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6C5A1" w14:textId="6F3A1AE9" w:rsidR="009C430D" w:rsidRDefault="009C430D">
      <w:r>
        <w:rPr>
          <w:noProof/>
        </w:rPr>
        <w:drawing>
          <wp:inline distT="0" distB="0" distL="0" distR="0" wp14:anchorId="23275E46" wp14:editId="6B69CD4A">
            <wp:extent cx="5923096" cy="2964180"/>
            <wp:effectExtent l="0" t="0" r="1905" b="7620"/>
            <wp:docPr id="2"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26507" cy="2965887"/>
                    </a:xfrm>
                    <a:prstGeom prst="rect">
                      <a:avLst/>
                    </a:prstGeom>
                    <a:noFill/>
                    <a:ln>
                      <a:noFill/>
                    </a:ln>
                  </pic:spPr>
                </pic:pic>
              </a:graphicData>
            </a:graphic>
          </wp:inline>
        </w:drawing>
      </w:r>
    </w:p>
    <w:p w14:paraId="6C23E80C" w14:textId="77777777" w:rsidR="009C430D" w:rsidRDefault="009C430D"/>
    <w:p w14:paraId="21106EFF" w14:textId="7CC32901" w:rsidR="009C430D" w:rsidRPr="009C430D" w:rsidRDefault="009C430D" w:rsidP="009C430D">
      <w:pPr>
        <w:jc w:val="center"/>
        <w:rPr>
          <w:rFonts w:ascii="Times New Roman" w:hAnsi="Times New Roman" w:cs="Times New Roman"/>
          <w:b/>
          <w:bCs/>
          <w:sz w:val="52"/>
          <w:szCs w:val="52"/>
        </w:rPr>
      </w:pPr>
      <w:r w:rsidRPr="009C430D">
        <w:rPr>
          <w:rFonts w:ascii="Times New Roman" w:hAnsi="Times New Roman" w:cs="Times New Roman"/>
          <w:b/>
          <w:bCs/>
          <w:sz w:val="52"/>
          <w:szCs w:val="52"/>
        </w:rPr>
        <w:t xml:space="preserve">Tash Halley </w:t>
      </w:r>
    </w:p>
    <w:p w14:paraId="00BAB1B5" w14:textId="275A364B" w:rsidR="009C430D" w:rsidRDefault="009C430D" w:rsidP="009C430D">
      <w:pPr>
        <w:jc w:val="center"/>
        <w:rPr>
          <w:rFonts w:ascii="Times New Roman" w:hAnsi="Times New Roman" w:cs="Times New Roman"/>
          <w:b/>
          <w:bCs/>
          <w:sz w:val="52"/>
          <w:szCs w:val="52"/>
        </w:rPr>
      </w:pPr>
      <w:r w:rsidRPr="009C430D">
        <w:rPr>
          <w:rFonts w:ascii="Times New Roman" w:hAnsi="Times New Roman" w:cs="Times New Roman"/>
          <w:b/>
          <w:bCs/>
          <w:sz w:val="52"/>
          <w:szCs w:val="52"/>
        </w:rPr>
        <w:t>2417049</w:t>
      </w:r>
    </w:p>
    <w:p w14:paraId="4DF2F56D" w14:textId="39F94FC4" w:rsidR="009C430D" w:rsidRDefault="009C430D" w:rsidP="009C430D">
      <w:pPr>
        <w:jc w:val="center"/>
        <w:rPr>
          <w:rFonts w:ascii="Times New Roman" w:hAnsi="Times New Roman" w:cs="Times New Roman"/>
          <w:b/>
          <w:bCs/>
          <w:sz w:val="52"/>
          <w:szCs w:val="52"/>
        </w:rPr>
      </w:pPr>
      <w:r>
        <w:rPr>
          <w:rFonts w:ascii="Times New Roman" w:hAnsi="Times New Roman" w:cs="Times New Roman"/>
          <w:b/>
          <w:bCs/>
          <w:sz w:val="52"/>
          <w:szCs w:val="52"/>
        </w:rPr>
        <w:t xml:space="preserve">Reflection Essay &amp; Case Study </w:t>
      </w:r>
    </w:p>
    <w:p w14:paraId="3F5B2842" w14:textId="77777777" w:rsidR="009C430D" w:rsidRDefault="009C430D" w:rsidP="009C430D">
      <w:pPr>
        <w:jc w:val="center"/>
        <w:rPr>
          <w:rFonts w:ascii="Times New Roman" w:hAnsi="Times New Roman" w:cs="Times New Roman"/>
          <w:b/>
          <w:bCs/>
          <w:sz w:val="52"/>
          <w:szCs w:val="52"/>
        </w:rPr>
      </w:pPr>
    </w:p>
    <w:p w14:paraId="353E189C" w14:textId="77777777" w:rsidR="009C430D" w:rsidRDefault="009C430D" w:rsidP="009C430D">
      <w:pPr>
        <w:jc w:val="center"/>
        <w:rPr>
          <w:rFonts w:ascii="Times New Roman" w:hAnsi="Times New Roman" w:cs="Times New Roman"/>
          <w:b/>
          <w:bCs/>
          <w:sz w:val="52"/>
          <w:szCs w:val="52"/>
        </w:rPr>
      </w:pPr>
    </w:p>
    <w:p w14:paraId="61732A65" w14:textId="77777777" w:rsidR="009C430D" w:rsidRDefault="009C430D" w:rsidP="009C430D">
      <w:pPr>
        <w:jc w:val="center"/>
        <w:rPr>
          <w:rFonts w:ascii="Times New Roman" w:hAnsi="Times New Roman" w:cs="Times New Roman"/>
          <w:b/>
          <w:bCs/>
          <w:sz w:val="52"/>
          <w:szCs w:val="52"/>
        </w:rPr>
      </w:pPr>
    </w:p>
    <w:p w14:paraId="435EC6E9" w14:textId="77777777" w:rsidR="00C93202" w:rsidRDefault="00C93202" w:rsidP="009C430D">
      <w:pPr>
        <w:jc w:val="center"/>
        <w:rPr>
          <w:rFonts w:ascii="Times New Roman" w:hAnsi="Times New Roman" w:cs="Times New Roman"/>
          <w:b/>
          <w:bCs/>
          <w:sz w:val="52"/>
          <w:szCs w:val="52"/>
        </w:rPr>
      </w:pPr>
    </w:p>
    <w:p w14:paraId="2BC6FE19" w14:textId="77777777" w:rsidR="00C93202" w:rsidRDefault="00C93202" w:rsidP="009C430D">
      <w:pPr>
        <w:jc w:val="center"/>
        <w:rPr>
          <w:rFonts w:ascii="Times New Roman" w:hAnsi="Times New Roman" w:cs="Times New Roman"/>
          <w:b/>
          <w:bCs/>
          <w:sz w:val="52"/>
          <w:szCs w:val="52"/>
        </w:rPr>
      </w:pPr>
    </w:p>
    <w:p w14:paraId="2EC7B539" w14:textId="77777777" w:rsidR="00C93202" w:rsidRDefault="00C93202" w:rsidP="009C430D">
      <w:pPr>
        <w:jc w:val="center"/>
        <w:rPr>
          <w:rFonts w:ascii="Times New Roman" w:hAnsi="Times New Roman" w:cs="Times New Roman"/>
          <w:b/>
          <w:bCs/>
          <w:sz w:val="52"/>
          <w:szCs w:val="52"/>
        </w:rPr>
      </w:pPr>
    </w:p>
    <w:p w14:paraId="51CEE454" w14:textId="77777777" w:rsidR="00C93202" w:rsidRDefault="00C93202" w:rsidP="009C430D">
      <w:pPr>
        <w:jc w:val="center"/>
        <w:rPr>
          <w:rFonts w:ascii="Times New Roman" w:hAnsi="Times New Roman" w:cs="Times New Roman"/>
          <w:b/>
          <w:bCs/>
          <w:sz w:val="52"/>
          <w:szCs w:val="52"/>
        </w:rPr>
      </w:pPr>
    </w:p>
    <w:p w14:paraId="50F95A81" w14:textId="66A09BFA" w:rsidR="00C93202" w:rsidRPr="00C93202" w:rsidRDefault="00C93202" w:rsidP="009C430D">
      <w:pPr>
        <w:jc w:val="center"/>
        <w:rPr>
          <w:rFonts w:ascii="Times New Roman" w:hAnsi="Times New Roman" w:cs="Times New Roman"/>
          <w:b/>
          <w:bCs/>
          <w:sz w:val="52"/>
          <w:szCs w:val="52"/>
          <w:u w:val="single"/>
        </w:rPr>
      </w:pPr>
      <w:r w:rsidRPr="00C93202">
        <w:rPr>
          <w:rFonts w:ascii="Times New Roman" w:hAnsi="Times New Roman" w:cs="Times New Roman"/>
          <w:b/>
          <w:bCs/>
          <w:sz w:val="52"/>
          <w:szCs w:val="52"/>
          <w:u w:val="single"/>
        </w:rPr>
        <w:lastRenderedPageBreak/>
        <w:t xml:space="preserve">Table of Contents </w:t>
      </w:r>
    </w:p>
    <w:sdt>
      <w:sdtPr>
        <w:rPr>
          <w:rFonts w:asciiTheme="minorHAnsi" w:eastAsiaTheme="minorHAnsi" w:hAnsiTheme="minorHAnsi" w:cstheme="minorBidi"/>
          <w:color w:val="auto"/>
          <w:kern w:val="2"/>
          <w:sz w:val="24"/>
          <w:szCs w:val="24"/>
          <w:lang w:eastAsia="en-US"/>
          <w14:ligatures w14:val="standardContextual"/>
        </w:rPr>
        <w:id w:val="-2050671443"/>
        <w:docPartObj>
          <w:docPartGallery w:val="Table of Contents"/>
          <w:docPartUnique/>
        </w:docPartObj>
      </w:sdtPr>
      <w:sdtEndPr>
        <w:rPr>
          <w:b/>
          <w:bCs/>
        </w:rPr>
      </w:sdtEndPr>
      <w:sdtContent>
        <w:p w14:paraId="15936EE5" w14:textId="243091F4" w:rsidR="00C93202" w:rsidRDefault="00C93202">
          <w:pPr>
            <w:pStyle w:val="TOCHeading"/>
          </w:pPr>
        </w:p>
        <w:p w14:paraId="69FDBC3E" w14:textId="53061646" w:rsidR="008958C1" w:rsidRDefault="00C9320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277284" w:history="1">
            <w:r w:rsidR="008958C1" w:rsidRPr="002C53D9">
              <w:rPr>
                <w:rStyle w:val="Hyperlink"/>
                <w:rFonts w:ascii="Times New Roman" w:hAnsi="Times New Roman" w:cs="Times New Roman"/>
                <w:b/>
                <w:bCs/>
                <w:noProof/>
              </w:rPr>
              <w:t>Task 1 – Reflection Essay</w:t>
            </w:r>
            <w:r w:rsidR="008958C1">
              <w:rPr>
                <w:noProof/>
                <w:webHidden/>
              </w:rPr>
              <w:tab/>
            </w:r>
            <w:r w:rsidR="008958C1">
              <w:rPr>
                <w:noProof/>
                <w:webHidden/>
              </w:rPr>
              <w:fldChar w:fldCharType="begin"/>
            </w:r>
            <w:r w:rsidR="008958C1">
              <w:rPr>
                <w:noProof/>
                <w:webHidden/>
              </w:rPr>
              <w:instrText xml:space="preserve"> PAGEREF _Toc214277284 \h </w:instrText>
            </w:r>
            <w:r w:rsidR="008958C1">
              <w:rPr>
                <w:noProof/>
                <w:webHidden/>
              </w:rPr>
            </w:r>
            <w:r w:rsidR="008958C1">
              <w:rPr>
                <w:noProof/>
                <w:webHidden/>
              </w:rPr>
              <w:fldChar w:fldCharType="separate"/>
            </w:r>
            <w:r w:rsidR="008958C1">
              <w:rPr>
                <w:noProof/>
                <w:webHidden/>
              </w:rPr>
              <w:t>3</w:t>
            </w:r>
            <w:r w:rsidR="008958C1">
              <w:rPr>
                <w:noProof/>
                <w:webHidden/>
              </w:rPr>
              <w:fldChar w:fldCharType="end"/>
            </w:r>
          </w:hyperlink>
        </w:p>
        <w:p w14:paraId="462B8EC9" w14:textId="058EBB0E" w:rsidR="008958C1" w:rsidRDefault="008958C1">
          <w:pPr>
            <w:pStyle w:val="TOC2"/>
            <w:tabs>
              <w:tab w:val="right" w:leader="dot" w:pos="9016"/>
            </w:tabs>
            <w:rPr>
              <w:rFonts w:eastAsiaTheme="minorEastAsia"/>
              <w:noProof/>
              <w:lang w:eastAsia="en-GB"/>
            </w:rPr>
          </w:pPr>
          <w:hyperlink w:anchor="_Toc214277285" w:history="1">
            <w:r w:rsidRPr="002C53D9">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_Toc214277285 \h </w:instrText>
            </w:r>
            <w:r>
              <w:rPr>
                <w:noProof/>
                <w:webHidden/>
              </w:rPr>
            </w:r>
            <w:r>
              <w:rPr>
                <w:noProof/>
                <w:webHidden/>
              </w:rPr>
              <w:fldChar w:fldCharType="separate"/>
            </w:r>
            <w:r>
              <w:rPr>
                <w:noProof/>
                <w:webHidden/>
              </w:rPr>
              <w:t>3</w:t>
            </w:r>
            <w:r>
              <w:rPr>
                <w:noProof/>
                <w:webHidden/>
              </w:rPr>
              <w:fldChar w:fldCharType="end"/>
            </w:r>
          </w:hyperlink>
        </w:p>
        <w:p w14:paraId="10117CF4" w14:textId="651DE725" w:rsidR="008958C1" w:rsidRDefault="008958C1">
          <w:pPr>
            <w:pStyle w:val="TOC2"/>
            <w:tabs>
              <w:tab w:val="right" w:leader="dot" w:pos="9016"/>
            </w:tabs>
            <w:rPr>
              <w:rFonts w:eastAsiaTheme="minorEastAsia"/>
              <w:noProof/>
              <w:lang w:eastAsia="en-GB"/>
            </w:rPr>
          </w:pPr>
          <w:hyperlink w:anchor="_Toc214277286" w:history="1">
            <w:r w:rsidRPr="002C53D9">
              <w:rPr>
                <w:rStyle w:val="Hyperlink"/>
                <w:rFonts w:ascii="Times New Roman" w:hAnsi="Times New Roman" w:cs="Times New Roman"/>
                <w:b/>
                <w:bCs/>
                <w:noProof/>
              </w:rPr>
              <w:t>Chapter 2 – The DevNet Developer Environment</w:t>
            </w:r>
            <w:r>
              <w:rPr>
                <w:noProof/>
                <w:webHidden/>
              </w:rPr>
              <w:tab/>
            </w:r>
            <w:r>
              <w:rPr>
                <w:noProof/>
                <w:webHidden/>
              </w:rPr>
              <w:fldChar w:fldCharType="begin"/>
            </w:r>
            <w:r>
              <w:rPr>
                <w:noProof/>
                <w:webHidden/>
              </w:rPr>
              <w:instrText xml:space="preserve"> PAGEREF _Toc214277286 \h </w:instrText>
            </w:r>
            <w:r>
              <w:rPr>
                <w:noProof/>
                <w:webHidden/>
              </w:rPr>
            </w:r>
            <w:r>
              <w:rPr>
                <w:noProof/>
                <w:webHidden/>
              </w:rPr>
              <w:fldChar w:fldCharType="separate"/>
            </w:r>
            <w:r>
              <w:rPr>
                <w:noProof/>
                <w:webHidden/>
              </w:rPr>
              <w:t>3</w:t>
            </w:r>
            <w:r>
              <w:rPr>
                <w:noProof/>
                <w:webHidden/>
              </w:rPr>
              <w:fldChar w:fldCharType="end"/>
            </w:r>
          </w:hyperlink>
        </w:p>
        <w:p w14:paraId="09F35E82" w14:textId="7FA0EB1B" w:rsidR="008958C1" w:rsidRDefault="008958C1">
          <w:pPr>
            <w:pStyle w:val="TOC2"/>
            <w:tabs>
              <w:tab w:val="right" w:leader="dot" w:pos="9016"/>
            </w:tabs>
            <w:rPr>
              <w:rFonts w:eastAsiaTheme="minorEastAsia"/>
              <w:noProof/>
              <w:lang w:eastAsia="en-GB"/>
            </w:rPr>
          </w:pPr>
          <w:hyperlink w:anchor="_Toc214277287" w:history="1">
            <w:r w:rsidRPr="002C53D9">
              <w:rPr>
                <w:rStyle w:val="Hyperlink"/>
                <w:rFonts w:ascii="Times New Roman" w:hAnsi="Times New Roman" w:cs="Times New Roman"/>
                <w:b/>
                <w:bCs/>
                <w:noProof/>
              </w:rPr>
              <w:t>Chapter 3 – Software Development &amp; Design</w:t>
            </w:r>
            <w:r>
              <w:rPr>
                <w:noProof/>
                <w:webHidden/>
              </w:rPr>
              <w:tab/>
            </w:r>
            <w:r>
              <w:rPr>
                <w:noProof/>
                <w:webHidden/>
              </w:rPr>
              <w:fldChar w:fldCharType="begin"/>
            </w:r>
            <w:r>
              <w:rPr>
                <w:noProof/>
                <w:webHidden/>
              </w:rPr>
              <w:instrText xml:space="preserve"> PAGEREF _Toc214277287 \h </w:instrText>
            </w:r>
            <w:r>
              <w:rPr>
                <w:noProof/>
                <w:webHidden/>
              </w:rPr>
            </w:r>
            <w:r>
              <w:rPr>
                <w:noProof/>
                <w:webHidden/>
              </w:rPr>
              <w:fldChar w:fldCharType="separate"/>
            </w:r>
            <w:r>
              <w:rPr>
                <w:noProof/>
                <w:webHidden/>
              </w:rPr>
              <w:t>4</w:t>
            </w:r>
            <w:r>
              <w:rPr>
                <w:noProof/>
                <w:webHidden/>
              </w:rPr>
              <w:fldChar w:fldCharType="end"/>
            </w:r>
          </w:hyperlink>
        </w:p>
        <w:p w14:paraId="587D47BD" w14:textId="4EC75075" w:rsidR="008958C1" w:rsidRDefault="008958C1">
          <w:pPr>
            <w:pStyle w:val="TOC2"/>
            <w:tabs>
              <w:tab w:val="right" w:leader="dot" w:pos="9016"/>
            </w:tabs>
            <w:rPr>
              <w:rFonts w:eastAsiaTheme="minorEastAsia"/>
              <w:noProof/>
              <w:lang w:eastAsia="en-GB"/>
            </w:rPr>
          </w:pPr>
          <w:hyperlink w:anchor="_Toc214277288" w:history="1">
            <w:r w:rsidRPr="002C53D9">
              <w:rPr>
                <w:rStyle w:val="Hyperlink"/>
                <w:rFonts w:ascii="Times New Roman" w:hAnsi="Times New Roman" w:cs="Times New Roman"/>
                <w:b/>
                <w:bCs/>
                <w:noProof/>
              </w:rPr>
              <w:t>Chapter 4 – Understanding and Using APIs</w:t>
            </w:r>
            <w:r>
              <w:rPr>
                <w:noProof/>
                <w:webHidden/>
              </w:rPr>
              <w:tab/>
            </w:r>
            <w:r>
              <w:rPr>
                <w:noProof/>
                <w:webHidden/>
              </w:rPr>
              <w:fldChar w:fldCharType="begin"/>
            </w:r>
            <w:r>
              <w:rPr>
                <w:noProof/>
                <w:webHidden/>
              </w:rPr>
              <w:instrText xml:space="preserve"> PAGEREF _Toc214277288 \h </w:instrText>
            </w:r>
            <w:r>
              <w:rPr>
                <w:noProof/>
                <w:webHidden/>
              </w:rPr>
            </w:r>
            <w:r>
              <w:rPr>
                <w:noProof/>
                <w:webHidden/>
              </w:rPr>
              <w:fldChar w:fldCharType="separate"/>
            </w:r>
            <w:r>
              <w:rPr>
                <w:noProof/>
                <w:webHidden/>
              </w:rPr>
              <w:t>5</w:t>
            </w:r>
            <w:r>
              <w:rPr>
                <w:noProof/>
                <w:webHidden/>
              </w:rPr>
              <w:fldChar w:fldCharType="end"/>
            </w:r>
          </w:hyperlink>
        </w:p>
        <w:p w14:paraId="5936056F" w14:textId="26ED1AC6" w:rsidR="008958C1" w:rsidRDefault="008958C1">
          <w:pPr>
            <w:pStyle w:val="TOC2"/>
            <w:tabs>
              <w:tab w:val="right" w:leader="dot" w:pos="9016"/>
            </w:tabs>
            <w:rPr>
              <w:rFonts w:eastAsiaTheme="minorEastAsia"/>
              <w:noProof/>
              <w:lang w:eastAsia="en-GB"/>
            </w:rPr>
          </w:pPr>
          <w:hyperlink w:anchor="_Toc214277289" w:history="1">
            <w:r w:rsidRPr="002C53D9">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_Toc214277289 \h </w:instrText>
            </w:r>
            <w:r>
              <w:rPr>
                <w:noProof/>
                <w:webHidden/>
              </w:rPr>
            </w:r>
            <w:r>
              <w:rPr>
                <w:noProof/>
                <w:webHidden/>
              </w:rPr>
              <w:fldChar w:fldCharType="separate"/>
            </w:r>
            <w:r>
              <w:rPr>
                <w:noProof/>
                <w:webHidden/>
              </w:rPr>
              <w:t>5</w:t>
            </w:r>
            <w:r>
              <w:rPr>
                <w:noProof/>
                <w:webHidden/>
              </w:rPr>
              <w:fldChar w:fldCharType="end"/>
            </w:r>
          </w:hyperlink>
        </w:p>
        <w:p w14:paraId="087B631F" w14:textId="49298F98" w:rsidR="008958C1" w:rsidRDefault="008958C1">
          <w:pPr>
            <w:pStyle w:val="TOC1"/>
            <w:tabs>
              <w:tab w:val="right" w:leader="dot" w:pos="9016"/>
            </w:tabs>
            <w:rPr>
              <w:rFonts w:eastAsiaTheme="minorEastAsia"/>
              <w:noProof/>
              <w:lang w:eastAsia="en-GB"/>
            </w:rPr>
          </w:pPr>
          <w:hyperlink w:anchor="_Toc214277290" w:history="1">
            <w:r w:rsidRPr="002C53D9">
              <w:rPr>
                <w:rStyle w:val="Hyperlink"/>
                <w:rFonts w:ascii="Times New Roman" w:hAnsi="Times New Roman" w:cs="Times New Roman"/>
                <w:b/>
                <w:bCs/>
                <w:noProof/>
              </w:rPr>
              <w:t>Task 2 – Case Study</w:t>
            </w:r>
            <w:r>
              <w:rPr>
                <w:noProof/>
                <w:webHidden/>
              </w:rPr>
              <w:tab/>
            </w:r>
            <w:r>
              <w:rPr>
                <w:noProof/>
                <w:webHidden/>
              </w:rPr>
              <w:fldChar w:fldCharType="begin"/>
            </w:r>
            <w:r>
              <w:rPr>
                <w:noProof/>
                <w:webHidden/>
              </w:rPr>
              <w:instrText xml:space="preserve"> PAGEREF _Toc214277290 \h </w:instrText>
            </w:r>
            <w:r>
              <w:rPr>
                <w:noProof/>
                <w:webHidden/>
              </w:rPr>
            </w:r>
            <w:r>
              <w:rPr>
                <w:noProof/>
                <w:webHidden/>
              </w:rPr>
              <w:fldChar w:fldCharType="separate"/>
            </w:r>
            <w:r>
              <w:rPr>
                <w:noProof/>
                <w:webHidden/>
              </w:rPr>
              <w:t>6</w:t>
            </w:r>
            <w:r>
              <w:rPr>
                <w:noProof/>
                <w:webHidden/>
              </w:rPr>
              <w:fldChar w:fldCharType="end"/>
            </w:r>
          </w:hyperlink>
        </w:p>
        <w:p w14:paraId="0096500B" w14:textId="1442BC4B" w:rsidR="008958C1" w:rsidRDefault="008958C1">
          <w:pPr>
            <w:pStyle w:val="TOC2"/>
            <w:tabs>
              <w:tab w:val="right" w:leader="dot" w:pos="9016"/>
            </w:tabs>
            <w:rPr>
              <w:rFonts w:eastAsiaTheme="minorEastAsia"/>
              <w:noProof/>
              <w:lang w:eastAsia="en-GB"/>
            </w:rPr>
          </w:pPr>
          <w:hyperlink w:anchor="_Toc214277291" w:history="1">
            <w:r w:rsidRPr="002C53D9">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_Toc214277291 \h </w:instrText>
            </w:r>
            <w:r>
              <w:rPr>
                <w:noProof/>
                <w:webHidden/>
              </w:rPr>
            </w:r>
            <w:r>
              <w:rPr>
                <w:noProof/>
                <w:webHidden/>
              </w:rPr>
              <w:fldChar w:fldCharType="separate"/>
            </w:r>
            <w:r>
              <w:rPr>
                <w:noProof/>
                <w:webHidden/>
              </w:rPr>
              <w:t>6</w:t>
            </w:r>
            <w:r>
              <w:rPr>
                <w:noProof/>
                <w:webHidden/>
              </w:rPr>
              <w:fldChar w:fldCharType="end"/>
            </w:r>
          </w:hyperlink>
        </w:p>
        <w:p w14:paraId="218956D1" w14:textId="73C2FED2" w:rsidR="008958C1" w:rsidRDefault="008958C1">
          <w:pPr>
            <w:pStyle w:val="TOC2"/>
            <w:tabs>
              <w:tab w:val="right" w:leader="dot" w:pos="9016"/>
            </w:tabs>
            <w:rPr>
              <w:rFonts w:eastAsiaTheme="minorEastAsia"/>
              <w:noProof/>
              <w:lang w:eastAsia="en-GB"/>
            </w:rPr>
          </w:pPr>
          <w:hyperlink w:anchor="_Toc214277292" w:history="1">
            <w:r w:rsidRPr="002C53D9">
              <w:rPr>
                <w:rStyle w:val="Hyperlink"/>
                <w:rFonts w:ascii="Times New Roman" w:hAnsi="Times New Roman" w:cs="Times New Roman"/>
                <w:b/>
                <w:bCs/>
                <w:noProof/>
              </w:rPr>
              <w:t>Scope</w:t>
            </w:r>
            <w:r>
              <w:rPr>
                <w:noProof/>
                <w:webHidden/>
              </w:rPr>
              <w:tab/>
            </w:r>
            <w:r>
              <w:rPr>
                <w:noProof/>
                <w:webHidden/>
              </w:rPr>
              <w:fldChar w:fldCharType="begin"/>
            </w:r>
            <w:r>
              <w:rPr>
                <w:noProof/>
                <w:webHidden/>
              </w:rPr>
              <w:instrText xml:space="preserve"> PAGEREF _Toc214277292 \h </w:instrText>
            </w:r>
            <w:r>
              <w:rPr>
                <w:noProof/>
                <w:webHidden/>
              </w:rPr>
            </w:r>
            <w:r>
              <w:rPr>
                <w:noProof/>
                <w:webHidden/>
              </w:rPr>
              <w:fldChar w:fldCharType="separate"/>
            </w:r>
            <w:r>
              <w:rPr>
                <w:noProof/>
                <w:webHidden/>
              </w:rPr>
              <w:t>6</w:t>
            </w:r>
            <w:r>
              <w:rPr>
                <w:noProof/>
                <w:webHidden/>
              </w:rPr>
              <w:fldChar w:fldCharType="end"/>
            </w:r>
          </w:hyperlink>
        </w:p>
        <w:p w14:paraId="2CD458D5" w14:textId="6FC23900" w:rsidR="008958C1" w:rsidRDefault="008958C1">
          <w:pPr>
            <w:pStyle w:val="TOC2"/>
            <w:tabs>
              <w:tab w:val="right" w:leader="dot" w:pos="9016"/>
            </w:tabs>
            <w:rPr>
              <w:rFonts w:eastAsiaTheme="minorEastAsia"/>
              <w:noProof/>
              <w:lang w:eastAsia="en-GB"/>
            </w:rPr>
          </w:pPr>
          <w:hyperlink w:anchor="_Toc214277293" w:history="1">
            <w:r w:rsidRPr="002C53D9">
              <w:rPr>
                <w:rStyle w:val="Hyperlink"/>
                <w:rFonts w:ascii="Times New Roman" w:hAnsi="Times New Roman" w:cs="Times New Roman"/>
                <w:b/>
                <w:bCs/>
                <w:noProof/>
              </w:rPr>
              <w:t>Objectives</w:t>
            </w:r>
            <w:r>
              <w:rPr>
                <w:noProof/>
                <w:webHidden/>
              </w:rPr>
              <w:tab/>
            </w:r>
            <w:r>
              <w:rPr>
                <w:noProof/>
                <w:webHidden/>
              </w:rPr>
              <w:fldChar w:fldCharType="begin"/>
            </w:r>
            <w:r>
              <w:rPr>
                <w:noProof/>
                <w:webHidden/>
              </w:rPr>
              <w:instrText xml:space="preserve"> PAGEREF _Toc214277293 \h </w:instrText>
            </w:r>
            <w:r>
              <w:rPr>
                <w:noProof/>
                <w:webHidden/>
              </w:rPr>
            </w:r>
            <w:r>
              <w:rPr>
                <w:noProof/>
                <w:webHidden/>
              </w:rPr>
              <w:fldChar w:fldCharType="separate"/>
            </w:r>
            <w:r>
              <w:rPr>
                <w:noProof/>
                <w:webHidden/>
              </w:rPr>
              <w:t>6</w:t>
            </w:r>
            <w:r>
              <w:rPr>
                <w:noProof/>
                <w:webHidden/>
              </w:rPr>
              <w:fldChar w:fldCharType="end"/>
            </w:r>
          </w:hyperlink>
        </w:p>
        <w:p w14:paraId="6960BE9A" w14:textId="05E30EEB" w:rsidR="008958C1" w:rsidRDefault="008958C1">
          <w:pPr>
            <w:pStyle w:val="TOC2"/>
            <w:tabs>
              <w:tab w:val="right" w:leader="dot" w:pos="9016"/>
            </w:tabs>
            <w:rPr>
              <w:rFonts w:eastAsiaTheme="minorEastAsia"/>
              <w:noProof/>
              <w:lang w:eastAsia="en-GB"/>
            </w:rPr>
          </w:pPr>
          <w:hyperlink w:anchor="_Toc214277294" w:history="1">
            <w:r w:rsidRPr="002C53D9">
              <w:rPr>
                <w:rStyle w:val="Hyperlink"/>
                <w:rFonts w:ascii="Times New Roman" w:hAnsi="Times New Roman" w:cs="Times New Roman"/>
                <w:b/>
                <w:bCs/>
                <w:noProof/>
              </w:rPr>
              <w:t>Challenge 1</w:t>
            </w:r>
            <w:r>
              <w:rPr>
                <w:noProof/>
                <w:webHidden/>
              </w:rPr>
              <w:tab/>
            </w:r>
            <w:r>
              <w:rPr>
                <w:noProof/>
                <w:webHidden/>
              </w:rPr>
              <w:fldChar w:fldCharType="begin"/>
            </w:r>
            <w:r>
              <w:rPr>
                <w:noProof/>
                <w:webHidden/>
              </w:rPr>
              <w:instrText xml:space="preserve"> PAGEREF _Toc214277294 \h </w:instrText>
            </w:r>
            <w:r>
              <w:rPr>
                <w:noProof/>
                <w:webHidden/>
              </w:rPr>
            </w:r>
            <w:r>
              <w:rPr>
                <w:noProof/>
                <w:webHidden/>
              </w:rPr>
              <w:fldChar w:fldCharType="separate"/>
            </w:r>
            <w:r>
              <w:rPr>
                <w:noProof/>
                <w:webHidden/>
              </w:rPr>
              <w:t>6</w:t>
            </w:r>
            <w:r>
              <w:rPr>
                <w:noProof/>
                <w:webHidden/>
              </w:rPr>
              <w:fldChar w:fldCharType="end"/>
            </w:r>
          </w:hyperlink>
        </w:p>
        <w:p w14:paraId="3F7D0CA0" w14:textId="48D98E6E" w:rsidR="008958C1" w:rsidRDefault="008958C1">
          <w:pPr>
            <w:pStyle w:val="TOC2"/>
            <w:tabs>
              <w:tab w:val="right" w:leader="dot" w:pos="9016"/>
            </w:tabs>
            <w:rPr>
              <w:rFonts w:eastAsiaTheme="minorEastAsia"/>
              <w:noProof/>
              <w:lang w:eastAsia="en-GB"/>
            </w:rPr>
          </w:pPr>
          <w:hyperlink w:anchor="_Toc214277295" w:history="1">
            <w:r w:rsidRPr="002C53D9">
              <w:rPr>
                <w:rStyle w:val="Hyperlink"/>
                <w:rFonts w:ascii="Times New Roman" w:hAnsi="Times New Roman" w:cs="Times New Roman"/>
                <w:b/>
                <w:bCs/>
                <w:noProof/>
              </w:rPr>
              <w:t>Challenge 2</w:t>
            </w:r>
            <w:r>
              <w:rPr>
                <w:noProof/>
                <w:webHidden/>
              </w:rPr>
              <w:tab/>
            </w:r>
            <w:r>
              <w:rPr>
                <w:noProof/>
                <w:webHidden/>
              </w:rPr>
              <w:fldChar w:fldCharType="begin"/>
            </w:r>
            <w:r>
              <w:rPr>
                <w:noProof/>
                <w:webHidden/>
              </w:rPr>
              <w:instrText xml:space="preserve"> PAGEREF _Toc214277295 \h </w:instrText>
            </w:r>
            <w:r>
              <w:rPr>
                <w:noProof/>
                <w:webHidden/>
              </w:rPr>
            </w:r>
            <w:r>
              <w:rPr>
                <w:noProof/>
                <w:webHidden/>
              </w:rPr>
              <w:fldChar w:fldCharType="separate"/>
            </w:r>
            <w:r>
              <w:rPr>
                <w:noProof/>
                <w:webHidden/>
              </w:rPr>
              <w:t>7</w:t>
            </w:r>
            <w:r>
              <w:rPr>
                <w:noProof/>
                <w:webHidden/>
              </w:rPr>
              <w:fldChar w:fldCharType="end"/>
            </w:r>
          </w:hyperlink>
        </w:p>
        <w:p w14:paraId="3B5A1CDC" w14:textId="114EB233" w:rsidR="008958C1" w:rsidRDefault="008958C1">
          <w:pPr>
            <w:pStyle w:val="TOC2"/>
            <w:tabs>
              <w:tab w:val="right" w:leader="dot" w:pos="9016"/>
            </w:tabs>
            <w:rPr>
              <w:rFonts w:eastAsiaTheme="minorEastAsia"/>
              <w:noProof/>
              <w:lang w:eastAsia="en-GB"/>
            </w:rPr>
          </w:pPr>
          <w:hyperlink w:anchor="_Toc214277296" w:history="1">
            <w:r w:rsidRPr="002C53D9">
              <w:rPr>
                <w:rStyle w:val="Hyperlink"/>
                <w:rFonts w:ascii="Times New Roman" w:hAnsi="Times New Roman" w:cs="Times New Roman"/>
                <w:b/>
                <w:bCs/>
                <w:noProof/>
              </w:rPr>
              <w:t>Analysis</w:t>
            </w:r>
            <w:r>
              <w:rPr>
                <w:noProof/>
                <w:webHidden/>
              </w:rPr>
              <w:tab/>
            </w:r>
            <w:r>
              <w:rPr>
                <w:noProof/>
                <w:webHidden/>
              </w:rPr>
              <w:fldChar w:fldCharType="begin"/>
            </w:r>
            <w:r>
              <w:rPr>
                <w:noProof/>
                <w:webHidden/>
              </w:rPr>
              <w:instrText xml:space="preserve"> PAGEREF _Toc214277296 \h </w:instrText>
            </w:r>
            <w:r>
              <w:rPr>
                <w:noProof/>
                <w:webHidden/>
              </w:rPr>
            </w:r>
            <w:r>
              <w:rPr>
                <w:noProof/>
                <w:webHidden/>
              </w:rPr>
              <w:fldChar w:fldCharType="separate"/>
            </w:r>
            <w:r>
              <w:rPr>
                <w:noProof/>
                <w:webHidden/>
              </w:rPr>
              <w:t>7</w:t>
            </w:r>
            <w:r>
              <w:rPr>
                <w:noProof/>
                <w:webHidden/>
              </w:rPr>
              <w:fldChar w:fldCharType="end"/>
            </w:r>
          </w:hyperlink>
        </w:p>
        <w:p w14:paraId="0B11E962" w14:textId="77A01068" w:rsidR="008958C1" w:rsidRDefault="008958C1">
          <w:pPr>
            <w:pStyle w:val="TOC2"/>
            <w:tabs>
              <w:tab w:val="right" w:leader="dot" w:pos="9016"/>
            </w:tabs>
            <w:rPr>
              <w:rFonts w:eastAsiaTheme="minorEastAsia"/>
              <w:noProof/>
              <w:lang w:eastAsia="en-GB"/>
            </w:rPr>
          </w:pPr>
          <w:hyperlink w:anchor="_Toc214277297" w:history="1">
            <w:r w:rsidRPr="002C53D9">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_Toc214277297 \h </w:instrText>
            </w:r>
            <w:r>
              <w:rPr>
                <w:noProof/>
                <w:webHidden/>
              </w:rPr>
            </w:r>
            <w:r>
              <w:rPr>
                <w:noProof/>
                <w:webHidden/>
              </w:rPr>
              <w:fldChar w:fldCharType="separate"/>
            </w:r>
            <w:r>
              <w:rPr>
                <w:noProof/>
                <w:webHidden/>
              </w:rPr>
              <w:t>9</w:t>
            </w:r>
            <w:r>
              <w:rPr>
                <w:noProof/>
                <w:webHidden/>
              </w:rPr>
              <w:fldChar w:fldCharType="end"/>
            </w:r>
          </w:hyperlink>
        </w:p>
        <w:p w14:paraId="493316B0" w14:textId="3B85826A" w:rsidR="008958C1" w:rsidRDefault="008958C1">
          <w:pPr>
            <w:pStyle w:val="TOC2"/>
            <w:tabs>
              <w:tab w:val="right" w:leader="dot" w:pos="9016"/>
            </w:tabs>
            <w:rPr>
              <w:rFonts w:eastAsiaTheme="minorEastAsia"/>
              <w:noProof/>
              <w:lang w:eastAsia="en-GB"/>
            </w:rPr>
          </w:pPr>
          <w:hyperlink w:anchor="_Toc214277298" w:history="1">
            <w:r w:rsidRPr="002C53D9">
              <w:rPr>
                <w:rStyle w:val="Hyperlink"/>
                <w:rFonts w:ascii="Times New Roman" w:hAnsi="Times New Roman" w:cs="Times New Roman"/>
                <w:b/>
                <w:bCs/>
                <w:noProof/>
              </w:rPr>
              <w:t>Bibliography</w:t>
            </w:r>
            <w:r>
              <w:rPr>
                <w:noProof/>
                <w:webHidden/>
              </w:rPr>
              <w:tab/>
            </w:r>
            <w:r>
              <w:rPr>
                <w:noProof/>
                <w:webHidden/>
              </w:rPr>
              <w:fldChar w:fldCharType="begin"/>
            </w:r>
            <w:r>
              <w:rPr>
                <w:noProof/>
                <w:webHidden/>
              </w:rPr>
              <w:instrText xml:space="preserve"> PAGEREF _Toc214277298 \h </w:instrText>
            </w:r>
            <w:r>
              <w:rPr>
                <w:noProof/>
                <w:webHidden/>
              </w:rPr>
            </w:r>
            <w:r>
              <w:rPr>
                <w:noProof/>
                <w:webHidden/>
              </w:rPr>
              <w:fldChar w:fldCharType="separate"/>
            </w:r>
            <w:r>
              <w:rPr>
                <w:noProof/>
                <w:webHidden/>
              </w:rPr>
              <w:t>10</w:t>
            </w:r>
            <w:r>
              <w:rPr>
                <w:noProof/>
                <w:webHidden/>
              </w:rPr>
              <w:fldChar w:fldCharType="end"/>
            </w:r>
          </w:hyperlink>
        </w:p>
        <w:p w14:paraId="5412089A" w14:textId="47FA3FB8" w:rsidR="00C93202" w:rsidRDefault="00C93202">
          <w:r>
            <w:rPr>
              <w:b/>
              <w:bCs/>
            </w:rPr>
            <w:fldChar w:fldCharType="end"/>
          </w:r>
        </w:p>
      </w:sdtContent>
    </w:sdt>
    <w:p w14:paraId="419933C3" w14:textId="77777777" w:rsidR="00C93202" w:rsidRDefault="00C93202" w:rsidP="009C430D">
      <w:pPr>
        <w:jc w:val="center"/>
        <w:rPr>
          <w:rFonts w:ascii="Times New Roman" w:hAnsi="Times New Roman" w:cs="Times New Roman"/>
          <w:b/>
          <w:bCs/>
          <w:sz w:val="52"/>
          <w:szCs w:val="52"/>
        </w:rPr>
      </w:pPr>
    </w:p>
    <w:p w14:paraId="7DE1F964" w14:textId="77777777" w:rsidR="009C430D" w:rsidRDefault="009C430D" w:rsidP="009C430D">
      <w:pPr>
        <w:jc w:val="center"/>
        <w:rPr>
          <w:rFonts w:ascii="Times New Roman" w:hAnsi="Times New Roman" w:cs="Times New Roman"/>
          <w:b/>
          <w:bCs/>
          <w:sz w:val="52"/>
          <w:szCs w:val="52"/>
        </w:rPr>
      </w:pPr>
    </w:p>
    <w:p w14:paraId="0C0F7616" w14:textId="77777777" w:rsidR="009C430D" w:rsidRDefault="009C430D" w:rsidP="009C430D">
      <w:pPr>
        <w:jc w:val="center"/>
        <w:rPr>
          <w:rFonts w:ascii="Times New Roman" w:hAnsi="Times New Roman" w:cs="Times New Roman"/>
          <w:b/>
          <w:bCs/>
          <w:sz w:val="52"/>
          <w:szCs w:val="52"/>
        </w:rPr>
      </w:pPr>
    </w:p>
    <w:p w14:paraId="3EF294C5" w14:textId="77777777" w:rsidR="009C430D" w:rsidRDefault="009C430D" w:rsidP="009C430D">
      <w:pPr>
        <w:jc w:val="center"/>
        <w:rPr>
          <w:rFonts w:ascii="Times New Roman" w:hAnsi="Times New Roman" w:cs="Times New Roman"/>
          <w:b/>
          <w:bCs/>
          <w:sz w:val="52"/>
          <w:szCs w:val="52"/>
        </w:rPr>
      </w:pPr>
    </w:p>
    <w:p w14:paraId="34497376" w14:textId="666DB73E" w:rsidR="00C93202" w:rsidRDefault="00C93202" w:rsidP="009C430D">
      <w:pPr>
        <w:jc w:val="center"/>
        <w:rPr>
          <w:rFonts w:ascii="Times New Roman" w:hAnsi="Times New Roman" w:cs="Times New Roman"/>
          <w:b/>
          <w:bCs/>
          <w:sz w:val="52"/>
          <w:szCs w:val="52"/>
        </w:rPr>
      </w:pPr>
    </w:p>
    <w:p w14:paraId="1A1BAE33" w14:textId="008667B0" w:rsidR="00C93202" w:rsidRDefault="00C93202">
      <w:pPr>
        <w:rPr>
          <w:rFonts w:ascii="Times New Roman" w:hAnsi="Times New Roman" w:cs="Times New Roman"/>
          <w:b/>
          <w:bCs/>
          <w:sz w:val="52"/>
          <w:szCs w:val="52"/>
        </w:rPr>
      </w:pPr>
      <w:r>
        <w:rPr>
          <w:rFonts w:ascii="Times New Roman" w:hAnsi="Times New Roman" w:cs="Times New Roman"/>
          <w:b/>
          <w:bCs/>
          <w:sz w:val="52"/>
          <w:szCs w:val="52"/>
        </w:rPr>
        <w:br w:type="page"/>
      </w:r>
    </w:p>
    <w:p w14:paraId="6AA8BD29" w14:textId="77777777" w:rsidR="009C430D" w:rsidRDefault="009C430D" w:rsidP="009C430D">
      <w:pPr>
        <w:jc w:val="center"/>
        <w:rPr>
          <w:rFonts w:ascii="Times New Roman" w:hAnsi="Times New Roman" w:cs="Times New Roman"/>
          <w:b/>
          <w:bCs/>
          <w:sz w:val="52"/>
          <w:szCs w:val="52"/>
        </w:rPr>
      </w:pPr>
    </w:p>
    <w:p w14:paraId="1132ADBE" w14:textId="2E6AAF24" w:rsidR="009C430D" w:rsidRPr="00C93202" w:rsidRDefault="009C430D" w:rsidP="00C93202">
      <w:pPr>
        <w:pStyle w:val="Heading1"/>
        <w:jc w:val="center"/>
        <w:rPr>
          <w:rFonts w:ascii="Times New Roman" w:hAnsi="Times New Roman" w:cs="Times New Roman"/>
          <w:b/>
          <w:bCs/>
          <w:color w:val="000000" w:themeColor="text1"/>
          <w:u w:val="single"/>
        </w:rPr>
      </w:pPr>
      <w:bookmarkStart w:id="0" w:name="_Hlk213936847"/>
      <w:bookmarkStart w:id="1" w:name="_Toc214277284"/>
      <w:r w:rsidRPr="00C93202">
        <w:rPr>
          <w:rFonts w:ascii="Times New Roman" w:hAnsi="Times New Roman" w:cs="Times New Roman"/>
          <w:b/>
          <w:bCs/>
          <w:color w:val="000000" w:themeColor="text1"/>
          <w:u w:val="single"/>
        </w:rPr>
        <w:t>Task 1 – Reflection Essay</w:t>
      </w:r>
      <w:bookmarkEnd w:id="1"/>
    </w:p>
    <w:bookmarkEnd w:id="0"/>
    <w:p w14:paraId="69407578" w14:textId="77777777" w:rsidR="009C430D" w:rsidRDefault="009C430D" w:rsidP="009C430D">
      <w:pPr>
        <w:jc w:val="center"/>
        <w:rPr>
          <w:rFonts w:ascii="Times New Roman" w:hAnsi="Times New Roman" w:cs="Times New Roman"/>
          <w:b/>
          <w:bCs/>
          <w:sz w:val="36"/>
          <w:szCs w:val="36"/>
          <w:u w:val="single"/>
        </w:rPr>
      </w:pPr>
    </w:p>
    <w:p w14:paraId="0E72CBEC" w14:textId="65599527" w:rsidR="009C430D" w:rsidRPr="00C93202" w:rsidRDefault="009C430D" w:rsidP="00C93202">
      <w:pPr>
        <w:pStyle w:val="Heading2"/>
        <w:rPr>
          <w:rFonts w:ascii="Times New Roman" w:hAnsi="Times New Roman" w:cs="Times New Roman"/>
          <w:b/>
          <w:bCs/>
          <w:color w:val="000000" w:themeColor="text1"/>
          <w:sz w:val="28"/>
          <w:szCs w:val="28"/>
          <w:u w:val="single"/>
        </w:rPr>
      </w:pPr>
      <w:bookmarkStart w:id="2" w:name="_Hlk213936880"/>
      <w:bookmarkStart w:id="3" w:name="_Toc214277285"/>
      <w:r w:rsidRPr="00C93202">
        <w:rPr>
          <w:rFonts w:ascii="Times New Roman" w:hAnsi="Times New Roman" w:cs="Times New Roman"/>
          <w:b/>
          <w:bCs/>
          <w:color w:val="000000" w:themeColor="text1"/>
          <w:sz w:val="28"/>
          <w:szCs w:val="28"/>
          <w:u w:val="single"/>
        </w:rPr>
        <w:t>Introduction</w:t>
      </w:r>
      <w:bookmarkEnd w:id="3"/>
    </w:p>
    <w:bookmarkEnd w:id="2"/>
    <w:p w14:paraId="379BA13E" w14:textId="77777777" w:rsidR="00C93202" w:rsidRDefault="009C430D" w:rsidP="00AA23D7">
      <w:pPr>
        <w:rPr>
          <w:rFonts w:ascii="Times New Roman" w:hAnsi="Times New Roman" w:cs="Times New Roman"/>
        </w:rPr>
      </w:pPr>
      <w:r>
        <w:rPr>
          <w:rFonts w:ascii="Times New Roman" w:hAnsi="Times New Roman" w:cs="Times New Roman"/>
        </w:rPr>
        <w:t xml:space="preserve">This essay reflects on </w:t>
      </w:r>
      <w:r w:rsidR="007259FE">
        <w:rPr>
          <w:rFonts w:ascii="Times New Roman" w:hAnsi="Times New Roman" w:cs="Times New Roman"/>
        </w:rPr>
        <w:t>C</w:t>
      </w:r>
      <w:r>
        <w:rPr>
          <w:rFonts w:ascii="Times New Roman" w:hAnsi="Times New Roman" w:cs="Times New Roman"/>
        </w:rPr>
        <w:t>hapters 2 – 4 of the DevNet – Network Programmability Module, leading to a deeper understanding of online DevNet resources such as learning labs and sandboxes. Key concepts in software development, design and APIs were also explored enhancing technical confidence in network programmability.</w:t>
      </w:r>
    </w:p>
    <w:p w14:paraId="6E29C4EC" w14:textId="7E8BA510" w:rsidR="009C430D" w:rsidRPr="00AA23D7" w:rsidRDefault="009C430D" w:rsidP="00C93202">
      <w:pPr>
        <w:pStyle w:val="Heading2"/>
        <w:rPr>
          <w:color w:val="auto"/>
          <w:sz w:val="24"/>
          <w:szCs w:val="24"/>
        </w:rPr>
      </w:pPr>
      <w:bookmarkStart w:id="4" w:name="_Toc214277286"/>
      <w:r w:rsidRPr="00C93202">
        <w:rPr>
          <w:rStyle w:val="Heading2Char"/>
          <w:rFonts w:ascii="Times New Roman" w:hAnsi="Times New Roman" w:cs="Times New Roman"/>
          <w:b/>
          <w:bCs/>
          <w:color w:val="000000" w:themeColor="text1"/>
          <w:sz w:val="28"/>
          <w:szCs w:val="28"/>
          <w:u w:val="single"/>
        </w:rPr>
        <w:t>Chapter 2 – The DevNet Developer Environment</w:t>
      </w:r>
      <w:bookmarkEnd w:id="4"/>
      <w:r w:rsidRPr="00C93202">
        <w:rPr>
          <w:sz w:val="22"/>
          <w:szCs w:val="22"/>
        </w:rPr>
        <w:t xml:space="preserve"> </w:t>
      </w:r>
    </w:p>
    <w:p w14:paraId="15EE8ECD" w14:textId="3941C4FE" w:rsidR="00CD18F6" w:rsidRDefault="007259FE" w:rsidP="009C430D">
      <w:pPr>
        <w:rPr>
          <w:rFonts w:ascii="Times New Roman" w:hAnsi="Times New Roman" w:cs="Times New Roman"/>
        </w:rPr>
      </w:pPr>
      <w:r>
        <w:rPr>
          <w:rFonts w:ascii="Times New Roman" w:hAnsi="Times New Roman" w:cs="Times New Roman"/>
        </w:rPr>
        <w:t>Chapter 2 (2.1.1) introduces</w:t>
      </w:r>
      <w:r w:rsidR="00CD18F6">
        <w:rPr>
          <w:rFonts w:ascii="Times New Roman" w:hAnsi="Times New Roman" w:cs="Times New Roman"/>
        </w:rPr>
        <w:t xml:space="preserve"> a range of</w:t>
      </w:r>
      <w:r>
        <w:rPr>
          <w:rFonts w:ascii="Times New Roman" w:hAnsi="Times New Roman" w:cs="Times New Roman"/>
        </w:rPr>
        <w:t xml:space="preserve"> tools and platforms that support developers in network programmability. Learning labs offer guided tutorials and simulations</w:t>
      </w:r>
      <w:r w:rsidR="00CD18F6">
        <w:rPr>
          <w:rFonts w:ascii="Times New Roman" w:hAnsi="Times New Roman" w:cs="Times New Roman"/>
        </w:rPr>
        <w:t xml:space="preserve"> enabling learners to engage with real-world scenarios using Cisco technologies. These labs are self-paced and include coding exercises that reinforce key concepts in automation and API usage. Sandboxes provide access to isolated Cisco environments for testing, allowing developers to experiment with APIs and scripts without needing physical hardware. This is particularly useful for validating configurations before deployment, reducing the risk of errors in live environments</w:t>
      </w:r>
      <w:r w:rsidR="00AA23D7">
        <w:rPr>
          <w:rFonts w:ascii="Times New Roman" w:hAnsi="Times New Roman" w:cs="Times New Roman"/>
        </w:rPr>
        <w:t xml:space="preserve"> and improving overall confidence.</w:t>
      </w:r>
    </w:p>
    <w:p w14:paraId="35E9B8C5" w14:textId="21FAFBFA" w:rsidR="009C430D" w:rsidRDefault="007259FE" w:rsidP="009C430D">
      <w:pPr>
        <w:rPr>
          <w:rFonts w:ascii="Times New Roman" w:hAnsi="Times New Roman" w:cs="Times New Roman"/>
        </w:rPr>
      </w:pPr>
      <w:r>
        <w:rPr>
          <w:rFonts w:ascii="Times New Roman" w:hAnsi="Times New Roman" w:cs="Times New Roman"/>
        </w:rPr>
        <w:t>Chapter 2 (2.2.4)</w:t>
      </w:r>
      <w:r w:rsidR="00CD18F6">
        <w:rPr>
          <w:rFonts w:ascii="Times New Roman" w:hAnsi="Times New Roman" w:cs="Times New Roman"/>
        </w:rPr>
        <w:t xml:space="preserve"> expands on collaborative platforms such as Code Exchange, which enables developers to share and reuse code via a central repository hub. </w:t>
      </w:r>
      <w:r>
        <w:rPr>
          <w:rFonts w:ascii="Times New Roman" w:hAnsi="Times New Roman" w:cs="Times New Roman"/>
        </w:rPr>
        <w:t xml:space="preserve">Automation Exchange showcases network automation use cases with toolkits and solutions. Ecosystem Exchange </w:t>
      </w:r>
      <w:r w:rsidR="00AA23D7">
        <w:rPr>
          <w:rFonts w:ascii="Times New Roman" w:hAnsi="Times New Roman" w:cs="Times New Roman"/>
        </w:rPr>
        <w:t>connects developers with solution providers across industries, offering a head start in design</w:t>
      </w:r>
      <w:r w:rsidR="00806D81">
        <w:rPr>
          <w:rFonts w:ascii="Times New Roman" w:hAnsi="Times New Roman" w:cs="Times New Roman"/>
        </w:rPr>
        <w:t xml:space="preserve"> and</w:t>
      </w:r>
      <w:r w:rsidR="00AA23D7">
        <w:rPr>
          <w:rFonts w:ascii="Times New Roman" w:hAnsi="Times New Roman" w:cs="Times New Roman"/>
        </w:rPr>
        <w:t xml:space="preserve"> innovation. </w:t>
      </w:r>
    </w:p>
    <w:p w14:paraId="0AC7D0CF" w14:textId="4F664903" w:rsidR="007259FE" w:rsidRDefault="007259FE" w:rsidP="009C430D">
      <w:pPr>
        <w:rPr>
          <w:rFonts w:ascii="Times New Roman" w:hAnsi="Times New Roman" w:cs="Times New Roman"/>
        </w:rPr>
      </w:pPr>
      <w:r>
        <w:rPr>
          <w:rFonts w:ascii="Times New Roman" w:hAnsi="Times New Roman" w:cs="Times New Roman"/>
        </w:rPr>
        <w:t xml:space="preserve">The </w:t>
      </w:r>
      <w:r w:rsidR="00CD18F6">
        <w:rPr>
          <w:rFonts w:ascii="Times New Roman" w:hAnsi="Times New Roman" w:cs="Times New Roman"/>
        </w:rPr>
        <w:t>key</w:t>
      </w:r>
      <w:r>
        <w:rPr>
          <w:rFonts w:ascii="Times New Roman" w:hAnsi="Times New Roman" w:cs="Times New Roman"/>
        </w:rPr>
        <w:t xml:space="preserve"> terms introduced are: </w:t>
      </w:r>
    </w:p>
    <w:p w14:paraId="0E758C82" w14:textId="7C2031DC" w:rsidR="007259FE" w:rsidRDefault="007259FE" w:rsidP="009C430D">
      <w:pPr>
        <w:rPr>
          <w:rFonts w:ascii="Times New Roman" w:hAnsi="Times New Roman" w:cs="Times New Roman"/>
        </w:rPr>
      </w:pPr>
      <w:r>
        <w:rPr>
          <w:rFonts w:ascii="Times New Roman" w:hAnsi="Times New Roman" w:cs="Times New Roman"/>
          <w:b/>
          <w:bCs/>
        </w:rPr>
        <w:t xml:space="preserve">Sandbox – </w:t>
      </w:r>
      <w:r>
        <w:rPr>
          <w:rFonts w:ascii="Times New Roman" w:hAnsi="Times New Roman" w:cs="Times New Roman"/>
        </w:rPr>
        <w:t>A safe, isolated environment for testing code</w:t>
      </w:r>
      <w:r w:rsidR="00AA23D7">
        <w:rPr>
          <w:rFonts w:ascii="Times New Roman" w:hAnsi="Times New Roman" w:cs="Times New Roman"/>
        </w:rPr>
        <w:t xml:space="preserve"> and simulating network behaviour.</w:t>
      </w:r>
    </w:p>
    <w:p w14:paraId="01288084" w14:textId="4B682A86" w:rsidR="007259FE" w:rsidRDefault="007259FE" w:rsidP="009C430D">
      <w:pPr>
        <w:rPr>
          <w:rFonts w:ascii="Times New Roman" w:hAnsi="Times New Roman" w:cs="Times New Roman"/>
        </w:rPr>
      </w:pPr>
      <w:r>
        <w:rPr>
          <w:rFonts w:ascii="Times New Roman" w:hAnsi="Times New Roman" w:cs="Times New Roman"/>
          <w:b/>
          <w:bCs/>
        </w:rPr>
        <w:t xml:space="preserve">Learning Labs – </w:t>
      </w:r>
      <w:r>
        <w:rPr>
          <w:rFonts w:ascii="Times New Roman" w:hAnsi="Times New Roman" w:cs="Times New Roman"/>
        </w:rPr>
        <w:t>Self-paced tutorials with coding exercises</w:t>
      </w:r>
      <w:r w:rsidR="00C74EB7">
        <w:rPr>
          <w:rFonts w:ascii="Times New Roman" w:hAnsi="Times New Roman" w:cs="Times New Roman"/>
        </w:rPr>
        <w:t>.</w:t>
      </w:r>
    </w:p>
    <w:p w14:paraId="1F126C17" w14:textId="6F19C9DC" w:rsidR="007259FE" w:rsidRDefault="007259FE" w:rsidP="009C430D">
      <w:pPr>
        <w:rPr>
          <w:rFonts w:ascii="Times New Roman" w:hAnsi="Times New Roman" w:cs="Times New Roman"/>
        </w:rPr>
      </w:pPr>
      <w:r>
        <w:rPr>
          <w:rFonts w:ascii="Times New Roman" w:hAnsi="Times New Roman" w:cs="Times New Roman"/>
          <w:b/>
          <w:bCs/>
        </w:rPr>
        <w:t xml:space="preserve">GitHub – </w:t>
      </w:r>
      <w:r>
        <w:rPr>
          <w:rFonts w:ascii="Times New Roman" w:hAnsi="Times New Roman" w:cs="Times New Roman"/>
        </w:rPr>
        <w:t xml:space="preserve">An interface for developers to work with GitHub repositories. </w:t>
      </w:r>
    </w:p>
    <w:p w14:paraId="04F157B9" w14:textId="10E15E5A" w:rsidR="007259FE" w:rsidRDefault="007259FE" w:rsidP="009C430D">
      <w:pPr>
        <w:rPr>
          <w:rFonts w:ascii="Times New Roman" w:hAnsi="Times New Roman" w:cs="Times New Roman"/>
        </w:rPr>
      </w:pPr>
      <w:r>
        <w:rPr>
          <w:rFonts w:ascii="Times New Roman" w:hAnsi="Times New Roman" w:cs="Times New Roman"/>
          <w:b/>
          <w:bCs/>
        </w:rPr>
        <w:t xml:space="preserve">Network Automation – </w:t>
      </w:r>
      <w:r>
        <w:rPr>
          <w:rFonts w:ascii="Times New Roman" w:hAnsi="Times New Roman" w:cs="Times New Roman"/>
        </w:rPr>
        <w:t>Software that manages and configures network device</w:t>
      </w:r>
      <w:r w:rsidR="00D7774D">
        <w:rPr>
          <w:rFonts w:ascii="Times New Roman" w:hAnsi="Times New Roman" w:cs="Times New Roman"/>
        </w:rPr>
        <w:t>s</w:t>
      </w:r>
      <w:r>
        <w:rPr>
          <w:rFonts w:ascii="Times New Roman" w:hAnsi="Times New Roman" w:cs="Times New Roman"/>
        </w:rPr>
        <w:t xml:space="preserve"> automatically.</w:t>
      </w:r>
    </w:p>
    <w:p w14:paraId="31BD4A1C" w14:textId="1F1F6281" w:rsidR="009C430D" w:rsidRDefault="00C74EB7" w:rsidP="009C430D">
      <w:pPr>
        <w:rPr>
          <w:rFonts w:ascii="Times New Roman" w:hAnsi="Times New Roman" w:cs="Times New Roman"/>
        </w:rPr>
      </w:pPr>
      <w:r>
        <w:rPr>
          <w:rFonts w:ascii="Times New Roman" w:hAnsi="Times New Roman" w:cs="Times New Roman"/>
        </w:rPr>
        <w:t>The tools introduced in Chapter 2, such as sandboxes, learning labs and GitHub are</w:t>
      </w:r>
      <w:r w:rsidR="00806D81">
        <w:rPr>
          <w:rFonts w:ascii="Times New Roman" w:hAnsi="Times New Roman" w:cs="Times New Roman"/>
        </w:rPr>
        <w:t xml:space="preserve"> </w:t>
      </w:r>
      <w:r>
        <w:rPr>
          <w:rFonts w:ascii="Times New Roman" w:hAnsi="Times New Roman" w:cs="Times New Roman"/>
        </w:rPr>
        <w:t xml:space="preserve">applicable in professional IT and networking environments. Sandboxes allow engineers to safely test scripts and configurations before deploying them to live systems, reducing the risk of service disruption. Learning labs simulate real-world scenarios using Cisco technologies, helping learners and professionals build confidence with automation tools. </w:t>
      </w:r>
      <w:r w:rsidR="00AA23D7">
        <w:rPr>
          <w:rFonts w:ascii="Times New Roman" w:hAnsi="Times New Roman" w:cs="Times New Roman"/>
        </w:rPr>
        <w:br/>
      </w:r>
      <w:r w:rsidR="00C72C3F">
        <w:rPr>
          <w:rFonts w:ascii="Times New Roman" w:hAnsi="Times New Roman" w:cs="Times New Roman"/>
        </w:rPr>
        <w:br/>
      </w:r>
      <w:r w:rsidR="00AA23D7">
        <w:rPr>
          <w:rFonts w:ascii="Times New Roman" w:hAnsi="Times New Roman" w:cs="Times New Roman"/>
        </w:rPr>
        <w:lastRenderedPageBreak/>
        <w:t xml:space="preserve">One challenge encountered was navigating the sandbox interface, which presented multiple options without clear links to associated labs. However, the learning labs were well-structured and easy to follow. The module exam was particularly helpful, allowing students to complete at their own pace and to retry without repercussions, reinforcing learning through practice. </w:t>
      </w:r>
    </w:p>
    <w:p w14:paraId="7EB467E8" w14:textId="085AE409" w:rsidR="00C72C3F" w:rsidRPr="00C93202" w:rsidRDefault="00C72C3F" w:rsidP="00C93202">
      <w:pPr>
        <w:pStyle w:val="Heading2"/>
        <w:rPr>
          <w:rFonts w:ascii="Times New Roman" w:hAnsi="Times New Roman" w:cs="Times New Roman"/>
          <w:b/>
          <w:bCs/>
          <w:color w:val="000000" w:themeColor="text1"/>
          <w:sz w:val="28"/>
          <w:szCs w:val="28"/>
          <w:u w:val="single"/>
        </w:rPr>
      </w:pPr>
      <w:bookmarkStart w:id="5" w:name="_Toc214277287"/>
      <w:r w:rsidRPr="00C93202">
        <w:rPr>
          <w:rFonts w:ascii="Times New Roman" w:hAnsi="Times New Roman" w:cs="Times New Roman"/>
          <w:b/>
          <w:bCs/>
          <w:color w:val="000000" w:themeColor="text1"/>
          <w:sz w:val="28"/>
          <w:szCs w:val="28"/>
          <w:u w:val="single"/>
        </w:rPr>
        <w:t>Chapter 3 – Software Development &amp; Design</w:t>
      </w:r>
      <w:bookmarkEnd w:id="5"/>
      <w:r w:rsidRPr="00C93202">
        <w:rPr>
          <w:rFonts w:ascii="Times New Roman" w:hAnsi="Times New Roman" w:cs="Times New Roman"/>
          <w:b/>
          <w:bCs/>
          <w:color w:val="000000" w:themeColor="text1"/>
          <w:sz w:val="28"/>
          <w:szCs w:val="28"/>
          <w:u w:val="single"/>
        </w:rPr>
        <w:t xml:space="preserve"> </w:t>
      </w:r>
    </w:p>
    <w:p w14:paraId="15B3B9A7" w14:textId="474F488E" w:rsidR="00987ACA" w:rsidRPr="00987ACA" w:rsidRDefault="00987ACA" w:rsidP="00987ACA">
      <w:pPr>
        <w:rPr>
          <w:rFonts w:ascii="Times New Roman" w:hAnsi="Times New Roman" w:cs="Times New Roman"/>
        </w:rPr>
      </w:pPr>
      <w:r w:rsidRPr="00987ACA">
        <w:rPr>
          <w:rFonts w:ascii="Times New Roman" w:hAnsi="Times New Roman" w:cs="Times New Roman"/>
        </w:rPr>
        <w:t>Chapter 3 (3.7.1) summarizes technical concepts in software development and network programmability, including software development life cycles (SDLCs), design patterns, version control systems, coding basics, code review, testing, and data formats. The SDLC section compares Waterfall, Agile, and Lean models. Agile promotes flexibility and iteration, wh</w:t>
      </w:r>
      <w:r w:rsidR="000862DB">
        <w:rPr>
          <w:rFonts w:ascii="Times New Roman" w:hAnsi="Times New Roman" w:cs="Times New Roman"/>
        </w:rPr>
        <w:t>ereas</w:t>
      </w:r>
      <w:r w:rsidRPr="00987ACA">
        <w:rPr>
          <w:rFonts w:ascii="Times New Roman" w:hAnsi="Times New Roman" w:cs="Times New Roman"/>
        </w:rPr>
        <w:t xml:space="preserve"> Waterfall follows a linear structure suited to projects with fixed requirements. Lean focuses on reducing waste and delivering value efficiently.</w:t>
      </w:r>
    </w:p>
    <w:p w14:paraId="2AE5F1C5" w14:textId="1FC05615" w:rsidR="00987ACA" w:rsidRPr="008D5759" w:rsidRDefault="00987ACA" w:rsidP="00987ACA">
      <w:pPr>
        <w:rPr>
          <w:rFonts w:ascii="Times New Roman" w:hAnsi="Times New Roman" w:cs="Times New Roman"/>
          <w:b/>
          <w:bCs/>
        </w:rPr>
      </w:pPr>
      <w:r w:rsidRPr="00987ACA">
        <w:rPr>
          <w:rFonts w:ascii="Times New Roman" w:hAnsi="Times New Roman" w:cs="Times New Roman"/>
        </w:rPr>
        <w:t>Design patterns offer reusable solutions to common coding problems, grouped into creational, structural, and behavioural categories. The observer pattern allows objects to receive updates when changes occur in another object, as seen in Google Maps responding to traffic changes in real time</w:t>
      </w:r>
      <w:r w:rsidR="007A390C">
        <w:rPr>
          <w:rFonts w:ascii="Times New Roman" w:hAnsi="Times New Roman" w:cs="Times New Roman"/>
        </w:rPr>
        <w:t>.</w:t>
      </w:r>
      <w:r w:rsidR="008D5759">
        <w:rPr>
          <w:rFonts w:ascii="Times New Roman" w:hAnsi="Times New Roman" w:cs="Times New Roman"/>
          <w:b/>
          <w:bCs/>
        </w:rPr>
        <w:t xml:space="preserve"> </w:t>
      </w:r>
    </w:p>
    <w:p w14:paraId="5278CB96" w14:textId="77777777" w:rsidR="00987ACA" w:rsidRPr="00987ACA" w:rsidRDefault="00987ACA" w:rsidP="00987ACA">
      <w:pPr>
        <w:rPr>
          <w:rFonts w:ascii="Times New Roman" w:hAnsi="Times New Roman" w:cs="Times New Roman"/>
        </w:rPr>
      </w:pPr>
      <w:r w:rsidRPr="00987ACA">
        <w:rPr>
          <w:rFonts w:ascii="Times New Roman" w:hAnsi="Times New Roman" w:cs="Times New Roman"/>
        </w:rPr>
        <w:t>Version control systems (VCS) manage changes to code. Git is a distributed VCS that allows developers to work locally, syncing with remote repositories. GitHub adds features like code review and bug tracking.</w:t>
      </w:r>
    </w:p>
    <w:p w14:paraId="7F271C18" w14:textId="19578573" w:rsidR="00987ACA" w:rsidRPr="00987ACA" w:rsidRDefault="00987ACA" w:rsidP="00987ACA">
      <w:pPr>
        <w:rPr>
          <w:rFonts w:ascii="Times New Roman" w:hAnsi="Times New Roman" w:cs="Times New Roman"/>
        </w:rPr>
      </w:pPr>
      <w:r w:rsidRPr="00987ACA">
        <w:rPr>
          <w:rFonts w:ascii="Times New Roman" w:hAnsi="Times New Roman" w:cs="Times New Roman"/>
        </w:rPr>
        <w:t>Chapter 3</w:t>
      </w:r>
      <w:r w:rsidR="00465571">
        <w:rPr>
          <w:rFonts w:ascii="Times New Roman" w:hAnsi="Times New Roman" w:cs="Times New Roman"/>
        </w:rPr>
        <w:t xml:space="preserve"> (3.7.1)</w:t>
      </w:r>
      <w:r w:rsidRPr="00987ACA">
        <w:rPr>
          <w:rFonts w:ascii="Times New Roman" w:hAnsi="Times New Roman" w:cs="Times New Roman"/>
        </w:rPr>
        <w:t xml:space="preserve"> also covers clean code principles emphasizing readability. Code comments explain </w:t>
      </w:r>
      <w:r w:rsidRPr="001C4010">
        <w:rPr>
          <w:rFonts w:ascii="Times New Roman" w:hAnsi="Times New Roman" w:cs="Times New Roman"/>
          <w:i/>
          <w:iCs/>
        </w:rPr>
        <w:t>why</w:t>
      </w:r>
      <w:r w:rsidRPr="00987ACA">
        <w:rPr>
          <w:rFonts w:ascii="Times New Roman" w:hAnsi="Times New Roman" w:cs="Times New Roman"/>
        </w:rPr>
        <w:t xml:space="preserve"> something is done, not just </w:t>
      </w:r>
      <w:r w:rsidRPr="001C4010">
        <w:rPr>
          <w:rFonts w:ascii="Times New Roman" w:hAnsi="Times New Roman" w:cs="Times New Roman"/>
          <w:i/>
          <w:iCs/>
        </w:rPr>
        <w:t xml:space="preserve">what </w:t>
      </w:r>
      <w:r w:rsidRPr="00987ACA">
        <w:rPr>
          <w:rFonts w:ascii="Times New Roman" w:hAnsi="Times New Roman" w:cs="Times New Roman"/>
        </w:rPr>
        <w:t>it does. Code reviews</w:t>
      </w:r>
      <w:r>
        <w:rPr>
          <w:rFonts w:ascii="Times New Roman" w:hAnsi="Times New Roman" w:cs="Times New Roman"/>
        </w:rPr>
        <w:t xml:space="preserve">, </w:t>
      </w:r>
      <w:r w:rsidRPr="00987ACA">
        <w:rPr>
          <w:rFonts w:ascii="Times New Roman" w:hAnsi="Times New Roman" w:cs="Times New Roman"/>
        </w:rPr>
        <w:t>whether formal, over-the-shoulder, or via email</w:t>
      </w:r>
      <w:r>
        <w:rPr>
          <w:rFonts w:ascii="Times New Roman" w:hAnsi="Times New Roman" w:cs="Times New Roman"/>
        </w:rPr>
        <w:t xml:space="preserve"> </w:t>
      </w:r>
      <w:r w:rsidRPr="00987ACA">
        <w:rPr>
          <w:rFonts w:ascii="Times New Roman" w:hAnsi="Times New Roman" w:cs="Times New Roman"/>
        </w:rPr>
        <w:t>improve quality and consistency.</w:t>
      </w:r>
    </w:p>
    <w:p w14:paraId="1A6DC66C" w14:textId="77777777" w:rsidR="00987ACA" w:rsidRPr="00987ACA" w:rsidRDefault="00987ACA" w:rsidP="00987ACA">
      <w:pPr>
        <w:rPr>
          <w:rFonts w:ascii="Times New Roman" w:hAnsi="Times New Roman" w:cs="Times New Roman"/>
        </w:rPr>
      </w:pPr>
      <w:r w:rsidRPr="00987ACA">
        <w:rPr>
          <w:rFonts w:ascii="Times New Roman" w:hAnsi="Times New Roman" w:cs="Times New Roman"/>
        </w:rPr>
        <w:t>Software testing includes functional and non-functional types. Unit testing checks smaller components of code, while integration testing ensures they work together efficiently.</w:t>
      </w:r>
    </w:p>
    <w:p w14:paraId="0061E0E6" w14:textId="77777777" w:rsidR="00987ACA" w:rsidRPr="00987ACA" w:rsidRDefault="00987ACA" w:rsidP="00987ACA">
      <w:pPr>
        <w:rPr>
          <w:rFonts w:ascii="Times New Roman" w:hAnsi="Times New Roman" w:cs="Times New Roman"/>
        </w:rPr>
      </w:pPr>
      <w:r w:rsidRPr="00987ACA">
        <w:rPr>
          <w:rFonts w:ascii="Times New Roman" w:hAnsi="Times New Roman" w:cs="Times New Roman"/>
        </w:rPr>
        <w:t>Data formats like XML, JSON, and YAML structure information for exchange. YAML builds on JSON’s syntax and is designed for easier readability.</w:t>
      </w:r>
    </w:p>
    <w:p w14:paraId="45FD8BDB" w14:textId="77777777" w:rsidR="00987ACA" w:rsidRPr="00987ACA" w:rsidRDefault="00987ACA" w:rsidP="00987ACA">
      <w:pPr>
        <w:rPr>
          <w:rFonts w:ascii="Times New Roman" w:hAnsi="Times New Roman" w:cs="Times New Roman"/>
        </w:rPr>
      </w:pPr>
      <w:r w:rsidRPr="00987ACA">
        <w:rPr>
          <w:rFonts w:ascii="Times New Roman" w:hAnsi="Times New Roman" w:cs="Times New Roman"/>
        </w:rPr>
        <w:t>The technical concepts in Chapter 3 are foundational to software and network development. Agile and Lean methodologies are widely used in industry to support iterative development and continuous improvement, while Waterfall remains relevant for projects with fixed scopes.</w:t>
      </w:r>
    </w:p>
    <w:p w14:paraId="55D53189" w14:textId="767B8F1F" w:rsidR="000F50DE" w:rsidRDefault="00987ACA" w:rsidP="00987ACA">
      <w:pPr>
        <w:rPr>
          <w:rFonts w:ascii="Times New Roman" w:hAnsi="Times New Roman" w:cs="Times New Roman"/>
        </w:rPr>
      </w:pPr>
      <w:r w:rsidRPr="00987ACA">
        <w:rPr>
          <w:rFonts w:ascii="Times New Roman" w:hAnsi="Times New Roman" w:cs="Times New Roman"/>
        </w:rPr>
        <w:t xml:space="preserve">One challenge was understanding the observer pattern in Chapter 3 (3.2.3). However, the social media example clarified the use of observers and subjects. Another challenge was distinguishing functional from non-functional testing in Chapter 3 (3.5.3), </w:t>
      </w:r>
      <w:r>
        <w:rPr>
          <w:rFonts w:ascii="Times New Roman" w:hAnsi="Times New Roman" w:cs="Times New Roman"/>
        </w:rPr>
        <w:t xml:space="preserve">which was </w:t>
      </w:r>
      <w:r w:rsidRPr="00987ACA">
        <w:rPr>
          <w:rFonts w:ascii="Times New Roman" w:hAnsi="Times New Roman" w:cs="Times New Roman"/>
        </w:rPr>
        <w:t>clarified through Test-Driven Development in Chapter 3 (3.5.6).</w:t>
      </w:r>
    </w:p>
    <w:p w14:paraId="5E68C8B8" w14:textId="77777777" w:rsidR="00987ACA" w:rsidRDefault="00987ACA" w:rsidP="00C72C3F">
      <w:pPr>
        <w:rPr>
          <w:rFonts w:ascii="Times New Roman" w:hAnsi="Times New Roman" w:cs="Times New Roman"/>
        </w:rPr>
      </w:pPr>
    </w:p>
    <w:p w14:paraId="3B955E01" w14:textId="77777777" w:rsidR="00C93202" w:rsidRDefault="00C93202" w:rsidP="00C72C3F">
      <w:pPr>
        <w:rPr>
          <w:rFonts w:ascii="Times New Roman" w:hAnsi="Times New Roman" w:cs="Times New Roman"/>
        </w:rPr>
      </w:pPr>
    </w:p>
    <w:p w14:paraId="0B32E4D2" w14:textId="77777777" w:rsidR="00C93202" w:rsidRDefault="00C93202" w:rsidP="00C72C3F">
      <w:pPr>
        <w:rPr>
          <w:rFonts w:ascii="Times New Roman" w:hAnsi="Times New Roman" w:cs="Times New Roman"/>
        </w:rPr>
      </w:pPr>
    </w:p>
    <w:p w14:paraId="00B5E154" w14:textId="77777777" w:rsidR="00C93202" w:rsidRDefault="00C93202" w:rsidP="00C72C3F">
      <w:pPr>
        <w:rPr>
          <w:rFonts w:ascii="Times New Roman" w:hAnsi="Times New Roman" w:cs="Times New Roman"/>
        </w:rPr>
      </w:pPr>
    </w:p>
    <w:p w14:paraId="1FF6472B" w14:textId="36869C46" w:rsidR="00F602AC" w:rsidRPr="00C93202" w:rsidRDefault="00F602AC" w:rsidP="00C93202">
      <w:pPr>
        <w:pStyle w:val="Heading2"/>
        <w:rPr>
          <w:rFonts w:ascii="Times New Roman" w:hAnsi="Times New Roman" w:cs="Times New Roman"/>
          <w:b/>
          <w:bCs/>
          <w:color w:val="000000" w:themeColor="text1"/>
          <w:sz w:val="28"/>
          <w:szCs w:val="28"/>
          <w:u w:val="single"/>
        </w:rPr>
      </w:pPr>
      <w:bookmarkStart w:id="6" w:name="_Toc214277288"/>
      <w:r w:rsidRPr="00C93202">
        <w:rPr>
          <w:rFonts w:ascii="Times New Roman" w:hAnsi="Times New Roman" w:cs="Times New Roman"/>
          <w:b/>
          <w:bCs/>
          <w:color w:val="000000" w:themeColor="text1"/>
          <w:sz w:val="28"/>
          <w:szCs w:val="28"/>
          <w:u w:val="single"/>
        </w:rPr>
        <w:lastRenderedPageBreak/>
        <w:t>Chapter 4 – Understanding and Using APIs</w:t>
      </w:r>
      <w:bookmarkEnd w:id="6"/>
    </w:p>
    <w:p w14:paraId="33782CFC" w14:textId="77777777" w:rsidR="00465571" w:rsidRDefault="00465571" w:rsidP="00465571">
      <w:pPr>
        <w:rPr>
          <w:rFonts w:ascii="Times New Roman" w:hAnsi="Times New Roman" w:cs="Times New Roman"/>
        </w:rPr>
      </w:pPr>
      <w:r w:rsidRPr="00465571">
        <w:rPr>
          <w:rFonts w:ascii="Times New Roman" w:hAnsi="Times New Roman" w:cs="Times New Roman"/>
        </w:rPr>
        <w:t xml:space="preserve">Chapter 4 (4.9.1) focuses on technical concepts such as APIs, their design and architectural styles, rate limits, troubleshooting techniques, REST APIs, and authentication mechanisms. </w:t>
      </w:r>
    </w:p>
    <w:p w14:paraId="4B834CC0" w14:textId="0197B144" w:rsidR="00465571" w:rsidRPr="00465571" w:rsidRDefault="00465571" w:rsidP="00465571">
      <w:pPr>
        <w:rPr>
          <w:rFonts w:ascii="Times New Roman" w:hAnsi="Times New Roman" w:cs="Times New Roman"/>
        </w:rPr>
      </w:pPr>
      <w:r w:rsidRPr="00465571">
        <w:rPr>
          <w:rFonts w:ascii="Times New Roman" w:hAnsi="Times New Roman" w:cs="Times New Roman"/>
        </w:rPr>
        <w:t>An API (Application Programming Interface) defines how developers and users interact with application components. APIs may use web-based interactions, communication protocols, or proprietary standards. Modern APIs are thoroughly tested and integrated into products from the outset.</w:t>
      </w:r>
    </w:p>
    <w:p w14:paraId="0724469B"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APIs operate synchronously or asynchronously. Synchronous APIs return data immediately, while asynchronous APIs confirm receipt and send data once processing is complete.</w:t>
      </w:r>
    </w:p>
    <w:p w14:paraId="15B56E85"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Three architectural styles are introduced:</w:t>
      </w:r>
    </w:p>
    <w:p w14:paraId="6C5D9F5C"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 xml:space="preserve">• </w:t>
      </w:r>
      <w:r w:rsidRPr="00465571">
        <w:rPr>
          <w:rFonts w:ascii="Times New Roman" w:hAnsi="Times New Roman" w:cs="Times New Roman"/>
        </w:rPr>
        <w:tab/>
      </w:r>
      <w:r w:rsidRPr="00465571">
        <w:rPr>
          <w:rFonts w:ascii="Times New Roman" w:hAnsi="Times New Roman" w:cs="Times New Roman"/>
          <w:b/>
          <w:bCs/>
        </w:rPr>
        <w:t>RPC (Remote Procedure Call)</w:t>
      </w:r>
      <w:r w:rsidRPr="00465571">
        <w:rPr>
          <w:rFonts w:ascii="Times New Roman" w:hAnsi="Times New Roman" w:cs="Times New Roman"/>
        </w:rPr>
        <w:t xml:space="preserve"> – A request-response model allowing one application to call procedures on another acting as a server.</w:t>
      </w:r>
    </w:p>
    <w:p w14:paraId="5EB76B5B"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 xml:space="preserve">• </w:t>
      </w:r>
      <w:r w:rsidRPr="00465571">
        <w:rPr>
          <w:rFonts w:ascii="Times New Roman" w:hAnsi="Times New Roman" w:cs="Times New Roman"/>
        </w:rPr>
        <w:tab/>
      </w:r>
      <w:r w:rsidRPr="00465571">
        <w:rPr>
          <w:rFonts w:ascii="Times New Roman" w:hAnsi="Times New Roman" w:cs="Times New Roman"/>
          <w:b/>
          <w:bCs/>
        </w:rPr>
        <w:t>SOAP (Simple Object Access Protocol)</w:t>
      </w:r>
      <w:r w:rsidRPr="00465571">
        <w:rPr>
          <w:rFonts w:ascii="Times New Roman" w:hAnsi="Times New Roman" w:cs="Times New Roman"/>
        </w:rPr>
        <w:t xml:space="preserve"> – A platform-independent messaging protocol using HTTP to communicate across platforms or languages.</w:t>
      </w:r>
    </w:p>
    <w:p w14:paraId="3D9E614B"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 xml:space="preserve">• </w:t>
      </w:r>
      <w:r w:rsidRPr="00465571">
        <w:rPr>
          <w:rFonts w:ascii="Times New Roman" w:hAnsi="Times New Roman" w:cs="Times New Roman"/>
        </w:rPr>
        <w:tab/>
      </w:r>
      <w:r w:rsidRPr="00465571">
        <w:rPr>
          <w:rFonts w:ascii="Times New Roman" w:hAnsi="Times New Roman" w:cs="Times New Roman"/>
          <w:b/>
          <w:bCs/>
        </w:rPr>
        <w:t>REST (Representational State Transfer)</w:t>
      </w:r>
      <w:r w:rsidRPr="00465571">
        <w:rPr>
          <w:rFonts w:ascii="Times New Roman" w:hAnsi="Times New Roman" w:cs="Times New Roman"/>
        </w:rPr>
        <w:t xml:space="preserve"> – A hybrid style built on six constraints including client-server, statelessness, and caching, typically applied over HTTP.</w:t>
      </w:r>
    </w:p>
    <w:p w14:paraId="00074EEB" w14:textId="502662B5" w:rsidR="00465571" w:rsidRPr="00465571" w:rsidRDefault="00465571" w:rsidP="00465571">
      <w:pPr>
        <w:rPr>
          <w:rFonts w:ascii="Times New Roman" w:hAnsi="Times New Roman" w:cs="Times New Roman"/>
        </w:rPr>
      </w:pPr>
      <w:r w:rsidRPr="00465571">
        <w:rPr>
          <w:rFonts w:ascii="Times New Roman" w:hAnsi="Times New Roman" w:cs="Times New Roman"/>
        </w:rPr>
        <w:t>REST APIs communicate over HTTP and return responses based on client requests. Most require authentication to restrict access. Authentication verifies identity</w:t>
      </w:r>
      <w:r w:rsidR="00816435">
        <w:rPr>
          <w:rFonts w:ascii="Times New Roman" w:hAnsi="Times New Roman" w:cs="Times New Roman"/>
        </w:rPr>
        <w:t>,</w:t>
      </w:r>
      <w:r w:rsidRPr="00465571">
        <w:rPr>
          <w:rFonts w:ascii="Times New Roman" w:hAnsi="Times New Roman" w:cs="Times New Roman"/>
        </w:rPr>
        <w:t xml:space="preserve"> authorisation confirms permission. OAuth combines both for secure, trusted access.</w:t>
      </w:r>
    </w:p>
    <w:p w14:paraId="336B4A97" w14:textId="77777777" w:rsidR="00465571" w:rsidRPr="00465571" w:rsidRDefault="00465571" w:rsidP="00465571">
      <w:pPr>
        <w:rPr>
          <w:rFonts w:ascii="Times New Roman" w:hAnsi="Times New Roman" w:cs="Times New Roman"/>
        </w:rPr>
      </w:pPr>
      <w:r w:rsidRPr="00465571">
        <w:rPr>
          <w:rFonts w:ascii="Times New Roman" w:hAnsi="Times New Roman" w:cs="Times New Roman"/>
        </w:rPr>
        <w:t>Rate limiting controls how many requests a client can make within a set time. If exceeded, the server rejects the request and returns an HTTP response. Algorithms like leaky bucket or fixed window manage this process.</w:t>
      </w:r>
    </w:p>
    <w:p w14:paraId="361945B2" w14:textId="26BCE4F7" w:rsidR="00465571" w:rsidRPr="00465571" w:rsidRDefault="00465571" w:rsidP="00465571">
      <w:pPr>
        <w:rPr>
          <w:rFonts w:ascii="Times New Roman" w:hAnsi="Times New Roman" w:cs="Times New Roman"/>
        </w:rPr>
      </w:pPr>
      <w:r w:rsidRPr="00465571">
        <w:rPr>
          <w:rFonts w:ascii="Times New Roman" w:hAnsi="Times New Roman" w:cs="Times New Roman"/>
        </w:rPr>
        <w:t>Troubleshooting API calls involves reference guides and authentication details. Not all requests return status codes; some fail due to client-side errors, connectivity issues, or server problems. Status codes help diagnose issues</w:t>
      </w:r>
      <w:r w:rsidR="00624F4D">
        <w:rPr>
          <w:rFonts w:ascii="Times New Roman" w:hAnsi="Times New Roman" w:cs="Times New Roman"/>
        </w:rPr>
        <w:t>,</w:t>
      </w:r>
      <w:r>
        <w:rPr>
          <w:rFonts w:ascii="Times New Roman" w:hAnsi="Times New Roman" w:cs="Times New Roman"/>
        </w:rPr>
        <w:t xml:space="preserve"> </w:t>
      </w:r>
      <w:r w:rsidRPr="00465571">
        <w:rPr>
          <w:rFonts w:ascii="Times New Roman" w:hAnsi="Times New Roman" w:cs="Times New Roman"/>
        </w:rPr>
        <w:t>5xx codes indicate server-side errors.</w:t>
      </w:r>
    </w:p>
    <w:p w14:paraId="21305EDF" w14:textId="02937FAE" w:rsidR="00465571" w:rsidRPr="00465571" w:rsidRDefault="00465571" w:rsidP="00465571">
      <w:pPr>
        <w:rPr>
          <w:rFonts w:ascii="Times New Roman" w:hAnsi="Times New Roman" w:cs="Times New Roman"/>
        </w:rPr>
      </w:pPr>
      <w:r w:rsidRPr="00465571">
        <w:rPr>
          <w:rFonts w:ascii="Times New Roman" w:hAnsi="Times New Roman" w:cs="Times New Roman"/>
        </w:rPr>
        <w:t>Chapter 4’s focus reflects real-world practices in software integration and automation. REST APIs are widely used in web and mobile applications to retrieve and manipulate data. The Graphhopper API example in (4.9.2) shows how developers use GET requests to retrieve structured data. A challenge was interpreting nested JSON objects, resolved by breaking down the structure step by step.</w:t>
      </w:r>
    </w:p>
    <w:p w14:paraId="2769BBC4" w14:textId="0414DC3A" w:rsidR="000F50DE" w:rsidRPr="00C93202" w:rsidRDefault="000F50DE" w:rsidP="00C93202">
      <w:pPr>
        <w:pStyle w:val="Heading2"/>
        <w:rPr>
          <w:rFonts w:ascii="Times New Roman" w:hAnsi="Times New Roman" w:cs="Times New Roman"/>
          <w:b/>
          <w:bCs/>
          <w:color w:val="000000" w:themeColor="text1"/>
          <w:sz w:val="28"/>
          <w:szCs w:val="28"/>
          <w:u w:val="single"/>
        </w:rPr>
      </w:pPr>
      <w:bookmarkStart w:id="7" w:name="_Toc214277289"/>
      <w:r w:rsidRPr="00C93202">
        <w:rPr>
          <w:rFonts w:ascii="Times New Roman" w:hAnsi="Times New Roman" w:cs="Times New Roman"/>
          <w:b/>
          <w:bCs/>
          <w:color w:val="000000" w:themeColor="text1"/>
          <w:sz w:val="28"/>
          <w:szCs w:val="28"/>
          <w:u w:val="single"/>
        </w:rPr>
        <w:t>Conclusion</w:t>
      </w:r>
      <w:bookmarkEnd w:id="7"/>
      <w:r w:rsidRPr="00C93202">
        <w:rPr>
          <w:rFonts w:ascii="Times New Roman" w:hAnsi="Times New Roman" w:cs="Times New Roman"/>
          <w:b/>
          <w:bCs/>
          <w:color w:val="000000" w:themeColor="text1"/>
          <w:sz w:val="28"/>
          <w:szCs w:val="28"/>
          <w:u w:val="single"/>
        </w:rPr>
        <w:t xml:space="preserve"> </w:t>
      </w:r>
    </w:p>
    <w:p w14:paraId="65D13734" w14:textId="0B182743" w:rsidR="000F50DE" w:rsidRPr="000F50DE" w:rsidRDefault="000F50DE" w:rsidP="000F50DE">
      <w:pPr>
        <w:rPr>
          <w:rFonts w:ascii="Times New Roman" w:hAnsi="Times New Roman" w:cs="Times New Roman"/>
        </w:rPr>
      </w:pPr>
      <w:r>
        <w:rPr>
          <w:rFonts w:ascii="Times New Roman" w:hAnsi="Times New Roman" w:cs="Times New Roman"/>
        </w:rPr>
        <w:t>This essay explored key concepts in the DevNet developer environment, software development life cycles and API fundamentals. Hands-on labs and structured learning enhanced confidence in applying network programmability as shown by module exam results. This led to technical growth, practical understanding and the willingness to engage with real-world automation and API-driven development.</w:t>
      </w:r>
    </w:p>
    <w:p w14:paraId="4B4D2887" w14:textId="5C868B5A" w:rsidR="00D222E1" w:rsidRPr="00C93202" w:rsidRDefault="00D222E1" w:rsidP="00D222E1">
      <w:pPr>
        <w:pStyle w:val="Heading1"/>
        <w:jc w:val="center"/>
        <w:rPr>
          <w:rFonts w:ascii="Times New Roman" w:hAnsi="Times New Roman" w:cs="Times New Roman"/>
          <w:b/>
          <w:bCs/>
          <w:color w:val="000000" w:themeColor="text1"/>
          <w:u w:val="single"/>
        </w:rPr>
      </w:pPr>
      <w:bookmarkStart w:id="8" w:name="_Toc214277290"/>
      <w:r w:rsidRPr="00C93202">
        <w:rPr>
          <w:rFonts w:ascii="Times New Roman" w:hAnsi="Times New Roman" w:cs="Times New Roman"/>
          <w:b/>
          <w:bCs/>
          <w:color w:val="000000" w:themeColor="text1"/>
          <w:u w:val="single"/>
        </w:rPr>
        <w:lastRenderedPageBreak/>
        <w:t xml:space="preserve">Task </w:t>
      </w:r>
      <w:r>
        <w:rPr>
          <w:rFonts w:ascii="Times New Roman" w:hAnsi="Times New Roman" w:cs="Times New Roman"/>
          <w:b/>
          <w:bCs/>
          <w:color w:val="000000" w:themeColor="text1"/>
          <w:u w:val="single"/>
        </w:rPr>
        <w:t>2</w:t>
      </w:r>
      <w:r w:rsidRPr="00C93202">
        <w:rPr>
          <w:rFonts w:ascii="Times New Roman" w:hAnsi="Times New Roman" w:cs="Times New Roman"/>
          <w:b/>
          <w:bCs/>
          <w:color w:val="000000" w:themeColor="text1"/>
          <w:u w:val="single"/>
        </w:rPr>
        <w:t xml:space="preserve"> – </w:t>
      </w:r>
      <w:r>
        <w:rPr>
          <w:rFonts w:ascii="Times New Roman" w:hAnsi="Times New Roman" w:cs="Times New Roman"/>
          <w:b/>
          <w:bCs/>
          <w:color w:val="000000" w:themeColor="text1"/>
          <w:u w:val="single"/>
        </w:rPr>
        <w:t>Case Study</w:t>
      </w:r>
      <w:bookmarkEnd w:id="8"/>
      <w:r>
        <w:rPr>
          <w:rFonts w:ascii="Times New Roman" w:hAnsi="Times New Roman" w:cs="Times New Roman"/>
          <w:b/>
          <w:bCs/>
          <w:color w:val="000000" w:themeColor="text1"/>
          <w:u w:val="single"/>
        </w:rPr>
        <w:t xml:space="preserve"> </w:t>
      </w:r>
    </w:p>
    <w:p w14:paraId="51452236" w14:textId="77777777" w:rsidR="00066729" w:rsidRDefault="00066729" w:rsidP="00D222E1">
      <w:pPr>
        <w:jc w:val="center"/>
        <w:rPr>
          <w:rFonts w:ascii="Times New Roman" w:hAnsi="Times New Roman" w:cs="Times New Roman"/>
        </w:rPr>
      </w:pPr>
    </w:p>
    <w:p w14:paraId="3DB2E4FF" w14:textId="77777777" w:rsidR="00D222E1" w:rsidRDefault="00D222E1" w:rsidP="00D222E1">
      <w:pPr>
        <w:pStyle w:val="Heading2"/>
        <w:rPr>
          <w:rFonts w:ascii="Times New Roman" w:hAnsi="Times New Roman" w:cs="Times New Roman"/>
          <w:b/>
          <w:bCs/>
          <w:color w:val="000000" w:themeColor="text1"/>
          <w:sz w:val="28"/>
          <w:szCs w:val="28"/>
          <w:u w:val="single"/>
        </w:rPr>
      </w:pPr>
      <w:bookmarkStart w:id="9" w:name="_Toc214277291"/>
      <w:r w:rsidRPr="00C93202">
        <w:rPr>
          <w:rFonts w:ascii="Times New Roman" w:hAnsi="Times New Roman" w:cs="Times New Roman"/>
          <w:b/>
          <w:bCs/>
          <w:color w:val="000000" w:themeColor="text1"/>
          <w:sz w:val="28"/>
          <w:szCs w:val="28"/>
          <w:u w:val="single"/>
        </w:rPr>
        <w:t>Introduction</w:t>
      </w:r>
      <w:bookmarkEnd w:id="9"/>
    </w:p>
    <w:p w14:paraId="3C69220F" w14:textId="3B1B97B9" w:rsidR="00D222E1" w:rsidRPr="00D222E1" w:rsidRDefault="007F0DFC" w:rsidP="00D222E1">
      <w:pPr>
        <w:rPr>
          <w:rFonts w:ascii="Times New Roman" w:hAnsi="Times New Roman" w:cs="Times New Roman"/>
        </w:rPr>
      </w:pPr>
      <w:r>
        <w:rPr>
          <w:rFonts w:ascii="Times New Roman" w:hAnsi="Times New Roman" w:cs="Times New Roman"/>
        </w:rPr>
        <w:t xml:space="preserve">Network programmability and automation can be defined as untangling tasks involved in configuring, managing and operating network topologies, network services and network connectivity according to Oswalt et al </w:t>
      </w:r>
      <w:sdt>
        <w:sdtPr>
          <w:rPr>
            <w:rFonts w:ascii="Times New Roman" w:hAnsi="Times New Roman" w:cs="Times New Roman"/>
            <w:color w:val="000000"/>
          </w:rPr>
          <w:tag w:val="MENDELEY_CITATION_v3_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"/>
          <w:id w:val="2075768968"/>
          <w:placeholder>
            <w:docPart w:val="DefaultPlaceholder_-1854013440"/>
          </w:placeholder>
        </w:sdtPr>
        <w:sdtEndPr/>
        <w:sdtContent>
          <w:r w:rsidR="00462C0E" w:rsidRPr="00462C0E">
            <w:rPr>
              <w:rFonts w:ascii="Times New Roman" w:hAnsi="Times New Roman" w:cs="Times New Roman"/>
              <w:color w:val="000000"/>
            </w:rPr>
            <w:t>[1]</w:t>
          </w:r>
        </w:sdtContent>
      </w:sdt>
      <w:r w:rsidR="00207582">
        <w:rPr>
          <w:rFonts w:ascii="Times New Roman" w:hAnsi="Times New Roman" w:cs="Times New Roman"/>
          <w:color w:val="000000"/>
        </w:rPr>
        <w:t xml:space="preserve">. These technologies enable network engineers to move away from manual, device-by-device configuration and instead adopt scalable, repeatable methods using code and APIs. In addition to network programmability, DevOps can be defined as a set of practices that reduce the time between committing a change to the system and the change being placed into normal production, whilst still ensuring a high-quality states Bass et al </w:t>
      </w:r>
      <w:sdt>
        <w:sdtPr>
          <w:rPr>
            <w:rFonts w:ascii="Times New Roman" w:hAnsi="Times New Roman" w:cs="Times New Roman"/>
            <w:color w:val="000000"/>
          </w:rPr>
          <w:tag w:val="MENDELEY_CITATION_v3_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"/>
          <w:id w:val="2112165393"/>
          <w:placeholder>
            <w:docPart w:val="DefaultPlaceholder_-1854013440"/>
          </w:placeholder>
        </w:sdtPr>
        <w:sdtEndPr/>
        <w:sdtContent>
          <w:r w:rsidR="00462C0E" w:rsidRPr="00462C0E">
            <w:rPr>
              <w:rFonts w:ascii="Times New Roman" w:hAnsi="Times New Roman" w:cs="Times New Roman"/>
              <w:color w:val="000000"/>
            </w:rPr>
            <w:t>[2]</w:t>
          </w:r>
        </w:sdtContent>
      </w:sdt>
      <w:r w:rsidR="00207582">
        <w:rPr>
          <w:rFonts w:ascii="Times New Roman" w:hAnsi="Times New Roman" w:cs="Times New Roman"/>
          <w:color w:val="000000"/>
        </w:rPr>
        <w:t xml:space="preserve">. </w:t>
      </w:r>
    </w:p>
    <w:p w14:paraId="639459AF" w14:textId="77777777" w:rsidR="00B81D4C" w:rsidRDefault="00B81D4C" w:rsidP="00B81D4C">
      <w:pPr>
        <w:rPr>
          <w:rFonts w:ascii="Times New Roman" w:hAnsi="Times New Roman" w:cs="Times New Roman"/>
          <w:color w:val="000000"/>
        </w:rPr>
      </w:pPr>
      <w:r>
        <w:rPr>
          <w:rFonts w:ascii="Times New Roman" w:hAnsi="Times New Roman" w:cs="Times New Roman"/>
          <w:color w:val="000000"/>
        </w:rPr>
        <w:t xml:space="preserve">Together, network programmability and DevOps offer a powerful toolkit for modernising IT infrastructure, particularly in environments where networks are distributed, services are critical and resources are limited. These approaches are increasingly relevant to public sector organisations, where the demand for digital services is growing but legacy systems and manual processes often hinder efficiency. </w:t>
      </w:r>
    </w:p>
    <w:p w14:paraId="4196FCB8" w14:textId="14D50CB3" w:rsidR="00B81D4C" w:rsidRDefault="00B81D4C" w:rsidP="00B81D4C">
      <w:pPr>
        <w:pStyle w:val="Heading2"/>
        <w:rPr>
          <w:rFonts w:ascii="Times New Roman" w:hAnsi="Times New Roman" w:cs="Times New Roman"/>
          <w:b/>
          <w:bCs/>
          <w:color w:val="000000" w:themeColor="text1"/>
          <w:sz w:val="28"/>
          <w:szCs w:val="28"/>
          <w:u w:val="single"/>
        </w:rPr>
      </w:pPr>
      <w:bookmarkStart w:id="10" w:name="_Toc214277292"/>
      <w:r>
        <w:rPr>
          <w:rFonts w:ascii="Times New Roman" w:hAnsi="Times New Roman" w:cs="Times New Roman"/>
          <w:b/>
          <w:bCs/>
          <w:color w:val="000000" w:themeColor="text1"/>
          <w:sz w:val="28"/>
          <w:szCs w:val="28"/>
          <w:u w:val="single"/>
        </w:rPr>
        <w:t>Scope</w:t>
      </w:r>
      <w:bookmarkEnd w:id="10"/>
      <w:r>
        <w:rPr>
          <w:rFonts w:ascii="Times New Roman" w:hAnsi="Times New Roman" w:cs="Times New Roman"/>
          <w:b/>
          <w:bCs/>
          <w:color w:val="000000" w:themeColor="text1"/>
          <w:sz w:val="28"/>
          <w:szCs w:val="28"/>
          <w:u w:val="single"/>
        </w:rPr>
        <w:t xml:space="preserve"> </w:t>
      </w:r>
    </w:p>
    <w:p w14:paraId="008F8971" w14:textId="77777777" w:rsidR="00024363" w:rsidRDefault="00024363" w:rsidP="00024363">
      <w:pPr>
        <w:rPr>
          <w:rFonts w:ascii="Times New Roman" w:hAnsi="Times New Roman" w:cs="Times New Roman"/>
          <w:color w:val="000000"/>
        </w:rPr>
      </w:pPr>
      <w:r>
        <w:rPr>
          <w:rFonts w:ascii="Times New Roman" w:hAnsi="Times New Roman" w:cs="Times New Roman"/>
        </w:rPr>
        <w:t xml:space="preserve">Bridgend County Borough Council is a local authority in South Wales with a centralised data centre in Newport. The council manage a range of public services including education, housing, transport and social care. With around 6000 employees, 60 schools, 5 care homes and office headquarters, their IT infrastructure must support a diverse and dispersed set of users and services. This creates a complex and operational environment where network reliability, security and scalability are essential. </w:t>
      </w:r>
    </w:p>
    <w:p w14:paraId="3FE4431B" w14:textId="5634AB51" w:rsidR="00DC3BF6" w:rsidRDefault="00DC3BF6" w:rsidP="00DC3BF6">
      <w:pPr>
        <w:pStyle w:val="Heading2"/>
        <w:rPr>
          <w:rFonts w:ascii="Times New Roman" w:hAnsi="Times New Roman" w:cs="Times New Roman"/>
          <w:b/>
          <w:bCs/>
          <w:color w:val="000000" w:themeColor="text1"/>
          <w:sz w:val="28"/>
          <w:szCs w:val="28"/>
          <w:u w:val="single"/>
        </w:rPr>
      </w:pPr>
      <w:bookmarkStart w:id="11" w:name="_Toc214277293"/>
      <w:r>
        <w:rPr>
          <w:rFonts w:ascii="Times New Roman" w:hAnsi="Times New Roman" w:cs="Times New Roman"/>
          <w:b/>
          <w:bCs/>
          <w:color w:val="000000" w:themeColor="text1"/>
          <w:sz w:val="28"/>
          <w:szCs w:val="28"/>
          <w:u w:val="single"/>
        </w:rPr>
        <w:t>Objectives</w:t>
      </w:r>
      <w:bookmarkEnd w:id="11"/>
      <w:r>
        <w:rPr>
          <w:rFonts w:ascii="Times New Roman" w:hAnsi="Times New Roman" w:cs="Times New Roman"/>
          <w:b/>
          <w:bCs/>
          <w:color w:val="000000" w:themeColor="text1"/>
          <w:sz w:val="28"/>
          <w:szCs w:val="28"/>
          <w:u w:val="single"/>
        </w:rPr>
        <w:t xml:space="preserve"> </w:t>
      </w:r>
    </w:p>
    <w:p w14:paraId="6151345C" w14:textId="77777777" w:rsidR="00145249" w:rsidRDefault="00145249" w:rsidP="00145249">
      <w:pPr>
        <w:rPr>
          <w:rFonts w:ascii="Times New Roman" w:hAnsi="Times New Roman" w:cs="Times New Roman"/>
        </w:rPr>
      </w:pPr>
      <w:r>
        <w:rPr>
          <w:rFonts w:ascii="Times New Roman" w:hAnsi="Times New Roman" w:cs="Times New Roman"/>
        </w:rPr>
        <w:t xml:space="preserve">This case study aims to: </w:t>
      </w:r>
    </w:p>
    <w:p w14:paraId="0352932E" w14:textId="77777777" w:rsidR="00145249" w:rsidRDefault="00145249" w:rsidP="00145249">
      <w:pPr>
        <w:pStyle w:val="ListParagraph"/>
        <w:numPr>
          <w:ilvl w:val="0"/>
          <w:numId w:val="1"/>
        </w:numPr>
        <w:rPr>
          <w:rFonts w:ascii="Times New Roman" w:hAnsi="Times New Roman" w:cs="Times New Roman"/>
          <w:color w:val="000000"/>
        </w:rPr>
      </w:pPr>
      <w:r>
        <w:rPr>
          <w:rFonts w:ascii="Times New Roman" w:hAnsi="Times New Roman" w:cs="Times New Roman"/>
          <w:color w:val="000000"/>
        </w:rPr>
        <w:t xml:space="preserve">Examine how Bridgend County Borough Council can implement network programmability and automation to overcome operational challenges. </w:t>
      </w:r>
    </w:p>
    <w:p w14:paraId="11E4F274" w14:textId="77777777" w:rsidR="00145249" w:rsidRDefault="00145249" w:rsidP="00145249">
      <w:pPr>
        <w:pStyle w:val="ListParagraph"/>
        <w:numPr>
          <w:ilvl w:val="0"/>
          <w:numId w:val="1"/>
        </w:numPr>
        <w:rPr>
          <w:rFonts w:ascii="Times New Roman" w:hAnsi="Times New Roman" w:cs="Times New Roman"/>
          <w:color w:val="000000"/>
        </w:rPr>
      </w:pPr>
      <w:r>
        <w:rPr>
          <w:rFonts w:ascii="Times New Roman" w:hAnsi="Times New Roman" w:cs="Times New Roman"/>
          <w:color w:val="000000"/>
        </w:rPr>
        <w:t>Analyse the impact of these technologies on workflow efficiency and service delivery within a local authority context.</w:t>
      </w:r>
    </w:p>
    <w:p w14:paraId="1735FC1A" w14:textId="77777777" w:rsidR="00145249" w:rsidRPr="00EF1BA9" w:rsidRDefault="00145249" w:rsidP="00145249">
      <w:pPr>
        <w:pStyle w:val="ListParagraph"/>
        <w:numPr>
          <w:ilvl w:val="0"/>
          <w:numId w:val="1"/>
        </w:numPr>
        <w:rPr>
          <w:rFonts w:ascii="Times New Roman" w:hAnsi="Times New Roman" w:cs="Times New Roman"/>
          <w:color w:val="000000"/>
        </w:rPr>
      </w:pPr>
      <w:r>
        <w:rPr>
          <w:rFonts w:ascii="Times New Roman" w:hAnsi="Times New Roman" w:cs="Times New Roman"/>
          <w:color w:val="000000"/>
        </w:rPr>
        <w:t xml:space="preserve">Reflect on the broader implications of automation in the public sector, including its opportunities and limitations. </w:t>
      </w:r>
      <w:r w:rsidRPr="001E04B9">
        <w:rPr>
          <w:rFonts w:ascii="Times New Roman" w:hAnsi="Times New Roman" w:cs="Times New Roman"/>
          <w:color w:val="000000"/>
        </w:rPr>
        <w:br/>
      </w:r>
    </w:p>
    <w:p w14:paraId="1D6AA055" w14:textId="1309F82D" w:rsidR="00874249" w:rsidRDefault="00874249" w:rsidP="00874249">
      <w:pPr>
        <w:pStyle w:val="Heading2"/>
        <w:rPr>
          <w:rFonts w:ascii="Times New Roman" w:hAnsi="Times New Roman" w:cs="Times New Roman"/>
          <w:b/>
          <w:bCs/>
          <w:color w:val="000000" w:themeColor="text1"/>
          <w:sz w:val="28"/>
          <w:szCs w:val="28"/>
          <w:u w:val="single"/>
        </w:rPr>
      </w:pPr>
      <w:bookmarkStart w:id="12" w:name="_Toc214277294"/>
      <w:r>
        <w:rPr>
          <w:rFonts w:ascii="Times New Roman" w:hAnsi="Times New Roman" w:cs="Times New Roman"/>
          <w:b/>
          <w:bCs/>
          <w:color w:val="000000" w:themeColor="text1"/>
          <w:sz w:val="28"/>
          <w:szCs w:val="28"/>
          <w:u w:val="single"/>
        </w:rPr>
        <w:t>Challenge 1</w:t>
      </w:r>
      <w:bookmarkEnd w:id="12"/>
      <w:r>
        <w:rPr>
          <w:rFonts w:ascii="Times New Roman" w:hAnsi="Times New Roman" w:cs="Times New Roman"/>
          <w:b/>
          <w:bCs/>
          <w:color w:val="000000" w:themeColor="text1"/>
          <w:sz w:val="28"/>
          <w:szCs w:val="28"/>
          <w:u w:val="single"/>
        </w:rPr>
        <w:t xml:space="preserve"> </w:t>
      </w:r>
    </w:p>
    <w:p w14:paraId="2A0B1F8B" w14:textId="10CE9479" w:rsidR="00874249" w:rsidRPr="009C23C9" w:rsidRDefault="004A7A41" w:rsidP="00874249">
      <w:pPr>
        <w:rPr>
          <w:rFonts w:ascii="Times New Roman" w:hAnsi="Times New Roman" w:cs="Times New Roman"/>
        </w:rPr>
      </w:pPr>
      <w:r>
        <w:rPr>
          <w:rFonts w:ascii="Times New Roman" w:hAnsi="Times New Roman" w:cs="Times New Roman"/>
        </w:rPr>
        <w:t>Bridgend Council manage a wide network of facilities, each with its own network device. Typically, configuring switches, routers and firewalls requires manual intervention, which can take up to 60 minutes per device</w:t>
      </w:r>
      <w:r w:rsidR="00B67117">
        <w:rPr>
          <w:rFonts w:ascii="Times New Roman" w:hAnsi="Times New Roman" w:cs="Times New Roman"/>
        </w:rPr>
        <w:t xml:space="preserve"> equating </w:t>
      </w:r>
      <w:r w:rsidR="00B601E7">
        <w:rPr>
          <w:rFonts w:ascii="Times New Roman" w:hAnsi="Times New Roman" w:cs="Times New Roman"/>
        </w:rPr>
        <w:t xml:space="preserve">to </w:t>
      </w:r>
      <w:r w:rsidR="003314B5">
        <w:rPr>
          <w:rFonts w:ascii="Times New Roman" w:hAnsi="Times New Roman" w:cs="Times New Roman"/>
        </w:rPr>
        <w:t>15</w:t>
      </w:r>
      <w:r w:rsidR="00B601E7">
        <w:rPr>
          <w:rFonts w:ascii="Times New Roman" w:hAnsi="Times New Roman" w:cs="Times New Roman"/>
        </w:rPr>
        <w:t xml:space="preserve"> </w:t>
      </w:r>
      <w:r w:rsidR="00F36353">
        <w:rPr>
          <w:rFonts w:ascii="Times New Roman" w:hAnsi="Times New Roman" w:cs="Times New Roman"/>
        </w:rPr>
        <w:t>hours annually across</w:t>
      </w:r>
      <w:r w:rsidR="00260292">
        <w:rPr>
          <w:rFonts w:ascii="Times New Roman" w:hAnsi="Times New Roman" w:cs="Times New Roman"/>
        </w:rPr>
        <w:t xml:space="preserve"> </w:t>
      </w:r>
      <w:r w:rsidR="003314B5">
        <w:rPr>
          <w:rFonts w:ascii="Times New Roman" w:hAnsi="Times New Roman" w:cs="Times New Roman"/>
        </w:rPr>
        <w:t>5 care home</w:t>
      </w:r>
      <w:r w:rsidR="00F36353">
        <w:rPr>
          <w:rFonts w:ascii="Times New Roman" w:hAnsi="Times New Roman" w:cs="Times New Roman"/>
        </w:rPr>
        <w:t>s</w:t>
      </w:r>
      <w:r w:rsidR="003314B5">
        <w:rPr>
          <w:rFonts w:ascii="Times New Roman" w:hAnsi="Times New Roman" w:cs="Times New Roman"/>
        </w:rPr>
        <w:t xml:space="preserve">. </w:t>
      </w:r>
      <w:r>
        <w:rPr>
          <w:rFonts w:ascii="Times New Roman" w:hAnsi="Times New Roman" w:cs="Times New Roman"/>
        </w:rPr>
        <w:t>This negatively impacts workflow performance</w:t>
      </w:r>
      <w:r w:rsidR="00C82F1C">
        <w:rPr>
          <w:rFonts w:ascii="Times New Roman" w:hAnsi="Times New Roman" w:cs="Times New Roman"/>
        </w:rPr>
        <w:t xml:space="preserve"> </w:t>
      </w:r>
      <w:r w:rsidR="00393128">
        <w:rPr>
          <w:rFonts w:ascii="Times New Roman" w:hAnsi="Times New Roman" w:cs="Times New Roman"/>
        </w:rPr>
        <w:t xml:space="preserve">as nearly 2 full working days are lost </w:t>
      </w:r>
      <w:r w:rsidR="002D6E7E">
        <w:rPr>
          <w:rFonts w:ascii="Times New Roman" w:hAnsi="Times New Roman" w:cs="Times New Roman"/>
        </w:rPr>
        <w:t>configur</w:t>
      </w:r>
      <w:r w:rsidR="00C82F1C">
        <w:rPr>
          <w:rFonts w:ascii="Times New Roman" w:hAnsi="Times New Roman" w:cs="Times New Roman"/>
        </w:rPr>
        <w:t>ing</w:t>
      </w:r>
      <w:r w:rsidR="002D6E7E">
        <w:rPr>
          <w:rFonts w:ascii="Times New Roman" w:hAnsi="Times New Roman" w:cs="Times New Roman"/>
        </w:rPr>
        <w:t xml:space="preserve"> devices across a small number of sites</w:t>
      </w:r>
      <w:r w:rsidR="00B800EE">
        <w:rPr>
          <w:rFonts w:ascii="Times New Roman" w:hAnsi="Times New Roman" w:cs="Times New Roman"/>
        </w:rPr>
        <w:t xml:space="preserve">, </w:t>
      </w:r>
      <w:r>
        <w:rPr>
          <w:rFonts w:ascii="Times New Roman" w:hAnsi="Times New Roman" w:cs="Times New Roman"/>
        </w:rPr>
        <w:t xml:space="preserve">slowing down departmental operations and increasing </w:t>
      </w:r>
      <w:r>
        <w:rPr>
          <w:rFonts w:ascii="Times New Roman" w:hAnsi="Times New Roman" w:cs="Times New Roman"/>
        </w:rPr>
        <w:lastRenderedPageBreak/>
        <w:t xml:space="preserve">the burden on IT staff. In addition, there is an increased risk of human error, where manual input can lead to misconfigured VLANS or incorrect IP addresses. This is supported by Noelle </w:t>
      </w:r>
      <w:sdt>
        <w:sdtPr>
          <w:rPr>
            <w:rFonts w:ascii="Times New Roman" w:hAnsi="Times New Roman" w:cs="Times New Roman"/>
            <w:color w:val="000000"/>
          </w:rPr>
          <w:tag w:val="MENDELEY_CITATION_v3_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"/>
          <w:id w:val="-1310939307"/>
          <w:placeholder>
            <w:docPart w:val="DefaultPlaceholder_-1854013440"/>
          </w:placeholder>
        </w:sdtPr>
        <w:sdtEndPr/>
        <w:sdtContent>
          <w:r w:rsidR="00462C0E" w:rsidRPr="00462C0E">
            <w:rPr>
              <w:rFonts w:ascii="Times New Roman" w:hAnsi="Times New Roman" w:cs="Times New Roman"/>
              <w:color w:val="000000"/>
            </w:rPr>
            <w:t>[3]</w:t>
          </w:r>
        </w:sdtContent>
      </w:sdt>
      <w:r>
        <w:rPr>
          <w:rFonts w:ascii="Times New Roman" w:hAnsi="Times New Roman" w:cs="Times New Roman"/>
          <w:color w:val="000000"/>
        </w:rPr>
        <w:t xml:space="preserve"> </w:t>
      </w:r>
      <w:r w:rsidR="004C4AC1">
        <w:rPr>
          <w:rFonts w:ascii="Times New Roman" w:hAnsi="Times New Roman" w:cs="Times New Roman"/>
          <w:color w:val="000000"/>
        </w:rPr>
        <w:t>who found that manual configuration changes account for over a quarter of human error-induced network outages.</w:t>
      </w:r>
    </w:p>
    <w:p w14:paraId="642A0FEE" w14:textId="78B997B2" w:rsidR="004C4AC1" w:rsidRDefault="004C4AC1" w:rsidP="004C4AC1">
      <w:pPr>
        <w:pStyle w:val="Heading2"/>
        <w:rPr>
          <w:rFonts w:ascii="Times New Roman" w:hAnsi="Times New Roman" w:cs="Times New Roman"/>
          <w:b/>
          <w:bCs/>
          <w:color w:val="000000" w:themeColor="text1"/>
          <w:sz w:val="28"/>
          <w:szCs w:val="28"/>
          <w:u w:val="single"/>
        </w:rPr>
      </w:pPr>
      <w:bookmarkStart w:id="13" w:name="_Toc214277295"/>
      <w:r>
        <w:rPr>
          <w:rFonts w:ascii="Times New Roman" w:hAnsi="Times New Roman" w:cs="Times New Roman"/>
          <w:b/>
          <w:bCs/>
          <w:color w:val="000000" w:themeColor="text1"/>
          <w:sz w:val="28"/>
          <w:szCs w:val="28"/>
          <w:u w:val="single"/>
        </w:rPr>
        <w:t>Challenge 2</w:t>
      </w:r>
      <w:bookmarkEnd w:id="13"/>
    </w:p>
    <w:p w14:paraId="01E7D66D" w14:textId="27C21D94" w:rsidR="00857F00" w:rsidRDefault="00EC0A97" w:rsidP="00857F00">
      <w:pPr>
        <w:rPr>
          <w:rFonts w:ascii="Times New Roman" w:hAnsi="Times New Roman" w:cs="Times New Roman"/>
        </w:rPr>
      </w:pPr>
      <w:r>
        <w:rPr>
          <w:rFonts w:ascii="Times New Roman" w:hAnsi="Times New Roman" w:cs="Times New Roman"/>
        </w:rPr>
        <w:t xml:space="preserve">Bridgend Council must comply with strict data protection regulations such as GDPR. Applying security patches, updating firewall rules or responding to threats across a distributed network can be slow and inconsistent without automation. This can delay service restoration when vulnerabilities are discovered as manually updating firewall rules across 60 schools can take up to 1-2 weeks, such delays can leave systems exposed. This is supported by Fritts </w:t>
      </w:r>
      <w:sdt>
        <w:sdtPr>
          <w:rPr>
            <w:rFonts w:ascii="Times New Roman" w:hAnsi="Times New Roman" w:cs="Times New Roman"/>
            <w:color w:val="000000"/>
          </w:rPr>
          <w:tag w:val="MENDELEY_CITATION_v3_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"/>
          <w:id w:val="655344350"/>
          <w:placeholder>
            <w:docPart w:val="DefaultPlaceholder_-1854013440"/>
          </w:placeholder>
        </w:sdtPr>
        <w:sdtEndPr/>
        <w:sdtContent>
          <w:r w:rsidR="00462C0E" w:rsidRPr="00462C0E">
            <w:rPr>
              <w:rFonts w:ascii="Times New Roman" w:hAnsi="Times New Roman" w:cs="Times New Roman"/>
              <w:color w:val="000000"/>
            </w:rPr>
            <w:t>[4]</w:t>
          </w:r>
        </w:sdtContent>
      </w:sdt>
      <w:r w:rsidR="00FE146C">
        <w:rPr>
          <w:rFonts w:ascii="Times New Roman" w:hAnsi="Times New Roman" w:cs="Times New Roman"/>
          <w:color w:val="000000"/>
        </w:rPr>
        <w:t xml:space="preserve"> </w:t>
      </w:r>
      <w:r w:rsidR="00857F00">
        <w:rPr>
          <w:rFonts w:ascii="Times New Roman" w:hAnsi="Times New Roman" w:cs="Times New Roman"/>
          <w:color w:val="000000"/>
        </w:rPr>
        <w:t xml:space="preserve">who states that firewalls are critical to protecting organisations from internal and external attack vectors, the longer they are left exposed, the quicker they are prone to an attack. </w:t>
      </w:r>
      <w:r w:rsidR="00857F00">
        <w:rPr>
          <w:rFonts w:ascii="Times New Roman" w:hAnsi="Times New Roman" w:cs="Times New Roman"/>
        </w:rPr>
        <w:t xml:space="preserve">Furthermore, there is an increased administrative overhead. IT staff must manually track, test and document changes for audit purposes, consuming time. </w:t>
      </w:r>
    </w:p>
    <w:p w14:paraId="0DA699DB" w14:textId="19C8B8BA" w:rsidR="00857F00" w:rsidRDefault="00857F00" w:rsidP="00857F00">
      <w:pPr>
        <w:pStyle w:val="Heading2"/>
        <w:rPr>
          <w:rFonts w:ascii="Times New Roman" w:hAnsi="Times New Roman" w:cs="Times New Roman"/>
          <w:b/>
          <w:bCs/>
          <w:color w:val="000000" w:themeColor="text1"/>
          <w:sz w:val="28"/>
          <w:szCs w:val="28"/>
          <w:u w:val="single"/>
        </w:rPr>
      </w:pPr>
      <w:bookmarkStart w:id="14" w:name="_Toc214277296"/>
      <w:r>
        <w:rPr>
          <w:rFonts w:ascii="Times New Roman" w:hAnsi="Times New Roman" w:cs="Times New Roman"/>
          <w:b/>
          <w:bCs/>
          <w:color w:val="000000" w:themeColor="text1"/>
          <w:sz w:val="28"/>
          <w:szCs w:val="28"/>
          <w:u w:val="single"/>
        </w:rPr>
        <w:t>Analysis</w:t>
      </w:r>
      <w:bookmarkEnd w:id="14"/>
      <w:r>
        <w:rPr>
          <w:rFonts w:ascii="Times New Roman" w:hAnsi="Times New Roman" w:cs="Times New Roman"/>
          <w:b/>
          <w:bCs/>
          <w:color w:val="000000" w:themeColor="text1"/>
          <w:sz w:val="28"/>
          <w:szCs w:val="28"/>
          <w:u w:val="single"/>
        </w:rPr>
        <w:t xml:space="preserve"> </w:t>
      </w:r>
    </w:p>
    <w:p w14:paraId="1F8792C8" w14:textId="093C4AE1" w:rsidR="00EC7EE0" w:rsidRDefault="00EC7EE0" w:rsidP="00EC7EE0">
      <w:pPr>
        <w:rPr>
          <w:rFonts w:ascii="Times New Roman" w:hAnsi="Times New Roman" w:cs="Times New Roman"/>
        </w:rPr>
      </w:pPr>
      <w:r>
        <w:rPr>
          <w:rFonts w:ascii="Times New Roman" w:hAnsi="Times New Roman" w:cs="Times New Roman"/>
        </w:rPr>
        <w:t xml:space="preserve">To address the operational challenges outlined above, Bridgend County Borough Council can adopt automation tools that support network programmability and DevOps practices. For instance, Python scripts can automate switch and router configurations across Bridgend’s 60 schools and service centres. Instead of manually logging into each device to apply VLAN settings, engineers can write reusable scripts that push configurations simultaneously. Ratanpara &amp; Pithadia </w:t>
      </w:r>
      <w:sdt>
        <w:sdtPr>
          <w:rPr>
            <w:rFonts w:ascii="Times New Roman" w:hAnsi="Times New Roman" w:cs="Times New Roman"/>
            <w:color w:val="000000"/>
          </w:rPr>
          <w:tag w:val="MENDELEY_CITATION_v3_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"/>
          <w:id w:val="-1806852248"/>
          <w:placeholder>
            <w:docPart w:val="DefaultPlaceholder_-1854013440"/>
          </w:placeholder>
        </w:sdtPr>
        <w:sdtEndPr/>
        <w:sdtContent>
          <w:r w:rsidR="00462C0E" w:rsidRPr="00462C0E">
            <w:rPr>
              <w:rFonts w:ascii="Times New Roman" w:hAnsi="Times New Roman" w:cs="Times New Roman"/>
              <w:color w:val="000000"/>
            </w:rPr>
            <w:t>[5]</w:t>
          </w:r>
        </w:sdtContent>
      </w:sdt>
      <w:r>
        <w:rPr>
          <w:rFonts w:ascii="Times New Roman" w:hAnsi="Times New Roman" w:cs="Times New Roman"/>
        </w:rPr>
        <w:t xml:space="preserve"> note that Python scripting automates repetitive processes, accelerates prototyping, and improves troubleshooting enhancing network administration through flexibility, scalability and automation. </w:t>
      </w:r>
    </w:p>
    <w:p w14:paraId="2F16C246" w14:textId="7D6F3746" w:rsidR="00EC7EE0" w:rsidRDefault="00EC7EE0" w:rsidP="00EC7EE0">
      <w:pPr>
        <w:rPr>
          <w:rFonts w:ascii="Times New Roman" w:hAnsi="Times New Roman" w:cs="Times New Roman"/>
        </w:rPr>
      </w:pPr>
      <w:r>
        <w:rPr>
          <w:rFonts w:ascii="Times New Roman" w:hAnsi="Times New Roman" w:cs="Times New Roman"/>
        </w:rPr>
        <w:t xml:space="preserve">REST APIs further support remote management, allowing the IT team to control devices across libraries, care homes and schools from a central location. This is especially useful for provisioning services like CCTV or public Wi-Fi without on-site access. Praveen </w:t>
      </w:r>
      <w:sdt>
        <w:sdtPr>
          <w:rPr>
            <w:rFonts w:ascii="Times New Roman" w:hAnsi="Times New Roman" w:cs="Times New Roman"/>
            <w:color w:val="000000"/>
          </w:rPr>
          <w:tag w:val="MENDELEY_CITATION_v3_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"/>
          <w:id w:val="-1708562897"/>
          <w:placeholder>
            <w:docPart w:val="DefaultPlaceholder_-1854013440"/>
          </w:placeholder>
        </w:sdtPr>
        <w:sdtEndPr/>
        <w:sdtContent>
          <w:r w:rsidR="00462C0E" w:rsidRPr="00462C0E">
            <w:rPr>
              <w:rFonts w:ascii="Times New Roman" w:hAnsi="Times New Roman" w:cs="Times New Roman"/>
              <w:color w:val="000000"/>
            </w:rPr>
            <w:t>[6]</w:t>
          </w:r>
        </w:sdtContent>
      </w:sdt>
      <w:r>
        <w:rPr>
          <w:rFonts w:ascii="Times New Roman" w:hAnsi="Times New Roman" w:cs="Times New Roman"/>
        </w:rPr>
        <w:t xml:space="preserve"> supports this, stating that government agencies and companies like Netflix and Amazon adopt APIS to deliver new services and improve internal efficiency. In Bridgend’s case, REST APIS could be used to query device status, apply configuration changes, or enforce security policies in real time, reducing the need for manual intervention and enabling faster responses to incidents. </w:t>
      </w:r>
    </w:p>
    <w:p w14:paraId="1727B313" w14:textId="2D4FB8F0" w:rsidR="00EC7EE0" w:rsidRDefault="00EC7EE0" w:rsidP="00EC7EE0">
      <w:pPr>
        <w:rPr>
          <w:rFonts w:ascii="Times New Roman" w:hAnsi="Times New Roman" w:cs="Times New Roman"/>
        </w:rPr>
      </w:pPr>
      <w:r>
        <w:rPr>
          <w:rFonts w:ascii="Times New Roman" w:hAnsi="Times New Roman" w:cs="Times New Roman"/>
        </w:rPr>
        <w:t xml:space="preserve">YANG models also play a critical role in automating network tasks. Oswalt et al </w:t>
      </w:r>
      <w:sdt>
        <w:sdtPr>
          <w:rPr>
            <w:rFonts w:ascii="Times New Roman" w:hAnsi="Times New Roman" w:cs="Times New Roman"/>
            <w:color w:val="000000"/>
          </w:rPr>
          <w:tag w:val="MENDELEY_CITATION_v3_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"/>
          <w:id w:val="-470904665"/>
          <w:placeholder>
            <w:docPart w:val="DefaultPlaceholder_-1854013440"/>
          </w:placeholder>
        </w:sdtPr>
        <w:sdtEndPr/>
        <w:sdtContent>
          <w:r w:rsidR="00462C0E" w:rsidRPr="00462C0E">
            <w:rPr>
              <w:rFonts w:ascii="Times New Roman" w:hAnsi="Times New Roman" w:cs="Times New Roman"/>
              <w:color w:val="000000"/>
            </w:rPr>
            <w:t>[1]</w:t>
          </w:r>
        </w:sdtContent>
      </w:sdt>
      <w:r>
        <w:rPr>
          <w:rFonts w:ascii="Times New Roman" w:hAnsi="Times New Roman" w:cs="Times New Roman"/>
        </w:rPr>
        <w:t xml:space="preserve"> backs this up by stating that many network vendors use YANG to build their systems with a model-driven approach and allows engineers to define device configurations in a structured vendor-neutral format. This is particularly valuable in Bridgend’s multi-vendor environment, where consistency across devices is essential.</w:t>
      </w:r>
    </w:p>
    <w:p w14:paraId="690DA9DB" w14:textId="178D87D3" w:rsidR="00EC7EE0" w:rsidRDefault="00EC7EE0" w:rsidP="00EC7EE0">
      <w:pPr>
        <w:rPr>
          <w:rFonts w:ascii="Times New Roman" w:hAnsi="Times New Roman" w:cs="Times New Roman"/>
        </w:rPr>
      </w:pPr>
      <w:r>
        <w:rPr>
          <w:rFonts w:ascii="Times New Roman" w:hAnsi="Times New Roman" w:cs="Times New Roman"/>
        </w:rPr>
        <w:t xml:space="preserve">DevOps practices such as CI/CD pipelines and Git version control offer Bridgend a structured, collaborative approach to managing configurations. Git enables multiple engineers to work on files simultaneously, with every change tracked, reviewed and versioned as mentioned by Huda </w:t>
      </w:r>
      <w:sdt>
        <w:sdtPr>
          <w:rPr>
            <w:rFonts w:ascii="Times New Roman" w:hAnsi="Times New Roman" w:cs="Times New Roman"/>
            <w:color w:val="000000"/>
          </w:rPr>
          <w:tag w:val="MENDELEY_CITATION_v3_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"/>
          <w:id w:val="704383174"/>
          <w:placeholder>
            <w:docPart w:val="DefaultPlaceholder_-1854013440"/>
          </w:placeholder>
        </w:sdtPr>
        <w:sdtEndPr/>
        <w:sdtContent>
          <w:r w:rsidR="00462C0E" w:rsidRPr="00462C0E">
            <w:rPr>
              <w:rFonts w:ascii="Times New Roman" w:hAnsi="Times New Roman" w:cs="Times New Roman"/>
              <w:color w:val="000000"/>
            </w:rPr>
            <w:t>[7]</w:t>
          </w:r>
        </w:sdtContent>
      </w:sdt>
      <w:r>
        <w:rPr>
          <w:rFonts w:ascii="Times New Roman" w:hAnsi="Times New Roman" w:cs="Times New Roman"/>
        </w:rPr>
        <w:t xml:space="preserve">. This is particularly valuable to Bridgend Council during weekly </w:t>
      </w:r>
      <w:r>
        <w:rPr>
          <w:rFonts w:ascii="Times New Roman" w:hAnsi="Times New Roman" w:cs="Times New Roman"/>
        </w:rPr>
        <w:lastRenderedPageBreak/>
        <w:t xml:space="preserve">change management meetings where updates can be peer-reviewed and audited before deployment. Version control also supports rollback functionality, allowing the team to revert to a previous configuration if a change causes unexpected behaviour. </w:t>
      </w:r>
    </w:p>
    <w:p w14:paraId="4C3A1B1D" w14:textId="70F973DF" w:rsidR="00EC7EE0" w:rsidRDefault="00EC7EE0" w:rsidP="00EC7EE0">
      <w:pPr>
        <w:rPr>
          <w:rFonts w:ascii="Times New Roman" w:hAnsi="Times New Roman" w:cs="Times New Roman"/>
        </w:rPr>
      </w:pPr>
      <w:r>
        <w:rPr>
          <w:rFonts w:ascii="Times New Roman" w:hAnsi="Times New Roman" w:cs="Times New Roman"/>
        </w:rPr>
        <w:t xml:space="preserve">CI/CD pipelines automate testing and rollout, ensuring configurations are validated before reaching live devices. For instance, a VLAN update for all school networks can be tested in a virtual environment and deployed only if it passes predefined checks. Huda </w:t>
      </w:r>
      <w:sdt>
        <w:sdtPr>
          <w:rPr>
            <w:rFonts w:ascii="Times New Roman" w:hAnsi="Times New Roman" w:cs="Times New Roman"/>
            <w:color w:val="000000"/>
          </w:rPr>
          <w:tag w:val="MENDELEY_CITATION_v3_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"/>
          <w:id w:val="-131784350"/>
          <w:placeholder>
            <w:docPart w:val="DefaultPlaceholder_-1854013440"/>
          </w:placeholder>
        </w:sdtPr>
        <w:sdtEndPr/>
        <w:sdtContent>
          <w:r w:rsidR="00462C0E" w:rsidRPr="00462C0E">
            <w:rPr>
              <w:rFonts w:ascii="Times New Roman" w:hAnsi="Times New Roman" w:cs="Times New Roman"/>
              <w:color w:val="000000"/>
            </w:rPr>
            <w:t>[7]</w:t>
          </w:r>
        </w:sdtContent>
      </w:sdt>
      <w:r>
        <w:rPr>
          <w:rFonts w:ascii="Times New Roman" w:hAnsi="Times New Roman" w:cs="Times New Roman"/>
        </w:rPr>
        <w:t xml:space="preserve"> highlights that continuous feedback from automated testing helps teams quickly identify and resolve issues, improving collaboration and efficiency. These pipelines also support integration with monitoring tools, enabling real-time alerts and performance tracking across Bridgend’s infrastructure. </w:t>
      </w:r>
    </w:p>
    <w:p w14:paraId="6C2EF83B" w14:textId="77777777" w:rsidR="00EC7EE0" w:rsidRDefault="00EC7EE0" w:rsidP="00EC7EE0">
      <w:pPr>
        <w:rPr>
          <w:rFonts w:ascii="Times New Roman" w:hAnsi="Times New Roman" w:cs="Times New Roman"/>
        </w:rPr>
      </w:pPr>
      <w:r>
        <w:rPr>
          <w:rFonts w:ascii="Times New Roman" w:hAnsi="Times New Roman" w:cs="Times New Roman"/>
        </w:rPr>
        <w:t xml:space="preserve">These practices enhance workflow performance in several ways. Faster provisioning is achieved through reusable templates and CI/CD pipelines, allowing services like public Wi-Fi to be deployed across multiple sites in hours rather than days. Downtime is reduced as changes are tested pre-deployment, and rollback mechanisms in Git allow quick reversion if issues arise. For example, if a firewall rule causes unexpected behaviour, the IT team can restore a previous configuration without manual re-entry. This level of agility is essential for maintaining service continuity across a dispersed network. </w:t>
      </w:r>
    </w:p>
    <w:p w14:paraId="60F5E153" w14:textId="1DCD18BD" w:rsidR="00EC7EE0" w:rsidRDefault="00EC7EE0" w:rsidP="00EC7EE0">
      <w:pPr>
        <w:rPr>
          <w:rFonts w:ascii="Times New Roman" w:hAnsi="Times New Roman" w:cs="Times New Roman"/>
        </w:rPr>
      </w:pPr>
      <w:r>
        <w:rPr>
          <w:rFonts w:ascii="Times New Roman" w:hAnsi="Times New Roman" w:cs="Times New Roman"/>
        </w:rPr>
        <w:t xml:space="preserve">As Bridgend expand its digital services or adds new facilities, DevOps workflows can be reused to onboard new devices with minimal overhead. Mahant &amp; Kalapparambath </w:t>
      </w:r>
      <w:sdt>
        <w:sdtPr>
          <w:rPr>
            <w:rFonts w:ascii="Times New Roman" w:hAnsi="Times New Roman" w:cs="Times New Roman"/>
            <w:color w:val="000000"/>
          </w:rPr>
          <w:tag w:val="MENDELEY_CITATION_v3_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"/>
          <w:id w:val="223419233"/>
          <w:placeholder>
            <w:docPart w:val="DefaultPlaceholder_-1854013440"/>
          </w:placeholder>
        </w:sdtPr>
        <w:sdtEndPr/>
        <w:sdtContent>
          <w:r w:rsidR="00462C0E" w:rsidRPr="00462C0E">
            <w:rPr>
              <w:rFonts w:ascii="Times New Roman" w:hAnsi="Times New Roman" w:cs="Times New Roman"/>
              <w:color w:val="000000"/>
            </w:rPr>
            <w:t>[8]</w:t>
          </w:r>
        </w:sdtContent>
      </w:sdt>
      <w:r>
        <w:rPr>
          <w:rFonts w:ascii="Times New Roman" w:hAnsi="Times New Roman" w:cs="Times New Roman"/>
        </w:rPr>
        <w:t xml:space="preserve"> found that organisations using network automation supported 200% more devices and reduced service integration time by 85.71%. For Bridgend, this highlights automation’s ability to handle growing network complexity whilst maintaining operational efficiency. The same study also noted a 75% reduction in manual intervention and an 83.33% decrease in troubleshooting time emphasizing the long-term benefits of adopting programmable infrastructure. </w:t>
      </w:r>
    </w:p>
    <w:p w14:paraId="53D20A96" w14:textId="77777777" w:rsidR="00EC7EE0" w:rsidRDefault="00EC7EE0" w:rsidP="00EC7EE0">
      <w:pPr>
        <w:rPr>
          <w:rFonts w:ascii="Times New Roman" w:hAnsi="Times New Roman" w:cs="Times New Roman"/>
        </w:rPr>
      </w:pPr>
      <w:r>
        <w:rPr>
          <w:rFonts w:ascii="Times New Roman" w:hAnsi="Times New Roman" w:cs="Times New Roman"/>
        </w:rPr>
        <w:t xml:space="preserve">Bridgend County Borough Council can reflect on the adoption of network programmability and DevOps practices as a strategic opportunity to modernise IT operations and improve service delivery. Automation offers cost savings through reduced manual labour, scalability via reusable scripts, and enhanced customer experience through faster provisioning and reduced downtime. These improvements not only benefit internal operations but also enhance the digital experience for residents, staff and service users across the borough. </w:t>
      </w:r>
    </w:p>
    <w:p w14:paraId="3BED09BD" w14:textId="63F5F663" w:rsidR="00EC7EE0" w:rsidRDefault="00EC7EE0" w:rsidP="00EC7EE0">
      <w:pPr>
        <w:rPr>
          <w:rFonts w:ascii="Times New Roman" w:hAnsi="Times New Roman" w:cs="Times New Roman"/>
        </w:rPr>
      </w:pPr>
      <w:r>
        <w:rPr>
          <w:rFonts w:ascii="Times New Roman" w:hAnsi="Times New Roman" w:cs="Times New Roman"/>
        </w:rPr>
        <w:t xml:space="preserve">However, these opportunities come with limitations. Initial implementation may require investment in tools, training and infrastructure. Skill gaps may exist among staff unfamiliar with scripting, version control or CI/CD workflows. Oladimeji et al </w:t>
      </w:r>
      <w:sdt>
        <w:sdtPr>
          <w:rPr>
            <w:rFonts w:ascii="Times New Roman" w:hAnsi="Times New Roman" w:cs="Times New Roman"/>
            <w:color w:val="000000"/>
          </w:rPr>
          <w:tag w:val="MENDELEY_CITATION_v3_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"/>
          <w:id w:val="-1432433158"/>
          <w:placeholder>
            <w:docPart w:val="DefaultPlaceholder_-1854013440"/>
          </w:placeholder>
        </w:sdtPr>
        <w:sdtEndPr/>
        <w:sdtContent>
          <w:r w:rsidR="00462C0E" w:rsidRPr="00462C0E">
            <w:rPr>
              <w:rFonts w:ascii="Times New Roman" w:hAnsi="Times New Roman" w:cs="Times New Roman"/>
              <w:color w:val="000000"/>
            </w:rPr>
            <w:t>[9]</w:t>
          </w:r>
        </w:sdtContent>
      </w:sdt>
      <w:r>
        <w:rPr>
          <w:rFonts w:ascii="Times New Roman" w:hAnsi="Times New Roman" w:cs="Times New Roman"/>
        </w:rPr>
        <w:t xml:space="preserve"> suggest strategies to bridge this gap, such as offering professional development and certifications in automation management. Bridgend could consider partnerships with Cisco to upskill its workforce and ensure long-term sustainability. </w:t>
      </w:r>
    </w:p>
    <w:p w14:paraId="0F9B6B0F" w14:textId="245B5D72" w:rsidR="00EC7EE0" w:rsidRDefault="00EC7EE0" w:rsidP="00EC7EE0">
      <w:pPr>
        <w:rPr>
          <w:rFonts w:ascii="Times New Roman" w:hAnsi="Times New Roman" w:cs="Times New Roman"/>
        </w:rPr>
      </w:pPr>
      <w:r>
        <w:rPr>
          <w:rFonts w:ascii="Times New Roman" w:hAnsi="Times New Roman" w:cs="Times New Roman"/>
        </w:rPr>
        <w:t xml:space="preserve">Over-reliance on automation could reduce human oversight, allowing misconfigurations or vulnerabilities to persist if not properly monitored. </w:t>
      </w:r>
      <w:proofErr w:type="spellStart"/>
      <w:r>
        <w:rPr>
          <w:rFonts w:ascii="Times New Roman" w:hAnsi="Times New Roman" w:cs="Times New Roman"/>
        </w:rPr>
        <w:t>Amgothu</w:t>
      </w:r>
      <w:proofErr w:type="spellEnd"/>
      <w:r>
        <w:rPr>
          <w:rFonts w:ascii="Times New Roman" w:hAnsi="Times New Roman" w:cs="Times New Roman"/>
        </w:rPr>
        <w:t xml:space="preserve"> &amp; </w:t>
      </w:r>
      <w:proofErr w:type="spellStart"/>
      <w:r>
        <w:rPr>
          <w:rFonts w:ascii="Times New Roman" w:hAnsi="Times New Roman" w:cs="Times New Roman"/>
        </w:rPr>
        <w:t>Kankanala</w:t>
      </w:r>
      <w:proofErr w:type="spellEnd"/>
      <w:r>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"/>
          <w:id w:val="-998725773"/>
          <w:placeholder>
            <w:docPart w:val="DefaultPlaceholder_-1854013440"/>
          </w:placeholder>
        </w:sdtPr>
        <w:sdtEndPr/>
        <w:sdtContent>
          <w:r w:rsidR="00462C0E" w:rsidRPr="00462C0E">
            <w:rPr>
              <w:rFonts w:ascii="Times New Roman" w:hAnsi="Times New Roman" w:cs="Times New Roman"/>
              <w:color w:val="000000"/>
            </w:rPr>
            <w:t>[10]</w:t>
          </w:r>
        </w:sdtContent>
      </w:sdt>
      <w:r>
        <w:rPr>
          <w:rFonts w:ascii="Times New Roman" w:hAnsi="Times New Roman" w:cs="Times New Roman"/>
        </w:rPr>
        <w:t xml:space="preserve"> propose designing AI models that support human decision making by offering recommendations </w:t>
      </w:r>
      <w:r>
        <w:rPr>
          <w:rFonts w:ascii="Times New Roman" w:hAnsi="Times New Roman" w:cs="Times New Roman"/>
        </w:rPr>
        <w:lastRenderedPageBreak/>
        <w:t xml:space="preserve">rather than executing fully autonomous actions. This hybrid approach ensures that automation enhances rather than replaces human expertise, maintaining accountability and control. </w:t>
      </w:r>
    </w:p>
    <w:p w14:paraId="5866D84B" w14:textId="77777777" w:rsidR="00EC7EE0" w:rsidRDefault="00EC7EE0" w:rsidP="00EC7EE0">
      <w:pPr>
        <w:rPr>
          <w:rFonts w:ascii="Times New Roman" w:hAnsi="Times New Roman" w:cs="Times New Roman"/>
        </w:rPr>
      </w:pPr>
      <w:r>
        <w:rPr>
          <w:rFonts w:ascii="Times New Roman" w:hAnsi="Times New Roman" w:cs="Times New Roman"/>
        </w:rPr>
        <w:t xml:space="preserve">Looking ahead, trends like AI-driven networks and zero-touch provisioning may further transform IT in public sectors. Predictive maintenance could monitor switch and router performance across schools and care homes, reducing downtime and improving reliability. VLANS, firewall rules, and device settings could be pushed to all sites instantly, speeding up delivery and ensuring consistency. </w:t>
      </w:r>
    </w:p>
    <w:p w14:paraId="6C459A37" w14:textId="1EC23589" w:rsidR="00EC7EE0" w:rsidRPr="00FB12C4" w:rsidRDefault="00EC7EE0" w:rsidP="00EC7EE0">
      <w:pPr>
        <w:rPr>
          <w:rFonts w:ascii="Times New Roman" w:hAnsi="Times New Roman" w:cs="Times New Roman"/>
        </w:rPr>
      </w:pPr>
      <w:r>
        <w:rPr>
          <w:rFonts w:ascii="Times New Roman" w:hAnsi="Times New Roman" w:cs="Times New Roman"/>
        </w:rPr>
        <w:t xml:space="preserve">Yigitcanlar et al </w:t>
      </w:r>
      <w:sdt>
        <w:sdtPr>
          <w:rPr>
            <w:rFonts w:ascii="Times New Roman" w:hAnsi="Times New Roman" w:cs="Times New Roman"/>
            <w:color w:val="000000"/>
          </w:rPr>
          <w:tag w:val="MENDELEY_CITATION_v3_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"/>
          <w:id w:val="-329827643"/>
          <w:placeholder>
            <w:docPart w:val="DefaultPlaceholder_-1854013440"/>
          </w:placeholder>
        </w:sdtPr>
        <w:sdtEndPr/>
        <w:sdtContent>
          <w:r w:rsidR="00462C0E" w:rsidRPr="00462C0E">
            <w:rPr>
              <w:rFonts w:ascii="Times New Roman" w:hAnsi="Times New Roman" w:cs="Times New Roman"/>
              <w:color w:val="000000"/>
            </w:rPr>
            <w:t>[11]</w:t>
          </w:r>
        </w:sdtContent>
      </w:sdt>
      <w:r>
        <w:rPr>
          <w:rFonts w:ascii="Times New Roman" w:hAnsi="Times New Roman" w:cs="Times New Roman"/>
        </w:rPr>
        <w:t xml:space="preserve"> show how local governments are already benefitting from automation. For example, Surrey Council implemented 60 automated processes, saving over 40,000 hours of manual work and generated £600, 000 in annual savings. </w:t>
      </w:r>
    </w:p>
    <w:p w14:paraId="662CACAA" w14:textId="44568F20" w:rsidR="00AC6A69" w:rsidRDefault="00AC6A69" w:rsidP="00AC6A69">
      <w:pPr>
        <w:pStyle w:val="Heading2"/>
        <w:rPr>
          <w:rFonts w:ascii="Times New Roman" w:hAnsi="Times New Roman" w:cs="Times New Roman"/>
          <w:b/>
          <w:bCs/>
          <w:color w:val="000000" w:themeColor="text1"/>
          <w:sz w:val="28"/>
          <w:szCs w:val="28"/>
          <w:u w:val="single"/>
        </w:rPr>
      </w:pPr>
      <w:bookmarkStart w:id="15" w:name="_Hlk213940167"/>
      <w:bookmarkStart w:id="16" w:name="_Toc214277297"/>
      <w:r>
        <w:rPr>
          <w:rFonts w:ascii="Times New Roman" w:hAnsi="Times New Roman" w:cs="Times New Roman"/>
          <w:b/>
          <w:bCs/>
          <w:color w:val="000000" w:themeColor="text1"/>
          <w:sz w:val="28"/>
          <w:szCs w:val="28"/>
          <w:u w:val="single"/>
        </w:rPr>
        <w:t>Conclusion</w:t>
      </w:r>
      <w:bookmarkEnd w:id="16"/>
      <w:r>
        <w:rPr>
          <w:rFonts w:ascii="Times New Roman" w:hAnsi="Times New Roman" w:cs="Times New Roman"/>
          <w:b/>
          <w:bCs/>
          <w:color w:val="000000" w:themeColor="text1"/>
          <w:sz w:val="28"/>
          <w:szCs w:val="28"/>
          <w:u w:val="single"/>
        </w:rPr>
        <w:t xml:space="preserve"> </w:t>
      </w:r>
    </w:p>
    <w:bookmarkEnd w:id="15"/>
    <w:p w14:paraId="0D490B31" w14:textId="77777777" w:rsidR="009E434A" w:rsidRDefault="009E434A" w:rsidP="009E434A">
      <w:pPr>
        <w:rPr>
          <w:rFonts w:ascii="Times New Roman" w:hAnsi="Times New Roman" w:cs="Times New Roman"/>
          <w:color w:val="000000"/>
        </w:rPr>
      </w:pPr>
      <w:r>
        <w:rPr>
          <w:rFonts w:ascii="Times New Roman" w:hAnsi="Times New Roman" w:cs="Times New Roman"/>
          <w:color w:val="000000"/>
        </w:rPr>
        <w:t xml:space="preserve">This case study has explored how Bridgend County Borough Council can leverage network programmability and DevOps practices to address operational challenges across it’s distributed infrastructure. By automating tasks using Python scripts, REST APIs and YANG models, the council can reduce human error, accelerate service provisioning and improve configuration consistency. DevOps tools such as Git and CI/CD pipelines enhance collaboration, governance and deployment efficiency, whilst supporting compliance and scalability. </w:t>
      </w:r>
    </w:p>
    <w:p w14:paraId="463F0688" w14:textId="77777777" w:rsidR="009E434A" w:rsidRDefault="009E434A" w:rsidP="009E434A">
      <w:pPr>
        <w:rPr>
          <w:rFonts w:ascii="Times New Roman" w:hAnsi="Times New Roman" w:cs="Times New Roman"/>
          <w:color w:val="000000"/>
        </w:rPr>
      </w:pPr>
      <w:r>
        <w:rPr>
          <w:rFonts w:ascii="Times New Roman" w:hAnsi="Times New Roman" w:cs="Times New Roman"/>
          <w:color w:val="000000"/>
        </w:rPr>
        <w:t>The analysis highlights clear opportunities for cost savings, improved customer experience and future proofing through reusable workflows. However, successful implementation requires addressing limitations such as initial investment, staff training and maintaining human oversight to ensure accountability.</w:t>
      </w:r>
    </w:p>
    <w:p w14:paraId="7AEA5DEE" w14:textId="77777777" w:rsidR="009E434A" w:rsidRDefault="009E434A" w:rsidP="009E434A">
      <w:pPr>
        <w:rPr>
          <w:rFonts w:ascii="Times New Roman" w:hAnsi="Times New Roman" w:cs="Times New Roman"/>
          <w:color w:val="000000"/>
        </w:rPr>
      </w:pPr>
      <w:r>
        <w:rPr>
          <w:rFonts w:ascii="Times New Roman" w:hAnsi="Times New Roman" w:cs="Times New Roman"/>
          <w:color w:val="000000"/>
        </w:rPr>
        <w:t>Overall, Bridgend County Borough Council is well-positioned to adopt these innovations strategically, ensuring resilient and efficient service delivery for its employees, residents and communities. Embracing these practices will help the council remain agile in the face of evolving digital demands.</w:t>
      </w:r>
    </w:p>
    <w:p w14:paraId="682B4D71" w14:textId="77777777" w:rsidR="009706B3" w:rsidRDefault="009706B3" w:rsidP="00FB12C4">
      <w:pPr>
        <w:rPr>
          <w:rFonts w:ascii="Times New Roman" w:hAnsi="Times New Roman" w:cs="Times New Roman"/>
          <w:color w:val="000000"/>
        </w:rPr>
      </w:pPr>
    </w:p>
    <w:p w14:paraId="014011E2" w14:textId="77777777" w:rsidR="009706B3" w:rsidRDefault="009706B3" w:rsidP="00FB12C4">
      <w:pPr>
        <w:rPr>
          <w:rFonts w:ascii="Times New Roman" w:hAnsi="Times New Roman" w:cs="Times New Roman"/>
          <w:color w:val="000000"/>
        </w:rPr>
      </w:pPr>
    </w:p>
    <w:p w14:paraId="7AAE2947" w14:textId="77777777" w:rsidR="001C4EA5" w:rsidRDefault="001C4EA5" w:rsidP="00FB12C4">
      <w:pPr>
        <w:rPr>
          <w:rFonts w:ascii="Times New Roman" w:hAnsi="Times New Roman" w:cs="Times New Roman"/>
          <w:color w:val="000000"/>
        </w:rPr>
      </w:pPr>
    </w:p>
    <w:p w14:paraId="6F891837" w14:textId="77777777" w:rsidR="001C4EA5" w:rsidRDefault="001C4EA5" w:rsidP="00FB12C4">
      <w:pPr>
        <w:rPr>
          <w:rFonts w:ascii="Times New Roman" w:hAnsi="Times New Roman" w:cs="Times New Roman"/>
          <w:color w:val="000000"/>
        </w:rPr>
      </w:pPr>
    </w:p>
    <w:p w14:paraId="72F97A0A" w14:textId="77777777" w:rsidR="007518E6" w:rsidRDefault="007518E6" w:rsidP="00FB12C4">
      <w:pPr>
        <w:rPr>
          <w:rFonts w:ascii="Times New Roman" w:hAnsi="Times New Roman" w:cs="Times New Roman"/>
          <w:color w:val="000000"/>
        </w:rPr>
      </w:pPr>
    </w:p>
    <w:p w14:paraId="117D0DA6" w14:textId="77777777" w:rsidR="007518E6" w:rsidRDefault="007518E6" w:rsidP="00FB12C4">
      <w:pPr>
        <w:rPr>
          <w:rFonts w:ascii="Times New Roman" w:hAnsi="Times New Roman" w:cs="Times New Roman"/>
          <w:color w:val="000000"/>
        </w:rPr>
      </w:pPr>
    </w:p>
    <w:p w14:paraId="4B4ED322" w14:textId="77777777" w:rsidR="007518E6" w:rsidRDefault="007518E6" w:rsidP="00FB12C4">
      <w:pPr>
        <w:rPr>
          <w:rFonts w:ascii="Times New Roman" w:hAnsi="Times New Roman" w:cs="Times New Roman"/>
          <w:color w:val="000000"/>
        </w:rPr>
      </w:pPr>
    </w:p>
    <w:p w14:paraId="192D526D" w14:textId="77777777" w:rsidR="007518E6" w:rsidRDefault="007518E6" w:rsidP="00FB12C4">
      <w:pPr>
        <w:rPr>
          <w:rFonts w:ascii="Times New Roman" w:hAnsi="Times New Roman" w:cs="Times New Roman"/>
          <w:color w:val="000000"/>
        </w:rPr>
      </w:pPr>
    </w:p>
    <w:p w14:paraId="175A42A3" w14:textId="12592EB6" w:rsidR="007518E6" w:rsidRDefault="007518E6" w:rsidP="007518E6">
      <w:pPr>
        <w:pStyle w:val="Heading2"/>
        <w:rPr>
          <w:rFonts w:ascii="Times New Roman" w:hAnsi="Times New Roman" w:cs="Times New Roman"/>
          <w:b/>
          <w:bCs/>
          <w:color w:val="000000" w:themeColor="text1"/>
          <w:sz w:val="28"/>
          <w:szCs w:val="28"/>
          <w:u w:val="single"/>
        </w:rPr>
      </w:pPr>
      <w:bookmarkStart w:id="17" w:name="_Toc214277298"/>
      <w:r>
        <w:rPr>
          <w:rFonts w:ascii="Times New Roman" w:hAnsi="Times New Roman" w:cs="Times New Roman"/>
          <w:b/>
          <w:bCs/>
          <w:color w:val="000000" w:themeColor="text1"/>
          <w:sz w:val="28"/>
          <w:szCs w:val="28"/>
          <w:u w:val="single"/>
        </w:rPr>
        <w:lastRenderedPageBreak/>
        <w:t>Bibliography</w:t>
      </w:r>
      <w:bookmarkEnd w:id="17"/>
      <w:r>
        <w:rPr>
          <w:rFonts w:ascii="Times New Roman" w:hAnsi="Times New Roman" w:cs="Times New Roman"/>
          <w:b/>
          <w:bCs/>
          <w:color w:val="000000" w:themeColor="text1"/>
          <w:sz w:val="28"/>
          <w:szCs w:val="28"/>
          <w:u w:val="single"/>
        </w:rPr>
        <w:t xml:space="preserve"> </w:t>
      </w:r>
    </w:p>
    <w:sdt>
      <w:sdtPr>
        <w:rPr>
          <w:color w:val="000000"/>
        </w:rPr>
        <w:tag w:val="MENDELEY_BIBLIOGRAPHY"/>
        <w:id w:val="833412184"/>
        <w:placeholder>
          <w:docPart w:val="DefaultPlaceholder_-1854013440"/>
        </w:placeholder>
      </w:sdtPr>
      <w:sdtEndPr>
        <w:rPr>
          <w:rFonts w:ascii="Times New Roman" w:hAnsi="Times New Roman" w:cs="Times New Roman"/>
        </w:rPr>
      </w:sdtEndPr>
      <w:sdtContent>
        <w:p w14:paraId="550394E4" w14:textId="77777777" w:rsidR="00E216FE" w:rsidRPr="00E216FE" w:rsidRDefault="00E216FE">
          <w:pPr>
            <w:autoSpaceDE w:val="0"/>
            <w:autoSpaceDN w:val="0"/>
            <w:ind w:hanging="640"/>
            <w:divId w:val="1183975571"/>
            <w:rPr>
              <w:rFonts w:ascii="Times New Roman" w:eastAsia="Times New Roman" w:hAnsi="Times New Roman" w:cs="Times New Roman"/>
              <w:color w:val="000000"/>
              <w:kern w:val="0"/>
              <w14:ligatures w14:val="none"/>
            </w:rPr>
          </w:pPr>
          <w:r w:rsidRPr="00E216FE">
            <w:rPr>
              <w:rFonts w:ascii="Times New Roman" w:eastAsia="Times New Roman" w:hAnsi="Times New Roman" w:cs="Times New Roman"/>
              <w:color w:val="000000"/>
            </w:rPr>
            <w:t>[1]</w:t>
          </w:r>
          <w:r w:rsidRPr="00E216FE">
            <w:rPr>
              <w:rFonts w:ascii="Times New Roman" w:eastAsia="Times New Roman" w:hAnsi="Times New Roman" w:cs="Times New Roman"/>
              <w:color w:val="000000"/>
            </w:rPr>
            <w:tab/>
            <w:t xml:space="preserve">M. Oswalt, C. Adell, S. Lowe, and J. Edelman, “Network Programmability and </w:t>
          </w:r>
          <w:proofErr w:type="gramStart"/>
          <w:r w:rsidRPr="00E216FE">
            <w:rPr>
              <w:rFonts w:ascii="Times New Roman" w:eastAsia="Times New Roman" w:hAnsi="Times New Roman" w:cs="Times New Roman"/>
              <w:color w:val="000000"/>
            </w:rPr>
            <w:t>Automation :</w:t>
          </w:r>
          <w:proofErr w:type="gramEnd"/>
          <w:r w:rsidRPr="00E216FE">
            <w:rPr>
              <w:rFonts w:ascii="Times New Roman" w:eastAsia="Times New Roman" w:hAnsi="Times New Roman" w:cs="Times New Roman"/>
              <w:color w:val="000000"/>
            </w:rPr>
            <w:t xml:space="preserve"> Skills for the Next-Generation Network Engineer,” in </w:t>
          </w:r>
          <w:r w:rsidRPr="00E216FE">
            <w:rPr>
              <w:rFonts w:ascii="Times New Roman" w:eastAsia="Times New Roman" w:hAnsi="Times New Roman" w:cs="Times New Roman"/>
              <w:i/>
              <w:iCs/>
              <w:color w:val="000000"/>
            </w:rPr>
            <w:t xml:space="preserve">Network Programmability and </w:t>
          </w:r>
          <w:proofErr w:type="gramStart"/>
          <w:r w:rsidRPr="00E216FE">
            <w:rPr>
              <w:rFonts w:ascii="Times New Roman" w:eastAsia="Times New Roman" w:hAnsi="Times New Roman" w:cs="Times New Roman"/>
              <w:i/>
              <w:iCs/>
              <w:color w:val="000000"/>
            </w:rPr>
            <w:t>Automation :</w:t>
          </w:r>
          <w:proofErr w:type="gramEnd"/>
          <w:r w:rsidRPr="00E216FE">
            <w:rPr>
              <w:rFonts w:ascii="Times New Roman" w:eastAsia="Times New Roman" w:hAnsi="Times New Roman" w:cs="Times New Roman"/>
              <w:i/>
              <w:iCs/>
              <w:color w:val="000000"/>
            </w:rPr>
            <w:t xml:space="preserve"> Skills for the Next-Generation Network Engineer</w:t>
          </w:r>
          <w:r w:rsidRPr="00E216FE">
            <w:rPr>
              <w:rFonts w:ascii="Times New Roman" w:eastAsia="Times New Roman" w:hAnsi="Times New Roman" w:cs="Times New Roman"/>
              <w:color w:val="000000"/>
            </w:rPr>
            <w:t xml:space="preserve">, Second Edition., O’Reilly Media Inc, 2023, </w:t>
          </w:r>
          <w:proofErr w:type="spellStart"/>
          <w:r w:rsidRPr="00E216FE">
            <w:rPr>
              <w:rFonts w:ascii="Times New Roman" w:eastAsia="Times New Roman" w:hAnsi="Times New Roman" w:cs="Times New Roman"/>
              <w:color w:val="000000"/>
            </w:rPr>
            <w:t>ch.</w:t>
          </w:r>
          <w:proofErr w:type="spellEnd"/>
          <w:r w:rsidRPr="00E216FE">
            <w:rPr>
              <w:rFonts w:ascii="Times New Roman" w:eastAsia="Times New Roman" w:hAnsi="Times New Roman" w:cs="Times New Roman"/>
              <w:color w:val="000000"/>
            </w:rPr>
            <w:t xml:space="preserve"> Preface, pp. 8–9.</w:t>
          </w:r>
        </w:p>
        <w:p w14:paraId="0573CBF8" w14:textId="77777777" w:rsidR="00E216FE" w:rsidRPr="00E216FE" w:rsidRDefault="00E216FE">
          <w:pPr>
            <w:autoSpaceDE w:val="0"/>
            <w:autoSpaceDN w:val="0"/>
            <w:ind w:hanging="640"/>
            <w:divId w:val="855383855"/>
            <w:rPr>
              <w:rFonts w:ascii="Times New Roman" w:eastAsia="Times New Roman" w:hAnsi="Times New Roman" w:cs="Times New Roman"/>
              <w:color w:val="000000"/>
            </w:rPr>
          </w:pPr>
          <w:r w:rsidRPr="00E216FE">
            <w:rPr>
              <w:rFonts w:ascii="Times New Roman" w:eastAsia="Times New Roman" w:hAnsi="Times New Roman" w:cs="Times New Roman"/>
              <w:color w:val="000000"/>
            </w:rPr>
            <w:t>[2]</w:t>
          </w:r>
          <w:r w:rsidRPr="00E216FE">
            <w:rPr>
              <w:rFonts w:ascii="Times New Roman" w:eastAsia="Times New Roman" w:hAnsi="Times New Roman" w:cs="Times New Roman"/>
              <w:color w:val="000000"/>
            </w:rPr>
            <w:tab/>
            <w:t xml:space="preserve">Bass Len, I. Weber, and L. Zhu, “DevOps: A Software Architect’s </w:t>
          </w:r>
          <w:proofErr w:type="gramStart"/>
          <w:r w:rsidRPr="00E216FE">
            <w:rPr>
              <w:rFonts w:ascii="Times New Roman" w:eastAsia="Times New Roman" w:hAnsi="Times New Roman" w:cs="Times New Roman"/>
              <w:color w:val="000000"/>
            </w:rPr>
            <w:t>Perspective ,</w:t>
          </w:r>
          <w:proofErr w:type="gramEnd"/>
          <w:r w:rsidRPr="00E216FE">
            <w:rPr>
              <w:rFonts w:ascii="Times New Roman" w:eastAsia="Times New Roman" w:hAnsi="Times New Roman" w:cs="Times New Roman"/>
              <w:color w:val="000000"/>
            </w:rPr>
            <w:t xml:space="preserve">” in </w:t>
          </w:r>
          <w:r w:rsidRPr="00E216FE">
            <w:rPr>
              <w:rFonts w:ascii="Times New Roman" w:eastAsia="Times New Roman" w:hAnsi="Times New Roman" w:cs="Times New Roman"/>
              <w:i/>
              <w:iCs/>
              <w:color w:val="000000"/>
            </w:rPr>
            <w:t xml:space="preserve">DevOps: A Software Architect’s </w:t>
          </w:r>
          <w:proofErr w:type="gramStart"/>
          <w:r w:rsidRPr="00E216FE">
            <w:rPr>
              <w:rFonts w:ascii="Times New Roman" w:eastAsia="Times New Roman" w:hAnsi="Times New Roman" w:cs="Times New Roman"/>
              <w:i/>
              <w:iCs/>
              <w:color w:val="000000"/>
            </w:rPr>
            <w:t xml:space="preserve">Perspective </w:t>
          </w:r>
          <w:r w:rsidRPr="00E216FE">
            <w:rPr>
              <w:rFonts w:ascii="Times New Roman" w:eastAsia="Times New Roman" w:hAnsi="Times New Roman" w:cs="Times New Roman"/>
              <w:color w:val="000000"/>
            </w:rPr>
            <w:t>,</w:t>
          </w:r>
          <w:proofErr w:type="gramEnd"/>
          <w:r w:rsidRPr="00E216FE">
            <w:rPr>
              <w:rFonts w:ascii="Times New Roman" w:eastAsia="Times New Roman" w:hAnsi="Times New Roman" w:cs="Times New Roman"/>
              <w:color w:val="000000"/>
            </w:rPr>
            <w:t xml:space="preserve"> Addison - Wesley, 2015.</w:t>
          </w:r>
        </w:p>
        <w:p w14:paraId="4664941A" w14:textId="77777777" w:rsidR="00E216FE" w:rsidRPr="00E216FE" w:rsidRDefault="00E216FE">
          <w:pPr>
            <w:autoSpaceDE w:val="0"/>
            <w:autoSpaceDN w:val="0"/>
            <w:ind w:hanging="640"/>
            <w:divId w:val="442850302"/>
            <w:rPr>
              <w:rFonts w:ascii="Times New Roman" w:eastAsia="Times New Roman" w:hAnsi="Times New Roman" w:cs="Times New Roman"/>
              <w:color w:val="000000"/>
            </w:rPr>
          </w:pPr>
          <w:r w:rsidRPr="00E216FE">
            <w:rPr>
              <w:rFonts w:ascii="Times New Roman" w:eastAsia="Times New Roman" w:hAnsi="Times New Roman" w:cs="Times New Roman"/>
              <w:color w:val="000000"/>
            </w:rPr>
            <w:t>[3]</w:t>
          </w:r>
          <w:r w:rsidRPr="00E216FE">
            <w:rPr>
              <w:rFonts w:ascii="Times New Roman" w:eastAsia="Times New Roman" w:hAnsi="Times New Roman" w:cs="Times New Roman"/>
              <w:color w:val="000000"/>
            </w:rPr>
            <w:tab/>
            <w:t xml:space="preserve">Tom Nolle, “Human Error in Network Operations and How to Deal with It,” Network </w:t>
          </w:r>
          <w:proofErr w:type="gramStart"/>
          <w:r w:rsidRPr="00E216FE">
            <w:rPr>
              <w:rFonts w:ascii="Times New Roman" w:eastAsia="Times New Roman" w:hAnsi="Times New Roman" w:cs="Times New Roman"/>
              <w:color w:val="000000"/>
            </w:rPr>
            <w:t>World .</w:t>
          </w:r>
          <w:proofErr w:type="gramEnd"/>
        </w:p>
        <w:p w14:paraId="1B928D54" w14:textId="77777777" w:rsidR="00E216FE" w:rsidRPr="00E216FE" w:rsidRDefault="00E216FE">
          <w:pPr>
            <w:autoSpaceDE w:val="0"/>
            <w:autoSpaceDN w:val="0"/>
            <w:ind w:hanging="640"/>
            <w:divId w:val="496068884"/>
            <w:rPr>
              <w:rFonts w:ascii="Times New Roman" w:eastAsia="Times New Roman" w:hAnsi="Times New Roman" w:cs="Times New Roman"/>
              <w:color w:val="000000"/>
            </w:rPr>
          </w:pPr>
          <w:r w:rsidRPr="00E216FE">
            <w:rPr>
              <w:rFonts w:ascii="Times New Roman" w:eastAsia="Times New Roman" w:hAnsi="Times New Roman" w:cs="Times New Roman"/>
              <w:color w:val="000000"/>
            </w:rPr>
            <w:t>[4]</w:t>
          </w:r>
          <w:r w:rsidRPr="00E216FE">
            <w:rPr>
              <w:rFonts w:ascii="Times New Roman" w:eastAsia="Times New Roman" w:hAnsi="Times New Roman" w:cs="Times New Roman"/>
              <w:color w:val="000000"/>
            </w:rPr>
            <w:tab/>
            <w:t xml:space="preserve">B. Fritts, “Firewall: Configuration </w:t>
          </w:r>
          <w:proofErr w:type="gramStart"/>
          <w:r w:rsidRPr="00E216FE">
            <w:rPr>
              <w:rFonts w:ascii="Times New Roman" w:eastAsia="Times New Roman" w:hAnsi="Times New Roman" w:cs="Times New Roman"/>
              <w:color w:val="000000"/>
            </w:rPr>
            <w:t>Deficiencies ,</w:t>
          </w:r>
          <w:proofErr w:type="gramEnd"/>
          <w:r w:rsidRPr="00E216FE">
            <w:rPr>
              <w:rFonts w:ascii="Times New Roman" w:eastAsia="Times New Roman" w:hAnsi="Times New Roman" w:cs="Times New Roman"/>
              <w:color w:val="000000"/>
            </w:rPr>
            <w:t xml:space="preserve">” </w:t>
          </w:r>
          <w:r w:rsidRPr="00E216FE">
            <w:rPr>
              <w:rFonts w:ascii="Times New Roman" w:eastAsia="Times New Roman" w:hAnsi="Times New Roman" w:cs="Times New Roman"/>
              <w:i/>
              <w:iCs/>
              <w:color w:val="000000"/>
            </w:rPr>
            <w:t>Utica College</w:t>
          </w:r>
          <w:r w:rsidRPr="00E216FE">
            <w:rPr>
              <w:rFonts w:ascii="Times New Roman" w:eastAsia="Times New Roman" w:hAnsi="Times New Roman" w:cs="Times New Roman"/>
              <w:color w:val="000000"/>
            </w:rPr>
            <w:t>, pp. 1–1, 2021.</w:t>
          </w:r>
        </w:p>
        <w:p w14:paraId="604487DC" w14:textId="77777777" w:rsidR="00E216FE" w:rsidRPr="00E216FE" w:rsidRDefault="00E216FE">
          <w:pPr>
            <w:autoSpaceDE w:val="0"/>
            <w:autoSpaceDN w:val="0"/>
            <w:ind w:hanging="640"/>
            <w:divId w:val="98456475"/>
            <w:rPr>
              <w:rFonts w:ascii="Times New Roman" w:eastAsia="Times New Roman" w:hAnsi="Times New Roman" w:cs="Times New Roman"/>
              <w:color w:val="000000"/>
            </w:rPr>
          </w:pPr>
          <w:r w:rsidRPr="00E216FE">
            <w:rPr>
              <w:rFonts w:ascii="Times New Roman" w:eastAsia="Times New Roman" w:hAnsi="Times New Roman" w:cs="Times New Roman"/>
              <w:color w:val="000000"/>
            </w:rPr>
            <w:t>[5]</w:t>
          </w:r>
          <w:r w:rsidRPr="00E216FE">
            <w:rPr>
              <w:rFonts w:ascii="Times New Roman" w:eastAsia="Times New Roman" w:hAnsi="Times New Roman" w:cs="Times New Roman"/>
              <w:color w:val="000000"/>
            </w:rPr>
            <w:tab/>
            <w:t xml:space="preserve">J. </w:t>
          </w:r>
          <w:proofErr w:type="spellStart"/>
          <w:r w:rsidRPr="00E216FE">
            <w:rPr>
              <w:rFonts w:ascii="Times New Roman" w:eastAsia="Times New Roman" w:hAnsi="Times New Roman" w:cs="Times New Roman"/>
              <w:color w:val="000000"/>
            </w:rPr>
            <w:t>Ratanpara</w:t>
          </w:r>
          <w:proofErr w:type="spellEnd"/>
          <w:r w:rsidRPr="00E216FE">
            <w:rPr>
              <w:rFonts w:ascii="Times New Roman" w:eastAsia="Times New Roman" w:hAnsi="Times New Roman" w:cs="Times New Roman"/>
              <w:color w:val="000000"/>
            </w:rPr>
            <w:t xml:space="preserve"> and </w:t>
          </w:r>
          <w:proofErr w:type="spellStart"/>
          <w:r w:rsidRPr="00E216FE">
            <w:rPr>
              <w:rFonts w:ascii="Times New Roman" w:eastAsia="Times New Roman" w:hAnsi="Times New Roman" w:cs="Times New Roman"/>
              <w:color w:val="000000"/>
            </w:rPr>
            <w:t>Pithadia</w:t>
          </w:r>
          <w:proofErr w:type="spellEnd"/>
          <w:r w:rsidRPr="00E216FE">
            <w:rPr>
              <w:rFonts w:ascii="Times New Roman" w:eastAsia="Times New Roman" w:hAnsi="Times New Roman" w:cs="Times New Roman"/>
              <w:color w:val="000000"/>
            </w:rPr>
            <w:t xml:space="preserve"> </w:t>
          </w:r>
          <w:proofErr w:type="spellStart"/>
          <w:r w:rsidRPr="00E216FE">
            <w:rPr>
              <w:rFonts w:ascii="Times New Roman" w:eastAsia="Times New Roman" w:hAnsi="Times New Roman" w:cs="Times New Roman"/>
              <w:color w:val="000000"/>
            </w:rPr>
            <w:t>Nehaben</w:t>
          </w:r>
          <w:proofErr w:type="spellEnd"/>
          <w:r w:rsidRPr="00E216FE">
            <w:rPr>
              <w:rFonts w:ascii="Times New Roman" w:eastAsia="Times New Roman" w:hAnsi="Times New Roman" w:cs="Times New Roman"/>
              <w:color w:val="000000"/>
            </w:rPr>
            <w:t xml:space="preserve">, “Efficient Network Management Through Python Scripting,” </w:t>
          </w:r>
          <w:r w:rsidRPr="00E216FE">
            <w:rPr>
              <w:rFonts w:ascii="Times New Roman" w:eastAsia="Times New Roman" w:hAnsi="Times New Roman" w:cs="Times New Roman"/>
              <w:i/>
              <w:iCs/>
              <w:color w:val="000000"/>
            </w:rPr>
            <w:t>International Journal of Innovative Research in Computer &amp; Communication Engineering</w:t>
          </w:r>
          <w:r w:rsidRPr="00E216FE">
            <w:rPr>
              <w:rFonts w:ascii="Times New Roman" w:eastAsia="Times New Roman" w:hAnsi="Times New Roman" w:cs="Times New Roman"/>
              <w:color w:val="000000"/>
            </w:rPr>
            <w:t>, vol. 12, no. 2, pp. 751–751, Feb. 2024.</w:t>
          </w:r>
        </w:p>
        <w:p w14:paraId="401CF38A" w14:textId="77777777" w:rsidR="00E216FE" w:rsidRPr="00E216FE" w:rsidRDefault="00E216FE">
          <w:pPr>
            <w:autoSpaceDE w:val="0"/>
            <w:autoSpaceDN w:val="0"/>
            <w:ind w:hanging="640"/>
            <w:divId w:val="699209816"/>
            <w:rPr>
              <w:rFonts w:ascii="Times New Roman" w:eastAsia="Times New Roman" w:hAnsi="Times New Roman" w:cs="Times New Roman"/>
              <w:color w:val="000000"/>
            </w:rPr>
          </w:pPr>
          <w:r w:rsidRPr="00E216FE">
            <w:rPr>
              <w:rFonts w:ascii="Times New Roman" w:eastAsia="Times New Roman" w:hAnsi="Times New Roman" w:cs="Times New Roman"/>
              <w:color w:val="000000"/>
            </w:rPr>
            <w:t>[6]</w:t>
          </w:r>
          <w:r w:rsidRPr="00E216FE">
            <w:rPr>
              <w:rFonts w:ascii="Times New Roman" w:eastAsia="Times New Roman" w:hAnsi="Times New Roman" w:cs="Times New Roman"/>
              <w:color w:val="000000"/>
            </w:rPr>
            <w:tab/>
            <w:t xml:space="preserve">R. D. Praveen, “Data Engineering for Modern </w:t>
          </w:r>
          <w:proofErr w:type="gramStart"/>
          <w:r w:rsidRPr="00E216FE">
            <w:rPr>
              <w:rFonts w:ascii="Times New Roman" w:eastAsia="Times New Roman" w:hAnsi="Times New Roman" w:cs="Times New Roman"/>
              <w:color w:val="000000"/>
            </w:rPr>
            <w:t>Applications ,</w:t>
          </w:r>
          <w:proofErr w:type="gramEnd"/>
          <w:r w:rsidRPr="00E216FE">
            <w:rPr>
              <w:rFonts w:ascii="Times New Roman" w:eastAsia="Times New Roman" w:hAnsi="Times New Roman" w:cs="Times New Roman"/>
              <w:color w:val="000000"/>
            </w:rPr>
            <w:t xml:space="preserve">” in </w:t>
          </w:r>
          <w:r w:rsidRPr="00E216FE">
            <w:rPr>
              <w:rFonts w:ascii="Times New Roman" w:eastAsia="Times New Roman" w:hAnsi="Times New Roman" w:cs="Times New Roman"/>
              <w:i/>
              <w:iCs/>
              <w:color w:val="000000"/>
            </w:rPr>
            <w:t>Data Engineering for Modern Applications</w:t>
          </w:r>
          <w:r w:rsidRPr="00E216FE">
            <w:rPr>
              <w:rFonts w:ascii="Times New Roman" w:eastAsia="Times New Roman" w:hAnsi="Times New Roman" w:cs="Times New Roman"/>
              <w:color w:val="000000"/>
            </w:rPr>
            <w:t xml:space="preserve">, Addition Publishing </w:t>
          </w:r>
          <w:proofErr w:type="gramStart"/>
          <w:r w:rsidRPr="00E216FE">
            <w:rPr>
              <w:rFonts w:ascii="Times New Roman" w:eastAsia="Times New Roman" w:hAnsi="Times New Roman" w:cs="Times New Roman"/>
              <w:color w:val="000000"/>
            </w:rPr>
            <w:t>House ,</w:t>
          </w:r>
          <w:proofErr w:type="gramEnd"/>
          <w:r w:rsidRPr="00E216FE">
            <w:rPr>
              <w:rFonts w:ascii="Times New Roman" w:eastAsia="Times New Roman" w:hAnsi="Times New Roman" w:cs="Times New Roman"/>
              <w:color w:val="000000"/>
            </w:rPr>
            <w:t xml:space="preserve"> 2024, </w:t>
          </w:r>
          <w:proofErr w:type="spellStart"/>
          <w:r w:rsidRPr="00E216FE">
            <w:rPr>
              <w:rFonts w:ascii="Times New Roman" w:eastAsia="Times New Roman" w:hAnsi="Times New Roman" w:cs="Times New Roman"/>
              <w:color w:val="000000"/>
            </w:rPr>
            <w:t>ch.</w:t>
          </w:r>
          <w:proofErr w:type="spellEnd"/>
          <w:r w:rsidRPr="00E216FE">
            <w:rPr>
              <w:rFonts w:ascii="Times New Roman" w:eastAsia="Times New Roman" w:hAnsi="Times New Roman" w:cs="Times New Roman"/>
              <w:color w:val="000000"/>
            </w:rPr>
            <w:t xml:space="preserve"> 1.3.2, pp. 28–28.</w:t>
          </w:r>
        </w:p>
        <w:p w14:paraId="31B7CF33" w14:textId="77777777" w:rsidR="00E216FE" w:rsidRPr="00E216FE" w:rsidRDefault="00E216FE">
          <w:pPr>
            <w:autoSpaceDE w:val="0"/>
            <w:autoSpaceDN w:val="0"/>
            <w:ind w:hanging="640"/>
            <w:divId w:val="682827325"/>
            <w:rPr>
              <w:rFonts w:ascii="Times New Roman" w:eastAsia="Times New Roman" w:hAnsi="Times New Roman" w:cs="Times New Roman"/>
              <w:color w:val="000000"/>
            </w:rPr>
          </w:pPr>
          <w:r w:rsidRPr="00E216FE">
            <w:rPr>
              <w:rFonts w:ascii="Times New Roman" w:eastAsia="Times New Roman" w:hAnsi="Times New Roman" w:cs="Times New Roman"/>
              <w:color w:val="000000"/>
            </w:rPr>
            <w:t>[7]</w:t>
          </w:r>
          <w:r w:rsidRPr="00E216FE">
            <w:rPr>
              <w:rFonts w:ascii="Times New Roman" w:eastAsia="Times New Roman" w:hAnsi="Times New Roman" w:cs="Times New Roman"/>
              <w:color w:val="000000"/>
            </w:rPr>
            <w:tab/>
            <w:t xml:space="preserve">R. Huda, “Exploring </w:t>
          </w:r>
          <w:proofErr w:type="gramStart"/>
          <w:r w:rsidRPr="00E216FE">
            <w:rPr>
              <w:rFonts w:ascii="Times New Roman" w:eastAsia="Times New Roman" w:hAnsi="Times New Roman" w:cs="Times New Roman"/>
              <w:color w:val="000000"/>
            </w:rPr>
            <w:t>The</w:t>
          </w:r>
          <w:proofErr w:type="gramEnd"/>
          <w:r w:rsidRPr="00E216FE">
            <w:rPr>
              <w:rFonts w:ascii="Times New Roman" w:eastAsia="Times New Roman" w:hAnsi="Times New Roman" w:cs="Times New Roman"/>
              <w:color w:val="000000"/>
            </w:rPr>
            <w:t xml:space="preserve"> Role of Continuous Integration &amp; Continuous Deployment (CI/CD) In Enhancing Automation </w:t>
          </w:r>
          <w:proofErr w:type="gramStart"/>
          <w:r w:rsidRPr="00E216FE">
            <w:rPr>
              <w:rFonts w:ascii="Times New Roman" w:eastAsia="Times New Roman" w:hAnsi="Times New Roman" w:cs="Times New Roman"/>
              <w:color w:val="000000"/>
            </w:rPr>
            <w:t>In</w:t>
          </w:r>
          <w:proofErr w:type="gramEnd"/>
          <w:r w:rsidRPr="00E216FE">
            <w:rPr>
              <w:rFonts w:ascii="Times New Roman" w:eastAsia="Times New Roman" w:hAnsi="Times New Roman" w:cs="Times New Roman"/>
              <w:color w:val="000000"/>
            </w:rPr>
            <w:t xml:space="preserve"> Software Development: A Study of Patterns, Tools &amp; Outcomes,” </w:t>
          </w:r>
          <w:r w:rsidRPr="00E216FE">
            <w:rPr>
              <w:rFonts w:ascii="Times New Roman" w:eastAsia="Times New Roman" w:hAnsi="Times New Roman" w:cs="Times New Roman"/>
              <w:i/>
              <w:iCs/>
              <w:color w:val="000000"/>
            </w:rPr>
            <w:t>Quarterly Journal of Emerging Technologies &amp; Innovations</w:t>
          </w:r>
          <w:r w:rsidRPr="00E216FE">
            <w:rPr>
              <w:rFonts w:ascii="Times New Roman" w:eastAsia="Times New Roman" w:hAnsi="Times New Roman" w:cs="Times New Roman"/>
              <w:color w:val="000000"/>
            </w:rPr>
            <w:t>, pp. 2–2, 2023.</w:t>
          </w:r>
        </w:p>
        <w:p w14:paraId="739497BD" w14:textId="77777777" w:rsidR="00E216FE" w:rsidRPr="00E216FE" w:rsidRDefault="00E216FE">
          <w:pPr>
            <w:autoSpaceDE w:val="0"/>
            <w:autoSpaceDN w:val="0"/>
            <w:ind w:hanging="640"/>
            <w:divId w:val="1848980450"/>
            <w:rPr>
              <w:rFonts w:ascii="Times New Roman" w:eastAsia="Times New Roman" w:hAnsi="Times New Roman" w:cs="Times New Roman"/>
              <w:color w:val="000000"/>
            </w:rPr>
          </w:pPr>
          <w:r w:rsidRPr="00E216FE">
            <w:rPr>
              <w:rFonts w:ascii="Times New Roman" w:eastAsia="Times New Roman" w:hAnsi="Times New Roman" w:cs="Times New Roman"/>
              <w:color w:val="000000"/>
            </w:rPr>
            <w:t>[8]</w:t>
          </w:r>
          <w:r w:rsidRPr="00E216FE">
            <w:rPr>
              <w:rFonts w:ascii="Times New Roman" w:eastAsia="Times New Roman" w:hAnsi="Times New Roman" w:cs="Times New Roman"/>
              <w:color w:val="000000"/>
            </w:rPr>
            <w:tab/>
            <w:t xml:space="preserve">K. Mahant and J. Kalapparambath, “Exploring the Role of Network Automation in Enterprise Network Scalability and Efficiency,” </w:t>
          </w:r>
          <w:r w:rsidRPr="00E216FE">
            <w:rPr>
              <w:rFonts w:ascii="Times New Roman" w:eastAsia="Times New Roman" w:hAnsi="Times New Roman" w:cs="Times New Roman"/>
              <w:i/>
              <w:iCs/>
              <w:color w:val="000000"/>
            </w:rPr>
            <w:t xml:space="preserve">Educational Administration: Theory &amp; </w:t>
          </w:r>
          <w:proofErr w:type="gramStart"/>
          <w:r w:rsidRPr="00E216FE">
            <w:rPr>
              <w:rFonts w:ascii="Times New Roman" w:eastAsia="Times New Roman" w:hAnsi="Times New Roman" w:cs="Times New Roman"/>
              <w:i/>
              <w:iCs/>
              <w:color w:val="000000"/>
            </w:rPr>
            <w:t xml:space="preserve">Practice </w:t>
          </w:r>
          <w:r w:rsidRPr="00E216FE">
            <w:rPr>
              <w:rFonts w:ascii="Times New Roman" w:eastAsia="Times New Roman" w:hAnsi="Times New Roman" w:cs="Times New Roman"/>
              <w:color w:val="000000"/>
            </w:rPr>
            <w:t>,</w:t>
          </w:r>
          <w:proofErr w:type="gramEnd"/>
          <w:r w:rsidRPr="00E216FE">
            <w:rPr>
              <w:rFonts w:ascii="Times New Roman" w:eastAsia="Times New Roman" w:hAnsi="Times New Roman" w:cs="Times New Roman"/>
              <w:color w:val="000000"/>
            </w:rPr>
            <w:t xml:space="preserve"> vol. 30, no. 11, pp. 1545–1545, 2024.</w:t>
          </w:r>
        </w:p>
        <w:p w14:paraId="268E210D" w14:textId="77777777" w:rsidR="00E216FE" w:rsidRPr="00E216FE" w:rsidRDefault="00E216FE">
          <w:pPr>
            <w:autoSpaceDE w:val="0"/>
            <w:autoSpaceDN w:val="0"/>
            <w:ind w:hanging="640"/>
            <w:divId w:val="271861234"/>
            <w:rPr>
              <w:rFonts w:ascii="Times New Roman" w:eastAsia="Times New Roman" w:hAnsi="Times New Roman" w:cs="Times New Roman"/>
              <w:color w:val="000000"/>
            </w:rPr>
          </w:pPr>
          <w:r w:rsidRPr="00E216FE">
            <w:rPr>
              <w:rFonts w:ascii="Times New Roman" w:eastAsia="Times New Roman" w:hAnsi="Times New Roman" w:cs="Times New Roman"/>
              <w:color w:val="000000"/>
            </w:rPr>
            <w:t>[9]</w:t>
          </w:r>
          <w:r w:rsidRPr="00E216FE">
            <w:rPr>
              <w:rFonts w:ascii="Times New Roman" w:eastAsia="Times New Roman" w:hAnsi="Times New Roman" w:cs="Times New Roman"/>
              <w:color w:val="000000"/>
            </w:rPr>
            <w:tab/>
            <w:t xml:space="preserve">S. Oladimeji, A. Egon, and P. </w:t>
          </w:r>
          <w:proofErr w:type="spellStart"/>
          <w:r w:rsidRPr="00E216FE">
            <w:rPr>
              <w:rFonts w:ascii="Times New Roman" w:eastAsia="Times New Roman" w:hAnsi="Times New Roman" w:cs="Times New Roman"/>
              <w:color w:val="000000"/>
            </w:rPr>
            <w:t>Broklyn</w:t>
          </w:r>
          <w:proofErr w:type="spellEnd"/>
          <w:r w:rsidRPr="00E216FE">
            <w:rPr>
              <w:rFonts w:ascii="Times New Roman" w:eastAsia="Times New Roman" w:hAnsi="Times New Roman" w:cs="Times New Roman"/>
              <w:color w:val="000000"/>
            </w:rPr>
            <w:t xml:space="preserve">, “Cybersecurity Workforce Development: Bridging </w:t>
          </w:r>
          <w:proofErr w:type="gramStart"/>
          <w:r w:rsidRPr="00E216FE">
            <w:rPr>
              <w:rFonts w:ascii="Times New Roman" w:eastAsia="Times New Roman" w:hAnsi="Times New Roman" w:cs="Times New Roman"/>
              <w:color w:val="000000"/>
            </w:rPr>
            <w:t>The</w:t>
          </w:r>
          <w:proofErr w:type="gramEnd"/>
          <w:r w:rsidRPr="00E216FE">
            <w:rPr>
              <w:rFonts w:ascii="Times New Roman" w:eastAsia="Times New Roman" w:hAnsi="Times New Roman" w:cs="Times New Roman"/>
              <w:color w:val="000000"/>
            </w:rPr>
            <w:t xml:space="preserve"> Skills Gap in the Age of Automation,” </w:t>
          </w:r>
          <w:r w:rsidRPr="00E216FE">
            <w:rPr>
              <w:rFonts w:ascii="Times New Roman" w:eastAsia="Times New Roman" w:hAnsi="Times New Roman" w:cs="Times New Roman"/>
              <w:i/>
              <w:iCs/>
              <w:color w:val="000000"/>
            </w:rPr>
            <w:t>SSRN</w:t>
          </w:r>
          <w:r w:rsidRPr="00E216FE">
            <w:rPr>
              <w:rFonts w:ascii="Times New Roman" w:eastAsia="Times New Roman" w:hAnsi="Times New Roman" w:cs="Times New Roman"/>
              <w:color w:val="000000"/>
            </w:rPr>
            <w:t>, pp. 5–5, Jul. 2024.</w:t>
          </w:r>
        </w:p>
        <w:p w14:paraId="3596BF13" w14:textId="77777777" w:rsidR="00E216FE" w:rsidRPr="00E216FE" w:rsidRDefault="00E216FE">
          <w:pPr>
            <w:autoSpaceDE w:val="0"/>
            <w:autoSpaceDN w:val="0"/>
            <w:ind w:hanging="640"/>
            <w:divId w:val="1279410218"/>
            <w:rPr>
              <w:rFonts w:ascii="Times New Roman" w:eastAsia="Times New Roman" w:hAnsi="Times New Roman" w:cs="Times New Roman"/>
              <w:color w:val="000000"/>
            </w:rPr>
          </w:pPr>
          <w:r w:rsidRPr="00E216FE">
            <w:rPr>
              <w:rFonts w:ascii="Times New Roman" w:eastAsia="Times New Roman" w:hAnsi="Times New Roman" w:cs="Times New Roman"/>
              <w:color w:val="000000"/>
            </w:rPr>
            <w:t>[10]</w:t>
          </w:r>
          <w:r w:rsidRPr="00E216FE">
            <w:rPr>
              <w:rFonts w:ascii="Times New Roman" w:eastAsia="Times New Roman" w:hAnsi="Times New Roman" w:cs="Times New Roman"/>
              <w:color w:val="000000"/>
            </w:rPr>
            <w:tab/>
            <w:t xml:space="preserve">S. Amgothu and G. </w:t>
          </w:r>
          <w:proofErr w:type="spellStart"/>
          <w:r w:rsidRPr="00E216FE">
            <w:rPr>
              <w:rFonts w:ascii="Times New Roman" w:eastAsia="Times New Roman" w:hAnsi="Times New Roman" w:cs="Times New Roman"/>
              <w:color w:val="000000"/>
            </w:rPr>
            <w:t>Kankanala</w:t>
          </w:r>
          <w:proofErr w:type="spellEnd"/>
          <w:r w:rsidRPr="00E216FE">
            <w:rPr>
              <w:rFonts w:ascii="Times New Roman" w:eastAsia="Times New Roman" w:hAnsi="Times New Roman" w:cs="Times New Roman"/>
              <w:color w:val="000000"/>
            </w:rPr>
            <w:t xml:space="preserve">, “AI/ML – DevOps Automation,” </w:t>
          </w:r>
          <w:r w:rsidRPr="00E216FE">
            <w:rPr>
              <w:rFonts w:ascii="Times New Roman" w:eastAsia="Times New Roman" w:hAnsi="Times New Roman" w:cs="Times New Roman"/>
              <w:i/>
              <w:iCs/>
              <w:color w:val="000000"/>
            </w:rPr>
            <w:t>American Journal of Engineering Research (AJER)</w:t>
          </w:r>
          <w:r w:rsidRPr="00E216FE">
            <w:rPr>
              <w:rFonts w:ascii="Times New Roman" w:eastAsia="Times New Roman" w:hAnsi="Times New Roman" w:cs="Times New Roman"/>
              <w:color w:val="000000"/>
            </w:rPr>
            <w:t>, vol. 13, no. 10, pp. 116–116, Oct. 2024.</w:t>
          </w:r>
        </w:p>
        <w:p w14:paraId="732CFD16" w14:textId="77777777" w:rsidR="00E216FE" w:rsidRPr="00E216FE" w:rsidRDefault="00E216FE">
          <w:pPr>
            <w:autoSpaceDE w:val="0"/>
            <w:autoSpaceDN w:val="0"/>
            <w:ind w:hanging="640"/>
            <w:divId w:val="193427875"/>
            <w:rPr>
              <w:rFonts w:ascii="Times New Roman" w:eastAsia="Times New Roman" w:hAnsi="Times New Roman" w:cs="Times New Roman"/>
              <w:color w:val="000000"/>
            </w:rPr>
          </w:pPr>
          <w:r w:rsidRPr="00E216FE">
            <w:rPr>
              <w:rFonts w:ascii="Times New Roman" w:eastAsia="Times New Roman" w:hAnsi="Times New Roman" w:cs="Times New Roman"/>
              <w:color w:val="000000"/>
            </w:rPr>
            <w:t>[11]</w:t>
          </w:r>
          <w:r w:rsidRPr="00E216FE">
            <w:rPr>
              <w:rFonts w:ascii="Times New Roman" w:eastAsia="Times New Roman" w:hAnsi="Times New Roman" w:cs="Times New Roman"/>
              <w:color w:val="000000"/>
            </w:rPr>
            <w:tab/>
            <w:t xml:space="preserve">T. Yigitcanlar, A. David, W. Li, C. Fookes, E. S. </w:t>
          </w:r>
          <w:proofErr w:type="spellStart"/>
          <w:r w:rsidRPr="00E216FE">
            <w:rPr>
              <w:rFonts w:ascii="Times New Roman" w:eastAsia="Times New Roman" w:hAnsi="Times New Roman" w:cs="Times New Roman"/>
              <w:color w:val="000000"/>
            </w:rPr>
            <w:t>Bibri</w:t>
          </w:r>
          <w:proofErr w:type="spellEnd"/>
          <w:r w:rsidRPr="00E216FE">
            <w:rPr>
              <w:rFonts w:ascii="Times New Roman" w:eastAsia="Times New Roman" w:hAnsi="Times New Roman" w:cs="Times New Roman"/>
              <w:color w:val="000000"/>
            </w:rPr>
            <w:t xml:space="preserve">, and X. Ye, “Unlocking Artificial Intelligence Adoption in Local Governments: Best Practice Lessons from Real-World Implementations,” </w:t>
          </w:r>
          <w:r w:rsidRPr="00E216FE">
            <w:rPr>
              <w:rFonts w:ascii="Times New Roman" w:eastAsia="Times New Roman" w:hAnsi="Times New Roman" w:cs="Times New Roman"/>
              <w:i/>
              <w:iCs/>
              <w:color w:val="000000"/>
            </w:rPr>
            <w:t>MDPI Smart Cities</w:t>
          </w:r>
          <w:r w:rsidRPr="00E216FE">
            <w:rPr>
              <w:rFonts w:ascii="Times New Roman" w:eastAsia="Times New Roman" w:hAnsi="Times New Roman" w:cs="Times New Roman"/>
              <w:color w:val="000000"/>
            </w:rPr>
            <w:t>, vol. 7, no. 4, Jun. 2024.</w:t>
          </w:r>
        </w:p>
        <w:p w14:paraId="7835906A" w14:textId="1FF6363F" w:rsidR="007518E6" w:rsidRPr="00E216FE" w:rsidRDefault="00E216FE" w:rsidP="007518E6">
          <w:pPr>
            <w:rPr>
              <w:rFonts w:ascii="Times New Roman" w:hAnsi="Times New Roman" w:cs="Times New Roman"/>
            </w:rPr>
          </w:pPr>
          <w:r w:rsidRPr="00E216FE">
            <w:rPr>
              <w:rFonts w:ascii="Times New Roman" w:eastAsia="Times New Roman" w:hAnsi="Times New Roman" w:cs="Times New Roman"/>
              <w:color w:val="000000"/>
            </w:rPr>
            <w:t> </w:t>
          </w:r>
        </w:p>
      </w:sdtContent>
    </w:sdt>
    <w:p w14:paraId="1A18EAB5" w14:textId="77777777" w:rsidR="00F4759E" w:rsidRPr="007518E6" w:rsidRDefault="00F4759E" w:rsidP="007518E6"/>
    <w:p w14:paraId="75A83F2E" w14:textId="77777777" w:rsidR="007518E6" w:rsidRPr="004F5960" w:rsidRDefault="007518E6" w:rsidP="00FB12C4">
      <w:pPr>
        <w:rPr>
          <w:rFonts w:ascii="Times New Roman" w:hAnsi="Times New Roman" w:cs="Times New Roman"/>
          <w:color w:val="000000"/>
        </w:rPr>
      </w:pPr>
    </w:p>
    <w:p w14:paraId="507D742B" w14:textId="77777777" w:rsidR="00AC6A69" w:rsidRPr="00AC6A69" w:rsidRDefault="00AC6A69" w:rsidP="00AC6A69"/>
    <w:p w14:paraId="06D0335C" w14:textId="1539C74A" w:rsidR="002914F2" w:rsidRDefault="007F3E34" w:rsidP="00B81D4C">
      <w:r>
        <w:rPr>
          <w:rFonts w:ascii="Times New Roman" w:hAnsi="Times New Roman" w:cs="Times New Roman"/>
          <w:color w:val="000000"/>
        </w:rPr>
        <w:br/>
      </w:r>
    </w:p>
    <w:p w14:paraId="75546003" w14:textId="77777777" w:rsidR="007F3E34" w:rsidRPr="00B81D4C" w:rsidRDefault="007F3E34" w:rsidP="00B81D4C"/>
    <w:sectPr w:rsidR="007F3E34" w:rsidRPr="00B81D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A404FC"/>
    <w:multiLevelType w:val="hybridMultilevel"/>
    <w:tmpl w:val="AAE8F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7438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30D"/>
    <w:rsid w:val="000059DD"/>
    <w:rsid w:val="00024363"/>
    <w:rsid w:val="00037745"/>
    <w:rsid w:val="000434B2"/>
    <w:rsid w:val="00066729"/>
    <w:rsid w:val="000862DB"/>
    <w:rsid w:val="00095195"/>
    <w:rsid w:val="00097986"/>
    <w:rsid w:val="000F50DE"/>
    <w:rsid w:val="00126F15"/>
    <w:rsid w:val="00141D9A"/>
    <w:rsid w:val="00145249"/>
    <w:rsid w:val="00151DE0"/>
    <w:rsid w:val="001677A7"/>
    <w:rsid w:val="001C4010"/>
    <w:rsid w:val="001C4EA5"/>
    <w:rsid w:val="001E496C"/>
    <w:rsid w:val="00207582"/>
    <w:rsid w:val="00260292"/>
    <w:rsid w:val="00260F47"/>
    <w:rsid w:val="00267A8A"/>
    <w:rsid w:val="002914F2"/>
    <w:rsid w:val="002B17EB"/>
    <w:rsid w:val="002D6E7E"/>
    <w:rsid w:val="002E0498"/>
    <w:rsid w:val="003314B5"/>
    <w:rsid w:val="00355184"/>
    <w:rsid w:val="00377609"/>
    <w:rsid w:val="00393128"/>
    <w:rsid w:val="003C0AB8"/>
    <w:rsid w:val="00462C0E"/>
    <w:rsid w:val="00465571"/>
    <w:rsid w:val="004708C8"/>
    <w:rsid w:val="0049445E"/>
    <w:rsid w:val="004A7A41"/>
    <w:rsid w:val="004C4AC1"/>
    <w:rsid w:val="004D34D6"/>
    <w:rsid w:val="004E4C03"/>
    <w:rsid w:val="00500388"/>
    <w:rsid w:val="005277F8"/>
    <w:rsid w:val="00555114"/>
    <w:rsid w:val="005834BC"/>
    <w:rsid w:val="00595B0F"/>
    <w:rsid w:val="005E5675"/>
    <w:rsid w:val="00624F4D"/>
    <w:rsid w:val="00630B80"/>
    <w:rsid w:val="006455DD"/>
    <w:rsid w:val="0066196C"/>
    <w:rsid w:val="006660B7"/>
    <w:rsid w:val="006B7851"/>
    <w:rsid w:val="007259FE"/>
    <w:rsid w:val="007518E6"/>
    <w:rsid w:val="007A390C"/>
    <w:rsid w:val="007F0DFC"/>
    <w:rsid w:val="007F3E34"/>
    <w:rsid w:val="00806D81"/>
    <w:rsid w:val="0080727F"/>
    <w:rsid w:val="00816435"/>
    <w:rsid w:val="00857F00"/>
    <w:rsid w:val="00874249"/>
    <w:rsid w:val="00892E65"/>
    <w:rsid w:val="008958C1"/>
    <w:rsid w:val="008D5759"/>
    <w:rsid w:val="008E2A8B"/>
    <w:rsid w:val="00955EA9"/>
    <w:rsid w:val="009706B3"/>
    <w:rsid w:val="00976FEF"/>
    <w:rsid w:val="00984874"/>
    <w:rsid w:val="00987ACA"/>
    <w:rsid w:val="009C23C9"/>
    <w:rsid w:val="009C430D"/>
    <w:rsid w:val="009E434A"/>
    <w:rsid w:val="00A261E5"/>
    <w:rsid w:val="00A339CD"/>
    <w:rsid w:val="00A42257"/>
    <w:rsid w:val="00A86B18"/>
    <w:rsid w:val="00AA02C4"/>
    <w:rsid w:val="00AA23D7"/>
    <w:rsid w:val="00AC6A69"/>
    <w:rsid w:val="00AD129C"/>
    <w:rsid w:val="00B4080A"/>
    <w:rsid w:val="00B40DB1"/>
    <w:rsid w:val="00B601E7"/>
    <w:rsid w:val="00B67117"/>
    <w:rsid w:val="00B800EE"/>
    <w:rsid w:val="00B81D4C"/>
    <w:rsid w:val="00BA13EC"/>
    <w:rsid w:val="00BA1444"/>
    <w:rsid w:val="00BA6AAD"/>
    <w:rsid w:val="00BB2C4A"/>
    <w:rsid w:val="00BD2425"/>
    <w:rsid w:val="00C01DE6"/>
    <w:rsid w:val="00C61A7B"/>
    <w:rsid w:val="00C72C3F"/>
    <w:rsid w:val="00C74EB7"/>
    <w:rsid w:val="00C82F1C"/>
    <w:rsid w:val="00C93202"/>
    <w:rsid w:val="00CB3A37"/>
    <w:rsid w:val="00CB789D"/>
    <w:rsid w:val="00CD18F6"/>
    <w:rsid w:val="00D222E1"/>
    <w:rsid w:val="00D250D1"/>
    <w:rsid w:val="00D62569"/>
    <w:rsid w:val="00D62A13"/>
    <w:rsid w:val="00D7774D"/>
    <w:rsid w:val="00DA3179"/>
    <w:rsid w:val="00DB2158"/>
    <w:rsid w:val="00DC3BF6"/>
    <w:rsid w:val="00E216FE"/>
    <w:rsid w:val="00E478CE"/>
    <w:rsid w:val="00E64C46"/>
    <w:rsid w:val="00E659DE"/>
    <w:rsid w:val="00E71972"/>
    <w:rsid w:val="00E904E8"/>
    <w:rsid w:val="00EA1371"/>
    <w:rsid w:val="00EA5576"/>
    <w:rsid w:val="00EB6A82"/>
    <w:rsid w:val="00EC0A97"/>
    <w:rsid w:val="00EC7EE0"/>
    <w:rsid w:val="00F36353"/>
    <w:rsid w:val="00F3698C"/>
    <w:rsid w:val="00F4759E"/>
    <w:rsid w:val="00F55073"/>
    <w:rsid w:val="00F602AC"/>
    <w:rsid w:val="00F73980"/>
    <w:rsid w:val="00F74A91"/>
    <w:rsid w:val="00F770A4"/>
    <w:rsid w:val="00FB12C4"/>
    <w:rsid w:val="00FE146C"/>
    <w:rsid w:val="00FE1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8CB"/>
  <w15:chartTrackingRefBased/>
  <w15:docId w15:val="{42347AFE-3187-44D2-A8E7-66922D429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43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43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3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3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3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3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3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3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3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43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43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3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3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3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3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3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30D"/>
    <w:rPr>
      <w:rFonts w:eastAsiaTheme="majorEastAsia" w:cstheme="majorBidi"/>
      <w:color w:val="272727" w:themeColor="text1" w:themeTint="D8"/>
    </w:rPr>
  </w:style>
  <w:style w:type="paragraph" w:styleId="Title">
    <w:name w:val="Title"/>
    <w:basedOn w:val="Normal"/>
    <w:next w:val="Normal"/>
    <w:link w:val="TitleChar"/>
    <w:uiPriority w:val="10"/>
    <w:qFormat/>
    <w:rsid w:val="009C43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3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3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3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30D"/>
    <w:pPr>
      <w:spacing w:before="160"/>
      <w:jc w:val="center"/>
    </w:pPr>
    <w:rPr>
      <w:i/>
      <w:iCs/>
      <w:color w:val="404040" w:themeColor="text1" w:themeTint="BF"/>
    </w:rPr>
  </w:style>
  <w:style w:type="character" w:customStyle="1" w:styleId="QuoteChar">
    <w:name w:val="Quote Char"/>
    <w:basedOn w:val="DefaultParagraphFont"/>
    <w:link w:val="Quote"/>
    <w:uiPriority w:val="29"/>
    <w:rsid w:val="009C430D"/>
    <w:rPr>
      <w:i/>
      <w:iCs/>
      <w:color w:val="404040" w:themeColor="text1" w:themeTint="BF"/>
    </w:rPr>
  </w:style>
  <w:style w:type="paragraph" w:styleId="ListParagraph">
    <w:name w:val="List Paragraph"/>
    <w:basedOn w:val="Normal"/>
    <w:uiPriority w:val="34"/>
    <w:qFormat/>
    <w:rsid w:val="009C430D"/>
    <w:pPr>
      <w:ind w:left="720"/>
      <w:contextualSpacing/>
    </w:pPr>
  </w:style>
  <w:style w:type="character" w:styleId="IntenseEmphasis">
    <w:name w:val="Intense Emphasis"/>
    <w:basedOn w:val="DefaultParagraphFont"/>
    <w:uiPriority w:val="21"/>
    <w:qFormat/>
    <w:rsid w:val="009C430D"/>
    <w:rPr>
      <w:i/>
      <w:iCs/>
      <w:color w:val="0F4761" w:themeColor="accent1" w:themeShade="BF"/>
    </w:rPr>
  </w:style>
  <w:style w:type="paragraph" w:styleId="IntenseQuote">
    <w:name w:val="Intense Quote"/>
    <w:basedOn w:val="Normal"/>
    <w:next w:val="Normal"/>
    <w:link w:val="IntenseQuoteChar"/>
    <w:uiPriority w:val="30"/>
    <w:qFormat/>
    <w:rsid w:val="009C43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30D"/>
    <w:rPr>
      <w:i/>
      <w:iCs/>
      <w:color w:val="0F4761" w:themeColor="accent1" w:themeShade="BF"/>
    </w:rPr>
  </w:style>
  <w:style w:type="character" w:styleId="IntenseReference">
    <w:name w:val="Intense Reference"/>
    <w:basedOn w:val="DefaultParagraphFont"/>
    <w:uiPriority w:val="32"/>
    <w:qFormat/>
    <w:rsid w:val="009C430D"/>
    <w:rPr>
      <w:b/>
      <w:bCs/>
      <w:smallCaps/>
      <w:color w:val="0F4761" w:themeColor="accent1" w:themeShade="BF"/>
      <w:spacing w:val="5"/>
    </w:rPr>
  </w:style>
  <w:style w:type="paragraph" w:styleId="TOCHeading">
    <w:name w:val="TOC Heading"/>
    <w:basedOn w:val="Heading1"/>
    <w:next w:val="Normal"/>
    <w:uiPriority w:val="39"/>
    <w:unhideWhenUsed/>
    <w:qFormat/>
    <w:rsid w:val="00C9320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93202"/>
    <w:pPr>
      <w:spacing w:after="100"/>
    </w:pPr>
  </w:style>
  <w:style w:type="paragraph" w:styleId="TOC2">
    <w:name w:val="toc 2"/>
    <w:basedOn w:val="Normal"/>
    <w:next w:val="Normal"/>
    <w:autoRedefine/>
    <w:uiPriority w:val="39"/>
    <w:unhideWhenUsed/>
    <w:rsid w:val="00C93202"/>
    <w:pPr>
      <w:spacing w:after="100"/>
      <w:ind w:left="240"/>
    </w:pPr>
  </w:style>
  <w:style w:type="character" w:styleId="Hyperlink">
    <w:name w:val="Hyperlink"/>
    <w:basedOn w:val="DefaultParagraphFont"/>
    <w:uiPriority w:val="99"/>
    <w:unhideWhenUsed/>
    <w:rsid w:val="00C93202"/>
    <w:rPr>
      <w:color w:val="467886" w:themeColor="hyperlink"/>
      <w:u w:val="single"/>
    </w:rPr>
  </w:style>
  <w:style w:type="character" w:styleId="PlaceholderText">
    <w:name w:val="Placeholder Text"/>
    <w:basedOn w:val="DefaultParagraphFont"/>
    <w:uiPriority w:val="99"/>
    <w:semiHidden/>
    <w:rsid w:val="001677A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56475">
      <w:marLeft w:val="640"/>
      <w:marRight w:val="0"/>
      <w:marTop w:val="0"/>
      <w:marBottom w:val="0"/>
      <w:divBdr>
        <w:top w:val="none" w:sz="0" w:space="0" w:color="auto"/>
        <w:left w:val="none" w:sz="0" w:space="0" w:color="auto"/>
        <w:bottom w:val="none" w:sz="0" w:space="0" w:color="auto"/>
        <w:right w:val="none" w:sz="0" w:space="0" w:color="auto"/>
      </w:divBdr>
    </w:div>
    <w:div w:id="193427875">
      <w:marLeft w:val="640"/>
      <w:marRight w:val="0"/>
      <w:marTop w:val="0"/>
      <w:marBottom w:val="0"/>
      <w:divBdr>
        <w:top w:val="none" w:sz="0" w:space="0" w:color="auto"/>
        <w:left w:val="none" w:sz="0" w:space="0" w:color="auto"/>
        <w:bottom w:val="none" w:sz="0" w:space="0" w:color="auto"/>
        <w:right w:val="none" w:sz="0" w:space="0" w:color="auto"/>
      </w:divBdr>
    </w:div>
    <w:div w:id="271861234">
      <w:marLeft w:val="640"/>
      <w:marRight w:val="0"/>
      <w:marTop w:val="0"/>
      <w:marBottom w:val="0"/>
      <w:divBdr>
        <w:top w:val="none" w:sz="0" w:space="0" w:color="auto"/>
        <w:left w:val="none" w:sz="0" w:space="0" w:color="auto"/>
        <w:bottom w:val="none" w:sz="0" w:space="0" w:color="auto"/>
        <w:right w:val="none" w:sz="0" w:space="0" w:color="auto"/>
      </w:divBdr>
    </w:div>
    <w:div w:id="442850302">
      <w:marLeft w:val="640"/>
      <w:marRight w:val="0"/>
      <w:marTop w:val="0"/>
      <w:marBottom w:val="0"/>
      <w:divBdr>
        <w:top w:val="none" w:sz="0" w:space="0" w:color="auto"/>
        <w:left w:val="none" w:sz="0" w:space="0" w:color="auto"/>
        <w:bottom w:val="none" w:sz="0" w:space="0" w:color="auto"/>
        <w:right w:val="none" w:sz="0" w:space="0" w:color="auto"/>
      </w:divBdr>
    </w:div>
    <w:div w:id="496068884">
      <w:marLeft w:val="640"/>
      <w:marRight w:val="0"/>
      <w:marTop w:val="0"/>
      <w:marBottom w:val="0"/>
      <w:divBdr>
        <w:top w:val="none" w:sz="0" w:space="0" w:color="auto"/>
        <w:left w:val="none" w:sz="0" w:space="0" w:color="auto"/>
        <w:bottom w:val="none" w:sz="0" w:space="0" w:color="auto"/>
        <w:right w:val="none" w:sz="0" w:space="0" w:color="auto"/>
      </w:divBdr>
    </w:div>
    <w:div w:id="682827325">
      <w:marLeft w:val="640"/>
      <w:marRight w:val="0"/>
      <w:marTop w:val="0"/>
      <w:marBottom w:val="0"/>
      <w:divBdr>
        <w:top w:val="none" w:sz="0" w:space="0" w:color="auto"/>
        <w:left w:val="none" w:sz="0" w:space="0" w:color="auto"/>
        <w:bottom w:val="none" w:sz="0" w:space="0" w:color="auto"/>
        <w:right w:val="none" w:sz="0" w:space="0" w:color="auto"/>
      </w:divBdr>
    </w:div>
    <w:div w:id="699209816">
      <w:marLeft w:val="640"/>
      <w:marRight w:val="0"/>
      <w:marTop w:val="0"/>
      <w:marBottom w:val="0"/>
      <w:divBdr>
        <w:top w:val="none" w:sz="0" w:space="0" w:color="auto"/>
        <w:left w:val="none" w:sz="0" w:space="0" w:color="auto"/>
        <w:bottom w:val="none" w:sz="0" w:space="0" w:color="auto"/>
        <w:right w:val="none" w:sz="0" w:space="0" w:color="auto"/>
      </w:divBdr>
    </w:div>
    <w:div w:id="855383855">
      <w:marLeft w:val="640"/>
      <w:marRight w:val="0"/>
      <w:marTop w:val="0"/>
      <w:marBottom w:val="0"/>
      <w:divBdr>
        <w:top w:val="none" w:sz="0" w:space="0" w:color="auto"/>
        <w:left w:val="none" w:sz="0" w:space="0" w:color="auto"/>
        <w:bottom w:val="none" w:sz="0" w:space="0" w:color="auto"/>
        <w:right w:val="none" w:sz="0" w:space="0" w:color="auto"/>
      </w:divBdr>
    </w:div>
    <w:div w:id="1183975571">
      <w:marLeft w:val="640"/>
      <w:marRight w:val="0"/>
      <w:marTop w:val="0"/>
      <w:marBottom w:val="0"/>
      <w:divBdr>
        <w:top w:val="none" w:sz="0" w:space="0" w:color="auto"/>
        <w:left w:val="none" w:sz="0" w:space="0" w:color="auto"/>
        <w:bottom w:val="none" w:sz="0" w:space="0" w:color="auto"/>
        <w:right w:val="none" w:sz="0" w:space="0" w:color="auto"/>
      </w:divBdr>
    </w:div>
    <w:div w:id="1279410218">
      <w:marLeft w:val="640"/>
      <w:marRight w:val="0"/>
      <w:marTop w:val="0"/>
      <w:marBottom w:val="0"/>
      <w:divBdr>
        <w:top w:val="none" w:sz="0" w:space="0" w:color="auto"/>
        <w:left w:val="none" w:sz="0" w:space="0" w:color="auto"/>
        <w:bottom w:val="none" w:sz="0" w:space="0" w:color="auto"/>
        <w:right w:val="none" w:sz="0" w:space="0" w:color="auto"/>
      </w:divBdr>
    </w:div>
    <w:div w:id="1848980450">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56BBC34-6724-406C-9E3D-E7F16262DE65}"/>
      </w:docPartPr>
      <w:docPartBody>
        <w:p w:rsidR="00F46935" w:rsidRDefault="00A63089">
          <w:r w:rsidRPr="00C6587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089"/>
    <w:rsid w:val="00151DE0"/>
    <w:rsid w:val="001932D8"/>
    <w:rsid w:val="00A63089"/>
    <w:rsid w:val="00EA1371"/>
    <w:rsid w:val="00F46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308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DAA6BB-812E-4193-8411-EBDEAD3BAA9B}">
  <we:reference id="wa104382081" version="1.55.1.0" store="en-GB" storeType="OMEX"/>
  <we:alternateReferences>
    <we:reference id="WA104382081" version="1.55.1.0" store="" storeType="OMEX"/>
  </we:alternateReferences>
  <we:properties>
    <we:property name="MENDELEY_BIBLIOGRAPHY_IS_DIRTY" value="true"/>
    <we:property name="MENDELEY_BIBLIOGRAPHY_LAST_MODIFIED" value="1763046686182"/>
    <we:property name="MENDELEY_CITATIONS" value="[{&quot;citationID&quot;:&quot;MENDELEY_CITATION_5602128c-4520-4aaf-b0ef-fc3da61d7383&quot;,&quot;properties&quot;:{&quot;noteIndex&quot;:0},&quot;isEdited&quot;:false,&quot;manualOverride&quot;:{&quot;isManuallyOverridden&quot;:false,&quot;citeprocText&quot;:&quot;[1]&quot;,&quot;manualOverrideText&quot;:&quot;&quot;},&quot;citationTag&quot;:&quot;MENDELEY_CITATION_v3_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&quot;,&quot;citationItems&quot;:[{&quot;id&quot;:&quot;6b50f36d-e4c6-3638-80ea-84135242df13&quot;,&quot;itemData&quot;:{&quot;type&quot;:&quot;chapter&quot;,&quot;id&quot;:&quot;6b50f36d-e4c6-3638-80ea-84135242df13&quot;,&quot;title&quot;:&quot;Network Programmability and Automation : Skills for the Next-Generation Network Engineer&quot;,&quot;author&quot;:[{&quot;family&quot;:&quot;Oswalt&quot;,&quot;given&quot;:&quot;Matt,&quot;,&quot;parse-names&quot;:false,&quot;dropping-particle&quot;:&quot;&quot;,&quot;non-dropping-particle&quot;:&quot;&quot;},{&quot;family&quot;:&quot;Adell&quot;,&quot;given&quot;:&quot;Christian&quot;,&quot;parse-names&quot;:false,&quot;dropping-particle&quot;:&quot;&quot;,&quot;non-dropping-particle&quot;:&quot;&quot;},{&quot;family&quot;:&quot;Lowe&quot;,&quot;given&quot;:&quot;Scott&quot;,&quot;parse-names&quot;:false,&quot;dropping-particle&quot;:&quot;&quot;,&quot;non-dropping-particle&quot;:&quot;&quot;},{&quot;family&quot;:&quot;Edelman&quot;,&quot;given&quot;:&quot;Jason&quot;,&quot;parse-names&quot;:false,&quot;dropping-particle&quot;:&quot;&quot;,&quot;non-dropping-particle&quot;:&quot;&quot;}],&quot;container-title&quot;:&quot;Network Programmability and Automation : Skills for the Next-Generation Network Engineer&quot;,&quot;chapter-number&quot;:&quot;Preface &quot;,&quot;issued&quot;:{&quot;date-parts&quot;:[[2023]]},&quot;page&quot;:&quot;8-9&quot;,&quot;edition&quot;:&quot;Second Edition&quot;,&quot;publisher&quot;:&quot;O'Reilly Media Inc&quot;},&quot;isTemporary&quot;:false}]},{&quot;citationID&quot;:&quot;MENDELEY_CITATION_ab2ad891-f428-45c0-9f0a-3ab74349abf7&quot;,&quot;properties&quot;:{&quot;noteIndex&quot;:0},&quot;isEdited&quot;:false,&quot;manualOverride&quot;:{&quot;isManuallyOverridden&quot;:false,&quot;citeprocText&quot;:&quot;[2]&quot;,&quot;manualOverrideText&quot;:&quot;&quot;},&quot;citationTag&quot;:&quot;MENDELEY_CITATION_v3_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&quot;,&quot;citationItems&quot;:[{&quot;id&quot;:&quot;983a1239-7917-39d5-b5cd-239ed79b5b98&quot;,&quot;itemData&quot;:{&quot;type&quot;:&quot;chapter&quot;,&quot;id&quot;:&quot;983a1239-7917-39d5-b5cd-239ed79b5b98&quot;,&quot;title&quot;:&quot;DevOps: A Software Architect's Perspective &quot;,&quot;author&quot;:[{&quot;family&quot;:&quot;Bass Len&quot;,&quot;given&quot;:&quot;&quot;,&quot;parse-names&quot;:false,&quot;dropping-particle&quot;:&quot;&quot;,&quot;non-dropping-particle&quot;:&quot;&quot;},{&quot;family&quot;:&quot;Weber&quot;,&quot;given&quot;:&quot;Ingo&quot;,&quot;parse-names&quot;:false,&quot;dropping-particle&quot;:&quot;&quot;,&quot;non-dropping-particle&quot;:&quot;&quot;},{&quot;family&quot;:&quot;Zhu&quot;,&quot;given&quot;:&quot;Liming&quot;,&quot;parse-names&quot;:false,&quot;dropping-particle&quot;:&quot;&quot;,&quot;non-dropping-particle&quot;:&quot;&quot;}],&quot;container-title&quot;:&quot;DevOps: A Software Architect's Perspective &quot;,&quot;issued&quot;:{&quot;date-parts&quot;:[[2015,5,8]]},&quot;publisher&quot;:&quot;Addison - Wesley&quot;},&quot;isTemporary&quot;:false}]},{&quot;citationID&quot;:&quot;MENDELEY_CITATION_a1d88008-b41f-4950-8226-f6086bc5ceef&quot;,&quot;properties&quot;:{&quot;noteIndex&quot;:0},&quot;isEdited&quot;:false,&quot;manualOverride&quot;:{&quot;isManuallyOverridden&quot;:false,&quot;citeprocText&quot;:&quot;[3]&quot;,&quot;manualOverrideText&quot;:&quot;&quot;},&quot;citationTag&quot;:&quot;MENDELEY_CITATION_v3_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&quot;,&quot;citationItems&quot;:[{&quot;id&quot;:&quot;5361d40d-fb6d-3e2c-bd20-fa03eee87ab4&quot;,&quot;itemData&quot;:{&quot;type&quot;:&quot;webpage&quot;,&quot;id&quot;:&quot;5361d40d-fb6d-3e2c-bd20-fa03eee87ab4&quot;,&quot;title&quot;:&quot;Human Error in Network Operations and How to Deal with It&quot;,&quot;author&quot;:[{&quot;family&quot;:&quot;Tom Nolle&quot;,&quot;given&quot;:&quot;&quot;,&quot;parse-names&quot;:false,&quot;dropping-particle&quot;:&quot;&quot;,&quot;non-dropping-particle&quot;:&quot;&quot;}],&quot;container-title&quot;:&quot;Network World &quot;,&quot;issued&quot;:{&quot;date-parts&quot;:[[2023,8,23]]},&quot;container-title-short&quot;:&quot;&quot;},&quot;isTemporary&quot;:false}]},{&quot;citationID&quot;:&quot;MENDELEY_CITATION_95ca538d-119e-4360-8214-727cd02c93f1&quot;,&quot;properties&quot;:{&quot;noteIndex&quot;:0},&quot;isEdited&quot;:false,&quot;manualOverride&quot;:{&quot;isManuallyOverridden&quot;:false,&quot;citeprocText&quot;:&quot;[4]&quot;,&quot;manualOverrideText&quot;:&quot;&quot;},&quot;citationTag&quot;:&quot;MENDELEY_CITATION_v3_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&quot;,&quot;citationItems&quot;:[{&quot;id&quot;:&quot;bd13cd92-010f-37d4-83de-5f66b42a4850&quot;,&quot;itemData&quot;:{&quot;type&quot;:&quot;article-journal&quot;,&quot;id&quot;:&quot;bd13cd92-010f-37d4-83de-5f66b42a4850&quot;,&quot;title&quot;:&quot;Firewall: Configuration Deficiencies &quot;,&quot;author&quot;:[{&quot;family&quot;:&quot;Fritts&quot;,&quot;given&quot;:&quot;Brett&quot;,&quot;parse-names&quot;:false,&quot;dropping-particle&quot;:&quot;&quot;,&quot;non-dropping-particle&quot;:&quot;&quot;}],&quot;container-title&quot;:&quot;Utica College&quot;,&quot;issued&quot;:{&quot;date-parts&quot;:[[2021]]},&quot;page&quot;:&quot;1-1&quot;,&quot;container-title-short&quot;:&quot;&quot;},&quot;isTemporary&quot;:false}]},{&quot;citationID&quot;:&quot;MENDELEY_CITATION_d6845b4f-58fd-4313-996c-de092ea84034&quot;,&quot;properties&quot;:{&quot;noteIndex&quot;:0},&quot;isEdited&quot;:false,&quot;manualOverride&quot;:{&quot;isManuallyOverridden&quot;:false,&quot;citeprocText&quot;:&quot;[5]&quot;,&quot;manualOverrideText&quot;:&quot;&quot;},&quot;citationTag&quot;:&quot;MENDELEY_CITATION_v3_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&quot;,&quot;citationItems&quot;:[{&quot;id&quot;:&quot;07ec288a-a96c-32e7-89c7-6a1d22de380c&quot;,&quot;itemData&quot;:{&quot;type&quot;:&quot;article-journal&quot;,&quot;id&quot;:&quot;07ec288a-a96c-32e7-89c7-6a1d22de380c&quot;,&quot;title&quot;:&quot;Efficient Network Management Through Python Scripting&quot;,&quot;author&quot;:[{&quot;family&quot;:&quot;Ratanpara&quot;,&quot;given&quot;:&quot;Jasmin&quot;,&quot;parse-names&quot;:false,&quot;dropping-particle&quot;:&quot;&quot;,&quot;non-dropping-particle&quot;:&quot;&quot;},{&quot;family&quot;:&quot;Pithadia Nehaben&quot;,&quot;given&quot;:&quot;&quot;,&quot;parse-names&quot;:false,&quot;dropping-particle&quot;:&quot;&quot;,&quot;non-dropping-particle&quot;:&quot;&quot;}],&quot;container-title&quot;:&quot;International Journal of Innovative Research in Computer &amp; Communication Engineering&quot;,&quot;issued&quot;:{&quot;date-parts&quot;:[[2024,2]]},&quot;page&quot;:&quot;751-751&quot;,&quot;issue&quot;:&quot;2&quot;,&quot;volume&quot;:&quot;12&quot;},&quot;isTemporary&quot;:false}]},{&quot;citationID&quot;:&quot;MENDELEY_CITATION_2639f8e1-80c8-40fc-bd7d-98f01fc61c71&quot;,&quot;properties&quot;:{&quot;noteIndex&quot;:0},&quot;isEdited&quot;:false,&quot;manualOverride&quot;:{&quot;isManuallyOverridden&quot;:false,&quot;citeprocText&quot;:&quot;[6]&quot;,&quot;manualOverrideText&quot;:&quot;&quot;},&quot;citationTag&quot;:&quot;MENDELEY_CITATION_v3_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&quot;,&quot;citationItems&quot;:[{&quot;id&quot;:&quot;8024769b-919f-39b6-863d-deec38a3dce0&quot;,&quot;itemData&quot;:{&quot;type&quot;:&quot;chapter&quot;,&quot;id&quot;:&quot;8024769b-919f-39b6-863d-deec38a3dce0&quot;,&quot;title&quot;:&quot;Data Engineering for Modern Applications &quot;,&quot;author&quot;:[{&quot;family&quot;:&quot;Praveen&quot;,&quot;given&quot;:&quot;RVS, Dr&quot;,&quot;parse-names&quot;:false,&quot;dropping-particle&quot;:&quot;&quot;,&quot;non-dropping-particle&quot;:&quot;&quot;}],&quot;container-title&quot;:&quot;Data Engineering for Modern Applications&quot;,&quot;chapter-number&quot;:&quot;1.3.2&quot;,&quot;issued&quot;:{&quot;date-parts&quot;:[[2024,9,23]]},&quot;page&quot;:&quot;28-28&quot;,&quot;publisher&quot;:&quot;Addition Publishing House &quot;},&quot;isTemporary&quot;:false}]},{&quot;citationID&quot;:&quot;MENDELEY_CITATION_16d080b5-120a-4627-9056-f21ec2ed4569&quot;,&quot;properties&quot;:{&quot;noteIndex&quot;:0},&quot;isEdited&quot;:false,&quot;manualOverride&quot;:{&quot;isManuallyOverridden&quot;:false,&quot;citeprocText&quot;:&quot;[1]&quot;,&quot;manualOverrideText&quot;:&quot;&quot;},&quot;citationTag&quot;:&quot;MENDELEY_CITATION_v3_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&quot;,&quot;citationItems&quot;:[{&quot;id&quot;:&quot;6b50f36d-e4c6-3638-80ea-84135242df13&quot;,&quot;itemData&quot;:{&quot;type&quot;:&quot;chapter&quot;,&quot;id&quot;:&quot;6b50f36d-e4c6-3638-80ea-84135242df13&quot;,&quot;title&quot;:&quot;Network Programmability and Automation : Skills for the Next-Generation Network Engineer&quot;,&quot;author&quot;:[{&quot;family&quot;:&quot;Oswalt&quot;,&quot;given&quot;:&quot;Matt,&quot;,&quot;parse-names&quot;:false,&quot;dropping-particle&quot;:&quot;&quot;,&quot;non-dropping-particle&quot;:&quot;&quot;},{&quot;family&quot;:&quot;Adell&quot;,&quot;given&quot;:&quot;Christian&quot;,&quot;parse-names&quot;:false,&quot;dropping-particle&quot;:&quot;&quot;,&quot;non-dropping-particle&quot;:&quot;&quot;},{&quot;family&quot;:&quot;Lowe&quot;,&quot;given&quot;:&quot;Scott&quot;,&quot;parse-names&quot;:false,&quot;dropping-particle&quot;:&quot;&quot;,&quot;non-dropping-particle&quot;:&quot;&quot;},{&quot;family&quot;:&quot;Edelman&quot;,&quot;given&quot;:&quot;Jason&quot;,&quot;parse-names&quot;:false,&quot;dropping-particle&quot;:&quot;&quot;,&quot;non-dropping-particle&quot;:&quot;&quot;}],&quot;container-title&quot;:&quot;Network Programmability and Automation : Skills for the Next-Generation Network Engineer&quot;,&quot;chapter-number&quot;:&quot;Preface &quot;,&quot;issued&quot;:{&quot;date-parts&quot;:[[2023]]},&quot;page&quot;:&quot;8-9&quot;,&quot;edition&quot;:&quot;Second Edition&quot;,&quot;publisher&quot;:&quot;O'Reilly Media Inc&quot;},&quot;isTemporary&quot;:false}]},{&quot;citationID&quot;:&quot;MENDELEY_CITATION_f9a24746-c6da-4b25-867f-c5105c74a8c7&quot;,&quot;properties&quot;:{&quot;noteIndex&quot;:0},&quot;isEdited&quot;:false,&quot;manualOverride&quot;:{&quot;isManuallyOverridden&quot;:false,&quot;citeprocText&quot;:&quot;[7]&quot;,&quot;manualOverrideText&quot;:&quot;&quot;},&quot;citationTag&quot;:&quot;MENDELEY_CITATION_v3_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&quot;,&quot;citationItems&quot;:[{&quot;id&quot;:&quot;370d2da6-6ad8-3175-8934-cb34e070b90b&quot;,&quot;itemData&quot;:{&quot;type&quot;:&quot;article-journal&quot;,&quot;id&quot;:&quot;370d2da6-6ad8-3175-8934-cb34e070b90b&quot;,&quot;title&quot;:&quot;Exploring The Role of Continuous Integration &amp; Continuous Deployment (CI/CD) In Enhancing Automation In Software Development: A Study of Patterns, Tools &amp; Outcomes&quot;,&quot;author&quot;:[{&quot;family&quot;:&quot;Huda&quot;,&quot;given&quot;:&quot;Rahman&quot;,&quot;parse-names&quot;:false,&quot;dropping-particle&quot;:&quot;&quot;,&quot;non-dropping-particle&quot;:&quot;&quot;}],&quot;container-title&quot;:&quot;Quarterly Journal of Emerging Technologies &amp; Innovations&quot;,&quot;issued&quot;:{&quot;date-parts&quot;:[[2023]]},&quot;page&quot;:&quot;2-2&quot;,&quot;container-title-short&quot;:&quot;&quot;},&quot;isTemporary&quot;:false}]},{&quot;citationID&quot;:&quot;MENDELEY_CITATION_8728c577-00ce-4ec8-a790-4788c2e500f9&quot;,&quot;properties&quot;:{&quot;noteIndex&quot;:0},&quot;isEdited&quot;:false,&quot;manualOverride&quot;:{&quot;isManuallyOverridden&quot;:false,&quot;citeprocText&quot;:&quot;[7]&quot;,&quot;manualOverrideText&quot;:&quot;&quot;},&quot;citationTag&quot;:&quot;MENDELEY_CITATION_v3_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&quot;,&quot;citationItems&quot;:[{&quot;id&quot;:&quot;370d2da6-6ad8-3175-8934-cb34e070b90b&quot;,&quot;itemData&quot;:{&quot;type&quot;:&quot;article-journal&quot;,&quot;id&quot;:&quot;370d2da6-6ad8-3175-8934-cb34e070b90b&quot;,&quot;title&quot;:&quot;Exploring The Role of Continuous Integration &amp; Continuous Deployment (CI/CD) In Enhancing Automation In Software Development: A Study of Patterns, Tools &amp; Outcomes&quot;,&quot;author&quot;:[{&quot;family&quot;:&quot;Huda&quot;,&quot;given&quot;:&quot;Rahman&quot;,&quot;parse-names&quot;:false,&quot;dropping-particle&quot;:&quot;&quot;,&quot;non-dropping-particle&quot;:&quot;&quot;}],&quot;container-title&quot;:&quot;Quarterly Journal of Emerging Technologies &amp; Innovations&quot;,&quot;issued&quot;:{&quot;date-parts&quot;:[[2023]]},&quot;page&quot;:&quot;2-2&quot;,&quot;container-title-short&quot;:&quot;&quot;},&quot;isTemporary&quot;:false}]},{&quot;citationID&quot;:&quot;MENDELEY_CITATION_ea24d9b0-97b3-4113-8460-461349c01519&quot;,&quot;properties&quot;:{&quot;noteIndex&quot;:0},&quot;isEdited&quot;:false,&quot;manualOverride&quot;:{&quot;isManuallyOverridden&quot;:false,&quot;citeprocText&quot;:&quot;[8]&quot;,&quot;manualOverrideText&quot;:&quot;&quot;},&quot;citationTag&quot;:&quot;MENDELEY_CITATION_v3_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&quot;,&quot;citationItems&quot;:[{&quot;id&quot;:&quot;d2abbf22-362b-39bf-9628-f3d6fff8a32c&quot;,&quot;itemData&quot;:{&quot;type&quot;:&quot;article-journal&quot;,&quot;id&quot;:&quot;d2abbf22-362b-39bf-9628-f3d6fff8a32c&quot;,&quot;title&quot;:&quot;Exploring the Role of Network Automation in Enterprise Network Scalability and Efficiency&quot;,&quot;author&quot;:[{&quot;family&quot;:&quot;Mahant&quot;,&quot;given&quot;:&quot;Kshitij&quot;,&quot;parse-names&quot;:false,&quot;dropping-particle&quot;:&quot;&quot;,&quot;non-dropping-particle&quot;:&quot;&quot;},{&quot;family&quot;:&quot;Kalapparambath&quot;,&quot;given&quot;:&quot;Josson&quot;,&quot;parse-names&quot;:false,&quot;dropping-particle&quot;:&quot;&quot;,&quot;non-dropping-particle&quot;:&quot;&quot;}],&quot;container-title&quot;:&quot;Educational Administration: Theory &amp; Practice &quot;,&quot;issued&quot;:{&quot;date-parts&quot;:[[2024]]},&quot;page&quot;:&quot;1545-1545&quot;,&quot;issue&quot;:&quot;11&quot;,&quot;volume&quot;:&quot;30&quot;},&quot;isTemporary&quot;:false}]},{&quot;citationID&quot;:&quot;MENDELEY_CITATION_8bd9a791-de40-460f-bec5-773e592b2c54&quot;,&quot;properties&quot;:{&quot;noteIndex&quot;:0},&quot;isEdited&quot;:false,&quot;manualOverride&quot;:{&quot;isManuallyOverridden&quot;:false,&quot;citeprocText&quot;:&quot;[9]&quot;,&quot;manualOverrideText&quot;:&quot;&quot;},&quot;citationTag&quot;:&quot;MENDELEY_CITATION_v3_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&quot;,&quot;citationItems&quot;:[{&quot;id&quot;:&quot;1fac26a4-1664-32c7-97a9-9b6a0bd0bd6f&quot;,&quot;itemData&quot;:{&quot;type&quot;:&quot;article-journal&quot;,&quot;id&quot;:&quot;1fac26a4-1664-32c7-97a9-9b6a0bd0bd6f&quot;,&quot;title&quot;:&quot;Cybersecurity Workforce Development: Bridging The Skills Gap in the Age of Automation&quot;,&quot;author&quot;:[{&quot;family&quot;:&quot;Oladimeji&quot;,&quot;given&quot;:&quot;Seyi&quot;,&quot;parse-names&quot;:false,&quot;dropping-particle&quot;:&quot;&quot;,&quot;non-dropping-particle&quot;:&quot;&quot;},{&quot;family&quot;:&quot;Egon&quot;,&quot;given&quot;:&quot;Axel&quot;,&quot;parse-names&quot;:false,&quot;dropping-particle&quot;:&quot;&quot;,&quot;non-dropping-particle&quot;:&quot;&quot;},{&quot;family&quot;:&quot;Broklyn&quot;,&quot;given&quot;:&quot;Peter&quot;,&quot;parse-names&quot;:false,&quot;dropping-particle&quot;:&quot;&quot;,&quot;non-dropping-particle&quot;:&quot;&quot;}],&quot;container-title&quot;:&quot;SSRN&quot;,&quot;container-title-short&quot;:&quot;SSRN&quot;,&quot;issued&quot;:{&quot;date-parts&quot;:[[2024,7,18]]},&quot;page&quot;:&quot;5-5&quot;},&quot;isTemporary&quot;:false}]},{&quot;citationID&quot;:&quot;MENDELEY_CITATION_8177b42d-b25b-4fda-af34-648358e1c103&quot;,&quot;properties&quot;:{&quot;noteIndex&quot;:0},&quot;isEdited&quot;:false,&quot;manualOverride&quot;:{&quot;isManuallyOverridden&quot;:false,&quot;citeprocText&quot;:&quot;[10]&quot;,&quot;manualOverrideText&quot;:&quot;&quot;},&quot;citationTag&quot;:&quot;MENDELEY_CITATION_v3_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&quot;,&quot;citationItems&quot;:[{&quot;id&quot;:&quot;5266a220-d107-3148-8c31-30bbc12413ca&quot;,&quot;itemData&quot;:{&quot;type&quot;:&quot;article-journal&quot;,&quot;id&quot;:&quot;5266a220-d107-3148-8c31-30bbc12413ca&quot;,&quot;title&quot;:&quot;AI/ML – DevOps Automation&quot;,&quot;author&quot;:[{&quot;family&quot;:&quot;Amgothu&quot;,&quot;given&quot;:&quot;Sudheer&quot;,&quot;parse-names&quot;:false,&quot;dropping-particle&quot;:&quot;&quot;,&quot;non-dropping-particle&quot;:&quot;&quot;},{&quot;family&quot;:&quot;Kankanala&quot;,&quot;given&quot;:&quot;Giridhar&quot;,&quot;parse-names&quot;:false,&quot;dropping-particle&quot;:&quot;&quot;,&quot;non-dropping-particle&quot;:&quot;&quot;}],&quot;container-title&quot;:&quot;American Journal of Engineering Research (AJER)&quot;,&quot;issued&quot;:{&quot;date-parts&quot;:[[2024,10,26]]},&quot;page&quot;:&quot;116-116&quot;,&quot;issue&quot;:&quot;10&quot;,&quot;volume&quot;:&quot;13&quot;,&quot;container-title-short&quot;:&quot;&quot;},&quot;isTemporary&quot;:false}]},{&quot;citationID&quot;:&quot;MENDELEY_CITATION_033be18e-c30c-4db8-b5af-05275d4c8b63&quot;,&quot;properties&quot;:{&quot;noteIndex&quot;:0},&quot;isEdited&quot;:false,&quot;manualOverride&quot;:{&quot;isManuallyOverridden&quot;:false,&quot;citeprocText&quot;:&quot;[11]&quot;,&quot;manualOverrideText&quot;:&quot;&quot;},&quot;citationTag&quot;:&quot;MENDELEY_CITATION_v3_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&quot;,&quot;citationItems&quot;:[{&quot;id&quot;:&quot;ca12e72d-77de-3a3f-8d56-a4f37c50456c&quot;,&quot;itemData&quot;:{&quot;type&quot;:&quot;article-journal&quot;,&quot;id&quot;:&quot;ca12e72d-77de-3a3f-8d56-a4f37c50456c&quot;,&quot;title&quot;:&quot;Unlocking Artificial Intelligence Adoption in Local Governments: Best Practice Lessons from Real-World Implementations&quot;,&quot;author&quot;:[{&quot;family&quot;:&quot;Yigitcanlar&quot;,&quot;given&quot;:&quot;Tan&quot;,&quot;parse-names&quot;:false,&quot;dropping-particle&quot;:&quot;&quot;,&quot;non-dropping-particle&quot;:&quot;&quot;},{&quot;family&quot;:&quot;David&quot;,&quot;given&quot;:&quot;Anne&quot;,&quot;parse-names&quot;:false,&quot;dropping-particle&quot;:&quot;&quot;,&quot;non-dropping-particle&quot;:&quot;&quot;},{&quot;family&quot;:&quot;Li&quot;,&quot;given&quot;:&quot;Wenda&quot;,&quot;parse-names&quot;:false,&quot;dropping-particle&quot;:&quot;&quot;,&quot;non-dropping-particle&quot;:&quot;&quot;},{&quot;family&quot;:&quot;Fookes&quot;,&quot;given&quot;:&quot;Clinton&quot;,&quot;parse-names&quot;:false,&quot;dropping-particle&quot;:&quot;&quot;,&quot;non-dropping-particle&quot;:&quot;&quot;},{&quot;family&quot;:&quot;Bibri&quot;,&quot;given&quot;:&quot;Elias, Simon&quot;,&quot;parse-names&quot;:false,&quot;dropping-particle&quot;:&quot;&quot;,&quot;non-dropping-particle&quot;:&quot;&quot;},{&quot;family&quot;:&quot;Ye&quot;,&quot;given&quot;:&quot;Xinyue&quot;,&quot;parse-names&quot;:false,&quot;dropping-particle&quot;:&quot;&quot;,&quot;non-dropping-particle&quot;:&quot;&quot;}],&quot;container-title&quot;:&quot;MDPI Smart Cities&quot;,&quot;issued&quot;:{&quot;date-parts&quot;:[[2024,6,26]]},&quot;issue&quot;:&quot;4&quot;,&quot;volume&quot;:&quot;7&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3A464-A0CC-4255-A2F2-EEAE5EE06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4744</TotalTime>
  <Pages>11</Pages>
  <Words>3269</Words>
  <Characters>18639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 Halley</dc:creator>
  <cp:keywords/>
  <dc:description/>
  <cp:lastModifiedBy>Tash Halley</cp:lastModifiedBy>
  <cp:revision>112</cp:revision>
  <dcterms:created xsi:type="dcterms:W3CDTF">2025-11-13T09:40:00Z</dcterms:created>
  <dcterms:modified xsi:type="dcterms:W3CDTF">2025-11-17T13:07:00Z</dcterms:modified>
</cp:coreProperties>
</file>