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8E2C0E" w14:textId="77777777" w:rsidR="00054700" w:rsidRPr="00054700" w:rsidRDefault="00054700" w:rsidP="00054700">
      <w:pPr>
        <w:jc w:val="center"/>
        <w:rPr>
          <w:b/>
          <w:bCs/>
          <w:sz w:val="32"/>
          <w:szCs w:val="40"/>
        </w:rPr>
      </w:pPr>
      <w:r w:rsidRPr="00054700">
        <w:rPr>
          <w:b/>
          <w:bCs/>
          <w:sz w:val="32"/>
          <w:szCs w:val="40"/>
          <w:lang w:val="en"/>
        </w:rPr>
        <w:t xml:space="preserve">Research on the mechanism, </w:t>
      </w:r>
      <w:proofErr w:type="gramStart"/>
      <w:r w:rsidRPr="00054700">
        <w:rPr>
          <w:b/>
          <w:bCs/>
          <w:sz w:val="32"/>
          <w:szCs w:val="40"/>
          <w:lang w:val="en"/>
        </w:rPr>
        <w:t>effect</w:t>
      </w:r>
      <w:proofErr w:type="gramEnd"/>
      <w:r w:rsidRPr="00054700">
        <w:rPr>
          <w:b/>
          <w:bCs/>
          <w:sz w:val="32"/>
          <w:szCs w:val="40"/>
          <w:lang w:val="en"/>
        </w:rPr>
        <w:t xml:space="preserve"> and countermeasures of educational inequality on subjective well-being</w:t>
      </w:r>
    </w:p>
    <w:p w14:paraId="23257197" w14:textId="7C9AFD7B" w:rsidR="00054700" w:rsidRPr="00054700" w:rsidRDefault="00054700" w:rsidP="002070D6">
      <w:pPr>
        <w:rPr>
          <w:rFonts w:hint="eastAsia"/>
          <w:b/>
          <w:bCs/>
          <w:sz w:val="32"/>
          <w:szCs w:val="40"/>
        </w:rPr>
      </w:pPr>
    </w:p>
    <w:p w14:paraId="6E8380E0" w14:textId="2A4A3163" w:rsidR="00054700" w:rsidRPr="000B00B8" w:rsidRDefault="002070D6" w:rsidP="000B00B8">
      <w:pPr>
        <w:pStyle w:val="1"/>
      </w:pPr>
      <w:r w:rsidRPr="000B00B8">
        <w:rPr>
          <w:rFonts w:hint="eastAsia"/>
        </w:rPr>
        <w:t>abstract</w:t>
      </w:r>
    </w:p>
    <w:p w14:paraId="45F3F51B" w14:textId="77777777" w:rsidR="00054700" w:rsidRPr="000B00B8" w:rsidRDefault="00054700" w:rsidP="000B00B8">
      <w:pPr>
        <w:spacing w:line="360" w:lineRule="auto"/>
        <w:rPr>
          <w:rFonts w:ascii="Times New Roman" w:hAnsi="Times New Roman" w:cs="Times New Roman"/>
          <w:sz w:val="22"/>
          <w:szCs w:val="22"/>
        </w:rPr>
      </w:pPr>
    </w:p>
    <w:p w14:paraId="3B0EDDA8" w14:textId="2DC25628" w:rsidR="00054700" w:rsidRPr="000B00B8" w:rsidRDefault="00054700" w:rsidP="000B00B8">
      <w:pPr>
        <w:spacing w:line="360" w:lineRule="auto"/>
        <w:ind w:firstLineChars="200" w:firstLine="440"/>
        <w:rPr>
          <w:rFonts w:ascii="Times New Roman" w:hAnsi="Times New Roman" w:cs="Times New Roman"/>
          <w:sz w:val="22"/>
          <w:szCs w:val="22"/>
        </w:rPr>
      </w:pPr>
      <w:proofErr w:type="gramStart"/>
      <w:r w:rsidRPr="000B00B8">
        <w:rPr>
          <w:rFonts w:ascii="Times New Roman" w:hAnsi="Times New Roman" w:cs="Times New Roman"/>
          <w:sz w:val="22"/>
          <w:szCs w:val="22"/>
          <w:lang w:val="en"/>
        </w:rPr>
        <w:t>A large number of</w:t>
      </w:r>
      <w:proofErr w:type="gramEnd"/>
      <w:r w:rsidRPr="000B00B8">
        <w:rPr>
          <w:rFonts w:ascii="Times New Roman" w:hAnsi="Times New Roman" w:cs="Times New Roman"/>
          <w:sz w:val="22"/>
          <w:szCs w:val="22"/>
          <w:lang w:val="en"/>
        </w:rPr>
        <w:t xml:space="preserve"> studies have shown that inequality is an important factor affecting subjective well-being, and the phenomenon of "inequality without few" is universally applicable in all countries in the world. On March 11, 2021, Premier Li Keqiang said at the premier's press conference at the Fourth Session of the 13th National People's Congress: "For the children of migrant workers in cities, </w:t>
      </w:r>
      <w:proofErr w:type="gramStart"/>
      <w:r w:rsidRPr="000B00B8">
        <w:rPr>
          <w:rFonts w:ascii="Times New Roman" w:hAnsi="Times New Roman" w:cs="Times New Roman"/>
          <w:sz w:val="22"/>
          <w:szCs w:val="22"/>
          <w:lang w:val="en"/>
        </w:rPr>
        <w:t>as long as</w:t>
      </w:r>
      <w:proofErr w:type="gramEnd"/>
      <w:r w:rsidRPr="000B00B8">
        <w:rPr>
          <w:rFonts w:ascii="Times New Roman" w:hAnsi="Times New Roman" w:cs="Times New Roman"/>
          <w:sz w:val="22"/>
          <w:szCs w:val="22"/>
          <w:lang w:val="en"/>
        </w:rPr>
        <w:t xml:space="preserve"> they get a residence permit, they must have the opportunity to receive education. Children must not be allowed to lose at the starting line because of different family circumstances and regions. </w:t>
      </w:r>
      <w:r w:rsidR="001660EF" w:rsidRPr="000B00B8">
        <w:rPr>
          <w:rFonts w:ascii="Times New Roman" w:hAnsi="Times New Roman" w:cs="Times New Roman"/>
          <w:sz w:val="22"/>
          <w:szCs w:val="22"/>
          <w:lang w:val="en"/>
        </w:rPr>
        <w:t>A</w:t>
      </w:r>
      <w:r w:rsidRPr="000B00B8">
        <w:rPr>
          <w:rFonts w:ascii="Times New Roman" w:hAnsi="Times New Roman" w:cs="Times New Roman"/>
          <w:sz w:val="22"/>
          <w:szCs w:val="22"/>
          <w:lang w:val="en"/>
        </w:rPr>
        <w:t>nd the disparity in educational resources between regions have continuously attracted widespread attention from the whole society, why is the public so concerned about the problem of educational inequality? Because this is not only a question of fairness, but also a key issue related to the mobility of social classes, maintaining social vitality and harmonious progress.</w:t>
      </w:r>
    </w:p>
    <w:p w14:paraId="445A4F7F" w14:textId="77777777" w:rsidR="00054700" w:rsidRPr="000B00B8" w:rsidRDefault="00054700" w:rsidP="000B00B8">
      <w:pPr>
        <w:spacing w:line="360" w:lineRule="auto"/>
        <w:ind w:firstLineChars="200" w:firstLine="440"/>
        <w:rPr>
          <w:rFonts w:ascii="Times New Roman" w:hAnsi="Times New Roman" w:cs="Times New Roman"/>
          <w:sz w:val="22"/>
          <w:szCs w:val="22"/>
        </w:rPr>
      </w:pPr>
      <w:r w:rsidRPr="000B00B8">
        <w:rPr>
          <w:rFonts w:ascii="Times New Roman" w:hAnsi="Times New Roman" w:cs="Times New Roman"/>
          <w:sz w:val="22"/>
          <w:szCs w:val="22"/>
          <w:lang w:val="en"/>
        </w:rPr>
        <w:t xml:space="preserve">Therefore, considering the actual national conditions of China, this paper deeply explores the possibility of marginal improvement of the happiness of Chinese residents from the perspective of educational inequality. Firstly, the relevant theories and research results are sorted out, the impact of educational inequality on subjective well-being is supplemented and improved from the theoretical level, the influence path of educational inequality on subjective well-being is demonstrated, and the CFPS database released by Peking University in 2016 is used to empirically test the impact of educational inequality on residents' subjective well-being, so as to realize the mutual confirmation and combination of theory and empirical evidence. Secondly, based on the existing research methods and further introduced the Bootstrap mediating effect test method, the transmission path of the impact of educational inequality on residents' happiness is analyzed from an empirical perspective. Thirdly, </w:t>
      </w:r>
      <w:proofErr w:type="gramStart"/>
      <w:r w:rsidRPr="000B00B8">
        <w:rPr>
          <w:rFonts w:ascii="Times New Roman" w:hAnsi="Times New Roman" w:cs="Times New Roman"/>
          <w:sz w:val="22"/>
          <w:szCs w:val="22"/>
          <w:lang w:val="en"/>
        </w:rPr>
        <w:t xml:space="preserve">in order </w:t>
      </w:r>
      <w:r w:rsidRPr="000B00B8">
        <w:rPr>
          <w:rFonts w:ascii="Times New Roman" w:hAnsi="Times New Roman" w:cs="Times New Roman"/>
          <w:sz w:val="22"/>
          <w:szCs w:val="22"/>
          <w:lang w:val="en"/>
        </w:rPr>
        <w:lastRenderedPageBreak/>
        <w:t>to</w:t>
      </w:r>
      <w:proofErr w:type="gramEnd"/>
      <w:r w:rsidRPr="000B00B8">
        <w:rPr>
          <w:rFonts w:ascii="Times New Roman" w:hAnsi="Times New Roman" w:cs="Times New Roman"/>
          <w:sz w:val="22"/>
          <w:szCs w:val="22"/>
          <w:lang w:val="en"/>
        </w:rPr>
        <w:t xml:space="preserve"> reflect the impact of education inequality on residents' subjective well-being more comprehensively, heterogeneity is introduced to analyze the difference in the impact of education inequality on residents' happiness among different groups. Finally, from the policy level, it provides some suggestions and countermeasures for the government to continuously dilute and eliminate education inequality, </w:t>
      </w:r>
      <w:proofErr w:type="gramStart"/>
      <w:r w:rsidRPr="000B00B8">
        <w:rPr>
          <w:rFonts w:ascii="Times New Roman" w:hAnsi="Times New Roman" w:cs="Times New Roman"/>
          <w:sz w:val="22"/>
          <w:szCs w:val="22"/>
          <w:lang w:val="en"/>
        </w:rPr>
        <w:t>so as to</w:t>
      </w:r>
      <w:proofErr w:type="gramEnd"/>
      <w:r w:rsidRPr="000B00B8">
        <w:rPr>
          <w:rFonts w:ascii="Times New Roman" w:hAnsi="Times New Roman" w:cs="Times New Roman"/>
          <w:sz w:val="22"/>
          <w:szCs w:val="22"/>
          <w:lang w:val="en"/>
        </w:rPr>
        <w:t xml:space="preserve"> further improve the happiness of Chinese residents.</w:t>
      </w:r>
    </w:p>
    <w:p w14:paraId="57A89054" w14:textId="77777777" w:rsidR="00054700" w:rsidRPr="000B00B8" w:rsidRDefault="00054700" w:rsidP="000B00B8">
      <w:pPr>
        <w:spacing w:line="360" w:lineRule="auto"/>
        <w:ind w:firstLineChars="200" w:firstLine="440"/>
        <w:rPr>
          <w:rFonts w:ascii="Times New Roman" w:hAnsi="Times New Roman" w:cs="Times New Roman"/>
          <w:sz w:val="22"/>
          <w:szCs w:val="22"/>
        </w:rPr>
      </w:pPr>
      <w:r w:rsidRPr="000B00B8">
        <w:rPr>
          <w:rFonts w:ascii="Times New Roman" w:hAnsi="Times New Roman" w:cs="Times New Roman"/>
          <w:sz w:val="22"/>
          <w:szCs w:val="22"/>
          <w:lang w:val="en"/>
        </w:rPr>
        <w:t>Theoretical and empirical findings show that: (1) educational inequality adversely affects subjective well-being; (2) The impact of educational inequality on subjective well-being can be divided into direct impact and indirect impact, education inequality first affects the level of education, then affects the income level of residents, and finally affects subjective happiness, which is an important transmission mechanism of educational inequality indirectly affecting residents' subjective happiness; (3) The subjective well-being of urban residents and individuals with children is more affected by educational inequality than that of rural residents and individuals without children. Policy enlightenment: The decline of education inequality is conducive to improving the level of residents' happiness, and the government's emphasis on education can effectively reduce the degree of education inequality, thereby promoting the improvement of residents' happiness.</w:t>
      </w:r>
    </w:p>
    <w:p w14:paraId="78B5D482" w14:textId="60FB43BB" w:rsidR="00054700" w:rsidRPr="000B00B8" w:rsidRDefault="00054700" w:rsidP="000B00B8">
      <w:pPr>
        <w:spacing w:line="360" w:lineRule="auto"/>
        <w:rPr>
          <w:rFonts w:ascii="Times New Roman" w:hAnsi="Times New Roman" w:cs="Times New Roman"/>
          <w:sz w:val="22"/>
          <w:szCs w:val="22"/>
          <w:lang w:val="en"/>
        </w:rPr>
      </w:pPr>
      <w:r w:rsidRPr="000B00B8">
        <w:rPr>
          <w:rFonts w:ascii="Times New Roman" w:hAnsi="Times New Roman" w:cs="Times New Roman"/>
          <w:sz w:val="22"/>
          <w:szCs w:val="22"/>
          <w:lang w:val="en"/>
        </w:rPr>
        <w:t>Keywords: educational inequality; subjective well-being; Mediating effect</w:t>
      </w:r>
    </w:p>
    <w:p w14:paraId="22623414" w14:textId="2C74A042" w:rsidR="00432314" w:rsidRPr="000B00B8" w:rsidRDefault="00432314" w:rsidP="000B00B8">
      <w:pPr>
        <w:spacing w:line="360" w:lineRule="auto"/>
        <w:rPr>
          <w:rFonts w:ascii="Times New Roman" w:hAnsi="Times New Roman" w:cs="Times New Roman"/>
          <w:sz w:val="22"/>
          <w:szCs w:val="22"/>
          <w:lang w:val="en"/>
        </w:rPr>
      </w:pPr>
    </w:p>
    <w:p w14:paraId="7A3FC051" w14:textId="77777777" w:rsidR="001660EF" w:rsidRPr="000B00B8" w:rsidRDefault="001660EF" w:rsidP="000B00B8">
      <w:pPr>
        <w:pStyle w:val="1"/>
        <w:spacing w:line="360" w:lineRule="auto"/>
        <w:rPr>
          <w:rFonts w:ascii="Times New Roman" w:hAnsi="Times New Roman" w:cs="Times New Roman"/>
          <w:b w:val="0"/>
          <w:bCs w:val="0"/>
          <w:sz w:val="22"/>
          <w:szCs w:val="22"/>
        </w:rPr>
      </w:pPr>
      <w:r w:rsidRPr="000B00B8">
        <w:rPr>
          <w:rFonts w:ascii="Times New Roman" w:hAnsi="Times New Roman" w:cs="Times New Roman"/>
          <w:b w:val="0"/>
          <w:bCs w:val="0"/>
          <w:sz w:val="22"/>
          <w:szCs w:val="22"/>
          <w:lang w:val="en"/>
        </w:rPr>
        <w:t>Contents</w:t>
      </w:r>
    </w:p>
    <w:p w14:paraId="496C4FA8" w14:textId="5B38AF9B" w:rsidR="000C3B3D" w:rsidRPr="000B00B8" w:rsidRDefault="000C3B3D" w:rsidP="000B00B8">
      <w:pPr>
        <w:spacing w:line="360" w:lineRule="auto"/>
        <w:rPr>
          <w:rFonts w:ascii="Times New Roman" w:hAnsi="Times New Roman" w:cs="Times New Roman"/>
          <w:sz w:val="22"/>
          <w:szCs w:val="22"/>
        </w:rPr>
      </w:pPr>
    </w:p>
    <w:p w14:paraId="2C450009" w14:textId="20D9D927" w:rsidR="00054700" w:rsidRPr="000B00B8" w:rsidRDefault="00054700" w:rsidP="000B00B8">
      <w:pPr>
        <w:pStyle w:val="1"/>
      </w:pPr>
      <w:r w:rsidRPr="000B00B8">
        <w:lastRenderedPageBreak/>
        <w:t>Section 1 prolegomenon</w:t>
      </w:r>
    </w:p>
    <w:p w14:paraId="6E1F1150" w14:textId="0CCA65FD" w:rsidR="00054700" w:rsidRPr="000B00B8" w:rsidRDefault="00054700" w:rsidP="000B00B8">
      <w:pPr>
        <w:pStyle w:val="2"/>
      </w:pPr>
      <w:r w:rsidRPr="000B00B8">
        <w:rPr>
          <w:lang w:val="en"/>
        </w:rPr>
        <w:t>1. Research background and research significance</w:t>
      </w:r>
    </w:p>
    <w:p w14:paraId="38E8252C" w14:textId="52AC93F3" w:rsidR="00054700" w:rsidRPr="000B00B8" w:rsidRDefault="00054700" w:rsidP="000B00B8">
      <w:pPr>
        <w:pStyle w:val="3"/>
      </w:pPr>
      <w:r w:rsidRPr="000B00B8">
        <w:rPr>
          <w:lang w:val="en"/>
        </w:rPr>
        <w:t>1.1</w:t>
      </w:r>
      <w:r w:rsidR="000B00B8">
        <w:rPr>
          <w:lang w:val="en"/>
        </w:rPr>
        <w:t xml:space="preserve"> </w:t>
      </w:r>
      <w:r w:rsidRPr="000B00B8">
        <w:rPr>
          <w:lang w:val="en"/>
        </w:rPr>
        <w:t>Research background</w:t>
      </w:r>
    </w:p>
    <w:p w14:paraId="3CE6CD3F" w14:textId="3F8EEFA4" w:rsidR="00054700" w:rsidRPr="000B00B8" w:rsidRDefault="00054700" w:rsidP="000B00B8">
      <w:pPr>
        <w:spacing w:line="360" w:lineRule="auto"/>
        <w:ind w:firstLineChars="200" w:firstLine="440"/>
        <w:rPr>
          <w:rFonts w:ascii="Times New Roman" w:hAnsi="Times New Roman" w:cs="Times New Roman"/>
          <w:sz w:val="22"/>
          <w:szCs w:val="22"/>
        </w:rPr>
      </w:pPr>
      <w:r w:rsidRPr="000B00B8">
        <w:rPr>
          <w:rFonts w:ascii="Times New Roman" w:hAnsi="Times New Roman" w:cs="Times New Roman"/>
          <w:sz w:val="22"/>
          <w:szCs w:val="22"/>
          <w:lang w:val="en"/>
        </w:rPr>
        <w:t xml:space="preserve">In the past 50 years, the rapid development of the global economy, especially the western developed countries with the help of scientific and technological progress and industrial structure upgrading, have greatly promoted their own economic development level. Compared with 1970, </w:t>
      </w:r>
      <w:r w:rsidR="002D4243" w:rsidRPr="000B00B8">
        <w:rPr>
          <w:rFonts w:ascii="Times New Roman" w:hAnsi="Times New Roman" w:cs="Times New Roman"/>
          <w:sz w:val="22"/>
          <w:szCs w:val="22"/>
          <w:lang w:val="en"/>
        </w:rPr>
        <w:t xml:space="preserve">according to the data released by the US government, </w:t>
      </w:r>
      <w:r w:rsidRPr="000B00B8">
        <w:rPr>
          <w:rFonts w:ascii="Times New Roman" w:hAnsi="Times New Roman" w:cs="Times New Roman"/>
          <w:sz w:val="22"/>
          <w:szCs w:val="22"/>
          <w:lang w:val="en"/>
        </w:rPr>
        <w:t xml:space="preserve">the per capita income of developed countries increased by 7.34 times, and the GDP increased by 9.35 </w:t>
      </w:r>
      <w:r w:rsidRPr="000B00B8">
        <w:rPr>
          <w:rFonts w:ascii="Times New Roman" w:hAnsi="Times New Roman" w:cs="Times New Roman"/>
          <w:color w:val="000000" w:themeColor="text1"/>
          <w:sz w:val="22"/>
          <w:szCs w:val="22"/>
          <w:lang w:val="en"/>
        </w:rPr>
        <w:t xml:space="preserve">times. </w:t>
      </w:r>
      <w:r w:rsidRPr="000B00B8">
        <w:rPr>
          <w:rFonts w:ascii="Times New Roman" w:hAnsi="Times New Roman" w:cs="Times New Roman"/>
          <w:sz w:val="22"/>
          <w:szCs w:val="22"/>
          <w:lang w:val="en"/>
        </w:rPr>
        <w:t xml:space="preserve">Interestingly, despite the rapid economic growth of developed countries, the level of happiness of their inhabitants has not increased significantly. Taking the United States as an example, according to the data released by the US government, the median salary in the United States in 1972 was $4683 and the per capita GDP was $6094, and the median salary in 2019 was $37440 and the per capita GDP was 65297, an increase of 7.99 times and 10.71 times, respectively; According to the 2019 World Happiness Report, the current happiness index in the United States is 6.89 out of 10, which is even 0.4 points lower than the happiness index after the subprime mortgage crisis in 2008. According to a poll conducted by the University of Chicago in May 2020, only 14% of American adults feel "very happy", the lowest level since 1972; Only 42% believe that "the standard of living is higher than it is now", which is the lowest level since 1994. </w:t>
      </w:r>
      <w:proofErr w:type="gramStart"/>
      <w:r w:rsidRPr="000B00B8">
        <w:rPr>
          <w:rFonts w:ascii="Times New Roman" w:hAnsi="Times New Roman" w:cs="Times New Roman"/>
          <w:sz w:val="22"/>
          <w:szCs w:val="22"/>
          <w:lang w:val="en"/>
        </w:rPr>
        <w:t>It can be seen that the</w:t>
      </w:r>
      <w:proofErr w:type="gramEnd"/>
      <w:r w:rsidRPr="000B00B8">
        <w:rPr>
          <w:rFonts w:ascii="Times New Roman" w:hAnsi="Times New Roman" w:cs="Times New Roman"/>
          <w:sz w:val="22"/>
          <w:szCs w:val="22"/>
          <w:lang w:val="en"/>
        </w:rPr>
        <w:t xml:space="preserve"> rise in the absolute value of material wealth has not been exchanged for the improvement of residents' happiness level.</w:t>
      </w:r>
    </w:p>
    <w:p w14:paraId="7D5CAF91" w14:textId="77777777" w:rsidR="00054700" w:rsidRPr="000B00B8" w:rsidRDefault="00054700" w:rsidP="000B00B8">
      <w:pPr>
        <w:spacing w:line="360" w:lineRule="auto"/>
        <w:ind w:firstLineChars="200" w:firstLine="440"/>
        <w:rPr>
          <w:rFonts w:ascii="Times New Roman" w:hAnsi="Times New Roman" w:cs="Times New Roman"/>
          <w:sz w:val="22"/>
          <w:szCs w:val="22"/>
        </w:rPr>
      </w:pPr>
      <w:r w:rsidRPr="000B00B8">
        <w:rPr>
          <w:rFonts w:ascii="Times New Roman" w:hAnsi="Times New Roman" w:cs="Times New Roman"/>
          <w:sz w:val="22"/>
          <w:szCs w:val="22"/>
          <w:lang w:val="en"/>
        </w:rPr>
        <w:t>In fact, the phenomenon that macroeconomic development cannot bring about an increase in residents' happiness has been discovered by scholars as early as the seventies of the last century (</w:t>
      </w:r>
      <w:proofErr w:type="spellStart"/>
      <w:r w:rsidRPr="000B00B8">
        <w:rPr>
          <w:rFonts w:ascii="Times New Roman" w:hAnsi="Times New Roman" w:cs="Times New Roman"/>
          <w:sz w:val="22"/>
          <w:szCs w:val="22"/>
          <w:lang w:val="en"/>
        </w:rPr>
        <w:t>Easterlin</w:t>
      </w:r>
      <w:proofErr w:type="spellEnd"/>
      <w:r w:rsidRPr="000B00B8">
        <w:rPr>
          <w:rFonts w:ascii="Times New Roman" w:hAnsi="Times New Roman" w:cs="Times New Roman"/>
          <w:sz w:val="22"/>
          <w:szCs w:val="22"/>
          <w:lang w:val="en"/>
        </w:rPr>
        <w:t xml:space="preserve">, 1974), and called it the "happiness paradox". For this paradox scholars mainly from the perspective of unequal distribution of social wealth, scholars believe that although the country's macroeconomic development is relatively fast, but the income gap between citizens is also expanding, taking the United States as an example, in 1972 the top 1% </w:t>
      </w:r>
      <w:r w:rsidRPr="000B00B8">
        <w:rPr>
          <w:rFonts w:ascii="Times New Roman" w:hAnsi="Times New Roman" w:cs="Times New Roman"/>
          <w:sz w:val="22"/>
          <w:szCs w:val="22"/>
          <w:lang w:val="en"/>
        </w:rPr>
        <w:lastRenderedPageBreak/>
        <w:t xml:space="preserve">of American household wealth accounted for 10% of the total social wealth, and by 2019 the top 1% of American household wealth households accounted for 25% of the total social wealth, the principle of "not suffering from widowhood and suffering from inequality" is common in all countries in the </w:t>
      </w:r>
      <w:r w:rsidRPr="000B00B8">
        <w:rPr>
          <w:rFonts w:ascii="Times New Roman" w:hAnsi="Times New Roman" w:cs="Times New Roman"/>
          <w:sz w:val="22"/>
          <w:szCs w:val="22"/>
          <w:highlight w:val="yellow"/>
          <w:lang w:val="en"/>
        </w:rPr>
        <w:t>world</w:t>
      </w:r>
      <w:r w:rsidRPr="000B00B8">
        <w:rPr>
          <w:rFonts w:ascii="Times New Roman" w:hAnsi="Times New Roman" w:cs="Times New Roman"/>
          <w:sz w:val="22"/>
          <w:szCs w:val="22"/>
          <w:lang w:val="en"/>
        </w:rPr>
        <w:t>. With the continuous deepening of scholars' research, it has been found that various types of inequality in society are the main factors that lead to the inability to improve residents' happiness.</w:t>
      </w:r>
    </w:p>
    <w:p w14:paraId="67C84B07" w14:textId="77777777" w:rsidR="00054700" w:rsidRPr="000B00B8" w:rsidRDefault="00054700" w:rsidP="000B00B8">
      <w:pPr>
        <w:spacing w:line="360" w:lineRule="auto"/>
        <w:ind w:firstLineChars="200" w:firstLine="440"/>
        <w:rPr>
          <w:rFonts w:ascii="Times New Roman" w:hAnsi="Times New Roman" w:cs="Times New Roman"/>
          <w:sz w:val="22"/>
          <w:szCs w:val="22"/>
        </w:rPr>
      </w:pPr>
      <w:r w:rsidRPr="000B00B8">
        <w:rPr>
          <w:rFonts w:ascii="Times New Roman" w:hAnsi="Times New Roman" w:cs="Times New Roman"/>
          <w:sz w:val="22"/>
          <w:szCs w:val="22"/>
          <w:lang w:val="en"/>
        </w:rPr>
        <w:t xml:space="preserve">After more than 40 years of development after reform and opening up, China's GDP has ranked second in the world, and in 2020, it withstood the economic growth pressure caused by the new crown epidemic, achieved positive economic growth, and exceeded the 100 </w:t>
      </w:r>
      <w:proofErr w:type="gramStart"/>
      <w:r w:rsidRPr="000B00B8">
        <w:rPr>
          <w:rFonts w:ascii="Times New Roman" w:hAnsi="Times New Roman" w:cs="Times New Roman"/>
          <w:sz w:val="22"/>
          <w:szCs w:val="22"/>
          <w:lang w:val="en"/>
        </w:rPr>
        <w:t>trillion yuan</w:t>
      </w:r>
      <w:proofErr w:type="gramEnd"/>
      <w:r w:rsidRPr="000B00B8">
        <w:rPr>
          <w:rFonts w:ascii="Times New Roman" w:hAnsi="Times New Roman" w:cs="Times New Roman"/>
          <w:sz w:val="22"/>
          <w:szCs w:val="22"/>
          <w:lang w:val="en"/>
        </w:rPr>
        <w:t xml:space="preserve"> mark </w:t>
      </w:r>
      <w:r w:rsidRPr="000B00B8">
        <w:rPr>
          <w:rFonts w:ascii="Times New Roman" w:hAnsi="Times New Roman" w:cs="Times New Roman"/>
          <w:sz w:val="22"/>
          <w:szCs w:val="22"/>
          <w:highlight w:val="yellow"/>
          <w:lang w:val="en"/>
        </w:rPr>
        <w:t>in GDP</w:t>
      </w:r>
      <w:r w:rsidRPr="000B00B8">
        <w:rPr>
          <w:rFonts w:ascii="Times New Roman" w:hAnsi="Times New Roman" w:cs="Times New Roman"/>
          <w:sz w:val="22"/>
          <w:szCs w:val="22"/>
          <w:lang w:val="en"/>
        </w:rPr>
        <w:t xml:space="preserve">. However, it should still be noted that since 2015, China has gradually abandoned extensive economic growth and focused on industrial structure upgrading and supply-side structural reform, but when economic reform has not yet been completed, the conflict between China and the United States in the economic and trade fields has intensified, which has also led to a slowdown in China's economic growth year by year. At present, China is in a critical period of economic and social transformation, on the one hand, there is still a long way to go to promote high-quality economic development and cultivate new economic growth levels; on the other hand, the problem of uncoordinated urban and rural development brought about by 40 years of extensive economic development, the problem of gradually widening the development gap between the east and the west, the problem of uneven income distribution among residents, and the problem of widening the gap between the rich and the poor are far from </w:t>
      </w:r>
      <w:r w:rsidRPr="000B00B8">
        <w:rPr>
          <w:rFonts w:ascii="Times New Roman" w:hAnsi="Times New Roman" w:cs="Times New Roman"/>
          <w:sz w:val="22"/>
          <w:szCs w:val="22"/>
          <w:highlight w:val="yellow"/>
          <w:lang w:val="en"/>
        </w:rPr>
        <w:t>being solved</w:t>
      </w:r>
      <w:r w:rsidRPr="000B00B8">
        <w:rPr>
          <w:rFonts w:ascii="Times New Roman" w:hAnsi="Times New Roman" w:cs="Times New Roman"/>
          <w:sz w:val="22"/>
          <w:szCs w:val="22"/>
          <w:lang w:val="en"/>
        </w:rPr>
        <w:t xml:space="preserve">. </w:t>
      </w:r>
      <w:proofErr w:type="gramStart"/>
      <w:r w:rsidRPr="000B00B8">
        <w:rPr>
          <w:rFonts w:ascii="Times New Roman" w:hAnsi="Times New Roman" w:cs="Times New Roman"/>
          <w:sz w:val="22"/>
          <w:szCs w:val="22"/>
          <w:lang w:val="en"/>
        </w:rPr>
        <w:t>A large number of</w:t>
      </w:r>
      <w:proofErr w:type="gramEnd"/>
      <w:r w:rsidRPr="000B00B8">
        <w:rPr>
          <w:rFonts w:ascii="Times New Roman" w:hAnsi="Times New Roman" w:cs="Times New Roman"/>
          <w:sz w:val="22"/>
          <w:szCs w:val="22"/>
          <w:lang w:val="en"/>
        </w:rPr>
        <w:t xml:space="preserve"> empirical research results show that various social problems, economic development problems and income distribution problems accompanying economic development and transformation will significantly reduce the subjective happiness level of residents, thereby causing social unrest and rising crime rates (He </w:t>
      </w:r>
      <w:proofErr w:type="spellStart"/>
      <w:r w:rsidRPr="000B00B8">
        <w:rPr>
          <w:rFonts w:ascii="Times New Roman" w:hAnsi="Times New Roman" w:cs="Times New Roman"/>
          <w:sz w:val="22"/>
          <w:szCs w:val="22"/>
          <w:lang w:val="en"/>
        </w:rPr>
        <w:t>Baoping</w:t>
      </w:r>
      <w:proofErr w:type="spellEnd"/>
      <w:r w:rsidRPr="000B00B8">
        <w:rPr>
          <w:rFonts w:ascii="Times New Roman" w:hAnsi="Times New Roman" w:cs="Times New Roman"/>
          <w:sz w:val="22"/>
          <w:szCs w:val="22"/>
          <w:lang w:val="en"/>
        </w:rPr>
        <w:t xml:space="preserve">, 2007). At the same time, the report of the 19th National Congress of the Communist Party of China also proposed that "it is necessary to make people's sense of gain, happiness and security more fulfilling, more secure and more sustainable". The sense of gain, happiness and security is the concentrated embodiment of the people's yearning for a better life, which profoundly reflects the response of the Party Central Committee to how to better meet the expectations of the people at a new historical starting </w:t>
      </w:r>
      <w:r w:rsidRPr="000B00B8">
        <w:rPr>
          <w:rFonts w:ascii="Times New Roman" w:hAnsi="Times New Roman" w:cs="Times New Roman"/>
          <w:sz w:val="22"/>
          <w:szCs w:val="22"/>
          <w:lang w:val="en"/>
        </w:rPr>
        <w:lastRenderedPageBreak/>
        <w:t>point, and fully shows that the Party Central Committee attaches great importance to improving the happiness level of our residents. Therefore, it is of great practical and political significance to study how to improve the happiness level of residents.</w:t>
      </w:r>
    </w:p>
    <w:p w14:paraId="09F34767" w14:textId="77777777" w:rsidR="00054700" w:rsidRPr="000B00B8" w:rsidRDefault="00054700" w:rsidP="000B00B8">
      <w:pPr>
        <w:spacing w:line="360" w:lineRule="auto"/>
        <w:ind w:firstLineChars="200" w:firstLine="440"/>
        <w:rPr>
          <w:rFonts w:ascii="Times New Roman" w:hAnsi="Times New Roman" w:cs="Times New Roman"/>
          <w:sz w:val="22"/>
          <w:szCs w:val="22"/>
        </w:rPr>
      </w:pPr>
      <w:r w:rsidRPr="000B00B8">
        <w:rPr>
          <w:rFonts w:ascii="Times New Roman" w:hAnsi="Times New Roman" w:cs="Times New Roman"/>
          <w:sz w:val="22"/>
          <w:szCs w:val="22"/>
          <w:lang w:val="en"/>
        </w:rPr>
        <w:t>Although the impact of unequal income distribution and uneven economic development on residents' subjective well-being is very significant, these two problems are often difficult to effectively improve in the short term, and the effect of improvement is limited by a variety of uncontrollable factors, so although it is very important to study subjective happiness based on these perspectives, it is difficult to put forward policy recommendations that can be effective in the short term and change the social status quo. Therefore, this paper decides to explore the possibility of marginally improving the happiness of Chinese residents from a new perspective. Education inequality is the angle chosen in this article, the reason for exploring marginal improvement of residents' happiness from the perspective of education inequality, on the one hand, because Chinese families have always attached great importance to the education of their heirs, "everything is inferior, only reading high" history and culture has been inherited for thousands of years, many modern Xu Ting did not hesitate to invest a lot of money and energy just to provide children with a better learning environment and further education opportunities, it can be said that China is one of the countries that attach the most importance to education in the w</w:t>
      </w:r>
      <w:r w:rsidRPr="000B00B8">
        <w:rPr>
          <w:rFonts w:ascii="Times New Roman" w:hAnsi="Times New Roman" w:cs="Times New Roman"/>
          <w:sz w:val="22"/>
          <w:szCs w:val="22"/>
          <w:highlight w:val="yellow"/>
          <w:lang w:val="en"/>
        </w:rPr>
        <w:t>orld.</w:t>
      </w:r>
      <w:r w:rsidRPr="000B00B8">
        <w:rPr>
          <w:rFonts w:ascii="Times New Roman" w:hAnsi="Times New Roman" w:cs="Times New Roman"/>
          <w:sz w:val="22"/>
          <w:szCs w:val="22"/>
          <w:lang w:val="en"/>
        </w:rPr>
        <w:t xml:space="preserve"> A social survey shows that </w:t>
      </w:r>
      <w:r w:rsidRPr="000B00B8">
        <w:rPr>
          <w:rFonts w:ascii="Times New Roman" w:hAnsi="Times New Roman" w:cs="Times New Roman"/>
          <w:sz w:val="22"/>
          <w:szCs w:val="22"/>
          <w:highlight w:val="yellow"/>
          <w:lang w:val="en"/>
        </w:rPr>
        <w:t>in 2016, in</w:t>
      </w:r>
      <w:r w:rsidRPr="000B00B8">
        <w:rPr>
          <w:rFonts w:ascii="Times New Roman" w:hAnsi="Times New Roman" w:cs="Times New Roman"/>
          <w:sz w:val="22"/>
          <w:szCs w:val="22"/>
          <w:lang w:val="en"/>
        </w:rPr>
        <w:t xml:space="preserve"> families with children under the age of 18, 40% of families spent more than 5,000 yuan per year on extracurricular learning, and 15% spent tens of thousands of yuan. On the other hand, it is because there is still a relatively serious problem of education inequality in China, the gap between the education level of urban and rural residents is large, "it is difficult to produce noble children in the cold", and the disparity in educational resources between regions is huge, and so on. On March 11, 2021, Premier Li Keqiang said at the premier's press conference at the Fourth Session of the 13th National People's Congress: "For the children of migrant workers in cities, </w:t>
      </w:r>
      <w:proofErr w:type="gramStart"/>
      <w:r w:rsidRPr="000B00B8">
        <w:rPr>
          <w:rFonts w:ascii="Times New Roman" w:hAnsi="Times New Roman" w:cs="Times New Roman"/>
          <w:sz w:val="22"/>
          <w:szCs w:val="22"/>
          <w:lang w:val="en"/>
        </w:rPr>
        <w:t>as long as</w:t>
      </w:r>
      <w:proofErr w:type="gramEnd"/>
      <w:r w:rsidRPr="000B00B8">
        <w:rPr>
          <w:rFonts w:ascii="Times New Roman" w:hAnsi="Times New Roman" w:cs="Times New Roman"/>
          <w:sz w:val="22"/>
          <w:szCs w:val="22"/>
          <w:lang w:val="en"/>
        </w:rPr>
        <w:t xml:space="preserve"> they get a residence permit, they must have the opportunity to receive education. Children must not be allowed to lose at the starting line because of different family circumstances and regions. Among the fairness of opportunity, educational equity is the greatest fa</w:t>
      </w:r>
      <w:r w:rsidRPr="000B00B8">
        <w:rPr>
          <w:rFonts w:ascii="Times New Roman" w:hAnsi="Times New Roman" w:cs="Times New Roman"/>
          <w:sz w:val="22"/>
          <w:szCs w:val="22"/>
          <w:highlight w:val="yellow"/>
          <w:lang w:val="en"/>
        </w:rPr>
        <w:t>irness</w:t>
      </w:r>
      <w:r w:rsidRPr="000B00B8">
        <w:rPr>
          <w:rFonts w:ascii="Times New Roman" w:hAnsi="Times New Roman" w:cs="Times New Roman"/>
          <w:sz w:val="22"/>
          <w:szCs w:val="22"/>
          <w:lang w:val="en"/>
        </w:rPr>
        <w:t xml:space="preserve">. "Why is the issue of equity in education so important to both the government and the public? This is because in China's current economic environment, the </w:t>
      </w:r>
      <w:r w:rsidRPr="000B00B8">
        <w:rPr>
          <w:rFonts w:ascii="Times New Roman" w:hAnsi="Times New Roman" w:cs="Times New Roman"/>
          <w:sz w:val="22"/>
          <w:szCs w:val="22"/>
          <w:lang w:val="en"/>
        </w:rPr>
        <w:lastRenderedPageBreak/>
        <w:t>difference in human capital accumulation is an important factor leading to the excessive gap in income and wealth distribution. Affected by the uneven development between urban and rural areas and regions, and the uneven distribution of educational resources, different groups of people have different opportunities to obtain human capital accumulation, which directly affects the gap between income level and wealth accumulation. Therefore, ensuring equality in education is the most important way to improve the fairness of human capital accumulation and further narrow the gap between income distribution and wealth distribution.</w:t>
      </w:r>
    </w:p>
    <w:p w14:paraId="5506F78F" w14:textId="77777777" w:rsidR="00054700" w:rsidRPr="000B00B8" w:rsidRDefault="00054700" w:rsidP="000B00B8">
      <w:pPr>
        <w:spacing w:line="360" w:lineRule="auto"/>
        <w:ind w:firstLineChars="200" w:firstLine="440"/>
        <w:rPr>
          <w:rFonts w:ascii="Times New Roman" w:hAnsi="Times New Roman" w:cs="Times New Roman"/>
          <w:sz w:val="22"/>
          <w:szCs w:val="22"/>
        </w:rPr>
      </w:pPr>
      <w:r w:rsidRPr="000B00B8">
        <w:rPr>
          <w:rFonts w:ascii="Times New Roman" w:hAnsi="Times New Roman" w:cs="Times New Roman"/>
          <w:sz w:val="22"/>
          <w:szCs w:val="22"/>
          <w:lang w:val="en"/>
        </w:rPr>
        <w:t xml:space="preserve">Therefore, considering the current status of education inequality in China and the real existence of the impact of inequality on subjective well-being, this paper intends to analyze its impact on residents' happiness from the perspective of educational inequality, empirically test the impact of educational inequality on residents' subjective well-being, and study the internal mechanism of the two, and analyze the difference in the degree of influence of educational inequality on residents' happiness between different groups, in order to supplement and improve the research on the impact of education on subjective well-being from the theoretical level. From the policy level, it provides some suggestions and countermeasures for the government to continuously dilute and eliminate educational inequality, so as to further improve the happiness of Chinese residents; In addition, after more than 40 years of rapid economic development in China, discussing the influencing factors of happiness and the relationship between educational equity and people's well-being is in line with the requirements of the times to pursue the Chinese dream, and has strong practical value and practical significance. </w:t>
      </w:r>
    </w:p>
    <w:p w14:paraId="42512C41" w14:textId="77777777" w:rsidR="00637B67" w:rsidRPr="000B00B8" w:rsidRDefault="00637B67" w:rsidP="000B00B8">
      <w:pPr>
        <w:spacing w:line="360" w:lineRule="auto"/>
        <w:ind w:firstLineChars="200" w:firstLine="440"/>
        <w:rPr>
          <w:rFonts w:ascii="Times New Roman" w:hAnsi="Times New Roman" w:cs="Times New Roman"/>
          <w:sz w:val="22"/>
          <w:szCs w:val="22"/>
        </w:rPr>
      </w:pPr>
    </w:p>
    <w:p w14:paraId="5B570557" w14:textId="4FFDB243" w:rsidR="00054700" w:rsidRPr="000B00B8" w:rsidRDefault="000B00B8" w:rsidP="000B00B8">
      <w:pPr>
        <w:pStyle w:val="3"/>
      </w:pPr>
      <w:r>
        <w:rPr>
          <w:lang w:val="en"/>
        </w:rPr>
        <w:t xml:space="preserve">1.2 </w:t>
      </w:r>
      <w:r w:rsidR="00054700" w:rsidRPr="000B00B8">
        <w:rPr>
          <w:lang w:val="en"/>
        </w:rPr>
        <w:t>Research implications</w:t>
      </w:r>
    </w:p>
    <w:p w14:paraId="3474AFBA" w14:textId="77777777" w:rsidR="00054700" w:rsidRPr="000B00B8" w:rsidRDefault="00054700" w:rsidP="000B00B8">
      <w:pPr>
        <w:spacing w:line="360" w:lineRule="auto"/>
        <w:ind w:firstLineChars="200" w:firstLine="440"/>
        <w:rPr>
          <w:rFonts w:ascii="Times New Roman" w:hAnsi="Times New Roman" w:cs="Times New Roman"/>
          <w:sz w:val="22"/>
          <w:szCs w:val="22"/>
        </w:rPr>
      </w:pPr>
      <w:r w:rsidRPr="000B00B8">
        <w:rPr>
          <w:rFonts w:ascii="Times New Roman" w:hAnsi="Times New Roman" w:cs="Times New Roman"/>
          <w:sz w:val="22"/>
          <w:szCs w:val="22"/>
          <w:lang w:val="en"/>
        </w:rPr>
        <w:t xml:space="preserve">Happiness is the </w:t>
      </w:r>
      <w:proofErr w:type="gramStart"/>
      <w:r w:rsidRPr="000B00B8">
        <w:rPr>
          <w:rFonts w:ascii="Times New Roman" w:hAnsi="Times New Roman" w:cs="Times New Roman"/>
          <w:sz w:val="22"/>
          <w:szCs w:val="22"/>
          <w:lang w:val="en"/>
        </w:rPr>
        <w:t>ultimate goal</w:t>
      </w:r>
      <w:proofErr w:type="gramEnd"/>
      <w:r w:rsidRPr="000B00B8">
        <w:rPr>
          <w:rFonts w:ascii="Times New Roman" w:hAnsi="Times New Roman" w:cs="Times New Roman"/>
          <w:sz w:val="22"/>
          <w:szCs w:val="22"/>
          <w:lang w:val="en"/>
        </w:rPr>
        <w:t xml:space="preserve"> of human beings, and the study of happiness is to make efforts to achieve the ultimate goal of mankind, which in itself is exciting and meaningful. At present, China is facing an unprecedented degree of complexity in the domestic and international political and economic and trade environment, the prospects of global economic cooperation in the "post-epidemic" era are confusing, the game between major powers is </w:t>
      </w:r>
      <w:r w:rsidRPr="000B00B8">
        <w:rPr>
          <w:rFonts w:ascii="Times New Roman" w:hAnsi="Times New Roman" w:cs="Times New Roman"/>
          <w:sz w:val="22"/>
          <w:szCs w:val="22"/>
          <w:lang w:val="en"/>
        </w:rPr>
        <w:lastRenderedPageBreak/>
        <w:t>intensifying, and the construction of the domestic economic cycle is still in the planning period.</w:t>
      </w:r>
    </w:p>
    <w:p w14:paraId="7B86333B" w14:textId="469A1225" w:rsidR="00054700" w:rsidRPr="000B00B8" w:rsidRDefault="00054700" w:rsidP="000B00B8">
      <w:pPr>
        <w:pStyle w:val="4"/>
      </w:pPr>
      <w:r w:rsidRPr="000B00B8">
        <w:rPr>
          <w:lang w:val="en"/>
        </w:rPr>
        <w:t>Theoretical implications</w:t>
      </w:r>
    </w:p>
    <w:p w14:paraId="66685545" w14:textId="77777777" w:rsidR="00054700" w:rsidRPr="000B00B8" w:rsidRDefault="00054700" w:rsidP="000B00B8">
      <w:pPr>
        <w:spacing w:line="360" w:lineRule="auto"/>
        <w:ind w:firstLineChars="200" w:firstLine="440"/>
        <w:rPr>
          <w:rFonts w:ascii="Times New Roman" w:hAnsi="Times New Roman" w:cs="Times New Roman"/>
          <w:sz w:val="22"/>
          <w:szCs w:val="22"/>
        </w:rPr>
      </w:pPr>
      <w:r w:rsidRPr="000B00B8">
        <w:rPr>
          <w:rFonts w:ascii="Times New Roman" w:hAnsi="Times New Roman" w:cs="Times New Roman"/>
          <w:sz w:val="22"/>
          <w:szCs w:val="22"/>
          <w:lang w:val="en"/>
        </w:rPr>
        <w:t xml:space="preserve">At present, the impact of educational inequality on residents' subjective well-being has been rarely discussed by scholars at home and abroad, and the endogenous problem and mechanism of the relationship between the two have not yet been discussed. The results of this research will enrich the relevant theories of educational inequality and residents' happiness, provide some reference for improving regional educational inequality, </w:t>
      </w:r>
      <w:proofErr w:type="gramStart"/>
      <w:r w:rsidRPr="000B00B8">
        <w:rPr>
          <w:rFonts w:ascii="Times New Roman" w:hAnsi="Times New Roman" w:cs="Times New Roman"/>
          <w:sz w:val="22"/>
          <w:szCs w:val="22"/>
          <w:lang w:val="en"/>
        </w:rPr>
        <w:t>and also</w:t>
      </w:r>
      <w:proofErr w:type="gramEnd"/>
      <w:r w:rsidRPr="000B00B8">
        <w:rPr>
          <w:rFonts w:ascii="Times New Roman" w:hAnsi="Times New Roman" w:cs="Times New Roman"/>
          <w:sz w:val="22"/>
          <w:szCs w:val="22"/>
          <w:lang w:val="en"/>
        </w:rPr>
        <w:t xml:space="preserve"> make certain efforts for the integration and development of related disciplines such as economics, psychology and pedagogy. In addition, this paper studies the relationship between education inequality and residents' </w:t>
      </w:r>
      <w:proofErr w:type="gramStart"/>
      <w:r w:rsidRPr="000B00B8">
        <w:rPr>
          <w:rFonts w:ascii="Times New Roman" w:hAnsi="Times New Roman" w:cs="Times New Roman"/>
          <w:sz w:val="22"/>
          <w:szCs w:val="22"/>
          <w:lang w:val="en"/>
        </w:rPr>
        <w:t>happiness, and</w:t>
      </w:r>
      <w:proofErr w:type="gramEnd"/>
      <w:r w:rsidRPr="000B00B8">
        <w:rPr>
          <w:rFonts w:ascii="Times New Roman" w:hAnsi="Times New Roman" w:cs="Times New Roman"/>
          <w:sz w:val="22"/>
          <w:szCs w:val="22"/>
          <w:lang w:val="en"/>
        </w:rPr>
        <w:t xml:space="preserve"> provides empirical research cases for governments to improve education and improve </w:t>
      </w:r>
      <w:commentRangeStart w:id="0"/>
      <w:r w:rsidRPr="000B00B8">
        <w:rPr>
          <w:rFonts w:ascii="Times New Roman" w:hAnsi="Times New Roman" w:cs="Times New Roman"/>
          <w:sz w:val="22"/>
          <w:szCs w:val="22"/>
          <w:lang w:val="en"/>
        </w:rPr>
        <w:t>residents' happiness</w:t>
      </w:r>
      <w:commentRangeEnd w:id="0"/>
      <w:r w:rsidR="0022075C" w:rsidRPr="000B00B8">
        <w:rPr>
          <w:rStyle w:val="a4"/>
          <w:rFonts w:ascii="Times New Roman" w:hAnsi="Times New Roman" w:cs="Times New Roman"/>
          <w:sz w:val="22"/>
          <w:szCs w:val="22"/>
        </w:rPr>
        <w:commentReference w:id="0"/>
      </w:r>
      <w:r w:rsidRPr="000B00B8">
        <w:rPr>
          <w:rFonts w:ascii="Times New Roman" w:hAnsi="Times New Roman" w:cs="Times New Roman"/>
          <w:sz w:val="22"/>
          <w:szCs w:val="22"/>
          <w:lang w:val="en"/>
        </w:rPr>
        <w:t>.</w:t>
      </w:r>
    </w:p>
    <w:p w14:paraId="4B9C1534" w14:textId="00C81420" w:rsidR="00054700" w:rsidRPr="000B00B8" w:rsidRDefault="00054700" w:rsidP="000B00B8">
      <w:pPr>
        <w:pStyle w:val="4"/>
      </w:pPr>
      <w:r w:rsidRPr="000B00B8">
        <w:rPr>
          <w:lang w:val="en"/>
        </w:rPr>
        <w:t>Practical significance</w:t>
      </w:r>
    </w:p>
    <w:p w14:paraId="3DE63D43" w14:textId="77777777" w:rsidR="00054700" w:rsidRPr="000B00B8" w:rsidRDefault="00054700" w:rsidP="000B00B8">
      <w:pPr>
        <w:spacing w:line="360" w:lineRule="auto"/>
        <w:ind w:firstLineChars="200" w:firstLine="440"/>
        <w:rPr>
          <w:rFonts w:ascii="Times New Roman" w:hAnsi="Times New Roman" w:cs="Times New Roman"/>
          <w:sz w:val="22"/>
          <w:szCs w:val="22"/>
        </w:rPr>
      </w:pPr>
      <w:r w:rsidRPr="000B00B8">
        <w:rPr>
          <w:rFonts w:ascii="Times New Roman" w:hAnsi="Times New Roman" w:cs="Times New Roman"/>
          <w:sz w:val="22"/>
          <w:szCs w:val="22"/>
          <w:lang w:val="en"/>
        </w:rPr>
        <w:t xml:space="preserve">First, studying the impact of educational inequality on residents' happiness can provide a reference for improving residents' happiness and improving interregional education inequality. This paper will study the effect of educational inequality on residents' happiness and analyze the internal relationship between the two. Second, it provides a reference for local governments and central governments to propose policies to improve education inequality. Educational inequality causes a series of problems in society, such as class solidification, middle-aged people's anxiety about the education of the next generation, etc. This article will also analyze the government's role in improving education </w:t>
      </w:r>
      <w:proofErr w:type="gramStart"/>
      <w:r w:rsidRPr="000B00B8">
        <w:rPr>
          <w:rFonts w:ascii="Times New Roman" w:hAnsi="Times New Roman" w:cs="Times New Roman"/>
          <w:sz w:val="22"/>
          <w:szCs w:val="22"/>
          <w:lang w:val="en"/>
        </w:rPr>
        <w:t>inequality, and</w:t>
      </w:r>
      <w:proofErr w:type="gramEnd"/>
      <w:r w:rsidRPr="000B00B8">
        <w:rPr>
          <w:rFonts w:ascii="Times New Roman" w:hAnsi="Times New Roman" w:cs="Times New Roman"/>
          <w:sz w:val="22"/>
          <w:szCs w:val="22"/>
          <w:lang w:val="en"/>
        </w:rPr>
        <w:t xml:space="preserve"> giving full play to the government's ability to mobilize resources is the top priority of improving education inequality in China. At the same time, it analyzes a series of problems caused by educational inequality and proposes solutions, </w:t>
      </w:r>
      <w:proofErr w:type="gramStart"/>
      <w:r w:rsidRPr="000B00B8">
        <w:rPr>
          <w:rFonts w:ascii="Times New Roman" w:hAnsi="Times New Roman" w:cs="Times New Roman"/>
          <w:sz w:val="22"/>
          <w:szCs w:val="22"/>
          <w:lang w:val="en"/>
        </w:rPr>
        <w:t>in order to</w:t>
      </w:r>
      <w:proofErr w:type="gramEnd"/>
      <w:r w:rsidRPr="000B00B8">
        <w:rPr>
          <w:rFonts w:ascii="Times New Roman" w:hAnsi="Times New Roman" w:cs="Times New Roman"/>
          <w:sz w:val="22"/>
          <w:szCs w:val="22"/>
          <w:lang w:val="en"/>
        </w:rPr>
        <w:t xml:space="preserve"> give a series of policy suggestions for the improvement of educational inequality and the improvement of people's happiness in China.</w:t>
      </w:r>
    </w:p>
    <w:p w14:paraId="4B17A0E9" w14:textId="723700C3" w:rsidR="00637B67" w:rsidRPr="000B00B8" w:rsidRDefault="00637B67" w:rsidP="000B00B8">
      <w:pPr>
        <w:spacing w:line="360" w:lineRule="auto"/>
        <w:ind w:firstLineChars="200" w:firstLine="440"/>
        <w:rPr>
          <w:rFonts w:ascii="Times New Roman" w:hAnsi="Times New Roman" w:cs="Times New Roman"/>
          <w:sz w:val="22"/>
          <w:szCs w:val="22"/>
        </w:rPr>
      </w:pPr>
    </w:p>
    <w:p w14:paraId="5844A541" w14:textId="77777777" w:rsidR="00637B67" w:rsidRPr="000B00B8" w:rsidRDefault="00637B67" w:rsidP="000B00B8">
      <w:pPr>
        <w:spacing w:line="360" w:lineRule="auto"/>
        <w:ind w:firstLineChars="200" w:firstLine="440"/>
        <w:rPr>
          <w:rFonts w:ascii="Times New Roman" w:hAnsi="Times New Roman" w:cs="Times New Roman"/>
          <w:sz w:val="22"/>
          <w:szCs w:val="22"/>
        </w:rPr>
      </w:pPr>
    </w:p>
    <w:p w14:paraId="7A9A900A" w14:textId="0B6DF32F" w:rsidR="00054700" w:rsidRPr="000B00B8" w:rsidRDefault="00054700" w:rsidP="000B00B8">
      <w:pPr>
        <w:pStyle w:val="2"/>
      </w:pPr>
      <w:r w:rsidRPr="000B00B8">
        <w:t>2</w:t>
      </w:r>
      <w:r w:rsidR="000B00B8">
        <w:t>.</w:t>
      </w:r>
      <w:r w:rsidRPr="000B00B8">
        <w:t xml:space="preserve"> Literature Review</w:t>
      </w:r>
    </w:p>
    <w:p w14:paraId="1694DAA1" w14:textId="14D2D35B" w:rsidR="00054700" w:rsidRPr="000B00B8" w:rsidRDefault="000B00B8" w:rsidP="000B00B8">
      <w:pPr>
        <w:pStyle w:val="3"/>
      </w:pPr>
      <w:r>
        <w:t xml:space="preserve">2.1 </w:t>
      </w:r>
      <w:r w:rsidR="00054700" w:rsidRPr="000B00B8">
        <w:rPr>
          <w:lang w:val="en"/>
        </w:rPr>
        <w:t>Studies related to subjective well-being</w:t>
      </w:r>
    </w:p>
    <w:p w14:paraId="679403DD" w14:textId="77777777" w:rsidR="00054700" w:rsidRPr="000B00B8" w:rsidRDefault="00054700" w:rsidP="000B00B8">
      <w:pPr>
        <w:spacing w:line="360" w:lineRule="auto"/>
        <w:ind w:firstLineChars="200" w:firstLine="440"/>
        <w:rPr>
          <w:rFonts w:ascii="Times New Roman" w:hAnsi="Times New Roman" w:cs="Times New Roman"/>
          <w:sz w:val="22"/>
          <w:szCs w:val="22"/>
        </w:rPr>
      </w:pPr>
      <w:r w:rsidRPr="000B00B8">
        <w:rPr>
          <w:rFonts w:ascii="Times New Roman" w:hAnsi="Times New Roman" w:cs="Times New Roman"/>
          <w:sz w:val="22"/>
          <w:szCs w:val="22"/>
          <w:lang w:val="en"/>
        </w:rPr>
        <w:t>What is happiness? Although the academic community began to systematically study happiness for only a hundred years, since the ancient Greek era, philosophers have discussed the problem of "happiness". This article does not intend to make a more in-depth discussion of "happiness" itself from the perspective of psychology and philosophy, but mainly wants to explain the origin of "happiness" in the field of economics and the impact of inequality on subjective happiness.</w:t>
      </w:r>
    </w:p>
    <w:p w14:paraId="34652A06" w14:textId="7702F7C3" w:rsidR="00054700" w:rsidRPr="000B00B8" w:rsidRDefault="00054700" w:rsidP="000B00B8">
      <w:pPr>
        <w:pStyle w:val="4"/>
      </w:pPr>
      <w:r w:rsidRPr="000B00B8">
        <w:rPr>
          <w:lang w:val="en"/>
        </w:rPr>
        <w:t>The origins of economics' study of happiness</w:t>
      </w:r>
    </w:p>
    <w:p w14:paraId="280A01DF" w14:textId="77777777" w:rsidR="00054700" w:rsidRPr="000B00B8" w:rsidRDefault="00054700" w:rsidP="000B00B8">
      <w:pPr>
        <w:spacing w:line="360" w:lineRule="auto"/>
        <w:ind w:firstLineChars="200" w:firstLine="440"/>
        <w:rPr>
          <w:rFonts w:ascii="Times New Roman" w:hAnsi="Times New Roman" w:cs="Times New Roman"/>
          <w:sz w:val="22"/>
          <w:szCs w:val="22"/>
        </w:rPr>
      </w:pPr>
      <w:r w:rsidRPr="000B00B8">
        <w:rPr>
          <w:rFonts w:ascii="Times New Roman" w:hAnsi="Times New Roman" w:cs="Times New Roman"/>
          <w:sz w:val="22"/>
          <w:szCs w:val="22"/>
          <w:lang w:val="en"/>
        </w:rPr>
        <w:t xml:space="preserve">Starting from the discussion of the "happiness" problem by the philosophers of ancient Greece, human research on the problem of happiness has a history of thousands of years, and modern psychologists and sociologists have inherited the thinking of ancient Greek philosophers on the problem of happiness, and began to conduct more standardized, </w:t>
      </w:r>
      <w:proofErr w:type="gramStart"/>
      <w:r w:rsidRPr="000B00B8">
        <w:rPr>
          <w:rFonts w:ascii="Times New Roman" w:hAnsi="Times New Roman" w:cs="Times New Roman"/>
          <w:sz w:val="22"/>
          <w:szCs w:val="22"/>
          <w:lang w:val="en"/>
        </w:rPr>
        <w:t>systematic</w:t>
      </w:r>
      <w:proofErr w:type="gramEnd"/>
      <w:r w:rsidRPr="000B00B8">
        <w:rPr>
          <w:rFonts w:ascii="Times New Roman" w:hAnsi="Times New Roman" w:cs="Times New Roman"/>
          <w:sz w:val="22"/>
          <w:szCs w:val="22"/>
          <w:lang w:val="en"/>
        </w:rPr>
        <w:t xml:space="preserve"> and in-depth research on the problem of happiness. With the deepening of research, scholars found that human happiness cannot be fully explained from the perspective of psychology and sociology, and since then, </w:t>
      </w:r>
      <w:proofErr w:type="gramStart"/>
      <w:r w:rsidRPr="000B00B8">
        <w:rPr>
          <w:rFonts w:ascii="Times New Roman" w:hAnsi="Times New Roman" w:cs="Times New Roman"/>
          <w:sz w:val="22"/>
          <w:szCs w:val="22"/>
          <w:lang w:val="en"/>
        </w:rPr>
        <w:t>in order to</w:t>
      </w:r>
      <w:proofErr w:type="gramEnd"/>
      <w:r w:rsidRPr="000B00B8">
        <w:rPr>
          <w:rFonts w:ascii="Times New Roman" w:hAnsi="Times New Roman" w:cs="Times New Roman"/>
          <w:sz w:val="22"/>
          <w:szCs w:val="22"/>
          <w:lang w:val="en"/>
        </w:rPr>
        <w:t xml:space="preserve"> study happiness more comprehensively, multidisciplinary cross-integration research has become the </w:t>
      </w:r>
      <w:r w:rsidRPr="000B00B8">
        <w:rPr>
          <w:rFonts w:ascii="Times New Roman" w:hAnsi="Times New Roman" w:cs="Times New Roman"/>
          <w:sz w:val="22"/>
          <w:szCs w:val="22"/>
          <w:highlight w:val="yellow"/>
          <w:lang w:val="en"/>
        </w:rPr>
        <w:t>mainstream.</w:t>
      </w:r>
      <w:r w:rsidRPr="000B00B8">
        <w:rPr>
          <w:rFonts w:ascii="Times New Roman" w:hAnsi="Times New Roman" w:cs="Times New Roman"/>
          <w:sz w:val="22"/>
          <w:szCs w:val="22"/>
          <w:lang w:val="en"/>
        </w:rPr>
        <w:t xml:space="preserve"> Among them, economics, which is most closely related to modern people's lives, has become an important perspective for studying the problem of happiness.</w:t>
      </w:r>
    </w:p>
    <w:p w14:paraId="22F68BC0" w14:textId="77777777" w:rsidR="00054700" w:rsidRPr="000B00B8" w:rsidRDefault="00054700" w:rsidP="000B00B8">
      <w:pPr>
        <w:spacing w:line="360" w:lineRule="auto"/>
        <w:ind w:firstLineChars="200" w:firstLine="440"/>
        <w:rPr>
          <w:rFonts w:ascii="Times New Roman" w:hAnsi="Times New Roman" w:cs="Times New Roman"/>
          <w:sz w:val="22"/>
          <w:szCs w:val="22"/>
        </w:rPr>
      </w:pPr>
      <w:r w:rsidRPr="000B00B8">
        <w:rPr>
          <w:rFonts w:ascii="Times New Roman" w:hAnsi="Times New Roman" w:cs="Times New Roman"/>
          <w:sz w:val="22"/>
          <w:szCs w:val="22"/>
          <w:lang w:val="en"/>
        </w:rPr>
        <w:t xml:space="preserve">As the earliest pioneer to study the impact of income on residents' subjective well-being, </w:t>
      </w:r>
      <w:proofErr w:type="spellStart"/>
      <w:r w:rsidRPr="000B00B8">
        <w:rPr>
          <w:rFonts w:ascii="Times New Roman" w:hAnsi="Times New Roman" w:cs="Times New Roman"/>
          <w:sz w:val="22"/>
          <w:szCs w:val="22"/>
          <w:lang w:val="en"/>
        </w:rPr>
        <w:t>Easterlin</w:t>
      </w:r>
      <w:proofErr w:type="spellEnd"/>
      <w:r w:rsidRPr="000B00B8">
        <w:rPr>
          <w:rFonts w:ascii="Times New Roman" w:hAnsi="Times New Roman" w:cs="Times New Roman"/>
          <w:sz w:val="22"/>
          <w:szCs w:val="22"/>
          <w:lang w:val="en"/>
        </w:rPr>
        <w:t xml:space="preserve"> (1974) through the analysis of the results of residents' happiness surveys in eleven countries from 1946 to 1974, found that the substantial increase in the income of residents in rich countries did not increase their national happiness level, and the income difference between different countries was not the main cause of the difference in national happiness level. </w:t>
      </w:r>
      <w:proofErr w:type="spellStart"/>
      <w:r w:rsidRPr="000B00B8">
        <w:rPr>
          <w:rFonts w:ascii="Times New Roman" w:hAnsi="Times New Roman" w:cs="Times New Roman"/>
          <w:sz w:val="22"/>
          <w:szCs w:val="22"/>
          <w:lang w:val="en"/>
        </w:rPr>
        <w:t>Easterlin</w:t>
      </w:r>
      <w:proofErr w:type="spellEnd"/>
      <w:r w:rsidRPr="000B00B8">
        <w:rPr>
          <w:rFonts w:ascii="Times New Roman" w:hAnsi="Times New Roman" w:cs="Times New Roman"/>
          <w:sz w:val="22"/>
          <w:szCs w:val="22"/>
          <w:lang w:val="en"/>
        </w:rPr>
        <w:t xml:space="preserve"> believes that the reason for these phenomena is that absolute income has less </w:t>
      </w:r>
      <w:r w:rsidRPr="000B00B8">
        <w:rPr>
          <w:rFonts w:ascii="Times New Roman" w:hAnsi="Times New Roman" w:cs="Times New Roman"/>
          <w:sz w:val="22"/>
          <w:szCs w:val="22"/>
          <w:lang w:val="en"/>
        </w:rPr>
        <w:lastRenderedPageBreak/>
        <w:t xml:space="preserve">impact on residents' happiness levels than relative income, and he points out that relative income is the main factor affecting subjective happiness in his paper. Since then, scholars have repeatedly thrown out evidence that absolute income is the key to affecting residents' subjective well-being. Frey and </w:t>
      </w:r>
      <w:proofErr w:type="spellStart"/>
      <w:r w:rsidRPr="000B00B8">
        <w:rPr>
          <w:rFonts w:ascii="Times New Roman" w:hAnsi="Times New Roman" w:cs="Times New Roman"/>
          <w:sz w:val="22"/>
          <w:szCs w:val="22"/>
          <w:lang w:val="en"/>
        </w:rPr>
        <w:t>Stutzer</w:t>
      </w:r>
      <w:proofErr w:type="spellEnd"/>
      <w:r w:rsidRPr="000B00B8">
        <w:rPr>
          <w:rFonts w:ascii="Times New Roman" w:hAnsi="Times New Roman" w:cs="Times New Roman"/>
          <w:sz w:val="22"/>
          <w:szCs w:val="22"/>
          <w:lang w:val="en"/>
        </w:rPr>
        <w:t xml:space="preserve"> (2002) analyzed data on the happiness of residents in the United States and European countries and found that the average level of happiness of the rich is significantly higher than that of the </w:t>
      </w:r>
      <w:proofErr w:type="gramStart"/>
      <w:r w:rsidRPr="000B00B8">
        <w:rPr>
          <w:rFonts w:ascii="Times New Roman" w:hAnsi="Times New Roman" w:cs="Times New Roman"/>
          <w:sz w:val="22"/>
          <w:szCs w:val="22"/>
          <w:lang w:val="en"/>
        </w:rPr>
        <w:t>poor, and</w:t>
      </w:r>
      <w:proofErr w:type="gramEnd"/>
      <w:r w:rsidRPr="000B00B8">
        <w:rPr>
          <w:rFonts w:ascii="Times New Roman" w:hAnsi="Times New Roman" w:cs="Times New Roman"/>
          <w:sz w:val="22"/>
          <w:szCs w:val="22"/>
          <w:lang w:val="en"/>
        </w:rPr>
        <w:t xml:space="preserve"> concluded that higher incomes lead to a jump in happiness levels. Graham and </w:t>
      </w:r>
      <w:proofErr w:type="spellStart"/>
      <w:r w:rsidRPr="000B00B8">
        <w:rPr>
          <w:rFonts w:ascii="Times New Roman" w:hAnsi="Times New Roman" w:cs="Times New Roman"/>
          <w:sz w:val="22"/>
          <w:szCs w:val="22"/>
          <w:lang w:val="en"/>
        </w:rPr>
        <w:t>Pettinato</w:t>
      </w:r>
      <w:proofErr w:type="spellEnd"/>
      <w:r w:rsidRPr="000B00B8">
        <w:rPr>
          <w:rFonts w:ascii="Times New Roman" w:hAnsi="Times New Roman" w:cs="Times New Roman"/>
          <w:sz w:val="22"/>
          <w:szCs w:val="22"/>
          <w:lang w:val="en"/>
        </w:rPr>
        <w:t xml:space="preserve"> (2001), based on data from happiness surveys in seventeen Latin American countries, found that the objective wealth status of respondents had a significant positive effect on individual happiness levels, while inflation adversely affected people's subjective happiness levels. Looking at the evidence cited by the absolute income school, it is based on the fact that the happiness of the rich is higher than that of the poor, but this does not refute the relative income school, first of all, because the higher happiness level of the rich cannot determine whether it comes from the happiness brought by high income itself or higher income compared with others, and secondly, the general increase in income does not bring about a general increase in the happiness of residents, so the international academic community increasingly recognizes relative income as the main factor affecting the happiness of residents. Domestic scholars Guan Hao (2010) and Luo </w:t>
      </w:r>
      <w:proofErr w:type="spellStart"/>
      <w:r w:rsidRPr="000B00B8">
        <w:rPr>
          <w:rFonts w:ascii="Times New Roman" w:hAnsi="Times New Roman" w:cs="Times New Roman"/>
          <w:sz w:val="22"/>
          <w:szCs w:val="22"/>
          <w:lang w:val="en"/>
        </w:rPr>
        <w:t>Chuliang</w:t>
      </w:r>
      <w:proofErr w:type="spellEnd"/>
      <w:r w:rsidRPr="000B00B8">
        <w:rPr>
          <w:rFonts w:ascii="Times New Roman" w:hAnsi="Times New Roman" w:cs="Times New Roman"/>
          <w:sz w:val="22"/>
          <w:szCs w:val="22"/>
          <w:lang w:val="en"/>
        </w:rPr>
        <w:t xml:space="preserve"> (2009) analyzed China's </w:t>
      </w:r>
      <w:proofErr w:type="spellStart"/>
      <w:r w:rsidRPr="000B00B8">
        <w:rPr>
          <w:rFonts w:ascii="Times New Roman" w:hAnsi="Times New Roman" w:cs="Times New Roman"/>
          <w:sz w:val="22"/>
          <w:szCs w:val="22"/>
          <w:lang w:val="en"/>
        </w:rPr>
        <w:t>microstatistics</w:t>
      </w:r>
      <w:proofErr w:type="spellEnd"/>
      <w:r w:rsidRPr="000B00B8">
        <w:rPr>
          <w:rFonts w:ascii="Times New Roman" w:hAnsi="Times New Roman" w:cs="Times New Roman"/>
          <w:sz w:val="22"/>
          <w:szCs w:val="22"/>
          <w:lang w:val="en"/>
        </w:rPr>
        <w:t xml:space="preserve"> and found that China's data evidence shows that relative income is the main factor affecting subjective happiness.</w:t>
      </w:r>
    </w:p>
    <w:p w14:paraId="675C0004" w14:textId="77777777" w:rsidR="00054700" w:rsidRPr="000B00B8" w:rsidRDefault="00054700" w:rsidP="000B00B8">
      <w:pPr>
        <w:spacing w:line="360" w:lineRule="auto"/>
        <w:ind w:firstLineChars="200" w:firstLine="440"/>
        <w:rPr>
          <w:rFonts w:ascii="Times New Roman" w:hAnsi="Times New Roman" w:cs="Times New Roman"/>
          <w:sz w:val="22"/>
          <w:szCs w:val="22"/>
        </w:rPr>
      </w:pPr>
      <w:r w:rsidRPr="000B00B8">
        <w:rPr>
          <w:rFonts w:ascii="Times New Roman" w:hAnsi="Times New Roman" w:cs="Times New Roman"/>
          <w:sz w:val="22"/>
          <w:szCs w:val="22"/>
          <w:lang w:val="en"/>
        </w:rPr>
        <w:t>With the deepening of research on subjective well-being in academic circles at home and abroad, the research breadth of influencing factors of subjective well-being has been continuously extended, and various economic factors affecting subjective well-being have been explored from multiple angles. Guillen-</w:t>
      </w:r>
      <w:proofErr w:type="spellStart"/>
      <w:r w:rsidRPr="000B00B8">
        <w:rPr>
          <w:rFonts w:ascii="Times New Roman" w:hAnsi="Times New Roman" w:cs="Times New Roman"/>
          <w:sz w:val="22"/>
          <w:szCs w:val="22"/>
          <w:lang w:val="en"/>
        </w:rPr>
        <w:t>Royo</w:t>
      </w:r>
      <w:proofErr w:type="spellEnd"/>
      <w:r w:rsidRPr="000B00B8">
        <w:rPr>
          <w:rFonts w:ascii="Times New Roman" w:hAnsi="Times New Roman" w:cs="Times New Roman"/>
          <w:sz w:val="22"/>
          <w:szCs w:val="22"/>
          <w:lang w:val="en"/>
        </w:rPr>
        <w:t xml:space="preserve"> and Monica (2008) studied residents of seven communities in Peru and found that consumption and subjective well-being were positively correlated in the context of material poverty. At the same time, they pointed out that consumption improves residents' happiness not because consumption can meet more needs of life and thus improve residents' happiness, but because consumption itself contains other important characteristics, such as its relativity, </w:t>
      </w:r>
      <w:proofErr w:type="gramStart"/>
      <w:r w:rsidRPr="000B00B8">
        <w:rPr>
          <w:rFonts w:ascii="Times New Roman" w:hAnsi="Times New Roman" w:cs="Times New Roman"/>
          <w:sz w:val="22"/>
          <w:szCs w:val="22"/>
          <w:lang w:val="en"/>
        </w:rPr>
        <w:t>symbolism</w:t>
      </w:r>
      <w:proofErr w:type="gramEnd"/>
      <w:r w:rsidRPr="000B00B8">
        <w:rPr>
          <w:rFonts w:ascii="Times New Roman" w:hAnsi="Times New Roman" w:cs="Times New Roman"/>
          <w:sz w:val="22"/>
          <w:szCs w:val="22"/>
          <w:lang w:val="en"/>
        </w:rPr>
        <w:t xml:space="preserve"> and hedonism. The results show that consumption is not only to meet basic needs, but also the social status reflected by consumption, the pleasure of consumption, the expectation that consumption provides basic </w:t>
      </w:r>
      <w:r w:rsidRPr="000B00B8">
        <w:rPr>
          <w:rFonts w:ascii="Times New Roman" w:hAnsi="Times New Roman" w:cs="Times New Roman"/>
          <w:sz w:val="22"/>
          <w:szCs w:val="22"/>
          <w:lang w:val="en"/>
        </w:rPr>
        <w:lastRenderedPageBreak/>
        <w:t xml:space="preserve">living needs and escapes social marginalization are the main reasons why consumption significantly improves people's happiness. </w:t>
      </w:r>
      <w:proofErr w:type="spellStart"/>
      <w:r w:rsidRPr="000B00B8">
        <w:rPr>
          <w:rFonts w:ascii="Times New Roman" w:hAnsi="Times New Roman" w:cs="Times New Roman"/>
          <w:sz w:val="22"/>
          <w:szCs w:val="22"/>
          <w:lang w:val="en"/>
        </w:rPr>
        <w:t>Ervasti</w:t>
      </w:r>
      <w:proofErr w:type="spellEnd"/>
      <w:r w:rsidRPr="000B00B8">
        <w:rPr>
          <w:rFonts w:ascii="Times New Roman" w:hAnsi="Times New Roman" w:cs="Times New Roman"/>
          <w:sz w:val="22"/>
          <w:szCs w:val="22"/>
          <w:lang w:val="en"/>
        </w:rPr>
        <w:t xml:space="preserve"> H and </w:t>
      </w:r>
      <w:proofErr w:type="spellStart"/>
      <w:r w:rsidRPr="000B00B8">
        <w:rPr>
          <w:rFonts w:ascii="Times New Roman" w:hAnsi="Times New Roman" w:cs="Times New Roman"/>
          <w:sz w:val="22"/>
          <w:szCs w:val="22"/>
          <w:lang w:val="en"/>
        </w:rPr>
        <w:t>Venetoklis</w:t>
      </w:r>
      <w:proofErr w:type="spellEnd"/>
      <w:r w:rsidRPr="000B00B8">
        <w:rPr>
          <w:rFonts w:ascii="Times New Roman" w:hAnsi="Times New Roman" w:cs="Times New Roman"/>
          <w:sz w:val="22"/>
          <w:szCs w:val="22"/>
          <w:lang w:val="en"/>
        </w:rPr>
        <w:t xml:space="preserve"> T (2010) used European Social Survey (ESS) data for empirical analysis and found that even in countries where social welfare is sufficient to support family life after residents are unemployed, unemployment itself will still have a significant negative impact on residents' happiness, and the economic pressure caused by unemployment is only part of the impact on residents' happiness, and the psychological pressure and deprivation caused by unemployment are the main reasons affecting residents' happiness. Sanchez-Alvarez and Nicolas (2016) looked at a questionnaire of 8520 respondents and found that respondents with high EQ had higher levels of happiness, while those who were aware of their high EQ in their self-perception had higher levels of happiness than those who did not realize they had higher EQ, possibly because having higher EQ can lead to more opportunities, interpersonal advantages, and a more confident personality. Domestic scholars have also conducted in-depth and systematic research on the problem of subjective well-being. According to the China Social Comprehensive Survey (CGSS) database, Yan </w:t>
      </w:r>
      <w:proofErr w:type="spellStart"/>
      <w:r w:rsidRPr="000B00B8">
        <w:rPr>
          <w:rFonts w:ascii="Times New Roman" w:hAnsi="Times New Roman" w:cs="Times New Roman"/>
          <w:sz w:val="22"/>
          <w:szCs w:val="22"/>
          <w:lang w:val="en"/>
        </w:rPr>
        <w:t>Bingjin</w:t>
      </w:r>
      <w:proofErr w:type="spellEnd"/>
      <w:r w:rsidRPr="000B00B8">
        <w:rPr>
          <w:rFonts w:ascii="Times New Roman" w:hAnsi="Times New Roman" w:cs="Times New Roman"/>
          <w:sz w:val="22"/>
          <w:szCs w:val="22"/>
          <w:lang w:val="en"/>
        </w:rPr>
        <w:t xml:space="preserve"> (2012) found that there is a positive relationship between the social class of an individual and the subjective happiness of residents, but the effect of this influence will be affected by the difference between urban and rural areas, and the rise of social class of urban residents will significantly improve the level of individual happiness, but in rural areas, the improvement of individual social class will not significantly improve the level of happiness. Yan </w:t>
      </w:r>
      <w:proofErr w:type="spellStart"/>
      <w:r w:rsidRPr="000B00B8">
        <w:rPr>
          <w:rFonts w:ascii="Times New Roman" w:hAnsi="Times New Roman" w:cs="Times New Roman"/>
          <w:sz w:val="22"/>
          <w:szCs w:val="22"/>
          <w:lang w:val="en"/>
        </w:rPr>
        <w:t>Bingjin</w:t>
      </w:r>
      <w:proofErr w:type="spellEnd"/>
      <w:r w:rsidRPr="000B00B8">
        <w:rPr>
          <w:rFonts w:ascii="Times New Roman" w:hAnsi="Times New Roman" w:cs="Times New Roman"/>
          <w:sz w:val="22"/>
          <w:szCs w:val="22"/>
          <w:lang w:val="en"/>
        </w:rPr>
        <w:t xml:space="preserve"> believes that the reason for this phenomenon is that rural residents are mainly engaged in agriculture, and their sense of class is not strong, and the level of treatment and welfare of urban residents is directly linked to the social class they are in, so the social class awareness of urban residents is stronger, and the improvement of social class will bring about a jump in the level of happiness. Zhao </w:t>
      </w:r>
      <w:proofErr w:type="spellStart"/>
      <w:r w:rsidRPr="000B00B8">
        <w:rPr>
          <w:rFonts w:ascii="Times New Roman" w:hAnsi="Times New Roman" w:cs="Times New Roman"/>
          <w:sz w:val="22"/>
          <w:szCs w:val="22"/>
          <w:lang w:val="en"/>
        </w:rPr>
        <w:t>Xinyu</w:t>
      </w:r>
      <w:proofErr w:type="spellEnd"/>
      <w:r w:rsidRPr="000B00B8">
        <w:rPr>
          <w:rFonts w:ascii="Times New Roman" w:hAnsi="Times New Roman" w:cs="Times New Roman"/>
          <w:sz w:val="22"/>
          <w:szCs w:val="22"/>
          <w:lang w:val="en"/>
        </w:rPr>
        <w:t xml:space="preserve"> and Fan Xin (2014) took China's "public happiness index" data as a </w:t>
      </w:r>
      <w:proofErr w:type="gramStart"/>
      <w:r w:rsidRPr="000B00B8">
        <w:rPr>
          <w:rFonts w:ascii="Times New Roman" w:hAnsi="Times New Roman" w:cs="Times New Roman"/>
          <w:sz w:val="22"/>
          <w:szCs w:val="22"/>
          <w:lang w:val="en"/>
        </w:rPr>
        <w:t>sample, and</w:t>
      </w:r>
      <w:proofErr w:type="gramEnd"/>
      <w:r w:rsidRPr="000B00B8">
        <w:rPr>
          <w:rFonts w:ascii="Times New Roman" w:hAnsi="Times New Roman" w:cs="Times New Roman"/>
          <w:sz w:val="22"/>
          <w:szCs w:val="22"/>
          <w:lang w:val="en"/>
        </w:rPr>
        <w:t xml:space="preserve"> found that people with higher education levels also have higher levels of happiness, and the transmission mechanism behind this is that higher education levels often lead to higher incomes, more decent jobs, greater career development space and better attitudes to life, which can promote the rise of individual happiness levels.</w:t>
      </w:r>
    </w:p>
    <w:p w14:paraId="5B3DE962" w14:textId="3B4D0D06" w:rsidR="00054700" w:rsidRPr="000B00B8" w:rsidRDefault="00054700" w:rsidP="000B00B8">
      <w:pPr>
        <w:pStyle w:val="4"/>
      </w:pPr>
      <w:r w:rsidRPr="000B00B8">
        <w:rPr>
          <w:lang w:val="en"/>
        </w:rPr>
        <w:lastRenderedPageBreak/>
        <w:t>The impact of inequality on well-being</w:t>
      </w:r>
    </w:p>
    <w:p w14:paraId="712F2C57" w14:textId="77777777" w:rsidR="00054700" w:rsidRPr="000B00B8" w:rsidRDefault="00054700" w:rsidP="000B00B8">
      <w:pPr>
        <w:spacing w:line="360" w:lineRule="auto"/>
        <w:ind w:firstLineChars="200" w:firstLine="440"/>
        <w:rPr>
          <w:rFonts w:ascii="Times New Roman" w:hAnsi="Times New Roman" w:cs="Times New Roman"/>
          <w:sz w:val="22"/>
          <w:szCs w:val="22"/>
        </w:rPr>
      </w:pPr>
      <w:r w:rsidRPr="000B00B8">
        <w:rPr>
          <w:rFonts w:ascii="Times New Roman" w:hAnsi="Times New Roman" w:cs="Times New Roman"/>
          <w:sz w:val="22"/>
          <w:szCs w:val="22"/>
          <w:lang w:val="en"/>
        </w:rPr>
        <w:t xml:space="preserve">Since the beginning of the new century, the economics community has conducted in-depth research on the impact of inequality on subjective well-being. Many scholars from different countries have found a significant negative correlation between income inequality and subjective well-being. Using data from social surveys in South American countries, Graham and Felton (2006) found that various forms of inequality, such as income, have a significant negative impact on happiness levels. </w:t>
      </w:r>
      <w:proofErr w:type="spellStart"/>
      <w:r w:rsidRPr="000B00B8">
        <w:rPr>
          <w:rFonts w:ascii="Times New Roman" w:hAnsi="Times New Roman" w:cs="Times New Roman"/>
          <w:sz w:val="22"/>
          <w:szCs w:val="22"/>
          <w:lang w:val="en"/>
        </w:rPr>
        <w:t>Oshio</w:t>
      </w:r>
      <w:proofErr w:type="spellEnd"/>
      <w:r w:rsidRPr="000B00B8">
        <w:rPr>
          <w:rFonts w:ascii="Times New Roman" w:hAnsi="Times New Roman" w:cs="Times New Roman"/>
          <w:sz w:val="22"/>
          <w:szCs w:val="22"/>
          <w:lang w:val="en"/>
        </w:rPr>
        <w:t xml:space="preserve"> and Takashi (2014) used the subjective perception of income inequality in Japan to analyze the impact of income inequality on subjective </w:t>
      </w:r>
      <w:proofErr w:type="gramStart"/>
      <w:r w:rsidRPr="000B00B8">
        <w:rPr>
          <w:rFonts w:ascii="Times New Roman" w:hAnsi="Times New Roman" w:cs="Times New Roman"/>
          <w:sz w:val="22"/>
          <w:szCs w:val="22"/>
          <w:lang w:val="en"/>
        </w:rPr>
        <w:t>well-being, and</w:t>
      </w:r>
      <w:proofErr w:type="gramEnd"/>
      <w:r w:rsidRPr="000B00B8">
        <w:rPr>
          <w:rFonts w:ascii="Times New Roman" w:hAnsi="Times New Roman" w:cs="Times New Roman"/>
          <w:sz w:val="22"/>
          <w:szCs w:val="22"/>
          <w:lang w:val="en"/>
        </w:rPr>
        <w:t xml:space="preserve"> found that the subjective perception of income inequality by residents affects the effect of income inequality on residents' subjective well-being, and the subjective perception of income inequality varies with the income level of individuals, and the lower the income level, the stronger the perception of income inequality. Individuals with higher income levels are less sensitive to income inequality. </w:t>
      </w:r>
      <w:proofErr w:type="spellStart"/>
      <w:r w:rsidRPr="000B00B8">
        <w:rPr>
          <w:rFonts w:ascii="Times New Roman" w:hAnsi="Times New Roman" w:cs="Times New Roman"/>
          <w:sz w:val="22"/>
          <w:szCs w:val="22"/>
          <w:lang w:val="en"/>
        </w:rPr>
        <w:t>Ifcher</w:t>
      </w:r>
      <w:proofErr w:type="spellEnd"/>
      <w:r w:rsidRPr="000B00B8">
        <w:rPr>
          <w:rFonts w:ascii="Times New Roman" w:hAnsi="Times New Roman" w:cs="Times New Roman"/>
          <w:sz w:val="22"/>
          <w:szCs w:val="22"/>
          <w:lang w:val="en"/>
        </w:rPr>
        <w:t xml:space="preserve"> J (2016) analysis of U.S. Social Security data shows that areas with higher levels of income inequality have lower levels of subjective well-being.</w:t>
      </w:r>
    </w:p>
    <w:p w14:paraId="39C4FA58" w14:textId="77777777" w:rsidR="00054700" w:rsidRPr="000B00B8" w:rsidRDefault="00054700" w:rsidP="000B00B8">
      <w:pPr>
        <w:spacing w:line="360" w:lineRule="auto"/>
        <w:ind w:firstLineChars="200" w:firstLine="440"/>
        <w:rPr>
          <w:rFonts w:ascii="Times New Roman" w:hAnsi="Times New Roman" w:cs="Times New Roman"/>
          <w:sz w:val="22"/>
          <w:szCs w:val="22"/>
        </w:rPr>
      </w:pPr>
      <w:r w:rsidRPr="000B00B8">
        <w:rPr>
          <w:rFonts w:ascii="Times New Roman" w:hAnsi="Times New Roman" w:cs="Times New Roman"/>
          <w:sz w:val="22"/>
          <w:szCs w:val="22"/>
          <w:lang w:val="en"/>
        </w:rPr>
        <w:t xml:space="preserve">The impact of unequal opportunities on residents' subjective well-being is the focus of Chinese scholars' research. He </w:t>
      </w:r>
      <w:proofErr w:type="spellStart"/>
      <w:r w:rsidRPr="000B00B8">
        <w:rPr>
          <w:rFonts w:ascii="Times New Roman" w:hAnsi="Times New Roman" w:cs="Times New Roman"/>
          <w:sz w:val="22"/>
          <w:szCs w:val="22"/>
          <w:lang w:val="en"/>
        </w:rPr>
        <w:t>Lixin</w:t>
      </w:r>
      <w:proofErr w:type="spellEnd"/>
      <w:r w:rsidRPr="000B00B8">
        <w:rPr>
          <w:rFonts w:ascii="Times New Roman" w:hAnsi="Times New Roman" w:cs="Times New Roman"/>
          <w:sz w:val="22"/>
          <w:szCs w:val="22"/>
          <w:lang w:val="en"/>
        </w:rPr>
        <w:t xml:space="preserve"> and Pan </w:t>
      </w:r>
      <w:proofErr w:type="spellStart"/>
      <w:r w:rsidRPr="000B00B8">
        <w:rPr>
          <w:rFonts w:ascii="Times New Roman" w:hAnsi="Times New Roman" w:cs="Times New Roman"/>
          <w:sz w:val="22"/>
          <w:szCs w:val="22"/>
          <w:lang w:val="en"/>
        </w:rPr>
        <w:t>Chunyang</w:t>
      </w:r>
      <w:proofErr w:type="spellEnd"/>
      <w:r w:rsidRPr="000B00B8">
        <w:rPr>
          <w:rFonts w:ascii="Times New Roman" w:hAnsi="Times New Roman" w:cs="Times New Roman"/>
          <w:sz w:val="22"/>
          <w:szCs w:val="22"/>
          <w:lang w:val="en"/>
        </w:rPr>
        <w:t xml:space="preserve"> (2011) used CGSS (2005) data to analyze and show that unequal opportunities can have a significant negative impact on the subjective well-being of Chinese residents, especially for vulnerable groups such as low-income and rural residents. Chen </w:t>
      </w:r>
      <w:proofErr w:type="spellStart"/>
      <w:r w:rsidRPr="000B00B8">
        <w:rPr>
          <w:rFonts w:ascii="Times New Roman" w:hAnsi="Times New Roman" w:cs="Times New Roman"/>
          <w:sz w:val="22"/>
          <w:szCs w:val="22"/>
          <w:lang w:val="en"/>
        </w:rPr>
        <w:t>Qianheng</w:t>
      </w:r>
      <w:proofErr w:type="spellEnd"/>
      <w:r w:rsidRPr="000B00B8">
        <w:rPr>
          <w:rFonts w:ascii="Times New Roman" w:hAnsi="Times New Roman" w:cs="Times New Roman"/>
          <w:sz w:val="22"/>
          <w:szCs w:val="22"/>
          <w:lang w:val="en"/>
        </w:rPr>
        <w:t xml:space="preserve">, Hu </w:t>
      </w:r>
      <w:proofErr w:type="spellStart"/>
      <w:r w:rsidRPr="000B00B8">
        <w:rPr>
          <w:rFonts w:ascii="Times New Roman" w:hAnsi="Times New Roman" w:cs="Times New Roman"/>
          <w:sz w:val="22"/>
          <w:szCs w:val="22"/>
          <w:lang w:val="en"/>
        </w:rPr>
        <w:t>Linyuan</w:t>
      </w:r>
      <w:proofErr w:type="spellEnd"/>
      <w:r w:rsidRPr="000B00B8">
        <w:rPr>
          <w:rFonts w:ascii="Times New Roman" w:hAnsi="Times New Roman" w:cs="Times New Roman"/>
          <w:sz w:val="22"/>
          <w:szCs w:val="22"/>
          <w:lang w:val="en"/>
        </w:rPr>
        <w:t xml:space="preserve"> and Zhu Yi (2014) take the survey data of 1025 migrant workers in Beijing as an example and find that unequal opportunities can significantly reduce the subjective happiness of migrant workers in urban areas. Wang </w:t>
      </w:r>
      <w:proofErr w:type="spellStart"/>
      <w:r w:rsidRPr="000B00B8">
        <w:rPr>
          <w:rFonts w:ascii="Times New Roman" w:hAnsi="Times New Roman" w:cs="Times New Roman"/>
          <w:sz w:val="22"/>
          <w:szCs w:val="22"/>
          <w:lang w:val="en"/>
        </w:rPr>
        <w:t>Hongliang</w:t>
      </w:r>
      <w:proofErr w:type="spellEnd"/>
      <w:r w:rsidRPr="000B00B8">
        <w:rPr>
          <w:rFonts w:ascii="Times New Roman" w:hAnsi="Times New Roman" w:cs="Times New Roman"/>
          <w:sz w:val="22"/>
          <w:szCs w:val="22"/>
          <w:lang w:val="en"/>
        </w:rPr>
        <w:t xml:space="preserve"> and Tu </w:t>
      </w:r>
      <w:proofErr w:type="spellStart"/>
      <w:r w:rsidRPr="000B00B8">
        <w:rPr>
          <w:rFonts w:ascii="Times New Roman" w:hAnsi="Times New Roman" w:cs="Times New Roman"/>
          <w:sz w:val="22"/>
          <w:szCs w:val="22"/>
          <w:lang w:val="en"/>
        </w:rPr>
        <w:t>Yafu</w:t>
      </w:r>
      <w:proofErr w:type="spellEnd"/>
      <w:r w:rsidRPr="000B00B8">
        <w:rPr>
          <w:rFonts w:ascii="Times New Roman" w:hAnsi="Times New Roman" w:cs="Times New Roman"/>
          <w:sz w:val="22"/>
          <w:szCs w:val="22"/>
          <w:lang w:val="en"/>
        </w:rPr>
        <w:t xml:space="preserve"> (2016) used CFPS data to find that income disparity has a negative impact on subjective happiness, and the expansion of opportunity inequality will also damage the level of subjective happiness, especially for rural residents and disadvantaged groups with lower social classes.</w:t>
      </w:r>
    </w:p>
    <w:p w14:paraId="54C4DBCF" w14:textId="3DBE6415" w:rsidR="00054700" w:rsidRPr="000B00B8" w:rsidRDefault="000B00B8" w:rsidP="000B00B8">
      <w:pPr>
        <w:pStyle w:val="3"/>
      </w:pPr>
      <w:r>
        <w:rPr>
          <w:lang w:val="en"/>
        </w:rPr>
        <w:lastRenderedPageBreak/>
        <w:t xml:space="preserve">2.2 </w:t>
      </w:r>
      <w:r w:rsidR="00054700" w:rsidRPr="000B00B8">
        <w:rPr>
          <w:lang w:val="en"/>
        </w:rPr>
        <w:t>Research on educational inequality</w:t>
      </w:r>
    </w:p>
    <w:p w14:paraId="1F3165E0" w14:textId="77777777" w:rsidR="00054700" w:rsidRPr="000B00B8" w:rsidRDefault="00054700" w:rsidP="000B00B8">
      <w:pPr>
        <w:spacing w:line="360" w:lineRule="auto"/>
        <w:ind w:firstLineChars="200" w:firstLine="440"/>
        <w:rPr>
          <w:rFonts w:ascii="Times New Roman" w:hAnsi="Times New Roman" w:cs="Times New Roman"/>
          <w:sz w:val="22"/>
          <w:szCs w:val="22"/>
        </w:rPr>
      </w:pPr>
      <w:r w:rsidRPr="000B00B8">
        <w:rPr>
          <w:rFonts w:ascii="Times New Roman" w:hAnsi="Times New Roman" w:cs="Times New Roman"/>
          <w:sz w:val="22"/>
          <w:szCs w:val="22"/>
          <w:lang w:val="en"/>
        </w:rPr>
        <w:t xml:space="preserve">At the same time, the academic community also carried out detailed research on the problems related to educational inequality in China. Fan </w:t>
      </w:r>
      <w:proofErr w:type="spellStart"/>
      <w:r w:rsidRPr="000B00B8">
        <w:rPr>
          <w:rFonts w:ascii="Times New Roman" w:hAnsi="Times New Roman" w:cs="Times New Roman"/>
          <w:sz w:val="22"/>
          <w:szCs w:val="22"/>
          <w:lang w:val="en"/>
        </w:rPr>
        <w:t>Guorui</w:t>
      </w:r>
      <w:proofErr w:type="spellEnd"/>
      <w:r w:rsidRPr="000B00B8">
        <w:rPr>
          <w:rFonts w:ascii="Times New Roman" w:hAnsi="Times New Roman" w:cs="Times New Roman"/>
          <w:sz w:val="22"/>
          <w:szCs w:val="22"/>
          <w:lang w:val="en"/>
        </w:rPr>
        <w:t xml:space="preserve"> (2005) believes that education is conducive to promoting social class mobility and ensuring social fairness and justice, but at this stage there are still educational inequalities in urban and rural, regional and gender aspects in China, only by fully guaranteeing citizens' equal access to education, meeting the diversified educational needs of the people, and establishing a fair education relief system for people in difficulty, can education play a full role in promoting social fairness and building a harmonious society. Chu </w:t>
      </w:r>
      <w:proofErr w:type="spellStart"/>
      <w:r w:rsidRPr="000B00B8">
        <w:rPr>
          <w:rFonts w:ascii="Times New Roman" w:hAnsi="Times New Roman" w:cs="Times New Roman"/>
          <w:sz w:val="22"/>
          <w:szCs w:val="22"/>
          <w:lang w:val="en"/>
        </w:rPr>
        <w:t>Hongqi</w:t>
      </w:r>
      <w:proofErr w:type="spellEnd"/>
      <w:r w:rsidRPr="000B00B8">
        <w:rPr>
          <w:rFonts w:ascii="Times New Roman" w:hAnsi="Times New Roman" w:cs="Times New Roman"/>
          <w:sz w:val="22"/>
          <w:szCs w:val="22"/>
          <w:lang w:val="en"/>
        </w:rPr>
        <w:t xml:space="preserve"> and Yang Haiyan (2008) believe that the connotation of educational equity is very rich, and that educational equality should adhere to three principles, namely the principle of equality, the principle of difference and the principle of compensation. The principle of equality mainly refers to citizens' right to education and equal access to education, emphasizing the equality of educational starting points and educational processes, but does not demand fairness in educational results. The principle of difference refers to the differentiated provision of personalized education according to the talents, </w:t>
      </w:r>
      <w:proofErr w:type="gramStart"/>
      <w:r w:rsidRPr="000B00B8">
        <w:rPr>
          <w:rFonts w:ascii="Times New Roman" w:hAnsi="Times New Roman" w:cs="Times New Roman"/>
          <w:sz w:val="22"/>
          <w:szCs w:val="22"/>
          <w:lang w:val="en"/>
        </w:rPr>
        <w:t>interests</w:t>
      </w:r>
      <w:proofErr w:type="gramEnd"/>
      <w:r w:rsidRPr="000B00B8">
        <w:rPr>
          <w:rFonts w:ascii="Times New Roman" w:hAnsi="Times New Roman" w:cs="Times New Roman"/>
          <w:sz w:val="22"/>
          <w:szCs w:val="22"/>
          <w:lang w:val="en"/>
        </w:rPr>
        <w:t xml:space="preserve"> and abilities of each educated person to meet the self-development of the educated. The principle of compensation is to </w:t>
      </w:r>
      <w:proofErr w:type="gramStart"/>
      <w:r w:rsidRPr="000B00B8">
        <w:rPr>
          <w:rFonts w:ascii="Times New Roman" w:hAnsi="Times New Roman" w:cs="Times New Roman"/>
          <w:sz w:val="22"/>
          <w:szCs w:val="22"/>
          <w:lang w:val="en"/>
        </w:rPr>
        <w:t>take into account</w:t>
      </w:r>
      <w:proofErr w:type="gramEnd"/>
      <w:r w:rsidRPr="000B00B8">
        <w:rPr>
          <w:rFonts w:ascii="Times New Roman" w:hAnsi="Times New Roman" w:cs="Times New Roman"/>
          <w:sz w:val="22"/>
          <w:szCs w:val="22"/>
          <w:lang w:val="en"/>
        </w:rPr>
        <w:t xml:space="preserve"> the educational inequalities caused by differences in family socio-economic status among different educated persons, so that educational resources are compensated to those in difficult circumstances. Scholars also pointed out that educational inequality will hinder the high-quality development of society, leading to social solidification and further widening of income disparity. Liu </w:t>
      </w:r>
      <w:proofErr w:type="spellStart"/>
      <w:r w:rsidRPr="000B00B8">
        <w:rPr>
          <w:rFonts w:ascii="Times New Roman" w:hAnsi="Times New Roman" w:cs="Times New Roman"/>
          <w:sz w:val="22"/>
          <w:szCs w:val="22"/>
          <w:lang w:val="en"/>
        </w:rPr>
        <w:t>Guimei</w:t>
      </w:r>
      <w:proofErr w:type="spellEnd"/>
      <w:r w:rsidRPr="000B00B8">
        <w:rPr>
          <w:rFonts w:ascii="Times New Roman" w:hAnsi="Times New Roman" w:cs="Times New Roman"/>
          <w:sz w:val="22"/>
          <w:szCs w:val="22"/>
          <w:lang w:val="en"/>
        </w:rPr>
        <w:t xml:space="preserve"> (2009) pointed out that education inequality will further widen the urban-rural and regional development gap, and education has become the main way for the lower class to jump to the high class, and unfair education will lead to a decline in class mobility and lack of vitality in social development, and the root cause of education inequality is the scarcity of high-quality education resources. Chen </w:t>
      </w:r>
      <w:proofErr w:type="spellStart"/>
      <w:r w:rsidRPr="000B00B8">
        <w:rPr>
          <w:rFonts w:ascii="Times New Roman" w:hAnsi="Times New Roman" w:cs="Times New Roman"/>
          <w:sz w:val="22"/>
          <w:szCs w:val="22"/>
          <w:lang w:val="en"/>
        </w:rPr>
        <w:t>Weiping</w:t>
      </w:r>
      <w:proofErr w:type="spellEnd"/>
      <w:r w:rsidRPr="000B00B8">
        <w:rPr>
          <w:rFonts w:ascii="Times New Roman" w:hAnsi="Times New Roman" w:cs="Times New Roman"/>
          <w:sz w:val="22"/>
          <w:szCs w:val="22"/>
          <w:lang w:val="en"/>
        </w:rPr>
        <w:t xml:space="preserve"> and Wu </w:t>
      </w:r>
      <w:proofErr w:type="spellStart"/>
      <w:r w:rsidRPr="000B00B8">
        <w:rPr>
          <w:rFonts w:ascii="Times New Roman" w:hAnsi="Times New Roman" w:cs="Times New Roman"/>
          <w:sz w:val="22"/>
          <w:szCs w:val="22"/>
          <w:lang w:val="en"/>
        </w:rPr>
        <w:t>Qinfang</w:t>
      </w:r>
      <w:proofErr w:type="spellEnd"/>
      <w:r w:rsidRPr="000B00B8">
        <w:rPr>
          <w:rFonts w:ascii="Times New Roman" w:hAnsi="Times New Roman" w:cs="Times New Roman"/>
          <w:sz w:val="22"/>
          <w:szCs w:val="22"/>
          <w:lang w:val="en"/>
        </w:rPr>
        <w:t xml:space="preserve"> (2013) used normative research methods to analyze the impact of educational justice on residents' subjective well-being, arguing that educational inequality reduces residents' happiness levels. Lu Wei and Yang Mo (2015) found that the inequality between urban and rural education will </w:t>
      </w:r>
      <w:r w:rsidRPr="000B00B8">
        <w:rPr>
          <w:rFonts w:ascii="Times New Roman" w:hAnsi="Times New Roman" w:cs="Times New Roman"/>
          <w:sz w:val="22"/>
          <w:szCs w:val="22"/>
          <w:lang w:val="en"/>
        </w:rPr>
        <w:lastRenderedPageBreak/>
        <w:t xml:space="preserve">lead to a widening of the urban-rural income gap, and that increasing investment in rural education can narrow the urban-rural income gap and promote the coordinated development of urban and rural areas. Liu </w:t>
      </w:r>
      <w:proofErr w:type="spellStart"/>
      <w:r w:rsidRPr="000B00B8">
        <w:rPr>
          <w:rFonts w:ascii="Times New Roman" w:hAnsi="Times New Roman" w:cs="Times New Roman"/>
          <w:sz w:val="22"/>
          <w:szCs w:val="22"/>
          <w:lang w:val="en"/>
        </w:rPr>
        <w:t>Baozhong</w:t>
      </w:r>
      <w:proofErr w:type="spellEnd"/>
      <w:r w:rsidRPr="000B00B8">
        <w:rPr>
          <w:rFonts w:ascii="Times New Roman" w:hAnsi="Times New Roman" w:cs="Times New Roman"/>
          <w:sz w:val="22"/>
          <w:szCs w:val="22"/>
          <w:lang w:val="en"/>
        </w:rPr>
        <w:t xml:space="preserve"> (2021) used the data of the "China College Student Tracking Survey" to find that the socioeconomic status of the family will significantly affect the fairness of the starting point of higher education of the educated and indirectly affect the fairness of the education process and the fairness of the outcome, weakening the competitive advantage of college students from the lower class.</w:t>
      </w:r>
    </w:p>
    <w:p w14:paraId="451DF567" w14:textId="75768B9B" w:rsidR="00054700" w:rsidRPr="000B00B8" w:rsidRDefault="000B00B8" w:rsidP="000B00B8">
      <w:pPr>
        <w:pStyle w:val="3"/>
      </w:pPr>
      <w:r>
        <w:rPr>
          <w:lang w:val="en"/>
        </w:rPr>
        <w:t xml:space="preserve">2.3 </w:t>
      </w:r>
      <w:r w:rsidR="00054700" w:rsidRPr="000B00B8">
        <w:rPr>
          <w:lang w:val="en"/>
        </w:rPr>
        <w:t>Literature review</w:t>
      </w:r>
    </w:p>
    <w:p w14:paraId="295C3EA5" w14:textId="77777777" w:rsidR="00054700" w:rsidRPr="000B00B8" w:rsidRDefault="00054700" w:rsidP="000B00B8">
      <w:pPr>
        <w:spacing w:line="360" w:lineRule="auto"/>
        <w:ind w:firstLineChars="200" w:firstLine="440"/>
        <w:rPr>
          <w:rFonts w:ascii="Times New Roman" w:hAnsi="Times New Roman" w:cs="Times New Roman"/>
          <w:sz w:val="22"/>
          <w:szCs w:val="22"/>
        </w:rPr>
      </w:pPr>
      <w:r w:rsidRPr="000B00B8">
        <w:rPr>
          <w:rFonts w:ascii="Times New Roman" w:hAnsi="Times New Roman" w:cs="Times New Roman"/>
          <w:sz w:val="22"/>
          <w:szCs w:val="22"/>
          <w:lang w:val="en"/>
        </w:rPr>
        <w:t xml:space="preserve">In summary, the existing research on educational inequality and residents' happiness is very rich, the research content and research methods are constantly innovating, and the research perspectives are different. In general, the research field of residents' happiness shows a trend of multidisciplinary integration, and the well-being of residents is studied from the perspectives of psychology, </w:t>
      </w:r>
      <w:proofErr w:type="gramStart"/>
      <w:r w:rsidRPr="000B00B8">
        <w:rPr>
          <w:rFonts w:ascii="Times New Roman" w:hAnsi="Times New Roman" w:cs="Times New Roman"/>
          <w:sz w:val="22"/>
          <w:szCs w:val="22"/>
          <w:lang w:val="en"/>
        </w:rPr>
        <w:t>sociology</w:t>
      </w:r>
      <w:proofErr w:type="gramEnd"/>
      <w:r w:rsidRPr="000B00B8">
        <w:rPr>
          <w:rFonts w:ascii="Times New Roman" w:hAnsi="Times New Roman" w:cs="Times New Roman"/>
          <w:sz w:val="22"/>
          <w:szCs w:val="22"/>
          <w:lang w:val="en"/>
        </w:rPr>
        <w:t xml:space="preserve"> and economics. The research method gradually changes from the traditional normative analysis method to the empirical analysis </w:t>
      </w:r>
      <w:proofErr w:type="gramStart"/>
      <w:r w:rsidRPr="000B00B8">
        <w:rPr>
          <w:rFonts w:ascii="Times New Roman" w:hAnsi="Times New Roman" w:cs="Times New Roman"/>
          <w:sz w:val="22"/>
          <w:szCs w:val="22"/>
          <w:lang w:val="en"/>
        </w:rPr>
        <w:t>method, and</w:t>
      </w:r>
      <w:proofErr w:type="gramEnd"/>
      <w:r w:rsidRPr="000B00B8">
        <w:rPr>
          <w:rFonts w:ascii="Times New Roman" w:hAnsi="Times New Roman" w:cs="Times New Roman"/>
          <w:sz w:val="22"/>
          <w:szCs w:val="22"/>
          <w:lang w:val="en"/>
        </w:rPr>
        <w:t xml:space="preserve"> promotes the continuous deepening of research in this field through the analysis and research of large-scale micro-survey data. The research content also gradually deepens from the influence of early individual characteristics and personality on residents' happiness, and then discusses the influence and effectiveness of each influencing factor on subjective well-being from the perspectives of social comparison and socio-economic characteristics. The academic research on educational inequality is becoming more and more diverse, from the early research on the significance and connotation of educational equity to the research on the social and economic development and individual development prospects of educational inequality. Although the research results are becoming more and more fruitful, there are few studies that analyze its impact on residents' well-being from the perspective of educational inequality. </w:t>
      </w:r>
    </w:p>
    <w:p w14:paraId="52DC0BB1" w14:textId="77777777" w:rsidR="00054700" w:rsidRPr="000B00B8" w:rsidRDefault="00054700" w:rsidP="000B00B8">
      <w:pPr>
        <w:spacing w:line="360" w:lineRule="auto"/>
        <w:ind w:firstLineChars="200" w:firstLine="440"/>
        <w:rPr>
          <w:rFonts w:ascii="Times New Roman" w:hAnsi="Times New Roman" w:cs="Times New Roman"/>
          <w:sz w:val="22"/>
          <w:szCs w:val="22"/>
        </w:rPr>
      </w:pPr>
      <w:r w:rsidRPr="000B00B8">
        <w:rPr>
          <w:rFonts w:ascii="Times New Roman" w:hAnsi="Times New Roman" w:cs="Times New Roman"/>
          <w:sz w:val="22"/>
          <w:szCs w:val="22"/>
          <w:lang w:val="en"/>
        </w:rPr>
        <w:t xml:space="preserve">Therefore, this paper uses CFPS data released by Peking University in 2016 to study the impact of educational inequality on residents' happiness. From the perspectives of hukou location and family characteristics, the influence and effectiveness of education inequality on </w:t>
      </w:r>
      <w:r w:rsidRPr="000B00B8">
        <w:rPr>
          <w:rFonts w:ascii="Times New Roman" w:hAnsi="Times New Roman" w:cs="Times New Roman"/>
          <w:sz w:val="22"/>
          <w:szCs w:val="22"/>
          <w:lang w:val="en"/>
        </w:rPr>
        <w:lastRenderedPageBreak/>
        <w:t>residents' happiness were comprehensively examined. This paper not only analyzes the impact of educational inequality on residents' happiness from theoretical and empirical perspectives, but also tries to clarify the influence mechanism.</w:t>
      </w:r>
    </w:p>
    <w:p w14:paraId="3D58FEE6" w14:textId="1A3784AA" w:rsidR="009F2186" w:rsidRPr="000B00B8" w:rsidRDefault="009F2186" w:rsidP="000B00B8">
      <w:pPr>
        <w:spacing w:line="360" w:lineRule="auto"/>
        <w:rPr>
          <w:rFonts w:ascii="Times New Roman" w:hAnsi="Times New Roman" w:cs="Times New Roman"/>
          <w:sz w:val="22"/>
          <w:szCs w:val="22"/>
        </w:rPr>
      </w:pPr>
    </w:p>
    <w:p w14:paraId="0279835D" w14:textId="77777777" w:rsidR="00054700" w:rsidRPr="000B00B8" w:rsidRDefault="00054700" w:rsidP="000B00B8">
      <w:pPr>
        <w:pStyle w:val="2"/>
      </w:pPr>
      <w:r w:rsidRPr="000B00B8">
        <w:t>3. Research framework and research methodology</w:t>
      </w:r>
    </w:p>
    <w:p w14:paraId="0AB12728" w14:textId="6A346C75" w:rsidR="00054700" w:rsidRPr="000B00B8" w:rsidRDefault="000B00B8" w:rsidP="000B00B8">
      <w:pPr>
        <w:pStyle w:val="3"/>
      </w:pPr>
      <w:r>
        <w:rPr>
          <w:lang w:val="en"/>
        </w:rPr>
        <w:t xml:space="preserve">3.1 </w:t>
      </w:r>
      <w:r w:rsidR="00054700" w:rsidRPr="000B00B8">
        <w:rPr>
          <w:lang w:val="en"/>
        </w:rPr>
        <w:t>Research framework</w:t>
      </w:r>
    </w:p>
    <w:p w14:paraId="4937EEFE" w14:textId="77777777" w:rsidR="00054700" w:rsidRPr="000B00B8" w:rsidRDefault="00054700" w:rsidP="000B00B8">
      <w:pPr>
        <w:spacing w:line="360" w:lineRule="auto"/>
        <w:ind w:firstLineChars="200" w:firstLine="440"/>
        <w:rPr>
          <w:rFonts w:ascii="Times New Roman" w:hAnsi="Times New Roman" w:cs="Times New Roman"/>
          <w:sz w:val="22"/>
          <w:szCs w:val="22"/>
        </w:rPr>
      </w:pPr>
      <w:r w:rsidRPr="000B00B8">
        <w:rPr>
          <w:rFonts w:ascii="Times New Roman" w:hAnsi="Times New Roman" w:cs="Times New Roman"/>
          <w:sz w:val="22"/>
          <w:szCs w:val="22"/>
          <w:lang w:val="en"/>
        </w:rPr>
        <w:t xml:space="preserve">The content of this article is divided into four chapters, the first chapter is an introduction, and the remaining three chapters are based on China's macroeconomic background and unique history and </w:t>
      </w:r>
      <w:proofErr w:type="gramStart"/>
      <w:r w:rsidRPr="000B00B8">
        <w:rPr>
          <w:rFonts w:ascii="Times New Roman" w:hAnsi="Times New Roman" w:cs="Times New Roman"/>
          <w:sz w:val="22"/>
          <w:szCs w:val="22"/>
          <w:lang w:val="en"/>
        </w:rPr>
        <w:t>culture, and</w:t>
      </w:r>
      <w:proofErr w:type="gramEnd"/>
      <w:r w:rsidRPr="000B00B8">
        <w:rPr>
          <w:rFonts w:ascii="Times New Roman" w:hAnsi="Times New Roman" w:cs="Times New Roman"/>
          <w:sz w:val="22"/>
          <w:szCs w:val="22"/>
          <w:lang w:val="en"/>
        </w:rPr>
        <w:t xml:space="preserve"> examine the impact of educational inequality on the level of people's subjective happiness. Firstly, based on the full analysis of the relationship between education inequality and residents' happiness, the theoretical mechanism of the influence of educational inequality on residents' happiness is analyzed, and the research hypothesis of this paper is proposed. Secondly, find suitable indicators to measure the degree of educational inequality in China, and subjectively evaluate the differences in educational inequality between different provinces in China. Thirdly, the </w:t>
      </w:r>
      <w:proofErr w:type="spellStart"/>
      <w:r w:rsidRPr="000B00B8">
        <w:rPr>
          <w:rFonts w:ascii="Times New Roman" w:hAnsi="Times New Roman" w:cs="Times New Roman"/>
          <w:sz w:val="22"/>
          <w:szCs w:val="22"/>
          <w:lang w:val="en"/>
        </w:rPr>
        <w:t>Probit</w:t>
      </w:r>
      <w:proofErr w:type="spellEnd"/>
      <w:r w:rsidRPr="000B00B8">
        <w:rPr>
          <w:rFonts w:ascii="Times New Roman" w:hAnsi="Times New Roman" w:cs="Times New Roman"/>
          <w:sz w:val="22"/>
          <w:szCs w:val="22"/>
          <w:lang w:val="en"/>
        </w:rPr>
        <w:t xml:space="preserve"> model is used to analyze the impact of education inequality on the happiness of Chinese residents from an empirical perspective, and the Bootstrap mediating effect test method is further introduced to analyze the transmission mechanism of the impact of education inequality on residents' happiness. Finally, the empirical results are combined to draw conclusions, verify the research hypotheses, and put forward relevant policy recommendations.</w:t>
      </w:r>
    </w:p>
    <w:p w14:paraId="01D85F5C" w14:textId="77777777" w:rsidR="00054700" w:rsidRPr="000B00B8" w:rsidRDefault="00054700" w:rsidP="000B00B8">
      <w:pPr>
        <w:spacing w:line="360" w:lineRule="auto"/>
        <w:ind w:firstLineChars="200" w:firstLine="440"/>
        <w:rPr>
          <w:rFonts w:ascii="Times New Roman" w:hAnsi="Times New Roman" w:cs="Times New Roman"/>
          <w:sz w:val="22"/>
          <w:szCs w:val="22"/>
        </w:rPr>
      </w:pPr>
      <w:r w:rsidRPr="000B00B8">
        <w:rPr>
          <w:rFonts w:ascii="Times New Roman" w:hAnsi="Times New Roman" w:cs="Times New Roman"/>
          <w:sz w:val="22"/>
          <w:szCs w:val="22"/>
          <w:lang w:val="en"/>
        </w:rPr>
        <w:t>The main contents of each chapter are as follows:</w:t>
      </w:r>
    </w:p>
    <w:p w14:paraId="64CEEF7D" w14:textId="77777777" w:rsidR="00054700" w:rsidRPr="000B00B8" w:rsidRDefault="00054700" w:rsidP="000B00B8">
      <w:pPr>
        <w:spacing w:line="360" w:lineRule="auto"/>
        <w:ind w:firstLineChars="200" w:firstLine="440"/>
        <w:rPr>
          <w:rFonts w:ascii="Times New Roman" w:hAnsi="Times New Roman" w:cs="Times New Roman"/>
          <w:sz w:val="22"/>
          <w:szCs w:val="22"/>
        </w:rPr>
      </w:pPr>
      <w:r w:rsidRPr="000B00B8">
        <w:rPr>
          <w:rFonts w:ascii="Times New Roman" w:hAnsi="Times New Roman" w:cs="Times New Roman"/>
          <w:sz w:val="22"/>
          <w:szCs w:val="22"/>
          <w:lang w:val="en"/>
        </w:rPr>
        <w:t xml:space="preserve">Chapter 1 Introduction: Firstly, it clarifies the background of the times and China's special national conditions, </w:t>
      </w:r>
      <w:proofErr w:type="gramStart"/>
      <w:r w:rsidRPr="000B00B8">
        <w:rPr>
          <w:rFonts w:ascii="Times New Roman" w:hAnsi="Times New Roman" w:cs="Times New Roman"/>
          <w:sz w:val="22"/>
          <w:szCs w:val="22"/>
          <w:lang w:val="en"/>
        </w:rPr>
        <w:t>history</w:t>
      </w:r>
      <w:proofErr w:type="gramEnd"/>
      <w:r w:rsidRPr="000B00B8">
        <w:rPr>
          <w:rFonts w:ascii="Times New Roman" w:hAnsi="Times New Roman" w:cs="Times New Roman"/>
          <w:sz w:val="22"/>
          <w:szCs w:val="22"/>
          <w:lang w:val="en"/>
        </w:rPr>
        <w:t xml:space="preserve"> and culture, leads to the problems to be studied in this paper and its urgency for improving the happiness of Chinese residents, and on this basis, discusses the importance of improving residents' happiness and the important role of improving education inequality among regions in China. Secondly, this paper systematically sorts out the relevant literature on educational inequality and subjective well-being, mainly </w:t>
      </w:r>
      <w:r w:rsidRPr="000B00B8">
        <w:rPr>
          <w:rFonts w:ascii="Times New Roman" w:hAnsi="Times New Roman" w:cs="Times New Roman"/>
          <w:sz w:val="22"/>
          <w:szCs w:val="22"/>
          <w:lang w:val="en"/>
        </w:rPr>
        <w:lastRenderedPageBreak/>
        <w:t xml:space="preserve">starting from the origin of economic research on happiness, the impact of inequality on happiness level and the related research on educational </w:t>
      </w:r>
      <w:proofErr w:type="gramStart"/>
      <w:r w:rsidRPr="000B00B8">
        <w:rPr>
          <w:rFonts w:ascii="Times New Roman" w:hAnsi="Times New Roman" w:cs="Times New Roman"/>
          <w:sz w:val="22"/>
          <w:szCs w:val="22"/>
          <w:lang w:val="en"/>
        </w:rPr>
        <w:t>inequality, and</w:t>
      </w:r>
      <w:proofErr w:type="gramEnd"/>
      <w:r w:rsidRPr="000B00B8">
        <w:rPr>
          <w:rFonts w:ascii="Times New Roman" w:hAnsi="Times New Roman" w:cs="Times New Roman"/>
          <w:sz w:val="22"/>
          <w:szCs w:val="22"/>
          <w:lang w:val="en"/>
        </w:rPr>
        <w:t xml:space="preserve"> summarizes the research results of academic circles on happiness and educational inequality. Thirdly, the research framework and research methods of this paper are explained and explained, mainly to sort out the content to be elaborated in each chapter of this paper, and to introduce the various empirical and theoretical research methods used. Finally, the innovation points and shortcomings of this paper are summarized to provide reference for future research.</w:t>
      </w:r>
    </w:p>
    <w:p w14:paraId="71C6688C" w14:textId="77777777" w:rsidR="00054700" w:rsidRPr="000B00B8" w:rsidRDefault="00054700" w:rsidP="000B00B8">
      <w:pPr>
        <w:spacing w:line="360" w:lineRule="auto"/>
        <w:ind w:firstLineChars="200" w:firstLine="440"/>
        <w:rPr>
          <w:rFonts w:ascii="Times New Roman" w:hAnsi="Times New Roman" w:cs="Times New Roman"/>
          <w:sz w:val="22"/>
          <w:szCs w:val="22"/>
        </w:rPr>
      </w:pPr>
      <w:r w:rsidRPr="000B00B8">
        <w:rPr>
          <w:rFonts w:ascii="Times New Roman" w:hAnsi="Times New Roman" w:cs="Times New Roman"/>
          <w:sz w:val="22"/>
          <w:szCs w:val="22"/>
          <w:lang w:val="en"/>
        </w:rPr>
        <w:t>Chapter 2 Theoretical Analysis and Research Hypotheses on the Impact of Educational Inequality on Residents' Happiness: This chapter first analyzes the impact of educational inequality on residents' happiness from a theoretical perspective, introduces theories related to residents' happiness, and then analyzes the theoretical mechanism of the impact of educational inequality on residents' happiness, and puts forward relevant research hypotheses to provide theoretical basis and support for the empirical analysis in the following paper.</w:t>
      </w:r>
    </w:p>
    <w:p w14:paraId="63A5C768" w14:textId="77777777" w:rsidR="00054700" w:rsidRPr="000B00B8" w:rsidRDefault="00054700" w:rsidP="000B00B8">
      <w:pPr>
        <w:spacing w:line="360" w:lineRule="auto"/>
        <w:ind w:firstLineChars="200" w:firstLine="440"/>
        <w:rPr>
          <w:rFonts w:ascii="Times New Roman" w:hAnsi="Times New Roman" w:cs="Times New Roman"/>
          <w:sz w:val="22"/>
          <w:szCs w:val="22"/>
        </w:rPr>
      </w:pPr>
      <w:r w:rsidRPr="000B00B8">
        <w:rPr>
          <w:rFonts w:ascii="Times New Roman" w:hAnsi="Times New Roman" w:cs="Times New Roman"/>
          <w:sz w:val="22"/>
          <w:szCs w:val="22"/>
          <w:lang w:val="en"/>
        </w:rPr>
        <w:t xml:space="preserve">Chapter 3 An Empirical Analysis of the Impact of Education Inequality on Residents' Happiness: This chapter first sorts out the measurement methods of education </w:t>
      </w:r>
      <w:proofErr w:type="gramStart"/>
      <w:r w:rsidRPr="000B00B8">
        <w:rPr>
          <w:rFonts w:ascii="Times New Roman" w:hAnsi="Times New Roman" w:cs="Times New Roman"/>
          <w:sz w:val="22"/>
          <w:szCs w:val="22"/>
          <w:lang w:val="en"/>
        </w:rPr>
        <w:t>inequality, and</w:t>
      </w:r>
      <w:proofErr w:type="gramEnd"/>
      <w:r w:rsidRPr="000B00B8">
        <w:rPr>
          <w:rFonts w:ascii="Times New Roman" w:hAnsi="Times New Roman" w:cs="Times New Roman"/>
          <w:sz w:val="22"/>
          <w:szCs w:val="22"/>
          <w:lang w:val="en"/>
        </w:rPr>
        <w:t xml:space="preserve"> uses the method of calculating the Gini coefficient to measure the degree of educational inequality in various provinces and municipalities directly under the central government in China. Secondly, based on the CFPS </w:t>
      </w:r>
      <w:proofErr w:type="spellStart"/>
      <w:r w:rsidRPr="000B00B8">
        <w:rPr>
          <w:rFonts w:ascii="Times New Roman" w:hAnsi="Times New Roman" w:cs="Times New Roman"/>
          <w:sz w:val="22"/>
          <w:szCs w:val="22"/>
          <w:lang w:val="en"/>
        </w:rPr>
        <w:t>microsurvey</w:t>
      </w:r>
      <w:proofErr w:type="spellEnd"/>
      <w:r w:rsidRPr="000B00B8">
        <w:rPr>
          <w:rFonts w:ascii="Times New Roman" w:hAnsi="Times New Roman" w:cs="Times New Roman"/>
          <w:sz w:val="22"/>
          <w:szCs w:val="22"/>
          <w:lang w:val="en"/>
        </w:rPr>
        <w:t xml:space="preserve"> data released by Peking University in 2016, the overall level of happiness of Chinese residents is described. Thirdly, the </w:t>
      </w:r>
      <w:proofErr w:type="spellStart"/>
      <w:r w:rsidRPr="000B00B8">
        <w:rPr>
          <w:rFonts w:ascii="Times New Roman" w:hAnsi="Times New Roman" w:cs="Times New Roman"/>
          <w:sz w:val="22"/>
          <w:szCs w:val="22"/>
          <w:lang w:val="en"/>
        </w:rPr>
        <w:t>Probit</w:t>
      </w:r>
      <w:proofErr w:type="spellEnd"/>
      <w:r w:rsidRPr="000B00B8">
        <w:rPr>
          <w:rFonts w:ascii="Times New Roman" w:hAnsi="Times New Roman" w:cs="Times New Roman"/>
          <w:sz w:val="22"/>
          <w:szCs w:val="22"/>
          <w:lang w:val="en"/>
        </w:rPr>
        <w:t xml:space="preserve"> m</w:t>
      </w:r>
      <w:r w:rsidRPr="000B00B8">
        <w:rPr>
          <w:rFonts w:ascii="Times New Roman" w:hAnsi="Times New Roman" w:cs="Times New Roman"/>
          <w:sz w:val="22"/>
          <w:szCs w:val="22"/>
          <w:highlight w:val="yellow"/>
          <w:lang w:val="en"/>
        </w:rPr>
        <w:t>odel</w:t>
      </w:r>
      <w:r w:rsidRPr="000B00B8">
        <w:rPr>
          <w:rFonts w:ascii="Times New Roman" w:hAnsi="Times New Roman" w:cs="Times New Roman"/>
          <w:sz w:val="22"/>
          <w:szCs w:val="22"/>
          <w:lang w:val="en"/>
        </w:rPr>
        <w:t xml:space="preserve"> is used to analyze the impact of educational inequality on the happiness of Chinese residents, and then appropriate instrumental variables are selected, the instrumental variable method is used to test the endogeneity of the model, </w:t>
      </w:r>
      <w:proofErr w:type="gramStart"/>
      <w:r w:rsidRPr="000B00B8">
        <w:rPr>
          <w:rFonts w:ascii="Times New Roman" w:hAnsi="Times New Roman" w:cs="Times New Roman"/>
          <w:sz w:val="22"/>
          <w:szCs w:val="22"/>
          <w:lang w:val="en"/>
        </w:rPr>
        <w:t>so as to</w:t>
      </w:r>
      <w:proofErr w:type="gramEnd"/>
      <w:r w:rsidRPr="000B00B8">
        <w:rPr>
          <w:rFonts w:ascii="Times New Roman" w:hAnsi="Times New Roman" w:cs="Times New Roman"/>
          <w:sz w:val="22"/>
          <w:szCs w:val="22"/>
          <w:lang w:val="en"/>
        </w:rPr>
        <w:t xml:space="preserve"> improve the credibility of the empirical results, and then introduce heterogeneity analysis to expand the breadth and depth of the research results in this paper. Thirdly, based on the theoretical mechanism of the previous paper, the Bootstrap mediation effect test m</w:t>
      </w:r>
      <w:r w:rsidRPr="000B00B8">
        <w:rPr>
          <w:rFonts w:ascii="Times New Roman" w:hAnsi="Times New Roman" w:cs="Times New Roman"/>
          <w:sz w:val="22"/>
          <w:szCs w:val="22"/>
          <w:highlight w:val="yellow"/>
          <w:lang w:val="en"/>
        </w:rPr>
        <w:t>ethod</w:t>
      </w:r>
      <w:r w:rsidRPr="000B00B8">
        <w:rPr>
          <w:rFonts w:ascii="Times New Roman" w:hAnsi="Times New Roman" w:cs="Times New Roman"/>
          <w:sz w:val="22"/>
          <w:szCs w:val="22"/>
          <w:lang w:val="en"/>
        </w:rPr>
        <w:t xml:space="preserve"> is introduced to analyze and verify the influence mechanism proposed in this paper, and the transmission mechanism of the impact of educational inequality on residents' happiness is expounded, </w:t>
      </w:r>
      <w:proofErr w:type="gramStart"/>
      <w:r w:rsidRPr="000B00B8">
        <w:rPr>
          <w:rFonts w:ascii="Times New Roman" w:hAnsi="Times New Roman" w:cs="Times New Roman"/>
          <w:sz w:val="22"/>
          <w:szCs w:val="22"/>
          <w:lang w:val="en"/>
        </w:rPr>
        <w:t>so as to</w:t>
      </w:r>
      <w:proofErr w:type="gramEnd"/>
      <w:r w:rsidRPr="000B00B8">
        <w:rPr>
          <w:rFonts w:ascii="Times New Roman" w:hAnsi="Times New Roman" w:cs="Times New Roman"/>
          <w:sz w:val="22"/>
          <w:szCs w:val="22"/>
          <w:lang w:val="en"/>
        </w:rPr>
        <w:t xml:space="preserve"> realize the mutual confirmation of theory and empirical evidence.</w:t>
      </w:r>
    </w:p>
    <w:p w14:paraId="69DFC70E" w14:textId="77777777" w:rsidR="00054700" w:rsidRPr="000B00B8" w:rsidRDefault="00054700" w:rsidP="000B00B8">
      <w:pPr>
        <w:spacing w:line="360" w:lineRule="auto"/>
        <w:ind w:firstLineChars="200" w:firstLine="440"/>
        <w:rPr>
          <w:rFonts w:ascii="Times New Roman" w:hAnsi="Times New Roman" w:cs="Times New Roman"/>
          <w:sz w:val="22"/>
          <w:szCs w:val="22"/>
        </w:rPr>
      </w:pPr>
      <w:r w:rsidRPr="000B00B8">
        <w:rPr>
          <w:rFonts w:ascii="Times New Roman" w:hAnsi="Times New Roman" w:cs="Times New Roman"/>
          <w:sz w:val="22"/>
          <w:szCs w:val="22"/>
          <w:lang w:val="en"/>
        </w:rPr>
        <w:t xml:space="preserve">Chapter IV Research Conclusions and Policy Suggestions: Based on the results of theoretical research and empirical analysis above, this paper systematically summarizes and </w:t>
      </w:r>
      <w:r w:rsidRPr="000B00B8">
        <w:rPr>
          <w:rFonts w:ascii="Times New Roman" w:hAnsi="Times New Roman" w:cs="Times New Roman"/>
          <w:sz w:val="22"/>
          <w:szCs w:val="22"/>
          <w:lang w:val="en"/>
        </w:rPr>
        <w:lastRenderedPageBreak/>
        <w:t>puts forward relevant policy suggestions aimed at promoting the happiness of Chinese residents based on China's national conditions and actual reality.</w:t>
      </w:r>
    </w:p>
    <w:p w14:paraId="2EAF3A03" w14:textId="135155F1" w:rsidR="009F2186" w:rsidRPr="000B00B8" w:rsidRDefault="009F2186" w:rsidP="000B00B8">
      <w:pPr>
        <w:spacing w:line="360" w:lineRule="auto"/>
        <w:rPr>
          <w:rFonts w:ascii="Times New Roman" w:hAnsi="Times New Roman" w:cs="Times New Roman"/>
          <w:sz w:val="22"/>
          <w:szCs w:val="22"/>
        </w:rPr>
      </w:pPr>
    </w:p>
    <w:p w14:paraId="6726C3BB" w14:textId="77777777" w:rsidR="00054700" w:rsidRPr="000B00B8" w:rsidRDefault="00054700" w:rsidP="000B00B8">
      <w:pPr>
        <w:pStyle w:val="3"/>
      </w:pPr>
      <w:r w:rsidRPr="000B00B8">
        <w:rPr>
          <w:lang w:val="en"/>
        </w:rPr>
        <w:t>3.2 Research Methods</w:t>
      </w:r>
    </w:p>
    <w:p w14:paraId="552FC2FC" w14:textId="77777777" w:rsidR="00054700" w:rsidRPr="000B00B8" w:rsidRDefault="00054700" w:rsidP="000B00B8">
      <w:pPr>
        <w:spacing w:line="360" w:lineRule="auto"/>
        <w:rPr>
          <w:rFonts w:ascii="Times New Roman" w:hAnsi="Times New Roman" w:cs="Times New Roman"/>
          <w:sz w:val="22"/>
          <w:szCs w:val="22"/>
        </w:rPr>
      </w:pPr>
      <w:r w:rsidRPr="000B00B8">
        <w:rPr>
          <w:rFonts w:ascii="Times New Roman" w:hAnsi="Times New Roman" w:cs="Times New Roman"/>
          <w:sz w:val="22"/>
          <w:szCs w:val="22"/>
          <w:lang w:val="en"/>
        </w:rPr>
        <w:t>In terms of research methods, this paper mainly uses empirical analysis methods to analyze the relationship between educational inequality and subjective well-being, as follows:</w:t>
      </w:r>
    </w:p>
    <w:p w14:paraId="24582686" w14:textId="7831B7E4" w:rsidR="00054700" w:rsidRPr="000B00B8" w:rsidRDefault="00054700" w:rsidP="000B00B8">
      <w:pPr>
        <w:pStyle w:val="4"/>
        <w:rPr>
          <w:shd w:val="pct15" w:color="auto" w:fill="FFFFFF"/>
        </w:rPr>
      </w:pPr>
      <w:proofErr w:type="spellStart"/>
      <w:r w:rsidRPr="000B00B8">
        <w:rPr>
          <w:shd w:val="pct15" w:color="auto" w:fill="FFFFFF"/>
          <w:lang w:val="en"/>
        </w:rPr>
        <w:t>Probit</w:t>
      </w:r>
      <w:proofErr w:type="spellEnd"/>
      <w:r w:rsidRPr="000B00B8">
        <w:rPr>
          <w:shd w:val="pct15" w:color="auto" w:fill="FFFFFF"/>
          <w:lang w:val="en"/>
        </w:rPr>
        <w:t xml:space="preserve"> model</w:t>
      </w:r>
    </w:p>
    <w:p w14:paraId="119BAFA7" w14:textId="02CA20F2" w:rsidR="001660EF" w:rsidRPr="000B00B8" w:rsidRDefault="001660EF" w:rsidP="000B00B8">
      <w:pPr>
        <w:widowControl/>
        <w:spacing w:line="360" w:lineRule="auto"/>
        <w:jc w:val="left"/>
        <w:rPr>
          <w:rFonts w:ascii="Times New Roman" w:hAnsi="Times New Roman" w:cs="Times New Roman"/>
          <w:sz w:val="22"/>
          <w:szCs w:val="22"/>
          <w:lang w:val="en"/>
        </w:rPr>
      </w:pPr>
      <w:r w:rsidRPr="000B00B8">
        <w:rPr>
          <w:rFonts w:ascii="Times New Roman" w:hAnsi="Times New Roman" w:cs="Times New Roman"/>
          <w:sz w:val="22"/>
          <w:szCs w:val="22"/>
          <w:lang w:val="en"/>
        </w:rPr>
        <w:t>In </w:t>
      </w:r>
      <w:hyperlink r:id="rId10" w:tooltip="Statistics" w:history="1">
        <w:r w:rsidRPr="000B00B8">
          <w:rPr>
            <w:rFonts w:ascii="Times New Roman" w:hAnsi="Times New Roman" w:cs="Times New Roman"/>
            <w:sz w:val="22"/>
            <w:szCs w:val="22"/>
            <w:lang w:val="en"/>
          </w:rPr>
          <w:t>statistics</w:t>
        </w:r>
      </w:hyperlink>
      <w:r w:rsidRPr="000B00B8">
        <w:rPr>
          <w:rFonts w:ascii="Times New Roman" w:hAnsi="Times New Roman" w:cs="Times New Roman"/>
          <w:sz w:val="22"/>
          <w:szCs w:val="22"/>
          <w:lang w:val="en"/>
        </w:rPr>
        <w:t>, a </w:t>
      </w:r>
      <w:proofErr w:type="spellStart"/>
      <w:r w:rsidRPr="000B00B8">
        <w:rPr>
          <w:rFonts w:ascii="Times New Roman" w:hAnsi="Times New Roman" w:cs="Times New Roman"/>
          <w:sz w:val="22"/>
          <w:szCs w:val="22"/>
          <w:lang w:val="en"/>
        </w:rPr>
        <w:t>probit</w:t>
      </w:r>
      <w:proofErr w:type="spellEnd"/>
      <w:r w:rsidRPr="000B00B8">
        <w:rPr>
          <w:rFonts w:ascii="Times New Roman" w:hAnsi="Times New Roman" w:cs="Times New Roman"/>
          <w:sz w:val="22"/>
          <w:szCs w:val="22"/>
          <w:lang w:val="en"/>
        </w:rPr>
        <w:t xml:space="preserve"> model is a type of </w:t>
      </w:r>
      <w:hyperlink r:id="rId11" w:tooltip="Regression analysis" w:history="1">
        <w:r w:rsidRPr="000B00B8">
          <w:rPr>
            <w:rFonts w:ascii="Times New Roman" w:hAnsi="Times New Roman" w:cs="Times New Roman"/>
            <w:sz w:val="22"/>
            <w:szCs w:val="22"/>
            <w:lang w:val="en"/>
          </w:rPr>
          <w:t>regression</w:t>
        </w:r>
      </w:hyperlink>
      <w:r w:rsidRPr="000B00B8">
        <w:rPr>
          <w:rFonts w:ascii="Times New Roman" w:hAnsi="Times New Roman" w:cs="Times New Roman"/>
          <w:sz w:val="22"/>
          <w:szCs w:val="22"/>
          <w:lang w:val="en"/>
        </w:rPr>
        <w:t> where the </w:t>
      </w:r>
      <w:hyperlink r:id="rId12" w:tooltip="Dependent variable" w:history="1">
        <w:r w:rsidRPr="000B00B8">
          <w:rPr>
            <w:rFonts w:ascii="Times New Roman" w:hAnsi="Times New Roman" w:cs="Times New Roman"/>
            <w:sz w:val="22"/>
            <w:szCs w:val="22"/>
            <w:lang w:val="en"/>
          </w:rPr>
          <w:t>dependent variable</w:t>
        </w:r>
      </w:hyperlink>
      <w:r w:rsidRPr="000B00B8">
        <w:rPr>
          <w:rFonts w:ascii="Times New Roman" w:hAnsi="Times New Roman" w:cs="Times New Roman"/>
          <w:sz w:val="22"/>
          <w:szCs w:val="22"/>
          <w:lang w:val="en"/>
        </w:rPr>
        <w:t> can take only two values</w:t>
      </w:r>
      <w:r w:rsidRPr="000B00B8">
        <w:rPr>
          <w:rFonts w:ascii="Times New Roman" w:hAnsi="Times New Roman" w:cs="Times New Roman"/>
          <w:sz w:val="22"/>
          <w:szCs w:val="22"/>
          <w:lang w:val="en"/>
        </w:rPr>
        <w:t>（</w:t>
      </w:r>
      <w:r w:rsidRPr="000B00B8">
        <w:rPr>
          <w:rFonts w:ascii="Times New Roman" w:hAnsi="Times New Roman" w:cs="Times New Roman"/>
          <w:sz w:val="22"/>
          <w:szCs w:val="22"/>
          <w:lang w:val="en"/>
        </w:rPr>
        <w:t xml:space="preserve"> Bliss, C. </w:t>
      </w:r>
      <w:proofErr w:type="gramStart"/>
      <w:r w:rsidRPr="000B00B8">
        <w:rPr>
          <w:rFonts w:ascii="Times New Roman" w:hAnsi="Times New Roman" w:cs="Times New Roman"/>
          <w:sz w:val="22"/>
          <w:szCs w:val="22"/>
          <w:lang w:val="en"/>
        </w:rPr>
        <w:t>I. ,</w:t>
      </w:r>
      <w:proofErr w:type="gramEnd"/>
      <w:r w:rsidRPr="000B00B8">
        <w:rPr>
          <w:rFonts w:ascii="Times New Roman" w:hAnsi="Times New Roman" w:cs="Times New Roman"/>
          <w:sz w:val="22"/>
          <w:szCs w:val="22"/>
          <w:lang w:val="en"/>
        </w:rPr>
        <w:t xml:space="preserve"> 1934), for example married or not married. The word is a </w:t>
      </w:r>
      <w:hyperlink r:id="rId13" w:tooltip="Portmanteau" w:history="1">
        <w:r w:rsidRPr="000B00B8">
          <w:rPr>
            <w:rFonts w:ascii="Times New Roman" w:hAnsi="Times New Roman" w:cs="Times New Roman"/>
            <w:sz w:val="22"/>
            <w:szCs w:val="22"/>
            <w:lang w:val="en"/>
          </w:rPr>
          <w:t>portmanteau</w:t>
        </w:r>
      </w:hyperlink>
      <w:r w:rsidRPr="000B00B8">
        <w:rPr>
          <w:rFonts w:ascii="Times New Roman" w:hAnsi="Times New Roman" w:cs="Times New Roman"/>
          <w:sz w:val="22"/>
          <w:szCs w:val="22"/>
          <w:lang w:val="en"/>
        </w:rPr>
        <w:t>, coming from probability + unit. The purpose of the model is to estimate the probability that an observation with particular characteristics will fall into a specific one of the categories; moreover, classifying observations based on their predicted probabilities is a type of </w:t>
      </w:r>
      <w:hyperlink r:id="rId14" w:tooltip="Binary classification" w:history="1">
        <w:r w:rsidRPr="000B00B8">
          <w:rPr>
            <w:rFonts w:ascii="Times New Roman" w:hAnsi="Times New Roman" w:cs="Times New Roman"/>
            <w:sz w:val="22"/>
            <w:szCs w:val="22"/>
            <w:lang w:val="en"/>
          </w:rPr>
          <w:t>binary classification</w:t>
        </w:r>
      </w:hyperlink>
      <w:r w:rsidRPr="000B00B8">
        <w:rPr>
          <w:rFonts w:ascii="Times New Roman" w:hAnsi="Times New Roman" w:cs="Times New Roman"/>
          <w:sz w:val="22"/>
          <w:szCs w:val="22"/>
          <w:lang w:val="en"/>
        </w:rPr>
        <w:t> model.</w:t>
      </w:r>
    </w:p>
    <w:p w14:paraId="7575AAFE" w14:textId="2D70DD86" w:rsidR="001660EF" w:rsidRPr="000B00B8" w:rsidRDefault="001660EF" w:rsidP="000B00B8">
      <w:pPr>
        <w:widowControl/>
        <w:spacing w:line="360" w:lineRule="auto"/>
        <w:jc w:val="left"/>
        <w:rPr>
          <w:rFonts w:ascii="Times New Roman" w:hAnsi="Times New Roman" w:cs="Times New Roman"/>
          <w:sz w:val="22"/>
          <w:szCs w:val="22"/>
          <w:lang w:val="en"/>
        </w:rPr>
      </w:pPr>
      <w:r w:rsidRPr="000B00B8">
        <w:rPr>
          <w:rFonts w:ascii="Times New Roman" w:hAnsi="Times New Roman" w:cs="Times New Roman"/>
          <w:sz w:val="22"/>
          <w:szCs w:val="22"/>
          <w:lang w:val="en"/>
        </w:rPr>
        <w:t>A </w:t>
      </w:r>
      <w:proofErr w:type="spellStart"/>
      <w:r w:rsidRPr="000B00B8">
        <w:rPr>
          <w:rFonts w:ascii="Times New Roman" w:hAnsi="Times New Roman" w:cs="Times New Roman"/>
          <w:sz w:val="22"/>
          <w:szCs w:val="22"/>
          <w:lang w:val="en"/>
        </w:rPr>
        <w:fldChar w:fldCharType="begin"/>
      </w:r>
      <w:r w:rsidRPr="000B00B8">
        <w:rPr>
          <w:rFonts w:ascii="Times New Roman" w:hAnsi="Times New Roman" w:cs="Times New Roman"/>
          <w:sz w:val="22"/>
          <w:szCs w:val="22"/>
          <w:lang w:val="en"/>
        </w:rPr>
        <w:instrText xml:space="preserve"> HYPERLINK "https://en.wikipedia.org/wiki/Probit" \o "Probit" </w:instrText>
      </w:r>
      <w:r w:rsidRPr="000B00B8">
        <w:rPr>
          <w:rFonts w:ascii="Times New Roman" w:hAnsi="Times New Roman" w:cs="Times New Roman"/>
          <w:sz w:val="22"/>
          <w:szCs w:val="22"/>
          <w:lang w:val="en"/>
        </w:rPr>
        <w:fldChar w:fldCharType="separate"/>
      </w:r>
      <w:r w:rsidRPr="000B00B8">
        <w:rPr>
          <w:rFonts w:ascii="Times New Roman" w:hAnsi="Times New Roman" w:cs="Times New Roman"/>
          <w:sz w:val="22"/>
          <w:szCs w:val="22"/>
          <w:lang w:val="en"/>
        </w:rPr>
        <w:t>probit</w:t>
      </w:r>
      <w:proofErr w:type="spellEnd"/>
      <w:r w:rsidRPr="000B00B8">
        <w:rPr>
          <w:rFonts w:ascii="Times New Roman" w:hAnsi="Times New Roman" w:cs="Times New Roman"/>
          <w:sz w:val="22"/>
          <w:szCs w:val="22"/>
          <w:lang w:val="en"/>
        </w:rPr>
        <w:fldChar w:fldCharType="end"/>
      </w:r>
      <w:r w:rsidRPr="000B00B8">
        <w:rPr>
          <w:rFonts w:ascii="Times New Roman" w:hAnsi="Times New Roman" w:cs="Times New Roman"/>
          <w:sz w:val="22"/>
          <w:szCs w:val="22"/>
          <w:lang w:val="en"/>
        </w:rPr>
        <w:t> model is a popular specification for a </w:t>
      </w:r>
      <w:hyperlink r:id="rId15" w:tooltip="Binary regression" w:history="1">
        <w:r w:rsidRPr="000B00B8">
          <w:rPr>
            <w:rFonts w:ascii="Times New Roman" w:hAnsi="Times New Roman" w:cs="Times New Roman"/>
            <w:sz w:val="22"/>
            <w:szCs w:val="22"/>
            <w:lang w:val="en"/>
          </w:rPr>
          <w:t>binary response model</w:t>
        </w:r>
      </w:hyperlink>
      <w:r w:rsidRPr="000B00B8">
        <w:rPr>
          <w:rFonts w:ascii="Times New Roman" w:hAnsi="Times New Roman" w:cs="Times New Roman"/>
          <w:sz w:val="22"/>
          <w:szCs w:val="22"/>
          <w:lang w:val="en"/>
        </w:rPr>
        <w:t>. As such it treats the same set of problems as does </w:t>
      </w:r>
      <w:hyperlink r:id="rId16" w:tooltip="Logistic regression" w:history="1">
        <w:r w:rsidRPr="000B00B8">
          <w:rPr>
            <w:rFonts w:ascii="Times New Roman" w:hAnsi="Times New Roman" w:cs="Times New Roman"/>
            <w:sz w:val="22"/>
            <w:szCs w:val="22"/>
            <w:lang w:val="en"/>
          </w:rPr>
          <w:t>logistic regression</w:t>
        </w:r>
      </w:hyperlink>
      <w:r w:rsidRPr="000B00B8">
        <w:rPr>
          <w:rFonts w:ascii="Times New Roman" w:hAnsi="Times New Roman" w:cs="Times New Roman"/>
          <w:sz w:val="22"/>
          <w:szCs w:val="22"/>
          <w:lang w:val="en"/>
        </w:rPr>
        <w:t> using similar techniques. When viewed in the </w:t>
      </w:r>
      <w:hyperlink r:id="rId17" w:tooltip="Generalized linear model" w:history="1">
        <w:r w:rsidRPr="000B00B8">
          <w:rPr>
            <w:rFonts w:ascii="Times New Roman" w:hAnsi="Times New Roman" w:cs="Times New Roman"/>
            <w:sz w:val="22"/>
            <w:szCs w:val="22"/>
            <w:lang w:val="en"/>
          </w:rPr>
          <w:t>generalized linear model</w:t>
        </w:r>
      </w:hyperlink>
      <w:r w:rsidRPr="000B00B8">
        <w:rPr>
          <w:rFonts w:ascii="Times New Roman" w:hAnsi="Times New Roman" w:cs="Times New Roman"/>
          <w:sz w:val="22"/>
          <w:szCs w:val="22"/>
          <w:lang w:val="en"/>
        </w:rPr>
        <w:t xml:space="preserve"> framework, the </w:t>
      </w:r>
      <w:proofErr w:type="spellStart"/>
      <w:r w:rsidRPr="000B00B8">
        <w:rPr>
          <w:rFonts w:ascii="Times New Roman" w:hAnsi="Times New Roman" w:cs="Times New Roman"/>
          <w:sz w:val="22"/>
          <w:szCs w:val="22"/>
          <w:lang w:val="en"/>
        </w:rPr>
        <w:t>probit</w:t>
      </w:r>
      <w:proofErr w:type="spellEnd"/>
      <w:r w:rsidRPr="000B00B8">
        <w:rPr>
          <w:rFonts w:ascii="Times New Roman" w:hAnsi="Times New Roman" w:cs="Times New Roman"/>
          <w:sz w:val="22"/>
          <w:szCs w:val="22"/>
          <w:lang w:val="en"/>
        </w:rPr>
        <w:t xml:space="preserve"> model employs a </w:t>
      </w:r>
      <w:proofErr w:type="spellStart"/>
      <w:r w:rsidRPr="000B00B8">
        <w:rPr>
          <w:rFonts w:ascii="Times New Roman" w:hAnsi="Times New Roman" w:cs="Times New Roman"/>
          <w:sz w:val="22"/>
          <w:szCs w:val="22"/>
          <w:lang w:val="en"/>
        </w:rPr>
        <w:fldChar w:fldCharType="begin"/>
      </w:r>
      <w:r w:rsidRPr="000B00B8">
        <w:rPr>
          <w:rFonts w:ascii="Times New Roman" w:hAnsi="Times New Roman" w:cs="Times New Roman"/>
          <w:sz w:val="22"/>
          <w:szCs w:val="22"/>
          <w:lang w:val="en"/>
        </w:rPr>
        <w:instrText xml:space="preserve"> HYPERLINK "https://en.wikipedia.org/wiki/Probit" \o "Probit" </w:instrText>
      </w:r>
      <w:r w:rsidRPr="000B00B8">
        <w:rPr>
          <w:rFonts w:ascii="Times New Roman" w:hAnsi="Times New Roman" w:cs="Times New Roman"/>
          <w:sz w:val="22"/>
          <w:szCs w:val="22"/>
          <w:lang w:val="en"/>
        </w:rPr>
        <w:fldChar w:fldCharType="separate"/>
      </w:r>
      <w:r w:rsidRPr="000B00B8">
        <w:rPr>
          <w:rFonts w:ascii="Times New Roman" w:hAnsi="Times New Roman" w:cs="Times New Roman"/>
          <w:sz w:val="22"/>
          <w:szCs w:val="22"/>
          <w:lang w:val="en"/>
        </w:rPr>
        <w:t>probit</w:t>
      </w:r>
      <w:proofErr w:type="spellEnd"/>
      <w:r w:rsidRPr="000B00B8">
        <w:rPr>
          <w:rFonts w:ascii="Times New Roman" w:hAnsi="Times New Roman" w:cs="Times New Roman"/>
          <w:sz w:val="22"/>
          <w:szCs w:val="22"/>
          <w:lang w:val="en"/>
        </w:rPr>
        <w:fldChar w:fldCharType="end"/>
      </w:r>
      <w:r w:rsidRPr="000B00B8">
        <w:rPr>
          <w:rFonts w:ascii="Times New Roman" w:hAnsi="Times New Roman" w:cs="Times New Roman"/>
          <w:sz w:val="22"/>
          <w:szCs w:val="22"/>
          <w:lang w:val="en"/>
        </w:rPr>
        <w:t> </w:t>
      </w:r>
      <w:hyperlink r:id="rId18" w:tooltip="Link function" w:history="1">
        <w:r w:rsidRPr="000B00B8">
          <w:rPr>
            <w:rFonts w:ascii="Times New Roman" w:hAnsi="Times New Roman" w:cs="Times New Roman"/>
            <w:sz w:val="22"/>
            <w:szCs w:val="22"/>
            <w:lang w:val="en"/>
          </w:rPr>
          <w:t>link function</w:t>
        </w:r>
      </w:hyperlink>
      <w:r w:rsidRPr="000B00B8">
        <w:rPr>
          <w:rFonts w:ascii="Times New Roman" w:hAnsi="Times New Roman" w:cs="Times New Roman"/>
          <w:sz w:val="22"/>
          <w:szCs w:val="22"/>
          <w:lang w:val="en"/>
        </w:rPr>
        <w:t>. (</w:t>
      </w:r>
      <w:proofErr w:type="spellStart"/>
      <w:r w:rsidRPr="000B00B8">
        <w:rPr>
          <w:rFonts w:ascii="Times New Roman" w:hAnsi="Times New Roman" w:cs="Times New Roman"/>
          <w:sz w:val="22"/>
          <w:szCs w:val="22"/>
          <w:lang w:val="en"/>
        </w:rPr>
        <w:t>Agresti</w:t>
      </w:r>
      <w:proofErr w:type="spellEnd"/>
      <w:r w:rsidRPr="000B00B8">
        <w:rPr>
          <w:rFonts w:ascii="Times New Roman" w:hAnsi="Times New Roman" w:cs="Times New Roman"/>
          <w:sz w:val="22"/>
          <w:szCs w:val="22"/>
          <w:lang w:val="en"/>
        </w:rPr>
        <w:t>, Alan, 2015). It is most often estimated using the </w:t>
      </w:r>
      <w:hyperlink r:id="rId19" w:tooltip="Maximum likelihood estimation" w:history="1">
        <w:r w:rsidRPr="000B00B8">
          <w:rPr>
            <w:rFonts w:ascii="Times New Roman" w:hAnsi="Times New Roman" w:cs="Times New Roman"/>
            <w:sz w:val="22"/>
            <w:szCs w:val="22"/>
            <w:lang w:val="en"/>
          </w:rPr>
          <w:t>maximum likelihood</w:t>
        </w:r>
      </w:hyperlink>
      <w:r w:rsidRPr="000B00B8">
        <w:rPr>
          <w:rFonts w:ascii="Times New Roman" w:hAnsi="Times New Roman" w:cs="Times New Roman"/>
          <w:sz w:val="22"/>
          <w:szCs w:val="22"/>
          <w:lang w:val="en"/>
        </w:rPr>
        <w:t> procedure,  (Aldrich, John H.; Nelson, Forrest D.; Adler, E. Scott , 1984). such an estimation being called a </w:t>
      </w:r>
      <w:proofErr w:type="spellStart"/>
      <w:r w:rsidRPr="000B00B8">
        <w:rPr>
          <w:rFonts w:ascii="Times New Roman" w:hAnsi="Times New Roman" w:cs="Times New Roman"/>
          <w:sz w:val="22"/>
          <w:szCs w:val="22"/>
          <w:lang w:val="en"/>
        </w:rPr>
        <w:t>probit</w:t>
      </w:r>
      <w:proofErr w:type="spellEnd"/>
      <w:r w:rsidRPr="000B00B8">
        <w:rPr>
          <w:rFonts w:ascii="Times New Roman" w:hAnsi="Times New Roman" w:cs="Times New Roman"/>
          <w:sz w:val="22"/>
          <w:szCs w:val="22"/>
          <w:lang w:val="en"/>
        </w:rPr>
        <w:t xml:space="preserve"> regression.</w:t>
      </w:r>
    </w:p>
    <w:p w14:paraId="64CAA883" w14:textId="3F7B3A3A" w:rsidR="00054700" w:rsidRPr="000B00B8" w:rsidRDefault="00054700" w:rsidP="000B00B8">
      <w:pPr>
        <w:spacing w:line="360" w:lineRule="auto"/>
        <w:rPr>
          <w:rFonts w:ascii="Times New Roman" w:hAnsi="Times New Roman" w:cs="Times New Roman"/>
          <w:sz w:val="22"/>
          <w:szCs w:val="22"/>
        </w:rPr>
      </w:pPr>
      <w:r w:rsidRPr="000B00B8">
        <w:rPr>
          <w:rFonts w:ascii="Times New Roman" w:hAnsi="Times New Roman" w:cs="Times New Roman"/>
          <w:sz w:val="22"/>
          <w:szCs w:val="22"/>
          <w:lang w:val="en"/>
        </w:rPr>
        <w:t xml:space="preserve">When choosing an econometric model, it is necessary to fully consider the problem of data structure, and the explanatory variable in this paper is the subjective well-being of residents, that is, residents score their happiness according to their subjective feelings, and the score ranges from 0 to 10 points, and the higher the score, the happier the subjective feeling. </w:t>
      </w:r>
      <w:proofErr w:type="gramStart"/>
      <w:r w:rsidRPr="000B00B8">
        <w:rPr>
          <w:rFonts w:ascii="Times New Roman" w:hAnsi="Times New Roman" w:cs="Times New Roman"/>
          <w:sz w:val="22"/>
          <w:szCs w:val="22"/>
          <w:lang w:val="en"/>
        </w:rPr>
        <w:t>It can be seen that the</w:t>
      </w:r>
      <w:proofErr w:type="gramEnd"/>
      <w:r w:rsidRPr="000B00B8">
        <w:rPr>
          <w:rFonts w:ascii="Times New Roman" w:hAnsi="Times New Roman" w:cs="Times New Roman"/>
          <w:sz w:val="22"/>
          <w:szCs w:val="22"/>
          <w:lang w:val="en"/>
        </w:rPr>
        <w:t xml:space="preserve"> explanatory variables belong to discrete data and have natural ordering, and their natural sorting characteristics will be ignored if ordinary OLS regression is used for such data structures. Therefore, this paper uses the </w:t>
      </w:r>
      <w:proofErr w:type="spellStart"/>
      <w:r w:rsidRPr="000B00B8">
        <w:rPr>
          <w:rFonts w:ascii="Times New Roman" w:hAnsi="Times New Roman" w:cs="Times New Roman"/>
          <w:sz w:val="22"/>
          <w:szCs w:val="22"/>
          <w:lang w:val="en"/>
        </w:rPr>
        <w:t>Probit</w:t>
      </w:r>
      <w:proofErr w:type="spellEnd"/>
      <w:r w:rsidRPr="000B00B8">
        <w:rPr>
          <w:rFonts w:ascii="Times New Roman" w:hAnsi="Times New Roman" w:cs="Times New Roman"/>
          <w:sz w:val="22"/>
          <w:szCs w:val="22"/>
          <w:lang w:val="en"/>
        </w:rPr>
        <w:t xml:space="preserve"> ranking model for empirical analysis, which can better fit the data characteristics and obtain more accurate estimation results.</w:t>
      </w:r>
    </w:p>
    <w:p w14:paraId="5E722C0F" w14:textId="77777777" w:rsidR="00054700" w:rsidRPr="000B00B8" w:rsidRDefault="00054700" w:rsidP="000B00B8">
      <w:pPr>
        <w:spacing w:line="360" w:lineRule="auto"/>
        <w:rPr>
          <w:rFonts w:ascii="Times New Roman" w:hAnsi="Times New Roman" w:cs="Times New Roman"/>
          <w:sz w:val="22"/>
          <w:szCs w:val="22"/>
        </w:rPr>
      </w:pPr>
    </w:p>
    <w:p w14:paraId="5D111AC2" w14:textId="77777777" w:rsidR="00054700" w:rsidRPr="000B00B8" w:rsidRDefault="00054700" w:rsidP="000B00B8">
      <w:pPr>
        <w:pStyle w:val="2"/>
      </w:pPr>
      <w:r w:rsidRPr="000B00B8">
        <w:t>4. Innovation points and shortcomings</w:t>
      </w:r>
    </w:p>
    <w:p w14:paraId="743C601C" w14:textId="77777777" w:rsidR="00054700" w:rsidRPr="000B00B8" w:rsidRDefault="00054700" w:rsidP="000B00B8">
      <w:pPr>
        <w:pStyle w:val="3"/>
      </w:pPr>
      <w:r w:rsidRPr="000B00B8">
        <w:rPr>
          <w:lang w:val="en"/>
        </w:rPr>
        <w:t>4.1 Possible innovations in this article</w:t>
      </w:r>
    </w:p>
    <w:p w14:paraId="4B4017FE" w14:textId="1652AAC0" w:rsidR="00054700" w:rsidRPr="000B00B8" w:rsidRDefault="00054700" w:rsidP="000B00B8">
      <w:pPr>
        <w:pStyle w:val="4"/>
      </w:pPr>
      <w:r w:rsidRPr="000B00B8">
        <w:rPr>
          <w:lang w:val="en"/>
        </w:rPr>
        <w:t>Innovation in research perspective</w:t>
      </w:r>
    </w:p>
    <w:p w14:paraId="74E554FF" w14:textId="77777777" w:rsidR="00054700" w:rsidRPr="000B00B8" w:rsidRDefault="00054700" w:rsidP="000B00B8">
      <w:pPr>
        <w:spacing w:line="360" w:lineRule="auto"/>
        <w:ind w:firstLineChars="200" w:firstLine="440"/>
        <w:rPr>
          <w:rFonts w:ascii="Times New Roman" w:hAnsi="Times New Roman" w:cs="Times New Roman"/>
          <w:sz w:val="22"/>
          <w:szCs w:val="22"/>
        </w:rPr>
      </w:pPr>
      <w:r w:rsidRPr="000B00B8">
        <w:rPr>
          <w:rFonts w:ascii="Times New Roman" w:hAnsi="Times New Roman" w:cs="Times New Roman"/>
          <w:sz w:val="22"/>
          <w:szCs w:val="22"/>
          <w:lang w:val="en"/>
        </w:rPr>
        <w:t>While previous studies have focused on the impact of different years of education or individual characteristics on happiness, this paper mainly examines the impact of educational inequality on residents' happiness at the social level. Education inequality is not equivalent to the difference in the number of years of education, education inequality mainly reflects the distribution of educational resources, while the level of education reflects the individual's education level, one reflects the macro and the other focuses on the micro, and the research perspective is very different. Judging from the existing literature, few scholars have been involved in studying residents' happiness from the perspective of educational inequality.</w:t>
      </w:r>
    </w:p>
    <w:p w14:paraId="1CFA9FCB" w14:textId="17CD186D" w:rsidR="00054700" w:rsidRPr="000B00B8" w:rsidRDefault="00054700" w:rsidP="000B00B8">
      <w:pPr>
        <w:pStyle w:val="4"/>
      </w:pPr>
      <w:r w:rsidRPr="000B00B8">
        <w:rPr>
          <w:lang w:val="en"/>
        </w:rPr>
        <w:t>Research content innovation</w:t>
      </w:r>
    </w:p>
    <w:p w14:paraId="55D0EA9D" w14:textId="77777777" w:rsidR="00054700" w:rsidRPr="000B00B8" w:rsidRDefault="00054700" w:rsidP="000B00B8">
      <w:pPr>
        <w:spacing w:line="360" w:lineRule="auto"/>
        <w:ind w:firstLineChars="200" w:firstLine="440"/>
        <w:rPr>
          <w:rFonts w:ascii="Times New Roman" w:hAnsi="Times New Roman" w:cs="Times New Roman"/>
          <w:sz w:val="22"/>
          <w:szCs w:val="22"/>
        </w:rPr>
      </w:pPr>
      <w:r w:rsidRPr="000B00B8">
        <w:rPr>
          <w:rFonts w:ascii="Times New Roman" w:hAnsi="Times New Roman" w:cs="Times New Roman"/>
          <w:sz w:val="22"/>
          <w:szCs w:val="22"/>
          <w:lang w:val="en"/>
        </w:rPr>
        <w:t xml:space="preserve">Firstly, the impact of educational inequality on subjective well-being is systematically analyzed by combining theory with practice. Secondly, </w:t>
      </w:r>
      <w:proofErr w:type="gramStart"/>
      <w:r w:rsidRPr="000B00B8">
        <w:rPr>
          <w:rFonts w:ascii="Times New Roman" w:hAnsi="Times New Roman" w:cs="Times New Roman"/>
          <w:sz w:val="22"/>
          <w:szCs w:val="22"/>
          <w:lang w:val="en"/>
        </w:rPr>
        <w:t>in order to</w:t>
      </w:r>
      <w:proofErr w:type="gramEnd"/>
      <w:r w:rsidRPr="000B00B8">
        <w:rPr>
          <w:rFonts w:ascii="Times New Roman" w:hAnsi="Times New Roman" w:cs="Times New Roman"/>
          <w:sz w:val="22"/>
          <w:szCs w:val="22"/>
          <w:lang w:val="en"/>
        </w:rPr>
        <w:t xml:space="preserve"> avoid the model estimation bias caused by endogenous problems, appropriate instrumental variables were used to control the endogeneity of the model. Finally, the mediating variable method is used to investigate the transmission mechanism of the impact of educational inequality on residents' happiness.</w:t>
      </w:r>
    </w:p>
    <w:p w14:paraId="4AC567E5" w14:textId="77777777" w:rsidR="00054700" w:rsidRPr="000B00B8" w:rsidRDefault="00054700" w:rsidP="000B00B8">
      <w:pPr>
        <w:pStyle w:val="3"/>
      </w:pPr>
      <w:r w:rsidRPr="000B00B8">
        <w:rPr>
          <w:lang w:val="en"/>
        </w:rPr>
        <w:t>4.2 Deficiencies in this article</w:t>
      </w:r>
    </w:p>
    <w:p w14:paraId="122F9463" w14:textId="77777777" w:rsidR="00054700" w:rsidRPr="000B00B8" w:rsidRDefault="00054700" w:rsidP="000B00B8">
      <w:pPr>
        <w:spacing w:line="360" w:lineRule="auto"/>
        <w:ind w:firstLineChars="200" w:firstLine="440"/>
        <w:rPr>
          <w:rFonts w:ascii="Times New Roman" w:hAnsi="Times New Roman" w:cs="Times New Roman"/>
          <w:sz w:val="22"/>
          <w:szCs w:val="22"/>
        </w:rPr>
      </w:pPr>
      <w:r w:rsidRPr="000B00B8">
        <w:rPr>
          <w:rFonts w:ascii="Times New Roman" w:hAnsi="Times New Roman" w:cs="Times New Roman"/>
          <w:sz w:val="22"/>
          <w:szCs w:val="22"/>
          <w:lang w:val="en"/>
        </w:rPr>
        <w:t xml:space="preserve">First, the data selected in this paper are cross-sectional data rather than panel data, so the research results in this paper cannot reflect the dynamic effect of the impact of educational inequality on residents' happiness. This article also tried to use CFPS data to build continuous panel data, but after pairing, it was found that the amount of retained data decreased sharply </w:t>
      </w:r>
      <w:r w:rsidRPr="000B00B8">
        <w:rPr>
          <w:rFonts w:ascii="Times New Roman" w:hAnsi="Times New Roman" w:cs="Times New Roman"/>
          <w:sz w:val="22"/>
          <w:szCs w:val="22"/>
          <w:lang w:val="en"/>
        </w:rPr>
        <w:lastRenderedPageBreak/>
        <w:t xml:space="preserve">due to the lack of some key data, and finally abandoned the idea of using panel data. </w:t>
      </w:r>
    </w:p>
    <w:p w14:paraId="465C456C" w14:textId="77777777" w:rsidR="00054700" w:rsidRPr="000B00B8" w:rsidRDefault="00054700" w:rsidP="000B00B8">
      <w:pPr>
        <w:spacing w:line="360" w:lineRule="auto"/>
        <w:ind w:firstLineChars="200" w:firstLine="440"/>
        <w:rPr>
          <w:rFonts w:ascii="Times New Roman" w:hAnsi="Times New Roman" w:cs="Times New Roman"/>
          <w:sz w:val="22"/>
          <w:szCs w:val="22"/>
        </w:rPr>
      </w:pPr>
      <w:r w:rsidRPr="000B00B8">
        <w:rPr>
          <w:rFonts w:ascii="Times New Roman" w:hAnsi="Times New Roman" w:cs="Times New Roman"/>
          <w:sz w:val="22"/>
          <w:szCs w:val="22"/>
          <w:lang w:val="en"/>
        </w:rPr>
        <w:t xml:space="preserve">Second, when discussing the mediating effect, this paper finds that educational inequality has a large direct effect on subjective well-being, which may indicate that some important mediating variables may be omitted in this paper, resulting in the influence effect of these mediating variables being attributed to the direct effect </w:t>
      </w:r>
      <w:proofErr w:type="spellStart"/>
      <w:r w:rsidRPr="000B00B8">
        <w:rPr>
          <w:rFonts w:ascii="Times New Roman" w:hAnsi="Times New Roman" w:cs="Times New Roman"/>
          <w:sz w:val="22"/>
          <w:szCs w:val="22"/>
          <w:lang w:val="en"/>
        </w:rPr>
        <w:t>effect</w:t>
      </w:r>
      <w:proofErr w:type="spellEnd"/>
      <w:r w:rsidRPr="000B00B8">
        <w:rPr>
          <w:rFonts w:ascii="Times New Roman" w:hAnsi="Times New Roman" w:cs="Times New Roman"/>
          <w:sz w:val="22"/>
          <w:szCs w:val="22"/>
          <w:lang w:val="en"/>
        </w:rPr>
        <w:t>.</w:t>
      </w:r>
    </w:p>
    <w:p w14:paraId="5CE0278F" w14:textId="77777777" w:rsidR="00054700" w:rsidRPr="000B00B8" w:rsidRDefault="00054700" w:rsidP="000B00B8">
      <w:pPr>
        <w:spacing w:line="360" w:lineRule="auto"/>
        <w:rPr>
          <w:rFonts w:ascii="Times New Roman" w:hAnsi="Times New Roman" w:cs="Times New Roman"/>
          <w:sz w:val="22"/>
          <w:szCs w:val="22"/>
        </w:rPr>
      </w:pPr>
    </w:p>
    <w:p w14:paraId="29973377" w14:textId="289E170D" w:rsidR="00CB54A1" w:rsidRPr="000B00B8" w:rsidRDefault="00CB54A1" w:rsidP="000B00B8">
      <w:pPr>
        <w:spacing w:line="360" w:lineRule="auto"/>
        <w:rPr>
          <w:rFonts w:ascii="Times New Roman" w:hAnsi="Times New Roman" w:cs="Times New Roman"/>
          <w:sz w:val="22"/>
          <w:szCs w:val="22"/>
        </w:rPr>
      </w:pPr>
    </w:p>
    <w:p w14:paraId="53E717C0" w14:textId="63870C45" w:rsidR="00CB54A1" w:rsidRPr="000B00B8" w:rsidRDefault="00CB54A1" w:rsidP="000B00B8">
      <w:pPr>
        <w:spacing w:line="360" w:lineRule="auto"/>
        <w:rPr>
          <w:rFonts w:ascii="Times New Roman" w:hAnsi="Times New Roman" w:cs="Times New Roman"/>
          <w:sz w:val="22"/>
          <w:szCs w:val="22"/>
        </w:rPr>
      </w:pPr>
    </w:p>
    <w:p w14:paraId="6CE1F987" w14:textId="43FAF2F6" w:rsidR="00054700" w:rsidRPr="000B00B8" w:rsidRDefault="000B00B8" w:rsidP="000B00B8">
      <w:pPr>
        <w:pStyle w:val="1"/>
      </w:pPr>
      <w:r w:rsidRPr="000B00B8">
        <w:t xml:space="preserve">Section 2 </w:t>
      </w:r>
      <w:r w:rsidR="00054700" w:rsidRPr="000B00B8">
        <w:t>Theoretical analysis and research hypothesis of the impact of educational inequality on subjective well-being</w:t>
      </w:r>
    </w:p>
    <w:p w14:paraId="342EA1A3" w14:textId="77777777" w:rsidR="00054700" w:rsidRPr="000B00B8" w:rsidRDefault="00054700" w:rsidP="000B00B8">
      <w:pPr>
        <w:spacing w:line="360" w:lineRule="auto"/>
        <w:rPr>
          <w:rFonts w:ascii="Times New Roman" w:hAnsi="Times New Roman" w:cs="Times New Roman"/>
          <w:sz w:val="22"/>
          <w:szCs w:val="22"/>
        </w:rPr>
      </w:pPr>
    </w:p>
    <w:p w14:paraId="7BFBABC6" w14:textId="77777777" w:rsidR="00054700" w:rsidRPr="000B00B8" w:rsidRDefault="00054700" w:rsidP="000B00B8">
      <w:pPr>
        <w:spacing w:line="360" w:lineRule="auto"/>
        <w:rPr>
          <w:rFonts w:ascii="Times New Roman" w:hAnsi="Times New Roman" w:cs="Times New Roman"/>
          <w:sz w:val="22"/>
          <w:szCs w:val="22"/>
        </w:rPr>
      </w:pPr>
    </w:p>
    <w:p w14:paraId="00F9C8AA" w14:textId="77777777" w:rsidR="00054700" w:rsidRPr="000B00B8" w:rsidRDefault="00054700" w:rsidP="000B00B8">
      <w:pPr>
        <w:pStyle w:val="2"/>
      </w:pPr>
      <w:r w:rsidRPr="000B00B8">
        <w:t>1.  Theoretical basis</w:t>
      </w:r>
    </w:p>
    <w:p w14:paraId="0993CD72" w14:textId="77777777" w:rsidR="00054700" w:rsidRPr="000B00B8" w:rsidRDefault="00054700" w:rsidP="000B00B8">
      <w:pPr>
        <w:pStyle w:val="3"/>
      </w:pPr>
      <w:r w:rsidRPr="000B00B8">
        <w:rPr>
          <w:lang w:val="en"/>
        </w:rPr>
        <w:t>1.1.  Social Comparative Theory</w:t>
      </w:r>
    </w:p>
    <w:p w14:paraId="063D3DEC" w14:textId="77777777" w:rsidR="00054700" w:rsidRPr="000B00B8" w:rsidRDefault="00054700" w:rsidP="000B00B8">
      <w:pPr>
        <w:spacing w:line="360" w:lineRule="auto"/>
        <w:ind w:firstLineChars="200" w:firstLine="440"/>
        <w:rPr>
          <w:rFonts w:ascii="Times New Roman" w:hAnsi="Times New Roman" w:cs="Times New Roman"/>
          <w:sz w:val="22"/>
          <w:szCs w:val="22"/>
        </w:rPr>
      </w:pPr>
      <w:r w:rsidRPr="000B00B8">
        <w:rPr>
          <w:rFonts w:ascii="Times New Roman" w:hAnsi="Times New Roman" w:cs="Times New Roman"/>
          <w:sz w:val="22"/>
          <w:szCs w:val="22"/>
          <w:lang w:val="en"/>
        </w:rPr>
        <w:t xml:space="preserve">Diener (1984) systematically discussed the problem of human subjective well-being in the book "Subjective Well-being", and designed the first subjective well-being scale of human beings, he believes that subjective well-being is the overall evaluation of human beings according to self-determined standards of their quality of life, is an emotional state produced when human self-needs are satisfied and ideals are realized, and is a multi-dimensional and complex psychological state produced by the combined action of internal and external influencing factors. With the widespread acceptance of Diener's research and the deepening of </w:t>
      </w:r>
      <w:r w:rsidRPr="000B00B8">
        <w:rPr>
          <w:rFonts w:ascii="Times New Roman" w:hAnsi="Times New Roman" w:cs="Times New Roman"/>
          <w:sz w:val="22"/>
          <w:szCs w:val="22"/>
          <w:lang w:val="en"/>
        </w:rPr>
        <w:lastRenderedPageBreak/>
        <w:t>academic research on subjective well-being, the research on this issue has gradually expanded from the philosophical level to the scientific level.</w:t>
      </w:r>
    </w:p>
    <w:p w14:paraId="767D4BDA" w14:textId="77777777" w:rsidR="00054700" w:rsidRPr="000B00B8" w:rsidRDefault="00054700" w:rsidP="000B00B8">
      <w:pPr>
        <w:spacing w:line="360" w:lineRule="auto"/>
        <w:ind w:firstLineChars="200" w:firstLine="440"/>
        <w:rPr>
          <w:rFonts w:ascii="Times New Roman" w:hAnsi="Times New Roman" w:cs="Times New Roman"/>
          <w:sz w:val="22"/>
          <w:szCs w:val="22"/>
        </w:rPr>
      </w:pPr>
      <w:r w:rsidRPr="000B00B8">
        <w:rPr>
          <w:rFonts w:ascii="Times New Roman" w:hAnsi="Times New Roman" w:cs="Times New Roman"/>
          <w:sz w:val="22"/>
          <w:szCs w:val="22"/>
          <w:lang w:val="en"/>
        </w:rPr>
        <w:t xml:space="preserve">Psychologists generally divide the factors that affect human happiness into two categories: internal factors and objective external factors. Their own internal factors include family inheritance, individual personality, etc., for these internal factors often have innate characteristics, individuals are difficult to change and control in the cultivation of the day after tomorrow, each person has unique internal characteristics. External objective factors include income, material conditions, </w:t>
      </w:r>
      <w:proofErr w:type="gramStart"/>
      <w:r w:rsidRPr="000B00B8">
        <w:rPr>
          <w:rFonts w:ascii="Times New Roman" w:hAnsi="Times New Roman" w:cs="Times New Roman"/>
          <w:sz w:val="22"/>
          <w:szCs w:val="22"/>
          <w:lang w:val="en"/>
        </w:rPr>
        <w:t>age</w:t>
      </w:r>
      <w:proofErr w:type="gramEnd"/>
      <w:r w:rsidRPr="000B00B8">
        <w:rPr>
          <w:rFonts w:ascii="Times New Roman" w:hAnsi="Times New Roman" w:cs="Times New Roman"/>
          <w:sz w:val="22"/>
          <w:szCs w:val="22"/>
          <w:lang w:val="en"/>
        </w:rPr>
        <w:t xml:space="preserve"> and gender, etc., for some of these factors, such as age and gender, individuals are still powerless, but for income and material conditions, individuals can change through acquired efforts. Psychologists believe that although internal factors are difficult to change, individuals can achieve a perfect experience of happiness by giving full play to their potential to improve external </w:t>
      </w:r>
      <w:r w:rsidRPr="000B00B8">
        <w:rPr>
          <w:rFonts w:ascii="Times New Roman" w:hAnsi="Times New Roman" w:cs="Times New Roman"/>
          <w:sz w:val="22"/>
          <w:szCs w:val="22"/>
          <w:highlight w:val="yellow"/>
          <w:lang w:val="en"/>
        </w:rPr>
        <w:t>objective factors.</w:t>
      </w:r>
    </w:p>
    <w:p w14:paraId="3FD3ECD5" w14:textId="77777777" w:rsidR="00054700" w:rsidRPr="000B00B8" w:rsidRDefault="00054700" w:rsidP="000B00B8">
      <w:pPr>
        <w:spacing w:line="360" w:lineRule="auto"/>
        <w:ind w:firstLineChars="200" w:firstLine="440"/>
        <w:rPr>
          <w:rFonts w:ascii="Times New Roman" w:hAnsi="Times New Roman" w:cs="Times New Roman"/>
          <w:sz w:val="22"/>
          <w:szCs w:val="22"/>
        </w:rPr>
      </w:pPr>
      <w:r w:rsidRPr="000B00B8">
        <w:rPr>
          <w:rFonts w:ascii="Times New Roman" w:hAnsi="Times New Roman" w:cs="Times New Roman"/>
          <w:sz w:val="22"/>
          <w:szCs w:val="22"/>
          <w:lang w:val="en"/>
        </w:rPr>
        <w:t xml:space="preserve">At the same time, some scholars have pointed out that although individuals can achieve happiness by giving full play to their own potential to improve external objective factors, the reference standard for improvement is debatable, because studies have shown that the overall improvement of external conditions cannot promote the improvement of residents' subjective happiness. In response to this problem, psychologists have put forward a judgment theory, and </w:t>
      </w:r>
      <w:proofErr w:type="spellStart"/>
      <w:r w:rsidRPr="000B00B8">
        <w:rPr>
          <w:rFonts w:ascii="Times New Roman" w:hAnsi="Times New Roman" w:cs="Times New Roman"/>
          <w:sz w:val="22"/>
          <w:szCs w:val="22"/>
          <w:lang w:val="en"/>
        </w:rPr>
        <w:t>Michalos</w:t>
      </w:r>
      <w:proofErr w:type="spellEnd"/>
      <w:r w:rsidRPr="000B00B8">
        <w:rPr>
          <w:rFonts w:ascii="Times New Roman" w:hAnsi="Times New Roman" w:cs="Times New Roman"/>
          <w:sz w:val="22"/>
          <w:szCs w:val="22"/>
          <w:lang w:val="en"/>
        </w:rPr>
        <w:t xml:space="preserve"> (1985) inherited the views of many ancient Greek philosophers and modern psychologists, and proposed that the individual's happiness is affected by the comparison results of his own conditions with a certain reference standard, that is, if his own conditions are higher than the standard being compared, he may improve his own happiness level; If your condition is below the standard being compared, it will lead to a decrease in the level of happiness.</w:t>
      </w:r>
    </w:p>
    <w:p w14:paraId="40318890" w14:textId="77777777" w:rsidR="00054700" w:rsidRPr="000B00B8" w:rsidRDefault="00054700" w:rsidP="000B00B8">
      <w:pPr>
        <w:spacing w:line="360" w:lineRule="auto"/>
        <w:ind w:firstLineChars="200" w:firstLine="440"/>
        <w:rPr>
          <w:rFonts w:ascii="Times New Roman" w:hAnsi="Times New Roman" w:cs="Times New Roman"/>
          <w:sz w:val="22"/>
          <w:szCs w:val="22"/>
        </w:rPr>
      </w:pPr>
      <w:r w:rsidRPr="000B00B8">
        <w:rPr>
          <w:rFonts w:ascii="Times New Roman" w:hAnsi="Times New Roman" w:cs="Times New Roman"/>
          <w:sz w:val="22"/>
          <w:szCs w:val="22"/>
          <w:lang w:val="en"/>
        </w:rPr>
        <w:t xml:space="preserve">Judgment theory believes that happiness is the feeling produced by individuals using their own realistic conditions and a certain standard to make comparative judgments, and the key to the theory lies in the choice of reference standards. This criterion can be expectations, others, past </w:t>
      </w:r>
      <w:proofErr w:type="gramStart"/>
      <w:r w:rsidRPr="000B00B8">
        <w:rPr>
          <w:rFonts w:ascii="Times New Roman" w:hAnsi="Times New Roman" w:cs="Times New Roman"/>
          <w:sz w:val="22"/>
          <w:szCs w:val="22"/>
          <w:lang w:val="en"/>
        </w:rPr>
        <w:t>situations</w:t>
      </w:r>
      <w:proofErr w:type="gramEnd"/>
      <w:r w:rsidRPr="000B00B8">
        <w:rPr>
          <w:rFonts w:ascii="Times New Roman" w:hAnsi="Times New Roman" w:cs="Times New Roman"/>
          <w:sz w:val="22"/>
          <w:szCs w:val="22"/>
          <w:lang w:val="en"/>
        </w:rPr>
        <w:t xml:space="preserve"> or ideal levels. According to the criteria of comparison, judgment theory </w:t>
      </w:r>
      <w:proofErr w:type="gramStart"/>
      <w:r w:rsidRPr="000B00B8">
        <w:rPr>
          <w:rFonts w:ascii="Times New Roman" w:hAnsi="Times New Roman" w:cs="Times New Roman"/>
          <w:sz w:val="22"/>
          <w:szCs w:val="22"/>
          <w:lang w:val="en"/>
        </w:rPr>
        <w:t>actually contains</w:t>
      </w:r>
      <w:proofErr w:type="gramEnd"/>
      <w:r w:rsidRPr="000B00B8">
        <w:rPr>
          <w:rFonts w:ascii="Times New Roman" w:hAnsi="Times New Roman" w:cs="Times New Roman"/>
          <w:sz w:val="22"/>
          <w:szCs w:val="22"/>
          <w:lang w:val="en"/>
        </w:rPr>
        <w:t xml:space="preserve"> four </w:t>
      </w:r>
      <w:proofErr w:type="spellStart"/>
      <w:r w:rsidRPr="000B00B8">
        <w:rPr>
          <w:rFonts w:ascii="Times New Roman" w:hAnsi="Times New Roman" w:cs="Times New Roman"/>
          <w:sz w:val="22"/>
          <w:szCs w:val="22"/>
          <w:lang w:val="en"/>
        </w:rPr>
        <w:t>subtheories</w:t>
      </w:r>
      <w:proofErr w:type="spellEnd"/>
      <w:r w:rsidRPr="000B00B8">
        <w:rPr>
          <w:rFonts w:ascii="Times New Roman" w:hAnsi="Times New Roman" w:cs="Times New Roman"/>
          <w:sz w:val="22"/>
          <w:szCs w:val="22"/>
          <w:lang w:val="en"/>
        </w:rPr>
        <w:t>: expected value theory, social comparison theory, adaptation theory, and self-</w:t>
      </w:r>
      <w:r w:rsidRPr="000B00B8">
        <w:rPr>
          <w:rFonts w:ascii="Times New Roman" w:hAnsi="Times New Roman" w:cs="Times New Roman"/>
          <w:sz w:val="22"/>
          <w:szCs w:val="22"/>
          <w:highlight w:val="yellow"/>
          <w:lang w:val="en"/>
        </w:rPr>
        <w:t>determination t</w:t>
      </w:r>
      <w:r w:rsidRPr="000B00B8">
        <w:rPr>
          <w:rFonts w:ascii="Times New Roman" w:hAnsi="Times New Roman" w:cs="Times New Roman"/>
          <w:sz w:val="22"/>
          <w:szCs w:val="22"/>
          <w:lang w:val="en"/>
        </w:rPr>
        <w:t>heory.</w:t>
      </w:r>
    </w:p>
    <w:p w14:paraId="4750C657" w14:textId="77777777" w:rsidR="00054700" w:rsidRPr="000B00B8" w:rsidRDefault="00054700" w:rsidP="000B00B8">
      <w:pPr>
        <w:spacing w:line="360" w:lineRule="auto"/>
        <w:ind w:firstLineChars="200" w:firstLine="440"/>
        <w:rPr>
          <w:rFonts w:ascii="Times New Roman" w:hAnsi="Times New Roman" w:cs="Times New Roman"/>
          <w:sz w:val="22"/>
          <w:szCs w:val="22"/>
        </w:rPr>
      </w:pPr>
      <w:r w:rsidRPr="000B00B8">
        <w:rPr>
          <w:rFonts w:ascii="Times New Roman" w:hAnsi="Times New Roman" w:cs="Times New Roman"/>
          <w:sz w:val="22"/>
          <w:szCs w:val="22"/>
          <w:lang w:val="en"/>
        </w:rPr>
        <w:t xml:space="preserve">The theoretical basis of the research content in this paper comes from the social </w:t>
      </w:r>
      <w:r w:rsidRPr="000B00B8">
        <w:rPr>
          <w:rFonts w:ascii="Times New Roman" w:hAnsi="Times New Roman" w:cs="Times New Roman"/>
          <w:sz w:val="22"/>
          <w:szCs w:val="22"/>
          <w:lang w:val="en"/>
        </w:rPr>
        <w:lastRenderedPageBreak/>
        <w:t xml:space="preserve">comparison theory in judgment theory, which is to compare oneself horizontally with others in society, use other individuals as the reference standard for comparison, and emphasize the results of contrast. Exploring the development of social comparison theory can help us further understand the internal mechanism of social comparison affecting the level of well-being. The germination of social comparison theory can be traced back to the ancient Greek era, and the construction and improvement of its modern theoretical system is mainly completed </w:t>
      </w:r>
      <w:proofErr w:type="gramStart"/>
      <w:r w:rsidRPr="000B00B8">
        <w:rPr>
          <w:rFonts w:ascii="Times New Roman" w:hAnsi="Times New Roman" w:cs="Times New Roman"/>
          <w:sz w:val="22"/>
          <w:szCs w:val="22"/>
          <w:lang w:val="en"/>
        </w:rPr>
        <w:t>on the basis of</w:t>
      </w:r>
      <w:proofErr w:type="gramEnd"/>
      <w:r w:rsidRPr="000B00B8">
        <w:rPr>
          <w:rFonts w:ascii="Times New Roman" w:hAnsi="Times New Roman" w:cs="Times New Roman"/>
          <w:sz w:val="22"/>
          <w:szCs w:val="22"/>
          <w:lang w:val="en"/>
        </w:rPr>
        <w:t xml:space="preserve"> the continuous attention and research of American sociologists and psychologists on the phenomenon of social comparison. American social psychologist Festinger (1954) first proposed the classical form of social comparative theory, he believes that people are group creatures, when people feel unclear or ignorant of themselves in social life, many people will choose others as reference objects to improve the level of self-awareness. Some scholars believe that the "others" as reference objects should be mainly "acquaintances", because the information is more comprehensive, so the comparison results are more authentic and representative; Other scholars believe that as social information becomes more open and transparent, reference objects will not be limited to the category of acquaintances, and individuals will choose a wider range of reference </w:t>
      </w:r>
      <w:r w:rsidRPr="000B00B8">
        <w:rPr>
          <w:rFonts w:ascii="Times New Roman" w:hAnsi="Times New Roman" w:cs="Times New Roman"/>
          <w:sz w:val="22"/>
          <w:szCs w:val="22"/>
          <w:highlight w:val="yellow"/>
          <w:lang w:val="en"/>
        </w:rPr>
        <w:t>objects</w:t>
      </w:r>
      <w:r w:rsidRPr="000B00B8">
        <w:rPr>
          <w:rFonts w:ascii="Times New Roman" w:hAnsi="Times New Roman" w:cs="Times New Roman"/>
          <w:sz w:val="22"/>
          <w:szCs w:val="22"/>
          <w:lang w:val="en"/>
        </w:rPr>
        <w:t xml:space="preserve">. American social psychologist Goethals (1986) creatively proposed the theory of constructive social comparison, Goethals research pointed out that individuals will first construct information about other people's living standards, work benefits and social status in the brain, and then compare their actual conditions with the pre-constructed reference standards in their own minds, so the choice of reference objects in the real social comparison situation is obviously </w:t>
      </w:r>
      <w:proofErr w:type="gramStart"/>
      <w:r w:rsidRPr="000B00B8">
        <w:rPr>
          <w:rFonts w:ascii="Times New Roman" w:hAnsi="Times New Roman" w:cs="Times New Roman"/>
          <w:sz w:val="22"/>
          <w:szCs w:val="22"/>
          <w:lang w:val="en"/>
        </w:rPr>
        <w:t>more broad</w:t>
      </w:r>
      <w:proofErr w:type="gramEnd"/>
      <w:r w:rsidRPr="000B00B8">
        <w:rPr>
          <w:rFonts w:ascii="Times New Roman" w:hAnsi="Times New Roman" w:cs="Times New Roman"/>
          <w:sz w:val="22"/>
          <w:szCs w:val="22"/>
          <w:lang w:val="en"/>
        </w:rPr>
        <w:t>.</w:t>
      </w:r>
    </w:p>
    <w:p w14:paraId="00D5E322" w14:textId="77777777" w:rsidR="00054700" w:rsidRPr="000B00B8" w:rsidRDefault="00054700" w:rsidP="000B00B8">
      <w:pPr>
        <w:spacing w:line="360" w:lineRule="auto"/>
        <w:ind w:firstLineChars="200" w:firstLine="440"/>
        <w:rPr>
          <w:rFonts w:ascii="Times New Roman" w:hAnsi="Times New Roman" w:cs="Times New Roman"/>
          <w:sz w:val="22"/>
          <w:szCs w:val="22"/>
        </w:rPr>
      </w:pPr>
      <w:r w:rsidRPr="000B00B8">
        <w:rPr>
          <w:rFonts w:ascii="Times New Roman" w:hAnsi="Times New Roman" w:cs="Times New Roman"/>
          <w:sz w:val="22"/>
          <w:szCs w:val="22"/>
          <w:lang w:val="en"/>
        </w:rPr>
        <w:t xml:space="preserve">At present, academic circles believe that the types of social comparison can be divided into three types: parallel comparison, upward </w:t>
      </w:r>
      <w:proofErr w:type="gramStart"/>
      <w:r w:rsidRPr="000B00B8">
        <w:rPr>
          <w:rFonts w:ascii="Times New Roman" w:hAnsi="Times New Roman" w:cs="Times New Roman"/>
          <w:sz w:val="22"/>
          <w:szCs w:val="22"/>
          <w:lang w:val="en"/>
        </w:rPr>
        <w:t>comparison</w:t>
      </w:r>
      <w:proofErr w:type="gramEnd"/>
      <w:r w:rsidRPr="000B00B8">
        <w:rPr>
          <w:rFonts w:ascii="Times New Roman" w:hAnsi="Times New Roman" w:cs="Times New Roman"/>
          <w:sz w:val="22"/>
          <w:szCs w:val="22"/>
          <w:lang w:val="en"/>
        </w:rPr>
        <w:t xml:space="preserve"> and downward comparison. Parallel comparison mainly refers to the comparison between an individual and others with similar attributes (age, gender, education, experience, etc.) in the process of social comparison; Upward comparison refers to the individual's tendency to compare with others who are better than himself in order to better understand his own shortcomings and promote his own progress; Downward comparison means that individuals tend to compare themselves to people who are worse than themselves in order to comfort their hearts and improve their happiness levels. By sorting out the development process of social comparison theory, it can </w:t>
      </w:r>
      <w:r w:rsidRPr="000B00B8">
        <w:rPr>
          <w:rFonts w:ascii="Times New Roman" w:hAnsi="Times New Roman" w:cs="Times New Roman"/>
          <w:sz w:val="22"/>
          <w:szCs w:val="22"/>
          <w:lang w:val="en"/>
        </w:rPr>
        <w:lastRenderedPageBreak/>
        <w:t>be found that social comparison theory has established a complete system architecture around basic situations, reference standards, comparison types, and comparative motivations. Social comparison theory has a strong explanatory power for the happiness level of residents in many realistic scenarios. At the same time, with the popularization of the Internet, the diversification, speed and scope of social comparison information and unfair information have been significantly strengthened, people are becoming more and more sensitive to the results of social comparison, and social comparison theory is gradually complicated. Wood (1996) summarizes the process of social comparison into three stages: the first step is to obtain information, the second step is to think about social information, and the third step is to respond to social comparison.</w:t>
      </w:r>
    </w:p>
    <w:p w14:paraId="5CFBFB72" w14:textId="37D693D4" w:rsidR="004410BF" w:rsidRPr="000B00B8" w:rsidRDefault="000B00B8" w:rsidP="000B00B8">
      <w:pPr>
        <w:pStyle w:val="3"/>
      </w:pPr>
      <w:r>
        <w:rPr>
          <w:lang w:val="en"/>
        </w:rPr>
        <w:t>1.2</w:t>
      </w:r>
      <w:r w:rsidR="004410BF" w:rsidRPr="000B00B8">
        <w:rPr>
          <w:lang w:val="en"/>
        </w:rPr>
        <w:t xml:space="preserve"> Status goods and non-status goods</w:t>
      </w:r>
    </w:p>
    <w:p w14:paraId="49EA2166" w14:textId="77777777" w:rsidR="004410BF" w:rsidRPr="000B00B8" w:rsidRDefault="004410BF" w:rsidP="000B00B8">
      <w:pPr>
        <w:spacing w:line="360" w:lineRule="auto"/>
        <w:rPr>
          <w:rFonts w:ascii="Times New Roman" w:hAnsi="Times New Roman" w:cs="Times New Roman"/>
          <w:sz w:val="22"/>
          <w:szCs w:val="22"/>
        </w:rPr>
      </w:pPr>
      <w:r w:rsidRPr="000B00B8">
        <w:rPr>
          <w:rFonts w:ascii="Times New Roman" w:hAnsi="Times New Roman" w:cs="Times New Roman"/>
          <w:sz w:val="22"/>
          <w:szCs w:val="22"/>
          <w:lang w:val="en"/>
        </w:rPr>
        <w:t xml:space="preserve">Now that we know that the results of social comparisons affect an individual's subjective level of well-being, what is the target of comparison? Psychologists have noticed that different things have different effects on human happiness, in other words, people consider the importance of different things differently. </w:t>
      </w:r>
      <w:r w:rsidRPr="000B00B8">
        <w:rPr>
          <w:rFonts w:ascii="Times New Roman" w:hAnsi="Times New Roman" w:cs="Times New Roman"/>
          <w:sz w:val="22"/>
          <w:szCs w:val="22"/>
          <w:lang w:val="en"/>
        </w:rPr>
        <w:t>（</w:t>
      </w:r>
      <w:r w:rsidRPr="000B00B8">
        <w:rPr>
          <w:rFonts w:ascii="Times New Roman" w:hAnsi="Times New Roman" w:cs="Times New Roman"/>
          <w:sz w:val="22"/>
          <w:szCs w:val="22"/>
          <w:lang w:val="en"/>
        </w:rPr>
        <w:t>Hirsh</w:t>
      </w:r>
      <w:r w:rsidRPr="000B00B8">
        <w:rPr>
          <w:rFonts w:ascii="Times New Roman" w:hAnsi="Times New Roman" w:cs="Times New Roman"/>
          <w:sz w:val="22"/>
          <w:szCs w:val="22"/>
          <w:lang w:val="en"/>
        </w:rPr>
        <w:t>，</w:t>
      </w:r>
      <w:r w:rsidRPr="000B00B8">
        <w:rPr>
          <w:rFonts w:ascii="Times New Roman" w:hAnsi="Times New Roman" w:cs="Times New Roman"/>
          <w:sz w:val="22"/>
          <w:szCs w:val="22"/>
          <w:lang w:val="en"/>
        </w:rPr>
        <w:t>1976</w:t>
      </w:r>
      <w:r w:rsidRPr="000B00B8">
        <w:rPr>
          <w:rFonts w:ascii="Times New Roman" w:hAnsi="Times New Roman" w:cs="Times New Roman"/>
          <w:sz w:val="22"/>
          <w:szCs w:val="22"/>
          <w:lang w:val="en"/>
        </w:rPr>
        <w:t>；</w:t>
      </w:r>
      <w:r w:rsidRPr="000B00B8">
        <w:rPr>
          <w:rFonts w:ascii="Times New Roman" w:hAnsi="Times New Roman" w:cs="Times New Roman"/>
          <w:sz w:val="22"/>
          <w:szCs w:val="22"/>
          <w:lang w:val="en"/>
        </w:rPr>
        <w:t>Frank</w:t>
      </w:r>
      <w:r w:rsidRPr="000B00B8">
        <w:rPr>
          <w:rFonts w:ascii="Times New Roman" w:hAnsi="Times New Roman" w:cs="Times New Roman"/>
          <w:sz w:val="22"/>
          <w:szCs w:val="22"/>
          <w:lang w:val="en"/>
        </w:rPr>
        <w:t>，</w:t>
      </w:r>
      <w:r w:rsidRPr="000B00B8">
        <w:rPr>
          <w:rFonts w:ascii="Times New Roman" w:hAnsi="Times New Roman" w:cs="Times New Roman"/>
          <w:sz w:val="22"/>
          <w:szCs w:val="22"/>
          <w:lang w:val="en"/>
        </w:rPr>
        <w:t>1985b</w:t>
      </w:r>
      <w:r w:rsidRPr="000B00B8">
        <w:rPr>
          <w:rFonts w:ascii="Times New Roman" w:hAnsi="Times New Roman" w:cs="Times New Roman"/>
          <w:sz w:val="22"/>
          <w:szCs w:val="22"/>
          <w:lang w:val="en"/>
        </w:rPr>
        <w:t>）。</w:t>
      </w:r>
      <w:r w:rsidRPr="000B00B8">
        <w:rPr>
          <w:rFonts w:ascii="Times New Roman" w:hAnsi="Times New Roman" w:cs="Times New Roman"/>
          <w:sz w:val="22"/>
          <w:szCs w:val="22"/>
          <w:lang w:val="en"/>
        </w:rPr>
        <w:t xml:space="preserve"> According to the degree of importance of things, things can be divided into status goods and non-status items. A status object refers to the state that an object brings to the individual, not only on the state he enjoys, but also on the state that other people he cares about for the thing. </w:t>
      </w:r>
      <w:proofErr w:type="gramStart"/>
      <w:r w:rsidRPr="000B00B8">
        <w:rPr>
          <w:rFonts w:ascii="Times New Roman" w:hAnsi="Times New Roman" w:cs="Times New Roman"/>
          <w:sz w:val="22"/>
          <w:szCs w:val="22"/>
          <w:lang w:val="en"/>
        </w:rPr>
        <w:t>Generally speaking, the</w:t>
      </w:r>
      <w:proofErr w:type="gramEnd"/>
      <w:r w:rsidRPr="000B00B8">
        <w:rPr>
          <w:rFonts w:ascii="Times New Roman" w:hAnsi="Times New Roman" w:cs="Times New Roman"/>
          <w:sz w:val="22"/>
          <w:szCs w:val="22"/>
          <w:lang w:val="en"/>
        </w:rPr>
        <w:t xml:space="preserve"> stronger the level of happiness brought by an object to an individual is affected by the enjoyment of others, the higher the importance of the item, the higher the degree of influence on the individual's happiness, and the more likely it is to become the target of social comparison. Non-status goods refer to the utility that something brings to an individual that is only affected by the amount of goods consumed by oneself, independent of the amount of goods or services consumed by others. However, different social environments may have different status preferences for the same thing, and there are many types of things that can produce status differentiation.</w:t>
      </w:r>
    </w:p>
    <w:p w14:paraId="36102FDB" w14:textId="77777777" w:rsidR="004410BF" w:rsidRPr="000B00B8" w:rsidRDefault="004410BF" w:rsidP="000B00B8">
      <w:pPr>
        <w:spacing w:line="360" w:lineRule="auto"/>
        <w:rPr>
          <w:rFonts w:ascii="Times New Roman" w:hAnsi="Times New Roman" w:cs="Times New Roman"/>
          <w:sz w:val="22"/>
          <w:szCs w:val="22"/>
        </w:rPr>
      </w:pPr>
      <w:r w:rsidRPr="000B00B8">
        <w:rPr>
          <w:rFonts w:ascii="Times New Roman" w:hAnsi="Times New Roman" w:cs="Times New Roman"/>
          <w:sz w:val="22"/>
          <w:szCs w:val="22"/>
          <w:lang w:val="en"/>
        </w:rPr>
        <w:t xml:space="preserve">Each thing being compared can form a sorting system. The diversity of comparable things enriches people's choices in social comparison, so that a society does not diverge along a </w:t>
      </w:r>
      <w:r w:rsidRPr="000B00B8">
        <w:rPr>
          <w:rFonts w:ascii="Times New Roman" w:hAnsi="Times New Roman" w:cs="Times New Roman"/>
          <w:sz w:val="22"/>
          <w:szCs w:val="22"/>
          <w:lang w:val="en"/>
        </w:rPr>
        <w:lastRenderedPageBreak/>
        <w:t>single dimension. Wealth, power, education, prestige, etc. are common objects of comparison, which is what we call status goods. However, the dominant (recognized by most people) status items may vary in different time and space or social contexts. The status attribute of goods is the product of social construction, and once a norm or system is formed about the status of a particular item in a social group, it will constitute a constraint on the individual in it. The occupational hierarchy system of "scholars, peasants, industry and commerce" proposed by the Qi State during the Spring and Autumn period of China is such a system, which stipulates that citizens divide their social status according to the occupation they are engaged in; The annual Forbes News Magazine list of the world's richest people is also such a system, which ranks the world's rich according to the monetary wealth owned by families or individuals. From these dimensions, the selectivity of status goods is relative, the status goods compared by different groups of people are different, and the choice of different status goods often means the change of reference objects, and people often play multiple social roles in society, so this also increases the space for choice for status goods and social comparison objects.</w:t>
      </w:r>
    </w:p>
    <w:p w14:paraId="2FC30707" w14:textId="1A06CAF5" w:rsidR="004410BF" w:rsidRPr="000B00B8" w:rsidRDefault="000B00B8" w:rsidP="000B00B8">
      <w:pPr>
        <w:pStyle w:val="3"/>
      </w:pPr>
      <w:r>
        <w:t xml:space="preserve">1.3 </w:t>
      </w:r>
      <w:r w:rsidR="004410BF" w:rsidRPr="000B00B8">
        <w:rPr>
          <w:lang w:val="en"/>
        </w:rPr>
        <w:t>The public goods attributes of knowledge and the quasi-public goods attributes of education</w:t>
      </w:r>
    </w:p>
    <w:p w14:paraId="67F16910" w14:textId="77777777" w:rsidR="004410BF" w:rsidRPr="000B00B8" w:rsidRDefault="004410BF" w:rsidP="000B00B8">
      <w:pPr>
        <w:spacing w:line="360" w:lineRule="auto"/>
        <w:rPr>
          <w:rFonts w:ascii="Times New Roman" w:hAnsi="Times New Roman" w:cs="Times New Roman"/>
          <w:sz w:val="22"/>
          <w:szCs w:val="22"/>
        </w:rPr>
      </w:pPr>
      <w:r w:rsidRPr="000B00B8">
        <w:rPr>
          <w:rFonts w:ascii="Times New Roman" w:hAnsi="Times New Roman" w:cs="Times New Roman"/>
          <w:sz w:val="22"/>
          <w:szCs w:val="22"/>
          <w:lang w:val="en"/>
        </w:rPr>
        <w:t xml:space="preserve">We have always believed that education is a public good, and in theory public goods are not status goods, nor will they be the object of social comparison, so why does educational inequality affect subjective well-being? This is because subconsciously we have confused education with knowledge. Knowledge is distinctly non-exclusive and </w:t>
      </w:r>
      <w:proofErr w:type="gramStart"/>
      <w:r w:rsidRPr="000B00B8">
        <w:rPr>
          <w:rFonts w:ascii="Times New Roman" w:hAnsi="Times New Roman" w:cs="Times New Roman"/>
          <w:sz w:val="22"/>
          <w:szCs w:val="22"/>
          <w:lang w:val="en"/>
        </w:rPr>
        <w:t>non-competitive, and</w:t>
      </w:r>
      <w:proofErr w:type="gramEnd"/>
      <w:r w:rsidRPr="000B00B8">
        <w:rPr>
          <w:rFonts w:ascii="Times New Roman" w:hAnsi="Times New Roman" w:cs="Times New Roman"/>
          <w:sz w:val="22"/>
          <w:szCs w:val="22"/>
          <w:lang w:val="en"/>
        </w:rPr>
        <w:t xml:space="preserve"> is therefore a typical public good. Education is a way to disseminate knowledge, so we take it for granted that education is also a public good, but in fact it is not. For example, the school's enrollment is capped, and the school will also screen students according to their performance, so school education cannot strictly meet non-exclusive and non-competitive, that is, school education has some private product attributes, and education cannot be regarded as a strict public good. It is precisely for this reason that education has become a status object in some cases.</w:t>
      </w:r>
    </w:p>
    <w:p w14:paraId="33587CA1" w14:textId="77777777" w:rsidR="004410BF" w:rsidRPr="000B00B8" w:rsidRDefault="004410BF" w:rsidP="000B00B8">
      <w:pPr>
        <w:spacing w:line="360" w:lineRule="auto"/>
        <w:rPr>
          <w:rFonts w:ascii="Times New Roman" w:hAnsi="Times New Roman" w:cs="Times New Roman"/>
          <w:sz w:val="22"/>
          <w:szCs w:val="22"/>
        </w:rPr>
      </w:pPr>
      <w:r w:rsidRPr="000B00B8">
        <w:rPr>
          <w:rFonts w:ascii="Times New Roman" w:hAnsi="Times New Roman" w:cs="Times New Roman"/>
          <w:sz w:val="22"/>
          <w:szCs w:val="22"/>
          <w:lang w:val="en"/>
        </w:rPr>
        <w:lastRenderedPageBreak/>
        <w:t xml:space="preserve">As we all know, the education level of schools in different regions of our country varies greatly, and even the promotion rate of different secondary schools in a city is very different, and students who want to obtain the qualification for primary and secondary schools with excellent teaching quality do not rely on academic performance, but on whether the student's family owns a property in the school district. Under this educational resource allocation system, China's unique "school district housing" phenomenon came into being, "school district housing" refers to the real estate bound to high-quality educational resources, the market price of such real estate is often higher. There are two main reasons for the birth of the phenomenon of "school district housing": one is the binding of educational resources and real estate, and the other is that Chinese families attach great importance to education. In this context, access to quality educational resources is linked to family wealth, thus evolving education from </w:t>
      </w:r>
      <w:proofErr w:type="gramStart"/>
      <w:r w:rsidRPr="000B00B8">
        <w:rPr>
          <w:rFonts w:ascii="Times New Roman" w:hAnsi="Times New Roman" w:cs="Times New Roman"/>
          <w:sz w:val="22"/>
          <w:szCs w:val="22"/>
          <w:lang w:val="en"/>
        </w:rPr>
        <w:t>a general public</w:t>
      </w:r>
      <w:proofErr w:type="gramEnd"/>
      <w:r w:rsidRPr="000B00B8">
        <w:rPr>
          <w:rFonts w:ascii="Times New Roman" w:hAnsi="Times New Roman" w:cs="Times New Roman"/>
          <w:sz w:val="22"/>
          <w:szCs w:val="22"/>
          <w:lang w:val="en"/>
        </w:rPr>
        <w:t xml:space="preserve"> good to a status good, that is, education can also be the object of social comparison. For this reason, according to social comparison theory, this paper believes that once there is an inequality in education, it will inevitably affect the subjective well-being of our residents, and this research is also carried out under this assumption.</w:t>
      </w:r>
    </w:p>
    <w:p w14:paraId="64B202F4" w14:textId="77777777" w:rsidR="004410BF" w:rsidRPr="000B00B8" w:rsidRDefault="004410BF" w:rsidP="000B00B8">
      <w:pPr>
        <w:spacing w:line="360" w:lineRule="auto"/>
        <w:rPr>
          <w:rFonts w:ascii="Times New Roman" w:hAnsi="Times New Roman" w:cs="Times New Roman"/>
          <w:sz w:val="22"/>
          <w:szCs w:val="22"/>
        </w:rPr>
      </w:pPr>
    </w:p>
    <w:p w14:paraId="0F52579D" w14:textId="717B2F6E" w:rsidR="004410BF" w:rsidRPr="000B00B8" w:rsidRDefault="004410BF" w:rsidP="000B00B8">
      <w:pPr>
        <w:pStyle w:val="2"/>
      </w:pPr>
      <w:r w:rsidRPr="000B00B8">
        <w:rPr>
          <w:lang w:val="en"/>
        </w:rPr>
        <w:t>2</w:t>
      </w:r>
      <w:r w:rsidR="000B00B8">
        <w:rPr>
          <w:lang w:val="en"/>
        </w:rPr>
        <w:t>.</w:t>
      </w:r>
      <w:r w:rsidRPr="000B00B8">
        <w:rPr>
          <w:lang w:val="en"/>
        </w:rPr>
        <w:t xml:space="preserve"> Path Analysis and Research Hypothesis of the Impact of Educational Inequality on Well-being</w:t>
      </w:r>
    </w:p>
    <w:p w14:paraId="64F7EE63" w14:textId="4E1032D0" w:rsidR="004410BF" w:rsidRPr="000B00B8" w:rsidRDefault="000B00B8" w:rsidP="000B00B8">
      <w:pPr>
        <w:pStyle w:val="3"/>
      </w:pPr>
      <w:r>
        <w:rPr>
          <w:lang w:val="en"/>
        </w:rPr>
        <w:t xml:space="preserve">2.1 </w:t>
      </w:r>
      <w:r w:rsidR="004410BF" w:rsidRPr="000B00B8">
        <w:rPr>
          <w:lang w:val="en"/>
        </w:rPr>
        <w:t>A pathway analysis of how educational inequality affects subjective well-being</w:t>
      </w:r>
    </w:p>
    <w:p w14:paraId="16812954" w14:textId="77777777" w:rsidR="004410BF" w:rsidRPr="000B00B8" w:rsidRDefault="004410BF" w:rsidP="000B00B8">
      <w:pPr>
        <w:spacing w:line="360" w:lineRule="auto"/>
        <w:rPr>
          <w:rFonts w:ascii="Times New Roman" w:hAnsi="Times New Roman" w:cs="Times New Roman"/>
          <w:sz w:val="22"/>
          <w:szCs w:val="22"/>
        </w:rPr>
      </w:pPr>
      <w:r w:rsidRPr="000B00B8">
        <w:rPr>
          <w:rFonts w:ascii="Times New Roman" w:hAnsi="Times New Roman" w:cs="Times New Roman"/>
          <w:sz w:val="22"/>
          <w:szCs w:val="22"/>
          <w:lang w:val="en"/>
        </w:rPr>
        <w:t>In the theoretical foundation, this paper has demonstrated the possibility of education becoming a social comparison target, when high-quality educational resources are scarce, education will show certain private product attributes. Once access to education becomes a status good, the issue of equity in education naturally comes into the spotlight.</w:t>
      </w:r>
    </w:p>
    <w:p w14:paraId="741B3B6D" w14:textId="77777777" w:rsidR="004410BF" w:rsidRPr="000B00B8" w:rsidRDefault="004410BF" w:rsidP="000B00B8">
      <w:pPr>
        <w:spacing w:line="360" w:lineRule="auto"/>
        <w:rPr>
          <w:rFonts w:ascii="Times New Roman" w:hAnsi="Times New Roman" w:cs="Times New Roman"/>
          <w:sz w:val="22"/>
          <w:szCs w:val="22"/>
        </w:rPr>
      </w:pPr>
      <w:r w:rsidRPr="000B00B8">
        <w:rPr>
          <w:rFonts w:ascii="Times New Roman" w:hAnsi="Times New Roman" w:cs="Times New Roman"/>
          <w:sz w:val="22"/>
          <w:szCs w:val="22"/>
          <w:lang w:val="en"/>
        </w:rPr>
        <w:t xml:space="preserve">This paper argues that the ways in which educational inequality affects residents' happiness can be divided into two ways, one is the direct impact path, and the other is the indirect impact pathway. Referring to Wood (1996), which summarizes the three stages of the process </w:t>
      </w:r>
      <w:r w:rsidRPr="000B00B8">
        <w:rPr>
          <w:rFonts w:ascii="Times New Roman" w:hAnsi="Times New Roman" w:cs="Times New Roman"/>
          <w:sz w:val="22"/>
          <w:szCs w:val="22"/>
          <w:lang w:val="en"/>
        </w:rPr>
        <w:lastRenderedPageBreak/>
        <w:t xml:space="preserve">of social comparison, the direct impact of educational inequality on subjective well-being can be summarized as: in the first step, the individual directly obtains relevant information about educational inequality; The second step is to think about information on inequality in education; The third step is to make social comparisons and discover that they are victims of educational inequality and cause a decline in their own well-being. Indirect influence refers to the process of social comparison, individuals </w:t>
      </w:r>
      <w:proofErr w:type="gramStart"/>
      <w:r w:rsidRPr="000B00B8">
        <w:rPr>
          <w:rFonts w:ascii="Times New Roman" w:hAnsi="Times New Roman" w:cs="Times New Roman"/>
          <w:sz w:val="22"/>
          <w:szCs w:val="22"/>
          <w:lang w:val="en"/>
        </w:rPr>
        <w:t>lag behind</w:t>
      </w:r>
      <w:proofErr w:type="gramEnd"/>
      <w:r w:rsidRPr="000B00B8">
        <w:rPr>
          <w:rFonts w:ascii="Times New Roman" w:hAnsi="Times New Roman" w:cs="Times New Roman"/>
          <w:sz w:val="22"/>
          <w:szCs w:val="22"/>
          <w:lang w:val="en"/>
        </w:rPr>
        <w:t xml:space="preserve"> others because of other status items, and when thinking about the reasons for backwardness, they believe that educational inequality is the key reason for their own status goods to lag behind others, thereby affecting their own happiness level.</w:t>
      </w:r>
    </w:p>
    <w:p w14:paraId="53C3C27A" w14:textId="77777777" w:rsidR="004410BF" w:rsidRPr="000B00B8" w:rsidRDefault="004410BF" w:rsidP="000B00B8">
      <w:pPr>
        <w:spacing w:line="360" w:lineRule="auto"/>
        <w:rPr>
          <w:rFonts w:ascii="Times New Roman" w:hAnsi="Times New Roman" w:cs="Times New Roman"/>
          <w:sz w:val="22"/>
          <w:szCs w:val="22"/>
        </w:rPr>
      </w:pPr>
      <w:r w:rsidRPr="000B00B8">
        <w:rPr>
          <w:rFonts w:ascii="Times New Roman" w:hAnsi="Times New Roman" w:cs="Times New Roman"/>
          <w:sz w:val="22"/>
          <w:szCs w:val="22"/>
          <w:lang w:val="en"/>
        </w:rPr>
        <w:t xml:space="preserve">The direct impact of education inequality on residents' happiness is more common in real life, and this paper takes the allocation of higher education resources in Shanghai as an example. Since 2009, the Shanghai Municipal Bureau of Education has received many protests from parents almost every year, the content of the protest is against the expansion of foreign students in Shanghai universities, parents believe that the education funding of Shanghai universities is mainly from the financial support of the Shanghai Municipal Government, and the total annual enrollment of Shanghai universities has not changed significantly, expanding the source of foreign students means reducing the enrollment of local students in Shanghai, and parents of students believe that the high-quality higher education resources that should be enjoyed by Shanghai citizens are subsidized to foreign students. This is an educational injustice to students in the Shanghai area. In fact, in 2008, the Shanghai Municipal Government proposed for the first time in the government work report to "expand the recruitment of students from other provinces, autonomous regions and municipalities". Before 2008, 70% of the enrollment indicators in Shanghai's universities were allocated to Shanghai students, and the proportion of Shanghai students in the 8 universities directly under the Ministry of Education in Shanghai reached 60%, and since 2009, Shanghai colleges and universities began to expand the proportion of students from outside the province, but even today more than 20% of the enrollment indicators in Shanghai's first-class universities are still allocated to Shanghai, although the number of college entrance examinations registered in Shanghai in 2020 is only 50,000, less than 0.5% of the total number of college entrance examination applicants in the country. From the perspective of time trends, the educational </w:t>
      </w:r>
      <w:r w:rsidRPr="000B00B8">
        <w:rPr>
          <w:rFonts w:ascii="Times New Roman" w:hAnsi="Times New Roman" w:cs="Times New Roman"/>
          <w:sz w:val="22"/>
          <w:szCs w:val="22"/>
          <w:lang w:val="en"/>
        </w:rPr>
        <w:lastRenderedPageBreak/>
        <w:t>resources enjoyed by Shanghai students have indeed declined; However, compared with other provinces, the educational resources enjoyed by students in Shanghai are already very rich. Even so, parents of students in Shanghai still feel the impact of educational injustice on their well-being, which has led to protests at the Education Bureau.</w:t>
      </w:r>
    </w:p>
    <w:p w14:paraId="1808A228" w14:textId="77777777" w:rsidR="004410BF" w:rsidRPr="000B00B8" w:rsidRDefault="004410BF" w:rsidP="000B00B8">
      <w:pPr>
        <w:spacing w:line="360" w:lineRule="auto"/>
        <w:rPr>
          <w:rFonts w:ascii="Times New Roman" w:hAnsi="Times New Roman" w:cs="Times New Roman"/>
          <w:sz w:val="22"/>
          <w:szCs w:val="22"/>
        </w:rPr>
      </w:pPr>
      <w:proofErr w:type="gramStart"/>
      <w:r w:rsidRPr="000B00B8">
        <w:rPr>
          <w:rFonts w:ascii="Times New Roman" w:hAnsi="Times New Roman" w:cs="Times New Roman"/>
          <w:sz w:val="22"/>
          <w:szCs w:val="22"/>
          <w:lang w:val="en"/>
        </w:rPr>
        <w:t>In order to</w:t>
      </w:r>
      <w:proofErr w:type="gramEnd"/>
      <w:r w:rsidRPr="000B00B8">
        <w:rPr>
          <w:rFonts w:ascii="Times New Roman" w:hAnsi="Times New Roman" w:cs="Times New Roman"/>
          <w:sz w:val="22"/>
          <w:szCs w:val="22"/>
          <w:lang w:val="en"/>
        </w:rPr>
        <w:t xml:space="preserve"> more intuitively reflect the unfair distribution of educational resources between regions, comparing the number of students enrolled by Fudan University in Henan and Shanghai, Fudan University plans to enroll 112 students in Henan and 141 in Shanghai in 2020, while the number of college entrance examination applicants in Henan in the same year was 1.15 million and only 50,000 in Shanghai. It is precisely because many parents of students from other places understand the unfair distribution of educational resources between regions that they choose to leave their hometowns, hoping to settle in Shanghai and create opportunities for their children to receive high-quality educational resources. </w:t>
      </w:r>
      <w:proofErr w:type="gramStart"/>
      <w:r w:rsidRPr="000B00B8">
        <w:rPr>
          <w:rFonts w:ascii="Times New Roman" w:hAnsi="Times New Roman" w:cs="Times New Roman"/>
          <w:sz w:val="22"/>
          <w:szCs w:val="22"/>
          <w:lang w:val="en"/>
        </w:rPr>
        <w:t>It can be seen that once</w:t>
      </w:r>
      <w:proofErr w:type="gramEnd"/>
      <w:r w:rsidRPr="000B00B8">
        <w:rPr>
          <w:rFonts w:ascii="Times New Roman" w:hAnsi="Times New Roman" w:cs="Times New Roman"/>
          <w:sz w:val="22"/>
          <w:szCs w:val="22"/>
          <w:lang w:val="en"/>
        </w:rPr>
        <w:t xml:space="preserve"> the information of educational inequality is recognized by residents, especially those who are parents of students, it will directly affect their well-being levels and change their behavior.</w:t>
      </w:r>
    </w:p>
    <w:p w14:paraId="1E419839" w14:textId="4754A49B" w:rsidR="004410BF" w:rsidRPr="000B00B8" w:rsidRDefault="004410BF" w:rsidP="000B00B8">
      <w:pPr>
        <w:spacing w:line="360" w:lineRule="auto"/>
        <w:rPr>
          <w:rFonts w:ascii="Times New Roman" w:hAnsi="Times New Roman" w:cs="Times New Roman"/>
          <w:sz w:val="22"/>
          <w:szCs w:val="22"/>
          <w:lang w:val="en"/>
        </w:rPr>
      </w:pPr>
      <w:r w:rsidRPr="000B00B8">
        <w:rPr>
          <w:rFonts w:ascii="Times New Roman" w:hAnsi="Times New Roman" w:cs="Times New Roman"/>
          <w:sz w:val="22"/>
          <w:szCs w:val="22"/>
          <w:lang w:val="en"/>
        </w:rPr>
        <w:t xml:space="preserve">Thomas (2003) found that education inequality affects the overall education level of residents and labor, Thomas (2003) found that there is a significant negative correlation between education inequality and the education level of the labor force. Zhang </w:t>
      </w:r>
      <w:proofErr w:type="spellStart"/>
      <w:r w:rsidRPr="000B00B8">
        <w:rPr>
          <w:rFonts w:ascii="Times New Roman" w:hAnsi="Times New Roman" w:cs="Times New Roman"/>
          <w:sz w:val="22"/>
          <w:szCs w:val="22"/>
          <w:lang w:val="en"/>
        </w:rPr>
        <w:t>Jinghuan</w:t>
      </w:r>
      <w:proofErr w:type="spellEnd"/>
      <w:r w:rsidRPr="000B00B8">
        <w:rPr>
          <w:rFonts w:ascii="Times New Roman" w:hAnsi="Times New Roman" w:cs="Times New Roman"/>
          <w:sz w:val="22"/>
          <w:szCs w:val="22"/>
          <w:lang w:val="en"/>
        </w:rPr>
        <w:t xml:space="preserve"> (2013) analyzed the relationship between the degree of education inequality and the per capita number of years of education in various provinces in China from 2000 to </w:t>
      </w:r>
      <w:proofErr w:type="gramStart"/>
      <w:r w:rsidRPr="000B00B8">
        <w:rPr>
          <w:rFonts w:ascii="Times New Roman" w:hAnsi="Times New Roman" w:cs="Times New Roman"/>
          <w:sz w:val="22"/>
          <w:szCs w:val="22"/>
          <w:lang w:val="en"/>
        </w:rPr>
        <w:t>2010, and</w:t>
      </w:r>
      <w:proofErr w:type="gramEnd"/>
      <w:r w:rsidRPr="000B00B8">
        <w:rPr>
          <w:rFonts w:ascii="Times New Roman" w:hAnsi="Times New Roman" w:cs="Times New Roman"/>
          <w:sz w:val="22"/>
          <w:szCs w:val="22"/>
          <w:lang w:val="en"/>
        </w:rPr>
        <w:t xml:space="preserve"> found that the number of years of education had an obvious negative correlation with the inequality of education, that is, the fairer the education in a certain region, the longer the per capita education years in the region. Wen </w:t>
      </w:r>
      <w:proofErr w:type="spellStart"/>
      <w:r w:rsidRPr="000B00B8">
        <w:rPr>
          <w:rFonts w:ascii="Times New Roman" w:hAnsi="Times New Roman" w:cs="Times New Roman"/>
          <w:sz w:val="22"/>
          <w:szCs w:val="22"/>
          <w:lang w:val="en"/>
        </w:rPr>
        <w:t>Xiaoguo</w:t>
      </w:r>
      <w:proofErr w:type="spellEnd"/>
      <w:r w:rsidRPr="000B00B8">
        <w:rPr>
          <w:rFonts w:ascii="Times New Roman" w:hAnsi="Times New Roman" w:cs="Times New Roman"/>
          <w:sz w:val="22"/>
          <w:szCs w:val="22"/>
          <w:lang w:val="en"/>
        </w:rPr>
        <w:t xml:space="preserve"> (2016) used population data from 31 provinces in China to find that provinces with high levels of educational inequality tend to have slower per capita education levels. At the same time, in the current social context of our country, the level of education of individuals will directly affect their social status and income level, and the social status, income level and education level of individuals are all status goods recognized by the current mainstream of society. This also means that in the process of social comparison, when individuals </w:t>
      </w:r>
      <w:proofErr w:type="gramStart"/>
      <w:r w:rsidRPr="000B00B8">
        <w:rPr>
          <w:rFonts w:ascii="Times New Roman" w:hAnsi="Times New Roman" w:cs="Times New Roman"/>
          <w:sz w:val="22"/>
          <w:szCs w:val="22"/>
          <w:lang w:val="en"/>
        </w:rPr>
        <w:t>lag behind</w:t>
      </w:r>
      <w:proofErr w:type="gramEnd"/>
      <w:r w:rsidRPr="000B00B8">
        <w:rPr>
          <w:rFonts w:ascii="Times New Roman" w:hAnsi="Times New Roman" w:cs="Times New Roman"/>
          <w:sz w:val="22"/>
          <w:szCs w:val="22"/>
          <w:lang w:val="en"/>
        </w:rPr>
        <w:t xml:space="preserve"> others because of status items such as social status, income level and education level, individuals may attribute the reason for backwardness to </w:t>
      </w:r>
      <w:r w:rsidRPr="000B00B8">
        <w:rPr>
          <w:rFonts w:ascii="Times New Roman" w:hAnsi="Times New Roman" w:cs="Times New Roman"/>
          <w:sz w:val="22"/>
          <w:szCs w:val="22"/>
          <w:lang w:val="en"/>
        </w:rPr>
        <w:lastRenderedPageBreak/>
        <w:t>educational inequality, thus affecting their own happiness level.</w:t>
      </w:r>
    </w:p>
    <w:p w14:paraId="153BAD9F" w14:textId="77777777" w:rsidR="004410BF" w:rsidRPr="000B00B8" w:rsidRDefault="004410BF" w:rsidP="000B00B8">
      <w:pPr>
        <w:spacing w:line="360" w:lineRule="auto"/>
        <w:rPr>
          <w:rFonts w:ascii="Times New Roman" w:hAnsi="Times New Roman" w:cs="Times New Roman"/>
          <w:sz w:val="22"/>
          <w:szCs w:val="22"/>
        </w:rPr>
      </w:pPr>
    </w:p>
    <w:p w14:paraId="556FE41E" w14:textId="18314C49" w:rsidR="004410BF" w:rsidRPr="000B00B8" w:rsidRDefault="000B00B8" w:rsidP="000B00B8">
      <w:pPr>
        <w:pStyle w:val="3"/>
      </w:pPr>
      <w:r>
        <w:rPr>
          <w:lang w:val="en"/>
        </w:rPr>
        <w:t xml:space="preserve">2.2 </w:t>
      </w:r>
      <w:r w:rsidR="004410BF" w:rsidRPr="000B00B8">
        <w:rPr>
          <w:lang w:val="en"/>
        </w:rPr>
        <w:t>Research hypothesis that educational inequality affects subjective well-being</w:t>
      </w:r>
    </w:p>
    <w:p w14:paraId="408F4949" w14:textId="77777777" w:rsidR="004410BF" w:rsidRPr="000B00B8" w:rsidRDefault="004410BF" w:rsidP="000B00B8">
      <w:pPr>
        <w:spacing w:line="360" w:lineRule="auto"/>
        <w:rPr>
          <w:rFonts w:ascii="Times New Roman" w:hAnsi="Times New Roman" w:cs="Times New Roman"/>
          <w:sz w:val="22"/>
          <w:szCs w:val="22"/>
        </w:rPr>
      </w:pPr>
      <w:r w:rsidRPr="000B00B8">
        <w:rPr>
          <w:rFonts w:ascii="Times New Roman" w:hAnsi="Times New Roman" w:cs="Times New Roman"/>
          <w:sz w:val="22"/>
          <w:szCs w:val="22"/>
          <w:lang w:val="en"/>
        </w:rPr>
        <w:t>Inequality in education provides a good new perspective for studying subjective well-being, but the core is still the impact of inequality on residents' well-being. Previous studies have shown that inequality is significantly detrimental to the improvement of residents' happiness levels, so this paper proposes the first research hypothesis.</w:t>
      </w:r>
    </w:p>
    <w:p w14:paraId="53FB4F0F" w14:textId="77777777" w:rsidR="004410BF" w:rsidRPr="000B00B8" w:rsidRDefault="004410BF" w:rsidP="000B00B8">
      <w:pPr>
        <w:spacing w:line="360" w:lineRule="auto"/>
        <w:rPr>
          <w:rFonts w:ascii="Times New Roman" w:hAnsi="Times New Roman" w:cs="Times New Roman"/>
          <w:sz w:val="22"/>
          <w:szCs w:val="22"/>
        </w:rPr>
      </w:pPr>
      <w:r w:rsidRPr="000B00B8">
        <w:rPr>
          <w:rFonts w:ascii="Times New Roman" w:hAnsi="Times New Roman" w:cs="Times New Roman"/>
          <w:sz w:val="22"/>
          <w:szCs w:val="22"/>
          <w:lang w:val="en"/>
        </w:rPr>
        <w:t>Research hypothesis 1: Educational inequality adversely affects subjective well-being.</w:t>
      </w:r>
    </w:p>
    <w:p w14:paraId="6B14CE9C" w14:textId="77777777" w:rsidR="004410BF" w:rsidRPr="000B00B8" w:rsidRDefault="004410BF" w:rsidP="000B00B8">
      <w:pPr>
        <w:spacing w:line="360" w:lineRule="auto"/>
        <w:rPr>
          <w:rFonts w:ascii="Times New Roman" w:hAnsi="Times New Roman" w:cs="Times New Roman"/>
          <w:sz w:val="22"/>
          <w:szCs w:val="22"/>
        </w:rPr>
      </w:pPr>
      <w:r w:rsidRPr="000B00B8">
        <w:rPr>
          <w:rFonts w:ascii="Times New Roman" w:hAnsi="Times New Roman" w:cs="Times New Roman"/>
          <w:sz w:val="22"/>
          <w:szCs w:val="22"/>
          <w:lang w:val="en"/>
        </w:rPr>
        <w:t xml:space="preserve">If hypothesis 1 holds true, what is the mechanism by which educational inequality affects subjective well-being? Studies have shown that there is a negative correlation between educational inequality and educational attainment (Thomas, 2001). In modern society, the level of education directly affects the income and social status of individuals, which in turn affects the happiness level of residents. Therefore, this paper conjectures that the mechanism of educational inequality on subjective well-being is because educational inequality adversely affects residents' education level, </w:t>
      </w:r>
      <w:proofErr w:type="gramStart"/>
      <w:r w:rsidRPr="000B00B8">
        <w:rPr>
          <w:rFonts w:ascii="Times New Roman" w:hAnsi="Times New Roman" w:cs="Times New Roman"/>
          <w:sz w:val="22"/>
          <w:szCs w:val="22"/>
          <w:lang w:val="en"/>
        </w:rPr>
        <w:t>income</w:t>
      </w:r>
      <w:proofErr w:type="gramEnd"/>
      <w:r w:rsidRPr="000B00B8">
        <w:rPr>
          <w:rFonts w:ascii="Times New Roman" w:hAnsi="Times New Roman" w:cs="Times New Roman"/>
          <w:sz w:val="22"/>
          <w:szCs w:val="22"/>
          <w:lang w:val="en"/>
        </w:rPr>
        <w:t xml:space="preserve"> and social status, thereby affecting residents' happiness level. Therefore, a second research hypothesis is proposed:</w:t>
      </w:r>
    </w:p>
    <w:p w14:paraId="1847208C" w14:textId="77777777" w:rsidR="004410BF" w:rsidRPr="000B00B8" w:rsidRDefault="004410BF" w:rsidP="000B00B8">
      <w:pPr>
        <w:spacing w:line="360" w:lineRule="auto"/>
        <w:rPr>
          <w:rFonts w:ascii="Times New Roman" w:hAnsi="Times New Roman" w:cs="Times New Roman"/>
          <w:sz w:val="22"/>
          <w:szCs w:val="22"/>
        </w:rPr>
      </w:pPr>
      <w:r w:rsidRPr="000B00B8">
        <w:rPr>
          <w:rFonts w:ascii="Times New Roman" w:hAnsi="Times New Roman" w:cs="Times New Roman"/>
          <w:sz w:val="22"/>
          <w:szCs w:val="22"/>
          <w:lang w:val="en"/>
        </w:rPr>
        <w:t>Research hypothesis 2: Educational inequality may affect subjective well-being by affecting educational attainment and income levels.</w:t>
      </w:r>
    </w:p>
    <w:p w14:paraId="7BB867A8" w14:textId="77777777" w:rsidR="004410BF" w:rsidRPr="000B00B8" w:rsidRDefault="004410BF" w:rsidP="000B00B8">
      <w:pPr>
        <w:spacing w:line="360" w:lineRule="auto"/>
        <w:rPr>
          <w:rFonts w:ascii="Times New Roman" w:hAnsi="Times New Roman" w:cs="Times New Roman"/>
          <w:sz w:val="22"/>
          <w:szCs w:val="22"/>
        </w:rPr>
      </w:pPr>
      <w:r w:rsidRPr="000B00B8">
        <w:rPr>
          <w:rFonts w:ascii="Times New Roman" w:hAnsi="Times New Roman" w:cs="Times New Roman"/>
          <w:sz w:val="22"/>
          <w:szCs w:val="22"/>
          <w:lang w:val="en"/>
        </w:rPr>
        <w:t>In addition, the education of children in China is a top priority for a family, and educational inequality will also affect the child's education level, which in turn affects the child's future development. So, are the well-being of individuals with children more affected by educational inequality than those without children? Therefore, this paper proposes a third research hypothesis:</w:t>
      </w:r>
    </w:p>
    <w:p w14:paraId="6C6D9F33" w14:textId="77777777" w:rsidR="004410BF" w:rsidRPr="000B00B8" w:rsidRDefault="004410BF" w:rsidP="000B00B8">
      <w:pPr>
        <w:spacing w:line="360" w:lineRule="auto"/>
        <w:rPr>
          <w:rFonts w:ascii="Times New Roman" w:hAnsi="Times New Roman" w:cs="Times New Roman"/>
          <w:sz w:val="22"/>
          <w:szCs w:val="22"/>
        </w:rPr>
      </w:pPr>
      <w:r w:rsidRPr="000B00B8">
        <w:rPr>
          <w:rFonts w:ascii="Times New Roman" w:hAnsi="Times New Roman" w:cs="Times New Roman"/>
          <w:sz w:val="22"/>
          <w:szCs w:val="22"/>
          <w:lang w:val="en"/>
        </w:rPr>
        <w:t>Research hypothesis 3: For people with children, educational inequality may have a more pronounced effect on their happiness levels.</w:t>
      </w:r>
    </w:p>
    <w:p w14:paraId="43F6D2DC" w14:textId="1277ABBD" w:rsidR="002B2756" w:rsidRPr="000B00B8" w:rsidRDefault="002B2756" w:rsidP="000B00B8">
      <w:pPr>
        <w:widowControl/>
        <w:spacing w:line="360" w:lineRule="auto"/>
        <w:jc w:val="left"/>
        <w:rPr>
          <w:rFonts w:ascii="Times New Roman" w:hAnsi="Times New Roman" w:cs="Times New Roman"/>
          <w:sz w:val="22"/>
          <w:szCs w:val="22"/>
        </w:rPr>
      </w:pPr>
      <w:r w:rsidRPr="000B00B8">
        <w:rPr>
          <w:rFonts w:ascii="Times New Roman" w:hAnsi="Times New Roman" w:cs="Times New Roman"/>
          <w:sz w:val="22"/>
          <w:szCs w:val="22"/>
        </w:rPr>
        <w:br w:type="page"/>
      </w:r>
    </w:p>
    <w:p w14:paraId="238CBBCC" w14:textId="670A56BC" w:rsidR="00AA6A13" w:rsidRPr="000B00B8" w:rsidRDefault="000B00B8" w:rsidP="000B00B8">
      <w:pPr>
        <w:pStyle w:val="1"/>
      </w:pPr>
      <w:r>
        <w:lastRenderedPageBreak/>
        <w:t>Section</w:t>
      </w:r>
      <w:r w:rsidR="00AA6A13" w:rsidRPr="000B00B8">
        <w:rPr>
          <w:lang w:val="en"/>
        </w:rPr>
        <w:t xml:space="preserve"> </w:t>
      </w:r>
      <w:proofErr w:type="gramStart"/>
      <w:r>
        <w:rPr>
          <w:lang w:val="en"/>
        </w:rPr>
        <w:t xml:space="preserve">3 </w:t>
      </w:r>
      <w:r w:rsidR="00AA6A13" w:rsidRPr="000B00B8">
        <w:rPr>
          <w:lang w:val="en"/>
        </w:rPr>
        <w:t xml:space="preserve"> An</w:t>
      </w:r>
      <w:proofErr w:type="gramEnd"/>
      <w:r w:rsidR="00AA6A13" w:rsidRPr="000B00B8">
        <w:rPr>
          <w:lang w:val="en"/>
        </w:rPr>
        <w:t xml:space="preserve"> Empirical Analysis of the Impact of Educational Inequality on Subjective Well-being</w:t>
      </w:r>
    </w:p>
    <w:p w14:paraId="690D419F" w14:textId="41403362" w:rsidR="00AA6A13" w:rsidRPr="000B00B8" w:rsidRDefault="00AA6A13" w:rsidP="000B00B8">
      <w:pPr>
        <w:pStyle w:val="2"/>
      </w:pPr>
      <w:r w:rsidRPr="000B00B8">
        <w:rPr>
          <w:lang w:val="en"/>
        </w:rPr>
        <w:t>1</w:t>
      </w:r>
      <w:r w:rsidR="000B00B8">
        <w:rPr>
          <w:lang w:val="en"/>
        </w:rPr>
        <w:t>.</w:t>
      </w:r>
      <w:r w:rsidRPr="000B00B8">
        <w:rPr>
          <w:lang w:val="en"/>
        </w:rPr>
        <w:t xml:space="preserve"> Selection and Measurement of Variables</w:t>
      </w:r>
    </w:p>
    <w:p w14:paraId="3C9B59A9" w14:textId="1BF0E4AE" w:rsidR="00AA6A13" w:rsidRPr="000B00B8" w:rsidRDefault="00AA6A13" w:rsidP="000B00B8">
      <w:pPr>
        <w:pStyle w:val="3"/>
        <w:numPr>
          <w:ilvl w:val="1"/>
          <w:numId w:val="41"/>
        </w:numPr>
      </w:pPr>
      <w:r w:rsidRPr="000B00B8">
        <w:rPr>
          <w:lang w:val="en"/>
        </w:rPr>
        <w:t>A measure of educational inequality</w:t>
      </w:r>
    </w:p>
    <w:p w14:paraId="2ECB8DA0" w14:textId="77777777" w:rsidR="00AA6A13" w:rsidRPr="000B00B8" w:rsidRDefault="00AA6A13" w:rsidP="000B00B8">
      <w:pPr>
        <w:spacing w:line="360" w:lineRule="auto"/>
        <w:rPr>
          <w:rFonts w:ascii="Times New Roman" w:hAnsi="Times New Roman" w:cs="Times New Roman"/>
          <w:sz w:val="22"/>
          <w:szCs w:val="22"/>
        </w:rPr>
      </w:pPr>
      <w:r w:rsidRPr="000B00B8">
        <w:rPr>
          <w:rFonts w:ascii="Times New Roman" w:hAnsi="Times New Roman" w:cs="Times New Roman"/>
          <w:sz w:val="22"/>
          <w:szCs w:val="22"/>
          <w:lang w:val="en"/>
        </w:rPr>
        <w:t xml:space="preserve">The core explanatory variable in this paper is the degree of educational inequality, and how to measure the degree of education inequality in various provinces is the first problem we need to solve. At present, the Gini coefficient is the </w:t>
      </w:r>
      <w:proofErr w:type="gramStart"/>
      <w:r w:rsidRPr="000B00B8">
        <w:rPr>
          <w:rFonts w:ascii="Times New Roman" w:hAnsi="Times New Roman" w:cs="Times New Roman"/>
          <w:sz w:val="22"/>
          <w:szCs w:val="22"/>
          <w:lang w:val="en"/>
        </w:rPr>
        <w:t>most commonly used</w:t>
      </w:r>
      <w:proofErr w:type="gramEnd"/>
      <w:r w:rsidRPr="000B00B8">
        <w:rPr>
          <w:rFonts w:ascii="Times New Roman" w:hAnsi="Times New Roman" w:cs="Times New Roman"/>
          <w:sz w:val="22"/>
          <w:szCs w:val="22"/>
          <w:lang w:val="en"/>
        </w:rPr>
        <w:t xml:space="preserve"> indicator to judge the degree of fairness, in order to judge the degree of educational inequality in various provinces in China, the improved education Gini coefficient designed by Thomas (2003) is introduced, and the coefficient calculation formula is as follows:</w:t>
      </w:r>
    </w:p>
    <w:p w14:paraId="5204F5CF" w14:textId="77777777" w:rsidR="00AA6A13" w:rsidRPr="000B00B8" w:rsidRDefault="00AA6A13" w:rsidP="000B00B8">
      <w:pPr>
        <w:spacing w:line="360" w:lineRule="auto"/>
        <w:jc w:val="center"/>
        <w:rPr>
          <w:rFonts w:ascii="Times New Roman" w:hAnsi="Times New Roman" w:cs="Times New Roman"/>
          <w:sz w:val="22"/>
          <w:szCs w:val="22"/>
        </w:rPr>
      </w:pPr>
      <w:r w:rsidRPr="000B00B8">
        <w:rPr>
          <w:rFonts w:ascii="Times New Roman" w:hAnsi="Times New Roman" w:cs="Times New Roman"/>
          <w:noProof/>
          <w:sz w:val="22"/>
          <w:szCs w:val="22"/>
        </w:rPr>
        <w:drawing>
          <wp:inline distT="0" distB="0" distL="0" distR="0" wp14:anchorId="6DE39FFC" wp14:editId="507D6EC5">
            <wp:extent cx="2819400" cy="723900"/>
            <wp:effectExtent l="0" t="0" r="0" b="0"/>
            <wp:docPr id="1" name="图片 1" descr="文本, 示意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文本, 示意图&#10;&#10;描述已自动生成"/>
                    <pic:cNvPicPr/>
                  </pic:nvPicPr>
                  <pic:blipFill>
                    <a:blip r:embed="rId20"/>
                    <a:stretch>
                      <a:fillRect/>
                    </a:stretch>
                  </pic:blipFill>
                  <pic:spPr>
                    <a:xfrm>
                      <a:off x="0" y="0"/>
                      <a:ext cx="2819400" cy="723900"/>
                    </a:xfrm>
                    <a:prstGeom prst="rect">
                      <a:avLst/>
                    </a:prstGeom>
                  </pic:spPr>
                </pic:pic>
              </a:graphicData>
            </a:graphic>
          </wp:inline>
        </w:drawing>
      </w:r>
    </w:p>
    <w:p w14:paraId="2356F95E" w14:textId="77777777" w:rsidR="00AA6A13" w:rsidRPr="000B00B8" w:rsidRDefault="00AA6A13" w:rsidP="000B00B8">
      <w:pPr>
        <w:spacing w:line="360" w:lineRule="auto"/>
        <w:rPr>
          <w:rFonts w:ascii="Times New Roman" w:hAnsi="Times New Roman" w:cs="Times New Roman"/>
          <w:sz w:val="22"/>
          <w:szCs w:val="22"/>
        </w:rPr>
      </w:pPr>
      <w:r w:rsidRPr="000B00B8">
        <w:rPr>
          <w:rFonts w:ascii="Times New Roman" w:hAnsi="Times New Roman" w:cs="Times New Roman"/>
          <w:sz w:val="22"/>
          <w:szCs w:val="22"/>
          <w:lang w:val="en"/>
        </w:rPr>
        <w:t>In the formula, the Gini coefficient of education is dedicated, μ is the average number of years of education, and the proportion of the population with a certain number of years of education is respectively, and represents the number of years of education at different levels of education, indicating the number of groups with different levels of education, referring to the existing research results and according to the current school year system in China, this paper divides the education level into five levels: not in school, primary school, junior high school, high school or technical secondary school, college and above, the number of years of education is 0 years, 6 years, 9 years, 12 years and 16 years.</w:t>
      </w:r>
    </w:p>
    <w:tbl>
      <w:tblPr>
        <w:tblStyle w:val="6"/>
        <w:tblW w:w="0" w:type="auto"/>
        <w:tblLook w:val="04A0" w:firstRow="1" w:lastRow="0" w:firstColumn="1" w:lastColumn="0" w:noHBand="0" w:noVBand="1"/>
      </w:tblPr>
      <w:tblGrid>
        <w:gridCol w:w="1419"/>
        <w:gridCol w:w="1419"/>
        <w:gridCol w:w="1419"/>
        <w:gridCol w:w="1419"/>
        <w:gridCol w:w="1420"/>
        <w:gridCol w:w="1420"/>
      </w:tblGrid>
      <w:tr w:rsidR="00AA6A13" w:rsidRPr="000B00B8" w14:paraId="48E5F43C" w14:textId="77777777" w:rsidTr="007C55E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9" w:type="dxa"/>
          </w:tcPr>
          <w:p w14:paraId="5AA94597" w14:textId="77777777" w:rsidR="00AA6A13" w:rsidRPr="000B00B8" w:rsidRDefault="00AA6A13" w:rsidP="000B00B8">
            <w:pPr>
              <w:spacing w:line="360" w:lineRule="auto"/>
              <w:rPr>
                <w:rFonts w:ascii="Times New Roman" w:hAnsi="Times New Roman" w:cs="Times New Roman"/>
                <w:b w:val="0"/>
                <w:bCs w:val="0"/>
                <w:sz w:val="22"/>
                <w:szCs w:val="22"/>
              </w:rPr>
            </w:pPr>
            <w:r w:rsidRPr="000B00B8">
              <w:rPr>
                <w:rFonts w:ascii="Times New Roman" w:hAnsi="Times New Roman" w:cs="Times New Roman"/>
                <w:b w:val="0"/>
                <w:bCs w:val="0"/>
                <w:sz w:val="22"/>
                <w:szCs w:val="22"/>
                <w:lang w:val="en"/>
              </w:rPr>
              <w:t>serial number</w:t>
            </w:r>
          </w:p>
        </w:tc>
        <w:tc>
          <w:tcPr>
            <w:tcW w:w="1419" w:type="dxa"/>
          </w:tcPr>
          <w:p w14:paraId="2ADFA5C5" w14:textId="77777777" w:rsidR="00AA6A13" w:rsidRPr="000B00B8" w:rsidRDefault="00AA6A13" w:rsidP="000B00B8">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2"/>
                <w:szCs w:val="22"/>
              </w:rPr>
            </w:pPr>
            <w:r w:rsidRPr="000B00B8">
              <w:rPr>
                <w:rFonts w:ascii="Times New Roman" w:hAnsi="Times New Roman" w:cs="Times New Roman"/>
                <w:b w:val="0"/>
                <w:bCs w:val="0"/>
                <w:sz w:val="22"/>
                <w:szCs w:val="22"/>
                <w:lang w:val="en"/>
              </w:rPr>
              <w:t>province</w:t>
            </w:r>
          </w:p>
        </w:tc>
        <w:tc>
          <w:tcPr>
            <w:tcW w:w="1419" w:type="dxa"/>
          </w:tcPr>
          <w:p w14:paraId="60E75054" w14:textId="77777777" w:rsidR="00AA6A13" w:rsidRPr="000B00B8" w:rsidRDefault="00AA6A13" w:rsidP="000B00B8">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2"/>
                <w:szCs w:val="22"/>
              </w:rPr>
            </w:pPr>
            <w:r w:rsidRPr="000B00B8">
              <w:rPr>
                <w:rFonts w:ascii="Times New Roman" w:hAnsi="Times New Roman" w:cs="Times New Roman"/>
                <w:b w:val="0"/>
                <w:bCs w:val="0"/>
                <w:sz w:val="22"/>
                <w:szCs w:val="22"/>
                <w:lang w:val="en"/>
              </w:rPr>
              <w:t>Education Gini coefficient</w:t>
            </w:r>
          </w:p>
        </w:tc>
        <w:tc>
          <w:tcPr>
            <w:tcW w:w="1419" w:type="dxa"/>
          </w:tcPr>
          <w:p w14:paraId="25019796" w14:textId="77777777" w:rsidR="00AA6A13" w:rsidRPr="000B00B8" w:rsidRDefault="00AA6A13" w:rsidP="000B00B8">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2"/>
                <w:szCs w:val="22"/>
              </w:rPr>
            </w:pPr>
            <w:r w:rsidRPr="000B00B8">
              <w:rPr>
                <w:rFonts w:ascii="Times New Roman" w:hAnsi="Times New Roman" w:cs="Times New Roman"/>
                <w:b w:val="0"/>
                <w:bCs w:val="0"/>
                <w:sz w:val="22"/>
                <w:szCs w:val="22"/>
                <w:lang w:val="en"/>
              </w:rPr>
              <w:t>serial number</w:t>
            </w:r>
          </w:p>
        </w:tc>
        <w:tc>
          <w:tcPr>
            <w:tcW w:w="1420" w:type="dxa"/>
          </w:tcPr>
          <w:p w14:paraId="49210CA4" w14:textId="77777777" w:rsidR="00AA6A13" w:rsidRPr="000B00B8" w:rsidRDefault="00AA6A13" w:rsidP="000B00B8">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2"/>
                <w:szCs w:val="22"/>
              </w:rPr>
            </w:pPr>
            <w:r w:rsidRPr="000B00B8">
              <w:rPr>
                <w:rFonts w:ascii="Times New Roman" w:hAnsi="Times New Roman" w:cs="Times New Roman"/>
                <w:b w:val="0"/>
                <w:bCs w:val="0"/>
                <w:sz w:val="22"/>
                <w:szCs w:val="22"/>
                <w:lang w:val="en"/>
              </w:rPr>
              <w:t>province</w:t>
            </w:r>
          </w:p>
        </w:tc>
        <w:tc>
          <w:tcPr>
            <w:tcW w:w="1420" w:type="dxa"/>
          </w:tcPr>
          <w:p w14:paraId="13EEBD6E" w14:textId="77777777" w:rsidR="00AA6A13" w:rsidRPr="000B00B8" w:rsidRDefault="00AA6A13" w:rsidP="000B00B8">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2"/>
                <w:szCs w:val="22"/>
              </w:rPr>
            </w:pPr>
            <w:r w:rsidRPr="000B00B8">
              <w:rPr>
                <w:rFonts w:ascii="Times New Roman" w:hAnsi="Times New Roman" w:cs="Times New Roman"/>
                <w:b w:val="0"/>
                <w:bCs w:val="0"/>
                <w:sz w:val="22"/>
                <w:szCs w:val="22"/>
                <w:lang w:val="en"/>
              </w:rPr>
              <w:t>Education Gini coefficient</w:t>
            </w:r>
          </w:p>
        </w:tc>
      </w:tr>
      <w:tr w:rsidR="00AA6A13" w:rsidRPr="000B00B8" w14:paraId="324FF8F0" w14:textId="77777777" w:rsidTr="007C55E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9" w:type="dxa"/>
          </w:tcPr>
          <w:p w14:paraId="38D78261" w14:textId="77777777" w:rsidR="00AA6A13" w:rsidRPr="000B00B8" w:rsidRDefault="00AA6A13" w:rsidP="000B00B8">
            <w:pPr>
              <w:spacing w:line="360" w:lineRule="auto"/>
              <w:rPr>
                <w:rFonts w:ascii="Times New Roman" w:hAnsi="Times New Roman" w:cs="Times New Roman"/>
                <w:b w:val="0"/>
                <w:bCs w:val="0"/>
                <w:sz w:val="22"/>
                <w:szCs w:val="22"/>
              </w:rPr>
            </w:pPr>
            <w:r w:rsidRPr="000B00B8">
              <w:rPr>
                <w:rFonts w:ascii="Times New Roman" w:hAnsi="Times New Roman" w:cs="Times New Roman"/>
                <w:b w:val="0"/>
                <w:bCs w:val="0"/>
                <w:sz w:val="22"/>
                <w:szCs w:val="22"/>
                <w:lang w:val="en"/>
              </w:rPr>
              <w:t>1</w:t>
            </w:r>
          </w:p>
        </w:tc>
        <w:tc>
          <w:tcPr>
            <w:tcW w:w="1419" w:type="dxa"/>
          </w:tcPr>
          <w:p w14:paraId="3EB1A23F" w14:textId="77777777" w:rsidR="00AA6A13" w:rsidRPr="000B00B8" w:rsidRDefault="00AA6A13" w:rsidP="000B00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Beijing</w:t>
            </w:r>
          </w:p>
        </w:tc>
        <w:tc>
          <w:tcPr>
            <w:tcW w:w="1419" w:type="dxa"/>
          </w:tcPr>
          <w:p w14:paraId="3FAA3104" w14:textId="77777777" w:rsidR="00AA6A13" w:rsidRPr="000B00B8" w:rsidRDefault="00AA6A13" w:rsidP="000B00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0.1763</w:t>
            </w:r>
          </w:p>
        </w:tc>
        <w:tc>
          <w:tcPr>
            <w:tcW w:w="1419" w:type="dxa"/>
          </w:tcPr>
          <w:p w14:paraId="7F273007" w14:textId="77777777" w:rsidR="00AA6A13" w:rsidRPr="000B00B8" w:rsidRDefault="00AA6A13" w:rsidP="000B00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17</w:t>
            </w:r>
          </w:p>
        </w:tc>
        <w:tc>
          <w:tcPr>
            <w:tcW w:w="1420" w:type="dxa"/>
          </w:tcPr>
          <w:p w14:paraId="1D6A8AFC" w14:textId="77777777" w:rsidR="00AA6A13" w:rsidRPr="000B00B8" w:rsidRDefault="00AA6A13" w:rsidP="000B00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Henan</w:t>
            </w:r>
          </w:p>
        </w:tc>
        <w:tc>
          <w:tcPr>
            <w:tcW w:w="1420" w:type="dxa"/>
          </w:tcPr>
          <w:p w14:paraId="1B62A490" w14:textId="77777777" w:rsidR="00AA6A13" w:rsidRPr="000B00B8" w:rsidRDefault="00AA6A13" w:rsidP="000B00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0.2084</w:t>
            </w:r>
          </w:p>
        </w:tc>
      </w:tr>
      <w:tr w:rsidR="00AA6A13" w:rsidRPr="000B00B8" w14:paraId="6D224E10" w14:textId="77777777" w:rsidTr="007C55E4">
        <w:tc>
          <w:tcPr>
            <w:cnfStyle w:val="001000000000" w:firstRow="0" w:lastRow="0" w:firstColumn="1" w:lastColumn="0" w:oddVBand="0" w:evenVBand="0" w:oddHBand="0" w:evenHBand="0" w:firstRowFirstColumn="0" w:firstRowLastColumn="0" w:lastRowFirstColumn="0" w:lastRowLastColumn="0"/>
            <w:tcW w:w="1419" w:type="dxa"/>
          </w:tcPr>
          <w:p w14:paraId="410DD3BF" w14:textId="77777777" w:rsidR="00AA6A13" w:rsidRPr="000B00B8" w:rsidRDefault="00AA6A13" w:rsidP="000B00B8">
            <w:pPr>
              <w:spacing w:line="360" w:lineRule="auto"/>
              <w:rPr>
                <w:rFonts w:ascii="Times New Roman" w:hAnsi="Times New Roman" w:cs="Times New Roman"/>
                <w:b w:val="0"/>
                <w:bCs w:val="0"/>
                <w:sz w:val="22"/>
                <w:szCs w:val="22"/>
              </w:rPr>
            </w:pPr>
            <w:r w:rsidRPr="000B00B8">
              <w:rPr>
                <w:rFonts w:ascii="Times New Roman" w:hAnsi="Times New Roman" w:cs="Times New Roman"/>
                <w:b w:val="0"/>
                <w:bCs w:val="0"/>
                <w:sz w:val="22"/>
                <w:szCs w:val="22"/>
                <w:lang w:val="en"/>
              </w:rPr>
              <w:lastRenderedPageBreak/>
              <w:t>2</w:t>
            </w:r>
          </w:p>
        </w:tc>
        <w:tc>
          <w:tcPr>
            <w:tcW w:w="1419" w:type="dxa"/>
          </w:tcPr>
          <w:p w14:paraId="4A8127F1" w14:textId="77777777" w:rsidR="00AA6A13" w:rsidRPr="000B00B8" w:rsidRDefault="00AA6A13" w:rsidP="000B00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Tianjin</w:t>
            </w:r>
          </w:p>
        </w:tc>
        <w:tc>
          <w:tcPr>
            <w:tcW w:w="1419" w:type="dxa"/>
          </w:tcPr>
          <w:p w14:paraId="57E6356C" w14:textId="77777777" w:rsidR="00AA6A13" w:rsidRPr="000B00B8" w:rsidRDefault="00AA6A13" w:rsidP="000B00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0.2003</w:t>
            </w:r>
          </w:p>
        </w:tc>
        <w:tc>
          <w:tcPr>
            <w:tcW w:w="1419" w:type="dxa"/>
          </w:tcPr>
          <w:p w14:paraId="359C4727" w14:textId="77777777" w:rsidR="00AA6A13" w:rsidRPr="000B00B8" w:rsidRDefault="00AA6A13" w:rsidP="000B00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18</w:t>
            </w:r>
          </w:p>
        </w:tc>
        <w:tc>
          <w:tcPr>
            <w:tcW w:w="1420" w:type="dxa"/>
          </w:tcPr>
          <w:p w14:paraId="4762719E" w14:textId="77777777" w:rsidR="00AA6A13" w:rsidRPr="000B00B8" w:rsidRDefault="00AA6A13" w:rsidP="000B00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Hubei</w:t>
            </w:r>
          </w:p>
        </w:tc>
        <w:tc>
          <w:tcPr>
            <w:tcW w:w="1420" w:type="dxa"/>
          </w:tcPr>
          <w:p w14:paraId="26AD9B0F" w14:textId="77777777" w:rsidR="00AA6A13" w:rsidRPr="000B00B8" w:rsidRDefault="00AA6A13" w:rsidP="000B00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0.2226</w:t>
            </w:r>
          </w:p>
        </w:tc>
      </w:tr>
      <w:tr w:rsidR="00AA6A13" w:rsidRPr="000B00B8" w14:paraId="4B832664" w14:textId="77777777" w:rsidTr="007C55E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9" w:type="dxa"/>
          </w:tcPr>
          <w:p w14:paraId="58199DD1" w14:textId="77777777" w:rsidR="00AA6A13" w:rsidRPr="000B00B8" w:rsidRDefault="00AA6A13" w:rsidP="000B00B8">
            <w:pPr>
              <w:spacing w:line="360" w:lineRule="auto"/>
              <w:rPr>
                <w:rFonts w:ascii="Times New Roman" w:hAnsi="Times New Roman" w:cs="Times New Roman"/>
                <w:b w:val="0"/>
                <w:bCs w:val="0"/>
                <w:sz w:val="22"/>
                <w:szCs w:val="22"/>
              </w:rPr>
            </w:pPr>
            <w:r w:rsidRPr="000B00B8">
              <w:rPr>
                <w:rFonts w:ascii="Times New Roman" w:hAnsi="Times New Roman" w:cs="Times New Roman"/>
                <w:b w:val="0"/>
                <w:bCs w:val="0"/>
                <w:sz w:val="22"/>
                <w:szCs w:val="22"/>
                <w:lang w:val="en"/>
              </w:rPr>
              <w:t>3</w:t>
            </w:r>
          </w:p>
        </w:tc>
        <w:tc>
          <w:tcPr>
            <w:tcW w:w="1419" w:type="dxa"/>
          </w:tcPr>
          <w:p w14:paraId="69C84B3E" w14:textId="77777777" w:rsidR="00AA6A13" w:rsidRPr="000B00B8" w:rsidRDefault="00AA6A13" w:rsidP="000B00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Hebei</w:t>
            </w:r>
          </w:p>
        </w:tc>
        <w:tc>
          <w:tcPr>
            <w:tcW w:w="1419" w:type="dxa"/>
          </w:tcPr>
          <w:p w14:paraId="43FB6E14" w14:textId="77777777" w:rsidR="00AA6A13" w:rsidRPr="000B00B8" w:rsidRDefault="00AA6A13" w:rsidP="000B00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0.1872</w:t>
            </w:r>
          </w:p>
        </w:tc>
        <w:tc>
          <w:tcPr>
            <w:tcW w:w="1419" w:type="dxa"/>
          </w:tcPr>
          <w:p w14:paraId="1FBAC5F7" w14:textId="77777777" w:rsidR="00AA6A13" w:rsidRPr="000B00B8" w:rsidRDefault="00AA6A13" w:rsidP="000B00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19</w:t>
            </w:r>
          </w:p>
        </w:tc>
        <w:tc>
          <w:tcPr>
            <w:tcW w:w="1420" w:type="dxa"/>
          </w:tcPr>
          <w:p w14:paraId="5B496042" w14:textId="77777777" w:rsidR="00AA6A13" w:rsidRPr="000B00B8" w:rsidRDefault="00AA6A13" w:rsidP="000B00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Hunan</w:t>
            </w:r>
          </w:p>
        </w:tc>
        <w:tc>
          <w:tcPr>
            <w:tcW w:w="1420" w:type="dxa"/>
          </w:tcPr>
          <w:p w14:paraId="28FEA16A" w14:textId="77777777" w:rsidR="00AA6A13" w:rsidRPr="000B00B8" w:rsidRDefault="00AA6A13" w:rsidP="000B00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0.1963</w:t>
            </w:r>
          </w:p>
        </w:tc>
      </w:tr>
      <w:tr w:rsidR="00AA6A13" w:rsidRPr="000B00B8" w14:paraId="071D0296" w14:textId="77777777" w:rsidTr="007C55E4">
        <w:tc>
          <w:tcPr>
            <w:cnfStyle w:val="001000000000" w:firstRow="0" w:lastRow="0" w:firstColumn="1" w:lastColumn="0" w:oddVBand="0" w:evenVBand="0" w:oddHBand="0" w:evenHBand="0" w:firstRowFirstColumn="0" w:firstRowLastColumn="0" w:lastRowFirstColumn="0" w:lastRowLastColumn="0"/>
            <w:tcW w:w="1419" w:type="dxa"/>
          </w:tcPr>
          <w:p w14:paraId="01649DBA" w14:textId="77777777" w:rsidR="00AA6A13" w:rsidRPr="000B00B8" w:rsidRDefault="00AA6A13" w:rsidP="000B00B8">
            <w:pPr>
              <w:spacing w:line="360" w:lineRule="auto"/>
              <w:rPr>
                <w:rFonts w:ascii="Times New Roman" w:hAnsi="Times New Roman" w:cs="Times New Roman"/>
                <w:b w:val="0"/>
                <w:bCs w:val="0"/>
                <w:sz w:val="22"/>
                <w:szCs w:val="22"/>
              </w:rPr>
            </w:pPr>
            <w:r w:rsidRPr="000B00B8">
              <w:rPr>
                <w:rFonts w:ascii="Times New Roman" w:hAnsi="Times New Roman" w:cs="Times New Roman"/>
                <w:b w:val="0"/>
                <w:bCs w:val="0"/>
                <w:sz w:val="22"/>
                <w:szCs w:val="22"/>
                <w:lang w:val="en"/>
              </w:rPr>
              <w:t>4</w:t>
            </w:r>
          </w:p>
        </w:tc>
        <w:tc>
          <w:tcPr>
            <w:tcW w:w="1419" w:type="dxa"/>
          </w:tcPr>
          <w:p w14:paraId="0C03A26B" w14:textId="77777777" w:rsidR="00AA6A13" w:rsidRPr="000B00B8" w:rsidRDefault="00AA6A13" w:rsidP="000B00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Liaoning</w:t>
            </w:r>
          </w:p>
        </w:tc>
        <w:tc>
          <w:tcPr>
            <w:tcW w:w="1419" w:type="dxa"/>
          </w:tcPr>
          <w:p w14:paraId="027A9F0B" w14:textId="77777777" w:rsidR="00AA6A13" w:rsidRPr="000B00B8" w:rsidRDefault="00AA6A13" w:rsidP="000B00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0.1904</w:t>
            </w:r>
          </w:p>
        </w:tc>
        <w:tc>
          <w:tcPr>
            <w:tcW w:w="1419" w:type="dxa"/>
          </w:tcPr>
          <w:p w14:paraId="35342281" w14:textId="77777777" w:rsidR="00AA6A13" w:rsidRPr="000B00B8" w:rsidRDefault="00AA6A13" w:rsidP="000B00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20</w:t>
            </w:r>
          </w:p>
        </w:tc>
        <w:tc>
          <w:tcPr>
            <w:tcW w:w="1420" w:type="dxa"/>
          </w:tcPr>
          <w:p w14:paraId="2C1C8539" w14:textId="77777777" w:rsidR="00AA6A13" w:rsidRPr="000B00B8" w:rsidRDefault="00AA6A13" w:rsidP="000B00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Inner Mongolia</w:t>
            </w:r>
          </w:p>
        </w:tc>
        <w:tc>
          <w:tcPr>
            <w:tcW w:w="1420" w:type="dxa"/>
          </w:tcPr>
          <w:p w14:paraId="5D2FA014" w14:textId="77777777" w:rsidR="00AA6A13" w:rsidRPr="000B00B8" w:rsidRDefault="00AA6A13" w:rsidP="000B00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0.2135</w:t>
            </w:r>
          </w:p>
        </w:tc>
      </w:tr>
      <w:tr w:rsidR="00AA6A13" w:rsidRPr="000B00B8" w14:paraId="61055BAF" w14:textId="77777777" w:rsidTr="007C55E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9" w:type="dxa"/>
          </w:tcPr>
          <w:p w14:paraId="7EF8F214" w14:textId="77777777" w:rsidR="00AA6A13" w:rsidRPr="000B00B8" w:rsidRDefault="00AA6A13" w:rsidP="000B00B8">
            <w:pPr>
              <w:spacing w:line="360" w:lineRule="auto"/>
              <w:rPr>
                <w:rFonts w:ascii="Times New Roman" w:hAnsi="Times New Roman" w:cs="Times New Roman"/>
                <w:b w:val="0"/>
                <w:bCs w:val="0"/>
                <w:sz w:val="22"/>
                <w:szCs w:val="22"/>
              </w:rPr>
            </w:pPr>
            <w:r w:rsidRPr="000B00B8">
              <w:rPr>
                <w:rFonts w:ascii="Times New Roman" w:hAnsi="Times New Roman" w:cs="Times New Roman"/>
                <w:b w:val="0"/>
                <w:bCs w:val="0"/>
                <w:sz w:val="22"/>
                <w:szCs w:val="22"/>
                <w:lang w:val="en"/>
              </w:rPr>
              <w:t>5</w:t>
            </w:r>
          </w:p>
        </w:tc>
        <w:tc>
          <w:tcPr>
            <w:tcW w:w="1419" w:type="dxa"/>
          </w:tcPr>
          <w:p w14:paraId="2F6BF54F" w14:textId="77777777" w:rsidR="00AA6A13" w:rsidRPr="000B00B8" w:rsidRDefault="00AA6A13" w:rsidP="000B00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Shanghai</w:t>
            </w:r>
          </w:p>
        </w:tc>
        <w:tc>
          <w:tcPr>
            <w:tcW w:w="1419" w:type="dxa"/>
          </w:tcPr>
          <w:p w14:paraId="5BAE9DE8" w14:textId="77777777" w:rsidR="00AA6A13" w:rsidRPr="000B00B8" w:rsidRDefault="00AA6A13" w:rsidP="000B00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0.1993</w:t>
            </w:r>
          </w:p>
        </w:tc>
        <w:tc>
          <w:tcPr>
            <w:tcW w:w="1419" w:type="dxa"/>
          </w:tcPr>
          <w:p w14:paraId="54ECAEB0" w14:textId="77777777" w:rsidR="00AA6A13" w:rsidRPr="000B00B8" w:rsidRDefault="00AA6A13" w:rsidP="000B00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21</w:t>
            </w:r>
          </w:p>
        </w:tc>
        <w:tc>
          <w:tcPr>
            <w:tcW w:w="1420" w:type="dxa"/>
          </w:tcPr>
          <w:p w14:paraId="16F674E0" w14:textId="77777777" w:rsidR="00AA6A13" w:rsidRPr="000B00B8" w:rsidRDefault="00AA6A13" w:rsidP="000B00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Guangxi</w:t>
            </w:r>
          </w:p>
        </w:tc>
        <w:tc>
          <w:tcPr>
            <w:tcW w:w="1420" w:type="dxa"/>
          </w:tcPr>
          <w:p w14:paraId="07EE6E2D" w14:textId="77777777" w:rsidR="00AA6A13" w:rsidRPr="000B00B8" w:rsidRDefault="00AA6A13" w:rsidP="000B00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0.2004</w:t>
            </w:r>
          </w:p>
        </w:tc>
      </w:tr>
      <w:tr w:rsidR="00AA6A13" w:rsidRPr="000B00B8" w14:paraId="2F00613F" w14:textId="77777777" w:rsidTr="007C55E4">
        <w:tc>
          <w:tcPr>
            <w:cnfStyle w:val="001000000000" w:firstRow="0" w:lastRow="0" w:firstColumn="1" w:lastColumn="0" w:oddVBand="0" w:evenVBand="0" w:oddHBand="0" w:evenHBand="0" w:firstRowFirstColumn="0" w:firstRowLastColumn="0" w:lastRowFirstColumn="0" w:lastRowLastColumn="0"/>
            <w:tcW w:w="1419" w:type="dxa"/>
          </w:tcPr>
          <w:p w14:paraId="259B3047" w14:textId="77777777" w:rsidR="00AA6A13" w:rsidRPr="000B00B8" w:rsidRDefault="00AA6A13" w:rsidP="000B00B8">
            <w:pPr>
              <w:spacing w:line="360" w:lineRule="auto"/>
              <w:rPr>
                <w:rFonts w:ascii="Times New Roman" w:hAnsi="Times New Roman" w:cs="Times New Roman"/>
                <w:b w:val="0"/>
                <w:bCs w:val="0"/>
                <w:sz w:val="22"/>
                <w:szCs w:val="22"/>
              </w:rPr>
            </w:pPr>
            <w:r w:rsidRPr="000B00B8">
              <w:rPr>
                <w:rFonts w:ascii="Times New Roman" w:hAnsi="Times New Roman" w:cs="Times New Roman"/>
                <w:b w:val="0"/>
                <w:bCs w:val="0"/>
                <w:sz w:val="22"/>
                <w:szCs w:val="22"/>
                <w:lang w:val="en"/>
              </w:rPr>
              <w:t>6</w:t>
            </w:r>
          </w:p>
        </w:tc>
        <w:tc>
          <w:tcPr>
            <w:tcW w:w="1419" w:type="dxa"/>
          </w:tcPr>
          <w:p w14:paraId="4D97D641" w14:textId="77777777" w:rsidR="00AA6A13" w:rsidRPr="000B00B8" w:rsidRDefault="00AA6A13" w:rsidP="000B00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Jiangsu</w:t>
            </w:r>
          </w:p>
        </w:tc>
        <w:tc>
          <w:tcPr>
            <w:tcW w:w="1419" w:type="dxa"/>
          </w:tcPr>
          <w:p w14:paraId="550359DF" w14:textId="77777777" w:rsidR="00AA6A13" w:rsidRPr="000B00B8" w:rsidRDefault="00AA6A13" w:rsidP="000B00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0.2200</w:t>
            </w:r>
          </w:p>
        </w:tc>
        <w:tc>
          <w:tcPr>
            <w:tcW w:w="1419" w:type="dxa"/>
          </w:tcPr>
          <w:p w14:paraId="7C9BAD2E" w14:textId="77777777" w:rsidR="00AA6A13" w:rsidRPr="000B00B8" w:rsidRDefault="00AA6A13" w:rsidP="000B00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22</w:t>
            </w:r>
          </w:p>
        </w:tc>
        <w:tc>
          <w:tcPr>
            <w:tcW w:w="1420" w:type="dxa"/>
          </w:tcPr>
          <w:p w14:paraId="7B4FB07F" w14:textId="77777777" w:rsidR="00AA6A13" w:rsidRPr="000B00B8" w:rsidRDefault="00AA6A13" w:rsidP="000B00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Chongqing</w:t>
            </w:r>
          </w:p>
        </w:tc>
        <w:tc>
          <w:tcPr>
            <w:tcW w:w="1420" w:type="dxa"/>
          </w:tcPr>
          <w:p w14:paraId="3B3302D4" w14:textId="77777777" w:rsidR="00AA6A13" w:rsidRPr="000B00B8" w:rsidRDefault="00AA6A13" w:rsidP="000B00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0.2367</w:t>
            </w:r>
          </w:p>
        </w:tc>
      </w:tr>
      <w:tr w:rsidR="00AA6A13" w:rsidRPr="000B00B8" w14:paraId="16051DA7" w14:textId="77777777" w:rsidTr="007C55E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9" w:type="dxa"/>
          </w:tcPr>
          <w:p w14:paraId="3C9F8CBF" w14:textId="77777777" w:rsidR="00AA6A13" w:rsidRPr="000B00B8" w:rsidRDefault="00AA6A13" w:rsidP="000B00B8">
            <w:pPr>
              <w:spacing w:line="360" w:lineRule="auto"/>
              <w:rPr>
                <w:rFonts w:ascii="Times New Roman" w:hAnsi="Times New Roman" w:cs="Times New Roman"/>
                <w:b w:val="0"/>
                <w:bCs w:val="0"/>
                <w:sz w:val="22"/>
                <w:szCs w:val="22"/>
              </w:rPr>
            </w:pPr>
            <w:r w:rsidRPr="000B00B8">
              <w:rPr>
                <w:rFonts w:ascii="Times New Roman" w:hAnsi="Times New Roman" w:cs="Times New Roman"/>
                <w:b w:val="0"/>
                <w:bCs w:val="0"/>
                <w:sz w:val="22"/>
                <w:szCs w:val="22"/>
                <w:lang w:val="en"/>
              </w:rPr>
              <w:t>7</w:t>
            </w:r>
          </w:p>
        </w:tc>
        <w:tc>
          <w:tcPr>
            <w:tcW w:w="1419" w:type="dxa"/>
          </w:tcPr>
          <w:p w14:paraId="4FE75394" w14:textId="77777777" w:rsidR="00AA6A13" w:rsidRPr="000B00B8" w:rsidRDefault="00AA6A13" w:rsidP="000B00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proofErr w:type="spellStart"/>
            <w:r w:rsidRPr="000B00B8">
              <w:rPr>
                <w:rFonts w:ascii="Times New Roman" w:hAnsi="Times New Roman" w:cs="Times New Roman"/>
                <w:sz w:val="22"/>
                <w:szCs w:val="22"/>
                <w:lang w:val="en"/>
              </w:rPr>
              <w:t>chekiang</w:t>
            </w:r>
            <w:proofErr w:type="spellEnd"/>
          </w:p>
        </w:tc>
        <w:tc>
          <w:tcPr>
            <w:tcW w:w="1419" w:type="dxa"/>
          </w:tcPr>
          <w:p w14:paraId="787E2696" w14:textId="77777777" w:rsidR="00AA6A13" w:rsidRPr="000B00B8" w:rsidRDefault="00AA6A13" w:rsidP="000B00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0.2372</w:t>
            </w:r>
          </w:p>
        </w:tc>
        <w:tc>
          <w:tcPr>
            <w:tcW w:w="1419" w:type="dxa"/>
          </w:tcPr>
          <w:p w14:paraId="1A9B2FD2" w14:textId="77777777" w:rsidR="00AA6A13" w:rsidRPr="000B00B8" w:rsidRDefault="00AA6A13" w:rsidP="000B00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23</w:t>
            </w:r>
          </w:p>
        </w:tc>
        <w:tc>
          <w:tcPr>
            <w:tcW w:w="1420" w:type="dxa"/>
          </w:tcPr>
          <w:p w14:paraId="4E865159" w14:textId="77777777" w:rsidR="00AA6A13" w:rsidRPr="000B00B8" w:rsidRDefault="00AA6A13" w:rsidP="000B00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Sichuan</w:t>
            </w:r>
          </w:p>
        </w:tc>
        <w:tc>
          <w:tcPr>
            <w:tcW w:w="1420" w:type="dxa"/>
          </w:tcPr>
          <w:p w14:paraId="11EB96CE" w14:textId="77777777" w:rsidR="00AA6A13" w:rsidRPr="000B00B8" w:rsidRDefault="00AA6A13" w:rsidP="000B00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0.2391</w:t>
            </w:r>
          </w:p>
        </w:tc>
      </w:tr>
      <w:tr w:rsidR="00AA6A13" w:rsidRPr="000B00B8" w14:paraId="61497047" w14:textId="77777777" w:rsidTr="007C55E4">
        <w:tc>
          <w:tcPr>
            <w:cnfStyle w:val="001000000000" w:firstRow="0" w:lastRow="0" w:firstColumn="1" w:lastColumn="0" w:oddVBand="0" w:evenVBand="0" w:oddHBand="0" w:evenHBand="0" w:firstRowFirstColumn="0" w:firstRowLastColumn="0" w:lastRowFirstColumn="0" w:lastRowLastColumn="0"/>
            <w:tcW w:w="1419" w:type="dxa"/>
          </w:tcPr>
          <w:p w14:paraId="5D4F47B6" w14:textId="77777777" w:rsidR="00AA6A13" w:rsidRPr="000B00B8" w:rsidRDefault="00AA6A13" w:rsidP="000B00B8">
            <w:pPr>
              <w:spacing w:line="360" w:lineRule="auto"/>
              <w:rPr>
                <w:rFonts w:ascii="Times New Roman" w:hAnsi="Times New Roman" w:cs="Times New Roman"/>
                <w:b w:val="0"/>
                <w:bCs w:val="0"/>
                <w:sz w:val="22"/>
                <w:szCs w:val="22"/>
              </w:rPr>
            </w:pPr>
            <w:r w:rsidRPr="000B00B8">
              <w:rPr>
                <w:rFonts w:ascii="Times New Roman" w:hAnsi="Times New Roman" w:cs="Times New Roman"/>
                <w:b w:val="0"/>
                <w:bCs w:val="0"/>
                <w:sz w:val="22"/>
                <w:szCs w:val="22"/>
                <w:lang w:val="en"/>
              </w:rPr>
              <w:t>8</w:t>
            </w:r>
          </w:p>
        </w:tc>
        <w:tc>
          <w:tcPr>
            <w:tcW w:w="1419" w:type="dxa"/>
          </w:tcPr>
          <w:p w14:paraId="457F0C39" w14:textId="77777777" w:rsidR="00AA6A13" w:rsidRPr="000B00B8" w:rsidRDefault="00AA6A13" w:rsidP="000B00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Fujian</w:t>
            </w:r>
          </w:p>
        </w:tc>
        <w:tc>
          <w:tcPr>
            <w:tcW w:w="1419" w:type="dxa"/>
          </w:tcPr>
          <w:p w14:paraId="3604D142" w14:textId="77777777" w:rsidR="00AA6A13" w:rsidRPr="000B00B8" w:rsidRDefault="00AA6A13" w:rsidP="000B00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0.2327</w:t>
            </w:r>
          </w:p>
        </w:tc>
        <w:tc>
          <w:tcPr>
            <w:tcW w:w="1419" w:type="dxa"/>
          </w:tcPr>
          <w:p w14:paraId="71DC8FB0" w14:textId="77777777" w:rsidR="00AA6A13" w:rsidRPr="000B00B8" w:rsidRDefault="00AA6A13" w:rsidP="000B00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24</w:t>
            </w:r>
          </w:p>
        </w:tc>
        <w:tc>
          <w:tcPr>
            <w:tcW w:w="1420" w:type="dxa"/>
          </w:tcPr>
          <w:p w14:paraId="3581546A" w14:textId="77777777" w:rsidR="00AA6A13" w:rsidRPr="000B00B8" w:rsidRDefault="00AA6A13" w:rsidP="000B00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Guizhou</w:t>
            </w:r>
          </w:p>
        </w:tc>
        <w:tc>
          <w:tcPr>
            <w:tcW w:w="1420" w:type="dxa"/>
          </w:tcPr>
          <w:p w14:paraId="3D903B8D" w14:textId="77777777" w:rsidR="00AA6A13" w:rsidRPr="000B00B8" w:rsidRDefault="00AA6A13" w:rsidP="000B00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0.2689</w:t>
            </w:r>
          </w:p>
        </w:tc>
      </w:tr>
      <w:tr w:rsidR="00AA6A13" w:rsidRPr="000B00B8" w14:paraId="6AC5E155" w14:textId="77777777" w:rsidTr="007C55E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9" w:type="dxa"/>
          </w:tcPr>
          <w:p w14:paraId="59654EC0" w14:textId="77777777" w:rsidR="00AA6A13" w:rsidRPr="000B00B8" w:rsidRDefault="00AA6A13" w:rsidP="000B00B8">
            <w:pPr>
              <w:spacing w:line="360" w:lineRule="auto"/>
              <w:rPr>
                <w:rFonts w:ascii="Times New Roman" w:hAnsi="Times New Roman" w:cs="Times New Roman"/>
                <w:b w:val="0"/>
                <w:bCs w:val="0"/>
                <w:sz w:val="22"/>
                <w:szCs w:val="22"/>
              </w:rPr>
            </w:pPr>
            <w:r w:rsidRPr="000B00B8">
              <w:rPr>
                <w:rFonts w:ascii="Times New Roman" w:hAnsi="Times New Roman" w:cs="Times New Roman"/>
                <w:b w:val="0"/>
                <w:bCs w:val="0"/>
                <w:sz w:val="22"/>
                <w:szCs w:val="22"/>
                <w:lang w:val="en"/>
              </w:rPr>
              <w:t>9</w:t>
            </w:r>
          </w:p>
        </w:tc>
        <w:tc>
          <w:tcPr>
            <w:tcW w:w="1419" w:type="dxa"/>
          </w:tcPr>
          <w:p w14:paraId="1E8AF85D" w14:textId="77777777" w:rsidR="00AA6A13" w:rsidRPr="000B00B8" w:rsidRDefault="00AA6A13" w:rsidP="000B00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Shandong</w:t>
            </w:r>
          </w:p>
        </w:tc>
        <w:tc>
          <w:tcPr>
            <w:tcW w:w="1419" w:type="dxa"/>
          </w:tcPr>
          <w:p w14:paraId="5466CEBE" w14:textId="77777777" w:rsidR="00AA6A13" w:rsidRPr="000B00B8" w:rsidRDefault="00AA6A13" w:rsidP="000B00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0.2162</w:t>
            </w:r>
          </w:p>
        </w:tc>
        <w:tc>
          <w:tcPr>
            <w:tcW w:w="1419" w:type="dxa"/>
          </w:tcPr>
          <w:p w14:paraId="07162964" w14:textId="77777777" w:rsidR="00AA6A13" w:rsidRPr="000B00B8" w:rsidRDefault="00AA6A13" w:rsidP="000B00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25</w:t>
            </w:r>
          </w:p>
        </w:tc>
        <w:tc>
          <w:tcPr>
            <w:tcW w:w="1420" w:type="dxa"/>
          </w:tcPr>
          <w:p w14:paraId="783E970C" w14:textId="77777777" w:rsidR="00AA6A13" w:rsidRPr="000B00B8" w:rsidRDefault="00AA6A13" w:rsidP="000B00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Yunnan</w:t>
            </w:r>
          </w:p>
        </w:tc>
        <w:tc>
          <w:tcPr>
            <w:tcW w:w="1420" w:type="dxa"/>
          </w:tcPr>
          <w:p w14:paraId="1435B0A2" w14:textId="77777777" w:rsidR="00AA6A13" w:rsidRPr="000B00B8" w:rsidRDefault="00AA6A13" w:rsidP="000B00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0.2409</w:t>
            </w:r>
          </w:p>
        </w:tc>
      </w:tr>
      <w:tr w:rsidR="00AA6A13" w:rsidRPr="000B00B8" w14:paraId="2EEFE057" w14:textId="77777777" w:rsidTr="007C55E4">
        <w:tc>
          <w:tcPr>
            <w:cnfStyle w:val="001000000000" w:firstRow="0" w:lastRow="0" w:firstColumn="1" w:lastColumn="0" w:oddVBand="0" w:evenVBand="0" w:oddHBand="0" w:evenHBand="0" w:firstRowFirstColumn="0" w:firstRowLastColumn="0" w:lastRowFirstColumn="0" w:lastRowLastColumn="0"/>
            <w:tcW w:w="1419" w:type="dxa"/>
          </w:tcPr>
          <w:p w14:paraId="446279B5" w14:textId="77777777" w:rsidR="00AA6A13" w:rsidRPr="000B00B8" w:rsidRDefault="00AA6A13" w:rsidP="000B00B8">
            <w:pPr>
              <w:spacing w:line="360" w:lineRule="auto"/>
              <w:rPr>
                <w:rFonts w:ascii="Times New Roman" w:hAnsi="Times New Roman" w:cs="Times New Roman"/>
                <w:b w:val="0"/>
                <w:bCs w:val="0"/>
                <w:sz w:val="22"/>
                <w:szCs w:val="22"/>
              </w:rPr>
            </w:pPr>
            <w:r w:rsidRPr="000B00B8">
              <w:rPr>
                <w:rFonts w:ascii="Times New Roman" w:hAnsi="Times New Roman" w:cs="Times New Roman"/>
                <w:b w:val="0"/>
                <w:bCs w:val="0"/>
                <w:sz w:val="22"/>
                <w:szCs w:val="22"/>
                <w:lang w:val="en"/>
              </w:rPr>
              <w:t>10</w:t>
            </w:r>
          </w:p>
        </w:tc>
        <w:tc>
          <w:tcPr>
            <w:tcW w:w="1419" w:type="dxa"/>
          </w:tcPr>
          <w:p w14:paraId="10E3EA1A" w14:textId="77777777" w:rsidR="00AA6A13" w:rsidRPr="000B00B8" w:rsidRDefault="00AA6A13" w:rsidP="000B00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Guangdong</w:t>
            </w:r>
          </w:p>
        </w:tc>
        <w:tc>
          <w:tcPr>
            <w:tcW w:w="1419" w:type="dxa"/>
          </w:tcPr>
          <w:p w14:paraId="129896A7" w14:textId="77777777" w:rsidR="00AA6A13" w:rsidRPr="000B00B8" w:rsidRDefault="00AA6A13" w:rsidP="000B00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0.1915</w:t>
            </w:r>
          </w:p>
        </w:tc>
        <w:tc>
          <w:tcPr>
            <w:tcW w:w="1419" w:type="dxa"/>
          </w:tcPr>
          <w:p w14:paraId="02D848C8" w14:textId="77777777" w:rsidR="00AA6A13" w:rsidRPr="000B00B8" w:rsidRDefault="00AA6A13" w:rsidP="000B00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26</w:t>
            </w:r>
          </w:p>
        </w:tc>
        <w:tc>
          <w:tcPr>
            <w:tcW w:w="1420" w:type="dxa"/>
          </w:tcPr>
          <w:p w14:paraId="3E6CD867" w14:textId="77777777" w:rsidR="00AA6A13" w:rsidRPr="000B00B8" w:rsidRDefault="00AA6A13" w:rsidP="000B00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Tibet</w:t>
            </w:r>
          </w:p>
        </w:tc>
        <w:tc>
          <w:tcPr>
            <w:tcW w:w="1420" w:type="dxa"/>
          </w:tcPr>
          <w:p w14:paraId="70B6C6A7" w14:textId="77777777" w:rsidR="00AA6A13" w:rsidRPr="000B00B8" w:rsidRDefault="00AA6A13" w:rsidP="000B00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0.5303</w:t>
            </w:r>
          </w:p>
        </w:tc>
      </w:tr>
      <w:tr w:rsidR="00AA6A13" w:rsidRPr="000B00B8" w14:paraId="0AFDBFED" w14:textId="77777777" w:rsidTr="007C55E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9" w:type="dxa"/>
          </w:tcPr>
          <w:p w14:paraId="437E4432" w14:textId="77777777" w:rsidR="00AA6A13" w:rsidRPr="000B00B8" w:rsidRDefault="00AA6A13" w:rsidP="000B00B8">
            <w:pPr>
              <w:spacing w:line="360" w:lineRule="auto"/>
              <w:rPr>
                <w:rFonts w:ascii="Times New Roman" w:hAnsi="Times New Roman" w:cs="Times New Roman"/>
                <w:b w:val="0"/>
                <w:bCs w:val="0"/>
                <w:sz w:val="22"/>
                <w:szCs w:val="22"/>
              </w:rPr>
            </w:pPr>
            <w:r w:rsidRPr="000B00B8">
              <w:rPr>
                <w:rFonts w:ascii="Times New Roman" w:hAnsi="Times New Roman" w:cs="Times New Roman"/>
                <w:b w:val="0"/>
                <w:bCs w:val="0"/>
                <w:sz w:val="22"/>
                <w:szCs w:val="22"/>
                <w:lang w:val="en"/>
              </w:rPr>
              <w:t>11</w:t>
            </w:r>
          </w:p>
        </w:tc>
        <w:tc>
          <w:tcPr>
            <w:tcW w:w="1419" w:type="dxa"/>
          </w:tcPr>
          <w:p w14:paraId="5E0AFCCB" w14:textId="77777777" w:rsidR="00AA6A13" w:rsidRPr="000B00B8" w:rsidRDefault="00AA6A13" w:rsidP="000B00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Hainan</w:t>
            </w:r>
          </w:p>
        </w:tc>
        <w:tc>
          <w:tcPr>
            <w:tcW w:w="1419" w:type="dxa"/>
          </w:tcPr>
          <w:p w14:paraId="6690CE49" w14:textId="77777777" w:rsidR="00AA6A13" w:rsidRPr="000B00B8" w:rsidRDefault="00AA6A13" w:rsidP="000B00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0.1944</w:t>
            </w:r>
          </w:p>
        </w:tc>
        <w:tc>
          <w:tcPr>
            <w:tcW w:w="1419" w:type="dxa"/>
          </w:tcPr>
          <w:p w14:paraId="5C46BEDA" w14:textId="77777777" w:rsidR="00AA6A13" w:rsidRPr="000B00B8" w:rsidRDefault="00AA6A13" w:rsidP="000B00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27</w:t>
            </w:r>
          </w:p>
        </w:tc>
        <w:tc>
          <w:tcPr>
            <w:tcW w:w="1420" w:type="dxa"/>
          </w:tcPr>
          <w:p w14:paraId="2114A676" w14:textId="77777777" w:rsidR="00AA6A13" w:rsidRPr="000B00B8" w:rsidRDefault="00AA6A13" w:rsidP="000B00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Shaanxi</w:t>
            </w:r>
          </w:p>
        </w:tc>
        <w:tc>
          <w:tcPr>
            <w:tcW w:w="1420" w:type="dxa"/>
          </w:tcPr>
          <w:p w14:paraId="3042BA9C" w14:textId="77777777" w:rsidR="00AA6A13" w:rsidRPr="000B00B8" w:rsidRDefault="00AA6A13" w:rsidP="000B00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0.2109</w:t>
            </w:r>
          </w:p>
        </w:tc>
      </w:tr>
      <w:tr w:rsidR="00AA6A13" w:rsidRPr="000B00B8" w14:paraId="0D1AA5D1" w14:textId="77777777" w:rsidTr="007C55E4">
        <w:tc>
          <w:tcPr>
            <w:cnfStyle w:val="001000000000" w:firstRow="0" w:lastRow="0" w:firstColumn="1" w:lastColumn="0" w:oddVBand="0" w:evenVBand="0" w:oddHBand="0" w:evenHBand="0" w:firstRowFirstColumn="0" w:firstRowLastColumn="0" w:lastRowFirstColumn="0" w:lastRowLastColumn="0"/>
            <w:tcW w:w="1419" w:type="dxa"/>
          </w:tcPr>
          <w:p w14:paraId="43B8A4FD" w14:textId="77777777" w:rsidR="00AA6A13" w:rsidRPr="000B00B8" w:rsidRDefault="00AA6A13" w:rsidP="000B00B8">
            <w:pPr>
              <w:spacing w:line="360" w:lineRule="auto"/>
              <w:rPr>
                <w:rFonts w:ascii="Times New Roman" w:hAnsi="Times New Roman" w:cs="Times New Roman"/>
                <w:b w:val="0"/>
                <w:bCs w:val="0"/>
                <w:sz w:val="22"/>
                <w:szCs w:val="22"/>
              </w:rPr>
            </w:pPr>
            <w:r w:rsidRPr="000B00B8">
              <w:rPr>
                <w:rFonts w:ascii="Times New Roman" w:hAnsi="Times New Roman" w:cs="Times New Roman"/>
                <w:b w:val="0"/>
                <w:bCs w:val="0"/>
                <w:sz w:val="22"/>
                <w:szCs w:val="22"/>
                <w:lang w:val="en"/>
              </w:rPr>
              <w:t>12</w:t>
            </w:r>
          </w:p>
        </w:tc>
        <w:tc>
          <w:tcPr>
            <w:tcW w:w="1419" w:type="dxa"/>
          </w:tcPr>
          <w:p w14:paraId="1D9E591A" w14:textId="77777777" w:rsidR="00AA6A13" w:rsidRPr="000B00B8" w:rsidRDefault="00AA6A13" w:rsidP="000B00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Shanxi</w:t>
            </w:r>
          </w:p>
        </w:tc>
        <w:tc>
          <w:tcPr>
            <w:tcW w:w="1419" w:type="dxa"/>
          </w:tcPr>
          <w:p w14:paraId="5ECCF018" w14:textId="77777777" w:rsidR="00AA6A13" w:rsidRPr="000B00B8" w:rsidRDefault="00AA6A13" w:rsidP="000B00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0.1869</w:t>
            </w:r>
          </w:p>
        </w:tc>
        <w:tc>
          <w:tcPr>
            <w:tcW w:w="1419" w:type="dxa"/>
          </w:tcPr>
          <w:p w14:paraId="7723A4A7" w14:textId="77777777" w:rsidR="00AA6A13" w:rsidRPr="000B00B8" w:rsidRDefault="00AA6A13" w:rsidP="000B00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28</w:t>
            </w:r>
          </w:p>
        </w:tc>
        <w:tc>
          <w:tcPr>
            <w:tcW w:w="1420" w:type="dxa"/>
          </w:tcPr>
          <w:p w14:paraId="2D709600" w14:textId="77777777" w:rsidR="00AA6A13" w:rsidRPr="000B00B8" w:rsidRDefault="00AA6A13" w:rsidP="000B00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Gansu</w:t>
            </w:r>
          </w:p>
        </w:tc>
        <w:tc>
          <w:tcPr>
            <w:tcW w:w="1420" w:type="dxa"/>
          </w:tcPr>
          <w:p w14:paraId="5337573D" w14:textId="77777777" w:rsidR="00AA6A13" w:rsidRPr="000B00B8" w:rsidRDefault="00AA6A13" w:rsidP="000B00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0.2556</w:t>
            </w:r>
          </w:p>
        </w:tc>
      </w:tr>
      <w:tr w:rsidR="00AA6A13" w:rsidRPr="000B00B8" w14:paraId="45CE3C42" w14:textId="77777777" w:rsidTr="007C55E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9" w:type="dxa"/>
          </w:tcPr>
          <w:p w14:paraId="5257F08E" w14:textId="77777777" w:rsidR="00AA6A13" w:rsidRPr="000B00B8" w:rsidRDefault="00AA6A13" w:rsidP="000B00B8">
            <w:pPr>
              <w:spacing w:line="360" w:lineRule="auto"/>
              <w:rPr>
                <w:rFonts w:ascii="Times New Roman" w:hAnsi="Times New Roman" w:cs="Times New Roman"/>
                <w:b w:val="0"/>
                <w:bCs w:val="0"/>
                <w:sz w:val="22"/>
                <w:szCs w:val="22"/>
              </w:rPr>
            </w:pPr>
            <w:r w:rsidRPr="000B00B8">
              <w:rPr>
                <w:rFonts w:ascii="Times New Roman" w:hAnsi="Times New Roman" w:cs="Times New Roman"/>
                <w:b w:val="0"/>
                <w:bCs w:val="0"/>
                <w:sz w:val="22"/>
                <w:szCs w:val="22"/>
                <w:lang w:val="en"/>
              </w:rPr>
              <w:t>13</w:t>
            </w:r>
          </w:p>
        </w:tc>
        <w:tc>
          <w:tcPr>
            <w:tcW w:w="1419" w:type="dxa"/>
          </w:tcPr>
          <w:p w14:paraId="12B4692E" w14:textId="77777777" w:rsidR="00AA6A13" w:rsidRPr="000B00B8" w:rsidRDefault="00AA6A13" w:rsidP="000B00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Jilin</w:t>
            </w:r>
          </w:p>
        </w:tc>
        <w:tc>
          <w:tcPr>
            <w:tcW w:w="1419" w:type="dxa"/>
          </w:tcPr>
          <w:p w14:paraId="2E33CB46" w14:textId="77777777" w:rsidR="00AA6A13" w:rsidRPr="000B00B8" w:rsidRDefault="00AA6A13" w:rsidP="000B00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0.1966</w:t>
            </w:r>
          </w:p>
        </w:tc>
        <w:tc>
          <w:tcPr>
            <w:tcW w:w="1419" w:type="dxa"/>
          </w:tcPr>
          <w:p w14:paraId="140A13CD" w14:textId="77777777" w:rsidR="00AA6A13" w:rsidRPr="000B00B8" w:rsidRDefault="00AA6A13" w:rsidP="000B00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29</w:t>
            </w:r>
          </w:p>
        </w:tc>
        <w:tc>
          <w:tcPr>
            <w:tcW w:w="1420" w:type="dxa"/>
          </w:tcPr>
          <w:p w14:paraId="61A64B01" w14:textId="77777777" w:rsidR="00AA6A13" w:rsidRPr="000B00B8" w:rsidRDefault="00AA6A13" w:rsidP="000B00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Qinghai</w:t>
            </w:r>
          </w:p>
        </w:tc>
        <w:tc>
          <w:tcPr>
            <w:tcW w:w="1420" w:type="dxa"/>
          </w:tcPr>
          <w:p w14:paraId="439853A8" w14:textId="77777777" w:rsidR="00AA6A13" w:rsidRPr="000B00B8" w:rsidRDefault="00AA6A13" w:rsidP="000B00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0.3040</w:t>
            </w:r>
          </w:p>
        </w:tc>
      </w:tr>
      <w:tr w:rsidR="00AA6A13" w:rsidRPr="000B00B8" w14:paraId="29B5EB3C" w14:textId="77777777" w:rsidTr="007C55E4">
        <w:tc>
          <w:tcPr>
            <w:cnfStyle w:val="001000000000" w:firstRow="0" w:lastRow="0" w:firstColumn="1" w:lastColumn="0" w:oddVBand="0" w:evenVBand="0" w:oddHBand="0" w:evenHBand="0" w:firstRowFirstColumn="0" w:firstRowLastColumn="0" w:lastRowFirstColumn="0" w:lastRowLastColumn="0"/>
            <w:tcW w:w="1419" w:type="dxa"/>
          </w:tcPr>
          <w:p w14:paraId="13EA7CDB" w14:textId="77777777" w:rsidR="00AA6A13" w:rsidRPr="000B00B8" w:rsidRDefault="00AA6A13" w:rsidP="000B00B8">
            <w:pPr>
              <w:spacing w:line="360" w:lineRule="auto"/>
              <w:rPr>
                <w:rFonts w:ascii="Times New Roman" w:hAnsi="Times New Roman" w:cs="Times New Roman"/>
                <w:b w:val="0"/>
                <w:bCs w:val="0"/>
                <w:sz w:val="22"/>
                <w:szCs w:val="22"/>
              </w:rPr>
            </w:pPr>
            <w:r w:rsidRPr="000B00B8">
              <w:rPr>
                <w:rFonts w:ascii="Times New Roman" w:hAnsi="Times New Roman" w:cs="Times New Roman"/>
                <w:b w:val="0"/>
                <w:bCs w:val="0"/>
                <w:sz w:val="22"/>
                <w:szCs w:val="22"/>
                <w:lang w:val="en"/>
              </w:rPr>
              <w:t>14</w:t>
            </w:r>
          </w:p>
        </w:tc>
        <w:tc>
          <w:tcPr>
            <w:tcW w:w="1419" w:type="dxa"/>
          </w:tcPr>
          <w:p w14:paraId="25C49EF9" w14:textId="77777777" w:rsidR="00AA6A13" w:rsidRPr="000B00B8" w:rsidRDefault="00AA6A13" w:rsidP="000B00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Heilongjiang</w:t>
            </w:r>
          </w:p>
        </w:tc>
        <w:tc>
          <w:tcPr>
            <w:tcW w:w="1419" w:type="dxa"/>
          </w:tcPr>
          <w:p w14:paraId="03137FE4" w14:textId="77777777" w:rsidR="00AA6A13" w:rsidRPr="000B00B8" w:rsidRDefault="00AA6A13" w:rsidP="000B00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0.1935</w:t>
            </w:r>
          </w:p>
        </w:tc>
        <w:tc>
          <w:tcPr>
            <w:tcW w:w="1419" w:type="dxa"/>
          </w:tcPr>
          <w:p w14:paraId="1E1E019B" w14:textId="77777777" w:rsidR="00AA6A13" w:rsidRPr="000B00B8" w:rsidRDefault="00AA6A13" w:rsidP="000B00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30</w:t>
            </w:r>
          </w:p>
        </w:tc>
        <w:tc>
          <w:tcPr>
            <w:tcW w:w="1420" w:type="dxa"/>
          </w:tcPr>
          <w:p w14:paraId="00305E7F" w14:textId="77777777" w:rsidR="00AA6A13" w:rsidRPr="000B00B8" w:rsidRDefault="00AA6A13" w:rsidP="000B00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Ningxia</w:t>
            </w:r>
          </w:p>
        </w:tc>
        <w:tc>
          <w:tcPr>
            <w:tcW w:w="1420" w:type="dxa"/>
          </w:tcPr>
          <w:p w14:paraId="5AA5E7AE" w14:textId="77777777" w:rsidR="00AA6A13" w:rsidRPr="000B00B8" w:rsidRDefault="00AA6A13" w:rsidP="000B00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0.2448</w:t>
            </w:r>
          </w:p>
        </w:tc>
      </w:tr>
      <w:tr w:rsidR="00AA6A13" w:rsidRPr="000B00B8" w14:paraId="5E43F371" w14:textId="77777777" w:rsidTr="007C55E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9" w:type="dxa"/>
          </w:tcPr>
          <w:p w14:paraId="430E29AC" w14:textId="77777777" w:rsidR="00AA6A13" w:rsidRPr="000B00B8" w:rsidRDefault="00AA6A13" w:rsidP="000B00B8">
            <w:pPr>
              <w:spacing w:line="360" w:lineRule="auto"/>
              <w:rPr>
                <w:rFonts w:ascii="Times New Roman" w:hAnsi="Times New Roman" w:cs="Times New Roman"/>
                <w:b w:val="0"/>
                <w:bCs w:val="0"/>
                <w:sz w:val="22"/>
                <w:szCs w:val="22"/>
              </w:rPr>
            </w:pPr>
            <w:r w:rsidRPr="000B00B8">
              <w:rPr>
                <w:rFonts w:ascii="Times New Roman" w:hAnsi="Times New Roman" w:cs="Times New Roman"/>
                <w:b w:val="0"/>
                <w:bCs w:val="0"/>
                <w:sz w:val="22"/>
                <w:szCs w:val="22"/>
                <w:lang w:val="en"/>
              </w:rPr>
              <w:t>15</w:t>
            </w:r>
          </w:p>
        </w:tc>
        <w:tc>
          <w:tcPr>
            <w:tcW w:w="1419" w:type="dxa"/>
          </w:tcPr>
          <w:p w14:paraId="11619343" w14:textId="77777777" w:rsidR="00AA6A13" w:rsidRPr="000B00B8" w:rsidRDefault="00AA6A13" w:rsidP="000B00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Anhui</w:t>
            </w:r>
          </w:p>
        </w:tc>
        <w:tc>
          <w:tcPr>
            <w:tcW w:w="1419" w:type="dxa"/>
          </w:tcPr>
          <w:p w14:paraId="675B3AC4" w14:textId="77777777" w:rsidR="00AA6A13" w:rsidRPr="000B00B8" w:rsidRDefault="00AA6A13" w:rsidP="000B00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0.2314</w:t>
            </w:r>
          </w:p>
        </w:tc>
        <w:tc>
          <w:tcPr>
            <w:tcW w:w="1419" w:type="dxa"/>
          </w:tcPr>
          <w:p w14:paraId="31EA71B5" w14:textId="77777777" w:rsidR="00AA6A13" w:rsidRPr="000B00B8" w:rsidRDefault="00AA6A13" w:rsidP="000B00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31</w:t>
            </w:r>
          </w:p>
        </w:tc>
        <w:tc>
          <w:tcPr>
            <w:tcW w:w="1420" w:type="dxa"/>
          </w:tcPr>
          <w:p w14:paraId="0A18F3F0" w14:textId="77777777" w:rsidR="00AA6A13" w:rsidRPr="000B00B8" w:rsidRDefault="00AA6A13" w:rsidP="000B00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Xinjiang</w:t>
            </w:r>
          </w:p>
        </w:tc>
        <w:tc>
          <w:tcPr>
            <w:tcW w:w="1420" w:type="dxa"/>
          </w:tcPr>
          <w:p w14:paraId="7A530717" w14:textId="77777777" w:rsidR="00AA6A13" w:rsidRPr="000B00B8" w:rsidRDefault="00AA6A13" w:rsidP="000B00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0.2119</w:t>
            </w:r>
          </w:p>
        </w:tc>
      </w:tr>
      <w:tr w:rsidR="00AA6A13" w:rsidRPr="000B00B8" w14:paraId="37409942" w14:textId="77777777" w:rsidTr="007C55E4">
        <w:tc>
          <w:tcPr>
            <w:cnfStyle w:val="001000000000" w:firstRow="0" w:lastRow="0" w:firstColumn="1" w:lastColumn="0" w:oddVBand="0" w:evenVBand="0" w:oddHBand="0" w:evenHBand="0" w:firstRowFirstColumn="0" w:firstRowLastColumn="0" w:lastRowFirstColumn="0" w:lastRowLastColumn="0"/>
            <w:tcW w:w="1419" w:type="dxa"/>
          </w:tcPr>
          <w:p w14:paraId="6FDF1A14" w14:textId="77777777" w:rsidR="00AA6A13" w:rsidRPr="000B00B8" w:rsidRDefault="00AA6A13" w:rsidP="000B00B8">
            <w:pPr>
              <w:spacing w:line="360" w:lineRule="auto"/>
              <w:rPr>
                <w:rFonts w:ascii="Times New Roman" w:hAnsi="Times New Roman" w:cs="Times New Roman"/>
                <w:b w:val="0"/>
                <w:bCs w:val="0"/>
                <w:sz w:val="22"/>
                <w:szCs w:val="22"/>
              </w:rPr>
            </w:pPr>
            <w:r w:rsidRPr="000B00B8">
              <w:rPr>
                <w:rFonts w:ascii="Times New Roman" w:hAnsi="Times New Roman" w:cs="Times New Roman"/>
                <w:b w:val="0"/>
                <w:bCs w:val="0"/>
                <w:sz w:val="22"/>
                <w:szCs w:val="22"/>
                <w:lang w:val="en"/>
              </w:rPr>
              <w:t>16</w:t>
            </w:r>
          </w:p>
        </w:tc>
        <w:tc>
          <w:tcPr>
            <w:tcW w:w="1419" w:type="dxa"/>
          </w:tcPr>
          <w:p w14:paraId="5CF85DE9" w14:textId="77777777" w:rsidR="00AA6A13" w:rsidRPr="000B00B8" w:rsidRDefault="00AA6A13" w:rsidP="000B00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Jiangxi</w:t>
            </w:r>
          </w:p>
        </w:tc>
        <w:tc>
          <w:tcPr>
            <w:tcW w:w="1419" w:type="dxa"/>
          </w:tcPr>
          <w:p w14:paraId="3F379C2B" w14:textId="77777777" w:rsidR="00AA6A13" w:rsidRPr="000B00B8" w:rsidRDefault="00AA6A13" w:rsidP="000B00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0.1983</w:t>
            </w:r>
          </w:p>
        </w:tc>
        <w:tc>
          <w:tcPr>
            <w:tcW w:w="1419" w:type="dxa"/>
          </w:tcPr>
          <w:p w14:paraId="536F065F" w14:textId="77777777" w:rsidR="00AA6A13" w:rsidRPr="000B00B8" w:rsidRDefault="00AA6A13" w:rsidP="000B00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p>
        </w:tc>
        <w:tc>
          <w:tcPr>
            <w:tcW w:w="1420" w:type="dxa"/>
          </w:tcPr>
          <w:p w14:paraId="655441CD" w14:textId="77777777" w:rsidR="00AA6A13" w:rsidRPr="000B00B8" w:rsidRDefault="00AA6A13" w:rsidP="000B00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p>
        </w:tc>
        <w:tc>
          <w:tcPr>
            <w:tcW w:w="1420" w:type="dxa"/>
          </w:tcPr>
          <w:p w14:paraId="6C6D46C3" w14:textId="77777777" w:rsidR="00AA6A13" w:rsidRPr="000B00B8" w:rsidRDefault="00AA6A13" w:rsidP="000B00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p>
        </w:tc>
      </w:tr>
    </w:tbl>
    <w:p w14:paraId="44443A8A" w14:textId="77777777" w:rsidR="00AA6A13" w:rsidRPr="000B00B8" w:rsidRDefault="00AA6A13" w:rsidP="000B00B8">
      <w:pPr>
        <w:spacing w:line="360" w:lineRule="auto"/>
        <w:rPr>
          <w:rFonts w:ascii="Times New Roman" w:hAnsi="Times New Roman" w:cs="Times New Roman"/>
          <w:sz w:val="22"/>
          <w:szCs w:val="22"/>
        </w:rPr>
      </w:pPr>
    </w:p>
    <w:p w14:paraId="08869781" w14:textId="77777777" w:rsidR="00AA6A13" w:rsidRPr="000B00B8" w:rsidRDefault="00AA6A13" w:rsidP="000B00B8">
      <w:pPr>
        <w:spacing w:line="360" w:lineRule="auto"/>
        <w:rPr>
          <w:rFonts w:ascii="Times New Roman" w:hAnsi="Times New Roman" w:cs="Times New Roman"/>
          <w:sz w:val="22"/>
          <w:szCs w:val="22"/>
        </w:rPr>
      </w:pPr>
      <w:r w:rsidRPr="000B00B8">
        <w:rPr>
          <w:rFonts w:ascii="Times New Roman" w:hAnsi="Times New Roman" w:cs="Times New Roman"/>
          <w:sz w:val="22"/>
          <w:szCs w:val="22"/>
          <w:lang w:val="en"/>
        </w:rPr>
        <w:t>According to the Gini coefficient calculation method, the degree of education inequality in provinces and municipalities directly under the central government can be seen that the education Gini coefficient of Shanghai and Beijing is significantly lower than that of other provinces, which indicates that the degree of education inequality in these areas is lower than that in other regions, which may be due to the concentration of talents in these places, abundant educational resources, and the generally higher level and willingness of regional residents to receive education.</w:t>
      </w:r>
    </w:p>
    <w:p w14:paraId="2E6EDB66" w14:textId="77777777" w:rsidR="00AA6A13" w:rsidRPr="000B00B8" w:rsidRDefault="00AA6A13" w:rsidP="000B00B8">
      <w:pPr>
        <w:spacing w:line="360" w:lineRule="auto"/>
        <w:rPr>
          <w:rFonts w:ascii="Times New Roman" w:hAnsi="Times New Roman" w:cs="Times New Roman"/>
          <w:sz w:val="22"/>
          <w:szCs w:val="22"/>
        </w:rPr>
      </w:pPr>
    </w:p>
    <w:p w14:paraId="6AD7D95F" w14:textId="6FEAFDE0" w:rsidR="00AA6A13" w:rsidRPr="000B00B8" w:rsidRDefault="000B00B8" w:rsidP="000B00B8">
      <w:pPr>
        <w:pStyle w:val="3"/>
      </w:pPr>
      <w:r>
        <w:rPr>
          <w:lang w:val="en"/>
        </w:rPr>
        <w:t>1.2 T</w:t>
      </w:r>
      <w:r w:rsidR="00AA6A13" w:rsidRPr="000B00B8">
        <w:rPr>
          <w:lang w:val="en"/>
        </w:rPr>
        <w:t>he measurement of residents' happiness level</w:t>
      </w:r>
    </w:p>
    <w:p w14:paraId="75BB1336" w14:textId="77777777" w:rsidR="00AA6A13" w:rsidRPr="000B00B8" w:rsidRDefault="00AA6A13" w:rsidP="000B00B8">
      <w:pPr>
        <w:spacing w:line="360" w:lineRule="auto"/>
        <w:rPr>
          <w:rFonts w:ascii="Times New Roman" w:hAnsi="Times New Roman" w:cs="Times New Roman"/>
          <w:sz w:val="22"/>
          <w:szCs w:val="22"/>
        </w:rPr>
      </w:pPr>
      <w:r w:rsidRPr="000B00B8">
        <w:rPr>
          <w:rFonts w:ascii="Times New Roman" w:hAnsi="Times New Roman" w:cs="Times New Roman"/>
          <w:sz w:val="22"/>
          <w:szCs w:val="22"/>
          <w:lang w:val="en"/>
        </w:rPr>
        <w:t xml:space="preserve">The data used in this article are derived from the China Household Longitudinal Survey (CFPS) database released by Peking University in 2016. The reasons for using this database are: first, the CFPS database contains a huge data sample </w:t>
      </w:r>
      <w:proofErr w:type="gramStart"/>
      <w:r w:rsidRPr="000B00B8">
        <w:rPr>
          <w:rFonts w:ascii="Times New Roman" w:hAnsi="Times New Roman" w:cs="Times New Roman"/>
          <w:sz w:val="22"/>
          <w:szCs w:val="22"/>
          <w:lang w:val="en"/>
        </w:rPr>
        <w:t>size</w:t>
      </w:r>
      <w:proofErr w:type="gramEnd"/>
      <w:r w:rsidRPr="000B00B8">
        <w:rPr>
          <w:rFonts w:ascii="Times New Roman" w:hAnsi="Times New Roman" w:cs="Times New Roman"/>
          <w:sz w:val="22"/>
          <w:szCs w:val="22"/>
          <w:lang w:val="en"/>
        </w:rPr>
        <w:t xml:space="preserve"> and the data source is authentic; Secondly, the survey content is diverse, which can provide multi-dimensional data such as China's national income, family, health, psychology and education level; Finally, the survey </w:t>
      </w:r>
      <w:r w:rsidRPr="000B00B8">
        <w:rPr>
          <w:rFonts w:ascii="Times New Roman" w:hAnsi="Times New Roman" w:cs="Times New Roman"/>
          <w:sz w:val="22"/>
          <w:szCs w:val="22"/>
          <w:lang w:val="en"/>
        </w:rPr>
        <w:lastRenderedPageBreak/>
        <w:t xml:space="preserve">area covers the whole country, and the real and complete sample size exceeds 20,000, and the survey results are very representative and universal. </w:t>
      </w:r>
      <w:proofErr w:type="gramStart"/>
      <w:r w:rsidRPr="000B00B8">
        <w:rPr>
          <w:rFonts w:ascii="Times New Roman" w:hAnsi="Times New Roman" w:cs="Times New Roman"/>
          <w:sz w:val="22"/>
          <w:szCs w:val="22"/>
          <w:lang w:val="en"/>
        </w:rPr>
        <w:t>On the whole</w:t>
      </w:r>
      <w:proofErr w:type="gramEnd"/>
      <w:r w:rsidRPr="000B00B8">
        <w:rPr>
          <w:rFonts w:ascii="Times New Roman" w:hAnsi="Times New Roman" w:cs="Times New Roman"/>
          <w:sz w:val="22"/>
          <w:szCs w:val="22"/>
          <w:lang w:val="en"/>
        </w:rPr>
        <w:t>, the CFPS database completely depicts the basic characteristics of Chinese residents and can be used for the research of this paper.</w:t>
      </w:r>
    </w:p>
    <w:p w14:paraId="24DCE8A5" w14:textId="77777777" w:rsidR="00AA6A13" w:rsidRPr="000B00B8" w:rsidRDefault="00AA6A13" w:rsidP="000B00B8">
      <w:pPr>
        <w:spacing w:line="360" w:lineRule="auto"/>
        <w:rPr>
          <w:rFonts w:ascii="Times New Roman" w:hAnsi="Times New Roman" w:cs="Times New Roman"/>
          <w:sz w:val="22"/>
          <w:szCs w:val="22"/>
        </w:rPr>
      </w:pPr>
      <w:r w:rsidRPr="000B00B8">
        <w:rPr>
          <w:rFonts w:ascii="Times New Roman" w:hAnsi="Times New Roman" w:cs="Times New Roman"/>
          <w:sz w:val="22"/>
          <w:szCs w:val="22"/>
          <w:lang w:val="en"/>
        </w:rPr>
        <w:t xml:space="preserve">The variable explained in this paper is the subjective well-being of residents, which refers to the overall emotional and cognitive evaluation of people's quality of life, although it will be affected by external objective conditions, but more importantly, people's own subjective feelings. According to the CFPS questionnaire question, "How happy do you feel you?" The respondents scored their happiness level, with a scoring range of 0~10 points, and the lower the score represents the lower the happiness. Judging from the explanation of the questionnaire, the designer of the question also wanted to investigate the subjective well-being level of the respondent through this question. Therefore, the results of the survey on the subjective well-being of residents in the CFPS database fully meet the data requirements of subjective well-being in this </w:t>
      </w:r>
      <w:proofErr w:type="gramStart"/>
      <w:r w:rsidRPr="000B00B8">
        <w:rPr>
          <w:rFonts w:ascii="Times New Roman" w:hAnsi="Times New Roman" w:cs="Times New Roman"/>
          <w:sz w:val="22"/>
          <w:szCs w:val="22"/>
          <w:lang w:val="en"/>
        </w:rPr>
        <w:t>paper, and</w:t>
      </w:r>
      <w:proofErr w:type="gramEnd"/>
      <w:r w:rsidRPr="000B00B8">
        <w:rPr>
          <w:rFonts w:ascii="Times New Roman" w:hAnsi="Times New Roman" w:cs="Times New Roman"/>
          <w:sz w:val="22"/>
          <w:szCs w:val="22"/>
          <w:lang w:val="en"/>
        </w:rPr>
        <w:t xml:space="preserve"> considering the large sample size of the CFPS database and the characteristics of the survey area covering the whole country, this paper believes that the survey results of the CFPS database can be used to study subjective well-being related issues. From the data structure, the subjective well-being variable in the CFPS database is an ordered multiclassification variable.</w:t>
      </w:r>
    </w:p>
    <w:p w14:paraId="49D5B651" w14:textId="77777777" w:rsidR="00AA6A13" w:rsidRPr="000B00B8" w:rsidRDefault="00AA6A13" w:rsidP="000B00B8">
      <w:pPr>
        <w:spacing w:line="360" w:lineRule="auto"/>
        <w:rPr>
          <w:rFonts w:ascii="Times New Roman" w:hAnsi="Times New Roman" w:cs="Times New Roman"/>
          <w:sz w:val="22"/>
          <w:szCs w:val="22"/>
        </w:rPr>
      </w:pPr>
    </w:p>
    <w:p w14:paraId="26C019FE" w14:textId="032B1989" w:rsidR="00AA6A13" w:rsidRPr="000B00B8" w:rsidRDefault="00AA6A13" w:rsidP="000B00B8">
      <w:pPr>
        <w:pStyle w:val="2"/>
      </w:pPr>
      <w:r w:rsidRPr="000B00B8">
        <w:rPr>
          <w:lang w:val="en"/>
        </w:rPr>
        <w:t>2</w:t>
      </w:r>
      <w:r w:rsidR="000B00B8">
        <w:rPr>
          <w:lang w:val="en"/>
        </w:rPr>
        <w:t>.</w:t>
      </w:r>
      <w:r w:rsidRPr="000B00B8">
        <w:rPr>
          <w:lang w:val="en"/>
        </w:rPr>
        <w:t xml:space="preserve"> Model Construction and Data Description</w:t>
      </w:r>
    </w:p>
    <w:p w14:paraId="32B1F393" w14:textId="0BFCCD79" w:rsidR="00AA6A13" w:rsidRPr="000B00B8" w:rsidRDefault="00AA6A13" w:rsidP="000B00B8">
      <w:pPr>
        <w:pStyle w:val="3"/>
        <w:numPr>
          <w:ilvl w:val="1"/>
          <w:numId w:val="42"/>
        </w:numPr>
      </w:pPr>
      <w:r w:rsidRPr="000B00B8">
        <w:rPr>
          <w:lang w:val="en"/>
        </w:rPr>
        <w:t>Model building</w:t>
      </w:r>
    </w:p>
    <w:p w14:paraId="6FDA211F" w14:textId="77777777" w:rsidR="00AA6A13" w:rsidRPr="000B00B8" w:rsidRDefault="00AA6A13" w:rsidP="000B00B8">
      <w:pPr>
        <w:spacing w:line="360" w:lineRule="auto"/>
        <w:rPr>
          <w:rFonts w:ascii="Times New Roman" w:hAnsi="Times New Roman" w:cs="Times New Roman"/>
          <w:sz w:val="22"/>
          <w:szCs w:val="22"/>
        </w:rPr>
      </w:pPr>
      <w:r w:rsidRPr="000B00B8">
        <w:rPr>
          <w:rFonts w:ascii="Times New Roman" w:hAnsi="Times New Roman" w:cs="Times New Roman"/>
          <w:sz w:val="22"/>
          <w:szCs w:val="22"/>
          <w:lang w:val="en"/>
        </w:rPr>
        <w:t xml:space="preserve">Because the subjective well-being of the explanatory variable in this paper is an ordered </w:t>
      </w:r>
      <w:proofErr w:type="spellStart"/>
      <w:r w:rsidRPr="000B00B8">
        <w:rPr>
          <w:rFonts w:ascii="Times New Roman" w:hAnsi="Times New Roman" w:cs="Times New Roman"/>
          <w:sz w:val="22"/>
          <w:szCs w:val="22"/>
          <w:lang w:val="en"/>
        </w:rPr>
        <w:t>multicategorical</w:t>
      </w:r>
      <w:proofErr w:type="spellEnd"/>
      <w:r w:rsidRPr="000B00B8">
        <w:rPr>
          <w:rFonts w:ascii="Times New Roman" w:hAnsi="Times New Roman" w:cs="Times New Roman"/>
          <w:sz w:val="22"/>
          <w:szCs w:val="22"/>
          <w:lang w:val="en"/>
        </w:rPr>
        <w:t xml:space="preserve"> variable, the traditional OLS model is not fully suitable for this type of variable, so the ranked </w:t>
      </w:r>
      <w:proofErr w:type="spellStart"/>
      <w:r w:rsidRPr="000B00B8">
        <w:rPr>
          <w:rFonts w:ascii="Times New Roman" w:hAnsi="Times New Roman" w:cs="Times New Roman"/>
          <w:sz w:val="22"/>
          <w:szCs w:val="22"/>
          <w:lang w:val="en"/>
        </w:rPr>
        <w:t>Probit</w:t>
      </w:r>
      <w:proofErr w:type="spellEnd"/>
      <w:r w:rsidRPr="000B00B8">
        <w:rPr>
          <w:rFonts w:ascii="Times New Roman" w:hAnsi="Times New Roman" w:cs="Times New Roman"/>
          <w:sz w:val="22"/>
          <w:szCs w:val="22"/>
          <w:lang w:val="en"/>
        </w:rPr>
        <w:t xml:space="preserve"> model is selected to establish the following estimation equation:</w:t>
      </w:r>
    </w:p>
    <w:p w14:paraId="1E35907C" w14:textId="77777777" w:rsidR="00AA6A13" w:rsidRPr="000B00B8" w:rsidRDefault="00AA6A13" w:rsidP="000B00B8">
      <w:pPr>
        <w:spacing w:line="360" w:lineRule="auto"/>
        <w:jc w:val="center"/>
        <w:rPr>
          <w:rFonts w:ascii="Times New Roman" w:hAnsi="Times New Roman" w:cs="Times New Roman"/>
          <w:sz w:val="22"/>
          <w:szCs w:val="22"/>
        </w:rPr>
      </w:pPr>
      <w:r w:rsidRPr="000B00B8">
        <w:rPr>
          <w:rFonts w:ascii="Times New Roman" w:hAnsi="Times New Roman" w:cs="Times New Roman"/>
          <w:noProof/>
          <w:sz w:val="22"/>
          <w:szCs w:val="22"/>
        </w:rPr>
        <w:drawing>
          <wp:inline distT="0" distB="0" distL="0" distR="0" wp14:anchorId="02F6DF00" wp14:editId="53D5B3B4">
            <wp:extent cx="3022600" cy="368300"/>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022600" cy="368300"/>
                    </a:xfrm>
                    <a:prstGeom prst="rect">
                      <a:avLst/>
                    </a:prstGeom>
                  </pic:spPr>
                </pic:pic>
              </a:graphicData>
            </a:graphic>
          </wp:inline>
        </w:drawing>
      </w:r>
    </w:p>
    <w:p w14:paraId="07F4A005" w14:textId="77777777" w:rsidR="00AA6A13" w:rsidRPr="000B00B8" w:rsidRDefault="00AA6A13" w:rsidP="000B00B8">
      <w:pPr>
        <w:spacing w:line="360" w:lineRule="auto"/>
        <w:rPr>
          <w:rFonts w:ascii="Times New Roman" w:hAnsi="Times New Roman" w:cs="Times New Roman"/>
          <w:sz w:val="22"/>
          <w:szCs w:val="22"/>
        </w:rPr>
      </w:pPr>
      <w:r w:rsidRPr="000B00B8">
        <w:rPr>
          <w:rFonts w:ascii="Times New Roman" w:hAnsi="Times New Roman" w:cs="Times New Roman"/>
          <w:sz w:val="22"/>
          <w:szCs w:val="22"/>
          <w:lang w:val="en"/>
        </w:rPr>
        <w:t xml:space="preserve">It represents the latent variable, which is a function of the subjective well-being of the sample in this article, and its value cannot be directly observed, but it can be calculated by </w:t>
      </w:r>
      <w:r w:rsidRPr="000B00B8">
        <w:rPr>
          <w:rFonts w:ascii="Times New Roman" w:hAnsi="Times New Roman" w:cs="Times New Roman"/>
          <w:sz w:val="22"/>
          <w:szCs w:val="22"/>
          <w:lang w:val="en"/>
        </w:rPr>
        <w:lastRenderedPageBreak/>
        <w:t xml:space="preserve">establishing a mathematical model with other observable variables and then making relevant derivations.  It represents a random perturbation term, which obeys a normal </w:t>
      </w:r>
      <w:proofErr w:type="gramStart"/>
      <w:r w:rsidRPr="000B00B8">
        <w:rPr>
          <w:rFonts w:ascii="Times New Roman" w:hAnsi="Times New Roman" w:cs="Times New Roman"/>
          <w:sz w:val="22"/>
          <w:szCs w:val="22"/>
          <w:lang w:val="en"/>
        </w:rPr>
        <w:t>distribution;  Represents</w:t>
      </w:r>
      <w:proofErr w:type="gramEnd"/>
      <w:r w:rsidRPr="000B00B8">
        <w:rPr>
          <w:rFonts w:ascii="Times New Roman" w:hAnsi="Times New Roman" w:cs="Times New Roman"/>
          <w:sz w:val="22"/>
          <w:szCs w:val="22"/>
          <w:lang w:val="en"/>
        </w:rPr>
        <w:t xml:space="preserve"> the education Gini coefficient of the core explanatory variable;  Represents other individual characteristics and associated control variables that influence the subjective well-being of the sample. Order indicates the subjective well-being of the individual. Assuming that there are tangent points </w:t>
      </w:r>
      <w:r w:rsidRPr="000B00B8">
        <w:rPr>
          <w:rFonts w:ascii="Times New Roman" w:hAnsi="Times New Roman" w:cs="Times New Roman"/>
          <w:noProof/>
          <w:sz w:val="22"/>
          <w:szCs w:val="22"/>
          <w:lang w:val="en"/>
        </w:rPr>
        <w:drawing>
          <wp:inline distT="0" distB="0" distL="0" distR="0" wp14:anchorId="485BDCC8" wp14:editId="0731ADB7">
            <wp:extent cx="254000" cy="228600"/>
            <wp:effectExtent l="0" t="0" r="0"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54000" cy="228600"/>
                    </a:xfrm>
                    <a:prstGeom prst="rect">
                      <a:avLst/>
                    </a:prstGeom>
                  </pic:spPr>
                </pic:pic>
              </a:graphicData>
            </a:graphic>
          </wp:inline>
        </w:drawing>
      </w:r>
      <w:r w:rsidRPr="000B00B8">
        <w:rPr>
          <w:rFonts w:ascii="Times New Roman" w:hAnsi="Times New Roman" w:cs="Times New Roman"/>
          <w:sz w:val="22"/>
          <w:szCs w:val="22"/>
          <w:lang w:val="en"/>
        </w:rPr>
        <w:t xml:space="preserve"> c</w:t>
      </w:r>
      <w:proofErr w:type="gramStart"/>
      <w:r w:rsidRPr="000B00B8">
        <w:rPr>
          <w:rFonts w:ascii="Times New Roman" w:hAnsi="Times New Roman" w:cs="Times New Roman"/>
          <w:sz w:val="22"/>
          <w:szCs w:val="22"/>
          <w:lang w:val="en"/>
        </w:rPr>
        <w:t>1,  c</w:t>
      </w:r>
      <w:proofErr w:type="gramEnd"/>
      <w:r w:rsidRPr="000B00B8">
        <w:rPr>
          <w:rFonts w:ascii="Times New Roman" w:hAnsi="Times New Roman" w:cs="Times New Roman"/>
          <w:sz w:val="22"/>
          <w:szCs w:val="22"/>
          <w:lang w:val="en"/>
        </w:rPr>
        <w:t xml:space="preserve">2, c3, the relationship between and is as follows: </w:t>
      </w:r>
    </w:p>
    <w:p w14:paraId="4EAB916B" w14:textId="77777777" w:rsidR="00AA6A13" w:rsidRPr="000B00B8" w:rsidRDefault="00AA6A13" w:rsidP="000B00B8">
      <w:pPr>
        <w:spacing w:line="360" w:lineRule="auto"/>
        <w:jc w:val="center"/>
        <w:rPr>
          <w:rFonts w:ascii="Times New Roman" w:hAnsi="Times New Roman" w:cs="Times New Roman"/>
          <w:sz w:val="22"/>
          <w:szCs w:val="22"/>
        </w:rPr>
      </w:pPr>
      <w:r w:rsidRPr="000B00B8">
        <w:rPr>
          <w:rFonts w:ascii="Times New Roman" w:hAnsi="Times New Roman" w:cs="Times New Roman"/>
          <w:noProof/>
          <w:sz w:val="22"/>
          <w:szCs w:val="22"/>
        </w:rPr>
        <w:drawing>
          <wp:inline distT="0" distB="0" distL="0" distR="0" wp14:anchorId="17E1FCC8" wp14:editId="53AB3A14">
            <wp:extent cx="1828800" cy="419100"/>
            <wp:effectExtent l="0" t="0" r="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1828800" cy="419100"/>
                    </a:xfrm>
                    <a:prstGeom prst="rect">
                      <a:avLst/>
                    </a:prstGeom>
                  </pic:spPr>
                </pic:pic>
              </a:graphicData>
            </a:graphic>
          </wp:inline>
        </w:drawing>
      </w:r>
    </w:p>
    <w:p w14:paraId="26F69927" w14:textId="77777777" w:rsidR="00AA6A13" w:rsidRPr="000B00B8" w:rsidRDefault="00AA6A13" w:rsidP="000B00B8">
      <w:pPr>
        <w:spacing w:line="360" w:lineRule="auto"/>
        <w:jc w:val="center"/>
        <w:rPr>
          <w:rFonts w:ascii="Times New Roman" w:hAnsi="Times New Roman" w:cs="Times New Roman"/>
          <w:sz w:val="22"/>
          <w:szCs w:val="22"/>
        </w:rPr>
      </w:pPr>
      <w:r w:rsidRPr="000B00B8">
        <w:rPr>
          <w:rFonts w:ascii="Times New Roman" w:hAnsi="Times New Roman" w:cs="Times New Roman"/>
          <w:noProof/>
          <w:sz w:val="22"/>
          <w:szCs w:val="22"/>
        </w:rPr>
        <w:drawing>
          <wp:inline distT="0" distB="0" distL="0" distR="0" wp14:anchorId="6ADFFEA9" wp14:editId="2E397ABA">
            <wp:extent cx="2120900" cy="584200"/>
            <wp:effectExtent l="0" t="0" r="0" b="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2120900" cy="584200"/>
                    </a:xfrm>
                    <a:prstGeom prst="rect">
                      <a:avLst/>
                    </a:prstGeom>
                  </pic:spPr>
                </pic:pic>
              </a:graphicData>
            </a:graphic>
          </wp:inline>
        </w:drawing>
      </w:r>
    </w:p>
    <w:p w14:paraId="5D5E3A7E" w14:textId="77777777" w:rsidR="00AA6A13" w:rsidRPr="000B00B8" w:rsidRDefault="00AA6A13" w:rsidP="000B00B8">
      <w:pPr>
        <w:spacing w:line="360" w:lineRule="auto"/>
        <w:rPr>
          <w:rFonts w:ascii="Times New Roman" w:hAnsi="Times New Roman" w:cs="Times New Roman"/>
          <w:sz w:val="22"/>
          <w:szCs w:val="22"/>
        </w:rPr>
      </w:pPr>
      <w:r w:rsidRPr="000B00B8">
        <w:rPr>
          <w:rFonts w:ascii="Times New Roman" w:hAnsi="Times New Roman" w:cs="Times New Roman"/>
          <w:noProof/>
          <w:sz w:val="22"/>
          <w:szCs w:val="22"/>
        </w:rPr>
        <w:drawing>
          <wp:inline distT="0" distB="0" distL="0" distR="0" wp14:anchorId="6E26099C" wp14:editId="444B8FEC">
            <wp:extent cx="5270500" cy="1029970"/>
            <wp:effectExtent l="0" t="0" r="0" b="0"/>
            <wp:docPr id="7" name="图片 7" descr="文本&#10;&#10;低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文本&#10;&#10;低可信度描述已自动生成"/>
                    <pic:cNvPicPr/>
                  </pic:nvPicPr>
                  <pic:blipFill>
                    <a:blip r:embed="rId25"/>
                    <a:stretch>
                      <a:fillRect/>
                    </a:stretch>
                  </pic:blipFill>
                  <pic:spPr>
                    <a:xfrm>
                      <a:off x="0" y="0"/>
                      <a:ext cx="5270500" cy="1029970"/>
                    </a:xfrm>
                    <a:prstGeom prst="rect">
                      <a:avLst/>
                    </a:prstGeom>
                  </pic:spPr>
                </pic:pic>
              </a:graphicData>
            </a:graphic>
          </wp:inline>
        </w:drawing>
      </w:r>
    </w:p>
    <w:p w14:paraId="28A053ED" w14:textId="29C083BD" w:rsidR="00375C4A" w:rsidRPr="000B00B8" w:rsidRDefault="00375C4A" w:rsidP="000B00B8">
      <w:pPr>
        <w:spacing w:line="360" w:lineRule="auto"/>
        <w:rPr>
          <w:rFonts w:ascii="Times New Roman" w:hAnsi="Times New Roman" w:cs="Times New Roman"/>
          <w:sz w:val="22"/>
          <w:szCs w:val="22"/>
        </w:rPr>
      </w:pPr>
    </w:p>
    <w:p w14:paraId="4EA7CE6B" w14:textId="28F9FAC9" w:rsidR="00AA6A13" w:rsidRPr="000B00B8" w:rsidRDefault="000B00B8" w:rsidP="000B00B8">
      <w:pPr>
        <w:pStyle w:val="3"/>
      </w:pPr>
      <w:r>
        <w:rPr>
          <w:lang w:val="en"/>
        </w:rPr>
        <w:t>2.2</w:t>
      </w:r>
      <w:r w:rsidR="00AA6A13" w:rsidRPr="000B00B8">
        <w:rPr>
          <w:lang w:val="en"/>
        </w:rPr>
        <w:t xml:space="preserve"> Data description</w:t>
      </w:r>
    </w:p>
    <w:p w14:paraId="16A6B830" w14:textId="77777777" w:rsidR="00AA6A13" w:rsidRPr="000B00B8" w:rsidRDefault="00AA6A13" w:rsidP="000B00B8">
      <w:pPr>
        <w:spacing w:line="360" w:lineRule="auto"/>
        <w:rPr>
          <w:rFonts w:ascii="Times New Roman" w:hAnsi="Times New Roman" w:cs="Times New Roman"/>
          <w:sz w:val="22"/>
          <w:szCs w:val="22"/>
        </w:rPr>
      </w:pPr>
      <w:r w:rsidRPr="000B00B8">
        <w:rPr>
          <w:rFonts w:ascii="Times New Roman" w:hAnsi="Times New Roman" w:cs="Times New Roman"/>
          <w:sz w:val="22"/>
          <w:szCs w:val="22"/>
          <w:lang w:val="en"/>
        </w:rPr>
        <w:t xml:space="preserve">There are many variables that can affect subjective well-being, among which education level, income, social status, and recent emotional status are currently recognized in academia as having a large impact on subjective well-being, and these variables are the core control variables in this paper. Education level is one of the core variables affecting well-being, and we assign them as 1, 2, 3, 4, 5, 6, 7, 8 according to the classification of respondents' education level in the CFPS database: illiterate, elementary, junior high, high school, junior college, undergraduate, </w:t>
      </w:r>
      <w:proofErr w:type="gramStart"/>
      <w:r w:rsidRPr="000B00B8">
        <w:rPr>
          <w:rFonts w:ascii="Times New Roman" w:hAnsi="Times New Roman" w:cs="Times New Roman"/>
          <w:sz w:val="22"/>
          <w:szCs w:val="22"/>
          <w:lang w:val="en"/>
        </w:rPr>
        <w:t>graduate</w:t>
      </w:r>
      <w:proofErr w:type="gramEnd"/>
      <w:r w:rsidRPr="000B00B8">
        <w:rPr>
          <w:rFonts w:ascii="Times New Roman" w:hAnsi="Times New Roman" w:cs="Times New Roman"/>
          <w:sz w:val="22"/>
          <w:szCs w:val="22"/>
          <w:lang w:val="en"/>
        </w:rPr>
        <w:t xml:space="preserve"> and doctoral.</w:t>
      </w:r>
    </w:p>
    <w:p w14:paraId="14F4D0B2" w14:textId="77777777" w:rsidR="00AA6A13" w:rsidRPr="000B00B8" w:rsidRDefault="00AA6A13" w:rsidP="000B00B8">
      <w:pPr>
        <w:spacing w:line="360" w:lineRule="auto"/>
        <w:rPr>
          <w:rFonts w:ascii="Times New Roman" w:hAnsi="Times New Roman" w:cs="Times New Roman"/>
          <w:sz w:val="22"/>
          <w:szCs w:val="22"/>
        </w:rPr>
      </w:pPr>
      <w:r w:rsidRPr="000B00B8">
        <w:rPr>
          <w:rFonts w:ascii="Times New Roman" w:hAnsi="Times New Roman" w:cs="Times New Roman"/>
          <w:sz w:val="22"/>
          <w:szCs w:val="22"/>
          <w:lang w:val="en"/>
        </w:rPr>
        <w:t xml:space="preserve">Both empirical facts and academia have pointed out that income has a significant impact on subjective well-being, but there is currently a disagreement in the academic debate about whether absolute or relative income has a more significant impact on residents' well-being. </w:t>
      </w:r>
      <w:proofErr w:type="gramStart"/>
      <w:r w:rsidRPr="000B00B8">
        <w:rPr>
          <w:rFonts w:ascii="Times New Roman" w:hAnsi="Times New Roman" w:cs="Times New Roman"/>
          <w:sz w:val="22"/>
          <w:szCs w:val="22"/>
          <w:lang w:val="en"/>
        </w:rPr>
        <w:t>First of all</w:t>
      </w:r>
      <w:proofErr w:type="gramEnd"/>
      <w:r w:rsidRPr="000B00B8">
        <w:rPr>
          <w:rFonts w:ascii="Times New Roman" w:hAnsi="Times New Roman" w:cs="Times New Roman"/>
          <w:sz w:val="22"/>
          <w:szCs w:val="22"/>
          <w:lang w:val="en"/>
        </w:rPr>
        <w:t xml:space="preserve">, many research results at home and abroad have shown that the rise in absolute income has increased the happiness of residents. However, some scholars believe that this </w:t>
      </w:r>
      <w:r w:rsidRPr="000B00B8">
        <w:rPr>
          <w:rFonts w:ascii="Times New Roman" w:hAnsi="Times New Roman" w:cs="Times New Roman"/>
          <w:sz w:val="22"/>
          <w:szCs w:val="22"/>
          <w:lang w:val="en"/>
        </w:rPr>
        <w:lastRenderedPageBreak/>
        <w:t xml:space="preserve">conclusion is not very credible, because many scholars have found that incomes in developed countries have increased significantly in recent decades without significant increases in residents' happiness, a phenomenon known as the </w:t>
      </w:r>
      <w:proofErr w:type="spellStart"/>
      <w:r w:rsidRPr="000B00B8">
        <w:rPr>
          <w:rFonts w:ascii="Times New Roman" w:hAnsi="Times New Roman" w:cs="Times New Roman"/>
          <w:sz w:val="22"/>
          <w:szCs w:val="22"/>
          <w:lang w:val="en"/>
        </w:rPr>
        <w:t>Easterlin</w:t>
      </w:r>
      <w:proofErr w:type="spellEnd"/>
      <w:r w:rsidRPr="000B00B8">
        <w:rPr>
          <w:rFonts w:ascii="Times New Roman" w:hAnsi="Times New Roman" w:cs="Times New Roman"/>
          <w:sz w:val="22"/>
          <w:szCs w:val="22"/>
          <w:lang w:val="en"/>
        </w:rPr>
        <w:t xml:space="preserve"> paradox. At the same time, the research results of some scholars point out that the impact of absolute income on residents' happiness is weak, but the impact of relative income on residents' happiness is very significant. Domestic empirical data suggest that relative income has a more significant effect on subjective well-being (Luo </w:t>
      </w:r>
      <w:proofErr w:type="spellStart"/>
      <w:r w:rsidRPr="000B00B8">
        <w:rPr>
          <w:rFonts w:ascii="Times New Roman" w:hAnsi="Times New Roman" w:cs="Times New Roman"/>
          <w:sz w:val="22"/>
          <w:szCs w:val="22"/>
          <w:lang w:val="en"/>
        </w:rPr>
        <w:t>Chuliang</w:t>
      </w:r>
      <w:proofErr w:type="spellEnd"/>
      <w:r w:rsidRPr="000B00B8">
        <w:rPr>
          <w:rFonts w:ascii="Times New Roman" w:hAnsi="Times New Roman" w:cs="Times New Roman"/>
          <w:sz w:val="22"/>
          <w:szCs w:val="22"/>
          <w:lang w:val="en"/>
        </w:rPr>
        <w:t xml:space="preserve">, 2009; Guan Hao, 2010). Based on the above research results and </w:t>
      </w:r>
      <w:proofErr w:type="gramStart"/>
      <w:r w:rsidRPr="000B00B8">
        <w:rPr>
          <w:rFonts w:ascii="Times New Roman" w:hAnsi="Times New Roman" w:cs="Times New Roman"/>
          <w:sz w:val="22"/>
          <w:szCs w:val="22"/>
          <w:lang w:val="en"/>
        </w:rPr>
        <w:t>taking into account</w:t>
      </w:r>
      <w:proofErr w:type="gramEnd"/>
      <w:r w:rsidRPr="000B00B8">
        <w:rPr>
          <w:rFonts w:ascii="Times New Roman" w:hAnsi="Times New Roman" w:cs="Times New Roman"/>
          <w:sz w:val="22"/>
          <w:szCs w:val="22"/>
          <w:lang w:val="en"/>
        </w:rPr>
        <w:t xml:space="preserve"> the data integrity of the CFPS database, this paper uses relative income to represent the income of respondents. According to the CFPS questionnaire question "Does your personal income belong locally?" The respondents scored according to their income at the relative level of the local area, with a scoring range of 1~5 points, and the lower the score, the lower the relative income level.</w:t>
      </w:r>
    </w:p>
    <w:p w14:paraId="0EF70C8A" w14:textId="77777777" w:rsidR="00AA6A13" w:rsidRPr="000B00B8" w:rsidRDefault="00AA6A13" w:rsidP="000B00B8">
      <w:pPr>
        <w:spacing w:line="360" w:lineRule="auto"/>
        <w:rPr>
          <w:rFonts w:ascii="Times New Roman" w:hAnsi="Times New Roman" w:cs="Times New Roman"/>
          <w:sz w:val="22"/>
          <w:szCs w:val="22"/>
        </w:rPr>
      </w:pPr>
      <w:r w:rsidRPr="000B00B8">
        <w:rPr>
          <w:rFonts w:ascii="Times New Roman" w:hAnsi="Times New Roman" w:cs="Times New Roman"/>
          <w:sz w:val="22"/>
          <w:szCs w:val="22"/>
          <w:lang w:val="en"/>
        </w:rPr>
        <w:t>The social status of an individual is an important factor affecting his happiness, so this paper also includes the social status of the respondents into the model, and the existing studies mainly judge their social status through the self-evaluation of the respondents, and this paper also uses this method to measure the social status of the respondents. According to the self-assessment data of the social status of respondents in the CFPS database, 1 is the lowest score, indicating that their social status is very low; 5 The highest score indicates a high social status.</w:t>
      </w:r>
    </w:p>
    <w:p w14:paraId="36A8D5BD" w14:textId="77777777" w:rsidR="00AA6A13" w:rsidRPr="000B00B8" w:rsidRDefault="00AA6A13" w:rsidP="000B00B8">
      <w:pPr>
        <w:spacing w:line="360" w:lineRule="auto"/>
        <w:rPr>
          <w:rFonts w:ascii="Times New Roman" w:hAnsi="Times New Roman" w:cs="Times New Roman"/>
          <w:sz w:val="22"/>
          <w:szCs w:val="22"/>
        </w:rPr>
      </w:pPr>
      <w:r w:rsidRPr="000B00B8">
        <w:rPr>
          <w:rFonts w:ascii="Times New Roman" w:hAnsi="Times New Roman" w:cs="Times New Roman"/>
          <w:sz w:val="22"/>
          <w:szCs w:val="22"/>
          <w:lang w:val="en"/>
        </w:rPr>
        <w:t xml:space="preserve">People's short-term emotional state may also affect their judgment of their long-term comprehensive happiness level, for example, when a person suffers major setbacks in the short term, then his judgment of his own happiness level will be more pessimistic; And when a person continues to do good things in the short term, his judgment of his happiness level will be more optimistic. </w:t>
      </w:r>
      <w:proofErr w:type="gramStart"/>
      <w:r w:rsidRPr="000B00B8">
        <w:rPr>
          <w:rFonts w:ascii="Times New Roman" w:hAnsi="Times New Roman" w:cs="Times New Roman"/>
          <w:sz w:val="22"/>
          <w:szCs w:val="22"/>
          <w:lang w:val="en"/>
        </w:rPr>
        <w:t>In order to</w:t>
      </w:r>
      <w:proofErr w:type="gramEnd"/>
      <w:r w:rsidRPr="000B00B8">
        <w:rPr>
          <w:rFonts w:ascii="Times New Roman" w:hAnsi="Times New Roman" w:cs="Times New Roman"/>
          <w:sz w:val="22"/>
          <w:szCs w:val="22"/>
          <w:lang w:val="en"/>
        </w:rPr>
        <w:t xml:space="preserve"> eliminate the interference of respondents' short-term emotional state on the judgment of long-term happiness level, this paper also takes the recent emotional state indicators of respondents as the core control variable. According to the CFPS Data Questionnaire "How often have you felt depressed and depressed in the last 1 month?</w:t>
      </w:r>
      <w:proofErr w:type="gramStart"/>
      <w:r w:rsidRPr="000B00B8">
        <w:rPr>
          <w:rFonts w:ascii="Times New Roman" w:hAnsi="Times New Roman" w:cs="Times New Roman"/>
          <w:sz w:val="22"/>
          <w:szCs w:val="22"/>
          <w:lang w:val="en"/>
        </w:rPr>
        <w:t>" ,</w:t>
      </w:r>
      <w:proofErr w:type="gramEnd"/>
      <w:r w:rsidRPr="000B00B8">
        <w:rPr>
          <w:rFonts w:ascii="Times New Roman" w:hAnsi="Times New Roman" w:cs="Times New Roman"/>
          <w:sz w:val="22"/>
          <w:szCs w:val="22"/>
          <w:lang w:val="en"/>
        </w:rPr>
        <w:t xml:space="preserve"> where 1 is the lowest score, indicating that respondents feel emotionally depressed almost every day; The highest score is 5, indicating that respondents have never felt emotionally depressed in nearly a month. According to the published relevant research results, it is found that employment, health, gender, age, religious belief, marriage, hukou, age and political </w:t>
      </w:r>
      <w:r w:rsidRPr="000B00B8">
        <w:rPr>
          <w:rFonts w:ascii="Times New Roman" w:hAnsi="Times New Roman" w:cs="Times New Roman"/>
          <w:sz w:val="22"/>
          <w:szCs w:val="22"/>
          <w:lang w:val="en"/>
        </w:rPr>
        <w:lastRenderedPageBreak/>
        <w:t>appearance will also have a certain impact on subjective well-being, so this paper includes these indicators as general control variables into the model, and assigns values to them according to the actual situation of the variables: employment status (unemployment status is 0, employment status is 1, retirement status is 2), health status (assignment 1~5, the higher the assignment, the worse the health status), gender (male is 1, female is 0), Age, religious beliefs (1 with faith, 0 without faith), marriage (2 for married, 1 for unmarried), hukou (0 for non-agricultural hukou, 1 for agricultural hukou), political outlook (0 for non-CCP members and 1 for CCP members). At the same time, the size of the household size (number of family members) and whether they have children (1 with children and 0 without children) were added as the family characteristic control variables.</w:t>
      </w:r>
    </w:p>
    <w:p w14:paraId="061C71B4" w14:textId="77777777" w:rsidR="00AA6A13" w:rsidRPr="000B00B8" w:rsidRDefault="00AA6A13" w:rsidP="000B00B8">
      <w:pPr>
        <w:spacing w:line="360" w:lineRule="auto"/>
        <w:rPr>
          <w:rFonts w:ascii="Times New Roman" w:hAnsi="Times New Roman" w:cs="Times New Roman"/>
          <w:sz w:val="22"/>
          <w:szCs w:val="22"/>
        </w:rPr>
      </w:pPr>
    </w:p>
    <w:tbl>
      <w:tblPr>
        <w:tblStyle w:val="21"/>
        <w:tblW w:w="0" w:type="auto"/>
        <w:tblLook w:val="04A0" w:firstRow="1" w:lastRow="0" w:firstColumn="1" w:lastColumn="0" w:noHBand="0" w:noVBand="1"/>
      </w:tblPr>
      <w:tblGrid>
        <w:gridCol w:w="1333"/>
        <w:gridCol w:w="1393"/>
        <w:gridCol w:w="931"/>
        <w:gridCol w:w="1146"/>
        <w:gridCol w:w="1161"/>
        <w:gridCol w:w="1175"/>
        <w:gridCol w:w="1377"/>
      </w:tblGrid>
      <w:tr w:rsidR="00AA6A13" w:rsidRPr="000B00B8" w14:paraId="46E3924C" w14:textId="77777777" w:rsidTr="007C55E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84" w:type="dxa"/>
          </w:tcPr>
          <w:p w14:paraId="0C42C928" w14:textId="77777777" w:rsidR="00AA6A13" w:rsidRPr="000B00B8" w:rsidRDefault="00AA6A13" w:rsidP="000B00B8">
            <w:pPr>
              <w:spacing w:line="360" w:lineRule="auto"/>
              <w:rPr>
                <w:rFonts w:ascii="Times New Roman" w:hAnsi="Times New Roman" w:cs="Times New Roman"/>
                <w:b w:val="0"/>
                <w:bCs w:val="0"/>
                <w:sz w:val="22"/>
                <w:szCs w:val="22"/>
              </w:rPr>
            </w:pPr>
          </w:p>
        </w:tc>
        <w:tc>
          <w:tcPr>
            <w:tcW w:w="1418" w:type="dxa"/>
          </w:tcPr>
          <w:p w14:paraId="792BB0EF" w14:textId="77777777" w:rsidR="00AA6A13" w:rsidRPr="000B00B8" w:rsidRDefault="00AA6A13" w:rsidP="000B00B8">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2"/>
                <w:szCs w:val="22"/>
              </w:rPr>
            </w:pPr>
            <w:r w:rsidRPr="000B00B8">
              <w:rPr>
                <w:rFonts w:ascii="Times New Roman" w:hAnsi="Times New Roman" w:cs="Times New Roman"/>
                <w:b w:val="0"/>
                <w:bCs w:val="0"/>
                <w:sz w:val="22"/>
                <w:szCs w:val="22"/>
                <w:lang w:val="en"/>
              </w:rPr>
              <w:t>The variable name</w:t>
            </w:r>
          </w:p>
        </w:tc>
        <w:tc>
          <w:tcPr>
            <w:tcW w:w="846" w:type="dxa"/>
          </w:tcPr>
          <w:p w14:paraId="1C2FC3E0" w14:textId="77777777" w:rsidR="00AA6A13" w:rsidRPr="000B00B8" w:rsidRDefault="00AA6A13" w:rsidP="000B00B8">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2"/>
                <w:szCs w:val="22"/>
              </w:rPr>
            </w:pPr>
            <w:r w:rsidRPr="000B00B8">
              <w:rPr>
                <w:rFonts w:ascii="Times New Roman" w:hAnsi="Times New Roman" w:cs="Times New Roman"/>
                <w:b w:val="0"/>
                <w:bCs w:val="0"/>
                <w:sz w:val="22"/>
                <w:szCs w:val="22"/>
                <w:lang w:val="en"/>
              </w:rPr>
              <w:t>mean</w:t>
            </w:r>
          </w:p>
        </w:tc>
        <w:tc>
          <w:tcPr>
            <w:tcW w:w="1217" w:type="dxa"/>
          </w:tcPr>
          <w:p w14:paraId="6F7A365F" w14:textId="77777777" w:rsidR="00AA6A13" w:rsidRPr="000B00B8" w:rsidRDefault="00AA6A13" w:rsidP="000B00B8">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2"/>
                <w:szCs w:val="22"/>
              </w:rPr>
            </w:pPr>
            <w:r w:rsidRPr="000B00B8">
              <w:rPr>
                <w:rFonts w:ascii="Times New Roman" w:hAnsi="Times New Roman" w:cs="Times New Roman"/>
                <w:b w:val="0"/>
                <w:bCs w:val="0"/>
                <w:sz w:val="22"/>
                <w:szCs w:val="22"/>
                <w:lang w:val="en"/>
              </w:rPr>
              <w:t>standard deviation</w:t>
            </w:r>
          </w:p>
        </w:tc>
        <w:tc>
          <w:tcPr>
            <w:tcW w:w="1217" w:type="dxa"/>
          </w:tcPr>
          <w:p w14:paraId="3E84DE16" w14:textId="77777777" w:rsidR="00AA6A13" w:rsidRPr="000B00B8" w:rsidRDefault="00AA6A13" w:rsidP="000B00B8">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2"/>
                <w:szCs w:val="22"/>
              </w:rPr>
            </w:pPr>
            <w:r w:rsidRPr="000B00B8">
              <w:rPr>
                <w:rFonts w:ascii="Times New Roman" w:hAnsi="Times New Roman" w:cs="Times New Roman"/>
                <w:b w:val="0"/>
                <w:bCs w:val="0"/>
                <w:sz w:val="22"/>
                <w:szCs w:val="22"/>
                <w:lang w:val="en"/>
              </w:rPr>
              <w:t>minimum</w:t>
            </w:r>
          </w:p>
        </w:tc>
        <w:tc>
          <w:tcPr>
            <w:tcW w:w="1217" w:type="dxa"/>
          </w:tcPr>
          <w:p w14:paraId="0A48CA56" w14:textId="77777777" w:rsidR="00AA6A13" w:rsidRPr="000B00B8" w:rsidRDefault="00AA6A13" w:rsidP="000B00B8">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2"/>
                <w:szCs w:val="22"/>
              </w:rPr>
            </w:pPr>
            <w:r w:rsidRPr="000B00B8">
              <w:rPr>
                <w:rFonts w:ascii="Times New Roman" w:hAnsi="Times New Roman" w:cs="Times New Roman"/>
                <w:b w:val="0"/>
                <w:bCs w:val="0"/>
                <w:sz w:val="22"/>
                <w:szCs w:val="22"/>
                <w:lang w:val="en"/>
              </w:rPr>
              <w:t>maximum</w:t>
            </w:r>
          </w:p>
        </w:tc>
        <w:tc>
          <w:tcPr>
            <w:tcW w:w="1217" w:type="dxa"/>
          </w:tcPr>
          <w:p w14:paraId="2586FEA4" w14:textId="77777777" w:rsidR="00AA6A13" w:rsidRPr="000B00B8" w:rsidRDefault="00AA6A13" w:rsidP="000B00B8">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2"/>
                <w:szCs w:val="22"/>
              </w:rPr>
            </w:pPr>
            <w:r w:rsidRPr="000B00B8">
              <w:rPr>
                <w:rFonts w:ascii="Times New Roman" w:hAnsi="Times New Roman" w:cs="Times New Roman"/>
                <w:b w:val="0"/>
                <w:bCs w:val="0"/>
                <w:sz w:val="22"/>
                <w:szCs w:val="22"/>
                <w:lang w:val="en"/>
              </w:rPr>
              <w:t>Observations</w:t>
            </w:r>
          </w:p>
        </w:tc>
      </w:tr>
      <w:tr w:rsidR="00AA6A13" w:rsidRPr="000B00B8" w14:paraId="676F2013" w14:textId="77777777" w:rsidTr="007C55E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84" w:type="dxa"/>
          </w:tcPr>
          <w:p w14:paraId="23705AB5" w14:textId="77777777" w:rsidR="00AA6A13" w:rsidRPr="000B00B8" w:rsidRDefault="00AA6A13" w:rsidP="000B00B8">
            <w:pPr>
              <w:spacing w:line="360" w:lineRule="auto"/>
              <w:rPr>
                <w:rFonts w:ascii="Times New Roman" w:hAnsi="Times New Roman" w:cs="Times New Roman"/>
                <w:b w:val="0"/>
                <w:bCs w:val="0"/>
                <w:sz w:val="22"/>
                <w:szCs w:val="22"/>
              </w:rPr>
            </w:pPr>
            <w:r w:rsidRPr="000B00B8">
              <w:rPr>
                <w:rFonts w:ascii="Times New Roman" w:hAnsi="Times New Roman" w:cs="Times New Roman"/>
                <w:b w:val="0"/>
                <w:bCs w:val="0"/>
                <w:sz w:val="22"/>
                <w:szCs w:val="22"/>
                <w:lang w:val="en"/>
              </w:rPr>
              <w:t>The variable being explained</w:t>
            </w:r>
          </w:p>
        </w:tc>
        <w:tc>
          <w:tcPr>
            <w:tcW w:w="1418" w:type="dxa"/>
          </w:tcPr>
          <w:p w14:paraId="28549737" w14:textId="77777777" w:rsidR="00AA6A13" w:rsidRPr="000B00B8" w:rsidRDefault="00AA6A13" w:rsidP="000B00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Residents' happiness</w:t>
            </w:r>
          </w:p>
        </w:tc>
        <w:tc>
          <w:tcPr>
            <w:tcW w:w="846" w:type="dxa"/>
          </w:tcPr>
          <w:p w14:paraId="5039DB11" w14:textId="77777777" w:rsidR="00AA6A13" w:rsidRPr="000B00B8" w:rsidRDefault="00AA6A13" w:rsidP="000B00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7.4946</w:t>
            </w:r>
          </w:p>
        </w:tc>
        <w:tc>
          <w:tcPr>
            <w:tcW w:w="1217" w:type="dxa"/>
          </w:tcPr>
          <w:p w14:paraId="5695FCF5" w14:textId="77777777" w:rsidR="00AA6A13" w:rsidRPr="000B00B8" w:rsidRDefault="00AA6A13" w:rsidP="000B00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2.1632</w:t>
            </w:r>
          </w:p>
        </w:tc>
        <w:tc>
          <w:tcPr>
            <w:tcW w:w="1217" w:type="dxa"/>
          </w:tcPr>
          <w:p w14:paraId="53161E6A" w14:textId="77777777" w:rsidR="00AA6A13" w:rsidRPr="000B00B8" w:rsidRDefault="00AA6A13" w:rsidP="000B00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0</w:t>
            </w:r>
          </w:p>
        </w:tc>
        <w:tc>
          <w:tcPr>
            <w:tcW w:w="1217" w:type="dxa"/>
          </w:tcPr>
          <w:p w14:paraId="1299B96E" w14:textId="77777777" w:rsidR="00AA6A13" w:rsidRPr="000B00B8" w:rsidRDefault="00AA6A13" w:rsidP="000B00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10</w:t>
            </w:r>
          </w:p>
        </w:tc>
        <w:tc>
          <w:tcPr>
            <w:tcW w:w="1217" w:type="dxa"/>
          </w:tcPr>
          <w:p w14:paraId="2E6B5A2C" w14:textId="77777777" w:rsidR="00AA6A13" w:rsidRPr="000B00B8" w:rsidRDefault="00AA6A13" w:rsidP="000B00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20242</w:t>
            </w:r>
          </w:p>
        </w:tc>
      </w:tr>
      <w:tr w:rsidR="00AA6A13" w:rsidRPr="000B00B8" w14:paraId="03ACC270" w14:textId="77777777" w:rsidTr="007C55E4">
        <w:tc>
          <w:tcPr>
            <w:cnfStyle w:val="001000000000" w:firstRow="0" w:lastRow="0" w:firstColumn="1" w:lastColumn="0" w:oddVBand="0" w:evenVBand="0" w:oddHBand="0" w:evenHBand="0" w:firstRowFirstColumn="0" w:firstRowLastColumn="0" w:lastRowFirstColumn="0" w:lastRowLastColumn="0"/>
            <w:tcW w:w="1384" w:type="dxa"/>
          </w:tcPr>
          <w:p w14:paraId="2D2E6DCB" w14:textId="77777777" w:rsidR="00AA6A13" w:rsidRPr="000B00B8" w:rsidRDefault="00AA6A13" w:rsidP="000B00B8">
            <w:pPr>
              <w:spacing w:line="360" w:lineRule="auto"/>
              <w:rPr>
                <w:rFonts w:ascii="Times New Roman" w:hAnsi="Times New Roman" w:cs="Times New Roman"/>
                <w:b w:val="0"/>
                <w:bCs w:val="0"/>
                <w:sz w:val="22"/>
                <w:szCs w:val="22"/>
              </w:rPr>
            </w:pPr>
            <w:r w:rsidRPr="000B00B8">
              <w:rPr>
                <w:rFonts w:ascii="Times New Roman" w:hAnsi="Times New Roman" w:cs="Times New Roman"/>
                <w:b w:val="0"/>
                <w:bCs w:val="0"/>
                <w:sz w:val="22"/>
                <w:szCs w:val="22"/>
                <w:lang w:val="en"/>
              </w:rPr>
              <w:t>Core explanatory variables</w:t>
            </w:r>
          </w:p>
        </w:tc>
        <w:tc>
          <w:tcPr>
            <w:tcW w:w="1418" w:type="dxa"/>
          </w:tcPr>
          <w:p w14:paraId="6936C602" w14:textId="77777777" w:rsidR="00AA6A13" w:rsidRPr="000B00B8" w:rsidRDefault="00AA6A13" w:rsidP="000B00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Education Gini coefficient</w:t>
            </w:r>
          </w:p>
        </w:tc>
        <w:tc>
          <w:tcPr>
            <w:tcW w:w="846" w:type="dxa"/>
          </w:tcPr>
          <w:p w14:paraId="75571C94" w14:textId="77777777" w:rsidR="00AA6A13" w:rsidRPr="000B00B8" w:rsidRDefault="00AA6A13" w:rsidP="000B00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0.2139</w:t>
            </w:r>
          </w:p>
        </w:tc>
        <w:tc>
          <w:tcPr>
            <w:tcW w:w="1217" w:type="dxa"/>
          </w:tcPr>
          <w:p w14:paraId="29F06283" w14:textId="77777777" w:rsidR="00AA6A13" w:rsidRPr="000B00B8" w:rsidRDefault="00AA6A13" w:rsidP="000B00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0.0249</w:t>
            </w:r>
          </w:p>
        </w:tc>
        <w:tc>
          <w:tcPr>
            <w:tcW w:w="1217" w:type="dxa"/>
          </w:tcPr>
          <w:p w14:paraId="0600021A" w14:textId="77777777" w:rsidR="00AA6A13" w:rsidRPr="000B00B8" w:rsidRDefault="00AA6A13" w:rsidP="000B00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0.176</w:t>
            </w:r>
          </w:p>
        </w:tc>
        <w:tc>
          <w:tcPr>
            <w:tcW w:w="1217" w:type="dxa"/>
          </w:tcPr>
          <w:p w14:paraId="495D5000" w14:textId="77777777" w:rsidR="00AA6A13" w:rsidRPr="000B00B8" w:rsidRDefault="00AA6A13" w:rsidP="000B00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0.269</w:t>
            </w:r>
          </w:p>
        </w:tc>
        <w:tc>
          <w:tcPr>
            <w:tcW w:w="1217" w:type="dxa"/>
          </w:tcPr>
          <w:p w14:paraId="1BD2DE74" w14:textId="77777777" w:rsidR="00AA6A13" w:rsidRPr="000B00B8" w:rsidRDefault="00AA6A13" w:rsidP="000B00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20242</w:t>
            </w:r>
          </w:p>
        </w:tc>
      </w:tr>
      <w:tr w:rsidR="00AA6A13" w:rsidRPr="000B00B8" w14:paraId="7574D083" w14:textId="77777777" w:rsidTr="007C55E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84" w:type="dxa"/>
            <w:vMerge w:val="restart"/>
          </w:tcPr>
          <w:p w14:paraId="15AC024E" w14:textId="77777777" w:rsidR="00AA6A13" w:rsidRPr="000B00B8" w:rsidRDefault="00AA6A13" w:rsidP="000B00B8">
            <w:pPr>
              <w:spacing w:line="360" w:lineRule="auto"/>
              <w:rPr>
                <w:rFonts w:ascii="Times New Roman" w:hAnsi="Times New Roman" w:cs="Times New Roman"/>
                <w:b w:val="0"/>
                <w:bCs w:val="0"/>
                <w:sz w:val="22"/>
                <w:szCs w:val="22"/>
              </w:rPr>
            </w:pPr>
            <w:r w:rsidRPr="000B00B8">
              <w:rPr>
                <w:rFonts w:ascii="Times New Roman" w:hAnsi="Times New Roman" w:cs="Times New Roman"/>
                <w:b w:val="0"/>
                <w:bCs w:val="0"/>
                <w:sz w:val="22"/>
                <w:szCs w:val="22"/>
                <w:lang w:val="en"/>
              </w:rPr>
              <w:t>Core control variables</w:t>
            </w:r>
          </w:p>
        </w:tc>
        <w:tc>
          <w:tcPr>
            <w:tcW w:w="1418" w:type="dxa"/>
          </w:tcPr>
          <w:p w14:paraId="02E125FC" w14:textId="77777777" w:rsidR="00AA6A13" w:rsidRPr="000B00B8" w:rsidRDefault="00AA6A13" w:rsidP="000B00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Relative income</w:t>
            </w:r>
          </w:p>
        </w:tc>
        <w:tc>
          <w:tcPr>
            <w:tcW w:w="846" w:type="dxa"/>
          </w:tcPr>
          <w:p w14:paraId="127AD824" w14:textId="77777777" w:rsidR="00AA6A13" w:rsidRPr="000B00B8" w:rsidRDefault="00AA6A13" w:rsidP="000B00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2.6007</w:t>
            </w:r>
          </w:p>
        </w:tc>
        <w:tc>
          <w:tcPr>
            <w:tcW w:w="1217" w:type="dxa"/>
          </w:tcPr>
          <w:p w14:paraId="0DC29B46" w14:textId="77777777" w:rsidR="00AA6A13" w:rsidRPr="000B00B8" w:rsidRDefault="00AA6A13" w:rsidP="000B00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0.9546</w:t>
            </w:r>
          </w:p>
        </w:tc>
        <w:tc>
          <w:tcPr>
            <w:tcW w:w="1217" w:type="dxa"/>
          </w:tcPr>
          <w:p w14:paraId="7DCB8DC4" w14:textId="77777777" w:rsidR="00AA6A13" w:rsidRPr="000B00B8" w:rsidRDefault="00AA6A13" w:rsidP="000B00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1</w:t>
            </w:r>
          </w:p>
        </w:tc>
        <w:tc>
          <w:tcPr>
            <w:tcW w:w="1217" w:type="dxa"/>
          </w:tcPr>
          <w:p w14:paraId="050A8108" w14:textId="77777777" w:rsidR="00AA6A13" w:rsidRPr="000B00B8" w:rsidRDefault="00AA6A13" w:rsidP="000B00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5</w:t>
            </w:r>
          </w:p>
        </w:tc>
        <w:tc>
          <w:tcPr>
            <w:tcW w:w="1217" w:type="dxa"/>
          </w:tcPr>
          <w:p w14:paraId="7F04C7E0" w14:textId="77777777" w:rsidR="00AA6A13" w:rsidRPr="000B00B8" w:rsidRDefault="00AA6A13" w:rsidP="000B00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20242</w:t>
            </w:r>
          </w:p>
        </w:tc>
      </w:tr>
      <w:tr w:rsidR="00AA6A13" w:rsidRPr="000B00B8" w14:paraId="5175B0BC" w14:textId="77777777" w:rsidTr="007C55E4">
        <w:tc>
          <w:tcPr>
            <w:cnfStyle w:val="001000000000" w:firstRow="0" w:lastRow="0" w:firstColumn="1" w:lastColumn="0" w:oddVBand="0" w:evenVBand="0" w:oddHBand="0" w:evenHBand="0" w:firstRowFirstColumn="0" w:firstRowLastColumn="0" w:lastRowFirstColumn="0" w:lastRowLastColumn="0"/>
            <w:tcW w:w="1384" w:type="dxa"/>
            <w:vMerge/>
          </w:tcPr>
          <w:p w14:paraId="1D702069" w14:textId="77777777" w:rsidR="00AA6A13" w:rsidRPr="000B00B8" w:rsidRDefault="00AA6A13" w:rsidP="000B00B8">
            <w:pPr>
              <w:spacing w:line="360" w:lineRule="auto"/>
              <w:rPr>
                <w:rFonts w:ascii="Times New Roman" w:hAnsi="Times New Roman" w:cs="Times New Roman"/>
                <w:b w:val="0"/>
                <w:bCs w:val="0"/>
                <w:sz w:val="22"/>
                <w:szCs w:val="22"/>
              </w:rPr>
            </w:pPr>
          </w:p>
        </w:tc>
        <w:tc>
          <w:tcPr>
            <w:tcW w:w="1418" w:type="dxa"/>
          </w:tcPr>
          <w:p w14:paraId="7198287E" w14:textId="77777777" w:rsidR="00AA6A13" w:rsidRPr="000B00B8" w:rsidRDefault="00AA6A13" w:rsidP="000B00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Social status</w:t>
            </w:r>
          </w:p>
        </w:tc>
        <w:tc>
          <w:tcPr>
            <w:tcW w:w="846" w:type="dxa"/>
          </w:tcPr>
          <w:p w14:paraId="75566D7F" w14:textId="77777777" w:rsidR="00AA6A13" w:rsidRPr="000B00B8" w:rsidRDefault="00AA6A13" w:rsidP="000B00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2.9636</w:t>
            </w:r>
          </w:p>
        </w:tc>
        <w:tc>
          <w:tcPr>
            <w:tcW w:w="1217" w:type="dxa"/>
          </w:tcPr>
          <w:p w14:paraId="0FB38791" w14:textId="77777777" w:rsidR="00AA6A13" w:rsidRPr="000B00B8" w:rsidRDefault="00AA6A13" w:rsidP="000B00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0.9783</w:t>
            </w:r>
          </w:p>
        </w:tc>
        <w:tc>
          <w:tcPr>
            <w:tcW w:w="1217" w:type="dxa"/>
          </w:tcPr>
          <w:p w14:paraId="756484D6" w14:textId="77777777" w:rsidR="00AA6A13" w:rsidRPr="000B00B8" w:rsidRDefault="00AA6A13" w:rsidP="000B00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1</w:t>
            </w:r>
          </w:p>
        </w:tc>
        <w:tc>
          <w:tcPr>
            <w:tcW w:w="1217" w:type="dxa"/>
          </w:tcPr>
          <w:p w14:paraId="2C490AAB" w14:textId="77777777" w:rsidR="00AA6A13" w:rsidRPr="000B00B8" w:rsidRDefault="00AA6A13" w:rsidP="000B00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5</w:t>
            </w:r>
          </w:p>
        </w:tc>
        <w:tc>
          <w:tcPr>
            <w:tcW w:w="1217" w:type="dxa"/>
          </w:tcPr>
          <w:p w14:paraId="092AFE98" w14:textId="77777777" w:rsidR="00AA6A13" w:rsidRPr="000B00B8" w:rsidRDefault="00AA6A13" w:rsidP="000B00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20242</w:t>
            </w:r>
          </w:p>
        </w:tc>
      </w:tr>
      <w:tr w:rsidR="00AA6A13" w:rsidRPr="000B00B8" w14:paraId="4A45F16F" w14:textId="77777777" w:rsidTr="007C55E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84" w:type="dxa"/>
            <w:vMerge/>
          </w:tcPr>
          <w:p w14:paraId="2B09F9E2" w14:textId="77777777" w:rsidR="00AA6A13" w:rsidRPr="000B00B8" w:rsidRDefault="00AA6A13" w:rsidP="000B00B8">
            <w:pPr>
              <w:spacing w:line="360" w:lineRule="auto"/>
              <w:rPr>
                <w:rFonts w:ascii="Times New Roman" w:hAnsi="Times New Roman" w:cs="Times New Roman"/>
                <w:b w:val="0"/>
                <w:bCs w:val="0"/>
                <w:sz w:val="22"/>
                <w:szCs w:val="22"/>
              </w:rPr>
            </w:pPr>
          </w:p>
        </w:tc>
        <w:tc>
          <w:tcPr>
            <w:tcW w:w="1418" w:type="dxa"/>
          </w:tcPr>
          <w:p w14:paraId="38C427EC" w14:textId="77777777" w:rsidR="00AA6A13" w:rsidRPr="000B00B8" w:rsidRDefault="00AA6A13" w:rsidP="000B00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Recent emotional state</w:t>
            </w:r>
          </w:p>
        </w:tc>
        <w:tc>
          <w:tcPr>
            <w:tcW w:w="846" w:type="dxa"/>
          </w:tcPr>
          <w:p w14:paraId="583C53E3" w14:textId="77777777" w:rsidR="00AA6A13" w:rsidRPr="000B00B8" w:rsidRDefault="00AA6A13" w:rsidP="000B00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4.2099</w:t>
            </w:r>
          </w:p>
        </w:tc>
        <w:tc>
          <w:tcPr>
            <w:tcW w:w="1217" w:type="dxa"/>
          </w:tcPr>
          <w:p w14:paraId="1D6B0C6D" w14:textId="77777777" w:rsidR="00AA6A13" w:rsidRPr="000B00B8" w:rsidRDefault="00AA6A13" w:rsidP="000B00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09529</w:t>
            </w:r>
          </w:p>
        </w:tc>
        <w:tc>
          <w:tcPr>
            <w:tcW w:w="1217" w:type="dxa"/>
          </w:tcPr>
          <w:p w14:paraId="2EC866B9" w14:textId="77777777" w:rsidR="00AA6A13" w:rsidRPr="000B00B8" w:rsidRDefault="00AA6A13" w:rsidP="000B00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1</w:t>
            </w:r>
          </w:p>
        </w:tc>
        <w:tc>
          <w:tcPr>
            <w:tcW w:w="1217" w:type="dxa"/>
          </w:tcPr>
          <w:p w14:paraId="591998BA" w14:textId="77777777" w:rsidR="00AA6A13" w:rsidRPr="000B00B8" w:rsidRDefault="00AA6A13" w:rsidP="000B00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5</w:t>
            </w:r>
          </w:p>
        </w:tc>
        <w:tc>
          <w:tcPr>
            <w:tcW w:w="1217" w:type="dxa"/>
          </w:tcPr>
          <w:p w14:paraId="46050963" w14:textId="77777777" w:rsidR="00AA6A13" w:rsidRPr="000B00B8" w:rsidRDefault="00AA6A13" w:rsidP="000B00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20242</w:t>
            </w:r>
          </w:p>
        </w:tc>
      </w:tr>
      <w:tr w:rsidR="00AA6A13" w:rsidRPr="000B00B8" w14:paraId="6FE12526" w14:textId="77777777" w:rsidTr="007C55E4">
        <w:tc>
          <w:tcPr>
            <w:cnfStyle w:val="001000000000" w:firstRow="0" w:lastRow="0" w:firstColumn="1" w:lastColumn="0" w:oddVBand="0" w:evenVBand="0" w:oddHBand="0" w:evenHBand="0" w:firstRowFirstColumn="0" w:firstRowLastColumn="0" w:lastRowFirstColumn="0" w:lastRowLastColumn="0"/>
            <w:tcW w:w="1384" w:type="dxa"/>
            <w:vMerge/>
          </w:tcPr>
          <w:p w14:paraId="784BFA53" w14:textId="77777777" w:rsidR="00AA6A13" w:rsidRPr="000B00B8" w:rsidRDefault="00AA6A13" w:rsidP="000B00B8">
            <w:pPr>
              <w:spacing w:line="360" w:lineRule="auto"/>
              <w:rPr>
                <w:rFonts w:ascii="Times New Roman" w:hAnsi="Times New Roman" w:cs="Times New Roman"/>
                <w:b w:val="0"/>
                <w:bCs w:val="0"/>
                <w:sz w:val="22"/>
                <w:szCs w:val="22"/>
              </w:rPr>
            </w:pPr>
          </w:p>
        </w:tc>
        <w:tc>
          <w:tcPr>
            <w:tcW w:w="1418" w:type="dxa"/>
          </w:tcPr>
          <w:p w14:paraId="15CF3B8A" w14:textId="77777777" w:rsidR="00AA6A13" w:rsidRPr="000B00B8" w:rsidRDefault="00AA6A13" w:rsidP="000B00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Level of education</w:t>
            </w:r>
          </w:p>
        </w:tc>
        <w:tc>
          <w:tcPr>
            <w:tcW w:w="846" w:type="dxa"/>
          </w:tcPr>
          <w:p w14:paraId="4A2BDA80" w14:textId="77777777" w:rsidR="00AA6A13" w:rsidRPr="000B00B8" w:rsidRDefault="00AA6A13" w:rsidP="000B00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2.5729</w:t>
            </w:r>
          </w:p>
        </w:tc>
        <w:tc>
          <w:tcPr>
            <w:tcW w:w="1217" w:type="dxa"/>
          </w:tcPr>
          <w:p w14:paraId="0F6A3147" w14:textId="77777777" w:rsidR="00AA6A13" w:rsidRPr="000B00B8" w:rsidRDefault="00AA6A13" w:rsidP="000B00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1.3104</w:t>
            </w:r>
          </w:p>
        </w:tc>
        <w:tc>
          <w:tcPr>
            <w:tcW w:w="1217" w:type="dxa"/>
          </w:tcPr>
          <w:p w14:paraId="77F11CEC" w14:textId="77777777" w:rsidR="00AA6A13" w:rsidRPr="000B00B8" w:rsidRDefault="00AA6A13" w:rsidP="000B00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1</w:t>
            </w:r>
          </w:p>
        </w:tc>
        <w:tc>
          <w:tcPr>
            <w:tcW w:w="1217" w:type="dxa"/>
          </w:tcPr>
          <w:p w14:paraId="77EF8969" w14:textId="77777777" w:rsidR="00AA6A13" w:rsidRPr="000B00B8" w:rsidRDefault="00AA6A13" w:rsidP="000B00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8</w:t>
            </w:r>
          </w:p>
        </w:tc>
        <w:tc>
          <w:tcPr>
            <w:tcW w:w="1217" w:type="dxa"/>
          </w:tcPr>
          <w:p w14:paraId="3B776EC4" w14:textId="77777777" w:rsidR="00AA6A13" w:rsidRPr="000B00B8" w:rsidRDefault="00AA6A13" w:rsidP="000B00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20242</w:t>
            </w:r>
          </w:p>
        </w:tc>
      </w:tr>
      <w:tr w:rsidR="00AA6A13" w:rsidRPr="000B00B8" w14:paraId="6070A556" w14:textId="77777777" w:rsidTr="007C55E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84" w:type="dxa"/>
            <w:vMerge w:val="restart"/>
          </w:tcPr>
          <w:p w14:paraId="2B5B1BBE" w14:textId="77777777" w:rsidR="00AA6A13" w:rsidRPr="000B00B8" w:rsidRDefault="00AA6A13" w:rsidP="000B00B8">
            <w:pPr>
              <w:spacing w:line="360" w:lineRule="auto"/>
              <w:rPr>
                <w:rFonts w:ascii="Times New Roman" w:hAnsi="Times New Roman" w:cs="Times New Roman"/>
                <w:b w:val="0"/>
                <w:bCs w:val="0"/>
                <w:sz w:val="22"/>
                <w:szCs w:val="22"/>
              </w:rPr>
            </w:pPr>
            <w:r w:rsidRPr="000B00B8">
              <w:rPr>
                <w:rFonts w:ascii="Times New Roman" w:hAnsi="Times New Roman" w:cs="Times New Roman"/>
                <w:b w:val="0"/>
                <w:bCs w:val="0"/>
                <w:sz w:val="22"/>
                <w:szCs w:val="22"/>
                <w:lang w:val="en"/>
              </w:rPr>
              <w:t>General control variables</w:t>
            </w:r>
          </w:p>
        </w:tc>
        <w:tc>
          <w:tcPr>
            <w:tcW w:w="1418" w:type="dxa"/>
          </w:tcPr>
          <w:p w14:paraId="61440217" w14:textId="77777777" w:rsidR="00AA6A13" w:rsidRPr="000B00B8" w:rsidRDefault="00AA6A13" w:rsidP="000B00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Employment status</w:t>
            </w:r>
          </w:p>
        </w:tc>
        <w:tc>
          <w:tcPr>
            <w:tcW w:w="846" w:type="dxa"/>
          </w:tcPr>
          <w:p w14:paraId="091123CB" w14:textId="77777777" w:rsidR="00AA6A13" w:rsidRPr="000B00B8" w:rsidRDefault="00AA6A13" w:rsidP="000B00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1. 0444</w:t>
            </w:r>
          </w:p>
        </w:tc>
        <w:tc>
          <w:tcPr>
            <w:tcW w:w="1217" w:type="dxa"/>
          </w:tcPr>
          <w:p w14:paraId="7196EAC0" w14:textId="77777777" w:rsidR="00AA6A13" w:rsidRPr="000B00B8" w:rsidRDefault="00AA6A13" w:rsidP="000B00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0.2392</w:t>
            </w:r>
          </w:p>
        </w:tc>
        <w:tc>
          <w:tcPr>
            <w:tcW w:w="1217" w:type="dxa"/>
          </w:tcPr>
          <w:p w14:paraId="45B8B6F2" w14:textId="77777777" w:rsidR="00AA6A13" w:rsidRPr="000B00B8" w:rsidRDefault="00AA6A13" w:rsidP="000B00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0</w:t>
            </w:r>
          </w:p>
        </w:tc>
        <w:tc>
          <w:tcPr>
            <w:tcW w:w="1217" w:type="dxa"/>
          </w:tcPr>
          <w:p w14:paraId="5A4F2AAB" w14:textId="77777777" w:rsidR="00AA6A13" w:rsidRPr="000B00B8" w:rsidRDefault="00AA6A13" w:rsidP="000B00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2</w:t>
            </w:r>
          </w:p>
        </w:tc>
        <w:tc>
          <w:tcPr>
            <w:tcW w:w="1217" w:type="dxa"/>
          </w:tcPr>
          <w:p w14:paraId="2A24CA46" w14:textId="77777777" w:rsidR="00AA6A13" w:rsidRPr="000B00B8" w:rsidRDefault="00AA6A13" w:rsidP="000B00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20242</w:t>
            </w:r>
          </w:p>
        </w:tc>
      </w:tr>
      <w:tr w:rsidR="00AA6A13" w:rsidRPr="000B00B8" w14:paraId="24B7BA99" w14:textId="77777777" w:rsidTr="007C55E4">
        <w:tc>
          <w:tcPr>
            <w:cnfStyle w:val="001000000000" w:firstRow="0" w:lastRow="0" w:firstColumn="1" w:lastColumn="0" w:oddVBand="0" w:evenVBand="0" w:oddHBand="0" w:evenHBand="0" w:firstRowFirstColumn="0" w:firstRowLastColumn="0" w:lastRowFirstColumn="0" w:lastRowLastColumn="0"/>
            <w:tcW w:w="1384" w:type="dxa"/>
            <w:vMerge/>
          </w:tcPr>
          <w:p w14:paraId="5C83C023" w14:textId="77777777" w:rsidR="00AA6A13" w:rsidRPr="000B00B8" w:rsidRDefault="00AA6A13" w:rsidP="000B00B8">
            <w:pPr>
              <w:spacing w:line="360" w:lineRule="auto"/>
              <w:rPr>
                <w:rFonts w:ascii="Times New Roman" w:hAnsi="Times New Roman" w:cs="Times New Roman"/>
                <w:b w:val="0"/>
                <w:bCs w:val="0"/>
                <w:sz w:val="22"/>
                <w:szCs w:val="22"/>
              </w:rPr>
            </w:pPr>
          </w:p>
        </w:tc>
        <w:tc>
          <w:tcPr>
            <w:tcW w:w="1418" w:type="dxa"/>
          </w:tcPr>
          <w:p w14:paraId="456EEE22" w14:textId="77777777" w:rsidR="00AA6A13" w:rsidRPr="000B00B8" w:rsidRDefault="00AA6A13" w:rsidP="000B00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Health status</w:t>
            </w:r>
          </w:p>
        </w:tc>
        <w:tc>
          <w:tcPr>
            <w:tcW w:w="846" w:type="dxa"/>
          </w:tcPr>
          <w:p w14:paraId="4BB26C03" w14:textId="77777777" w:rsidR="00AA6A13" w:rsidRPr="000B00B8" w:rsidRDefault="00AA6A13" w:rsidP="000B00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2.8932</w:t>
            </w:r>
          </w:p>
        </w:tc>
        <w:tc>
          <w:tcPr>
            <w:tcW w:w="1217" w:type="dxa"/>
          </w:tcPr>
          <w:p w14:paraId="16E68AE1" w14:textId="77777777" w:rsidR="00AA6A13" w:rsidRPr="000B00B8" w:rsidRDefault="00AA6A13" w:rsidP="000B00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1.2191</w:t>
            </w:r>
          </w:p>
        </w:tc>
        <w:tc>
          <w:tcPr>
            <w:tcW w:w="1217" w:type="dxa"/>
          </w:tcPr>
          <w:p w14:paraId="256AA0C6" w14:textId="77777777" w:rsidR="00AA6A13" w:rsidRPr="000B00B8" w:rsidRDefault="00AA6A13" w:rsidP="000B00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1</w:t>
            </w:r>
          </w:p>
        </w:tc>
        <w:tc>
          <w:tcPr>
            <w:tcW w:w="1217" w:type="dxa"/>
          </w:tcPr>
          <w:p w14:paraId="06A686E7" w14:textId="77777777" w:rsidR="00AA6A13" w:rsidRPr="000B00B8" w:rsidRDefault="00AA6A13" w:rsidP="000B00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5</w:t>
            </w:r>
          </w:p>
        </w:tc>
        <w:tc>
          <w:tcPr>
            <w:tcW w:w="1217" w:type="dxa"/>
          </w:tcPr>
          <w:p w14:paraId="3D91FD85" w14:textId="77777777" w:rsidR="00AA6A13" w:rsidRPr="000B00B8" w:rsidRDefault="00AA6A13" w:rsidP="000B00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20242</w:t>
            </w:r>
          </w:p>
        </w:tc>
      </w:tr>
      <w:tr w:rsidR="00AA6A13" w:rsidRPr="000B00B8" w14:paraId="6FAEE90D" w14:textId="77777777" w:rsidTr="007C55E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84" w:type="dxa"/>
            <w:vMerge/>
          </w:tcPr>
          <w:p w14:paraId="377E4CE9" w14:textId="77777777" w:rsidR="00AA6A13" w:rsidRPr="000B00B8" w:rsidRDefault="00AA6A13" w:rsidP="000B00B8">
            <w:pPr>
              <w:spacing w:line="360" w:lineRule="auto"/>
              <w:rPr>
                <w:rFonts w:ascii="Times New Roman" w:hAnsi="Times New Roman" w:cs="Times New Roman"/>
                <w:b w:val="0"/>
                <w:bCs w:val="0"/>
                <w:sz w:val="22"/>
                <w:szCs w:val="22"/>
              </w:rPr>
            </w:pPr>
          </w:p>
        </w:tc>
        <w:tc>
          <w:tcPr>
            <w:tcW w:w="1418" w:type="dxa"/>
          </w:tcPr>
          <w:p w14:paraId="03594B82" w14:textId="77777777" w:rsidR="00AA6A13" w:rsidRPr="000B00B8" w:rsidRDefault="00AA6A13" w:rsidP="000B00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gender</w:t>
            </w:r>
          </w:p>
        </w:tc>
        <w:tc>
          <w:tcPr>
            <w:tcW w:w="846" w:type="dxa"/>
          </w:tcPr>
          <w:p w14:paraId="13B26AEF" w14:textId="77777777" w:rsidR="00AA6A13" w:rsidRPr="000B00B8" w:rsidRDefault="00AA6A13" w:rsidP="000B00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0.5412</w:t>
            </w:r>
          </w:p>
        </w:tc>
        <w:tc>
          <w:tcPr>
            <w:tcW w:w="1217" w:type="dxa"/>
          </w:tcPr>
          <w:p w14:paraId="3EBD08D9" w14:textId="77777777" w:rsidR="00AA6A13" w:rsidRPr="000B00B8" w:rsidRDefault="00AA6A13" w:rsidP="000B00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0.4983</w:t>
            </w:r>
          </w:p>
        </w:tc>
        <w:tc>
          <w:tcPr>
            <w:tcW w:w="1217" w:type="dxa"/>
          </w:tcPr>
          <w:p w14:paraId="7509453F" w14:textId="77777777" w:rsidR="00AA6A13" w:rsidRPr="000B00B8" w:rsidRDefault="00AA6A13" w:rsidP="000B00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0</w:t>
            </w:r>
          </w:p>
        </w:tc>
        <w:tc>
          <w:tcPr>
            <w:tcW w:w="1217" w:type="dxa"/>
          </w:tcPr>
          <w:p w14:paraId="7FB2689C" w14:textId="77777777" w:rsidR="00AA6A13" w:rsidRPr="000B00B8" w:rsidRDefault="00AA6A13" w:rsidP="000B00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1</w:t>
            </w:r>
          </w:p>
        </w:tc>
        <w:tc>
          <w:tcPr>
            <w:tcW w:w="1217" w:type="dxa"/>
          </w:tcPr>
          <w:p w14:paraId="7A642A12" w14:textId="77777777" w:rsidR="00AA6A13" w:rsidRPr="000B00B8" w:rsidRDefault="00AA6A13" w:rsidP="000B00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20242</w:t>
            </w:r>
          </w:p>
        </w:tc>
      </w:tr>
      <w:tr w:rsidR="00AA6A13" w:rsidRPr="000B00B8" w14:paraId="4F296488" w14:textId="77777777" w:rsidTr="007C55E4">
        <w:tc>
          <w:tcPr>
            <w:cnfStyle w:val="001000000000" w:firstRow="0" w:lastRow="0" w:firstColumn="1" w:lastColumn="0" w:oddVBand="0" w:evenVBand="0" w:oddHBand="0" w:evenHBand="0" w:firstRowFirstColumn="0" w:firstRowLastColumn="0" w:lastRowFirstColumn="0" w:lastRowLastColumn="0"/>
            <w:tcW w:w="1384" w:type="dxa"/>
            <w:vMerge/>
          </w:tcPr>
          <w:p w14:paraId="242F82F2" w14:textId="77777777" w:rsidR="00AA6A13" w:rsidRPr="000B00B8" w:rsidRDefault="00AA6A13" w:rsidP="000B00B8">
            <w:pPr>
              <w:spacing w:line="360" w:lineRule="auto"/>
              <w:rPr>
                <w:rFonts w:ascii="Times New Roman" w:hAnsi="Times New Roman" w:cs="Times New Roman"/>
                <w:b w:val="0"/>
                <w:bCs w:val="0"/>
                <w:sz w:val="22"/>
                <w:szCs w:val="22"/>
              </w:rPr>
            </w:pPr>
          </w:p>
        </w:tc>
        <w:tc>
          <w:tcPr>
            <w:tcW w:w="1418" w:type="dxa"/>
          </w:tcPr>
          <w:p w14:paraId="4DBF550E" w14:textId="77777777" w:rsidR="00AA6A13" w:rsidRPr="000B00B8" w:rsidRDefault="00AA6A13" w:rsidP="000B00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age</w:t>
            </w:r>
          </w:p>
        </w:tc>
        <w:tc>
          <w:tcPr>
            <w:tcW w:w="846" w:type="dxa"/>
          </w:tcPr>
          <w:p w14:paraId="402EDD71" w14:textId="77777777" w:rsidR="00AA6A13" w:rsidRPr="000B00B8" w:rsidRDefault="00AA6A13" w:rsidP="000B00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44.6880</w:t>
            </w:r>
          </w:p>
        </w:tc>
        <w:tc>
          <w:tcPr>
            <w:tcW w:w="1217" w:type="dxa"/>
          </w:tcPr>
          <w:p w14:paraId="60F20C58" w14:textId="77777777" w:rsidR="00AA6A13" w:rsidRPr="000B00B8" w:rsidRDefault="00AA6A13" w:rsidP="000B00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13.5455</w:t>
            </w:r>
          </w:p>
        </w:tc>
        <w:tc>
          <w:tcPr>
            <w:tcW w:w="1217" w:type="dxa"/>
          </w:tcPr>
          <w:p w14:paraId="40D07312" w14:textId="77777777" w:rsidR="00AA6A13" w:rsidRPr="000B00B8" w:rsidRDefault="00AA6A13" w:rsidP="000B00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16</w:t>
            </w:r>
          </w:p>
        </w:tc>
        <w:tc>
          <w:tcPr>
            <w:tcW w:w="1217" w:type="dxa"/>
          </w:tcPr>
          <w:p w14:paraId="17DB50FC" w14:textId="77777777" w:rsidR="00AA6A13" w:rsidRPr="000B00B8" w:rsidRDefault="00AA6A13" w:rsidP="000B00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87</w:t>
            </w:r>
          </w:p>
        </w:tc>
        <w:tc>
          <w:tcPr>
            <w:tcW w:w="1217" w:type="dxa"/>
          </w:tcPr>
          <w:p w14:paraId="53BE860C" w14:textId="77777777" w:rsidR="00AA6A13" w:rsidRPr="000B00B8" w:rsidRDefault="00AA6A13" w:rsidP="000B00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20242</w:t>
            </w:r>
          </w:p>
        </w:tc>
      </w:tr>
      <w:tr w:rsidR="00AA6A13" w:rsidRPr="000B00B8" w14:paraId="291320C0" w14:textId="77777777" w:rsidTr="007C55E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84" w:type="dxa"/>
            <w:vMerge/>
          </w:tcPr>
          <w:p w14:paraId="02029E03" w14:textId="77777777" w:rsidR="00AA6A13" w:rsidRPr="000B00B8" w:rsidRDefault="00AA6A13" w:rsidP="000B00B8">
            <w:pPr>
              <w:spacing w:line="360" w:lineRule="auto"/>
              <w:rPr>
                <w:rFonts w:ascii="Times New Roman" w:hAnsi="Times New Roman" w:cs="Times New Roman"/>
                <w:b w:val="0"/>
                <w:bCs w:val="0"/>
                <w:sz w:val="22"/>
                <w:szCs w:val="22"/>
              </w:rPr>
            </w:pPr>
          </w:p>
        </w:tc>
        <w:tc>
          <w:tcPr>
            <w:tcW w:w="1418" w:type="dxa"/>
          </w:tcPr>
          <w:p w14:paraId="39747C15" w14:textId="77777777" w:rsidR="00AA6A13" w:rsidRPr="000B00B8" w:rsidRDefault="00AA6A13" w:rsidP="000B00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marriage</w:t>
            </w:r>
          </w:p>
        </w:tc>
        <w:tc>
          <w:tcPr>
            <w:tcW w:w="846" w:type="dxa"/>
          </w:tcPr>
          <w:p w14:paraId="44C904CD" w14:textId="77777777" w:rsidR="00AA6A13" w:rsidRPr="000B00B8" w:rsidRDefault="00AA6A13" w:rsidP="000B00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1.9062</w:t>
            </w:r>
          </w:p>
        </w:tc>
        <w:tc>
          <w:tcPr>
            <w:tcW w:w="1217" w:type="dxa"/>
          </w:tcPr>
          <w:p w14:paraId="6ECA0EC7" w14:textId="77777777" w:rsidR="00AA6A13" w:rsidRPr="000B00B8" w:rsidRDefault="00AA6A13" w:rsidP="000B00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0.2916</w:t>
            </w:r>
          </w:p>
        </w:tc>
        <w:tc>
          <w:tcPr>
            <w:tcW w:w="1217" w:type="dxa"/>
          </w:tcPr>
          <w:p w14:paraId="58A5CE1F" w14:textId="77777777" w:rsidR="00AA6A13" w:rsidRPr="000B00B8" w:rsidRDefault="00AA6A13" w:rsidP="000B00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1</w:t>
            </w:r>
          </w:p>
        </w:tc>
        <w:tc>
          <w:tcPr>
            <w:tcW w:w="1217" w:type="dxa"/>
          </w:tcPr>
          <w:p w14:paraId="6BE14F67" w14:textId="77777777" w:rsidR="00AA6A13" w:rsidRPr="000B00B8" w:rsidRDefault="00AA6A13" w:rsidP="000B00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2</w:t>
            </w:r>
          </w:p>
        </w:tc>
        <w:tc>
          <w:tcPr>
            <w:tcW w:w="1217" w:type="dxa"/>
          </w:tcPr>
          <w:p w14:paraId="3DB021F2" w14:textId="77777777" w:rsidR="00AA6A13" w:rsidRPr="000B00B8" w:rsidRDefault="00AA6A13" w:rsidP="000B00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20242</w:t>
            </w:r>
          </w:p>
        </w:tc>
      </w:tr>
      <w:tr w:rsidR="00AA6A13" w:rsidRPr="000B00B8" w14:paraId="2AC23FA2" w14:textId="77777777" w:rsidTr="007C55E4">
        <w:tc>
          <w:tcPr>
            <w:cnfStyle w:val="001000000000" w:firstRow="0" w:lastRow="0" w:firstColumn="1" w:lastColumn="0" w:oddVBand="0" w:evenVBand="0" w:oddHBand="0" w:evenHBand="0" w:firstRowFirstColumn="0" w:firstRowLastColumn="0" w:lastRowFirstColumn="0" w:lastRowLastColumn="0"/>
            <w:tcW w:w="1384" w:type="dxa"/>
            <w:vMerge/>
          </w:tcPr>
          <w:p w14:paraId="5DDC2570" w14:textId="77777777" w:rsidR="00AA6A13" w:rsidRPr="000B00B8" w:rsidRDefault="00AA6A13" w:rsidP="000B00B8">
            <w:pPr>
              <w:spacing w:line="360" w:lineRule="auto"/>
              <w:rPr>
                <w:rFonts w:ascii="Times New Roman" w:hAnsi="Times New Roman" w:cs="Times New Roman"/>
                <w:b w:val="0"/>
                <w:bCs w:val="0"/>
                <w:sz w:val="22"/>
                <w:szCs w:val="22"/>
              </w:rPr>
            </w:pPr>
          </w:p>
        </w:tc>
        <w:tc>
          <w:tcPr>
            <w:tcW w:w="1418" w:type="dxa"/>
          </w:tcPr>
          <w:p w14:paraId="619522A9" w14:textId="77777777" w:rsidR="00AA6A13" w:rsidRPr="000B00B8" w:rsidRDefault="00AA6A13" w:rsidP="000B00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Account</w:t>
            </w:r>
          </w:p>
        </w:tc>
        <w:tc>
          <w:tcPr>
            <w:tcW w:w="846" w:type="dxa"/>
          </w:tcPr>
          <w:p w14:paraId="315F9998" w14:textId="77777777" w:rsidR="00AA6A13" w:rsidRPr="000B00B8" w:rsidRDefault="00AA6A13" w:rsidP="000B00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0.7716</w:t>
            </w:r>
          </w:p>
        </w:tc>
        <w:tc>
          <w:tcPr>
            <w:tcW w:w="1217" w:type="dxa"/>
          </w:tcPr>
          <w:p w14:paraId="3B941AC9" w14:textId="77777777" w:rsidR="00AA6A13" w:rsidRPr="000B00B8" w:rsidRDefault="00AA6A13" w:rsidP="000B00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0.4198</w:t>
            </w:r>
          </w:p>
        </w:tc>
        <w:tc>
          <w:tcPr>
            <w:tcW w:w="1217" w:type="dxa"/>
          </w:tcPr>
          <w:p w14:paraId="3BD45E32" w14:textId="77777777" w:rsidR="00AA6A13" w:rsidRPr="000B00B8" w:rsidRDefault="00AA6A13" w:rsidP="000B00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0</w:t>
            </w:r>
          </w:p>
        </w:tc>
        <w:tc>
          <w:tcPr>
            <w:tcW w:w="1217" w:type="dxa"/>
          </w:tcPr>
          <w:p w14:paraId="5D2E8173" w14:textId="77777777" w:rsidR="00AA6A13" w:rsidRPr="000B00B8" w:rsidRDefault="00AA6A13" w:rsidP="000B00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1</w:t>
            </w:r>
          </w:p>
        </w:tc>
        <w:tc>
          <w:tcPr>
            <w:tcW w:w="1217" w:type="dxa"/>
          </w:tcPr>
          <w:p w14:paraId="5C28F816" w14:textId="77777777" w:rsidR="00AA6A13" w:rsidRPr="000B00B8" w:rsidRDefault="00AA6A13" w:rsidP="000B00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20242</w:t>
            </w:r>
          </w:p>
        </w:tc>
      </w:tr>
      <w:tr w:rsidR="00AA6A13" w:rsidRPr="000B00B8" w14:paraId="182BE4AE" w14:textId="77777777" w:rsidTr="007C55E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84" w:type="dxa"/>
            <w:vMerge/>
          </w:tcPr>
          <w:p w14:paraId="790FE2F2" w14:textId="77777777" w:rsidR="00AA6A13" w:rsidRPr="000B00B8" w:rsidRDefault="00AA6A13" w:rsidP="000B00B8">
            <w:pPr>
              <w:spacing w:line="360" w:lineRule="auto"/>
              <w:rPr>
                <w:rFonts w:ascii="Times New Roman" w:hAnsi="Times New Roman" w:cs="Times New Roman"/>
                <w:b w:val="0"/>
                <w:bCs w:val="0"/>
                <w:sz w:val="22"/>
                <w:szCs w:val="22"/>
              </w:rPr>
            </w:pPr>
          </w:p>
        </w:tc>
        <w:tc>
          <w:tcPr>
            <w:tcW w:w="1418" w:type="dxa"/>
          </w:tcPr>
          <w:p w14:paraId="7182477C" w14:textId="77777777" w:rsidR="00AA6A13" w:rsidRPr="000B00B8" w:rsidRDefault="00AA6A13" w:rsidP="000B00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The political landscape</w:t>
            </w:r>
          </w:p>
        </w:tc>
        <w:tc>
          <w:tcPr>
            <w:tcW w:w="846" w:type="dxa"/>
          </w:tcPr>
          <w:p w14:paraId="2DFD5DB4" w14:textId="77777777" w:rsidR="00AA6A13" w:rsidRPr="000B00B8" w:rsidRDefault="00AA6A13" w:rsidP="000B00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0.0699</w:t>
            </w:r>
          </w:p>
        </w:tc>
        <w:tc>
          <w:tcPr>
            <w:tcW w:w="1217" w:type="dxa"/>
          </w:tcPr>
          <w:p w14:paraId="6C008D64" w14:textId="77777777" w:rsidR="00AA6A13" w:rsidRPr="000B00B8" w:rsidRDefault="00AA6A13" w:rsidP="000B00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0.2550</w:t>
            </w:r>
          </w:p>
        </w:tc>
        <w:tc>
          <w:tcPr>
            <w:tcW w:w="1217" w:type="dxa"/>
          </w:tcPr>
          <w:p w14:paraId="6C3D2EB6" w14:textId="77777777" w:rsidR="00AA6A13" w:rsidRPr="000B00B8" w:rsidRDefault="00AA6A13" w:rsidP="000B00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0</w:t>
            </w:r>
          </w:p>
        </w:tc>
        <w:tc>
          <w:tcPr>
            <w:tcW w:w="1217" w:type="dxa"/>
          </w:tcPr>
          <w:p w14:paraId="0235DFDA" w14:textId="77777777" w:rsidR="00AA6A13" w:rsidRPr="000B00B8" w:rsidRDefault="00AA6A13" w:rsidP="000B00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1</w:t>
            </w:r>
          </w:p>
        </w:tc>
        <w:tc>
          <w:tcPr>
            <w:tcW w:w="1217" w:type="dxa"/>
          </w:tcPr>
          <w:p w14:paraId="67D958AD" w14:textId="77777777" w:rsidR="00AA6A13" w:rsidRPr="000B00B8" w:rsidRDefault="00AA6A13" w:rsidP="000B00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20242</w:t>
            </w:r>
          </w:p>
        </w:tc>
      </w:tr>
      <w:tr w:rsidR="00AA6A13" w:rsidRPr="000B00B8" w14:paraId="696C8BF2" w14:textId="77777777" w:rsidTr="007C55E4">
        <w:tc>
          <w:tcPr>
            <w:cnfStyle w:val="001000000000" w:firstRow="0" w:lastRow="0" w:firstColumn="1" w:lastColumn="0" w:oddVBand="0" w:evenVBand="0" w:oddHBand="0" w:evenHBand="0" w:firstRowFirstColumn="0" w:firstRowLastColumn="0" w:lastRowFirstColumn="0" w:lastRowLastColumn="0"/>
            <w:tcW w:w="1384" w:type="dxa"/>
            <w:vMerge/>
          </w:tcPr>
          <w:p w14:paraId="66F0AD0B" w14:textId="77777777" w:rsidR="00AA6A13" w:rsidRPr="000B00B8" w:rsidRDefault="00AA6A13" w:rsidP="000B00B8">
            <w:pPr>
              <w:spacing w:line="360" w:lineRule="auto"/>
              <w:rPr>
                <w:rFonts w:ascii="Times New Roman" w:hAnsi="Times New Roman" w:cs="Times New Roman"/>
                <w:b w:val="0"/>
                <w:bCs w:val="0"/>
                <w:sz w:val="22"/>
                <w:szCs w:val="22"/>
              </w:rPr>
            </w:pPr>
          </w:p>
        </w:tc>
        <w:tc>
          <w:tcPr>
            <w:tcW w:w="1418" w:type="dxa"/>
          </w:tcPr>
          <w:p w14:paraId="3A2B63ED" w14:textId="77777777" w:rsidR="00AA6A13" w:rsidRPr="000B00B8" w:rsidRDefault="00AA6A13" w:rsidP="000B00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Religious beliefs</w:t>
            </w:r>
          </w:p>
        </w:tc>
        <w:tc>
          <w:tcPr>
            <w:tcW w:w="846" w:type="dxa"/>
          </w:tcPr>
          <w:p w14:paraId="2DA54846" w14:textId="77777777" w:rsidR="00AA6A13" w:rsidRPr="000B00B8" w:rsidRDefault="00AA6A13" w:rsidP="000B00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0.7322</w:t>
            </w:r>
          </w:p>
        </w:tc>
        <w:tc>
          <w:tcPr>
            <w:tcW w:w="1217" w:type="dxa"/>
          </w:tcPr>
          <w:p w14:paraId="38D282B7" w14:textId="77777777" w:rsidR="00AA6A13" w:rsidRPr="000B00B8" w:rsidRDefault="00AA6A13" w:rsidP="000B00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0.4437</w:t>
            </w:r>
          </w:p>
        </w:tc>
        <w:tc>
          <w:tcPr>
            <w:tcW w:w="1217" w:type="dxa"/>
          </w:tcPr>
          <w:p w14:paraId="7EED85C9" w14:textId="77777777" w:rsidR="00AA6A13" w:rsidRPr="000B00B8" w:rsidRDefault="00AA6A13" w:rsidP="000B00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0</w:t>
            </w:r>
          </w:p>
        </w:tc>
        <w:tc>
          <w:tcPr>
            <w:tcW w:w="1217" w:type="dxa"/>
          </w:tcPr>
          <w:p w14:paraId="79327204" w14:textId="77777777" w:rsidR="00AA6A13" w:rsidRPr="000B00B8" w:rsidRDefault="00AA6A13" w:rsidP="000B00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1</w:t>
            </w:r>
          </w:p>
        </w:tc>
        <w:tc>
          <w:tcPr>
            <w:tcW w:w="1217" w:type="dxa"/>
          </w:tcPr>
          <w:p w14:paraId="1F4D095A" w14:textId="77777777" w:rsidR="00AA6A13" w:rsidRPr="000B00B8" w:rsidRDefault="00AA6A13" w:rsidP="000B00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20242</w:t>
            </w:r>
          </w:p>
        </w:tc>
      </w:tr>
      <w:tr w:rsidR="00AA6A13" w:rsidRPr="000B00B8" w14:paraId="3CBA77A3" w14:textId="77777777" w:rsidTr="007C55E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84" w:type="dxa"/>
            <w:vMerge/>
          </w:tcPr>
          <w:p w14:paraId="0441C358" w14:textId="77777777" w:rsidR="00AA6A13" w:rsidRPr="000B00B8" w:rsidRDefault="00AA6A13" w:rsidP="000B00B8">
            <w:pPr>
              <w:spacing w:line="360" w:lineRule="auto"/>
              <w:rPr>
                <w:rFonts w:ascii="Times New Roman" w:hAnsi="Times New Roman" w:cs="Times New Roman"/>
                <w:b w:val="0"/>
                <w:bCs w:val="0"/>
                <w:sz w:val="22"/>
                <w:szCs w:val="22"/>
              </w:rPr>
            </w:pPr>
          </w:p>
        </w:tc>
        <w:tc>
          <w:tcPr>
            <w:tcW w:w="1418" w:type="dxa"/>
          </w:tcPr>
          <w:p w14:paraId="69EFC72E" w14:textId="77777777" w:rsidR="00AA6A13" w:rsidRPr="000B00B8" w:rsidRDefault="00AA6A13" w:rsidP="000B00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 xml:space="preserve">Household size </w:t>
            </w:r>
            <w:proofErr w:type="spellStart"/>
            <w:r w:rsidRPr="000B00B8">
              <w:rPr>
                <w:rFonts w:ascii="Times New Roman" w:hAnsi="Times New Roman" w:cs="Times New Roman"/>
                <w:sz w:val="22"/>
                <w:szCs w:val="22"/>
                <w:lang w:val="en"/>
              </w:rPr>
              <w:t>size</w:t>
            </w:r>
            <w:proofErr w:type="spellEnd"/>
          </w:p>
        </w:tc>
        <w:tc>
          <w:tcPr>
            <w:tcW w:w="846" w:type="dxa"/>
          </w:tcPr>
          <w:p w14:paraId="2EB9231A" w14:textId="77777777" w:rsidR="00AA6A13" w:rsidRPr="000B00B8" w:rsidRDefault="00AA6A13" w:rsidP="000B00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4.3591</w:t>
            </w:r>
          </w:p>
        </w:tc>
        <w:tc>
          <w:tcPr>
            <w:tcW w:w="1217" w:type="dxa"/>
          </w:tcPr>
          <w:p w14:paraId="0F846BCC" w14:textId="77777777" w:rsidR="00AA6A13" w:rsidRPr="000B00B8" w:rsidRDefault="00AA6A13" w:rsidP="000B00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1.9767</w:t>
            </w:r>
          </w:p>
        </w:tc>
        <w:tc>
          <w:tcPr>
            <w:tcW w:w="1217" w:type="dxa"/>
          </w:tcPr>
          <w:p w14:paraId="6628324C" w14:textId="77777777" w:rsidR="00AA6A13" w:rsidRPr="000B00B8" w:rsidRDefault="00AA6A13" w:rsidP="000B00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1</w:t>
            </w:r>
          </w:p>
        </w:tc>
        <w:tc>
          <w:tcPr>
            <w:tcW w:w="1217" w:type="dxa"/>
          </w:tcPr>
          <w:p w14:paraId="2F1E6880" w14:textId="77777777" w:rsidR="00AA6A13" w:rsidRPr="000B00B8" w:rsidRDefault="00AA6A13" w:rsidP="000B00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15</w:t>
            </w:r>
          </w:p>
        </w:tc>
        <w:tc>
          <w:tcPr>
            <w:tcW w:w="1217" w:type="dxa"/>
          </w:tcPr>
          <w:p w14:paraId="3C9BB6A4" w14:textId="77777777" w:rsidR="00AA6A13" w:rsidRPr="000B00B8" w:rsidRDefault="00AA6A13" w:rsidP="000B00B8">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20242</w:t>
            </w:r>
          </w:p>
        </w:tc>
      </w:tr>
      <w:tr w:rsidR="00AA6A13" w:rsidRPr="000B00B8" w14:paraId="5264C017" w14:textId="77777777" w:rsidTr="007C55E4">
        <w:tc>
          <w:tcPr>
            <w:cnfStyle w:val="001000000000" w:firstRow="0" w:lastRow="0" w:firstColumn="1" w:lastColumn="0" w:oddVBand="0" w:evenVBand="0" w:oddHBand="0" w:evenHBand="0" w:firstRowFirstColumn="0" w:firstRowLastColumn="0" w:lastRowFirstColumn="0" w:lastRowLastColumn="0"/>
            <w:tcW w:w="1384" w:type="dxa"/>
            <w:vMerge/>
          </w:tcPr>
          <w:p w14:paraId="588C7BAF" w14:textId="77777777" w:rsidR="00AA6A13" w:rsidRPr="000B00B8" w:rsidRDefault="00AA6A13" w:rsidP="000B00B8">
            <w:pPr>
              <w:spacing w:line="360" w:lineRule="auto"/>
              <w:rPr>
                <w:rFonts w:ascii="Times New Roman" w:hAnsi="Times New Roman" w:cs="Times New Roman"/>
                <w:b w:val="0"/>
                <w:bCs w:val="0"/>
                <w:sz w:val="22"/>
                <w:szCs w:val="22"/>
              </w:rPr>
            </w:pPr>
          </w:p>
        </w:tc>
        <w:tc>
          <w:tcPr>
            <w:tcW w:w="1418" w:type="dxa"/>
          </w:tcPr>
          <w:p w14:paraId="2071CFC1" w14:textId="77777777" w:rsidR="00AA6A13" w:rsidRPr="000B00B8" w:rsidRDefault="00AA6A13" w:rsidP="000B00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Whether there are children or not</w:t>
            </w:r>
          </w:p>
        </w:tc>
        <w:tc>
          <w:tcPr>
            <w:tcW w:w="846" w:type="dxa"/>
          </w:tcPr>
          <w:p w14:paraId="493BD729" w14:textId="77777777" w:rsidR="00AA6A13" w:rsidRPr="000B00B8" w:rsidRDefault="00AA6A13" w:rsidP="000B00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0.8790</w:t>
            </w:r>
          </w:p>
        </w:tc>
        <w:tc>
          <w:tcPr>
            <w:tcW w:w="1217" w:type="dxa"/>
          </w:tcPr>
          <w:p w14:paraId="17BA14A4" w14:textId="77777777" w:rsidR="00AA6A13" w:rsidRPr="000B00B8" w:rsidRDefault="00AA6A13" w:rsidP="000B00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0.3261</w:t>
            </w:r>
          </w:p>
        </w:tc>
        <w:tc>
          <w:tcPr>
            <w:tcW w:w="1217" w:type="dxa"/>
          </w:tcPr>
          <w:p w14:paraId="58B69BC3" w14:textId="77777777" w:rsidR="00AA6A13" w:rsidRPr="000B00B8" w:rsidRDefault="00AA6A13" w:rsidP="000B00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0</w:t>
            </w:r>
          </w:p>
        </w:tc>
        <w:tc>
          <w:tcPr>
            <w:tcW w:w="1217" w:type="dxa"/>
          </w:tcPr>
          <w:p w14:paraId="70826CEA" w14:textId="77777777" w:rsidR="00AA6A13" w:rsidRPr="000B00B8" w:rsidRDefault="00AA6A13" w:rsidP="000B00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1</w:t>
            </w:r>
          </w:p>
        </w:tc>
        <w:tc>
          <w:tcPr>
            <w:tcW w:w="1217" w:type="dxa"/>
          </w:tcPr>
          <w:p w14:paraId="56994E7C" w14:textId="77777777" w:rsidR="00AA6A13" w:rsidRPr="000B00B8" w:rsidRDefault="00AA6A13" w:rsidP="000B00B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sidRPr="000B00B8">
              <w:rPr>
                <w:rFonts w:ascii="Times New Roman" w:hAnsi="Times New Roman" w:cs="Times New Roman"/>
                <w:sz w:val="22"/>
                <w:szCs w:val="22"/>
                <w:lang w:val="en"/>
              </w:rPr>
              <w:t>20242</w:t>
            </w:r>
          </w:p>
        </w:tc>
      </w:tr>
    </w:tbl>
    <w:p w14:paraId="7E2A1269" w14:textId="77777777" w:rsidR="00AA6A13" w:rsidRPr="000B00B8" w:rsidRDefault="00AA6A13" w:rsidP="000B00B8">
      <w:pPr>
        <w:spacing w:line="360" w:lineRule="auto"/>
        <w:rPr>
          <w:rFonts w:ascii="Times New Roman" w:hAnsi="Times New Roman" w:cs="Times New Roman"/>
          <w:sz w:val="22"/>
          <w:szCs w:val="22"/>
        </w:rPr>
      </w:pPr>
    </w:p>
    <w:p w14:paraId="2F11411A" w14:textId="77777777" w:rsidR="00AA6A13" w:rsidRPr="000B00B8" w:rsidRDefault="00AA6A13" w:rsidP="000B00B8">
      <w:pPr>
        <w:widowControl/>
        <w:spacing w:line="360" w:lineRule="auto"/>
        <w:jc w:val="left"/>
        <w:rPr>
          <w:rFonts w:ascii="Times New Roman" w:hAnsi="Times New Roman" w:cs="Times New Roman"/>
          <w:sz w:val="22"/>
          <w:szCs w:val="22"/>
        </w:rPr>
      </w:pPr>
      <w:r w:rsidRPr="000B00B8">
        <w:rPr>
          <w:rFonts w:ascii="Times New Roman" w:hAnsi="Times New Roman" w:cs="Times New Roman"/>
          <w:sz w:val="22"/>
          <w:szCs w:val="22"/>
        </w:rPr>
        <w:br w:type="page"/>
      </w:r>
    </w:p>
    <w:p w14:paraId="19790632" w14:textId="1AFFEBEB" w:rsidR="00AA6A13" w:rsidRPr="000B00B8" w:rsidRDefault="000B00B8" w:rsidP="000B00B8">
      <w:pPr>
        <w:pStyle w:val="1"/>
      </w:pPr>
      <w:r>
        <w:lastRenderedPageBreak/>
        <w:t>S</w:t>
      </w:r>
      <w:r>
        <w:rPr>
          <w:rFonts w:hint="eastAsia"/>
        </w:rPr>
        <w:t>ection</w:t>
      </w:r>
      <w:r>
        <w:t xml:space="preserve"> 4 </w:t>
      </w:r>
      <w:r w:rsidR="00AA6A13" w:rsidRPr="000B00B8">
        <w:rPr>
          <w:lang w:val="en"/>
        </w:rPr>
        <w:t>Conclusions and Policy Recommendations</w:t>
      </w:r>
    </w:p>
    <w:p w14:paraId="52EF5AD8" w14:textId="56F48E59" w:rsidR="00AA6A13" w:rsidRPr="000B00B8" w:rsidRDefault="00AA6A13" w:rsidP="000B00B8">
      <w:pPr>
        <w:pStyle w:val="2"/>
        <w:numPr>
          <w:ilvl w:val="0"/>
          <w:numId w:val="43"/>
        </w:numPr>
      </w:pPr>
      <w:r w:rsidRPr="000B00B8">
        <w:rPr>
          <w:lang w:val="en"/>
        </w:rPr>
        <w:t>Main conclusions</w:t>
      </w:r>
    </w:p>
    <w:p w14:paraId="437CF087" w14:textId="77777777" w:rsidR="00AA6A13" w:rsidRPr="000B00B8" w:rsidRDefault="00AA6A13" w:rsidP="000B00B8">
      <w:pPr>
        <w:spacing w:line="360" w:lineRule="auto"/>
        <w:ind w:firstLineChars="200" w:firstLine="440"/>
        <w:rPr>
          <w:rFonts w:ascii="Times New Roman" w:hAnsi="Times New Roman" w:cs="Times New Roman"/>
          <w:sz w:val="22"/>
          <w:szCs w:val="22"/>
        </w:rPr>
      </w:pPr>
      <w:r w:rsidRPr="000B00B8">
        <w:rPr>
          <w:rFonts w:ascii="Times New Roman" w:hAnsi="Times New Roman" w:cs="Times New Roman"/>
          <w:sz w:val="22"/>
          <w:szCs w:val="22"/>
          <w:lang w:val="en"/>
        </w:rPr>
        <w:t xml:space="preserve">In this paper, a systematic theoretical analysis and empirical study are carried out on the relationship between educational inequality and residents' subjective well-being. Firstly, the possible relationship between educational inequality and residents' subjective well-being is analyzed theoretically, and the influence mechanism between educational inequality and residents' happiness is further explored, and relevant research hypotheses are put forward. Secondly, the method of calculating the Gini coefficient was used to measure the education inequality in various provinces and municipalities directly under the central government, and then using the data of the 2014 China Household Longitudinal Survey, the impact of education inequality on residents' subjective well-being was empirically estimated by the </w:t>
      </w:r>
      <w:proofErr w:type="spellStart"/>
      <w:r w:rsidRPr="000B00B8">
        <w:rPr>
          <w:rFonts w:ascii="Times New Roman" w:hAnsi="Times New Roman" w:cs="Times New Roman"/>
          <w:sz w:val="22"/>
          <w:szCs w:val="22"/>
          <w:lang w:val="en"/>
        </w:rPr>
        <w:t>Probit</w:t>
      </w:r>
      <w:proofErr w:type="spellEnd"/>
      <w:r w:rsidRPr="000B00B8">
        <w:rPr>
          <w:rFonts w:ascii="Times New Roman" w:hAnsi="Times New Roman" w:cs="Times New Roman"/>
          <w:sz w:val="22"/>
          <w:szCs w:val="22"/>
          <w:lang w:val="en"/>
        </w:rPr>
        <w:t xml:space="preserve"> model, and in order to avoid the estimation bias caused by the endogeneity of the model, the appropriate instrumental variables were used to test the endogenous test of the model, and further added heterogeneity tests to expand the breadth and depth of research. Finally, the Bootstrap mediation effect test method is introduced to investigate the transmission mechanism of educational inequality on residents' happiness. Through the above theoretical and empirical research, the following conclusions are mainly drawn:</w:t>
      </w:r>
    </w:p>
    <w:p w14:paraId="2B243FA3" w14:textId="77777777" w:rsidR="00AA6A13" w:rsidRPr="000B00B8" w:rsidRDefault="00AA6A13" w:rsidP="000B00B8">
      <w:pPr>
        <w:spacing w:line="360" w:lineRule="auto"/>
        <w:ind w:firstLineChars="200" w:firstLine="440"/>
        <w:rPr>
          <w:rFonts w:ascii="Times New Roman" w:hAnsi="Times New Roman" w:cs="Times New Roman"/>
          <w:sz w:val="22"/>
          <w:szCs w:val="22"/>
        </w:rPr>
      </w:pPr>
      <w:r w:rsidRPr="000B00B8">
        <w:rPr>
          <w:rFonts w:ascii="Times New Roman" w:hAnsi="Times New Roman" w:cs="Times New Roman"/>
          <w:sz w:val="22"/>
          <w:szCs w:val="22"/>
          <w:lang w:val="en"/>
        </w:rPr>
        <w:t>First, according to the Gini coefficient calculation method, the education inequality of provinces and municipalities directly under the central government is found to be significantly lower than that of other provinces, indicating that the degree of educational inequality in these areas is lower than that in other regions, mainly because these places have a concentration of talents, abundant educational resources, and an overall higher level of education and willingness to be educated. Areas with high levels of educational inequality are mainly characterized by a lack of educational resources and a low degree of emphasis on education.</w:t>
      </w:r>
    </w:p>
    <w:p w14:paraId="28AA2CD4" w14:textId="77777777" w:rsidR="00AA6A13" w:rsidRPr="000B00B8" w:rsidRDefault="00AA6A13" w:rsidP="000B00B8">
      <w:pPr>
        <w:spacing w:line="360" w:lineRule="auto"/>
        <w:ind w:firstLineChars="200" w:firstLine="440"/>
        <w:rPr>
          <w:rFonts w:ascii="Times New Roman" w:hAnsi="Times New Roman" w:cs="Times New Roman"/>
          <w:sz w:val="22"/>
          <w:szCs w:val="22"/>
        </w:rPr>
      </w:pPr>
      <w:r w:rsidRPr="000B00B8">
        <w:rPr>
          <w:rFonts w:ascii="Times New Roman" w:hAnsi="Times New Roman" w:cs="Times New Roman"/>
          <w:sz w:val="22"/>
          <w:szCs w:val="22"/>
          <w:lang w:val="en"/>
        </w:rPr>
        <w:t xml:space="preserve">Second, the happiness level of the interviewed individuals is clearly influenced by their </w:t>
      </w:r>
      <w:r w:rsidRPr="000B00B8">
        <w:rPr>
          <w:rFonts w:ascii="Times New Roman" w:hAnsi="Times New Roman" w:cs="Times New Roman"/>
          <w:sz w:val="22"/>
          <w:szCs w:val="22"/>
          <w:lang w:val="en"/>
        </w:rPr>
        <w:lastRenderedPageBreak/>
        <w:t xml:space="preserve">physical characteristics and family characteristics, and after controlling for these effects by introducing relevant variables, the </w:t>
      </w:r>
      <w:proofErr w:type="spellStart"/>
      <w:r w:rsidRPr="000B00B8">
        <w:rPr>
          <w:rFonts w:ascii="Times New Roman" w:hAnsi="Times New Roman" w:cs="Times New Roman"/>
          <w:sz w:val="22"/>
          <w:szCs w:val="22"/>
          <w:lang w:val="en"/>
        </w:rPr>
        <w:t>Probit</w:t>
      </w:r>
      <w:proofErr w:type="spellEnd"/>
      <w:r w:rsidRPr="000B00B8">
        <w:rPr>
          <w:rFonts w:ascii="Times New Roman" w:hAnsi="Times New Roman" w:cs="Times New Roman"/>
          <w:sz w:val="22"/>
          <w:szCs w:val="22"/>
          <w:lang w:val="en"/>
        </w:rPr>
        <w:t xml:space="preserve"> model estimates show at a confidence level of 1% that educational inequality reduces the probability of residents' subjective well-being rising. By changing the method of dividing variables and changing the estimation method of OLS model, the robustness test of the model was carried out, and the estimated results showed that educational inequality significantly reduced the happiness level of residents. </w:t>
      </w:r>
      <w:proofErr w:type="gramStart"/>
      <w:r w:rsidRPr="000B00B8">
        <w:rPr>
          <w:rFonts w:ascii="Times New Roman" w:hAnsi="Times New Roman" w:cs="Times New Roman"/>
          <w:sz w:val="22"/>
          <w:szCs w:val="22"/>
          <w:lang w:val="en"/>
        </w:rPr>
        <w:t>Further introducing appropriate instrumental variables and using instrumental variable method to test the endogenous nature of the model, it</w:t>
      </w:r>
      <w:proofErr w:type="gramEnd"/>
      <w:r w:rsidRPr="000B00B8">
        <w:rPr>
          <w:rFonts w:ascii="Times New Roman" w:hAnsi="Times New Roman" w:cs="Times New Roman"/>
          <w:sz w:val="22"/>
          <w:szCs w:val="22"/>
          <w:lang w:val="en"/>
        </w:rPr>
        <w:t xml:space="preserve"> is finally confirmed that education inequality does have a negative impact on the happiness level of residents.</w:t>
      </w:r>
    </w:p>
    <w:p w14:paraId="238687FA" w14:textId="77777777" w:rsidR="00AA6A13" w:rsidRPr="000B00B8" w:rsidRDefault="00AA6A13" w:rsidP="000B00B8">
      <w:pPr>
        <w:spacing w:line="360" w:lineRule="auto"/>
        <w:ind w:firstLineChars="200" w:firstLine="440"/>
        <w:rPr>
          <w:rFonts w:ascii="Times New Roman" w:hAnsi="Times New Roman" w:cs="Times New Roman"/>
          <w:sz w:val="22"/>
          <w:szCs w:val="22"/>
        </w:rPr>
      </w:pPr>
      <w:r w:rsidRPr="000B00B8">
        <w:rPr>
          <w:rFonts w:ascii="Times New Roman" w:hAnsi="Times New Roman" w:cs="Times New Roman"/>
          <w:sz w:val="22"/>
          <w:szCs w:val="22"/>
          <w:lang w:val="en"/>
        </w:rPr>
        <w:t>Third, educational inequality can adversely affect the subjective well-being of residents, but the degree of impact on different groups is heterogeneous. By dividing the sample into rural hukou and urban hukou according to the type of hukou, it is found that the degree of influence of education inequality on residents' happiness changes depending on the hukou status, and the results show that education inequality has a greater impact on the happiness of non-agricultural hukou individuals than on the happiness of agricultural hukou individuals, which may be because the life of urban residents is more dependent on the level of education, and the return rate of education of urban residents is higher (Zhang Haifeng, 2004). Therefore, the impact of educational inequality on the well-being of urban residents is also greater. On the other hand, dividing the sample into child-bearing and childless samples showed that educational inequality had a greater impact on well-being levels for individuals with children, possibly because Chinese attached particular importance to the education of heirs.</w:t>
      </w:r>
    </w:p>
    <w:p w14:paraId="7B1B35D1" w14:textId="77777777" w:rsidR="00AA6A13" w:rsidRPr="000B00B8" w:rsidRDefault="00AA6A13" w:rsidP="000B00B8">
      <w:pPr>
        <w:spacing w:line="360" w:lineRule="auto"/>
        <w:ind w:firstLineChars="200" w:firstLine="440"/>
        <w:rPr>
          <w:rFonts w:ascii="Times New Roman" w:hAnsi="Times New Roman" w:cs="Times New Roman"/>
          <w:sz w:val="22"/>
          <w:szCs w:val="22"/>
        </w:rPr>
      </w:pPr>
      <w:r w:rsidRPr="000B00B8">
        <w:rPr>
          <w:rFonts w:ascii="Times New Roman" w:hAnsi="Times New Roman" w:cs="Times New Roman"/>
          <w:sz w:val="22"/>
          <w:szCs w:val="22"/>
          <w:lang w:val="en"/>
        </w:rPr>
        <w:t xml:space="preserve">Fourth, the mechanism by which educational inequality affects the subjective well-being of residents is by affecting the level of education, </w:t>
      </w:r>
      <w:proofErr w:type="gramStart"/>
      <w:r w:rsidRPr="000B00B8">
        <w:rPr>
          <w:rFonts w:ascii="Times New Roman" w:hAnsi="Times New Roman" w:cs="Times New Roman"/>
          <w:sz w:val="22"/>
          <w:szCs w:val="22"/>
          <w:lang w:val="en"/>
        </w:rPr>
        <w:t>income</w:t>
      </w:r>
      <w:proofErr w:type="gramEnd"/>
      <w:r w:rsidRPr="000B00B8">
        <w:rPr>
          <w:rFonts w:ascii="Times New Roman" w:hAnsi="Times New Roman" w:cs="Times New Roman"/>
          <w:sz w:val="22"/>
          <w:szCs w:val="22"/>
          <w:lang w:val="en"/>
        </w:rPr>
        <w:t xml:space="preserve"> and status of individuals. In order to analyze the transmission mechanism between educational inequality and residents' happiness, this paper introduces the Bootstrap mediation effect test method, first attempts to explain the transmission mechanism between the two from a theoretical point of view, and uses the model test to show that the test of subjective well-being of educational inequality (directly affects the pathway), the subjective well-being of educational inequality education level (indirect impact pathway 1), and the subjective well-being of education level income level (indirect impact pathway 2) pass the test. That is, it is proved that educational inequality can affect the </w:t>
      </w:r>
      <w:r w:rsidRPr="000B00B8">
        <w:rPr>
          <w:rFonts w:ascii="Times New Roman" w:hAnsi="Times New Roman" w:cs="Times New Roman"/>
          <w:sz w:val="22"/>
          <w:szCs w:val="22"/>
          <w:lang w:val="en"/>
        </w:rPr>
        <w:lastRenderedPageBreak/>
        <w:t>level of well-being through two transmission pathways: direct and indirect.</w:t>
      </w:r>
    </w:p>
    <w:p w14:paraId="5DEC9560" w14:textId="77777777" w:rsidR="00AA6A13" w:rsidRPr="000B00B8" w:rsidRDefault="00AA6A13" w:rsidP="000B00B8">
      <w:pPr>
        <w:spacing w:line="360" w:lineRule="auto"/>
        <w:ind w:firstLineChars="200" w:firstLine="440"/>
        <w:rPr>
          <w:rFonts w:ascii="Times New Roman" w:hAnsi="Times New Roman" w:cs="Times New Roman"/>
          <w:sz w:val="22"/>
          <w:szCs w:val="22"/>
        </w:rPr>
      </w:pPr>
    </w:p>
    <w:p w14:paraId="06131095" w14:textId="73F39204" w:rsidR="00AA6A13" w:rsidRPr="000B00B8" w:rsidRDefault="00AA6A13" w:rsidP="000B00B8">
      <w:pPr>
        <w:pStyle w:val="2"/>
        <w:rPr>
          <w:rFonts w:hint="eastAsia"/>
        </w:rPr>
      </w:pPr>
      <w:r w:rsidRPr="000B00B8">
        <w:rPr>
          <w:lang w:val="en"/>
        </w:rPr>
        <w:t>2</w:t>
      </w:r>
      <w:r w:rsidR="000B00B8">
        <w:rPr>
          <w:lang w:val="en"/>
        </w:rPr>
        <w:t>.</w:t>
      </w:r>
      <w:r w:rsidRPr="000B00B8">
        <w:rPr>
          <w:lang w:val="en"/>
        </w:rPr>
        <w:t xml:space="preserve"> Policy Recommendations</w:t>
      </w:r>
    </w:p>
    <w:p w14:paraId="246FC8EC" w14:textId="77777777" w:rsidR="00AA6A13" w:rsidRPr="000B00B8" w:rsidRDefault="00AA6A13" w:rsidP="000B00B8">
      <w:pPr>
        <w:spacing w:line="360" w:lineRule="auto"/>
        <w:ind w:firstLineChars="200" w:firstLine="440"/>
        <w:rPr>
          <w:rFonts w:ascii="Times New Roman" w:hAnsi="Times New Roman" w:cs="Times New Roman"/>
          <w:sz w:val="22"/>
          <w:szCs w:val="22"/>
        </w:rPr>
      </w:pPr>
      <w:r w:rsidRPr="000B00B8">
        <w:rPr>
          <w:rFonts w:ascii="Times New Roman" w:hAnsi="Times New Roman" w:cs="Times New Roman"/>
          <w:sz w:val="22"/>
          <w:szCs w:val="22"/>
          <w:lang w:val="en"/>
        </w:rPr>
        <w:t xml:space="preserve">According to the research conclusions drawn from the previous theoretical and empirical analysis of this paper, </w:t>
      </w:r>
      <w:proofErr w:type="gramStart"/>
      <w:r w:rsidRPr="000B00B8">
        <w:rPr>
          <w:rFonts w:ascii="Times New Roman" w:hAnsi="Times New Roman" w:cs="Times New Roman"/>
          <w:sz w:val="22"/>
          <w:szCs w:val="22"/>
          <w:lang w:val="en"/>
        </w:rPr>
        <w:t>in order to</w:t>
      </w:r>
      <w:proofErr w:type="gramEnd"/>
      <w:r w:rsidRPr="000B00B8">
        <w:rPr>
          <w:rFonts w:ascii="Times New Roman" w:hAnsi="Times New Roman" w:cs="Times New Roman"/>
          <w:sz w:val="22"/>
          <w:szCs w:val="22"/>
          <w:lang w:val="en"/>
        </w:rPr>
        <w:t xml:space="preserve"> better improve the happiness level of Chinese residents, we believe that improving the degree of educational inequality can effectively improve the happiness level of residents. How to improve the current inequality in education requires an analysis of the causes of inequality in education. Studies have found that the uneven distribution of educational resources is the most important cause of educational inequality, among which the teacher-student ratio, per capita education funding and the number of schools have the greatest impact on education inequality. This paper uses the proportion of relevant paragraphs on education in the provincial government work report as a tool variable, which can effectively control the endogenous problems in the model on the one hand, and on the other hand, it is also confirmed that the provincial government's increased attention to education can effectively reduce the degree of educational inequality. </w:t>
      </w:r>
      <w:proofErr w:type="gramStart"/>
      <w:r w:rsidRPr="000B00B8">
        <w:rPr>
          <w:rFonts w:ascii="Times New Roman" w:hAnsi="Times New Roman" w:cs="Times New Roman"/>
          <w:sz w:val="22"/>
          <w:szCs w:val="22"/>
          <w:lang w:val="en"/>
        </w:rPr>
        <w:t>It can be seen that to</w:t>
      </w:r>
      <w:proofErr w:type="gramEnd"/>
      <w:r w:rsidRPr="000B00B8">
        <w:rPr>
          <w:rFonts w:ascii="Times New Roman" w:hAnsi="Times New Roman" w:cs="Times New Roman"/>
          <w:sz w:val="22"/>
          <w:szCs w:val="22"/>
          <w:lang w:val="en"/>
        </w:rPr>
        <w:t xml:space="preserve"> improve the current educational inequality in China, governments at all levels and society need to work together, and here this article puts forward several suggestions for improving the degree of educational inequality in China:</w:t>
      </w:r>
    </w:p>
    <w:p w14:paraId="6F7BC053" w14:textId="77777777" w:rsidR="00AA6A13" w:rsidRPr="000B00B8" w:rsidRDefault="00AA6A13" w:rsidP="000B00B8">
      <w:pPr>
        <w:spacing w:line="360" w:lineRule="auto"/>
        <w:ind w:firstLineChars="200" w:firstLine="440"/>
        <w:rPr>
          <w:rFonts w:ascii="Times New Roman" w:hAnsi="Times New Roman" w:cs="Times New Roman"/>
          <w:sz w:val="22"/>
          <w:szCs w:val="22"/>
        </w:rPr>
      </w:pPr>
      <w:r w:rsidRPr="000B00B8">
        <w:rPr>
          <w:rFonts w:ascii="Times New Roman" w:hAnsi="Times New Roman" w:cs="Times New Roman"/>
          <w:sz w:val="22"/>
          <w:szCs w:val="22"/>
          <w:lang w:val="en"/>
        </w:rPr>
        <w:t>First, give play to China's advantages in resource allocation and improve the unfair distribution of educational resources</w:t>
      </w:r>
    </w:p>
    <w:p w14:paraId="798E3200" w14:textId="77777777" w:rsidR="00AA6A13" w:rsidRPr="000B00B8" w:rsidRDefault="00AA6A13" w:rsidP="000B00B8">
      <w:pPr>
        <w:spacing w:line="360" w:lineRule="auto"/>
        <w:ind w:firstLineChars="200" w:firstLine="440"/>
        <w:rPr>
          <w:rFonts w:ascii="Times New Roman" w:hAnsi="Times New Roman" w:cs="Times New Roman"/>
          <w:sz w:val="22"/>
          <w:szCs w:val="22"/>
        </w:rPr>
      </w:pPr>
      <w:r w:rsidRPr="000B00B8">
        <w:rPr>
          <w:rFonts w:ascii="Times New Roman" w:hAnsi="Times New Roman" w:cs="Times New Roman"/>
          <w:sz w:val="22"/>
          <w:szCs w:val="22"/>
          <w:lang w:val="en"/>
        </w:rPr>
        <w:t xml:space="preserve">In the face of the problem of uneven distribution of educational resources between regions, the central and local governments can coordinate the redistribution of educational resources from the macro level, strengthen the implementation of educational resource tilt in areas with scarce educational resources, and actively guide and encourage social capital to set up affordable education. The level of regional economic development often determines the ability of local governments to invest in the field of education, and many local governments do have the intention to run education well, but they have insufficient "surplus food" in hand. In fact, the tight fiscal revenue of local governments leads to insufficient education funds </w:t>
      </w:r>
      <w:r w:rsidRPr="000B00B8">
        <w:rPr>
          <w:rFonts w:ascii="Times New Roman" w:hAnsi="Times New Roman" w:cs="Times New Roman"/>
          <w:sz w:val="22"/>
          <w:szCs w:val="22"/>
          <w:lang w:val="en"/>
        </w:rPr>
        <w:lastRenderedPageBreak/>
        <w:t>invested by the government every year, and insufficient education funds will make education development backward, and backward education level will affect the quality of talents cultivated, and then affect the quality of regional economic development and government financial revenue, thus forming a vicious circle and achieving a double blow to regional economic and educational development.</w:t>
      </w:r>
    </w:p>
    <w:p w14:paraId="5F2121F5" w14:textId="77777777" w:rsidR="00AA6A13" w:rsidRPr="000B00B8" w:rsidRDefault="00AA6A13" w:rsidP="000B00B8">
      <w:pPr>
        <w:spacing w:line="360" w:lineRule="auto"/>
        <w:ind w:firstLineChars="200" w:firstLine="440"/>
        <w:rPr>
          <w:rFonts w:ascii="Times New Roman" w:hAnsi="Times New Roman" w:cs="Times New Roman"/>
          <w:sz w:val="22"/>
          <w:szCs w:val="22"/>
        </w:rPr>
      </w:pPr>
      <w:r w:rsidRPr="000B00B8">
        <w:rPr>
          <w:rFonts w:ascii="Times New Roman" w:hAnsi="Times New Roman" w:cs="Times New Roman"/>
          <w:sz w:val="22"/>
          <w:szCs w:val="22"/>
          <w:lang w:val="en"/>
        </w:rPr>
        <w:t>Although China's private education has made great progress in the past 40 years of reform and opening up, it still does not match the level of economic development and population size in China, and the teaching quality and fee problems of private education have also been criticized by the society, so on the one hand, the government should encourage social capital to set up education, on the other hand, it is also necessary to strengthen the supervision of private education, focus on improving the teaching level of private education, and put an end to the phenomenon of arbitrary fees. The supplement of private education can reduce the government's investment burden in the field of education, and at the same time increase the diversity of social education choices, achieve healthy development of education, and improve regional education inequality.</w:t>
      </w:r>
    </w:p>
    <w:p w14:paraId="1520ACDE" w14:textId="77777777" w:rsidR="00AA6A13" w:rsidRPr="000B00B8" w:rsidRDefault="00AA6A13" w:rsidP="000B00B8">
      <w:pPr>
        <w:spacing w:line="360" w:lineRule="auto"/>
        <w:ind w:firstLineChars="200" w:firstLine="440"/>
        <w:rPr>
          <w:rFonts w:ascii="Times New Roman" w:hAnsi="Times New Roman" w:cs="Times New Roman"/>
          <w:sz w:val="22"/>
          <w:szCs w:val="22"/>
        </w:rPr>
      </w:pPr>
      <w:r w:rsidRPr="000B00B8">
        <w:rPr>
          <w:rFonts w:ascii="Times New Roman" w:hAnsi="Times New Roman" w:cs="Times New Roman"/>
          <w:sz w:val="22"/>
          <w:szCs w:val="22"/>
          <w:lang w:val="en"/>
        </w:rPr>
        <w:t>Compared with cities, the development of rural education faces more difficulties: excellent educational concepts and educational ideas are not effectively popularized, teaching hardware is backward, teaching funds are not guaranteed, and so on. In solving these problems, the government needs to take the right medicine, not only to invest more material resources in rural areas, but also to strengthen the construction of the teaching team and increase the attention of the whole society to education, actively organize teacher training, and learn excellent educational concepts.</w:t>
      </w:r>
    </w:p>
    <w:p w14:paraId="2194739A" w14:textId="77777777" w:rsidR="00AA6A13" w:rsidRPr="000B00B8" w:rsidRDefault="00AA6A13" w:rsidP="000B00B8">
      <w:pPr>
        <w:spacing w:line="360" w:lineRule="auto"/>
        <w:ind w:firstLineChars="200" w:firstLine="440"/>
        <w:rPr>
          <w:rFonts w:ascii="Times New Roman" w:hAnsi="Times New Roman" w:cs="Times New Roman"/>
          <w:sz w:val="22"/>
          <w:szCs w:val="22"/>
        </w:rPr>
      </w:pPr>
      <w:r w:rsidRPr="000B00B8">
        <w:rPr>
          <w:rFonts w:ascii="Times New Roman" w:hAnsi="Times New Roman" w:cs="Times New Roman"/>
          <w:sz w:val="22"/>
          <w:szCs w:val="22"/>
          <w:lang w:val="en"/>
        </w:rPr>
        <w:t>Second, use science and technology to improve educational inequality</w:t>
      </w:r>
    </w:p>
    <w:p w14:paraId="5723A233" w14:textId="77777777" w:rsidR="00AA6A13" w:rsidRPr="000B00B8" w:rsidRDefault="00AA6A13" w:rsidP="000B00B8">
      <w:pPr>
        <w:spacing w:line="360" w:lineRule="auto"/>
        <w:ind w:firstLineChars="200" w:firstLine="440"/>
        <w:rPr>
          <w:rFonts w:ascii="Times New Roman" w:hAnsi="Times New Roman" w:cs="Times New Roman"/>
          <w:sz w:val="22"/>
          <w:szCs w:val="22"/>
        </w:rPr>
      </w:pPr>
      <w:r w:rsidRPr="000B00B8">
        <w:rPr>
          <w:rFonts w:ascii="Times New Roman" w:hAnsi="Times New Roman" w:cs="Times New Roman"/>
          <w:sz w:val="22"/>
          <w:szCs w:val="22"/>
          <w:lang w:val="en"/>
        </w:rPr>
        <w:t xml:space="preserve">The most fundamental cause of educational inequality is the uneven distribution of educational resources, which is mainly manifested in the uneven quality of teaching between different regions, backward educational infrastructure, outdated teaching equipment and backward educational concepts in many places. It is not difficult to improve the teaching environment, update teaching equipment and educational infrastructure, but it is the real difficulty to improve the quality and concept of education in a short period of time. This article finds an opportunity to improve the problem of uneven distribution of educational </w:t>
      </w:r>
      <w:r w:rsidRPr="000B00B8">
        <w:rPr>
          <w:rFonts w:ascii="Times New Roman" w:hAnsi="Times New Roman" w:cs="Times New Roman"/>
          <w:sz w:val="22"/>
          <w:szCs w:val="22"/>
          <w:lang w:val="en"/>
        </w:rPr>
        <w:lastRenderedPageBreak/>
        <w:t>resources in China from the offline suspension of online teaching in primary and secondary schools during the new crown epidemic in 2020. This paper argues that online education can be used to supplement the shortcomings of offline education, strengthen online education, promote MOOCs, and give students access to high-quality educational resources.</w:t>
      </w:r>
    </w:p>
    <w:p w14:paraId="0D1274C5" w14:textId="77777777" w:rsidR="00AA6A13" w:rsidRPr="000B00B8" w:rsidRDefault="00AA6A13" w:rsidP="000B00B8">
      <w:pPr>
        <w:spacing w:line="360" w:lineRule="auto"/>
        <w:ind w:firstLineChars="200" w:firstLine="440"/>
        <w:rPr>
          <w:rFonts w:ascii="Times New Roman" w:hAnsi="Times New Roman" w:cs="Times New Roman"/>
          <w:sz w:val="22"/>
          <w:szCs w:val="22"/>
        </w:rPr>
      </w:pPr>
      <w:r w:rsidRPr="000B00B8">
        <w:rPr>
          <w:rFonts w:ascii="Times New Roman" w:hAnsi="Times New Roman" w:cs="Times New Roman"/>
          <w:sz w:val="22"/>
          <w:szCs w:val="22"/>
          <w:lang w:val="en"/>
        </w:rPr>
        <w:t>At present, many off-campus educational institutions are actively promoting online class education, they have recruited a large number of outstanding teachers in various subjects, and the teaching videos of these famous teachers are edited into the form of online classes so that children can learn independently at home or offline educational institutions, and the marginal cost of teaching has dropped significantly, but the fees of these off-campus educational institutions for online courses are still not cheap, and the price of thousands of yuan per course makes these off-campus educational institutions greatly benefit, and also makes high-quality educational resources farther and farther away from children from ordinary families.</w:t>
      </w:r>
    </w:p>
    <w:p w14:paraId="18164ECF" w14:textId="77777777" w:rsidR="00AA6A13" w:rsidRPr="000B00B8" w:rsidRDefault="00AA6A13" w:rsidP="000B00B8">
      <w:pPr>
        <w:spacing w:line="360" w:lineRule="auto"/>
        <w:ind w:firstLineChars="200" w:firstLine="440"/>
        <w:rPr>
          <w:rFonts w:ascii="Times New Roman" w:hAnsi="Times New Roman" w:cs="Times New Roman"/>
          <w:sz w:val="22"/>
          <w:szCs w:val="22"/>
        </w:rPr>
      </w:pPr>
      <w:r w:rsidRPr="000B00B8">
        <w:rPr>
          <w:rFonts w:ascii="Times New Roman" w:hAnsi="Times New Roman" w:cs="Times New Roman"/>
          <w:sz w:val="22"/>
          <w:szCs w:val="22"/>
          <w:lang w:val="en"/>
        </w:rPr>
        <w:t>Therefore, this article suggests that instead of allowing off-campus educational institutions to make a big profit, it is better for public education groups to preside over the promotion of the construction and planning of online education, organize excellent teachers to record high-quality teaching videos and promote them, greatly reduce the threshold for students to receive high-quality educational resources, and students can also choose teachers according to their own preferences, improve students' enthusiasm for learning, and improve the problem of uneven distribution of educational resources.</w:t>
      </w:r>
    </w:p>
    <w:p w14:paraId="2ADA193E" w14:textId="77777777" w:rsidR="00AA6A13" w:rsidRPr="000B00B8" w:rsidRDefault="00AA6A13" w:rsidP="000B00B8">
      <w:pPr>
        <w:spacing w:line="360" w:lineRule="auto"/>
        <w:ind w:firstLineChars="200" w:firstLine="440"/>
        <w:rPr>
          <w:rFonts w:ascii="Times New Roman" w:hAnsi="Times New Roman" w:cs="Times New Roman"/>
          <w:sz w:val="22"/>
          <w:szCs w:val="22"/>
        </w:rPr>
      </w:pPr>
      <w:r w:rsidRPr="000B00B8">
        <w:rPr>
          <w:rFonts w:ascii="Times New Roman" w:hAnsi="Times New Roman" w:cs="Times New Roman"/>
          <w:sz w:val="22"/>
          <w:szCs w:val="22"/>
          <w:lang w:val="en"/>
        </w:rPr>
        <w:t>Third, guide the establishment of correct values and reduce the importance of income in social comparison</w:t>
      </w:r>
    </w:p>
    <w:p w14:paraId="0C07224A" w14:textId="77777777" w:rsidR="00AA6A13" w:rsidRPr="000B00B8" w:rsidRDefault="00AA6A13" w:rsidP="000B00B8">
      <w:pPr>
        <w:spacing w:line="360" w:lineRule="auto"/>
        <w:ind w:firstLineChars="200" w:firstLine="440"/>
        <w:rPr>
          <w:rFonts w:ascii="Times New Roman" w:hAnsi="Times New Roman" w:cs="Times New Roman"/>
          <w:sz w:val="22"/>
          <w:szCs w:val="22"/>
        </w:rPr>
      </w:pPr>
      <w:r w:rsidRPr="000B00B8">
        <w:rPr>
          <w:rFonts w:ascii="Times New Roman" w:hAnsi="Times New Roman" w:cs="Times New Roman"/>
          <w:sz w:val="22"/>
          <w:szCs w:val="22"/>
          <w:lang w:val="en"/>
        </w:rPr>
        <w:t xml:space="preserve">This suggestion is mainly to change people's social comparison concepts from the perspective of psychology and establish healthier and more rational values. When talking about social comparison theory, this article has mentioned that status objects may have different status objects in different time and space or social situations. For example, in ancient China, the occupational hierarchy system of "scholars, farmers, industry and commerce" divided people according to their social status, resulting in occupation becoming a status commodity: although businessmen were rich, they were inferior to peasants in social status, so in ancient times, when a peasant made social comparisons, he did not necessarily feel that he was worse than a rich businessman. It is precisely because of such a career division system </w:t>
      </w:r>
      <w:r w:rsidRPr="000B00B8">
        <w:rPr>
          <w:rFonts w:ascii="Times New Roman" w:hAnsi="Times New Roman" w:cs="Times New Roman"/>
          <w:sz w:val="22"/>
          <w:szCs w:val="22"/>
          <w:lang w:val="en"/>
        </w:rPr>
        <w:lastRenderedPageBreak/>
        <w:t>that Chinese has believed in a concept for thousands of years: everything is inferior, but reading is high. But in the current social environment, Chinese is paying more and more attention to the place of money in social comparison. This shows that people's concept of social comparison is not static, and status items will really be different in different time and space and social situations.</w:t>
      </w:r>
    </w:p>
    <w:p w14:paraId="08BB1E4B" w14:textId="77777777" w:rsidR="00AA6A13" w:rsidRPr="000B00B8" w:rsidRDefault="00AA6A13" w:rsidP="000B00B8">
      <w:pPr>
        <w:spacing w:line="360" w:lineRule="auto"/>
        <w:ind w:firstLineChars="200" w:firstLine="440"/>
        <w:rPr>
          <w:rFonts w:ascii="Times New Roman" w:hAnsi="Times New Roman" w:cs="Times New Roman"/>
          <w:sz w:val="22"/>
          <w:szCs w:val="22"/>
        </w:rPr>
      </w:pPr>
      <w:r w:rsidRPr="000B00B8">
        <w:rPr>
          <w:rFonts w:ascii="Times New Roman" w:hAnsi="Times New Roman" w:cs="Times New Roman"/>
          <w:sz w:val="22"/>
          <w:szCs w:val="22"/>
          <w:lang w:val="en"/>
        </w:rPr>
        <w:t xml:space="preserve">Recall why educational inequality causes a decline in residents' happiness? This is partly because educational inequality affects people's education level and income, and education level and income are important items in the current social context, so everyone attaches great importance to the fairness of education. But if education and income are no longer mainstream status goods, will the mainstream value of educational equity also decline? Therefore, this paper suggests that the government can actively guide society to establish new mainstream values, resolutely reject the value of money worship that measures life with money, reduce the importance of income in social comparison, guide people to establish a more comprehensive social comparison system, and guide people to pay more attention to their own ideals and pursue more simple happiness, </w:t>
      </w:r>
      <w:proofErr w:type="gramStart"/>
      <w:r w:rsidRPr="000B00B8">
        <w:rPr>
          <w:rFonts w:ascii="Times New Roman" w:hAnsi="Times New Roman" w:cs="Times New Roman"/>
          <w:sz w:val="22"/>
          <w:szCs w:val="22"/>
          <w:lang w:val="en"/>
        </w:rPr>
        <w:t>self-satisfaction</w:t>
      </w:r>
      <w:proofErr w:type="gramEnd"/>
      <w:r w:rsidRPr="000B00B8">
        <w:rPr>
          <w:rFonts w:ascii="Times New Roman" w:hAnsi="Times New Roman" w:cs="Times New Roman"/>
          <w:sz w:val="22"/>
          <w:szCs w:val="22"/>
          <w:lang w:val="en"/>
        </w:rPr>
        <w:t xml:space="preserve"> and happiness. It is true that the pursuit of educational equity is our goal, and this proposal in this article is not to abandon the pursuit of this goal, but to avoid society's excessive pursuit of high-level education and damage to one's own happiness in an environment where absolute equity in education is difficult to achieve. </w:t>
      </w:r>
    </w:p>
    <w:p w14:paraId="0D85D993" w14:textId="77777777" w:rsidR="00AA6A13" w:rsidRPr="000B00B8" w:rsidRDefault="00AA6A13" w:rsidP="000B00B8">
      <w:pPr>
        <w:widowControl/>
        <w:spacing w:line="360" w:lineRule="auto"/>
        <w:jc w:val="left"/>
        <w:rPr>
          <w:rFonts w:ascii="Times New Roman" w:hAnsi="Times New Roman" w:cs="Times New Roman"/>
          <w:sz w:val="22"/>
          <w:szCs w:val="22"/>
        </w:rPr>
      </w:pPr>
      <w:r w:rsidRPr="000B00B8">
        <w:rPr>
          <w:rFonts w:ascii="Times New Roman" w:hAnsi="Times New Roman" w:cs="Times New Roman"/>
          <w:sz w:val="22"/>
          <w:szCs w:val="22"/>
        </w:rPr>
        <w:br w:type="page"/>
      </w:r>
    </w:p>
    <w:p w14:paraId="11BE2A77" w14:textId="45AEE386" w:rsidR="00C411CF" w:rsidRDefault="000B00B8" w:rsidP="000B00B8">
      <w:pPr>
        <w:pStyle w:val="1"/>
      </w:pPr>
      <w:r>
        <w:lastRenderedPageBreak/>
        <w:t>Reference</w:t>
      </w:r>
    </w:p>
    <w:p w14:paraId="4C7E16EF" w14:textId="77777777" w:rsidR="000B00B8" w:rsidRPr="000B00B8" w:rsidRDefault="000B00B8" w:rsidP="000B00B8">
      <w:pPr>
        <w:spacing w:line="360" w:lineRule="auto"/>
        <w:rPr>
          <w:rFonts w:ascii="Times New Roman" w:hAnsi="Times New Roman" w:cs="Times New Roman" w:hint="eastAsia"/>
          <w:sz w:val="22"/>
          <w:szCs w:val="22"/>
        </w:rPr>
      </w:pPr>
    </w:p>
    <w:p w14:paraId="29A8D1EF" w14:textId="77777777" w:rsidR="00C411CF" w:rsidRPr="000B00B8" w:rsidRDefault="00C411CF" w:rsidP="000B00B8">
      <w:pPr>
        <w:spacing w:line="360" w:lineRule="auto"/>
        <w:rPr>
          <w:rFonts w:ascii="Times New Roman" w:hAnsi="Times New Roman" w:cs="Times New Roman"/>
          <w:sz w:val="22"/>
          <w:szCs w:val="22"/>
        </w:rPr>
      </w:pPr>
      <w:r w:rsidRPr="000B00B8">
        <w:rPr>
          <w:rFonts w:ascii="Times New Roman" w:hAnsi="Times New Roman" w:cs="Times New Roman"/>
          <w:sz w:val="22"/>
          <w:szCs w:val="22"/>
        </w:rPr>
        <w:t xml:space="preserve">[1] </w:t>
      </w:r>
      <w:r w:rsidRPr="000B00B8">
        <w:rPr>
          <w:rFonts w:ascii="Times New Roman" w:hAnsi="Times New Roman" w:cs="Times New Roman"/>
          <w:sz w:val="22"/>
          <w:szCs w:val="22"/>
        </w:rPr>
        <w:t>何宝平</w:t>
      </w:r>
      <w:r w:rsidRPr="000B00B8">
        <w:rPr>
          <w:rFonts w:ascii="Times New Roman" w:hAnsi="Times New Roman" w:cs="Times New Roman"/>
          <w:sz w:val="22"/>
          <w:szCs w:val="22"/>
        </w:rPr>
        <w:t>,</w:t>
      </w:r>
      <w:r w:rsidRPr="000B00B8">
        <w:rPr>
          <w:rFonts w:ascii="Times New Roman" w:hAnsi="Times New Roman" w:cs="Times New Roman"/>
          <w:sz w:val="22"/>
          <w:szCs w:val="22"/>
        </w:rPr>
        <w:t>高云鹏</w:t>
      </w:r>
      <w:r w:rsidRPr="000B00B8">
        <w:rPr>
          <w:rFonts w:ascii="Times New Roman" w:hAnsi="Times New Roman" w:cs="Times New Roman"/>
          <w:sz w:val="22"/>
          <w:szCs w:val="22"/>
        </w:rPr>
        <w:t>,</w:t>
      </w:r>
      <w:r w:rsidRPr="000B00B8">
        <w:rPr>
          <w:rFonts w:ascii="Times New Roman" w:hAnsi="Times New Roman" w:cs="Times New Roman"/>
          <w:sz w:val="22"/>
          <w:szCs w:val="22"/>
        </w:rPr>
        <w:t>景国成</w:t>
      </w:r>
      <w:r w:rsidRPr="000B00B8">
        <w:rPr>
          <w:rFonts w:ascii="Times New Roman" w:hAnsi="Times New Roman" w:cs="Times New Roman"/>
          <w:sz w:val="22"/>
          <w:szCs w:val="22"/>
        </w:rPr>
        <w:t>.</w:t>
      </w:r>
      <w:r w:rsidRPr="000B00B8">
        <w:rPr>
          <w:rFonts w:ascii="Times New Roman" w:hAnsi="Times New Roman" w:cs="Times New Roman"/>
          <w:sz w:val="22"/>
          <w:szCs w:val="22"/>
        </w:rPr>
        <w:t>农民工犯罪心理的社会支持与主观幸福感分析</w:t>
      </w:r>
      <w:r w:rsidRPr="000B00B8">
        <w:rPr>
          <w:rFonts w:ascii="Times New Roman" w:hAnsi="Times New Roman" w:cs="Times New Roman"/>
          <w:sz w:val="22"/>
          <w:szCs w:val="22"/>
        </w:rPr>
        <w:t>[J].</w:t>
      </w:r>
      <w:r w:rsidRPr="000B00B8">
        <w:rPr>
          <w:rFonts w:ascii="Times New Roman" w:hAnsi="Times New Roman" w:cs="Times New Roman"/>
          <w:sz w:val="22"/>
          <w:szCs w:val="22"/>
        </w:rPr>
        <w:t>社会心理科学</w:t>
      </w:r>
      <w:r w:rsidRPr="000B00B8">
        <w:rPr>
          <w:rFonts w:ascii="Times New Roman" w:hAnsi="Times New Roman" w:cs="Times New Roman"/>
          <w:sz w:val="22"/>
          <w:szCs w:val="22"/>
        </w:rPr>
        <w:t>,2007(Z2):141-145.</w:t>
      </w:r>
    </w:p>
    <w:p w14:paraId="771DBDA6" w14:textId="77777777" w:rsidR="00C411CF" w:rsidRPr="000B00B8" w:rsidRDefault="00C411CF" w:rsidP="000B00B8">
      <w:pPr>
        <w:spacing w:line="360" w:lineRule="auto"/>
        <w:rPr>
          <w:rFonts w:ascii="Times New Roman" w:hAnsi="Times New Roman" w:cs="Times New Roman"/>
          <w:sz w:val="22"/>
          <w:szCs w:val="22"/>
        </w:rPr>
      </w:pPr>
      <w:r w:rsidRPr="000B00B8">
        <w:rPr>
          <w:rFonts w:ascii="Times New Roman" w:hAnsi="Times New Roman" w:cs="Times New Roman"/>
          <w:sz w:val="22"/>
          <w:szCs w:val="22"/>
        </w:rPr>
        <w:t xml:space="preserve">[2] </w:t>
      </w:r>
      <w:r w:rsidRPr="000B00B8">
        <w:rPr>
          <w:rFonts w:ascii="Times New Roman" w:hAnsi="Times New Roman" w:cs="Times New Roman"/>
          <w:sz w:val="22"/>
          <w:szCs w:val="22"/>
        </w:rPr>
        <w:t>陆铭</w:t>
      </w:r>
      <w:r w:rsidRPr="000B00B8">
        <w:rPr>
          <w:rFonts w:ascii="Times New Roman" w:hAnsi="Times New Roman" w:cs="Times New Roman"/>
          <w:sz w:val="22"/>
          <w:szCs w:val="22"/>
        </w:rPr>
        <w:t>,</w:t>
      </w:r>
      <w:r w:rsidRPr="000B00B8">
        <w:rPr>
          <w:rFonts w:ascii="Times New Roman" w:hAnsi="Times New Roman" w:cs="Times New Roman"/>
          <w:sz w:val="22"/>
          <w:szCs w:val="22"/>
        </w:rPr>
        <w:t>蒋仕卿</w:t>
      </w:r>
      <w:r w:rsidRPr="000B00B8">
        <w:rPr>
          <w:rFonts w:ascii="Times New Roman" w:hAnsi="Times New Roman" w:cs="Times New Roman"/>
          <w:sz w:val="22"/>
          <w:szCs w:val="22"/>
        </w:rPr>
        <w:t>,</w:t>
      </w:r>
      <w:r w:rsidRPr="000B00B8">
        <w:rPr>
          <w:rFonts w:ascii="Times New Roman" w:hAnsi="Times New Roman" w:cs="Times New Roman"/>
          <w:sz w:val="22"/>
          <w:szCs w:val="22"/>
        </w:rPr>
        <w:t>佐藤宏</w:t>
      </w:r>
      <w:r w:rsidRPr="000B00B8">
        <w:rPr>
          <w:rFonts w:ascii="Times New Roman" w:hAnsi="Times New Roman" w:cs="Times New Roman"/>
          <w:sz w:val="22"/>
          <w:szCs w:val="22"/>
        </w:rPr>
        <w:t>.</w:t>
      </w:r>
      <w:r w:rsidRPr="000B00B8">
        <w:rPr>
          <w:rFonts w:ascii="Times New Roman" w:hAnsi="Times New Roman" w:cs="Times New Roman"/>
          <w:sz w:val="22"/>
          <w:szCs w:val="22"/>
        </w:rPr>
        <w:t>公平与幸福</w:t>
      </w:r>
      <w:r w:rsidRPr="000B00B8">
        <w:rPr>
          <w:rFonts w:ascii="Times New Roman" w:hAnsi="Times New Roman" w:cs="Times New Roman"/>
          <w:sz w:val="22"/>
          <w:szCs w:val="22"/>
        </w:rPr>
        <w:t>[J].</w:t>
      </w:r>
      <w:r w:rsidRPr="000B00B8">
        <w:rPr>
          <w:rFonts w:ascii="Times New Roman" w:hAnsi="Times New Roman" w:cs="Times New Roman"/>
          <w:sz w:val="22"/>
          <w:szCs w:val="22"/>
        </w:rPr>
        <w:t>劳动经济研究</w:t>
      </w:r>
      <w:r w:rsidRPr="000B00B8">
        <w:rPr>
          <w:rFonts w:ascii="Times New Roman" w:hAnsi="Times New Roman" w:cs="Times New Roman"/>
          <w:sz w:val="22"/>
          <w:szCs w:val="22"/>
        </w:rPr>
        <w:t>,2014,2(1):26-48.</w:t>
      </w:r>
    </w:p>
    <w:p w14:paraId="14333B7E" w14:textId="77777777" w:rsidR="00C411CF" w:rsidRPr="000B00B8" w:rsidRDefault="00C411CF" w:rsidP="000B00B8">
      <w:pPr>
        <w:spacing w:line="360" w:lineRule="auto"/>
        <w:rPr>
          <w:rFonts w:ascii="Times New Roman" w:hAnsi="Times New Roman" w:cs="Times New Roman"/>
          <w:sz w:val="22"/>
          <w:szCs w:val="22"/>
        </w:rPr>
      </w:pPr>
      <w:r w:rsidRPr="000B00B8">
        <w:rPr>
          <w:rFonts w:ascii="Times New Roman" w:hAnsi="Times New Roman" w:cs="Times New Roman"/>
          <w:sz w:val="22"/>
          <w:szCs w:val="22"/>
        </w:rPr>
        <w:t xml:space="preserve">[3] </w:t>
      </w:r>
      <w:r w:rsidRPr="000B00B8">
        <w:rPr>
          <w:rFonts w:ascii="Times New Roman" w:hAnsi="Times New Roman" w:cs="Times New Roman"/>
          <w:sz w:val="22"/>
          <w:szCs w:val="22"/>
        </w:rPr>
        <w:t>杨晶</w:t>
      </w:r>
      <w:r w:rsidRPr="000B00B8">
        <w:rPr>
          <w:rFonts w:ascii="Times New Roman" w:hAnsi="Times New Roman" w:cs="Times New Roman"/>
          <w:sz w:val="22"/>
          <w:szCs w:val="22"/>
        </w:rPr>
        <w:t>,</w:t>
      </w:r>
      <w:r w:rsidRPr="000B00B8">
        <w:rPr>
          <w:rFonts w:ascii="Times New Roman" w:hAnsi="Times New Roman" w:cs="Times New Roman"/>
          <w:sz w:val="22"/>
          <w:szCs w:val="22"/>
        </w:rPr>
        <w:t>孙飞</w:t>
      </w:r>
      <w:r w:rsidRPr="000B00B8">
        <w:rPr>
          <w:rFonts w:ascii="Times New Roman" w:hAnsi="Times New Roman" w:cs="Times New Roman"/>
          <w:sz w:val="22"/>
          <w:szCs w:val="22"/>
        </w:rPr>
        <w:t>,</w:t>
      </w:r>
      <w:r w:rsidRPr="000B00B8">
        <w:rPr>
          <w:rFonts w:ascii="Times New Roman" w:hAnsi="Times New Roman" w:cs="Times New Roman"/>
          <w:sz w:val="22"/>
          <w:szCs w:val="22"/>
        </w:rPr>
        <w:t>申云</w:t>
      </w:r>
      <w:r w:rsidRPr="000B00B8">
        <w:rPr>
          <w:rFonts w:ascii="Times New Roman" w:hAnsi="Times New Roman" w:cs="Times New Roman"/>
          <w:sz w:val="22"/>
          <w:szCs w:val="22"/>
        </w:rPr>
        <w:t>.</w:t>
      </w:r>
      <w:r w:rsidRPr="000B00B8">
        <w:rPr>
          <w:rFonts w:ascii="Times New Roman" w:hAnsi="Times New Roman" w:cs="Times New Roman"/>
          <w:sz w:val="22"/>
          <w:szCs w:val="22"/>
        </w:rPr>
        <w:t>收入不平等会剥夺农民幸福感吗</w:t>
      </w:r>
      <w:r w:rsidRPr="000B00B8">
        <w:rPr>
          <w:rFonts w:ascii="Times New Roman" w:hAnsi="Times New Roman" w:cs="Times New Roman"/>
          <w:sz w:val="22"/>
          <w:szCs w:val="22"/>
        </w:rPr>
        <w:t>——</w:t>
      </w:r>
      <w:r w:rsidRPr="000B00B8">
        <w:rPr>
          <w:rFonts w:ascii="Times New Roman" w:hAnsi="Times New Roman" w:cs="Times New Roman"/>
          <w:sz w:val="22"/>
          <w:szCs w:val="22"/>
        </w:rPr>
        <w:t>基于社会资本调节效应的分析</w:t>
      </w:r>
      <w:r w:rsidRPr="000B00B8">
        <w:rPr>
          <w:rFonts w:ascii="Times New Roman" w:hAnsi="Times New Roman" w:cs="Times New Roman"/>
          <w:sz w:val="22"/>
          <w:szCs w:val="22"/>
        </w:rPr>
        <w:t>[J].</w:t>
      </w:r>
      <w:r w:rsidRPr="000B00B8">
        <w:rPr>
          <w:rFonts w:ascii="Times New Roman" w:hAnsi="Times New Roman" w:cs="Times New Roman"/>
          <w:sz w:val="22"/>
          <w:szCs w:val="22"/>
        </w:rPr>
        <w:t>山西财经大学学报</w:t>
      </w:r>
      <w:r w:rsidRPr="000B00B8">
        <w:rPr>
          <w:rFonts w:ascii="Times New Roman" w:hAnsi="Times New Roman" w:cs="Times New Roman"/>
          <w:sz w:val="22"/>
          <w:szCs w:val="22"/>
        </w:rPr>
        <w:t>,2019,41(7):1-13.</w:t>
      </w:r>
    </w:p>
    <w:p w14:paraId="5A92701E" w14:textId="77777777" w:rsidR="00C411CF" w:rsidRPr="000B00B8" w:rsidRDefault="00C411CF" w:rsidP="000B00B8">
      <w:pPr>
        <w:spacing w:line="360" w:lineRule="auto"/>
        <w:rPr>
          <w:rFonts w:ascii="Times New Roman" w:hAnsi="Times New Roman" w:cs="Times New Roman"/>
          <w:sz w:val="22"/>
          <w:szCs w:val="22"/>
        </w:rPr>
      </w:pPr>
      <w:r w:rsidRPr="000B00B8">
        <w:rPr>
          <w:rFonts w:ascii="Times New Roman" w:hAnsi="Times New Roman" w:cs="Times New Roman"/>
          <w:sz w:val="22"/>
          <w:szCs w:val="22"/>
        </w:rPr>
        <w:t xml:space="preserve">[4] </w:t>
      </w:r>
      <w:r w:rsidRPr="000B00B8">
        <w:rPr>
          <w:rFonts w:ascii="Times New Roman" w:hAnsi="Times New Roman" w:cs="Times New Roman"/>
          <w:sz w:val="22"/>
          <w:szCs w:val="22"/>
        </w:rPr>
        <w:t>何宝平</w:t>
      </w:r>
      <w:r w:rsidRPr="000B00B8">
        <w:rPr>
          <w:rFonts w:ascii="Times New Roman" w:hAnsi="Times New Roman" w:cs="Times New Roman"/>
          <w:sz w:val="22"/>
          <w:szCs w:val="22"/>
        </w:rPr>
        <w:t>,</w:t>
      </w:r>
      <w:r w:rsidRPr="000B00B8">
        <w:rPr>
          <w:rFonts w:ascii="Times New Roman" w:hAnsi="Times New Roman" w:cs="Times New Roman"/>
          <w:sz w:val="22"/>
          <w:szCs w:val="22"/>
        </w:rPr>
        <w:t>高云鹏</w:t>
      </w:r>
      <w:r w:rsidRPr="000B00B8">
        <w:rPr>
          <w:rFonts w:ascii="Times New Roman" w:hAnsi="Times New Roman" w:cs="Times New Roman"/>
          <w:sz w:val="22"/>
          <w:szCs w:val="22"/>
        </w:rPr>
        <w:t>,</w:t>
      </w:r>
      <w:r w:rsidRPr="000B00B8">
        <w:rPr>
          <w:rFonts w:ascii="Times New Roman" w:hAnsi="Times New Roman" w:cs="Times New Roman"/>
          <w:sz w:val="22"/>
          <w:szCs w:val="22"/>
        </w:rPr>
        <w:t>景国成</w:t>
      </w:r>
      <w:r w:rsidRPr="000B00B8">
        <w:rPr>
          <w:rFonts w:ascii="Times New Roman" w:hAnsi="Times New Roman" w:cs="Times New Roman"/>
          <w:sz w:val="22"/>
          <w:szCs w:val="22"/>
        </w:rPr>
        <w:t>.</w:t>
      </w:r>
      <w:r w:rsidRPr="000B00B8">
        <w:rPr>
          <w:rFonts w:ascii="Times New Roman" w:hAnsi="Times New Roman" w:cs="Times New Roman"/>
          <w:sz w:val="22"/>
          <w:szCs w:val="22"/>
        </w:rPr>
        <w:t>农民工犯罪心理的社会支持与主观幸福感分析</w:t>
      </w:r>
      <w:r w:rsidRPr="000B00B8">
        <w:rPr>
          <w:rFonts w:ascii="Times New Roman" w:hAnsi="Times New Roman" w:cs="Times New Roman"/>
          <w:sz w:val="22"/>
          <w:szCs w:val="22"/>
        </w:rPr>
        <w:t>[J].</w:t>
      </w:r>
      <w:r w:rsidRPr="000B00B8">
        <w:rPr>
          <w:rFonts w:ascii="Times New Roman" w:hAnsi="Times New Roman" w:cs="Times New Roman"/>
          <w:sz w:val="22"/>
          <w:szCs w:val="22"/>
        </w:rPr>
        <w:t>社会心理科学</w:t>
      </w:r>
      <w:r w:rsidRPr="000B00B8">
        <w:rPr>
          <w:rFonts w:ascii="Times New Roman" w:hAnsi="Times New Roman" w:cs="Times New Roman"/>
          <w:sz w:val="22"/>
          <w:szCs w:val="22"/>
        </w:rPr>
        <w:t>,2007(Z2):141-145.</w:t>
      </w:r>
    </w:p>
    <w:p w14:paraId="4F3854EC" w14:textId="77777777" w:rsidR="00C411CF" w:rsidRPr="000B00B8" w:rsidRDefault="00C411CF" w:rsidP="000B00B8">
      <w:pPr>
        <w:spacing w:line="360" w:lineRule="auto"/>
        <w:rPr>
          <w:rFonts w:ascii="Times New Roman" w:hAnsi="Times New Roman" w:cs="Times New Roman"/>
          <w:sz w:val="22"/>
          <w:szCs w:val="22"/>
        </w:rPr>
      </w:pPr>
      <w:r w:rsidRPr="000B00B8">
        <w:rPr>
          <w:rFonts w:ascii="Times New Roman" w:hAnsi="Times New Roman" w:cs="Times New Roman"/>
          <w:sz w:val="22"/>
          <w:szCs w:val="22"/>
        </w:rPr>
        <w:t xml:space="preserve">[5] </w:t>
      </w:r>
      <w:r w:rsidRPr="000B00B8">
        <w:rPr>
          <w:rFonts w:ascii="Times New Roman" w:hAnsi="Times New Roman" w:cs="Times New Roman"/>
          <w:sz w:val="22"/>
          <w:szCs w:val="22"/>
        </w:rPr>
        <w:t>何立新</w:t>
      </w:r>
      <w:r w:rsidRPr="000B00B8">
        <w:rPr>
          <w:rFonts w:ascii="Times New Roman" w:hAnsi="Times New Roman" w:cs="Times New Roman"/>
          <w:sz w:val="22"/>
          <w:szCs w:val="22"/>
        </w:rPr>
        <w:t>,</w:t>
      </w:r>
      <w:r w:rsidRPr="000B00B8">
        <w:rPr>
          <w:rFonts w:ascii="Times New Roman" w:hAnsi="Times New Roman" w:cs="Times New Roman"/>
          <w:sz w:val="22"/>
          <w:szCs w:val="22"/>
        </w:rPr>
        <w:t>潘春阳</w:t>
      </w:r>
      <w:r w:rsidRPr="000B00B8">
        <w:rPr>
          <w:rFonts w:ascii="Times New Roman" w:hAnsi="Times New Roman" w:cs="Times New Roman"/>
          <w:sz w:val="22"/>
          <w:szCs w:val="22"/>
        </w:rPr>
        <w:t>.</w:t>
      </w:r>
      <w:r w:rsidRPr="000B00B8">
        <w:rPr>
          <w:rFonts w:ascii="Times New Roman" w:hAnsi="Times New Roman" w:cs="Times New Roman"/>
          <w:sz w:val="22"/>
          <w:szCs w:val="22"/>
        </w:rPr>
        <w:t>破解中国的</w:t>
      </w:r>
      <w:r w:rsidRPr="000B00B8">
        <w:rPr>
          <w:rFonts w:ascii="Times New Roman" w:hAnsi="Times New Roman" w:cs="Times New Roman"/>
          <w:sz w:val="22"/>
          <w:szCs w:val="22"/>
        </w:rPr>
        <w:t>“</w:t>
      </w:r>
      <w:proofErr w:type="spellStart"/>
      <w:r w:rsidRPr="000B00B8">
        <w:rPr>
          <w:rFonts w:ascii="Times New Roman" w:hAnsi="Times New Roman" w:cs="Times New Roman"/>
          <w:sz w:val="22"/>
          <w:szCs w:val="22"/>
        </w:rPr>
        <w:t>Easterlin</w:t>
      </w:r>
      <w:proofErr w:type="spellEnd"/>
      <w:r w:rsidRPr="000B00B8">
        <w:rPr>
          <w:rFonts w:ascii="Times New Roman" w:hAnsi="Times New Roman" w:cs="Times New Roman"/>
          <w:sz w:val="22"/>
          <w:szCs w:val="22"/>
        </w:rPr>
        <w:t xml:space="preserve"> </w:t>
      </w:r>
      <w:r w:rsidRPr="000B00B8">
        <w:rPr>
          <w:rFonts w:ascii="Times New Roman" w:hAnsi="Times New Roman" w:cs="Times New Roman"/>
          <w:sz w:val="22"/>
          <w:szCs w:val="22"/>
        </w:rPr>
        <w:t>悖论</w:t>
      </w:r>
      <w:r w:rsidRPr="000B00B8">
        <w:rPr>
          <w:rFonts w:ascii="Times New Roman" w:hAnsi="Times New Roman" w:cs="Times New Roman"/>
          <w:sz w:val="22"/>
          <w:szCs w:val="22"/>
        </w:rPr>
        <w:t>”:</w:t>
      </w:r>
      <w:r w:rsidRPr="000B00B8">
        <w:rPr>
          <w:rFonts w:ascii="Times New Roman" w:hAnsi="Times New Roman" w:cs="Times New Roman"/>
          <w:sz w:val="22"/>
          <w:szCs w:val="22"/>
        </w:rPr>
        <w:t>收入差距、机会不均与居民幸福感</w:t>
      </w:r>
      <w:r w:rsidRPr="000B00B8">
        <w:rPr>
          <w:rFonts w:ascii="Times New Roman" w:hAnsi="Times New Roman" w:cs="Times New Roman"/>
          <w:sz w:val="22"/>
          <w:szCs w:val="22"/>
        </w:rPr>
        <w:t>[J].</w:t>
      </w:r>
      <w:r w:rsidRPr="000B00B8">
        <w:rPr>
          <w:rFonts w:ascii="Times New Roman" w:hAnsi="Times New Roman" w:cs="Times New Roman"/>
          <w:sz w:val="22"/>
          <w:szCs w:val="22"/>
        </w:rPr>
        <w:t>管理世界</w:t>
      </w:r>
      <w:r w:rsidRPr="000B00B8">
        <w:rPr>
          <w:rFonts w:ascii="Times New Roman" w:hAnsi="Times New Roman" w:cs="Times New Roman"/>
          <w:sz w:val="22"/>
          <w:szCs w:val="22"/>
        </w:rPr>
        <w:t>,2011(8):11-22+187.</w:t>
      </w:r>
    </w:p>
    <w:p w14:paraId="1C30C3FF" w14:textId="77777777" w:rsidR="00C411CF" w:rsidRPr="000B00B8" w:rsidRDefault="00C411CF" w:rsidP="000B00B8">
      <w:pPr>
        <w:spacing w:line="360" w:lineRule="auto"/>
        <w:rPr>
          <w:rFonts w:ascii="Times New Roman" w:hAnsi="Times New Roman" w:cs="Times New Roman"/>
          <w:sz w:val="22"/>
          <w:szCs w:val="22"/>
        </w:rPr>
      </w:pPr>
      <w:r w:rsidRPr="000B00B8">
        <w:rPr>
          <w:rFonts w:ascii="Times New Roman" w:hAnsi="Times New Roman" w:cs="Times New Roman"/>
          <w:sz w:val="22"/>
          <w:szCs w:val="22"/>
        </w:rPr>
        <w:t xml:space="preserve">[6] </w:t>
      </w:r>
      <w:r w:rsidRPr="000B00B8">
        <w:rPr>
          <w:rFonts w:ascii="Times New Roman" w:hAnsi="Times New Roman" w:cs="Times New Roman"/>
          <w:sz w:val="22"/>
          <w:szCs w:val="22"/>
        </w:rPr>
        <w:t>陈前恒</w:t>
      </w:r>
      <w:r w:rsidRPr="000B00B8">
        <w:rPr>
          <w:rFonts w:ascii="Times New Roman" w:hAnsi="Times New Roman" w:cs="Times New Roman"/>
          <w:sz w:val="22"/>
          <w:szCs w:val="22"/>
        </w:rPr>
        <w:t>,</w:t>
      </w:r>
      <w:r w:rsidRPr="000B00B8">
        <w:rPr>
          <w:rFonts w:ascii="Times New Roman" w:hAnsi="Times New Roman" w:cs="Times New Roman"/>
          <w:sz w:val="22"/>
          <w:szCs w:val="22"/>
        </w:rPr>
        <w:t>胡林元</w:t>
      </w:r>
      <w:r w:rsidRPr="000B00B8">
        <w:rPr>
          <w:rFonts w:ascii="Times New Roman" w:hAnsi="Times New Roman" w:cs="Times New Roman"/>
          <w:sz w:val="22"/>
          <w:szCs w:val="22"/>
        </w:rPr>
        <w:t>,</w:t>
      </w:r>
      <w:r w:rsidRPr="000B00B8">
        <w:rPr>
          <w:rFonts w:ascii="Times New Roman" w:hAnsi="Times New Roman" w:cs="Times New Roman"/>
          <w:sz w:val="22"/>
          <w:szCs w:val="22"/>
        </w:rPr>
        <w:t>朱祎</w:t>
      </w:r>
      <w:r w:rsidRPr="000B00B8">
        <w:rPr>
          <w:rFonts w:ascii="Times New Roman" w:hAnsi="Times New Roman" w:cs="Times New Roman"/>
          <w:sz w:val="22"/>
          <w:szCs w:val="22"/>
        </w:rPr>
        <w:t>.</w:t>
      </w:r>
      <w:r w:rsidRPr="000B00B8">
        <w:rPr>
          <w:rFonts w:ascii="Times New Roman" w:hAnsi="Times New Roman" w:cs="Times New Roman"/>
          <w:sz w:val="22"/>
          <w:szCs w:val="22"/>
        </w:rPr>
        <w:t>机会不平等认知与农村进城务工人员的幸福感</w:t>
      </w:r>
      <w:r w:rsidRPr="000B00B8">
        <w:rPr>
          <w:rFonts w:ascii="Times New Roman" w:hAnsi="Times New Roman" w:cs="Times New Roman"/>
          <w:sz w:val="22"/>
          <w:szCs w:val="22"/>
        </w:rPr>
        <w:t>[J].</w:t>
      </w:r>
      <w:r w:rsidRPr="000B00B8">
        <w:rPr>
          <w:rFonts w:ascii="Times New Roman" w:hAnsi="Times New Roman" w:cs="Times New Roman"/>
          <w:sz w:val="22"/>
          <w:szCs w:val="22"/>
        </w:rPr>
        <w:t>财贸研究</w:t>
      </w:r>
      <w:r w:rsidRPr="000B00B8">
        <w:rPr>
          <w:rFonts w:ascii="Times New Roman" w:hAnsi="Times New Roman" w:cs="Times New Roman"/>
          <w:sz w:val="22"/>
          <w:szCs w:val="22"/>
        </w:rPr>
        <w:t>,2014,25(6):45-52.</w:t>
      </w:r>
    </w:p>
    <w:p w14:paraId="2AA6260B" w14:textId="77777777" w:rsidR="00C411CF" w:rsidRPr="000B00B8" w:rsidRDefault="00C411CF" w:rsidP="000B00B8">
      <w:pPr>
        <w:spacing w:line="360" w:lineRule="auto"/>
        <w:rPr>
          <w:rFonts w:ascii="Times New Roman" w:hAnsi="Times New Roman" w:cs="Times New Roman"/>
          <w:sz w:val="22"/>
          <w:szCs w:val="22"/>
        </w:rPr>
      </w:pPr>
      <w:r w:rsidRPr="000B00B8">
        <w:rPr>
          <w:rFonts w:ascii="Times New Roman" w:hAnsi="Times New Roman" w:cs="Times New Roman"/>
          <w:sz w:val="22"/>
          <w:szCs w:val="22"/>
        </w:rPr>
        <w:t xml:space="preserve">[7] </w:t>
      </w:r>
      <w:r w:rsidRPr="000B00B8">
        <w:rPr>
          <w:rFonts w:ascii="Times New Roman" w:hAnsi="Times New Roman" w:cs="Times New Roman"/>
          <w:sz w:val="22"/>
          <w:szCs w:val="22"/>
        </w:rPr>
        <w:t>杨晶</w:t>
      </w:r>
      <w:r w:rsidRPr="000B00B8">
        <w:rPr>
          <w:rFonts w:ascii="Times New Roman" w:hAnsi="Times New Roman" w:cs="Times New Roman"/>
          <w:sz w:val="22"/>
          <w:szCs w:val="22"/>
        </w:rPr>
        <w:t>,</w:t>
      </w:r>
      <w:r w:rsidRPr="000B00B8">
        <w:rPr>
          <w:rFonts w:ascii="Times New Roman" w:hAnsi="Times New Roman" w:cs="Times New Roman"/>
          <w:sz w:val="22"/>
          <w:szCs w:val="22"/>
        </w:rPr>
        <w:t>孙飞</w:t>
      </w:r>
      <w:r w:rsidRPr="000B00B8">
        <w:rPr>
          <w:rFonts w:ascii="Times New Roman" w:hAnsi="Times New Roman" w:cs="Times New Roman"/>
          <w:sz w:val="22"/>
          <w:szCs w:val="22"/>
        </w:rPr>
        <w:t>,</w:t>
      </w:r>
      <w:r w:rsidRPr="000B00B8">
        <w:rPr>
          <w:rFonts w:ascii="Times New Roman" w:hAnsi="Times New Roman" w:cs="Times New Roman"/>
          <w:sz w:val="22"/>
          <w:szCs w:val="22"/>
        </w:rPr>
        <w:t>申云</w:t>
      </w:r>
      <w:r w:rsidRPr="000B00B8">
        <w:rPr>
          <w:rFonts w:ascii="Times New Roman" w:hAnsi="Times New Roman" w:cs="Times New Roman"/>
          <w:sz w:val="22"/>
          <w:szCs w:val="22"/>
        </w:rPr>
        <w:t>.</w:t>
      </w:r>
      <w:r w:rsidRPr="000B00B8">
        <w:rPr>
          <w:rFonts w:ascii="Times New Roman" w:hAnsi="Times New Roman" w:cs="Times New Roman"/>
          <w:sz w:val="22"/>
          <w:szCs w:val="22"/>
        </w:rPr>
        <w:t>收入不平等会剥夺农民幸福感吗</w:t>
      </w:r>
      <w:r w:rsidRPr="000B00B8">
        <w:rPr>
          <w:rFonts w:ascii="Times New Roman" w:hAnsi="Times New Roman" w:cs="Times New Roman"/>
          <w:sz w:val="22"/>
          <w:szCs w:val="22"/>
        </w:rPr>
        <w:t>——</w:t>
      </w:r>
      <w:r w:rsidRPr="000B00B8">
        <w:rPr>
          <w:rFonts w:ascii="Times New Roman" w:hAnsi="Times New Roman" w:cs="Times New Roman"/>
          <w:sz w:val="22"/>
          <w:szCs w:val="22"/>
        </w:rPr>
        <w:t>基于社会资本调节效应的分析</w:t>
      </w:r>
      <w:r w:rsidRPr="000B00B8">
        <w:rPr>
          <w:rFonts w:ascii="Times New Roman" w:hAnsi="Times New Roman" w:cs="Times New Roman"/>
          <w:sz w:val="22"/>
          <w:szCs w:val="22"/>
        </w:rPr>
        <w:t>[J].</w:t>
      </w:r>
      <w:r w:rsidRPr="000B00B8">
        <w:rPr>
          <w:rFonts w:ascii="Times New Roman" w:hAnsi="Times New Roman" w:cs="Times New Roman"/>
          <w:sz w:val="22"/>
          <w:szCs w:val="22"/>
        </w:rPr>
        <w:t>山西财经大学学报</w:t>
      </w:r>
      <w:r w:rsidRPr="000B00B8">
        <w:rPr>
          <w:rFonts w:ascii="Times New Roman" w:hAnsi="Times New Roman" w:cs="Times New Roman"/>
          <w:sz w:val="22"/>
          <w:szCs w:val="22"/>
        </w:rPr>
        <w:t>,2019,41(7):1-13.</w:t>
      </w:r>
    </w:p>
    <w:p w14:paraId="16EC7AFF" w14:textId="77777777" w:rsidR="00C411CF" w:rsidRPr="000B00B8" w:rsidRDefault="00C411CF" w:rsidP="000B00B8">
      <w:pPr>
        <w:spacing w:line="360" w:lineRule="auto"/>
        <w:rPr>
          <w:rFonts w:ascii="Times New Roman" w:hAnsi="Times New Roman" w:cs="Times New Roman"/>
          <w:sz w:val="22"/>
          <w:szCs w:val="22"/>
        </w:rPr>
      </w:pPr>
      <w:r w:rsidRPr="000B00B8">
        <w:rPr>
          <w:rFonts w:ascii="Times New Roman" w:hAnsi="Times New Roman" w:cs="Times New Roman"/>
          <w:sz w:val="22"/>
          <w:szCs w:val="22"/>
        </w:rPr>
        <w:t xml:space="preserve">[8] </w:t>
      </w:r>
      <w:r w:rsidRPr="000B00B8">
        <w:rPr>
          <w:rFonts w:ascii="Times New Roman" w:hAnsi="Times New Roman" w:cs="Times New Roman"/>
          <w:sz w:val="22"/>
          <w:szCs w:val="22"/>
        </w:rPr>
        <w:t>王</w:t>
      </w:r>
      <w:r w:rsidRPr="000B00B8">
        <w:rPr>
          <w:rFonts w:ascii="Times New Roman" w:hAnsi="Times New Roman" w:cs="Times New Roman"/>
          <w:sz w:val="22"/>
          <w:szCs w:val="22"/>
        </w:rPr>
        <w:t xml:space="preserve"> </w:t>
      </w:r>
      <w:r w:rsidRPr="000B00B8">
        <w:rPr>
          <w:rFonts w:ascii="Times New Roman" w:hAnsi="Times New Roman" w:cs="Times New Roman"/>
          <w:sz w:val="22"/>
          <w:szCs w:val="22"/>
        </w:rPr>
        <w:t>洪</w:t>
      </w:r>
      <w:r w:rsidRPr="000B00B8">
        <w:rPr>
          <w:rFonts w:ascii="Times New Roman" w:hAnsi="Times New Roman" w:cs="Times New Roman"/>
          <w:sz w:val="22"/>
          <w:szCs w:val="22"/>
        </w:rPr>
        <w:t xml:space="preserve"> </w:t>
      </w:r>
      <w:r w:rsidRPr="000B00B8">
        <w:rPr>
          <w:rFonts w:ascii="Times New Roman" w:hAnsi="Times New Roman" w:cs="Times New Roman"/>
          <w:sz w:val="22"/>
          <w:szCs w:val="22"/>
        </w:rPr>
        <w:t>亮</w:t>
      </w:r>
      <w:r w:rsidRPr="000B00B8">
        <w:rPr>
          <w:rFonts w:ascii="Times New Roman" w:hAnsi="Times New Roman" w:cs="Times New Roman"/>
          <w:sz w:val="22"/>
          <w:szCs w:val="22"/>
        </w:rPr>
        <w:t xml:space="preserve"> , </w:t>
      </w:r>
      <w:r w:rsidRPr="000B00B8">
        <w:rPr>
          <w:rFonts w:ascii="Times New Roman" w:hAnsi="Times New Roman" w:cs="Times New Roman"/>
          <w:sz w:val="22"/>
          <w:szCs w:val="22"/>
        </w:rPr>
        <w:t>屠</w:t>
      </w:r>
      <w:r w:rsidRPr="000B00B8">
        <w:rPr>
          <w:rFonts w:ascii="Times New Roman" w:hAnsi="Times New Roman" w:cs="Times New Roman"/>
          <w:sz w:val="22"/>
          <w:szCs w:val="22"/>
        </w:rPr>
        <w:t xml:space="preserve"> </w:t>
      </w:r>
      <w:r w:rsidRPr="000B00B8">
        <w:rPr>
          <w:rFonts w:ascii="Times New Roman" w:hAnsi="Times New Roman" w:cs="Times New Roman"/>
          <w:sz w:val="22"/>
          <w:szCs w:val="22"/>
        </w:rPr>
        <w:t>亚</w:t>
      </w:r>
      <w:r w:rsidRPr="000B00B8">
        <w:rPr>
          <w:rFonts w:ascii="Times New Roman" w:hAnsi="Times New Roman" w:cs="Times New Roman"/>
          <w:sz w:val="22"/>
          <w:szCs w:val="22"/>
        </w:rPr>
        <w:t xml:space="preserve"> </w:t>
      </w:r>
      <w:r w:rsidRPr="000B00B8">
        <w:rPr>
          <w:rFonts w:ascii="Times New Roman" w:hAnsi="Times New Roman" w:cs="Times New Roman"/>
          <w:sz w:val="22"/>
          <w:szCs w:val="22"/>
        </w:rPr>
        <w:t>富</w:t>
      </w:r>
      <w:r w:rsidRPr="000B00B8">
        <w:rPr>
          <w:rFonts w:ascii="Times New Roman" w:hAnsi="Times New Roman" w:cs="Times New Roman"/>
          <w:sz w:val="22"/>
          <w:szCs w:val="22"/>
        </w:rPr>
        <w:t xml:space="preserve"> . </w:t>
      </w:r>
      <w:r w:rsidRPr="000B00B8">
        <w:rPr>
          <w:rFonts w:ascii="Times New Roman" w:hAnsi="Times New Roman" w:cs="Times New Roman"/>
          <w:sz w:val="22"/>
          <w:szCs w:val="22"/>
        </w:rPr>
        <w:t>中</w:t>
      </w:r>
      <w:r w:rsidRPr="000B00B8">
        <w:rPr>
          <w:rFonts w:ascii="Times New Roman" w:hAnsi="Times New Roman" w:cs="Times New Roman"/>
          <w:sz w:val="22"/>
          <w:szCs w:val="22"/>
        </w:rPr>
        <w:t xml:space="preserve"> </w:t>
      </w:r>
      <w:r w:rsidRPr="000B00B8">
        <w:rPr>
          <w:rFonts w:ascii="Times New Roman" w:hAnsi="Times New Roman" w:cs="Times New Roman"/>
          <w:sz w:val="22"/>
          <w:szCs w:val="22"/>
        </w:rPr>
        <w:t>国</w:t>
      </w:r>
      <w:r w:rsidRPr="000B00B8">
        <w:rPr>
          <w:rFonts w:ascii="Times New Roman" w:hAnsi="Times New Roman" w:cs="Times New Roman"/>
          <w:sz w:val="22"/>
          <w:szCs w:val="22"/>
        </w:rPr>
        <w:t xml:space="preserve"> “ </w:t>
      </w:r>
      <w:r w:rsidRPr="000B00B8">
        <w:rPr>
          <w:rFonts w:ascii="Times New Roman" w:hAnsi="Times New Roman" w:cs="Times New Roman"/>
          <w:sz w:val="22"/>
          <w:szCs w:val="22"/>
        </w:rPr>
        <w:t>幸</w:t>
      </w:r>
      <w:r w:rsidRPr="000B00B8">
        <w:rPr>
          <w:rFonts w:ascii="Times New Roman" w:hAnsi="Times New Roman" w:cs="Times New Roman"/>
          <w:sz w:val="22"/>
          <w:szCs w:val="22"/>
        </w:rPr>
        <w:t xml:space="preserve"> </w:t>
      </w:r>
      <w:r w:rsidRPr="000B00B8">
        <w:rPr>
          <w:rFonts w:ascii="Times New Roman" w:hAnsi="Times New Roman" w:cs="Times New Roman"/>
          <w:sz w:val="22"/>
          <w:szCs w:val="22"/>
        </w:rPr>
        <w:t>福</w:t>
      </w:r>
      <w:r w:rsidRPr="000B00B8">
        <w:rPr>
          <w:rFonts w:ascii="Times New Roman" w:hAnsi="Times New Roman" w:cs="Times New Roman"/>
          <w:sz w:val="22"/>
          <w:szCs w:val="22"/>
        </w:rPr>
        <w:t xml:space="preserve"> - </w:t>
      </w:r>
      <w:r w:rsidRPr="000B00B8">
        <w:rPr>
          <w:rFonts w:ascii="Times New Roman" w:hAnsi="Times New Roman" w:cs="Times New Roman"/>
          <w:sz w:val="22"/>
          <w:szCs w:val="22"/>
        </w:rPr>
        <w:t>收</w:t>
      </w:r>
      <w:r w:rsidRPr="000B00B8">
        <w:rPr>
          <w:rFonts w:ascii="Times New Roman" w:hAnsi="Times New Roman" w:cs="Times New Roman"/>
          <w:sz w:val="22"/>
          <w:szCs w:val="22"/>
        </w:rPr>
        <w:t xml:space="preserve"> </w:t>
      </w:r>
      <w:r w:rsidRPr="000B00B8">
        <w:rPr>
          <w:rFonts w:ascii="Times New Roman" w:hAnsi="Times New Roman" w:cs="Times New Roman"/>
          <w:sz w:val="22"/>
          <w:szCs w:val="22"/>
        </w:rPr>
        <w:t>入</w:t>
      </w:r>
      <w:r w:rsidRPr="000B00B8">
        <w:rPr>
          <w:rFonts w:ascii="Times New Roman" w:hAnsi="Times New Roman" w:cs="Times New Roman"/>
          <w:sz w:val="22"/>
          <w:szCs w:val="22"/>
        </w:rPr>
        <w:t xml:space="preserve"> </w:t>
      </w:r>
      <w:r w:rsidRPr="000B00B8">
        <w:rPr>
          <w:rFonts w:ascii="Times New Roman" w:hAnsi="Times New Roman" w:cs="Times New Roman"/>
          <w:sz w:val="22"/>
          <w:szCs w:val="22"/>
        </w:rPr>
        <w:t>之</w:t>
      </w:r>
      <w:r w:rsidRPr="000B00B8">
        <w:rPr>
          <w:rFonts w:ascii="Times New Roman" w:hAnsi="Times New Roman" w:cs="Times New Roman"/>
          <w:sz w:val="22"/>
          <w:szCs w:val="22"/>
        </w:rPr>
        <w:t xml:space="preserve"> </w:t>
      </w:r>
      <w:r w:rsidRPr="000B00B8">
        <w:rPr>
          <w:rFonts w:ascii="Times New Roman" w:hAnsi="Times New Roman" w:cs="Times New Roman"/>
          <w:sz w:val="22"/>
          <w:szCs w:val="22"/>
        </w:rPr>
        <w:t>谜</w:t>
      </w:r>
      <w:r w:rsidRPr="000B00B8">
        <w:rPr>
          <w:rFonts w:ascii="Times New Roman" w:hAnsi="Times New Roman" w:cs="Times New Roman"/>
          <w:sz w:val="22"/>
          <w:szCs w:val="22"/>
        </w:rPr>
        <w:t xml:space="preserve"> ” </w:t>
      </w:r>
      <w:r w:rsidRPr="000B00B8">
        <w:rPr>
          <w:rFonts w:ascii="Times New Roman" w:hAnsi="Times New Roman" w:cs="Times New Roman"/>
          <w:sz w:val="22"/>
          <w:szCs w:val="22"/>
        </w:rPr>
        <w:t>现</w:t>
      </w:r>
      <w:r w:rsidRPr="000B00B8">
        <w:rPr>
          <w:rFonts w:ascii="Times New Roman" w:hAnsi="Times New Roman" w:cs="Times New Roman"/>
          <w:sz w:val="22"/>
          <w:szCs w:val="22"/>
        </w:rPr>
        <w:t xml:space="preserve"> </w:t>
      </w:r>
      <w:r w:rsidRPr="000B00B8">
        <w:rPr>
          <w:rFonts w:ascii="Times New Roman" w:hAnsi="Times New Roman" w:cs="Times New Roman"/>
          <w:sz w:val="22"/>
          <w:szCs w:val="22"/>
        </w:rPr>
        <w:t>象</w:t>
      </w:r>
      <w:r w:rsidRPr="000B00B8">
        <w:rPr>
          <w:rFonts w:ascii="Times New Roman" w:hAnsi="Times New Roman" w:cs="Times New Roman"/>
          <w:sz w:val="22"/>
          <w:szCs w:val="22"/>
        </w:rPr>
        <w:t xml:space="preserve"> </w:t>
      </w:r>
      <w:r w:rsidRPr="000B00B8">
        <w:rPr>
          <w:rFonts w:ascii="Times New Roman" w:hAnsi="Times New Roman" w:cs="Times New Roman"/>
          <w:sz w:val="22"/>
          <w:szCs w:val="22"/>
        </w:rPr>
        <w:t>研</w:t>
      </w:r>
      <w:r w:rsidRPr="000B00B8">
        <w:rPr>
          <w:rFonts w:ascii="Times New Roman" w:hAnsi="Times New Roman" w:cs="Times New Roman"/>
          <w:sz w:val="22"/>
          <w:szCs w:val="22"/>
        </w:rPr>
        <w:t xml:space="preserve"> </w:t>
      </w:r>
      <w:r w:rsidRPr="000B00B8">
        <w:rPr>
          <w:rFonts w:ascii="Times New Roman" w:hAnsi="Times New Roman" w:cs="Times New Roman"/>
          <w:sz w:val="22"/>
          <w:szCs w:val="22"/>
        </w:rPr>
        <w:t>究</w:t>
      </w:r>
      <w:r w:rsidRPr="000B00B8">
        <w:rPr>
          <w:rFonts w:ascii="Times New Roman" w:hAnsi="Times New Roman" w:cs="Times New Roman"/>
          <w:sz w:val="22"/>
          <w:szCs w:val="22"/>
        </w:rPr>
        <w:t xml:space="preserve"> [J]. </w:t>
      </w:r>
      <w:r w:rsidRPr="000B00B8">
        <w:rPr>
          <w:rFonts w:ascii="Times New Roman" w:hAnsi="Times New Roman" w:cs="Times New Roman"/>
          <w:sz w:val="22"/>
          <w:szCs w:val="22"/>
        </w:rPr>
        <w:t>南</w:t>
      </w:r>
      <w:r w:rsidRPr="000B00B8">
        <w:rPr>
          <w:rFonts w:ascii="Times New Roman" w:hAnsi="Times New Roman" w:cs="Times New Roman"/>
          <w:sz w:val="22"/>
          <w:szCs w:val="22"/>
        </w:rPr>
        <w:t xml:space="preserve"> </w:t>
      </w:r>
      <w:r w:rsidRPr="000B00B8">
        <w:rPr>
          <w:rFonts w:ascii="Times New Roman" w:hAnsi="Times New Roman" w:cs="Times New Roman"/>
          <w:sz w:val="22"/>
          <w:szCs w:val="22"/>
        </w:rPr>
        <w:t>京</w:t>
      </w:r>
      <w:r w:rsidRPr="000B00B8">
        <w:rPr>
          <w:rFonts w:ascii="Times New Roman" w:hAnsi="Times New Roman" w:cs="Times New Roman"/>
          <w:sz w:val="22"/>
          <w:szCs w:val="22"/>
        </w:rPr>
        <w:t xml:space="preserve"> </w:t>
      </w:r>
      <w:r w:rsidRPr="000B00B8">
        <w:rPr>
          <w:rFonts w:ascii="Times New Roman" w:hAnsi="Times New Roman" w:cs="Times New Roman"/>
          <w:sz w:val="22"/>
          <w:szCs w:val="22"/>
        </w:rPr>
        <w:t>审</w:t>
      </w:r>
      <w:r w:rsidRPr="000B00B8">
        <w:rPr>
          <w:rFonts w:ascii="Times New Roman" w:hAnsi="Times New Roman" w:cs="Times New Roman"/>
          <w:sz w:val="22"/>
          <w:szCs w:val="22"/>
        </w:rPr>
        <w:t xml:space="preserve"> </w:t>
      </w:r>
      <w:r w:rsidRPr="000B00B8">
        <w:rPr>
          <w:rFonts w:ascii="Times New Roman" w:hAnsi="Times New Roman" w:cs="Times New Roman"/>
          <w:sz w:val="22"/>
          <w:szCs w:val="22"/>
        </w:rPr>
        <w:t>计</w:t>
      </w:r>
      <w:r w:rsidRPr="000B00B8">
        <w:rPr>
          <w:rFonts w:ascii="Times New Roman" w:hAnsi="Times New Roman" w:cs="Times New Roman"/>
          <w:sz w:val="22"/>
          <w:szCs w:val="22"/>
        </w:rPr>
        <w:t xml:space="preserve"> </w:t>
      </w:r>
      <w:r w:rsidRPr="000B00B8">
        <w:rPr>
          <w:rFonts w:ascii="Times New Roman" w:hAnsi="Times New Roman" w:cs="Times New Roman"/>
          <w:sz w:val="22"/>
          <w:szCs w:val="22"/>
        </w:rPr>
        <w:t>学</w:t>
      </w:r>
      <w:r w:rsidRPr="000B00B8">
        <w:rPr>
          <w:rFonts w:ascii="Times New Roman" w:hAnsi="Times New Roman" w:cs="Times New Roman"/>
          <w:sz w:val="22"/>
          <w:szCs w:val="22"/>
        </w:rPr>
        <w:t xml:space="preserve"> </w:t>
      </w:r>
      <w:r w:rsidRPr="000B00B8">
        <w:rPr>
          <w:rFonts w:ascii="Times New Roman" w:hAnsi="Times New Roman" w:cs="Times New Roman"/>
          <w:sz w:val="22"/>
          <w:szCs w:val="22"/>
        </w:rPr>
        <w:t>院</w:t>
      </w:r>
      <w:r w:rsidRPr="000B00B8">
        <w:rPr>
          <w:rFonts w:ascii="Times New Roman" w:hAnsi="Times New Roman" w:cs="Times New Roman"/>
          <w:sz w:val="22"/>
          <w:szCs w:val="22"/>
        </w:rPr>
        <w:t xml:space="preserve"> </w:t>
      </w:r>
      <w:r w:rsidRPr="000B00B8">
        <w:rPr>
          <w:rFonts w:ascii="Times New Roman" w:hAnsi="Times New Roman" w:cs="Times New Roman"/>
          <w:sz w:val="22"/>
          <w:szCs w:val="22"/>
        </w:rPr>
        <w:t>学报</w:t>
      </w:r>
      <w:r w:rsidRPr="000B00B8">
        <w:rPr>
          <w:rFonts w:ascii="Times New Roman" w:hAnsi="Times New Roman" w:cs="Times New Roman"/>
          <w:sz w:val="22"/>
          <w:szCs w:val="22"/>
        </w:rPr>
        <w:t>,2016,13(2):31-39.</w:t>
      </w:r>
    </w:p>
    <w:p w14:paraId="25ED6303" w14:textId="77777777" w:rsidR="00C411CF" w:rsidRPr="000B00B8" w:rsidRDefault="00C411CF" w:rsidP="000B00B8">
      <w:pPr>
        <w:spacing w:line="360" w:lineRule="auto"/>
        <w:rPr>
          <w:rFonts w:ascii="Times New Roman" w:hAnsi="Times New Roman" w:cs="Times New Roman"/>
          <w:sz w:val="22"/>
          <w:szCs w:val="22"/>
        </w:rPr>
      </w:pPr>
      <w:r w:rsidRPr="000B00B8">
        <w:rPr>
          <w:rFonts w:ascii="Times New Roman" w:hAnsi="Times New Roman" w:cs="Times New Roman"/>
          <w:sz w:val="22"/>
          <w:szCs w:val="22"/>
        </w:rPr>
        <w:t xml:space="preserve">[9] </w:t>
      </w:r>
      <w:r w:rsidRPr="000B00B8">
        <w:rPr>
          <w:rFonts w:ascii="Times New Roman" w:hAnsi="Times New Roman" w:cs="Times New Roman"/>
          <w:sz w:val="22"/>
          <w:szCs w:val="22"/>
        </w:rPr>
        <w:t>官</w:t>
      </w:r>
      <w:r w:rsidRPr="000B00B8">
        <w:rPr>
          <w:rFonts w:ascii="Times New Roman" w:hAnsi="Times New Roman" w:cs="Times New Roman"/>
          <w:sz w:val="22"/>
          <w:szCs w:val="22"/>
        </w:rPr>
        <w:t xml:space="preserve"> </w:t>
      </w:r>
      <w:r w:rsidRPr="000B00B8">
        <w:rPr>
          <w:rFonts w:ascii="Times New Roman" w:hAnsi="Times New Roman" w:cs="Times New Roman"/>
          <w:sz w:val="22"/>
          <w:szCs w:val="22"/>
        </w:rPr>
        <w:t>皓</w:t>
      </w:r>
      <w:r w:rsidRPr="000B00B8">
        <w:rPr>
          <w:rFonts w:ascii="Times New Roman" w:hAnsi="Times New Roman" w:cs="Times New Roman"/>
          <w:sz w:val="22"/>
          <w:szCs w:val="22"/>
        </w:rPr>
        <w:t xml:space="preserve"> . </w:t>
      </w:r>
      <w:r w:rsidRPr="000B00B8">
        <w:rPr>
          <w:rFonts w:ascii="Times New Roman" w:hAnsi="Times New Roman" w:cs="Times New Roman"/>
          <w:sz w:val="22"/>
          <w:szCs w:val="22"/>
        </w:rPr>
        <w:t>收</w:t>
      </w:r>
      <w:r w:rsidRPr="000B00B8">
        <w:rPr>
          <w:rFonts w:ascii="Times New Roman" w:hAnsi="Times New Roman" w:cs="Times New Roman"/>
          <w:sz w:val="22"/>
          <w:szCs w:val="22"/>
        </w:rPr>
        <w:t xml:space="preserve"> </w:t>
      </w:r>
      <w:r w:rsidRPr="000B00B8">
        <w:rPr>
          <w:rFonts w:ascii="Times New Roman" w:hAnsi="Times New Roman" w:cs="Times New Roman"/>
          <w:sz w:val="22"/>
          <w:szCs w:val="22"/>
        </w:rPr>
        <w:t>入</w:t>
      </w:r>
      <w:r w:rsidRPr="000B00B8">
        <w:rPr>
          <w:rFonts w:ascii="Times New Roman" w:hAnsi="Times New Roman" w:cs="Times New Roman"/>
          <w:sz w:val="22"/>
          <w:szCs w:val="22"/>
        </w:rPr>
        <w:t xml:space="preserve"> </w:t>
      </w:r>
      <w:r w:rsidRPr="000B00B8">
        <w:rPr>
          <w:rFonts w:ascii="Times New Roman" w:hAnsi="Times New Roman" w:cs="Times New Roman"/>
          <w:sz w:val="22"/>
          <w:szCs w:val="22"/>
        </w:rPr>
        <w:t>对</w:t>
      </w:r>
      <w:r w:rsidRPr="000B00B8">
        <w:rPr>
          <w:rFonts w:ascii="Times New Roman" w:hAnsi="Times New Roman" w:cs="Times New Roman"/>
          <w:sz w:val="22"/>
          <w:szCs w:val="22"/>
        </w:rPr>
        <w:t xml:space="preserve"> </w:t>
      </w:r>
      <w:r w:rsidRPr="000B00B8">
        <w:rPr>
          <w:rFonts w:ascii="Times New Roman" w:hAnsi="Times New Roman" w:cs="Times New Roman"/>
          <w:sz w:val="22"/>
          <w:szCs w:val="22"/>
        </w:rPr>
        <w:t>幸</w:t>
      </w:r>
      <w:r w:rsidRPr="000B00B8">
        <w:rPr>
          <w:rFonts w:ascii="Times New Roman" w:hAnsi="Times New Roman" w:cs="Times New Roman"/>
          <w:sz w:val="22"/>
          <w:szCs w:val="22"/>
        </w:rPr>
        <w:t xml:space="preserve"> </w:t>
      </w:r>
      <w:r w:rsidRPr="000B00B8">
        <w:rPr>
          <w:rFonts w:ascii="Times New Roman" w:hAnsi="Times New Roman" w:cs="Times New Roman"/>
          <w:sz w:val="22"/>
          <w:szCs w:val="22"/>
        </w:rPr>
        <w:t>福</w:t>
      </w:r>
      <w:r w:rsidRPr="000B00B8">
        <w:rPr>
          <w:rFonts w:ascii="Times New Roman" w:hAnsi="Times New Roman" w:cs="Times New Roman"/>
          <w:sz w:val="22"/>
          <w:szCs w:val="22"/>
        </w:rPr>
        <w:t xml:space="preserve"> </w:t>
      </w:r>
      <w:r w:rsidRPr="000B00B8">
        <w:rPr>
          <w:rFonts w:ascii="Times New Roman" w:hAnsi="Times New Roman" w:cs="Times New Roman"/>
          <w:sz w:val="22"/>
          <w:szCs w:val="22"/>
        </w:rPr>
        <w:t>感</w:t>
      </w:r>
      <w:r w:rsidRPr="000B00B8">
        <w:rPr>
          <w:rFonts w:ascii="Times New Roman" w:hAnsi="Times New Roman" w:cs="Times New Roman"/>
          <w:sz w:val="22"/>
          <w:szCs w:val="22"/>
        </w:rPr>
        <w:t xml:space="preserve"> </w:t>
      </w:r>
      <w:r w:rsidRPr="000B00B8">
        <w:rPr>
          <w:rFonts w:ascii="Times New Roman" w:hAnsi="Times New Roman" w:cs="Times New Roman"/>
          <w:sz w:val="22"/>
          <w:szCs w:val="22"/>
        </w:rPr>
        <w:t>的</w:t>
      </w:r>
      <w:r w:rsidRPr="000B00B8">
        <w:rPr>
          <w:rFonts w:ascii="Times New Roman" w:hAnsi="Times New Roman" w:cs="Times New Roman"/>
          <w:sz w:val="22"/>
          <w:szCs w:val="22"/>
        </w:rPr>
        <w:t xml:space="preserve"> </w:t>
      </w:r>
      <w:r w:rsidRPr="000B00B8">
        <w:rPr>
          <w:rFonts w:ascii="Times New Roman" w:hAnsi="Times New Roman" w:cs="Times New Roman"/>
          <w:sz w:val="22"/>
          <w:szCs w:val="22"/>
        </w:rPr>
        <w:t>影</w:t>
      </w:r>
      <w:r w:rsidRPr="000B00B8">
        <w:rPr>
          <w:rFonts w:ascii="Times New Roman" w:hAnsi="Times New Roman" w:cs="Times New Roman"/>
          <w:sz w:val="22"/>
          <w:szCs w:val="22"/>
        </w:rPr>
        <w:t xml:space="preserve"> </w:t>
      </w:r>
      <w:r w:rsidRPr="000B00B8">
        <w:rPr>
          <w:rFonts w:ascii="Times New Roman" w:hAnsi="Times New Roman" w:cs="Times New Roman"/>
          <w:sz w:val="22"/>
          <w:szCs w:val="22"/>
        </w:rPr>
        <w:t>响</w:t>
      </w:r>
      <w:r w:rsidRPr="000B00B8">
        <w:rPr>
          <w:rFonts w:ascii="Times New Roman" w:hAnsi="Times New Roman" w:cs="Times New Roman"/>
          <w:sz w:val="22"/>
          <w:szCs w:val="22"/>
        </w:rPr>
        <w:t xml:space="preserve"> </w:t>
      </w:r>
      <w:r w:rsidRPr="000B00B8">
        <w:rPr>
          <w:rFonts w:ascii="Times New Roman" w:hAnsi="Times New Roman" w:cs="Times New Roman"/>
          <w:sz w:val="22"/>
          <w:szCs w:val="22"/>
        </w:rPr>
        <w:t>研</w:t>
      </w:r>
      <w:r w:rsidRPr="000B00B8">
        <w:rPr>
          <w:rFonts w:ascii="Times New Roman" w:hAnsi="Times New Roman" w:cs="Times New Roman"/>
          <w:sz w:val="22"/>
          <w:szCs w:val="22"/>
        </w:rPr>
        <w:t xml:space="preserve"> </w:t>
      </w:r>
      <w:r w:rsidRPr="000B00B8">
        <w:rPr>
          <w:rFonts w:ascii="Times New Roman" w:hAnsi="Times New Roman" w:cs="Times New Roman"/>
          <w:sz w:val="22"/>
          <w:szCs w:val="22"/>
        </w:rPr>
        <w:t>究</w:t>
      </w:r>
      <w:r w:rsidRPr="000B00B8">
        <w:rPr>
          <w:rFonts w:ascii="Times New Roman" w:hAnsi="Times New Roman" w:cs="Times New Roman"/>
          <w:sz w:val="22"/>
          <w:szCs w:val="22"/>
        </w:rPr>
        <w:t xml:space="preserve"> : </w:t>
      </w:r>
      <w:r w:rsidRPr="000B00B8">
        <w:rPr>
          <w:rFonts w:ascii="Times New Roman" w:hAnsi="Times New Roman" w:cs="Times New Roman"/>
          <w:sz w:val="22"/>
          <w:szCs w:val="22"/>
        </w:rPr>
        <w:t>绝</w:t>
      </w:r>
      <w:r w:rsidRPr="000B00B8">
        <w:rPr>
          <w:rFonts w:ascii="Times New Roman" w:hAnsi="Times New Roman" w:cs="Times New Roman"/>
          <w:sz w:val="22"/>
          <w:szCs w:val="22"/>
        </w:rPr>
        <w:t xml:space="preserve"> </w:t>
      </w:r>
      <w:r w:rsidRPr="000B00B8">
        <w:rPr>
          <w:rFonts w:ascii="Times New Roman" w:hAnsi="Times New Roman" w:cs="Times New Roman"/>
          <w:sz w:val="22"/>
          <w:szCs w:val="22"/>
        </w:rPr>
        <w:t>对</w:t>
      </w:r>
      <w:r w:rsidRPr="000B00B8">
        <w:rPr>
          <w:rFonts w:ascii="Times New Roman" w:hAnsi="Times New Roman" w:cs="Times New Roman"/>
          <w:sz w:val="22"/>
          <w:szCs w:val="22"/>
        </w:rPr>
        <w:t xml:space="preserve"> </w:t>
      </w:r>
      <w:r w:rsidRPr="000B00B8">
        <w:rPr>
          <w:rFonts w:ascii="Times New Roman" w:hAnsi="Times New Roman" w:cs="Times New Roman"/>
          <w:sz w:val="22"/>
          <w:szCs w:val="22"/>
        </w:rPr>
        <w:t>水</w:t>
      </w:r>
      <w:r w:rsidRPr="000B00B8">
        <w:rPr>
          <w:rFonts w:ascii="Times New Roman" w:hAnsi="Times New Roman" w:cs="Times New Roman"/>
          <w:sz w:val="22"/>
          <w:szCs w:val="22"/>
        </w:rPr>
        <w:t xml:space="preserve"> </w:t>
      </w:r>
      <w:r w:rsidRPr="000B00B8">
        <w:rPr>
          <w:rFonts w:ascii="Times New Roman" w:hAnsi="Times New Roman" w:cs="Times New Roman"/>
          <w:sz w:val="22"/>
          <w:szCs w:val="22"/>
        </w:rPr>
        <w:t>平</w:t>
      </w:r>
      <w:r w:rsidRPr="000B00B8">
        <w:rPr>
          <w:rFonts w:ascii="Times New Roman" w:hAnsi="Times New Roman" w:cs="Times New Roman"/>
          <w:sz w:val="22"/>
          <w:szCs w:val="22"/>
        </w:rPr>
        <w:t xml:space="preserve"> </w:t>
      </w:r>
      <w:r w:rsidRPr="000B00B8">
        <w:rPr>
          <w:rFonts w:ascii="Times New Roman" w:hAnsi="Times New Roman" w:cs="Times New Roman"/>
          <w:sz w:val="22"/>
          <w:szCs w:val="22"/>
        </w:rPr>
        <w:t>和</w:t>
      </w:r>
      <w:r w:rsidRPr="000B00B8">
        <w:rPr>
          <w:rFonts w:ascii="Times New Roman" w:hAnsi="Times New Roman" w:cs="Times New Roman"/>
          <w:sz w:val="22"/>
          <w:szCs w:val="22"/>
        </w:rPr>
        <w:t xml:space="preserve"> </w:t>
      </w:r>
      <w:r w:rsidRPr="000B00B8">
        <w:rPr>
          <w:rFonts w:ascii="Times New Roman" w:hAnsi="Times New Roman" w:cs="Times New Roman"/>
          <w:sz w:val="22"/>
          <w:szCs w:val="22"/>
        </w:rPr>
        <w:t>相</w:t>
      </w:r>
      <w:r w:rsidRPr="000B00B8">
        <w:rPr>
          <w:rFonts w:ascii="Times New Roman" w:hAnsi="Times New Roman" w:cs="Times New Roman"/>
          <w:sz w:val="22"/>
          <w:szCs w:val="22"/>
        </w:rPr>
        <w:t xml:space="preserve"> </w:t>
      </w:r>
      <w:r w:rsidRPr="000B00B8">
        <w:rPr>
          <w:rFonts w:ascii="Times New Roman" w:hAnsi="Times New Roman" w:cs="Times New Roman"/>
          <w:sz w:val="22"/>
          <w:szCs w:val="22"/>
        </w:rPr>
        <w:t>对</w:t>
      </w:r>
      <w:r w:rsidRPr="000B00B8">
        <w:rPr>
          <w:rFonts w:ascii="Times New Roman" w:hAnsi="Times New Roman" w:cs="Times New Roman"/>
          <w:sz w:val="22"/>
          <w:szCs w:val="22"/>
        </w:rPr>
        <w:t xml:space="preserve"> </w:t>
      </w:r>
      <w:r w:rsidRPr="000B00B8">
        <w:rPr>
          <w:rFonts w:ascii="Times New Roman" w:hAnsi="Times New Roman" w:cs="Times New Roman"/>
          <w:sz w:val="22"/>
          <w:szCs w:val="22"/>
        </w:rPr>
        <w:t>地</w:t>
      </w:r>
      <w:r w:rsidRPr="000B00B8">
        <w:rPr>
          <w:rFonts w:ascii="Times New Roman" w:hAnsi="Times New Roman" w:cs="Times New Roman"/>
          <w:sz w:val="22"/>
          <w:szCs w:val="22"/>
        </w:rPr>
        <w:t xml:space="preserve"> </w:t>
      </w:r>
      <w:r w:rsidRPr="000B00B8">
        <w:rPr>
          <w:rFonts w:ascii="Times New Roman" w:hAnsi="Times New Roman" w:cs="Times New Roman"/>
          <w:sz w:val="22"/>
          <w:szCs w:val="22"/>
        </w:rPr>
        <w:t>位</w:t>
      </w:r>
      <w:r w:rsidRPr="000B00B8">
        <w:rPr>
          <w:rFonts w:ascii="Times New Roman" w:hAnsi="Times New Roman" w:cs="Times New Roman"/>
          <w:sz w:val="22"/>
          <w:szCs w:val="22"/>
        </w:rPr>
        <w:t xml:space="preserve"> [J]. </w:t>
      </w:r>
      <w:r w:rsidRPr="000B00B8">
        <w:rPr>
          <w:rFonts w:ascii="Times New Roman" w:hAnsi="Times New Roman" w:cs="Times New Roman"/>
          <w:sz w:val="22"/>
          <w:szCs w:val="22"/>
        </w:rPr>
        <w:t>南</w:t>
      </w:r>
      <w:r w:rsidRPr="000B00B8">
        <w:rPr>
          <w:rFonts w:ascii="Times New Roman" w:hAnsi="Times New Roman" w:cs="Times New Roman"/>
          <w:sz w:val="22"/>
          <w:szCs w:val="22"/>
        </w:rPr>
        <w:t xml:space="preserve"> </w:t>
      </w:r>
      <w:r w:rsidRPr="000B00B8">
        <w:rPr>
          <w:rFonts w:ascii="Times New Roman" w:hAnsi="Times New Roman" w:cs="Times New Roman"/>
          <w:sz w:val="22"/>
          <w:szCs w:val="22"/>
        </w:rPr>
        <w:t>开</w:t>
      </w:r>
      <w:r w:rsidRPr="000B00B8">
        <w:rPr>
          <w:rFonts w:ascii="Times New Roman" w:hAnsi="Times New Roman" w:cs="Times New Roman"/>
          <w:sz w:val="22"/>
          <w:szCs w:val="22"/>
        </w:rPr>
        <w:t xml:space="preserve"> </w:t>
      </w:r>
      <w:r w:rsidRPr="000B00B8">
        <w:rPr>
          <w:rFonts w:ascii="Times New Roman" w:hAnsi="Times New Roman" w:cs="Times New Roman"/>
          <w:sz w:val="22"/>
          <w:szCs w:val="22"/>
        </w:rPr>
        <w:t>经</w:t>
      </w:r>
      <w:r w:rsidRPr="000B00B8">
        <w:rPr>
          <w:rFonts w:ascii="Times New Roman" w:hAnsi="Times New Roman" w:cs="Times New Roman"/>
          <w:sz w:val="22"/>
          <w:szCs w:val="22"/>
        </w:rPr>
        <w:t xml:space="preserve"> </w:t>
      </w:r>
      <w:r w:rsidRPr="000B00B8">
        <w:rPr>
          <w:rFonts w:ascii="Times New Roman" w:hAnsi="Times New Roman" w:cs="Times New Roman"/>
          <w:sz w:val="22"/>
          <w:szCs w:val="22"/>
        </w:rPr>
        <w:t>济</w:t>
      </w:r>
      <w:r w:rsidRPr="000B00B8">
        <w:rPr>
          <w:rFonts w:ascii="Times New Roman" w:hAnsi="Times New Roman" w:cs="Times New Roman"/>
          <w:sz w:val="22"/>
          <w:szCs w:val="22"/>
        </w:rPr>
        <w:t xml:space="preserve"> </w:t>
      </w:r>
      <w:r w:rsidRPr="000B00B8">
        <w:rPr>
          <w:rFonts w:ascii="Times New Roman" w:hAnsi="Times New Roman" w:cs="Times New Roman"/>
          <w:sz w:val="22"/>
          <w:szCs w:val="22"/>
        </w:rPr>
        <w:t>研究</w:t>
      </w:r>
      <w:r w:rsidRPr="000B00B8">
        <w:rPr>
          <w:rFonts w:ascii="Times New Roman" w:hAnsi="Times New Roman" w:cs="Times New Roman"/>
          <w:sz w:val="22"/>
          <w:szCs w:val="22"/>
        </w:rPr>
        <w:t>,2010(5):56-70.</w:t>
      </w:r>
    </w:p>
    <w:p w14:paraId="4C9C0C18" w14:textId="77777777" w:rsidR="00C411CF" w:rsidRPr="000B00B8" w:rsidRDefault="00C411CF" w:rsidP="000B00B8">
      <w:pPr>
        <w:spacing w:line="360" w:lineRule="auto"/>
        <w:rPr>
          <w:rFonts w:ascii="Times New Roman" w:hAnsi="Times New Roman" w:cs="Times New Roman"/>
          <w:sz w:val="22"/>
          <w:szCs w:val="22"/>
        </w:rPr>
      </w:pPr>
      <w:r w:rsidRPr="000B00B8">
        <w:rPr>
          <w:rFonts w:ascii="Times New Roman" w:hAnsi="Times New Roman" w:cs="Times New Roman"/>
          <w:sz w:val="22"/>
          <w:szCs w:val="22"/>
        </w:rPr>
        <w:t xml:space="preserve">[10] </w:t>
      </w:r>
      <w:r w:rsidRPr="000B00B8">
        <w:rPr>
          <w:rFonts w:ascii="Times New Roman" w:hAnsi="Times New Roman" w:cs="Times New Roman"/>
          <w:sz w:val="22"/>
          <w:szCs w:val="22"/>
        </w:rPr>
        <w:t>罗楚亮</w:t>
      </w:r>
      <w:r w:rsidRPr="000B00B8">
        <w:rPr>
          <w:rFonts w:ascii="Times New Roman" w:hAnsi="Times New Roman" w:cs="Times New Roman"/>
          <w:sz w:val="22"/>
          <w:szCs w:val="22"/>
        </w:rPr>
        <w:t>.</w:t>
      </w:r>
      <w:r w:rsidRPr="000B00B8">
        <w:rPr>
          <w:rFonts w:ascii="Times New Roman" w:hAnsi="Times New Roman" w:cs="Times New Roman"/>
          <w:sz w:val="22"/>
          <w:szCs w:val="22"/>
        </w:rPr>
        <w:t>绝对收入、相对收入与主观幸福感</w:t>
      </w:r>
      <w:r w:rsidRPr="000B00B8">
        <w:rPr>
          <w:rFonts w:ascii="Times New Roman" w:hAnsi="Times New Roman" w:cs="Times New Roman"/>
          <w:sz w:val="22"/>
          <w:szCs w:val="22"/>
        </w:rPr>
        <w:t>——</w:t>
      </w:r>
      <w:r w:rsidRPr="000B00B8">
        <w:rPr>
          <w:rFonts w:ascii="Times New Roman" w:hAnsi="Times New Roman" w:cs="Times New Roman"/>
          <w:sz w:val="22"/>
          <w:szCs w:val="22"/>
        </w:rPr>
        <w:t>来自中国城乡住户调查数据的经验分析</w:t>
      </w:r>
      <w:r w:rsidRPr="000B00B8">
        <w:rPr>
          <w:rFonts w:ascii="Times New Roman" w:hAnsi="Times New Roman" w:cs="Times New Roman"/>
          <w:sz w:val="22"/>
          <w:szCs w:val="22"/>
        </w:rPr>
        <w:t>[J].</w:t>
      </w:r>
      <w:r w:rsidRPr="000B00B8">
        <w:rPr>
          <w:rFonts w:ascii="Times New Roman" w:hAnsi="Times New Roman" w:cs="Times New Roman"/>
          <w:sz w:val="22"/>
          <w:szCs w:val="22"/>
        </w:rPr>
        <w:t>财经研究</w:t>
      </w:r>
      <w:r w:rsidRPr="000B00B8">
        <w:rPr>
          <w:rFonts w:ascii="Times New Roman" w:hAnsi="Times New Roman" w:cs="Times New Roman"/>
          <w:sz w:val="22"/>
          <w:szCs w:val="22"/>
        </w:rPr>
        <w:t>,2009,35(11):79-91.</w:t>
      </w:r>
    </w:p>
    <w:p w14:paraId="2ECE081E" w14:textId="77777777" w:rsidR="00C411CF" w:rsidRPr="000B00B8" w:rsidRDefault="00C411CF" w:rsidP="000B00B8">
      <w:pPr>
        <w:spacing w:line="360" w:lineRule="auto"/>
        <w:rPr>
          <w:rFonts w:ascii="Times New Roman" w:hAnsi="Times New Roman" w:cs="Times New Roman"/>
          <w:sz w:val="22"/>
          <w:szCs w:val="22"/>
        </w:rPr>
      </w:pPr>
      <w:r w:rsidRPr="000B00B8">
        <w:rPr>
          <w:rFonts w:ascii="Times New Roman" w:hAnsi="Times New Roman" w:cs="Times New Roman"/>
          <w:sz w:val="22"/>
          <w:szCs w:val="22"/>
        </w:rPr>
        <w:t xml:space="preserve">[11] </w:t>
      </w:r>
      <w:r w:rsidRPr="000B00B8">
        <w:rPr>
          <w:rFonts w:ascii="Times New Roman" w:hAnsi="Times New Roman" w:cs="Times New Roman"/>
          <w:sz w:val="22"/>
          <w:szCs w:val="22"/>
        </w:rPr>
        <w:t>赵新宇</w:t>
      </w:r>
      <w:r w:rsidRPr="000B00B8">
        <w:rPr>
          <w:rFonts w:ascii="Times New Roman" w:hAnsi="Times New Roman" w:cs="Times New Roman"/>
          <w:sz w:val="22"/>
          <w:szCs w:val="22"/>
        </w:rPr>
        <w:t>,</w:t>
      </w:r>
      <w:r w:rsidRPr="000B00B8">
        <w:rPr>
          <w:rFonts w:ascii="Times New Roman" w:hAnsi="Times New Roman" w:cs="Times New Roman"/>
          <w:sz w:val="22"/>
          <w:szCs w:val="22"/>
        </w:rPr>
        <w:t>范欣</w:t>
      </w:r>
      <w:r w:rsidRPr="000B00B8">
        <w:rPr>
          <w:rFonts w:ascii="Times New Roman" w:hAnsi="Times New Roman" w:cs="Times New Roman"/>
          <w:sz w:val="22"/>
          <w:szCs w:val="22"/>
        </w:rPr>
        <w:t>.</w:t>
      </w:r>
      <w:r w:rsidRPr="000B00B8">
        <w:rPr>
          <w:rFonts w:ascii="Times New Roman" w:hAnsi="Times New Roman" w:cs="Times New Roman"/>
          <w:sz w:val="22"/>
          <w:szCs w:val="22"/>
        </w:rPr>
        <w:t>教育影响幸福吗</w:t>
      </w:r>
      <w:r w:rsidRPr="000B00B8">
        <w:rPr>
          <w:rFonts w:ascii="Times New Roman" w:hAnsi="Times New Roman" w:cs="Times New Roman"/>
          <w:sz w:val="22"/>
          <w:szCs w:val="22"/>
        </w:rPr>
        <w:t>?——</w:t>
      </w:r>
      <w:r w:rsidRPr="000B00B8">
        <w:rPr>
          <w:rFonts w:ascii="Times New Roman" w:hAnsi="Times New Roman" w:cs="Times New Roman"/>
          <w:sz w:val="22"/>
          <w:szCs w:val="22"/>
        </w:rPr>
        <w:t>基于中国问卷调查数据的实证研究</w:t>
      </w:r>
      <w:r w:rsidRPr="000B00B8">
        <w:rPr>
          <w:rFonts w:ascii="Times New Roman" w:hAnsi="Times New Roman" w:cs="Times New Roman"/>
          <w:sz w:val="22"/>
          <w:szCs w:val="22"/>
        </w:rPr>
        <w:t>[J].</w:t>
      </w:r>
      <w:r w:rsidRPr="000B00B8">
        <w:rPr>
          <w:rFonts w:ascii="Times New Roman" w:hAnsi="Times New Roman" w:cs="Times New Roman"/>
          <w:sz w:val="22"/>
          <w:szCs w:val="22"/>
        </w:rPr>
        <w:t>吉林大学社会科学学报</w:t>
      </w:r>
      <w:r w:rsidRPr="000B00B8">
        <w:rPr>
          <w:rFonts w:ascii="Times New Roman" w:hAnsi="Times New Roman" w:cs="Times New Roman"/>
          <w:sz w:val="22"/>
          <w:szCs w:val="22"/>
        </w:rPr>
        <w:t>,2014,54(1):68-76+173.</w:t>
      </w:r>
    </w:p>
    <w:p w14:paraId="53752F66" w14:textId="77777777" w:rsidR="00C411CF" w:rsidRPr="000B00B8" w:rsidRDefault="00C411CF" w:rsidP="000B00B8">
      <w:pPr>
        <w:spacing w:line="360" w:lineRule="auto"/>
        <w:rPr>
          <w:rFonts w:ascii="Times New Roman" w:hAnsi="Times New Roman" w:cs="Times New Roman"/>
          <w:sz w:val="22"/>
          <w:szCs w:val="22"/>
        </w:rPr>
      </w:pPr>
      <w:r w:rsidRPr="000B00B8">
        <w:rPr>
          <w:rFonts w:ascii="Times New Roman" w:hAnsi="Times New Roman" w:cs="Times New Roman"/>
          <w:sz w:val="22"/>
          <w:szCs w:val="22"/>
        </w:rPr>
        <w:t xml:space="preserve">[12] </w:t>
      </w:r>
      <w:r w:rsidRPr="000B00B8">
        <w:rPr>
          <w:rFonts w:ascii="Times New Roman" w:hAnsi="Times New Roman" w:cs="Times New Roman"/>
          <w:sz w:val="22"/>
          <w:szCs w:val="22"/>
        </w:rPr>
        <w:t>闰丙金</w:t>
      </w:r>
      <w:r w:rsidRPr="000B00B8">
        <w:rPr>
          <w:rFonts w:ascii="Times New Roman" w:hAnsi="Times New Roman" w:cs="Times New Roman"/>
          <w:sz w:val="22"/>
          <w:szCs w:val="22"/>
        </w:rPr>
        <w:t>.</w:t>
      </w:r>
      <w:r w:rsidRPr="000B00B8">
        <w:rPr>
          <w:rFonts w:ascii="Times New Roman" w:hAnsi="Times New Roman" w:cs="Times New Roman"/>
          <w:sz w:val="22"/>
          <w:szCs w:val="22"/>
        </w:rPr>
        <w:t>收入、社会阶层认同与主观幸福感</w:t>
      </w:r>
      <w:r w:rsidRPr="000B00B8">
        <w:rPr>
          <w:rFonts w:ascii="Times New Roman" w:hAnsi="Times New Roman" w:cs="Times New Roman"/>
          <w:sz w:val="22"/>
          <w:szCs w:val="22"/>
        </w:rPr>
        <w:t>[J].</w:t>
      </w:r>
      <w:r w:rsidRPr="000B00B8">
        <w:rPr>
          <w:rFonts w:ascii="Times New Roman" w:hAnsi="Times New Roman" w:cs="Times New Roman"/>
          <w:sz w:val="22"/>
          <w:szCs w:val="22"/>
        </w:rPr>
        <w:t>统计研究</w:t>
      </w:r>
      <w:r w:rsidRPr="000B00B8">
        <w:rPr>
          <w:rFonts w:ascii="Times New Roman" w:hAnsi="Times New Roman" w:cs="Times New Roman"/>
          <w:sz w:val="22"/>
          <w:szCs w:val="22"/>
        </w:rPr>
        <w:t>,2012,29(10):64-72.</w:t>
      </w:r>
    </w:p>
    <w:p w14:paraId="3BC6D3C5" w14:textId="77777777" w:rsidR="00C411CF" w:rsidRPr="000B00B8" w:rsidRDefault="00C411CF" w:rsidP="000B00B8">
      <w:pPr>
        <w:spacing w:line="360" w:lineRule="auto"/>
        <w:rPr>
          <w:rFonts w:ascii="Times New Roman" w:hAnsi="Times New Roman" w:cs="Times New Roman"/>
          <w:sz w:val="22"/>
          <w:szCs w:val="22"/>
        </w:rPr>
      </w:pPr>
      <w:r w:rsidRPr="000B00B8">
        <w:rPr>
          <w:rFonts w:ascii="Times New Roman" w:hAnsi="Times New Roman" w:cs="Times New Roman"/>
          <w:sz w:val="22"/>
          <w:szCs w:val="22"/>
        </w:rPr>
        <w:t xml:space="preserve">[13] </w:t>
      </w:r>
      <w:r w:rsidRPr="000B00B8">
        <w:rPr>
          <w:rFonts w:ascii="Times New Roman" w:hAnsi="Times New Roman" w:cs="Times New Roman"/>
          <w:sz w:val="22"/>
          <w:szCs w:val="22"/>
        </w:rPr>
        <w:t>吕炜</w:t>
      </w:r>
      <w:r w:rsidRPr="000B00B8">
        <w:rPr>
          <w:rFonts w:ascii="Times New Roman" w:hAnsi="Times New Roman" w:cs="Times New Roman"/>
          <w:sz w:val="22"/>
          <w:szCs w:val="22"/>
        </w:rPr>
        <w:t>,</w:t>
      </w:r>
      <w:r w:rsidRPr="000B00B8">
        <w:rPr>
          <w:rFonts w:ascii="Times New Roman" w:hAnsi="Times New Roman" w:cs="Times New Roman"/>
          <w:sz w:val="22"/>
          <w:szCs w:val="22"/>
        </w:rPr>
        <w:t>杨沫</w:t>
      </w:r>
      <w:r w:rsidRPr="000B00B8">
        <w:rPr>
          <w:rFonts w:ascii="Times New Roman" w:hAnsi="Times New Roman" w:cs="Times New Roman"/>
          <w:sz w:val="22"/>
          <w:szCs w:val="22"/>
        </w:rPr>
        <w:t>,</w:t>
      </w:r>
      <w:r w:rsidRPr="000B00B8">
        <w:rPr>
          <w:rFonts w:ascii="Times New Roman" w:hAnsi="Times New Roman" w:cs="Times New Roman"/>
          <w:sz w:val="22"/>
          <w:szCs w:val="22"/>
        </w:rPr>
        <w:t>王岩</w:t>
      </w:r>
      <w:r w:rsidRPr="000B00B8">
        <w:rPr>
          <w:rFonts w:ascii="Times New Roman" w:hAnsi="Times New Roman" w:cs="Times New Roman"/>
          <w:sz w:val="22"/>
          <w:szCs w:val="22"/>
        </w:rPr>
        <w:t>.</w:t>
      </w:r>
      <w:r w:rsidRPr="000B00B8">
        <w:rPr>
          <w:rFonts w:ascii="Times New Roman" w:hAnsi="Times New Roman" w:cs="Times New Roman"/>
          <w:sz w:val="22"/>
          <w:szCs w:val="22"/>
        </w:rPr>
        <w:t>城乡收入差距、城乡教育不平等与政府教育投入</w:t>
      </w:r>
      <w:r w:rsidRPr="000B00B8">
        <w:rPr>
          <w:rFonts w:ascii="Times New Roman" w:hAnsi="Times New Roman" w:cs="Times New Roman"/>
          <w:sz w:val="22"/>
          <w:szCs w:val="22"/>
        </w:rPr>
        <w:t>[J].</w:t>
      </w:r>
      <w:r w:rsidRPr="000B00B8">
        <w:rPr>
          <w:rFonts w:ascii="Times New Roman" w:hAnsi="Times New Roman" w:cs="Times New Roman"/>
          <w:sz w:val="22"/>
          <w:szCs w:val="22"/>
        </w:rPr>
        <w:t>经济社会体制比较</w:t>
      </w:r>
      <w:r w:rsidRPr="000B00B8">
        <w:rPr>
          <w:rFonts w:ascii="Times New Roman" w:hAnsi="Times New Roman" w:cs="Times New Roman"/>
          <w:sz w:val="22"/>
          <w:szCs w:val="22"/>
        </w:rPr>
        <w:t>,2015(3):20-33.</w:t>
      </w:r>
    </w:p>
    <w:p w14:paraId="2A0B08B0" w14:textId="77777777" w:rsidR="00C411CF" w:rsidRPr="000B00B8" w:rsidRDefault="00C411CF" w:rsidP="000B00B8">
      <w:pPr>
        <w:spacing w:line="360" w:lineRule="auto"/>
        <w:rPr>
          <w:rFonts w:ascii="Times New Roman" w:hAnsi="Times New Roman" w:cs="Times New Roman"/>
          <w:sz w:val="22"/>
          <w:szCs w:val="22"/>
        </w:rPr>
      </w:pPr>
      <w:r w:rsidRPr="000B00B8">
        <w:rPr>
          <w:rFonts w:ascii="Times New Roman" w:hAnsi="Times New Roman" w:cs="Times New Roman"/>
          <w:sz w:val="22"/>
          <w:szCs w:val="22"/>
        </w:rPr>
        <w:t xml:space="preserve">[14] </w:t>
      </w:r>
      <w:r w:rsidRPr="000B00B8">
        <w:rPr>
          <w:rFonts w:ascii="Times New Roman" w:hAnsi="Times New Roman" w:cs="Times New Roman"/>
          <w:sz w:val="22"/>
          <w:szCs w:val="22"/>
        </w:rPr>
        <w:t>陈卫萍</w:t>
      </w:r>
      <w:r w:rsidRPr="000B00B8">
        <w:rPr>
          <w:rFonts w:ascii="Times New Roman" w:hAnsi="Times New Roman" w:cs="Times New Roman"/>
          <w:sz w:val="22"/>
          <w:szCs w:val="22"/>
        </w:rPr>
        <w:t>,</w:t>
      </w:r>
      <w:r w:rsidRPr="000B00B8">
        <w:rPr>
          <w:rFonts w:ascii="Times New Roman" w:hAnsi="Times New Roman" w:cs="Times New Roman"/>
          <w:sz w:val="22"/>
          <w:szCs w:val="22"/>
        </w:rPr>
        <w:t>吴沁芳</w:t>
      </w:r>
      <w:r w:rsidRPr="000B00B8">
        <w:rPr>
          <w:rFonts w:ascii="Times New Roman" w:hAnsi="Times New Roman" w:cs="Times New Roman"/>
          <w:sz w:val="22"/>
          <w:szCs w:val="22"/>
        </w:rPr>
        <w:t>.</w:t>
      </w:r>
      <w:r w:rsidRPr="000B00B8">
        <w:rPr>
          <w:rFonts w:ascii="Times New Roman" w:hAnsi="Times New Roman" w:cs="Times New Roman"/>
          <w:sz w:val="22"/>
          <w:szCs w:val="22"/>
        </w:rPr>
        <w:t>教育公正缺失及其对民众幸福感的影响</w:t>
      </w:r>
      <w:r w:rsidRPr="000B00B8">
        <w:rPr>
          <w:rFonts w:ascii="Times New Roman" w:hAnsi="Times New Roman" w:cs="Times New Roman"/>
          <w:sz w:val="22"/>
          <w:szCs w:val="22"/>
        </w:rPr>
        <w:t>[J].</w:t>
      </w:r>
      <w:r w:rsidRPr="000B00B8">
        <w:rPr>
          <w:rFonts w:ascii="Times New Roman" w:hAnsi="Times New Roman" w:cs="Times New Roman"/>
          <w:sz w:val="22"/>
          <w:szCs w:val="22"/>
        </w:rPr>
        <w:t>集美大学学报</w:t>
      </w:r>
      <w:r w:rsidRPr="000B00B8">
        <w:rPr>
          <w:rFonts w:ascii="Times New Roman" w:hAnsi="Times New Roman" w:cs="Times New Roman"/>
          <w:sz w:val="22"/>
          <w:szCs w:val="22"/>
        </w:rPr>
        <w:t>(</w:t>
      </w:r>
      <w:r w:rsidRPr="000B00B8">
        <w:rPr>
          <w:rFonts w:ascii="Times New Roman" w:hAnsi="Times New Roman" w:cs="Times New Roman"/>
          <w:sz w:val="22"/>
          <w:szCs w:val="22"/>
        </w:rPr>
        <w:t>教育科学版</w:t>
      </w:r>
      <w:r w:rsidRPr="000B00B8">
        <w:rPr>
          <w:rFonts w:ascii="Times New Roman" w:hAnsi="Times New Roman" w:cs="Times New Roman"/>
          <w:sz w:val="22"/>
          <w:szCs w:val="22"/>
        </w:rPr>
        <w:t>),2013,14(4):34-37.</w:t>
      </w:r>
    </w:p>
    <w:p w14:paraId="6791C212" w14:textId="77777777" w:rsidR="00C411CF" w:rsidRPr="000B00B8" w:rsidRDefault="00C411CF" w:rsidP="000B00B8">
      <w:pPr>
        <w:spacing w:line="360" w:lineRule="auto"/>
        <w:rPr>
          <w:rFonts w:ascii="Times New Roman" w:hAnsi="Times New Roman" w:cs="Times New Roman"/>
          <w:sz w:val="22"/>
          <w:szCs w:val="22"/>
        </w:rPr>
      </w:pPr>
      <w:r w:rsidRPr="000B00B8">
        <w:rPr>
          <w:rFonts w:ascii="Times New Roman" w:hAnsi="Times New Roman" w:cs="Times New Roman"/>
          <w:sz w:val="22"/>
          <w:szCs w:val="22"/>
        </w:rPr>
        <w:lastRenderedPageBreak/>
        <w:t xml:space="preserve">[15] </w:t>
      </w:r>
      <w:r w:rsidRPr="000B00B8">
        <w:rPr>
          <w:rFonts w:ascii="Times New Roman" w:hAnsi="Times New Roman" w:cs="Times New Roman"/>
          <w:sz w:val="22"/>
          <w:szCs w:val="22"/>
        </w:rPr>
        <w:t>马宏</w:t>
      </w:r>
      <w:r w:rsidRPr="000B00B8">
        <w:rPr>
          <w:rFonts w:ascii="Times New Roman" w:hAnsi="Times New Roman" w:cs="Times New Roman"/>
          <w:sz w:val="22"/>
          <w:szCs w:val="22"/>
        </w:rPr>
        <w:t>.</w:t>
      </w:r>
      <w:r w:rsidRPr="000B00B8">
        <w:rPr>
          <w:rFonts w:ascii="Times New Roman" w:hAnsi="Times New Roman" w:cs="Times New Roman"/>
          <w:sz w:val="22"/>
          <w:szCs w:val="22"/>
        </w:rPr>
        <w:t>教育不平等程度影响金融发展的收入分配效应吗</w:t>
      </w:r>
      <w:r w:rsidRPr="000B00B8">
        <w:rPr>
          <w:rFonts w:ascii="Times New Roman" w:hAnsi="Times New Roman" w:cs="Times New Roman"/>
          <w:sz w:val="22"/>
          <w:szCs w:val="22"/>
        </w:rPr>
        <w:t>?——</w:t>
      </w:r>
      <w:r w:rsidRPr="000B00B8">
        <w:rPr>
          <w:rFonts w:ascii="Times New Roman" w:hAnsi="Times New Roman" w:cs="Times New Roman"/>
          <w:sz w:val="22"/>
          <w:szCs w:val="22"/>
        </w:rPr>
        <w:t>基于中国省际面板数据的实证研究</w:t>
      </w:r>
      <w:r w:rsidRPr="000B00B8">
        <w:rPr>
          <w:rFonts w:ascii="Times New Roman" w:hAnsi="Times New Roman" w:cs="Times New Roman"/>
          <w:sz w:val="22"/>
          <w:szCs w:val="22"/>
        </w:rPr>
        <w:t>[J].</w:t>
      </w:r>
      <w:r w:rsidRPr="000B00B8">
        <w:rPr>
          <w:rFonts w:ascii="Times New Roman" w:hAnsi="Times New Roman" w:cs="Times New Roman"/>
          <w:sz w:val="22"/>
          <w:szCs w:val="22"/>
        </w:rPr>
        <w:t>华中师范大学学报</w:t>
      </w:r>
      <w:r w:rsidRPr="000B00B8">
        <w:rPr>
          <w:rFonts w:ascii="Times New Roman" w:hAnsi="Times New Roman" w:cs="Times New Roman"/>
          <w:sz w:val="22"/>
          <w:szCs w:val="22"/>
        </w:rPr>
        <w:t>(</w:t>
      </w:r>
      <w:r w:rsidRPr="000B00B8">
        <w:rPr>
          <w:rFonts w:ascii="Times New Roman" w:hAnsi="Times New Roman" w:cs="Times New Roman"/>
          <w:sz w:val="22"/>
          <w:szCs w:val="22"/>
        </w:rPr>
        <w:t>人文社会科学版</w:t>
      </w:r>
      <w:r w:rsidRPr="000B00B8">
        <w:rPr>
          <w:rFonts w:ascii="Times New Roman" w:hAnsi="Times New Roman" w:cs="Times New Roman"/>
          <w:sz w:val="22"/>
          <w:szCs w:val="22"/>
        </w:rPr>
        <w:t>),2018,57(6):74-82.</w:t>
      </w:r>
    </w:p>
    <w:p w14:paraId="6D032894" w14:textId="77777777" w:rsidR="00C411CF" w:rsidRPr="000B00B8" w:rsidRDefault="00C411CF" w:rsidP="000B00B8">
      <w:pPr>
        <w:spacing w:line="360" w:lineRule="auto"/>
        <w:rPr>
          <w:rFonts w:ascii="Times New Roman" w:hAnsi="Times New Roman" w:cs="Times New Roman"/>
          <w:sz w:val="22"/>
          <w:szCs w:val="22"/>
        </w:rPr>
      </w:pPr>
      <w:r w:rsidRPr="000B00B8">
        <w:rPr>
          <w:rFonts w:ascii="Times New Roman" w:hAnsi="Times New Roman" w:cs="Times New Roman"/>
          <w:sz w:val="22"/>
          <w:szCs w:val="22"/>
        </w:rPr>
        <w:t xml:space="preserve">[16] </w:t>
      </w:r>
      <w:r w:rsidRPr="000B00B8">
        <w:rPr>
          <w:rFonts w:ascii="Times New Roman" w:hAnsi="Times New Roman" w:cs="Times New Roman"/>
          <w:sz w:val="22"/>
          <w:szCs w:val="22"/>
        </w:rPr>
        <w:t>徐淑一</w:t>
      </w:r>
      <w:r w:rsidRPr="000B00B8">
        <w:rPr>
          <w:rFonts w:ascii="Times New Roman" w:hAnsi="Times New Roman" w:cs="Times New Roman"/>
          <w:sz w:val="22"/>
          <w:szCs w:val="22"/>
        </w:rPr>
        <w:t>,</w:t>
      </w:r>
      <w:r w:rsidRPr="000B00B8">
        <w:rPr>
          <w:rFonts w:ascii="Times New Roman" w:hAnsi="Times New Roman" w:cs="Times New Roman"/>
          <w:sz w:val="22"/>
          <w:szCs w:val="22"/>
        </w:rPr>
        <w:t>陈平</w:t>
      </w:r>
      <w:r w:rsidRPr="000B00B8">
        <w:rPr>
          <w:rFonts w:ascii="Times New Roman" w:hAnsi="Times New Roman" w:cs="Times New Roman"/>
          <w:sz w:val="22"/>
          <w:szCs w:val="22"/>
        </w:rPr>
        <w:t>.</w:t>
      </w:r>
      <w:r w:rsidRPr="000B00B8">
        <w:rPr>
          <w:rFonts w:ascii="Times New Roman" w:hAnsi="Times New Roman" w:cs="Times New Roman"/>
          <w:sz w:val="22"/>
          <w:szCs w:val="22"/>
        </w:rPr>
        <w:t>收入、社会地位与幸福感</w:t>
      </w:r>
      <w:r w:rsidRPr="000B00B8">
        <w:rPr>
          <w:rFonts w:ascii="Times New Roman" w:hAnsi="Times New Roman" w:cs="Times New Roman"/>
          <w:sz w:val="22"/>
          <w:szCs w:val="22"/>
        </w:rPr>
        <w:t>——</w:t>
      </w:r>
      <w:r w:rsidRPr="000B00B8">
        <w:rPr>
          <w:rFonts w:ascii="Times New Roman" w:hAnsi="Times New Roman" w:cs="Times New Roman"/>
          <w:sz w:val="22"/>
          <w:szCs w:val="22"/>
        </w:rPr>
        <w:t>公平感知视角</w:t>
      </w:r>
      <w:r w:rsidRPr="000B00B8">
        <w:rPr>
          <w:rFonts w:ascii="Times New Roman" w:hAnsi="Times New Roman" w:cs="Times New Roman"/>
          <w:sz w:val="22"/>
          <w:szCs w:val="22"/>
        </w:rPr>
        <w:t xml:space="preserve">[J]. </w:t>
      </w:r>
      <w:r w:rsidRPr="000B00B8">
        <w:rPr>
          <w:rFonts w:ascii="Times New Roman" w:hAnsi="Times New Roman" w:cs="Times New Roman"/>
          <w:sz w:val="22"/>
          <w:szCs w:val="22"/>
        </w:rPr>
        <w:t>管理科学学报</w:t>
      </w:r>
      <w:r w:rsidRPr="000B00B8">
        <w:rPr>
          <w:rFonts w:ascii="Times New Roman" w:hAnsi="Times New Roman" w:cs="Times New Roman"/>
          <w:sz w:val="22"/>
          <w:szCs w:val="22"/>
        </w:rPr>
        <w:t>,2017,20(12):99-116.</w:t>
      </w:r>
    </w:p>
    <w:p w14:paraId="03249765" w14:textId="77777777" w:rsidR="00C411CF" w:rsidRPr="000B00B8" w:rsidRDefault="00C411CF" w:rsidP="000B00B8">
      <w:pPr>
        <w:spacing w:line="360" w:lineRule="auto"/>
        <w:rPr>
          <w:rFonts w:ascii="Times New Roman" w:hAnsi="Times New Roman" w:cs="Times New Roman"/>
          <w:sz w:val="22"/>
          <w:szCs w:val="22"/>
        </w:rPr>
      </w:pPr>
      <w:r w:rsidRPr="000B00B8">
        <w:rPr>
          <w:rFonts w:ascii="Times New Roman" w:hAnsi="Times New Roman" w:cs="Times New Roman"/>
          <w:sz w:val="22"/>
          <w:szCs w:val="22"/>
        </w:rPr>
        <w:t xml:space="preserve">[17] </w:t>
      </w:r>
      <w:r w:rsidRPr="000B00B8">
        <w:rPr>
          <w:rFonts w:ascii="Times New Roman" w:hAnsi="Times New Roman" w:cs="Times New Roman"/>
          <w:sz w:val="22"/>
          <w:szCs w:val="22"/>
        </w:rPr>
        <w:t>陈</w:t>
      </w:r>
      <w:r w:rsidRPr="000B00B8">
        <w:rPr>
          <w:rFonts w:ascii="Times New Roman" w:hAnsi="Times New Roman" w:cs="Times New Roman"/>
          <w:sz w:val="22"/>
          <w:szCs w:val="22"/>
        </w:rPr>
        <w:t xml:space="preserve"> </w:t>
      </w:r>
      <w:r w:rsidRPr="000B00B8">
        <w:rPr>
          <w:rFonts w:ascii="Times New Roman" w:hAnsi="Times New Roman" w:cs="Times New Roman"/>
          <w:sz w:val="22"/>
          <w:szCs w:val="22"/>
        </w:rPr>
        <w:t>诗</w:t>
      </w:r>
      <w:r w:rsidRPr="000B00B8">
        <w:rPr>
          <w:rFonts w:ascii="Times New Roman" w:hAnsi="Times New Roman" w:cs="Times New Roman"/>
          <w:sz w:val="22"/>
          <w:szCs w:val="22"/>
        </w:rPr>
        <w:t xml:space="preserve"> </w:t>
      </w:r>
      <w:r w:rsidRPr="000B00B8">
        <w:rPr>
          <w:rFonts w:ascii="Times New Roman" w:hAnsi="Times New Roman" w:cs="Times New Roman"/>
          <w:sz w:val="22"/>
          <w:szCs w:val="22"/>
        </w:rPr>
        <w:t>一</w:t>
      </w:r>
      <w:r w:rsidRPr="000B00B8">
        <w:rPr>
          <w:rFonts w:ascii="Times New Roman" w:hAnsi="Times New Roman" w:cs="Times New Roman"/>
          <w:sz w:val="22"/>
          <w:szCs w:val="22"/>
        </w:rPr>
        <w:t xml:space="preserve"> , </w:t>
      </w:r>
      <w:r w:rsidRPr="000B00B8">
        <w:rPr>
          <w:rFonts w:ascii="Times New Roman" w:hAnsi="Times New Roman" w:cs="Times New Roman"/>
          <w:sz w:val="22"/>
          <w:szCs w:val="22"/>
        </w:rPr>
        <w:t>陈</w:t>
      </w:r>
      <w:r w:rsidRPr="000B00B8">
        <w:rPr>
          <w:rFonts w:ascii="Times New Roman" w:hAnsi="Times New Roman" w:cs="Times New Roman"/>
          <w:sz w:val="22"/>
          <w:szCs w:val="22"/>
        </w:rPr>
        <w:t xml:space="preserve"> </w:t>
      </w:r>
      <w:r w:rsidRPr="000B00B8">
        <w:rPr>
          <w:rFonts w:ascii="Times New Roman" w:hAnsi="Times New Roman" w:cs="Times New Roman"/>
          <w:sz w:val="22"/>
          <w:szCs w:val="22"/>
        </w:rPr>
        <w:t>登</w:t>
      </w:r>
      <w:r w:rsidRPr="000B00B8">
        <w:rPr>
          <w:rFonts w:ascii="Times New Roman" w:hAnsi="Times New Roman" w:cs="Times New Roman"/>
          <w:sz w:val="22"/>
          <w:szCs w:val="22"/>
        </w:rPr>
        <w:t xml:space="preserve"> </w:t>
      </w:r>
      <w:r w:rsidRPr="000B00B8">
        <w:rPr>
          <w:rFonts w:ascii="Times New Roman" w:hAnsi="Times New Roman" w:cs="Times New Roman"/>
          <w:sz w:val="22"/>
          <w:szCs w:val="22"/>
        </w:rPr>
        <w:t>科</w:t>
      </w:r>
      <w:r w:rsidRPr="000B00B8">
        <w:rPr>
          <w:rFonts w:ascii="Times New Roman" w:hAnsi="Times New Roman" w:cs="Times New Roman"/>
          <w:sz w:val="22"/>
          <w:szCs w:val="22"/>
        </w:rPr>
        <w:t xml:space="preserve"> . </w:t>
      </w:r>
      <w:r w:rsidRPr="000B00B8">
        <w:rPr>
          <w:rFonts w:ascii="Times New Roman" w:hAnsi="Times New Roman" w:cs="Times New Roman"/>
          <w:sz w:val="22"/>
          <w:szCs w:val="22"/>
        </w:rPr>
        <w:t>雾</w:t>
      </w:r>
      <w:r w:rsidRPr="000B00B8">
        <w:rPr>
          <w:rFonts w:ascii="Times New Roman" w:hAnsi="Times New Roman" w:cs="Times New Roman"/>
          <w:sz w:val="22"/>
          <w:szCs w:val="22"/>
        </w:rPr>
        <w:t xml:space="preserve"> </w:t>
      </w:r>
      <w:r w:rsidRPr="000B00B8">
        <w:rPr>
          <w:rFonts w:ascii="Times New Roman" w:hAnsi="Times New Roman" w:cs="Times New Roman"/>
          <w:sz w:val="22"/>
          <w:szCs w:val="22"/>
        </w:rPr>
        <w:t>霾</w:t>
      </w:r>
      <w:r w:rsidRPr="000B00B8">
        <w:rPr>
          <w:rFonts w:ascii="Times New Roman" w:hAnsi="Times New Roman" w:cs="Times New Roman"/>
          <w:sz w:val="22"/>
          <w:szCs w:val="22"/>
        </w:rPr>
        <w:t xml:space="preserve"> </w:t>
      </w:r>
      <w:r w:rsidRPr="000B00B8">
        <w:rPr>
          <w:rFonts w:ascii="Times New Roman" w:hAnsi="Times New Roman" w:cs="Times New Roman"/>
          <w:sz w:val="22"/>
          <w:szCs w:val="22"/>
        </w:rPr>
        <w:t>污</w:t>
      </w:r>
      <w:r w:rsidRPr="000B00B8">
        <w:rPr>
          <w:rFonts w:ascii="Times New Roman" w:hAnsi="Times New Roman" w:cs="Times New Roman"/>
          <w:sz w:val="22"/>
          <w:szCs w:val="22"/>
        </w:rPr>
        <w:t xml:space="preserve"> </w:t>
      </w:r>
      <w:r w:rsidRPr="000B00B8">
        <w:rPr>
          <w:rFonts w:ascii="Times New Roman" w:hAnsi="Times New Roman" w:cs="Times New Roman"/>
          <w:sz w:val="22"/>
          <w:szCs w:val="22"/>
        </w:rPr>
        <w:t>染</w:t>
      </w:r>
      <w:r w:rsidRPr="000B00B8">
        <w:rPr>
          <w:rFonts w:ascii="Times New Roman" w:hAnsi="Times New Roman" w:cs="Times New Roman"/>
          <w:sz w:val="22"/>
          <w:szCs w:val="22"/>
        </w:rPr>
        <w:t xml:space="preserve"> </w:t>
      </w:r>
      <w:r w:rsidRPr="000B00B8">
        <w:rPr>
          <w:rFonts w:ascii="Times New Roman" w:hAnsi="Times New Roman" w:cs="Times New Roman"/>
          <w:sz w:val="22"/>
          <w:szCs w:val="22"/>
        </w:rPr>
        <w:t>、</w:t>
      </w:r>
      <w:r w:rsidRPr="000B00B8">
        <w:rPr>
          <w:rFonts w:ascii="Times New Roman" w:hAnsi="Times New Roman" w:cs="Times New Roman"/>
          <w:sz w:val="22"/>
          <w:szCs w:val="22"/>
        </w:rPr>
        <w:t xml:space="preserve"> </w:t>
      </w:r>
      <w:r w:rsidRPr="000B00B8">
        <w:rPr>
          <w:rFonts w:ascii="Times New Roman" w:hAnsi="Times New Roman" w:cs="Times New Roman"/>
          <w:sz w:val="22"/>
          <w:szCs w:val="22"/>
        </w:rPr>
        <w:t>政</w:t>
      </w:r>
      <w:r w:rsidRPr="000B00B8">
        <w:rPr>
          <w:rFonts w:ascii="Times New Roman" w:hAnsi="Times New Roman" w:cs="Times New Roman"/>
          <w:sz w:val="22"/>
          <w:szCs w:val="22"/>
        </w:rPr>
        <w:t xml:space="preserve"> </w:t>
      </w:r>
      <w:r w:rsidRPr="000B00B8">
        <w:rPr>
          <w:rFonts w:ascii="Times New Roman" w:hAnsi="Times New Roman" w:cs="Times New Roman"/>
          <w:sz w:val="22"/>
          <w:szCs w:val="22"/>
        </w:rPr>
        <w:t>府</w:t>
      </w:r>
      <w:r w:rsidRPr="000B00B8">
        <w:rPr>
          <w:rFonts w:ascii="Times New Roman" w:hAnsi="Times New Roman" w:cs="Times New Roman"/>
          <w:sz w:val="22"/>
          <w:szCs w:val="22"/>
        </w:rPr>
        <w:t xml:space="preserve"> </w:t>
      </w:r>
      <w:r w:rsidRPr="000B00B8">
        <w:rPr>
          <w:rFonts w:ascii="Times New Roman" w:hAnsi="Times New Roman" w:cs="Times New Roman"/>
          <w:sz w:val="22"/>
          <w:szCs w:val="22"/>
        </w:rPr>
        <w:t>治</w:t>
      </w:r>
      <w:r w:rsidRPr="000B00B8">
        <w:rPr>
          <w:rFonts w:ascii="Times New Roman" w:hAnsi="Times New Roman" w:cs="Times New Roman"/>
          <w:sz w:val="22"/>
          <w:szCs w:val="22"/>
        </w:rPr>
        <w:t xml:space="preserve"> </w:t>
      </w:r>
      <w:r w:rsidRPr="000B00B8">
        <w:rPr>
          <w:rFonts w:ascii="Times New Roman" w:hAnsi="Times New Roman" w:cs="Times New Roman"/>
          <w:sz w:val="22"/>
          <w:szCs w:val="22"/>
        </w:rPr>
        <w:t>理</w:t>
      </w:r>
      <w:r w:rsidRPr="000B00B8">
        <w:rPr>
          <w:rFonts w:ascii="Times New Roman" w:hAnsi="Times New Roman" w:cs="Times New Roman"/>
          <w:sz w:val="22"/>
          <w:szCs w:val="22"/>
        </w:rPr>
        <w:t xml:space="preserve"> </w:t>
      </w:r>
      <w:r w:rsidRPr="000B00B8">
        <w:rPr>
          <w:rFonts w:ascii="Times New Roman" w:hAnsi="Times New Roman" w:cs="Times New Roman"/>
          <w:sz w:val="22"/>
          <w:szCs w:val="22"/>
        </w:rPr>
        <w:t>与</w:t>
      </w:r>
      <w:r w:rsidRPr="000B00B8">
        <w:rPr>
          <w:rFonts w:ascii="Times New Roman" w:hAnsi="Times New Roman" w:cs="Times New Roman"/>
          <w:sz w:val="22"/>
          <w:szCs w:val="22"/>
        </w:rPr>
        <w:t xml:space="preserve"> </w:t>
      </w:r>
      <w:r w:rsidRPr="000B00B8">
        <w:rPr>
          <w:rFonts w:ascii="Times New Roman" w:hAnsi="Times New Roman" w:cs="Times New Roman"/>
          <w:sz w:val="22"/>
          <w:szCs w:val="22"/>
        </w:rPr>
        <w:t>经</w:t>
      </w:r>
      <w:r w:rsidRPr="000B00B8">
        <w:rPr>
          <w:rFonts w:ascii="Times New Roman" w:hAnsi="Times New Roman" w:cs="Times New Roman"/>
          <w:sz w:val="22"/>
          <w:szCs w:val="22"/>
        </w:rPr>
        <w:t xml:space="preserve"> </w:t>
      </w:r>
      <w:r w:rsidRPr="000B00B8">
        <w:rPr>
          <w:rFonts w:ascii="Times New Roman" w:hAnsi="Times New Roman" w:cs="Times New Roman"/>
          <w:sz w:val="22"/>
          <w:szCs w:val="22"/>
        </w:rPr>
        <w:t>济</w:t>
      </w:r>
      <w:r w:rsidRPr="000B00B8">
        <w:rPr>
          <w:rFonts w:ascii="Times New Roman" w:hAnsi="Times New Roman" w:cs="Times New Roman"/>
          <w:sz w:val="22"/>
          <w:szCs w:val="22"/>
        </w:rPr>
        <w:t xml:space="preserve"> </w:t>
      </w:r>
      <w:r w:rsidRPr="000B00B8">
        <w:rPr>
          <w:rFonts w:ascii="Times New Roman" w:hAnsi="Times New Roman" w:cs="Times New Roman"/>
          <w:sz w:val="22"/>
          <w:szCs w:val="22"/>
        </w:rPr>
        <w:t>高</w:t>
      </w:r>
      <w:r w:rsidRPr="000B00B8">
        <w:rPr>
          <w:rFonts w:ascii="Times New Roman" w:hAnsi="Times New Roman" w:cs="Times New Roman"/>
          <w:sz w:val="22"/>
          <w:szCs w:val="22"/>
        </w:rPr>
        <w:t xml:space="preserve"> </w:t>
      </w:r>
      <w:r w:rsidRPr="000B00B8">
        <w:rPr>
          <w:rFonts w:ascii="Times New Roman" w:hAnsi="Times New Roman" w:cs="Times New Roman"/>
          <w:sz w:val="22"/>
          <w:szCs w:val="22"/>
        </w:rPr>
        <w:t>质</w:t>
      </w:r>
      <w:r w:rsidRPr="000B00B8">
        <w:rPr>
          <w:rFonts w:ascii="Times New Roman" w:hAnsi="Times New Roman" w:cs="Times New Roman"/>
          <w:sz w:val="22"/>
          <w:szCs w:val="22"/>
        </w:rPr>
        <w:t xml:space="preserve"> </w:t>
      </w:r>
      <w:r w:rsidRPr="000B00B8">
        <w:rPr>
          <w:rFonts w:ascii="Times New Roman" w:hAnsi="Times New Roman" w:cs="Times New Roman"/>
          <w:sz w:val="22"/>
          <w:szCs w:val="22"/>
        </w:rPr>
        <w:t>量</w:t>
      </w:r>
      <w:r w:rsidRPr="000B00B8">
        <w:rPr>
          <w:rFonts w:ascii="Times New Roman" w:hAnsi="Times New Roman" w:cs="Times New Roman"/>
          <w:sz w:val="22"/>
          <w:szCs w:val="22"/>
        </w:rPr>
        <w:t xml:space="preserve"> </w:t>
      </w:r>
      <w:r w:rsidRPr="000B00B8">
        <w:rPr>
          <w:rFonts w:ascii="Times New Roman" w:hAnsi="Times New Roman" w:cs="Times New Roman"/>
          <w:sz w:val="22"/>
          <w:szCs w:val="22"/>
        </w:rPr>
        <w:t>发</w:t>
      </w:r>
      <w:r w:rsidRPr="000B00B8">
        <w:rPr>
          <w:rFonts w:ascii="Times New Roman" w:hAnsi="Times New Roman" w:cs="Times New Roman"/>
          <w:sz w:val="22"/>
          <w:szCs w:val="22"/>
        </w:rPr>
        <w:t xml:space="preserve"> </w:t>
      </w:r>
      <w:r w:rsidRPr="000B00B8">
        <w:rPr>
          <w:rFonts w:ascii="Times New Roman" w:hAnsi="Times New Roman" w:cs="Times New Roman"/>
          <w:sz w:val="22"/>
          <w:szCs w:val="22"/>
        </w:rPr>
        <w:t>展</w:t>
      </w:r>
      <w:r w:rsidRPr="000B00B8">
        <w:rPr>
          <w:rFonts w:ascii="Times New Roman" w:hAnsi="Times New Roman" w:cs="Times New Roman"/>
          <w:sz w:val="22"/>
          <w:szCs w:val="22"/>
        </w:rPr>
        <w:t xml:space="preserve"> [J]. </w:t>
      </w:r>
      <w:r w:rsidRPr="000B00B8">
        <w:rPr>
          <w:rFonts w:ascii="Times New Roman" w:hAnsi="Times New Roman" w:cs="Times New Roman"/>
          <w:sz w:val="22"/>
          <w:szCs w:val="22"/>
        </w:rPr>
        <w:t>经</w:t>
      </w:r>
      <w:r w:rsidRPr="000B00B8">
        <w:rPr>
          <w:rFonts w:ascii="Times New Roman" w:hAnsi="Times New Roman" w:cs="Times New Roman"/>
          <w:sz w:val="22"/>
          <w:szCs w:val="22"/>
        </w:rPr>
        <w:t xml:space="preserve"> </w:t>
      </w:r>
      <w:r w:rsidRPr="000B00B8">
        <w:rPr>
          <w:rFonts w:ascii="Times New Roman" w:hAnsi="Times New Roman" w:cs="Times New Roman"/>
          <w:sz w:val="22"/>
          <w:szCs w:val="22"/>
        </w:rPr>
        <w:t>济</w:t>
      </w:r>
      <w:r w:rsidRPr="000B00B8">
        <w:rPr>
          <w:rFonts w:ascii="Times New Roman" w:hAnsi="Times New Roman" w:cs="Times New Roman"/>
          <w:sz w:val="22"/>
          <w:szCs w:val="22"/>
        </w:rPr>
        <w:t xml:space="preserve"> </w:t>
      </w:r>
      <w:r w:rsidRPr="000B00B8">
        <w:rPr>
          <w:rFonts w:ascii="Times New Roman" w:hAnsi="Times New Roman" w:cs="Times New Roman"/>
          <w:sz w:val="22"/>
          <w:szCs w:val="22"/>
        </w:rPr>
        <w:t>研究</w:t>
      </w:r>
      <w:r w:rsidRPr="000B00B8">
        <w:rPr>
          <w:rFonts w:ascii="Times New Roman" w:hAnsi="Times New Roman" w:cs="Times New Roman"/>
          <w:sz w:val="22"/>
          <w:szCs w:val="22"/>
        </w:rPr>
        <w:t>,2018,53(2):20-34.</w:t>
      </w:r>
    </w:p>
    <w:p w14:paraId="38BF6097" w14:textId="77777777" w:rsidR="00C411CF" w:rsidRPr="000B00B8" w:rsidRDefault="00C411CF" w:rsidP="000B00B8">
      <w:pPr>
        <w:spacing w:line="360" w:lineRule="auto"/>
        <w:rPr>
          <w:rFonts w:ascii="Times New Roman" w:hAnsi="Times New Roman" w:cs="Times New Roman"/>
          <w:sz w:val="22"/>
          <w:szCs w:val="22"/>
        </w:rPr>
      </w:pPr>
      <w:r w:rsidRPr="000B00B8">
        <w:rPr>
          <w:rFonts w:ascii="Times New Roman" w:hAnsi="Times New Roman" w:cs="Times New Roman"/>
          <w:sz w:val="22"/>
          <w:szCs w:val="22"/>
        </w:rPr>
        <w:t xml:space="preserve">[18] </w:t>
      </w:r>
      <w:r w:rsidRPr="000B00B8">
        <w:rPr>
          <w:rFonts w:ascii="Times New Roman" w:hAnsi="Times New Roman" w:cs="Times New Roman"/>
          <w:sz w:val="22"/>
          <w:szCs w:val="22"/>
        </w:rPr>
        <w:t>张</w:t>
      </w:r>
      <w:r w:rsidRPr="000B00B8">
        <w:rPr>
          <w:rFonts w:ascii="Times New Roman" w:hAnsi="Times New Roman" w:cs="Times New Roman"/>
          <w:sz w:val="22"/>
          <w:szCs w:val="22"/>
        </w:rPr>
        <w:t xml:space="preserve"> </w:t>
      </w:r>
      <w:r w:rsidRPr="000B00B8">
        <w:rPr>
          <w:rFonts w:ascii="Times New Roman" w:hAnsi="Times New Roman" w:cs="Times New Roman"/>
          <w:sz w:val="22"/>
          <w:szCs w:val="22"/>
        </w:rPr>
        <w:t>菀</w:t>
      </w:r>
      <w:r w:rsidRPr="000B00B8">
        <w:rPr>
          <w:rFonts w:ascii="Times New Roman" w:hAnsi="Times New Roman" w:cs="Times New Roman"/>
          <w:sz w:val="22"/>
          <w:szCs w:val="22"/>
        </w:rPr>
        <w:t xml:space="preserve"> </w:t>
      </w:r>
      <w:r w:rsidRPr="000B00B8">
        <w:rPr>
          <w:rFonts w:ascii="Times New Roman" w:hAnsi="Times New Roman" w:cs="Times New Roman"/>
          <w:sz w:val="22"/>
          <w:szCs w:val="22"/>
        </w:rPr>
        <w:t>洺</w:t>
      </w:r>
      <w:r w:rsidRPr="000B00B8">
        <w:rPr>
          <w:rFonts w:ascii="Times New Roman" w:hAnsi="Times New Roman" w:cs="Times New Roman"/>
          <w:sz w:val="22"/>
          <w:szCs w:val="22"/>
        </w:rPr>
        <w:t xml:space="preserve"> . </w:t>
      </w:r>
      <w:r w:rsidRPr="000B00B8">
        <w:rPr>
          <w:rFonts w:ascii="Times New Roman" w:hAnsi="Times New Roman" w:cs="Times New Roman"/>
          <w:sz w:val="22"/>
          <w:szCs w:val="22"/>
        </w:rPr>
        <w:t>我</w:t>
      </w:r>
      <w:r w:rsidRPr="000B00B8">
        <w:rPr>
          <w:rFonts w:ascii="Times New Roman" w:hAnsi="Times New Roman" w:cs="Times New Roman"/>
          <w:sz w:val="22"/>
          <w:szCs w:val="22"/>
        </w:rPr>
        <w:t xml:space="preserve"> </w:t>
      </w:r>
      <w:r w:rsidRPr="000B00B8">
        <w:rPr>
          <w:rFonts w:ascii="Times New Roman" w:hAnsi="Times New Roman" w:cs="Times New Roman"/>
          <w:sz w:val="22"/>
          <w:szCs w:val="22"/>
        </w:rPr>
        <w:t>国</w:t>
      </w:r>
      <w:r w:rsidRPr="000B00B8">
        <w:rPr>
          <w:rFonts w:ascii="Times New Roman" w:hAnsi="Times New Roman" w:cs="Times New Roman"/>
          <w:sz w:val="22"/>
          <w:szCs w:val="22"/>
        </w:rPr>
        <w:t xml:space="preserve"> </w:t>
      </w:r>
      <w:r w:rsidRPr="000B00B8">
        <w:rPr>
          <w:rFonts w:ascii="Times New Roman" w:hAnsi="Times New Roman" w:cs="Times New Roman"/>
          <w:sz w:val="22"/>
          <w:szCs w:val="22"/>
        </w:rPr>
        <w:t>教</w:t>
      </w:r>
      <w:r w:rsidRPr="000B00B8">
        <w:rPr>
          <w:rFonts w:ascii="Times New Roman" w:hAnsi="Times New Roman" w:cs="Times New Roman"/>
          <w:sz w:val="22"/>
          <w:szCs w:val="22"/>
        </w:rPr>
        <w:t xml:space="preserve"> </w:t>
      </w:r>
      <w:r w:rsidRPr="000B00B8">
        <w:rPr>
          <w:rFonts w:ascii="Times New Roman" w:hAnsi="Times New Roman" w:cs="Times New Roman"/>
          <w:sz w:val="22"/>
          <w:szCs w:val="22"/>
        </w:rPr>
        <w:t>育</w:t>
      </w:r>
      <w:r w:rsidRPr="000B00B8">
        <w:rPr>
          <w:rFonts w:ascii="Times New Roman" w:hAnsi="Times New Roman" w:cs="Times New Roman"/>
          <w:sz w:val="22"/>
          <w:szCs w:val="22"/>
        </w:rPr>
        <w:t xml:space="preserve"> </w:t>
      </w:r>
      <w:r w:rsidRPr="000B00B8">
        <w:rPr>
          <w:rFonts w:ascii="Times New Roman" w:hAnsi="Times New Roman" w:cs="Times New Roman"/>
          <w:sz w:val="22"/>
          <w:szCs w:val="22"/>
        </w:rPr>
        <w:t>资</w:t>
      </w:r>
      <w:r w:rsidRPr="000B00B8">
        <w:rPr>
          <w:rFonts w:ascii="Times New Roman" w:hAnsi="Times New Roman" w:cs="Times New Roman"/>
          <w:sz w:val="22"/>
          <w:szCs w:val="22"/>
        </w:rPr>
        <w:t xml:space="preserve"> </w:t>
      </w:r>
      <w:r w:rsidRPr="000B00B8">
        <w:rPr>
          <w:rFonts w:ascii="Times New Roman" w:hAnsi="Times New Roman" w:cs="Times New Roman"/>
          <w:sz w:val="22"/>
          <w:szCs w:val="22"/>
        </w:rPr>
        <w:t>源</w:t>
      </w:r>
      <w:r w:rsidRPr="000B00B8">
        <w:rPr>
          <w:rFonts w:ascii="Times New Roman" w:hAnsi="Times New Roman" w:cs="Times New Roman"/>
          <w:sz w:val="22"/>
          <w:szCs w:val="22"/>
        </w:rPr>
        <w:t xml:space="preserve"> </w:t>
      </w:r>
      <w:r w:rsidRPr="000B00B8">
        <w:rPr>
          <w:rFonts w:ascii="Times New Roman" w:hAnsi="Times New Roman" w:cs="Times New Roman"/>
          <w:sz w:val="22"/>
          <w:szCs w:val="22"/>
        </w:rPr>
        <w:t>配</w:t>
      </w:r>
      <w:r w:rsidRPr="000B00B8">
        <w:rPr>
          <w:rFonts w:ascii="Times New Roman" w:hAnsi="Times New Roman" w:cs="Times New Roman"/>
          <w:sz w:val="22"/>
          <w:szCs w:val="22"/>
        </w:rPr>
        <w:t xml:space="preserve"> </w:t>
      </w:r>
      <w:r w:rsidRPr="000B00B8">
        <w:rPr>
          <w:rFonts w:ascii="Times New Roman" w:hAnsi="Times New Roman" w:cs="Times New Roman"/>
          <w:sz w:val="22"/>
          <w:szCs w:val="22"/>
        </w:rPr>
        <w:t>置</w:t>
      </w:r>
      <w:r w:rsidRPr="000B00B8">
        <w:rPr>
          <w:rFonts w:ascii="Times New Roman" w:hAnsi="Times New Roman" w:cs="Times New Roman"/>
          <w:sz w:val="22"/>
          <w:szCs w:val="22"/>
        </w:rPr>
        <w:t xml:space="preserve"> </w:t>
      </w:r>
      <w:r w:rsidRPr="000B00B8">
        <w:rPr>
          <w:rFonts w:ascii="Times New Roman" w:hAnsi="Times New Roman" w:cs="Times New Roman"/>
          <w:sz w:val="22"/>
          <w:szCs w:val="22"/>
        </w:rPr>
        <w:t>分</w:t>
      </w:r>
      <w:r w:rsidRPr="000B00B8">
        <w:rPr>
          <w:rFonts w:ascii="Times New Roman" w:hAnsi="Times New Roman" w:cs="Times New Roman"/>
          <w:sz w:val="22"/>
          <w:szCs w:val="22"/>
        </w:rPr>
        <w:t xml:space="preserve"> </w:t>
      </w:r>
      <w:r w:rsidRPr="000B00B8">
        <w:rPr>
          <w:rFonts w:ascii="Times New Roman" w:hAnsi="Times New Roman" w:cs="Times New Roman"/>
          <w:sz w:val="22"/>
          <w:szCs w:val="22"/>
        </w:rPr>
        <w:t>析</w:t>
      </w:r>
      <w:r w:rsidRPr="000B00B8">
        <w:rPr>
          <w:rFonts w:ascii="Times New Roman" w:hAnsi="Times New Roman" w:cs="Times New Roman"/>
          <w:sz w:val="22"/>
          <w:szCs w:val="22"/>
        </w:rPr>
        <w:t xml:space="preserve"> </w:t>
      </w:r>
      <w:r w:rsidRPr="000B00B8">
        <w:rPr>
          <w:rFonts w:ascii="Times New Roman" w:hAnsi="Times New Roman" w:cs="Times New Roman"/>
          <w:sz w:val="22"/>
          <w:szCs w:val="22"/>
        </w:rPr>
        <w:t>及</w:t>
      </w:r>
      <w:r w:rsidRPr="000B00B8">
        <w:rPr>
          <w:rFonts w:ascii="Times New Roman" w:hAnsi="Times New Roman" w:cs="Times New Roman"/>
          <w:sz w:val="22"/>
          <w:szCs w:val="22"/>
        </w:rPr>
        <w:t xml:space="preserve"> </w:t>
      </w:r>
      <w:r w:rsidRPr="000B00B8">
        <w:rPr>
          <w:rFonts w:ascii="Times New Roman" w:hAnsi="Times New Roman" w:cs="Times New Roman"/>
          <w:sz w:val="22"/>
          <w:szCs w:val="22"/>
        </w:rPr>
        <w:t>政</w:t>
      </w:r>
      <w:r w:rsidRPr="000B00B8">
        <w:rPr>
          <w:rFonts w:ascii="Times New Roman" w:hAnsi="Times New Roman" w:cs="Times New Roman"/>
          <w:sz w:val="22"/>
          <w:szCs w:val="22"/>
        </w:rPr>
        <w:t xml:space="preserve"> </w:t>
      </w:r>
      <w:r w:rsidRPr="000B00B8">
        <w:rPr>
          <w:rFonts w:ascii="Times New Roman" w:hAnsi="Times New Roman" w:cs="Times New Roman"/>
          <w:sz w:val="22"/>
          <w:szCs w:val="22"/>
        </w:rPr>
        <w:t>策</w:t>
      </w:r>
      <w:r w:rsidRPr="000B00B8">
        <w:rPr>
          <w:rFonts w:ascii="Times New Roman" w:hAnsi="Times New Roman" w:cs="Times New Roman"/>
          <w:sz w:val="22"/>
          <w:szCs w:val="22"/>
        </w:rPr>
        <w:t xml:space="preserve"> </w:t>
      </w:r>
      <w:r w:rsidRPr="000B00B8">
        <w:rPr>
          <w:rFonts w:ascii="Times New Roman" w:hAnsi="Times New Roman" w:cs="Times New Roman"/>
          <w:sz w:val="22"/>
          <w:szCs w:val="22"/>
        </w:rPr>
        <w:t>选</w:t>
      </w:r>
      <w:r w:rsidRPr="000B00B8">
        <w:rPr>
          <w:rFonts w:ascii="Times New Roman" w:hAnsi="Times New Roman" w:cs="Times New Roman"/>
          <w:sz w:val="22"/>
          <w:szCs w:val="22"/>
        </w:rPr>
        <w:t xml:space="preserve"> </w:t>
      </w:r>
      <w:r w:rsidRPr="000B00B8">
        <w:rPr>
          <w:rFonts w:ascii="Times New Roman" w:hAnsi="Times New Roman" w:cs="Times New Roman"/>
          <w:sz w:val="22"/>
          <w:szCs w:val="22"/>
        </w:rPr>
        <w:t>择</w:t>
      </w:r>
      <w:r w:rsidRPr="000B00B8">
        <w:rPr>
          <w:rFonts w:ascii="Times New Roman" w:hAnsi="Times New Roman" w:cs="Times New Roman"/>
          <w:sz w:val="22"/>
          <w:szCs w:val="22"/>
        </w:rPr>
        <w:t xml:space="preserve"> [J]. </w:t>
      </w:r>
      <w:r w:rsidRPr="000B00B8">
        <w:rPr>
          <w:rFonts w:ascii="Times New Roman" w:hAnsi="Times New Roman" w:cs="Times New Roman"/>
          <w:sz w:val="22"/>
          <w:szCs w:val="22"/>
        </w:rPr>
        <w:t>中</w:t>
      </w:r>
      <w:r w:rsidRPr="000B00B8">
        <w:rPr>
          <w:rFonts w:ascii="Times New Roman" w:hAnsi="Times New Roman" w:cs="Times New Roman"/>
          <w:sz w:val="22"/>
          <w:szCs w:val="22"/>
        </w:rPr>
        <w:t xml:space="preserve"> </w:t>
      </w:r>
      <w:r w:rsidRPr="000B00B8">
        <w:rPr>
          <w:rFonts w:ascii="Times New Roman" w:hAnsi="Times New Roman" w:cs="Times New Roman"/>
          <w:sz w:val="22"/>
          <w:szCs w:val="22"/>
        </w:rPr>
        <w:t>国</w:t>
      </w:r>
      <w:r w:rsidRPr="000B00B8">
        <w:rPr>
          <w:rFonts w:ascii="Times New Roman" w:hAnsi="Times New Roman" w:cs="Times New Roman"/>
          <w:sz w:val="22"/>
          <w:szCs w:val="22"/>
        </w:rPr>
        <w:t xml:space="preserve"> </w:t>
      </w:r>
      <w:r w:rsidRPr="000B00B8">
        <w:rPr>
          <w:rFonts w:ascii="Times New Roman" w:hAnsi="Times New Roman" w:cs="Times New Roman"/>
          <w:sz w:val="22"/>
          <w:szCs w:val="22"/>
        </w:rPr>
        <w:t>人</w:t>
      </w:r>
      <w:r w:rsidRPr="000B00B8">
        <w:rPr>
          <w:rFonts w:ascii="Times New Roman" w:hAnsi="Times New Roman" w:cs="Times New Roman"/>
          <w:sz w:val="22"/>
          <w:szCs w:val="22"/>
        </w:rPr>
        <w:t xml:space="preserve"> </w:t>
      </w:r>
      <w:r w:rsidRPr="000B00B8">
        <w:rPr>
          <w:rFonts w:ascii="Times New Roman" w:hAnsi="Times New Roman" w:cs="Times New Roman"/>
          <w:sz w:val="22"/>
          <w:szCs w:val="22"/>
        </w:rPr>
        <w:t>民</w:t>
      </w:r>
      <w:r w:rsidRPr="000B00B8">
        <w:rPr>
          <w:rFonts w:ascii="Times New Roman" w:hAnsi="Times New Roman" w:cs="Times New Roman"/>
          <w:sz w:val="22"/>
          <w:szCs w:val="22"/>
        </w:rPr>
        <w:t xml:space="preserve"> </w:t>
      </w:r>
      <w:r w:rsidRPr="000B00B8">
        <w:rPr>
          <w:rFonts w:ascii="Times New Roman" w:hAnsi="Times New Roman" w:cs="Times New Roman"/>
          <w:sz w:val="22"/>
          <w:szCs w:val="22"/>
        </w:rPr>
        <w:t>大</w:t>
      </w:r>
      <w:r w:rsidRPr="000B00B8">
        <w:rPr>
          <w:rFonts w:ascii="Times New Roman" w:hAnsi="Times New Roman" w:cs="Times New Roman"/>
          <w:sz w:val="22"/>
          <w:szCs w:val="22"/>
        </w:rPr>
        <w:t xml:space="preserve"> </w:t>
      </w:r>
      <w:r w:rsidRPr="000B00B8">
        <w:rPr>
          <w:rFonts w:ascii="Times New Roman" w:hAnsi="Times New Roman" w:cs="Times New Roman"/>
          <w:sz w:val="22"/>
          <w:szCs w:val="22"/>
        </w:rPr>
        <w:t>学</w:t>
      </w:r>
      <w:r w:rsidRPr="000B00B8">
        <w:rPr>
          <w:rFonts w:ascii="Times New Roman" w:hAnsi="Times New Roman" w:cs="Times New Roman"/>
          <w:sz w:val="22"/>
          <w:szCs w:val="22"/>
        </w:rPr>
        <w:t xml:space="preserve"> </w:t>
      </w:r>
      <w:r w:rsidRPr="000B00B8">
        <w:rPr>
          <w:rFonts w:ascii="Times New Roman" w:hAnsi="Times New Roman" w:cs="Times New Roman"/>
          <w:sz w:val="22"/>
          <w:szCs w:val="22"/>
        </w:rPr>
        <w:t>学报</w:t>
      </w:r>
      <w:r w:rsidRPr="000B00B8">
        <w:rPr>
          <w:rFonts w:ascii="Times New Roman" w:hAnsi="Times New Roman" w:cs="Times New Roman"/>
          <w:sz w:val="22"/>
          <w:szCs w:val="22"/>
        </w:rPr>
        <w:t>,2013,27(4):89-97.</w:t>
      </w:r>
    </w:p>
    <w:p w14:paraId="33FE4830" w14:textId="77777777" w:rsidR="00C411CF" w:rsidRPr="000B00B8" w:rsidRDefault="00C411CF" w:rsidP="000B00B8">
      <w:pPr>
        <w:spacing w:line="360" w:lineRule="auto"/>
        <w:rPr>
          <w:rFonts w:ascii="Times New Roman" w:hAnsi="Times New Roman" w:cs="Times New Roman"/>
          <w:sz w:val="22"/>
          <w:szCs w:val="22"/>
        </w:rPr>
      </w:pPr>
      <w:r w:rsidRPr="000B00B8">
        <w:rPr>
          <w:rFonts w:ascii="Times New Roman" w:hAnsi="Times New Roman" w:cs="Times New Roman"/>
          <w:sz w:val="22"/>
          <w:szCs w:val="22"/>
        </w:rPr>
        <w:t xml:space="preserve">[19] </w:t>
      </w:r>
      <w:r w:rsidRPr="000B00B8">
        <w:rPr>
          <w:rFonts w:ascii="Times New Roman" w:hAnsi="Times New Roman" w:cs="Times New Roman"/>
          <w:sz w:val="22"/>
          <w:szCs w:val="22"/>
        </w:rPr>
        <w:t>文晓国</w:t>
      </w:r>
      <w:r w:rsidRPr="000B00B8">
        <w:rPr>
          <w:rFonts w:ascii="Times New Roman" w:hAnsi="Times New Roman" w:cs="Times New Roman"/>
          <w:sz w:val="22"/>
          <w:szCs w:val="22"/>
        </w:rPr>
        <w:t>.</w:t>
      </w:r>
      <w:r w:rsidRPr="000B00B8">
        <w:rPr>
          <w:rFonts w:ascii="Times New Roman" w:hAnsi="Times New Roman" w:cs="Times New Roman"/>
          <w:sz w:val="22"/>
          <w:szCs w:val="22"/>
        </w:rPr>
        <w:t>中国教育发展与教育平等的城乡考察</w:t>
      </w:r>
      <w:r w:rsidRPr="000B00B8">
        <w:rPr>
          <w:rFonts w:ascii="Times New Roman" w:hAnsi="Times New Roman" w:cs="Times New Roman"/>
          <w:sz w:val="22"/>
          <w:szCs w:val="22"/>
        </w:rPr>
        <w:t>——</w:t>
      </w:r>
      <w:r w:rsidRPr="000B00B8">
        <w:rPr>
          <w:rFonts w:ascii="Times New Roman" w:hAnsi="Times New Roman" w:cs="Times New Roman"/>
          <w:sz w:val="22"/>
          <w:szCs w:val="22"/>
        </w:rPr>
        <w:t>基于最近三次人口普查资料的实证研究</w:t>
      </w:r>
      <w:r w:rsidRPr="000B00B8">
        <w:rPr>
          <w:rFonts w:ascii="Times New Roman" w:hAnsi="Times New Roman" w:cs="Times New Roman"/>
          <w:sz w:val="22"/>
          <w:szCs w:val="22"/>
        </w:rPr>
        <w:t>[J].</w:t>
      </w:r>
      <w:r w:rsidRPr="000B00B8">
        <w:rPr>
          <w:rFonts w:ascii="Times New Roman" w:hAnsi="Times New Roman" w:cs="Times New Roman"/>
          <w:sz w:val="22"/>
          <w:szCs w:val="22"/>
        </w:rPr>
        <w:t>教育与经济</w:t>
      </w:r>
      <w:r w:rsidRPr="000B00B8">
        <w:rPr>
          <w:rFonts w:ascii="Times New Roman" w:hAnsi="Times New Roman" w:cs="Times New Roman"/>
          <w:sz w:val="22"/>
          <w:szCs w:val="22"/>
        </w:rPr>
        <w:t>,2016(3):29-36.</w:t>
      </w:r>
    </w:p>
    <w:p w14:paraId="3214CDDA" w14:textId="77777777" w:rsidR="00C411CF" w:rsidRPr="000B00B8" w:rsidRDefault="00C411CF" w:rsidP="000B00B8">
      <w:pPr>
        <w:spacing w:line="360" w:lineRule="auto"/>
        <w:rPr>
          <w:rFonts w:ascii="Times New Roman" w:hAnsi="Times New Roman" w:cs="Times New Roman"/>
          <w:sz w:val="22"/>
          <w:szCs w:val="22"/>
        </w:rPr>
      </w:pPr>
      <w:r w:rsidRPr="000B00B8">
        <w:rPr>
          <w:rFonts w:ascii="Times New Roman" w:hAnsi="Times New Roman" w:cs="Times New Roman"/>
          <w:sz w:val="22"/>
          <w:szCs w:val="22"/>
        </w:rPr>
        <w:t xml:space="preserve">[20] </w:t>
      </w:r>
      <w:r w:rsidRPr="000B00B8">
        <w:rPr>
          <w:rFonts w:ascii="Times New Roman" w:hAnsi="Times New Roman" w:cs="Times New Roman"/>
          <w:sz w:val="22"/>
          <w:szCs w:val="22"/>
        </w:rPr>
        <w:t>商晨</w:t>
      </w:r>
      <w:r w:rsidRPr="000B00B8">
        <w:rPr>
          <w:rFonts w:ascii="Times New Roman" w:hAnsi="Times New Roman" w:cs="Times New Roman"/>
          <w:sz w:val="22"/>
          <w:szCs w:val="22"/>
        </w:rPr>
        <w:t>,</w:t>
      </w:r>
      <w:r w:rsidRPr="000B00B8">
        <w:rPr>
          <w:rFonts w:ascii="Times New Roman" w:hAnsi="Times New Roman" w:cs="Times New Roman"/>
          <w:sz w:val="22"/>
          <w:szCs w:val="22"/>
        </w:rPr>
        <w:t>茹玉骢</w:t>
      </w:r>
      <w:r w:rsidRPr="000B00B8">
        <w:rPr>
          <w:rFonts w:ascii="Times New Roman" w:hAnsi="Times New Roman" w:cs="Times New Roman"/>
          <w:sz w:val="22"/>
          <w:szCs w:val="22"/>
        </w:rPr>
        <w:t>.</w:t>
      </w:r>
      <w:r w:rsidRPr="000B00B8">
        <w:rPr>
          <w:rFonts w:ascii="Times New Roman" w:hAnsi="Times New Roman" w:cs="Times New Roman"/>
          <w:sz w:val="22"/>
          <w:szCs w:val="22"/>
        </w:rPr>
        <w:t>教育是否有助于社会垂直流动</w:t>
      </w:r>
      <w:r w:rsidRPr="000B00B8">
        <w:rPr>
          <w:rFonts w:ascii="Times New Roman" w:hAnsi="Times New Roman" w:cs="Times New Roman"/>
          <w:sz w:val="22"/>
          <w:szCs w:val="22"/>
        </w:rPr>
        <w:t>?[J].</w:t>
      </w:r>
      <w:r w:rsidRPr="000B00B8">
        <w:rPr>
          <w:rFonts w:ascii="Times New Roman" w:hAnsi="Times New Roman" w:cs="Times New Roman"/>
          <w:sz w:val="22"/>
          <w:szCs w:val="22"/>
        </w:rPr>
        <w:t>浙江学刊</w:t>
      </w:r>
      <w:r w:rsidRPr="000B00B8">
        <w:rPr>
          <w:rFonts w:ascii="Times New Roman" w:hAnsi="Times New Roman" w:cs="Times New Roman"/>
          <w:sz w:val="22"/>
          <w:szCs w:val="22"/>
        </w:rPr>
        <w:t>,2018(6):94-104.</w:t>
      </w:r>
    </w:p>
    <w:p w14:paraId="5C261AE6" w14:textId="77777777" w:rsidR="00C411CF" w:rsidRPr="000B00B8" w:rsidRDefault="00C411CF" w:rsidP="000B00B8">
      <w:pPr>
        <w:spacing w:line="360" w:lineRule="auto"/>
        <w:rPr>
          <w:rFonts w:ascii="Times New Roman" w:hAnsi="Times New Roman" w:cs="Times New Roman"/>
          <w:sz w:val="22"/>
          <w:szCs w:val="22"/>
        </w:rPr>
      </w:pPr>
      <w:r w:rsidRPr="000B00B8">
        <w:rPr>
          <w:rFonts w:ascii="Times New Roman" w:hAnsi="Times New Roman" w:cs="Times New Roman"/>
          <w:sz w:val="22"/>
          <w:szCs w:val="22"/>
        </w:rPr>
        <w:t xml:space="preserve">[21] </w:t>
      </w:r>
      <w:r w:rsidRPr="000B00B8">
        <w:rPr>
          <w:rFonts w:ascii="Times New Roman" w:hAnsi="Times New Roman" w:cs="Times New Roman"/>
          <w:sz w:val="22"/>
          <w:szCs w:val="22"/>
        </w:rPr>
        <w:t>姚先国</w:t>
      </w:r>
      <w:r w:rsidRPr="000B00B8">
        <w:rPr>
          <w:rFonts w:ascii="Times New Roman" w:hAnsi="Times New Roman" w:cs="Times New Roman"/>
          <w:sz w:val="22"/>
          <w:szCs w:val="22"/>
        </w:rPr>
        <w:t>,</w:t>
      </w:r>
      <w:r w:rsidRPr="000B00B8">
        <w:rPr>
          <w:rFonts w:ascii="Times New Roman" w:hAnsi="Times New Roman" w:cs="Times New Roman"/>
          <w:sz w:val="22"/>
          <w:szCs w:val="22"/>
        </w:rPr>
        <w:t>张海峰</w:t>
      </w:r>
      <w:r w:rsidRPr="000B00B8">
        <w:rPr>
          <w:rFonts w:ascii="Times New Roman" w:hAnsi="Times New Roman" w:cs="Times New Roman"/>
          <w:sz w:val="22"/>
          <w:szCs w:val="22"/>
        </w:rPr>
        <w:t>.</w:t>
      </w:r>
      <w:r w:rsidRPr="000B00B8">
        <w:rPr>
          <w:rFonts w:ascii="Times New Roman" w:hAnsi="Times New Roman" w:cs="Times New Roman"/>
          <w:sz w:val="22"/>
          <w:szCs w:val="22"/>
        </w:rPr>
        <w:t>中国教育回报率估计及其城乡差异分析为</w:t>
      </w:r>
      <w:r w:rsidRPr="000B00B8">
        <w:rPr>
          <w:rFonts w:ascii="Times New Roman" w:hAnsi="Times New Roman" w:cs="Times New Roman"/>
          <w:sz w:val="22"/>
          <w:szCs w:val="22"/>
        </w:rPr>
        <w:t>[J].</w:t>
      </w:r>
      <w:r w:rsidRPr="000B00B8">
        <w:rPr>
          <w:rFonts w:ascii="Times New Roman" w:hAnsi="Times New Roman" w:cs="Times New Roman"/>
          <w:sz w:val="22"/>
          <w:szCs w:val="22"/>
        </w:rPr>
        <w:t>财经论丛</w:t>
      </w:r>
      <w:r w:rsidRPr="000B00B8">
        <w:rPr>
          <w:rFonts w:ascii="Times New Roman" w:hAnsi="Times New Roman" w:cs="Times New Roman"/>
          <w:sz w:val="22"/>
          <w:szCs w:val="22"/>
        </w:rPr>
        <w:t>(</w:t>
      </w:r>
      <w:r w:rsidRPr="000B00B8">
        <w:rPr>
          <w:rFonts w:ascii="Times New Roman" w:hAnsi="Times New Roman" w:cs="Times New Roman"/>
          <w:sz w:val="22"/>
          <w:szCs w:val="22"/>
        </w:rPr>
        <w:t>浙江财经学院学报</w:t>
      </w:r>
      <w:r w:rsidRPr="000B00B8">
        <w:rPr>
          <w:rFonts w:ascii="Times New Roman" w:hAnsi="Times New Roman" w:cs="Times New Roman"/>
          <w:sz w:val="22"/>
          <w:szCs w:val="22"/>
        </w:rPr>
        <w:t>),2004(6):1-7.</w:t>
      </w:r>
    </w:p>
    <w:p w14:paraId="63ED1A29" w14:textId="77777777" w:rsidR="00C411CF" w:rsidRPr="000B00B8" w:rsidRDefault="00C411CF" w:rsidP="000B00B8">
      <w:pPr>
        <w:spacing w:line="360" w:lineRule="auto"/>
        <w:rPr>
          <w:rFonts w:ascii="Times New Roman" w:hAnsi="Times New Roman" w:cs="Times New Roman"/>
          <w:sz w:val="22"/>
          <w:szCs w:val="22"/>
        </w:rPr>
      </w:pPr>
      <w:r w:rsidRPr="000B00B8">
        <w:rPr>
          <w:rFonts w:ascii="Times New Roman" w:hAnsi="Times New Roman" w:cs="Times New Roman"/>
          <w:sz w:val="22"/>
          <w:szCs w:val="22"/>
        </w:rPr>
        <w:t xml:space="preserve">[22] </w:t>
      </w:r>
      <w:proofErr w:type="spellStart"/>
      <w:r w:rsidRPr="000B00B8">
        <w:rPr>
          <w:rFonts w:ascii="Times New Roman" w:hAnsi="Times New Roman" w:cs="Times New Roman"/>
          <w:sz w:val="22"/>
          <w:szCs w:val="22"/>
        </w:rPr>
        <w:t>Easterlin</w:t>
      </w:r>
      <w:proofErr w:type="spellEnd"/>
      <w:r w:rsidRPr="000B00B8">
        <w:rPr>
          <w:rFonts w:ascii="Times New Roman" w:hAnsi="Times New Roman" w:cs="Times New Roman"/>
          <w:sz w:val="22"/>
          <w:szCs w:val="22"/>
        </w:rPr>
        <w:t xml:space="preserve">, R. Will raising the incomes of all increase the happiness of all[J]. Journal of </w:t>
      </w:r>
      <w:proofErr w:type="spellStart"/>
      <w:r w:rsidRPr="000B00B8">
        <w:rPr>
          <w:rFonts w:ascii="Times New Roman" w:hAnsi="Times New Roman" w:cs="Times New Roman"/>
          <w:sz w:val="22"/>
          <w:szCs w:val="22"/>
        </w:rPr>
        <w:t>EconomicBehaviour</w:t>
      </w:r>
      <w:proofErr w:type="spellEnd"/>
      <w:r w:rsidRPr="000B00B8">
        <w:rPr>
          <w:rFonts w:ascii="Times New Roman" w:hAnsi="Times New Roman" w:cs="Times New Roman"/>
          <w:sz w:val="22"/>
          <w:szCs w:val="22"/>
        </w:rPr>
        <w:t xml:space="preserve"> and Organization,1995, 27:35-47.</w:t>
      </w:r>
    </w:p>
    <w:p w14:paraId="2E269F8B" w14:textId="77777777" w:rsidR="00C411CF" w:rsidRPr="000B00B8" w:rsidRDefault="00C411CF" w:rsidP="000B00B8">
      <w:pPr>
        <w:spacing w:line="360" w:lineRule="auto"/>
        <w:rPr>
          <w:rFonts w:ascii="Times New Roman" w:hAnsi="Times New Roman" w:cs="Times New Roman"/>
          <w:sz w:val="22"/>
          <w:szCs w:val="22"/>
        </w:rPr>
      </w:pPr>
      <w:r w:rsidRPr="000B00B8">
        <w:rPr>
          <w:rFonts w:ascii="Times New Roman" w:hAnsi="Times New Roman" w:cs="Times New Roman"/>
          <w:sz w:val="22"/>
          <w:szCs w:val="22"/>
        </w:rPr>
        <w:t xml:space="preserve">[23] Diener, Ed. New Findings and Future Directions for Subjective Well-Being Research[J]. </w:t>
      </w:r>
      <w:proofErr w:type="spellStart"/>
      <w:r w:rsidRPr="000B00B8">
        <w:rPr>
          <w:rFonts w:ascii="Times New Roman" w:hAnsi="Times New Roman" w:cs="Times New Roman"/>
          <w:sz w:val="22"/>
          <w:szCs w:val="22"/>
        </w:rPr>
        <w:t>AmericanPsychologist</w:t>
      </w:r>
      <w:proofErr w:type="spellEnd"/>
      <w:r w:rsidRPr="000B00B8">
        <w:rPr>
          <w:rFonts w:ascii="Times New Roman" w:hAnsi="Times New Roman" w:cs="Times New Roman"/>
          <w:sz w:val="22"/>
          <w:szCs w:val="22"/>
        </w:rPr>
        <w:t>, 2012, 8: 590-597.</w:t>
      </w:r>
    </w:p>
    <w:p w14:paraId="538FC810" w14:textId="77777777" w:rsidR="00C411CF" w:rsidRPr="000B00B8" w:rsidRDefault="00C411CF" w:rsidP="000B00B8">
      <w:pPr>
        <w:spacing w:line="360" w:lineRule="auto"/>
        <w:rPr>
          <w:rFonts w:ascii="Times New Roman" w:hAnsi="Times New Roman" w:cs="Times New Roman"/>
          <w:sz w:val="22"/>
          <w:szCs w:val="22"/>
        </w:rPr>
      </w:pPr>
      <w:r w:rsidRPr="000B00B8">
        <w:rPr>
          <w:rFonts w:ascii="Times New Roman" w:hAnsi="Times New Roman" w:cs="Times New Roman"/>
          <w:sz w:val="22"/>
          <w:szCs w:val="22"/>
        </w:rPr>
        <w:t xml:space="preserve">[24] </w:t>
      </w:r>
      <w:proofErr w:type="spellStart"/>
      <w:r w:rsidRPr="000B00B8">
        <w:rPr>
          <w:rFonts w:ascii="Times New Roman" w:hAnsi="Times New Roman" w:cs="Times New Roman"/>
          <w:sz w:val="22"/>
          <w:szCs w:val="22"/>
        </w:rPr>
        <w:t>Ifcher</w:t>
      </w:r>
      <w:proofErr w:type="spellEnd"/>
      <w:r w:rsidRPr="000B00B8">
        <w:rPr>
          <w:rFonts w:ascii="Times New Roman" w:hAnsi="Times New Roman" w:cs="Times New Roman"/>
          <w:sz w:val="22"/>
          <w:szCs w:val="22"/>
        </w:rPr>
        <w:t xml:space="preserve">, John. Income inequality and well-being in the US: evidence of geographic scale </w:t>
      </w:r>
      <w:proofErr w:type="spellStart"/>
      <w:r w:rsidRPr="000B00B8">
        <w:rPr>
          <w:rFonts w:ascii="Times New Roman" w:hAnsi="Times New Roman" w:cs="Times New Roman"/>
          <w:sz w:val="22"/>
          <w:szCs w:val="22"/>
        </w:rPr>
        <w:t>andmeasure</w:t>
      </w:r>
      <w:proofErr w:type="spellEnd"/>
      <w:r w:rsidRPr="000B00B8">
        <w:rPr>
          <w:rFonts w:ascii="Times New Roman" w:hAnsi="Times New Roman" w:cs="Times New Roman"/>
          <w:sz w:val="22"/>
          <w:szCs w:val="22"/>
        </w:rPr>
        <w:t xml:space="preserve"> dependence[J</w:t>
      </w:r>
      <w:proofErr w:type="gramStart"/>
      <w:r w:rsidRPr="000B00B8">
        <w:rPr>
          <w:rFonts w:ascii="Times New Roman" w:hAnsi="Times New Roman" w:cs="Times New Roman"/>
          <w:sz w:val="22"/>
          <w:szCs w:val="22"/>
        </w:rPr>
        <w:t>].Journal</w:t>
      </w:r>
      <w:proofErr w:type="gramEnd"/>
      <w:r w:rsidRPr="000B00B8">
        <w:rPr>
          <w:rFonts w:ascii="Times New Roman" w:hAnsi="Times New Roman" w:cs="Times New Roman"/>
          <w:sz w:val="22"/>
          <w:szCs w:val="22"/>
        </w:rPr>
        <w:t xml:space="preserve"> of Economic Inequality, 2019, 3: 415-434.</w:t>
      </w:r>
    </w:p>
    <w:p w14:paraId="317B3677" w14:textId="77777777" w:rsidR="00C411CF" w:rsidRPr="000B00B8" w:rsidRDefault="00C411CF" w:rsidP="000B00B8">
      <w:pPr>
        <w:spacing w:line="360" w:lineRule="auto"/>
        <w:rPr>
          <w:rFonts w:ascii="Times New Roman" w:hAnsi="Times New Roman" w:cs="Times New Roman"/>
          <w:sz w:val="22"/>
          <w:szCs w:val="22"/>
        </w:rPr>
      </w:pPr>
      <w:r w:rsidRPr="000B00B8">
        <w:rPr>
          <w:rFonts w:ascii="Times New Roman" w:hAnsi="Times New Roman" w:cs="Times New Roman"/>
          <w:sz w:val="22"/>
          <w:szCs w:val="22"/>
        </w:rPr>
        <w:t xml:space="preserve">[25] </w:t>
      </w:r>
      <w:proofErr w:type="spellStart"/>
      <w:r w:rsidRPr="000B00B8">
        <w:rPr>
          <w:rFonts w:ascii="Times New Roman" w:hAnsi="Times New Roman" w:cs="Times New Roman"/>
          <w:sz w:val="22"/>
          <w:szCs w:val="22"/>
        </w:rPr>
        <w:t>Oshio</w:t>
      </w:r>
      <w:proofErr w:type="spellEnd"/>
      <w:r w:rsidRPr="000B00B8">
        <w:rPr>
          <w:rFonts w:ascii="Times New Roman" w:hAnsi="Times New Roman" w:cs="Times New Roman"/>
          <w:sz w:val="22"/>
          <w:szCs w:val="22"/>
        </w:rPr>
        <w:t xml:space="preserve">, Takashi. The association between perceived income inequality and subjective </w:t>
      </w:r>
      <w:proofErr w:type="spellStart"/>
      <w:r w:rsidRPr="000B00B8">
        <w:rPr>
          <w:rFonts w:ascii="Times New Roman" w:hAnsi="Times New Roman" w:cs="Times New Roman"/>
          <w:sz w:val="22"/>
          <w:szCs w:val="22"/>
        </w:rPr>
        <w:t>well-</w:t>
      </w:r>
      <w:proofErr w:type="gramStart"/>
      <w:r w:rsidRPr="000B00B8">
        <w:rPr>
          <w:rFonts w:ascii="Times New Roman" w:hAnsi="Times New Roman" w:cs="Times New Roman"/>
          <w:sz w:val="22"/>
          <w:szCs w:val="22"/>
        </w:rPr>
        <w:t>being:evidence</w:t>
      </w:r>
      <w:proofErr w:type="spellEnd"/>
      <w:proofErr w:type="gramEnd"/>
      <w:r w:rsidRPr="000B00B8">
        <w:rPr>
          <w:rFonts w:ascii="Times New Roman" w:hAnsi="Times New Roman" w:cs="Times New Roman"/>
          <w:sz w:val="22"/>
          <w:szCs w:val="22"/>
        </w:rPr>
        <w:t xml:space="preserve"> from a social survey in Japan[J].Social Indicators Research, 2014, 3: 755-770.</w:t>
      </w:r>
    </w:p>
    <w:p w14:paraId="1C23F039" w14:textId="77777777" w:rsidR="00C411CF" w:rsidRPr="000B00B8" w:rsidRDefault="00C411CF" w:rsidP="000B00B8">
      <w:pPr>
        <w:spacing w:line="360" w:lineRule="auto"/>
        <w:rPr>
          <w:rFonts w:ascii="Times New Roman" w:hAnsi="Times New Roman" w:cs="Times New Roman"/>
          <w:sz w:val="22"/>
          <w:szCs w:val="22"/>
        </w:rPr>
      </w:pPr>
      <w:r w:rsidRPr="000B00B8">
        <w:rPr>
          <w:rFonts w:ascii="Times New Roman" w:hAnsi="Times New Roman" w:cs="Times New Roman"/>
          <w:sz w:val="22"/>
          <w:szCs w:val="22"/>
        </w:rPr>
        <w:t xml:space="preserve">[26] </w:t>
      </w:r>
      <w:proofErr w:type="spellStart"/>
      <w:r w:rsidRPr="000B00B8">
        <w:rPr>
          <w:rFonts w:ascii="Times New Roman" w:hAnsi="Times New Roman" w:cs="Times New Roman"/>
          <w:sz w:val="22"/>
          <w:szCs w:val="22"/>
        </w:rPr>
        <w:t>Easterlin</w:t>
      </w:r>
      <w:proofErr w:type="spellEnd"/>
      <w:r w:rsidRPr="000B00B8">
        <w:rPr>
          <w:rFonts w:ascii="Times New Roman" w:hAnsi="Times New Roman" w:cs="Times New Roman"/>
          <w:sz w:val="22"/>
          <w:szCs w:val="22"/>
        </w:rPr>
        <w:t>, R. Does economic growth improve the human lot? some empirical evidence[M</w:t>
      </w:r>
      <w:proofErr w:type="gramStart"/>
      <w:r w:rsidRPr="000B00B8">
        <w:rPr>
          <w:rFonts w:ascii="Times New Roman" w:hAnsi="Times New Roman" w:cs="Times New Roman"/>
          <w:sz w:val="22"/>
          <w:szCs w:val="22"/>
        </w:rPr>
        <w:t>].Published</w:t>
      </w:r>
      <w:proofErr w:type="gramEnd"/>
      <w:r w:rsidRPr="000B00B8">
        <w:rPr>
          <w:rFonts w:ascii="Times New Roman" w:hAnsi="Times New Roman" w:cs="Times New Roman"/>
          <w:sz w:val="22"/>
          <w:szCs w:val="22"/>
        </w:rPr>
        <w:t xml:space="preserve"> in Nations and Households in Economic Growth</w:t>
      </w:r>
      <w:r w:rsidRPr="000B00B8">
        <w:rPr>
          <w:rFonts w:ascii="Times New Roman" w:hAnsi="Times New Roman" w:cs="Times New Roman"/>
          <w:sz w:val="22"/>
          <w:szCs w:val="22"/>
        </w:rPr>
        <w:t>，</w:t>
      </w:r>
      <w:r w:rsidRPr="000B00B8">
        <w:rPr>
          <w:rFonts w:ascii="Times New Roman" w:hAnsi="Times New Roman" w:cs="Times New Roman"/>
          <w:sz w:val="22"/>
          <w:szCs w:val="22"/>
        </w:rPr>
        <w:t xml:space="preserve">ed. P. David and M. </w:t>
      </w:r>
      <w:proofErr w:type="spellStart"/>
      <w:r w:rsidRPr="000B00B8">
        <w:rPr>
          <w:rFonts w:ascii="Times New Roman" w:hAnsi="Times New Roman" w:cs="Times New Roman"/>
          <w:sz w:val="22"/>
          <w:szCs w:val="22"/>
        </w:rPr>
        <w:t>Reder</w:t>
      </w:r>
      <w:proofErr w:type="spellEnd"/>
      <w:r w:rsidRPr="000B00B8">
        <w:rPr>
          <w:rFonts w:ascii="Times New Roman" w:hAnsi="Times New Roman" w:cs="Times New Roman"/>
          <w:sz w:val="22"/>
          <w:szCs w:val="22"/>
        </w:rPr>
        <w:t xml:space="preserve">. New </w:t>
      </w:r>
      <w:proofErr w:type="spellStart"/>
      <w:proofErr w:type="gramStart"/>
      <w:r w:rsidRPr="000B00B8">
        <w:rPr>
          <w:rFonts w:ascii="Times New Roman" w:hAnsi="Times New Roman" w:cs="Times New Roman"/>
          <w:sz w:val="22"/>
          <w:szCs w:val="22"/>
        </w:rPr>
        <w:t>York,Academic</w:t>
      </w:r>
      <w:proofErr w:type="spellEnd"/>
      <w:proofErr w:type="gramEnd"/>
      <w:r w:rsidRPr="000B00B8">
        <w:rPr>
          <w:rFonts w:ascii="Times New Roman" w:hAnsi="Times New Roman" w:cs="Times New Roman"/>
          <w:sz w:val="22"/>
          <w:szCs w:val="22"/>
        </w:rPr>
        <w:t xml:space="preserve"> Press. 1974.</w:t>
      </w:r>
    </w:p>
    <w:p w14:paraId="4DE1BF25" w14:textId="77777777" w:rsidR="00C411CF" w:rsidRPr="000B00B8" w:rsidRDefault="00C411CF" w:rsidP="000B00B8">
      <w:pPr>
        <w:spacing w:line="360" w:lineRule="auto"/>
        <w:rPr>
          <w:rFonts w:ascii="Times New Roman" w:hAnsi="Times New Roman" w:cs="Times New Roman"/>
          <w:sz w:val="22"/>
          <w:szCs w:val="22"/>
        </w:rPr>
      </w:pPr>
      <w:r w:rsidRPr="000B00B8">
        <w:rPr>
          <w:rFonts w:ascii="Times New Roman" w:hAnsi="Times New Roman" w:cs="Times New Roman"/>
          <w:sz w:val="22"/>
          <w:szCs w:val="22"/>
        </w:rPr>
        <w:t xml:space="preserve">[27] Frey, </w:t>
      </w:r>
      <w:proofErr w:type="spellStart"/>
      <w:r w:rsidRPr="000B00B8">
        <w:rPr>
          <w:rFonts w:ascii="Times New Roman" w:hAnsi="Times New Roman" w:cs="Times New Roman"/>
          <w:sz w:val="22"/>
          <w:szCs w:val="22"/>
        </w:rPr>
        <w:t>Stutzer</w:t>
      </w:r>
      <w:proofErr w:type="spellEnd"/>
      <w:r w:rsidRPr="000B00B8">
        <w:rPr>
          <w:rFonts w:ascii="Times New Roman" w:hAnsi="Times New Roman" w:cs="Times New Roman"/>
          <w:sz w:val="22"/>
          <w:szCs w:val="22"/>
        </w:rPr>
        <w:t xml:space="preserve">. What can economists learn from happiness research? [J]. Journal of </w:t>
      </w:r>
      <w:proofErr w:type="spellStart"/>
      <w:r w:rsidRPr="000B00B8">
        <w:rPr>
          <w:rFonts w:ascii="Times New Roman" w:hAnsi="Times New Roman" w:cs="Times New Roman"/>
          <w:sz w:val="22"/>
          <w:szCs w:val="22"/>
        </w:rPr>
        <w:t>EconomicLiterature</w:t>
      </w:r>
      <w:proofErr w:type="spellEnd"/>
      <w:r w:rsidRPr="000B00B8">
        <w:rPr>
          <w:rFonts w:ascii="Times New Roman" w:hAnsi="Times New Roman" w:cs="Times New Roman"/>
          <w:sz w:val="22"/>
          <w:szCs w:val="22"/>
        </w:rPr>
        <w:t>, 2002, 40:402-435.</w:t>
      </w:r>
    </w:p>
    <w:p w14:paraId="7DC11B6B" w14:textId="77777777" w:rsidR="00C411CF" w:rsidRPr="000B00B8" w:rsidRDefault="00C411CF" w:rsidP="000B00B8">
      <w:pPr>
        <w:spacing w:line="360" w:lineRule="auto"/>
        <w:rPr>
          <w:rFonts w:ascii="Times New Roman" w:hAnsi="Times New Roman" w:cs="Times New Roman"/>
          <w:sz w:val="22"/>
          <w:szCs w:val="22"/>
        </w:rPr>
      </w:pPr>
      <w:r w:rsidRPr="000B00B8">
        <w:rPr>
          <w:rFonts w:ascii="Times New Roman" w:hAnsi="Times New Roman" w:cs="Times New Roman"/>
          <w:sz w:val="22"/>
          <w:szCs w:val="22"/>
        </w:rPr>
        <w:t xml:space="preserve">[28] Graham, </w:t>
      </w:r>
      <w:proofErr w:type="spellStart"/>
      <w:r w:rsidRPr="000B00B8">
        <w:rPr>
          <w:rFonts w:ascii="Times New Roman" w:hAnsi="Times New Roman" w:cs="Times New Roman"/>
          <w:sz w:val="22"/>
          <w:szCs w:val="22"/>
        </w:rPr>
        <w:t>Pettinato</w:t>
      </w:r>
      <w:proofErr w:type="spellEnd"/>
      <w:r w:rsidRPr="000B00B8">
        <w:rPr>
          <w:rFonts w:ascii="Times New Roman" w:hAnsi="Times New Roman" w:cs="Times New Roman"/>
          <w:sz w:val="22"/>
          <w:szCs w:val="22"/>
        </w:rPr>
        <w:t xml:space="preserve">. Happiness, markets, and democracy: Latin America in </w:t>
      </w:r>
      <w:proofErr w:type="spellStart"/>
      <w:r w:rsidRPr="000B00B8">
        <w:rPr>
          <w:rFonts w:ascii="Times New Roman" w:hAnsi="Times New Roman" w:cs="Times New Roman"/>
          <w:sz w:val="22"/>
          <w:szCs w:val="22"/>
        </w:rPr>
        <w:t>comparativeperspective</w:t>
      </w:r>
      <w:proofErr w:type="spellEnd"/>
      <w:r w:rsidRPr="000B00B8">
        <w:rPr>
          <w:rFonts w:ascii="Times New Roman" w:hAnsi="Times New Roman" w:cs="Times New Roman"/>
          <w:sz w:val="22"/>
          <w:szCs w:val="22"/>
        </w:rPr>
        <w:t xml:space="preserve">[J]. Journal of Happiness Studies, </w:t>
      </w:r>
      <w:proofErr w:type="gramStart"/>
      <w:r w:rsidRPr="000B00B8">
        <w:rPr>
          <w:rFonts w:ascii="Times New Roman" w:hAnsi="Times New Roman" w:cs="Times New Roman"/>
          <w:sz w:val="22"/>
          <w:szCs w:val="22"/>
        </w:rPr>
        <w:t>2001,(</w:t>
      </w:r>
      <w:proofErr w:type="gramEnd"/>
      <w:r w:rsidRPr="000B00B8">
        <w:rPr>
          <w:rFonts w:ascii="Times New Roman" w:hAnsi="Times New Roman" w:cs="Times New Roman"/>
          <w:sz w:val="22"/>
          <w:szCs w:val="22"/>
        </w:rPr>
        <w:t>2):237-268.</w:t>
      </w:r>
    </w:p>
    <w:p w14:paraId="3687C256" w14:textId="77777777" w:rsidR="00C411CF" w:rsidRPr="000B00B8" w:rsidRDefault="00C411CF" w:rsidP="000B00B8">
      <w:pPr>
        <w:spacing w:line="360" w:lineRule="auto"/>
        <w:rPr>
          <w:rFonts w:ascii="Times New Roman" w:hAnsi="Times New Roman" w:cs="Times New Roman"/>
          <w:sz w:val="22"/>
          <w:szCs w:val="22"/>
        </w:rPr>
      </w:pPr>
      <w:r w:rsidRPr="000B00B8">
        <w:rPr>
          <w:rFonts w:ascii="Times New Roman" w:hAnsi="Times New Roman" w:cs="Times New Roman"/>
          <w:sz w:val="22"/>
          <w:szCs w:val="22"/>
        </w:rPr>
        <w:t xml:space="preserve">[29] </w:t>
      </w:r>
      <w:proofErr w:type="spellStart"/>
      <w:r w:rsidRPr="000B00B8">
        <w:rPr>
          <w:rFonts w:ascii="Times New Roman" w:hAnsi="Times New Roman" w:cs="Times New Roman"/>
          <w:sz w:val="22"/>
          <w:szCs w:val="22"/>
        </w:rPr>
        <w:t>Heikki</w:t>
      </w:r>
      <w:proofErr w:type="spellEnd"/>
      <w:r w:rsidRPr="000B00B8">
        <w:rPr>
          <w:rFonts w:ascii="Times New Roman" w:hAnsi="Times New Roman" w:cs="Times New Roman"/>
          <w:sz w:val="22"/>
          <w:szCs w:val="22"/>
        </w:rPr>
        <w:t xml:space="preserve"> </w:t>
      </w:r>
      <w:proofErr w:type="spellStart"/>
      <w:r w:rsidRPr="000B00B8">
        <w:rPr>
          <w:rFonts w:ascii="Times New Roman" w:hAnsi="Times New Roman" w:cs="Times New Roman"/>
          <w:sz w:val="22"/>
          <w:szCs w:val="22"/>
        </w:rPr>
        <w:t>Ervasti</w:t>
      </w:r>
      <w:proofErr w:type="spellEnd"/>
      <w:r w:rsidRPr="000B00B8">
        <w:rPr>
          <w:rFonts w:ascii="Times New Roman" w:hAnsi="Times New Roman" w:cs="Times New Roman"/>
          <w:sz w:val="22"/>
          <w:szCs w:val="22"/>
        </w:rPr>
        <w:t xml:space="preserve">, Takis </w:t>
      </w:r>
      <w:proofErr w:type="spellStart"/>
      <w:r w:rsidRPr="000B00B8">
        <w:rPr>
          <w:rFonts w:ascii="Times New Roman" w:hAnsi="Times New Roman" w:cs="Times New Roman"/>
          <w:sz w:val="22"/>
          <w:szCs w:val="22"/>
        </w:rPr>
        <w:t>Venetoklis</w:t>
      </w:r>
      <w:proofErr w:type="spellEnd"/>
      <w:r w:rsidRPr="000B00B8">
        <w:rPr>
          <w:rFonts w:ascii="Times New Roman" w:hAnsi="Times New Roman" w:cs="Times New Roman"/>
          <w:sz w:val="22"/>
          <w:szCs w:val="22"/>
        </w:rPr>
        <w:t xml:space="preserve">. Unemployment and Subjective Well-being[J]. Acta </w:t>
      </w:r>
      <w:r w:rsidRPr="000B00B8">
        <w:rPr>
          <w:rFonts w:ascii="Times New Roman" w:hAnsi="Times New Roman" w:cs="Times New Roman"/>
          <w:sz w:val="22"/>
          <w:szCs w:val="22"/>
        </w:rPr>
        <w:lastRenderedPageBreak/>
        <w:t>Sociologica,2010.</w:t>
      </w:r>
    </w:p>
    <w:p w14:paraId="0E76F03C" w14:textId="77777777" w:rsidR="00C411CF" w:rsidRPr="000B00B8" w:rsidRDefault="00C411CF" w:rsidP="000B00B8">
      <w:pPr>
        <w:spacing w:line="360" w:lineRule="auto"/>
        <w:rPr>
          <w:rFonts w:ascii="Times New Roman" w:hAnsi="Times New Roman" w:cs="Times New Roman"/>
          <w:sz w:val="22"/>
          <w:szCs w:val="22"/>
        </w:rPr>
      </w:pPr>
      <w:r w:rsidRPr="000B00B8">
        <w:rPr>
          <w:rFonts w:ascii="Times New Roman" w:hAnsi="Times New Roman" w:cs="Times New Roman"/>
          <w:sz w:val="22"/>
          <w:szCs w:val="22"/>
        </w:rPr>
        <w:t xml:space="preserve">[30] Sanchez-Alvarez, Nicolas. The relation between emotional intelligence and subjective </w:t>
      </w:r>
      <w:proofErr w:type="spellStart"/>
      <w:r w:rsidRPr="000B00B8">
        <w:rPr>
          <w:rFonts w:ascii="Times New Roman" w:hAnsi="Times New Roman" w:cs="Times New Roman"/>
          <w:sz w:val="22"/>
          <w:szCs w:val="22"/>
        </w:rPr>
        <w:t>well-</w:t>
      </w:r>
      <w:proofErr w:type="gramStart"/>
      <w:r w:rsidRPr="000B00B8">
        <w:rPr>
          <w:rFonts w:ascii="Times New Roman" w:hAnsi="Times New Roman" w:cs="Times New Roman"/>
          <w:sz w:val="22"/>
          <w:szCs w:val="22"/>
        </w:rPr>
        <w:t>being:A</w:t>
      </w:r>
      <w:proofErr w:type="spellEnd"/>
      <w:proofErr w:type="gramEnd"/>
      <w:r w:rsidRPr="000B00B8">
        <w:rPr>
          <w:rFonts w:ascii="Times New Roman" w:hAnsi="Times New Roman" w:cs="Times New Roman"/>
          <w:sz w:val="22"/>
          <w:szCs w:val="22"/>
        </w:rPr>
        <w:t xml:space="preserve"> meta-analytic investigation[J]. Journal of Positive </w:t>
      </w:r>
      <w:proofErr w:type="spellStart"/>
      <w:r w:rsidRPr="000B00B8">
        <w:rPr>
          <w:rFonts w:ascii="Times New Roman" w:hAnsi="Times New Roman" w:cs="Times New Roman"/>
          <w:sz w:val="22"/>
          <w:szCs w:val="22"/>
        </w:rPr>
        <w:t>Psyhology</w:t>
      </w:r>
      <w:proofErr w:type="spellEnd"/>
      <w:r w:rsidRPr="000B00B8">
        <w:rPr>
          <w:rFonts w:ascii="Times New Roman" w:hAnsi="Times New Roman" w:cs="Times New Roman"/>
          <w:sz w:val="22"/>
          <w:szCs w:val="22"/>
        </w:rPr>
        <w:t>, 2016, 3: 276-285.</w:t>
      </w:r>
    </w:p>
    <w:p w14:paraId="422D7BC5" w14:textId="77777777" w:rsidR="00C411CF" w:rsidRPr="000B00B8" w:rsidRDefault="00C411CF" w:rsidP="000B00B8">
      <w:pPr>
        <w:spacing w:line="360" w:lineRule="auto"/>
        <w:rPr>
          <w:rFonts w:ascii="Times New Roman" w:hAnsi="Times New Roman" w:cs="Times New Roman"/>
          <w:sz w:val="22"/>
          <w:szCs w:val="22"/>
        </w:rPr>
      </w:pPr>
      <w:r w:rsidRPr="000B00B8">
        <w:rPr>
          <w:rFonts w:ascii="Times New Roman" w:hAnsi="Times New Roman" w:cs="Times New Roman"/>
          <w:sz w:val="22"/>
          <w:szCs w:val="22"/>
        </w:rPr>
        <w:t>[31] Guillen-</w:t>
      </w:r>
      <w:proofErr w:type="spellStart"/>
      <w:r w:rsidRPr="000B00B8">
        <w:rPr>
          <w:rFonts w:ascii="Times New Roman" w:hAnsi="Times New Roman" w:cs="Times New Roman"/>
          <w:sz w:val="22"/>
          <w:szCs w:val="22"/>
        </w:rPr>
        <w:t>Royo</w:t>
      </w:r>
      <w:proofErr w:type="spellEnd"/>
      <w:r w:rsidRPr="000B00B8">
        <w:rPr>
          <w:rFonts w:ascii="Times New Roman" w:hAnsi="Times New Roman" w:cs="Times New Roman"/>
          <w:sz w:val="22"/>
          <w:szCs w:val="22"/>
        </w:rPr>
        <w:t xml:space="preserve">, Monica. Consumption and subjective wellbeing: exploring basic needs, </w:t>
      </w:r>
      <w:proofErr w:type="spellStart"/>
      <w:r w:rsidRPr="000B00B8">
        <w:rPr>
          <w:rFonts w:ascii="Times New Roman" w:hAnsi="Times New Roman" w:cs="Times New Roman"/>
          <w:sz w:val="22"/>
          <w:szCs w:val="22"/>
        </w:rPr>
        <w:t>socialcomparison</w:t>
      </w:r>
      <w:proofErr w:type="spellEnd"/>
      <w:r w:rsidRPr="000B00B8">
        <w:rPr>
          <w:rFonts w:ascii="Times New Roman" w:hAnsi="Times New Roman" w:cs="Times New Roman"/>
          <w:sz w:val="22"/>
          <w:szCs w:val="22"/>
        </w:rPr>
        <w:t xml:space="preserve">, social integration and hedonism in </w:t>
      </w:r>
      <w:proofErr w:type="spellStart"/>
      <w:r w:rsidRPr="000B00B8">
        <w:rPr>
          <w:rFonts w:ascii="Times New Roman" w:hAnsi="Times New Roman" w:cs="Times New Roman"/>
          <w:sz w:val="22"/>
          <w:szCs w:val="22"/>
        </w:rPr>
        <w:t>peru</w:t>
      </w:r>
      <w:proofErr w:type="spellEnd"/>
      <w:r w:rsidRPr="000B00B8">
        <w:rPr>
          <w:rFonts w:ascii="Times New Roman" w:hAnsi="Times New Roman" w:cs="Times New Roman"/>
          <w:sz w:val="22"/>
          <w:szCs w:val="22"/>
        </w:rPr>
        <w:t>[J</w:t>
      </w:r>
      <w:proofErr w:type="gramStart"/>
      <w:r w:rsidRPr="000B00B8">
        <w:rPr>
          <w:rFonts w:ascii="Times New Roman" w:hAnsi="Times New Roman" w:cs="Times New Roman"/>
          <w:sz w:val="22"/>
          <w:szCs w:val="22"/>
        </w:rPr>
        <w:t>].Social</w:t>
      </w:r>
      <w:proofErr w:type="gramEnd"/>
      <w:r w:rsidRPr="000B00B8">
        <w:rPr>
          <w:rFonts w:ascii="Times New Roman" w:hAnsi="Times New Roman" w:cs="Times New Roman"/>
          <w:sz w:val="22"/>
          <w:szCs w:val="22"/>
        </w:rPr>
        <w:t xml:space="preserve"> Indicators Research, 2008, 3: 535-555.</w:t>
      </w:r>
    </w:p>
    <w:p w14:paraId="0F597D66" w14:textId="77777777" w:rsidR="00C411CF" w:rsidRPr="000B00B8" w:rsidRDefault="00C411CF" w:rsidP="000B00B8">
      <w:pPr>
        <w:spacing w:line="360" w:lineRule="auto"/>
        <w:rPr>
          <w:rFonts w:ascii="Times New Roman" w:hAnsi="Times New Roman" w:cs="Times New Roman"/>
          <w:sz w:val="22"/>
          <w:szCs w:val="22"/>
        </w:rPr>
      </w:pPr>
      <w:r w:rsidRPr="000B00B8">
        <w:rPr>
          <w:rFonts w:ascii="Times New Roman" w:hAnsi="Times New Roman" w:cs="Times New Roman"/>
          <w:sz w:val="22"/>
          <w:szCs w:val="22"/>
        </w:rPr>
        <w:t xml:space="preserve">[32] Graham, Felton. Inequality and happiness: Insights from Latin America[J]. Journal of </w:t>
      </w:r>
      <w:proofErr w:type="spellStart"/>
      <w:r w:rsidRPr="000B00B8">
        <w:rPr>
          <w:rFonts w:ascii="Times New Roman" w:hAnsi="Times New Roman" w:cs="Times New Roman"/>
          <w:sz w:val="22"/>
          <w:szCs w:val="22"/>
        </w:rPr>
        <w:t>EconomicInequality</w:t>
      </w:r>
      <w:proofErr w:type="spellEnd"/>
      <w:r w:rsidRPr="000B00B8">
        <w:rPr>
          <w:rFonts w:ascii="Times New Roman" w:hAnsi="Times New Roman" w:cs="Times New Roman"/>
          <w:sz w:val="22"/>
          <w:szCs w:val="22"/>
        </w:rPr>
        <w:t>, 2006, 4:107-122.</w:t>
      </w:r>
    </w:p>
    <w:p w14:paraId="003F618D" w14:textId="77777777" w:rsidR="00C411CF" w:rsidRPr="000B00B8" w:rsidRDefault="00C411CF" w:rsidP="000B00B8">
      <w:pPr>
        <w:spacing w:line="360" w:lineRule="auto"/>
        <w:rPr>
          <w:rFonts w:ascii="Times New Roman" w:hAnsi="Times New Roman" w:cs="Times New Roman"/>
          <w:sz w:val="22"/>
          <w:szCs w:val="22"/>
        </w:rPr>
      </w:pPr>
      <w:r w:rsidRPr="000B00B8">
        <w:rPr>
          <w:rFonts w:ascii="Times New Roman" w:hAnsi="Times New Roman" w:cs="Times New Roman"/>
          <w:sz w:val="22"/>
          <w:szCs w:val="22"/>
        </w:rPr>
        <w:t xml:space="preserve">[33] Nikolaev, Boris. Intergenerational mobility and subjective well-being Evidence from the </w:t>
      </w:r>
      <w:proofErr w:type="spellStart"/>
      <w:r w:rsidRPr="000B00B8">
        <w:rPr>
          <w:rFonts w:ascii="Times New Roman" w:hAnsi="Times New Roman" w:cs="Times New Roman"/>
          <w:sz w:val="22"/>
          <w:szCs w:val="22"/>
        </w:rPr>
        <w:t>generalsocial</w:t>
      </w:r>
      <w:proofErr w:type="spellEnd"/>
      <w:r w:rsidRPr="000B00B8">
        <w:rPr>
          <w:rFonts w:ascii="Times New Roman" w:hAnsi="Times New Roman" w:cs="Times New Roman"/>
          <w:sz w:val="22"/>
          <w:szCs w:val="22"/>
        </w:rPr>
        <w:t xml:space="preserve"> survey[J</w:t>
      </w:r>
      <w:proofErr w:type="gramStart"/>
      <w:r w:rsidRPr="000B00B8">
        <w:rPr>
          <w:rFonts w:ascii="Times New Roman" w:hAnsi="Times New Roman" w:cs="Times New Roman"/>
          <w:sz w:val="22"/>
          <w:szCs w:val="22"/>
        </w:rPr>
        <w:t>].Journal</w:t>
      </w:r>
      <w:proofErr w:type="gramEnd"/>
      <w:r w:rsidRPr="000B00B8">
        <w:rPr>
          <w:rFonts w:ascii="Times New Roman" w:hAnsi="Times New Roman" w:cs="Times New Roman"/>
          <w:sz w:val="22"/>
          <w:szCs w:val="22"/>
        </w:rPr>
        <w:t xml:space="preserve"> of Behavioral and Experimental Economics, 2014, 5: 82-96.</w:t>
      </w:r>
    </w:p>
    <w:p w14:paraId="323491E3" w14:textId="772C7989" w:rsidR="004644FE" w:rsidRPr="000B00B8" w:rsidRDefault="00C411CF" w:rsidP="000B00B8">
      <w:pPr>
        <w:spacing w:line="360" w:lineRule="auto"/>
        <w:rPr>
          <w:rFonts w:ascii="Times New Roman" w:hAnsi="Times New Roman" w:cs="Times New Roman"/>
          <w:sz w:val="22"/>
          <w:szCs w:val="22"/>
        </w:rPr>
      </w:pPr>
      <w:r w:rsidRPr="000B00B8">
        <w:rPr>
          <w:rFonts w:ascii="Times New Roman" w:hAnsi="Times New Roman" w:cs="Times New Roman"/>
          <w:sz w:val="22"/>
          <w:szCs w:val="22"/>
        </w:rPr>
        <w:t xml:space="preserve">[34] Thomas, </w:t>
      </w:r>
      <w:proofErr w:type="spellStart"/>
      <w:r w:rsidRPr="000B00B8">
        <w:rPr>
          <w:rFonts w:ascii="Times New Roman" w:hAnsi="Times New Roman" w:cs="Times New Roman"/>
          <w:sz w:val="22"/>
          <w:szCs w:val="22"/>
        </w:rPr>
        <w:t>V.etc</w:t>
      </w:r>
      <w:proofErr w:type="spellEnd"/>
      <w:r w:rsidRPr="000B00B8">
        <w:rPr>
          <w:rFonts w:ascii="Times New Roman" w:hAnsi="Times New Roman" w:cs="Times New Roman"/>
          <w:sz w:val="22"/>
          <w:szCs w:val="22"/>
        </w:rPr>
        <w:t>. Measuring Education Inequality: Gini Coefficients of Education for 140Countries,1960-2000[J]. Journal of Educational Planning and Administration, 2003 (1) :5-33.</w:t>
      </w:r>
    </w:p>
    <w:p w14:paraId="590FFD44" w14:textId="77777777" w:rsidR="00C411CF" w:rsidRPr="000B00B8" w:rsidRDefault="00C411CF" w:rsidP="000B00B8">
      <w:pPr>
        <w:spacing w:line="360" w:lineRule="auto"/>
        <w:rPr>
          <w:rFonts w:ascii="Times New Roman" w:hAnsi="Times New Roman" w:cs="Times New Roman"/>
          <w:sz w:val="22"/>
          <w:szCs w:val="22"/>
        </w:rPr>
      </w:pPr>
      <w:r w:rsidRPr="000B00B8">
        <w:rPr>
          <w:rFonts w:ascii="Times New Roman" w:hAnsi="Times New Roman" w:cs="Times New Roman"/>
          <w:sz w:val="22"/>
          <w:szCs w:val="22"/>
        </w:rPr>
        <w:t xml:space="preserve">[35] </w:t>
      </w:r>
      <w:proofErr w:type="spellStart"/>
      <w:r w:rsidRPr="000B00B8">
        <w:rPr>
          <w:rFonts w:ascii="Times New Roman" w:hAnsi="Times New Roman" w:cs="Times New Roman"/>
          <w:sz w:val="22"/>
          <w:szCs w:val="22"/>
        </w:rPr>
        <w:t>Easterlin</w:t>
      </w:r>
      <w:proofErr w:type="spellEnd"/>
      <w:r w:rsidRPr="000B00B8">
        <w:rPr>
          <w:rFonts w:ascii="Times New Roman" w:hAnsi="Times New Roman" w:cs="Times New Roman"/>
          <w:sz w:val="22"/>
          <w:szCs w:val="22"/>
        </w:rPr>
        <w:t xml:space="preserve">, R. Will raising the incomes of all increase the happiness of all[J]. Journal of </w:t>
      </w:r>
      <w:proofErr w:type="spellStart"/>
      <w:r w:rsidRPr="000B00B8">
        <w:rPr>
          <w:rFonts w:ascii="Times New Roman" w:hAnsi="Times New Roman" w:cs="Times New Roman"/>
          <w:sz w:val="22"/>
          <w:szCs w:val="22"/>
        </w:rPr>
        <w:t>EconomicBehaviour</w:t>
      </w:r>
      <w:proofErr w:type="spellEnd"/>
      <w:r w:rsidRPr="000B00B8">
        <w:rPr>
          <w:rFonts w:ascii="Times New Roman" w:hAnsi="Times New Roman" w:cs="Times New Roman"/>
          <w:sz w:val="22"/>
          <w:szCs w:val="22"/>
        </w:rPr>
        <w:t xml:space="preserve"> and Organization,1995, 27:35-47.</w:t>
      </w:r>
    </w:p>
    <w:p w14:paraId="5E911B5A" w14:textId="77777777" w:rsidR="00C411CF" w:rsidRPr="000B00B8" w:rsidRDefault="00C411CF" w:rsidP="000B00B8">
      <w:pPr>
        <w:spacing w:line="360" w:lineRule="auto"/>
        <w:rPr>
          <w:rFonts w:ascii="Times New Roman" w:hAnsi="Times New Roman" w:cs="Times New Roman"/>
          <w:sz w:val="22"/>
          <w:szCs w:val="22"/>
        </w:rPr>
      </w:pPr>
      <w:r w:rsidRPr="000B00B8">
        <w:rPr>
          <w:rFonts w:ascii="Times New Roman" w:hAnsi="Times New Roman" w:cs="Times New Roman"/>
          <w:sz w:val="22"/>
          <w:szCs w:val="22"/>
        </w:rPr>
        <w:t xml:space="preserve">[36] </w:t>
      </w:r>
      <w:proofErr w:type="spellStart"/>
      <w:r w:rsidRPr="000B00B8">
        <w:rPr>
          <w:rFonts w:ascii="Times New Roman" w:hAnsi="Times New Roman" w:cs="Times New Roman"/>
          <w:sz w:val="22"/>
          <w:szCs w:val="22"/>
        </w:rPr>
        <w:t>Luttmer</w:t>
      </w:r>
      <w:proofErr w:type="spellEnd"/>
      <w:r w:rsidRPr="000B00B8">
        <w:rPr>
          <w:rFonts w:ascii="Times New Roman" w:hAnsi="Times New Roman" w:cs="Times New Roman"/>
          <w:sz w:val="22"/>
          <w:szCs w:val="22"/>
        </w:rPr>
        <w:t xml:space="preserve">, E.F.P. Neighbors as </w:t>
      </w:r>
      <w:proofErr w:type="spellStart"/>
      <w:proofErr w:type="gramStart"/>
      <w:r w:rsidRPr="000B00B8">
        <w:rPr>
          <w:rFonts w:ascii="Times New Roman" w:hAnsi="Times New Roman" w:cs="Times New Roman"/>
          <w:sz w:val="22"/>
          <w:szCs w:val="22"/>
        </w:rPr>
        <w:t>negatives:Relative</w:t>
      </w:r>
      <w:proofErr w:type="spellEnd"/>
      <w:proofErr w:type="gramEnd"/>
      <w:r w:rsidRPr="000B00B8">
        <w:rPr>
          <w:rFonts w:ascii="Times New Roman" w:hAnsi="Times New Roman" w:cs="Times New Roman"/>
          <w:sz w:val="22"/>
          <w:szCs w:val="22"/>
        </w:rPr>
        <w:t xml:space="preserve"> earnings and well-being[J]. The Quarterly </w:t>
      </w:r>
      <w:proofErr w:type="spellStart"/>
      <w:r w:rsidRPr="000B00B8">
        <w:rPr>
          <w:rFonts w:ascii="Times New Roman" w:hAnsi="Times New Roman" w:cs="Times New Roman"/>
          <w:sz w:val="22"/>
          <w:szCs w:val="22"/>
        </w:rPr>
        <w:t>Journalof</w:t>
      </w:r>
      <w:proofErr w:type="spellEnd"/>
      <w:r w:rsidRPr="000B00B8">
        <w:rPr>
          <w:rFonts w:ascii="Times New Roman" w:hAnsi="Times New Roman" w:cs="Times New Roman"/>
          <w:sz w:val="22"/>
          <w:szCs w:val="22"/>
        </w:rPr>
        <w:t xml:space="preserve"> Economics 2005, 20(3):963-1002.</w:t>
      </w:r>
    </w:p>
    <w:p w14:paraId="65A3C44A" w14:textId="77777777" w:rsidR="00C411CF" w:rsidRPr="000B00B8" w:rsidRDefault="00C411CF" w:rsidP="000B00B8">
      <w:pPr>
        <w:spacing w:line="360" w:lineRule="auto"/>
        <w:rPr>
          <w:rFonts w:ascii="Times New Roman" w:hAnsi="Times New Roman" w:cs="Times New Roman"/>
          <w:sz w:val="22"/>
          <w:szCs w:val="22"/>
        </w:rPr>
      </w:pPr>
      <w:r w:rsidRPr="000B00B8">
        <w:rPr>
          <w:rFonts w:ascii="Times New Roman" w:hAnsi="Times New Roman" w:cs="Times New Roman"/>
          <w:sz w:val="22"/>
          <w:szCs w:val="22"/>
        </w:rPr>
        <w:t xml:space="preserve">[37] Hayes A F. An introduction to mediation, </w:t>
      </w:r>
      <w:proofErr w:type="gramStart"/>
      <w:r w:rsidRPr="000B00B8">
        <w:rPr>
          <w:rFonts w:ascii="Times New Roman" w:hAnsi="Times New Roman" w:cs="Times New Roman"/>
          <w:sz w:val="22"/>
          <w:szCs w:val="22"/>
        </w:rPr>
        <w:t>moderation</w:t>
      </w:r>
      <w:proofErr w:type="gramEnd"/>
      <w:r w:rsidRPr="000B00B8">
        <w:rPr>
          <w:rFonts w:ascii="Times New Roman" w:hAnsi="Times New Roman" w:cs="Times New Roman"/>
          <w:sz w:val="22"/>
          <w:szCs w:val="22"/>
        </w:rPr>
        <w:t xml:space="preserve"> and conditional process analysis: </w:t>
      </w:r>
      <w:proofErr w:type="spellStart"/>
      <w:r w:rsidRPr="000B00B8">
        <w:rPr>
          <w:rFonts w:ascii="Times New Roman" w:hAnsi="Times New Roman" w:cs="Times New Roman"/>
          <w:sz w:val="22"/>
          <w:szCs w:val="22"/>
        </w:rPr>
        <w:t>Aregression</w:t>
      </w:r>
      <w:proofErr w:type="spellEnd"/>
      <w:r w:rsidRPr="000B00B8">
        <w:rPr>
          <w:rFonts w:ascii="Times New Roman" w:hAnsi="Times New Roman" w:cs="Times New Roman"/>
          <w:sz w:val="22"/>
          <w:szCs w:val="22"/>
        </w:rPr>
        <w:t xml:space="preserve"> based approach[M]. New York: Guilford Press, 2013.</w:t>
      </w:r>
    </w:p>
    <w:p w14:paraId="3C90CB66" w14:textId="77777777" w:rsidR="00AA6A13" w:rsidRPr="000B00B8" w:rsidRDefault="00C411CF" w:rsidP="000B00B8">
      <w:pPr>
        <w:spacing w:line="360" w:lineRule="auto"/>
        <w:rPr>
          <w:rFonts w:ascii="Times New Roman" w:hAnsi="Times New Roman" w:cs="Times New Roman"/>
          <w:sz w:val="22"/>
          <w:szCs w:val="22"/>
        </w:rPr>
      </w:pPr>
      <w:r w:rsidRPr="000B00B8">
        <w:rPr>
          <w:rFonts w:ascii="Times New Roman" w:hAnsi="Times New Roman" w:cs="Times New Roman"/>
          <w:sz w:val="22"/>
          <w:szCs w:val="22"/>
        </w:rPr>
        <w:t>[38] Diener E. Subjective Well-Being[M]. Psychology Bulletin, 1984, 95(3): 542-575.</w:t>
      </w:r>
    </w:p>
    <w:p w14:paraId="60D4F152" w14:textId="643ABDD0" w:rsidR="00AA6A13" w:rsidRPr="000B00B8" w:rsidRDefault="00C411CF" w:rsidP="000B00B8">
      <w:pPr>
        <w:spacing w:line="360" w:lineRule="auto"/>
        <w:rPr>
          <w:rFonts w:ascii="Times New Roman" w:hAnsi="Times New Roman" w:cs="Times New Roman"/>
          <w:sz w:val="22"/>
          <w:szCs w:val="22"/>
        </w:rPr>
      </w:pPr>
      <w:r w:rsidRPr="000B00B8">
        <w:rPr>
          <w:rFonts w:ascii="Times New Roman" w:hAnsi="Times New Roman" w:cs="Times New Roman"/>
          <w:sz w:val="22"/>
          <w:szCs w:val="22"/>
        </w:rPr>
        <w:t xml:space="preserve">[39] Pamela, D Pilkington, et al. Volunteering and Subjective Well-Being in Midlife and Older </w:t>
      </w:r>
      <w:proofErr w:type="spellStart"/>
      <w:proofErr w:type="gramStart"/>
      <w:r w:rsidRPr="000B00B8">
        <w:rPr>
          <w:rFonts w:ascii="Times New Roman" w:hAnsi="Times New Roman" w:cs="Times New Roman"/>
          <w:sz w:val="22"/>
          <w:szCs w:val="22"/>
        </w:rPr>
        <w:t>Adults:The</w:t>
      </w:r>
      <w:proofErr w:type="spellEnd"/>
      <w:proofErr w:type="gramEnd"/>
      <w:r w:rsidRPr="000B00B8">
        <w:rPr>
          <w:rFonts w:ascii="Times New Roman" w:hAnsi="Times New Roman" w:cs="Times New Roman"/>
          <w:sz w:val="22"/>
          <w:szCs w:val="22"/>
        </w:rPr>
        <w:t xml:space="preserve"> Role of Supportive Social Networks[J]. J </w:t>
      </w:r>
      <w:proofErr w:type="spellStart"/>
      <w:r w:rsidRPr="000B00B8">
        <w:rPr>
          <w:rFonts w:ascii="Times New Roman" w:hAnsi="Times New Roman" w:cs="Times New Roman"/>
          <w:sz w:val="22"/>
          <w:szCs w:val="22"/>
        </w:rPr>
        <w:t>Gerontol</w:t>
      </w:r>
      <w:proofErr w:type="spellEnd"/>
      <w:r w:rsidRPr="000B00B8">
        <w:rPr>
          <w:rFonts w:ascii="Times New Roman" w:hAnsi="Times New Roman" w:cs="Times New Roman"/>
          <w:sz w:val="22"/>
          <w:szCs w:val="22"/>
        </w:rPr>
        <w:t xml:space="preserve"> B Psychol Sci Soc Sci, 2012, 67</w:t>
      </w:r>
      <w:proofErr w:type="gramStart"/>
      <w:r w:rsidRPr="000B00B8">
        <w:rPr>
          <w:rFonts w:ascii="Times New Roman" w:hAnsi="Times New Roman" w:cs="Times New Roman"/>
          <w:sz w:val="22"/>
          <w:szCs w:val="22"/>
        </w:rPr>
        <w:t>B(</w:t>
      </w:r>
      <w:proofErr w:type="gramEnd"/>
      <w:r w:rsidRPr="000B00B8">
        <w:rPr>
          <w:rFonts w:ascii="Times New Roman" w:hAnsi="Times New Roman" w:cs="Times New Roman"/>
          <w:sz w:val="22"/>
          <w:szCs w:val="22"/>
        </w:rPr>
        <w:t>2):249-260.</w:t>
      </w:r>
    </w:p>
    <w:p w14:paraId="0A7A9A6F" w14:textId="77777777" w:rsidR="00AA6A13" w:rsidRPr="000B00B8" w:rsidRDefault="00C411CF" w:rsidP="000B00B8">
      <w:pPr>
        <w:spacing w:line="360" w:lineRule="auto"/>
        <w:rPr>
          <w:rFonts w:ascii="Times New Roman" w:hAnsi="Times New Roman" w:cs="Times New Roman"/>
          <w:sz w:val="22"/>
          <w:szCs w:val="22"/>
        </w:rPr>
      </w:pPr>
      <w:r w:rsidRPr="000B00B8">
        <w:rPr>
          <w:rFonts w:ascii="Times New Roman" w:hAnsi="Times New Roman" w:cs="Times New Roman"/>
          <w:sz w:val="22"/>
          <w:szCs w:val="22"/>
        </w:rPr>
        <w:t xml:space="preserve">[40] </w:t>
      </w:r>
      <w:proofErr w:type="spellStart"/>
      <w:r w:rsidRPr="000B00B8">
        <w:rPr>
          <w:rFonts w:ascii="Times New Roman" w:hAnsi="Times New Roman" w:cs="Times New Roman"/>
          <w:sz w:val="22"/>
          <w:szCs w:val="22"/>
        </w:rPr>
        <w:t>Smedema</w:t>
      </w:r>
      <w:proofErr w:type="spellEnd"/>
      <w:r w:rsidRPr="000B00B8">
        <w:rPr>
          <w:rFonts w:ascii="Times New Roman" w:hAnsi="Times New Roman" w:cs="Times New Roman"/>
          <w:sz w:val="22"/>
          <w:szCs w:val="22"/>
        </w:rPr>
        <w:t xml:space="preserve"> SM, D Catalano, </w:t>
      </w:r>
      <w:proofErr w:type="spellStart"/>
      <w:r w:rsidRPr="000B00B8">
        <w:rPr>
          <w:rFonts w:ascii="Times New Roman" w:hAnsi="Times New Roman" w:cs="Times New Roman"/>
          <w:sz w:val="22"/>
          <w:szCs w:val="22"/>
        </w:rPr>
        <w:t>Ebener</w:t>
      </w:r>
      <w:proofErr w:type="spellEnd"/>
      <w:r w:rsidRPr="000B00B8">
        <w:rPr>
          <w:rFonts w:ascii="Times New Roman" w:hAnsi="Times New Roman" w:cs="Times New Roman"/>
          <w:sz w:val="22"/>
          <w:szCs w:val="22"/>
        </w:rPr>
        <w:t xml:space="preserve"> </w:t>
      </w:r>
      <w:proofErr w:type="gramStart"/>
      <w:r w:rsidRPr="000B00B8">
        <w:rPr>
          <w:rFonts w:ascii="Times New Roman" w:hAnsi="Times New Roman" w:cs="Times New Roman"/>
          <w:sz w:val="22"/>
          <w:szCs w:val="22"/>
        </w:rPr>
        <w:t>DJ .</w:t>
      </w:r>
      <w:proofErr w:type="gramEnd"/>
      <w:r w:rsidRPr="000B00B8">
        <w:rPr>
          <w:rFonts w:ascii="Times New Roman" w:hAnsi="Times New Roman" w:cs="Times New Roman"/>
          <w:sz w:val="22"/>
          <w:szCs w:val="22"/>
        </w:rPr>
        <w:t xml:space="preserve"> The Relationship of Coping, Self-Worth, and </w:t>
      </w:r>
      <w:proofErr w:type="spellStart"/>
      <w:r w:rsidRPr="000B00B8">
        <w:rPr>
          <w:rFonts w:ascii="Times New Roman" w:hAnsi="Times New Roman" w:cs="Times New Roman"/>
          <w:sz w:val="22"/>
          <w:szCs w:val="22"/>
        </w:rPr>
        <w:t>SubjectiveWell</w:t>
      </w:r>
      <w:proofErr w:type="spellEnd"/>
      <w:r w:rsidRPr="000B00B8">
        <w:rPr>
          <w:rFonts w:ascii="Times New Roman" w:hAnsi="Times New Roman" w:cs="Times New Roman"/>
          <w:sz w:val="22"/>
          <w:szCs w:val="22"/>
        </w:rPr>
        <w:t>-Being: A Structural Equation Model[J]. Rehabilitation Counseling Bulletin, 2010, 53(3):131-142.</w:t>
      </w:r>
    </w:p>
    <w:p w14:paraId="7623B596" w14:textId="77777777" w:rsidR="00AA6A13" w:rsidRPr="000B00B8" w:rsidRDefault="00C411CF" w:rsidP="000B00B8">
      <w:pPr>
        <w:spacing w:line="360" w:lineRule="auto"/>
        <w:rPr>
          <w:rFonts w:ascii="Times New Roman" w:hAnsi="Times New Roman" w:cs="Times New Roman"/>
          <w:sz w:val="22"/>
          <w:szCs w:val="22"/>
        </w:rPr>
      </w:pPr>
      <w:r w:rsidRPr="000B00B8">
        <w:rPr>
          <w:rFonts w:ascii="Times New Roman" w:hAnsi="Times New Roman" w:cs="Times New Roman"/>
          <w:sz w:val="22"/>
          <w:szCs w:val="22"/>
        </w:rPr>
        <w:t xml:space="preserve">[41] Lever J </w:t>
      </w:r>
      <w:proofErr w:type="gramStart"/>
      <w:r w:rsidRPr="000B00B8">
        <w:rPr>
          <w:rFonts w:ascii="Times New Roman" w:hAnsi="Times New Roman" w:cs="Times New Roman"/>
          <w:sz w:val="22"/>
          <w:szCs w:val="22"/>
        </w:rPr>
        <w:t>P ,</w:t>
      </w:r>
      <w:proofErr w:type="spellStart"/>
      <w:r w:rsidRPr="000B00B8">
        <w:rPr>
          <w:rFonts w:ascii="Times New Roman" w:hAnsi="Times New Roman" w:cs="Times New Roman"/>
          <w:sz w:val="22"/>
          <w:szCs w:val="22"/>
        </w:rPr>
        <w:t>Piol</w:t>
      </w:r>
      <w:proofErr w:type="spellEnd"/>
      <w:proofErr w:type="gramEnd"/>
      <w:r w:rsidRPr="000B00B8">
        <w:rPr>
          <w:rFonts w:ascii="Times New Roman" w:hAnsi="Times New Roman" w:cs="Times New Roman"/>
          <w:sz w:val="22"/>
          <w:szCs w:val="22"/>
        </w:rPr>
        <w:t xml:space="preserve"> N L ,</w:t>
      </w:r>
      <w:proofErr w:type="spellStart"/>
      <w:r w:rsidRPr="000B00B8">
        <w:rPr>
          <w:rFonts w:ascii="Times New Roman" w:hAnsi="Times New Roman" w:cs="Times New Roman"/>
          <w:sz w:val="22"/>
          <w:szCs w:val="22"/>
        </w:rPr>
        <w:t>Uralde</w:t>
      </w:r>
      <w:proofErr w:type="spellEnd"/>
      <w:r w:rsidRPr="000B00B8">
        <w:rPr>
          <w:rFonts w:ascii="Times New Roman" w:hAnsi="Times New Roman" w:cs="Times New Roman"/>
          <w:sz w:val="22"/>
          <w:szCs w:val="22"/>
        </w:rPr>
        <w:t xml:space="preserve"> J H. Poverty, Psychological Resources And Subjective Well-Being[J].Social Indicators Research, 2005, 73(3):375-408.</w:t>
      </w:r>
    </w:p>
    <w:p w14:paraId="63893C27" w14:textId="77777777" w:rsidR="00AA6A13" w:rsidRPr="000B00B8" w:rsidRDefault="00C411CF" w:rsidP="000B00B8">
      <w:pPr>
        <w:spacing w:line="360" w:lineRule="auto"/>
        <w:rPr>
          <w:rFonts w:ascii="Times New Roman" w:hAnsi="Times New Roman" w:cs="Times New Roman"/>
          <w:sz w:val="22"/>
          <w:szCs w:val="22"/>
        </w:rPr>
      </w:pPr>
      <w:r w:rsidRPr="000B00B8">
        <w:rPr>
          <w:rFonts w:ascii="Times New Roman" w:hAnsi="Times New Roman" w:cs="Times New Roman"/>
          <w:sz w:val="22"/>
          <w:szCs w:val="22"/>
        </w:rPr>
        <w:t xml:space="preserve">[42] Diener </w:t>
      </w:r>
      <w:proofErr w:type="gramStart"/>
      <w:r w:rsidRPr="000B00B8">
        <w:rPr>
          <w:rFonts w:ascii="Times New Roman" w:hAnsi="Times New Roman" w:cs="Times New Roman"/>
          <w:sz w:val="22"/>
          <w:szCs w:val="22"/>
        </w:rPr>
        <w:t>E ,</w:t>
      </w:r>
      <w:proofErr w:type="gramEnd"/>
      <w:r w:rsidRPr="000B00B8">
        <w:rPr>
          <w:rFonts w:ascii="Times New Roman" w:hAnsi="Times New Roman" w:cs="Times New Roman"/>
          <w:sz w:val="22"/>
          <w:szCs w:val="22"/>
        </w:rPr>
        <w:t xml:space="preserve"> Suh E M , Lucas R E , et al. Subjective Well-Being: Three Decades of Progress[J].Psychological Bulletin, 1999, 125(2):276-302.</w:t>
      </w:r>
    </w:p>
    <w:p w14:paraId="75B428D9" w14:textId="77777777" w:rsidR="00AA6A13" w:rsidRPr="000B00B8" w:rsidRDefault="00C411CF" w:rsidP="000B00B8">
      <w:pPr>
        <w:spacing w:line="360" w:lineRule="auto"/>
        <w:rPr>
          <w:rFonts w:ascii="Times New Roman" w:hAnsi="Times New Roman" w:cs="Times New Roman"/>
          <w:sz w:val="22"/>
          <w:szCs w:val="22"/>
        </w:rPr>
      </w:pPr>
      <w:r w:rsidRPr="000B00B8">
        <w:rPr>
          <w:rFonts w:ascii="Times New Roman" w:hAnsi="Times New Roman" w:cs="Times New Roman"/>
          <w:sz w:val="22"/>
          <w:szCs w:val="22"/>
        </w:rPr>
        <w:lastRenderedPageBreak/>
        <w:t xml:space="preserve">[43] Knight </w:t>
      </w:r>
      <w:proofErr w:type="gramStart"/>
      <w:r w:rsidRPr="000B00B8">
        <w:rPr>
          <w:rFonts w:ascii="Times New Roman" w:hAnsi="Times New Roman" w:cs="Times New Roman"/>
          <w:sz w:val="22"/>
          <w:szCs w:val="22"/>
        </w:rPr>
        <w:t>J ,</w:t>
      </w:r>
      <w:proofErr w:type="gramEnd"/>
      <w:r w:rsidRPr="000B00B8">
        <w:rPr>
          <w:rFonts w:ascii="Times New Roman" w:hAnsi="Times New Roman" w:cs="Times New Roman"/>
          <w:sz w:val="22"/>
          <w:szCs w:val="22"/>
        </w:rPr>
        <w:t xml:space="preserve"> </w:t>
      </w:r>
      <w:proofErr w:type="spellStart"/>
      <w:r w:rsidRPr="000B00B8">
        <w:rPr>
          <w:rFonts w:ascii="Times New Roman" w:hAnsi="Times New Roman" w:cs="Times New Roman"/>
          <w:sz w:val="22"/>
          <w:szCs w:val="22"/>
        </w:rPr>
        <w:t>Gunatilaka</w:t>
      </w:r>
      <w:proofErr w:type="spellEnd"/>
      <w:r w:rsidRPr="000B00B8">
        <w:rPr>
          <w:rFonts w:ascii="Times New Roman" w:hAnsi="Times New Roman" w:cs="Times New Roman"/>
          <w:sz w:val="22"/>
          <w:szCs w:val="22"/>
        </w:rPr>
        <w:t xml:space="preserve"> R . Great Expectations? The Subjective Well-being of Rural-Urban </w:t>
      </w:r>
      <w:proofErr w:type="spellStart"/>
      <w:r w:rsidRPr="000B00B8">
        <w:rPr>
          <w:rFonts w:ascii="Times New Roman" w:hAnsi="Times New Roman" w:cs="Times New Roman"/>
          <w:sz w:val="22"/>
          <w:szCs w:val="22"/>
        </w:rPr>
        <w:t>Migrantsin</w:t>
      </w:r>
      <w:proofErr w:type="spellEnd"/>
      <w:r w:rsidRPr="000B00B8">
        <w:rPr>
          <w:rFonts w:ascii="Times New Roman" w:hAnsi="Times New Roman" w:cs="Times New Roman"/>
          <w:sz w:val="22"/>
          <w:szCs w:val="22"/>
        </w:rPr>
        <w:t xml:space="preserve"> China[J]. World Development, 2010, 38.</w:t>
      </w:r>
    </w:p>
    <w:p w14:paraId="00EEFCFC" w14:textId="77777777" w:rsidR="00AA6A13" w:rsidRPr="000B00B8" w:rsidRDefault="00C411CF" w:rsidP="000B00B8">
      <w:pPr>
        <w:spacing w:line="360" w:lineRule="auto"/>
        <w:rPr>
          <w:rFonts w:ascii="Times New Roman" w:hAnsi="Times New Roman" w:cs="Times New Roman"/>
          <w:sz w:val="22"/>
          <w:szCs w:val="22"/>
        </w:rPr>
      </w:pPr>
      <w:r w:rsidRPr="000B00B8">
        <w:rPr>
          <w:rFonts w:ascii="Times New Roman" w:hAnsi="Times New Roman" w:cs="Times New Roman"/>
          <w:sz w:val="22"/>
          <w:szCs w:val="22"/>
        </w:rPr>
        <w:t xml:space="preserve">[44] Keyes </w:t>
      </w:r>
      <w:proofErr w:type="gramStart"/>
      <w:r w:rsidRPr="000B00B8">
        <w:rPr>
          <w:rFonts w:ascii="Times New Roman" w:hAnsi="Times New Roman" w:cs="Times New Roman"/>
          <w:sz w:val="22"/>
          <w:szCs w:val="22"/>
        </w:rPr>
        <w:t>C .</w:t>
      </w:r>
      <w:proofErr w:type="gramEnd"/>
      <w:r w:rsidRPr="000B00B8">
        <w:rPr>
          <w:rFonts w:ascii="Times New Roman" w:hAnsi="Times New Roman" w:cs="Times New Roman"/>
          <w:sz w:val="22"/>
          <w:szCs w:val="22"/>
        </w:rPr>
        <w:t xml:space="preserve"> The Subjective Well-Being of America's Youth: Toward a Comprehensive </w:t>
      </w:r>
      <w:proofErr w:type="gramStart"/>
      <w:r w:rsidRPr="000B00B8">
        <w:rPr>
          <w:rFonts w:ascii="Times New Roman" w:hAnsi="Times New Roman" w:cs="Times New Roman"/>
          <w:sz w:val="22"/>
          <w:szCs w:val="22"/>
        </w:rPr>
        <w:t>Assessment.[</w:t>
      </w:r>
      <w:proofErr w:type="gramEnd"/>
      <w:r w:rsidRPr="000B00B8">
        <w:rPr>
          <w:rFonts w:ascii="Times New Roman" w:hAnsi="Times New Roman" w:cs="Times New Roman"/>
          <w:sz w:val="22"/>
          <w:szCs w:val="22"/>
        </w:rPr>
        <w:t>J].Adolescent &amp; Family Health, 2006, 4(1):3-11.</w:t>
      </w:r>
    </w:p>
    <w:p w14:paraId="268993B6" w14:textId="77777777" w:rsidR="00AA6A13" w:rsidRPr="000B00B8" w:rsidRDefault="00C411CF" w:rsidP="000B00B8">
      <w:pPr>
        <w:spacing w:line="360" w:lineRule="auto"/>
        <w:rPr>
          <w:rFonts w:ascii="Times New Roman" w:hAnsi="Times New Roman" w:cs="Times New Roman"/>
          <w:sz w:val="22"/>
          <w:szCs w:val="22"/>
        </w:rPr>
      </w:pPr>
      <w:r w:rsidRPr="000B00B8">
        <w:rPr>
          <w:rFonts w:ascii="Times New Roman" w:hAnsi="Times New Roman" w:cs="Times New Roman"/>
          <w:sz w:val="22"/>
          <w:szCs w:val="22"/>
        </w:rPr>
        <w:t xml:space="preserve">[45] Helliwell J </w:t>
      </w:r>
      <w:proofErr w:type="gramStart"/>
      <w:r w:rsidRPr="000B00B8">
        <w:rPr>
          <w:rFonts w:ascii="Times New Roman" w:hAnsi="Times New Roman" w:cs="Times New Roman"/>
          <w:sz w:val="22"/>
          <w:szCs w:val="22"/>
        </w:rPr>
        <w:t>F .</w:t>
      </w:r>
      <w:proofErr w:type="gramEnd"/>
      <w:r w:rsidRPr="000B00B8">
        <w:rPr>
          <w:rFonts w:ascii="Times New Roman" w:hAnsi="Times New Roman" w:cs="Times New Roman"/>
          <w:sz w:val="22"/>
          <w:szCs w:val="22"/>
        </w:rPr>
        <w:t xml:space="preserve"> How's Life? Combining Individual and National Variables to Explain </w:t>
      </w:r>
      <w:proofErr w:type="spellStart"/>
      <w:r w:rsidRPr="000B00B8">
        <w:rPr>
          <w:rFonts w:ascii="Times New Roman" w:hAnsi="Times New Roman" w:cs="Times New Roman"/>
          <w:sz w:val="22"/>
          <w:szCs w:val="22"/>
        </w:rPr>
        <w:t>SubjectiveWell</w:t>
      </w:r>
      <w:proofErr w:type="spellEnd"/>
      <w:r w:rsidRPr="000B00B8">
        <w:rPr>
          <w:rFonts w:ascii="Times New Roman" w:hAnsi="Times New Roman" w:cs="Times New Roman"/>
          <w:sz w:val="22"/>
          <w:szCs w:val="22"/>
        </w:rPr>
        <w:t>-Being[J]. NBER Working Papers, 2002, 20(2):331-360.</w:t>
      </w:r>
    </w:p>
    <w:p w14:paraId="6D603CE2" w14:textId="77777777" w:rsidR="00AA6A13" w:rsidRPr="000B00B8" w:rsidRDefault="00C411CF" w:rsidP="000B00B8">
      <w:pPr>
        <w:spacing w:line="360" w:lineRule="auto"/>
        <w:rPr>
          <w:rFonts w:ascii="Times New Roman" w:hAnsi="Times New Roman" w:cs="Times New Roman"/>
          <w:sz w:val="22"/>
          <w:szCs w:val="22"/>
        </w:rPr>
      </w:pPr>
      <w:r w:rsidRPr="000B00B8">
        <w:rPr>
          <w:rFonts w:ascii="Times New Roman" w:hAnsi="Times New Roman" w:cs="Times New Roman"/>
          <w:sz w:val="22"/>
          <w:szCs w:val="22"/>
        </w:rPr>
        <w:t xml:space="preserve">[46] </w:t>
      </w:r>
      <w:proofErr w:type="spellStart"/>
      <w:r w:rsidRPr="000B00B8">
        <w:rPr>
          <w:rFonts w:ascii="Times New Roman" w:hAnsi="Times New Roman" w:cs="Times New Roman"/>
          <w:sz w:val="22"/>
          <w:szCs w:val="22"/>
        </w:rPr>
        <w:t>Luhmann</w:t>
      </w:r>
      <w:proofErr w:type="spellEnd"/>
      <w:r w:rsidRPr="000B00B8">
        <w:rPr>
          <w:rFonts w:ascii="Times New Roman" w:hAnsi="Times New Roman" w:cs="Times New Roman"/>
          <w:sz w:val="22"/>
          <w:szCs w:val="22"/>
        </w:rPr>
        <w:t xml:space="preserve">, </w:t>
      </w:r>
      <w:proofErr w:type="spellStart"/>
      <w:r w:rsidRPr="000B00B8">
        <w:rPr>
          <w:rFonts w:ascii="Times New Roman" w:hAnsi="Times New Roman" w:cs="Times New Roman"/>
          <w:sz w:val="22"/>
          <w:szCs w:val="22"/>
        </w:rPr>
        <w:t>Maike</w:t>
      </w:r>
      <w:proofErr w:type="spellEnd"/>
      <w:r w:rsidRPr="000B00B8">
        <w:rPr>
          <w:rFonts w:ascii="Times New Roman" w:hAnsi="Times New Roman" w:cs="Times New Roman"/>
          <w:sz w:val="22"/>
          <w:szCs w:val="22"/>
        </w:rPr>
        <w:t>. Subjective Well-Being and Adaptation to Life Events: A Meta-</w:t>
      </w:r>
      <w:proofErr w:type="gramStart"/>
      <w:r w:rsidRPr="000B00B8">
        <w:rPr>
          <w:rFonts w:ascii="Times New Roman" w:hAnsi="Times New Roman" w:cs="Times New Roman"/>
          <w:sz w:val="22"/>
          <w:szCs w:val="22"/>
        </w:rPr>
        <w:t>Analysis.[</w:t>
      </w:r>
      <w:proofErr w:type="gramEnd"/>
      <w:r w:rsidRPr="000B00B8">
        <w:rPr>
          <w:rFonts w:ascii="Times New Roman" w:hAnsi="Times New Roman" w:cs="Times New Roman"/>
          <w:sz w:val="22"/>
          <w:szCs w:val="22"/>
        </w:rPr>
        <w:t>J].Journal of Personality &amp; Social Psychology, 2012.</w:t>
      </w:r>
    </w:p>
    <w:p w14:paraId="1C033CBB" w14:textId="77777777" w:rsidR="00AA6A13" w:rsidRPr="000B00B8" w:rsidRDefault="00C411CF" w:rsidP="000B00B8">
      <w:pPr>
        <w:spacing w:line="360" w:lineRule="auto"/>
        <w:rPr>
          <w:rFonts w:ascii="Times New Roman" w:hAnsi="Times New Roman" w:cs="Times New Roman"/>
          <w:sz w:val="22"/>
          <w:szCs w:val="22"/>
        </w:rPr>
      </w:pPr>
      <w:r w:rsidRPr="000B00B8">
        <w:rPr>
          <w:rFonts w:ascii="Times New Roman" w:hAnsi="Times New Roman" w:cs="Times New Roman"/>
          <w:sz w:val="22"/>
          <w:szCs w:val="22"/>
        </w:rPr>
        <w:t xml:space="preserve">[47] Suh M </w:t>
      </w:r>
      <w:proofErr w:type="gramStart"/>
      <w:r w:rsidRPr="000B00B8">
        <w:rPr>
          <w:rFonts w:ascii="Times New Roman" w:hAnsi="Times New Roman" w:cs="Times New Roman"/>
          <w:sz w:val="22"/>
          <w:szCs w:val="22"/>
        </w:rPr>
        <w:t>E .</w:t>
      </w:r>
      <w:proofErr w:type="gramEnd"/>
      <w:r w:rsidRPr="000B00B8">
        <w:rPr>
          <w:rFonts w:ascii="Times New Roman" w:hAnsi="Times New Roman" w:cs="Times New Roman"/>
          <w:sz w:val="22"/>
          <w:szCs w:val="22"/>
        </w:rPr>
        <w:t xml:space="preserve"> Subjective well-being and age: An international analysis[J]. Annual Review </w:t>
      </w:r>
      <w:proofErr w:type="spellStart"/>
      <w:r w:rsidRPr="000B00B8">
        <w:rPr>
          <w:rFonts w:ascii="Times New Roman" w:hAnsi="Times New Roman" w:cs="Times New Roman"/>
          <w:sz w:val="22"/>
          <w:szCs w:val="22"/>
        </w:rPr>
        <w:t>ofGerontology</w:t>
      </w:r>
      <w:proofErr w:type="spellEnd"/>
      <w:r w:rsidRPr="000B00B8">
        <w:rPr>
          <w:rFonts w:ascii="Times New Roman" w:hAnsi="Times New Roman" w:cs="Times New Roman"/>
          <w:sz w:val="22"/>
          <w:szCs w:val="22"/>
        </w:rPr>
        <w:t xml:space="preserve"> and Geriatrics, 1998, 17(1</w:t>
      </w:r>
      <w:proofErr w:type="gramStart"/>
      <w:r w:rsidRPr="000B00B8">
        <w:rPr>
          <w:rFonts w:ascii="Times New Roman" w:hAnsi="Times New Roman" w:cs="Times New Roman"/>
          <w:sz w:val="22"/>
          <w:szCs w:val="22"/>
        </w:rPr>
        <w:t>):-</w:t>
      </w:r>
      <w:proofErr w:type="gramEnd"/>
      <w:r w:rsidRPr="000B00B8">
        <w:rPr>
          <w:rFonts w:ascii="Times New Roman" w:hAnsi="Times New Roman" w:cs="Times New Roman"/>
          <w:sz w:val="22"/>
          <w:szCs w:val="22"/>
        </w:rPr>
        <w:t>.</w:t>
      </w:r>
    </w:p>
    <w:p w14:paraId="3C5DF51F" w14:textId="200C897D" w:rsidR="00C411CF" w:rsidRPr="000B00B8" w:rsidRDefault="00C411CF" w:rsidP="000B00B8">
      <w:pPr>
        <w:spacing w:line="360" w:lineRule="auto"/>
        <w:rPr>
          <w:rFonts w:ascii="Times New Roman" w:hAnsi="Times New Roman" w:cs="Times New Roman"/>
          <w:sz w:val="22"/>
          <w:szCs w:val="22"/>
        </w:rPr>
      </w:pPr>
      <w:r w:rsidRPr="000B00B8">
        <w:rPr>
          <w:rFonts w:ascii="Times New Roman" w:hAnsi="Times New Roman" w:cs="Times New Roman"/>
          <w:sz w:val="22"/>
          <w:szCs w:val="22"/>
        </w:rPr>
        <w:t xml:space="preserve">[48] Sacks D </w:t>
      </w:r>
      <w:proofErr w:type="gramStart"/>
      <w:r w:rsidRPr="000B00B8">
        <w:rPr>
          <w:rFonts w:ascii="Times New Roman" w:hAnsi="Times New Roman" w:cs="Times New Roman"/>
          <w:sz w:val="22"/>
          <w:szCs w:val="22"/>
        </w:rPr>
        <w:t>W ,</w:t>
      </w:r>
      <w:proofErr w:type="gramEnd"/>
      <w:r w:rsidRPr="000B00B8">
        <w:rPr>
          <w:rFonts w:ascii="Times New Roman" w:hAnsi="Times New Roman" w:cs="Times New Roman"/>
          <w:sz w:val="22"/>
          <w:szCs w:val="22"/>
        </w:rPr>
        <w:t xml:space="preserve"> Stevenson B , Wolfers J . Subjective Well-Being, Income, Economic Development </w:t>
      </w:r>
      <w:proofErr w:type="spellStart"/>
      <w:r w:rsidRPr="000B00B8">
        <w:rPr>
          <w:rFonts w:ascii="Times New Roman" w:hAnsi="Times New Roman" w:cs="Times New Roman"/>
          <w:sz w:val="22"/>
          <w:szCs w:val="22"/>
        </w:rPr>
        <w:t>andGrowth</w:t>
      </w:r>
      <w:proofErr w:type="spellEnd"/>
      <w:r w:rsidRPr="000B00B8">
        <w:rPr>
          <w:rFonts w:ascii="Times New Roman" w:hAnsi="Times New Roman" w:cs="Times New Roman"/>
          <w:sz w:val="22"/>
          <w:szCs w:val="22"/>
        </w:rPr>
        <w:t>[J]. CEPR Discussion Papers, 2010(10):561-562.</w:t>
      </w:r>
    </w:p>
    <w:sectPr w:rsidR="00C411CF" w:rsidRPr="000B00B8" w:rsidSect="00670021">
      <w:pgSz w:w="11900" w:h="16840"/>
      <w:pgMar w:top="1440" w:right="1800" w:bottom="1440" w:left="1800" w:header="851" w:footer="992" w:gutter="0"/>
      <w:cols w:space="425"/>
      <w:docGrid w:type="lines" w:linePitch="31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Heike Griffiths" w:date="2022-11-08T09:28:00Z" w:initials="HG">
    <w:p w14:paraId="1325E3E3" w14:textId="77777777" w:rsidR="0022075C" w:rsidRDefault="0022075C" w:rsidP="002D4243">
      <w:pPr>
        <w:pStyle w:val="a5"/>
        <w:jc w:val="left"/>
      </w:pPr>
      <w:r>
        <w:rPr>
          <w:rStyle w:val="a4"/>
        </w:rPr>
        <w:annotationRef/>
      </w:r>
      <w:r>
        <w:rPr>
          <w:lang w:val="en-GB"/>
        </w:rPr>
        <w:t>Happiness index vs gdp</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1325E3E3"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7149FD9" w16cex:dateUtc="2022-11-08T09:28: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1325E3E3" w16cid:durableId="27149FD9"/>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7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A70E0A"/>
    <w:multiLevelType w:val="hybridMultilevel"/>
    <w:tmpl w:val="4EC2CA64"/>
    <w:lvl w:ilvl="0" w:tplc="D968F0C2">
      <w:start w:val="1"/>
      <w:numFmt w:val="none"/>
      <w:lvlText w:val="一、"/>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03812284"/>
    <w:multiLevelType w:val="multilevel"/>
    <w:tmpl w:val="AEF2F622"/>
    <w:lvl w:ilvl="0">
      <w:start w:val="1"/>
      <w:numFmt w:val="decimal"/>
      <w:lvlText w:val="%1"/>
      <w:lvlJc w:val="left"/>
      <w:pPr>
        <w:ind w:left="440" w:hanging="44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2" w15:restartNumberingAfterBreak="0">
    <w:nsid w:val="058F772A"/>
    <w:multiLevelType w:val="multilevel"/>
    <w:tmpl w:val="B2E8E232"/>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3" w15:restartNumberingAfterBreak="0">
    <w:nsid w:val="0723728B"/>
    <w:multiLevelType w:val="multilevel"/>
    <w:tmpl w:val="21F65FBC"/>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 w15:restartNumberingAfterBreak="0">
    <w:nsid w:val="080A27B6"/>
    <w:multiLevelType w:val="hybridMultilevel"/>
    <w:tmpl w:val="9BE29A6A"/>
    <w:lvl w:ilvl="0" w:tplc="E014F42A">
      <w:start w:val="1"/>
      <w:numFmt w:val="japaneseCounting"/>
      <w:lvlText w:val="第%1，"/>
      <w:lvlJc w:val="left"/>
      <w:pPr>
        <w:ind w:left="1000" w:hanging="580"/>
      </w:pPr>
      <w:rPr>
        <w:rFonts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5" w15:restartNumberingAfterBreak="0">
    <w:nsid w:val="08F00195"/>
    <w:multiLevelType w:val="multilevel"/>
    <w:tmpl w:val="D02819E6"/>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6" w15:restartNumberingAfterBreak="0">
    <w:nsid w:val="0C7C1E16"/>
    <w:multiLevelType w:val="multilevel"/>
    <w:tmpl w:val="D3E8EC74"/>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7" w15:restartNumberingAfterBreak="0">
    <w:nsid w:val="129473C6"/>
    <w:multiLevelType w:val="hybridMultilevel"/>
    <w:tmpl w:val="93489464"/>
    <w:lvl w:ilvl="0" w:tplc="AAA28430">
      <w:start w:val="1"/>
      <w:numFmt w:val="japaneseCounting"/>
      <w:lvlText w:val="%1、"/>
      <w:lvlJc w:val="left"/>
      <w:pPr>
        <w:ind w:left="420" w:hanging="4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8" w15:restartNumberingAfterBreak="0">
    <w:nsid w:val="13D63DCB"/>
    <w:multiLevelType w:val="hybridMultilevel"/>
    <w:tmpl w:val="B5D073CC"/>
    <w:lvl w:ilvl="0" w:tplc="379A9E2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9" w15:restartNumberingAfterBreak="0">
    <w:nsid w:val="14AF3E81"/>
    <w:multiLevelType w:val="hybridMultilevel"/>
    <w:tmpl w:val="D196270E"/>
    <w:lvl w:ilvl="0" w:tplc="79808B9E">
      <w:start w:val="1"/>
      <w:numFmt w:val="japaneseCounting"/>
      <w:lvlText w:val="%1、"/>
      <w:lvlJc w:val="left"/>
      <w:pPr>
        <w:ind w:left="720" w:hanging="360"/>
      </w:pPr>
      <w:rPr>
        <w:rFonts w:hint="default"/>
      </w:r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10" w15:restartNumberingAfterBreak="0">
    <w:nsid w:val="177A6B84"/>
    <w:multiLevelType w:val="multilevel"/>
    <w:tmpl w:val="F87E92CC"/>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1" w15:restartNumberingAfterBreak="0">
    <w:nsid w:val="1D0749A9"/>
    <w:multiLevelType w:val="multilevel"/>
    <w:tmpl w:val="19541C66"/>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24E7671E"/>
    <w:multiLevelType w:val="multilevel"/>
    <w:tmpl w:val="60B0AD7C"/>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3" w15:restartNumberingAfterBreak="0">
    <w:nsid w:val="26CA4564"/>
    <w:multiLevelType w:val="multilevel"/>
    <w:tmpl w:val="A0020512"/>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2BC9024D"/>
    <w:multiLevelType w:val="multilevel"/>
    <w:tmpl w:val="D41CE7DA"/>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5" w15:restartNumberingAfterBreak="0">
    <w:nsid w:val="330D3444"/>
    <w:multiLevelType w:val="hybridMultilevel"/>
    <w:tmpl w:val="15522C4C"/>
    <w:lvl w:ilvl="0" w:tplc="CF5A599C">
      <w:start w:val="1"/>
      <w:numFmt w:val="japaneseCounting"/>
      <w:lvlText w:val="（%1）"/>
      <w:lvlJc w:val="left"/>
      <w:pPr>
        <w:ind w:left="1140" w:hanging="720"/>
      </w:pPr>
      <w:rPr>
        <w:rFonts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16" w15:restartNumberingAfterBreak="0">
    <w:nsid w:val="37CA6C96"/>
    <w:multiLevelType w:val="multilevel"/>
    <w:tmpl w:val="11E0132C"/>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7" w15:restartNumberingAfterBreak="0">
    <w:nsid w:val="3B277403"/>
    <w:multiLevelType w:val="hybridMultilevel"/>
    <w:tmpl w:val="47863614"/>
    <w:lvl w:ilvl="0" w:tplc="DB3AD1F6">
      <w:start w:val="3"/>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8" w15:restartNumberingAfterBreak="0">
    <w:nsid w:val="3D2B6E0D"/>
    <w:multiLevelType w:val="multilevel"/>
    <w:tmpl w:val="75F6B80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3E297E52"/>
    <w:multiLevelType w:val="hybridMultilevel"/>
    <w:tmpl w:val="AAD07E64"/>
    <w:lvl w:ilvl="0" w:tplc="08CCF940">
      <w:start w:val="1"/>
      <w:numFmt w:val="japaneseCounting"/>
      <w:lvlText w:val="（%1）"/>
      <w:lvlJc w:val="left"/>
      <w:pPr>
        <w:ind w:left="1060" w:hanging="640"/>
      </w:pPr>
      <w:rPr>
        <w:rFonts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20" w15:restartNumberingAfterBreak="0">
    <w:nsid w:val="50B908F6"/>
    <w:multiLevelType w:val="multilevel"/>
    <w:tmpl w:val="C98EFCA2"/>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1" w15:restartNumberingAfterBreak="0">
    <w:nsid w:val="538D0F8B"/>
    <w:multiLevelType w:val="multilevel"/>
    <w:tmpl w:val="186C6C9C"/>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2" w15:restartNumberingAfterBreak="0">
    <w:nsid w:val="561E02EC"/>
    <w:multiLevelType w:val="multilevel"/>
    <w:tmpl w:val="6D7A3E96"/>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3" w15:restartNumberingAfterBreak="0">
    <w:nsid w:val="58FB654D"/>
    <w:multiLevelType w:val="hybridMultilevel"/>
    <w:tmpl w:val="69A68C8A"/>
    <w:lvl w:ilvl="0" w:tplc="3580C0F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4" w15:restartNumberingAfterBreak="0">
    <w:nsid w:val="595278D5"/>
    <w:multiLevelType w:val="multilevel"/>
    <w:tmpl w:val="B5F89356"/>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5" w15:restartNumberingAfterBreak="0">
    <w:nsid w:val="5A47140C"/>
    <w:multiLevelType w:val="hybridMultilevel"/>
    <w:tmpl w:val="1086543E"/>
    <w:lvl w:ilvl="0" w:tplc="9F724BA2">
      <w:start w:val="1"/>
      <w:numFmt w:val="japaneseCounting"/>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6" w15:restartNumberingAfterBreak="0">
    <w:nsid w:val="5D682BDA"/>
    <w:multiLevelType w:val="hybridMultilevel"/>
    <w:tmpl w:val="7CDC7B5A"/>
    <w:lvl w:ilvl="0" w:tplc="5D18D010">
      <w:start w:val="1"/>
      <w:numFmt w:val="japaneseCounting"/>
      <w:lvlText w:val="%1、"/>
      <w:lvlJc w:val="left"/>
      <w:pPr>
        <w:ind w:left="840" w:hanging="420"/>
      </w:pPr>
      <w:rPr>
        <w:rFonts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27" w15:restartNumberingAfterBreak="0">
    <w:nsid w:val="5E5F30BD"/>
    <w:multiLevelType w:val="multilevel"/>
    <w:tmpl w:val="FF4A4BC6"/>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8" w15:restartNumberingAfterBreak="0">
    <w:nsid w:val="5E68171D"/>
    <w:multiLevelType w:val="multilevel"/>
    <w:tmpl w:val="F236BBB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9" w15:restartNumberingAfterBreak="0">
    <w:nsid w:val="694A0B68"/>
    <w:multiLevelType w:val="multilevel"/>
    <w:tmpl w:val="A830AD48"/>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30" w15:restartNumberingAfterBreak="0">
    <w:nsid w:val="70E305BC"/>
    <w:multiLevelType w:val="hybridMultilevel"/>
    <w:tmpl w:val="B4AA8E00"/>
    <w:lvl w:ilvl="0" w:tplc="09BE0B30">
      <w:start w:val="1"/>
      <w:numFmt w:val="japaneseCounting"/>
      <w:lvlText w:val="第%1章"/>
      <w:lvlJc w:val="left"/>
      <w:pPr>
        <w:ind w:left="740" w:hanging="74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1" w15:restartNumberingAfterBreak="0">
    <w:nsid w:val="73782298"/>
    <w:multiLevelType w:val="multilevel"/>
    <w:tmpl w:val="C408DFDC"/>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2" w15:restartNumberingAfterBreak="0">
    <w:nsid w:val="774D0F93"/>
    <w:multiLevelType w:val="multilevel"/>
    <w:tmpl w:val="7D82777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33" w15:restartNumberingAfterBreak="0">
    <w:nsid w:val="79527F56"/>
    <w:multiLevelType w:val="hybridMultilevel"/>
    <w:tmpl w:val="4A5C08B0"/>
    <w:lvl w:ilvl="0" w:tplc="BE1E0132">
      <w:start w:val="1"/>
      <w:numFmt w:val="japaneseCounting"/>
      <w:lvlText w:val="%1、"/>
      <w:lvlJc w:val="left"/>
      <w:pPr>
        <w:ind w:left="420" w:hanging="4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4" w15:restartNumberingAfterBreak="0">
    <w:nsid w:val="795E5C1B"/>
    <w:multiLevelType w:val="hybridMultilevel"/>
    <w:tmpl w:val="DD2EE45A"/>
    <w:lvl w:ilvl="0" w:tplc="B4860FD6">
      <w:start w:val="1"/>
      <w:numFmt w:val="japaneseCounting"/>
      <w:lvlText w:val="第%1节"/>
      <w:lvlJc w:val="left"/>
      <w:pPr>
        <w:ind w:left="1480" w:hanging="740"/>
      </w:pPr>
      <w:rPr>
        <w:rFonts w:hint="default"/>
      </w:rPr>
    </w:lvl>
    <w:lvl w:ilvl="1" w:tplc="04090019" w:tentative="1">
      <w:start w:val="1"/>
      <w:numFmt w:val="lowerLetter"/>
      <w:lvlText w:val="%2)"/>
      <w:lvlJc w:val="left"/>
      <w:pPr>
        <w:ind w:left="1580" w:hanging="420"/>
      </w:pPr>
    </w:lvl>
    <w:lvl w:ilvl="2" w:tplc="0409001B" w:tentative="1">
      <w:start w:val="1"/>
      <w:numFmt w:val="lowerRoman"/>
      <w:lvlText w:val="%3."/>
      <w:lvlJc w:val="right"/>
      <w:pPr>
        <w:ind w:left="2000" w:hanging="420"/>
      </w:pPr>
    </w:lvl>
    <w:lvl w:ilvl="3" w:tplc="0409000F" w:tentative="1">
      <w:start w:val="1"/>
      <w:numFmt w:val="decimal"/>
      <w:lvlText w:val="%4."/>
      <w:lvlJc w:val="left"/>
      <w:pPr>
        <w:ind w:left="2420" w:hanging="420"/>
      </w:pPr>
    </w:lvl>
    <w:lvl w:ilvl="4" w:tplc="04090019" w:tentative="1">
      <w:start w:val="1"/>
      <w:numFmt w:val="lowerLetter"/>
      <w:lvlText w:val="%5)"/>
      <w:lvlJc w:val="left"/>
      <w:pPr>
        <w:ind w:left="2840" w:hanging="420"/>
      </w:pPr>
    </w:lvl>
    <w:lvl w:ilvl="5" w:tplc="0409001B" w:tentative="1">
      <w:start w:val="1"/>
      <w:numFmt w:val="lowerRoman"/>
      <w:lvlText w:val="%6."/>
      <w:lvlJc w:val="right"/>
      <w:pPr>
        <w:ind w:left="3260" w:hanging="420"/>
      </w:pPr>
    </w:lvl>
    <w:lvl w:ilvl="6" w:tplc="0409000F" w:tentative="1">
      <w:start w:val="1"/>
      <w:numFmt w:val="decimal"/>
      <w:lvlText w:val="%7."/>
      <w:lvlJc w:val="left"/>
      <w:pPr>
        <w:ind w:left="3680" w:hanging="420"/>
      </w:pPr>
    </w:lvl>
    <w:lvl w:ilvl="7" w:tplc="04090019" w:tentative="1">
      <w:start w:val="1"/>
      <w:numFmt w:val="lowerLetter"/>
      <w:lvlText w:val="%8)"/>
      <w:lvlJc w:val="left"/>
      <w:pPr>
        <w:ind w:left="4100" w:hanging="420"/>
      </w:pPr>
    </w:lvl>
    <w:lvl w:ilvl="8" w:tplc="0409001B" w:tentative="1">
      <w:start w:val="1"/>
      <w:numFmt w:val="lowerRoman"/>
      <w:lvlText w:val="%9."/>
      <w:lvlJc w:val="right"/>
      <w:pPr>
        <w:ind w:left="4520" w:hanging="420"/>
      </w:pPr>
    </w:lvl>
  </w:abstractNum>
  <w:abstractNum w:abstractNumId="35" w15:restartNumberingAfterBreak="0">
    <w:nsid w:val="7BCC165C"/>
    <w:multiLevelType w:val="hybridMultilevel"/>
    <w:tmpl w:val="3046654A"/>
    <w:lvl w:ilvl="0" w:tplc="1E9E1552">
      <w:start w:val="1"/>
      <w:numFmt w:val="japaneseCounting"/>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6" w15:restartNumberingAfterBreak="0">
    <w:nsid w:val="7C6209E9"/>
    <w:multiLevelType w:val="multilevel"/>
    <w:tmpl w:val="E1260692"/>
    <w:lvl w:ilvl="0">
      <w:start w:val="2"/>
      <w:numFmt w:val="decimal"/>
      <w:lvlText w:val="%1"/>
      <w:lvlJc w:val="left"/>
      <w:pPr>
        <w:ind w:left="440" w:hanging="44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37" w15:restartNumberingAfterBreak="0">
    <w:nsid w:val="7F041B00"/>
    <w:multiLevelType w:val="hybridMultilevel"/>
    <w:tmpl w:val="854E89E2"/>
    <w:lvl w:ilvl="0" w:tplc="ADB8DA5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30"/>
  </w:num>
  <w:num w:numId="2">
    <w:abstractNumId w:val="34"/>
  </w:num>
  <w:num w:numId="3">
    <w:abstractNumId w:val="7"/>
  </w:num>
  <w:num w:numId="4">
    <w:abstractNumId w:val="19"/>
  </w:num>
  <w:num w:numId="5">
    <w:abstractNumId w:val="26"/>
  </w:num>
  <w:num w:numId="6">
    <w:abstractNumId w:val="15"/>
  </w:num>
  <w:num w:numId="7">
    <w:abstractNumId w:val="33"/>
  </w:num>
  <w:num w:numId="8">
    <w:abstractNumId w:val="25"/>
  </w:num>
  <w:num w:numId="9">
    <w:abstractNumId w:val="4"/>
  </w:num>
  <w:num w:numId="10">
    <w:abstractNumId w:val="9"/>
  </w:num>
  <w:num w:numId="11">
    <w:abstractNumId w:val="16"/>
  </w:num>
  <w:num w:numId="12">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28"/>
  </w:num>
  <w:num w:numId="15">
    <w:abstractNumId w:val="10"/>
  </w:num>
  <w:num w:numId="16">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31"/>
  </w:num>
  <w:num w:numId="18">
    <w:abstractNumId w:val="21"/>
  </w:num>
  <w:num w:numId="19">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4"/>
  </w:num>
  <w:num w:numId="21">
    <w:abstractNumId w:val="18"/>
  </w:num>
  <w:num w:numId="22">
    <w:abstractNumId w:val="17"/>
  </w:num>
  <w:num w:numId="23">
    <w:abstractNumId w:val="20"/>
  </w:num>
  <w:num w:numId="24">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abstractNumId w:val="13"/>
  </w:num>
  <w:num w:numId="26">
    <w:abstractNumId w:val="22"/>
  </w:num>
  <w:num w:numId="27">
    <w:abstractNumId w:val="3"/>
  </w:num>
  <w:num w:numId="28">
    <w:abstractNumId w:val="32"/>
  </w:num>
  <w:num w:numId="29">
    <w:abstractNumId w:val="29"/>
  </w:num>
  <w:num w:numId="30">
    <w:abstractNumId w:val="23"/>
  </w:num>
  <w:num w:numId="31">
    <w:abstractNumId w:val="8"/>
  </w:num>
  <w:num w:numId="32">
    <w:abstractNumId w:val="35"/>
  </w:num>
  <w:num w:numId="33">
    <w:abstractNumId w:val="12"/>
  </w:num>
  <w:num w:numId="34">
    <w:abstractNumId w:val="14"/>
  </w:num>
  <w:num w:numId="35">
    <w:abstractNumId w:val="0"/>
  </w:num>
  <w:num w:numId="36">
    <w:abstractNumId w:val="5"/>
  </w:num>
  <w:num w:numId="37">
    <w:abstractNumId w:val="2"/>
  </w:num>
  <w:num w:numId="38">
    <w:abstractNumId w:val="6"/>
  </w:num>
  <w:num w:numId="39">
    <w:abstractNumId w:val="27"/>
  </w:num>
  <w:num w:numId="40">
    <w:abstractNumId w:val="11"/>
  </w:num>
  <w:num w:numId="41">
    <w:abstractNumId w:val="1"/>
  </w:num>
  <w:num w:numId="42">
    <w:abstractNumId w:val="36"/>
  </w:num>
  <w:num w:numId="43">
    <w:abstractNumId w:val="37"/>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Heike Griffiths">
    <w15:presenceInfo w15:providerId="AD" w15:userId="S::Heike.Griffiths@uwtsd.ac.uk::bf624fb1-d15e-43bd-8c4d-aa5d1b06c2a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4"/>
  <w:bordersDoNotSurroundHeader/>
  <w:bordersDoNotSurroundFooter/>
  <w:proofState w:spelling="clean" w:grammar="clean"/>
  <w:defaultTabStop w:val="420"/>
  <w:characterSpacingControl w:val="doNotCompress"/>
  <w:compat>
    <w:useFELayout/>
    <w:compatSetting w:name="compatibilityMode" w:uri="http://schemas.microsoft.com/office/word" w:val="12"/>
    <w:compatSetting w:name="useWord2013TrackBottomHyphenation" w:uri="http://schemas.microsoft.com/office/word" w:val="1"/>
  </w:compat>
  <w:rsids>
    <w:rsidRoot w:val="000C3B3D"/>
    <w:rsid w:val="00000828"/>
    <w:rsid w:val="00054700"/>
    <w:rsid w:val="000B00B8"/>
    <w:rsid w:val="000C3B3D"/>
    <w:rsid w:val="000F3979"/>
    <w:rsid w:val="00151FB3"/>
    <w:rsid w:val="001660EF"/>
    <w:rsid w:val="00175968"/>
    <w:rsid w:val="002070D6"/>
    <w:rsid w:val="002118A9"/>
    <w:rsid w:val="0022075C"/>
    <w:rsid w:val="0022101A"/>
    <w:rsid w:val="002B2756"/>
    <w:rsid w:val="002D4243"/>
    <w:rsid w:val="00375C4A"/>
    <w:rsid w:val="00413FD8"/>
    <w:rsid w:val="00432314"/>
    <w:rsid w:val="004410BF"/>
    <w:rsid w:val="00443452"/>
    <w:rsid w:val="004644FE"/>
    <w:rsid w:val="004A4680"/>
    <w:rsid w:val="00637B67"/>
    <w:rsid w:val="00640948"/>
    <w:rsid w:val="00670021"/>
    <w:rsid w:val="007C55E4"/>
    <w:rsid w:val="007E28D8"/>
    <w:rsid w:val="00821641"/>
    <w:rsid w:val="00967B3C"/>
    <w:rsid w:val="009F2186"/>
    <w:rsid w:val="00A259C4"/>
    <w:rsid w:val="00AA6A13"/>
    <w:rsid w:val="00B62878"/>
    <w:rsid w:val="00B71892"/>
    <w:rsid w:val="00C411CF"/>
    <w:rsid w:val="00C679A7"/>
    <w:rsid w:val="00C77741"/>
    <w:rsid w:val="00CB54A1"/>
    <w:rsid w:val="00CD1DB7"/>
    <w:rsid w:val="00D73A2E"/>
    <w:rsid w:val="00D73BF0"/>
    <w:rsid w:val="00DC0C8B"/>
    <w:rsid w:val="00E0052A"/>
    <w:rsid w:val="00FA1DE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CA985E"/>
  <w15:docId w15:val="{05547F8C-FC08-DB4E-B67E-C6CC2B8C54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054700"/>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054700"/>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0B00B8"/>
    <w:pPr>
      <w:keepNext/>
      <w:keepLines/>
      <w:spacing w:before="260" w:after="260" w:line="416" w:lineRule="auto"/>
      <w:outlineLvl w:val="2"/>
    </w:pPr>
    <w:rPr>
      <w:b/>
      <w:bCs/>
      <w:sz w:val="32"/>
      <w:szCs w:val="32"/>
    </w:rPr>
  </w:style>
  <w:style w:type="paragraph" w:styleId="4">
    <w:name w:val="heading 4"/>
    <w:basedOn w:val="a"/>
    <w:next w:val="a"/>
    <w:link w:val="40"/>
    <w:uiPriority w:val="9"/>
    <w:unhideWhenUsed/>
    <w:qFormat/>
    <w:rsid w:val="000B00B8"/>
    <w:pPr>
      <w:keepNext/>
      <w:keepLines/>
      <w:spacing w:before="280" w:after="290" w:line="376" w:lineRule="auto"/>
      <w:outlineLvl w:val="3"/>
    </w:pPr>
    <w:rPr>
      <w:rFonts w:asciiTheme="majorHAnsi" w:eastAsiaTheme="majorEastAsia" w:hAnsiTheme="majorHAnsi" w:cstheme="majorBidi"/>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0C3B3D"/>
    <w:pPr>
      <w:ind w:firstLineChars="200" w:firstLine="420"/>
    </w:pPr>
  </w:style>
  <w:style w:type="character" w:customStyle="1" w:styleId="10">
    <w:name w:val="标题 1 字符"/>
    <w:basedOn w:val="a0"/>
    <w:link w:val="1"/>
    <w:uiPriority w:val="9"/>
    <w:rsid w:val="00054700"/>
    <w:rPr>
      <w:b/>
      <w:bCs/>
      <w:kern w:val="44"/>
      <w:sz w:val="44"/>
      <w:szCs w:val="44"/>
    </w:rPr>
  </w:style>
  <w:style w:type="character" w:customStyle="1" w:styleId="20">
    <w:name w:val="标题 2 字符"/>
    <w:basedOn w:val="a0"/>
    <w:link w:val="2"/>
    <w:uiPriority w:val="9"/>
    <w:rsid w:val="00054700"/>
    <w:rPr>
      <w:rFonts w:asciiTheme="majorHAnsi" w:eastAsiaTheme="majorEastAsia" w:hAnsiTheme="majorHAnsi" w:cstheme="majorBidi"/>
      <w:b/>
      <w:bCs/>
      <w:sz w:val="32"/>
      <w:szCs w:val="32"/>
    </w:rPr>
  </w:style>
  <w:style w:type="character" w:styleId="a4">
    <w:name w:val="annotation reference"/>
    <w:basedOn w:val="a0"/>
    <w:uiPriority w:val="99"/>
    <w:semiHidden/>
    <w:unhideWhenUsed/>
    <w:rsid w:val="007E28D8"/>
    <w:rPr>
      <w:sz w:val="16"/>
      <w:szCs w:val="16"/>
    </w:rPr>
  </w:style>
  <w:style w:type="paragraph" w:styleId="a5">
    <w:name w:val="annotation text"/>
    <w:basedOn w:val="a"/>
    <w:link w:val="a6"/>
    <w:uiPriority w:val="99"/>
    <w:unhideWhenUsed/>
    <w:rsid w:val="007E28D8"/>
    <w:rPr>
      <w:sz w:val="20"/>
      <w:szCs w:val="20"/>
    </w:rPr>
  </w:style>
  <w:style w:type="character" w:customStyle="1" w:styleId="a6">
    <w:name w:val="批注文字 字符"/>
    <w:basedOn w:val="a0"/>
    <w:link w:val="a5"/>
    <w:uiPriority w:val="99"/>
    <w:rsid w:val="007E28D8"/>
    <w:rPr>
      <w:sz w:val="20"/>
      <w:szCs w:val="20"/>
    </w:rPr>
  </w:style>
  <w:style w:type="paragraph" w:styleId="a7">
    <w:name w:val="annotation subject"/>
    <w:basedOn w:val="a5"/>
    <w:next w:val="a5"/>
    <w:link w:val="a8"/>
    <w:uiPriority w:val="99"/>
    <w:semiHidden/>
    <w:unhideWhenUsed/>
    <w:rsid w:val="007E28D8"/>
    <w:rPr>
      <w:b/>
      <w:bCs/>
    </w:rPr>
  </w:style>
  <w:style w:type="character" w:customStyle="1" w:styleId="a8">
    <w:name w:val="批注主题 字符"/>
    <w:basedOn w:val="a6"/>
    <w:link w:val="a7"/>
    <w:uiPriority w:val="99"/>
    <w:semiHidden/>
    <w:rsid w:val="007E28D8"/>
    <w:rPr>
      <w:b/>
      <w:bCs/>
      <w:sz w:val="20"/>
      <w:szCs w:val="20"/>
    </w:rPr>
  </w:style>
  <w:style w:type="paragraph" w:styleId="a9">
    <w:name w:val="Normal (Web)"/>
    <w:basedOn w:val="a"/>
    <w:uiPriority w:val="99"/>
    <w:semiHidden/>
    <w:unhideWhenUsed/>
    <w:rsid w:val="001660EF"/>
    <w:pPr>
      <w:widowControl/>
      <w:spacing w:before="100" w:beforeAutospacing="1" w:after="100" w:afterAutospacing="1"/>
      <w:jc w:val="left"/>
    </w:pPr>
    <w:rPr>
      <w:rFonts w:ascii="宋体" w:eastAsia="宋体" w:hAnsi="宋体" w:cs="宋体"/>
      <w:kern w:val="0"/>
      <w:sz w:val="24"/>
    </w:rPr>
  </w:style>
  <w:style w:type="character" w:styleId="aa">
    <w:name w:val="Hyperlink"/>
    <w:basedOn w:val="a0"/>
    <w:uiPriority w:val="99"/>
    <w:semiHidden/>
    <w:unhideWhenUsed/>
    <w:rsid w:val="001660EF"/>
    <w:rPr>
      <w:color w:val="0000FF"/>
      <w:u w:val="single"/>
    </w:rPr>
  </w:style>
  <w:style w:type="character" w:styleId="ab">
    <w:name w:val="FollowedHyperlink"/>
    <w:basedOn w:val="a0"/>
    <w:uiPriority w:val="99"/>
    <w:semiHidden/>
    <w:unhideWhenUsed/>
    <w:rsid w:val="001660EF"/>
    <w:rPr>
      <w:color w:val="954F72" w:themeColor="followedHyperlink"/>
      <w:u w:val="single"/>
    </w:rPr>
  </w:style>
  <w:style w:type="character" w:styleId="HTML">
    <w:name w:val="HTML Cite"/>
    <w:basedOn w:val="a0"/>
    <w:uiPriority w:val="99"/>
    <w:semiHidden/>
    <w:unhideWhenUsed/>
    <w:rsid w:val="001660EF"/>
    <w:rPr>
      <w:i/>
      <w:iCs/>
    </w:rPr>
  </w:style>
  <w:style w:type="table" w:styleId="ac">
    <w:name w:val="Table Grid"/>
    <w:basedOn w:val="a1"/>
    <w:uiPriority w:val="39"/>
    <w:rsid w:val="002B275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ad">
    <w:name w:val="Grid Table Light"/>
    <w:basedOn w:val="a1"/>
    <w:uiPriority w:val="40"/>
    <w:rsid w:val="002B2756"/>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31">
    <w:name w:val="Plain Table 3"/>
    <w:basedOn w:val="a1"/>
    <w:uiPriority w:val="43"/>
    <w:rsid w:val="002B2756"/>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11">
    <w:name w:val="Grid Table 1 Light"/>
    <w:basedOn w:val="a1"/>
    <w:uiPriority w:val="46"/>
    <w:rsid w:val="002B2756"/>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1-3">
    <w:name w:val="Grid Table 1 Light Accent 3"/>
    <w:basedOn w:val="a1"/>
    <w:uiPriority w:val="46"/>
    <w:rsid w:val="002B2756"/>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5">
    <w:name w:val="Plain Table 5"/>
    <w:basedOn w:val="a1"/>
    <w:uiPriority w:val="45"/>
    <w:rsid w:val="002B2756"/>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6">
    <w:name w:val="List Table 6 Colorful"/>
    <w:basedOn w:val="a1"/>
    <w:uiPriority w:val="51"/>
    <w:rsid w:val="002B2756"/>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21">
    <w:name w:val="Grid Table 2"/>
    <w:basedOn w:val="a1"/>
    <w:uiPriority w:val="47"/>
    <w:rsid w:val="00375C4A"/>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customStyle="1" w:styleId="30">
    <w:name w:val="标题 3 字符"/>
    <w:basedOn w:val="a0"/>
    <w:link w:val="3"/>
    <w:uiPriority w:val="9"/>
    <w:rsid w:val="000B00B8"/>
    <w:rPr>
      <w:b/>
      <w:bCs/>
      <w:sz w:val="32"/>
      <w:szCs w:val="32"/>
    </w:rPr>
  </w:style>
  <w:style w:type="character" w:customStyle="1" w:styleId="40">
    <w:name w:val="标题 4 字符"/>
    <w:basedOn w:val="a0"/>
    <w:link w:val="4"/>
    <w:uiPriority w:val="9"/>
    <w:rsid w:val="000B00B8"/>
    <w:rPr>
      <w:rFonts w:asciiTheme="majorHAnsi" w:eastAsiaTheme="majorEastAsia" w:hAnsiTheme="majorHAnsi" w:cstheme="majorBidi"/>
      <w:b/>
      <w:bCs/>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219988">
      <w:bodyDiv w:val="1"/>
      <w:marLeft w:val="0"/>
      <w:marRight w:val="0"/>
      <w:marTop w:val="0"/>
      <w:marBottom w:val="0"/>
      <w:divBdr>
        <w:top w:val="none" w:sz="0" w:space="0" w:color="auto"/>
        <w:left w:val="none" w:sz="0" w:space="0" w:color="auto"/>
        <w:bottom w:val="none" w:sz="0" w:space="0" w:color="auto"/>
        <w:right w:val="none" w:sz="0" w:space="0" w:color="auto"/>
      </w:divBdr>
    </w:div>
    <w:div w:id="808090566">
      <w:bodyDiv w:val="1"/>
      <w:marLeft w:val="0"/>
      <w:marRight w:val="0"/>
      <w:marTop w:val="0"/>
      <w:marBottom w:val="0"/>
      <w:divBdr>
        <w:top w:val="none" w:sz="0" w:space="0" w:color="auto"/>
        <w:left w:val="none" w:sz="0" w:space="0" w:color="auto"/>
        <w:bottom w:val="none" w:sz="0" w:space="0" w:color="auto"/>
        <w:right w:val="none" w:sz="0" w:space="0" w:color="auto"/>
      </w:divBdr>
    </w:div>
    <w:div w:id="1065687622">
      <w:bodyDiv w:val="1"/>
      <w:marLeft w:val="0"/>
      <w:marRight w:val="0"/>
      <w:marTop w:val="0"/>
      <w:marBottom w:val="0"/>
      <w:divBdr>
        <w:top w:val="none" w:sz="0" w:space="0" w:color="auto"/>
        <w:left w:val="none" w:sz="0" w:space="0" w:color="auto"/>
        <w:bottom w:val="none" w:sz="0" w:space="0" w:color="auto"/>
        <w:right w:val="none" w:sz="0" w:space="0" w:color="auto"/>
      </w:divBdr>
    </w:div>
    <w:div w:id="1095248395">
      <w:bodyDiv w:val="1"/>
      <w:marLeft w:val="0"/>
      <w:marRight w:val="0"/>
      <w:marTop w:val="0"/>
      <w:marBottom w:val="0"/>
      <w:divBdr>
        <w:top w:val="none" w:sz="0" w:space="0" w:color="auto"/>
        <w:left w:val="none" w:sz="0" w:space="0" w:color="auto"/>
        <w:bottom w:val="none" w:sz="0" w:space="0" w:color="auto"/>
        <w:right w:val="none" w:sz="0" w:space="0" w:color="auto"/>
      </w:divBdr>
    </w:div>
    <w:div w:id="132516119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microsoft.com/office/2016/09/relationships/commentsIds" Target="commentsIds.xml"/><Relationship Id="rId13" Type="http://schemas.openxmlformats.org/officeDocument/2006/relationships/hyperlink" Target="https://en.wikipedia.org/wiki/Portmanteau" TargetMode="External"/><Relationship Id="rId18" Type="http://schemas.openxmlformats.org/officeDocument/2006/relationships/hyperlink" Target="https://en.wikipedia.org/wiki/Link_function"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2.png"/><Relationship Id="rId7" Type="http://schemas.microsoft.com/office/2011/relationships/commentsExtended" Target="commentsExtended.xml"/><Relationship Id="rId12" Type="http://schemas.openxmlformats.org/officeDocument/2006/relationships/hyperlink" Target="https://en.wikipedia.org/wiki/Dependent_variable" TargetMode="External"/><Relationship Id="rId17" Type="http://schemas.openxmlformats.org/officeDocument/2006/relationships/hyperlink" Target="https://en.wikipedia.org/wiki/Generalized_linear_model" TargetMode="External"/><Relationship Id="rId25"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hyperlink" Target="https://en.wikipedia.org/wiki/Logistic_regression" TargetMode="External"/><Relationship Id="rId20" Type="http://schemas.openxmlformats.org/officeDocument/2006/relationships/image" Target="media/image1.png"/><Relationship Id="rId1" Type="http://schemas.openxmlformats.org/officeDocument/2006/relationships/customXml" Target="../customXml/item1.xml"/><Relationship Id="rId6" Type="http://schemas.openxmlformats.org/officeDocument/2006/relationships/comments" Target="comments.xml"/><Relationship Id="rId11" Type="http://schemas.openxmlformats.org/officeDocument/2006/relationships/hyperlink" Target="https://en.wikipedia.org/wiki/Regression_analysis" TargetMode="External"/><Relationship Id="rId24"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hyperlink" Target="https://en.wikipedia.org/wiki/Binary_regression" TargetMode="External"/><Relationship Id="rId23" Type="http://schemas.openxmlformats.org/officeDocument/2006/relationships/image" Target="media/image4.png"/><Relationship Id="rId28" Type="http://schemas.openxmlformats.org/officeDocument/2006/relationships/theme" Target="theme/theme1.xml"/><Relationship Id="rId10" Type="http://schemas.openxmlformats.org/officeDocument/2006/relationships/hyperlink" Target="https://en.wikipedia.org/wiki/Statistics" TargetMode="External"/><Relationship Id="rId19" Type="http://schemas.openxmlformats.org/officeDocument/2006/relationships/hyperlink" Target="https://en.wikipedia.org/wiki/Maximum_likelihood_estimation" TargetMode="External"/><Relationship Id="rId4" Type="http://schemas.openxmlformats.org/officeDocument/2006/relationships/settings" Target="settings.xml"/><Relationship Id="rId9" Type="http://schemas.microsoft.com/office/2018/08/relationships/commentsExtensible" Target="commentsExtensible.xml"/><Relationship Id="rId14" Type="http://schemas.openxmlformats.org/officeDocument/2006/relationships/hyperlink" Target="https://en.wikipedia.org/wiki/Binary_classification" TargetMode="External"/><Relationship Id="rId22" Type="http://schemas.openxmlformats.org/officeDocument/2006/relationships/image" Target="media/image3.png"/><Relationship Id="rId27" Type="http://schemas.microsoft.com/office/2011/relationships/people" Target="peop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3CEA86-6AC7-0F43-BEAE-F5B34B8AD0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251</TotalTime>
  <Pages>43</Pages>
  <Words>13613</Words>
  <Characters>77599</Characters>
  <Application>Microsoft Office Word</Application>
  <DocSecurity>0</DocSecurity>
  <Lines>646</Lines>
  <Paragraphs>182</Paragraphs>
  <ScaleCrop>false</ScaleCrop>
  <Company/>
  <LinksUpToDate>false</LinksUpToDate>
  <CharactersWithSpaces>91030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SVIP35</dc:creator>
  <cp:keywords/>
  <dc:description/>
  <cp:lastModifiedBy>SVIP35</cp:lastModifiedBy>
  <cp:revision>1</cp:revision>
  <dcterms:created xsi:type="dcterms:W3CDTF">2022-11-08T10:36:00Z</dcterms:created>
  <dcterms:modified xsi:type="dcterms:W3CDTF">2022-11-30T15:57:00Z</dcterms:modified>
</cp:coreProperties>
</file>