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8C5AF" w14:textId="77E58111" w:rsidR="00550F2B" w:rsidRPr="0090760E" w:rsidRDefault="00AC7CB1" w:rsidP="00E76194">
      <w:pPr>
        <w:jc w:val="center"/>
        <w:rPr>
          <w:rFonts w:asciiTheme="minorHAnsi" w:hAnsiTheme="minorHAnsi" w:cstheme="minorHAnsi"/>
          <w:b/>
          <w:bCs/>
          <w:sz w:val="20"/>
          <w:szCs w:val="20"/>
          <w:u w:val="single"/>
        </w:rPr>
      </w:pPr>
      <w:r w:rsidRPr="0090760E">
        <w:rPr>
          <w:rFonts w:asciiTheme="minorHAnsi" w:hAnsiTheme="minorHAnsi" w:cstheme="minorHAnsi"/>
          <w:b/>
          <w:bCs/>
          <w:sz w:val="20"/>
          <w:szCs w:val="20"/>
          <w:u w:val="single"/>
        </w:rPr>
        <w:t xml:space="preserve">Explore and Evaluate the Use of </w:t>
      </w:r>
      <w:r w:rsidR="006D7C87">
        <w:rPr>
          <w:rFonts w:asciiTheme="minorHAnsi" w:hAnsiTheme="minorHAnsi" w:cstheme="minorHAnsi"/>
          <w:b/>
          <w:bCs/>
          <w:sz w:val="20"/>
          <w:szCs w:val="20"/>
          <w:u w:val="single"/>
        </w:rPr>
        <w:t>Body-Worn</w:t>
      </w:r>
      <w:r w:rsidRPr="0090760E">
        <w:rPr>
          <w:rFonts w:asciiTheme="minorHAnsi" w:hAnsiTheme="minorHAnsi" w:cstheme="minorHAnsi"/>
          <w:b/>
          <w:bCs/>
          <w:sz w:val="20"/>
          <w:szCs w:val="20"/>
          <w:u w:val="single"/>
        </w:rPr>
        <w:t xml:space="preserve"> Cameras in Evidence-Based Policing</w:t>
      </w:r>
      <w:r w:rsidR="00441CB6">
        <w:rPr>
          <w:rFonts w:asciiTheme="minorHAnsi" w:hAnsiTheme="minorHAnsi" w:cstheme="minorHAnsi"/>
          <w:b/>
          <w:bCs/>
          <w:sz w:val="20"/>
          <w:szCs w:val="20"/>
          <w:u w:val="single"/>
        </w:rPr>
        <w:t xml:space="preserve"> 2</w:t>
      </w:r>
    </w:p>
    <w:p w14:paraId="313E11C5" w14:textId="4A2271B1" w:rsidR="0043577C" w:rsidRPr="0043577C" w:rsidRDefault="0043577C" w:rsidP="00E76194">
      <w:pPr>
        <w:jc w:val="center"/>
        <w:rPr>
          <w:rFonts w:cstheme="minorHAnsi"/>
          <w:b/>
          <w:bCs/>
          <w:sz w:val="15"/>
          <w:szCs w:val="15"/>
          <w:u w:val="single"/>
        </w:rPr>
      </w:pPr>
      <w:r w:rsidRPr="0043577C">
        <w:rPr>
          <w:rFonts w:cstheme="minorHAnsi"/>
          <w:sz w:val="15"/>
          <w:szCs w:val="15"/>
          <w:u w:val="single"/>
        </w:rPr>
        <w:t>Compiled by Emily Prothero</w:t>
      </w:r>
      <w:r w:rsidRPr="0043577C">
        <w:rPr>
          <w:rFonts w:cstheme="minorHAnsi"/>
          <w:b/>
          <w:bCs/>
          <w:sz w:val="15"/>
          <w:szCs w:val="15"/>
          <w:u w:val="single"/>
        </w:rPr>
        <w:t xml:space="preserve"> </w:t>
      </w:r>
      <w:r w:rsidRPr="0043577C">
        <w:rPr>
          <w:rFonts w:cstheme="minorHAnsi"/>
          <w:sz w:val="15"/>
          <w:szCs w:val="15"/>
          <w:u w:val="single"/>
        </w:rPr>
        <w:t>(2204285)</w:t>
      </w:r>
    </w:p>
    <w:p w14:paraId="3AE83C9D" w14:textId="77777777" w:rsidR="0043577C" w:rsidRDefault="0043577C" w:rsidP="00E76194">
      <w:pPr>
        <w:jc w:val="both"/>
        <w:rPr>
          <w:rFonts w:asciiTheme="majorHAnsi" w:hAnsiTheme="majorHAnsi" w:cstheme="majorHAnsi"/>
          <w:sz w:val="20"/>
          <w:szCs w:val="20"/>
        </w:rPr>
      </w:pPr>
    </w:p>
    <w:p w14:paraId="101BAC15" w14:textId="067BD89D" w:rsidR="00B50725" w:rsidRDefault="001813C3" w:rsidP="00E76194">
      <w:pPr>
        <w:jc w:val="both"/>
        <w:rPr>
          <w:rFonts w:asciiTheme="majorHAnsi" w:hAnsiTheme="majorHAnsi" w:cstheme="majorHAnsi"/>
          <w:sz w:val="16"/>
          <w:szCs w:val="16"/>
        </w:rPr>
      </w:pPr>
      <w:r w:rsidRPr="00C730CF">
        <w:rPr>
          <w:rFonts w:asciiTheme="majorHAnsi" w:hAnsiTheme="majorHAnsi" w:cstheme="majorHAnsi"/>
          <w:sz w:val="16"/>
          <w:szCs w:val="16"/>
        </w:rPr>
        <w:t xml:space="preserve">This study </w:t>
      </w:r>
      <w:r w:rsidR="00BA59E7" w:rsidRPr="00C730CF">
        <w:rPr>
          <w:rFonts w:asciiTheme="majorHAnsi" w:hAnsiTheme="majorHAnsi" w:cstheme="majorHAnsi"/>
          <w:sz w:val="16"/>
          <w:szCs w:val="16"/>
        </w:rPr>
        <w:t>shall explore</w:t>
      </w:r>
      <w:r w:rsidRPr="00C730CF">
        <w:rPr>
          <w:rFonts w:asciiTheme="majorHAnsi" w:hAnsiTheme="majorHAnsi" w:cstheme="majorHAnsi"/>
          <w:sz w:val="16"/>
          <w:szCs w:val="16"/>
        </w:rPr>
        <w:t xml:space="preserve"> the ever-increasing relationship between the use of body-worn imagery and evidence-based policing.</w:t>
      </w:r>
      <w:r w:rsidR="0043577C">
        <w:rPr>
          <w:rFonts w:asciiTheme="majorHAnsi" w:hAnsiTheme="majorHAnsi" w:cstheme="majorHAnsi"/>
          <w:sz w:val="16"/>
          <w:szCs w:val="16"/>
        </w:rPr>
        <w:t xml:space="preserve"> </w:t>
      </w:r>
      <w:r w:rsidR="00B50725">
        <w:rPr>
          <w:rFonts w:asciiTheme="majorHAnsi" w:hAnsiTheme="majorHAnsi" w:cstheme="majorHAnsi"/>
          <w:sz w:val="16"/>
          <w:szCs w:val="16"/>
        </w:rPr>
        <w:t xml:space="preserve">To achieve this, one shall consider exploring the definition of evidence-based policing, and how body-worn cameras are utilised within everyday policing. </w:t>
      </w:r>
    </w:p>
    <w:p w14:paraId="7374B82E" w14:textId="5FCAABAE" w:rsidR="006D7C87" w:rsidRDefault="0043577C" w:rsidP="00E76194">
      <w:pPr>
        <w:jc w:val="both"/>
        <w:rPr>
          <w:rFonts w:asciiTheme="majorHAnsi" w:hAnsiTheme="majorHAnsi" w:cstheme="majorHAnsi"/>
          <w:sz w:val="16"/>
          <w:szCs w:val="16"/>
        </w:rPr>
      </w:pPr>
      <w:r>
        <w:rPr>
          <w:rFonts w:asciiTheme="majorHAnsi" w:hAnsiTheme="majorHAnsi" w:cstheme="majorHAnsi"/>
          <w:sz w:val="16"/>
          <w:szCs w:val="16"/>
        </w:rPr>
        <w:t xml:space="preserve">One must also shine a light upon the strengths and weaknesses of body-worn imagery; whilst exploring a variety of case studies. </w:t>
      </w:r>
    </w:p>
    <w:p w14:paraId="2AD15F9F" w14:textId="77777777" w:rsidR="006D7C87" w:rsidRDefault="006D7C87" w:rsidP="00E76194">
      <w:pPr>
        <w:jc w:val="both"/>
        <w:rPr>
          <w:rFonts w:asciiTheme="majorHAnsi" w:hAnsiTheme="majorHAnsi" w:cstheme="majorHAnsi"/>
          <w:sz w:val="16"/>
          <w:szCs w:val="16"/>
        </w:rPr>
      </w:pPr>
    </w:p>
    <w:p w14:paraId="100120C7" w14:textId="02A2B15E" w:rsidR="00AC7CB1" w:rsidRPr="00C730CF" w:rsidRDefault="00665437" w:rsidP="00E76194">
      <w:pPr>
        <w:jc w:val="both"/>
        <w:rPr>
          <w:rFonts w:asciiTheme="majorHAnsi" w:hAnsiTheme="majorHAnsi" w:cstheme="majorHAnsi"/>
          <w:sz w:val="16"/>
          <w:szCs w:val="16"/>
        </w:rPr>
      </w:pPr>
      <w:r w:rsidRPr="00C730CF">
        <w:rPr>
          <w:rFonts w:asciiTheme="majorHAnsi" w:hAnsiTheme="majorHAnsi" w:cstheme="majorHAnsi"/>
          <w:sz w:val="16"/>
          <w:szCs w:val="16"/>
        </w:rPr>
        <w:t xml:space="preserve">The </w:t>
      </w:r>
      <w:r w:rsidR="00AC7CB1" w:rsidRPr="00C730CF">
        <w:rPr>
          <w:rFonts w:asciiTheme="majorHAnsi" w:hAnsiTheme="majorHAnsi" w:cstheme="majorHAnsi"/>
          <w:sz w:val="16"/>
          <w:szCs w:val="16"/>
        </w:rPr>
        <w:t xml:space="preserve">participation </w:t>
      </w:r>
      <w:r w:rsidR="001813C3" w:rsidRPr="00C730CF">
        <w:rPr>
          <w:rFonts w:asciiTheme="majorHAnsi" w:hAnsiTheme="majorHAnsi" w:cstheme="majorHAnsi"/>
          <w:sz w:val="16"/>
          <w:szCs w:val="16"/>
        </w:rPr>
        <w:t xml:space="preserve">in the use of body-worn </w:t>
      </w:r>
      <w:r w:rsidR="00BA59E7" w:rsidRPr="00C730CF">
        <w:rPr>
          <w:rFonts w:asciiTheme="majorHAnsi" w:hAnsiTheme="majorHAnsi" w:cstheme="majorHAnsi"/>
          <w:sz w:val="16"/>
          <w:szCs w:val="16"/>
        </w:rPr>
        <w:t>cameras is</w:t>
      </w:r>
      <w:r w:rsidR="001813C3" w:rsidRPr="00C730CF">
        <w:rPr>
          <w:rFonts w:asciiTheme="majorHAnsi" w:hAnsiTheme="majorHAnsi" w:cstheme="majorHAnsi"/>
          <w:sz w:val="16"/>
          <w:szCs w:val="16"/>
        </w:rPr>
        <w:t xml:space="preserve"> </w:t>
      </w:r>
      <w:r w:rsidR="00BA59E7" w:rsidRPr="00C730CF">
        <w:rPr>
          <w:rFonts w:asciiTheme="majorHAnsi" w:hAnsiTheme="majorHAnsi" w:cstheme="majorHAnsi"/>
          <w:sz w:val="16"/>
          <w:szCs w:val="16"/>
        </w:rPr>
        <w:t>continually expanding</w:t>
      </w:r>
      <w:r w:rsidR="001813C3" w:rsidRPr="00C730CF">
        <w:rPr>
          <w:rFonts w:asciiTheme="majorHAnsi" w:hAnsiTheme="majorHAnsi" w:cstheme="majorHAnsi"/>
          <w:sz w:val="16"/>
          <w:szCs w:val="16"/>
        </w:rPr>
        <w:t xml:space="preserve">, with seventy-one </w:t>
      </w:r>
      <w:r w:rsidR="00BA59E7" w:rsidRPr="00C730CF">
        <w:rPr>
          <w:rFonts w:asciiTheme="majorHAnsi" w:hAnsiTheme="majorHAnsi" w:cstheme="majorHAnsi"/>
          <w:sz w:val="16"/>
          <w:szCs w:val="16"/>
        </w:rPr>
        <w:t>per cent</w:t>
      </w:r>
      <w:r w:rsidR="001813C3" w:rsidRPr="00C730CF">
        <w:rPr>
          <w:rFonts w:asciiTheme="majorHAnsi" w:hAnsiTheme="majorHAnsi" w:cstheme="majorHAnsi"/>
          <w:sz w:val="16"/>
          <w:szCs w:val="16"/>
        </w:rPr>
        <w:t xml:space="preserve"> of forces</w:t>
      </w:r>
      <w:r w:rsidR="00BA59E7" w:rsidRPr="00C730CF">
        <w:rPr>
          <w:rFonts w:asciiTheme="majorHAnsi" w:hAnsiTheme="majorHAnsi" w:cstheme="majorHAnsi"/>
          <w:sz w:val="16"/>
          <w:szCs w:val="16"/>
        </w:rPr>
        <w:t xml:space="preserve"> across the United Kingdom</w:t>
      </w:r>
      <w:r w:rsidR="001813C3" w:rsidRPr="00C730CF">
        <w:rPr>
          <w:rFonts w:asciiTheme="majorHAnsi" w:hAnsiTheme="majorHAnsi" w:cstheme="majorHAnsi"/>
          <w:sz w:val="16"/>
          <w:szCs w:val="16"/>
        </w:rPr>
        <w:t xml:space="preserve"> </w:t>
      </w:r>
      <w:r w:rsidR="009E2440" w:rsidRPr="00C730CF">
        <w:rPr>
          <w:rFonts w:asciiTheme="majorHAnsi" w:hAnsiTheme="majorHAnsi" w:cstheme="majorHAnsi"/>
          <w:sz w:val="16"/>
          <w:szCs w:val="16"/>
        </w:rPr>
        <w:t>now incorporating cameras within everyday policing</w:t>
      </w:r>
      <w:r w:rsidRPr="00C730CF">
        <w:rPr>
          <w:rFonts w:asciiTheme="majorHAnsi" w:hAnsiTheme="majorHAnsi" w:cstheme="majorHAnsi"/>
          <w:sz w:val="16"/>
          <w:szCs w:val="16"/>
        </w:rPr>
        <w:t xml:space="preserve"> (National Police Chief’s Council (NPCC), 2022). NPCC mentions that body-worn imagery is considered a primary factor when processing and gathering solid authentication in almost every circumstance one may attend</w:t>
      </w:r>
      <w:r w:rsidR="00E50D9A" w:rsidRPr="00C730CF">
        <w:rPr>
          <w:rFonts w:asciiTheme="majorHAnsi" w:hAnsiTheme="majorHAnsi" w:cstheme="majorHAnsi"/>
          <w:sz w:val="16"/>
          <w:szCs w:val="16"/>
        </w:rPr>
        <w:t xml:space="preserve"> to</w:t>
      </w:r>
      <w:r w:rsidRPr="00C730CF">
        <w:rPr>
          <w:rFonts w:asciiTheme="majorHAnsi" w:hAnsiTheme="majorHAnsi" w:cstheme="majorHAnsi"/>
          <w:sz w:val="16"/>
          <w:szCs w:val="16"/>
        </w:rPr>
        <w:t xml:space="preserve">. </w:t>
      </w:r>
    </w:p>
    <w:p w14:paraId="633DCB5C" w14:textId="6094D468" w:rsidR="00AA6FD9" w:rsidRPr="00C730CF" w:rsidRDefault="001D2AA8" w:rsidP="00E76194">
      <w:pPr>
        <w:tabs>
          <w:tab w:val="left" w:pos="7827"/>
        </w:tabs>
        <w:jc w:val="both"/>
        <w:rPr>
          <w:rFonts w:asciiTheme="majorHAnsi" w:hAnsiTheme="majorHAnsi" w:cstheme="majorHAnsi"/>
          <w:sz w:val="16"/>
          <w:szCs w:val="16"/>
        </w:rPr>
      </w:pPr>
      <w:r w:rsidRPr="00C730CF">
        <w:rPr>
          <w:rFonts w:asciiTheme="majorHAnsi" w:hAnsiTheme="majorHAnsi" w:cstheme="majorHAnsi"/>
          <w:sz w:val="16"/>
          <w:szCs w:val="16"/>
        </w:rPr>
        <w:t xml:space="preserve">In fact, the </w:t>
      </w:r>
      <w:r w:rsidR="009111DD" w:rsidRPr="00C730CF">
        <w:rPr>
          <w:rFonts w:asciiTheme="majorHAnsi" w:hAnsiTheme="majorHAnsi" w:cstheme="majorHAnsi"/>
          <w:sz w:val="16"/>
          <w:szCs w:val="16"/>
        </w:rPr>
        <w:t>use of body-worn cameras</w:t>
      </w:r>
      <w:r w:rsidRPr="00C730CF">
        <w:rPr>
          <w:rFonts w:asciiTheme="majorHAnsi" w:hAnsiTheme="majorHAnsi" w:cstheme="majorHAnsi"/>
          <w:sz w:val="16"/>
          <w:szCs w:val="16"/>
        </w:rPr>
        <w:t xml:space="preserve">, in any region, is expanding swiftly across the world. Despite being frequently utilised by law enforcement practices, body-worn cameras are making their presence recognised across a </w:t>
      </w:r>
      <w:r w:rsidR="00BC3C5A" w:rsidRPr="00C730CF">
        <w:rPr>
          <w:rFonts w:asciiTheme="majorHAnsi" w:hAnsiTheme="majorHAnsi" w:cstheme="majorHAnsi"/>
          <w:sz w:val="16"/>
          <w:szCs w:val="16"/>
        </w:rPr>
        <w:t xml:space="preserve">wide </w:t>
      </w:r>
      <w:r w:rsidRPr="00C730CF">
        <w:rPr>
          <w:rFonts w:asciiTheme="majorHAnsi" w:hAnsiTheme="majorHAnsi" w:cstheme="majorHAnsi"/>
          <w:sz w:val="16"/>
          <w:szCs w:val="16"/>
        </w:rPr>
        <w:t>range of industries; they are extremely prevalent within healthcare and public transportation, to name but a few</w:t>
      </w:r>
      <w:r w:rsidR="00AA6FD9" w:rsidRPr="00C730CF">
        <w:rPr>
          <w:rFonts w:asciiTheme="majorHAnsi" w:hAnsiTheme="majorHAnsi" w:cstheme="majorHAnsi"/>
          <w:sz w:val="16"/>
          <w:szCs w:val="16"/>
        </w:rPr>
        <w:t xml:space="preserve"> (GOV.UK, 2022). </w:t>
      </w:r>
    </w:p>
    <w:p w14:paraId="6647EF89" w14:textId="34A0D8BF" w:rsidR="00A75521" w:rsidRPr="00C730CF" w:rsidRDefault="003F6774" w:rsidP="00E76194">
      <w:pPr>
        <w:tabs>
          <w:tab w:val="left" w:pos="7827"/>
        </w:tabs>
        <w:jc w:val="both"/>
        <w:rPr>
          <w:rFonts w:asciiTheme="majorHAnsi" w:hAnsiTheme="majorHAnsi" w:cstheme="majorHAnsi"/>
          <w:sz w:val="16"/>
          <w:szCs w:val="16"/>
        </w:rPr>
      </w:pPr>
      <w:r w:rsidRPr="00C730CF">
        <w:rPr>
          <w:rFonts w:asciiTheme="majorHAnsi" w:hAnsiTheme="majorHAnsi" w:cstheme="majorHAnsi"/>
          <w:sz w:val="16"/>
          <w:szCs w:val="16"/>
        </w:rPr>
        <w:t xml:space="preserve">The sole perception of a constable is to work in partnership </w:t>
      </w:r>
      <w:r w:rsidR="00A75521" w:rsidRPr="00C730CF">
        <w:rPr>
          <w:rFonts w:asciiTheme="majorHAnsi" w:hAnsiTheme="majorHAnsi" w:cstheme="majorHAnsi"/>
          <w:sz w:val="16"/>
          <w:szCs w:val="16"/>
        </w:rPr>
        <w:t xml:space="preserve">with local communities, colleagues and stakeholders </w:t>
      </w:r>
      <w:r w:rsidRPr="00C730CF">
        <w:rPr>
          <w:rFonts w:asciiTheme="majorHAnsi" w:hAnsiTheme="majorHAnsi" w:cstheme="majorHAnsi"/>
          <w:sz w:val="16"/>
          <w:szCs w:val="16"/>
        </w:rPr>
        <w:t>to critically prevent and detect criminal activity</w:t>
      </w:r>
      <w:r w:rsidR="00A75521" w:rsidRPr="00C730CF">
        <w:rPr>
          <w:rFonts w:asciiTheme="majorHAnsi" w:hAnsiTheme="majorHAnsi" w:cstheme="majorHAnsi"/>
          <w:sz w:val="16"/>
          <w:szCs w:val="16"/>
        </w:rPr>
        <w:t xml:space="preserve"> (The College of Policing, 2020). As simple as that, one may suggest. However, in order to effectively condemn this role, one must be capable of gathering the necessary evidence to serve </w:t>
      </w:r>
      <w:r w:rsidR="00E76194">
        <w:rPr>
          <w:rFonts w:asciiTheme="majorHAnsi" w:hAnsiTheme="majorHAnsi" w:cstheme="majorHAnsi"/>
          <w:sz w:val="16"/>
          <w:szCs w:val="16"/>
        </w:rPr>
        <w:t>their</w:t>
      </w:r>
      <w:r w:rsidR="00A75521" w:rsidRPr="00C730CF">
        <w:rPr>
          <w:rFonts w:asciiTheme="majorHAnsi" w:hAnsiTheme="majorHAnsi" w:cstheme="majorHAnsi"/>
          <w:sz w:val="16"/>
          <w:szCs w:val="16"/>
        </w:rPr>
        <w:t xml:space="preserve"> purpose. </w:t>
      </w:r>
    </w:p>
    <w:p w14:paraId="748C69C2" w14:textId="495D52F8" w:rsidR="00BC3C5A" w:rsidRPr="00C730CF" w:rsidRDefault="00BC3C5A" w:rsidP="00E76194">
      <w:pPr>
        <w:tabs>
          <w:tab w:val="left" w:pos="7827"/>
        </w:tabs>
        <w:jc w:val="both"/>
        <w:rPr>
          <w:rFonts w:asciiTheme="majorHAnsi" w:hAnsiTheme="majorHAnsi" w:cstheme="majorHAnsi"/>
          <w:sz w:val="16"/>
          <w:szCs w:val="16"/>
        </w:rPr>
      </w:pPr>
      <w:r w:rsidRPr="00C730CF">
        <w:rPr>
          <w:rFonts w:asciiTheme="majorHAnsi" w:hAnsiTheme="majorHAnsi" w:cstheme="majorHAnsi"/>
          <w:sz w:val="16"/>
          <w:szCs w:val="16"/>
        </w:rPr>
        <w:t>Indeed, it must be acknowledged that</w:t>
      </w:r>
      <w:r w:rsidR="00A75521" w:rsidRPr="00C730CF">
        <w:rPr>
          <w:rFonts w:asciiTheme="majorHAnsi" w:hAnsiTheme="majorHAnsi" w:cstheme="majorHAnsi"/>
          <w:sz w:val="16"/>
          <w:szCs w:val="16"/>
        </w:rPr>
        <w:t xml:space="preserve"> decades prior to the 21</w:t>
      </w:r>
      <w:r w:rsidR="00A75521" w:rsidRPr="00C730CF">
        <w:rPr>
          <w:rFonts w:asciiTheme="majorHAnsi" w:hAnsiTheme="majorHAnsi" w:cstheme="majorHAnsi"/>
          <w:sz w:val="16"/>
          <w:szCs w:val="16"/>
          <w:vertAlign w:val="superscript"/>
        </w:rPr>
        <w:t>st</w:t>
      </w:r>
      <w:r w:rsidR="00A75521" w:rsidRPr="00C730CF">
        <w:rPr>
          <w:rFonts w:asciiTheme="majorHAnsi" w:hAnsiTheme="majorHAnsi" w:cstheme="majorHAnsi"/>
          <w:sz w:val="16"/>
          <w:szCs w:val="16"/>
        </w:rPr>
        <w:t xml:space="preserve"> century, </w:t>
      </w:r>
      <w:r w:rsidRPr="00C730CF">
        <w:rPr>
          <w:rFonts w:asciiTheme="majorHAnsi" w:hAnsiTheme="majorHAnsi" w:cstheme="majorHAnsi"/>
          <w:sz w:val="16"/>
          <w:szCs w:val="16"/>
        </w:rPr>
        <w:t xml:space="preserve">there was minimal ability to collect and analyse data of any criminal nature. For example, in 1975, </w:t>
      </w:r>
      <w:r w:rsidR="001E2E72" w:rsidRPr="00C730CF">
        <w:rPr>
          <w:rFonts w:asciiTheme="majorHAnsi" w:hAnsiTheme="majorHAnsi" w:cstheme="majorHAnsi"/>
          <w:sz w:val="16"/>
          <w:szCs w:val="16"/>
        </w:rPr>
        <w:t>policing was often implemented through a ‘one-size-fits-all’ strategy so to speak</w:t>
      </w:r>
      <w:r w:rsidR="00412BFC" w:rsidRPr="00C730CF">
        <w:rPr>
          <w:rFonts w:asciiTheme="majorHAnsi" w:hAnsiTheme="majorHAnsi" w:cstheme="majorHAnsi"/>
          <w:sz w:val="16"/>
          <w:szCs w:val="16"/>
        </w:rPr>
        <w:t>;</w:t>
      </w:r>
      <w:r w:rsidR="001E2E72" w:rsidRPr="00C730CF">
        <w:rPr>
          <w:rFonts w:asciiTheme="majorHAnsi" w:hAnsiTheme="majorHAnsi" w:cstheme="majorHAnsi"/>
          <w:sz w:val="16"/>
          <w:szCs w:val="16"/>
        </w:rPr>
        <w:t xml:space="preserve"> frequently recognised as the three R’s; random patrol, rapid response and reactive investigations (Sherman, 2013). </w:t>
      </w:r>
      <w:r w:rsidR="00412BFC" w:rsidRPr="00C730CF">
        <w:rPr>
          <w:rFonts w:asciiTheme="majorHAnsi" w:hAnsiTheme="majorHAnsi" w:cstheme="majorHAnsi"/>
          <w:sz w:val="16"/>
          <w:szCs w:val="16"/>
        </w:rPr>
        <w:t>Sherman implied that</w:t>
      </w:r>
      <w:r w:rsidR="0043577C">
        <w:rPr>
          <w:rFonts w:asciiTheme="majorHAnsi" w:hAnsiTheme="majorHAnsi" w:cstheme="majorHAnsi"/>
          <w:sz w:val="16"/>
          <w:szCs w:val="16"/>
        </w:rPr>
        <w:t xml:space="preserve"> the</w:t>
      </w:r>
      <w:r w:rsidR="00412BFC" w:rsidRPr="00C730CF">
        <w:rPr>
          <w:rFonts w:asciiTheme="majorHAnsi" w:hAnsiTheme="majorHAnsi" w:cstheme="majorHAnsi"/>
          <w:sz w:val="16"/>
          <w:szCs w:val="16"/>
        </w:rPr>
        <w:t xml:space="preserve"> policing itself demonstrated an indolent</w:t>
      </w:r>
      <w:r w:rsidR="00E76194">
        <w:rPr>
          <w:rFonts w:asciiTheme="majorHAnsi" w:hAnsiTheme="majorHAnsi" w:cstheme="majorHAnsi"/>
          <w:sz w:val="16"/>
          <w:szCs w:val="16"/>
        </w:rPr>
        <w:t>;</w:t>
      </w:r>
      <w:r w:rsidR="0043577C">
        <w:rPr>
          <w:rFonts w:asciiTheme="majorHAnsi" w:hAnsiTheme="majorHAnsi" w:cstheme="majorHAnsi"/>
          <w:sz w:val="16"/>
          <w:szCs w:val="16"/>
        </w:rPr>
        <w:t xml:space="preserve"> essentially ‘lazy’</w:t>
      </w:r>
      <w:r w:rsidR="00412BFC" w:rsidRPr="00C730CF">
        <w:rPr>
          <w:rFonts w:asciiTheme="majorHAnsi" w:hAnsiTheme="majorHAnsi" w:cstheme="majorHAnsi"/>
          <w:sz w:val="16"/>
          <w:szCs w:val="16"/>
        </w:rPr>
        <w:t xml:space="preserve"> approach, as there was no evidence to analyse what happened </w:t>
      </w:r>
      <w:r w:rsidR="0043577C">
        <w:rPr>
          <w:rFonts w:asciiTheme="majorHAnsi" w:hAnsiTheme="majorHAnsi" w:cstheme="majorHAnsi"/>
          <w:sz w:val="16"/>
          <w:szCs w:val="16"/>
        </w:rPr>
        <w:t>within</w:t>
      </w:r>
      <w:r w:rsidR="00412BFC" w:rsidRPr="00C730CF">
        <w:rPr>
          <w:rFonts w:asciiTheme="majorHAnsi" w:hAnsiTheme="majorHAnsi" w:cstheme="majorHAnsi"/>
          <w:sz w:val="16"/>
          <w:szCs w:val="16"/>
        </w:rPr>
        <w:t xml:space="preserve"> a particular incident</w:t>
      </w:r>
      <w:r w:rsidR="00E76194">
        <w:rPr>
          <w:rFonts w:asciiTheme="majorHAnsi" w:hAnsiTheme="majorHAnsi" w:cstheme="majorHAnsi"/>
          <w:sz w:val="16"/>
          <w:szCs w:val="16"/>
        </w:rPr>
        <w:t xml:space="preserve"> </w:t>
      </w:r>
      <w:r w:rsidR="00412BFC" w:rsidRPr="00C730CF">
        <w:rPr>
          <w:rFonts w:asciiTheme="majorHAnsi" w:hAnsiTheme="majorHAnsi" w:cstheme="majorHAnsi"/>
          <w:sz w:val="16"/>
          <w:szCs w:val="16"/>
        </w:rPr>
        <w:t xml:space="preserve">and how one can improve based on gathered information. </w:t>
      </w:r>
    </w:p>
    <w:p w14:paraId="6D267F32" w14:textId="77777777" w:rsidR="00D05A1B" w:rsidRDefault="00EE7EA4" w:rsidP="00E76194">
      <w:pPr>
        <w:tabs>
          <w:tab w:val="left" w:pos="7827"/>
        </w:tabs>
        <w:jc w:val="both"/>
        <w:rPr>
          <w:rFonts w:asciiTheme="majorHAnsi" w:hAnsiTheme="majorHAnsi" w:cstheme="majorHAnsi"/>
          <w:sz w:val="16"/>
          <w:szCs w:val="16"/>
        </w:rPr>
      </w:pPr>
      <w:r w:rsidRPr="00C730CF">
        <w:rPr>
          <w:rFonts w:asciiTheme="majorHAnsi" w:hAnsiTheme="majorHAnsi" w:cstheme="majorHAnsi"/>
          <w:sz w:val="16"/>
          <w:szCs w:val="16"/>
        </w:rPr>
        <w:t xml:space="preserve">Since then, policing agencies across the United Kingdom have utilised a diverse variety of technical improvements to enhance operational efficiency and outcomes, particularly in times of limited resources and increased public scrutiny of law enforcement action </w:t>
      </w:r>
      <w:sdt>
        <w:sdtPr>
          <w:rPr>
            <w:rFonts w:asciiTheme="majorHAnsi" w:hAnsiTheme="majorHAnsi" w:cstheme="majorHAnsi"/>
            <w:sz w:val="16"/>
            <w:szCs w:val="16"/>
          </w:rPr>
          <w:id w:val="634997873"/>
          <w:citation/>
        </w:sdtPr>
        <w:sdtContent>
          <w:r w:rsidRPr="00C730CF">
            <w:rPr>
              <w:rFonts w:asciiTheme="majorHAnsi" w:hAnsiTheme="majorHAnsi" w:cstheme="majorHAnsi"/>
              <w:sz w:val="16"/>
              <w:szCs w:val="16"/>
            </w:rPr>
            <w:fldChar w:fldCharType="begin"/>
          </w:r>
          <w:r w:rsidRPr="00C730CF">
            <w:rPr>
              <w:rFonts w:asciiTheme="majorHAnsi" w:hAnsiTheme="majorHAnsi" w:cstheme="majorHAnsi"/>
              <w:sz w:val="16"/>
              <w:szCs w:val="16"/>
            </w:rPr>
            <w:instrText xml:space="preserve"> CITATION Kev17 \l 2057 </w:instrText>
          </w:r>
          <w:r w:rsidRPr="00C730CF">
            <w:rPr>
              <w:rFonts w:asciiTheme="majorHAnsi" w:hAnsiTheme="majorHAnsi" w:cstheme="majorHAnsi"/>
              <w:sz w:val="16"/>
              <w:szCs w:val="16"/>
            </w:rPr>
            <w:fldChar w:fldCharType="separate"/>
          </w:r>
          <w:r w:rsidRPr="00C730CF">
            <w:rPr>
              <w:rFonts w:asciiTheme="majorHAnsi" w:hAnsiTheme="majorHAnsi" w:cstheme="majorHAnsi"/>
              <w:noProof/>
              <w:sz w:val="16"/>
              <w:szCs w:val="16"/>
            </w:rPr>
            <w:t>(Strom, 2017)</w:t>
          </w:r>
          <w:r w:rsidRPr="00C730CF">
            <w:rPr>
              <w:rFonts w:asciiTheme="majorHAnsi" w:hAnsiTheme="majorHAnsi" w:cstheme="majorHAnsi"/>
              <w:sz w:val="16"/>
              <w:szCs w:val="16"/>
            </w:rPr>
            <w:fldChar w:fldCharType="end"/>
          </w:r>
        </w:sdtContent>
      </w:sdt>
      <w:r w:rsidR="00C730CF" w:rsidRPr="00C730CF">
        <w:rPr>
          <w:rFonts w:asciiTheme="majorHAnsi" w:hAnsiTheme="majorHAnsi" w:cstheme="majorHAnsi"/>
          <w:sz w:val="16"/>
          <w:szCs w:val="16"/>
        </w:rPr>
        <w:t xml:space="preserve">. </w:t>
      </w:r>
    </w:p>
    <w:p w14:paraId="1F956C0C" w14:textId="5C87B78E" w:rsidR="00D05A1B" w:rsidRDefault="00D05A1B" w:rsidP="00E76194">
      <w:pPr>
        <w:tabs>
          <w:tab w:val="left" w:pos="7827"/>
        </w:tabs>
        <w:jc w:val="both"/>
        <w:rPr>
          <w:rFonts w:asciiTheme="majorHAnsi" w:hAnsiTheme="majorHAnsi" w:cstheme="majorHAnsi"/>
          <w:sz w:val="16"/>
          <w:szCs w:val="16"/>
        </w:rPr>
      </w:pPr>
      <w:r>
        <w:rPr>
          <w:rFonts w:asciiTheme="majorHAnsi" w:hAnsiTheme="majorHAnsi" w:cstheme="majorHAnsi"/>
          <w:sz w:val="16"/>
          <w:szCs w:val="16"/>
        </w:rPr>
        <w:t xml:space="preserve">As a result, evidence-based policing became a huge development in the world of policing, essentially improving law enforcement decision-making. </w:t>
      </w:r>
    </w:p>
    <w:p w14:paraId="13BCBFD0" w14:textId="77777777" w:rsidR="0010789C" w:rsidRDefault="0010789C" w:rsidP="00E76194">
      <w:pPr>
        <w:tabs>
          <w:tab w:val="left" w:pos="7827"/>
        </w:tabs>
        <w:jc w:val="both"/>
        <w:rPr>
          <w:rFonts w:asciiTheme="majorHAnsi" w:hAnsiTheme="majorHAnsi" w:cstheme="majorHAnsi"/>
          <w:sz w:val="16"/>
          <w:szCs w:val="16"/>
        </w:rPr>
      </w:pPr>
    </w:p>
    <w:p w14:paraId="32B0101A" w14:textId="673C99B8" w:rsidR="0043577C" w:rsidRDefault="00D05A1B" w:rsidP="00E76194">
      <w:pPr>
        <w:tabs>
          <w:tab w:val="left" w:pos="7827"/>
        </w:tabs>
        <w:jc w:val="both"/>
        <w:rPr>
          <w:rFonts w:asciiTheme="majorHAnsi" w:hAnsiTheme="majorHAnsi" w:cstheme="majorHAnsi"/>
          <w:sz w:val="16"/>
          <w:szCs w:val="16"/>
        </w:rPr>
      </w:pPr>
      <w:r>
        <w:rPr>
          <w:rFonts w:asciiTheme="majorHAnsi" w:hAnsiTheme="majorHAnsi" w:cstheme="majorHAnsi"/>
          <w:sz w:val="16"/>
          <w:szCs w:val="16"/>
        </w:rPr>
        <w:t xml:space="preserve">A tactical approach, one may suggest. Evidence-based policing </w:t>
      </w:r>
      <w:r w:rsidR="005D1517">
        <w:rPr>
          <w:rFonts w:asciiTheme="majorHAnsi" w:hAnsiTheme="majorHAnsi" w:cstheme="majorHAnsi"/>
          <w:sz w:val="16"/>
          <w:szCs w:val="16"/>
        </w:rPr>
        <w:t xml:space="preserve">is </w:t>
      </w:r>
      <w:r w:rsidR="0043577C">
        <w:rPr>
          <w:rFonts w:asciiTheme="majorHAnsi" w:hAnsiTheme="majorHAnsi" w:cstheme="majorHAnsi"/>
          <w:sz w:val="16"/>
          <w:szCs w:val="16"/>
        </w:rPr>
        <w:t xml:space="preserve">a concept that allows police officers to base their practice upon scientific evidence </w:t>
      </w:r>
      <w:sdt>
        <w:sdtPr>
          <w:rPr>
            <w:rFonts w:asciiTheme="majorHAnsi" w:hAnsiTheme="majorHAnsi" w:cstheme="majorHAnsi"/>
            <w:sz w:val="16"/>
            <w:szCs w:val="16"/>
          </w:rPr>
          <w:id w:val="818852487"/>
          <w:citation/>
        </w:sdtPr>
        <w:sdtContent>
          <w:r w:rsidR="0043577C">
            <w:rPr>
              <w:rFonts w:asciiTheme="majorHAnsi" w:hAnsiTheme="majorHAnsi" w:cstheme="majorHAnsi"/>
              <w:sz w:val="16"/>
              <w:szCs w:val="16"/>
            </w:rPr>
            <w:fldChar w:fldCharType="begin"/>
          </w:r>
          <w:r w:rsidR="0043577C">
            <w:rPr>
              <w:rFonts w:asciiTheme="majorHAnsi" w:hAnsiTheme="majorHAnsi" w:cstheme="majorHAnsi"/>
              <w:sz w:val="16"/>
              <w:szCs w:val="16"/>
            </w:rPr>
            <w:instrText xml:space="preserve"> CITATION Adv15 \l 2057 </w:instrText>
          </w:r>
          <w:r w:rsidR="0043577C">
            <w:rPr>
              <w:rFonts w:asciiTheme="majorHAnsi" w:hAnsiTheme="majorHAnsi" w:cstheme="majorHAnsi"/>
              <w:sz w:val="16"/>
              <w:szCs w:val="16"/>
            </w:rPr>
            <w:fldChar w:fldCharType="separate"/>
          </w:r>
          <w:r w:rsidR="0043577C" w:rsidRPr="0043577C">
            <w:rPr>
              <w:rFonts w:asciiTheme="majorHAnsi" w:hAnsiTheme="majorHAnsi" w:cstheme="majorHAnsi"/>
              <w:noProof/>
              <w:sz w:val="16"/>
              <w:szCs w:val="16"/>
            </w:rPr>
            <w:t>(Advancing Policing Through Evidence-Based Practices, 2015)</w:t>
          </w:r>
          <w:r w:rsidR="0043577C">
            <w:rPr>
              <w:rFonts w:asciiTheme="majorHAnsi" w:hAnsiTheme="majorHAnsi" w:cstheme="majorHAnsi"/>
              <w:sz w:val="16"/>
              <w:szCs w:val="16"/>
            </w:rPr>
            <w:fldChar w:fldCharType="end"/>
          </w:r>
        </w:sdtContent>
      </w:sdt>
      <w:r w:rsidR="0043577C">
        <w:rPr>
          <w:rFonts w:asciiTheme="majorHAnsi" w:hAnsiTheme="majorHAnsi" w:cstheme="majorHAnsi"/>
          <w:sz w:val="16"/>
          <w:szCs w:val="16"/>
        </w:rPr>
        <w:t>. Polic</w:t>
      </w:r>
      <w:r w:rsidR="00CF0B01">
        <w:rPr>
          <w:rFonts w:asciiTheme="majorHAnsi" w:hAnsiTheme="majorHAnsi" w:cstheme="majorHAnsi"/>
          <w:sz w:val="16"/>
          <w:szCs w:val="16"/>
        </w:rPr>
        <w:t>ing</w:t>
      </w:r>
      <w:r w:rsidR="0043577C">
        <w:rPr>
          <w:rFonts w:asciiTheme="majorHAnsi" w:hAnsiTheme="majorHAnsi" w:cstheme="majorHAnsi"/>
          <w:sz w:val="16"/>
          <w:szCs w:val="16"/>
        </w:rPr>
        <w:t xml:space="preserve"> professionals are given a so-called </w:t>
      </w:r>
      <w:r w:rsidR="001B712E">
        <w:rPr>
          <w:rFonts w:asciiTheme="majorHAnsi" w:hAnsiTheme="majorHAnsi" w:cstheme="majorHAnsi"/>
          <w:sz w:val="16"/>
          <w:szCs w:val="16"/>
        </w:rPr>
        <w:t>‘</w:t>
      </w:r>
      <w:r w:rsidR="0043577C">
        <w:rPr>
          <w:rFonts w:asciiTheme="majorHAnsi" w:hAnsiTheme="majorHAnsi" w:cstheme="majorHAnsi"/>
          <w:sz w:val="16"/>
          <w:szCs w:val="16"/>
        </w:rPr>
        <w:t>objective</w:t>
      </w:r>
      <w:r w:rsidR="001B712E">
        <w:rPr>
          <w:rFonts w:asciiTheme="majorHAnsi" w:hAnsiTheme="majorHAnsi" w:cstheme="majorHAnsi"/>
          <w:sz w:val="16"/>
          <w:szCs w:val="16"/>
        </w:rPr>
        <w:t xml:space="preserve">’, </w:t>
      </w:r>
      <w:r w:rsidR="0043577C">
        <w:rPr>
          <w:rFonts w:asciiTheme="majorHAnsi" w:hAnsiTheme="majorHAnsi" w:cstheme="majorHAnsi"/>
          <w:sz w:val="16"/>
          <w:szCs w:val="16"/>
        </w:rPr>
        <w:t xml:space="preserve">in terms of standards; allowing their actions to be established and well-justified. Put more simply, evidence-based policing uses the best, most accurate evidence to shape the finest of practice (Sherman, 1998).  </w:t>
      </w:r>
    </w:p>
    <w:p w14:paraId="0B3195F8" w14:textId="38DD7E0E" w:rsidR="0043577C" w:rsidRDefault="0043577C" w:rsidP="00E76194">
      <w:pPr>
        <w:tabs>
          <w:tab w:val="left" w:pos="7827"/>
        </w:tabs>
        <w:jc w:val="both"/>
        <w:rPr>
          <w:rFonts w:asciiTheme="majorHAnsi" w:hAnsiTheme="majorHAnsi" w:cstheme="majorHAnsi"/>
          <w:sz w:val="16"/>
          <w:szCs w:val="16"/>
        </w:rPr>
      </w:pPr>
      <w:r>
        <w:rPr>
          <w:rFonts w:asciiTheme="majorHAnsi" w:hAnsiTheme="majorHAnsi" w:cstheme="majorHAnsi"/>
          <w:sz w:val="16"/>
          <w:szCs w:val="16"/>
        </w:rPr>
        <w:t xml:space="preserve">As mentioned by Sherman, for several decades, the critical missing link within recent attempts to indeed improve policing has been the </w:t>
      </w:r>
      <w:r w:rsidR="00E76194">
        <w:rPr>
          <w:rFonts w:asciiTheme="majorHAnsi" w:hAnsiTheme="majorHAnsi" w:cstheme="majorHAnsi"/>
          <w:sz w:val="16"/>
          <w:szCs w:val="16"/>
        </w:rPr>
        <w:t>analysation</w:t>
      </w:r>
      <w:r>
        <w:rPr>
          <w:rFonts w:asciiTheme="majorHAnsi" w:hAnsiTheme="majorHAnsi" w:cstheme="majorHAnsi"/>
          <w:sz w:val="16"/>
          <w:szCs w:val="16"/>
        </w:rPr>
        <w:t xml:space="preserve"> of ongoing evaluations</w:t>
      </w:r>
      <w:r w:rsidRPr="0043577C">
        <w:rPr>
          <w:rFonts w:asciiTheme="majorHAnsi" w:hAnsiTheme="majorHAnsi" w:cstheme="majorHAnsi"/>
          <w:sz w:val="10"/>
          <w:szCs w:val="10"/>
        </w:rPr>
        <w:t xml:space="preserve">. </w:t>
      </w:r>
      <w:r w:rsidRPr="0043577C">
        <w:rPr>
          <w:rFonts w:asciiTheme="majorHAnsi" w:hAnsiTheme="majorHAnsi" w:cstheme="majorHAnsi"/>
          <w:sz w:val="16"/>
          <w:szCs w:val="16"/>
        </w:rPr>
        <w:t xml:space="preserve">If </w:t>
      </w:r>
      <w:proofErr w:type="gramStart"/>
      <w:r w:rsidR="001B712E">
        <w:rPr>
          <w:rFonts w:asciiTheme="majorHAnsi" w:hAnsiTheme="majorHAnsi" w:cstheme="majorHAnsi"/>
          <w:sz w:val="16"/>
          <w:szCs w:val="16"/>
        </w:rPr>
        <w:t>the majority of</w:t>
      </w:r>
      <w:proofErr w:type="gramEnd"/>
      <w:r w:rsidR="001B712E">
        <w:rPr>
          <w:rFonts w:asciiTheme="majorHAnsi" w:hAnsiTheme="majorHAnsi" w:cstheme="majorHAnsi"/>
          <w:sz w:val="16"/>
          <w:szCs w:val="16"/>
        </w:rPr>
        <w:t xml:space="preserve"> </w:t>
      </w:r>
      <w:r w:rsidRPr="0043577C">
        <w:rPr>
          <w:rFonts w:asciiTheme="majorHAnsi" w:hAnsiTheme="majorHAnsi" w:cstheme="majorHAnsi"/>
          <w:sz w:val="16"/>
          <w:szCs w:val="16"/>
        </w:rPr>
        <w:t xml:space="preserve">police work has yet to </w:t>
      </w:r>
      <w:r w:rsidR="001B712E">
        <w:rPr>
          <w:rFonts w:asciiTheme="majorHAnsi" w:hAnsiTheme="majorHAnsi" w:cstheme="majorHAnsi"/>
          <w:sz w:val="16"/>
          <w:szCs w:val="16"/>
        </w:rPr>
        <w:t xml:space="preserve">transcend </w:t>
      </w:r>
      <w:r w:rsidRPr="0043577C">
        <w:rPr>
          <w:rFonts w:asciiTheme="majorHAnsi" w:hAnsiTheme="majorHAnsi" w:cstheme="majorHAnsi"/>
          <w:sz w:val="16"/>
          <w:szCs w:val="16"/>
        </w:rPr>
        <w:t>"beyond 911," (Sparrow, Moore, and Kennedy 1990)</w:t>
      </w:r>
      <w:r>
        <w:rPr>
          <w:rFonts w:asciiTheme="majorHAnsi" w:hAnsiTheme="majorHAnsi" w:cstheme="majorHAnsi"/>
          <w:sz w:val="16"/>
          <w:szCs w:val="16"/>
        </w:rPr>
        <w:t>,</w:t>
      </w:r>
      <w:r w:rsidRPr="0043577C">
        <w:rPr>
          <w:rFonts w:asciiTheme="majorHAnsi" w:hAnsiTheme="majorHAnsi" w:cstheme="majorHAnsi"/>
          <w:sz w:val="16"/>
          <w:szCs w:val="16"/>
        </w:rPr>
        <w:t xml:space="preserve"> </w:t>
      </w:r>
      <w:r>
        <w:rPr>
          <w:rFonts w:asciiTheme="majorHAnsi" w:hAnsiTheme="majorHAnsi" w:cstheme="majorHAnsi"/>
          <w:sz w:val="16"/>
          <w:szCs w:val="16"/>
        </w:rPr>
        <w:t>then o</w:t>
      </w:r>
      <w:r w:rsidRPr="0043577C">
        <w:rPr>
          <w:rFonts w:asciiTheme="majorHAnsi" w:hAnsiTheme="majorHAnsi" w:cstheme="majorHAnsi"/>
          <w:sz w:val="16"/>
          <w:szCs w:val="16"/>
        </w:rPr>
        <w:t xml:space="preserve">nly with such inclusion can policing become a </w:t>
      </w:r>
      <w:r w:rsidR="00E76194">
        <w:rPr>
          <w:rFonts w:asciiTheme="majorHAnsi" w:hAnsiTheme="majorHAnsi" w:cstheme="majorHAnsi"/>
          <w:sz w:val="16"/>
          <w:szCs w:val="16"/>
        </w:rPr>
        <w:t>‘</w:t>
      </w:r>
      <w:r w:rsidRPr="0043577C">
        <w:rPr>
          <w:rFonts w:asciiTheme="majorHAnsi" w:hAnsiTheme="majorHAnsi" w:cstheme="majorHAnsi"/>
          <w:sz w:val="16"/>
          <w:szCs w:val="16"/>
        </w:rPr>
        <w:t>reflexive</w:t>
      </w:r>
      <w:r w:rsidR="00E76194">
        <w:rPr>
          <w:rFonts w:asciiTheme="majorHAnsi" w:hAnsiTheme="majorHAnsi" w:cstheme="majorHAnsi"/>
          <w:sz w:val="16"/>
          <w:szCs w:val="16"/>
        </w:rPr>
        <w:t>’</w:t>
      </w:r>
      <w:r w:rsidRPr="0043577C">
        <w:rPr>
          <w:rFonts w:asciiTheme="majorHAnsi" w:hAnsiTheme="majorHAnsi" w:cstheme="majorHAnsi"/>
          <w:sz w:val="16"/>
          <w:szCs w:val="16"/>
        </w:rPr>
        <w:t xml:space="preserve"> </w:t>
      </w:r>
      <w:r w:rsidR="00E76194">
        <w:rPr>
          <w:rFonts w:asciiTheme="majorHAnsi" w:hAnsiTheme="majorHAnsi" w:cstheme="majorHAnsi"/>
          <w:sz w:val="16"/>
          <w:szCs w:val="16"/>
        </w:rPr>
        <w:t>and ‘</w:t>
      </w:r>
      <w:r w:rsidRPr="0043577C">
        <w:rPr>
          <w:rFonts w:asciiTheme="majorHAnsi" w:hAnsiTheme="majorHAnsi" w:cstheme="majorHAnsi"/>
          <w:sz w:val="16"/>
          <w:szCs w:val="16"/>
        </w:rPr>
        <w:t>smart</w:t>
      </w:r>
      <w:r w:rsidR="00E76194">
        <w:rPr>
          <w:rFonts w:asciiTheme="majorHAnsi" w:hAnsiTheme="majorHAnsi" w:cstheme="majorHAnsi"/>
          <w:sz w:val="16"/>
          <w:szCs w:val="16"/>
        </w:rPr>
        <w:t xml:space="preserve">’ </w:t>
      </w:r>
      <w:r w:rsidRPr="0043577C">
        <w:rPr>
          <w:rFonts w:asciiTheme="majorHAnsi" w:hAnsiTheme="majorHAnsi" w:cstheme="majorHAnsi"/>
          <w:sz w:val="16"/>
          <w:szCs w:val="16"/>
        </w:rPr>
        <w:t>organisation</w:t>
      </w:r>
      <w:r w:rsidR="00CF0B01">
        <w:rPr>
          <w:rFonts w:asciiTheme="majorHAnsi" w:hAnsiTheme="majorHAnsi" w:cstheme="majorHAnsi"/>
          <w:sz w:val="16"/>
          <w:szCs w:val="16"/>
        </w:rPr>
        <w:t xml:space="preserve"> by </w:t>
      </w:r>
      <w:r w:rsidRPr="0043577C">
        <w:rPr>
          <w:rFonts w:asciiTheme="majorHAnsi" w:hAnsiTheme="majorHAnsi" w:cstheme="majorHAnsi"/>
          <w:sz w:val="16"/>
          <w:szCs w:val="16"/>
        </w:rPr>
        <w:t>constantly developing in response to continual criticism.</w:t>
      </w:r>
    </w:p>
    <w:p w14:paraId="4E0773FB" w14:textId="77777777" w:rsidR="00A87CE7" w:rsidRDefault="00A87CE7" w:rsidP="00E76194">
      <w:pPr>
        <w:tabs>
          <w:tab w:val="left" w:pos="7827"/>
        </w:tabs>
        <w:jc w:val="both"/>
        <w:rPr>
          <w:rFonts w:asciiTheme="majorHAnsi" w:hAnsiTheme="majorHAnsi" w:cstheme="majorHAnsi"/>
          <w:sz w:val="16"/>
          <w:szCs w:val="16"/>
        </w:rPr>
      </w:pPr>
    </w:p>
    <w:p w14:paraId="561E0737" w14:textId="6FC0E9BE" w:rsidR="00CF0B01" w:rsidRDefault="00A87CE7" w:rsidP="00E76194">
      <w:pPr>
        <w:tabs>
          <w:tab w:val="left" w:pos="7827"/>
        </w:tabs>
        <w:jc w:val="both"/>
        <w:rPr>
          <w:rFonts w:asciiTheme="majorHAnsi" w:hAnsiTheme="majorHAnsi" w:cstheme="majorHAnsi"/>
          <w:sz w:val="16"/>
          <w:szCs w:val="16"/>
        </w:rPr>
      </w:pPr>
      <w:r>
        <w:rPr>
          <w:rFonts w:asciiTheme="majorHAnsi" w:hAnsiTheme="majorHAnsi" w:cstheme="majorHAnsi"/>
          <w:sz w:val="16"/>
          <w:szCs w:val="16"/>
        </w:rPr>
        <w:t>In terms of policing, body-worn cameras are small, conspicuous devices that are worn by police constables, usually on their upper body such as their chest</w:t>
      </w:r>
      <w:r w:rsidR="00CF0B01">
        <w:rPr>
          <w:rFonts w:asciiTheme="majorHAnsi" w:hAnsiTheme="majorHAnsi" w:cstheme="majorHAnsi"/>
          <w:sz w:val="16"/>
          <w:szCs w:val="16"/>
        </w:rPr>
        <w:t xml:space="preserve">. </w:t>
      </w:r>
      <w:r>
        <w:rPr>
          <w:rFonts w:asciiTheme="majorHAnsi" w:hAnsiTheme="majorHAnsi" w:cstheme="majorHAnsi"/>
          <w:sz w:val="16"/>
          <w:szCs w:val="16"/>
        </w:rPr>
        <w:t xml:space="preserve">This position allows persons to rewatch video evidence from the constables' perspective (Metropolitan Police, n.d.). </w:t>
      </w:r>
    </w:p>
    <w:p w14:paraId="24B42A65" w14:textId="66B495F0" w:rsidR="00A87CE7" w:rsidRDefault="00A87CE7" w:rsidP="00E76194">
      <w:pPr>
        <w:tabs>
          <w:tab w:val="left" w:pos="7827"/>
        </w:tabs>
        <w:jc w:val="both"/>
        <w:rPr>
          <w:rFonts w:asciiTheme="majorHAnsi" w:hAnsiTheme="majorHAnsi" w:cstheme="majorHAnsi"/>
          <w:sz w:val="16"/>
          <w:szCs w:val="16"/>
        </w:rPr>
      </w:pPr>
      <w:r>
        <w:rPr>
          <w:rFonts w:asciiTheme="majorHAnsi" w:hAnsiTheme="majorHAnsi" w:cstheme="majorHAnsi"/>
          <w:sz w:val="16"/>
          <w:szCs w:val="16"/>
        </w:rPr>
        <w:t>In essence, b</w:t>
      </w:r>
      <w:r w:rsidRPr="00A87CE7">
        <w:rPr>
          <w:rFonts w:asciiTheme="majorHAnsi" w:hAnsiTheme="majorHAnsi" w:cstheme="majorHAnsi"/>
          <w:sz w:val="16"/>
          <w:szCs w:val="16"/>
        </w:rPr>
        <w:t>ody-worn imagery serves as an independent witness, protecting staff against allegations of misbehaviour (</w:t>
      </w:r>
      <w:r w:rsidR="0090760E">
        <w:rPr>
          <w:rFonts w:asciiTheme="majorHAnsi" w:hAnsiTheme="majorHAnsi" w:cstheme="majorHAnsi"/>
          <w:sz w:val="16"/>
          <w:szCs w:val="16"/>
        </w:rPr>
        <w:t>Garwood</w:t>
      </w:r>
      <w:r w:rsidRPr="00A87CE7">
        <w:rPr>
          <w:rFonts w:asciiTheme="majorHAnsi" w:hAnsiTheme="majorHAnsi" w:cstheme="majorHAnsi"/>
          <w:sz w:val="16"/>
          <w:szCs w:val="16"/>
        </w:rPr>
        <w:t xml:space="preserve">, 2022). </w:t>
      </w:r>
      <w:r>
        <w:rPr>
          <w:rFonts w:asciiTheme="majorHAnsi" w:hAnsiTheme="majorHAnsi" w:cstheme="majorHAnsi"/>
          <w:sz w:val="16"/>
          <w:szCs w:val="16"/>
        </w:rPr>
        <w:t xml:space="preserve"> Interestingly, police organisations within the United Kingdom adopted the use of body-worn imagery in years as early as 2005, whereby the Metropolitan Police conducted investigations within the west of England, typically in Devon and Cornwall. Nowadays, according to the Scottish Police Authority (2021), body-worn cameras are implemented within each police service in the United Kingdom. </w:t>
      </w:r>
      <w:r w:rsidR="00E71DDE">
        <w:rPr>
          <w:rFonts w:asciiTheme="majorHAnsi" w:hAnsiTheme="majorHAnsi" w:cstheme="majorHAnsi"/>
          <w:sz w:val="16"/>
          <w:szCs w:val="16"/>
        </w:rPr>
        <w:t xml:space="preserve">With more than fifteen years since they were first introduced, police forces are now in a good position to comprehend the benefits </w:t>
      </w:r>
      <w:r w:rsidR="00E76194">
        <w:rPr>
          <w:rFonts w:asciiTheme="majorHAnsi" w:hAnsiTheme="majorHAnsi" w:cstheme="majorHAnsi"/>
          <w:sz w:val="16"/>
          <w:szCs w:val="16"/>
        </w:rPr>
        <w:t xml:space="preserve">and weaknesses </w:t>
      </w:r>
      <w:r w:rsidR="00E71DDE">
        <w:rPr>
          <w:rFonts w:asciiTheme="majorHAnsi" w:hAnsiTheme="majorHAnsi" w:cstheme="majorHAnsi"/>
          <w:sz w:val="16"/>
          <w:szCs w:val="16"/>
        </w:rPr>
        <w:t xml:space="preserve">of wearing body-worn cameras. </w:t>
      </w:r>
    </w:p>
    <w:p w14:paraId="094AF672" w14:textId="22189C29" w:rsidR="00CB41E8" w:rsidRDefault="00CB41E8" w:rsidP="00E76194">
      <w:pPr>
        <w:tabs>
          <w:tab w:val="left" w:pos="7827"/>
        </w:tabs>
        <w:jc w:val="both"/>
        <w:rPr>
          <w:rFonts w:asciiTheme="majorHAnsi" w:hAnsiTheme="majorHAnsi" w:cstheme="majorHAnsi"/>
          <w:sz w:val="16"/>
          <w:szCs w:val="16"/>
        </w:rPr>
      </w:pPr>
      <w:r>
        <w:rPr>
          <w:rFonts w:asciiTheme="majorHAnsi" w:hAnsiTheme="majorHAnsi" w:cstheme="majorHAnsi"/>
          <w:sz w:val="16"/>
          <w:szCs w:val="16"/>
        </w:rPr>
        <w:t>B</w:t>
      </w:r>
      <w:r w:rsidR="00E76194">
        <w:rPr>
          <w:rFonts w:asciiTheme="majorHAnsi" w:hAnsiTheme="majorHAnsi" w:cstheme="majorHAnsi"/>
          <w:sz w:val="16"/>
          <w:szCs w:val="16"/>
        </w:rPr>
        <w:t xml:space="preserve">ody-worn imagery is self-explanatory in terms of why organisations adopt this approach. They are deployed to create an objective record of interactions between constables and members of the public. They serve a purpose by increasing both transparency and accountability of such </w:t>
      </w:r>
      <w:r w:rsidR="007F3283">
        <w:rPr>
          <w:rFonts w:asciiTheme="majorHAnsi" w:hAnsiTheme="majorHAnsi" w:cstheme="majorHAnsi"/>
          <w:sz w:val="16"/>
          <w:szCs w:val="16"/>
        </w:rPr>
        <w:t xml:space="preserve">encounters </w:t>
      </w:r>
      <w:r w:rsidR="00E76194">
        <w:rPr>
          <w:rFonts w:asciiTheme="majorHAnsi" w:hAnsiTheme="majorHAnsi" w:cstheme="majorHAnsi"/>
          <w:sz w:val="16"/>
          <w:szCs w:val="16"/>
        </w:rPr>
        <w:t>by providing</w:t>
      </w:r>
      <w:r w:rsidR="00CF0B01">
        <w:rPr>
          <w:rFonts w:asciiTheme="majorHAnsi" w:hAnsiTheme="majorHAnsi" w:cstheme="majorHAnsi"/>
          <w:sz w:val="16"/>
          <w:szCs w:val="16"/>
        </w:rPr>
        <w:t xml:space="preserve"> </w:t>
      </w:r>
      <w:r w:rsidR="00E76194">
        <w:rPr>
          <w:rFonts w:asciiTheme="majorHAnsi" w:hAnsiTheme="majorHAnsi" w:cstheme="majorHAnsi"/>
          <w:sz w:val="16"/>
          <w:szCs w:val="16"/>
        </w:rPr>
        <w:t xml:space="preserve">insight into alleged misconduct (Council </w:t>
      </w:r>
      <w:r w:rsidR="007F3283">
        <w:rPr>
          <w:rFonts w:asciiTheme="majorHAnsi" w:hAnsiTheme="majorHAnsi" w:cstheme="majorHAnsi"/>
          <w:sz w:val="16"/>
          <w:szCs w:val="16"/>
        </w:rPr>
        <w:t>on</w:t>
      </w:r>
      <w:r w:rsidR="00E76194">
        <w:rPr>
          <w:rFonts w:asciiTheme="majorHAnsi" w:hAnsiTheme="majorHAnsi" w:cstheme="majorHAnsi"/>
          <w:sz w:val="16"/>
          <w:szCs w:val="16"/>
        </w:rPr>
        <w:t xml:space="preserve"> Criminal Justice, 2021). </w:t>
      </w:r>
    </w:p>
    <w:p w14:paraId="54D2ACA0" w14:textId="222C4EDF" w:rsidR="0010789C" w:rsidRDefault="00CF0B01" w:rsidP="00E76194">
      <w:pPr>
        <w:tabs>
          <w:tab w:val="left" w:pos="7827"/>
        </w:tabs>
        <w:jc w:val="both"/>
        <w:rPr>
          <w:rFonts w:asciiTheme="majorHAnsi" w:hAnsiTheme="majorHAnsi" w:cstheme="majorHAnsi"/>
          <w:sz w:val="16"/>
          <w:szCs w:val="16"/>
        </w:rPr>
      </w:pPr>
      <w:r>
        <w:rPr>
          <w:rFonts w:asciiTheme="majorHAnsi" w:hAnsiTheme="majorHAnsi" w:cstheme="majorHAnsi"/>
          <w:sz w:val="16"/>
          <w:szCs w:val="16"/>
        </w:rPr>
        <w:t>Nonetheless, as</w:t>
      </w:r>
      <w:r w:rsidR="00CB41E8">
        <w:rPr>
          <w:rFonts w:asciiTheme="majorHAnsi" w:hAnsiTheme="majorHAnsi" w:cstheme="majorHAnsi"/>
          <w:sz w:val="16"/>
          <w:szCs w:val="16"/>
        </w:rPr>
        <w:t xml:space="preserve"> mentioned previously, body-worn cameras also protect both police constabulary and members of the public, as well as acting as a witness in terms of providing evidence.</w:t>
      </w:r>
      <w:r>
        <w:rPr>
          <w:rFonts w:asciiTheme="majorHAnsi" w:hAnsiTheme="majorHAnsi" w:cstheme="majorHAnsi"/>
          <w:sz w:val="16"/>
          <w:szCs w:val="16"/>
        </w:rPr>
        <w:t xml:space="preserve"> </w:t>
      </w:r>
      <w:r w:rsidR="00CB41E8">
        <w:rPr>
          <w:rFonts w:asciiTheme="majorHAnsi" w:hAnsiTheme="majorHAnsi" w:cstheme="majorHAnsi"/>
          <w:sz w:val="16"/>
          <w:szCs w:val="16"/>
        </w:rPr>
        <w:t xml:space="preserve">As an example, in Scotland, </w:t>
      </w:r>
      <w:r>
        <w:rPr>
          <w:rFonts w:asciiTheme="majorHAnsi" w:hAnsiTheme="majorHAnsi" w:cstheme="majorHAnsi"/>
          <w:sz w:val="16"/>
          <w:szCs w:val="16"/>
        </w:rPr>
        <w:t>S</w:t>
      </w:r>
      <w:r w:rsidR="00CB41E8">
        <w:rPr>
          <w:rFonts w:asciiTheme="majorHAnsi" w:hAnsiTheme="majorHAnsi" w:cstheme="majorHAnsi"/>
          <w:sz w:val="16"/>
          <w:szCs w:val="16"/>
        </w:rPr>
        <w:t>ection 32 of the Police and Fire Reform Act 2012 (Legislation.GOV.UK, 2012) mentions that the strategic police plan pledges a safe, secure, and resilient country. Indeed, in order to achieve this, t</w:t>
      </w:r>
      <w:r w:rsidR="00CB41E8" w:rsidRPr="00CB41E8">
        <w:rPr>
          <w:rFonts w:asciiTheme="majorHAnsi" w:hAnsiTheme="majorHAnsi" w:cstheme="majorHAnsi"/>
          <w:sz w:val="16"/>
          <w:szCs w:val="16"/>
        </w:rPr>
        <w:t xml:space="preserve">his necessitates the design and maintenance of services that satisfy rising and evolving demands </w:t>
      </w:r>
      <w:r w:rsidR="00CB41E8">
        <w:rPr>
          <w:rFonts w:asciiTheme="majorHAnsi" w:hAnsiTheme="majorHAnsi" w:cstheme="majorHAnsi"/>
          <w:sz w:val="16"/>
          <w:szCs w:val="16"/>
        </w:rPr>
        <w:t>with</w:t>
      </w:r>
      <w:r w:rsidR="00CB41E8" w:rsidRPr="00CB41E8">
        <w:rPr>
          <w:rFonts w:asciiTheme="majorHAnsi" w:hAnsiTheme="majorHAnsi" w:cstheme="majorHAnsi"/>
          <w:sz w:val="16"/>
          <w:szCs w:val="16"/>
        </w:rPr>
        <w:t xml:space="preserve">in a constantly changing </w:t>
      </w:r>
      <w:r w:rsidR="00CB41E8">
        <w:rPr>
          <w:rFonts w:asciiTheme="majorHAnsi" w:hAnsiTheme="majorHAnsi" w:cstheme="majorHAnsi"/>
          <w:sz w:val="16"/>
          <w:szCs w:val="16"/>
        </w:rPr>
        <w:t xml:space="preserve">world (Scottish Police Authority (SPA), 2021). SPA implies that the </w:t>
      </w:r>
      <w:r w:rsidR="00CB41E8" w:rsidRPr="00CB41E8">
        <w:rPr>
          <w:rFonts w:asciiTheme="majorHAnsi" w:hAnsiTheme="majorHAnsi" w:cstheme="majorHAnsi"/>
          <w:sz w:val="16"/>
          <w:szCs w:val="16"/>
        </w:rPr>
        <w:t>police service must adapt and adopt the appropriate technology to ensure the safety and well-being of communities</w:t>
      </w:r>
      <w:r w:rsidR="001B712E">
        <w:rPr>
          <w:rFonts w:asciiTheme="majorHAnsi" w:hAnsiTheme="majorHAnsi" w:cstheme="majorHAnsi"/>
          <w:sz w:val="16"/>
          <w:szCs w:val="16"/>
        </w:rPr>
        <w:t xml:space="preserve">; hence the deployment of body-worn cameras. </w:t>
      </w:r>
    </w:p>
    <w:p w14:paraId="6413165E" w14:textId="77777777" w:rsidR="0010789C" w:rsidRDefault="0010789C" w:rsidP="00E76194">
      <w:pPr>
        <w:tabs>
          <w:tab w:val="left" w:pos="7827"/>
        </w:tabs>
        <w:jc w:val="both"/>
        <w:rPr>
          <w:rFonts w:asciiTheme="majorHAnsi" w:hAnsiTheme="majorHAnsi" w:cstheme="majorHAnsi"/>
          <w:sz w:val="16"/>
          <w:szCs w:val="16"/>
        </w:rPr>
      </w:pPr>
    </w:p>
    <w:p w14:paraId="40A9F10A" w14:textId="18DA7C82" w:rsidR="00CF0B01" w:rsidRDefault="00CF0B01" w:rsidP="00B7624C">
      <w:pPr>
        <w:tabs>
          <w:tab w:val="left" w:pos="7827"/>
        </w:tabs>
        <w:jc w:val="both"/>
        <w:rPr>
          <w:rFonts w:asciiTheme="majorHAnsi" w:hAnsiTheme="majorHAnsi" w:cstheme="majorHAnsi"/>
          <w:sz w:val="16"/>
          <w:szCs w:val="16"/>
        </w:rPr>
      </w:pPr>
      <w:r>
        <w:rPr>
          <w:rFonts w:asciiTheme="majorHAnsi" w:hAnsiTheme="majorHAnsi" w:cstheme="majorHAnsi"/>
          <w:sz w:val="16"/>
          <w:szCs w:val="16"/>
        </w:rPr>
        <w:t>The presence of body-worn imagery can aid the decrease in accusations made towards frontline officers, as individuals are far more likely to make invalid complaints knowing they are being recorded. A study conducted by the University of Cambridge (Donoghue Solicitors, n.d.) confirmed that when police constables use</w:t>
      </w:r>
      <w:r w:rsidR="001B712E">
        <w:rPr>
          <w:rFonts w:asciiTheme="majorHAnsi" w:hAnsiTheme="majorHAnsi" w:cstheme="majorHAnsi"/>
          <w:sz w:val="16"/>
          <w:szCs w:val="16"/>
        </w:rPr>
        <w:t>d</w:t>
      </w:r>
      <w:r>
        <w:rPr>
          <w:rFonts w:asciiTheme="majorHAnsi" w:hAnsiTheme="majorHAnsi" w:cstheme="majorHAnsi"/>
          <w:sz w:val="16"/>
          <w:szCs w:val="16"/>
        </w:rPr>
        <w:t xml:space="preserve"> body imagery appropriately, the volume of complaints filed against members of the public decreased by ninety-three per cent. This year-long study, which comprised over two thousand police officers, discovered that accusations against the police decreased from one thousand five hundred and thirty-nine to one hundred and thirteen during the trial year. </w:t>
      </w:r>
    </w:p>
    <w:p w14:paraId="376D04B9" w14:textId="6E02DC54" w:rsidR="00E26EF4" w:rsidRDefault="00CF0B01" w:rsidP="00B7624C">
      <w:pPr>
        <w:tabs>
          <w:tab w:val="left" w:pos="7827"/>
        </w:tabs>
        <w:jc w:val="both"/>
        <w:rPr>
          <w:rFonts w:asciiTheme="majorHAnsi" w:hAnsiTheme="majorHAnsi" w:cstheme="majorHAnsi"/>
          <w:color w:val="000000" w:themeColor="text1"/>
          <w:sz w:val="16"/>
          <w:szCs w:val="16"/>
        </w:rPr>
      </w:pPr>
      <w:r>
        <w:rPr>
          <w:rFonts w:asciiTheme="majorHAnsi" w:hAnsiTheme="majorHAnsi" w:cstheme="majorHAnsi"/>
          <w:sz w:val="16"/>
          <w:szCs w:val="16"/>
        </w:rPr>
        <w:t xml:space="preserve">A BBC documentary called, ‘How Are Body Cameras Used?’ (BBC, 2016), explained that police officers, too, are modifying their behaviour and not just the said criminal. Former Home Affairs Correspondent, Danny Shaw, mentioned </w:t>
      </w:r>
      <w:r>
        <w:rPr>
          <w:rFonts w:asciiTheme="majorHAnsi" w:hAnsiTheme="majorHAnsi" w:cstheme="majorHAnsi"/>
          <w:color w:val="000000" w:themeColor="text1"/>
          <w:sz w:val="16"/>
          <w:szCs w:val="16"/>
        </w:rPr>
        <w:t xml:space="preserve">that by wearing body-worn cameras, police officers adopt ‘some kind of subconscious decision to act more professionally’. </w:t>
      </w:r>
    </w:p>
    <w:p w14:paraId="7DAEC386" w14:textId="68802ED6" w:rsidR="00E26EF4" w:rsidRDefault="00E26EF4" w:rsidP="00B7624C">
      <w:pPr>
        <w:tabs>
          <w:tab w:val="left" w:pos="7827"/>
        </w:tabs>
        <w:jc w:val="both"/>
        <w:rPr>
          <w:rFonts w:asciiTheme="majorHAnsi" w:hAnsiTheme="majorHAnsi" w:cstheme="majorHAnsi"/>
          <w:sz w:val="16"/>
          <w:szCs w:val="16"/>
        </w:rPr>
      </w:pPr>
      <w:r>
        <w:rPr>
          <w:rFonts w:asciiTheme="majorHAnsi" w:hAnsiTheme="majorHAnsi" w:cstheme="majorHAnsi"/>
          <w:color w:val="000000" w:themeColor="text1"/>
          <w:sz w:val="16"/>
          <w:szCs w:val="16"/>
        </w:rPr>
        <w:t xml:space="preserve">In contrast, body-worn cameras are rather costly; with a price tag of </w:t>
      </w:r>
      <w:r w:rsidRPr="00E26EF4">
        <w:rPr>
          <w:rFonts w:asciiTheme="majorHAnsi" w:hAnsiTheme="majorHAnsi" w:cstheme="majorHAnsi"/>
          <w:color w:val="000000" w:themeColor="text1"/>
          <w:sz w:val="16"/>
          <w:szCs w:val="16"/>
        </w:rPr>
        <w:t xml:space="preserve">approximately </w:t>
      </w:r>
      <w:r w:rsidRPr="00E26EF4">
        <w:rPr>
          <w:rFonts w:asciiTheme="majorHAnsi" w:hAnsiTheme="majorHAnsi" w:cstheme="majorHAnsi"/>
          <w:sz w:val="16"/>
          <w:szCs w:val="16"/>
        </w:rPr>
        <w:t>two-hundred pounds per unit.</w:t>
      </w:r>
      <w:r>
        <w:rPr>
          <w:rFonts w:asciiTheme="majorHAnsi" w:hAnsiTheme="majorHAnsi" w:cstheme="majorHAnsi"/>
          <w:sz w:val="16"/>
          <w:szCs w:val="16"/>
        </w:rPr>
        <w:t xml:space="preserve"> The constant battle between law enforcement and their budgets often creates a negative effect on police departments, particularly smaller constabularies. </w:t>
      </w:r>
      <w:r w:rsidR="0090760E">
        <w:rPr>
          <w:rFonts w:asciiTheme="majorHAnsi" w:hAnsiTheme="majorHAnsi" w:cstheme="majorHAnsi"/>
          <w:sz w:val="16"/>
          <w:szCs w:val="16"/>
        </w:rPr>
        <w:t xml:space="preserve">Bhatt </w:t>
      </w:r>
      <w:r>
        <w:rPr>
          <w:rFonts w:asciiTheme="majorHAnsi" w:hAnsiTheme="majorHAnsi" w:cstheme="majorHAnsi"/>
          <w:sz w:val="16"/>
          <w:szCs w:val="16"/>
        </w:rPr>
        <w:t>(2021) implies that there are multiple expenses that accompany body-worn cameras, such as data storage, software updates and maintenance.</w:t>
      </w:r>
    </w:p>
    <w:p w14:paraId="130B8E53" w14:textId="77777777" w:rsidR="001B712E" w:rsidRDefault="001B712E" w:rsidP="00B7624C">
      <w:pPr>
        <w:tabs>
          <w:tab w:val="left" w:pos="7827"/>
        </w:tabs>
        <w:jc w:val="both"/>
        <w:rPr>
          <w:rFonts w:asciiTheme="majorHAnsi" w:hAnsiTheme="majorHAnsi" w:cstheme="majorHAnsi"/>
          <w:sz w:val="16"/>
          <w:szCs w:val="16"/>
        </w:rPr>
      </w:pPr>
    </w:p>
    <w:p w14:paraId="77F27288" w14:textId="4038CA8D" w:rsidR="00E26EF4" w:rsidRDefault="00E26EF4" w:rsidP="00B7624C">
      <w:pPr>
        <w:tabs>
          <w:tab w:val="left" w:pos="7827"/>
        </w:tabs>
        <w:jc w:val="both"/>
        <w:rPr>
          <w:rFonts w:asciiTheme="majorHAnsi" w:hAnsiTheme="majorHAnsi" w:cstheme="majorHAnsi"/>
          <w:sz w:val="16"/>
          <w:szCs w:val="16"/>
        </w:rPr>
      </w:pPr>
      <w:r>
        <w:rPr>
          <w:rFonts w:asciiTheme="majorHAnsi" w:hAnsiTheme="majorHAnsi" w:cstheme="majorHAnsi"/>
          <w:sz w:val="16"/>
          <w:szCs w:val="16"/>
        </w:rPr>
        <w:t>Often, individuals view body-worn cameras as a ‘threat’, particularly those who may be under the influence of illegal substances (</w:t>
      </w:r>
      <w:r w:rsidR="00737FEC" w:rsidRPr="00737FEC">
        <w:rPr>
          <w:rFonts w:asciiTheme="majorHAnsi" w:hAnsiTheme="majorHAnsi" w:cstheme="majorHAnsi"/>
          <w:color w:val="000000"/>
          <w:sz w:val="16"/>
          <w:szCs w:val="16"/>
        </w:rPr>
        <w:t>Boivin, R.</w:t>
      </w:r>
      <w:r w:rsidR="00737FEC" w:rsidRPr="00737FEC">
        <w:rPr>
          <w:rStyle w:val="apple-converted-space"/>
          <w:rFonts w:asciiTheme="majorHAnsi" w:hAnsiTheme="majorHAnsi" w:cstheme="majorHAnsi"/>
          <w:color w:val="000000"/>
          <w:sz w:val="16"/>
          <w:szCs w:val="16"/>
        </w:rPr>
        <w:t> </w:t>
      </w:r>
      <w:r w:rsidR="00737FEC" w:rsidRPr="00737FEC">
        <w:rPr>
          <w:rFonts w:asciiTheme="majorHAnsi" w:hAnsiTheme="majorHAnsi" w:cstheme="majorHAnsi"/>
          <w:i/>
          <w:iCs/>
          <w:color w:val="000000"/>
          <w:sz w:val="16"/>
          <w:szCs w:val="16"/>
        </w:rPr>
        <w:t>et al.</w:t>
      </w:r>
      <w:r w:rsidR="00737FEC" w:rsidRPr="00737FEC">
        <w:rPr>
          <w:rStyle w:val="apple-converted-space"/>
          <w:rFonts w:asciiTheme="majorHAnsi" w:hAnsiTheme="majorHAnsi" w:cstheme="majorHAnsi"/>
          <w:color w:val="000000"/>
          <w:sz w:val="16"/>
          <w:szCs w:val="16"/>
        </w:rPr>
        <w:t> </w:t>
      </w:r>
      <w:r w:rsidR="00737FEC" w:rsidRPr="00737FEC">
        <w:rPr>
          <w:rFonts w:asciiTheme="majorHAnsi" w:hAnsiTheme="majorHAnsi" w:cstheme="majorHAnsi"/>
          <w:color w:val="000000"/>
          <w:sz w:val="16"/>
          <w:szCs w:val="16"/>
        </w:rPr>
        <w:t>2020</w:t>
      </w:r>
      <w:r w:rsidR="00737FEC">
        <w:rPr>
          <w:rFonts w:asciiTheme="majorHAnsi" w:hAnsiTheme="majorHAnsi" w:cstheme="majorHAnsi"/>
          <w:color w:val="000000"/>
          <w:sz w:val="16"/>
          <w:szCs w:val="16"/>
        </w:rPr>
        <w:t xml:space="preserve">). </w:t>
      </w:r>
      <w:r>
        <w:rPr>
          <w:rFonts w:asciiTheme="majorHAnsi" w:hAnsiTheme="majorHAnsi" w:cstheme="majorHAnsi"/>
          <w:sz w:val="16"/>
          <w:szCs w:val="16"/>
        </w:rPr>
        <w:t>People may respond bitterly to the camera</w:t>
      </w:r>
      <w:r w:rsidR="001B712E">
        <w:rPr>
          <w:rFonts w:asciiTheme="majorHAnsi" w:hAnsiTheme="majorHAnsi" w:cstheme="majorHAnsi"/>
          <w:sz w:val="16"/>
          <w:szCs w:val="16"/>
        </w:rPr>
        <w:t>. A</w:t>
      </w:r>
      <w:r>
        <w:rPr>
          <w:rFonts w:asciiTheme="majorHAnsi" w:hAnsiTheme="majorHAnsi" w:cstheme="majorHAnsi"/>
          <w:sz w:val="16"/>
          <w:szCs w:val="16"/>
        </w:rPr>
        <w:t xml:space="preserve"> study compiled by The College of Policing </w:t>
      </w:r>
      <w:r w:rsidR="001B712E">
        <w:rPr>
          <w:rFonts w:asciiTheme="majorHAnsi" w:hAnsiTheme="majorHAnsi" w:cstheme="majorHAnsi"/>
          <w:sz w:val="16"/>
          <w:szCs w:val="16"/>
        </w:rPr>
        <w:t xml:space="preserve">in </w:t>
      </w:r>
      <w:r>
        <w:rPr>
          <w:rFonts w:asciiTheme="majorHAnsi" w:hAnsiTheme="majorHAnsi" w:cstheme="majorHAnsi"/>
          <w:sz w:val="16"/>
          <w:szCs w:val="16"/>
        </w:rPr>
        <w:t>2021</w:t>
      </w:r>
      <w:r w:rsidR="001B712E">
        <w:rPr>
          <w:rFonts w:asciiTheme="majorHAnsi" w:hAnsiTheme="majorHAnsi" w:cstheme="majorHAnsi"/>
          <w:sz w:val="16"/>
          <w:szCs w:val="16"/>
        </w:rPr>
        <w:t xml:space="preserve"> </w:t>
      </w:r>
      <w:r>
        <w:rPr>
          <w:rFonts w:asciiTheme="majorHAnsi" w:hAnsiTheme="majorHAnsi" w:cstheme="majorHAnsi"/>
          <w:sz w:val="16"/>
          <w:szCs w:val="16"/>
        </w:rPr>
        <w:t xml:space="preserve">suggested an increase of approximately sixteen per cent in grievous and actual bodily harm against police officers wearing body-worn cameras. </w:t>
      </w:r>
    </w:p>
    <w:p w14:paraId="70623162" w14:textId="41F5EE7A" w:rsidR="001B712E" w:rsidRDefault="00E26EF4" w:rsidP="00B7624C">
      <w:pPr>
        <w:tabs>
          <w:tab w:val="left" w:pos="7827"/>
        </w:tabs>
        <w:jc w:val="both"/>
        <w:rPr>
          <w:rFonts w:asciiTheme="majorHAnsi" w:hAnsiTheme="majorHAnsi" w:cstheme="majorHAnsi"/>
          <w:sz w:val="16"/>
          <w:szCs w:val="16"/>
        </w:rPr>
      </w:pPr>
      <w:r>
        <w:rPr>
          <w:rFonts w:asciiTheme="majorHAnsi" w:hAnsiTheme="majorHAnsi" w:cstheme="majorHAnsi"/>
          <w:sz w:val="16"/>
          <w:szCs w:val="16"/>
        </w:rPr>
        <w:t xml:space="preserve">Furthermore, recording encounters with the public can potentially lead to the exposure of private medical conditions such as mental illness. Possible victims of criminal activity such as sexual assault or domestic violence may become further traumatised if recordings are </w:t>
      </w:r>
      <w:r w:rsidR="001B712E">
        <w:rPr>
          <w:rFonts w:asciiTheme="majorHAnsi" w:hAnsiTheme="majorHAnsi" w:cstheme="majorHAnsi"/>
          <w:sz w:val="16"/>
          <w:szCs w:val="16"/>
        </w:rPr>
        <w:t xml:space="preserve">condemned (Mind, </w:t>
      </w:r>
      <w:proofErr w:type="spellStart"/>
      <w:r w:rsidR="001B712E">
        <w:rPr>
          <w:rFonts w:asciiTheme="majorHAnsi" w:hAnsiTheme="majorHAnsi" w:cstheme="majorHAnsi"/>
          <w:sz w:val="16"/>
          <w:szCs w:val="16"/>
        </w:rPr>
        <w:t>n.d</w:t>
      </w:r>
      <w:proofErr w:type="spellEnd"/>
      <w:r w:rsidR="001B712E">
        <w:rPr>
          <w:rFonts w:asciiTheme="majorHAnsi" w:hAnsiTheme="majorHAnsi" w:cstheme="majorHAnsi"/>
          <w:sz w:val="16"/>
          <w:szCs w:val="16"/>
        </w:rPr>
        <w:t xml:space="preserve">), and those being arrested may fear the consequences of public exposure which may result in losing their employment. </w:t>
      </w:r>
    </w:p>
    <w:p w14:paraId="127DB2E8" w14:textId="6589D220" w:rsidR="0010789C" w:rsidRDefault="0010789C" w:rsidP="00B7624C">
      <w:pPr>
        <w:tabs>
          <w:tab w:val="left" w:pos="7827"/>
        </w:tabs>
        <w:jc w:val="both"/>
        <w:rPr>
          <w:rFonts w:asciiTheme="majorHAnsi" w:hAnsiTheme="majorHAnsi" w:cstheme="majorHAnsi"/>
          <w:sz w:val="16"/>
          <w:szCs w:val="16"/>
        </w:rPr>
      </w:pPr>
      <w:r w:rsidRPr="0010789C">
        <w:rPr>
          <w:rFonts w:asciiTheme="majorHAnsi" w:hAnsiTheme="majorHAnsi" w:cstheme="majorHAnsi"/>
          <w:sz w:val="16"/>
          <w:szCs w:val="16"/>
        </w:rPr>
        <w:lastRenderedPageBreak/>
        <w:t xml:space="preserve">Moreover, a body-worn camera is only practical when pointed directly towards the suspect; when multiple officers are involved, complex situations </w:t>
      </w:r>
      <w:r w:rsidR="001B712E">
        <w:rPr>
          <w:rFonts w:asciiTheme="majorHAnsi" w:hAnsiTheme="majorHAnsi" w:cstheme="majorHAnsi"/>
          <w:sz w:val="16"/>
          <w:szCs w:val="16"/>
        </w:rPr>
        <w:t>may result in un</w:t>
      </w:r>
      <w:r w:rsidRPr="0010789C">
        <w:rPr>
          <w:rFonts w:asciiTheme="majorHAnsi" w:hAnsiTheme="majorHAnsi" w:cstheme="majorHAnsi"/>
          <w:sz w:val="16"/>
          <w:szCs w:val="16"/>
        </w:rPr>
        <w:t xml:space="preserve">clear and </w:t>
      </w:r>
      <w:r w:rsidR="001B712E">
        <w:rPr>
          <w:rFonts w:asciiTheme="majorHAnsi" w:hAnsiTheme="majorHAnsi" w:cstheme="majorHAnsi"/>
          <w:sz w:val="16"/>
          <w:szCs w:val="16"/>
        </w:rPr>
        <w:t>un</w:t>
      </w:r>
      <w:r w:rsidRPr="0010789C">
        <w:rPr>
          <w:rFonts w:asciiTheme="majorHAnsi" w:hAnsiTheme="majorHAnsi" w:cstheme="majorHAnsi"/>
          <w:sz w:val="16"/>
          <w:szCs w:val="16"/>
        </w:rPr>
        <w:t xml:space="preserve">convincing video evidence of the outcome. </w:t>
      </w:r>
      <w:r w:rsidR="001B712E">
        <w:rPr>
          <w:rFonts w:asciiTheme="majorHAnsi" w:hAnsiTheme="majorHAnsi" w:cstheme="majorHAnsi"/>
          <w:sz w:val="16"/>
          <w:szCs w:val="16"/>
        </w:rPr>
        <w:t>O</w:t>
      </w:r>
      <w:r w:rsidRPr="0010789C">
        <w:rPr>
          <w:rFonts w:asciiTheme="majorHAnsi" w:hAnsiTheme="majorHAnsi" w:cstheme="majorHAnsi"/>
          <w:sz w:val="16"/>
          <w:szCs w:val="16"/>
        </w:rPr>
        <w:t xml:space="preserve">ne of the main types of evidence utilised to paint a picture is still the administrative report that each law enforcement agency produces (Wireless CCTV, </w:t>
      </w:r>
      <w:proofErr w:type="spellStart"/>
      <w:r w:rsidRPr="0010789C">
        <w:rPr>
          <w:rFonts w:asciiTheme="majorHAnsi" w:hAnsiTheme="majorHAnsi" w:cstheme="majorHAnsi"/>
          <w:sz w:val="16"/>
          <w:szCs w:val="16"/>
        </w:rPr>
        <w:t>n</w:t>
      </w:r>
      <w:r>
        <w:rPr>
          <w:rFonts w:asciiTheme="majorHAnsi" w:hAnsiTheme="majorHAnsi" w:cstheme="majorHAnsi"/>
          <w:sz w:val="16"/>
          <w:szCs w:val="16"/>
        </w:rPr>
        <w:t>.d</w:t>
      </w:r>
      <w:proofErr w:type="spellEnd"/>
      <w:r w:rsidRPr="0010789C">
        <w:rPr>
          <w:rFonts w:asciiTheme="majorHAnsi" w:hAnsiTheme="majorHAnsi" w:cstheme="majorHAnsi"/>
          <w:sz w:val="16"/>
          <w:szCs w:val="16"/>
        </w:rPr>
        <w:t xml:space="preserve">). </w:t>
      </w:r>
    </w:p>
    <w:p w14:paraId="1C0E5AD0" w14:textId="77777777" w:rsidR="0010789C" w:rsidRDefault="0010789C" w:rsidP="00B7624C">
      <w:pPr>
        <w:tabs>
          <w:tab w:val="left" w:pos="7827"/>
        </w:tabs>
        <w:jc w:val="both"/>
        <w:rPr>
          <w:rFonts w:asciiTheme="majorHAnsi" w:hAnsiTheme="majorHAnsi" w:cstheme="majorHAnsi"/>
          <w:sz w:val="16"/>
          <w:szCs w:val="16"/>
        </w:rPr>
      </w:pPr>
    </w:p>
    <w:p w14:paraId="7BED3C88" w14:textId="03D97F2A" w:rsidR="0010789C" w:rsidRDefault="0010789C" w:rsidP="00B7624C">
      <w:pPr>
        <w:tabs>
          <w:tab w:val="left" w:pos="7827"/>
        </w:tabs>
        <w:jc w:val="both"/>
        <w:rPr>
          <w:rFonts w:asciiTheme="majorHAnsi" w:hAnsiTheme="majorHAnsi" w:cstheme="majorHAnsi"/>
          <w:sz w:val="16"/>
          <w:szCs w:val="16"/>
        </w:rPr>
      </w:pPr>
      <w:r w:rsidRPr="0010789C">
        <w:rPr>
          <w:rFonts w:asciiTheme="majorHAnsi" w:hAnsiTheme="majorHAnsi" w:cstheme="majorHAnsi"/>
          <w:sz w:val="16"/>
          <w:szCs w:val="16"/>
        </w:rPr>
        <w:t>Body-worn cameras are frequently marketed as a tool to increase safety and prevent antisocial behaviour (Kingdom Services Group LTD, 2023).</w:t>
      </w:r>
      <w:r>
        <w:rPr>
          <w:rFonts w:asciiTheme="majorHAnsi" w:hAnsiTheme="majorHAnsi" w:cstheme="majorHAnsi"/>
          <w:sz w:val="15"/>
          <w:szCs w:val="15"/>
        </w:rPr>
        <w:t xml:space="preserve"> </w:t>
      </w:r>
      <w:r>
        <w:rPr>
          <w:rFonts w:asciiTheme="majorHAnsi" w:hAnsiTheme="majorHAnsi" w:cstheme="majorHAnsi"/>
          <w:sz w:val="16"/>
          <w:szCs w:val="16"/>
        </w:rPr>
        <w:t xml:space="preserve">In essence, antisocial behaviour is the act of an individual behaving in a manner that creates or is likely to cause fear, harm or discomfort to one or more individuals within another household; racial harassment, intimidation of neighbours and noise are a few examples of antisocial behaviour (Citizens Advice, 2021). </w:t>
      </w:r>
    </w:p>
    <w:p w14:paraId="23A00E3B" w14:textId="5A19BB9F" w:rsidR="00B7624C" w:rsidRDefault="00B7624C" w:rsidP="00B7624C">
      <w:pPr>
        <w:tabs>
          <w:tab w:val="left" w:pos="7827"/>
        </w:tabs>
        <w:jc w:val="both"/>
        <w:rPr>
          <w:rFonts w:asciiTheme="majorHAnsi" w:hAnsiTheme="majorHAnsi" w:cstheme="majorHAnsi"/>
          <w:sz w:val="16"/>
          <w:szCs w:val="16"/>
        </w:rPr>
      </w:pPr>
      <w:r w:rsidRPr="00B7624C">
        <w:rPr>
          <w:rFonts w:asciiTheme="majorHAnsi" w:hAnsiTheme="majorHAnsi" w:cstheme="majorHAnsi"/>
          <w:sz w:val="16"/>
          <w:szCs w:val="16"/>
        </w:rPr>
        <w:t xml:space="preserve">As mentioned previously, when individuals are aware they are being recorded, they are less likely to act in an absurd manner. Police officers using body-worn video within anti-social hotspots mention that when fellow officers with a head or chest camera attend, suspects reduce their volume of behaviour more than in the presence of a </w:t>
      </w:r>
      <w:r>
        <w:rPr>
          <w:rStyle w:val="Emphasis"/>
          <w:rFonts w:asciiTheme="majorHAnsi" w:hAnsiTheme="majorHAnsi" w:cstheme="majorHAnsi"/>
          <w:i w:val="0"/>
          <w:iCs w:val="0"/>
          <w:color w:val="000000" w:themeColor="text1"/>
          <w:sz w:val="16"/>
          <w:szCs w:val="16"/>
        </w:rPr>
        <w:t>P</w:t>
      </w:r>
      <w:r w:rsidRPr="00B7624C">
        <w:rPr>
          <w:rStyle w:val="Emphasis"/>
          <w:rFonts w:asciiTheme="majorHAnsi" w:hAnsiTheme="majorHAnsi" w:cstheme="majorHAnsi"/>
          <w:i w:val="0"/>
          <w:iCs w:val="0"/>
          <w:color w:val="000000" w:themeColor="text1"/>
          <w:sz w:val="16"/>
          <w:szCs w:val="16"/>
        </w:rPr>
        <w:t xml:space="preserve">olice </w:t>
      </w:r>
      <w:r>
        <w:rPr>
          <w:rStyle w:val="Emphasis"/>
          <w:rFonts w:asciiTheme="majorHAnsi" w:hAnsiTheme="majorHAnsi" w:cstheme="majorHAnsi"/>
          <w:i w:val="0"/>
          <w:iCs w:val="0"/>
          <w:color w:val="000000" w:themeColor="text1"/>
          <w:sz w:val="16"/>
          <w:szCs w:val="16"/>
        </w:rPr>
        <w:t>C</w:t>
      </w:r>
      <w:r w:rsidRPr="00B7624C">
        <w:rPr>
          <w:rStyle w:val="Emphasis"/>
          <w:rFonts w:asciiTheme="majorHAnsi" w:hAnsiTheme="majorHAnsi" w:cstheme="majorHAnsi"/>
          <w:i w:val="0"/>
          <w:iCs w:val="0"/>
          <w:color w:val="000000" w:themeColor="text1"/>
          <w:sz w:val="16"/>
          <w:szCs w:val="16"/>
        </w:rPr>
        <w:t xml:space="preserve">ommunity </w:t>
      </w:r>
      <w:r>
        <w:rPr>
          <w:rStyle w:val="Emphasis"/>
          <w:rFonts w:asciiTheme="majorHAnsi" w:hAnsiTheme="majorHAnsi" w:cstheme="majorHAnsi"/>
          <w:i w:val="0"/>
          <w:iCs w:val="0"/>
          <w:color w:val="000000" w:themeColor="text1"/>
          <w:sz w:val="16"/>
          <w:szCs w:val="16"/>
        </w:rPr>
        <w:t>S</w:t>
      </w:r>
      <w:r w:rsidRPr="00B7624C">
        <w:rPr>
          <w:rStyle w:val="Emphasis"/>
          <w:rFonts w:asciiTheme="majorHAnsi" w:hAnsiTheme="majorHAnsi" w:cstheme="majorHAnsi"/>
          <w:i w:val="0"/>
          <w:iCs w:val="0"/>
          <w:color w:val="000000" w:themeColor="text1"/>
          <w:sz w:val="16"/>
          <w:szCs w:val="16"/>
        </w:rPr>
        <w:t xml:space="preserve">upport </w:t>
      </w:r>
      <w:r>
        <w:rPr>
          <w:rStyle w:val="Emphasis"/>
          <w:rFonts w:asciiTheme="majorHAnsi" w:hAnsiTheme="majorHAnsi" w:cstheme="majorHAnsi"/>
          <w:i w:val="0"/>
          <w:iCs w:val="0"/>
          <w:color w:val="000000" w:themeColor="text1"/>
          <w:sz w:val="16"/>
          <w:szCs w:val="16"/>
        </w:rPr>
        <w:t>O</w:t>
      </w:r>
      <w:r w:rsidRPr="00B7624C">
        <w:rPr>
          <w:rStyle w:val="Emphasis"/>
          <w:rFonts w:asciiTheme="majorHAnsi" w:hAnsiTheme="majorHAnsi" w:cstheme="majorHAnsi"/>
          <w:i w:val="0"/>
          <w:iCs w:val="0"/>
          <w:color w:val="000000" w:themeColor="text1"/>
          <w:sz w:val="16"/>
          <w:szCs w:val="16"/>
        </w:rPr>
        <w:t>fficer</w:t>
      </w:r>
      <w:r>
        <w:rPr>
          <w:rStyle w:val="apple-converted-space"/>
          <w:rFonts w:asciiTheme="majorHAnsi" w:hAnsiTheme="majorHAnsi" w:cstheme="majorHAnsi"/>
          <w:color w:val="000000" w:themeColor="text1"/>
          <w:sz w:val="16"/>
          <w:szCs w:val="16"/>
          <w:shd w:val="clear" w:color="auto" w:fill="FFFFFF"/>
        </w:rPr>
        <w:t xml:space="preserve"> (</w:t>
      </w:r>
      <w:r w:rsidRPr="00B7624C">
        <w:rPr>
          <w:rFonts w:asciiTheme="majorHAnsi" w:hAnsiTheme="majorHAnsi" w:cstheme="majorHAnsi"/>
          <w:sz w:val="16"/>
          <w:szCs w:val="16"/>
        </w:rPr>
        <w:t>PCSO</w:t>
      </w:r>
      <w:r>
        <w:rPr>
          <w:rFonts w:asciiTheme="majorHAnsi" w:hAnsiTheme="majorHAnsi" w:cstheme="majorHAnsi"/>
          <w:sz w:val="16"/>
          <w:szCs w:val="16"/>
        </w:rPr>
        <w:t>)</w:t>
      </w:r>
      <w:r w:rsidRPr="00B7624C">
        <w:rPr>
          <w:rFonts w:asciiTheme="majorHAnsi" w:hAnsiTheme="majorHAnsi" w:cstheme="majorHAnsi"/>
          <w:sz w:val="16"/>
          <w:szCs w:val="16"/>
        </w:rPr>
        <w:t xml:space="preserve"> without a camera, for example (Police and Crime Standards Directorate, 2007).</w:t>
      </w:r>
      <w:r>
        <w:rPr>
          <w:rFonts w:asciiTheme="majorHAnsi" w:hAnsiTheme="majorHAnsi" w:cstheme="majorHAnsi"/>
          <w:sz w:val="16"/>
          <w:szCs w:val="16"/>
        </w:rPr>
        <w:t xml:space="preserve"> Body-worn imagery demonstrates greater impact than vehicle-borne cameras or street closed-circuit television (CCTV</w:t>
      </w:r>
      <w:r w:rsidR="00737FEC">
        <w:rPr>
          <w:rFonts w:asciiTheme="majorHAnsi" w:hAnsiTheme="majorHAnsi" w:cstheme="majorHAnsi"/>
          <w:sz w:val="16"/>
          <w:szCs w:val="16"/>
        </w:rPr>
        <w:t>)</w:t>
      </w:r>
      <w:r w:rsidR="00277B4C">
        <w:rPr>
          <w:rFonts w:asciiTheme="majorHAnsi" w:hAnsiTheme="majorHAnsi" w:cstheme="majorHAnsi"/>
          <w:sz w:val="16"/>
          <w:szCs w:val="16"/>
        </w:rPr>
        <w:t>.</w:t>
      </w:r>
      <w:r>
        <w:rPr>
          <w:rFonts w:asciiTheme="majorHAnsi" w:hAnsiTheme="majorHAnsi" w:cstheme="majorHAnsi"/>
          <w:sz w:val="16"/>
          <w:szCs w:val="16"/>
        </w:rPr>
        <w:t xml:space="preserve"> </w:t>
      </w:r>
      <w:r w:rsidRPr="00B7624C">
        <w:rPr>
          <w:rFonts w:asciiTheme="majorHAnsi" w:hAnsiTheme="majorHAnsi" w:cstheme="majorHAnsi"/>
          <w:sz w:val="16"/>
          <w:szCs w:val="16"/>
        </w:rPr>
        <w:t xml:space="preserve">Those present are quick to grasp the fact that recordings not only provide </w:t>
      </w:r>
      <w:r w:rsidRPr="00B7624C">
        <w:rPr>
          <w:rFonts w:asciiTheme="majorHAnsi" w:hAnsiTheme="majorHAnsi" w:cstheme="majorHAnsi"/>
          <w:sz w:val="16"/>
          <w:szCs w:val="16"/>
          <w:shd w:val="clear" w:color="auto" w:fill="FFFFFF"/>
        </w:rPr>
        <w:t>perspicuous</w:t>
      </w:r>
      <w:r w:rsidRPr="00B7624C">
        <w:rPr>
          <w:rFonts w:asciiTheme="majorHAnsi" w:hAnsiTheme="majorHAnsi" w:cstheme="majorHAnsi"/>
          <w:color w:val="4D5156"/>
          <w:sz w:val="22"/>
          <w:szCs w:val="22"/>
          <w:shd w:val="clear" w:color="auto" w:fill="FFFFFF"/>
        </w:rPr>
        <w:t xml:space="preserve"> </w:t>
      </w:r>
      <w:r w:rsidRPr="00B7624C">
        <w:rPr>
          <w:rFonts w:asciiTheme="majorHAnsi" w:hAnsiTheme="majorHAnsi" w:cstheme="majorHAnsi"/>
          <w:sz w:val="16"/>
          <w:szCs w:val="16"/>
        </w:rPr>
        <w:t>video footage but also include clear audio whilst being able to deploy at any position within the incident</w:t>
      </w:r>
      <w:r>
        <w:rPr>
          <w:rFonts w:asciiTheme="majorHAnsi" w:hAnsiTheme="majorHAnsi" w:cstheme="majorHAnsi"/>
          <w:sz w:val="16"/>
          <w:szCs w:val="16"/>
        </w:rPr>
        <w:t xml:space="preserve"> (</w:t>
      </w:r>
      <w:r w:rsidR="0090760E">
        <w:rPr>
          <w:rFonts w:asciiTheme="majorHAnsi" w:hAnsiTheme="majorHAnsi" w:cstheme="majorHAnsi"/>
          <w:sz w:val="16"/>
          <w:szCs w:val="16"/>
        </w:rPr>
        <w:t>Stephenson</w:t>
      </w:r>
      <w:r>
        <w:rPr>
          <w:rFonts w:asciiTheme="majorHAnsi" w:hAnsiTheme="majorHAnsi" w:cstheme="majorHAnsi"/>
          <w:sz w:val="16"/>
          <w:szCs w:val="16"/>
        </w:rPr>
        <w:t xml:space="preserve">, </w:t>
      </w:r>
      <w:r w:rsidR="0090760E">
        <w:rPr>
          <w:rFonts w:asciiTheme="majorHAnsi" w:hAnsiTheme="majorHAnsi" w:cstheme="majorHAnsi"/>
          <w:sz w:val="16"/>
          <w:szCs w:val="16"/>
        </w:rPr>
        <w:t>2019</w:t>
      </w:r>
      <w:r>
        <w:rPr>
          <w:rFonts w:asciiTheme="majorHAnsi" w:hAnsiTheme="majorHAnsi" w:cstheme="majorHAnsi"/>
          <w:sz w:val="16"/>
          <w:szCs w:val="16"/>
        </w:rPr>
        <w:t xml:space="preserve">). </w:t>
      </w:r>
    </w:p>
    <w:p w14:paraId="080A806D" w14:textId="6A218928" w:rsidR="00277B4C" w:rsidRDefault="00277B4C" w:rsidP="00B7624C">
      <w:pPr>
        <w:tabs>
          <w:tab w:val="left" w:pos="7827"/>
        </w:tabs>
        <w:jc w:val="both"/>
        <w:rPr>
          <w:rFonts w:asciiTheme="majorHAnsi" w:hAnsiTheme="majorHAnsi" w:cstheme="majorHAnsi"/>
          <w:sz w:val="16"/>
          <w:szCs w:val="16"/>
        </w:rPr>
      </w:pPr>
      <w:r>
        <w:rPr>
          <w:rFonts w:asciiTheme="majorHAnsi" w:hAnsiTheme="majorHAnsi" w:cstheme="majorHAnsi"/>
          <w:sz w:val="16"/>
          <w:szCs w:val="16"/>
        </w:rPr>
        <w:t xml:space="preserve">In November 2021, a male was sentenced by Westminster Magistrates Court following antisocial behaviour within Baker Street Tube Station in London (Transport for London (TFL) 2021). Police officers were called, and asked Grisins, the offender, to leave after proving to be verbally disrespectful to both police officers and TFL staff. </w:t>
      </w:r>
      <w:r w:rsidRPr="00277B4C">
        <w:rPr>
          <w:rFonts w:asciiTheme="majorHAnsi" w:hAnsiTheme="majorHAnsi" w:cstheme="majorHAnsi"/>
          <w:sz w:val="16"/>
          <w:szCs w:val="16"/>
        </w:rPr>
        <w:t xml:space="preserve">Once outside the station, Grisins became belligerent and hostile towards the officers, attempting to force his way through and physically assaulting them with </w:t>
      </w:r>
      <w:r>
        <w:rPr>
          <w:rFonts w:asciiTheme="majorHAnsi" w:hAnsiTheme="majorHAnsi" w:cstheme="majorHAnsi"/>
          <w:sz w:val="16"/>
          <w:szCs w:val="16"/>
        </w:rPr>
        <w:t>‘</w:t>
      </w:r>
      <w:r w:rsidRPr="00277B4C">
        <w:rPr>
          <w:rFonts w:asciiTheme="majorHAnsi" w:hAnsiTheme="majorHAnsi" w:cstheme="majorHAnsi"/>
          <w:sz w:val="16"/>
          <w:szCs w:val="16"/>
        </w:rPr>
        <w:t>multiple kicks</w:t>
      </w:r>
      <w:r>
        <w:rPr>
          <w:rFonts w:asciiTheme="majorHAnsi" w:hAnsiTheme="majorHAnsi" w:cstheme="majorHAnsi"/>
          <w:sz w:val="16"/>
          <w:szCs w:val="16"/>
        </w:rPr>
        <w:t>’</w:t>
      </w:r>
      <w:r w:rsidRPr="00277B4C">
        <w:rPr>
          <w:rFonts w:asciiTheme="majorHAnsi" w:hAnsiTheme="majorHAnsi" w:cstheme="majorHAnsi"/>
          <w:sz w:val="16"/>
          <w:szCs w:val="16"/>
        </w:rPr>
        <w:t>.</w:t>
      </w:r>
    </w:p>
    <w:p w14:paraId="78F83BEE" w14:textId="76407C3A" w:rsidR="00277B4C" w:rsidRDefault="00277B4C" w:rsidP="00B7624C">
      <w:pPr>
        <w:tabs>
          <w:tab w:val="left" w:pos="7827"/>
        </w:tabs>
        <w:jc w:val="both"/>
        <w:rPr>
          <w:rFonts w:asciiTheme="majorHAnsi" w:hAnsiTheme="majorHAnsi" w:cstheme="majorHAnsi"/>
          <w:sz w:val="16"/>
          <w:szCs w:val="16"/>
        </w:rPr>
      </w:pPr>
      <w:r>
        <w:rPr>
          <w:rFonts w:asciiTheme="majorHAnsi" w:hAnsiTheme="majorHAnsi" w:cstheme="majorHAnsi"/>
          <w:sz w:val="16"/>
          <w:szCs w:val="16"/>
        </w:rPr>
        <w:t xml:space="preserve">Transport for London emphasised that the perpetrator amended his plea to </w:t>
      </w:r>
      <w:r w:rsidR="001B712E">
        <w:rPr>
          <w:rFonts w:asciiTheme="majorHAnsi" w:hAnsiTheme="majorHAnsi" w:cstheme="majorHAnsi"/>
          <w:sz w:val="16"/>
          <w:szCs w:val="16"/>
        </w:rPr>
        <w:t>‘</w:t>
      </w:r>
      <w:r>
        <w:rPr>
          <w:rFonts w:asciiTheme="majorHAnsi" w:hAnsiTheme="majorHAnsi" w:cstheme="majorHAnsi"/>
          <w:sz w:val="16"/>
          <w:szCs w:val="16"/>
        </w:rPr>
        <w:t xml:space="preserve">guilty’ on the day, due to the strength of the body-worn camera and its act of serving photographic evidence of the encounter, as well as the officers’ injuries. Grisins’ was sentenced to twelve weeks in prison, and a further twelve months on licence. As a result of this conviction, Transport for London proceeded to purchase more than four thousand body-worn cameras for their staff to help aid and reduce workplace violence. </w:t>
      </w:r>
    </w:p>
    <w:p w14:paraId="4A8E83BD" w14:textId="77777777" w:rsidR="00737FEC" w:rsidRDefault="00737FEC" w:rsidP="00737FEC">
      <w:pPr>
        <w:tabs>
          <w:tab w:val="left" w:pos="7827"/>
        </w:tabs>
        <w:jc w:val="both"/>
        <w:rPr>
          <w:rFonts w:asciiTheme="majorHAnsi" w:hAnsiTheme="majorHAnsi" w:cstheme="majorHAnsi"/>
          <w:sz w:val="16"/>
          <w:szCs w:val="16"/>
        </w:rPr>
      </w:pPr>
    </w:p>
    <w:p w14:paraId="4CC2ABBB" w14:textId="3137C4DC" w:rsidR="0010789C" w:rsidRDefault="0010789C" w:rsidP="00737FEC">
      <w:pPr>
        <w:tabs>
          <w:tab w:val="left" w:pos="7827"/>
        </w:tabs>
        <w:jc w:val="both"/>
        <w:rPr>
          <w:rFonts w:asciiTheme="majorHAnsi" w:hAnsiTheme="majorHAnsi" w:cstheme="majorHAnsi"/>
          <w:sz w:val="16"/>
          <w:szCs w:val="16"/>
        </w:rPr>
      </w:pPr>
      <w:r>
        <w:rPr>
          <w:rFonts w:asciiTheme="majorHAnsi" w:hAnsiTheme="majorHAnsi" w:cstheme="majorHAnsi"/>
          <w:sz w:val="16"/>
          <w:szCs w:val="16"/>
        </w:rPr>
        <w:t>A</w:t>
      </w:r>
      <w:r w:rsidR="00737FEC">
        <w:rPr>
          <w:rFonts w:asciiTheme="majorHAnsi" w:hAnsiTheme="majorHAnsi" w:cstheme="majorHAnsi"/>
          <w:sz w:val="16"/>
          <w:szCs w:val="16"/>
        </w:rPr>
        <w:t xml:space="preserve">nother </w:t>
      </w:r>
      <w:r>
        <w:rPr>
          <w:rFonts w:asciiTheme="majorHAnsi" w:hAnsiTheme="majorHAnsi" w:cstheme="majorHAnsi"/>
          <w:sz w:val="16"/>
          <w:szCs w:val="16"/>
        </w:rPr>
        <w:t xml:space="preserve">powerful </w:t>
      </w:r>
      <w:r w:rsidR="00737FEC">
        <w:rPr>
          <w:rFonts w:asciiTheme="majorHAnsi" w:hAnsiTheme="majorHAnsi" w:cstheme="majorHAnsi"/>
          <w:sz w:val="16"/>
          <w:szCs w:val="16"/>
        </w:rPr>
        <w:t xml:space="preserve">example demonstrating the </w:t>
      </w:r>
      <w:r>
        <w:rPr>
          <w:rFonts w:asciiTheme="majorHAnsi" w:hAnsiTheme="majorHAnsi" w:cstheme="majorHAnsi"/>
          <w:sz w:val="16"/>
          <w:szCs w:val="16"/>
        </w:rPr>
        <w:t xml:space="preserve">importance of body-worn </w:t>
      </w:r>
      <w:r w:rsidR="00737FEC">
        <w:rPr>
          <w:rFonts w:asciiTheme="majorHAnsi" w:hAnsiTheme="majorHAnsi" w:cstheme="majorHAnsi"/>
          <w:sz w:val="16"/>
          <w:szCs w:val="16"/>
        </w:rPr>
        <w:t xml:space="preserve">cameras </w:t>
      </w:r>
      <w:r>
        <w:rPr>
          <w:rFonts w:asciiTheme="majorHAnsi" w:hAnsiTheme="majorHAnsi" w:cstheme="majorHAnsi"/>
          <w:sz w:val="16"/>
          <w:szCs w:val="16"/>
        </w:rPr>
        <w:t xml:space="preserve">occurred </w:t>
      </w:r>
      <w:r w:rsidR="00737FEC">
        <w:rPr>
          <w:rFonts w:asciiTheme="majorHAnsi" w:hAnsiTheme="majorHAnsi" w:cstheme="majorHAnsi"/>
          <w:sz w:val="16"/>
          <w:szCs w:val="16"/>
        </w:rPr>
        <w:t>with</w:t>
      </w:r>
      <w:r>
        <w:rPr>
          <w:rFonts w:asciiTheme="majorHAnsi" w:hAnsiTheme="majorHAnsi" w:cstheme="majorHAnsi"/>
          <w:sz w:val="16"/>
          <w:szCs w:val="16"/>
        </w:rPr>
        <w:t xml:space="preserve">in a </w:t>
      </w:r>
      <w:r w:rsidRPr="0010789C">
        <w:rPr>
          <w:rFonts w:asciiTheme="majorHAnsi" w:hAnsiTheme="majorHAnsi" w:cstheme="majorHAnsi"/>
          <w:sz w:val="16"/>
          <w:szCs w:val="16"/>
        </w:rPr>
        <w:t>Minneapolis courtroom during the trial of Derek Chauvin</w:t>
      </w:r>
      <w:r>
        <w:rPr>
          <w:rFonts w:asciiTheme="majorHAnsi" w:hAnsiTheme="majorHAnsi" w:cstheme="majorHAnsi"/>
          <w:sz w:val="16"/>
          <w:szCs w:val="16"/>
        </w:rPr>
        <w:t xml:space="preserve">; a former police officer </w:t>
      </w:r>
      <w:r w:rsidRPr="0010789C">
        <w:rPr>
          <w:rFonts w:asciiTheme="majorHAnsi" w:hAnsiTheme="majorHAnsi" w:cstheme="majorHAnsi"/>
          <w:sz w:val="16"/>
          <w:szCs w:val="16"/>
        </w:rPr>
        <w:t>convicted of murder and manslaughter in the death of George Floyd</w:t>
      </w:r>
      <w:r>
        <w:rPr>
          <w:rFonts w:asciiTheme="majorHAnsi" w:hAnsiTheme="majorHAnsi" w:cstheme="majorHAnsi"/>
          <w:sz w:val="16"/>
          <w:szCs w:val="16"/>
        </w:rPr>
        <w:t xml:space="preserve"> (</w:t>
      </w:r>
      <w:r w:rsidR="0090760E">
        <w:rPr>
          <w:rFonts w:asciiTheme="majorHAnsi" w:hAnsiTheme="majorHAnsi" w:cstheme="majorHAnsi"/>
          <w:sz w:val="16"/>
          <w:szCs w:val="16"/>
        </w:rPr>
        <w:t>Corley</w:t>
      </w:r>
      <w:r>
        <w:rPr>
          <w:rFonts w:asciiTheme="majorHAnsi" w:hAnsiTheme="majorHAnsi" w:cstheme="majorHAnsi"/>
          <w:sz w:val="16"/>
          <w:szCs w:val="16"/>
        </w:rPr>
        <w:t xml:space="preserve">, 2021). </w:t>
      </w:r>
    </w:p>
    <w:p w14:paraId="2B66268B" w14:textId="77777777" w:rsidR="001B712E" w:rsidRDefault="00737FEC" w:rsidP="00737FEC">
      <w:pPr>
        <w:tabs>
          <w:tab w:val="left" w:pos="7827"/>
        </w:tabs>
        <w:jc w:val="both"/>
        <w:rPr>
          <w:rFonts w:asciiTheme="majorHAnsi" w:hAnsiTheme="majorHAnsi" w:cstheme="majorHAnsi"/>
          <w:sz w:val="16"/>
          <w:szCs w:val="16"/>
        </w:rPr>
      </w:pPr>
      <w:r>
        <w:rPr>
          <w:rFonts w:asciiTheme="majorHAnsi" w:hAnsiTheme="majorHAnsi" w:cstheme="majorHAnsi"/>
          <w:sz w:val="16"/>
          <w:szCs w:val="16"/>
        </w:rPr>
        <w:t xml:space="preserve">This </w:t>
      </w:r>
      <w:proofErr w:type="gramStart"/>
      <w:r>
        <w:rPr>
          <w:rFonts w:asciiTheme="majorHAnsi" w:hAnsiTheme="majorHAnsi" w:cstheme="majorHAnsi"/>
          <w:sz w:val="16"/>
          <w:szCs w:val="16"/>
        </w:rPr>
        <w:t>in itself implies</w:t>
      </w:r>
      <w:proofErr w:type="gramEnd"/>
      <w:r>
        <w:rPr>
          <w:rFonts w:asciiTheme="majorHAnsi" w:hAnsiTheme="majorHAnsi" w:cstheme="majorHAnsi"/>
          <w:sz w:val="16"/>
          <w:szCs w:val="16"/>
        </w:rPr>
        <w:t xml:space="preserve"> that body-worn imagery is not only utilised to observe offenders but also to monitor the officers themselves. The footage acquired from the body-worn camera worn by the said police officer illustrated Floyd’s killing from a variety of different viewpoints. B</w:t>
      </w:r>
      <w:r w:rsidRPr="00737FEC">
        <w:rPr>
          <w:rFonts w:asciiTheme="majorHAnsi" w:hAnsiTheme="majorHAnsi" w:cstheme="majorHAnsi"/>
          <w:sz w:val="16"/>
          <w:szCs w:val="16"/>
        </w:rPr>
        <w:t>oth the prosecution and defence attorneys</w:t>
      </w:r>
      <w:r>
        <w:rPr>
          <w:rFonts w:asciiTheme="majorHAnsi" w:hAnsiTheme="majorHAnsi" w:cstheme="majorHAnsi"/>
          <w:sz w:val="16"/>
          <w:szCs w:val="16"/>
        </w:rPr>
        <w:t xml:space="preserve"> </w:t>
      </w:r>
      <w:r w:rsidRPr="00737FEC">
        <w:rPr>
          <w:rFonts w:asciiTheme="majorHAnsi" w:hAnsiTheme="majorHAnsi" w:cstheme="majorHAnsi"/>
          <w:sz w:val="16"/>
          <w:szCs w:val="16"/>
        </w:rPr>
        <w:t xml:space="preserve">utilised </w:t>
      </w:r>
      <w:r w:rsidR="001B712E">
        <w:rPr>
          <w:rFonts w:asciiTheme="majorHAnsi" w:hAnsiTheme="majorHAnsi" w:cstheme="majorHAnsi"/>
          <w:sz w:val="16"/>
          <w:szCs w:val="16"/>
        </w:rPr>
        <w:t>the footage</w:t>
      </w:r>
      <w:r w:rsidRPr="00737FEC">
        <w:rPr>
          <w:rFonts w:asciiTheme="majorHAnsi" w:hAnsiTheme="majorHAnsi" w:cstheme="majorHAnsi"/>
          <w:sz w:val="16"/>
          <w:szCs w:val="16"/>
        </w:rPr>
        <w:t xml:space="preserve"> extensively during their arguments</w:t>
      </w:r>
      <w:r w:rsidR="001B712E">
        <w:rPr>
          <w:rFonts w:asciiTheme="majorHAnsi" w:hAnsiTheme="majorHAnsi" w:cstheme="majorHAnsi"/>
          <w:sz w:val="16"/>
          <w:szCs w:val="16"/>
        </w:rPr>
        <w:t>.</w:t>
      </w:r>
    </w:p>
    <w:p w14:paraId="3FF226FB" w14:textId="4C800B85" w:rsidR="0090760E" w:rsidRDefault="001B712E" w:rsidP="00737FEC">
      <w:pPr>
        <w:tabs>
          <w:tab w:val="left" w:pos="7827"/>
        </w:tabs>
        <w:jc w:val="both"/>
        <w:rPr>
          <w:rFonts w:asciiTheme="majorHAnsi" w:hAnsiTheme="majorHAnsi" w:cstheme="majorHAnsi"/>
          <w:sz w:val="16"/>
          <w:szCs w:val="16"/>
        </w:rPr>
      </w:pPr>
      <w:r>
        <w:rPr>
          <w:rFonts w:asciiTheme="majorHAnsi" w:hAnsiTheme="majorHAnsi" w:cstheme="majorHAnsi"/>
          <w:sz w:val="16"/>
          <w:szCs w:val="16"/>
        </w:rPr>
        <w:t>B</w:t>
      </w:r>
      <w:r w:rsidR="0090760E">
        <w:rPr>
          <w:rFonts w:asciiTheme="majorHAnsi" w:hAnsiTheme="majorHAnsi" w:cstheme="majorHAnsi"/>
          <w:sz w:val="16"/>
          <w:szCs w:val="16"/>
        </w:rPr>
        <w:t xml:space="preserve">ody-worn imagery is unedited and self-evident in terms of the footage. </w:t>
      </w:r>
      <w:proofErr w:type="spellStart"/>
      <w:r w:rsidR="0090760E">
        <w:rPr>
          <w:rFonts w:asciiTheme="majorHAnsi" w:hAnsiTheme="majorHAnsi" w:cstheme="majorHAnsi"/>
          <w:sz w:val="16"/>
          <w:szCs w:val="16"/>
        </w:rPr>
        <w:t>Brucato</w:t>
      </w:r>
      <w:proofErr w:type="spellEnd"/>
      <w:r w:rsidR="0090760E">
        <w:rPr>
          <w:rFonts w:asciiTheme="majorHAnsi" w:hAnsiTheme="majorHAnsi" w:cstheme="majorHAnsi"/>
          <w:sz w:val="16"/>
          <w:szCs w:val="16"/>
        </w:rPr>
        <w:t xml:space="preserve"> (2015) suggests that those watching will comprehend the sights in a similar way since the film provides objective proof of reality. This assumption is known as ‘naïve realism’ within cognitive psychology. Essentially, this implies that everyone who examines the evidence shall reach a similar conclusion (Morriston, 2017). </w:t>
      </w:r>
    </w:p>
    <w:p w14:paraId="59A35E5D" w14:textId="5563882F" w:rsidR="0090760E" w:rsidRDefault="0090760E" w:rsidP="00737FEC">
      <w:pPr>
        <w:tabs>
          <w:tab w:val="left" w:pos="7827"/>
        </w:tabs>
        <w:jc w:val="both"/>
        <w:rPr>
          <w:rFonts w:asciiTheme="majorHAnsi" w:hAnsiTheme="majorHAnsi" w:cstheme="majorHAnsi"/>
          <w:sz w:val="16"/>
          <w:szCs w:val="16"/>
        </w:rPr>
      </w:pPr>
      <w:r>
        <w:rPr>
          <w:rFonts w:asciiTheme="majorHAnsi" w:hAnsiTheme="majorHAnsi" w:cstheme="majorHAnsi"/>
          <w:sz w:val="16"/>
          <w:szCs w:val="16"/>
        </w:rPr>
        <w:t xml:space="preserve">Additionally, the case of Scott V Harries (2007) exemplifies an analysis based on how body-worn and dashboard cameras aided the charge of Timothy Scott, a deputy police constable, following a car chase. </w:t>
      </w:r>
    </w:p>
    <w:p w14:paraId="0018993E" w14:textId="1F83A090" w:rsidR="0090760E" w:rsidRDefault="0090760E" w:rsidP="00737FEC">
      <w:pPr>
        <w:tabs>
          <w:tab w:val="left" w:pos="7827"/>
        </w:tabs>
        <w:jc w:val="both"/>
        <w:rPr>
          <w:rFonts w:asciiTheme="majorHAnsi" w:hAnsiTheme="majorHAnsi" w:cstheme="majorHAnsi"/>
          <w:sz w:val="16"/>
          <w:szCs w:val="16"/>
        </w:rPr>
      </w:pPr>
      <w:r>
        <w:rPr>
          <w:rFonts w:asciiTheme="majorHAnsi" w:hAnsiTheme="majorHAnsi" w:cstheme="majorHAnsi"/>
          <w:sz w:val="16"/>
          <w:szCs w:val="16"/>
        </w:rPr>
        <w:t xml:space="preserve">In essence, a car chase resulted in a police vehicle crashing into the suspects’ (Harris) car, causing an accident which left the male quadriplegic. Harris filed a federal District lawsuit against Scott, alleging that the officer violated </w:t>
      </w:r>
      <w:r w:rsidRPr="0090760E">
        <w:rPr>
          <w:rFonts w:asciiTheme="majorHAnsi" w:hAnsiTheme="majorHAnsi" w:cstheme="majorHAnsi"/>
          <w:sz w:val="16"/>
          <w:szCs w:val="16"/>
        </w:rPr>
        <w:t>his Fourth Amendment rights by using excessive force</w:t>
      </w:r>
      <w:r>
        <w:rPr>
          <w:rFonts w:asciiTheme="majorHAnsi" w:hAnsiTheme="majorHAnsi" w:cstheme="majorHAnsi"/>
          <w:sz w:val="16"/>
          <w:szCs w:val="16"/>
        </w:rPr>
        <w:t xml:space="preserve"> (Legal Information Institute, 2007). Both the dashboard </w:t>
      </w:r>
      <w:r w:rsidR="001B712E">
        <w:rPr>
          <w:rFonts w:asciiTheme="majorHAnsi" w:hAnsiTheme="majorHAnsi" w:cstheme="majorHAnsi"/>
          <w:sz w:val="16"/>
          <w:szCs w:val="16"/>
        </w:rPr>
        <w:t>and body-worn cameras worn by the</w:t>
      </w:r>
      <w:r>
        <w:rPr>
          <w:rFonts w:asciiTheme="majorHAnsi" w:hAnsiTheme="majorHAnsi" w:cstheme="majorHAnsi"/>
          <w:sz w:val="16"/>
          <w:szCs w:val="16"/>
        </w:rPr>
        <w:t xml:space="preserve"> officer captured valid evidence and footage. </w:t>
      </w:r>
    </w:p>
    <w:p w14:paraId="5E06AB5F" w14:textId="77777777" w:rsidR="0090760E" w:rsidRDefault="0090760E" w:rsidP="00737FEC">
      <w:pPr>
        <w:tabs>
          <w:tab w:val="left" w:pos="7827"/>
        </w:tabs>
        <w:jc w:val="both"/>
        <w:rPr>
          <w:rFonts w:asciiTheme="majorHAnsi" w:hAnsiTheme="majorHAnsi" w:cstheme="majorHAnsi"/>
          <w:sz w:val="16"/>
          <w:szCs w:val="16"/>
        </w:rPr>
      </w:pPr>
    </w:p>
    <w:p w14:paraId="59C94F47" w14:textId="215C70D8" w:rsidR="0090760E" w:rsidRDefault="0090760E" w:rsidP="00737FEC">
      <w:pPr>
        <w:tabs>
          <w:tab w:val="left" w:pos="7827"/>
        </w:tabs>
        <w:jc w:val="both"/>
        <w:rPr>
          <w:rFonts w:asciiTheme="majorHAnsi" w:hAnsiTheme="majorHAnsi" w:cstheme="majorHAnsi"/>
          <w:sz w:val="16"/>
          <w:szCs w:val="16"/>
        </w:rPr>
      </w:pPr>
      <w:r>
        <w:rPr>
          <w:rFonts w:asciiTheme="majorHAnsi" w:hAnsiTheme="majorHAnsi" w:cstheme="majorHAnsi"/>
          <w:sz w:val="16"/>
          <w:szCs w:val="16"/>
        </w:rPr>
        <w:t xml:space="preserve">To conclude, body-worn imagery is often deemed a positive technological advance in terms of gathering evidence; with most police officers and non-police supporting the idea (Crow et al, 2017). Indeed, body-worn cameras are a relatively recent invention, yet having studied multiple case studies and investigations, body-worn imagery has proven to be a huge success </w:t>
      </w:r>
      <w:r w:rsidR="001B712E">
        <w:rPr>
          <w:rFonts w:asciiTheme="majorHAnsi" w:hAnsiTheme="majorHAnsi" w:cstheme="majorHAnsi"/>
          <w:sz w:val="16"/>
          <w:szCs w:val="16"/>
        </w:rPr>
        <w:t>across</w:t>
      </w:r>
      <w:r>
        <w:rPr>
          <w:rFonts w:asciiTheme="majorHAnsi" w:hAnsiTheme="majorHAnsi" w:cstheme="majorHAnsi"/>
          <w:sz w:val="16"/>
          <w:szCs w:val="16"/>
        </w:rPr>
        <w:t xml:space="preserve"> </w:t>
      </w:r>
      <w:r w:rsidR="001B712E">
        <w:rPr>
          <w:rFonts w:asciiTheme="majorHAnsi" w:hAnsiTheme="majorHAnsi" w:cstheme="majorHAnsi"/>
          <w:sz w:val="16"/>
          <w:szCs w:val="16"/>
        </w:rPr>
        <w:t xml:space="preserve">a </w:t>
      </w:r>
      <w:r>
        <w:rPr>
          <w:rFonts w:asciiTheme="majorHAnsi" w:hAnsiTheme="majorHAnsi" w:cstheme="majorHAnsi"/>
          <w:sz w:val="16"/>
          <w:szCs w:val="16"/>
        </w:rPr>
        <w:t xml:space="preserve">variety of police encounters. With Transport for London investing in more than four thousand cameras following an antisocial behaviour encounter, this </w:t>
      </w:r>
      <w:proofErr w:type="gramStart"/>
      <w:r>
        <w:rPr>
          <w:rFonts w:asciiTheme="majorHAnsi" w:hAnsiTheme="majorHAnsi" w:cstheme="majorHAnsi"/>
          <w:sz w:val="16"/>
          <w:szCs w:val="16"/>
        </w:rPr>
        <w:t>in itself proves</w:t>
      </w:r>
      <w:proofErr w:type="gramEnd"/>
      <w:r>
        <w:rPr>
          <w:rFonts w:asciiTheme="majorHAnsi" w:hAnsiTheme="majorHAnsi" w:cstheme="majorHAnsi"/>
          <w:sz w:val="16"/>
          <w:szCs w:val="16"/>
        </w:rPr>
        <w:t xml:space="preserve"> their significance in improving the safety of staff, as well as gathering solid evidence. </w:t>
      </w:r>
    </w:p>
    <w:p w14:paraId="2B60E627" w14:textId="5451BFFE" w:rsidR="001B712E" w:rsidRDefault="0090760E" w:rsidP="0090760E">
      <w:pPr>
        <w:rPr>
          <w:rFonts w:asciiTheme="majorHAnsi" w:hAnsiTheme="majorHAnsi" w:cstheme="majorHAnsi"/>
          <w:sz w:val="16"/>
          <w:szCs w:val="16"/>
        </w:rPr>
      </w:pPr>
      <w:r>
        <w:rPr>
          <w:rFonts w:asciiTheme="majorHAnsi" w:hAnsiTheme="majorHAnsi" w:cstheme="majorHAnsi"/>
          <w:sz w:val="16"/>
          <w:szCs w:val="16"/>
        </w:rPr>
        <w:t xml:space="preserve">Some may argue that body-worn cameras are costly devices, with the average bodycam valued at approximately two-hundred pounds. </w:t>
      </w:r>
      <w:r w:rsidRPr="0090760E">
        <w:rPr>
          <w:rFonts w:asciiTheme="majorHAnsi" w:hAnsiTheme="majorHAnsi" w:cstheme="majorHAnsi"/>
          <w:sz w:val="16"/>
          <w:szCs w:val="16"/>
        </w:rPr>
        <w:t xml:space="preserve">However, thirty-two </w:t>
      </w:r>
      <w:r>
        <w:rPr>
          <w:rFonts w:asciiTheme="majorHAnsi" w:hAnsiTheme="majorHAnsi" w:cstheme="majorHAnsi"/>
          <w:sz w:val="16"/>
          <w:szCs w:val="16"/>
        </w:rPr>
        <w:t>per cent</w:t>
      </w:r>
      <w:r w:rsidRPr="0090760E">
        <w:rPr>
          <w:rFonts w:asciiTheme="majorHAnsi" w:hAnsiTheme="majorHAnsi" w:cstheme="majorHAnsi"/>
          <w:sz w:val="16"/>
          <w:szCs w:val="16"/>
        </w:rPr>
        <w:t xml:space="preserve"> of local police departments in the United Kingdom used body-worn imaging in 2013, and just three years later, th</w:t>
      </w:r>
      <w:r w:rsidR="00B50725">
        <w:rPr>
          <w:rFonts w:asciiTheme="majorHAnsi" w:hAnsiTheme="majorHAnsi" w:cstheme="majorHAnsi"/>
          <w:sz w:val="16"/>
          <w:szCs w:val="16"/>
        </w:rPr>
        <w:t xml:space="preserve">e </w:t>
      </w:r>
      <w:r w:rsidRPr="0090760E">
        <w:rPr>
          <w:rFonts w:asciiTheme="majorHAnsi" w:hAnsiTheme="majorHAnsi" w:cstheme="majorHAnsi"/>
          <w:sz w:val="16"/>
          <w:szCs w:val="16"/>
        </w:rPr>
        <w:t xml:space="preserve">percentage had </w:t>
      </w:r>
      <w:r>
        <w:rPr>
          <w:rFonts w:asciiTheme="majorHAnsi" w:hAnsiTheme="majorHAnsi" w:cstheme="majorHAnsi"/>
          <w:sz w:val="16"/>
          <w:szCs w:val="16"/>
        </w:rPr>
        <w:t xml:space="preserve">increased </w:t>
      </w:r>
      <w:r w:rsidRPr="0090760E">
        <w:rPr>
          <w:rFonts w:asciiTheme="majorHAnsi" w:hAnsiTheme="majorHAnsi" w:cstheme="majorHAnsi"/>
          <w:sz w:val="16"/>
          <w:szCs w:val="16"/>
        </w:rPr>
        <w:t xml:space="preserve">to forty-seven </w:t>
      </w:r>
      <w:r>
        <w:rPr>
          <w:rFonts w:asciiTheme="majorHAnsi" w:hAnsiTheme="majorHAnsi" w:cstheme="majorHAnsi"/>
          <w:sz w:val="16"/>
          <w:szCs w:val="16"/>
        </w:rPr>
        <w:t xml:space="preserve">per cent (Morgan et al, 2021). </w:t>
      </w:r>
      <w:r w:rsidR="001B712E">
        <w:rPr>
          <w:rFonts w:asciiTheme="majorHAnsi" w:hAnsiTheme="majorHAnsi" w:cstheme="majorHAnsi"/>
          <w:sz w:val="16"/>
          <w:szCs w:val="16"/>
        </w:rPr>
        <w:t xml:space="preserve">This </w:t>
      </w:r>
      <w:proofErr w:type="gramStart"/>
      <w:r w:rsidR="001B712E">
        <w:rPr>
          <w:rFonts w:asciiTheme="majorHAnsi" w:hAnsiTheme="majorHAnsi" w:cstheme="majorHAnsi"/>
          <w:sz w:val="16"/>
          <w:szCs w:val="16"/>
        </w:rPr>
        <w:t>in itself demonstrated</w:t>
      </w:r>
      <w:proofErr w:type="gramEnd"/>
      <w:r w:rsidR="001B712E">
        <w:rPr>
          <w:rFonts w:asciiTheme="majorHAnsi" w:hAnsiTheme="majorHAnsi" w:cstheme="majorHAnsi"/>
          <w:sz w:val="16"/>
          <w:szCs w:val="16"/>
        </w:rPr>
        <w:t xml:space="preserve"> that body-worn cameras had a conclusive effect. </w:t>
      </w:r>
    </w:p>
    <w:p w14:paraId="1D0D9130" w14:textId="77777777" w:rsidR="001B712E" w:rsidRDefault="001B712E" w:rsidP="0090760E">
      <w:pPr>
        <w:rPr>
          <w:rFonts w:asciiTheme="majorHAnsi" w:hAnsiTheme="majorHAnsi" w:cstheme="majorHAnsi"/>
          <w:sz w:val="16"/>
          <w:szCs w:val="16"/>
        </w:rPr>
      </w:pPr>
    </w:p>
    <w:p w14:paraId="37CA4477" w14:textId="77777777" w:rsidR="00F61B50" w:rsidRDefault="00F61B50" w:rsidP="0090760E">
      <w:pPr>
        <w:rPr>
          <w:rFonts w:asciiTheme="majorHAnsi" w:hAnsiTheme="majorHAnsi" w:cstheme="majorHAnsi"/>
          <w:b/>
          <w:bCs/>
          <w:i/>
          <w:iCs/>
          <w:sz w:val="16"/>
          <w:szCs w:val="16"/>
        </w:rPr>
      </w:pPr>
    </w:p>
    <w:p w14:paraId="4A862E80" w14:textId="7933156F" w:rsidR="00F61B50" w:rsidRPr="00F61B50" w:rsidRDefault="00F61B50" w:rsidP="0090760E">
      <w:pPr>
        <w:rPr>
          <w:rFonts w:asciiTheme="majorHAnsi" w:hAnsiTheme="majorHAnsi" w:cstheme="majorHAnsi"/>
          <w:b/>
          <w:bCs/>
          <w:i/>
          <w:iCs/>
          <w:sz w:val="16"/>
          <w:szCs w:val="16"/>
        </w:rPr>
      </w:pPr>
      <w:r w:rsidRPr="00F61B50">
        <w:rPr>
          <w:rFonts w:asciiTheme="majorHAnsi" w:hAnsiTheme="majorHAnsi" w:cstheme="majorHAnsi"/>
          <w:b/>
          <w:bCs/>
          <w:i/>
          <w:iCs/>
          <w:sz w:val="16"/>
          <w:szCs w:val="16"/>
        </w:rPr>
        <w:t>1940 words</w:t>
      </w:r>
    </w:p>
    <w:p w14:paraId="11D843CF" w14:textId="77777777" w:rsidR="0090760E" w:rsidRDefault="0090760E" w:rsidP="00737FEC">
      <w:pPr>
        <w:tabs>
          <w:tab w:val="left" w:pos="7827"/>
        </w:tabs>
        <w:jc w:val="both"/>
        <w:rPr>
          <w:rFonts w:asciiTheme="majorHAnsi" w:hAnsiTheme="majorHAnsi" w:cstheme="majorHAnsi"/>
          <w:sz w:val="16"/>
          <w:szCs w:val="16"/>
        </w:rPr>
      </w:pPr>
    </w:p>
    <w:p w14:paraId="78E074AD" w14:textId="77777777" w:rsidR="0090760E" w:rsidRDefault="0090760E" w:rsidP="00737FEC">
      <w:pPr>
        <w:tabs>
          <w:tab w:val="left" w:pos="7827"/>
        </w:tabs>
        <w:jc w:val="both"/>
        <w:rPr>
          <w:rFonts w:asciiTheme="majorHAnsi" w:hAnsiTheme="majorHAnsi" w:cstheme="majorHAnsi"/>
          <w:sz w:val="16"/>
          <w:szCs w:val="16"/>
        </w:rPr>
      </w:pPr>
    </w:p>
    <w:p w14:paraId="67FB2028" w14:textId="77777777" w:rsidR="0090760E" w:rsidRDefault="0090760E" w:rsidP="00737FEC">
      <w:pPr>
        <w:tabs>
          <w:tab w:val="left" w:pos="7827"/>
        </w:tabs>
        <w:jc w:val="both"/>
        <w:rPr>
          <w:rFonts w:asciiTheme="majorHAnsi" w:hAnsiTheme="majorHAnsi" w:cstheme="majorHAnsi"/>
          <w:sz w:val="16"/>
          <w:szCs w:val="16"/>
        </w:rPr>
      </w:pPr>
    </w:p>
    <w:p w14:paraId="2AA125B9" w14:textId="77777777" w:rsidR="0090760E" w:rsidRDefault="0090760E" w:rsidP="00737FEC">
      <w:pPr>
        <w:tabs>
          <w:tab w:val="left" w:pos="7827"/>
        </w:tabs>
        <w:jc w:val="both"/>
        <w:rPr>
          <w:rFonts w:asciiTheme="majorHAnsi" w:hAnsiTheme="majorHAnsi" w:cstheme="majorHAnsi"/>
          <w:sz w:val="16"/>
          <w:szCs w:val="16"/>
        </w:rPr>
      </w:pPr>
    </w:p>
    <w:p w14:paraId="43458313" w14:textId="77777777" w:rsidR="0090760E" w:rsidRDefault="0090760E" w:rsidP="00737FEC">
      <w:pPr>
        <w:tabs>
          <w:tab w:val="left" w:pos="7827"/>
        </w:tabs>
        <w:jc w:val="both"/>
        <w:rPr>
          <w:rFonts w:asciiTheme="majorHAnsi" w:hAnsiTheme="majorHAnsi" w:cstheme="majorHAnsi"/>
          <w:sz w:val="16"/>
          <w:szCs w:val="16"/>
        </w:rPr>
      </w:pPr>
    </w:p>
    <w:p w14:paraId="2645DC2B" w14:textId="77777777" w:rsidR="0090760E" w:rsidRDefault="0090760E" w:rsidP="00737FEC">
      <w:pPr>
        <w:tabs>
          <w:tab w:val="left" w:pos="7827"/>
        </w:tabs>
        <w:jc w:val="both"/>
        <w:rPr>
          <w:rFonts w:asciiTheme="majorHAnsi" w:hAnsiTheme="majorHAnsi" w:cstheme="majorHAnsi"/>
          <w:sz w:val="16"/>
          <w:szCs w:val="16"/>
        </w:rPr>
      </w:pPr>
    </w:p>
    <w:p w14:paraId="11326AEF" w14:textId="77777777" w:rsidR="0090760E" w:rsidRDefault="0090760E" w:rsidP="00737FEC">
      <w:pPr>
        <w:tabs>
          <w:tab w:val="left" w:pos="7827"/>
        </w:tabs>
        <w:jc w:val="both"/>
        <w:rPr>
          <w:rFonts w:asciiTheme="majorHAnsi" w:hAnsiTheme="majorHAnsi" w:cstheme="majorHAnsi"/>
          <w:sz w:val="16"/>
          <w:szCs w:val="16"/>
        </w:rPr>
      </w:pPr>
    </w:p>
    <w:p w14:paraId="0115EC13" w14:textId="77777777" w:rsidR="0090760E" w:rsidRDefault="0090760E" w:rsidP="00737FEC">
      <w:pPr>
        <w:tabs>
          <w:tab w:val="left" w:pos="7827"/>
        </w:tabs>
        <w:jc w:val="both"/>
        <w:rPr>
          <w:rFonts w:asciiTheme="majorHAnsi" w:hAnsiTheme="majorHAnsi" w:cstheme="majorHAnsi"/>
          <w:sz w:val="16"/>
          <w:szCs w:val="16"/>
        </w:rPr>
      </w:pPr>
    </w:p>
    <w:p w14:paraId="7BA17C28" w14:textId="77777777" w:rsidR="0090760E" w:rsidRDefault="0090760E" w:rsidP="00737FEC">
      <w:pPr>
        <w:tabs>
          <w:tab w:val="left" w:pos="7827"/>
        </w:tabs>
        <w:jc w:val="both"/>
        <w:rPr>
          <w:rStyle w:val="apple-converted-space"/>
          <w:rFonts w:asciiTheme="majorHAnsi" w:hAnsiTheme="majorHAnsi" w:cstheme="majorHAnsi"/>
          <w:sz w:val="16"/>
          <w:szCs w:val="16"/>
        </w:rPr>
      </w:pPr>
    </w:p>
    <w:p w14:paraId="680A3DC1" w14:textId="77777777" w:rsidR="0090760E" w:rsidRPr="0090760E" w:rsidRDefault="0090760E" w:rsidP="00737FEC">
      <w:pPr>
        <w:tabs>
          <w:tab w:val="left" w:pos="7827"/>
        </w:tabs>
        <w:jc w:val="both"/>
        <w:rPr>
          <w:rStyle w:val="apple-converted-space"/>
          <w:rFonts w:asciiTheme="majorHAnsi" w:hAnsiTheme="majorHAnsi" w:cstheme="majorHAnsi"/>
          <w:sz w:val="16"/>
          <w:szCs w:val="16"/>
        </w:rPr>
      </w:pPr>
    </w:p>
    <w:p w14:paraId="69017D3A" w14:textId="77777777" w:rsidR="0090760E" w:rsidRDefault="0090760E" w:rsidP="00737FEC">
      <w:pPr>
        <w:tabs>
          <w:tab w:val="left" w:pos="7827"/>
        </w:tabs>
        <w:jc w:val="both"/>
        <w:rPr>
          <w:rStyle w:val="apple-converted-space"/>
          <w:rFonts w:ascii="Merriweather Sans" w:hAnsi="Merriweather Sans"/>
          <w:color w:val="222222"/>
          <w:shd w:val="clear" w:color="auto" w:fill="F8F8F8"/>
        </w:rPr>
      </w:pPr>
    </w:p>
    <w:p w14:paraId="66AF136B" w14:textId="77777777" w:rsidR="0090760E" w:rsidRDefault="0090760E" w:rsidP="00737FEC">
      <w:pPr>
        <w:tabs>
          <w:tab w:val="left" w:pos="7827"/>
        </w:tabs>
        <w:jc w:val="both"/>
        <w:rPr>
          <w:rFonts w:asciiTheme="majorHAnsi" w:hAnsiTheme="majorHAnsi" w:cstheme="majorHAnsi"/>
          <w:sz w:val="16"/>
          <w:szCs w:val="16"/>
        </w:rPr>
      </w:pPr>
    </w:p>
    <w:p w14:paraId="0DE6E9D8" w14:textId="77777777" w:rsidR="0090760E" w:rsidRDefault="0090760E" w:rsidP="00737FEC">
      <w:pPr>
        <w:tabs>
          <w:tab w:val="left" w:pos="7827"/>
        </w:tabs>
        <w:jc w:val="both"/>
        <w:rPr>
          <w:rFonts w:asciiTheme="majorHAnsi" w:hAnsiTheme="majorHAnsi" w:cstheme="majorHAnsi"/>
          <w:sz w:val="16"/>
          <w:szCs w:val="16"/>
        </w:rPr>
      </w:pPr>
    </w:p>
    <w:p w14:paraId="02A75C1B" w14:textId="77777777" w:rsidR="0090760E" w:rsidRDefault="0090760E" w:rsidP="00737FEC">
      <w:pPr>
        <w:tabs>
          <w:tab w:val="left" w:pos="7827"/>
        </w:tabs>
        <w:jc w:val="both"/>
        <w:rPr>
          <w:rFonts w:asciiTheme="majorHAnsi" w:hAnsiTheme="majorHAnsi" w:cstheme="majorHAnsi"/>
          <w:sz w:val="16"/>
          <w:szCs w:val="16"/>
        </w:rPr>
      </w:pPr>
    </w:p>
    <w:p w14:paraId="78B26442" w14:textId="77777777" w:rsidR="0090760E" w:rsidRDefault="0090760E" w:rsidP="00737FEC">
      <w:pPr>
        <w:tabs>
          <w:tab w:val="left" w:pos="7827"/>
        </w:tabs>
        <w:jc w:val="both"/>
        <w:rPr>
          <w:rFonts w:asciiTheme="majorHAnsi" w:hAnsiTheme="majorHAnsi" w:cstheme="majorHAnsi"/>
          <w:sz w:val="16"/>
          <w:szCs w:val="16"/>
        </w:rPr>
      </w:pPr>
    </w:p>
    <w:p w14:paraId="67D1F194" w14:textId="77777777" w:rsidR="0090760E" w:rsidRDefault="0090760E" w:rsidP="00737FEC">
      <w:pPr>
        <w:tabs>
          <w:tab w:val="left" w:pos="7827"/>
        </w:tabs>
        <w:jc w:val="both"/>
        <w:rPr>
          <w:rFonts w:asciiTheme="majorHAnsi" w:hAnsiTheme="majorHAnsi" w:cstheme="majorHAnsi"/>
          <w:sz w:val="16"/>
          <w:szCs w:val="16"/>
        </w:rPr>
      </w:pPr>
    </w:p>
    <w:p w14:paraId="7DB31892" w14:textId="77777777" w:rsidR="0090760E" w:rsidRDefault="0090760E" w:rsidP="00737FEC">
      <w:pPr>
        <w:tabs>
          <w:tab w:val="left" w:pos="7827"/>
        </w:tabs>
        <w:jc w:val="both"/>
        <w:rPr>
          <w:rFonts w:asciiTheme="majorHAnsi" w:hAnsiTheme="majorHAnsi" w:cstheme="majorHAnsi"/>
          <w:sz w:val="16"/>
          <w:szCs w:val="16"/>
        </w:rPr>
      </w:pPr>
    </w:p>
    <w:p w14:paraId="5245262E" w14:textId="77777777" w:rsidR="00B50725" w:rsidRDefault="00B50725" w:rsidP="00737FEC">
      <w:pPr>
        <w:pStyle w:val="NormalWeb"/>
        <w:rPr>
          <w:rFonts w:asciiTheme="majorHAnsi" w:hAnsiTheme="majorHAnsi" w:cstheme="majorHAnsi"/>
          <w:b/>
          <w:bCs/>
          <w:color w:val="000000"/>
          <w:sz w:val="16"/>
          <w:szCs w:val="16"/>
          <w:u w:val="single"/>
        </w:rPr>
      </w:pPr>
    </w:p>
    <w:p w14:paraId="202828A8" w14:textId="77777777" w:rsidR="001B712E" w:rsidRDefault="001B712E" w:rsidP="00737FEC">
      <w:pPr>
        <w:pStyle w:val="NormalWeb"/>
        <w:rPr>
          <w:rFonts w:asciiTheme="majorHAnsi" w:hAnsiTheme="majorHAnsi" w:cstheme="majorHAnsi"/>
          <w:b/>
          <w:bCs/>
          <w:color w:val="000000"/>
          <w:sz w:val="16"/>
          <w:szCs w:val="16"/>
          <w:u w:val="single"/>
        </w:rPr>
      </w:pPr>
    </w:p>
    <w:p w14:paraId="37863554" w14:textId="6746BF5C" w:rsidR="00737FEC" w:rsidRPr="00737FEC" w:rsidRDefault="00737FEC" w:rsidP="00737FEC">
      <w:pPr>
        <w:pStyle w:val="NormalWeb"/>
        <w:rPr>
          <w:rFonts w:asciiTheme="majorHAnsi" w:hAnsiTheme="majorHAnsi" w:cstheme="majorHAnsi"/>
          <w:b/>
          <w:bCs/>
          <w:color w:val="000000"/>
          <w:sz w:val="16"/>
          <w:szCs w:val="16"/>
          <w:u w:val="single"/>
        </w:rPr>
      </w:pPr>
      <w:r w:rsidRPr="00737FEC">
        <w:rPr>
          <w:rFonts w:asciiTheme="majorHAnsi" w:hAnsiTheme="majorHAnsi" w:cstheme="majorHAnsi"/>
          <w:b/>
          <w:bCs/>
          <w:color w:val="000000"/>
          <w:sz w:val="16"/>
          <w:szCs w:val="16"/>
          <w:u w:val="single"/>
        </w:rPr>
        <w:lastRenderedPageBreak/>
        <w:t>Reference List:</w:t>
      </w:r>
    </w:p>
    <w:p w14:paraId="366280D4" w14:textId="4B230C59" w:rsidR="00737FEC" w:rsidRDefault="00737FEC" w:rsidP="00737FEC">
      <w:pPr>
        <w:pStyle w:val="NormalWeb"/>
        <w:rPr>
          <w:rFonts w:asciiTheme="majorHAnsi" w:hAnsiTheme="majorHAnsi" w:cstheme="majorHAnsi"/>
          <w:color w:val="000000"/>
          <w:sz w:val="16"/>
          <w:szCs w:val="16"/>
        </w:rPr>
      </w:pPr>
      <w:r>
        <w:rPr>
          <w:rFonts w:asciiTheme="majorHAnsi" w:hAnsiTheme="majorHAnsi" w:cstheme="majorHAnsi"/>
          <w:i/>
          <w:iCs/>
          <w:color w:val="000000"/>
          <w:sz w:val="16"/>
          <w:szCs w:val="16"/>
        </w:rPr>
        <w:t xml:space="preserve">BBC </w:t>
      </w:r>
      <w:r w:rsidRPr="00737FEC">
        <w:rPr>
          <w:rFonts w:asciiTheme="majorHAnsi" w:hAnsiTheme="majorHAnsi" w:cstheme="majorHAnsi"/>
          <w:color w:val="000000"/>
          <w:sz w:val="16"/>
          <w:szCs w:val="16"/>
        </w:rPr>
        <w:t>(</w:t>
      </w:r>
      <w:r>
        <w:rPr>
          <w:rFonts w:asciiTheme="majorHAnsi" w:hAnsiTheme="majorHAnsi" w:cstheme="majorHAnsi"/>
          <w:color w:val="000000"/>
          <w:sz w:val="16"/>
          <w:szCs w:val="16"/>
        </w:rPr>
        <w:t>2016)</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i/>
          <w:iCs/>
          <w:color w:val="000000"/>
          <w:sz w:val="16"/>
          <w:szCs w:val="16"/>
        </w:rPr>
        <w:t>Programmes</w:t>
      </w:r>
      <w:r>
        <w:rPr>
          <w:rStyle w:val="apple-converted-space"/>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 xml:space="preserve">Available at: </w:t>
      </w:r>
      <w:hyperlink r:id="rId8" w:history="1">
        <w:r w:rsidRPr="00427B3A">
          <w:rPr>
            <w:rStyle w:val="Hyperlink"/>
            <w:rFonts w:asciiTheme="majorHAnsi" w:hAnsiTheme="majorHAnsi" w:cstheme="majorHAnsi"/>
            <w:sz w:val="16"/>
            <w:szCs w:val="16"/>
          </w:rPr>
          <w:t>https://www.bbc.co.uk/programmes</w:t>
        </w:r>
      </w:hyperlink>
      <w:r>
        <w:rPr>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(Accessed: 19 July 2023).</w:t>
      </w:r>
    </w:p>
    <w:p w14:paraId="174A474A" w14:textId="36D4DC4A" w:rsidR="0090760E" w:rsidRPr="0090760E" w:rsidRDefault="0090760E" w:rsidP="0090760E">
      <w:pPr>
        <w:pStyle w:val="NormalWeb"/>
        <w:rPr>
          <w:rFonts w:asciiTheme="majorHAnsi" w:hAnsiTheme="majorHAnsi" w:cstheme="majorHAnsi"/>
          <w:color w:val="000000"/>
          <w:sz w:val="16"/>
          <w:szCs w:val="16"/>
        </w:rPr>
      </w:pPr>
      <w:r w:rsidRPr="0090760E">
        <w:rPr>
          <w:rFonts w:asciiTheme="majorHAnsi" w:hAnsiTheme="majorHAnsi" w:cstheme="majorHAnsi"/>
          <w:color w:val="000000"/>
          <w:sz w:val="16"/>
          <w:szCs w:val="16"/>
        </w:rPr>
        <w:t>Bhatt, K.</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et al.</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color w:val="000000"/>
          <w:sz w:val="16"/>
          <w:szCs w:val="16"/>
        </w:rPr>
        <w:t>(2021)</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10 pros and cons of police body cameras</w:t>
      </w:r>
      <w:r w:rsidRPr="0090760E">
        <w:rPr>
          <w:rFonts w:asciiTheme="majorHAnsi" w:hAnsiTheme="majorHAnsi" w:cstheme="majorHAnsi"/>
          <w:color w:val="000000"/>
          <w:sz w:val="16"/>
          <w:szCs w:val="16"/>
        </w:rPr>
        <w:t>,</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Honest Pros and Cons</w:t>
      </w:r>
      <w:r w:rsidRPr="0090760E">
        <w:rPr>
          <w:rFonts w:asciiTheme="majorHAnsi" w:hAnsiTheme="majorHAnsi" w:cstheme="majorHAnsi"/>
          <w:color w:val="000000"/>
          <w:sz w:val="16"/>
          <w:szCs w:val="16"/>
        </w:rPr>
        <w:t xml:space="preserve">. Available at: </w:t>
      </w:r>
      <w:hyperlink r:id="rId9" w:history="1">
        <w:r w:rsidRPr="00427B3A">
          <w:rPr>
            <w:rStyle w:val="Hyperlink"/>
            <w:rFonts w:asciiTheme="majorHAnsi" w:hAnsiTheme="majorHAnsi" w:cstheme="majorHAnsi"/>
            <w:sz w:val="16"/>
            <w:szCs w:val="16"/>
          </w:rPr>
          <w:t>https://honestproscons.com/police-body-cameras/</w:t>
        </w:r>
      </w:hyperlink>
      <w:r>
        <w:rPr>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Accessed: 20 July 2023).</w:t>
      </w:r>
      <w:r w:rsidRPr="0090760E">
        <w:rPr>
          <w:rStyle w:val="apple-converted-space"/>
          <w:rFonts w:asciiTheme="majorHAnsi" w:hAnsiTheme="majorHAnsi" w:cstheme="majorHAnsi"/>
          <w:color w:val="000000"/>
          <w:sz w:val="16"/>
          <w:szCs w:val="16"/>
        </w:rPr>
        <w:t> </w:t>
      </w:r>
    </w:p>
    <w:p w14:paraId="1AFA7A3D" w14:textId="2080F6A7" w:rsidR="00737FEC" w:rsidRDefault="00737FEC" w:rsidP="00737FEC">
      <w:pPr>
        <w:pStyle w:val="NormalWeb"/>
        <w:rPr>
          <w:rFonts w:asciiTheme="majorHAnsi" w:hAnsiTheme="majorHAnsi" w:cstheme="majorHAnsi"/>
          <w:color w:val="000000"/>
          <w:sz w:val="16"/>
          <w:szCs w:val="16"/>
        </w:rPr>
      </w:pPr>
      <w:r w:rsidRPr="00737FEC">
        <w:rPr>
          <w:rFonts w:asciiTheme="majorHAnsi" w:hAnsiTheme="majorHAnsi" w:cstheme="majorHAnsi"/>
          <w:color w:val="000000"/>
          <w:sz w:val="16"/>
          <w:szCs w:val="16"/>
        </w:rPr>
        <w:t>Boivin, R.</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i/>
          <w:iCs/>
          <w:color w:val="000000"/>
          <w:sz w:val="16"/>
          <w:szCs w:val="16"/>
        </w:rPr>
        <w:t>et al.</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color w:val="000000"/>
          <w:sz w:val="16"/>
          <w:szCs w:val="16"/>
        </w:rPr>
        <w:t>(2020)</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i/>
          <w:iCs/>
          <w:color w:val="000000"/>
          <w:sz w:val="16"/>
          <w:szCs w:val="16"/>
        </w:rPr>
        <w:t>Explaining the body-worn camera perspective bias</w:t>
      </w:r>
      <w:r w:rsidRPr="00737FEC">
        <w:rPr>
          <w:rFonts w:asciiTheme="majorHAnsi" w:hAnsiTheme="majorHAnsi" w:cstheme="majorHAnsi"/>
          <w:color w:val="000000"/>
          <w:sz w:val="16"/>
          <w:szCs w:val="16"/>
        </w:rPr>
        <w:t>,</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i/>
          <w:iCs/>
          <w:color w:val="000000"/>
          <w:sz w:val="16"/>
          <w:szCs w:val="16"/>
        </w:rPr>
        <w:t>Journal of Qualitative Criminal Justice &amp; Criminology</w:t>
      </w:r>
      <w:r w:rsidRPr="00737FEC">
        <w:rPr>
          <w:rFonts w:asciiTheme="majorHAnsi" w:hAnsiTheme="majorHAnsi" w:cstheme="majorHAnsi"/>
          <w:color w:val="000000"/>
          <w:sz w:val="16"/>
          <w:szCs w:val="16"/>
        </w:rPr>
        <w:t>. Available at:</w:t>
      </w:r>
      <w:r>
        <w:rPr>
          <w:rFonts w:asciiTheme="majorHAnsi" w:hAnsiTheme="majorHAnsi" w:cstheme="majorHAnsi"/>
          <w:color w:val="000000"/>
          <w:sz w:val="16"/>
          <w:szCs w:val="16"/>
        </w:rPr>
        <w:t xml:space="preserve"> </w:t>
      </w:r>
      <w:hyperlink r:id="rId10" w:history="1">
        <w:r w:rsidRPr="00427B3A">
          <w:rPr>
            <w:rStyle w:val="Hyperlink"/>
            <w:rFonts w:asciiTheme="majorHAnsi" w:hAnsiTheme="majorHAnsi" w:cstheme="majorHAnsi"/>
            <w:sz w:val="16"/>
            <w:szCs w:val="16"/>
          </w:rPr>
          <w:t>https://www.qualitativecriminology.com/pub/v9i1p2/release/2</w:t>
        </w:r>
      </w:hyperlink>
      <w:r>
        <w:rPr>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(Accessed: 19 July 2023).</w:t>
      </w:r>
    </w:p>
    <w:p w14:paraId="64D55A32" w14:textId="77777777" w:rsidR="0090760E" w:rsidRDefault="0090760E" w:rsidP="0090760E">
      <w:pPr>
        <w:spacing w:before="100" w:beforeAutospacing="1" w:after="100" w:afterAutospacing="1"/>
        <w:rPr>
          <w:rFonts w:asciiTheme="majorHAnsi" w:hAnsiTheme="majorHAnsi" w:cstheme="majorHAnsi"/>
          <w:color w:val="000000"/>
          <w:sz w:val="16"/>
          <w:szCs w:val="16"/>
        </w:rPr>
      </w:pPr>
      <w:proofErr w:type="spellStart"/>
      <w:r w:rsidRPr="0090760E">
        <w:rPr>
          <w:rFonts w:asciiTheme="majorHAnsi" w:hAnsiTheme="majorHAnsi" w:cstheme="majorHAnsi"/>
          <w:color w:val="000000"/>
          <w:sz w:val="16"/>
          <w:szCs w:val="16"/>
        </w:rPr>
        <w:t>Brucato</w:t>
      </w:r>
      <w:proofErr w:type="spellEnd"/>
      <w:r w:rsidRPr="0090760E">
        <w:rPr>
          <w:rFonts w:asciiTheme="majorHAnsi" w:hAnsiTheme="majorHAnsi" w:cstheme="majorHAnsi"/>
          <w:color w:val="000000"/>
          <w:sz w:val="16"/>
          <w:szCs w:val="16"/>
        </w:rPr>
        <w:t>, B. (2015). Policing made visible: Mobile technologies and the importance of point of view. </w:t>
      </w:r>
      <w:r w:rsidRPr="0090760E">
        <w:rPr>
          <w:rFonts w:asciiTheme="majorHAnsi" w:hAnsiTheme="majorHAnsi" w:cstheme="majorHAnsi"/>
          <w:i/>
          <w:iCs/>
          <w:color w:val="000000"/>
          <w:sz w:val="16"/>
          <w:szCs w:val="16"/>
        </w:rPr>
        <w:t>Surveillance &amp; Society, 13</w:t>
      </w:r>
      <w:r w:rsidRPr="0090760E">
        <w:rPr>
          <w:rFonts w:asciiTheme="majorHAnsi" w:hAnsiTheme="majorHAnsi" w:cstheme="majorHAnsi"/>
          <w:color w:val="000000"/>
          <w:sz w:val="16"/>
          <w:szCs w:val="16"/>
        </w:rPr>
        <w:t>(3-4): 455-473.</w:t>
      </w:r>
    </w:p>
    <w:p w14:paraId="5DE65F59" w14:textId="3B1662B4" w:rsidR="00737FEC" w:rsidRPr="0090760E" w:rsidRDefault="00737FEC" w:rsidP="0090760E">
      <w:pPr>
        <w:spacing w:before="100" w:beforeAutospacing="1" w:after="100" w:afterAutospacing="1"/>
        <w:rPr>
          <w:rFonts w:asciiTheme="majorHAnsi" w:hAnsiTheme="majorHAnsi" w:cstheme="majorHAnsi"/>
          <w:color w:val="000000"/>
          <w:sz w:val="16"/>
          <w:szCs w:val="16"/>
        </w:rPr>
      </w:pPr>
      <w:r w:rsidRPr="00737FEC">
        <w:rPr>
          <w:rFonts w:asciiTheme="majorHAnsi" w:hAnsiTheme="majorHAnsi" w:cstheme="majorHAnsi"/>
          <w:color w:val="000000"/>
          <w:sz w:val="16"/>
          <w:szCs w:val="16"/>
        </w:rPr>
        <w:t>Citizens Advice Scotland (2021</w:t>
      </w:r>
      <w:r>
        <w:rPr>
          <w:rFonts w:asciiTheme="majorHAnsi" w:hAnsiTheme="majorHAnsi" w:cstheme="majorHAnsi"/>
          <w:i/>
          <w:iCs/>
          <w:color w:val="000000"/>
          <w:sz w:val="16"/>
          <w:szCs w:val="16"/>
        </w:rPr>
        <w:t>)</w:t>
      </w:r>
      <w:r w:rsidRPr="00737FEC">
        <w:rPr>
          <w:rFonts w:asciiTheme="majorHAnsi" w:hAnsiTheme="majorHAnsi" w:cstheme="majorHAnsi"/>
          <w:i/>
          <w:iCs/>
          <w:color w:val="000000"/>
          <w:sz w:val="16"/>
          <w:szCs w:val="16"/>
        </w:rPr>
        <w:t xml:space="preserve"> Antisocial behaviour</w:t>
      </w:r>
      <w:r>
        <w:rPr>
          <w:rStyle w:val="apple-converted-space"/>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 xml:space="preserve">Available at: </w:t>
      </w:r>
      <w:hyperlink r:id="rId11" w:history="1">
        <w:r w:rsidRPr="00427B3A">
          <w:rPr>
            <w:rStyle w:val="Hyperlink"/>
            <w:rFonts w:asciiTheme="majorHAnsi" w:hAnsiTheme="majorHAnsi" w:cstheme="majorHAnsi"/>
            <w:sz w:val="16"/>
            <w:szCs w:val="16"/>
          </w:rPr>
          <w:t>https://www.citizensadvice.org.uk/scotland/housing/problems-where-you-live-s/antisocial-behaviour-s/</w:t>
        </w:r>
      </w:hyperlink>
      <w:r>
        <w:rPr>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(Accessed: 19 July 2023).</w:t>
      </w:r>
      <w:r w:rsidRPr="00737FEC">
        <w:rPr>
          <w:rStyle w:val="apple-converted-space"/>
          <w:rFonts w:asciiTheme="majorHAnsi" w:hAnsiTheme="majorHAnsi" w:cstheme="majorHAnsi"/>
          <w:color w:val="000000"/>
          <w:sz w:val="16"/>
          <w:szCs w:val="16"/>
        </w:rPr>
        <w:t> </w:t>
      </w:r>
    </w:p>
    <w:p w14:paraId="40F9E4C9" w14:textId="754E8C9D" w:rsidR="00737FEC" w:rsidRPr="00737FEC" w:rsidRDefault="00737FEC" w:rsidP="00737FEC">
      <w:pPr>
        <w:pStyle w:val="NormalWeb"/>
        <w:rPr>
          <w:rFonts w:asciiTheme="majorHAnsi" w:hAnsiTheme="majorHAnsi" w:cstheme="majorHAnsi"/>
          <w:color w:val="000000"/>
          <w:sz w:val="16"/>
          <w:szCs w:val="16"/>
        </w:rPr>
      </w:pPr>
      <w:r w:rsidRPr="00737FEC">
        <w:rPr>
          <w:rFonts w:asciiTheme="majorHAnsi" w:hAnsiTheme="majorHAnsi" w:cstheme="majorHAnsi"/>
          <w:color w:val="000000"/>
          <w:sz w:val="16"/>
          <w:szCs w:val="16"/>
        </w:rPr>
        <w:t>College of Policing</w:t>
      </w:r>
      <w:r>
        <w:rPr>
          <w:rFonts w:asciiTheme="majorHAnsi" w:hAnsiTheme="majorHAnsi" w:cstheme="majorHAnsi"/>
          <w:i/>
          <w:iCs/>
          <w:color w:val="000000"/>
          <w:sz w:val="16"/>
          <w:szCs w:val="16"/>
        </w:rPr>
        <w:t xml:space="preserve"> </w:t>
      </w:r>
      <w:r w:rsidRPr="00737FEC">
        <w:rPr>
          <w:rStyle w:val="apple-converted-space"/>
          <w:rFonts w:asciiTheme="majorHAnsi" w:hAnsiTheme="majorHAnsi" w:cstheme="majorHAnsi"/>
          <w:color w:val="000000"/>
          <w:sz w:val="16"/>
          <w:szCs w:val="16"/>
        </w:rPr>
        <w:t>(</w:t>
      </w:r>
      <w:r>
        <w:rPr>
          <w:rFonts w:asciiTheme="majorHAnsi" w:hAnsiTheme="majorHAnsi" w:cstheme="majorHAnsi"/>
          <w:color w:val="000000"/>
          <w:sz w:val="16"/>
          <w:szCs w:val="16"/>
        </w:rPr>
        <w:t>2021)</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i/>
          <w:iCs/>
          <w:color w:val="000000"/>
          <w:sz w:val="16"/>
          <w:szCs w:val="16"/>
        </w:rPr>
        <w:t>Body-worn cameras</w:t>
      </w:r>
      <w:r w:rsidRPr="00737FEC">
        <w:rPr>
          <w:rFonts w:asciiTheme="majorHAnsi" w:hAnsiTheme="majorHAnsi" w:cstheme="majorHAnsi"/>
          <w:color w:val="000000"/>
          <w:sz w:val="16"/>
          <w:szCs w:val="16"/>
        </w:rPr>
        <w:t xml:space="preserve">. Available at: </w:t>
      </w:r>
      <w:hyperlink r:id="rId12" w:history="1">
        <w:r w:rsidRPr="00737FEC">
          <w:rPr>
            <w:rStyle w:val="Hyperlink"/>
            <w:rFonts w:asciiTheme="majorHAnsi" w:hAnsiTheme="majorHAnsi" w:cstheme="majorHAnsi"/>
            <w:sz w:val="16"/>
            <w:szCs w:val="16"/>
          </w:rPr>
          <w:t>https://www.college.police.uk/research/crime-reduction-toolkit/body-worn cameras</w:t>
        </w:r>
      </w:hyperlink>
      <w:r w:rsidRPr="00737FEC">
        <w:rPr>
          <w:rFonts w:asciiTheme="majorHAnsi" w:hAnsiTheme="majorHAnsi" w:cstheme="majorHAnsi"/>
          <w:color w:val="000000"/>
          <w:sz w:val="16"/>
          <w:szCs w:val="16"/>
        </w:rPr>
        <w:t xml:space="preserve"> (Accessed: 19 July 2023).</w:t>
      </w:r>
    </w:p>
    <w:p w14:paraId="7F1AC4F8" w14:textId="68DDE3E4" w:rsidR="00737FEC" w:rsidRPr="00737FEC" w:rsidRDefault="00737FEC" w:rsidP="00737FEC">
      <w:pPr>
        <w:pStyle w:val="NormalWeb"/>
        <w:rPr>
          <w:rFonts w:asciiTheme="majorHAnsi" w:hAnsiTheme="majorHAnsi" w:cstheme="majorHAnsi"/>
          <w:color w:val="000000"/>
          <w:sz w:val="16"/>
          <w:szCs w:val="16"/>
        </w:rPr>
      </w:pPr>
      <w:r>
        <w:rPr>
          <w:rFonts w:asciiTheme="majorHAnsi" w:hAnsiTheme="majorHAnsi" w:cstheme="majorHAnsi"/>
          <w:color w:val="000000"/>
          <w:sz w:val="16"/>
          <w:szCs w:val="16"/>
        </w:rPr>
        <w:t>College of Policing (2020)</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i/>
          <w:iCs/>
          <w:color w:val="000000"/>
          <w:sz w:val="16"/>
          <w:szCs w:val="16"/>
        </w:rPr>
        <w:t>Guidance for the police use of body-worn video devices</w:t>
      </w:r>
      <w:r w:rsidRPr="00737FEC">
        <w:rPr>
          <w:rFonts w:asciiTheme="majorHAnsi" w:hAnsiTheme="majorHAnsi" w:cstheme="majorHAnsi"/>
          <w:color w:val="000000"/>
          <w:sz w:val="16"/>
          <w:szCs w:val="16"/>
        </w:rPr>
        <w:t xml:space="preserve">. Available at: </w:t>
      </w:r>
      <w:hyperlink r:id="rId13" w:history="1">
        <w:r w:rsidRPr="00427B3A">
          <w:rPr>
            <w:rStyle w:val="Hyperlink"/>
            <w:rFonts w:asciiTheme="majorHAnsi" w:hAnsiTheme="majorHAnsi" w:cstheme="majorHAnsi"/>
            <w:sz w:val="16"/>
            <w:szCs w:val="16"/>
          </w:rPr>
          <w:t>https://library.college.police.uk/docs/homeoffice/guidance-body-worn-devices.pdf</w:t>
        </w:r>
      </w:hyperlink>
      <w:r>
        <w:rPr>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(Accessed: 19 July 2023).</w:t>
      </w:r>
      <w:r w:rsidRPr="00737FEC">
        <w:rPr>
          <w:rStyle w:val="apple-converted-space"/>
          <w:rFonts w:asciiTheme="majorHAnsi" w:hAnsiTheme="majorHAnsi" w:cstheme="majorHAnsi"/>
          <w:color w:val="000000"/>
          <w:sz w:val="16"/>
          <w:szCs w:val="16"/>
        </w:rPr>
        <w:t> </w:t>
      </w:r>
    </w:p>
    <w:p w14:paraId="1992ABED" w14:textId="77777777" w:rsidR="00737FEC" w:rsidRDefault="00737FEC" w:rsidP="00737FEC">
      <w:pPr>
        <w:pStyle w:val="NormalWeb"/>
        <w:rPr>
          <w:rStyle w:val="apple-converted-space"/>
          <w:rFonts w:asciiTheme="majorHAnsi" w:hAnsiTheme="majorHAnsi" w:cstheme="majorHAnsi"/>
          <w:color w:val="000000"/>
          <w:sz w:val="16"/>
          <w:szCs w:val="16"/>
        </w:rPr>
      </w:pPr>
      <w:r>
        <w:rPr>
          <w:rFonts w:asciiTheme="majorHAnsi" w:hAnsiTheme="majorHAnsi" w:cstheme="majorHAnsi"/>
          <w:color w:val="000000"/>
          <w:sz w:val="16"/>
          <w:szCs w:val="16"/>
        </w:rPr>
        <w:t xml:space="preserve">College of Policing (2014) </w:t>
      </w:r>
      <w:r w:rsidRPr="00737FEC">
        <w:rPr>
          <w:rFonts w:asciiTheme="majorHAnsi" w:hAnsiTheme="majorHAnsi" w:cstheme="majorHAnsi"/>
          <w:i/>
          <w:iCs/>
          <w:color w:val="000000"/>
          <w:sz w:val="16"/>
          <w:szCs w:val="16"/>
        </w:rPr>
        <w:t>Body Worn Video Guidance 2014</w:t>
      </w:r>
      <w:r w:rsidRPr="00737FEC">
        <w:rPr>
          <w:rFonts w:asciiTheme="majorHAnsi" w:hAnsiTheme="majorHAnsi" w:cstheme="majorHAnsi"/>
          <w:color w:val="000000"/>
          <w:sz w:val="16"/>
          <w:szCs w:val="16"/>
        </w:rPr>
        <w:t xml:space="preserve">. Available at: </w:t>
      </w:r>
      <w:hyperlink r:id="rId14" w:history="1">
        <w:r w:rsidRPr="00427B3A">
          <w:rPr>
            <w:rStyle w:val="Hyperlink"/>
            <w:rFonts w:asciiTheme="majorHAnsi" w:hAnsiTheme="majorHAnsi" w:cstheme="majorHAnsi"/>
            <w:sz w:val="16"/>
            <w:szCs w:val="16"/>
          </w:rPr>
          <w:t>https://library.college.police.uk/docs/NPCC/Body-worn-video-2022.pdf</w:t>
        </w:r>
      </w:hyperlink>
      <w:r>
        <w:rPr>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(Accessed: 19 July 2023).</w:t>
      </w:r>
      <w:r w:rsidRPr="00737FEC">
        <w:rPr>
          <w:rStyle w:val="apple-converted-space"/>
          <w:rFonts w:asciiTheme="majorHAnsi" w:hAnsiTheme="majorHAnsi" w:cstheme="majorHAnsi"/>
          <w:color w:val="000000"/>
          <w:sz w:val="16"/>
          <w:szCs w:val="16"/>
        </w:rPr>
        <w:t> </w:t>
      </w:r>
    </w:p>
    <w:p w14:paraId="6C7F45C7" w14:textId="33E90E9D" w:rsidR="00737FEC" w:rsidRDefault="00737FEC" w:rsidP="00737FEC">
      <w:pPr>
        <w:pStyle w:val="NormalWeb"/>
        <w:rPr>
          <w:rStyle w:val="apple-converted-space"/>
          <w:rFonts w:asciiTheme="majorHAnsi" w:hAnsiTheme="majorHAnsi" w:cstheme="majorHAnsi"/>
          <w:color w:val="000000"/>
          <w:sz w:val="16"/>
          <w:szCs w:val="16"/>
        </w:rPr>
      </w:pPr>
      <w:r w:rsidRPr="00737FEC">
        <w:rPr>
          <w:rFonts w:asciiTheme="majorHAnsi" w:hAnsiTheme="majorHAnsi" w:cstheme="majorHAnsi"/>
          <w:color w:val="000000"/>
          <w:sz w:val="16"/>
          <w:szCs w:val="16"/>
        </w:rPr>
        <w:t>College of Policing (2019)</w:t>
      </w:r>
      <w:r>
        <w:rPr>
          <w:rFonts w:asciiTheme="majorHAnsi" w:hAnsiTheme="majorHAnsi" w:cstheme="majorHAnsi"/>
          <w:i/>
          <w:iCs/>
          <w:color w:val="000000"/>
          <w:sz w:val="16"/>
          <w:szCs w:val="16"/>
        </w:rPr>
        <w:t xml:space="preserve"> </w:t>
      </w:r>
      <w:r w:rsidRPr="00737FEC">
        <w:rPr>
          <w:rFonts w:asciiTheme="majorHAnsi" w:hAnsiTheme="majorHAnsi" w:cstheme="majorHAnsi"/>
          <w:i/>
          <w:iCs/>
          <w:color w:val="000000"/>
          <w:sz w:val="16"/>
          <w:szCs w:val="16"/>
        </w:rPr>
        <w:t>Police constable</w:t>
      </w:r>
      <w:r>
        <w:rPr>
          <w:rStyle w:val="apple-converted-space"/>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 xml:space="preserve">Available at: </w:t>
      </w:r>
      <w:hyperlink r:id="rId15" w:history="1">
        <w:r w:rsidRPr="00427B3A">
          <w:rPr>
            <w:rStyle w:val="Hyperlink"/>
            <w:rFonts w:asciiTheme="majorHAnsi" w:hAnsiTheme="majorHAnsi" w:cstheme="majorHAnsi"/>
            <w:sz w:val="16"/>
            <w:szCs w:val="16"/>
          </w:rPr>
          <w:t>https://profdev.college.police.uk/professional-profile/police-constable/</w:t>
        </w:r>
      </w:hyperlink>
      <w:r>
        <w:rPr>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(Accessed: 19 July 2023).</w:t>
      </w:r>
      <w:r w:rsidRPr="00737FEC">
        <w:rPr>
          <w:rStyle w:val="apple-converted-space"/>
          <w:rFonts w:asciiTheme="majorHAnsi" w:hAnsiTheme="majorHAnsi" w:cstheme="majorHAnsi"/>
          <w:color w:val="000000"/>
          <w:sz w:val="16"/>
          <w:szCs w:val="16"/>
        </w:rPr>
        <w:t> </w:t>
      </w:r>
    </w:p>
    <w:p w14:paraId="77B361D5" w14:textId="105B6681" w:rsidR="0090760E" w:rsidRDefault="0090760E" w:rsidP="0090760E">
      <w:pPr>
        <w:pStyle w:val="NormalWeb"/>
        <w:rPr>
          <w:rStyle w:val="apple-converted-space"/>
          <w:rFonts w:asciiTheme="majorHAnsi" w:hAnsiTheme="majorHAnsi" w:cstheme="majorHAnsi"/>
          <w:color w:val="000000"/>
          <w:sz w:val="16"/>
          <w:szCs w:val="16"/>
        </w:rPr>
      </w:pPr>
      <w:r w:rsidRPr="0090760E">
        <w:rPr>
          <w:rFonts w:asciiTheme="majorHAnsi" w:hAnsiTheme="majorHAnsi" w:cstheme="majorHAnsi"/>
          <w:color w:val="000000"/>
          <w:sz w:val="16"/>
          <w:szCs w:val="16"/>
        </w:rPr>
        <w:t>Corley, C. (2021)</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Study: Body-worn camera research shows drop in police use of Force</w:t>
      </w:r>
      <w:r w:rsidRPr="0090760E">
        <w:rPr>
          <w:rFonts w:asciiTheme="majorHAnsi" w:hAnsiTheme="majorHAnsi" w:cstheme="majorHAnsi"/>
          <w:color w:val="000000"/>
          <w:sz w:val="16"/>
          <w:szCs w:val="16"/>
        </w:rPr>
        <w:t>,</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NPR</w:t>
      </w:r>
      <w:r w:rsidRPr="0090760E">
        <w:rPr>
          <w:rFonts w:asciiTheme="majorHAnsi" w:hAnsiTheme="majorHAnsi" w:cstheme="majorHAnsi"/>
          <w:color w:val="000000"/>
          <w:sz w:val="16"/>
          <w:szCs w:val="16"/>
        </w:rPr>
        <w:t xml:space="preserve">. Available at: </w:t>
      </w:r>
      <w:hyperlink r:id="rId16" w:history="1">
        <w:r w:rsidRPr="00427B3A">
          <w:rPr>
            <w:rStyle w:val="Hyperlink"/>
            <w:rFonts w:asciiTheme="majorHAnsi" w:hAnsiTheme="majorHAnsi" w:cstheme="majorHAnsi"/>
            <w:sz w:val="16"/>
            <w:szCs w:val="16"/>
          </w:rPr>
          <w:t>https://www.npr.org/2021/04/26/982391187/study-body-worn-camera-research-shows-drop-in-police-use-of-force</w:t>
        </w:r>
      </w:hyperlink>
      <w:r>
        <w:rPr>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(Accessed: 20 July 2023).</w:t>
      </w:r>
      <w:r w:rsidRPr="0090760E">
        <w:rPr>
          <w:rStyle w:val="apple-converted-space"/>
          <w:rFonts w:asciiTheme="majorHAnsi" w:hAnsiTheme="majorHAnsi" w:cstheme="majorHAnsi"/>
          <w:color w:val="000000"/>
          <w:sz w:val="16"/>
          <w:szCs w:val="16"/>
        </w:rPr>
        <w:t> </w:t>
      </w:r>
    </w:p>
    <w:p w14:paraId="253C0185" w14:textId="2F6A7149" w:rsidR="0090760E" w:rsidRPr="0090760E" w:rsidRDefault="0090760E" w:rsidP="0090760E">
      <w:pPr>
        <w:spacing w:before="100" w:beforeAutospacing="1" w:after="100" w:afterAutospacing="1"/>
        <w:rPr>
          <w:rFonts w:asciiTheme="majorHAnsi" w:hAnsiTheme="majorHAnsi" w:cstheme="majorHAnsi"/>
          <w:color w:val="000000"/>
          <w:sz w:val="16"/>
          <w:szCs w:val="16"/>
        </w:rPr>
      </w:pPr>
      <w:r w:rsidRPr="0090760E">
        <w:rPr>
          <w:rFonts w:asciiTheme="majorHAnsi" w:hAnsiTheme="majorHAnsi" w:cstheme="majorHAnsi"/>
          <w:color w:val="000000"/>
          <w:sz w:val="16"/>
          <w:szCs w:val="16"/>
        </w:rPr>
        <w:t xml:space="preserve">Crow, M., Snyder, J. A., Crichlow, V. J. &amp; </w:t>
      </w:r>
      <w:proofErr w:type="spellStart"/>
      <w:r w:rsidRPr="0090760E">
        <w:rPr>
          <w:rFonts w:asciiTheme="majorHAnsi" w:hAnsiTheme="majorHAnsi" w:cstheme="majorHAnsi"/>
          <w:color w:val="000000"/>
          <w:sz w:val="16"/>
          <w:szCs w:val="16"/>
        </w:rPr>
        <w:t>Smykla</w:t>
      </w:r>
      <w:proofErr w:type="spellEnd"/>
      <w:r w:rsidRPr="0090760E">
        <w:rPr>
          <w:rFonts w:asciiTheme="majorHAnsi" w:hAnsiTheme="majorHAnsi" w:cstheme="majorHAnsi"/>
          <w:color w:val="000000"/>
          <w:sz w:val="16"/>
          <w:szCs w:val="16"/>
        </w:rPr>
        <w:t>, J. O. (2016). Community perceptions of police body-worn cameras.</w:t>
      </w:r>
      <w:r w:rsidRPr="0090760E">
        <w:rPr>
          <w:rStyle w:val="apple-converted-space"/>
          <w:rFonts w:asciiTheme="majorHAnsi" w:hAnsiTheme="majorHAnsi" w:cstheme="majorHAnsi"/>
          <w:color w:val="000000"/>
          <w:sz w:val="16"/>
          <w:szCs w:val="16"/>
        </w:rPr>
        <w:t> </w:t>
      </w:r>
      <w:r w:rsidRPr="0090760E">
        <w:rPr>
          <w:rStyle w:val="Emphasis"/>
          <w:rFonts w:asciiTheme="majorHAnsi" w:hAnsiTheme="majorHAnsi" w:cstheme="majorHAnsi"/>
          <w:color w:val="000000"/>
          <w:sz w:val="16"/>
          <w:szCs w:val="16"/>
        </w:rPr>
        <w:t>Criminal Justice and Behaviour</w:t>
      </w:r>
      <w:r w:rsidRPr="0090760E">
        <w:rPr>
          <w:rFonts w:asciiTheme="majorHAnsi" w:hAnsiTheme="majorHAnsi" w:cstheme="majorHAnsi"/>
          <w:color w:val="000000"/>
          <w:sz w:val="16"/>
          <w:szCs w:val="16"/>
        </w:rPr>
        <w:t>,</w:t>
      </w:r>
      <w:r w:rsidRPr="0090760E">
        <w:rPr>
          <w:rStyle w:val="apple-converted-space"/>
          <w:rFonts w:asciiTheme="majorHAnsi" w:hAnsiTheme="majorHAnsi" w:cstheme="majorHAnsi"/>
          <w:color w:val="000000"/>
          <w:sz w:val="16"/>
          <w:szCs w:val="16"/>
        </w:rPr>
        <w:t> </w:t>
      </w:r>
      <w:r w:rsidRPr="0090760E">
        <w:rPr>
          <w:rStyle w:val="Emphasis"/>
          <w:rFonts w:asciiTheme="majorHAnsi" w:hAnsiTheme="majorHAnsi" w:cstheme="majorHAnsi"/>
          <w:color w:val="000000"/>
          <w:sz w:val="16"/>
          <w:szCs w:val="16"/>
        </w:rPr>
        <w:t>44</w:t>
      </w:r>
      <w:r w:rsidRPr="0090760E">
        <w:rPr>
          <w:rFonts w:asciiTheme="majorHAnsi" w:hAnsiTheme="majorHAnsi" w:cstheme="majorHAnsi"/>
          <w:color w:val="000000"/>
          <w:sz w:val="16"/>
          <w:szCs w:val="16"/>
        </w:rPr>
        <w:t>(4): 589-610.</w:t>
      </w:r>
    </w:p>
    <w:p w14:paraId="62F36CCB" w14:textId="4A01DC80" w:rsidR="0090760E" w:rsidRPr="0090760E" w:rsidRDefault="0090760E" w:rsidP="0090760E">
      <w:pPr>
        <w:pStyle w:val="NormalWeb"/>
        <w:rPr>
          <w:rFonts w:asciiTheme="majorHAnsi" w:hAnsiTheme="majorHAnsi" w:cstheme="majorHAnsi"/>
          <w:color w:val="000000"/>
          <w:sz w:val="16"/>
          <w:szCs w:val="16"/>
        </w:rPr>
      </w:pPr>
      <w:r w:rsidRPr="0090760E">
        <w:rPr>
          <w:rFonts w:asciiTheme="majorHAnsi" w:hAnsiTheme="majorHAnsi" w:cstheme="majorHAnsi"/>
          <w:color w:val="000000"/>
          <w:sz w:val="16"/>
          <w:szCs w:val="16"/>
        </w:rPr>
        <w:t>Garwood, A. (2022)</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 xml:space="preserve">What is the purpose of a </w:t>
      </w:r>
      <w:r>
        <w:rPr>
          <w:rFonts w:asciiTheme="majorHAnsi" w:hAnsiTheme="majorHAnsi" w:cstheme="majorHAnsi"/>
          <w:i/>
          <w:iCs/>
          <w:color w:val="000000"/>
          <w:sz w:val="16"/>
          <w:szCs w:val="16"/>
        </w:rPr>
        <w:t>body-worn</w:t>
      </w:r>
      <w:r w:rsidRPr="0090760E">
        <w:rPr>
          <w:rFonts w:asciiTheme="majorHAnsi" w:hAnsiTheme="majorHAnsi" w:cstheme="majorHAnsi"/>
          <w:i/>
          <w:iCs/>
          <w:color w:val="000000"/>
          <w:sz w:val="16"/>
          <w:szCs w:val="16"/>
        </w:rPr>
        <w:t xml:space="preserve"> camera in </w:t>
      </w:r>
      <w:proofErr w:type="gramStart"/>
      <w:r w:rsidRPr="0090760E">
        <w:rPr>
          <w:rFonts w:asciiTheme="majorHAnsi" w:hAnsiTheme="majorHAnsi" w:cstheme="majorHAnsi"/>
          <w:i/>
          <w:iCs/>
          <w:color w:val="000000"/>
          <w:sz w:val="16"/>
          <w:szCs w:val="16"/>
        </w:rPr>
        <w:t>security?</w:t>
      </w:r>
      <w:r w:rsidRPr="0090760E">
        <w:rPr>
          <w:rFonts w:asciiTheme="majorHAnsi" w:hAnsiTheme="majorHAnsi" w:cstheme="majorHAnsi"/>
          <w:color w:val="000000"/>
          <w:sz w:val="16"/>
          <w:szCs w:val="16"/>
        </w:rPr>
        <w:t>,</w:t>
      </w:r>
      <w:proofErr w:type="gramEnd"/>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DTS</w:t>
      </w:r>
      <w:r w:rsidRPr="0090760E">
        <w:rPr>
          <w:rFonts w:asciiTheme="majorHAnsi" w:hAnsiTheme="majorHAnsi" w:cstheme="majorHAnsi"/>
          <w:color w:val="000000"/>
          <w:sz w:val="16"/>
          <w:szCs w:val="16"/>
        </w:rPr>
        <w:t xml:space="preserve">. Available at: </w:t>
      </w:r>
      <w:hyperlink r:id="rId17" w:history="1">
        <w:r w:rsidRPr="00427B3A">
          <w:rPr>
            <w:rStyle w:val="Hyperlink"/>
            <w:rFonts w:asciiTheme="majorHAnsi" w:hAnsiTheme="majorHAnsi" w:cstheme="majorHAnsi"/>
            <w:sz w:val="16"/>
            <w:szCs w:val="16"/>
          </w:rPr>
          <w:t>https://dts.solutions/what-is-the-purpose-of-a-body-worn-camera-in-security/</w:t>
        </w:r>
      </w:hyperlink>
      <w:r>
        <w:rPr>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(Accessed: 20 July 2023).</w:t>
      </w:r>
      <w:r w:rsidRPr="0090760E">
        <w:rPr>
          <w:rStyle w:val="apple-converted-space"/>
          <w:rFonts w:asciiTheme="majorHAnsi" w:hAnsiTheme="majorHAnsi" w:cstheme="majorHAnsi"/>
          <w:color w:val="000000"/>
          <w:sz w:val="16"/>
          <w:szCs w:val="16"/>
        </w:rPr>
        <w:t> </w:t>
      </w:r>
    </w:p>
    <w:p w14:paraId="5EA14A70" w14:textId="6C9826DC" w:rsidR="00737FEC" w:rsidRDefault="00737FEC" w:rsidP="00737FEC">
      <w:pPr>
        <w:pStyle w:val="NormalWeb"/>
        <w:rPr>
          <w:rStyle w:val="apple-converted-space"/>
          <w:rFonts w:asciiTheme="majorHAnsi" w:hAnsiTheme="majorHAnsi" w:cstheme="majorHAnsi"/>
          <w:color w:val="000000"/>
          <w:sz w:val="16"/>
          <w:szCs w:val="16"/>
        </w:rPr>
      </w:pPr>
      <w:r w:rsidRPr="00737FEC">
        <w:rPr>
          <w:rFonts w:asciiTheme="majorHAnsi" w:hAnsiTheme="majorHAnsi" w:cstheme="majorHAnsi"/>
          <w:color w:val="000000"/>
          <w:sz w:val="16"/>
          <w:szCs w:val="16"/>
        </w:rPr>
        <w:t>GOV.UK (n.d</w:t>
      </w:r>
      <w:r>
        <w:rPr>
          <w:rFonts w:asciiTheme="majorHAnsi" w:hAnsiTheme="majorHAnsi" w:cstheme="majorHAnsi"/>
          <w:color w:val="000000"/>
          <w:sz w:val="16"/>
          <w:szCs w:val="16"/>
        </w:rPr>
        <w:t>.</w:t>
      </w:r>
      <w:r w:rsidRPr="00737FEC">
        <w:rPr>
          <w:rFonts w:asciiTheme="majorHAnsi" w:hAnsiTheme="majorHAnsi" w:cstheme="majorHAnsi"/>
          <w:color w:val="000000"/>
          <w:sz w:val="16"/>
          <w:szCs w:val="16"/>
        </w:rPr>
        <w:t>)</w:t>
      </w:r>
      <w:r>
        <w:rPr>
          <w:rFonts w:asciiTheme="majorHAnsi" w:hAnsiTheme="majorHAnsi" w:cstheme="majorHAnsi"/>
          <w:i/>
          <w:iCs/>
          <w:color w:val="000000"/>
          <w:sz w:val="16"/>
          <w:szCs w:val="16"/>
        </w:rPr>
        <w:t xml:space="preserve"> </w:t>
      </w:r>
      <w:r w:rsidRPr="00737FEC">
        <w:rPr>
          <w:rFonts w:asciiTheme="majorHAnsi" w:hAnsiTheme="majorHAnsi" w:cstheme="majorHAnsi"/>
          <w:i/>
          <w:iCs/>
          <w:color w:val="000000"/>
          <w:sz w:val="16"/>
          <w:szCs w:val="16"/>
        </w:rPr>
        <w:t xml:space="preserve">Civil Nuclear Constabulary’s use of </w:t>
      </w:r>
      <w:r>
        <w:rPr>
          <w:rFonts w:asciiTheme="majorHAnsi" w:hAnsiTheme="majorHAnsi" w:cstheme="majorHAnsi"/>
          <w:i/>
          <w:iCs/>
          <w:color w:val="000000"/>
          <w:sz w:val="16"/>
          <w:szCs w:val="16"/>
        </w:rPr>
        <w:t>body-worn</w:t>
      </w:r>
      <w:r w:rsidRPr="00737FEC">
        <w:rPr>
          <w:rFonts w:asciiTheme="majorHAnsi" w:hAnsiTheme="majorHAnsi" w:cstheme="majorHAnsi"/>
          <w:i/>
          <w:iCs/>
          <w:color w:val="000000"/>
          <w:sz w:val="16"/>
          <w:szCs w:val="16"/>
        </w:rPr>
        <w:t xml:space="preserve"> video</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color w:val="000000"/>
          <w:sz w:val="16"/>
          <w:szCs w:val="16"/>
        </w:rPr>
        <w:t>(no date)</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i/>
          <w:iCs/>
          <w:color w:val="000000"/>
          <w:sz w:val="16"/>
          <w:szCs w:val="16"/>
        </w:rPr>
        <w:t>GOV.UK</w:t>
      </w:r>
      <w:r w:rsidRPr="00737FEC">
        <w:rPr>
          <w:rFonts w:asciiTheme="majorHAnsi" w:hAnsiTheme="majorHAnsi" w:cstheme="majorHAnsi"/>
          <w:color w:val="000000"/>
          <w:sz w:val="16"/>
          <w:szCs w:val="16"/>
        </w:rPr>
        <w:t xml:space="preserve">. Available at: </w:t>
      </w:r>
      <w:hyperlink r:id="rId18" w:history="1">
        <w:r w:rsidRPr="00737FEC">
          <w:rPr>
            <w:rStyle w:val="Hyperlink"/>
            <w:rFonts w:asciiTheme="majorHAnsi" w:hAnsiTheme="majorHAnsi" w:cstheme="majorHAnsi"/>
            <w:sz w:val="16"/>
            <w:szCs w:val="16"/>
          </w:rPr>
          <w:t>https://www.gov.uk/government/publications/body-worn-video</w:t>
        </w:r>
      </w:hyperlink>
      <w:r w:rsidRPr="00737FEC">
        <w:rPr>
          <w:rFonts w:asciiTheme="majorHAnsi" w:hAnsiTheme="majorHAnsi" w:cstheme="majorHAnsi"/>
          <w:color w:val="000000"/>
          <w:sz w:val="16"/>
          <w:szCs w:val="16"/>
        </w:rPr>
        <w:t xml:space="preserve"> (Accessed: 19 July 2023).</w:t>
      </w:r>
      <w:r w:rsidRPr="00737FEC">
        <w:rPr>
          <w:rStyle w:val="apple-converted-space"/>
          <w:rFonts w:asciiTheme="majorHAnsi" w:hAnsiTheme="majorHAnsi" w:cstheme="majorHAnsi"/>
          <w:color w:val="000000"/>
          <w:sz w:val="16"/>
          <w:szCs w:val="16"/>
        </w:rPr>
        <w:t> </w:t>
      </w:r>
    </w:p>
    <w:p w14:paraId="6A0EDBE0" w14:textId="2D5589AE" w:rsidR="0090760E" w:rsidRPr="0090760E" w:rsidRDefault="0090760E" w:rsidP="0090760E">
      <w:pPr>
        <w:pStyle w:val="NormalWeb"/>
        <w:ind w:left="567" w:hanging="567"/>
        <w:rPr>
          <w:rFonts w:asciiTheme="majorHAnsi" w:hAnsiTheme="majorHAnsi" w:cstheme="majorHAnsi"/>
          <w:color w:val="000000"/>
          <w:sz w:val="16"/>
          <w:szCs w:val="16"/>
        </w:rPr>
      </w:pPr>
      <w:r w:rsidRPr="0090760E">
        <w:rPr>
          <w:rFonts w:asciiTheme="majorHAnsi" w:hAnsiTheme="majorHAnsi" w:cstheme="majorHAnsi"/>
          <w:color w:val="000000"/>
          <w:sz w:val="16"/>
          <w:szCs w:val="16"/>
        </w:rPr>
        <w:t>Legal Information Institute (2007)</w:t>
      </w:r>
      <w:r>
        <w:rPr>
          <w:rStyle w:val="apple-converted-space"/>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 xml:space="preserve"> Available at: </w:t>
      </w:r>
      <w:hyperlink r:id="rId19" w:history="1">
        <w:r w:rsidRPr="00427B3A">
          <w:rPr>
            <w:rStyle w:val="Hyperlink"/>
            <w:rFonts w:asciiTheme="majorHAnsi" w:hAnsiTheme="majorHAnsi" w:cstheme="majorHAnsi"/>
            <w:sz w:val="16"/>
            <w:szCs w:val="16"/>
          </w:rPr>
          <w:t>https://www.oyez.org/cases/2006/05-1631</w:t>
        </w:r>
      </w:hyperlink>
      <w:r>
        <w:rPr>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(Accessed: 20 July 2023).</w:t>
      </w:r>
      <w:r w:rsidRPr="0090760E">
        <w:rPr>
          <w:rStyle w:val="apple-converted-space"/>
          <w:rFonts w:asciiTheme="majorHAnsi" w:hAnsiTheme="majorHAnsi" w:cstheme="majorHAnsi"/>
          <w:color w:val="000000"/>
          <w:sz w:val="16"/>
          <w:szCs w:val="16"/>
        </w:rPr>
        <w:t> </w:t>
      </w:r>
    </w:p>
    <w:p w14:paraId="59DF6EF7" w14:textId="6E4D9C91" w:rsidR="00737FEC" w:rsidRDefault="00737FEC" w:rsidP="00737FEC">
      <w:pPr>
        <w:pStyle w:val="NormalWeb"/>
        <w:rPr>
          <w:rStyle w:val="apple-converted-space"/>
          <w:rFonts w:asciiTheme="majorHAnsi" w:hAnsiTheme="majorHAnsi" w:cstheme="majorHAnsi"/>
          <w:color w:val="000000"/>
          <w:sz w:val="16"/>
          <w:szCs w:val="16"/>
        </w:rPr>
      </w:pPr>
      <w:r>
        <w:rPr>
          <w:rFonts w:asciiTheme="majorHAnsi" w:hAnsiTheme="majorHAnsi" w:cstheme="majorHAnsi"/>
          <w:color w:val="000000"/>
          <w:sz w:val="16"/>
          <w:szCs w:val="16"/>
        </w:rPr>
        <w:t>Metropolitan Police (n.d.) Body-worn</w:t>
      </w:r>
      <w:r w:rsidRPr="00737FEC">
        <w:rPr>
          <w:rFonts w:asciiTheme="majorHAnsi" w:hAnsiTheme="majorHAnsi" w:cstheme="majorHAnsi"/>
          <w:i/>
          <w:iCs/>
          <w:color w:val="000000"/>
          <w:sz w:val="16"/>
          <w:szCs w:val="16"/>
        </w:rPr>
        <w:t xml:space="preserve"> video (BWV)</w:t>
      </w:r>
      <w:r>
        <w:rPr>
          <w:rFonts w:asciiTheme="majorHAnsi" w:hAnsiTheme="majorHAnsi" w:cstheme="majorHAnsi"/>
          <w:i/>
          <w:iCs/>
          <w:color w:val="000000"/>
          <w:sz w:val="16"/>
          <w:szCs w:val="16"/>
        </w:rPr>
        <w:t xml:space="preserve">. </w:t>
      </w:r>
      <w:r w:rsidRPr="00737FEC">
        <w:rPr>
          <w:rFonts w:asciiTheme="majorHAnsi" w:hAnsiTheme="majorHAnsi" w:cstheme="majorHAnsi"/>
          <w:color w:val="000000"/>
          <w:sz w:val="16"/>
          <w:szCs w:val="16"/>
        </w:rPr>
        <w:t xml:space="preserve">Available at: </w:t>
      </w:r>
      <w:hyperlink r:id="rId20" w:history="1">
        <w:r w:rsidRPr="00427B3A">
          <w:rPr>
            <w:rStyle w:val="Hyperlink"/>
            <w:rFonts w:asciiTheme="majorHAnsi" w:hAnsiTheme="majorHAnsi" w:cstheme="majorHAnsi"/>
            <w:sz w:val="16"/>
            <w:szCs w:val="16"/>
          </w:rPr>
          <w:t>https://www.met.police.uk/advice/advice-and-information/bwv/body-worn-video-bwv/</w:t>
        </w:r>
      </w:hyperlink>
      <w:r>
        <w:rPr>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(Accessed: 19 July 2023).</w:t>
      </w:r>
      <w:r w:rsidRPr="00737FEC">
        <w:rPr>
          <w:rStyle w:val="apple-converted-space"/>
          <w:rFonts w:asciiTheme="majorHAnsi" w:hAnsiTheme="majorHAnsi" w:cstheme="majorHAnsi"/>
          <w:color w:val="000000"/>
          <w:sz w:val="16"/>
          <w:szCs w:val="16"/>
        </w:rPr>
        <w:t> </w:t>
      </w:r>
    </w:p>
    <w:p w14:paraId="7E38D1EE" w14:textId="35BF4088" w:rsidR="0090760E" w:rsidRPr="0090760E" w:rsidRDefault="0090760E" w:rsidP="0090760E">
      <w:pPr>
        <w:pStyle w:val="NormalWeb"/>
        <w:rPr>
          <w:rFonts w:asciiTheme="majorHAnsi" w:hAnsiTheme="majorHAnsi" w:cstheme="majorHAnsi"/>
          <w:color w:val="000000"/>
          <w:sz w:val="16"/>
          <w:szCs w:val="16"/>
        </w:rPr>
      </w:pPr>
      <w:r>
        <w:rPr>
          <w:rFonts w:asciiTheme="majorHAnsi" w:hAnsiTheme="majorHAnsi" w:cstheme="majorHAnsi"/>
          <w:color w:val="000000"/>
          <w:sz w:val="16"/>
          <w:szCs w:val="16"/>
        </w:rPr>
        <w:t>Metropolitan Police (n.d.)</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How and when BWV cameras are used</w:t>
      </w:r>
      <w:r>
        <w:rPr>
          <w:rFonts w:asciiTheme="majorHAnsi" w:hAnsiTheme="majorHAnsi" w:cstheme="majorHAnsi"/>
          <w:i/>
          <w:iCs/>
          <w:color w:val="000000"/>
          <w:sz w:val="16"/>
          <w:szCs w:val="16"/>
        </w:rPr>
        <w:t xml:space="preserve">. </w:t>
      </w:r>
      <w:r w:rsidRPr="0090760E">
        <w:rPr>
          <w:rFonts w:asciiTheme="majorHAnsi" w:hAnsiTheme="majorHAnsi" w:cstheme="majorHAnsi"/>
          <w:color w:val="000000"/>
          <w:sz w:val="16"/>
          <w:szCs w:val="16"/>
        </w:rPr>
        <w:t xml:space="preserve">Available at: </w:t>
      </w:r>
      <w:hyperlink r:id="rId21" w:history="1">
        <w:r w:rsidRPr="00427B3A">
          <w:rPr>
            <w:rStyle w:val="Hyperlink"/>
            <w:rFonts w:asciiTheme="majorHAnsi" w:hAnsiTheme="majorHAnsi" w:cstheme="majorHAnsi"/>
            <w:sz w:val="16"/>
            <w:szCs w:val="16"/>
          </w:rPr>
          <w:t>https://www.met.police.uk/advice/advice-and-information/bwv/body-worn-video-bwv/how-and-when-bwv-cameras-are-used/</w:t>
        </w:r>
      </w:hyperlink>
      <w:r>
        <w:rPr>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(Accessed: 20 July 2023).</w:t>
      </w:r>
      <w:r w:rsidRPr="0090760E">
        <w:rPr>
          <w:rStyle w:val="apple-converted-space"/>
          <w:rFonts w:asciiTheme="majorHAnsi" w:hAnsiTheme="majorHAnsi" w:cstheme="majorHAnsi"/>
          <w:color w:val="000000"/>
          <w:sz w:val="16"/>
          <w:szCs w:val="16"/>
        </w:rPr>
        <w:t> </w:t>
      </w:r>
    </w:p>
    <w:p w14:paraId="72CAD320" w14:textId="2ACD51BA" w:rsidR="00737FEC" w:rsidRPr="0090760E" w:rsidRDefault="00737FEC" w:rsidP="00737FEC">
      <w:pPr>
        <w:pStyle w:val="NormalWeb"/>
        <w:rPr>
          <w:rStyle w:val="apple-converted-space"/>
          <w:rFonts w:asciiTheme="majorHAnsi" w:hAnsiTheme="majorHAnsi" w:cstheme="majorHAnsi"/>
          <w:color w:val="000000"/>
          <w:sz w:val="16"/>
          <w:szCs w:val="16"/>
        </w:rPr>
      </w:pPr>
      <w:r w:rsidRPr="00737FEC">
        <w:rPr>
          <w:rFonts w:asciiTheme="majorHAnsi" w:hAnsiTheme="majorHAnsi" w:cstheme="majorHAnsi"/>
          <w:color w:val="000000"/>
          <w:sz w:val="16"/>
          <w:szCs w:val="16"/>
        </w:rPr>
        <w:t>Mind (n.d.)</w:t>
      </w:r>
      <w:r>
        <w:rPr>
          <w:rFonts w:asciiTheme="majorHAnsi" w:hAnsiTheme="majorHAnsi" w:cstheme="majorHAnsi"/>
          <w:i/>
          <w:iCs/>
          <w:color w:val="000000"/>
          <w:sz w:val="16"/>
          <w:szCs w:val="16"/>
        </w:rPr>
        <w:t xml:space="preserve"> </w:t>
      </w:r>
      <w:r w:rsidRPr="00737FEC">
        <w:rPr>
          <w:rFonts w:asciiTheme="majorHAnsi" w:hAnsiTheme="majorHAnsi" w:cstheme="majorHAnsi"/>
          <w:i/>
          <w:iCs/>
          <w:color w:val="000000"/>
          <w:sz w:val="16"/>
          <w:szCs w:val="16"/>
        </w:rPr>
        <w:t>Police and mental health - overview</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color w:val="000000"/>
          <w:sz w:val="16"/>
          <w:szCs w:val="16"/>
        </w:rPr>
        <w:t xml:space="preserve">(Available at: </w:t>
      </w:r>
      <w:hyperlink r:id="rId22" w:history="1">
        <w:r w:rsidRPr="0090760E">
          <w:rPr>
            <w:rStyle w:val="Hyperlink"/>
            <w:rFonts w:asciiTheme="majorHAnsi" w:hAnsiTheme="majorHAnsi" w:cstheme="majorHAnsi"/>
            <w:sz w:val="16"/>
            <w:szCs w:val="16"/>
          </w:rPr>
          <w:t>https://www.mind.org.uk/information-support/legal-rights/police-and-mental-health/overview/</w:t>
        </w:r>
      </w:hyperlink>
      <w:r w:rsidRPr="0090760E">
        <w:rPr>
          <w:rFonts w:asciiTheme="majorHAnsi" w:hAnsiTheme="majorHAnsi" w:cstheme="majorHAnsi"/>
          <w:color w:val="000000"/>
          <w:sz w:val="16"/>
          <w:szCs w:val="16"/>
        </w:rPr>
        <w:t xml:space="preserve"> (Accessed: 19 July 2023).</w:t>
      </w:r>
      <w:r w:rsidRPr="0090760E">
        <w:rPr>
          <w:rStyle w:val="apple-converted-space"/>
          <w:rFonts w:asciiTheme="majorHAnsi" w:hAnsiTheme="majorHAnsi" w:cstheme="majorHAnsi"/>
          <w:color w:val="000000"/>
          <w:sz w:val="16"/>
          <w:szCs w:val="16"/>
        </w:rPr>
        <w:t> </w:t>
      </w:r>
    </w:p>
    <w:p w14:paraId="5159E1F8" w14:textId="77777777" w:rsidR="0090760E" w:rsidRDefault="0090760E" w:rsidP="0090760E">
      <w:pPr>
        <w:spacing w:before="100" w:beforeAutospacing="1" w:after="100" w:afterAutospacing="1"/>
        <w:rPr>
          <w:rFonts w:asciiTheme="majorHAnsi" w:hAnsiTheme="majorHAnsi" w:cstheme="majorHAnsi"/>
          <w:color w:val="000000"/>
          <w:sz w:val="16"/>
          <w:szCs w:val="16"/>
        </w:rPr>
      </w:pPr>
      <w:r w:rsidRPr="0090760E">
        <w:rPr>
          <w:rFonts w:asciiTheme="majorHAnsi" w:hAnsiTheme="majorHAnsi" w:cstheme="majorHAnsi"/>
          <w:color w:val="000000"/>
          <w:sz w:val="16"/>
          <w:szCs w:val="16"/>
        </w:rPr>
        <w:t>Morrison, C. (2017). Body camera obscura: The semiotics of police video.</w:t>
      </w:r>
      <w:r w:rsidRPr="0090760E">
        <w:rPr>
          <w:rStyle w:val="apple-converted-space"/>
          <w:rFonts w:asciiTheme="majorHAnsi" w:hAnsiTheme="majorHAnsi" w:cstheme="majorHAnsi"/>
          <w:color w:val="000000"/>
          <w:sz w:val="16"/>
          <w:szCs w:val="16"/>
        </w:rPr>
        <w:t> </w:t>
      </w:r>
      <w:r w:rsidRPr="0090760E">
        <w:rPr>
          <w:rStyle w:val="Emphasis"/>
          <w:rFonts w:asciiTheme="majorHAnsi" w:hAnsiTheme="majorHAnsi" w:cstheme="majorHAnsi"/>
          <w:color w:val="000000"/>
          <w:sz w:val="16"/>
          <w:szCs w:val="16"/>
        </w:rPr>
        <w:t>American Criminal Law Review, 54</w:t>
      </w:r>
      <w:r w:rsidRPr="0090760E">
        <w:rPr>
          <w:rFonts w:asciiTheme="majorHAnsi" w:hAnsiTheme="majorHAnsi" w:cstheme="majorHAnsi"/>
          <w:color w:val="000000"/>
          <w:sz w:val="16"/>
          <w:szCs w:val="16"/>
        </w:rPr>
        <w:t>(3): 791-842.</w:t>
      </w:r>
    </w:p>
    <w:p w14:paraId="1FD502C7" w14:textId="77777777" w:rsidR="0090760E" w:rsidRPr="0090760E" w:rsidRDefault="0090760E" w:rsidP="0090760E">
      <w:pPr>
        <w:pStyle w:val="NormalWeb"/>
        <w:rPr>
          <w:rFonts w:asciiTheme="majorHAnsi" w:hAnsiTheme="majorHAnsi" w:cstheme="majorHAnsi"/>
          <w:color w:val="000000" w:themeColor="text1"/>
          <w:sz w:val="16"/>
          <w:szCs w:val="16"/>
        </w:rPr>
      </w:pPr>
      <w:r w:rsidRPr="0090760E">
        <w:rPr>
          <w:rFonts w:asciiTheme="majorHAnsi" w:hAnsiTheme="majorHAnsi" w:cstheme="majorHAnsi"/>
          <w:color w:val="000000" w:themeColor="text1"/>
          <w:sz w:val="16"/>
          <w:szCs w:val="16"/>
        </w:rPr>
        <w:t xml:space="preserve">Morgan C. Williams Jr., Nathan Weil, Elizabeth A. </w:t>
      </w:r>
      <w:proofErr w:type="spellStart"/>
      <w:r w:rsidRPr="0090760E">
        <w:rPr>
          <w:rFonts w:asciiTheme="majorHAnsi" w:hAnsiTheme="majorHAnsi" w:cstheme="majorHAnsi"/>
          <w:color w:val="000000" w:themeColor="text1"/>
          <w:sz w:val="16"/>
          <w:szCs w:val="16"/>
        </w:rPr>
        <w:t>Rasich</w:t>
      </w:r>
      <w:proofErr w:type="spellEnd"/>
      <w:r w:rsidRPr="0090760E">
        <w:rPr>
          <w:rFonts w:asciiTheme="majorHAnsi" w:hAnsiTheme="majorHAnsi" w:cstheme="majorHAnsi"/>
          <w:color w:val="000000" w:themeColor="text1"/>
          <w:sz w:val="16"/>
          <w:szCs w:val="16"/>
        </w:rPr>
        <w:t xml:space="preserve">, Jens Ludwig, Hye Chang, and Sophia </w:t>
      </w:r>
      <w:proofErr w:type="spellStart"/>
      <w:r w:rsidRPr="0090760E">
        <w:rPr>
          <w:rFonts w:asciiTheme="majorHAnsi" w:hAnsiTheme="majorHAnsi" w:cstheme="majorHAnsi"/>
          <w:color w:val="000000" w:themeColor="text1"/>
          <w:sz w:val="16"/>
          <w:szCs w:val="16"/>
        </w:rPr>
        <w:t>Egrari</w:t>
      </w:r>
      <w:proofErr w:type="spellEnd"/>
      <w:r w:rsidRPr="0090760E">
        <w:rPr>
          <w:rFonts w:asciiTheme="majorHAnsi" w:hAnsiTheme="majorHAnsi" w:cstheme="majorHAnsi"/>
          <w:color w:val="000000" w:themeColor="text1"/>
          <w:sz w:val="16"/>
          <w:szCs w:val="16"/>
        </w:rPr>
        <w:t xml:space="preserve"> </w:t>
      </w:r>
      <w:r>
        <w:rPr>
          <w:rFonts w:asciiTheme="majorHAnsi" w:hAnsiTheme="majorHAnsi" w:cstheme="majorHAnsi"/>
          <w:color w:val="000000" w:themeColor="text1"/>
          <w:sz w:val="16"/>
          <w:szCs w:val="16"/>
        </w:rPr>
        <w:t xml:space="preserve">(2021) </w:t>
      </w:r>
      <w:r w:rsidRPr="0090760E">
        <w:rPr>
          <w:rFonts w:asciiTheme="majorHAnsi" w:hAnsiTheme="majorHAnsi" w:cstheme="majorHAnsi"/>
          <w:i/>
          <w:iCs/>
          <w:color w:val="000000" w:themeColor="text1"/>
          <w:sz w:val="16"/>
          <w:szCs w:val="16"/>
        </w:rPr>
        <w:t>Working paper body-worn cameras in policing: Benefits and costs</w:t>
      </w:r>
      <w:r w:rsidRPr="0090760E">
        <w:rPr>
          <w:rFonts w:asciiTheme="majorHAnsi" w:hAnsiTheme="majorHAnsi" w:cstheme="majorHAnsi"/>
          <w:color w:val="000000" w:themeColor="text1"/>
          <w:sz w:val="16"/>
          <w:szCs w:val="16"/>
        </w:rPr>
        <w:t xml:space="preserve">. Available at: </w:t>
      </w:r>
      <w:hyperlink r:id="rId23" w:history="1">
        <w:r w:rsidRPr="00427B3A">
          <w:rPr>
            <w:rStyle w:val="Hyperlink"/>
            <w:rFonts w:asciiTheme="majorHAnsi" w:hAnsiTheme="majorHAnsi" w:cstheme="majorHAnsi"/>
            <w:sz w:val="16"/>
            <w:szCs w:val="16"/>
          </w:rPr>
          <w:t>https://bfi.uchicago.edu/wp-content/uploads/2021/04/BFI_WP_2021-38.pdf</w:t>
        </w:r>
      </w:hyperlink>
      <w:r>
        <w:rPr>
          <w:rFonts w:asciiTheme="majorHAnsi" w:hAnsiTheme="majorHAnsi" w:cstheme="majorHAnsi"/>
          <w:color w:val="000000" w:themeColor="text1"/>
          <w:sz w:val="16"/>
          <w:szCs w:val="16"/>
        </w:rPr>
        <w:t xml:space="preserve"> </w:t>
      </w:r>
      <w:r w:rsidRPr="0090760E">
        <w:rPr>
          <w:rFonts w:asciiTheme="majorHAnsi" w:hAnsiTheme="majorHAnsi" w:cstheme="majorHAnsi"/>
          <w:color w:val="000000" w:themeColor="text1"/>
          <w:sz w:val="16"/>
          <w:szCs w:val="16"/>
        </w:rPr>
        <w:t>(Accessed: 20 July 2023).</w:t>
      </w:r>
      <w:r w:rsidRPr="0090760E">
        <w:rPr>
          <w:rStyle w:val="apple-converted-space"/>
          <w:rFonts w:asciiTheme="majorHAnsi" w:hAnsiTheme="majorHAnsi" w:cstheme="majorHAnsi"/>
          <w:color w:val="000000" w:themeColor="text1"/>
          <w:sz w:val="16"/>
          <w:szCs w:val="16"/>
        </w:rPr>
        <w:t> </w:t>
      </w:r>
    </w:p>
    <w:p w14:paraId="3BDC6B0E" w14:textId="22D8FB71" w:rsidR="0090760E" w:rsidRPr="0090760E" w:rsidRDefault="0090760E" w:rsidP="0090760E">
      <w:pPr>
        <w:spacing w:before="100" w:beforeAutospacing="1" w:after="100" w:afterAutospacing="1"/>
        <w:rPr>
          <w:rFonts w:asciiTheme="majorHAnsi" w:hAnsiTheme="majorHAnsi" w:cstheme="majorHAnsi"/>
          <w:color w:val="000000"/>
          <w:sz w:val="16"/>
          <w:szCs w:val="16"/>
        </w:rPr>
      </w:pPr>
      <w:r w:rsidRPr="00C730CF">
        <w:rPr>
          <w:rFonts w:asciiTheme="majorHAnsi" w:hAnsiTheme="majorHAnsi" w:cstheme="majorHAnsi"/>
          <w:sz w:val="16"/>
          <w:szCs w:val="16"/>
        </w:rPr>
        <w:t>National Police Chief’s Council</w:t>
      </w:r>
      <w:r>
        <w:rPr>
          <w:rFonts w:asciiTheme="majorHAnsi" w:hAnsiTheme="majorHAnsi" w:cstheme="majorHAnsi"/>
          <w:sz w:val="16"/>
          <w:szCs w:val="16"/>
        </w:rPr>
        <w:t xml:space="preserve"> (2022) </w:t>
      </w:r>
      <w:r w:rsidRPr="0090760E">
        <w:rPr>
          <w:rFonts w:asciiTheme="majorHAnsi" w:hAnsiTheme="majorHAnsi" w:cstheme="majorHAnsi"/>
          <w:i/>
          <w:iCs/>
          <w:color w:val="000000"/>
          <w:sz w:val="16"/>
          <w:szCs w:val="16"/>
        </w:rPr>
        <w:t>Body-worn cameras - assessing the evidence</w:t>
      </w:r>
      <w:r>
        <w:rPr>
          <w:rFonts w:asciiTheme="majorHAnsi" w:hAnsiTheme="majorHAnsi" w:cstheme="majorHAnsi"/>
          <w:i/>
          <w:iCs/>
          <w:color w:val="000000"/>
          <w:sz w:val="16"/>
          <w:szCs w:val="16"/>
        </w:rPr>
        <w:t xml:space="preserve">. </w:t>
      </w:r>
      <w:r w:rsidRPr="0090760E">
        <w:rPr>
          <w:rFonts w:asciiTheme="majorHAnsi" w:hAnsiTheme="majorHAnsi" w:cstheme="majorHAnsi"/>
          <w:color w:val="000000"/>
          <w:sz w:val="16"/>
          <w:szCs w:val="16"/>
        </w:rPr>
        <w:t xml:space="preserve">Available at: </w:t>
      </w:r>
      <w:hyperlink r:id="rId24" w:history="1">
        <w:r w:rsidRPr="00427B3A">
          <w:rPr>
            <w:rStyle w:val="Hyperlink"/>
            <w:rFonts w:asciiTheme="majorHAnsi" w:hAnsiTheme="majorHAnsi" w:cstheme="majorHAnsi"/>
            <w:sz w:val="16"/>
            <w:szCs w:val="16"/>
          </w:rPr>
          <w:t>https://counciloncj.foleon.com/policing/assessing-the-evidence/x-body-worn-cameras</w:t>
        </w:r>
      </w:hyperlink>
      <w:r>
        <w:rPr>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(Accessed: 20 July 2023).</w:t>
      </w:r>
      <w:r w:rsidRPr="0090760E">
        <w:rPr>
          <w:rStyle w:val="apple-converted-space"/>
          <w:rFonts w:asciiTheme="majorHAnsi" w:hAnsiTheme="majorHAnsi" w:cstheme="majorHAnsi"/>
          <w:color w:val="000000"/>
          <w:sz w:val="16"/>
          <w:szCs w:val="16"/>
        </w:rPr>
        <w:t> </w:t>
      </w:r>
    </w:p>
    <w:p w14:paraId="1600B313" w14:textId="39766D4D" w:rsidR="0090760E" w:rsidRDefault="0090760E" w:rsidP="0090760E">
      <w:pPr>
        <w:pStyle w:val="NormalWeb"/>
        <w:rPr>
          <w:rStyle w:val="apple-converted-space"/>
          <w:rFonts w:asciiTheme="majorHAnsi" w:hAnsiTheme="majorHAnsi" w:cstheme="majorHAnsi"/>
          <w:color w:val="000000"/>
          <w:sz w:val="16"/>
          <w:szCs w:val="16"/>
        </w:rPr>
      </w:pPr>
      <w:r>
        <w:rPr>
          <w:rFonts w:asciiTheme="majorHAnsi" w:hAnsiTheme="majorHAnsi" w:cstheme="majorHAnsi"/>
          <w:color w:val="000000"/>
          <w:sz w:val="16"/>
          <w:szCs w:val="16"/>
        </w:rPr>
        <w:t xml:space="preserve">National Policing Institute </w:t>
      </w:r>
      <w:r w:rsidRPr="0090760E">
        <w:rPr>
          <w:rFonts w:asciiTheme="majorHAnsi" w:hAnsiTheme="majorHAnsi" w:cstheme="majorHAnsi"/>
          <w:color w:val="000000"/>
          <w:sz w:val="16"/>
          <w:szCs w:val="16"/>
        </w:rPr>
        <w:t>(</w:t>
      </w:r>
      <w:r>
        <w:rPr>
          <w:rFonts w:asciiTheme="majorHAnsi" w:hAnsiTheme="majorHAnsi" w:cstheme="majorHAnsi"/>
          <w:color w:val="000000"/>
          <w:sz w:val="16"/>
          <w:szCs w:val="16"/>
        </w:rPr>
        <w:t>n.d.</w:t>
      </w:r>
      <w:r w:rsidRPr="0090760E">
        <w:rPr>
          <w:rFonts w:asciiTheme="majorHAnsi" w:hAnsiTheme="majorHAnsi" w:cstheme="majorHAnsi"/>
          <w:color w:val="000000"/>
          <w:sz w:val="16"/>
          <w:szCs w:val="16"/>
        </w:rPr>
        <w:t>)</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Ideas in American</w:t>
      </w:r>
      <w:r>
        <w:rPr>
          <w:rFonts w:asciiTheme="majorHAnsi" w:hAnsiTheme="majorHAnsi" w:cstheme="majorHAnsi"/>
          <w:i/>
          <w:iCs/>
          <w:color w:val="000000"/>
          <w:sz w:val="16"/>
          <w:szCs w:val="16"/>
        </w:rPr>
        <w:t xml:space="preserve"> Policing. </w:t>
      </w:r>
      <w:r w:rsidRPr="0090760E">
        <w:rPr>
          <w:rFonts w:asciiTheme="majorHAnsi" w:hAnsiTheme="majorHAnsi" w:cstheme="majorHAnsi"/>
          <w:color w:val="000000"/>
          <w:sz w:val="16"/>
          <w:szCs w:val="16"/>
        </w:rPr>
        <w:t xml:space="preserve">Available at: </w:t>
      </w:r>
      <w:hyperlink r:id="rId25" w:history="1">
        <w:r w:rsidRPr="00427B3A">
          <w:rPr>
            <w:rStyle w:val="Hyperlink"/>
            <w:rFonts w:asciiTheme="majorHAnsi" w:hAnsiTheme="majorHAnsi" w:cstheme="majorHAnsi"/>
            <w:sz w:val="16"/>
            <w:szCs w:val="16"/>
          </w:rPr>
          <w:t>https://www.policinginstitute.org/wp-content/uploads/2015/06/Sherman-1998-Evidence-Based-Policing.pdf</w:t>
        </w:r>
      </w:hyperlink>
      <w:r>
        <w:rPr>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(Accessed: 20 July 2023).</w:t>
      </w:r>
      <w:r w:rsidRPr="0090760E">
        <w:rPr>
          <w:rStyle w:val="apple-converted-space"/>
          <w:rFonts w:asciiTheme="majorHAnsi" w:hAnsiTheme="majorHAnsi" w:cstheme="majorHAnsi"/>
          <w:color w:val="000000"/>
          <w:sz w:val="16"/>
          <w:szCs w:val="16"/>
        </w:rPr>
        <w:t> </w:t>
      </w:r>
    </w:p>
    <w:p w14:paraId="004BDC99" w14:textId="2C97A44B" w:rsidR="00737FEC" w:rsidRPr="00737FEC" w:rsidRDefault="00737FEC" w:rsidP="00737FEC">
      <w:pPr>
        <w:pStyle w:val="NormalWeb"/>
        <w:rPr>
          <w:rFonts w:asciiTheme="majorHAnsi" w:hAnsiTheme="majorHAnsi" w:cstheme="majorHAnsi"/>
          <w:color w:val="000000"/>
          <w:sz w:val="16"/>
          <w:szCs w:val="16"/>
        </w:rPr>
      </w:pPr>
      <w:r w:rsidRPr="00737FEC">
        <w:rPr>
          <w:rFonts w:asciiTheme="majorHAnsi" w:hAnsiTheme="majorHAnsi" w:cstheme="majorHAnsi"/>
          <w:color w:val="000000"/>
          <w:sz w:val="16"/>
          <w:szCs w:val="16"/>
        </w:rPr>
        <w:lastRenderedPageBreak/>
        <w:t>Participation, E. (</w:t>
      </w:r>
      <w:r>
        <w:rPr>
          <w:rFonts w:asciiTheme="majorHAnsi" w:hAnsiTheme="majorHAnsi" w:cstheme="majorHAnsi"/>
          <w:color w:val="000000"/>
          <w:sz w:val="16"/>
          <w:szCs w:val="16"/>
        </w:rPr>
        <w:t>2012</w:t>
      </w:r>
      <w:r w:rsidRPr="00737FEC">
        <w:rPr>
          <w:rFonts w:asciiTheme="majorHAnsi" w:hAnsiTheme="majorHAnsi" w:cstheme="majorHAnsi"/>
          <w:color w:val="000000"/>
          <w:sz w:val="16"/>
          <w:szCs w:val="16"/>
        </w:rPr>
        <w:t>)</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i/>
          <w:iCs/>
          <w:color w:val="000000"/>
          <w:sz w:val="16"/>
          <w:szCs w:val="16"/>
        </w:rPr>
        <w:t xml:space="preserve">Police and </w:t>
      </w:r>
      <w:r>
        <w:rPr>
          <w:rFonts w:asciiTheme="majorHAnsi" w:hAnsiTheme="majorHAnsi" w:cstheme="majorHAnsi"/>
          <w:i/>
          <w:iCs/>
          <w:color w:val="000000"/>
          <w:sz w:val="16"/>
          <w:szCs w:val="16"/>
        </w:rPr>
        <w:t>F</w:t>
      </w:r>
      <w:r w:rsidRPr="00737FEC">
        <w:rPr>
          <w:rFonts w:asciiTheme="majorHAnsi" w:hAnsiTheme="majorHAnsi" w:cstheme="majorHAnsi"/>
          <w:i/>
          <w:iCs/>
          <w:color w:val="000000"/>
          <w:sz w:val="16"/>
          <w:szCs w:val="16"/>
        </w:rPr>
        <w:t xml:space="preserve">ire </w:t>
      </w:r>
      <w:r>
        <w:rPr>
          <w:rFonts w:asciiTheme="majorHAnsi" w:hAnsiTheme="majorHAnsi" w:cstheme="majorHAnsi"/>
          <w:i/>
          <w:iCs/>
          <w:color w:val="000000"/>
          <w:sz w:val="16"/>
          <w:szCs w:val="16"/>
        </w:rPr>
        <w:t>Reform</w:t>
      </w:r>
      <w:r w:rsidRPr="00737FEC">
        <w:rPr>
          <w:rFonts w:asciiTheme="majorHAnsi" w:hAnsiTheme="majorHAnsi" w:cstheme="majorHAnsi"/>
          <w:i/>
          <w:iCs/>
          <w:color w:val="000000"/>
          <w:sz w:val="16"/>
          <w:szCs w:val="16"/>
        </w:rPr>
        <w:t xml:space="preserve"> (Scotland) act 2012</w:t>
      </w:r>
      <w:r w:rsidRPr="00737FEC">
        <w:rPr>
          <w:rFonts w:asciiTheme="majorHAnsi" w:hAnsiTheme="majorHAnsi" w:cstheme="majorHAnsi"/>
          <w:color w:val="000000"/>
          <w:sz w:val="16"/>
          <w:szCs w:val="16"/>
        </w:rPr>
        <w:t>,</w:t>
      </w:r>
      <w:r w:rsidRPr="00737FEC">
        <w:rPr>
          <w:rStyle w:val="apple-converted-space"/>
          <w:rFonts w:asciiTheme="majorHAnsi" w:hAnsiTheme="majorHAnsi" w:cstheme="majorHAnsi"/>
          <w:color w:val="000000"/>
          <w:sz w:val="16"/>
          <w:szCs w:val="16"/>
        </w:rPr>
        <w:t> </w:t>
      </w:r>
      <w:r w:rsidRPr="00737FEC">
        <w:rPr>
          <w:rFonts w:asciiTheme="majorHAnsi" w:hAnsiTheme="majorHAnsi" w:cstheme="majorHAnsi"/>
          <w:i/>
          <w:iCs/>
          <w:color w:val="000000"/>
          <w:sz w:val="16"/>
          <w:szCs w:val="16"/>
        </w:rPr>
        <w:t>Legislation.gov.uk</w:t>
      </w:r>
      <w:r w:rsidRPr="00737FEC">
        <w:rPr>
          <w:rFonts w:asciiTheme="majorHAnsi" w:hAnsiTheme="majorHAnsi" w:cstheme="majorHAnsi"/>
          <w:color w:val="000000"/>
          <w:sz w:val="16"/>
          <w:szCs w:val="16"/>
        </w:rPr>
        <w:t xml:space="preserve">. Available at: </w:t>
      </w:r>
      <w:hyperlink r:id="rId26" w:history="1">
        <w:r w:rsidRPr="00427B3A">
          <w:rPr>
            <w:rStyle w:val="Hyperlink"/>
            <w:rFonts w:asciiTheme="majorHAnsi" w:hAnsiTheme="majorHAnsi" w:cstheme="majorHAnsi"/>
            <w:sz w:val="16"/>
            <w:szCs w:val="16"/>
          </w:rPr>
          <w:t>https://www.legislation.gov.uk/asp/2012/8/section/32</w:t>
        </w:r>
      </w:hyperlink>
      <w:r>
        <w:rPr>
          <w:rFonts w:asciiTheme="majorHAnsi" w:hAnsiTheme="majorHAnsi" w:cstheme="majorHAnsi"/>
          <w:color w:val="000000"/>
          <w:sz w:val="16"/>
          <w:szCs w:val="16"/>
        </w:rPr>
        <w:t xml:space="preserve"> </w:t>
      </w:r>
      <w:r w:rsidRPr="00737FEC">
        <w:rPr>
          <w:rFonts w:asciiTheme="majorHAnsi" w:hAnsiTheme="majorHAnsi" w:cstheme="majorHAnsi"/>
          <w:color w:val="000000"/>
          <w:sz w:val="16"/>
          <w:szCs w:val="16"/>
        </w:rPr>
        <w:t>(Accessed: 19 July 2023).</w:t>
      </w:r>
      <w:r w:rsidRPr="00737FEC">
        <w:rPr>
          <w:rStyle w:val="apple-converted-space"/>
          <w:rFonts w:asciiTheme="majorHAnsi" w:hAnsiTheme="majorHAnsi" w:cstheme="majorHAnsi"/>
          <w:color w:val="000000"/>
          <w:sz w:val="16"/>
          <w:szCs w:val="16"/>
        </w:rPr>
        <w:t> </w:t>
      </w:r>
    </w:p>
    <w:p w14:paraId="2DD0CF7D" w14:textId="3C9D45F7" w:rsidR="00737FEC" w:rsidRDefault="00737FEC" w:rsidP="00737FEC">
      <w:pPr>
        <w:spacing w:before="100" w:beforeAutospacing="1" w:after="100" w:afterAutospacing="1"/>
        <w:rPr>
          <w:rFonts w:asciiTheme="majorHAnsi" w:hAnsiTheme="majorHAnsi" w:cstheme="majorHAnsi"/>
          <w:color w:val="000000"/>
          <w:spacing w:val="11"/>
          <w:sz w:val="16"/>
          <w:szCs w:val="16"/>
        </w:rPr>
      </w:pPr>
      <w:r w:rsidRPr="001E2E72">
        <w:rPr>
          <w:rFonts w:asciiTheme="majorHAnsi" w:hAnsiTheme="majorHAnsi" w:cstheme="majorHAnsi"/>
          <w:color w:val="000000"/>
          <w:spacing w:val="11"/>
          <w:sz w:val="16"/>
          <w:szCs w:val="16"/>
        </w:rPr>
        <w:t xml:space="preserve">Sherman, Lawrence W. (2013) </w:t>
      </w:r>
      <w:r w:rsidRPr="00737FEC">
        <w:rPr>
          <w:rFonts w:asciiTheme="majorHAnsi" w:hAnsiTheme="majorHAnsi" w:cstheme="majorHAnsi"/>
          <w:i/>
          <w:iCs/>
          <w:color w:val="000000"/>
          <w:spacing w:val="11"/>
          <w:sz w:val="16"/>
          <w:szCs w:val="16"/>
        </w:rPr>
        <w:t>‘The Rise of Evidence-Based Policing: Targeting, Testing, and Tracking</w:t>
      </w:r>
      <w:r w:rsidRPr="001E2E72">
        <w:rPr>
          <w:rFonts w:asciiTheme="majorHAnsi" w:hAnsiTheme="majorHAnsi" w:cstheme="majorHAnsi"/>
          <w:color w:val="000000"/>
          <w:spacing w:val="11"/>
          <w:sz w:val="16"/>
          <w:szCs w:val="16"/>
        </w:rPr>
        <w:t>.’ </w:t>
      </w:r>
      <w:r w:rsidRPr="001E2E72">
        <w:rPr>
          <w:rFonts w:asciiTheme="majorHAnsi" w:hAnsiTheme="majorHAnsi" w:cstheme="majorHAnsi"/>
          <w:i/>
          <w:iCs/>
          <w:color w:val="000000"/>
          <w:spacing w:val="11"/>
          <w:sz w:val="16"/>
          <w:szCs w:val="16"/>
        </w:rPr>
        <w:t>Crime and Justice</w:t>
      </w:r>
      <w:r w:rsidRPr="001E2E72">
        <w:rPr>
          <w:rFonts w:asciiTheme="majorHAnsi" w:hAnsiTheme="majorHAnsi" w:cstheme="majorHAnsi"/>
          <w:color w:val="000000"/>
          <w:spacing w:val="11"/>
          <w:sz w:val="16"/>
          <w:szCs w:val="16"/>
        </w:rPr>
        <w:t> (42:1), 377–451.</w:t>
      </w:r>
    </w:p>
    <w:p w14:paraId="2A3B3B85" w14:textId="71653228" w:rsidR="0090760E" w:rsidRPr="0090760E" w:rsidRDefault="0090760E" w:rsidP="0090760E">
      <w:pPr>
        <w:pStyle w:val="NormalWeb"/>
        <w:rPr>
          <w:rFonts w:asciiTheme="majorHAnsi" w:hAnsiTheme="majorHAnsi" w:cstheme="majorHAnsi"/>
          <w:color w:val="000000"/>
          <w:sz w:val="16"/>
          <w:szCs w:val="16"/>
        </w:rPr>
      </w:pPr>
      <w:r w:rsidRPr="0090760E">
        <w:rPr>
          <w:rFonts w:asciiTheme="majorHAnsi" w:hAnsiTheme="majorHAnsi" w:cstheme="majorHAnsi"/>
          <w:color w:val="000000"/>
          <w:sz w:val="16"/>
          <w:szCs w:val="16"/>
        </w:rPr>
        <w:t>(</w:t>
      </w:r>
      <w:r>
        <w:rPr>
          <w:rFonts w:asciiTheme="majorHAnsi" w:hAnsiTheme="majorHAnsi" w:cstheme="majorHAnsi"/>
          <w:color w:val="000000"/>
          <w:sz w:val="16"/>
          <w:szCs w:val="16"/>
        </w:rPr>
        <w:t>Spa Police, n.d.)</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 xml:space="preserve">What is body worn video? </w:t>
      </w:r>
      <w:r>
        <w:rPr>
          <w:rFonts w:asciiTheme="majorHAnsi" w:hAnsiTheme="majorHAnsi" w:cstheme="majorHAnsi"/>
          <w:i/>
          <w:iCs/>
          <w:color w:val="000000"/>
          <w:sz w:val="16"/>
          <w:szCs w:val="16"/>
        </w:rPr>
        <w:t>W</w:t>
      </w:r>
      <w:r w:rsidRPr="0090760E">
        <w:rPr>
          <w:rFonts w:asciiTheme="majorHAnsi" w:hAnsiTheme="majorHAnsi" w:cstheme="majorHAnsi"/>
          <w:i/>
          <w:iCs/>
          <w:color w:val="000000"/>
          <w:sz w:val="16"/>
          <w:szCs w:val="16"/>
        </w:rPr>
        <w:t>hy use body worn video for policing?</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color w:val="000000"/>
          <w:sz w:val="16"/>
          <w:szCs w:val="16"/>
        </w:rPr>
        <w:t xml:space="preserve">Available at: </w:t>
      </w:r>
      <w:hyperlink r:id="rId27" w:history="1">
        <w:r w:rsidRPr="00427B3A">
          <w:rPr>
            <w:rStyle w:val="Hyperlink"/>
            <w:rFonts w:asciiTheme="majorHAnsi" w:hAnsiTheme="majorHAnsi" w:cstheme="majorHAnsi"/>
            <w:sz w:val="16"/>
            <w:szCs w:val="16"/>
          </w:rPr>
          <w:t>https://www.spa.police.uk/spa-media/n0tb53uu/doc-210515-body-worn-video-armed-policing-factsheet-final.pdf</w:t>
        </w:r>
      </w:hyperlink>
      <w:r>
        <w:rPr>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(Accessed: 20 July 2023).</w:t>
      </w:r>
      <w:r w:rsidRPr="0090760E">
        <w:rPr>
          <w:rStyle w:val="apple-converted-space"/>
          <w:rFonts w:asciiTheme="majorHAnsi" w:hAnsiTheme="majorHAnsi" w:cstheme="majorHAnsi"/>
          <w:color w:val="000000"/>
          <w:sz w:val="16"/>
          <w:szCs w:val="16"/>
        </w:rPr>
        <w:t> </w:t>
      </w:r>
    </w:p>
    <w:p w14:paraId="50E4DCD5" w14:textId="77777777" w:rsidR="0090760E" w:rsidRDefault="0090760E" w:rsidP="0090760E">
      <w:pPr>
        <w:pStyle w:val="NormalWeb"/>
        <w:rPr>
          <w:rFonts w:asciiTheme="majorHAnsi" w:hAnsiTheme="majorHAnsi" w:cstheme="majorHAnsi"/>
          <w:sz w:val="16"/>
          <w:szCs w:val="16"/>
        </w:rPr>
      </w:pPr>
      <w:r w:rsidRPr="0043577C">
        <w:rPr>
          <w:rFonts w:asciiTheme="majorHAnsi" w:hAnsiTheme="majorHAnsi" w:cstheme="majorHAnsi"/>
          <w:sz w:val="16"/>
          <w:szCs w:val="16"/>
        </w:rPr>
        <w:t xml:space="preserve">Sparrow, Malcolm; Mark Moore; and David Kennedy. 1990. </w:t>
      </w:r>
      <w:r w:rsidRPr="0043577C">
        <w:rPr>
          <w:rFonts w:asciiTheme="majorHAnsi" w:hAnsiTheme="majorHAnsi" w:cstheme="majorHAnsi"/>
          <w:i/>
          <w:iCs/>
          <w:sz w:val="16"/>
          <w:szCs w:val="16"/>
        </w:rPr>
        <w:t xml:space="preserve">Beyond 911: A new era for policing. </w:t>
      </w:r>
      <w:r w:rsidRPr="0043577C">
        <w:rPr>
          <w:rFonts w:asciiTheme="majorHAnsi" w:hAnsiTheme="majorHAnsi" w:cstheme="majorHAnsi"/>
          <w:sz w:val="16"/>
          <w:szCs w:val="16"/>
        </w:rPr>
        <w:t xml:space="preserve">New York: Basic Books. </w:t>
      </w:r>
    </w:p>
    <w:p w14:paraId="0C967CC8" w14:textId="77777777" w:rsidR="0090760E" w:rsidRDefault="0090760E" w:rsidP="0090760E">
      <w:pPr>
        <w:pStyle w:val="NormalWeb"/>
        <w:rPr>
          <w:color w:val="000000"/>
        </w:rPr>
      </w:pPr>
      <w:r w:rsidRPr="0090760E">
        <w:rPr>
          <w:rFonts w:asciiTheme="majorHAnsi" w:hAnsiTheme="majorHAnsi" w:cstheme="majorHAnsi"/>
          <w:color w:val="000000"/>
          <w:sz w:val="16"/>
          <w:szCs w:val="16"/>
        </w:rPr>
        <w:t>Stephenson, Rebecca (2019)</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 xml:space="preserve">Exploring the impacts of </w:t>
      </w:r>
      <w:r>
        <w:rPr>
          <w:rFonts w:asciiTheme="majorHAnsi" w:hAnsiTheme="majorHAnsi" w:cstheme="majorHAnsi"/>
          <w:i/>
          <w:iCs/>
          <w:color w:val="000000"/>
          <w:sz w:val="16"/>
          <w:szCs w:val="16"/>
        </w:rPr>
        <w:t>body-worn</w:t>
      </w:r>
      <w:r w:rsidRPr="0090760E">
        <w:rPr>
          <w:rFonts w:asciiTheme="majorHAnsi" w:hAnsiTheme="majorHAnsi" w:cstheme="majorHAnsi"/>
          <w:i/>
          <w:iCs/>
          <w:color w:val="000000"/>
          <w:sz w:val="16"/>
          <w:szCs w:val="16"/>
        </w:rPr>
        <w:t xml:space="preserve"> video in incidents of domestic abuse</w:t>
      </w:r>
      <w:r w:rsidRPr="0090760E">
        <w:rPr>
          <w:rFonts w:asciiTheme="majorHAnsi" w:hAnsiTheme="majorHAnsi" w:cstheme="majorHAnsi"/>
          <w:color w:val="000000"/>
          <w:sz w:val="16"/>
          <w:szCs w:val="16"/>
        </w:rPr>
        <w:t>,</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color w:val="000000"/>
          <w:sz w:val="16"/>
          <w:szCs w:val="16"/>
        </w:rPr>
        <w:t xml:space="preserve">Available at: </w:t>
      </w:r>
      <w:hyperlink r:id="rId28" w:history="1">
        <w:r w:rsidRPr="00427B3A">
          <w:rPr>
            <w:rStyle w:val="Hyperlink"/>
            <w:rFonts w:asciiTheme="majorHAnsi" w:hAnsiTheme="majorHAnsi" w:cstheme="majorHAnsi"/>
            <w:sz w:val="16"/>
            <w:szCs w:val="16"/>
          </w:rPr>
          <w:t>https://essl.leeds.ac.uk/directories0/dir-record/research-projects/1075/exploring-the-impacts-of-body-worn-video-in-incidents-of-domestic-abuse</w:t>
        </w:r>
      </w:hyperlink>
      <w:r>
        <w:rPr>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(Accessed: 20 July 2023</w:t>
      </w:r>
      <w:r>
        <w:rPr>
          <w:color w:val="000000"/>
        </w:rPr>
        <w:t>).</w:t>
      </w:r>
      <w:r>
        <w:rPr>
          <w:rStyle w:val="apple-converted-space"/>
          <w:color w:val="000000"/>
        </w:rPr>
        <w:t> </w:t>
      </w:r>
    </w:p>
    <w:p w14:paraId="1648AC1B" w14:textId="76E0EC29" w:rsidR="00737FEC" w:rsidRDefault="00737FEC" w:rsidP="00737FEC">
      <w:pPr>
        <w:spacing w:before="100" w:beforeAutospacing="1" w:after="100" w:afterAutospacing="1"/>
        <w:rPr>
          <w:rFonts w:asciiTheme="majorHAnsi" w:hAnsiTheme="majorHAnsi" w:cstheme="majorHAnsi"/>
          <w:sz w:val="16"/>
          <w:szCs w:val="16"/>
        </w:rPr>
      </w:pPr>
      <w:r w:rsidRPr="0043577C">
        <w:rPr>
          <w:rFonts w:asciiTheme="majorHAnsi" w:hAnsiTheme="majorHAnsi" w:cstheme="majorHAnsi"/>
          <w:color w:val="000000"/>
          <w:spacing w:val="11"/>
          <w:sz w:val="16"/>
          <w:szCs w:val="16"/>
        </w:rPr>
        <w:t xml:space="preserve">Strom, K (2017) </w:t>
      </w:r>
      <w:r w:rsidRPr="00737FEC">
        <w:rPr>
          <w:rFonts w:asciiTheme="majorHAnsi" w:hAnsiTheme="majorHAnsi" w:cstheme="majorHAnsi"/>
          <w:i/>
          <w:iCs/>
          <w:color w:val="000000"/>
          <w:spacing w:val="11"/>
          <w:sz w:val="16"/>
          <w:szCs w:val="16"/>
        </w:rPr>
        <w:t>‘</w:t>
      </w:r>
      <w:r w:rsidRPr="00737FEC">
        <w:rPr>
          <w:rFonts w:asciiTheme="majorHAnsi" w:hAnsiTheme="majorHAnsi" w:cstheme="majorHAnsi"/>
          <w:i/>
          <w:iCs/>
          <w:sz w:val="16"/>
          <w:szCs w:val="16"/>
        </w:rPr>
        <w:t>Research on the Impact of Technology on Policing Strategy in the 21st Century, Final Report’</w:t>
      </w:r>
      <w:r w:rsidRPr="0043577C">
        <w:rPr>
          <w:rFonts w:asciiTheme="majorHAnsi" w:hAnsiTheme="majorHAnsi" w:cstheme="majorHAnsi"/>
          <w:sz w:val="16"/>
          <w:szCs w:val="16"/>
        </w:rPr>
        <w:t xml:space="preserve"> </w:t>
      </w:r>
      <w:r w:rsidRPr="0043577C">
        <w:rPr>
          <w:rFonts w:asciiTheme="majorHAnsi" w:hAnsiTheme="majorHAnsi" w:cstheme="majorHAnsi"/>
          <w:i/>
          <w:iCs/>
          <w:sz w:val="16"/>
          <w:szCs w:val="16"/>
        </w:rPr>
        <w:t>Crime and Technology</w:t>
      </w:r>
      <w:r w:rsidRPr="0043577C">
        <w:rPr>
          <w:rFonts w:asciiTheme="majorHAnsi" w:hAnsiTheme="majorHAnsi" w:cstheme="majorHAnsi"/>
          <w:sz w:val="16"/>
          <w:szCs w:val="16"/>
        </w:rPr>
        <w:t>, 1-2.</w:t>
      </w:r>
    </w:p>
    <w:p w14:paraId="6390C454" w14:textId="4877952C" w:rsidR="0090760E" w:rsidRPr="0090760E" w:rsidRDefault="0090760E" w:rsidP="0090760E">
      <w:pPr>
        <w:pStyle w:val="NormalWeb"/>
        <w:rPr>
          <w:rStyle w:val="apple-converted-space"/>
          <w:rFonts w:asciiTheme="majorHAnsi" w:hAnsiTheme="majorHAnsi" w:cstheme="majorHAnsi"/>
          <w:color w:val="000000"/>
          <w:sz w:val="16"/>
          <w:szCs w:val="16"/>
        </w:rPr>
      </w:pPr>
      <w:r w:rsidRPr="0090760E">
        <w:rPr>
          <w:rFonts w:asciiTheme="majorHAnsi" w:hAnsiTheme="majorHAnsi" w:cstheme="majorHAnsi"/>
          <w:color w:val="000000"/>
          <w:sz w:val="16"/>
          <w:szCs w:val="16"/>
        </w:rPr>
        <w:t>The Guardian (2023)</w:t>
      </w:r>
      <w:r>
        <w:rPr>
          <w:rFonts w:asciiTheme="majorHAnsi" w:hAnsiTheme="majorHAnsi" w:cstheme="majorHAnsi"/>
          <w:i/>
          <w:iCs/>
          <w:color w:val="000000"/>
          <w:sz w:val="16"/>
          <w:szCs w:val="16"/>
        </w:rPr>
        <w:t xml:space="preserve"> </w:t>
      </w:r>
      <w:r w:rsidRPr="0090760E">
        <w:rPr>
          <w:rFonts w:asciiTheme="majorHAnsi" w:hAnsiTheme="majorHAnsi" w:cstheme="majorHAnsi"/>
          <w:i/>
          <w:iCs/>
          <w:color w:val="000000"/>
          <w:sz w:val="16"/>
          <w:szCs w:val="16"/>
        </w:rPr>
        <w:t xml:space="preserve">More than 1,500 UK police officers </w:t>
      </w:r>
      <w:r>
        <w:rPr>
          <w:rFonts w:asciiTheme="majorHAnsi" w:hAnsiTheme="majorHAnsi" w:cstheme="majorHAnsi"/>
          <w:i/>
          <w:iCs/>
          <w:color w:val="000000"/>
          <w:sz w:val="16"/>
          <w:szCs w:val="16"/>
        </w:rPr>
        <w:t xml:space="preserve">were </w:t>
      </w:r>
      <w:r w:rsidRPr="0090760E">
        <w:rPr>
          <w:rFonts w:asciiTheme="majorHAnsi" w:hAnsiTheme="majorHAnsi" w:cstheme="majorHAnsi"/>
          <w:i/>
          <w:iCs/>
          <w:color w:val="000000"/>
          <w:sz w:val="16"/>
          <w:szCs w:val="16"/>
        </w:rPr>
        <w:t>accused of violence against women in six months</w:t>
      </w:r>
      <w:r>
        <w:rPr>
          <w:rStyle w:val="apple-converted-space"/>
          <w:rFonts w:asciiTheme="majorHAnsi" w:hAnsiTheme="majorHAnsi" w:cstheme="majorHAnsi"/>
          <w:color w:val="000000"/>
          <w:sz w:val="16"/>
          <w:szCs w:val="16"/>
        </w:rPr>
        <w:t>.</w:t>
      </w:r>
      <w:r w:rsidRPr="0090760E">
        <w:rPr>
          <w:rFonts w:asciiTheme="majorHAnsi" w:hAnsiTheme="majorHAnsi" w:cstheme="majorHAnsi"/>
          <w:color w:val="000000"/>
          <w:sz w:val="16"/>
          <w:szCs w:val="16"/>
        </w:rPr>
        <w:t xml:space="preserve"> Available at: </w:t>
      </w:r>
      <w:hyperlink r:id="rId29" w:history="1">
        <w:r w:rsidRPr="0090760E">
          <w:rPr>
            <w:rStyle w:val="Hyperlink"/>
            <w:rFonts w:asciiTheme="majorHAnsi" w:hAnsiTheme="majorHAnsi" w:cstheme="majorHAnsi"/>
            <w:sz w:val="16"/>
            <w:szCs w:val="16"/>
          </w:rPr>
          <w:t>https://www.theguardian.com/uk-news/2023/mar/14/more-than-1500-uk-police-officers-accused-of-violence-against-women-in-six-months</w:t>
        </w:r>
      </w:hyperlink>
      <w:r w:rsidRPr="0090760E">
        <w:rPr>
          <w:rFonts w:asciiTheme="majorHAnsi" w:hAnsiTheme="majorHAnsi" w:cstheme="majorHAnsi"/>
          <w:color w:val="000000"/>
          <w:sz w:val="16"/>
          <w:szCs w:val="16"/>
        </w:rPr>
        <w:t xml:space="preserve"> (Accessed: 20 July 2023).</w:t>
      </w:r>
      <w:r w:rsidRPr="0090760E">
        <w:rPr>
          <w:rStyle w:val="apple-converted-space"/>
          <w:rFonts w:asciiTheme="majorHAnsi" w:hAnsiTheme="majorHAnsi" w:cstheme="majorHAnsi"/>
          <w:color w:val="000000"/>
          <w:sz w:val="16"/>
          <w:szCs w:val="16"/>
        </w:rPr>
        <w:t> </w:t>
      </w:r>
    </w:p>
    <w:p w14:paraId="2D411B96" w14:textId="2822AD7A" w:rsidR="0090760E" w:rsidRPr="0090760E" w:rsidRDefault="0090760E" w:rsidP="0090760E">
      <w:pPr>
        <w:pStyle w:val="NormalWeb"/>
        <w:rPr>
          <w:rFonts w:asciiTheme="majorHAnsi" w:hAnsiTheme="majorHAnsi" w:cstheme="majorHAnsi"/>
          <w:color w:val="000000"/>
          <w:sz w:val="16"/>
          <w:szCs w:val="16"/>
        </w:rPr>
      </w:pPr>
      <w:r w:rsidRPr="0090760E">
        <w:rPr>
          <w:rFonts w:asciiTheme="majorHAnsi" w:hAnsiTheme="majorHAnsi" w:cstheme="majorHAnsi"/>
          <w:color w:val="000000"/>
          <w:sz w:val="16"/>
          <w:szCs w:val="16"/>
        </w:rPr>
        <w:t>Transport for London | Every Journey Matters (</w:t>
      </w:r>
      <w:r>
        <w:rPr>
          <w:rFonts w:asciiTheme="majorHAnsi" w:hAnsiTheme="majorHAnsi" w:cstheme="majorHAnsi"/>
          <w:color w:val="000000"/>
          <w:sz w:val="16"/>
          <w:szCs w:val="16"/>
        </w:rPr>
        <w:t>2021</w:t>
      </w:r>
      <w:r w:rsidRPr="0090760E">
        <w:rPr>
          <w:rFonts w:asciiTheme="majorHAnsi" w:hAnsiTheme="majorHAnsi" w:cstheme="majorHAnsi"/>
          <w:color w:val="000000"/>
          <w:sz w:val="16"/>
          <w:szCs w:val="16"/>
        </w:rPr>
        <w:t>)</w:t>
      </w:r>
      <w:r w:rsidRPr="0090760E">
        <w:rPr>
          <w:rStyle w:val="apple-converted-space"/>
          <w:rFonts w:asciiTheme="majorHAnsi" w:hAnsiTheme="majorHAnsi" w:cstheme="majorHAnsi"/>
          <w:color w:val="000000"/>
          <w:sz w:val="16"/>
          <w:szCs w:val="16"/>
        </w:rPr>
        <w:t> </w:t>
      </w:r>
      <w:r>
        <w:rPr>
          <w:rStyle w:val="apple-converted-space"/>
          <w:rFonts w:asciiTheme="majorHAnsi" w:hAnsiTheme="majorHAnsi" w:cstheme="majorHAnsi"/>
          <w:color w:val="000000"/>
          <w:sz w:val="16"/>
          <w:szCs w:val="16"/>
        </w:rPr>
        <w:t>Body-worn</w:t>
      </w:r>
      <w:r w:rsidRPr="0090760E">
        <w:rPr>
          <w:rFonts w:asciiTheme="majorHAnsi" w:hAnsiTheme="majorHAnsi" w:cstheme="majorHAnsi"/>
          <w:i/>
          <w:iCs/>
          <w:color w:val="000000"/>
          <w:sz w:val="16"/>
          <w:szCs w:val="16"/>
        </w:rPr>
        <w:t xml:space="preserve"> camera evidence again plays a key role in securing a conviction for</w:t>
      </w:r>
      <w:r>
        <w:rPr>
          <w:rFonts w:asciiTheme="majorHAnsi" w:hAnsiTheme="majorHAnsi" w:cstheme="majorHAnsi"/>
          <w:i/>
          <w:iCs/>
          <w:color w:val="000000"/>
          <w:sz w:val="16"/>
          <w:szCs w:val="16"/>
        </w:rPr>
        <w:t xml:space="preserve"> </w:t>
      </w:r>
      <w:r w:rsidRPr="0090760E">
        <w:rPr>
          <w:rFonts w:asciiTheme="majorHAnsi" w:hAnsiTheme="majorHAnsi" w:cstheme="majorHAnsi"/>
          <w:i/>
          <w:iCs/>
          <w:color w:val="000000"/>
          <w:sz w:val="16"/>
          <w:szCs w:val="16"/>
        </w:rPr>
        <w:t>assault against TFL officers</w:t>
      </w:r>
      <w:r w:rsidRPr="0090760E">
        <w:rPr>
          <w:rFonts w:asciiTheme="majorHAnsi" w:hAnsiTheme="majorHAnsi" w:cstheme="majorHAnsi"/>
          <w:color w:val="000000"/>
          <w:sz w:val="16"/>
          <w:szCs w:val="16"/>
        </w:rPr>
        <w:t>,</w:t>
      </w:r>
      <w:r w:rsidRPr="0090760E">
        <w:rPr>
          <w:rStyle w:val="apple-converted-space"/>
          <w:rFonts w:asciiTheme="majorHAnsi" w:hAnsiTheme="majorHAnsi" w:cstheme="majorHAnsi"/>
          <w:color w:val="000000"/>
          <w:sz w:val="16"/>
          <w:szCs w:val="16"/>
        </w:rPr>
        <w:t> </w:t>
      </w:r>
      <w:r w:rsidRPr="0090760E">
        <w:rPr>
          <w:rFonts w:asciiTheme="majorHAnsi" w:hAnsiTheme="majorHAnsi" w:cstheme="majorHAnsi"/>
          <w:i/>
          <w:iCs/>
          <w:color w:val="000000"/>
          <w:sz w:val="16"/>
          <w:szCs w:val="16"/>
        </w:rPr>
        <w:t>Transport for London</w:t>
      </w:r>
      <w:r w:rsidRPr="0090760E">
        <w:rPr>
          <w:rFonts w:asciiTheme="majorHAnsi" w:hAnsiTheme="majorHAnsi" w:cstheme="majorHAnsi"/>
          <w:color w:val="000000"/>
          <w:sz w:val="16"/>
          <w:szCs w:val="16"/>
        </w:rPr>
        <w:t xml:space="preserve">. Available at: </w:t>
      </w:r>
      <w:hyperlink r:id="rId30" w:history="1">
        <w:r w:rsidRPr="00427B3A">
          <w:rPr>
            <w:rStyle w:val="Hyperlink"/>
            <w:rFonts w:asciiTheme="majorHAnsi" w:hAnsiTheme="majorHAnsi" w:cstheme="majorHAnsi"/>
            <w:sz w:val="16"/>
            <w:szCs w:val="16"/>
          </w:rPr>
          <w:t>https://tfl.gov.uk/info-for/media/press-releases/2021/november/body-worn-camera-evidence-again-plays-a-key-role-in-securing-a-conviction-for-assault-against-tfl-officers</w:t>
        </w:r>
      </w:hyperlink>
      <w:r>
        <w:rPr>
          <w:rFonts w:asciiTheme="majorHAnsi" w:hAnsiTheme="majorHAnsi" w:cstheme="majorHAnsi"/>
          <w:color w:val="000000"/>
          <w:sz w:val="16"/>
          <w:szCs w:val="16"/>
        </w:rPr>
        <w:t xml:space="preserve"> </w:t>
      </w:r>
      <w:r w:rsidRPr="0090760E">
        <w:rPr>
          <w:rFonts w:asciiTheme="majorHAnsi" w:hAnsiTheme="majorHAnsi" w:cstheme="majorHAnsi"/>
          <w:color w:val="000000"/>
          <w:sz w:val="16"/>
          <w:szCs w:val="16"/>
        </w:rPr>
        <w:t>(Accessed: 20 July 2023).</w:t>
      </w:r>
      <w:r w:rsidRPr="0090760E">
        <w:rPr>
          <w:rStyle w:val="apple-converted-space"/>
          <w:rFonts w:asciiTheme="majorHAnsi" w:hAnsiTheme="majorHAnsi" w:cstheme="majorHAnsi"/>
          <w:color w:val="000000"/>
          <w:sz w:val="16"/>
          <w:szCs w:val="16"/>
        </w:rPr>
        <w:t> </w:t>
      </w:r>
    </w:p>
    <w:p w14:paraId="778DA3AB" w14:textId="77777777" w:rsidR="0090760E" w:rsidRPr="0090760E" w:rsidRDefault="0090760E" w:rsidP="0090760E">
      <w:pPr>
        <w:pStyle w:val="NormalWeb"/>
        <w:rPr>
          <w:rFonts w:asciiTheme="majorHAnsi" w:hAnsiTheme="majorHAnsi" w:cstheme="majorHAnsi"/>
          <w:color w:val="000000" w:themeColor="text1"/>
          <w:sz w:val="16"/>
          <w:szCs w:val="16"/>
        </w:rPr>
      </w:pPr>
    </w:p>
    <w:p w14:paraId="7A74B21B" w14:textId="222668BA" w:rsidR="00737FEC" w:rsidRPr="0090760E" w:rsidRDefault="00737FEC" w:rsidP="00CF0B01">
      <w:pPr>
        <w:tabs>
          <w:tab w:val="left" w:pos="7827"/>
        </w:tabs>
        <w:rPr>
          <w:rFonts w:asciiTheme="majorHAnsi" w:hAnsiTheme="majorHAnsi" w:cstheme="majorHAnsi"/>
          <w:color w:val="000000" w:themeColor="text1"/>
          <w:sz w:val="16"/>
          <w:szCs w:val="16"/>
        </w:rPr>
      </w:pPr>
    </w:p>
    <w:sectPr w:rsidR="00737FEC" w:rsidRPr="0090760E">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4A244" w14:textId="77777777" w:rsidR="004C4B0C" w:rsidRDefault="004C4B0C" w:rsidP="0090760E">
      <w:r>
        <w:separator/>
      </w:r>
    </w:p>
  </w:endnote>
  <w:endnote w:type="continuationSeparator" w:id="0">
    <w:p w14:paraId="33CBE3D0" w14:textId="77777777" w:rsidR="004C4B0C" w:rsidRDefault="004C4B0C" w:rsidP="00907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Merriweather Sans">
    <w:panose1 w:val="00000000000000000000"/>
    <w:charset w:val="4D"/>
    <w:family w:val="auto"/>
    <w:pitch w:val="variable"/>
    <w:sig w:usb0="A00004FF" w:usb1="4000207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E7C87" w14:textId="77777777" w:rsidR="004C4B0C" w:rsidRDefault="004C4B0C" w:rsidP="0090760E">
      <w:r>
        <w:separator/>
      </w:r>
    </w:p>
  </w:footnote>
  <w:footnote w:type="continuationSeparator" w:id="0">
    <w:p w14:paraId="48D90422" w14:textId="77777777" w:rsidR="004C4B0C" w:rsidRDefault="004C4B0C" w:rsidP="009076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CA840" w14:textId="744BA7DA" w:rsidR="0090760E" w:rsidRPr="0090760E" w:rsidRDefault="0090760E">
    <w:pPr>
      <w:pStyle w:val="Header"/>
      <w:rPr>
        <w:rFonts w:asciiTheme="majorHAnsi" w:hAnsiTheme="majorHAnsi" w:cstheme="majorHAnsi"/>
        <w:b/>
        <w:bCs/>
        <w:sz w:val="16"/>
        <w:szCs w:val="16"/>
      </w:rPr>
    </w:pPr>
    <w:r w:rsidRPr="0090760E">
      <w:rPr>
        <w:rFonts w:asciiTheme="majorHAnsi" w:hAnsiTheme="majorHAnsi" w:cstheme="majorHAnsi"/>
        <w:b/>
        <w:bCs/>
        <w:sz w:val="16"/>
        <w:szCs w:val="16"/>
      </w:rPr>
      <w:t>Emily Prothero (Professional Policing)</w:t>
    </w:r>
  </w:p>
  <w:p w14:paraId="7042355C" w14:textId="75B6AAA1" w:rsidR="0090760E" w:rsidRPr="0090760E" w:rsidRDefault="0090760E">
    <w:pPr>
      <w:pStyle w:val="Header"/>
      <w:rPr>
        <w:rFonts w:asciiTheme="majorHAnsi" w:hAnsiTheme="majorHAnsi" w:cstheme="majorHAnsi"/>
        <w:sz w:val="16"/>
        <w:szCs w:val="16"/>
      </w:rPr>
    </w:pPr>
    <w:r w:rsidRPr="0090760E">
      <w:rPr>
        <w:rFonts w:asciiTheme="majorHAnsi" w:hAnsiTheme="majorHAnsi" w:cstheme="majorHAnsi"/>
        <w:b/>
        <w:bCs/>
        <w:sz w:val="16"/>
        <w:szCs w:val="16"/>
      </w:rPr>
      <w:t xml:space="preserve">Student Number </w:t>
    </w:r>
    <w:r w:rsidRPr="0090760E">
      <w:rPr>
        <w:rFonts w:asciiTheme="majorHAnsi" w:hAnsiTheme="majorHAnsi" w:cstheme="majorHAnsi"/>
        <w:sz w:val="16"/>
        <w:szCs w:val="16"/>
      </w:rPr>
      <w:t>- 2204285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22888"/>
    <w:multiLevelType w:val="multilevel"/>
    <w:tmpl w:val="558C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CF5CE6"/>
    <w:multiLevelType w:val="hybridMultilevel"/>
    <w:tmpl w:val="245C5978"/>
    <w:lvl w:ilvl="0" w:tplc="FF54D80E">
      <w:numFmt w:val="bullet"/>
      <w:lvlText w:val="-"/>
      <w:lvlJc w:val="left"/>
      <w:pPr>
        <w:ind w:left="720" w:hanging="360"/>
      </w:pPr>
      <w:rPr>
        <w:rFonts w:ascii="Calibri Light" w:eastAsia="Times New Roman" w:hAnsi="Calibri Light" w:cs="Calibri Light"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389369">
    <w:abstractNumId w:val="0"/>
  </w:num>
  <w:num w:numId="2" w16cid:durableId="1771313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CB1"/>
    <w:rsid w:val="0010789C"/>
    <w:rsid w:val="001813C3"/>
    <w:rsid w:val="001B712E"/>
    <w:rsid w:val="001D2AA8"/>
    <w:rsid w:val="001E2E72"/>
    <w:rsid w:val="00277B4C"/>
    <w:rsid w:val="00332416"/>
    <w:rsid w:val="003F6774"/>
    <w:rsid w:val="00412729"/>
    <w:rsid w:val="00412BFC"/>
    <w:rsid w:val="0043577C"/>
    <w:rsid w:val="00441CB6"/>
    <w:rsid w:val="004C4B0C"/>
    <w:rsid w:val="00550F2B"/>
    <w:rsid w:val="005D1517"/>
    <w:rsid w:val="00665437"/>
    <w:rsid w:val="006D7C87"/>
    <w:rsid w:val="00737FEC"/>
    <w:rsid w:val="007F3283"/>
    <w:rsid w:val="008F5DBD"/>
    <w:rsid w:val="0090760E"/>
    <w:rsid w:val="009111DD"/>
    <w:rsid w:val="009932D1"/>
    <w:rsid w:val="009E2440"/>
    <w:rsid w:val="00A75521"/>
    <w:rsid w:val="00A82334"/>
    <w:rsid w:val="00A87CE7"/>
    <w:rsid w:val="00AA6FD9"/>
    <w:rsid w:val="00AC7CB1"/>
    <w:rsid w:val="00B50725"/>
    <w:rsid w:val="00B7624C"/>
    <w:rsid w:val="00BA59E7"/>
    <w:rsid w:val="00BC3C5A"/>
    <w:rsid w:val="00C730CF"/>
    <w:rsid w:val="00CB41E8"/>
    <w:rsid w:val="00CF0B01"/>
    <w:rsid w:val="00D05A1B"/>
    <w:rsid w:val="00E23D22"/>
    <w:rsid w:val="00E26EF4"/>
    <w:rsid w:val="00E50D9A"/>
    <w:rsid w:val="00E71DDE"/>
    <w:rsid w:val="00E76194"/>
    <w:rsid w:val="00EC0EF8"/>
    <w:rsid w:val="00EE7EA4"/>
    <w:rsid w:val="00F61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45A8CF"/>
  <w15:chartTrackingRefBased/>
  <w15:docId w15:val="{51A83411-BC96-CE4C-8010-8B18C12C3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60E"/>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6FD9"/>
    <w:rPr>
      <w:color w:val="0563C1" w:themeColor="hyperlink"/>
      <w:u w:val="single"/>
    </w:rPr>
  </w:style>
  <w:style w:type="character" w:styleId="UnresolvedMention">
    <w:name w:val="Unresolved Mention"/>
    <w:basedOn w:val="DefaultParagraphFont"/>
    <w:uiPriority w:val="99"/>
    <w:semiHidden/>
    <w:unhideWhenUsed/>
    <w:rsid w:val="00AA6FD9"/>
    <w:rPr>
      <w:color w:val="605E5C"/>
      <w:shd w:val="clear" w:color="auto" w:fill="E1DFDD"/>
    </w:rPr>
  </w:style>
  <w:style w:type="character" w:styleId="Emphasis">
    <w:name w:val="Emphasis"/>
    <w:basedOn w:val="DefaultParagraphFont"/>
    <w:uiPriority w:val="20"/>
    <w:qFormat/>
    <w:rsid w:val="001E2E72"/>
    <w:rPr>
      <w:i/>
      <w:iCs/>
    </w:rPr>
  </w:style>
  <w:style w:type="paragraph" w:styleId="NormalWeb">
    <w:name w:val="Normal (Web)"/>
    <w:basedOn w:val="Normal"/>
    <w:uiPriority w:val="99"/>
    <w:unhideWhenUsed/>
    <w:rsid w:val="00C730CF"/>
    <w:pPr>
      <w:spacing w:before="100" w:beforeAutospacing="1" w:after="100" w:afterAutospacing="1"/>
    </w:pPr>
  </w:style>
  <w:style w:type="character" w:styleId="FollowedHyperlink">
    <w:name w:val="FollowedHyperlink"/>
    <w:basedOn w:val="DefaultParagraphFont"/>
    <w:uiPriority w:val="99"/>
    <w:semiHidden/>
    <w:unhideWhenUsed/>
    <w:rsid w:val="0043577C"/>
    <w:rPr>
      <w:color w:val="954F72" w:themeColor="followedHyperlink"/>
      <w:u w:val="single"/>
    </w:rPr>
  </w:style>
  <w:style w:type="character" w:styleId="Strong">
    <w:name w:val="Strong"/>
    <w:basedOn w:val="DefaultParagraphFont"/>
    <w:uiPriority w:val="22"/>
    <w:qFormat/>
    <w:rsid w:val="00CF0B01"/>
    <w:rPr>
      <w:b/>
      <w:bCs/>
    </w:rPr>
  </w:style>
  <w:style w:type="character" w:customStyle="1" w:styleId="apple-converted-space">
    <w:name w:val="apple-converted-space"/>
    <w:basedOn w:val="DefaultParagraphFont"/>
    <w:rsid w:val="00B7624C"/>
  </w:style>
  <w:style w:type="paragraph" w:styleId="Header">
    <w:name w:val="header"/>
    <w:basedOn w:val="Normal"/>
    <w:link w:val="HeaderChar"/>
    <w:uiPriority w:val="99"/>
    <w:unhideWhenUsed/>
    <w:rsid w:val="0090760E"/>
    <w:pPr>
      <w:tabs>
        <w:tab w:val="center" w:pos="4513"/>
        <w:tab w:val="right" w:pos="9026"/>
      </w:tabs>
    </w:pPr>
  </w:style>
  <w:style w:type="character" w:customStyle="1" w:styleId="HeaderChar">
    <w:name w:val="Header Char"/>
    <w:basedOn w:val="DefaultParagraphFont"/>
    <w:link w:val="Header"/>
    <w:uiPriority w:val="99"/>
    <w:rsid w:val="0090760E"/>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90760E"/>
    <w:pPr>
      <w:tabs>
        <w:tab w:val="center" w:pos="4513"/>
        <w:tab w:val="right" w:pos="9026"/>
      </w:tabs>
    </w:pPr>
  </w:style>
  <w:style w:type="character" w:customStyle="1" w:styleId="FooterChar">
    <w:name w:val="Footer Char"/>
    <w:basedOn w:val="DefaultParagraphFont"/>
    <w:link w:val="Footer"/>
    <w:uiPriority w:val="99"/>
    <w:rsid w:val="0090760E"/>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06464">
      <w:bodyDiv w:val="1"/>
      <w:marLeft w:val="0"/>
      <w:marRight w:val="0"/>
      <w:marTop w:val="0"/>
      <w:marBottom w:val="0"/>
      <w:divBdr>
        <w:top w:val="none" w:sz="0" w:space="0" w:color="auto"/>
        <w:left w:val="none" w:sz="0" w:space="0" w:color="auto"/>
        <w:bottom w:val="none" w:sz="0" w:space="0" w:color="auto"/>
        <w:right w:val="none" w:sz="0" w:space="0" w:color="auto"/>
      </w:divBdr>
    </w:div>
    <w:div w:id="191454219">
      <w:bodyDiv w:val="1"/>
      <w:marLeft w:val="0"/>
      <w:marRight w:val="0"/>
      <w:marTop w:val="0"/>
      <w:marBottom w:val="0"/>
      <w:divBdr>
        <w:top w:val="none" w:sz="0" w:space="0" w:color="auto"/>
        <w:left w:val="none" w:sz="0" w:space="0" w:color="auto"/>
        <w:bottom w:val="none" w:sz="0" w:space="0" w:color="auto"/>
        <w:right w:val="none" w:sz="0" w:space="0" w:color="auto"/>
      </w:divBdr>
    </w:div>
    <w:div w:id="242615203">
      <w:bodyDiv w:val="1"/>
      <w:marLeft w:val="0"/>
      <w:marRight w:val="0"/>
      <w:marTop w:val="0"/>
      <w:marBottom w:val="0"/>
      <w:divBdr>
        <w:top w:val="none" w:sz="0" w:space="0" w:color="auto"/>
        <w:left w:val="none" w:sz="0" w:space="0" w:color="auto"/>
        <w:bottom w:val="none" w:sz="0" w:space="0" w:color="auto"/>
        <w:right w:val="none" w:sz="0" w:space="0" w:color="auto"/>
      </w:divBdr>
    </w:div>
    <w:div w:id="288323867">
      <w:bodyDiv w:val="1"/>
      <w:marLeft w:val="0"/>
      <w:marRight w:val="0"/>
      <w:marTop w:val="0"/>
      <w:marBottom w:val="0"/>
      <w:divBdr>
        <w:top w:val="none" w:sz="0" w:space="0" w:color="auto"/>
        <w:left w:val="none" w:sz="0" w:space="0" w:color="auto"/>
        <w:bottom w:val="none" w:sz="0" w:space="0" w:color="auto"/>
        <w:right w:val="none" w:sz="0" w:space="0" w:color="auto"/>
      </w:divBdr>
    </w:div>
    <w:div w:id="346564207">
      <w:bodyDiv w:val="1"/>
      <w:marLeft w:val="0"/>
      <w:marRight w:val="0"/>
      <w:marTop w:val="0"/>
      <w:marBottom w:val="0"/>
      <w:divBdr>
        <w:top w:val="none" w:sz="0" w:space="0" w:color="auto"/>
        <w:left w:val="none" w:sz="0" w:space="0" w:color="auto"/>
        <w:bottom w:val="none" w:sz="0" w:space="0" w:color="auto"/>
        <w:right w:val="none" w:sz="0" w:space="0" w:color="auto"/>
      </w:divBdr>
      <w:divsChild>
        <w:div w:id="1874070389">
          <w:marLeft w:val="0"/>
          <w:marRight w:val="0"/>
          <w:marTop w:val="0"/>
          <w:marBottom w:val="0"/>
          <w:divBdr>
            <w:top w:val="none" w:sz="0" w:space="0" w:color="auto"/>
            <w:left w:val="none" w:sz="0" w:space="0" w:color="auto"/>
            <w:bottom w:val="none" w:sz="0" w:space="0" w:color="auto"/>
            <w:right w:val="none" w:sz="0" w:space="0" w:color="auto"/>
          </w:divBdr>
          <w:divsChild>
            <w:div w:id="1475755876">
              <w:marLeft w:val="0"/>
              <w:marRight w:val="0"/>
              <w:marTop w:val="0"/>
              <w:marBottom w:val="0"/>
              <w:divBdr>
                <w:top w:val="none" w:sz="0" w:space="0" w:color="auto"/>
                <w:left w:val="none" w:sz="0" w:space="0" w:color="auto"/>
                <w:bottom w:val="none" w:sz="0" w:space="0" w:color="auto"/>
                <w:right w:val="none" w:sz="0" w:space="0" w:color="auto"/>
              </w:divBdr>
              <w:divsChild>
                <w:div w:id="989216107">
                  <w:marLeft w:val="0"/>
                  <w:marRight w:val="0"/>
                  <w:marTop w:val="0"/>
                  <w:marBottom w:val="0"/>
                  <w:divBdr>
                    <w:top w:val="none" w:sz="0" w:space="0" w:color="auto"/>
                    <w:left w:val="none" w:sz="0" w:space="0" w:color="auto"/>
                    <w:bottom w:val="none" w:sz="0" w:space="0" w:color="auto"/>
                    <w:right w:val="none" w:sz="0" w:space="0" w:color="auto"/>
                  </w:divBdr>
                  <w:divsChild>
                    <w:div w:id="30697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520547">
      <w:bodyDiv w:val="1"/>
      <w:marLeft w:val="0"/>
      <w:marRight w:val="0"/>
      <w:marTop w:val="0"/>
      <w:marBottom w:val="0"/>
      <w:divBdr>
        <w:top w:val="none" w:sz="0" w:space="0" w:color="auto"/>
        <w:left w:val="none" w:sz="0" w:space="0" w:color="auto"/>
        <w:bottom w:val="none" w:sz="0" w:space="0" w:color="auto"/>
        <w:right w:val="none" w:sz="0" w:space="0" w:color="auto"/>
      </w:divBdr>
    </w:div>
    <w:div w:id="519586168">
      <w:bodyDiv w:val="1"/>
      <w:marLeft w:val="0"/>
      <w:marRight w:val="0"/>
      <w:marTop w:val="0"/>
      <w:marBottom w:val="0"/>
      <w:divBdr>
        <w:top w:val="none" w:sz="0" w:space="0" w:color="auto"/>
        <w:left w:val="none" w:sz="0" w:space="0" w:color="auto"/>
        <w:bottom w:val="none" w:sz="0" w:space="0" w:color="auto"/>
        <w:right w:val="none" w:sz="0" w:space="0" w:color="auto"/>
      </w:divBdr>
    </w:div>
    <w:div w:id="572932616">
      <w:bodyDiv w:val="1"/>
      <w:marLeft w:val="0"/>
      <w:marRight w:val="0"/>
      <w:marTop w:val="0"/>
      <w:marBottom w:val="0"/>
      <w:divBdr>
        <w:top w:val="none" w:sz="0" w:space="0" w:color="auto"/>
        <w:left w:val="none" w:sz="0" w:space="0" w:color="auto"/>
        <w:bottom w:val="none" w:sz="0" w:space="0" w:color="auto"/>
        <w:right w:val="none" w:sz="0" w:space="0" w:color="auto"/>
      </w:divBdr>
      <w:divsChild>
        <w:div w:id="1473018479">
          <w:marLeft w:val="0"/>
          <w:marRight w:val="0"/>
          <w:marTop w:val="0"/>
          <w:marBottom w:val="0"/>
          <w:divBdr>
            <w:top w:val="none" w:sz="0" w:space="0" w:color="auto"/>
            <w:left w:val="none" w:sz="0" w:space="0" w:color="auto"/>
            <w:bottom w:val="none" w:sz="0" w:space="0" w:color="auto"/>
            <w:right w:val="none" w:sz="0" w:space="0" w:color="auto"/>
          </w:divBdr>
          <w:divsChild>
            <w:div w:id="398554413">
              <w:marLeft w:val="0"/>
              <w:marRight w:val="0"/>
              <w:marTop w:val="0"/>
              <w:marBottom w:val="0"/>
              <w:divBdr>
                <w:top w:val="none" w:sz="0" w:space="0" w:color="auto"/>
                <w:left w:val="none" w:sz="0" w:space="0" w:color="auto"/>
                <w:bottom w:val="none" w:sz="0" w:space="0" w:color="auto"/>
                <w:right w:val="none" w:sz="0" w:space="0" w:color="auto"/>
              </w:divBdr>
              <w:divsChild>
                <w:div w:id="64189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029324">
      <w:bodyDiv w:val="1"/>
      <w:marLeft w:val="0"/>
      <w:marRight w:val="0"/>
      <w:marTop w:val="0"/>
      <w:marBottom w:val="0"/>
      <w:divBdr>
        <w:top w:val="none" w:sz="0" w:space="0" w:color="auto"/>
        <w:left w:val="none" w:sz="0" w:space="0" w:color="auto"/>
        <w:bottom w:val="none" w:sz="0" w:space="0" w:color="auto"/>
        <w:right w:val="none" w:sz="0" w:space="0" w:color="auto"/>
      </w:divBdr>
    </w:div>
    <w:div w:id="664750549">
      <w:bodyDiv w:val="1"/>
      <w:marLeft w:val="0"/>
      <w:marRight w:val="0"/>
      <w:marTop w:val="0"/>
      <w:marBottom w:val="0"/>
      <w:divBdr>
        <w:top w:val="none" w:sz="0" w:space="0" w:color="auto"/>
        <w:left w:val="none" w:sz="0" w:space="0" w:color="auto"/>
        <w:bottom w:val="none" w:sz="0" w:space="0" w:color="auto"/>
        <w:right w:val="none" w:sz="0" w:space="0" w:color="auto"/>
      </w:divBdr>
    </w:div>
    <w:div w:id="680934376">
      <w:bodyDiv w:val="1"/>
      <w:marLeft w:val="0"/>
      <w:marRight w:val="0"/>
      <w:marTop w:val="0"/>
      <w:marBottom w:val="0"/>
      <w:divBdr>
        <w:top w:val="none" w:sz="0" w:space="0" w:color="auto"/>
        <w:left w:val="none" w:sz="0" w:space="0" w:color="auto"/>
        <w:bottom w:val="none" w:sz="0" w:space="0" w:color="auto"/>
        <w:right w:val="none" w:sz="0" w:space="0" w:color="auto"/>
      </w:divBdr>
    </w:div>
    <w:div w:id="755589574">
      <w:bodyDiv w:val="1"/>
      <w:marLeft w:val="0"/>
      <w:marRight w:val="0"/>
      <w:marTop w:val="0"/>
      <w:marBottom w:val="0"/>
      <w:divBdr>
        <w:top w:val="none" w:sz="0" w:space="0" w:color="auto"/>
        <w:left w:val="none" w:sz="0" w:space="0" w:color="auto"/>
        <w:bottom w:val="none" w:sz="0" w:space="0" w:color="auto"/>
        <w:right w:val="none" w:sz="0" w:space="0" w:color="auto"/>
      </w:divBdr>
    </w:div>
    <w:div w:id="792210020">
      <w:bodyDiv w:val="1"/>
      <w:marLeft w:val="0"/>
      <w:marRight w:val="0"/>
      <w:marTop w:val="0"/>
      <w:marBottom w:val="0"/>
      <w:divBdr>
        <w:top w:val="none" w:sz="0" w:space="0" w:color="auto"/>
        <w:left w:val="none" w:sz="0" w:space="0" w:color="auto"/>
        <w:bottom w:val="none" w:sz="0" w:space="0" w:color="auto"/>
        <w:right w:val="none" w:sz="0" w:space="0" w:color="auto"/>
      </w:divBdr>
    </w:div>
    <w:div w:id="812142800">
      <w:bodyDiv w:val="1"/>
      <w:marLeft w:val="0"/>
      <w:marRight w:val="0"/>
      <w:marTop w:val="0"/>
      <w:marBottom w:val="0"/>
      <w:divBdr>
        <w:top w:val="none" w:sz="0" w:space="0" w:color="auto"/>
        <w:left w:val="none" w:sz="0" w:space="0" w:color="auto"/>
        <w:bottom w:val="none" w:sz="0" w:space="0" w:color="auto"/>
        <w:right w:val="none" w:sz="0" w:space="0" w:color="auto"/>
      </w:divBdr>
    </w:div>
    <w:div w:id="829711562">
      <w:bodyDiv w:val="1"/>
      <w:marLeft w:val="0"/>
      <w:marRight w:val="0"/>
      <w:marTop w:val="0"/>
      <w:marBottom w:val="0"/>
      <w:divBdr>
        <w:top w:val="none" w:sz="0" w:space="0" w:color="auto"/>
        <w:left w:val="none" w:sz="0" w:space="0" w:color="auto"/>
        <w:bottom w:val="none" w:sz="0" w:space="0" w:color="auto"/>
        <w:right w:val="none" w:sz="0" w:space="0" w:color="auto"/>
      </w:divBdr>
    </w:div>
    <w:div w:id="889683584">
      <w:bodyDiv w:val="1"/>
      <w:marLeft w:val="0"/>
      <w:marRight w:val="0"/>
      <w:marTop w:val="0"/>
      <w:marBottom w:val="0"/>
      <w:divBdr>
        <w:top w:val="none" w:sz="0" w:space="0" w:color="auto"/>
        <w:left w:val="none" w:sz="0" w:space="0" w:color="auto"/>
        <w:bottom w:val="none" w:sz="0" w:space="0" w:color="auto"/>
        <w:right w:val="none" w:sz="0" w:space="0" w:color="auto"/>
      </w:divBdr>
    </w:div>
    <w:div w:id="913390043">
      <w:bodyDiv w:val="1"/>
      <w:marLeft w:val="0"/>
      <w:marRight w:val="0"/>
      <w:marTop w:val="0"/>
      <w:marBottom w:val="0"/>
      <w:divBdr>
        <w:top w:val="none" w:sz="0" w:space="0" w:color="auto"/>
        <w:left w:val="none" w:sz="0" w:space="0" w:color="auto"/>
        <w:bottom w:val="none" w:sz="0" w:space="0" w:color="auto"/>
        <w:right w:val="none" w:sz="0" w:space="0" w:color="auto"/>
      </w:divBdr>
      <w:divsChild>
        <w:div w:id="744300401">
          <w:marLeft w:val="0"/>
          <w:marRight w:val="0"/>
          <w:marTop w:val="0"/>
          <w:marBottom w:val="0"/>
          <w:divBdr>
            <w:top w:val="none" w:sz="0" w:space="0" w:color="auto"/>
            <w:left w:val="none" w:sz="0" w:space="0" w:color="auto"/>
            <w:bottom w:val="none" w:sz="0" w:space="0" w:color="auto"/>
            <w:right w:val="none" w:sz="0" w:space="0" w:color="auto"/>
          </w:divBdr>
          <w:divsChild>
            <w:div w:id="1475944698">
              <w:marLeft w:val="0"/>
              <w:marRight w:val="0"/>
              <w:marTop w:val="0"/>
              <w:marBottom w:val="0"/>
              <w:divBdr>
                <w:top w:val="none" w:sz="0" w:space="0" w:color="auto"/>
                <w:left w:val="none" w:sz="0" w:space="0" w:color="auto"/>
                <w:bottom w:val="none" w:sz="0" w:space="0" w:color="auto"/>
                <w:right w:val="none" w:sz="0" w:space="0" w:color="auto"/>
              </w:divBdr>
              <w:divsChild>
                <w:div w:id="12126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530952">
      <w:bodyDiv w:val="1"/>
      <w:marLeft w:val="0"/>
      <w:marRight w:val="0"/>
      <w:marTop w:val="0"/>
      <w:marBottom w:val="0"/>
      <w:divBdr>
        <w:top w:val="none" w:sz="0" w:space="0" w:color="auto"/>
        <w:left w:val="none" w:sz="0" w:space="0" w:color="auto"/>
        <w:bottom w:val="none" w:sz="0" w:space="0" w:color="auto"/>
        <w:right w:val="none" w:sz="0" w:space="0" w:color="auto"/>
      </w:divBdr>
    </w:div>
    <w:div w:id="1032996694">
      <w:bodyDiv w:val="1"/>
      <w:marLeft w:val="0"/>
      <w:marRight w:val="0"/>
      <w:marTop w:val="0"/>
      <w:marBottom w:val="0"/>
      <w:divBdr>
        <w:top w:val="none" w:sz="0" w:space="0" w:color="auto"/>
        <w:left w:val="none" w:sz="0" w:space="0" w:color="auto"/>
        <w:bottom w:val="none" w:sz="0" w:space="0" w:color="auto"/>
        <w:right w:val="none" w:sz="0" w:space="0" w:color="auto"/>
      </w:divBdr>
    </w:div>
    <w:div w:id="1111364748">
      <w:bodyDiv w:val="1"/>
      <w:marLeft w:val="0"/>
      <w:marRight w:val="0"/>
      <w:marTop w:val="0"/>
      <w:marBottom w:val="0"/>
      <w:divBdr>
        <w:top w:val="none" w:sz="0" w:space="0" w:color="auto"/>
        <w:left w:val="none" w:sz="0" w:space="0" w:color="auto"/>
        <w:bottom w:val="none" w:sz="0" w:space="0" w:color="auto"/>
        <w:right w:val="none" w:sz="0" w:space="0" w:color="auto"/>
      </w:divBdr>
    </w:div>
    <w:div w:id="1133140136">
      <w:bodyDiv w:val="1"/>
      <w:marLeft w:val="0"/>
      <w:marRight w:val="0"/>
      <w:marTop w:val="0"/>
      <w:marBottom w:val="0"/>
      <w:divBdr>
        <w:top w:val="none" w:sz="0" w:space="0" w:color="auto"/>
        <w:left w:val="none" w:sz="0" w:space="0" w:color="auto"/>
        <w:bottom w:val="none" w:sz="0" w:space="0" w:color="auto"/>
        <w:right w:val="none" w:sz="0" w:space="0" w:color="auto"/>
      </w:divBdr>
      <w:divsChild>
        <w:div w:id="329145182">
          <w:marLeft w:val="0"/>
          <w:marRight w:val="0"/>
          <w:marTop w:val="0"/>
          <w:marBottom w:val="0"/>
          <w:divBdr>
            <w:top w:val="none" w:sz="0" w:space="0" w:color="auto"/>
            <w:left w:val="none" w:sz="0" w:space="0" w:color="auto"/>
            <w:bottom w:val="none" w:sz="0" w:space="0" w:color="auto"/>
            <w:right w:val="none" w:sz="0" w:space="0" w:color="auto"/>
          </w:divBdr>
          <w:divsChild>
            <w:div w:id="1240016185">
              <w:marLeft w:val="0"/>
              <w:marRight w:val="0"/>
              <w:marTop w:val="0"/>
              <w:marBottom w:val="0"/>
              <w:divBdr>
                <w:top w:val="none" w:sz="0" w:space="0" w:color="auto"/>
                <w:left w:val="none" w:sz="0" w:space="0" w:color="auto"/>
                <w:bottom w:val="none" w:sz="0" w:space="0" w:color="auto"/>
                <w:right w:val="none" w:sz="0" w:space="0" w:color="auto"/>
              </w:divBdr>
              <w:divsChild>
                <w:div w:id="75983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933482">
      <w:bodyDiv w:val="1"/>
      <w:marLeft w:val="0"/>
      <w:marRight w:val="0"/>
      <w:marTop w:val="0"/>
      <w:marBottom w:val="0"/>
      <w:divBdr>
        <w:top w:val="none" w:sz="0" w:space="0" w:color="auto"/>
        <w:left w:val="none" w:sz="0" w:space="0" w:color="auto"/>
        <w:bottom w:val="none" w:sz="0" w:space="0" w:color="auto"/>
        <w:right w:val="none" w:sz="0" w:space="0" w:color="auto"/>
      </w:divBdr>
    </w:div>
    <w:div w:id="1265460946">
      <w:bodyDiv w:val="1"/>
      <w:marLeft w:val="0"/>
      <w:marRight w:val="0"/>
      <w:marTop w:val="0"/>
      <w:marBottom w:val="0"/>
      <w:divBdr>
        <w:top w:val="none" w:sz="0" w:space="0" w:color="auto"/>
        <w:left w:val="none" w:sz="0" w:space="0" w:color="auto"/>
        <w:bottom w:val="none" w:sz="0" w:space="0" w:color="auto"/>
        <w:right w:val="none" w:sz="0" w:space="0" w:color="auto"/>
      </w:divBdr>
    </w:div>
    <w:div w:id="1271814346">
      <w:bodyDiv w:val="1"/>
      <w:marLeft w:val="0"/>
      <w:marRight w:val="0"/>
      <w:marTop w:val="0"/>
      <w:marBottom w:val="0"/>
      <w:divBdr>
        <w:top w:val="none" w:sz="0" w:space="0" w:color="auto"/>
        <w:left w:val="none" w:sz="0" w:space="0" w:color="auto"/>
        <w:bottom w:val="none" w:sz="0" w:space="0" w:color="auto"/>
        <w:right w:val="none" w:sz="0" w:space="0" w:color="auto"/>
      </w:divBdr>
    </w:div>
    <w:div w:id="1324698016">
      <w:bodyDiv w:val="1"/>
      <w:marLeft w:val="0"/>
      <w:marRight w:val="0"/>
      <w:marTop w:val="0"/>
      <w:marBottom w:val="0"/>
      <w:divBdr>
        <w:top w:val="none" w:sz="0" w:space="0" w:color="auto"/>
        <w:left w:val="none" w:sz="0" w:space="0" w:color="auto"/>
        <w:bottom w:val="none" w:sz="0" w:space="0" w:color="auto"/>
        <w:right w:val="none" w:sz="0" w:space="0" w:color="auto"/>
      </w:divBdr>
    </w:div>
    <w:div w:id="1389720929">
      <w:bodyDiv w:val="1"/>
      <w:marLeft w:val="0"/>
      <w:marRight w:val="0"/>
      <w:marTop w:val="0"/>
      <w:marBottom w:val="0"/>
      <w:divBdr>
        <w:top w:val="none" w:sz="0" w:space="0" w:color="auto"/>
        <w:left w:val="none" w:sz="0" w:space="0" w:color="auto"/>
        <w:bottom w:val="none" w:sz="0" w:space="0" w:color="auto"/>
        <w:right w:val="none" w:sz="0" w:space="0" w:color="auto"/>
      </w:divBdr>
    </w:div>
    <w:div w:id="1432552168">
      <w:bodyDiv w:val="1"/>
      <w:marLeft w:val="0"/>
      <w:marRight w:val="0"/>
      <w:marTop w:val="0"/>
      <w:marBottom w:val="0"/>
      <w:divBdr>
        <w:top w:val="none" w:sz="0" w:space="0" w:color="auto"/>
        <w:left w:val="none" w:sz="0" w:space="0" w:color="auto"/>
        <w:bottom w:val="none" w:sz="0" w:space="0" w:color="auto"/>
        <w:right w:val="none" w:sz="0" w:space="0" w:color="auto"/>
      </w:divBdr>
    </w:div>
    <w:div w:id="1497919996">
      <w:bodyDiv w:val="1"/>
      <w:marLeft w:val="0"/>
      <w:marRight w:val="0"/>
      <w:marTop w:val="0"/>
      <w:marBottom w:val="0"/>
      <w:divBdr>
        <w:top w:val="none" w:sz="0" w:space="0" w:color="auto"/>
        <w:left w:val="none" w:sz="0" w:space="0" w:color="auto"/>
        <w:bottom w:val="none" w:sz="0" w:space="0" w:color="auto"/>
        <w:right w:val="none" w:sz="0" w:space="0" w:color="auto"/>
      </w:divBdr>
    </w:div>
    <w:div w:id="1518621417">
      <w:bodyDiv w:val="1"/>
      <w:marLeft w:val="0"/>
      <w:marRight w:val="0"/>
      <w:marTop w:val="0"/>
      <w:marBottom w:val="0"/>
      <w:divBdr>
        <w:top w:val="none" w:sz="0" w:space="0" w:color="auto"/>
        <w:left w:val="none" w:sz="0" w:space="0" w:color="auto"/>
        <w:bottom w:val="none" w:sz="0" w:space="0" w:color="auto"/>
        <w:right w:val="none" w:sz="0" w:space="0" w:color="auto"/>
      </w:divBdr>
    </w:div>
    <w:div w:id="1530488544">
      <w:bodyDiv w:val="1"/>
      <w:marLeft w:val="0"/>
      <w:marRight w:val="0"/>
      <w:marTop w:val="0"/>
      <w:marBottom w:val="0"/>
      <w:divBdr>
        <w:top w:val="none" w:sz="0" w:space="0" w:color="auto"/>
        <w:left w:val="none" w:sz="0" w:space="0" w:color="auto"/>
        <w:bottom w:val="none" w:sz="0" w:space="0" w:color="auto"/>
        <w:right w:val="none" w:sz="0" w:space="0" w:color="auto"/>
      </w:divBdr>
    </w:div>
    <w:div w:id="1641300496">
      <w:bodyDiv w:val="1"/>
      <w:marLeft w:val="0"/>
      <w:marRight w:val="0"/>
      <w:marTop w:val="0"/>
      <w:marBottom w:val="0"/>
      <w:divBdr>
        <w:top w:val="none" w:sz="0" w:space="0" w:color="auto"/>
        <w:left w:val="none" w:sz="0" w:space="0" w:color="auto"/>
        <w:bottom w:val="none" w:sz="0" w:space="0" w:color="auto"/>
        <w:right w:val="none" w:sz="0" w:space="0" w:color="auto"/>
      </w:divBdr>
    </w:div>
    <w:div w:id="1685744776">
      <w:bodyDiv w:val="1"/>
      <w:marLeft w:val="0"/>
      <w:marRight w:val="0"/>
      <w:marTop w:val="0"/>
      <w:marBottom w:val="0"/>
      <w:divBdr>
        <w:top w:val="none" w:sz="0" w:space="0" w:color="auto"/>
        <w:left w:val="none" w:sz="0" w:space="0" w:color="auto"/>
        <w:bottom w:val="none" w:sz="0" w:space="0" w:color="auto"/>
        <w:right w:val="none" w:sz="0" w:space="0" w:color="auto"/>
      </w:divBdr>
      <w:divsChild>
        <w:div w:id="1678117371">
          <w:marLeft w:val="0"/>
          <w:marRight w:val="0"/>
          <w:marTop w:val="0"/>
          <w:marBottom w:val="0"/>
          <w:divBdr>
            <w:top w:val="none" w:sz="0" w:space="0" w:color="auto"/>
            <w:left w:val="none" w:sz="0" w:space="0" w:color="auto"/>
            <w:bottom w:val="none" w:sz="0" w:space="0" w:color="auto"/>
            <w:right w:val="none" w:sz="0" w:space="0" w:color="auto"/>
          </w:divBdr>
          <w:divsChild>
            <w:div w:id="1085373585">
              <w:marLeft w:val="0"/>
              <w:marRight w:val="0"/>
              <w:marTop w:val="0"/>
              <w:marBottom w:val="0"/>
              <w:divBdr>
                <w:top w:val="none" w:sz="0" w:space="0" w:color="auto"/>
                <w:left w:val="none" w:sz="0" w:space="0" w:color="auto"/>
                <w:bottom w:val="none" w:sz="0" w:space="0" w:color="auto"/>
                <w:right w:val="none" w:sz="0" w:space="0" w:color="auto"/>
              </w:divBdr>
              <w:divsChild>
                <w:div w:id="780222186">
                  <w:marLeft w:val="0"/>
                  <w:marRight w:val="0"/>
                  <w:marTop w:val="0"/>
                  <w:marBottom w:val="0"/>
                  <w:divBdr>
                    <w:top w:val="none" w:sz="0" w:space="0" w:color="auto"/>
                    <w:left w:val="none" w:sz="0" w:space="0" w:color="auto"/>
                    <w:bottom w:val="none" w:sz="0" w:space="0" w:color="auto"/>
                    <w:right w:val="none" w:sz="0" w:space="0" w:color="auto"/>
                  </w:divBdr>
                  <w:divsChild>
                    <w:div w:id="19443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620723">
      <w:bodyDiv w:val="1"/>
      <w:marLeft w:val="0"/>
      <w:marRight w:val="0"/>
      <w:marTop w:val="0"/>
      <w:marBottom w:val="0"/>
      <w:divBdr>
        <w:top w:val="none" w:sz="0" w:space="0" w:color="auto"/>
        <w:left w:val="none" w:sz="0" w:space="0" w:color="auto"/>
        <w:bottom w:val="none" w:sz="0" w:space="0" w:color="auto"/>
        <w:right w:val="none" w:sz="0" w:space="0" w:color="auto"/>
      </w:divBdr>
    </w:div>
    <w:div w:id="1762410347">
      <w:bodyDiv w:val="1"/>
      <w:marLeft w:val="0"/>
      <w:marRight w:val="0"/>
      <w:marTop w:val="0"/>
      <w:marBottom w:val="0"/>
      <w:divBdr>
        <w:top w:val="none" w:sz="0" w:space="0" w:color="auto"/>
        <w:left w:val="none" w:sz="0" w:space="0" w:color="auto"/>
        <w:bottom w:val="none" w:sz="0" w:space="0" w:color="auto"/>
        <w:right w:val="none" w:sz="0" w:space="0" w:color="auto"/>
      </w:divBdr>
      <w:divsChild>
        <w:div w:id="753665290">
          <w:marLeft w:val="0"/>
          <w:marRight w:val="0"/>
          <w:marTop w:val="0"/>
          <w:marBottom w:val="0"/>
          <w:divBdr>
            <w:top w:val="none" w:sz="0" w:space="0" w:color="auto"/>
            <w:left w:val="none" w:sz="0" w:space="0" w:color="auto"/>
            <w:bottom w:val="none" w:sz="0" w:space="0" w:color="auto"/>
            <w:right w:val="none" w:sz="0" w:space="0" w:color="auto"/>
          </w:divBdr>
          <w:divsChild>
            <w:div w:id="1350763111">
              <w:marLeft w:val="0"/>
              <w:marRight w:val="0"/>
              <w:marTop w:val="0"/>
              <w:marBottom w:val="0"/>
              <w:divBdr>
                <w:top w:val="none" w:sz="0" w:space="0" w:color="auto"/>
                <w:left w:val="none" w:sz="0" w:space="0" w:color="auto"/>
                <w:bottom w:val="none" w:sz="0" w:space="0" w:color="auto"/>
                <w:right w:val="none" w:sz="0" w:space="0" w:color="auto"/>
              </w:divBdr>
              <w:divsChild>
                <w:div w:id="59194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282367">
      <w:bodyDiv w:val="1"/>
      <w:marLeft w:val="0"/>
      <w:marRight w:val="0"/>
      <w:marTop w:val="0"/>
      <w:marBottom w:val="0"/>
      <w:divBdr>
        <w:top w:val="none" w:sz="0" w:space="0" w:color="auto"/>
        <w:left w:val="none" w:sz="0" w:space="0" w:color="auto"/>
        <w:bottom w:val="none" w:sz="0" w:space="0" w:color="auto"/>
        <w:right w:val="none" w:sz="0" w:space="0" w:color="auto"/>
      </w:divBdr>
    </w:div>
    <w:div w:id="1775662193">
      <w:bodyDiv w:val="1"/>
      <w:marLeft w:val="0"/>
      <w:marRight w:val="0"/>
      <w:marTop w:val="0"/>
      <w:marBottom w:val="0"/>
      <w:divBdr>
        <w:top w:val="none" w:sz="0" w:space="0" w:color="auto"/>
        <w:left w:val="none" w:sz="0" w:space="0" w:color="auto"/>
        <w:bottom w:val="none" w:sz="0" w:space="0" w:color="auto"/>
        <w:right w:val="none" w:sz="0" w:space="0" w:color="auto"/>
      </w:divBdr>
    </w:div>
    <w:div w:id="1779182226">
      <w:bodyDiv w:val="1"/>
      <w:marLeft w:val="0"/>
      <w:marRight w:val="0"/>
      <w:marTop w:val="0"/>
      <w:marBottom w:val="0"/>
      <w:divBdr>
        <w:top w:val="none" w:sz="0" w:space="0" w:color="auto"/>
        <w:left w:val="none" w:sz="0" w:space="0" w:color="auto"/>
        <w:bottom w:val="none" w:sz="0" w:space="0" w:color="auto"/>
        <w:right w:val="none" w:sz="0" w:space="0" w:color="auto"/>
      </w:divBdr>
    </w:div>
    <w:div w:id="1852179433">
      <w:bodyDiv w:val="1"/>
      <w:marLeft w:val="0"/>
      <w:marRight w:val="0"/>
      <w:marTop w:val="0"/>
      <w:marBottom w:val="0"/>
      <w:divBdr>
        <w:top w:val="none" w:sz="0" w:space="0" w:color="auto"/>
        <w:left w:val="none" w:sz="0" w:space="0" w:color="auto"/>
        <w:bottom w:val="none" w:sz="0" w:space="0" w:color="auto"/>
        <w:right w:val="none" w:sz="0" w:space="0" w:color="auto"/>
      </w:divBdr>
    </w:div>
    <w:div w:id="1968007603">
      <w:bodyDiv w:val="1"/>
      <w:marLeft w:val="0"/>
      <w:marRight w:val="0"/>
      <w:marTop w:val="0"/>
      <w:marBottom w:val="0"/>
      <w:divBdr>
        <w:top w:val="none" w:sz="0" w:space="0" w:color="auto"/>
        <w:left w:val="none" w:sz="0" w:space="0" w:color="auto"/>
        <w:bottom w:val="none" w:sz="0" w:space="0" w:color="auto"/>
        <w:right w:val="none" w:sz="0" w:space="0" w:color="auto"/>
      </w:divBdr>
    </w:div>
    <w:div w:id="1969236455">
      <w:bodyDiv w:val="1"/>
      <w:marLeft w:val="0"/>
      <w:marRight w:val="0"/>
      <w:marTop w:val="0"/>
      <w:marBottom w:val="0"/>
      <w:divBdr>
        <w:top w:val="none" w:sz="0" w:space="0" w:color="auto"/>
        <w:left w:val="none" w:sz="0" w:space="0" w:color="auto"/>
        <w:bottom w:val="none" w:sz="0" w:space="0" w:color="auto"/>
        <w:right w:val="none" w:sz="0" w:space="0" w:color="auto"/>
      </w:divBdr>
    </w:div>
    <w:div w:id="1991134028">
      <w:bodyDiv w:val="1"/>
      <w:marLeft w:val="0"/>
      <w:marRight w:val="0"/>
      <w:marTop w:val="0"/>
      <w:marBottom w:val="0"/>
      <w:divBdr>
        <w:top w:val="none" w:sz="0" w:space="0" w:color="auto"/>
        <w:left w:val="none" w:sz="0" w:space="0" w:color="auto"/>
        <w:bottom w:val="none" w:sz="0" w:space="0" w:color="auto"/>
        <w:right w:val="none" w:sz="0" w:space="0" w:color="auto"/>
      </w:divBdr>
    </w:div>
    <w:div w:id="206801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rary.college.police.uk/docs/homeoffice/guidance-body-worn-devices.pdf" TargetMode="External"/><Relationship Id="rId18" Type="http://schemas.openxmlformats.org/officeDocument/2006/relationships/hyperlink" Target="https://www.gov.uk/government/publications/body-worn-video" TargetMode="External"/><Relationship Id="rId26" Type="http://schemas.openxmlformats.org/officeDocument/2006/relationships/hyperlink" Target="https://www.legislation.gov.uk/asp/2012/8/section/32" TargetMode="External"/><Relationship Id="rId3" Type="http://schemas.openxmlformats.org/officeDocument/2006/relationships/styles" Target="styles.xml"/><Relationship Id="rId21" Type="http://schemas.openxmlformats.org/officeDocument/2006/relationships/hyperlink" Target="https://www.met.police.uk/advice/advice-and-information/bwv/body-worn-video-bwv/how-and-when-bwv-cameras-are-used/" TargetMode="External"/><Relationship Id="rId7" Type="http://schemas.openxmlformats.org/officeDocument/2006/relationships/endnotes" Target="endnotes.xml"/><Relationship Id="rId12" Type="http://schemas.openxmlformats.org/officeDocument/2006/relationships/hyperlink" Target="https://www.college.police.uk/research/crime-reduction-toolkit/body-worn%20cameras" TargetMode="External"/><Relationship Id="rId17" Type="http://schemas.openxmlformats.org/officeDocument/2006/relationships/hyperlink" Target="https://dts.solutions/what-is-the-purpose-of-a-body-worn-camera-in-security/" TargetMode="External"/><Relationship Id="rId25" Type="http://schemas.openxmlformats.org/officeDocument/2006/relationships/hyperlink" Target="https://www.policinginstitute.org/wp-content/uploads/2015/06/Sherman-1998-Evidence-Based-Policing.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pr.org/2021/04/26/982391187/study-body-worn-camera-research-shows-drop-in-police-use-of-force" TargetMode="External"/><Relationship Id="rId20" Type="http://schemas.openxmlformats.org/officeDocument/2006/relationships/hyperlink" Target="https://www.met.police.uk/advice/advice-and-information/bwv/body-worn-video-bwv/" TargetMode="External"/><Relationship Id="rId29" Type="http://schemas.openxmlformats.org/officeDocument/2006/relationships/hyperlink" Target="https://www.theguardian.com/uk-news/2023/mar/14/more-than-1500-uk-police-officers-accused-of-violence-against-women-in-six-month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izensadvice.org.uk/scotland/housing/problems-where-you-live-s/antisocial-behaviour-s/" TargetMode="External"/><Relationship Id="rId24" Type="http://schemas.openxmlformats.org/officeDocument/2006/relationships/hyperlink" Target="https://counciloncj.foleon.com/policing/assessing-the-evidence/x-body-worn-camera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ofdev.college.police.uk/professional-profile/police-constable/" TargetMode="External"/><Relationship Id="rId23" Type="http://schemas.openxmlformats.org/officeDocument/2006/relationships/hyperlink" Target="https://bfi.uchicago.edu/wp-content/uploads/2021/04/BFI_WP_2021-38.pdf" TargetMode="External"/><Relationship Id="rId28" Type="http://schemas.openxmlformats.org/officeDocument/2006/relationships/hyperlink" Target="https://essl.leeds.ac.uk/directories0/dir-record/research-projects/1075/exploring-the-impacts-of-body-worn-video-in-incidents-of-domestic-abuse" TargetMode="External"/><Relationship Id="rId10" Type="http://schemas.openxmlformats.org/officeDocument/2006/relationships/hyperlink" Target="https://www.qualitativecriminology.com/pub/v9i1p2/release/2" TargetMode="External"/><Relationship Id="rId19" Type="http://schemas.openxmlformats.org/officeDocument/2006/relationships/hyperlink" Target="https://www.oyez.org/cases/2006/05-1631"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onestproscons.com/police-body-cameras/" TargetMode="External"/><Relationship Id="rId14" Type="http://schemas.openxmlformats.org/officeDocument/2006/relationships/hyperlink" Target="https://library.college.police.uk/docs/NPCC/Body-worn-video-2022.pdf" TargetMode="External"/><Relationship Id="rId22" Type="http://schemas.openxmlformats.org/officeDocument/2006/relationships/hyperlink" Target="https://www.mind.org.uk/information-support/legal-rights/police-and-mental-health/overview/" TargetMode="External"/><Relationship Id="rId27" Type="http://schemas.openxmlformats.org/officeDocument/2006/relationships/hyperlink" Target="https://www.spa.police.uk/spa-media/n0tb53uu/doc-210515-body-worn-video-armed-policing-factsheet-final.pdf" TargetMode="External"/><Relationship Id="rId30" Type="http://schemas.openxmlformats.org/officeDocument/2006/relationships/hyperlink" Target="https://tfl.gov.uk/info-for/media/press-releases/2021/november/body-worn-camera-evidence-again-plays-a-key-role-in-securing-a-conviction-for-assault-against-tfl-officers" TargetMode="External"/><Relationship Id="rId8" Type="http://schemas.openxmlformats.org/officeDocument/2006/relationships/hyperlink" Target="https://www.bbc.co.uk/program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Law13</b:Tag>
    <b:SourceType>Book</b:SourceType>
    <b:Guid>{FDA8F15C-F215-5F47-80B9-223B8E5D1B24}</b:Guid>
    <b:Title> The Rise of Evidence-Based Policing: Targeting, Testing, and Tracking </b:Title>
    <b:Year>2013</b:Year>
    <b:Author>
      <b:Author>
        <b:NameList>
          <b:Person>
            <b:Last>Sherman</b:Last>
            <b:First>Lawrence</b:First>
            <b:Middle>W.</b:Middle>
          </b:Person>
        </b:NameList>
      </b:Author>
    </b:Author>
    <b:City>United Kingdom</b:City>
    <b:RefOrder>3</b:RefOrder>
  </b:Source>
  <b:Source>
    <b:Tag>Kev17</b:Tag>
    <b:SourceType>Book</b:SourceType>
    <b:Guid>{A67350FD-0523-B54F-B808-3B72F7FC51D3}</b:Guid>
    <b:Author>
      <b:Author>
        <b:NameList>
          <b:Person>
            <b:Last>Strom</b:Last>
            <b:First>Kevin</b:First>
          </b:Person>
        </b:NameList>
      </b:Author>
    </b:Author>
    <b:Title>Research on the Impact of Technology on Policing Strategy in the 21st Century, Final Report</b:Title>
    <b:Year>2017</b:Year>
    <b:RefOrder>1</b:RefOrder>
  </b:Source>
  <b:Source>
    <b:Tag>Adv15</b:Tag>
    <b:SourceType>InternetSite</b:SourceType>
    <b:Guid>{651DF514-315A-584B-9C9C-1214CB40401B}</b:Guid>
    <b:Title>Advancing Policing Through Evidence-Based Practices</b:Title>
    <b:Year>2015</b:Year>
    <b:InternetSiteTitle>The American Society of Evidence-Based Policing</b:InternetSiteTitle>
    <b:URL>https://www.americansebp.org/what_is_ebp.php</b:URL>
    <b:RefOrder>2</b:RefOrder>
  </b:Source>
</b:Sources>
</file>

<file path=customXml/itemProps1.xml><?xml version="1.0" encoding="utf-8"?>
<ds:datastoreItem xmlns:ds="http://schemas.openxmlformats.org/officeDocument/2006/customXml" ds:itemID="{3C203411-C13A-6344-97C2-2321788FF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2797</Words>
  <Characters>18520</Characters>
  <Application>Microsoft Office Word</Application>
  <DocSecurity>0</DocSecurity>
  <Lines>336</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Prothero</dc:creator>
  <cp:keywords/>
  <dc:description/>
  <cp:lastModifiedBy>Emily Prothero</cp:lastModifiedBy>
  <cp:revision>2</cp:revision>
  <dcterms:created xsi:type="dcterms:W3CDTF">2023-07-21T12:56:00Z</dcterms:created>
  <dcterms:modified xsi:type="dcterms:W3CDTF">2023-07-21T12:56:00Z</dcterms:modified>
</cp:coreProperties>
</file>