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E2A3" w14:textId="77777777" w:rsidR="00C44B8C" w:rsidRPr="00DE202D" w:rsidRDefault="00B31674" w:rsidP="00DE202D">
      <w:pPr>
        <w:pStyle w:val="BodyA"/>
        <w:spacing w:line="360" w:lineRule="auto"/>
        <w:jc w:val="center"/>
        <w:rPr>
          <w:rFonts w:ascii="Arial" w:hAnsi="Arial" w:cs="Arial"/>
          <w:b/>
          <w:bCs/>
          <w:sz w:val="36"/>
          <w:szCs w:val="36"/>
          <w:u w:val="single"/>
          <w:lang w:val="en-GB"/>
        </w:rPr>
      </w:pPr>
      <w:r w:rsidRPr="00DE202D">
        <w:rPr>
          <w:rFonts w:ascii="Arial" w:hAnsi="Arial" w:cs="Arial"/>
          <w:b/>
          <w:bCs/>
          <w:sz w:val="36"/>
          <w:szCs w:val="36"/>
          <w:u w:val="single"/>
          <w:lang w:val="en-GB"/>
        </w:rPr>
        <w:t>ECAD6008 Assignment: Part 1</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DE202D" w14:paraId="40F27AE7"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06BFF" w14:textId="77777777" w:rsidR="00C44B8C" w:rsidRPr="00DE202D" w:rsidRDefault="00B31674">
            <w:pPr>
              <w:pStyle w:val="Heading2"/>
              <w:jc w:val="center"/>
              <w:rPr>
                <w:lang w:val="en-GB"/>
              </w:rPr>
            </w:pPr>
            <w:r w:rsidRPr="00DE202D">
              <w:rPr>
                <w:lang w:val="en-GB"/>
              </w:rP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BD4E0" w14:textId="6ED3C8CA" w:rsidR="00C44B8C" w:rsidRPr="00DE202D" w:rsidRDefault="00926F7A" w:rsidP="00DE202D">
            <w:pPr>
              <w:spacing w:line="360" w:lineRule="auto"/>
              <w:rPr>
                <w:rFonts w:ascii="Arial" w:hAnsi="Arial" w:cs="Arial"/>
              </w:rPr>
            </w:pPr>
            <w:r w:rsidRPr="00DE202D">
              <w:rPr>
                <w:rFonts w:ascii="Arial" w:hAnsi="Arial" w:cs="Arial"/>
                <w:sz w:val="22"/>
                <w:szCs w:val="22"/>
              </w:rPr>
              <w:t>Steps to Success</w:t>
            </w:r>
          </w:p>
        </w:tc>
      </w:tr>
      <w:tr w:rsidR="00C44B8C" w:rsidRPr="00DE202D" w14:paraId="42A23F4E" w14:textId="77777777">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1CE7B" w14:textId="77777777" w:rsidR="00C44B8C" w:rsidRPr="00DE202D" w:rsidRDefault="00B31674">
            <w:pPr>
              <w:pStyle w:val="Heading2"/>
              <w:jc w:val="center"/>
              <w:rPr>
                <w:lang w:val="en-GB"/>
              </w:rPr>
            </w:pPr>
            <w:r w:rsidRPr="00DE202D">
              <w:rPr>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B0101" w14:textId="77777777" w:rsidR="00C44B8C" w:rsidRPr="00DE202D" w:rsidRDefault="00B31674" w:rsidP="00DE202D">
            <w:pPr>
              <w:pStyle w:val="BodyA"/>
              <w:spacing w:after="0" w:line="360" w:lineRule="auto"/>
              <w:rPr>
                <w:lang w:val="en-GB"/>
              </w:rPr>
            </w:pPr>
            <w:r w:rsidRPr="00DE202D">
              <w:rPr>
                <w:rFonts w:ascii="Carlito" w:eastAsia="Carlito" w:hAnsi="Carlito" w:cs="Carlito"/>
                <w:b/>
                <w:bCs/>
                <w:color w:val="2E74B5"/>
                <w:sz w:val="28"/>
                <w:szCs w:val="28"/>
                <w:u w:color="2E74B5"/>
                <w:lang w:val="en-GB"/>
              </w:rPr>
              <w:t>Assessment for Learning</w:t>
            </w:r>
          </w:p>
        </w:tc>
      </w:tr>
      <w:tr w:rsidR="00C44B8C" w:rsidRPr="00DE202D" w14:paraId="1A14ACB7"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37929" w14:textId="77777777" w:rsidR="00C44B8C" w:rsidRPr="00DE202D" w:rsidRDefault="00B31674">
            <w:pPr>
              <w:pStyle w:val="Heading3"/>
              <w:jc w:val="center"/>
              <w:rPr>
                <w:lang w:val="en-GB"/>
              </w:rPr>
            </w:pPr>
            <w:r w:rsidRPr="00DE202D">
              <w:rPr>
                <w:lang w:val="en-GB"/>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C1454" w14:textId="5089A0C0" w:rsidR="00C44B8C" w:rsidRPr="00DE202D" w:rsidRDefault="00FF71C6" w:rsidP="00DE202D">
            <w:pPr>
              <w:spacing w:line="360" w:lineRule="auto"/>
              <w:rPr>
                <w:rFonts w:ascii="Arial" w:hAnsi="Arial" w:cs="Arial"/>
                <w:sz w:val="22"/>
                <w:szCs w:val="22"/>
              </w:rPr>
            </w:pPr>
            <w:r w:rsidRPr="00DE202D">
              <w:rPr>
                <w:rFonts w:ascii="Arial" w:hAnsi="Arial" w:cs="Arial"/>
                <w:color w:val="000000"/>
                <w:sz w:val="22"/>
                <w:szCs w:val="22"/>
              </w:rPr>
              <w:t xml:space="preserve">I ensure to incorporate formative assessment regularly into my teaching in multiple ways, for example live marking, exit tickets, plenary quizzes, mini whiteboards. Despite using self and peer assessment, I had not yet done so using the school's 'Steps to Success' template. It was set as my target during a weekly review to use the school's Steps to Success template for self and peer assessments. I implemented this by editing the template to suit each task it would be used for, utilising the success criteria for the lesson as the 'steps to success', with two columns for marking these criteria: one column for peer or self, and the other for teacher assessment. The column would be marked with a tick if </w:t>
            </w:r>
            <w:proofErr w:type="gramStart"/>
            <w:r w:rsidRPr="00DE202D">
              <w:rPr>
                <w:rFonts w:ascii="Arial" w:hAnsi="Arial" w:cs="Arial"/>
                <w:color w:val="000000"/>
                <w:sz w:val="22"/>
                <w:szCs w:val="22"/>
              </w:rPr>
              <w:t>that criteria</w:t>
            </w:r>
            <w:proofErr w:type="gramEnd"/>
            <w:r w:rsidRPr="00DE202D">
              <w:rPr>
                <w:rFonts w:ascii="Arial" w:hAnsi="Arial" w:cs="Arial"/>
                <w:color w:val="000000"/>
                <w:sz w:val="22"/>
                <w:szCs w:val="22"/>
              </w:rPr>
              <w:t xml:space="preserve"> was achieved, or a dot if it was not present in the work. Attached to this is a 'way forward' box for the teacher to complete with direction for improvement. An example of my use of this was during a language, literacy, and communication lesson. We had been studying persuasive devices, and in this activity, pupils created an advert persuading people to visit a castle. I used the persuasive devices that we had studied as the success criteria, which included alliteration, facts, opinions, a rhetorical question, exaggeration, statistics, and the rule of three. The success criteria were also left up on the board throughout the task so that pupils could check their work during the process.</w:t>
            </w:r>
          </w:p>
        </w:tc>
      </w:tr>
      <w:tr w:rsidR="00C44B8C" w:rsidRPr="00DE202D" w14:paraId="2014E4B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A5EC" w14:textId="77777777" w:rsidR="00C44B8C" w:rsidRPr="00DE202D" w:rsidRDefault="00B31674">
            <w:pPr>
              <w:pStyle w:val="Heading3"/>
              <w:jc w:val="center"/>
              <w:rPr>
                <w:lang w:val="en-GB"/>
              </w:rPr>
            </w:pPr>
            <w:r w:rsidRPr="00DE202D">
              <w:rPr>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4267B" w14:textId="1C136F8B" w:rsidR="00C44B8C" w:rsidRPr="00DE202D" w:rsidRDefault="00FF71C6" w:rsidP="00DE202D">
            <w:pPr>
              <w:spacing w:line="360" w:lineRule="auto"/>
              <w:rPr>
                <w:rFonts w:ascii="Arial" w:hAnsi="Arial" w:cs="Arial"/>
                <w:sz w:val="22"/>
                <w:szCs w:val="22"/>
              </w:rPr>
            </w:pPr>
            <w:r w:rsidRPr="00DE202D">
              <w:rPr>
                <w:rFonts w:ascii="Arial" w:hAnsi="Arial" w:cs="Arial"/>
                <w:color w:val="000000"/>
                <w:sz w:val="22"/>
                <w:szCs w:val="22"/>
              </w:rPr>
              <w:t>Dixson and Worrell (2016) emphasise that formative assessment is more informal, continuous feedback delivered before and during the learning, whereas summative assessment is a more formal conclusion of the result following a learning process. As we had planned two sessions for completing the advert, the intended use of this template was for pupils to peer assess each other's work at the end of the first session, so that they could act on the feedback in the final session. However, due to time constraints we completed the assessment at the end of session two. Pupils would still have time to use the feedback to improve their work during a morning task or green pen time, however I feel that it would have been more beneficial if completed before session two. A focal point of formative assessment is that the feedback can be used to make improvements, and so it is only formative if it is impactful upon the result (</w:t>
            </w:r>
            <w:proofErr w:type="spellStart"/>
            <w:r w:rsidRPr="00DE202D">
              <w:rPr>
                <w:rFonts w:ascii="Arial" w:hAnsi="Arial" w:cs="Arial"/>
                <w:color w:val="000000"/>
                <w:sz w:val="22"/>
                <w:szCs w:val="22"/>
              </w:rPr>
              <w:t>Wiliam</w:t>
            </w:r>
            <w:proofErr w:type="spellEnd"/>
            <w:r w:rsidRPr="00DE202D">
              <w:rPr>
                <w:rFonts w:ascii="Arial" w:hAnsi="Arial" w:cs="Arial"/>
                <w:color w:val="000000"/>
                <w:sz w:val="22"/>
                <w:szCs w:val="22"/>
              </w:rPr>
              <w:t>, 2006). The session still involved formative assessment, as I shared the success criteria in the beginning and displayed this on the board for pupils to check their work throughout the lessons, so they had regular feedback available. However, I believe the steps to success would have been more effective if used in between the lessons.</w:t>
            </w:r>
          </w:p>
        </w:tc>
      </w:tr>
      <w:tr w:rsidR="00C44B8C" w:rsidRPr="00DE202D" w14:paraId="39702DD7"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65A5A" w14:textId="77777777" w:rsidR="00C44B8C" w:rsidRPr="00DE202D" w:rsidRDefault="00B31674">
            <w:pPr>
              <w:pStyle w:val="Heading3"/>
              <w:jc w:val="center"/>
              <w:rPr>
                <w:lang w:val="en-GB"/>
              </w:rPr>
            </w:pPr>
            <w:r w:rsidRPr="00DE202D">
              <w:rPr>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5266F" w14:textId="00217CF7" w:rsidR="00C44B8C" w:rsidRPr="00DE202D" w:rsidRDefault="00FF71C6" w:rsidP="00DE202D">
            <w:pPr>
              <w:spacing w:line="360" w:lineRule="auto"/>
              <w:rPr>
                <w:rFonts w:ascii="Arial" w:hAnsi="Arial" w:cs="Arial"/>
                <w:sz w:val="22"/>
                <w:szCs w:val="22"/>
              </w:rPr>
            </w:pPr>
            <w:r w:rsidRPr="00DE202D">
              <w:rPr>
                <w:rFonts w:ascii="Arial" w:hAnsi="Arial" w:cs="Arial"/>
                <w:color w:val="000000"/>
                <w:sz w:val="22"/>
                <w:szCs w:val="22"/>
              </w:rPr>
              <w:t xml:space="preserve">Formative assessment mainly aims to support students but can be used as a means of improving teaching also (Black and </w:t>
            </w:r>
            <w:proofErr w:type="spellStart"/>
            <w:r w:rsidRPr="00DE202D">
              <w:rPr>
                <w:rFonts w:ascii="Arial" w:hAnsi="Arial" w:cs="Arial"/>
                <w:color w:val="000000"/>
                <w:sz w:val="22"/>
                <w:szCs w:val="22"/>
              </w:rPr>
              <w:t>Wiliam</w:t>
            </w:r>
            <w:proofErr w:type="spellEnd"/>
            <w:r w:rsidRPr="00DE202D">
              <w:rPr>
                <w:rFonts w:ascii="Arial" w:hAnsi="Arial" w:cs="Arial"/>
                <w:color w:val="000000"/>
                <w:sz w:val="22"/>
                <w:szCs w:val="22"/>
              </w:rPr>
              <w:t xml:space="preserve">, 2010 in Dixson and Worrell, 2016). There are a wide range of formative assessment techniques as mentioned previously, and I find the techniques to be effective that I have used. For example, using mini whiteboards during maths introductions has helped me to notice misconceptions and change the way I am explaining a concept. I have experienced the effects </w:t>
            </w:r>
            <w:r w:rsidR="00654632" w:rsidRPr="00DE202D">
              <w:rPr>
                <w:rFonts w:ascii="Arial" w:hAnsi="Arial" w:cs="Arial"/>
                <w:color w:val="000000"/>
                <w:sz w:val="22"/>
                <w:szCs w:val="22"/>
              </w:rPr>
              <w:t>first-hand</w:t>
            </w:r>
            <w:r w:rsidRPr="00DE202D">
              <w:rPr>
                <w:rFonts w:ascii="Arial" w:hAnsi="Arial" w:cs="Arial"/>
                <w:color w:val="000000"/>
                <w:sz w:val="22"/>
                <w:szCs w:val="22"/>
              </w:rPr>
              <w:t xml:space="preserve"> as I watched the class go from misunderstanding, to being confident with the concept in a matter of minutes just by changing the way I was teaching that skill. This highly benefited the lesson as the class went on to begin the main activity with a clear understanding. I will continue my use of these methods and advance my personal learning by </w:t>
            </w:r>
            <w:r w:rsidR="00654632" w:rsidRPr="00DE202D">
              <w:rPr>
                <w:rFonts w:ascii="Arial" w:hAnsi="Arial" w:cs="Arial"/>
                <w:color w:val="000000"/>
                <w:sz w:val="22"/>
                <w:szCs w:val="22"/>
              </w:rPr>
              <w:t>trialling</w:t>
            </w:r>
            <w:r w:rsidRPr="00DE202D">
              <w:rPr>
                <w:rFonts w:ascii="Arial" w:hAnsi="Arial" w:cs="Arial"/>
                <w:color w:val="000000"/>
                <w:sz w:val="22"/>
                <w:szCs w:val="22"/>
              </w:rPr>
              <w:t xml:space="preserve"> formative techniques that I have not yet tried, and by continuing to develop my use of the techniques I am familiar with.</w:t>
            </w:r>
          </w:p>
        </w:tc>
      </w:tr>
    </w:tbl>
    <w:p w14:paraId="1F9B6FD1" w14:textId="77777777" w:rsidR="00C44B8C" w:rsidRPr="00DE202D" w:rsidRDefault="00C44B8C">
      <w:pPr>
        <w:pStyle w:val="BodyA"/>
        <w:widowControl w:val="0"/>
        <w:spacing w:line="240" w:lineRule="auto"/>
        <w:ind w:left="108" w:hanging="108"/>
        <w:jc w:val="center"/>
        <w:rPr>
          <w:sz w:val="32"/>
          <w:szCs w:val="32"/>
          <w:lang w:val="en-GB"/>
        </w:rPr>
      </w:pPr>
    </w:p>
    <w:p w14:paraId="291D6F2E" w14:textId="77777777" w:rsidR="00C44B8C" w:rsidRPr="00DE202D" w:rsidRDefault="00C44B8C">
      <w:pPr>
        <w:pStyle w:val="BodyA"/>
        <w:spacing w:line="240" w:lineRule="auto"/>
        <w:jc w:val="center"/>
        <w:rPr>
          <w:sz w:val="32"/>
          <w:szCs w:val="32"/>
          <w:lang w:val="en-GB"/>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DE202D" w14:paraId="2C54AB41"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Pr="00DE202D" w:rsidRDefault="00B31674">
            <w:pPr>
              <w:pStyle w:val="Heading2"/>
              <w:jc w:val="center"/>
              <w:rPr>
                <w:lang w:val="en-GB"/>
              </w:rPr>
            </w:pPr>
            <w:r w:rsidRPr="00DE202D">
              <w:rPr>
                <w:lang w:val="en-GB"/>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5B8C9D83" w:rsidR="00C44B8C" w:rsidRPr="00DE202D" w:rsidRDefault="00926F7A" w:rsidP="00DE202D">
            <w:pPr>
              <w:spacing w:line="360" w:lineRule="auto"/>
              <w:rPr>
                <w:rFonts w:ascii="Arial" w:hAnsi="Arial" w:cs="Arial"/>
              </w:rPr>
            </w:pPr>
            <w:r w:rsidRPr="00DE202D">
              <w:rPr>
                <w:rFonts w:ascii="Arial" w:hAnsi="Arial" w:cs="Arial"/>
                <w:sz w:val="22"/>
                <w:szCs w:val="22"/>
              </w:rPr>
              <w:t>Virtual Reality Lesson</w:t>
            </w:r>
          </w:p>
        </w:tc>
      </w:tr>
      <w:tr w:rsidR="00C44B8C" w:rsidRPr="00DE202D" w14:paraId="1CBD8F7B" w14:textId="77777777">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Pr="00DE202D" w:rsidRDefault="00B31674">
            <w:pPr>
              <w:pStyle w:val="Heading2"/>
              <w:jc w:val="center"/>
              <w:rPr>
                <w:lang w:val="en-GB"/>
              </w:rPr>
            </w:pPr>
            <w:r w:rsidRPr="00DE202D">
              <w:rPr>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Pr="00DE202D" w:rsidRDefault="00B31674" w:rsidP="00DE202D">
            <w:pPr>
              <w:pStyle w:val="BodyA"/>
              <w:spacing w:after="0" w:line="360" w:lineRule="auto"/>
              <w:rPr>
                <w:rFonts w:ascii="Carlito" w:eastAsia="Carlito" w:hAnsi="Carlito" w:cs="Carlito"/>
                <w:b/>
                <w:bCs/>
                <w:color w:val="2E74B5"/>
                <w:sz w:val="28"/>
                <w:szCs w:val="28"/>
                <w:u w:color="2E74B5"/>
                <w:lang w:val="en-GB"/>
              </w:rPr>
            </w:pPr>
            <w:r w:rsidRPr="00DE202D">
              <w:rPr>
                <w:rFonts w:ascii="Carlito" w:eastAsia="Carlito" w:hAnsi="Carlito" w:cs="Carlito"/>
                <w:b/>
                <w:bCs/>
                <w:color w:val="2E74B5"/>
                <w:sz w:val="28"/>
                <w:szCs w:val="28"/>
                <w:u w:color="2E74B5"/>
                <w:lang w:val="en-GB"/>
              </w:rPr>
              <w:t xml:space="preserve">Employing a broad repertoire of teaching </w:t>
            </w:r>
          </w:p>
          <w:p w14:paraId="31AB8943" w14:textId="77777777" w:rsidR="00C44B8C" w:rsidRPr="00DE202D" w:rsidRDefault="00B31674" w:rsidP="00DE202D">
            <w:pPr>
              <w:pStyle w:val="BodyA"/>
              <w:spacing w:after="0" w:line="360" w:lineRule="auto"/>
              <w:rPr>
                <w:lang w:val="en-GB"/>
              </w:rPr>
            </w:pPr>
            <w:r w:rsidRPr="00DE202D">
              <w:rPr>
                <w:rFonts w:ascii="Carlito" w:eastAsia="Carlito" w:hAnsi="Carlito" w:cs="Carlito"/>
                <w:b/>
                <w:bCs/>
                <w:color w:val="2E74B5"/>
                <w:sz w:val="28"/>
                <w:szCs w:val="28"/>
                <w:u w:color="2E74B5"/>
                <w:lang w:val="en-GB"/>
              </w:rPr>
              <w:t>approaches</w:t>
            </w:r>
          </w:p>
        </w:tc>
      </w:tr>
      <w:tr w:rsidR="00C44B8C" w:rsidRPr="00DE202D" w14:paraId="3FB803F3"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Pr="00DE202D" w:rsidRDefault="00B31674">
            <w:pPr>
              <w:pStyle w:val="Heading3"/>
              <w:jc w:val="center"/>
              <w:rPr>
                <w:lang w:val="en-GB"/>
              </w:rPr>
            </w:pPr>
            <w:r w:rsidRPr="00DE202D">
              <w:rPr>
                <w:lang w:val="en-GB"/>
              </w:rPr>
              <w:lastRenderedPageBreak/>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222A0"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A lesson I have taught which utilised a particularly different approach to pedagogy was a topic lesson using virtual reality headsets, involving active learning delivered through team-teach style pedagogy. The motivation for this lesson came from a conversation with my class mentor, who showed me the VR headsets and made me aware of the 'castle siege' that linked with our current topic. The topic was 'Castles and Kingdoms', which we had explored using a variety of Areas of Learning and Experiences, however we wanted to try something different. Throughout the topic we implemented practical learning activities where possible, and so we wanted to continue this using a new technique. Aside from our visit to a local castle, this would be the closest pupils would get to immersing themselves within the age of the Battle of Hastings.</w:t>
            </w:r>
          </w:p>
          <w:p w14:paraId="04774139"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Exploiting subject disciplines in areas of learning</w:t>
            </w:r>
          </w:p>
          <w:p w14:paraId="6E0DED2A" w14:textId="0C8FB783"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We used virtual reality headsets to go back in time to witness a castle siege, </w:t>
            </w:r>
            <w:proofErr w:type="gramStart"/>
            <w:r w:rsidRPr="00DE202D">
              <w:rPr>
                <w:rFonts w:ascii="Arial" w:hAnsi="Arial" w:cs="Arial"/>
                <w:color w:val="000000"/>
                <w:sz w:val="22"/>
                <w:szCs w:val="22"/>
              </w:rPr>
              <w:t>similar to</w:t>
            </w:r>
            <w:proofErr w:type="gramEnd"/>
            <w:r w:rsidRPr="00DE202D">
              <w:rPr>
                <w:rFonts w:ascii="Arial" w:hAnsi="Arial" w:cs="Arial"/>
                <w:color w:val="000000"/>
                <w:sz w:val="22"/>
                <w:szCs w:val="22"/>
              </w:rPr>
              <w:t xml:space="preserve"> what would have occurred in the era that they were studying, 1066. We highlighted to pupils that it would not have looked exactly like </w:t>
            </w:r>
            <w:r w:rsidR="00654632" w:rsidRPr="00DE202D">
              <w:rPr>
                <w:rFonts w:ascii="Arial" w:hAnsi="Arial" w:cs="Arial"/>
                <w:color w:val="000000"/>
                <w:sz w:val="22"/>
                <w:szCs w:val="22"/>
              </w:rPr>
              <w:t>this but</w:t>
            </w:r>
            <w:r w:rsidRPr="00DE202D">
              <w:rPr>
                <w:rFonts w:ascii="Arial" w:hAnsi="Arial" w:cs="Arial"/>
                <w:color w:val="000000"/>
                <w:sz w:val="22"/>
                <w:szCs w:val="22"/>
              </w:rPr>
              <w:t xml:space="preserve"> focused on the weapons around the castle grounds. This was a discussion-heavy </w:t>
            </w:r>
            <w:r w:rsidR="00654632" w:rsidRPr="00DE202D">
              <w:rPr>
                <w:rFonts w:ascii="Arial" w:hAnsi="Arial" w:cs="Arial"/>
                <w:color w:val="000000"/>
                <w:sz w:val="22"/>
                <w:szCs w:val="22"/>
              </w:rPr>
              <w:t>lesson,</w:t>
            </w:r>
            <w:r w:rsidR="00595061" w:rsidRPr="00DE202D">
              <w:rPr>
                <w:rFonts w:ascii="Arial" w:hAnsi="Arial" w:cs="Arial"/>
                <w:color w:val="000000"/>
                <w:sz w:val="22"/>
                <w:szCs w:val="22"/>
              </w:rPr>
              <w:t xml:space="preserve"> </w:t>
            </w:r>
            <w:r w:rsidRPr="00DE202D">
              <w:rPr>
                <w:rFonts w:ascii="Arial" w:hAnsi="Arial" w:cs="Arial"/>
                <w:color w:val="000000"/>
                <w:sz w:val="22"/>
                <w:szCs w:val="22"/>
              </w:rPr>
              <w:t>and we talked about what would have been used and why, and they were challenged to find and identify the weapons.</w:t>
            </w:r>
          </w:p>
          <w:p w14:paraId="27504CB6"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This pedagogy was relevant to the content as it provided a new insight into their learning - it felt more beneficial to provide a more active learning experience rather than simply read about it. This was near the end of our topic and so it was an appropriate lesson as pupils were able to contribute to meaningful discussions with their prior knowledge. The experience was cross-curricular across history within humanities, languages, literacy and communication, and the digital competence framework.</w:t>
            </w:r>
          </w:p>
          <w:p w14:paraId="4E9B9D89"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Blended learning experiences</w:t>
            </w:r>
          </w:p>
          <w:p w14:paraId="4B9F777E" w14:textId="0C187227" w:rsidR="00C44B8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The lesson was delivered using a team teach method between my class mentor and I. Team teaching is a method where two or more staff members are educating the same group of pupils at one time (</w:t>
            </w:r>
            <w:proofErr w:type="spellStart"/>
            <w:r w:rsidRPr="00DE202D">
              <w:rPr>
                <w:rFonts w:ascii="Arial" w:hAnsi="Arial" w:cs="Arial"/>
                <w:color w:val="000000"/>
                <w:sz w:val="22"/>
                <w:szCs w:val="22"/>
              </w:rPr>
              <w:t>Gurman</w:t>
            </w:r>
            <w:proofErr w:type="spellEnd"/>
            <w:r w:rsidRPr="00DE202D">
              <w:rPr>
                <w:rFonts w:ascii="Arial" w:hAnsi="Arial" w:cs="Arial"/>
                <w:color w:val="000000"/>
                <w:sz w:val="22"/>
                <w:szCs w:val="22"/>
              </w:rPr>
              <w:t xml:space="preserve">, 1989 in Carpenter, Crawford and Walden, 2007). </w:t>
            </w:r>
            <w:proofErr w:type="spellStart"/>
            <w:r w:rsidRPr="00DE202D">
              <w:rPr>
                <w:rFonts w:ascii="Arial" w:hAnsi="Arial" w:cs="Arial"/>
                <w:color w:val="000000"/>
                <w:sz w:val="22"/>
                <w:szCs w:val="22"/>
              </w:rPr>
              <w:t>Conderman</w:t>
            </w:r>
            <w:proofErr w:type="spellEnd"/>
            <w:r w:rsidRPr="00DE202D">
              <w:rPr>
                <w:rFonts w:ascii="Arial" w:hAnsi="Arial" w:cs="Arial"/>
                <w:color w:val="000000"/>
                <w:sz w:val="22"/>
                <w:szCs w:val="22"/>
              </w:rPr>
              <w:t>, Bresnahan and Pedersen (2009) state that team teaching should allow you to deliver the lesson differently to how you could do so alone. As it was my first time using virtual reality in a lesson, we decided it would be most beneficial to do the lesson as a team teach so that we could combine our knowledge to provide the best instruction.</w:t>
            </w:r>
          </w:p>
        </w:tc>
      </w:tr>
      <w:tr w:rsidR="00C44B8C" w:rsidRPr="00DE202D" w14:paraId="37E678C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Pr="00DE202D" w:rsidRDefault="00B31674">
            <w:pPr>
              <w:pStyle w:val="Heading3"/>
              <w:jc w:val="center"/>
              <w:rPr>
                <w:lang w:val="en-GB"/>
              </w:rPr>
            </w:pPr>
            <w:r w:rsidRPr="00DE202D">
              <w:rPr>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EBA06"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Exploiting subject disciplines in areas of learning</w:t>
            </w:r>
          </w:p>
          <w:p w14:paraId="4BB366A0" w14:textId="54B372D1"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Using a fun and interactive method meant that the experience was memorable, and pupils were enthusiastic towards their learning. It also helped to consolidate prior knowledge as we had previously learnt about castle features, many of which could be seen here. By using an alternative approach such as this, a differing range of pupils could thrive, including those who may not be so confident in mainstream </w:t>
            </w:r>
            <w:proofErr w:type="spellStart"/>
            <w:r w:rsidRPr="00DE202D">
              <w:rPr>
                <w:rFonts w:ascii="Arial" w:hAnsi="Arial" w:cs="Arial"/>
                <w:color w:val="000000"/>
                <w:sz w:val="22"/>
                <w:szCs w:val="22"/>
              </w:rPr>
              <w:t>AoLEs</w:t>
            </w:r>
            <w:proofErr w:type="spellEnd"/>
            <w:r w:rsidRPr="00DE202D">
              <w:rPr>
                <w:rFonts w:ascii="Arial" w:hAnsi="Arial" w:cs="Arial"/>
                <w:color w:val="000000"/>
                <w:sz w:val="22"/>
                <w:szCs w:val="22"/>
              </w:rPr>
              <w:t xml:space="preserve">. We were able to highlight and praise the pupils who were skilled in using this </w:t>
            </w:r>
            <w:r w:rsidR="00595061" w:rsidRPr="00DE202D">
              <w:rPr>
                <w:rFonts w:ascii="Arial" w:hAnsi="Arial" w:cs="Arial"/>
                <w:color w:val="000000"/>
                <w:sz w:val="22"/>
                <w:szCs w:val="22"/>
              </w:rPr>
              <w:t>technology and</w:t>
            </w:r>
            <w:r w:rsidRPr="00DE202D">
              <w:rPr>
                <w:rFonts w:ascii="Arial" w:hAnsi="Arial" w:cs="Arial"/>
                <w:color w:val="000000"/>
                <w:sz w:val="22"/>
                <w:szCs w:val="22"/>
              </w:rPr>
              <w:t xml:space="preserve"> use their techniques as a model to support others. These pupils acted as a 'more knowledgeable other' and shared their knowledge to scaffold peers (Vygotsky, 1978)</w:t>
            </w:r>
            <w:r w:rsidRPr="00DE202D">
              <w:rPr>
                <w:rStyle w:val="Strong"/>
                <w:rFonts w:ascii="Arial" w:hAnsi="Arial" w:cs="Arial"/>
                <w:color w:val="000000"/>
                <w:sz w:val="22"/>
                <w:szCs w:val="22"/>
              </w:rPr>
              <w:t>.</w:t>
            </w:r>
          </w:p>
          <w:p w14:paraId="3C74D7ED"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Blended learning experiences</w:t>
            </w:r>
          </w:p>
          <w:p w14:paraId="6B6FB7AE" w14:textId="7D72EE6B" w:rsidR="00C44B8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Through utilising active learning, pupils engaged in the task to explore the equipment themselves and learn from attempting the activity through trial and error, asking </w:t>
            </w:r>
            <w:r w:rsidR="00595061" w:rsidRPr="00DE202D">
              <w:rPr>
                <w:rFonts w:ascii="Arial" w:hAnsi="Arial" w:cs="Arial"/>
                <w:color w:val="000000"/>
                <w:sz w:val="22"/>
                <w:szCs w:val="22"/>
              </w:rPr>
              <w:t>questions,</w:t>
            </w:r>
            <w:r w:rsidRPr="00DE202D">
              <w:rPr>
                <w:rFonts w:ascii="Arial" w:hAnsi="Arial" w:cs="Arial"/>
                <w:color w:val="000000"/>
                <w:sz w:val="22"/>
                <w:szCs w:val="22"/>
              </w:rPr>
              <w:t xml:space="preserve"> and experimenting with new ideas (</w:t>
            </w:r>
            <w:proofErr w:type="spellStart"/>
            <w:r w:rsidRPr="00DE202D">
              <w:rPr>
                <w:rFonts w:ascii="Arial" w:hAnsi="Arial" w:cs="Arial"/>
                <w:color w:val="000000"/>
                <w:sz w:val="22"/>
                <w:szCs w:val="22"/>
              </w:rPr>
              <w:t>Conderman</w:t>
            </w:r>
            <w:proofErr w:type="spellEnd"/>
            <w:r w:rsidRPr="00DE202D">
              <w:rPr>
                <w:rFonts w:ascii="Arial" w:hAnsi="Arial" w:cs="Arial"/>
                <w:color w:val="000000"/>
                <w:sz w:val="22"/>
                <w:szCs w:val="22"/>
              </w:rPr>
              <w:t>, Bresnahan and Pedersen, 2009). Through active learning and team teaching, we found that we were not only learning from each other during this process, but from the pupils. Team teaching is a pedagogy with lots of dialogue and this helped us to discuss ideas and findings to learn together as a whole class (Plank, 2023).</w:t>
            </w:r>
          </w:p>
        </w:tc>
      </w:tr>
      <w:tr w:rsidR="00C44B8C" w:rsidRPr="00DE202D" w14:paraId="09B51CDB"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Pr="00DE202D" w:rsidRDefault="00B31674">
            <w:pPr>
              <w:pStyle w:val="Heading3"/>
              <w:jc w:val="center"/>
              <w:rPr>
                <w:lang w:val="en-GB"/>
              </w:rPr>
            </w:pPr>
            <w:r w:rsidRPr="00DE202D">
              <w:rPr>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85063"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Exploiting subject disciplines in areas of learning</w:t>
            </w:r>
          </w:p>
          <w:p w14:paraId="3270D3D0" w14:textId="2F4F28CA"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Active learning is the process of engaging pupils in their learning either mentally or physically, to gain information and problem-solve (Michael, 2006). Research shows that active learning produces better results than passive, traditional pedagogy (</w:t>
            </w:r>
            <w:proofErr w:type="spellStart"/>
            <w:r w:rsidRPr="00DE202D">
              <w:rPr>
                <w:rFonts w:ascii="Arial" w:hAnsi="Arial" w:cs="Arial"/>
                <w:color w:val="000000"/>
                <w:sz w:val="22"/>
                <w:szCs w:val="22"/>
              </w:rPr>
              <w:t>Markant</w:t>
            </w:r>
            <w:proofErr w:type="spellEnd"/>
            <w:r w:rsidRPr="00DE202D">
              <w:rPr>
                <w:rFonts w:ascii="Arial" w:hAnsi="Arial" w:cs="Arial"/>
                <w:color w:val="000000"/>
                <w:sz w:val="22"/>
                <w:szCs w:val="22"/>
              </w:rPr>
              <w:t xml:space="preserve"> et al., 2016). Hess (1999) states that active learning involves participation deeper than just listening, with focus on the improvement of skills rather than relaying information, causing higher-order thinking. I will continue to implement active learning in my lesson plans where it is relevant, as it is important for pupils to learn new skills and gain independence by leading their own learning. It will benefit their progression to engage in </w:t>
            </w:r>
            <w:r w:rsidR="00595061" w:rsidRPr="00DE202D">
              <w:rPr>
                <w:rFonts w:ascii="Arial" w:hAnsi="Arial" w:cs="Arial"/>
                <w:color w:val="000000"/>
                <w:sz w:val="22"/>
                <w:szCs w:val="22"/>
              </w:rPr>
              <w:t>higher</w:t>
            </w:r>
            <w:r w:rsidRPr="00DE202D">
              <w:rPr>
                <w:rFonts w:ascii="Arial" w:hAnsi="Arial" w:cs="Arial"/>
                <w:color w:val="000000"/>
                <w:sz w:val="22"/>
                <w:szCs w:val="22"/>
              </w:rPr>
              <w:t>-order thinking and improve their problem-solving skills with this independence.</w:t>
            </w:r>
          </w:p>
          <w:p w14:paraId="2D7A9C71"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Blended learning experiences</w:t>
            </w:r>
          </w:p>
          <w:p w14:paraId="469CD571" w14:textId="7467174B" w:rsidR="00C44B8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From further reading it seems that team teaching could be even more beneficial when made a regular occurrence  (Buckley, 1999). In my future practice I will look for opportunities to team teach with colleagues and use the collaboration as an opportunity to learn new skills and information from others </w:t>
            </w:r>
            <w:proofErr w:type="gramStart"/>
            <w:r w:rsidRPr="00DE202D">
              <w:rPr>
                <w:rFonts w:ascii="Arial" w:hAnsi="Arial" w:cs="Arial"/>
                <w:color w:val="000000"/>
                <w:sz w:val="22"/>
                <w:szCs w:val="22"/>
              </w:rPr>
              <w:t>and also</w:t>
            </w:r>
            <w:proofErr w:type="gramEnd"/>
            <w:r w:rsidRPr="00DE202D">
              <w:rPr>
                <w:rFonts w:ascii="Arial" w:hAnsi="Arial" w:cs="Arial"/>
                <w:color w:val="000000"/>
                <w:sz w:val="22"/>
                <w:szCs w:val="22"/>
              </w:rPr>
              <w:t xml:space="preserve"> share skills of my own. Brookfield (2017) highlights that team teaching also entails planning and evaluating lessons as a team. On my final placement I found it highly beneficial that planning was taken at the same time as other staff in the same year group, which meant that we could collaborate and ensure our plans concurred with one another to deliver a consistent education across the year group. This is a suggestion I could put forward in future work if these are not already the arrangements within the school.</w:t>
            </w:r>
          </w:p>
        </w:tc>
      </w:tr>
    </w:tbl>
    <w:p w14:paraId="087EA9C7" w14:textId="77777777" w:rsidR="00C44B8C" w:rsidRPr="00DE202D" w:rsidRDefault="00C44B8C">
      <w:pPr>
        <w:pStyle w:val="BodyA"/>
        <w:rPr>
          <w:lang w:val="en-GB"/>
        </w:rPr>
      </w:pPr>
    </w:p>
    <w:p w14:paraId="7E43DBC8" w14:textId="77777777" w:rsidR="00C44B8C" w:rsidRPr="00DE202D" w:rsidRDefault="00C44B8C">
      <w:pPr>
        <w:pStyle w:val="BodyA"/>
        <w:rPr>
          <w:lang w:val="en-GB"/>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DE202D" w14:paraId="05B0D0A4"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731B" w14:textId="77777777" w:rsidR="00C44B8C" w:rsidRPr="00DE202D" w:rsidRDefault="00B31674">
            <w:pPr>
              <w:pStyle w:val="Heading2"/>
              <w:jc w:val="center"/>
              <w:rPr>
                <w:lang w:val="en-GB"/>
              </w:rPr>
            </w:pPr>
            <w:r w:rsidRPr="00DE202D">
              <w:rPr>
                <w:lang w:val="en-GB"/>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39890" w14:textId="71AB73C7" w:rsidR="00C44B8C" w:rsidRPr="00DE202D" w:rsidRDefault="00926F7A" w:rsidP="00DE202D">
            <w:pPr>
              <w:spacing w:line="360" w:lineRule="auto"/>
              <w:rPr>
                <w:rFonts w:ascii="Arial" w:hAnsi="Arial" w:cs="Arial"/>
              </w:rPr>
            </w:pPr>
            <w:r w:rsidRPr="00DE202D">
              <w:rPr>
                <w:rFonts w:ascii="Arial" w:hAnsi="Arial" w:cs="Arial"/>
                <w:sz w:val="22"/>
                <w:szCs w:val="22"/>
              </w:rPr>
              <w:t>Catapults lesson</w:t>
            </w:r>
          </w:p>
        </w:tc>
      </w:tr>
      <w:tr w:rsidR="00C44B8C" w:rsidRPr="00DE202D" w14:paraId="65266942"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0CEA9" w14:textId="77777777" w:rsidR="00C44B8C" w:rsidRPr="00DE202D" w:rsidRDefault="00B31674">
            <w:pPr>
              <w:pStyle w:val="Heading2"/>
              <w:jc w:val="center"/>
              <w:rPr>
                <w:lang w:val="en-GB"/>
              </w:rPr>
            </w:pPr>
            <w:r w:rsidRPr="00DE202D">
              <w:rPr>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8427A" w14:textId="77777777" w:rsidR="00926F7A" w:rsidRPr="00DE202D" w:rsidRDefault="00B31674" w:rsidP="00DE202D">
            <w:pPr>
              <w:pStyle w:val="BodyA"/>
              <w:spacing w:after="0" w:line="360" w:lineRule="auto"/>
              <w:rPr>
                <w:rFonts w:ascii="Carlito" w:eastAsia="Carlito" w:hAnsi="Carlito" w:cs="Carlito"/>
                <w:b/>
                <w:bCs/>
                <w:color w:val="2E74B5"/>
                <w:sz w:val="28"/>
                <w:szCs w:val="28"/>
                <w:u w:color="2E74B5"/>
                <w:lang w:val="en-GB"/>
              </w:rPr>
            </w:pPr>
            <w:r w:rsidRPr="00DE202D">
              <w:rPr>
                <w:rFonts w:ascii="Carlito" w:eastAsia="Carlito" w:hAnsi="Carlito" w:cs="Carlito"/>
                <w:b/>
                <w:bCs/>
                <w:color w:val="2E74B5"/>
                <w:sz w:val="28"/>
                <w:szCs w:val="28"/>
                <w:u w:color="2E74B5"/>
                <w:lang w:val="en-GB"/>
              </w:rPr>
              <w:t xml:space="preserve">Real life authentic contexts </w:t>
            </w:r>
          </w:p>
          <w:p w14:paraId="3045143E" w14:textId="5CC5CDE2" w:rsidR="00C44B8C" w:rsidRPr="00DE202D" w:rsidRDefault="00926F7A" w:rsidP="00DE202D">
            <w:pPr>
              <w:pStyle w:val="BodyA"/>
              <w:spacing w:after="0" w:line="360" w:lineRule="auto"/>
              <w:rPr>
                <w:lang w:val="en-GB"/>
              </w:rPr>
            </w:pPr>
            <w:r w:rsidRPr="00DE202D">
              <w:rPr>
                <w:rFonts w:ascii="Carlito" w:eastAsia="Carlito" w:hAnsi="Carlito" w:cs="Carlito"/>
                <w:b/>
                <w:bCs/>
                <w:color w:val="2E74B5"/>
                <w:sz w:val="28"/>
                <w:szCs w:val="28"/>
                <w:u w:color="2E74B5"/>
                <w:lang w:val="en-GB"/>
              </w:rPr>
              <w:t>Cross-curricular themes</w:t>
            </w:r>
          </w:p>
        </w:tc>
      </w:tr>
      <w:tr w:rsidR="00C44B8C" w:rsidRPr="00DE202D" w14:paraId="59B0AFD9"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07E9" w14:textId="77777777" w:rsidR="00C44B8C" w:rsidRPr="00DE202D" w:rsidRDefault="00B31674">
            <w:pPr>
              <w:pStyle w:val="Heading3"/>
              <w:jc w:val="center"/>
              <w:rPr>
                <w:lang w:val="en-GB"/>
              </w:rPr>
            </w:pPr>
            <w:r w:rsidRPr="00DE202D">
              <w:rPr>
                <w:lang w:val="en-GB"/>
              </w:rPr>
              <w:lastRenderedPageBreak/>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2E371"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During our topic 'Castles and Kingdoms', we had discovered the different weapons that were used in battle and even saw some of these on our castle trip. One of these weapons was a trebuchet, which is a large catapult that was used to attack a castle.</w:t>
            </w:r>
          </w:p>
          <w:p w14:paraId="185C50FA"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Real-life authentic contexts</w:t>
            </w:r>
          </w:p>
          <w:p w14:paraId="289B4204"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 xml:space="preserve">To bring this to life as much as possible, I delivered a lesson whereby pupils were tasked with becoming engineers, building a </w:t>
            </w:r>
            <w:proofErr w:type="gramStart"/>
            <w:r w:rsidRPr="00DE202D">
              <w:rPr>
                <w:rFonts w:ascii="Arial" w:hAnsi="Arial" w:cs="Arial"/>
                <w:color w:val="000000"/>
                <w:sz w:val="22"/>
                <w:szCs w:val="22"/>
              </w:rPr>
              <w:t>catapult</w:t>
            </w:r>
            <w:proofErr w:type="gramEnd"/>
            <w:r w:rsidRPr="00DE202D">
              <w:rPr>
                <w:rFonts w:ascii="Arial" w:hAnsi="Arial" w:cs="Arial"/>
                <w:color w:val="000000"/>
                <w:sz w:val="22"/>
                <w:szCs w:val="22"/>
              </w:rPr>
              <w:t xml:space="preserve"> and testing it. In groups of four, they created a catapult with the aim of launching objects as far as possible. They thought about any changes they could make to increase the distance thrown and tested this also. Whilst much smaller than a real trebuchet, the pupils still created a real catapult device as they were able to launch objects at a distance to hit a desired target. They experienced real-life contexts in more ways than this, as they took on the role of an engineer for this task. They learnt that even engineers do not always succeed first time, and they must go through a process of trial and error to improve their product.</w:t>
            </w:r>
          </w:p>
          <w:p w14:paraId="674059F5"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Cross-curricular themes</w:t>
            </w:r>
          </w:p>
          <w:p w14:paraId="2AC80949"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 xml:space="preserve">The main </w:t>
            </w:r>
            <w:proofErr w:type="spellStart"/>
            <w:r w:rsidRPr="00DE202D">
              <w:rPr>
                <w:rFonts w:ascii="Arial" w:hAnsi="Arial" w:cs="Arial"/>
                <w:color w:val="000000"/>
                <w:sz w:val="22"/>
                <w:szCs w:val="22"/>
              </w:rPr>
              <w:t>AoLE</w:t>
            </w:r>
            <w:proofErr w:type="spellEnd"/>
            <w:r w:rsidRPr="00DE202D">
              <w:rPr>
                <w:rFonts w:ascii="Arial" w:hAnsi="Arial" w:cs="Arial"/>
                <w:color w:val="000000"/>
                <w:sz w:val="22"/>
                <w:szCs w:val="22"/>
              </w:rPr>
              <w:t xml:space="preserve"> was science and technology, as the pupils were carrying out an experiment, ensuring they completed a fair test by only changing one element each time. Pupils changed the weight of the payload and tested each weight five times for accuracy. Their findings were recorded in a results table. It was cross-curricular with history as the context was a trebuchet attacking a castle; we began by launching the catapults and measuring the distance, and when the results table was complete a 'castle' was introduced as a goal to hit, for a fun extension challenge. It also involved mathematics, as pupils practiced the useful skill of measuring, needing to add the numbers together if the distance was longer than the tape </w:t>
            </w:r>
            <w:r w:rsidRPr="00DE202D">
              <w:rPr>
                <w:rFonts w:ascii="Arial" w:hAnsi="Arial" w:cs="Arial"/>
                <w:color w:val="000000"/>
                <w:sz w:val="22"/>
                <w:szCs w:val="22"/>
              </w:rPr>
              <w:lastRenderedPageBreak/>
              <w:t>measure, and converting their units of measurement; for example, understanding that 200cm is 2m. This lesson involved many important skills.</w:t>
            </w:r>
          </w:p>
          <w:p w14:paraId="75B91D94" w14:textId="39467D3A" w:rsidR="00C44B8C"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The reason for this lesson was to engage in a purposeful learning experience, using experiential learning to engage in a practical activity which would be enjoyable but also progress their abilities in many different skills.</w:t>
            </w:r>
          </w:p>
        </w:tc>
      </w:tr>
      <w:tr w:rsidR="00C44B8C" w:rsidRPr="00DE202D" w14:paraId="5AA8CB2E"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060D" w14:textId="77777777" w:rsidR="00C44B8C" w:rsidRPr="00DE202D" w:rsidRDefault="00B31674">
            <w:pPr>
              <w:pStyle w:val="Heading3"/>
              <w:jc w:val="center"/>
              <w:rPr>
                <w:lang w:val="en-GB"/>
              </w:rPr>
            </w:pPr>
            <w:r w:rsidRPr="00DE202D">
              <w:rPr>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5CA18"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Real-life authentic contexts</w:t>
            </w:r>
          </w:p>
          <w:p w14:paraId="6856EF3B"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Christmas (2014) highlights that authentic learning requires the pupils to take the lead and portray the role of the expert, applying their knowledge to solve problems, and foster the skills needed for the job role. This helps them to relate the learning to real life. As the learners took on the roles of engineers, it appeared to help them be more accepting of failure, as they understood that engineers and scientists reach success through trial and error. Taking risks with new ideas helped them to be more successful in the task. Understanding the relevance of the task and how it used real life skills, appeared to motivate pupils further to be successful and make their learning more meaningful.</w:t>
            </w:r>
          </w:p>
          <w:p w14:paraId="6A249594"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Cross-curricular themes</w:t>
            </w:r>
          </w:p>
          <w:p w14:paraId="279001FB" w14:textId="44F436C3" w:rsidR="00C44B8C"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 xml:space="preserve">According to Rowley and Cooper (2009), a cross-curricular approach is about subjects being interrelated, using skills from other topics to help better achieve something within another area of learning. The lesson is an example of this, as reaching the learning intention required the accumulation of knowledge and skills from a variety of topics. Mathematics naturally linked as measuring was necessary to record the results, and without history the task lacked context and meaning. Barnes (2014) highlights that most of life is cross-curricular, and this type of learning helps to recognise different perspectives to build a richer knowledge and understanding that is transferable across different experiences. This suggests that cross-curricular tasks also help the activity to be authentic, as connecting concepts are prevalent in everyday life. On reflection, I feel that this benefited the learners as they were able to use skills from </w:t>
            </w:r>
            <w:proofErr w:type="gramStart"/>
            <w:r w:rsidRPr="00DE202D">
              <w:rPr>
                <w:rFonts w:ascii="Arial" w:hAnsi="Arial" w:cs="Arial"/>
                <w:color w:val="000000"/>
                <w:sz w:val="22"/>
                <w:szCs w:val="22"/>
              </w:rPr>
              <w:t>areas</w:t>
            </w:r>
            <w:proofErr w:type="gramEnd"/>
            <w:r w:rsidRPr="00DE202D">
              <w:rPr>
                <w:rFonts w:ascii="Arial" w:hAnsi="Arial" w:cs="Arial"/>
                <w:color w:val="000000"/>
                <w:sz w:val="22"/>
                <w:szCs w:val="22"/>
              </w:rPr>
              <w:t xml:space="preserve"> they were proficient in, to help them solve problems in areas that they were less confident. As pupils were working in groups for this task, they were also able to put their strengths together to problem-solve, scaffolding one another. </w:t>
            </w:r>
          </w:p>
        </w:tc>
      </w:tr>
      <w:tr w:rsidR="00C44B8C" w:rsidRPr="00DE202D" w14:paraId="04E317CB"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B1D" w14:textId="77777777" w:rsidR="00C44B8C" w:rsidRPr="00DE202D" w:rsidRDefault="00B31674">
            <w:pPr>
              <w:pStyle w:val="Heading3"/>
              <w:jc w:val="center"/>
              <w:rPr>
                <w:lang w:val="en-GB"/>
              </w:rPr>
            </w:pPr>
            <w:r w:rsidRPr="00DE202D">
              <w:rPr>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0A47D" w14:textId="28FCD2DD" w:rsidR="00C44B8C" w:rsidRPr="00DE202D" w:rsidRDefault="004D00F0" w:rsidP="00DE202D">
            <w:pPr>
              <w:spacing w:line="360" w:lineRule="auto"/>
              <w:rPr>
                <w:rFonts w:ascii="Arial" w:hAnsi="Arial" w:cs="Arial"/>
                <w:sz w:val="22"/>
                <w:szCs w:val="22"/>
              </w:rPr>
            </w:pPr>
            <w:r w:rsidRPr="00DE202D">
              <w:rPr>
                <w:rFonts w:ascii="Arial" w:hAnsi="Arial" w:cs="Arial"/>
                <w:color w:val="000000"/>
                <w:sz w:val="22"/>
                <w:szCs w:val="22"/>
              </w:rPr>
              <w:t xml:space="preserve">Following this experience, I was able to develop and continue this lesson, extending it to other skills. With their new knowledge we built on this activity, using their tables of results to create line graphs, enabling the pupils to analyse their </w:t>
            </w:r>
            <w:r w:rsidR="00595061" w:rsidRPr="00DE202D">
              <w:rPr>
                <w:rFonts w:ascii="Arial" w:hAnsi="Arial" w:cs="Arial"/>
                <w:color w:val="000000"/>
                <w:sz w:val="22"/>
                <w:szCs w:val="22"/>
              </w:rPr>
              <w:t>results,</w:t>
            </w:r>
            <w:r w:rsidRPr="00DE202D">
              <w:rPr>
                <w:rFonts w:ascii="Arial" w:hAnsi="Arial" w:cs="Arial"/>
                <w:color w:val="000000"/>
                <w:sz w:val="22"/>
                <w:szCs w:val="22"/>
              </w:rPr>
              <w:t xml:space="preserve"> and </w:t>
            </w:r>
            <w:proofErr w:type="gramStart"/>
            <w:r w:rsidRPr="00DE202D">
              <w:rPr>
                <w:rFonts w:ascii="Arial" w:hAnsi="Arial" w:cs="Arial"/>
                <w:color w:val="000000"/>
                <w:sz w:val="22"/>
                <w:szCs w:val="22"/>
              </w:rPr>
              <w:t>come to a conclusion</w:t>
            </w:r>
            <w:proofErr w:type="gramEnd"/>
            <w:r w:rsidRPr="00DE202D">
              <w:rPr>
                <w:rFonts w:ascii="Arial" w:hAnsi="Arial" w:cs="Arial"/>
                <w:color w:val="000000"/>
                <w:sz w:val="22"/>
                <w:szCs w:val="22"/>
              </w:rPr>
              <w:t xml:space="preserve"> about their findings. This helped to make meaning from the task as they were using the results for this activity, through which they could visualise the results and understand what they meant. Employing real-life contexts for learning is transferable across every </w:t>
            </w:r>
            <w:proofErr w:type="spellStart"/>
            <w:r w:rsidRPr="00DE202D">
              <w:rPr>
                <w:rFonts w:ascii="Arial" w:hAnsi="Arial" w:cs="Arial"/>
                <w:color w:val="000000"/>
                <w:sz w:val="22"/>
                <w:szCs w:val="22"/>
              </w:rPr>
              <w:t>AoLE</w:t>
            </w:r>
            <w:proofErr w:type="spellEnd"/>
            <w:r w:rsidRPr="00DE202D">
              <w:rPr>
                <w:rFonts w:ascii="Arial" w:hAnsi="Arial" w:cs="Arial"/>
                <w:color w:val="000000"/>
                <w:sz w:val="22"/>
                <w:szCs w:val="22"/>
              </w:rPr>
              <w:t>, and I will be mindful of this in planning lessons and implement authentic tasks where suitable. For example, when teaching area, rather than shapes on a sheet of paper, it would be more beneficial to measure surfaces in or outside of the classroom. This can be linked to the job of a builder, which makes the task relevant as this is familiar to children. The cross-curricular aspect also helped with the authenticity of the lesson. A study has shown that cross-curricular learning positively impacts student achievement (</w:t>
            </w:r>
            <w:proofErr w:type="spellStart"/>
            <w:r w:rsidRPr="00DE202D">
              <w:rPr>
                <w:rFonts w:ascii="Arial" w:hAnsi="Arial" w:cs="Arial"/>
                <w:color w:val="000000"/>
                <w:sz w:val="22"/>
                <w:szCs w:val="22"/>
              </w:rPr>
              <w:t>Cotič</w:t>
            </w:r>
            <w:proofErr w:type="spellEnd"/>
            <w:r w:rsidRPr="00DE202D">
              <w:rPr>
                <w:rFonts w:ascii="Arial" w:hAnsi="Arial" w:cs="Arial"/>
                <w:color w:val="000000"/>
                <w:sz w:val="22"/>
                <w:szCs w:val="22"/>
              </w:rPr>
              <w:t xml:space="preserve"> et al., 2021). This will continue to be a theme within my teaching, supporting the aims within the Curriculum for Wales that learners should develop holistically (Welsh Government, 2023).</w:t>
            </w:r>
          </w:p>
        </w:tc>
      </w:tr>
    </w:tbl>
    <w:p w14:paraId="4C4C6F89" w14:textId="77777777" w:rsidR="00C44B8C" w:rsidRPr="00DE202D" w:rsidRDefault="00C44B8C">
      <w:pPr>
        <w:pStyle w:val="BodyA"/>
        <w:rPr>
          <w:lang w:val="en-GB"/>
        </w:rPr>
      </w:pPr>
    </w:p>
    <w:p w14:paraId="2B5FAF11" w14:textId="77777777" w:rsidR="00C44B8C" w:rsidRPr="00DE202D" w:rsidRDefault="00B31674">
      <w:pPr>
        <w:pStyle w:val="BodyA"/>
        <w:rPr>
          <w:lang w:val="en-GB"/>
        </w:rPr>
      </w:pPr>
      <w:r w:rsidRPr="00DE202D">
        <w:rPr>
          <w:lang w:val="en-GB"/>
        </w:rPr>
        <w:t>Word count: Approximately 2,000</w:t>
      </w:r>
    </w:p>
    <w:p w14:paraId="31CC6648" w14:textId="77777777" w:rsidR="00FE4813" w:rsidRPr="00DE202D" w:rsidRDefault="00FE4813">
      <w:pPr>
        <w:pStyle w:val="BodyA"/>
        <w:rPr>
          <w:lang w:val="en-GB"/>
        </w:rPr>
      </w:pPr>
    </w:p>
    <w:p w14:paraId="1D247B98" w14:textId="77777777" w:rsidR="00FE4813" w:rsidRPr="00DE202D" w:rsidRDefault="00FE4813">
      <w:pPr>
        <w:pStyle w:val="BodyA"/>
        <w:rPr>
          <w:lang w:val="en-GB"/>
        </w:rPr>
      </w:pPr>
    </w:p>
    <w:p w14:paraId="5128ACEF" w14:textId="77777777" w:rsidR="00FE4813" w:rsidRPr="00DE202D" w:rsidRDefault="00FE4813">
      <w:pPr>
        <w:pStyle w:val="BodyA"/>
        <w:rPr>
          <w:lang w:val="en-GB"/>
        </w:rPr>
      </w:pPr>
    </w:p>
    <w:p w14:paraId="6D3010F9" w14:textId="77777777" w:rsidR="00FE4813" w:rsidRPr="00DE202D" w:rsidRDefault="00FE4813">
      <w:pPr>
        <w:pStyle w:val="BodyA"/>
        <w:rPr>
          <w:lang w:val="en-GB"/>
        </w:rPr>
      </w:pPr>
    </w:p>
    <w:p w14:paraId="1C6F083D" w14:textId="77777777" w:rsidR="00F9147D" w:rsidRPr="00DE202D" w:rsidRDefault="00F9147D">
      <w:pPr>
        <w:pStyle w:val="BodyA"/>
        <w:rPr>
          <w:lang w:val="en-GB"/>
        </w:rPr>
      </w:pPr>
    </w:p>
    <w:p w14:paraId="789FCD82" w14:textId="77777777" w:rsidR="00F9147D" w:rsidRPr="00DE202D" w:rsidRDefault="00F9147D">
      <w:pPr>
        <w:pStyle w:val="BodyA"/>
        <w:rPr>
          <w:lang w:val="en-GB"/>
        </w:rPr>
      </w:pPr>
    </w:p>
    <w:p w14:paraId="680333E7" w14:textId="77777777" w:rsidR="00F9147D" w:rsidRPr="00DE202D" w:rsidRDefault="00F9147D">
      <w:pPr>
        <w:pStyle w:val="BodyA"/>
        <w:rPr>
          <w:lang w:val="en-GB"/>
        </w:rPr>
      </w:pPr>
    </w:p>
    <w:p w14:paraId="1DD9EC05" w14:textId="77777777" w:rsidR="00F9147D" w:rsidRPr="00DE202D" w:rsidRDefault="00F9147D">
      <w:pPr>
        <w:pStyle w:val="BodyA"/>
        <w:rPr>
          <w:lang w:val="en-GB"/>
        </w:rPr>
      </w:pPr>
    </w:p>
    <w:p w14:paraId="5526C4A2" w14:textId="77777777" w:rsidR="00F9147D" w:rsidRPr="00DE202D" w:rsidRDefault="00F9147D">
      <w:pPr>
        <w:pStyle w:val="BodyA"/>
        <w:rPr>
          <w:lang w:val="en-GB"/>
        </w:rPr>
      </w:pPr>
    </w:p>
    <w:p w14:paraId="31EF2BCF" w14:textId="77777777" w:rsidR="00F9147D" w:rsidRPr="00DE202D" w:rsidRDefault="00F9147D">
      <w:pPr>
        <w:pStyle w:val="BodyA"/>
        <w:rPr>
          <w:lang w:val="en-GB"/>
        </w:rPr>
      </w:pPr>
    </w:p>
    <w:p w14:paraId="57195467" w14:textId="77777777" w:rsidR="00F9147D" w:rsidRPr="00DE202D" w:rsidRDefault="00F9147D">
      <w:pPr>
        <w:pStyle w:val="BodyA"/>
        <w:rPr>
          <w:lang w:val="en-GB"/>
        </w:rPr>
      </w:pPr>
    </w:p>
    <w:p w14:paraId="0FA5B6BC" w14:textId="77777777" w:rsidR="00FE4813" w:rsidRPr="00DE202D" w:rsidRDefault="00FE4813">
      <w:pPr>
        <w:pStyle w:val="BodyA"/>
        <w:rPr>
          <w:lang w:val="en-GB"/>
        </w:rPr>
      </w:pPr>
    </w:p>
    <w:p w14:paraId="074849C8" w14:textId="77777777" w:rsidR="00F764B0" w:rsidRPr="00DE202D" w:rsidRDefault="00F764B0" w:rsidP="00FE4813">
      <w:pPr>
        <w:pStyle w:val="BodyA"/>
        <w:spacing w:line="240" w:lineRule="auto"/>
        <w:jc w:val="center"/>
        <w:rPr>
          <w:rFonts w:cs="Calibri"/>
          <w:b/>
          <w:bCs/>
          <w:sz w:val="28"/>
          <w:szCs w:val="28"/>
          <w:u w:val="single"/>
          <w:lang w:val="en-GB"/>
        </w:rPr>
      </w:pPr>
    </w:p>
    <w:tbl>
      <w:tblPr>
        <w:tblStyle w:val="TableGrid"/>
        <w:tblpPr w:leftFromText="180" w:rightFromText="180" w:vertAnchor="text" w:horzAnchor="margin" w:tblpX="-1139" w:tblpY="114"/>
        <w:tblW w:w="11477" w:type="dxa"/>
        <w:tblLook w:val="04A0" w:firstRow="1" w:lastRow="0" w:firstColumn="1" w:lastColumn="0" w:noHBand="0" w:noVBand="1"/>
      </w:tblPr>
      <w:tblGrid>
        <w:gridCol w:w="3261"/>
        <w:gridCol w:w="3543"/>
        <w:gridCol w:w="4673"/>
      </w:tblGrid>
      <w:tr w:rsidR="00F764B0" w:rsidRPr="00DE202D" w14:paraId="2731CFCD" w14:textId="77777777" w:rsidTr="00D07758">
        <w:tc>
          <w:tcPr>
            <w:tcW w:w="3261" w:type="dxa"/>
          </w:tcPr>
          <w:p w14:paraId="6763C467" w14:textId="77777777" w:rsidR="00F764B0" w:rsidRPr="00DE202D" w:rsidRDefault="00F764B0" w:rsidP="00DE202D">
            <w:pPr>
              <w:pStyle w:val="AssignBody"/>
              <w:rPr>
                <w:rFonts w:cs="Arial"/>
                <w:b/>
                <w:bCs/>
              </w:rPr>
            </w:pPr>
            <w:proofErr w:type="spellStart"/>
            <w:r w:rsidRPr="00DE202D">
              <w:rPr>
                <w:rFonts w:cs="Arial"/>
                <w:b/>
                <w:bCs/>
              </w:rPr>
              <w:t>Targedau</w:t>
            </w:r>
            <w:proofErr w:type="spellEnd"/>
            <w:r w:rsidRPr="00DE202D">
              <w:rPr>
                <w:rFonts w:cs="Arial"/>
                <w:b/>
                <w:bCs/>
              </w:rPr>
              <w:t xml:space="preserve"> / Targets</w:t>
            </w:r>
          </w:p>
        </w:tc>
        <w:tc>
          <w:tcPr>
            <w:tcW w:w="3543" w:type="dxa"/>
          </w:tcPr>
          <w:p w14:paraId="797299BA" w14:textId="77777777" w:rsidR="00F764B0" w:rsidRPr="00DE202D" w:rsidRDefault="00F764B0" w:rsidP="00DE202D">
            <w:pPr>
              <w:pStyle w:val="AssignBody"/>
              <w:rPr>
                <w:rFonts w:cs="Arial"/>
                <w:b/>
                <w:bCs/>
              </w:rPr>
            </w:pPr>
            <w:r w:rsidRPr="00DE202D">
              <w:rPr>
                <w:rFonts w:cs="Arial"/>
                <w:b/>
                <w:bCs/>
              </w:rPr>
              <w:t xml:space="preserve">Sut </w:t>
            </w:r>
            <w:proofErr w:type="spellStart"/>
            <w:r w:rsidRPr="00DE202D">
              <w:rPr>
                <w:rFonts w:cs="Arial"/>
                <w:b/>
                <w:bCs/>
              </w:rPr>
              <w:t>rydych</w:t>
            </w:r>
            <w:proofErr w:type="spellEnd"/>
            <w:r w:rsidRPr="00DE202D">
              <w:rPr>
                <w:rFonts w:cs="Arial"/>
                <w:b/>
                <w:bCs/>
              </w:rPr>
              <w:t xml:space="preserve"> </w:t>
            </w:r>
            <w:proofErr w:type="spellStart"/>
            <w:r w:rsidRPr="00DE202D">
              <w:rPr>
                <w:rFonts w:cs="Arial"/>
                <w:b/>
                <w:bCs/>
              </w:rPr>
              <w:t>wedi</w:t>
            </w:r>
            <w:proofErr w:type="spellEnd"/>
            <w:r w:rsidRPr="00DE202D">
              <w:rPr>
                <w:rFonts w:cs="Arial"/>
                <w:b/>
                <w:bCs/>
              </w:rPr>
              <w:t xml:space="preserve"> </w:t>
            </w:r>
            <w:proofErr w:type="spellStart"/>
            <w:r w:rsidRPr="00DE202D">
              <w:rPr>
                <w:rFonts w:cs="Arial"/>
                <w:b/>
                <w:bCs/>
              </w:rPr>
              <w:t>gweithio</w:t>
            </w:r>
            <w:proofErr w:type="spellEnd"/>
            <w:r w:rsidRPr="00DE202D">
              <w:rPr>
                <w:rFonts w:cs="Arial"/>
                <w:b/>
                <w:bCs/>
              </w:rPr>
              <w:t xml:space="preserve"> </w:t>
            </w:r>
            <w:proofErr w:type="spellStart"/>
            <w:r w:rsidRPr="00DE202D">
              <w:rPr>
                <w:rFonts w:cs="Arial"/>
                <w:b/>
                <w:bCs/>
              </w:rPr>
              <w:t>ar</w:t>
            </w:r>
            <w:proofErr w:type="spellEnd"/>
            <w:r w:rsidRPr="00DE202D">
              <w:rPr>
                <w:rFonts w:cs="Arial"/>
                <w:b/>
                <w:bCs/>
              </w:rPr>
              <w:t xml:space="preserve"> </w:t>
            </w:r>
            <w:proofErr w:type="spellStart"/>
            <w:r w:rsidRPr="00DE202D">
              <w:rPr>
                <w:rFonts w:cs="Arial"/>
                <w:b/>
                <w:bCs/>
              </w:rPr>
              <w:t>hwn</w:t>
            </w:r>
            <w:proofErr w:type="spellEnd"/>
            <w:r w:rsidRPr="00DE202D">
              <w:rPr>
                <w:rFonts w:cs="Arial"/>
                <w:b/>
                <w:bCs/>
              </w:rPr>
              <w:t xml:space="preserve"> /</w:t>
            </w:r>
          </w:p>
          <w:p w14:paraId="3C806D81" w14:textId="77777777" w:rsidR="00F764B0" w:rsidRPr="00DE202D" w:rsidRDefault="00F764B0" w:rsidP="00DE202D">
            <w:pPr>
              <w:pStyle w:val="AssignBody"/>
              <w:rPr>
                <w:rFonts w:cs="Arial"/>
                <w:b/>
                <w:bCs/>
              </w:rPr>
            </w:pPr>
            <w:r w:rsidRPr="00DE202D">
              <w:rPr>
                <w:rFonts w:cs="Arial"/>
                <w:b/>
                <w:bCs/>
              </w:rPr>
              <w:t>How you have worked on this</w:t>
            </w:r>
          </w:p>
        </w:tc>
        <w:tc>
          <w:tcPr>
            <w:tcW w:w="4673" w:type="dxa"/>
          </w:tcPr>
          <w:p w14:paraId="25F5CE26" w14:textId="77777777" w:rsidR="00F764B0" w:rsidRPr="00DE202D" w:rsidRDefault="00F764B0" w:rsidP="00DE202D">
            <w:pPr>
              <w:pStyle w:val="AssignBody"/>
              <w:rPr>
                <w:rFonts w:cs="Arial"/>
                <w:b/>
                <w:bCs/>
              </w:rPr>
            </w:pPr>
            <w:proofErr w:type="spellStart"/>
            <w:r w:rsidRPr="00DE202D">
              <w:rPr>
                <w:rFonts w:cs="Arial"/>
                <w:b/>
                <w:bCs/>
              </w:rPr>
              <w:t>Ceir</w:t>
            </w:r>
            <w:proofErr w:type="spellEnd"/>
            <w:r w:rsidRPr="00DE202D">
              <w:rPr>
                <w:rFonts w:cs="Arial"/>
                <w:b/>
                <w:bCs/>
              </w:rPr>
              <w:t xml:space="preserve"> </w:t>
            </w:r>
            <w:proofErr w:type="spellStart"/>
            <w:r w:rsidRPr="00DE202D">
              <w:rPr>
                <w:rFonts w:cs="Arial"/>
                <w:b/>
                <w:bCs/>
              </w:rPr>
              <w:t>enghraifft</w:t>
            </w:r>
            <w:proofErr w:type="spellEnd"/>
            <w:r w:rsidRPr="00DE202D">
              <w:rPr>
                <w:rFonts w:cs="Arial"/>
                <w:b/>
                <w:bCs/>
              </w:rPr>
              <w:t xml:space="preserve"> </w:t>
            </w:r>
            <w:proofErr w:type="spellStart"/>
            <w:r w:rsidRPr="00DE202D">
              <w:rPr>
                <w:rFonts w:cs="Arial"/>
                <w:b/>
                <w:bCs/>
              </w:rPr>
              <w:t>ar</w:t>
            </w:r>
            <w:proofErr w:type="spellEnd"/>
            <w:r w:rsidRPr="00DE202D">
              <w:rPr>
                <w:rFonts w:cs="Arial"/>
                <w:b/>
                <w:bCs/>
              </w:rPr>
              <w:t xml:space="preserve"> /</w:t>
            </w:r>
          </w:p>
          <w:p w14:paraId="61F24AF0" w14:textId="77777777" w:rsidR="00F764B0" w:rsidRPr="00DE202D" w:rsidRDefault="00F764B0" w:rsidP="00DE202D">
            <w:pPr>
              <w:pStyle w:val="AssignBody"/>
              <w:rPr>
                <w:rFonts w:cs="Arial"/>
                <w:b/>
                <w:bCs/>
              </w:rPr>
            </w:pPr>
            <w:r w:rsidRPr="00DE202D">
              <w:rPr>
                <w:rFonts w:cs="Arial"/>
                <w:b/>
                <w:bCs/>
              </w:rPr>
              <w:t>An example can be found on</w:t>
            </w:r>
          </w:p>
        </w:tc>
      </w:tr>
      <w:tr w:rsidR="00F764B0" w:rsidRPr="00DE202D" w14:paraId="1C92561C" w14:textId="77777777" w:rsidTr="00D07758">
        <w:tc>
          <w:tcPr>
            <w:tcW w:w="3261" w:type="dxa"/>
          </w:tcPr>
          <w:p w14:paraId="36FDE6B9" w14:textId="1C8EA420" w:rsidR="00F764B0" w:rsidRPr="00DE202D" w:rsidRDefault="00595061" w:rsidP="00DE202D">
            <w:pPr>
              <w:pStyle w:val="AssignBody"/>
              <w:rPr>
                <w:rFonts w:cs="Arial"/>
              </w:rPr>
            </w:pPr>
            <w:r w:rsidRPr="00DE202D">
              <w:rPr>
                <w:rFonts w:cs="Arial"/>
              </w:rPr>
              <w:t>Make sure that all assertions are supported with relevant literature.</w:t>
            </w:r>
          </w:p>
          <w:p w14:paraId="38CE3AA5" w14:textId="77777777" w:rsidR="00F764B0" w:rsidRPr="00DE202D" w:rsidRDefault="00F764B0" w:rsidP="00DE202D">
            <w:pPr>
              <w:pStyle w:val="AssignBody"/>
              <w:rPr>
                <w:rFonts w:cs="Arial"/>
              </w:rPr>
            </w:pPr>
          </w:p>
          <w:p w14:paraId="3CFDB38E" w14:textId="2AEAE6E8" w:rsidR="00F764B0" w:rsidRPr="00DE202D" w:rsidRDefault="00F764B0" w:rsidP="00DE202D">
            <w:pPr>
              <w:pStyle w:val="AssignBody"/>
              <w:rPr>
                <w:rFonts w:cs="Arial"/>
              </w:rPr>
            </w:pPr>
          </w:p>
        </w:tc>
        <w:tc>
          <w:tcPr>
            <w:tcW w:w="3543" w:type="dxa"/>
          </w:tcPr>
          <w:p w14:paraId="6BDE1E62" w14:textId="50EACB9F" w:rsidR="00F764B0" w:rsidRPr="00DE202D" w:rsidRDefault="00DE202D" w:rsidP="00DE202D">
            <w:pPr>
              <w:pStyle w:val="AssignBody"/>
              <w:rPr>
                <w:rFonts w:cs="Arial"/>
              </w:rPr>
            </w:pPr>
            <w:r>
              <w:rPr>
                <w:rFonts w:cs="Arial"/>
              </w:rPr>
              <w:t xml:space="preserve">I ensured to </w:t>
            </w:r>
            <w:r w:rsidR="00250B95">
              <w:rPr>
                <w:rFonts w:cs="Arial"/>
              </w:rPr>
              <w:t>strengthen</w:t>
            </w:r>
            <w:r>
              <w:rPr>
                <w:rFonts w:cs="Arial"/>
              </w:rPr>
              <w:t xml:space="preserve"> all </w:t>
            </w:r>
            <w:r w:rsidR="00250B95">
              <w:rPr>
                <w:rFonts w:cs="Arial"/>
              </w:rPr>
              <w:t>facts and perspectives</w:t>
            </w:r>
            <w:r>
              <w:rPr>
                <w:rFonts w:cs="Arial"/>
              </w:rPr>
              <w:t xml:space="preserve"> with </w:t>
            </w:r>
            <w:r w:rsidR="00250B95">
              <w:rPr>
                <w:rFonts w:cs="Arial"/>
              </w:rPr>
              <w:t>a credible source.</w:t>
            </w:r>
          </w:p>
        </w:tc>
        <w:tc>
          <w:tcPr>
            <w:tcW w:w="4673" w:type="dxa"/>
          </w:tcPr>
          <w:p w14:paraId="43408099" w14:textId="70E757F2" w:rsidR="00F764B0" w:rsidRPr="00DE202D" w:rsidRDefault="00250B95" w:rsidP="00DE202D">
            <w:pPr>
              <w:pStyle w:val="AssignBody"/>
              <w:rPr>
                <w:rFonts w:cs="Arial"/>
              </w:rPr>
            </w:pPr>
            <w:r>
              <w:rPr>
                <w:rFonts w:cs="Arial"/>
              </w:rPr>
              <w:t>Page 15.</w:t>
            </w:r>
          </w:p>
        </w:tc>
      </w:tr>
      <w:tr w:rsidR="00F764B0" w:rsidRPr="00DE202D" w14:paraId="2521F632" w14:textId="77777777" w:rsidTr="00D07758">
        <w:tc>
          <w:tcPr>
            <w:tcW w:w="3261" w:type="dxa"/>
          </w:tcPr>
          <w:p w14:paraId="2A753172" w14:textId="2AD7525F" w:rsidR="00F764B0" w:rsidRPr="00DE202D" w:rsidRDefault="00595061" w:rsidP="00DE202D">
            <w:pPr>
              <w:pStyle w:val="AssignBody"/>
              <w:rPr>
                <w:rFonts w:cs="Arial"/>
              </w:rPr>
            </w:pPr>
            <w:r w:rsidRPr="00DE202D">
              <w:rPr>
                <w:rFonts w:cs="Arial"/>
              </w:rPr>
              <w:t>Proof-read for minor grammatical errors that can impact on the flow of your work.</w:t>
            </w:r>
          </w:p>
          <w:p w14:paraId="4CEF25D5" w14:textId="77777777" w:rsidR="00F764B0" w:rsidRPr="00DE202D" w:rsidRDefault="00F764B0" w:rsidP="00DE202D">
            <w:pPr>
              <w:pStyle w:val="AssignBody"/>
              <w:rPr>
                <w:rFonts w:cs="Arial"/>
              </w:rPr>
            </w:pPr>
          </w:p>
          <w:p w14:paraId="34FE328F" w14:textId="69CB8F78" w:rsidR="00F764B0" w:rsidRPr="00DE202D" w:rsidRDefault="00F764B0" w:rsidP="00DE202D">
            <w:pPr>
              <w:pStyle w:val="AssignBody"/>
              <w:rPr>
                <w:rFonts w:cs="Arial"/>
              </w:rPr>
            </w:pPr>
          </w:p>
        </w:tc>
        <w:tc>
          <w:tcPr>
            <w:tcW w:w="3543" w:type="dxa"/>
          </w:tcPr>
          <w:p w14:paraId="16E66F3E" w14:textId="14568964" w:rsidR="00F764B0" w:rsidRPr="00DE202D" w:rsidRDefault="00250B95" w:rsidP="00DE202D">
            <w:pPr>
              <w:pStyle w:val="AssignBody"/>
              <w:rPr>
                <w:rFonts w:cs="Arial"/>
              </w:rPr>
            </w:pPr>
            <w:r>
              <w:rPr>
                <w:rFonts w:cs="Arial"/>
              </w:rPr>
              <w:t>I have proof-read the essay to correct any grammar which impacts the quality of the writing.</w:t>
            </w:r>
          </w:p>
        </w:tc>
        <w:tc>
          <w:tcPr>
            <w:tcW w:w="4673" w:type="dxa"/>
          </w:tcPr>
          <w:p w14:paraId="21466874" w14:textId="0225DE32" w:rsidR="00F764B0" w:rsidRPr="00DE202D" w:rsidRDefault="00F764B0" w:rsidP="00DE202D">
            <w:pPr>
              <w:pStyle w:val="AssignBody"/>
              <w:rPr>
                <w:rFonts w:cs="Arial"/>
              </w:rPr>
            </w:pPr>
            <w:r w:rsidRPr="00DE202D">
              <w:rPr>
                <w:rFonts w:cs="Arial"/>
              </w:rPr>
              <w:t xml:space="preserve"> </w:t>
            </w:r>
            <w:r w:rsidR="00250B95">
              <w:rPr>
                <w:rFonts w:cs="Arial"/>
              </w:rPr>
              <w:t>Page 18.</w:t>
            </w:r>
          </w:p>
        </w:tc>
      </w:tr>
    </w:tbl>
    <w:p w14:paraId="7830135D" w14:textId="77777777" w:rsidR="00F764B0" w:rsidRPr="00DE202D" w:rsidRDefault="00F764B0" w:rsidP="00F764B0">
      <w:pPr>
        <w:pStyle w:val="BodyA"/>
        <w:spacing w:line="240" w:lineRule="auto"/>
        <w:rPr>
          <w:rFonts w:cs="Calibri"/>
          <w:b/>
          <w:bCs/>
          <w:sz w:val="28"/>
          <w:szCs w:val="28"/>
          <w:u w:val="single"/>
          <w:lang w:val="en-GB"/>
        </w:rPr>
      </w:pPr>
    </w:p>
    <w:p w14:paraId="401CA1E5" w14:textId="0B459488" w:rsidR="00595061" w:rsidRPr="00DE202D" w:rsidRDefault="00FE4813" w:rsidP="00DE202D">
      <w:pPr>
        <w:pStyle w:val="BodyA"/>
        <w:spacing w:line="360" w:lineRule="auto"/>
        <w:jc w:val="center"/>
        <w:rPr>
          <w:rFonts w:ascii="Arial" w:hAnsi="Arial" w:cs="Arial"/>
          <w:b/>
          <w:bCs/>
          <w:sz w:val="36"/>
          <w:szCs w:val="36"/>
          <w:u w:val="single"/>
          <w:lang w:val="en-GB"/>
        </w:rPr>
      </w:pPr>
      <w:r w:rsidRPr="00DE202D">
        <w:rPr>
          <w:rFonts w:ascii="Arial" w:hAnsi="Arial" w:cs="Arial"/>
          <w:b/>
          <w:bCs/>
          <w:sz w:val="36"/>
          <w:szCs w:val="36"/>
          <w:u w:val="single"/>
          <w:lang w:val="en-GB"/>
        </w:rPr>
        <w:t>Part 2: Critically reflect on your progress in planning, preparing, and teaching lessons that incorporate specific pedagogical principles. (This evidence should be taken from your Professional Learning Passport –PLP.) Identify up to three of these pedagogical principles as an area for development and justify the next steps in your development.</w:t>
      </w:r>
    </w:p>
    <w:p w14:paraId="1D97A87E" w14:textId="77777777" w:rsidR="00DE202D" w:rsidRPr="00DE202D" w:rsidRDefault="00DE202D" w:rsidP="00DE202D">
      <w:pPr>
        <w:pStyle w:val="BodyA"/>
        <w:spacing w:line="360" w:lineRule="auto"/>
        <w:jc w:val="center"/>
        <w:rPr>
          <w:rFonts w:ascii="Arial" w:hAnsi="Arial" w:cs="Arial"/>
          <w:b/>
          <w:bCs/>
          <w:sz w:val="36"/>
          <w:szCs w:val="36"/>
          <w:u w:val="single"/>
          <w:lang w:val="en-GB"/>
        </w:rPr>
      </w:pPr>
    </w:p>
    <w:p w14:paraId="434CF3A1" w14:textId="77777777" w:rsidR="00022C8D" w:rsidRPr="00DE202D" w:rsidRDefault="00022C8D"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t>Introduction</w:t>
      </w:r>
    </w:p>
    <w:p w14:paraId="75C3042F" w14:textId="542ADB1E" w:rsidR="00920BB7" w:rsidRPr="00DE202D" w:rsidRDefault="00367DC5"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This essay intends to explore the impact that selected pedagogical principles can have on transforming teaching </w:t>
      </w:r>
      <w:r w:rsidR="00B510EE" w:rsidRPr="00DE202D">
        <w:rPr>
          <w:rFonts w:ascii="Arial" w:hAnsi="Arial" w:cs="Arial"/>
          <w:color w:val="auto"/>
          <w:lang w:val="en-GB"/>
        </w:rPr>
        <w:t xml:space="preserve">when employed in </w:t>
      </w:r>
      <w:r w:rsidRPr="00DE202D">
        <w:rPr>
          <w:rFonts w:ascii="Arial" w:hAnsi="Arial" w:cs="Arial"/>
          <w:color w:val="auto"/>
          <w:lang w:val="en-GB"/>
        </w:rPr>
        <w:t xml:space="preserve">practice, </w:t>
      </w:r>
      <w:r w:rsidR="00022C8D" w:rsidRPr="00DE202D">
        <w:rPr>
          <w:rFonts w:ascii="Arial" w:hAnsi="Arial" w:cs="Arial"/>
          <w:color w:val="auto"/>
          <w:lang w:val="en-GB"/>
        </w:rPr>
        <w:t>through</w:t>
      </w:r>
      <w:r w:rsidRPr="00DE202D">
        <w:rPr>
          <w:rFonts w:ascii="Arial" w:hAnsi="Arial" w:cs="Arial"/>
          <w:color w:val="auto"/>
          <w:lang w:val="en-GB"/>
        </w:rPr>
        <w:t xml:space="preserve"> critically evaluat</w:t>
      </w:r>
      <w:r w:rsidR="00022C8D" w:rsidRPr="00DE202D">
        <w:rPr>
          <w:rFonts w:ascii="Arial" w:hAnsi="Arial" w:cs="Arial"/>
          <w:color w:val="auto"/>
          <w:lang w:val="en-GB"/>
        </w:rPr>
        <w:t>ing</w:t>
      </w:r>
      <w:r w:rsidRPr="00DE202D">
        <w:rPr>
          <w:rFonts w:ascii="Arial" w:hAnsi="Arial" w:cs="Arial"/>
          <w:color w:val="auto"/>
          <w:lang w:val="en-GB"/>
        </w:rPr>
        <w:t xml:space="preserve"> the different ideologies surrounding these methods</w:t>
      </w:r>
      <w:r w:rsidR="00491060" w:rsidRPr="00DE202D">
        <w:rPr>
          <w:rFonts w:ascii="Arial" w:hAnsi="Arial" w:cs="Arial"/>
          <w:color w:val="auto"/>
          <w:lang w:val="en-GB"/>
        </w:rPr>
        <w:t xml:space="preserve"> and reflecting on personal practice</w:t>
      </w:r>
      <w:r w:rsidRPr="00DE202D">
        <w:rPr>
          <w:rFonts w:ascii="Arial" w:hAnsi="Arial" w:cs="Arial"/>
          <w:color w:val="auto"/>
          <w:lang w:val="en-GB"/>
        </w:rPr>
        <w:t xml:space="preserve">. Pedagogical principles are </w:t>
      </w:r>
      <w:r w:rsidR="00903969" w:rsidRPr="00DE202D">
        <w:rPr>
          <w:rFonts w:ascii="Arial" w:hAnsi="Arial" w:cs="Arial"/>
          <w:color w:val="auto"/>
          <w:lang w:val="en-GB"/>
        </w:rPr>
        <w:t>statements of good teaching and learning</w:t>
      </w:r>
      <w:r w:rsidR="00AA2A50" w:rsidRPr="00DE202D">
        <w:rPr>
          <w:rFonts w:ascii="Arial" w:hAnsi="Arial" w:cs="Arial"/>
          <w:color w:val="auto"/>
          <w:lang w:val="en-GB"/>
        </w:rPr>
        <w:t>,</w:t>
      </w:r>
      <w:r w:rsidR="00903969" w:rsidRPr="00DE202D">
        <w:rPr>
          <w:rFonts w:ascii="Arial" w:hAnsi="Arial" w:cs="Arial"/>
          <w:color w:val="auto"/>
          <w:lang w:val="en-GB"/>
        </w:rPr>
        <w:t xml:space="preserve"> which provide a clear set of standards </w:t>
      </w:r>
      <w:r w:rsidR="00903969" w:rsidRPr="00DE202D">
        <w:rPr>
          <w:rFonts w:ascii="Arial" w:hAnsi="Arial" w:cs="Arial"/>
          <w:color w:val="auto"/>
          <w:lang w:val="en-GB"/>
        </w:rPr>
        <w:lastRenderedPageBreak/>
        <w:t xml:space="preserve">to underpin the aims of the Curriculum for Wales (Welsh Government, 2023). </w:t>
      </w:r>
      <w:r w:rsidRPr="00DE202D">
        <w:rPr>
          <w:rFonts w:ascii="Arial" w:hAnsi="Arial" w:cs="Arial"/>
          <w:color w:val="auto"/>
          <w:lang w:val="en-GB"/>
        </w:rPr>
        <w:t xml:space="preserve">The </w:t>
      </w:r>
      <w:r w:rsidR="00814ECE" w:rsidRPr="00DE202D">
        <w:rPr>
          <w:rFonts w:ascii="Arial" w:hAnsi="Arial" w:cs="Arial"/>
          <w:color w:val="auto"/>
          <w:lang w:val="en-GB"/>
        </w:rPr>
        <w:t>principles</w:t>
      </w:r>
      <w:r w:rsidRPr="00DE202D">
        <w:rPr>
          <w:rFonts w:ascii="Arial" w:hAnsi="Arial" w:cs="Arial"/>
          <w:color w:val="auto"/>
          <w:lang w:val="en-GB"/>
        </w:rPr>
        <w:t xml:space="preserve"> selected as a focus </w:t>
      </w:r>
      <w:r w:rsidR="00915496" w:rsidRPr="00DE202D">
        <w:rPr>
          <w:rFonts w:ascii="Arial" w:hAnsi="Arial" w:cs="Arial"/>
          <w:color w:val="auto"/>
          <w:lang w:val="en-GB"/>
        </w:rPr>
        <w:t xml:space="preserve">in this review </w:t>
      </w:r>
      <w:r w:rsidRPr="00DE202D">
        <w:rPr>
          <w:rFonts w:ascii="Arial" w:hAnsi="Arial" w:cs="Arial"/>
          <w:color w:val="auto"/>
          <w:lang w:val="en-GB"/>
        </w:rPr>
        <w:t xml:space="preserve">are ‘Employing a broad repertoire of teaching approaches’ </w:t>
      </w:r>
      <w:r w:rsidR="00B510EE" w:rsidRPr="00DE202D">
        <w:rPr>
          <w:rFonts w:ascii="Arial" w:hAnsi="Arial" w:cs="Arial"/>
          <w:color w:val="auto"/>
          <w:lang w:val="en-GB"/>
        </w:rPr>
        <w:t xml:space="preserve">(PP1) </w:t>
      </w:r>
      <w:r w:rsidRPr="00DE202D">
        <w:rPr>
          <w:rFonts w:ascii="Arial" w:hAnsi="Arial" w:cs="Arial"/>
          <w:color w:val="auto"/>
          <w:lang w:val="en-GB"/>
        </w:rPr>
        <w:t>and ‘Creating authentic contexts for learning’</w:t>
      </w:r>
      <w:r w:rsidR="00915496" w:rsidRPr="00DE202D">
        <w:rPr>
          <w:rFonts w:ascii="Arial" w:hAnsi="Arial" w:cs="Arial"/>
          <w:color w:val="auto"/>
          <w:lang w:val="en-GB"/>
        </w:rPr>
        <w:t xml:space="preserve"> </w:t>
      </w:r>
      <w:r w:rsidR="00B510EE" w:rsidRPr="00DE202D">
        <w:rPr>
          <w:rFonts w:ascii="Arial" w:hAnsi="Arial" w:cs="Arial"/>
          <w:color w:val="auto"/>
          <w:lang w:val="en-GB"/>
        </w:rPr>
        <w:t xml:space="preserve">(PP2) </w:t>
      </w:r>
      <w:r w:rsidR="00915496" w:rsidRPr="00DE202D">
        <w:rPr>
          <w:rFonts w:ascii="Arial" w:hAnsi="Arial" w:cs="Arial"/>
          <w:color w:val="auto"/>
          <w:lang w:val="en-GB"/>
        </w:rPr>
        <w:t xml:space="preserve">(Donaldson, 2015). </w:t>
      </w:r>
      <w:r w:rsidR="00125C2F" w:rsidRPr="00DE202D">
        <w:rPr>
          <w:rFonts w:ascii="Arial" w:hAnsi="Arial" w:cs="Arial"/>
          <w:color w:val="auto"/>
          <w:lang w:val="en-GB"/>
        </w:rPr>
        <w:t xml:space="preserve">According to Husbands and Pearce (2012), </w:t>
      </w:r>
      <w:r w:rsidR="00AA2A50" w:rsidRPr="00DE202D">
        <w:rPr>
          <w:rFonts w:ascii="Arial" w:hAnsi="Arial" w:cs="Arial"/>
          <w:color w:val="auto"/>
          <w:lang w:val="en-GB"/>
        </w:rPr>
        <w:t xml:space="preserve">literature supports that </w:t>
      </w:r>
      <w:r w:rsidR="00B510EE" w:rsidRPr="00DE202D">
        <w:rPr>
          <w:rFonts w:ascii="Arial" w:hAnsi="Arial" w:cs="Arial"/>
          <w:color w:val="auto"/>
          <w:lang w:val="en-GB"/>
        </w:rPr>
        <w:t>a</w:t>
      </w:r>
      <w:r w:rsidR="00FA4F97" w:rsidRPr="00DE202D">
        <w:rPr>
          <w:rFonts w:ascii="Arial" w:hAnsi="Arial" w:cs="Arial"/>
          <w:color w:val="auto"/>
          <w:lang w:val="en-GB"/>
        </w:rPr>
        <w:t>n</w:t>
      </w:r>
      <w:r w:rsidR="00AA2A50" w:rsidRPr="00DE202D">
        <w:rPr>
          <w:rFonts w:ascii="Arial" w:hAnsi="Arial" w:cs="Arial"/>
          <w:color w:val="auto"/>
          <w:lang w:val="en-GB"/>
        </w:rPr>
        <w:t xml:space="preserve"> </w:t>
      </w:r>
      <w:r w:rsidR="00FA4F97" w:rsidRPr="00DE202D">
        <w:rPr>
          <w:rFonts w:ascii="Arial" w:hAnsi="Arial" w:cs="Arial"/>
          <w:color w:val="auto"/>
          <w:lang w:val="en-GB"/>
        </w:rPr>
        <w:t>essential</w:t>
      </w:r>
      <w:r w:rsidR="00AA2A50" w:rsidRPr="00DE202D">
        <w:rPr>
          <w:rFonts w:ascii="Arial" w:hAnsi="Arial" w:cs="Arial"/>
          <w:color w:val="auto"/>
          <w:lang w:val="en-GB"/>
        </w:rPr>
        <w:t xml:space="preserve"> qualit</w:t>
      </w:r>
      <w:r w:rsidR="00B510EE" w:rsidRPr="00DE202D">
        <w:rPr>
          <w:rFonts w:ascii="Arial" w:hAnsi="Arial" w:cs="Arial"/>
          <w:color w:val="auto"/>
          <w:lang w:val="en-GB"/>
        </w:rPr>
        <w:t>y</w:t>
      </w:r>
      <w:r w:rsidR="00AA2A50" w:rsidRPr="00DE202D">
        <w:rPr>
          <w:rFonts w:ascii="Arial" w:hAnsi="Arial" w:cs="Arial"/>
          <w:color w:val="auto"/>
          <w:lang w:val="en-GB"/>
        </w:rPr>
        <w:t xml:space="preserve"> of effective </w:t>
      </w:r>
      <w:r w:rsidR="00945811" w:rsidRPr="00DE202D">
        <w:rPr>
          <w:rFonts w:ascii="Arial" w:hAnsi="Arial" w:cs="Arial"/>
          <w:color w:val="auto"/>
          <w:lang w:val="en-GB"/>
        </w:rPr>
        <w:t>pedagogy</w:t>
      </w:r>
      <w:r w:rsidR="00AA2A50" w:rsidRPr="00DE202D">
        <w:rPr>
          <w:rFonts w:ascii="Arial" w:hAnsi="Arial" w:cs="Arial"/>
          <w:color w:val="auto"/>
          <w:lang w:val="en-GB"/>
        </w:rPr>
        <w:t xml:space="preserve"> </w:t>
      </w:r>
      <w:r w:rsidR="001F7767" w:rsidRPr="00DE202D">
        <w:rPr>
          <w:rFonts w:ascii="Arial" w:hAnsi="Arial" w:cs="Arial"/>
          <w:color w:val="auto"/>
          <w:lang w:val="en-GB"/>
        </w:rPr>
        <w:t>is the use of varied teaching methods</w:t>
      </w:r>
      <w:r w:rsidR="00815B4F" w:rsidRPr="00DE202D">
        <w:rPr>
          <w:rFonts w:ascii="Arial" w:hAnsi="Arial" w:cs="Arial"/>
          <w:color w:val="auto"/>
          <w:lang w:val="en-GB"/>
        </w:rPr>
        <w:t>, which describes the purpose of PP1</w:t>
      </w:r>
      <w:r w:rsidR="001F7767" w:rsidRPr="00DE202D">
        <w:rPr>
          <w:rFonts w:ascii="Arial" w:hAnsi="Arial" w:cs="Arial"/>
          <w:color w:val="auto"/>
          <w:lang w:val="en-GB"/>
        </w:rPr>
        <w:t xml:space="preserve">. This does not simply mean implementing a range of teaching </w:t>
      </w:r>
      <w:r w:rsidR="00815B4F" w:rsidRPr="00DE202D">
        <w:rPr>
          <w:rFonts w:ascii="Arial" w:hAnsi="Arial" w:cs="Arial"/>
          <w:color w:val="auto"/>
          <w:lang w:val="en-GB"/>
        </w:rPr>
        <w:t>styles but</w:t>
      </w:r>
      <w:r w:rsidR="001F7767" w:rsidRPr="00DE202D">
        <w:rPr>
          <w:rFonts w:ascii="Arial" w:hAnsi="Arial" w:cs="Arial"/>
          <w:color w:val="auto"/>
          <w:lang w:val="en-GB"/>
        </w:rPr>
        <w:t xml:space="preserve"> selecting these styles with intention</w:t>
      </w:r>
      <w:r w:rsidR="00815B4F" w:rsidRPr="00DE202D">
        <w:rPr>
          <w:rFonts w:ascii="Arial" w:hAnsi="Arial" w:cs="Arial"/>
          <w:color w:val="auto"/>
          <w:lang w:val="en-GB"/>
        </w:rPr>
        <w:t>,</w:t>
      </w:r>
      <w:r w:rsidR="001F7767" w:rsidRPr="00DE202D">
        <w:rPr>
          <w:rFonts w:ascii="Arial" w:hAnsi="Arial" w:cs="Arial"/>
          <w:color w:val="auto"/>
          <w:lang w:val="en-GB"/>
        </w:rPr>
        <w:t xml:space="preserve"> based on the content of the lesson and individual needs of the learners </w:t>
      </w:r>
      <w:r w:rsidR="003F6343" w:rsidRPr="00DE202D">
        <w:rPr>
          <w:rFonts w:ascii="Arial" w:hAnsi="Arial" w:cs="Arial"/>
          <w:color w:val="auto"/>
          <w:lang w:val="en-GB"/>
        </w:rPr>
        <w:t xml:space="preserve">(Cole, 2008; </w:t>
      </w:r>
      <w:r w:rsidR="00F15922" w:rsidRPr="00DE202D">
        <w:rPr>
          <w:rFonts w:ascii="Arial" w:hAnsi="Arial" w:cs="Arial"/>
          <w:color w:val="auto"/>
          <w:lang w:val="en-GB"/>
        </w:rPr>
        <w:t>Ebiere Dorgu, 2015</w:t>
      </w:r>
      <w:r w:rsidR="003F6343" w:rsidRPr="00DE202D">
        <w:rPr>
          <w:rFonts w:ascii="Arial" w:hAnsi="Arial" w:cs="Arial"/>
          <w:color w:val="auto"/>
          <w:lang w:val="en-GB"/>
        </w:rPr>
        <w:t>).</w:t>
      </w:r>
    </w:p>
    <w:p w14:paraId="243DCF93" w14:textId="62C17565" w:rsidR="003C75B2" w:rsidRPr="00DE202D" w:rsidRDefault="00815B4F"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Traditional pedagogy is widely viewed as structured and unnatural, </w:t>
      </w:r>
      <w:r w:rsidR="003A69E4" w:rsidRPr="00DE202D">
        <w:rPr>
          <w:rFonts w:ascii="Arial" w:hAnsi="Arial" w:cs="Arial"/>
          <w:color w:val="auto"/>
          <w:lang w:val="en-GB"/>
        </w:rPr>
        <w:t xml:space="preserve">which </w:t>
      </w:r>
      <w:r w:rsidR="00A07D92" w:rsidRPr="00DE202D">
        <w:rPr>
          <w:rFonts w:ascii="Arial" w:hAnsi="Arial" w:cs="Arial"/>
          <w:color w:val="auto"/>
          <w:lang w:val="en-GB"/>
        </w:rPr>
        <w:t>some</w:t>
      </w:r>
      <w:r w:rsidR="003A69E4" w:rsidRPr="00DE202D">
        <w:rPr>
          <w:rFonts w:ascii="Arial" w:hAnsi="Arial" w:cs="Arial"/>
          <w:color w:val="auto"/>
          <w:lang w:val="en-GB"/>
        </w:rPr>
        <w:t xml:space="preserve"> sugges</w:t>
      </w:r>
      <w:r w:rsidR="00A07D92" w:rsidRPr="00DE202D">
        <w:rPr>
          <w:rFonts w:ascii="Arial" w:hAnsi="Arial" w:cs="Arial"/>
          <w:color w:val="auto"/>
          <w:lang w:val="en-GB"/>
        </w:rPr>
        <w:t xml:space="preserve">t </w:t>
      </w:r>
      <w:r w:rsidR="003A69E4" w:rsidRPr="00DE202D">
        <w:rPr>
          <w:rFonts w:ascii="Arial" w:hAnsi="Arial" w:cs="Arial"/>
          <w:color w:val="auto"/>
          <w:lang w:val="en-GB"/>
        </w:rPr>
        <w:t>grants</w:t>
      </w:r>
      <w:r w:rsidRPr="00DE202D">
        <w:rPr>
          <w:rFonts w:ascii="Arial" w:hAnsi="Arial" w:cs="Arial"/>
          <w:color w:val="auto"/>
          <w:lang w:val="en-GB"/>
        </w:rPr>
        <w:t xml:space="preserve"> learning at a surface level</w:t>
      </w:r>
      <w:r w:rsidR="003A69E4" w:rsidRPr="00DE202D">
        <w:rPr>
          <w:rFonts w:ascii="Arial" w:hAnsi="Arial" w:cs="Arial"/>
          <w:color w:val="auto"/>
          <w:lang w:val="en-GB"/>
        </w:rPr>
        <w:t xml:space="preserve"> (Nicaise, Gibney and Crane, 2000)</w:t>
      </w:r>
      <w:r w:rsidR="005A78AE" w:rsidRPr="00DE202D">
        <w:rPr>
          <w:rFonts w:ascii="Arial" w:hAnsi="Arial" w:cs="Arial"/>
          <w:color w:val="auto"/>
          <w:lang w:val="en-GB"/>
        </w:rPr>
        <w:t>, and so PP2 supports the demand for a more realistic approach.</w:t>
      </w:r>
      <w:r w:rsidR="003A69E4" w:rsidRPr="00DE202D">
        <w:rPr>
          <w:rFonts w:ascii="Arial" w:hAnsi="Arial" w:cs="Arial"/>
          <w:color w:val="auto"/>
          <w:lang w:val="en-GB"/>
        </w:rPr>
        <w:t xml:space="preserve"> </w:t>
      </w:r>
      <w:r w:rsidR="00A07D92" w:rsidRPr="00DE202D">
        <w:rPr>
          <w:rFonts w:ascii="Arial" w:hAnsi="Arial" w:cs="Arial"/>
          <w:color w:val="auto"/>
          <w:lang w:val="en-GB"/>
        </w:rPr>
        <w:t xml:space="preserve">Building on prior learning is often a </w:t>
      </w:r>
      <w:r w:rsidR="00785E13" w:rsidRPr="00DE202D">
        <w:rPr>
          <w:rFonts w:ascii="Arial" w:hAnsi="Arial" w:cs="Arial"/>
          <w:color w:val="auto"/>
          <w:lang w:val="en-GB"/>
        </w:rPr>
        <w:t>theme</w:t>
      </w:r>
      <w:r w:rsidR="00A07D92" w:rsidRPr="00DE202D">
        <w:rPr>
          <w:rFonts w:ascii="Arial" w:hAnsi="Arial" w:cs="Arial"/>
          <w:color w:val="auto"/>
          <w:lang w:val="en-GB"/>
        </w:rPr>
        <w:t xml:space="preserve"> in successful pedagogy</w:t>
      </w:r>
      <w:r w:rsidR="00A418A4" w:rsidRPr="00DE202D">
        <w:rPr>
          <w:rFonts w:ascii="Arial" w:hAnsi="Arial" w:cs="Arial"/>
          <w:color w:val="auto"/>
          <w:lang w:val="en-GB"/>
        </w:rPr>
        <w:t xml:space="preserve"> </w:t>
      </w:r>
      <w:r w:rsidR="009012C6" w:rsidRPr="00DE202D">
        <w:rPr>
          <w:rFonts w:ascii="Arial" w:hAnsi="Arial" w:cs="Arial"/>
          <w:color w:val="auto"/>
          <w:lang w:val="en-GB"/>
        </w:rPr>
        <w:t xml:space="preserve">(Wecker et al., 2012), </w:t>
      </w:r>
      <w:r w:rsidR="00A07D92" w:rsidRPr="00DE202D">
        <w:rPr>
          <w:rFonts w:ascii="Arial" w:hAnsi="Arial" w:cs="Arial"/>
          <w:color w:val="auto"/>
          <w:lang w:val="en-GB"/>
        </w:rPr>
        <w:t>however creating authentic</w:t>
      </w:r>
      <w:r w:rsidR="00A418A4" w:rsidRPr="00DE202D">
        <w:rPr>
          <w:rFonts w:ascii="Arial" w:hAnsi="Arial" w:cs="Arial"/>
          <w:color w:val="auto"/>
          <w:lang w:val="en-GB"/>
        </w:rPr>
        <w:t xml:space="preserve">ity </w:t>
      </w:r>
      <w:r w:rsidR="00FA4F97" w:rsidRPr="00DE202D">
        <w:rPr>
          <w:rFonts w:ascii="Arial" w:hAnsi="Arial" w:cs="Arial"/>
          <w:color w:val="auto"/>
          <w:lang w:val="en-GB"/>
        </w:rPr>
        <w:t xml:space="preserve">also </w:t>
      </w:r>
      <w:r w:rsidR="00A418A4" w:rsidRPr="00DE202D">
        <w:rPr>
          <w:rFonts w:ascii="Arial" w:hAnsi="Arial" w:cs="Arial"/>
          <w:color w:val="auto"/>
          <w:lang w:val="en-GB"/>
        </w:rPr>
        <w:t>considers future experiences</w:t>
      </w:r>
      <w:r w:rsidR="00F13128" w:rsidRPr="00DE202D">
        <w:rPr>
          <w:rFonts w:ascii="Arial" w:hAnsi="Arial" w:cs="Arial"/>
          <w:color w:val="auto"/>
          <w:lang w:val="en-GB"/>
        </w:rPr>
        <w:t>,</w:t>
      </w:r>
      <w:r w:rsidR="00A418A4" w:rsidRPr="00DE202D">
        <w:rPr>
          <w:rFonts w:ascii="Arial" w:hAnsi="Arial" w:cs="Arial"/>
          <w:color w:val="auto"/>
          <w:lang w:val="en-GB"/>
        </w:rPr>
        <w:t xml:space="preserve"> </w:t>
      </w:r>
      <w:r w:rsidR="006B1804" w:rsidRPr="00DE202D">
        <w:rPr>
          <w:rFonts w:ascii="Arial" w:hAnsi="Arial" w:cs="Arial"/>
          <w:color w:val="auto"/>
          <w:lang w:val="en-GB"/>
        </w:rPr>
        <w:t>to</w:t>
      </w:r>
      <w:r w:rsidR="00A418A4" w:rsidRPr="00DE202D">
        <w:rPr>
          <w:rFonts w:ascii="Arial" w:hAnsi="Arial" w:cs="Arial"/>
          <w:color w:val="auto"/>
          <w:lang w:val="en-GB"/>
        </w:rPr>
        <w:t xml:space="preserve"> put</w:t>
      </w:r>
      <w:r w:rsidR="006B1804" w:rsidRPr="00DE202D">
        <w:rPr>
          <w:rFonts w:ascii="Arial" w:hAnsi="Arial" w:cs="Arial"/>
          <w:color w:val="auto"/>
          <w:lang w:val="en-GB"/>
        </w:rPr>
        <w:t xml:space="preserve"> </w:t>
      </w:r>
      <w:r w:rsidR="00A418A4" w:rsidRPr="00DE202D">
        <w:rPr>
          <w:rFonts w:ascii="Arial" w:hAnsi="Arial" w:cs="Arial"/>
          <w:color w:val="auto"/>
          <w:lang w:val="en-GB"/>
        </w:rPr>
        <w:t xml:space="preserve">activities in a real-life context (Herrington, Reeves and Oliver, 2013). </w:t>
      </w:r>
      <w:r w:rsidR="00920BB7" w:rsidRPr="00DE202D">
        <w:rPr>
          <w:rFonts w:ascii="Arial" w:hAnsi="Arial" w:cs="Arial"/>
          <w:color w:val="auto"/>
          <w:lang w:val="en-GB"/>
        </w:rPr>
        <w:t xml:space="preserve">Creating authentic contexts </w:t>
      </w:r>
      <w:r w:rsidR="006B1804" w:rsidRPr="00DE202D">
        <w:rPr>
          <w:rFonts w:ascii="Arial" w:hAnsi="Arial" w:cs="Arial"/>
          <w:color w:val="auto"/>
          <w:lang w:val="en-GB"/>
        </w:rPr>
        <w:t xml:space="preserve">aims to </w:t>
      </w:r>
      <w:r w:rsidR="00524FC6" w:rsidRPr="00DE202D">
        <w:rPr>
          <w:rFonts w:ascii="Arial" w:hAnsi="Arial" w:cs="Arial"/>
          <w:color w:val="auto"/>
          <w:lang w:val="en-GB"/>
        </w:rPr>
        <w:t>connect</w:t>
      </w:r>
      <w:r w:rsidR="00A07BB6" w:rsidRPr="00DE202D">
        <w:rPr>
          <w:rFonts w:ascii="Arial" w:hAnsi="Arial" w:cs="Arial"/>
          <w:color w:val="auto"/>
          <w:lang w:val="en-GB"/>
        </w:rPr>
        <w:t xml:space="preserve"> the</w:t>
      </w:r>
      <w:r w:rsidR="00524FC6" w:rsidRPr="00DE202D">
        <w:rPr>
          <w:rFonts w:ascii="Arial" w:hAnsi="Arial" w:cs="Arial"/>
          <w:color w:val="auto"/>
          <w:lang w:val="en-GB"/>
        </w:rPr>
        <w:t xml:space="preserve"> </w:t>
      </w:r>
      <w:r w:rsidR="00A07BB6" w:rsidRPr="00DE202D">
        <w:rPr>
          <w:rFonts w:ascii="Arial" w:hAnsi="Arial" w:cs="Arial"/>
          <w:color w:val="auto"/>
          <w:lang w:val="en-GB"/>
        </w:rPr>
        <w:t xml:space="preserve">learning </w:t>
      </w:r>
      <w:r w:rsidR="00524FC6" w:rsidRPr="00DE202D">
        <w:rPr>
          <w:rFonts w:ascii="Arial" w:hAnsi="Arial" w:cs="Arial"/>
          <w:color w:val="auto"/>
          <w:lang w:val="en-GB"/>
        </w:rPr>
        <w:t>to pupils</w:t>
      </w:r>
      <w:r w:rsidR="00A07BB6" w:rsidRPr="00DE202D">
        <w:rPr>
          <w:rFonts w:ascii="Arial" w:hAnsi="Arial" w:cs="Arial"/>
          <w:color w:val="auto"/>
          <w:lang w:val="en-GB"/>
        </w:rPr>
        <w:t xml:space="preserve"> personally</w:t>
      </w:r>
      <w:r w:rsidR="00524FC6" w:rsidRPr="00DE202D">
        <w:rPr>
          <w:rFonts w:ascii="Arial" w:hAnsi="Arial" w:cs="Arial"/>
          <w:color w:val="auto"/>
          <w:lang w:val="en-GB"/>
        </w:rPr>
        <w:t xml:space="preserve">, increasing interest and engagement </w:t>
      </w:r>
      <w:r w:rsidR="00A07BB6" w:rsidRPr="00DE202D">
        <w:rPr>
          <w:rFonts w:ascii="Arial" w:hAnsi="Arial" w:cs="Arial"/>
          <w:color w:val="auto"/>
          <w:lang w:val="en-GB"/>
        </w:rPr>
        <w:t>by demonstrating a clear purpose (Nachtigall, Shaffer and Rummel, 2022).</w:t>
      </w:r>
      <w:r w:rsidR="00F064BF" w:rsidRPr="00DE202D">
        <w:rPr>
          <w:rFonts w:ascii="Arial" w:hAnsi="Arial" w:cs="Arial"/>
          <w:color w:val="auto"/>
          <w:lang w:val="en-GB"/>
        </w:rPr>
        <w:t xml:space="preserve"> </w:t>
      </w:r>
      <w:r w:rsidR="00100687" w:rsidRPr="00DE202D">
        <w:rPr>
          <w:rFonts w:ascii="Arial" w:hAnsi="Arial" w:cs="Arial"/>
          <w:color w:val="auto"/>
          <w:lang w:val="en-GB"/>
        </w:rPr>
        <w:t xml:space="preserve">These pedagogical principles </w:t>
      </w:r>
      <w:r w:rsidR="00E21488" w:rsidRPr="00DE202D">
        <w:rPr>
          <w:rFonts w:ascii="Arial" w:hAnsi="Arial" w:cs="Arial"/>
          <w:color w:val="auto"/>
          <w:lang w:val="en-GB"/>
        </w:rPr>
        <w:t xml:space="preserve">are </w:t>
      </w:r>
      <w:r w:rsidR="00FA4F97" w:rsidRPr="00DE202D">
        <w:rPr>
          <w:rFonts w:ascii="Arial" w:hAnsi="Arial" w:cs="Arial"/>
          <w:color w:val="auto"/>
          <w:lang w:val="en-GB"/>
        </w:rPr>
        <w:t>fundamental</w:t>
      </w:r>
      <w:r w:rsidR="00E21488" w:rsidRPr="00DE202D">
        <w:rPr>
          <w:rFonts w:ascii="Arial" w:hAnsi="Arial" w:cs="Arial"/>
          <w:color w:val="auto"/>
          <w:lang w:val="en-GB"/>
        </w:rPr>
        <w:t xml:space="preserve"> aspects of the Curriculum for Wales, and so have been selected for critical</w:t>
      </w:r>
      <w:r w:rsidR="00100687" w:rsidRPr="00DE202D">
        <w:rPr>
          <w:rFonts w:ascii="Arial" w:hAnsi="Arial" w:cs="Arial"/>
          <w:color w:val="auto"/>
          <w:lang w:val="en-GB"/>
        </w:rPr>
        <w:t xml:space="preserve"> evalua</w:t>
      </w:r>
      <w:r w:rsidR="00E21488" w:rsidRPr="00DE202D">
        <w:rPr>
          <w:rFonts w:ascii="Arial" w:hAnsi="Arial" w:cs="Arial"/>
          <w:color w:val="auto"/>
          <w:lang w:val="en-GB"/>
        </w:rPr>
        <w:t>tion and reflection</w:t>
      </w:r>
      <w:r w:rsidR="00100687" w:rsidRPr="00DE202D">
        <w:rPr>
          <w:rFonts w:ascii="Arial" w:hAnsi="Arial" w:cs="Arial"/>
          <w:color w:val="auto"/>
          <w:lang w:val="en-GB"/>
        </w:rPr>
        <w:t xml:space="preserve"> to </w:t>
      </w:r>
      <w:r w:rsidR="00903536" w:rsidRPr="00DE202D">
        <w:rPr>
          <w:rFonts w:ascii="Arial" w:hAnsi="Arial" w:cs="Arial"/>
          <w:color w:val="auto"/>
          <w:lang w:val="en-GB"/>
        </w:rPr>
        <w:t>gain</w:t>
      </w:r>
      <w:r w:rsidR="00100687" w:rsidRPr="00DE202D">
        <w:rPr>
          <w:rFonts w:ascii="Arial" w:hAnsi="Arial" w:cs="Arial"/>
          <w:color w:val="auto"/>
          <w:lang w:val="en-GB"/>
        </w:rPr>
        <w:t xml:space="preserve"> a comprehensive understanding of them</w:t>
      </w:r>
      <w:r w:rsidR="00FA4F97" w:rsidRPr="00DE202D">
        <w:rPr>
          <w:rFonts w:ascii="Arial" w:hAnsi="Arial" w:cs="Arial"/>
          <w:color w:val="auto"/>
          <w:lang w:val="en-GB"/>
        </w:rPr>
        <w:t xml:space="preserve">, </w:t>
      </w:r>
      <w:r w:rsidR="00022C8D" w:rsidRPr="00DE202D">
        <w:rPr>
          <w:rFonts w:ascii="Arial" w:hAnsi="Arial" w:cs="Arial"/>
          <w:color w:val="auto"/>
          <w:lang w:val="en-GB"/>
        </w:rPr>
        <w:t>to</w:t>
      </w:r>
      <w:r w:rsidR="00100687" w:rsidRPr="00DE202D">
        <w:rPr>
          <w:rFonts w:ascii="Arial" w:hAnsi="Arial" w:cs="Arial"/>
          <w:color w:val="auto"/>
          <w:lang w:val="en-GB"/>
        </w:rPr>
        <w:t xml:space="preserve"> employ them </w:t>
      </w:r>
      <w:r w:rsidR="00022C8D" w:rsidRPr="00DE202D">
        <w:rPr>
          <w:rFonts w:ascii="Arial" w:hAnsi="Arial" w:cs="Arial"/>
          <w:color w:val="auto"/>
          <w:lang w:val="en-GB"/>
        </w:rPr>
        <w:t xml:space="preserve">most </w:t>
      </w:r>
      <w:r w:rsidR="00100687" w:rsidRPr="00DE202D">
        <w:rPr>
          <w:rFonts w:ascii="Arial" w:hAnsi="Arial" w:cs="Arial"/>
          <w:color w:val="auto"/>
          <w:lang w:val="en-GB"/>
        </w:rPr>
        <w:t>effectively within practice.</w:t>
      </w:r>
    </w:p>
    <w:p w14:paraId="062EE895" w14:textId="7EAB1057" w:rsidR="00C07DBE" w:rsidRPr="00DE202D" w:rsidRDefault="00022C8D"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t>Literature Review</w:t>
      </w:r>
    </w:p>
    <w:p w14:paraId="7E57139B" w14:textId="0A59FC69" w:rsidR="007441A7" w:rsidRPr="00DE202D" w:rsidRDefault="00D4408A" w:rsidP="00DE202D">
      <w:pPr>
        <w:pStyle w:val="BodyA"/>
        <w:spacing w:line="360" w:lineRule="auto"/>
        <w:rPr>
          <w:rFonts w:ascii="Arial" w:hAnsi="Arial" w:cs="Arial"/>
          <w:color w:val="auto"/>
          <w:lang w:val="en-GB"/>
        </w:rPr>
      </w:pPr>
      <w:r w:rsidRPr="00DE202D">
        <w:rPr>
          <w:rFonts w:ascii="Arial" w:hAnsi="Arial" w:cs="Arial"/>
          <w:color w:val="auto"/>
          <w:lang w:val="en-GB"/>
        </w:rPr>
        <w:t>A report by Siraj et al. (2014) found</w:t>
      </w:r>
      <w:r w:rsidR="00234543" w:rsidRPr="00DE202D">
        <w:rPr>
          <w:rFonts w:ascii="Arial" w:hAnsi="Arial" w:cs="Arial"/>
          <w:color w:val="auto"/>
          <w:lang w:val="en-GB"/>
        </w:rPr>
        <w:t xml:space="preserve"> that </w:t>
      </w:r>
      <w:r w:rsidR="006A3845" w:rsidRPr="00DE202D">
        <w:rPr>
          <w:rFonts w:ascii="Arial" w:hAnsi="Arial" w:cs="Arial"/>
          <w:color w:val="auto"/>
          <w:lang w:val="en-GB"/>
        </w:rPr>
        <w:t xml:space="preserve">teachers in excellent schools were considerate of learners’ individual needs </w:t>
      </w:r>
      <w:r w:rsidR="0099455B" w:rsidRPr="00DE202D">
        <w:rPr>
          <w:rFonts w:ascii="Arial" w:hAnsi="Arial" w:cs="Arial"/>
          <w:color w:val="auto"/>
          <w:lang w:val="en-GB"/>
        </w:rPr>
        <w:t xml:space="preserve">by </w:t>
      </w:r>
      <w:r w:rsidR="006A3845" w:rsidRPr="00DE202D">
        <w:rPr>
          <w:rFonts w:ascii="Arial" w:hAnsi="Arial" w:cs="Arial"/>
          <w:color w:val="auto"/>
          <w:lang w:val="en-GB"/>
        </w:rPr>
        <w:t>deliver</w:t>
      </w:r>
      <w:r w:rsidR="0099455B" w:rsidRPr="00DE202D">
        <w:rPr>
          <w:rFonts w:ascii="Arial" w:hAnsi="Arial" w:cs="Arial"/>
          <w:color w:val="auto"/>
          <w:lang w:val="en-GB"/>
        </w:rPr>
        <w:t>ing</w:t>
      </w:r>
      <w:r w:rsidR="006A3845" w:rsidRPr="00DE202D">
        <w:rPr>
          <w:rFonts w:ascii="Arial" w:hAnsi="Arial" w:cs="Arial"/>
          <w:color w:val="auto"/>
          <w:lang w:val="en-GB"/>
        </w:rPr>
        <w:t xml:space="preserve"> wide-ranging, personalised learning</w:t>
      </w:r>
      <w:r w:rsidRPr="00DE202D">
        <w:rPr>
          <w:rFonts w:ascii="Arial" w:hAnsi="Arial" w:cs="Arial"/>
          <w:color w:val="auto"/>
          <w:lang w:val="en-GB"/>
        </w:rPr>
        <w:t xml:space="preserve">. </w:t>
      </w:r>
      <w:r w:rsidR="0099455B" w:rsidRPr="00DE202D">
        <w:rPr>
          <w:rFonts w:ascii="Arial" w:hAnsi="Arial" w:cs="Arial"/>
          <w:color w:val="auto"/>
          <w:lang w:val="en-GB"/>
        </w:rPr>
        <w:t>The Welsh Government (2022) supports this, with personalised learning as a core value in the Welsh curriculum</w:t>
      </w:r>
      <w:r w:rsidR="00F13128" w:rsidRPr="00DE202D">
        <w:rPr>
          <w:rFonts w:ascii="Arial" w:hAnsi="Arial" w:cs="Arial"/>
          <w:color w:val="auto"/>
          <w:lang w:val="en-GB"/>
        </w:rPr>
        <w:t>,</w:t>
      </w:r>
      <w:r w:rsidR="0099455B" w:rsidRPr="00DE202D">
        <w:rPr>
          <w:rFonts w:ascii="Arial" w:hAnsi="Arial" w:cs="Arial"/>
          <w:color w:val="auto"/>
          <w:lang w:val="en-GB"/>
        </w:rPr>
        <w:t xml:space="preserve"> </w:t>
      </w:r>
      <w:r w:rsidR="00A82D66" w:rsidRPr="00DE202D">
        <w:rPr>
          <w:rFonts w:ascii="Arial" w:hAnsi="Arial" w:cs="Arial"/>
          <w:color w:val="auto"/>
          <w:lang w:val="en-GB"/>
        </w:rPr>
        <w:t>so</w:t>
      </w:r>
      <w:r w:rsidR="0099455B" w:rsidRPr="00DE202D">
        <w:rPr>
          <w:rFonts w:ascii="Arial" w:hAnsi="Arial" w:cs="Arial"/>
          <w:color w:val="auto"/>
          <w:lang w:val="en-GB"/>
        </w:rPr>
        <w:t xml:space="preserve"> that all learners are supported and challenged appropriately </w:t>
      </w:r>
      <w:r w:rsidR="00F13128" w:rsidRPr="00DE202D">
        <w:rPr>
          <w:rFonts w:ascii="Arial" w:hAnsi="Arial" w:cs="Arial"/>
          <w:color w:val="auto"/>
          <w:lang w:val="en-GB"/>
        </w:rPr>
        <w:t xml:space="preserve">for </w:t>
      </w:r>
      <w:r w:rsidR="0099455B" w:rsidRPr="00DE202D">
        <w:rPr>
          <w:rFonts w:ascii="Arial" w:hAnsi="Arial" w:cs="Arial"/>
          <w:color w:val="auto"/>
          <w:lang w:val="en-GB"/>
        </w:rPr>
        <w:t>progress</w:t>
      </w:r>
      <w:r w:rsidR="007441A7" w:rsidRPr="00DE202D">
        <w:rPr>
          <w:rFonts w:ascii="Arial" w:hAnsi="Arial" w:cs="Arial"/>
          <w:color w:val="auto"/>
          <w:lang w:val="en-GB"/>
        </w:rPr>
        <w:t>ion</w:t>
      </w:r>
      <w:r w:rsidR="0099455B" w:rsidRPr="00DE202D">
        <w:rPr>
          <w:rFonts w:ascii="Arial" w:hAnsi="Arial" w:cs="Arial"/>
          <w:color w:val="auto"/>
          <w:lang w:val="en-GB"/>
        </w:rPr>
        <w:t>.</w:t>
      </w:r>
      <w:r w:rsidR="007441A7" w:rsidRPr="00DE202D">
        <w:rPr>
          <w:rFonts w:ascii="Arial" w:hAnsi="Arial" w:cs="Arial"/>
          <w:color w:val="auto"/>
          <w:lang w:val="en-GB"/>
        </w:rPr>
        <w:t xml:space="preserve"> There </w:t>
      </w:r>
      <w:r w:rsidR="00614E00" w:rsidRPr="00DE202D">
        <w:rPr>
          <w:rFonts w:ascii="Arial" w:hAnsi="Arial" w:cs="Arial"/>
          <w:color w:val="auto"/>
          <w:lang w:val="en-GB"/>
        </w:rPr>
        <w:t>is</w:t>
      </w:r>
      <w:r w:rsidR="007441A7" w:rsidRPr="00DE202D">
        <w:rPr>
          <w:rFonts w:ascii="Arial" w:hAnsi="Arial" w:cs="Arial"/>
          <w:color w:val="auto"/>
          <w:lang w:val="en-GB"/>
        </w:rPr>
        <w:t xml:space="preserve"> a vast </w:t>
      </w:r>
      <w:r w:rsidR="00614E00" w:rsidRPr="00DE202D">
        <w:rPr>
          <w:rFonts w:ascii="Arial" w:hAnsi="Arial" w:cs="Arial"/>
          <w:color w:val="auto"/>
          <w:lang w:val="en-GB"/>
        </w:rPr>
        <w:t>selection</w:t>
      </w:r>
      <w:r w:rsidR="007441A7" w:rsidRPr="00DE202D">
        <w:rPr>
          <w:rFonts w:ascii="Arial" w:hAnsi="Arial" w:cs="Arial"/>
          <w:color w:val="auto"/>
          <w:lang w:val="en-GB"/>
        </w:rPr>
        <w:t xml:space="preserve"> of pedagogical choices for a practitioner, such as direct teaching, student-led learning, </w:t>
      </w:r>
      <w:r w:rsidR="00114FCA" w:rsidRPr="00DE202D">
        <w:rPr>
          <w:rFonts w:ascii="Arial" w:hAnsi="Arial" w:cs="Arial"/>
          <w:color w:val="auto"/>
          <w:lang w:val="en-GB"/>
        </w:rPr>
        <w:t>and</w:t>
      </w:r>
      <w:r w:rsidR="007441A7" w:rsidRPr="00DE202D">
        <w:rPr>
          <w:rFonts w:ascii="Arial" w:hAnsi="Arial" w:cs="Arial"/>
          <w:color w:val="auto"/>
          <w:lang w:val="en-GB"/>
        </w:rPr>
        <w:t xml:space="preserve"> dialogic teaching. When a range of methods are implemented</w:t>
      </w:r>
      <w:r w:rsidR="00614E00" w:rsidRPr="00DE202D">
        <w:rPr>
          <w:rFonts w:ascii="Arial" w:hAnsi="Arial" w:cs="Arial"/>
          <w:color w:val="auto"/>
          <w:lang w:val="en-GB"/>
        </w:rPr>
        <w:t xml:space="preserve"> effectively</w:t>
      </w:r>
      <w:r w:rsidR="007441A7" w:rsidRPr="00DE202D">
        <w:rPr>
          <w:rFonts w:ascii="Arial" w:hAnsi="Arial" w:cs="Arial"/>
          <w:color w:val="auto"/>
          <w:lang w:val="en-GB"/>
        </w:rPr>
        <w:t>, this is known as blended learning</w:t>
      </w:r>
      <w:r w:rsidR="00614E00" w:rsidRPr="00DE202D">
        <w:rPr>
          <w:rFonts w:ascii="Arial" w:hAnsi="Arial" w:cs="Arial"/>
          <w:color w:val="auto"/>
          <w:lang w:val="en-GB"/>
        </w:rPr>
        <w:t xml:space="preserve"> and is highlighted as a professional standard of teaching</w:t>
      </w:r>
      <w:r w:rsidR="007441A7" w:rsidRPr="00DE202D">
        <w:rPr>
          <w:rFonts w:ascii="Arial" w:hAnsi="Arial" w:cs="Arial"/>
          <w:color w:val="auto"/>
          <w:lang w:val="en-GB"/>
        </w:rPr>
        <w:t xml:space="preserve"> </w:t>
      </w:r>
      <w:r w:rsidR="00614E00" w:rsidRPr="00DE202D">
        <w:rPr>
          <w:rFonts w:ascii="Arial" w:hAnsi="Arial" w:cs="Arial"/>
          <w:color w:val="auto"/>
          <w:lang w:val="en-GB"/>
        </w:rPr>
        <w:t xml:space="preserve">within Wales </w:t>
      </w:r>
      <w:r w:rsidR="007441A7" w:rsidRPr="00DE202D">
        <w:rPr>
          <w:rFonts w:ascii="Arial" w:hAnsi="Arial" w:cs="Arial"/>
          <w:color w:val="auto"/>
          <w:lang w:val="en-GB"/>
        </w:rPr>
        <w:t>(Welsh Government, 2019).</w:t>
      </w:r>
      <w:r w:rsidR="00654632" w:rsidRPr="00DE202D">
        <w:rPr>
          <w:rFonts w:ascii="Arial" w:hAnsi="Arial" w:cs="Arial"/>
          <w:color w:val="auto"/>
          <w:lang w:val="en-GB"/>
        </w:rPr>
        <w:t xml:space="preserve"> </w:t>
      </w:r>
      <w:r w:rsidR="00A82D66" w:rsidRPr="00DE202D">
        <w:rPr>
          <w:rFonts w:ascii="Arial" w:hAnsi="Arial" w:cs="Arial"/>
          <w:color w:val="auto"/>
          <w:lang w:val="en-GB"/>
        </w:rPr>
        <w:t>This supports the teacher in personalising learning for their pupils.</w:t>
      </w:r>
    </w:p>
    <w:p w14:paraId="4EB6D020" w14:textId="29A58483" w:rsidR="001A3151" w:rsidRPr="00DE202D" w:rsidRDefault="00BC4DF3" w:rsidP="00DE202D">
      <w:pPr>
        <w:pStyle w:val="BodyA"/>
        <w:spacing w:line="360" w:lineRule="auto"/>
        <w:rPr>
          <w:rFonts w:ascii="Arial" w:hAnsi="Arial" w:cs="Arial"/>
          <w:color w:val="auto"/>
          <w:lang w:val="en-GB"/>
        </w:rPr>
      </w:pPr>
      <w:r w:rsidRPr="00DE202D">
        <w:rPr>
          <w:rFonts w:ascii="Arial" w:hAnsi="Arial" w:cs="Arial"/>
          <w:color w:val="auto"/>
          <w:lang w:val="en-GB"/>
        </w:rPr>
        <w:t>D</w:t>
      </w:r>
      <w:r w:rsidR="00614E00" w:rsidRPr="00DE202D">
        <w:rPr>
          <w:rFonts w:ascii="Arial" w:hAnsi="Arial" w:cs="Arial"/>
          <w:color w:val="auto"/>
          <w:lang w:val="en-GB"/>
        </w:rPr>
        <w:t xml:space="preserve">irect </w:t>
      </w:r>
      <w:r w:rsidRPr="00DE202D">
        <w:rPr>
          <w:rFonts w:ascii="Arial" w:hAnsi="Arial" w:cs="Arial"/>
          <w:color w:val="auto"/>
          <w:lang w:val="en-GB"/>
        </w:rPr>
        <w:t xml:space="preserve">instruction is a teacher-led approach, a structured lesson </w:t>
      </w:r>
      <w:r w:rsidR="004019CB" w:rsidRPr="00DE202D">
        <w:rPr>
          <w:rFonts w:ascii="Arial" w:hAnsi="Arial" w:cs="Arial"/>
          <w:color w:val="auto"/>
          <w:lang w:val="en-GB"/>
        </w:rPr>
        <w:t>providing</w:t>
      </w:r>
      <w:r w:rsidRPr="00DE202D">
        <w:rPr>
          <w:rFonts w:ascii="Arial" w:hAnsi="Arial" w:cs="Arial"/>
          <w:color w:val="auto"/>
          <w:lang w:val="en-GB"/>
        </w:rPr>
        <w:t xml:space="preserve"> explicit instruction, modelling, and guidance</w:t>
      </w:r>
      <w:r w:rsidR="00D9307E" w:rsidRPr="00DE202D">
        <w:rPr>
          <w:rFonts w:ascii="Arial" w:hAnsi="Arial" w:cs="Arial"/>
          <w:color w:val="auto"/>
          <w:lang w:val="en-GB"/>
        </w:rPr>
        <w:t>, which can benefit learners by providing routine and scaffolding</w:t>
      </w:r>
      <w:r w:rsidRPr="00DE202D">
        <w:rPr>
          <w:rFonts w:ascii="Arial" w:hAnsi="Arial" w:cs="Arial"/>
          <w:color w:val="auto"/>
          <w:lang w:val="en-GB"/>
        </w:rPr>
        <w:t xml:space="preserve"> (Rupley, Blair and Nichols, 2009</w:t>
      </w:r>
      <w:r w:rsidR="00D9307E" w:rsidRPr="00DE202D">
        <w:rPr>
          <w:rFonts w:ascii="Arial" w:hAnsi="Arial" w:cs="Arial"/>
          <w:color w:val="auto"/>
          <w:lang w:val="en-GB"/>
        </w:rPr>
        <w:t>; Muijs and Reynolds, 2018</w:t>
      </w:r>
      <w:r w:rsidRPr="00DE202D">
        <w:rPr>
          <w:rFonts w:ascii="Arial" w:hAnsi="Arial" w:cs="Arial"/>
          <w:color w:val="auto"/>
          <w:lang w:val="en-GB"/>
        </w:rPr>
        <w:t>)</w:t>
      </w:r>
      <w:r w:rsidR="00614E00" w:rsidRPr="00DE202D">
        <w:rPr>
          <w:rFonts w:ascii="Arial" w:hAnsi="Arial" w:cs="Arial"/>
          <w:color w:val="auto"/>
          <w:lang w:val="en-GB"/>
        </w:rPr>
        <w:t xml:space="preserve">. A study found that direct teaching impacted lower achieving students positively but hindered the higher achieving pupils (Zohar and Aharon-Kravetsky, 2005). </w:t>
      </w:r>
      <w:r w:rsidR="00460559" w:rsidRPr="00DE202D">
        <w:rPr>
          <w:rFonts w:ascii="Arial" w:hAnsi="Arial" w:cs="Arial"/>
          <w:color w:val="auto"/>
          <w:lang w:val="en-GB"/>
        </w:rPr>
        <w:t>It could be deduced that the lower achieving pupils benefited from this style due to a higher dependence on clear direction and support</w:t>
      </w:r>
      <w:r w:rsidR="000E2CCA" w:rsidRPr="00DE202D">
        <w:rPr>
          <w:rFonts w:ascii="Arial" w:hAnsi="Arial" w:cs="Arial"/>
          <w:color w:val="auto"/>
          <w:lang w:val="en-GB"/>
        </w:rPr>
        <w:t xml:space="preserve">, </w:t>
      </w:r>
      <w:r w:rsidR="000E2CCA" w:rsidRPr="00DE202D">
        <w:rPr>
          <w:rFonts w:ascii="Arial" w:hAnsi="Arial" w:cs="Arial"/>
          <w:color w:val="auto"/>
          <w:lang w:val="en-GB"/>
        </w:rPr>
        <w:lastRenderedPageBreak/>
        <w:t>whereas higher achievers may flourish with increased independence</w:t>
      </w:r>
      <w:r w:rsidR="00460559" w:rsidRPr="00DE202D">
        <w:rPr>
          <w:rFonts w:ascii="Arial" w:hAnsi="Arial" w:cs="Arial"/>
          <w:color w:val="auto"/>
          <w:lang w:val="en-GB"/>
        </w:rPr>
        <w:t xml:space="preserve">. </w:t>
      </w:r>
      <w:r w:rsidR="00614E00" w:rsidRPr="00DE202D">
        <w:rPr>
          <w:rFonts w:ascii="Arial" w:hAnsi="Arial" w:cs="Arial"/>
          <w:color w:val="auto"/>
          <w:lang w:val="en-GB"/>
        </w:rPr>
        <w:t xml:space="preserve">This highlights the </w:t>
      </w:r>
      <w:r w:rsidR="00C81C77" w:rsidRPr="00DE202D">
        <w:rPr>
          <w:rFonts w:ascii="Arial" w:hAnsi="Arial" w:cs="Arial"/>
          <w:color w:val="auto"/>
          <w:lang w:val="en-GB"/>
        </w:rPr>
        <w:t xml:space="preserve">need for </w:t>
      </w:r>
      <w:r w:rsidR="001E076A" w:rsidRPr="00DE202D">
        <w:rPr>
          <w:rFonts w:ascii="Arial" w:hAnsi="Arial" w:cs="Arial"/>
          <w:color w:val="auto"/>
          <w:lang w:val="en-GB"/>
        </w:rPr>
        <w:t>a blend of approaches</w:t>
      </w:r>
      <w:r w:rsidR="00C81C77" w:rsidRPr="00DE202D">
        <w:rPr>
          <w:rFonts w:ascii="Arial" w:hAnsi="Arial" w:cs="Arial"/>
          <w:color w:val="auto"/>
          <w:lang w:val="en-GB"/>
        </w:rPr>
        <w:t xml:space="preserve">, arguing that different </w:t>
      </w:r>
      <w:r w:rsidR="001E076A" w:rsidRPr="00DE202D">
        <w:rPr>
          <w:rFonts w:ascii="Arial" w:hAnsi="Arial" w:cs="Arial"/>
          <w:color w:val="auto"/>
          <w:lang w:val="en-GB"/>
        </w:rPr>
        <w:t>methods</w:t>
      </w:r>
      <w:r w:rsidR="00C81C77" w:rsidRPr="00DE202D">
        <w:rPr>
          <w:rFonts w:ascii="Arial" w:hAnsi="Arial" w:cs="Arial"/>
          <w:color w:val="auto"/>
          <w:lang w:val="en-GB"/>
        </w:rPr>
        <w:t xml:space="preserve"> suit different children.</w:t>
      </w:r>
      <w:r w:rsidR="006D2FBF" w:rsidRPr="00DE202D">
        <w:rPr>
          <w:rFonts w:ascii="Arial" w:hAnsi="Arial" w:cs="Arial"/>
          <w:color w:val="auto"/>
          <w:lang w:val="en-GB"/>
        </w:rPr>
        <w:t xml:space="preserve"> </w:t>
      </w:r>
    </w:p>
    <w:p w14:paraId="7F5F9DD1" w14:textId="65849AB9" w:rsidR="00614E00" w:rsidRPr="00DE202D" w:rsidRDefault="001A3151"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The original Bloom’s Taxonomy (1956) outlined </w:t>
      </w:r>
      <w:r w:rsidR="00287104" w:rsidRPr="00DE202D">
        <w:rPr>
          <w:rFonts w:ascii="Arial" w:hAnsi="Arial" w:cs="Arial"/>
          <w:color w:val="auto"/>
          <w:lang w:val="en-GB"/>
        </w:rPr>
        <w:t xml:space="preserve">a continuum of </w:t>
      </w:r>
      <w:r w:rsidRPr="00DE202D">
        <w:rPr>
          <w:rFonts w:ascii="Arial" w:hAnsi="Arial" w:cs="Arial"/>
          <w:color w:val="auto"/>
          <w:lang w:val="en-GB"/>
        </w:rPr>
        <w:t xml:space="preserve">six main </w:t>
      </w:r>
      <w:r w:rsidR="00287104" w:rsidRPr="00DE202D">
        <w:rPr>
          <w:rFonts w:ascii="Arial" w:hAnsi="Arial" w:cs="Arial"/>
          <w:color w:val="auto"/>
          <w:lang w:val="en-GB"/>
        </w:rPr>
        <w:t xml:space="preserve">learning </w:t>
      </w:r>
      <w:r w:rsidRPr="00DE202D">
        <w:rPr>
          <w:rFonts w:ascii="Arial" w:hAnsi="Arial" w:cs="Arial"/>
          <w:color w:val="auto"/>
          <w:lang w:val="en-GB"/>
        </w:rPr>
        <w:t>objectives</w:t>
      </w:r>
      <w:r w:rsidR="00287104" w:rsidRPr="00DE202D">
        <w:rPr>
          <w:rFonts w:ascii="Arial" w:hAnsi="Arial" w:cs="Arial"/>
          <w:color w:val="auto"/>
          <w:lang w:val="en-GB"/>
        </w:rPr>
        <w:t xml:space="preserve">: knowledge, comprehension, application, analysis, synthesis, and evaluation (Armstrong, 2010). </w:t>
      </w:r>
      <w:r w:rsidRPr="00DE202D">
        <w:rPr>
          <w:rFonts w:ascii="Arial" w:hAnsi="Arial" w:cs="Arial"/>
          <w:color w:val="auto"/>
          <w:lang w:val="en-GB"/>
        </w:rPr>
        <w:t>According to Akbarov (2014),</w:t>
      </w:r>
      <w:r w:rsidR="00287104" w:rsidRPr="00DE202D">
        <w:rPr>
          <w:rFonts w:ascii="Arial" w:hAnsi="Arial" w:cs="Arial"/>
          <w:color w:val="auto"/>
          <w:lang w:val="en-GB"/>
        </w:rPr>
        <w:t xml:space="preserve"> teachers should build up their strategies around these objectives</w:t>
      </w:r>
      <w:r w:rsidR="00592506" w:rsidRPr="00DE202D">
        <w:rPr>
          <w:rFonts w:ascii="Arial" w:hAnsi="Arial" w:cs="Arial"/>
          <w:color w:val="auto"/>
          <w:lang w:val="en-GB"/>
        </w:rPr>
        <w:t xml:space="preserve">, </w:t>
      </w:r>
      <w:r w:rsidR="000E2CCA" w:rsidRPr="00DE202D">
        <w:rPr>
          <w:rFonts w:ascii="Arial" w:hAnsi="Arial" w:cs="Arial"/>
          <w:color w:val="auto"/>
          <w:lang w:val="en-GB"/>
        </w:rPr>
        <w:t>reiterating</w:t>
      </w:r>
      <w:r w:rsidR="00592506" w:rsidRPr="00DE202D">
        <w:rPr>
          <w:rFonts w:ascii="Arial" w:hAnsi="Arial" w:cs="Arial"/>
          <w:color w:val="auto"/>
          <w:lang w:val="en-GB"/>
        </w:rPr>
        <w:t xml:space="preserve"> a blended approach</w:t>
      </w:r>
      <w:r w:rsidR="00287104" w:rsidRPr="00DE202D">
        <w:rPr>
          <w:rFonts w:ascii="Arial" w:hAnsi="Arial" w:cs="Arial"/>
          <w:color w:val="auto"/>
          <w:lang w:val="en-GB"/>
        </w:rPr>
        <w:t>.</w:t>
      </w:r>
      <w:r w:rsidR="00A82D66" w:rsidRPr="00DE202D">
        <w:rPr>
          <w:rFonts w:ascii="Arial" w:hAnsi="Arial" w:cs="Arial"/>
          <w:color w:val="auto"/>
          <w:lang w:val="en-GB"/>
        </w:rPr>
        <w:t xml:space="preserve"> For example, </w:t>
      </w:r>
      <w:r w:rsidR="00287104" w:rsidRPr="00DE202D">
        <w:rPr>
          <w:rFonts w:ascii="Arial" w:hAnsi="Arial" w:cs="Arial"/>
          <w:color w:val="auto"/>
          <w:lang w:val="en-GB"/>
        </w:rPr>
        <w:t xml:space="preserve">direct instruction could be a useful approach </w:t>
      </w:r>
      <w:r w:rsidR="00491060" w:rsidRPr="00DE202D">
        <w:rPr>
          <w:rFonts w:ascii="Arial" w:hAnsi="Arial" w:cs="Arial"/>
          <w:color w:val="auto"/>
          <w:lang w:val="en-GB"/>
        </w:rPr>
        <w:t xml:space="preserve">to </w:t>
      </w:r>
      <w:r w:rsidR="00287104" w:rsidRPr="00DE202D">
        <w:rPr>
          <w:rFonts w:ascii="Arial" w:hAnsi="Arial" w:cs="Arial"/>
          <w:color w:val="auto"/>
          <w:lang w:val="en-GB"/>
        </w:rPr>
        <w:t xml:space="preserve">teach a new concept; this is because there will be a lack of prior knowledge and so to reach the first objective, you must provide the pupils with </w:t>
      </w:r>
      <w:r w:rsidR="00592506" w:rsidRPr="00DE202D">
        <w:rPr>
          <w:rFonts w:ascii="Arial" w:hAnsi="Arial" w:cs="Arial"/>
          <w:color w:val="auto"/>
          <w:lang w:val="en-GB"/>
        </w:rPr>
        <w:t xml:space="preserve">foundational </w:t>
      </w:r>
      <w:r w:rsidR="00287104" w:rsidRPr="00DE202D">
        <w:rPr>
          <w:rFonts w:ascii="Arial" w:hAnsi="Arial" w:cs="Arial"/>
          <w:color w:val="auto"/>
          <w:lang w:val="en-GB"/>
        </w:rPr>
        <w:t>knowledge.</w:t>
      </w:r>
      <w:r w:rsidR="0031310B" w:rsidRPr="00DE202D">
        <w:rPr>
          <w:rFonts w:ascii="Arial" w:hAnsi="Arial" w:cs="Arial"/>
          <w:color w:val="auto"/>
          <w:lang w:val="en-GB"/>
        </w:rPr>
        <w:t xml:space="preserve"> Kirschner, Sweller and Clark (2006) support this, arguing that</w:t>
      </w:r>
      <w:r w:rsidR="00287104" w:rsidRPr="00DE202D">
        <w:rPr>
          <w:rFonts w:ascii="Arial" w:hAnsi="Arial" w:cs="Arial"/>
          <w:color w:val="auto"/>
          <w:lang w:val="en-GB"/>
        </w:rPr>
        <w:t xml:space="preserve"> </w:t>
      </w:r>
      <w:r w:rsidR="00194CC0" w:rsidRPr="00DE202D">
        <w:rPr>
          <w:rFonts w:ascii="Arial" w:hAnsi="Arial" w:cs="Arial"/>
          <w:color w:val="auto"/>
          <w:lang w:val="en-GB"/>
        </w:rPr>
        <w:t>minimal</w:t>
      </w:r>
      <w:r w:rsidR="0031310B" w:rsidRPr="00DE202D">
        <w:rPr>
          <w:rFonts w:ascii="Arial" w:hAnsi="Arial" w:cs="Arial"/>
          <w:color w:val="auto"/>
          <w:lang w:val="en-GB"/>
        </w:rPr>
        <w:t xml:space="preserve"> guidance is </w:t>
      </w:r>
      <w:r w:rsidR="00194CC0" w:rsidRPr="00DE202D">
        <w:rPr>
          <w:rFonts w:ascii="Arial" w:hAnsi="Arial" w:cs="Arial"/>
          <w:color w:val="auto"/>
          <w:lang w:val="en-GB"/>
        </w:rPr>
        <w:t>in</w:t>
      </w:r>
      <w:r w:rsidR="0031310B" w:rsidRPr="00DE202D">
        <w:rPr>
          <w:rFonts w:ascii="Arial" w:hAnsi="Arial" w:cs="Arial"/>
          <w:color w:val="auto"/>
          <w:lang w:val="en-GB"/>
        </w:rPr>
        <w:t xml:space="preserve">effective when pupils have a lack of prior </w:t>
      </w:r>
      <w:r w:rsidR="00194CC0" w:rsidRPr="00DE202D">
        <w:rPr>
          <w:rFonts w:ascii="Arial" w:hAnsi="Arial" w:cs="Arial"/>
          <w:color w:val="auto"/>
          <w:lang w:val="en-GB"/>
        </w:rPr>
        <w:t>information</w:t>
      </w:r>
      <w:r w:rsidR="0031310B" w:rsidRPr="00DE202D">
        <w:rPr>
          <w:rFonts w:ascii="Arial" w:hAnsi="Arial" w:cs="Arial"/>
          <w:color w:val="auto"/>
          <w:lang w:val="en-GB"/>
        </w:rPr>
        <w:t xml:space="preserve">. </w:t>
      </w:r>
      <w:r w:rsidR="000553D1" w:rsidRPr="00DE202D">
        <w:rPr>
          <w:rFonts w:ascii="Arial" w:hAnsi="Arial" w:cs="Arial"/>
          <w:color w:val="auto"/>
          <w:lang w:val="en-GB"/>
        </w:rPr>
        <w:t xml:space="preserve">However, whilst direct teaching may </w:t>
      </w:r>
      <w:r w:rsidR="00592506" w:rsidRPr="00DE202D">
        <w:rPr>
          <w:rFonts w:ascii="Arial" w:hAnsi="Arial" w:cs="Arial"/>
          <w:color w:val="auto"/>
          <w:lang w:val="en-GB"/>
        </w:rPr>
        <w:t>increase</w:t>
      </w:r>
      <w:r w:rsidR="000553D1" w:rsidRPr="00DE202D">
        <w:rPr>
          <w:rFonts w:ascii="Arial" w:hAnsi="Arial" w:cs="Arial"/>
          <w:color w:val="auto"/>
          <w:lang w:val="en-GB"/>
        </w:rPr>
        <w:t xml:space="preserve"> knowledge</w:t>
      </w:r>
      <w:r w:rsidR="00592506" w:rsidRPr="00DE202D">
        <w:rPr>
          <w:rFonts w:ascii="Arial" w:hAnsi="Arial" w:cs="Arial"/>
          <w:color w:val="auto"/>
          <w:lang w:val="en-GB"/>
        </w:rPr>
        <w:t>,</w:t>
      </w:r>
      <w:r w:rsidR="000553D1" w:rsidRPr="00DE202D">
        <w:rPr>
          <w:rFonts w:ascii="Arial" w:hAnsi="Arial" w:cs="Arial"/>
          <w:color w:val="auto"/>
          <w:lang w:val="en-GB"/>
        </w:rPr>
        <w:t xml:space="preserve"> it is </w:t>
      </w:r>
      <w:r w:rsidR="00592506" w:rsidRPr="00DE202D">
        <w:rPr>
          <w:rFonts w:ascii="Arial" w:hAnsi="Arial" w:cs="Arial"/>
          <w:color w:val="auto"/>
          <w:lang w:val="en-GB"/>
        </w:rPr>
        <w:t>argued</w:t>
      </w:r>
      <w:r w:rsidR="000553D1" w:rsidRPr="00DE202D">
        <w:rPr>
          <w:rFonts w:ascii="Arial" w:hAnsi="Arial" w:cs="Arial"/>
          <w:color w:val="auto"/>
          <w:lang w:val="en-GB"/>
        </w:rPr>
        <w:t xml:space="preserve"> </w:t>
      </w:r>
      <w:r w:rsidR="00592506" w:rsidRPr="00DE202D">
        <w:rPr>
          <w:rFonts w:ascii="Arial" w:hAnsi="Arial" w:cs="Arial"/>
          <w:color w:val="auto"/>
          <w:lang w:val="en-GB"/>
        </w:rPr>
        <w:t>it</w:t>
      </w:r>
      <w:r w:rsidR="000553D1" w:rsidRPr="00DE202D">
        <w:rPr>
          <w:rFonts w:ascii="Arial" w:hAnsi="Arial" w:cs="Arial"/>
          <w:color w:val="auto"/>
          <w:lang w:val="en-GB"/>
        </w:rPr>
        <w:t xml:space="preserve"> impede</w:t>
      </w:r>
      <w:r w:rsidR="00592506" w:rsidRPr="00DE202D">
        <w:rPr>
          <w:rFonts w:ascii="Arial" w:hAnsi="Arial" w:cs="Arial"/>
          <w:color w:val="auto"/>
          <w:lang w:val="en-GB"/>
        </w:rPr>
        <w:t>s</w:t>
      </w:r>
      <w:r w:rsidR="000553D1" w:rsidRPr="00DE202D">
        <w:rPr>
          <w:rFonts w:ascii="Arial" w:hAnsi="Arial" w:cs="Arial"/>
          <w:color w:val="auto"/>
          <w:lang w:val="en-GB"/>
        </w:rPr>
        <w:t xml:space="preserve"> on the development of</w:t>
      </w:r>
      <w:r w:rsidR="004019CB" w:rsidRPr="00DE202D">
        <w:rPr>
          <w:rFonts w:ascii="Arial" w:hAnsi="Arial" w:cs="Arial"/>
          <w:color w:val="auto"/>
          <w:lang w:val="en-GB"/>
        </w:rPr>
        <w:t xml:space="preserve"> essential </w:t>
      </w:r>
      <w:r w:rsidR="000553D1" w:rsidRPr="00DE202D">
        <w:rPr>
          <w:rFonts w:ascii="Arial" w:hAnsi="Arial" w:cs="Arial"/>
          <w:color w:val="auto"/>
          <w:lang w:val="en-GB"/>
        </w:rPr>
        <w:t>skills such as decision-making</w:t>
      </w:r>
      <w:r w:rsidR="00FA4F97" w:rsidRPr="00DE202D">
        <w:rPr>
          <w:rFonts w:ascii="Arial" w:hAnsi="Arial" w:cs="Arial"/>
          <w:color w:val="auto"/>
          <w:lang w:val="en-GB"/>
        </w:rPr>
        <w:t xml:space="preserve">, as limited </w:t>
      </w:r>
      <w:r w:rsidR="00A82D66" w:rsidRPr="00DE202D">
        <w:rPr>
          <w:rFonts w:ascii="Arial" w:hAnsi="Arial" w:cs="Arial"/>
          <w:color w:val="auto"/>
          <w:lang w:val="en-GB"/>
        </w:rPr>
        <w:t>choices</w:t>
      </w:r>
      <w:r w:rsidR="00FA4F97" w:rsidRPr="00DE202D">
        <w:rPr>
          <w:rFonts w:ascii="Arial" w:hAnsi="Arial" w:cs="Arial"/>
          <w:color w:val="auto"/>
          <w:lang w:val="en-GB"/>
        </w:rPr>
        <w:t xml:space="preserve"> are presented </w:t>
      </w:r>
      <w:r w:rsidR="00A82D66" w:rsidRPr="00DE202D">
        <w:rPr>
          <w:rFonts w:ascii="Arial" w:hAnsi="Arial" w:cs="Arial"/>
          <w:color w:val="auto"/>
          <w:lang w:val="en-GB"/>
        </w:rPr>
        <w:t>to learners</w:t>
      </w:r>
      <w:r w:rsidR="00FA4F97" w:rsidRPr="00DE202D">
        <w:rPr>
          <w:rFonts w:ascii="Arial" w:hAnsi="Arial" w:cs="Arial"/>
          <w:color w:val="auto"/>
          <w:lang w:val="en-GB"/>
        </w:rPr>
        <w:t xml:space="preserve"> </w:t>
      </w:r>
      <w:r w:rsidR="00A82D66" w:rsidRPr="00DE202D">
        <w:rPr>
          <w:rFonts w:ascii="Arial" w:hAnsi="Arial" w:cs="Arial"/>
          <w:color w:val="auto"/>
          <w:lang w:val="en-GB"/>
        </w:rPr>
        <w:t xml:space="preserve">in </w:t>
      </w:r>
      <w:r w:rsidR="00FA4F97" w:rsidRPr="00DE202D">
        <w:rPr>
          <w:rFonts w:ascii="Arial" w:hAnsi="Arial" w:cs="Arial"/>
          <w:color w:val="auto"/>
          <w:lang w:val="en-GB"/>
        </w:rPr>
        <w:t xml:space="preserve">this framework </w:t>
      </w:r>
      <w:r w:rsidR="000553D1" w:rsidRPr="00DE202D">
        <w:rPr>
          <w:rFonts w:ascii="Arial" w:hAnsi="Arial" w:cs="Arial"/>
          <w:color w:val="auto"/>
          <w:lang w:val="en-GB"/>
        </w:rPr>
        <w:t>(Zhang et al., 2016</w:t>
      </w:r>
      <w:r w:rsidR="004A0896" w:rsidRPr="00DE202D">
        <w:rPr>
          <w:rFonts w:ascii="Arial" w:hAnsi="Arial" w:cs="Arial"/>
          <w:color w:val="auto"/>
          <w:lang w:val="en-GB"/>
        </w:rPr>
        <w:t>; Adler, Whiting and Wynn-Williams, 2004</w:t>
      </w:r>
      <w:r w:rsidR="000553D1" w:rsidRPr="00DE202D">
        <w:rPr>
          <w:rFonts w:ascii="Arial" w:hAnsi="Arial" w:cs="Arial"/>
          <w:color w:val="auto"/>
          <w:lang w:val="en-GB"/>
        </w:rPr>
        <w:t>).</w:t>
      </w:r>
    </w:p>
    <w:p w14:paraId="3594DA21" w14:textId="6C1FC0C7" w:rsidR="009D1E78" w:rsidRPr="00DE202D" w:rsidRDefault="009D1CA3" w:rsidP="00DE202D">
      <w:pPr>
        <w:pStyle w:val="BodyA"/>
        <w:spacing w:line="360" w:lineRule="auto"/>
        <w:rPr>
          <w:rFonts w:ascii="Arial" w:hAnsi="Arial" w:cs="Arial"/>
          <w:color w:val="auto"/>
          <w:lang w:val="en-GB"/>
        </w:rPr>
      </w:pPr>
      <w:r w:rsidRPr="00DE202D">
        <w:rPr>
          <w:rFonts w:ascii="Arial" w:hAnsi="Arial" w:cs="Arial"/>
          <w:color w:val="auto"/>
          <w:lang w:val="en-GB"/>
        </w:rPr>
        <w:t xml:space="preserve">Others would argue that children learn best </w:t>
      </w:r>
      <w:r w:rsidR="009D1E78" w:rsidRPr="00DE202D">
        <w:rPr>
          <w:rFonts w:ascii="Arial" w:hAnsi="Arial" w:cs="Arial"/>
          <w:color w:val="auto"/>
          <w:lang w:val="en-GB"/>
        </w:rPr>
        <w:t xml:space="preserve">with less structured activity. </w:t>
      </w:r>
      <w:r w:rsidR="00B76BA6" w:rsidRPr="00DE202D">
        <w:rPr>
          <w:rFonts w:ascii="Arial" w:hAnsi="Arial" w:cs="Arial"/>
          <w:color w:val="auto"/>
          <w:lang w:val="en-GB"/>
        </w:rPr>
        <w:t xml:space="preserve">In a constructivist classroom the teacher does not provide the knowledge but acts as a facilitator, overseeing the environment (Pelech, 2010). </w:t>
      </w:r>
      <w:r w:rsidR="000971F4" w:rsidRPr="00DE202D">
        <w:rPr>
          <w:rFonts w:ascii="Arial" w:hAnsi="Arial" w:cs="Arial"/>
          <w:color w:val="auto"/>
          <w:lang w:val="en-GB"/>
        </w:rPr>
        <w:t>Constructivist learning is student-centred</w:t>
      </w:r>
      <w:r w:rsidR="00BE213A" w:rsidRPr="00DE202D">
        <w:rPr>
          <w:rFonts w:ascii="Arial" w:hAnsi="Arial" w:cs="Arial"/>
          <w:color w:val="auto"/>
          <w:lang w:val="en-GB"/>
        </w:rPr>
        <w:t xml:space="preserve">, </w:t>
      </w:r>
      <w:r w:rsidR="005712A7" w:rsidRPr="00DE202D">
        <w:rPr>
          <w:rFonts w:ascii="Arial" w:hAnsi="Arial" w:cs="Arial"/>
          <w:color w:val="auto"/>
          <w:lang w:val="en-GB"/>
        </w:rPr>
        <w:t>assembling</w:t>
      </w:r>
      <w:r w:rsidR="00BE213A" w:rsidRPr="00DE202D">
        <w:rPr>
          <w:rFonts w:ascii="Arial" w:hAnsi="Arial" w:cs="Arial"/>
          <w:color w:val="auto"/>
          <w:lang w:val="en-GB"/>
        </w:rPr>
        <w:t xml:space="preserve"> knowledge</w:t>
      </w:r>
      <w:r w:rsidR="000971F4" w:rsidRPr="00DE202D">
        <w:rPr>
          <w:rFonts w:ascii="Arial" w:hAnsi="Arial" w:cs="Arial"/>
          <w:color w:val="auto"/>
          <w:lang w:val="en-GB"/>
        </w:rPr>
        <w:t xml:space="preserve"> from experiences</w:t>
      </w:r>
      <w:r w:rsidR="00BE213A" w:rsidRPr="00DE202D">
        <w:rPr>
          <w:rFonts w:ascii="Arial" w:hAnsi="Arial" w:cs="Arial"/>
          <w:color w:val="auto"/>
          <w:lang w:val="en-GB"/>
        </w:rPr>
        <w:t xml:space="preserve"> (Olusegun, 2015).</w:t>
      </w:r>
      <w:r w:rsidR="005712A7" w:rsidRPr="00DE202D">
        <w:rPr>
          <w:rFonts w:ascii="Arial" w:hAnsi="Arial" w:cs="Arial"/>
          <w:color w:val="auto"/>
          <w:lang w:val="en-GB"/>
        </w:rPr>
        <w:t xml:space="preserve"> According to (Mcleod, 2024</w:t>
      </w:r>
      <w:r w:rsidR="00A6054D" w:rsidRPr="00DE202D">
        <w:rPr>
          <w:rFonts w:ascii="Arial" w:hAnsi="Arial" w:cs="Arial"/>
          <w:color w:val="auto"/>
          <w:lang w:val="en-GB"/>
        </w:rPr>
        <w:t>a</w:t>
      </w:r>
      <w:r w:rsidR="005712A7" w:rsidRPr="00DE202D">
        <w:rPr>
          <w:rFonts w:ascii="Arial" w:hAnsi="Arial" w:cs="Arial"/>
          <w:color w:val="auto"/>
          <w:lang w:val="en-GB"/>
        </w:rPr>
        <w:t xml:space="preserve">), one can learn passively to recall information, but is unable to comprehend it unless meaningful </w:t>
      </w:r>
      <w:r w:rsidR="00B143A5" w:rsidRPr="00DE202D">
        <w:rPr>
          <w:rFonts w:ascii="Arial" w:hAnsi="Arial" w:cs="Arial"/>
          <w:color w:val="auto"/>
          <w:lang w:val="en-GB"/>
        </w:rPr>
        <w:t>links</w:t>
      </w:r>
      <w:r w:rsidR="005712A7" w:rsidRPr="00DE202D">
        <w:rPr>
          <w:rFonts w:ascii="Arial" w:hAnsi="Arial" w:cs="Arial"/>
          <w:color w:val="auto"/>
          <w:lang w:val="en-GB"/>
        </w:rPr>
        <w:t xml:space="preserve"> </w:t>
      </w:r>
      <w:r w:rsidR="004019CB" w:rsidRPr="00DE202D">
        <w:rPr>
          <w:rFonts w:ascii="Arial" w:hAnsi="Arial" w:cs="Arial"/>
          <w:color w:val="auto"/>
          <w:lang w:val="en-GB"/>
        </w:rPr>
        <w:t>can be</w:t>
      </w:r>
      <w:r w:rsidR="005712A7" w:rsidRPr="00DE202D">
        <w:rPr>
          <w:rFonts w:ascii="Arial" w:hAnsi="Arial" w:cs="Arial"/>
          <w:color w:val="auto"/>
          <w:lang w:val="en-GB"/>
        </w:rPr>
        <w:t xml:space="preserve"> made between</w:t>
      </w:r>
      <w:r w:rsidR="001E3003" w:rsidRPr="00DE202D">
        <w:rPr>
          <w:rFonts w:ascii="Arial" w:hAnsi="Arial" w:cs="Arial"/>
          <w:color w:val="auto"/>
          <w:lang w:val="en-GB"/>
        </w:rPr>
        <w:t xml:space="preserve"> the knowledge and </w:t>
      </w:r>
      <w:r w:rsidR="00B143A5" w:rsidRPr="00DE202D">
        <w:rPr>
          <w:rFonts w:ascii="Arial" w:hAnsi="Arial" w:cs="Arial"/>
          <w:color w:val="auto"/>
          <w:lang w:val="en-GB"/>
        </w:rPr>
        <w:t>learning activity.</w:t>
      </w:r>
      <w:r w:rsidR="0083102F" w:rsidRPr="00DE202D">
        <w:rPr>
          <w:rFonts w:ascii="Arial" w:hAnsi="Arial" w:cs="Arial"/>
          <w:color w:val="auto"/>
          <w:lang w:val="en-GB"/>
        </w:rPr>
        <w:t xml:space="preserve"> This reinforces the notion that different approaches can be better suited to different </w:t>
      </w:r>
      <w:r w:rsidR="002F6FC5" w:rsidRPr="00DE202D">
        <w:rPr>
          <w:rFonts w:ascii="Arial" w:hAnsi="Arial" w:cs="Arial"/>
          <w:color w:val="auto"/>
          <w:lang w:val="en-GB"/>
        </w:rPr>
        <w:t>learning stages</w:t>
      </w:r>
      <w:r w:rsidR="00703B6D" w:rsidRPr="00DE202D">
        <w:rPr>
          <w:rFonts w:ascii="Arial" w:hAnsi="Arial" w:cs="Arial"/>
          <w:color w:val="auto"/>
          <w:lang w:val="en-GB"/>
        </w:rPr>
        <w:t xml:space="preserve">. </w:t>
      </w:r>
      <w:r w:rsidR="00A82D66" w:rsidRPr="00DE202D">
        <w:rPr>
          <w:rFonts w:ascii="Arial" w:hAnsi="Arial" w:cs="Arial"/>
          <w:color w:val="auto"/>
          <w:lang w:val="en-GB"/>
        </w:rPr>
        <w:t>It</w:t>
      </w:r>
      <w:r w:rsidR="00703B6D" w:rsidRPr="00DE202D">
        <w:rPr>
          <w:rFonts w:ascii="Arial" w:hAnsi="Arial" w:cs="Arial"/>
          <w:color w:val="auto"/>
          <w:lang w:val="en-GB"/>
        </w:rPr>
        <w:t xml:space="preserve"> insinuates that </w:t>
      </w:r>
      <w:r w:rsidR="0083102F" w:rsidRPr="00DE202D">
        <w:rPr>
          <w:rFonts w:ascii="Arial" w:hAnsi="Arial" w:cs="Arial"/>
          <w:color w:val="auto"/>
          <w:lang w:val="en-GB"/>
        </w:rPr>
        <w:t xml:space="preserve">constructivist learning could be used to </w:t>
      </w:r>
      <w:r w:rsidR="004019CB" w:rsidRPr="00DE202D">
        <w:rPr>
          <w:rFonts w:ascii="Arial" w:hAnsi="Arial" w:cs="Arial"/>
          <w:color w:val="auto"/>
          <w:lang w:val="en-GB"/>
        </w:rPr>
        <w:t>reach</w:t>
      </w:r>
      <w:r w:rsidR="0083102F" w:rsidRPr="00DE202D">
        <w:rPr>
          <w:rFonts w:ascii="Arial" w:hAnsi="Arial" w:cs="Arial"/>
          <w:color w:val="auto"/>
          <w:lang w:val="en-GB"/>
        </w:rPr>
        <w:t xml:space="preserve"> the </w:t>
      </w:r>
      <w:r w:rsidR="007362E3" w:rsidRPr="00DE202D">
        <w:rPr>
          <w:rFonts w:ascii="Arial" w:hAnsi="Arial" w:cs="Arial"/>
          <w:color w:val="auto"/>
          <w:lang w:val="en-GB"/>
        </w:rPr>
        <w:t>‘</w:t>
      </w:r>
      <w:r w:rsidR="0083102F" w:rsidRPr="00DE202D">
        <w:rPr>
          <w:rFonts w:ascii="Arial" w:hAnsi="Arial" w:cs="Arial"/>
          <w:color w:val="auto"/>
          <w:lang w:val="en-GB"/>
        </w:rPr>
        <w:t>comprehension</w:t>
      </w:r>
      <w:r w:rsidR="007362E3" w:rsidRPr="00DE202D">
        <w:rPr>
          <w:rFonts w:ascii="Arial" w:hAnsi="Arial" w:cs="Arial"/>
          <w:color w:val="auto"/>
          <w:lang w:val="en-GB"/>
        </w:rPr>
        <w:t>’</w:t>
      </w:r>
      <w:r w:rsidR="0083102F" w:rsidRPr="00DE202D">
        <w:rPr>
          <w:rFonts w:ascii="Arial" w:hAnsi="Arial" w:cs="Arial"/>
          <w:color w:val="auto"/>
          <w:lang w:val="en-GB"/>
        </w:rPr>
        <w:t xml:space="preserve"> stage of Bloom’s Taxonomy (1956)</w:t>
      </w:r>
      <w:r w:rsidR="00A82D66" w:rsidRPr="00DE202D">
        <w:rPr>
          <w:rFonts w:ascii="Arial" w:hAnsi="Arial" w:cs="Arial"/>
          <w:color w:val="auto"/>
          <w:lang w:val="en-GB"/>
        </w:rPr>
        <w:t>,</w:t>
      </w:r>
      <w:r w:rsidR="0083102F" w:rsidRPr="00DE202D">
        <w:rPr>
          <w:rFonts w:ascii="Arial" w:hAnsi="Arial" w:cs="Arial"/>
          <w:color w:val="auto"/>
          <w:lang w:val="en-GB"/>
        </w:rPr>
        <w:t xml:space="preserve"> as pupils </w:t>
      </w:r>
      <w:r w:rsidR="00F47161" w:rsidRPr="00DE202D">
        <w:rPr>
          <w:rFonts w:ascii="Arial" w:hAnsi="Arial" w:cs="Arial"/>
          <w:color w:val="auto"/>
          <w:lang w:val="en-GB"/>
        </w:rPr>
        <w:t>come to make meaning of the knowledge</w:t>
      </w:r>
      <w:r w:rsidR="00654632" w:rsidRPr="00DE202D">
        <w:rPr>
          <w:rFonts w:ascii="Arial" w:hAnsi="Arial" w:cs="Arial"/>
          <w:color w:val="auto"/>
          <w:lang w:val="en-GB"/>
        </w:rPr>
        <w:t xml:space="preserve"> through their experience</w:t>
      </w:r>
      <w:r w:rsidR="00F47161" w:rsidRPr="00DE202D">
        <w:rPr>
          <w:rFonts w:ascii="Arial" w:hAnsi="Arial" w:cs="Arial"/>
          <w:color w:val="auto"/>
          <w:lang w:val="en-GB"/>
        </w:rPr>
        <w:t>.</w:t>
      </w:r>
      <w:r w:rsidR="00B51414" w:rsidRPr="00DE202D">
        <w:rPr>
          <w:rFonts w:ascii="Arial" w:hAnsi="Arial" w:cs="Arial"/>
          <w:color w:val="auto"/>
          <w:lang w:val="en-GB"/>
        </w:rPr>
        <w:t xml:space="preserve"> </w:t>
      </w:r>
    </w:p>
    <w:p w14:paraId="412F06D7" w14:textId="4067E7F2" w:rsidR="00D47579" w:rsidRPr="00DE202D" w:rsidRDefault="004A5D9C"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The Reggio Emilia approach </w:t>
      </w:r>
      <w:r w:rsidR="00486AAB" w:rsidRPr="00DE202D">
        <w:rPr>
          <w:rFonts w:ascii="Arial" w:hAnsi="Arial" w:cs="Arial"/>
          <w:color w:val="auto"/>
          <w:lang w:val="en-GB"/>
        </w:rPr>
        <w:t xml:space="preserve">is an example of a student-led, constructivist </w:t>
      </w:r>
      <w:r w:rsidR="00D654EA" w:rsidRPr="00DE202D">
        <w:rPr>
          <w:rFonts w:ascii="Arial" w:hAnsi="Arial" w:cs="Arial"/>
          <w:color w:val="auto"/>
          <w:lang w:val="en-GB"/>
        </w:rPr>
        <w:t>style</w:t>
      </w:r>
      <w:r w:rsidR="00486AAB" w:rsidRPr="00DE202D">
        <w:rPr>
          <w:rFonts w:ascii="Arial" w:hAnsi="Arial" w:cs="Arial"/>
          <w:color w:val="auto"/>
          <w:lang w:val="en-GB"/>
        </w:rPr>
        <w:t xml:space="preserve"> but with increased emphasis on socialis</w:t>
      </w:r>
      <w:r w:rsidR="00D654EA" w:rsidRPr="00DE202D">
        <w:rPr>
          <w:rFonts w:ascii="Arial" w:hAnsi="Arial" w:cs="Arial"/>
          <w:color w:val="auto"/>
          <w:lang w:val="en-GB"/>
        </w:rPr>
        <w:t>ation</w:t>
      </w:r>
      <w:r w:rsidR="00486AAB" w:rsidRPr="00DE202D">
        <w:rPr>
          <w:rFonts w:ascii="Arial" w:hAnsi="Arial" w:cs="Arial"/>
          <w:color w:val="auto"/>
          <w:lang w:val="en-GB"/>
        </w:rPr>
        <w:t xml:space="preserve"> (Hewett, 2001). It advocates that knowledge is socially constructed, taking a more dialogue-heavy approach to teaching</w:t>
      </w:r>
      <w:r w:rsidR="00D654EA" w:rsidRPr="00DE202D">
        <w:rPr>
          <w:rFonts w:ascii="Arial" w:hAnsi="Arial" w:cs="Arial"/>
          <w:color w:val="auto"/>
          <w:lang w:val="en-GB"/>
        </w:rPr>
        <w:t>,</w:t>
      </w:r>
      <w:r w:rsidR="00486AAB" w:rsidRPr="00DE202D">
        <w:rPr>
          <w:rFonts w:ascii="Arial" w:hAnsi="Arial" w:cs="Arial"/>
          <w:color w:val="auto"/>
          <w:lang w:val="en-GB"/>
        </w:rPr>
        <w:t xml:space="preserve"> for example </w:t>
      </w:r>
      <w:r w:rsidR="00D654EA" w:rsidRPr="00DE202D">
        <w:rPr>
          <w:rFonts w:ascii="Arial" w:hAnsi="Arial" w:cs="Arial"/>
          <w:color w:val="auto"/>
          <w:lang w:val="en-GB"/>
        </w:rPr>
        <w:t xml:space="preserve">with </w:t>
      </w:r>
      <w:r w:rsidR="00486AAB" w:rsidRPr="00DE202D">
        <w:rPr>
          <w:rFonts w:ascii="Arial" w:hAnsi="Arial" w:cs="Arial"/>
          <w:color w:val="auto"/>
          <w:lang w:val="en-GB"/>
        </w:rPr>
        <w:t>group collaboration</w:t>
      </w:r>
      <w:r w:rsidR="00D654EA" w:rsidRPr="00DE202D">
        <w:rPr>
          <w:rFonts w:ascii="Arial" w:hAnsi="Arial" w:cs="Arial"/>
          <w:color w:val="auto"/>
          <w:lang w:val="en-GB"/>
        </w:rPr>
        <w:t xml:space="preserve"> and discussion</w:t>
      </w:r>
      <w:r w:rsidR="00D97202" w:rsidRPr="00DE202D">
        <w:rPr>
          <w:rFonts w:ascii="Arial" w:hAnsi="Arial" w:cs="Arial"/>
          <w:color w:val="auto"/>
          <w:lang w:val="en-GB"/>
        </w:rPr>
        <w:t xml:space="preserve">. </w:t>
      </w:r>
      <w:r w:rsidR="00D47579" w:rsidRPr="00DE202D">
        <w:rPr>
          <w:rFonts w:ascii="Arial" w:hAnsi="Arial" w:cs="Arial"/>
          <w:color w:val="auto"/>
          <w:lang w:val="en-GB"/>
        </w:rPr>
        <w:t xml:space="preserve">Using a range of teaching approaches is </w:t>
      </w:r>
      <w:r w:rsidR="00792A40" w:rsidRPr="00DE202D">
        <w:rPr>
          <w:rFonts w:ascii="Arial" w:hAnsi="Arial" w:cs="Arial"/>
          <w:color w:val="auto"/>
          <w:lang w:val="en-GB"/>
        </w:rPr>
        <w:t>denoted</w:t>
      </w:r>
      <w:r w:rsidR="00D47579" w:rsidRPr="00DE202D">
        <w:rPr>
          <w:rFonts w:ascii="Arial" w:hAnsi="Arial" w:cs="Arial"/>
          <w:color w:val="auto"/>
          <w:lang w:val="en-GB"/>
        </w:rPr>
        <w:t xml:space="preserve"> by Malaguzzi </w:t>
      </w:r>
      <w:r w:rsidR="00792A40" w:rsidRPr="00DE202D">
        <w:rPr>
          <w:rFonts w:ascii="Arial" w:hAnsi="Arial" w:cs="Arial"/>
          <w:color w:val="auto"/>
          <w:lang w:val="en-GB"/>
        </w:rPr>
        <w:t>(19</w:t>
      </w:r>
      <w:r w:rsidR="00B82A1B" w:rsidRPr="00DE202D">
        <w:rPr>
          <w:rFonts w:ascii="Arial" w:hAnsi="Arial" w:cs="Arial"/>
          <w:color w:val="auto"/>
          <w:lang w:val="en-GB"/>
        </w:rPr>
        <w:t>87</w:t>
      </w:r>
      <w:r w:rsidR="00792A40" w:rsidRPr="00DE202D">
        <w:rPr>
          <w:rFonts w:ascii="Arial" w:hAnsi="Arial" w:cs="Arial"/>
          <w:color w:val="auto"/>
          <w:lang w:val="en-GB"/>
        </w:rPr>
        <w:t xml:space="preserve">), founder of </w:t>
      </w:r>
      <w:r w:rsidR="00D47579" w:rsidRPr="00DE202D">
        <w:rPr>
          <w:rFonts w:ascii="Arial" w:hAnsi="Arial" w:cs="Arial"/>
          <w:color w:val="auto"/>
          <w:lang w:val="en-GB"/>
        </w:rPr>
        <w:t xml:space="preserve">the Reggio Emilia approach, </w:t>
      </w:r>
      <w:r w:rsidR="00792A40" w:rsidRPr="00DE202D">
        <w:rPr>
          <w:rFonts w:ascii="Arial" w:hAnsi="Arial" w:cs="Arial"/>
          <w:color w:val="auto"/>
          <w:lang w:val="en-GB"/>
        </w:rPr>
        <w:t>who</w:t>
      </w:r>
      <w:r w:rsidR="00D47579" w:rsidRPr="00DE202D">
        <w:rPr>
          <w:rFonts w:ascii="Arial" w:hAnsi="Arial" w:cs="Arial"/>
          <w:color w:val="auto"/>
          <w:lang w:val="en-GB"/>
        </w:rPr>
        <w:t xml:space="preserve"> </w:t>
      </w:r>
      <w:r w:rsidR="00D97202" w:rsidRPr="00DE202D">
        <w:rPr>
          <w:rFonts w:ascii="Arial" w:hAnsi="Arial" w:cs="Arial"/>
          <w:color w:val="auto"/>
          <w:lang w:val="en-GB"/>
        </w:rPr>
        <w:t>stated</w:t>
      </w:r>
      <w:r w:rsidR="00D47579" w:rsidRPr="00DE202D">
        <w:rPr>
          <w:rFonts w:ascii="Arial" w:hAnsi="Arial" w:cs="Arial"/>
          <w:color w:val="auto"/>
          <w:lang w:val="en-GB"/>
        </w:rPr>
        <w:t xml:space="preserve"> that children have one hundred languages</w:t>
      </w:r>
      <w:r w:rsidR="00703B6D" w:rsidRPr="00DE202D">
        <w:rPr>
          <w:rFonts w:ascii="Arial" w:hAnsi="Arial" w:cs="Arial"/>
          <w:color w:val="auto"/>
          <w:lang w:val="en-GB"/>
        </w:rPr>
        <w:t xml:space="preserve"> (Arseven, 2014)</w:t>
      </w:r>
      <w:r w:rsidR="00D47579" w:rsidRPr="00DE202D">
        <w:rPr>
          <w:rFonts w:ascii="Arial" w:hAnsi="Arial" w:cs="Arial"/>
          <w:color w:val="auto"/>
          <w:lang w:val="en-GB"/>
        </w:rPr>
        <w:t>. This articulates that there are</w:t>
      </w:r>
      <w:r w:rsidR="00D97202" w:rsidRPr="00DE202D">
        <w:rPr>
          <w:rFonts w:ascii="Arial" w:hAnsi="Arial" w:cs="Arial"/>
          <w:color w:val="auto"/>
          <w:lang w:val="en-GB"/>
        </w:rPr>
        <w:t xml:space="preserve"> hundreds of ways for a child to learn</w:t>
      </w:r>
      <w:r w:rsidR="00D47579" w:rsidRPr="00DE202D">
        <w:rPr>
          <w:rFonts w:ascii="Arial" w:hAnsi="Arial" w:cs="Arial"/>
          <w:color w:val="auto"/>
          <w:lang w:val="en-GB"/>
        </w:rPr>
        <w:t>, and this will ensue when in the suitable environment to do so</w:t>
      </w:r>
      <w:r w:rsidR="00ED009D">
        <w:rPr>
          <w:rFonts w:ascii="Arial" w:hAnsi="Arial" w:cs="Arial"/>
          <w:color w:val="auto"/>
          <w:lang w:val="en-GB"/>
        </w:rPr>
        <w:t xml:space="preserve">. This </w:t>
      </w:r>
      <w:r w:rsidR="00D47579" w:rsidRPr="00DE202D">
        <w:rPr>
          <w:rFonts w:ascii="Arial" w:hAnsi="Arial" w:cs="Arial"/>
          <w:color w:val="auto"/>
          <w:lang w:val="en-GB"/>
        </w:rPr>
        <w:t>indicat</w:t>
      </w:r>
      <w:r w:rsidR="00ED009D">
        <w:rPr>
          <w:rFonts w:ascii="Arial" w:hAnsi="Arial" w:cs="Arial"/>
          <w:color w:val="auto"/>
          <w:lang w:val="en-GB"/>
        </w:rPr>
        <w:t>es</w:t>
      </w:r>
      <w:r w:rsidR="00D47579" w:rsidRPr="00DE202D">
        <w:rPr>
          <w:rFonts w:ascii="Arial" w:hAnsi="Arial" w:cs="Arial"/>
          <w:color w:val="auto"/>
          <w:lang w:val="en-GB"/>
        </w:rPr>
        <w:t xml:space="preserve"> that </w:t>
      </w:r>
      <w:r w:rsidR="006543DD" w:rsidRPr="00DE202D">
        <w:rPr>
          <w:rFonts w:ascii="Arial" w:hAnsi="Arial" w:cs="Arial"/>
          <w:color w:val="auto"/>
          <w:lang w:val="en-GB"/>
        </w:rPr>
        <w:t>employing</w:t>
      </w:r>
      <w:r w:rsidR="00D47579" w:rsidRPr="00DE202D">
        <w:rPr>
          <w:rFonts w:ascii="Arial" w:hAnsi="Arial" w:cs="Arial"/>
          <w:color w:val="auto"/>
          <w:lang w:val="en-GB"/>
        </w:rPr>
        <w:t xml:space="preserve"> a range of methodologies in teaching gives a child the opportunity to </w:t>
      </w:r>
      <w:r w:rsidR="00057901" w:rsidRPr="00DE202D">
        <w:rPr>
          <w:rFonts w:ascii="Arial" w:hAnsi="Arial" w:cs="Arial"/>
          <w:color w:val="auto"/>
          <w:lang w:val="en-GB"/>
        </w:rPr>
        <w:t xml:space="preserve">learn a greater </w:t>
      </w:r>
      <w:r w:rsidR="00D97202" w:rsidRPr="00DE202D">
        <w:rPr>
          <w:rFonts w:ascii="Arial" w:hAnsi="Arial" w:cs="Arial"/>
          <w:color w:val="auto"/>
          <w:lang w:val="en-GB"/>
        </w:rPr>
        <w:t>plethora of skills.</w:t>
      </w:r>
      <w:r w:rsidR="00300ACA" w:rsidRPr="00DE202D">
        <w:rPr>
          <w:rFonts w:ascii="Arial" w:hAnsi="Arial" w:cs="Arial"/>
          <w:color w:val="auto"/>
          <w:lang w:val="en-GB"/>
        </w:rPr>
        <w:t xml:space="preserve"> In support of this is Gardner’s theory of multiple intelligences (1999), which contends that one has eight or more autonomous intelligences: linguistic, logical-mathematical, spatial, musical, bodily-kinaesthetic, naturalistic, interpersonal</w:t>
      </w:r>
      <w:r w:rsidR="009C584B" w:rsidRPr="00DE202D">
        <w:rPr>
          <w:rFonts w:ascii="Arial" w:hAnsi="Arial" w:cs="Arial"/>
          <w:color w:val="auto"/>
          <w:lang w:val="en-GB"/>
        </w:rPr>
        <w:t xml:space="preserve"> (emotionally aware of others)</w:t>
      </w:r>
      <w:r w:rsidR="00300ACA" w:rsidRPr="00DE202D">
        <w:rPr>
          <w:rFonts w:ascii="Arial" w:hAnsi="Arial" w:cs="Arial"/>
          <w:color w:val="auto"/>
          <w:lang w:val="en-GB"/>
        </w:rPr>
        <w:t>, and intrapersonal</w:t>
      </w:r>
      <w:r w:rsidR="009C584B" w:rsidRPr="00DE202D">
        <w:rPr>
          <w:rFonts w:ascii="Arial" w:hAnsi="Arial" w:cs="Arial"/>
          <w:color w:val="auto"/>
          <w:lang w:val="en-GB"/>
        </w:rPr>
        <w:t xml:space="preserve"> (emotionally aware of self)</w:t>
      </w:r>
      <w:r w:rsidR="00300ACA" w:rsidRPr="00DE202D">
        <w:rPr>
          <w:rFonts w:ascii="Arial" w:hAnsi="Arial" w:cs="Arial"/>
          <w:color w:val="auto"/>
          <w:lang w:val="en-GB"/>
        </w:rPr>
        <w:t xml:space="preserve"> (Davis et al., 2011</w:t>
      </w:r>
      <w:r w:rsidR="009C584B" w:rsidRPr="00DE202D">
        <w:rPr>
          <w:rFonts w:ascii="Arial" w:hAnsi="Arial" w:cs="Arial"/>
          <w:color w:val="auto"/>
          <w:lang w:val="en-GB"/>
        </w:rPr>
        <w:t>; Vardin, 2003</w:t>
      </w:r>
      <w:r w:rsidR="00300ACA" w:rsidRPr="00DE202D">
        <w:rPr>
          <w:rFonts w:ascii="Arial" w:hAnsi="Arial" w:cs="Arial"/>
          <w:color w:val="auto"/>
          <w:lang w:val="en-GB"/>
        </w:rPr>
        <w:t>).</w:t>
      </w:r>
      <w:r w:rsidR="00B74407" w:rsidRPr="00DE202D">
        <w:rPr>
          <w:rFonts w:ascii="Arial" w:hAnsi="Arial" w:cs="Arial"/>
          <w:color w:val="auto"/>
          <w:lang w:val="en-GB"/>
        </w:rPr>
        <w:t xml:space="preserve"> The proposed concept is that these functions are not activated and developed</w:t>
      </w:r>
      <w:r w:rsidR="002D09D5" w:rsidRPr="00DE202D">
        <w:rPr>
          <w:rFonts w:ascii="Arial" w:hAnsi="Arial" w:cs="Arial"/>
          <w:color w:val="auto"/>
          <w:lang w:val="en-GB"/>
        </w:rPr>
        <w:t>,</w:t>
      </w:r>
      <w:r w:rsidR="00B74407" w:rsidRPr="00DE202D">
        <w:rPr>
          <w:rFonts w:ascii="Arial" w:hAnsi="Arial" w:cs="Arial"/>
          <w:color w:val="auto"/>
          <w:lang w:val="en-GB"/>
        </w:rPr>
        <w:t xml:space="preserve"> </w:t>
      </w:r>
      <w:r w:rsidR="00B74407" w:rsidRPr="00DE202D">
        <w:rPr>
          <w:rFonts w:ascii="Arial" w:hAnsi="Arial" w:cs="Arial"/>
          <w:color w:val="auto"/>
          <w:lang w:val="en-GB"/>
        </w:rPr>
        <w:lastRenderedPageBreak/>
        <w:t xml:space="preserve">until the individual’s environment </w:t>
      </w:r>
      <w:r w:rsidR="002D09D5" w:rsidRPr="00DE202D">
        <w:rPr>
          <w:rFonts w:ascii="Arial" w:hAnsi="Arial" w:cs="Arial"/>
          <w:color w:val="auto"/>
          <w:lang w:val="en-GB"/>
        </w:rPr>
        <w:t xml:space="preserve">provides opportunity for this knowledge to be engaged (Vardin, 2003). </w:t>
      </w:r>
      <w:r w:rsidR="00742BE6" w:rsidRPr="00DE202D">
        <w:rPr>
          <w:rFonts w:ascii="Arial" w:hAnsi="Arial" w:cs="Arial"/>
          <w:color w:val="auto"/>
          <w:lang w:val="en-GB"/>
        </w:rPr>
        <w:t xml:space="preserve">Gardner believed that </w:t>
      </w:r>
      <w:r w:rsidR="00294C1B" w:rsidRPr="00DE202D">
        <w:rPr>
          <w:rFonts w:ascii="Arial" w:hAnsi="Arial" w:cs="Arial"/>
          <w:color w:val="auto"/>
          <w:lang w:val="en-GB"/>
        </w:rPr>
        <w:t>every individual has a unique combination of these different intelligences, rei</w:t>
      </w:r>
      <w:r w:rsidR="00F13128" w:rsidRPr="00DE202D">
        <w:rPr>
          <w:rFonts w:ascii="Arial" w:hAnsi="Arial" w:cs="Arial"/>
          <w:color w:val="auto"/>
          <w:lang w:val="en-GB"/>
        </w:rPr>
        <w:t>teratin</w:t>
      </w:r>
      <w:r w:rsidR="00294C1B" w:rsidRPr="00DE202D">
        <w:rPr>
          <w:rFonts w:ascii="Arial" w:hAnsi="Arial" w:cs="Arial"/>
          <w:color w:val="auto"/>
          <w:lang w:val="en-GB"/>
        </w:rPr>
        <w:t xml:space="preserve">g the benefits of varied </w:t>
      </w:r>
      <w:r w:rsidR="00FF547D" w:rsidRPr="00DE202D">
        <w:rPr>
          <w:rFonts w:ascii="Arial" w:hAnsi="Arial" w:cs="Arial"/>
          <w:color w:val="auto"/>
          <w:lang w:val="en-GB"/>
        </w:rPr>
        <w:t>teaching approaches</w:t>
      </w:r>
      <w:r w:rsidR="00703B6D" w:rsidRPr="00DE202D">
        <w:rPr>
          <w:rFonts w:ascii="Arial" w:hAnsi="Arial" w:cs="Arial"/>
          <w:color w:val="auto"/>
          <w:lang w:val="en-GB"/>
        </w:rPr>
        <w:t>. T</w:t>
      </w:r>
      <w:r w:rsidR="00FF547D" w:rsidRPr="00DE202D">
        <w:rPr>
          <w:rFonts w:ascii="Arial" w:hAnsi="Arial" w:cs="Arial"/>
          <w:color w:val="auto"/>
          <w:lang w:val="en-GB"/>
        </w:rPr>
        <w:t>his will give pupils the experiences</w:t>
      </w:r>
      <w:r w:rsidR="005C14DD" w:rsidRPr="00DE202D">
        <w:rPr>
          <w:rFonts w:ascii="Arial" w:hAnsi="Arial" w:cs="Arial"/>
          <w:color w:val="auto"/>
          <w:lang w:val="en-GB"/>
        </w:rPr>
        <w:t xml:space="preserve"> necessary</w:t>
      </w:r>
      <w:r w:rsidR="00FF547D" w:rsidRPr="00DE202D">
        <w:rPr>
          <w:rFonts w:ascii="Arial" w:hAnsi="Arial" w:cs="Arial"/>
          <w:color w:val="auto"/>
          <w:lang w:val="en-GB"/>
        </w:rPr>
        <w:t xml:space="preserve"> to engage and improve their weaker operations</w:t>
      </w:r>
      <w:r w:rsidR="005C14DD" w:rsidRPr="00DE202D">
        <w:rPr>
          <w:rFonts w:ascii="Arial" w:hAnsi="Arial" w:cs="Arial"/>
          <w:color w:val="auto"/>
          <w:lang w:val="en-GB"/>
        </w:rPr>
        <w:t xml:space="preserve"> that are stimulated less often.</w:t>
      </w:r>
    </w:p>
    <w:p w14:paraId="50168DE7" w14:textId="6D3A0D65" w:rsidR="00F638D9" w:rsidRPr="00DE202D" w:rsidRDefault="00A82D66" w:rsidP="00DE202D">
      <w:pPr>
        <w:pStyle w:val="BodyA"/>
        <w:spacing w:line="360" w:lineRule="auto"/>
        <w:rPr>
          <w:rFonts w:ascii="Arial" w:hAnsi="Arial" w:cs="Arial"/>
          <w:color w:val="auto"/>
          <w:lang w:val="en-GB"/>
        </w:rPr>
      </w:pPr>
      <w:r w:rsidRPr="00DE202D">
        <w:rPr>
          <w:rFonts w:ascii="Arial" w:hAnsi="Arial" w:cs="Arial"/>
          <w:color w:val="auto"/>
          <w:lang w:val="en-GB"/>
        </w:rPr>
        <w:t>Despite this</w:t>
      </w:r>
      <w:r w:rsidR="00491060" w:rsidRPr="00DE202D">
        <w:rPr>
          <w:rFonts w:ascii="Arial" w:hAnsi="Arial" w:cs="Arial"/>
          <w:color w:val="auto"/>
          <w:lang w:val="en-GB"/>
        </w:rPr>
        <w:t>, a</w:t>
      </w:r>
      <w:r w:rsidR="00474C98" w:rsidRPr="00DE202D">
        <w:rPr>
          <w:rFonts w:ascii="Arial" w:hAnsi="Arial" w:cs="Arial"/>
          <w:color w:val="auto"/>
          <w:lang w:val="en-GB"/>
        </w:rPr>
        <w:t xml:space="preserve"> possible limitation to </w:t>
      </w:r>
      <w:r w:rsidR="00456EE2" w:rsidRPr="00DE202D">
        <w:rPr>
          <w:rFonts w:ascii="Arial" w:hAnsi="Arial" w:cs="Arial"/>
          <w:color w:val="auto"/>
          <w:lang w:val="en-GB"/>
        </w:rPr>
        <w:t>implementing</w:t>
      </w:r>
      <w:r w:rsidR="00474C98" w:rsidRPr="00DE202D">
        <w:rPr>
          <w:rFonts w:ascii="Arial" w:hAnsi="Arial" w:cs="Arial"/>
          <w:color w:val="auto"/>
          <w:lang w:val="en-GB"/>
        </w:rPr>
        <w:t xml:space="preserve"> a </w:t>
      </w:r>
      <w:r w:rsidR="00456EE2" w:rsidRPr="00DE202D">
        <w:rPr>
          <w:rFonts w:ascii="Arial" w:hAnsi="Arial" w:cs="Arial"/>
          <w:color w:val="auto"/>
          <w:lang w:val="en-GB"/>
        </w:rPr>
        <w:t>range</w:t>
      </w:r>
      <w:r w:rsidR="00474C98" w:rsidRPr="00DE202D">
        <w:rPr>
          <w:rFonts w:ascii="Arial" w:hAnsi="Arial" w:cs="Arial"/>
          <w:color w:val="auto"/>
          <w:lang w:val="en-GB"/>
        </w:rPr>
        <w:t xml:space="preserve"> of approaches, is that practitioners must consider many factors </w:t>
      </w:r>
      <w:r w:rsidR="004A18BA" w:rsidRPr="00DE202D">
        <w:rPr>
          <w:rFonts w:ascii="Arial" w:hAnsi="Arial" w:cs="Arial"/>
          <w:color w:val="auto"/>
          <w:lang w:val="en-GB"/>
        </w:rPr>
        <w:t>to</w:t>
      </w:r>
      <w:r w:rsidR="00474C98" w:rsidRPr="00DE202D">
        <w:rPr>
          <w:rFonts w:ascii="Arial" w:hAnsi="Arial" w:cs="Arial"/>
          <w:color w:val="auto"/>
          <w:lang w:val="en-GB"/>
        </w:rPr>
        <w:t xml:space="preserve"> select an appropriate method for the task; if a teacher fails to select appropriate methods to suit both the content and their learners, the learning will be compromised (Ebiere Dorgu, 2015).</w:t>
      </w:r>
      <w:r w:rsidR="00456EE2" w:rsidRPr="00DE202D">
        <w:rPr>
          <w:rFonts w:ascii="Arial" w:hAnsi="Arial" w:cs="Arial"/>
          <w:color w:val="auto"/>
          <w:lang w:val="en-GB"/>
        </w:rPr>
        <w:t xml:space="preserve"> </w:t>
      </w:r>
      <w:r w:rsidR="00F60B2D" w:rsidRPr="00DE202D">
        <w:rPr>
          <w:rFonts w:ascii="Arial" w:hAnsi="Arial" w:cs="Arial"/>
          <w:color w:val="auto"/>
          <w:lang w:val="en-GB"/>
        </w:rPr>
        <w:t>At times, the practitioner may be restricted by factors such as the lesson content, the learners, the teacher, time, resources</w:t>
      </w:r>
      <w:r w:rsidR="00C05E25" w:rsidRPr="00DE202D">
        <w:rPr>
          <w:rFonts w:ascii="Arial" w:hAnsi="Arial" w:cs="Arial"/>
          <w:color w:val="auto"/>
          <w:lang w:val="en-GB"/>
        </w:rPr>
        <w:t xml:space="preserve">, </w:t>
      </w:r>
      <w:r w:rsidR="00F60B2D" w:rsidRPr="00DE202D">
        <w:rPr>
          <w:rFonts w:ascii="Arial" w:hAnsi="Arial" w:cs="Arial"/>
          <w:color w:val="auto"/>
          <w:lang w:val="en-GB"/>
        </w:rPr>
        <w:t>money, and the classroom environment.</w:t>
      </w:r>
      <w:r w:rsidR="00575FE1" w:rsidRPr="00DE202D">
        <w:rPr>
          <w:rFonts w:ascii="Arial" w:hAnsi="Arial" w:cs="Arial"/>
          <w:color w:val="auto"/>
          <w:lang w:val="en-GB"/>
        </w:rPr>
        <w:t xml:space="preserve"> The age, abilities and prior knowledge of the pupils can </w:t>
      </w:r>
      <w:r w:rsidR="00F13128" w:rsidRPr="00DE202D">
        <w:rPr>
          <w:rFonts w:ascii="Arial" w:hAnsi="Arial" w:cs="Arial"/>
          <w:color w:val="auto"/>
          <w:lang w:val="en-GB"/>
        </w:rPr>
        <w:t>impact</w:t>
      </w:r>
      <w:r w:rsidR="00575FE1" w:rsidRPr="00DE202D">
        <w:rPr>
          <w:rFonts w:ascii="Arial" w:hAnsi="Arial" w:cs="Arial"/>
          <w:color w:val="auto"/>
          <w:lang w:val="en-GB"/>
        </w:rPr>
        <w:t xml:space="preserve">, as a teacher will have far wider options near the middle or end of a topic when pupils are familiar with </w:t>
      </w:r>
      <w:r w:rsidR="00481723" w:rsidRPr="00DE202D">
        <w:rPr>
          <w:rFonts w:ascii="Arial" w:hAnsi="Arial" w:cs="Arial"/>
          <w:color w:val="auto"/>
          <w:lang w:val="en-GB"/>
        </w:rPr>
        <w:t xml:space="preserve">the </w:t>
      </w:r>
      <w:r w:rsidR="00575FE1" w:rsidRPr="00DE202D">
        <w:rPr>
          <w:rFonts w:ascii="Arial" w:hAnsi="Arial" w:cs="Arial"/>
          <w:color w:val="auto"/>
          <w:lang w:val="en-GB"/>
        </w:rPr>
        <w:t xml:space="preserve">content, in contrast to the opening lesson where little </w:t>
      </w:r>
      <w:r w:rsidR="00481723" w:rsidRPr="00DE202D">
        <w:rPr>
          <w:rFonts w:ascii="Arial" w:hAnsi="Arial" w:cs="Arial"/>
          <w:color w:val="auto"/>
          <w:lang w:val="en-GB"/>
        </w:rPr>
        <w:t xml:space="preserve">understanding </w:t>
      </w:r>
      <w:r w:rsidR="00575FE1" w:rsidRPr="00DE202D">
        <w:rPr>
          <w:rFonts w:ascii="Arial" w:hAnsi="Arial" w:cs="Arial"/>
          <w:color w:val="auto"/>
          <w:lang w:val="en-GB"/>
        </w:rPr>
        <w:t xml:space="preserve">is </w:t>
      </w:r>
      <w:r w:rsidR="00481723" w:rsidRPr="00DE202D">
        <w:rPr>
          <w:rFonts w:ascii="Arial" w:hAnsi="Arial" w:cs="Arial"/>
          <w:color w:val="auto"/>
          <w:lang w:val="en-GB"/>
        </w:rPr>
        <w:t xml:space="preserve">available. </w:t>
      </w:r>
      <w:r w:rsidR="00491060" w:rsidRPr="00DE202D">
        <w:rPr>
          <w:rFonts w:ascii="Arial" w:hAnsi="Arial" w:cs="Arial"/>
          <w:color w:val="auto"/>
          <w:lang w:val="en-GB"/>
        </w:rPr>
        <w:t>Lack of</w:t>
      </w:r>
      <w:r w:rsidR="00481723" w:rsidRPr="00DE202D">
        <w:rPr>
          <w:rFonts w:ascii="Arial" w:hAnsi="Arial" w:cs="Arial"/>
          <w:color w:val="auto"/>
          <w:lang w:val="en-GB"/>
        </w:rPr>
        <w:t xml:space="preserve"> the </w:t>
      </w:r>
      <w:r w:rsidR="00B208DC" w:rsidRPr="00DE202D">
        <w:rPr>
          <w:rFonts w:ascii="Arial" w:hAnsi="Arial" w:cs="Arial"/>
          <w:color w:val="auto"/>
          <w:lang w:val="en-GB"/>
        </w:rPr>
        <w:t>necessary resources or money can also be restricting, for example a practical science experiment or role play activity would need certain equipment to function</w:t>
      </w:r>
      <w:r w:rsidR="00C96C68" w:rsidRPr="00DE202D">
        <w:rPr>
          <w:rFonts w:ascii="Arial" w:hAnsi="Arial" w:cs="Arial"/>
          <w:color w:val="auto"/>
          <w:lang w:val="en-GB"/>
        </w:rPr>
        <w:t xml:space="preserve">. </w:t>
      </w:r>
      <w:r w:rsidR="00B208DC" w:rsidRPr="00DE202D">
        <w:rPr>
          <w:rFonts w:ascii="Arial" w:hAnsi="Arial" w:cs="Arial"/>
          <w:color w:val="auto"/>
          <w:lang w:val="en-GB"/>
        </w:rPr>
        <w:t xml:space="preserve">The classroom environment </w:t>
      </w:r>
      <w:r w:rsidR="00491060" w:rsidRPr="00DE202D">
        <w:rPr>
          <w:rFonts w:ascii="Arial" w:hAnsi="Arial" w:cs="Arial"/>
          <w:color w:val="auto"/>
          <w:lang w:val="en-GB"/>
        </w:rPr>
        <w:t xml:space="preserve">also </w:t>
      </w:r>
      <w:r w:rsidR="00B208DC" w:rsidRPr="00DE202D">
        <w:rPr>
          <w:rFonts w:ascii="Arial" w:hAnsi="Arial" w:cs="Arial"/>
          <w:color w:val="auto"/>
          <w:lang w:val="en-GB"/>
        </w:rPr>
        <w:t>has an effect in terms of staff to pupil ratio</w:t>
      </w:r>
      <w:r w:rsidR="00491060" w:rsidRPr="00DE202D">
        <w:rPr>
          <w:rFonts w:ascii="Arial" w:hAnsi="Arial" w:cs="Arial"/>
          <w:color w:val="auto"/>
          <w:lang w:val="en-GB"/>
        </w:rPr>
        <w:t xml:space="preserve"> </w:t>
      </w:r>
      <w:r w:rsidR="00B208DC" w:rsidRPr="00DE202D">
        <w:rPr>
          <w:rFonts w:ascii="Arial" w:hAnsi="Arial" w:cs="Arial"/>
          <w:color w:val="auto"/>
          <w:lang w:val="en-GB"/>
        </w:rPr>
        <w:t>and the space and equipment available</w:t>
      </w:r>
      <w:r w:rsidR="00491060" w:rsidRPr="00DE202D">
        <w:rPr>
          <w:rFonts w:ascii="Arial" w:hAnsi="Arial" w:cs="Arial"/>
          <w:color w:val="auto"/>
          <w:lang w:val="en-GB"/>
        </w:rPr>
        <w:t>,</w:t>
      </w:r>
      <w:r w:rsidR="00B208DC" w:rsidRPr="00DE202D">
        <w:rPr>
          <w:rFonts w:ascii="Arial" w:hAnsi="Arial" w:cs="Arial"/>
          <w:color w:val="auto"/>
          <w:lang w:val="en-GB"/>
        </w:rPr>
        <w:t xml:space="preserve"> as certain activities need increased staff support </w:t>
      </w:r>
      <w:r w:rsidR="004A18BA" w:rsidRPr="00DE202D">
        <w:rPr>
          <w:rFonts w:ascii="Arial" w:hAnsi="Arial" w:cs="Arial"/>
          <w:color w:val="auto"/>
          <w:lang w:val="en-GB"/>
        </w:rPr>
        <w:t>(Alborz et al., 2009).</w:t>
      </w:r>
      <w:r w:rsidR="00F3641A" w:rsidRPr="00DE202D">
        <w:rPr>
          <w:rFonts w:ascii="Arial" w:hAnsi="Arial" w:cs="Arial"/>
          <w:color w:val="auto"/>
          <w:lang w:val="en-GB"/>
        </w:rPr>
        <w:t xml:space="preserve"> </w:t>
      </w:r>
      <w:r w:rsidR="00F430F9" w:rsidRPr="00DE202D">
        <w:rPr>
          <w:rFonts w:ascii="Arial" w:hAnsi="Arial" w:cs="Arial"/>
          <w:color w:val="auto"/>
          <w:lang w:val="en-GB"/>
        </w:rPr>
        <w:t>Some</w:t>
      </w:r>
      <w:r w:rsidR="00F3641A" w:rsidRPr="00DE202D">
        <w:rPr>
          <w:rFonts w:ascii="Arial" w:hAnsi="Arial" w:cs="Arial"/>
          <w:color w:val="auto"/>
          <w:lang w:val="en-GB"/>
        </w:rPr>
        <w:t xml:space="preserve"> approaches may also increase teacher planning </w:t>
      </w:r>
      <w:r w:rsidR="00C05E25" w:rsidRPr="00DE202D">
        <w:rPr>
          <w:rFonts w:ascii="Arial" w:hAnsi="Arial" w:cs="Arial"/>
          <w:color w:val="auto"/>
          <w:lang w:val="en-GB"/>
        </w:rPr>
        <w:t>time or</w:t>
      </w:r>
      <w:r w:rsidR="00F3641A" w:rsidRPr="00DE202D">
        <w:rPr>
          <w:rFonts w:ascii="Arial" w:hAnsi="Arial" w:cs="Arial"/>
          <w:color w:val="auto"/>
          <w:lang w:val="en-GB"/>
        </w:rPr>
        <w:t xml:space="preserve"> take time to set up</w:t>
      </w:r>
      <w:r w:rsidR="00ED009D">
        <w:rPr>
          <w:rFonts w:ascii="Arial" w:hAnsi="Arial" w:cs="Arial"/>
          <w:color w:val="auto"/>
          <w:lang w:val="en-GB"/>
        </w:rPr>
        <w:t>,</w:t>
      </w:r>
      <w:r w:rsidR="00F3641A" w:rsidRPr="00DE202D">
        <w:rPr>
          <w:rFonts w:ascii="Arial" w:hAnsi="Arial" w:cs="Arial"/>
          <w:color w:val="auto"/>
          <w:lang w:val="en-GB"/>
        </w:rPr>
        <w:t xml:space="preserve"> which may not be practical at certain times of the school day. </w:t>
      </w:r>
    </w:p>
    <w:p w14:paraId="01477ED0" w14:textId="77777777" w:rsidR="00F13128" w:rsidRPr="00DE202D" w:rsidRDefault="00D53CF1" w:rsidP="00DE202D">
      <w:pPr>
        <w:pStyle w:val="BodyA"/>
        <w:spacing w:line="360" w:lineRule="auto"/>
        <w:rPr>
          <w:rFonts w:ascii="Arial" w:hAnsi="Arial" w:cs="Arial"/>
          <w:color w:val="auto"/>
          <w:lang w:val="en-GB"/>
        </w:rPr>
      </w:pPr>
      <w:r w:rsidRPr="00DE202D">
        <w:rPr>
          <w:rFonts w:ascii="Arial" w:hAnsi="Arial" w:cs="Arial"/>
          <w:color w:val="auto"/>
          <w:lang w:val="en-GB"/>
        </w:rPr>
        <w:t xml:space="preserve">Overall, research uncovered that there are benefits and limitations to every teaching method, which further highlights the need to employ a blend of approaches; where one method </w:t>
      </w:r>
      <w:r w:rsidR="004C3CA6" w:rsidRPr="00DE202D">
        <w:rPr>
          <w:rFonts w:ascii="Arial" w:hAnsi="Arial" w:cs="Arial"/>
          <w:color w:val="auto"/>
          <w:lang w:val="en-GB"/>
        </w:rPr>
        <w:t xml:space="preserve">is limited, </w:t>
      </w:r>
      <w:r w:rsidR="00A82D66" w:rsidRPr="00DE202D">
        <w:rPr>
          <w:rFonts w:ascii="Arial" w:hAnsi="Arial" w:cs="Arial"/>
          <w:color w:val="auto"/>
          <w:lang w:val="en-GB"/>
        </w:rPr>
        <w:t xml:space="preserve">this </w:t>
      </w:r>
      <w:r w:rsidR="004C3CA6" w:rsidRPr="00DE202D">
        <w:rPr>
          <w:rFonts w:ascii="Arial" w:hAnsi="Arial" w:cs="Arial"/>
          <w:color w:val="auto"/>
          <w:lang w:val="en-GB"/>
        </w:rPr>
        <w:t xml:space="preserve">can be </w:t>
      </w:r>
      <w:r w:rsidR="00A82D66" w:rsidRPr="00DE202D">
        <w:rPr>
          <w:rFonts w:ascii="Arial" w:hAnsi="Arial" w:cs="Arial"/>
          <w:color w:val="auto"/>
          <w:lang w:val="en-GB"/>
        </w:rPr>
        <w:t>balanced</w:t>
      </w:r>
      <w:r w:rsidR="004C3CA6" w:rsidRPr="00DE202D">
        <w:rPr>
          <w:rFonts w:ascii="Arial" w:hAnsi="Arial" w:cs="Arial"/>
          <w:color w:val="auto"/>
          <w:lang w:val="en-GB"/>
        </w:rPr>
        <w:t xml:space="preserve"> with the use of an alternative approach which is </w:t>
      </w:r>
      <w:r w:rsidR="00F13128" w:rsidRPr="00DE202D">
        <w:rPr>
          <w:rFonts w:ascii="Arial" w:hAnsi="Arial" w:cs="Arial"/>
          <w:color w:val="auto"/>
          <w:lang w:val="en-GB"/>
        </w:rPr>
        <w:t>efficient</w:t>
      </w:r>
      <w:r w:rsidR="004C3CA6" w:rsidRPr="00DE202D">
        <w:rPr>
          <w:rFonts w:ascii="Arial" w:hAnsi="Arial" w:cs="Arial"/>
          <w:color w:val="auto"/>
          <w:lang w:val="en-GB"/>
        </w:rPr>
        <w:t xml:space="preserve"> in that area. The blended approach </w:t>
      </w:r>
      <w:r w:rsidR="003D443A" w:rsidRPr="00DE202D">
        <w:rPr>
          <w:rFonts w:ascii="Arial" w:hAnsi="Arial" w:cs="Arial"/>
          <w:color w:val="auto"/>
          <w:lang w:val="en-GB"/>
        </w:rPr>
        <w:t>grants</w:t>
      </w:r>
      <w:r w:rsidR="004C3CA6" w:rsidRPr="00DE202D">
        <w:rPr>
          <w:rFonts w:ascii="Arial" w:hAnsi="Arial" w:cs="Arial"/>
          <w:color w:val="auto"/>
          <w:lang w:val="en-GB"/>
        </w:rPr>
        <w:t xml:space="preserve"> </w:t>
      </w:r>
      <w:r w:rsidR="003D443A" w:rsidRPr="00DE202D">
        <w:rPr>
          <w:rFonts w:ascii="Arial" w:hAnsi="Arial" w:cs="Arial"/>
          <w:color w:val="auto"/>
          <w:lang w:val="en-GB"/>
        </w:rPr>
        <w:t>pupils</w:t>
      </w:r>
      <w:r w:rsidR="004C3CA6" w:rsidRPr="00DE202D">
        <w:rPr>
          <w:rFonts w:ascii="Arial" w:hAnsi="Arial" w:cs="Arial"/>
          <w:color w:val="auto"/>
          <w:lang w:val="en-GB"/>
        </w:rPr>
        <w:t xml:space="preserve"> practice </w:t>
      </w:r>
      <w:r w:rsidR="003D443A" w:rsidRPr="00DE202D">
        <w:rPr>
          <w:rFonts w:ascii="Arial" w:hAnsi="Arial" w:cs="Arial"/>
          <w:color w:val="auto"/>
          <w:lang w:val="en-GB"/>
        </w:rPr>
        <w:t xml:space="preserve">of </w:t>
      </w:r>
      <w:r w:rsidR="00C05E25" w:rsidRPr="00DE202D">
        <w:rPr>
          <w:rFonts w:ascii="Arial" w:hAnsi="Arial" w:cs="Arial"/>
          <w:color w:val="auto"/>
          <w:lang w:val="en-GB"/>
        </w:rPr>
        <w:t>varied</w:t>
      </w:r>
      <w:r w:rsidR="004C3CA6" w:rsidRPr="00DE202D">
        <w:rPr>
          <w:rFonts w:ascii="Arial" w:hAnsi="Arial" w:cs="Arial"/>
          <w:color w:val="auto"/>
          <w:lang w:val="en-GB"/>
        </w:rPr>
        <w:t xml:space="preserve"> skills</w:t>
      </w:r>
      <w:r w:rsidR="003D443A" w:rsidRPr="00DE202D">
        <w:rPr>
          <w:rFonts w:ascii="Arial" w:hAnsi="Arial" w:cs="Arial"/>
          <w:color w:val="auto"/>
          <w:lang w:val="en-GB"/>
        </w:rPr>
        <w:t xml:space="preserve">, </w:t>
      </w:r>
      <w:r w:rsidR="004C3CA6" w:rsidRPr="00DE202D">
        <w:rPr>
          <w:rFonts w:ascii="Arial" w:hAnsi="Arial" w:cs="Arial"/>
          <w:color w:val="auto"/>
          <w:lang w:val="en-GB"/>
        </w:rPr>
        <w:t>allow</w:t>
      </w:r>
      <w:r w:rsidR="003D443A" w:rsidRPr="00DE202D">
        <w:rPr>
          <w:rFonts w:ascii="Arial" w:hAnsi="Arial" w:cs="Arial"/>
          <w:color w:val="auto"/>
          <w:lang w:val="en-GB"/>
        </w:rPr>
        <w:t>ing</w:t>
      </w:r>
      <w:r w:rsidR="004C3CA6" w:rsidRPr="00DE202D">
        <w:rPr>
          <w:rFonts w:ascii="Arial" w:hAnsi="Arial" w:cs="Arial"/>
          <w:color w:val="auto"/>
          <w:lang w:val="en-GB"/>
        </w:rPr>
        <w:t xml:space="preserve"> the teacher to nurture holistic learners</w:t>
      </w:r>
      <w:r w:rsidR="00F009DF" w:rsidRPr="00DE202D">
        <w:rPr>
          <w:rFonts w:ascii="Arial" w:hAnsi="Arial" w:cs="Arial"/>
          <w:color w:val="auto"/>
          <w:lang w:val="en-GB"/>
        </w:rPr>
        <w:t xml:space="preserve"> (Tucker, 2021).</w:t>
      </w:r>
    </w:p>
    <w:p w14:paraId="3ADBA48B" w14:textId="72E88EA1" w:rsidR="006D7989" w:rsidRPr="00DE202D" w:rsidRDefault="006D7989" w:rsidP="00DE202D">
      <w:pPr>
        <w:pStyle w:val="BodyA"/>
        <w:spacing w:line="360" w:lineRule="auto"/>
        <w:rPr>
          <w:rFonts w:ascii="Arial" w:hAnsi="Arial" w:cs="Arial"/>
          <w:color w:val="auto"/>
          <w:lang w:val="en-GB"/>
        </w:rPr>
      </w:pPr>
      <w:r w:rsidRPr="00DE202D">
        <w:rPr>
          <w:rFonts w:ascii="Arial" w:hAnsi="Arial" w:cs="Arial"/>
          <w:color w:val="auto"/>
          <w:lang w:val="en-GB"/>
        </w:rPr>
        <w:t xml:space="preserve">Christmas (2014) argues that traditional methods have failed to equip students with the skills necessary for everyday life. Therefore, curriculum reform advocates for an increase in authentic learning, with the hopes of teaching more transferable skills. </w:t>
      </w:r>
      <w:r w:rsidR="00F47A19" w:rsidRPr="00DE202D">
        <w:rPr>
          <w:rFonts w:ascii="Arial" w:hAnsi="Arial" w:cs="Arial"/>
          <w:color w:val="auto"/>
          <w:lang w:val="en-GB"/>
        </w:rPr>
        <w:t>The significance</w:t>
      </w:r>
      <w:r w:rsidRPr="00DE202D">
        <w:rPr>
          <w:rFonts w:ascii="Arial" w:hAnsi="Arial" w:cs="Arial"/>
          <w:color w:val="auto"/>
          <w:lang w:val="en-GB"/>
        </w:rPr>
        <w:t xml:space="preserve"> is evident through </w:t>
      </w:r>
      <w:r w:rsidR="006D1CFD" w:rsidRPr="00DE202D">
        <w:rPr>
          <w:rFonts w:ascii="Arial" w:hAnsi="Arial" w:cs="Arial"/>
          <w:color w:val="auto"/>
          <w:lang w:val="en-GB"/>
        </w:rPr>
        <w:t>the implementation of the</w:t>
      </w:r>
      <w:r w:rsidRPr="00DE202D">
        <w:rPr>
          <w:rFonts w:ascii="Arial" w:hAnsi="Arial" w:cs="Arial"/>
          <w:color w:val="auto"/>
          <w:lang w:val="en-GB"/>
        </w:rPr>
        <w:t xml:space="preserve"> pedagogical principle ‘creating authentic contexts for learning’</w:t>
      </w:r>
      <w:r w:rsidR="00F13128" w:rsidRPr="00DE202D">
        <w:rPr>
          <w:rFonts w:ascii="Arial" w:hAnsi="Arial" w:cs="Arial"/>
          <w:color w:val="auto"/>
          <w:lang w:val="en-GB"/>
        </w:rPr>
        <w:t xml:space="preserve"> (PP2)</w:t>
      </w:r>
      <w:r w:rsidRPr="00DE202D">
        <w:rPr>
          <w:rFonts w:ascii="Arial" w:hAnsi="Arial" w:cs="Arial"/>
          <w:color w:val="auto"/>
          <w:lang w:val="en-GB"/>
        </w:rPr>
        <w:t>, the professional teaching standard ‘real life, authentic contexts’</w:t>
      </w:r>
      <w:r w:rsidR="00D63736" w:rsidRPr="00DE202D">
        <w:rPr>
          <w:rFonts w:ascii="Arial" w:hAnsi="Arial" w:cs="Arial"/>
          <w:color w:val="auto"/>
          <w:lang w:val="en-GB"/>
        </w:rPr>
        <w:t>,</w:t>
      </w:r>
      <w:r w:rsidRPr="00DE202D">
        <w:rPr>
          <w:rFonts w:ascii="Arial" w:hAnsi="Arial" w:cs="Arial"/>
          <w:color w:val="auto"/>
          <w:lang w:val="en-GB"/>
        </w:rPr>
        <w:t xml:space="preserve"> and the four purposes of the Curriculum for Wales, </w:t>
      </w:r>
      <w:r w:rsidR="00F47A19" w:rsidRPr="00DE202D">
        <w:rPr>
          <w:rFonts w:ascii="Arial" w:hAnsi="Arial" w:cs="Arial"/>
          <w:color w:val="auto"/>
          <w:lang w:val="en-GB"/>
        </w:rPr>
        <w:t>as</w:t>
      </w:r>
      <w:r w:rsidRPr="00DE202D">
        <w:rPr>
          <w:rFonts w:ascii="Arial" w:hAnsi="Arial" w:cs="Arial"/>
          <w:color w:val="auto"/>
          <w:lang w:val="en-GB"/>
        </w:rPr>
        <w:t xml:space="preserve"> this concept has been integrated</w:t>
      </w:r>
      <w:r w:rsidR="006D1CFD" w:rsidRPr="00DE202D">
        <w:rPr>
          <w:rFonts w:ascii="Arial" w:hAnsi="Arial" w:cs="Arial"/>
          <w:color w:val="auto"/>
          <w:lang w:val="en-GB"/>
        </w:rPr>
        <w:t xml:space="preserve"> thoroughly</w:t>
      </w:r>
      <w:r w:rsidRPr="00DE202D">
        <w:rPr>
          <w:rFonts w:ascii="Arial" w:hAnsi="Arial" w:cs="Arial"/>
          <w:color w:val="auto"/>
          <w:lang w:val="en-GB"/>
        </w:rPr>
        <w:t xml:space="preserve"> into teaching expectations (Donaldson, 2015). As well as being relevant to real life, it is suggested that effective authentic learning should provoke cooperation and reflection, be cross-curricular, and allow a plethora of options as to how to approach an activity which may produce open-ended answers (Stanley, 2021; Lombardi and Oblinger, 2007). Being presented with such </w:t>
      </w:r>
      <w:r w:rsidR="00B351F6" w:rsidRPr="00DE202D">
        <w:rPr>
          <w:rFonts w:ascii="Arial" w:hAnsi="Arial" w:cs="Arial"/>
          <w:color w:val="auto"/>
          <w:lang w:val="en-GB"/>
        </w:rPr>
        <w:t>autonomy</w:t>
      </w:r>
      <w:r w:rsidRPr="00DE202D">
        <w:rPr>
          <w:rFonts w:ascii="Arial" w:hAnsi="Arial" w:cs="Arial"/>
          <w:color w:val="auto"/>
          <w:lang w:val="en-GB"/>
        </w:rPr>
        <w:t xml:space="preserve"> within learning requires pupil</w:t>
      </w:r>
      <w:r w:rsidR="00491060" w:rsidRPr="00DE202D">
        <w:rPr>
          <w:rFonts w:ascii="Arial" w:hAnsi="Arial" w:cs="Arial"/>
          <w:color w:val="auto"/>
          <w:lang w:val="en-GB"/>
        </w:rPr>
        <w:t>s</w:t>
      </w:r>
      <w:r w:rsidRPr="00DE202D">
        <w:rPr>
          <w:rFonts w:ascii="Arial" w:hAnsi="Arial" w:cs="Arial"/>
          <w:color w:val="auto"/>
          <w:lang w:val="en-GB"/>
        </w:rPr>
        <w:t xml:space="preserve"> to use critical thinking skills, experience </w:t>
      </w:r>
      <w:r w:rsidRPr="00DE202D">
        <w:rPr>
          <w:rFonts w:ascii="Arial" w:hAnsi="Arial" w:cs="Arial"/>
          <w:color w:val="auto"/>
          <w:lang w:val="en-GB"/>
        </w:rPr>
        <w:lastRenderedPageBreak/>
        <w:t xml:space="preserve">trial and error, learn to prioritise and order tasks and collaborate with others to communicate a solution (Stanley, 2021). </w:t>
      </w:r>
      <w:r w:rsidR="00FE18FC" w:rsidRPr="00DE202D">
        <w:rPr>
          <w:rFonts w:ascii="Arial" w:hAnsi="Arial" w:cs="Arial"/>
          <w:color w:val="auto"/>
          <w:lang w:val="en-GB"/>
        </w:rPr>
        <w:t>These are higher-order thinking skills, important for comprehendi</w:t>
      </w:r>
      <w:r w:rsidR="00ED009D">
        <w:rPr>
          <w:rFonts w:ascii="Arial" w:hAnsi="Arial" w:cs="Arial"/>
          <w:color w:val="auto"/>
          <w:lang w:val="en-GB"/>
        </w:rPr>
        <w:t>n</w:t>
      </w:r>
      <w:r w:rsidR="00FE18FC" w:rsidRPr="00DE202D">
        <w:rPr>
          <w:rFonts w:ascii="Arial" w:hAnsi="Arial" w:cs="Arial"/>
          <w:color w:val="auto"/>
          <w:lang w:val="en-GB"/>
        </w:rPr>
        <w:t>g information rather than simply applying it (Abosalem, 2016).</w:t>
      </w:r>
      <w:r w:rsidR="00421EAD" w:rsidRPr="00DE202D">
        <w:rPr>
          <w:rFonts w:ascii="Arial" w:hAnsi="Arial" w:cs="Arial"/>
          <w:color w:val="auto"/>
          <w:lang w:val="en-GB"/>
        </w:rPr>
        <w:t xml:space="preserve"> </w:t>
      </w:r>
      <w:r w:rsidR="00740DF3" w:rsidRPr="00DE202D">
        <w:rPr>
          <w:rFonts w:ascii="Arial" w:hAnsi="Arial" w:cs="Arial"/>
          <w:color w:val="auto"/>
          <w:lang w:val="en-GB"/>
        </w:rPr>
        <w:t>The Department of Education (2022) outlined suggestions for teachers of how to instigate higher order thinking within learners, which included thought-provoking questions</w:t>
      </w:r>
      <w:r w:rsidR="00F13128" w:rsidRPr="00DE202D">
        <w:rPr>
          <w:rFonts w:ascii="Arial" w:hAnsi="Arial" w:cs="Arial"/>
          <w:color w:val="auto"/>
          <w:lang w:val="en-GB"/>
        </w:rPr>
        <w:t xml:space="preserve">, </w:t>
      </w:r>
      <w:r w:rsidR="00740DF3" w:rsidRPr="00DE202D">
        <w:rPr>
          <w:rFonts w:ascii="Arial" w:hAnsi="Arial" w:cs="Arial"/>
          <w:color w:val="auto"/>
          <w:lang w:val="en-GB"/>
        </w:rPr>
        <w:t xml:space="preserve">scenarios </w:t>
      </w:r>
      <w:r w:rsidR="00F13128" w:rsidRPr="00DE202D">
        <w:rPr>
          <w:rFonts w:ascii="Arial" w:hAnsi="Arial" w:cs="Arial"/>
          <w:color w:val="auto"/>
          <w:lang w:val="en-GB"/>
        </w:rPr>
        <w:t xml:space="preserve">causing </w:t>
      </w:r>
      <w:r w:rsidR="00740DF3" w:rsidRPr="00DE202D">
        <w:rPr>
          <w:rFonts w:ascii="Arial" w:hAnsi="Arial" w:cs="Arial"/>
          <w:color w:val="auto"/>
          <w:lang w:val="en-GB"/>
        </w:rPr>
        <w:t xml:space="preserve">debate, and by assigning challenges where various routes can proceed to several </w:t>
      </w:r>
      <w:r w:rsidR="00E43A54" w:rsidRPr="00DE202D">
        <w:rPr>
          <w:rFonts w:ascii="Arial" w:hAnsi="Arial" w:cs="Arial"/>
          <w:color w:val="auto"/>
          <w:lang w:val="en-GB"/>
        </w:rPr>
        <w:t>conclusions</w:t>
      </w:r>
      <w:r w:rsidR="00740DF3" w:rsidRPr="00DE202D">
        <w:rPr>
          <w:rFonts w:ascii="Arial" w:hAnsi="Arial" w:cs="Arial"/>
          <w:color w:val="auto"/>
          <w:lang w:val="en-GB"/>
        </w:rPr>
        <w:t>. These approaches are synonymous with the characteristics of an authentic learning context, which supports the argument by Dolapcioglu and Doğanay (2020) that authentic learning develop</w:t>
      </w:r>
      <w:r w:rsidR="00E43A54" w:rsidRPr="00DE202D">
        <w:rPr>
          <w:rFonts w:ascii="Arial" w:hAnsi="Arial" w:cs="Arial"/>
          <w:color w:val="auto"/>
          <w:lang w:val="en-GB"/>
        </w:rPr>
        <w:t>s</w:t>
      </w:r>
      <w:r w:rsidR="00740DF3" w:rsidRPr="00DE202D">
        <w:rPr>
          <w:rFonts w:ascii="Arial" w:hAnsi="Arial" w:cs="Arial"/>
          <w:color w:val="auto"/>
          <w:lang w:val="en-GB"/>
        </w:rPr>
        <w:t xml:space="preserve"> higher-order thinking skills. </w:t>
      </w:r>
      <w:r w:rsidRPr="00DE202D">
        <w:rPr>
          <w:rFonts w:ascii="Arial" w:hAnsi="Arial" w:cs="Arial"/>
          <w:color w:val="auto"/>
          <w:lang w:val="en-GB"/>
        </w:rPr>
        <w:t xml:space="preserve">These </w:t>
      </w:r>
      <w:r w:rsidR="00F430F9" w:rsidRPr="00DE202D">
        <w:rPr>
          <w:rFonts w:ascii="Arial" w:hAnsi="Arial" w:cs="Arial"/>
          <w:color w:val="auto"/>
          <w:lang w:val="en-GB"/>
        </w:rPr>
        <w:t>qualities</w:t>
      </w:r>
      <w:r w:rsidRPr="00DE202D">
        <w:rPr>
          <w:rFonts w:ascii="Arial" w:hAnsi="Arial" w:cs="Arial"/>
          <w:color w:val="auto"/>
          <w:lang w:val="en-GB"/>
        </w:rPr>
        <w:t xml:space="preserve"> are integral to progressing towards the four purposes, which aim for learners who can overcome challenge, take risks, work in a team, and connect and apply their skills to different situations (Welsh Government , 2020). </w:t>
      </w:r>
    </w:p>
    <w:p w14:paraId="5CBCF3A7" w14:textId="00EF2F12" w:rsidR="00041013" w:rsidRPr="00DE202D" w:rsidRDefault="00E43A54" w:rsidP="00DE202D">
      <w:pPr>
        <w:pStyle w:val="BodyA"/>
        <w:spacing w:line="360" w:lineRule="auto"/>
        <w:rPr>
          <w:rFonts w:ascii="Arial" w:hAnsi="Arial" w:cs="Arial"/>
          <w:color w:val="auto"/>
          <w:lang w:val="en-GB"/>
        </w:rPr>
      </w:pPr>
      <w:r w:rsidRPr="00DE202D">
        <w:rPr>
          <w:rFonts w:ascii="Arial" w:hAnsi="Arial" w:cs="Arial"/>
          <w:color w:val="auto"/>
          <w:lang w:val="en-GB"/>
        </w:rPr>
        <w:t>L</w:t>
      </w:r>
      <w:r w:rsidR="006D7989" w:rsidRPr="00DE202D">
        <w:rPr>
          <w:rFonts w:ascii="Arial" w:hAnsi="Arial" w:cs="Arial"/>
          <w:color w:val="auto"/>
          <w:lang w:val="en-GB"/>
        </w:rPr>
        <w:t>ack of meaning in a task leaves pupils emotionally disconnected from their learning, resulting in a decrease of learners who are likely to be actively engaged in their education and community</w:t>
      </w:r>
      <w:r w:rsidRPr="00DE202D">
        <w:rPr>
          <w:rFonts w:ascii="Arial" w:hAnsi="Arial" w:cs="Arial"/>
          <w:color w:val="auto"/>
          <w:lang w:val="en-GB"/>
        </w:rPr>
        <w:t xml:space="preserve"> (Slavkin, 2005)</w:t>
      </w:r>
      <w:r w:rsidR="006D7989" w:rsidRPr="00DE202D">
        <w:rPr>
          <w:rFonts w:ascii="Arial" w:hAnsi="Arial" w:cs="Arial"/>
          <w:color w:val="auto"/>
          <w:lang w:val="en-GB"/>
        </w:rPr>
        <w:t xml:space="preserve">. Callison (2015) suggests that authentic contexts are more engaging for learners as the pupil can recognise the relevance to their </w:t>
      </w:r>
      <w:r w:rsidR="009160E7" w:rsidRPr="00DE202D">
        <w:rPr>
          <w:rFonts w:ascii="Arial" w:hAnsi="Arial" w:cs="Arial"/>
          <w:color w:val="auto"/>
          <w:lang w:val="en-GB"/>
        </w:rPr>
        <w:t xml:space="preserve">prior </w:t>
      </w:r>
      <w:r w:rsidR="000B77BE" w:rsidRPr="00DE202D">
        <w:rPr>
          <w:rFonts w:ascii="Arial" w:hAnsi="Arial" w:cs="Arial"/>
          <w:color w:val="auto"/>
          <w:lang w:val="en-GB"/>
        </w:rPr>
        <w:t xml:space="preserve">life experiences </w:t>
      </w:r>
      <w:r w:rsidR="006D7989" w:rsidRPr="00DE202D">
        <w:rPr>
          <w:rFonts w:ascii="Arial" w:hAnsi="Arial" w:cs="Arial"/>
          <w:color w:val="auto"/>
          <w:lang w:val="en-GB"/>
        </w:rPr>
        <w:t xml:space="preserve">and therefore see purpose in the task. </w:t>
      </w:r>
      <w:r w:rsidRPr="00DE202D">
        <w:rPr>
          <w:rFonts w:ascii="Arial" w:hAnsi="Arial" w:cs="Arial"/>
          <w:color w:val="auto"/>
          <w:lang w:val="en-GB"/>
        </w:rPr>
        <w:t xml:space="preserve">According to </w:t>
      </w:r>
      <w:r w:rsidR="009160E7" w:rsidRPr="00DE202D">
        <w:rPr>
          <w:rFonts w:ascii="Arial" w:hAnsi="Arial" w:cs="Arial"/>
          <w:color w:val="auto"/>
          <w:lang w:val="en-GB"/>
        </w:rPr>
        <w:t>Piaget’s theory of cognitive development</w:t>
      </w:r>
      <w:r w:rsidR="005A73BC" w:rsidRPr="00DE202D">
        <w:rPr>
          <w:rFonts w:ascii="Arial" w:hAnsi="Arial" w:cs="Arial"/>
          <w:color w:val="auto"/>
          <w:lang w:val="en-GB"/>
        </w:rPr>
        <w:t>,</w:t>
      </w:r>
      <w:r w:rsidRPr="00DE202D">
        <w:rPr>
          <w:rFonts w:ascii="Arial" w:hAnsi="Arial" w:cs="Arial"/>
          <w:color w:val="auto"/>
          <w:lang w:val="en-GB"/>
        </w:rPr>
        <w:t xml:space="preserve"> </w:t>
      </w:r>
      <w:r w:rsidR="009160E7" w:rsidRPr="00DE202D">
        <w:rPr>
          <w:rFonts w:ascii="Arial" w:hAnsi="Arial" w:cs="Arial"/>
          <w:color w:val="auto"/>
          <w:lang w:val="en-GB"/>
        </w:rPr>
        <w:t>children learn by assimilation, which is the process of solving problems by applying prior knowledge stored in the schemata (Mcleod, 2024b). When the schemata are unable to be applied to an unfamiliar situation, accommodation occurs</w:t>
      </w:r>
      <w:r w:rsidR="00D27095" w:rsidRPr="00DE202D">
        <w:rPr>
          <w:rFonts w:ascii="Arial" w:hAnsi="Arial" w:cs="Arial"/>
          <w:color w:val="auto"/>
          <w:lang w:val="en-GB"/>
        </w:rPr>
        <w:t xml:space="preserve">, </w:t>
      </w:r>
      <w:r w:rsidR="000B77BE" w:rsidRPr="00DE202D">
        <w:rPr>
          <w:rFonts w:ascii="Arial" w:hAnsi="Arial" w:cs="Arial"/>
          <w:color w:val="auto"/>
          <w:lang w:val="en-GB"/>
        </w:rPr>
        <w:t>us</w:t>
      </w:r>
      <w:r w:rsidR="00D27095" w:rsidRPr="00DE202D">
        <w:rPr>
          <w:rFonts w:ascii="Arial" w:hAnsi="Arial" w:cs="Arial"/>
          <w:color w:val="auto"/>
          <w:lang w:val="en-GB"/>
        </w:rPr>
        <w:t>ing</w:t>
      </w:r>
      <w:r w:rsidR="009160E7" w:rsidRPr="00DE202D">
        <w:rPr>
          <w:rFonts w:ascii="Arial" w:hAnsi="Arial" w:cs="Arial"/>
          <w:color w:val="auto"/>
          <w:lang w:val="en-GB"/>
        </w:rPr>
        <w:t xml:space="preserve"> the schemata </w:t>
      </w:r>
      <w:r w:rsidR="003D443A" w:rsidRPr="00DE202D">
        <w:rPr>
          <w:rFonts w:ascii="Arial" w:hAnsi="Arial" w:cs="Arial"/>
          <w:color w:val="auto"/>
          <w:lang w:val="en-GB"/>
        </w:rPr>
        <w:t xml:space="preserve">differently </w:t>
      </w:r>
      <w:r w:rsidR="009160E7" w:rsidRPr="00DE202D">
        <w:rPr>
          <w:rFonts w:ascii="Arial" w:hAnsi="Arial" w:cs="Arial"/>
          <w:color w:val="auto"/>
          <w:lang w:val="en-GB"/>
        </w:rPr>
        <w:t xml:space="preserve">to solve the query. When the schemas are unable to decipher the experience, the </w:t>
      </w:r>
      <w:r w:rsidR="00B351F6" w:rsidRPr="00DE202D">
        <w:rPr>
          <w:rFonts w:ascii="Arial" w:hAnsi="Arial" w:cs="Arial"/>
          <w:color w:val="auto"/>
          <w:lang w:val="en-GB"/>
        </w:rPr>
        <w:t>person</w:t>
      </w:r>
      <w:r w:rsidR="009160E7" w:rsidRPr="00DE202D">
        <w:rPr>
          <w:rFonts w:ascii="Arial" w:hAnsi="Arial" w:cs="Arial"/>
          <w:color w:val="auto"/>
          <w:lang w:val="en-GB"/>
        </w:rPr>
        <w:t xml:space="preserve"> </w:t>
      </w:r>
      <w:r w:rsidR="00B351F6" w:rsidRPr="00DE202D">
        <w:rPr>
          <w:rFonts w:ascii="Arial" w:hAnsi="Arial" w:cs="Arial"/>
          <w:color w:val="auto"/>
          <w:lang w:val="en-GB"/>
        </w:rPr>
        <w:t>encounters</w:t>
      </w:r>
      <w:r w:rsidR="009160E7" w:rsidRPr="00DE202D">
        <w:rPr>
          <w:rFonts w:ascii="Arial" w:hAnsi="Arial" w:cs="Arial"/>
          <w:color w:val="auto"/>
          <w:lang w:val="en-GB"/>
        </w:rPr>
        <w:t xml:space="preserve"> disequilibrium, which is unfavourable, consequently igniting a motivation to learn.</w:t>
      </w:r>
      <w:r w:rsidR="00DD708A" w:rsidRPr="00DE202D">
        <w:rPr>
          <w:rFonts w:ascii="Arial" w:hAnsi="Arial" w:cs="Arial"/>
          <w:color w:val="auto"/>
          <w:lang w:val="en-GB"/>
        </w:rPr>
        <w:t xml:space="preserve"> Millbrook (2020) </w:t>
      </w:r>
      <w:r w:rsidRPr="00DE202D">
        <w:rPr>
          <w:rFonts w:ascii="Arial" w:hAnsi="Arial" w:cs="Arial"/>
          <w:color w:val="auto"/>
          <w:lang w:val="en-GB"/>
        </w:rPr>
        <w:t>implies that this</w:t>
      </w:r>
      <w:r w:rsidR="000B77BE" w:rsidRPr="00DE202D">
        <w:rPr>
          <w:rFonts w:ascii="Arial" w:hAnsi="Arial" w:cs="Arial"/>
          <w:color w:val="auto"/>
          <w:lang w:val="en-GB"/>
        </w:rPr>
        <w:t xml:space="preserve"> motivation</w:t>
      </w:r>
      <w:r w:rsidRPr="00DE202D">
        <w:rPr>
          <w:rFonts w:ascii="Arial" w:hAnsi="Arial" w:cs="Arial"/>
          <w:color w:val="auto"/>
          <w:lang w:val="en-GB"/>
        </w:rPr>
        <w:t xml:space="preserve"> is likely to be further heightened when the task is also meaningful</w:t>
      </w:r>
      <w:r w:rsidR="00DD708A" w:rsidRPr="00DE202D">
        <w:rPr>
          <w:rFonts w:ascii="Arial" w:hAnsi="Arial" w:cs="Arial"/>
          <w:color w:val="auto"/>
          <w:lang w:val="en-GB"/>
        </w:rPr>
        <w:t xml:space="preserve">, </w:t>
      </w:r>
      <w:r w:rsidRPr="00DE202D">
        <w:rPr>
          <w:rFonts w:ascii="Arial" w:hAnsi="Arial" w:cs="Arial"/>
          <w:color w:val="auto"/>
          <w:lang w:val="en-GB"/>
        </w:rPr>
        <w:t>indicating</w:t>
      </w:r>
      <w:r w:rsidR="00DD708A" w:rsidRPr="00DE202D">
        <w:rPr>
          <w:rFonts w:ascii="Arial" w:hAnsi="Arial" w:cs="Arial"/>
          <w:color w:val="auto"/>
          <w:lang w:val="en-GB"/>
        </w:rPr>
        <w:t xml:space="preserve"> that </w:t>
      </w:r>
      <w:r w:rsidR="00B351F6" w:rsidRPr="00DE202D">
        <w:rPr>
          <w:rFonts w:ascii="Arial" w:hAnsi="Arial" w:cs="Arial"/>
          <w:color w:val="auto"/>
          <w:lang w:val="en-GB"/>
        </w:rPr>
        <w:t>h</w:t>
      </w:r>
      <w:r w:rsidR="00125E4F" w:rsidRPr="00DE202D">
        <w:rPr>
          <w:rFonts w:ascii="Arial" w:hAnsi="Arial" w:cs="Arial"/>
          <w:color w:val="auto"/>
          <w:lang w:val="en-GB"/>
        </w:rPr>
        <w:t>aving purpose adds</w:t>
      </w:r>
      <w:r w:rsidR="006D7989" w:rsidRPr="00DE202D">
        <w:rPr>
          <w:rFonts w:ascii="Arial" w:hAnsi="Arial" w:cs="Arial"/>
          <w:color w:val="auto"/>
          <w:lang w:val="en-GB"/>
        </w:rPr>
        <w:t xml:space="preserve"> value to the </w:t>
      </w:r>
      <w:r w:rsidR="00F47A19" w:rsidRPr="00DE202D">
        <w:rPr>
          <w:rFonts w:ascii="Arial" w:hAnsi="Arial" w:cs="Arial"/>
          <w:color w:val="auto"/>
          <w:lang w:val="en-GB"/>
        </w:rPr>
        <w:t>activity</w:t>
      </w:r>
      <w:r w:rsidR="00125E4F" w:rsidRPr="00DE202D">
        <w:rPr>
          <w:rFonts w:ascii="Arial" w:hAnsi="Arial" w:cs="Arial"/>
          <w:color w:val="auto"/>
          <w:lang w:val="en-GB"/>
        </w:rPr>
        <w:t>, increasing intrinsic motivation as there is a personal connection to the focus</w:t>
      </w:r>
      <w:r w:rsidR="00DD708A" w:rsidRPr="00DE202D">
        <w:rPr>
          <w:rFonts w:ascii="Arial" w:hAnsi="Arial" w:cs="Arial"/>
          <w:color w:val="auto"/>
          <w:lang w:val="en-GB"/>
        </w:rPr>
        <w:t>.</w:t>
      </w:r>
      <w:r w:rsidR="0057037B" w:rsidRPr="00DE202D">
        <w:rPr>
          <w:rFonts w:ascii="Arial" w:hAnsi="Arial" w:cs="Arial"/>
          <w:color w:val="auto"/>
          <w:lang w:val="en-GB"/>
        </w:rPr>
        <w:t xml:space="preserve"> Pupil wellbeing </w:t>
      </w:r>
      <w:r w:rsidR="003D443A" w:rsidRPr="00DE202D">
        <w:rPr>
          <w:rFonts w:ascii="Arial" w:hAnsi="Arial" w:cs="Arial"/>
          <w:color w:val="auto"/>
          <w:lang w:val="en-GB"/>
        </w:rPr>
        <w:t>can</w:t>
      </w:r>
      <w:r w:rsidR="0057037B" w:rsidRPr="00DE202D">
        <w:rPr>
          <w:rFonts w:ascii="Arial" w:hAnsi="Arial" w:cs="Arial"/>
          <w:color w:val="auto"/>
          <w:lang w:val="en-GB"/>
        </w:rPr>
        <w:t xml:space="preserve"> also benefit, as</w:t>
      </w:r>
      <w:r w:rsidR="00F53BBA" w:rsidRPr="00DE202D">
        <w:rPr>
          <w:rFonts w:ascii="Arial" w:hAnsi="Arial" w:cs="Arial"/>
          <w:color w:val="auto"/>
          <w:lang w:val="en-GB"/>
        </w:rPr>
        <w:t xml:space="preserve"> Keller (2010, in Lowell and Tagare, 2023)</w:t>
      </w:r>
      <w:r w:rsidR="0057037B" w:rsidRPr="00DE202D">
        <w:rPr>
          <w:rFonts w:ascii="Arial" w:hAnsi="Arial" w:cs="Arial"/>
          <w:color w:val="auto"/>
          <w:lang w:val="en-GB"/>
        </w:rPr>
        <w:t xml:space="preserve"> states that relevant learning tasks lead to increased confidence in pupils.</w:t>
      </w:r>
    </w:p>
    <w:p w14:paraId="390EA2C2" w14:textId="30E766F0" w:rsidR="006F363E" w:rsidRPr="00DE202D" w:rsidRDefault="00F4286C" w:rsidP="00DE202D">
      <w:pPr>
        <w:pStyle w:val="BodyA"/>
        <w:spacing w:line="360" w:lineRule="auto"/>
        <w:rPr>
          <w:rFonts w:ascii="Arial" w:hAnsi="Arial" w:cs="Arial"/>
          <w:color w:val="auto"/>
          <w:lang w:val="en-GB"/>
        </w:rPr>
      </w:pPr>
      <w:r w:rsidRPr="00DE202D">
        <w:rPr>
          <w:rFonts w:ascii="Arial" w:hAnsi="Arial" w:cs="Arial"/>
          <w:color w:val="auto"/>
          <w:lang w:val="en-GB"/>
        </w:rPr>
        <w:t xml:space="preserve">During authentic learning, a problem or task is presented which requires activation of prior knowledge, for a purpose or end product which is relevant outside of the classroom (NDNA Cymru, 2022). This can take many forms, for example </w:t>
      </w:r>
      <w:r w:rsidR="00617BCA" w:rsidRPr="00DE202D">
        <w:rPr>
          <w:rFonts w:ascii="Arial" w:hAnsi="Arial" w:cs="Arial"/>
          <w:color w:val="auto"/>
          <w:lang w:val="en-GB"/>
        </w:rPr>
        <w:t xml:space="preserve">younger children may partake in a </w:t>
      </w:r>
      <w:r w:rsidR="00D63736" w:rsidRPr="00DE202D">
        <w:rPr>
          <w:rFonts w:ascii="Arial" w:hAnsi="Arial" w:cs="Arial"/>
          <w:color w:val="auto"/>
          <w:lang w:val="en-GB"/>
        </w:rPr>
        <w:t>‘</w:t>
      </w:r>
      <w:r w:rsidR="00617BCA" w:rsidRPr="00DE202D">
        <w:rPr>
          <w:rFonts w:ascii="Arial" w:hAnsi="Arial" w:cs="Arial"/>
          <w:color w:val="auto"/>
          <w:lang w:val="en-GB"/>
        </w:rPr>
        <w:t>shop</w:t>
      </w:r>
      <w:r w:rsidR="00D63736" w:rsidRPr="00DE202D">
        <w:rPr>
          <w:rFonts w:ascii="Arial" w:hAnsi="Arial" w:cs="Arial"/>
          <w:color w:val="auto"/>
          <w:lang w:val="en-GB"/>
        </w:rPr>
        <w:t>’</w:t>
      </w:r>
      <w:r w:rsidR="00617BCA" w:rsidRPr="00DE202D">
        <w:rPr>
          <w:rFonts w:ascii="Arial" w:hAnsi="Arial" w:cs="Arial"/>
          <w:color w:val="auto"/>
          <w:lang w:val="en-GB"/>
        </w:rPr>
        <w:t xml:space="preserve"> role play, taking on different roles of </w:t>
      </w:r>
      <w:r w:rsidR="00041013" w:rsidRPr="00DE202D">
        <w:rPr>
          <w:rFonts w:ascii="Arial" w:hAnsi="Arial" w:cs="Arial"/>
          <w:color w:val="auto"/>
          <w:lang w:val="en-GB"/>
        </w:rPr>
        <w:t>the cashier</w:t>
      </w:r>
      <w:r w:rsidR="00617BCA" w:rsidRPr="00DE202D">
        <w:rPr>
          <w:rFonts w:ascii="Arial" w:hAnsi="Arial" w:cs="Arial"/>
          <w:color w:val="auto"/>
          <w:lang w:val="en-GB"/>
        </w:rPr>
        <w:t xml:space="preserve"> </w:t>
      </w:r>
      <w:r w:rsidR="00041013" w:rsidRPr="00DE202D">
        <w:rPr>
          <w:rFonts w:ascii="Arial" w:hAnsi="Arial" w:cs="Arial"/>
          <w:color w:val="auto"/>
          <w:lang w:val="en-GB"/>
        </w:rPr>
        <w:t>or customer</w:t>
      </w:r>
      <w:r w:rsidR="00617BCA" w:rsidRPr="00DE202D">
        <w:rPr>
          <w:rFonts w:ascii="Arial" w:hAnsi="Arial" w:cs="Arial"/>
          <w:color w:val="auto"/>
          <w:lang w:val="en-GB"/>
        </w:rPr>
        <w:t xml:space="preserve">, practicing communication skills, and mathematics </w:t>
      </w:r>
      <w:r w:rsidR="00041013" w:rsidRPr="00DE202D">
        <w:rPr>
          <w:rFonts w:ascii="Arial" w:hAnsi="Arial" w:cs="Arial"/>
          <w:color w:val="auto"/>
          <w:lang w:val="en-GB"/>
        </w:rPr>
        <w:t>to</w:t>
      </w:r>
      <w:r w:rsidR="00617BCA" w:rsidRPr="00DE202D">
        <w:rPr>
          <w:rFonts w:ascii="Arial" w:hAnsi="Arial" w:cs="Arial"/>
          <w:color w:val="auto"/>
          <w:lang w:val="en-GB"/>
        </w:rPr>
        <w:t xml:space="preserve"> coun</w:t>
      </w:r>
      <w:r w:rsidR="00041013" w:rsidRPr="00DE202D">
        <w:rPr>
          <w:rFonts w:ascii="Arial" w:hAnsi="Arial" w:cs="Arial"/>
          <w:color w:val="auto"/>
          <w:lang w:val="en-GB"/>
        </w:rPr>
        <w:t>t</w:t>
      </w:r>
      <w:r w:rsidR="00617BCA" w:rsidRPr="00DE202D">
        <w:rPr>
          <w:rFonts w:ascii="Arial" w:hAnsi="Arial" w:cs="Arial"/>
          <w:color w:val="auto"/>
          <w:lang w:val="en-GB"/>
        </w:rPr>
        <w:t xml:space="preserve"> the correct amounts of money. This will naturally relate to life outside of school </w:t>
      </w:r>
      <w:r w:rsidR="000805F9" w:rsidRPr="00DE202D">
        <w:rPr>
          <w:rFonts w:ascii="Arial" w:hAnsi="Arial" w:cs="Arial"/>
          <w:color w:val="auto"/>
          <w:lang w:val="en-GB"/>
        </w:rPr>
        <w:t>as</w:t>
      </w:r>
      <w:r w:rsidR="00617BCA" w:rsidRPr="00DE202D">
        <w:rPr>
          <w:rFonts w:ascii="Arial" w:hAnsi="Arial" w:cs="Arial"/>
          <w:color w:val="auto"/>
          <w:lang w:val="en-GB"/>
        </w:rPr>
        <w:t xml:space="preserve"> most will recall being in shops with parents, using </w:t>
      </w:r>
      <w:r w:rsidR="000805F9" w:rsidRPr="00DE202D">
        <w:rPr>
          <w:rFonts w:ascii="Arial" w:hAnsi="Arial" w:cs="Arial"/>
          <w:color w:val="auto"/>
          <w:lang w:val="en-GB"/>
        </w:rPr>
        <w:t>their</w:t>
      </w:r>
      <w:r w:rsidR="00617BCA" w:rsidRPr="00DE202D">
        <w:rPr>
          <w:rFonts w:ascii="Arial" w:hAnsi="Arial" w:cs="Arial"/>
          <w:color w:val="auto"/>
          <w:lang w:val="en-GB"/>
        </w:rPr>
        <w:t xml:space="preserve"> prior knowledge</w:t>
      </w:r>
      <w:r w:rsidR="000805F9" w:rsidRPr="00DE202D">
        <w:rPr>
          <w:rFonts w:ascii="Arial" w:hAnsi="Arial" w:cs="Arial"/>
          <w:color w:val="auto"/>
          <w:lang w:val="en-GB"/>
        </w:rPr>
        <w:t xml:space="preserve"> from this</w:t>
      </w:r>
      <w:r w:rsidR="00617BCA" w:rsidRPr="00DE202D">
        <w:rPr>
          <w:rFonts w:ascii="Arial" w:hAnsi="Arial" w:cs="Arial"/>
          <w:color w:val="auto"/>
          <w:lang w:val="en-GB"/>
        </w:rPr>
        <w:t xml:space="preserve"> to choose what they would like and give money in exchange. For older pupils</w:t>
      </w:r>
      <w:r w:rsidR="000805F9" w:rsidRPr="00DE202D">
        <w:rPr>
          <w:rFonts w:ascii="Arial" w:hAnsi="Arial" w:cs="Arial"/>
          <w:color w:val="auto"/>
          <w:lang w:val="en-GB"/>
        </w:rPr>
        <w:t>,</w:t>
      </w:r>
      <w:r w:rsidR="00617BCA" w:rsidRPr="00DE202D">
        <w:rPr>
          <w:rFonts w:ascii="Arial" w:hAnsi="Arial" w:cs="Arial"/>
          <w:color w:val="auto"/>
          <w:lang w:val="en-GB"/>
        </w:rPr>
        <w:t xml:space="preserve"> it </w:t>
      </w:r>
      <w:r w:rsidR="00D63736" w:rsidRPr="00DE202D">
        <w:rPr>
          <w:rFonts w:ascii="Arial" w:hAnsi="Arial" w:cs="Arial"/>
          <w:color w:val="auto"/>
          <w:lang w:val="en-GB"/>
        </w:rPr>
        <w:t>may transpire through</w:t>
      </w:r>
      <w:r w:rsidR="00617BCA" w:rsidRPr="00DE202D">
        <w:rPr>
          <w:rFonts w:ascii="Arial" w:hAnsi="Arial" w:cs="Arial"/>
          <w:color w:val="auto"/>
          <w:lang w:val="en-GB"/>
        </w:rPr>
        <w:t xml:space="preserve"> writing a letter to the local council offering a solution to a problem </w:t>
      </w:r>
      <w:r w:rsidR="00D27095" w:rsidRPr="00DE202D">
        <w:rPr>
          <w:rFonts w:ascii="Arial" w:hAnsi="Arial" w:cs="Arial"/>
          <w:color w:val="auto"/>
          <w:lang w:val="en-GB"/>
        </w:rPr>
        <w:t>in</w:t>
      </w:r>
      <w:r w:rsidR="00617BCA" w:rsidRPr="00DE202D">
        <w:rPr>
          <w:rFonts w:ascii="Arial" w:hAnsi="Arial" w:cs="Arial"/>
          <w:color w:val="auto"/>
          <w:lang w:val="en-GB"/>
        </w:rPr>
        <w:t xml:space="preserve"> the community, or visiting a shop and talking to the shop keeper about their job. </w:t>
      </w:r>
      <w:r w:rsidR="00491DF4" w:rsidRPr="00DE202D">
        <w:rPr>
          <w:rFonts w:ascii="Arial" w:hAnsi="Arial" w:cs="Arial"/>
          <w:color w:val="auto"/>
          <w:lang w:val="en-GB"/>
        </w:rPr>
        <w:t xml:space="preserve">Lombardi and Oblinger (2007) highlight that effective authentic learning is long lasting and </w:t>
      </w:r>
      <w:r w:rsidR="00491DF4" w:rsidRPr="00DE202D">
        <w:rPr>
          <w:rFonts w:ascii="Arial" w:hAnsi="Arial" w:cs="Arial"/>
          <w:color w:val="auto"/>
          <w:lang w:val="en-GB"/>
        </w:rPr>
        <w:lastRenderedPageBreak/>
        <w:t>creates the opportunity for pupils to encounter the experience from several perspectives. An example of ‘sustained investigation’ in this context could involve</w:t>
      </w:r>
      <w:r w:rsidR="00617BCA" w:rsidRPr="00DE202D">
        <w:rPr>
          <w:rFonts w:ascii="Arial" w:hAnsi="Arial" w:cs="Arial"/>
          <w:color w:val="auto"/>
          <w:lang w:val="en-GB"/>
        </w:rPr>
        <w:t xml:space="preserve"> follow</w:t>
      </w:r>
      <w:r w:rsidR="00491DF4" w:rsidRPr="00DE202D">
        <w:rPr>
          <w:rFonts w:ascii="Arial" w:hAnsi="Arial" w:cs="Arial"/>
          <w:color w:val="auto"/>
          <w:lang w:val="en-GB"/>
        </w:rPr>
        <w:t>-</w:t>
      </w:r>
      <w:r w:rsidR="00617BCA" w:rsidRPr="00DE202D">
        <w:rPr>
          <w:rFonts w:ascii="Arial" w:hAnsi="Arial" w:cs="Arial"/>
          <w:color w:val="auto"/>
          <w:lang w:val="en-GB"/>
        </w:rPr>
        <w:t xml:space="preserve">up </w:t>
      </w:r>
      <w:r w:rsidR="00491DF4" w:rsidRPr="00DE202D">
        <w:rPr>
          <w:rFonts w:ascii="Arial" w:hAnsi="Arial" w:cs="Arial"/>
          <w:color w:val="auto"/>
          <w:lang w:val="en-GB"/>
        </w:rPr>
        <w:t xml:space="preserve">lessons </w:t>
      </w:r>
      <w:r w:rsidR="00617BCA" w:rsidRPr="00DE202D">
        <w:rPr>
          <w:rFonts w:ascii="Arial" w:hAnsi="Arial" w:cs="Arial"/>
          <w:color w:val="auto"/>
          <w:lang w:val="en-GB"/>
        </w:rPr>
        <w:t>using</w:t>
      </w:r>
      <w:r w:rsidR="00D63736" w:rsidRPr="00DE202D">
        <w:rPr>
          <w:rFonts w:ascii="Arial" w:hAnsi="Arial" w:cs="Arial"/>
          <w:color w:val="auto"/>
          <w:lang w:val="en-GB"/>
        </w:rPr>
        <w:t xml:space="preserve"> the</w:t>
      </w:r>
      <w:r w:rsidR="00617BCA" w:rsidRPr="00DE202D">
        <w:rPr>
          <w:rFonts w:ascii="Arial" w:hAnsi="Arial" w:cs="Arial"/>
          <w:color w:val="auto"/>
          <w:lang w:val="en-GB"/>
        </w:rPr>
        <w:t xml:space="preserve"> shop receipts within mathematics, </w:t>
      </w:r>
      <w:r w:rsidR="000805F9" w:rsidRPr="00DE202D">
        <w:rPr>
          <w:rFonts w:ascii="Arial" w:hAnsi="Arial" w:cs="Arial"/>
          <w:color w:val="auto"/>
          <w:lang w:val="en-GB"/>
        </w:rPr>
        <w:t xml:space="preserve">learning about running a business, </w:t>
      </w:r>
      <w:r w:rsidR="00D63736" w:rsidRPr="00DE202D">
        <w:rPr>
          <w:rFonts w:ascii="Arial" w:hAnsi="Arial" w:cs="Arial"/>
          <w:color w:val="auto"/>
          <w:lang w:val="en-GB"/>
        </w:rPr>
        <w:t>creating</w:t>
      </w:r>
      <w:r w:rsidR="000805F9" w:rsidRPr="00DE202D">
        <w:rPr>
          <w:rFonts w:ascii="Arial" w:hAnsi="Arial" w:cs="Arial"/>
          <w:color w:val="auto"/>
          <w:lang w:val="en-GB"/>
        </w:rPr>
        <w:t xml:space="preserve"> marketing to advertise the products </w:t>
      </w:r>
      <w:r w:rsidR="000B77BE" w:rsidRPr="00DE202D">
        <w:rPr>
          <w:rFonts w:ascii="Arial" w:hAnsi="Arial" w:cs="Arial"/>
          <w:color w:val="auto"/>
          <w:lang w:val="en-GB"/>
        </w:rPr>
        <w:t>and</w:t>
      </w:r>
      <w:r w:rsidR="000805F9" w:rsidRPr="00DE202D">
        <w:rPr>
          <w:rFonts w:ascii="Arial" w:hAnsi="Arial" w:cs="Arial"/>
          <w:color w:val="auto"/>
          <w:lang w:val="en-GB"/>
        </w:rPr>
        <w:t xml:space="preserve"> </w:t>
      </w:r>
      <w:r w:rsidR="00B351F6" w:rsidRPr="00DE202D">
        <w:rPr>
          <w:rFonts w:ascii="Arial" w:hAnsi="Arial" w:cs="Arial"/>
          <w:color w:val="auto"/>
          <w:lang w:val="en-GB"/>
        </w:rPr>
        <w:t>simulating</w:t>
      </w:r>
      <w:r w:rsidR="000805F9" w:rsidRPr="00DE202D">
        <w:rPr>
          <w:rFonts w:ascii="Arial" w:hAnsi="Arial" w:cs="Arial"/>
          <w:color w:val="auto"/>
          <w:lang w:val="en-GB"/>
        </w:rPr>
        <w:t xml:space="preserve"> managing the inventory. </w:t>
      </w:r>
      <w:r w:rsidR="00D63736" w:rsidRPr="00DE202D">
        <w:rPr>
          <w:rFonts w:ascii="Arial" w:hAnsi="Arial" w:cs="Arial"/>
          <w:color w:val="auto"/>
          <w:lang w:val="en-GB"/>
        </w:rPr>
        <w:t xml:space="preserve">A range of cross-curricular activities </w:t>
      </w:r>
      <w:r w:rsidR="00125E4F" w:rsidRPr="00DE202D">
        <w:rPr>
          <w:rFonts w:ascii="Arial" w:hAnsi="Arial" w:cs="Arial"/>
          <w:color w:val="auto"/>
          <w:lang w:val="en-GB"/>
        </w:rPr>
        <w:t xml:space="preserve">are </w:t>
      </w:r>
      <w:r w:rsidR="00D63736" w:rsidRPr="00DE202D">
        <w:rPr>
          <w:rFonts w:ascii="Arial" w:hAnsi="Arial" w:cs="Arial"/>
          <w:color w:val="auto"/>
          <w:lang w:val="en-GB"/>
        </w:rPr>
        <w:t>possible</w:t>
      </w:r>
      <w:r w:rsidR="00125E4F" w:rsidRPr="00DE202D">
        <w:rPr>
          <w:rFonts w:ascii="Arial" w:hAnsi="Arial" w:cs="Arial"/>
          <w:color w:val="auto"/>
          <w:lang w:val="en-GB"/>
        </w:rPr>
        <w:t xml:space="preserve">, </w:t>
      </w:r>
      <w:r w:rsidR="00F430F9" w:rsidRPr="00DE202D">
        <w:rPr>
          <w:rFonts w:ascii="Arial" w:hAnsi="Arial" w:cs="Arial"/>
          <w:color w:val="auto"/>
          <w:lang w:val="en-GB"/>
        </w:rPr>
        <w:t>allowing</w:t>
      </w:r>
      <w:r w:rsidR="00125E4F" w:rsidRPr="00DE202D">
        <w:rPr>
          <w:rFonts w:ascii="Arial" w:hAnsi="Arial" w:cs="Arial"/>
          <w:color w:val="auto"/>
          <w:lang w:val="en-GB"/>
        </w:rPr>
        <w:t xml:space="preserve"> a vast </w:t>
      </w:r>
      <w:r w:rsidR="00131D67" w:rsidRPr="00DE202D">
        <w:rPr>
          <w:rFonts w:ascii="Arial" w:hAnsi="Arial" w:cs="Arial"/>
          <w:color w:val="auto"/>
          <w:lang w:val="en-GB"/>
        </w:rPr>
        <w:t xml:space="preserve">array of skills </w:t>
      </w:r>
      <w:r w:rsidR="00F430F9" w:rsidRPr="00DE202D">
        <w:rPr>
          <w:rFonts w:ascii="Arial" w:hAnsi="Arial" w:cs="Arial"/>
          <w:color w:val="auto"/>
          <w:lang w:val="en-GB"/>
        </w:rPr>
        <w:t>to</w:t>
      </w:r>
      <w:r w:rsidR="00131D67" w:rsidRPr="00DE202D">
        <w:rPr>
          <w:rFonts w:ascii="Arial" w:hAnsi="Arial" w:cs="Arial"/>
          <w:color w:val="auto"/>
          <w:lang w:val="en-GB"/>
        </w:rPr>
        <w:t xml:space="preserve"> be </w:t>
      </w:r>
      <w:r w:rsidR="00125E4F" w:rsidRPr="00DE202D">
        <w:rPr>
          <w:rFonts w:ascii="Arial" w:hAnsi="Arial" w:cs="Arial"/>
          <w:color w:val="auto"/>
          <w:lang w:val="en-GB"/>
        </w:rPr>
        <w:t>exercise</w:t>
      </w:r>
      <w:r w:rsidR="00131D67" w:rsidRPr="00DE202D">
        <w:rPr>
          <w:rFonts w:ascii="Arial" w:hAnsi="Arial" w:cs="Arial"/>
          <w:color w:val="auto"/>
          <w:lang w:val="en-GB"/>
        </w:rPr>
        <w:t>d</w:t>
      </w:r>
      <w:r w:rsidR="00F430F9" w:rsidRPr="00DE202D">
        <w:rPr>
          <w:rFonts w:ascii="Arial" w:hAnsi="Arial" w:cs="Arial"/>
          <w:color w:val="auto"/>
          <w:lang w:val="en-GB"/>
        </w:rPr>
        <w:t xml:space="preserve"> </w:t>
      </w:r>
      <w:r w:rsidR="00B351F6" w:rsidRPr="00DE202D">
        <w:rPr>
          <w:rFonts w:ascii="Arial" w:hAnsi="Arial" w:cs="Arial"/>
          <w:color w:val="auto"/>
          <w:lang w:val="en-GB"/>
        </w:rPr>
        <w:t>when</w:t>
      </w:r>
      <w:r w:rsidR="00F430F9" w:rsidRPr="00DE202D">
        <w:rPr>
          <w:rFonts w:ascii="Arial" w:hAnsi="Arial" w:cs="Arial"/>
          <w:color w:val="auto"/>
          <w:lang w:val="en-GB"/>
        </w:rPr>
        <w:t xml:space="preserve"> the pupils are involved from </w:t>
      </w:r>
      <w:r w:rsidR="000B77BE" w:rsidRPr="00DE202D">
        <w:rPr>
          <w:rFonts w:ascii="Arial" w:hAnsi="Arial" w:cs="Arial"/>
          <w:color w:val="auto"/>
          <w:lang w:val="en-GB"/>
        </w:rPr>
        <w:t>differing</w:t>
      </w:r>
      <w:r w:rsidR="00F430F9" w:rsidRPr="00DE202D">
        <w:rPr>
          <w:rFonts w:ascii="Arial" w:hAnsi="Arial" w:cs="Arial"/>
          <w:color w:val="auto"/>
          <w:lang w:val="en-GB"/>
        </w:rPr>
        <w:t xml:space="preserve"> perspectives</w:t>
      </w:r>
      <w:r w:rsidR="00131D67" w:rsidRPr="00DE202D">
        <w:rPr>
          <w:rFonts w:ascii="Arial" w:hAnsi="Arial" w:cs="Arial"/>
          <w:color w:val="auto"/>
          <w:lang w:val="en-GB"/>
        </w:rPr>
        <w:t>.</w:t>
      </w:r>
      <w:r w:rsidR="0057037B" w:rsidRPr="00DE202D">
        <w:rPr>
          <w:rFonts w:ascii="Arial" w:hAnsi="Arial" w:cs="Arial"/>
          <w:color w:val="auto"/>
          <w:lang w:val="en-GB"/>
        </w:rPr>
        <w:t xml:space="preserve"> </w:t>
      </w:r>
    </w:p>
    <w:p w14:paraId="2507851C" w14:textId="0235F006" w:rsidR="003C330E" w:rsidRPr="00DE202D" w:rsidRDefault="00BD2D61"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To make the real-life contexts within learning even more authentic, real materials are often used (Nachtigall, Shaffer and Rummel, 2022; Nur Fitria, 2022). </w:t>
      </w:r>
      <w:r w:rsidR="0024601F" w:rsidRPr="00DE202D">
        <w:rPr>
          <w:rFonts w:ascii="Arial" w:hAnsi="Arial" w:cs="Arial"/>
          <w:color w:val="auto"/>
          <w:lang w:val="en-GB"/>
        </w:rPr>
        <w:t>Al-Mahanad Albadi (2020)</w:t>
      </w:r>
      <w:r w:rsidR="00B6721D" w:rsidRPr="00DE202D">
        <w:rPr>
          <w:rFonts w:ascii="Arial" w:hAnsi="Arial" w:cs="Arial"/>
          <w:color w:val="auto"/>
          <w:lang w:val="en-GB"/>
        </w:rPr>
        <w:t xml:space="preserve"> </w:t>
      </w:r>
      <w:r w:rsidR="000B77BE" w:rsidRPr="00DE202D">
        <w:rPr>
          <w:rFonts w:ascii="Arial" w:hAnsi="Arial" w:cs="Arial"/>
          <w:color w:val="auto"/>
          <w:lang w:val="en-GB"/>
        </w:rPr>
        <w:t>argue</w:t>
      </w:r>
      <w:r w:rsidR="00C07E51" w:rsidRPr="00DE202D">
        <w:rPr>
          <w:rFonts w:ascii="Arial" w:hAnsi="Arial" w:cs="Arial"/>
          <w:color w:val="auto"/>
          <w:lang w:val="en-GB"/>
        </w:rPr>
        <w:t>s</w:t>
      </w:r>
      <w:r w:rsidR="00B6721D" w:rsidRPr="00DE202D">
        <w:rPr>
          <w:rFonts w:ascii="Arial" w:hAnsi="Arial" w:cs="Arial"/>
          <w:color w:val="auto"/>
          <w:lang w:val="en-GB"/>
        </w:rPr>
        <w:t xml:space="preserve"> </w:t>
      </w:r>
      <w:r w:rsidR="000B77BE" w:rsidRPr="00DE202D">
        <w:rPr>
          <w:rFonts w:ascii="Arial" w:hAnsi="Arial" w:cs="Arial"/>
          <w:color w:val="auto"/>
          <w:lang w:val="en-GB"/>
        </w:rPr>
        <w:t xml:space="preserve">the disadvantages of this, stating </w:t>
      </w:r>
      <w:r w:rsidR="00B6721D" w:rsidRPr="00DE202D">
        <w:rPr>
          <w:rFonts w:ascii="Arial" w:hAnsi="Arial" w:cs="Arial"/>
          <w:color w:val="auto"/>
          <w:lang w:val="en-GB"/>
        </w:rPr>
        <w:t xml:space="preserve">that teacher workload </w:t>
      </w:r>
      <w:r w:rsidR="00FD16B8" w:rsidRPr="00DE202D">
        <w:rPr>
          <w:rFonts w:ascii="Arial" w:hAnsi="Arial" w:cs="Arial"/>
          <w:color w:val="auto"/>
          <w:lang w:val="en-GB"/>
        </w:rPr>
        <w:t>is</w:t>
      </w:r>
      <w:r w:rsidR="00B6721D" w:rsidRPr="00DE202D">
        <w:rPr>
          <w:rFonts w:ascii="Arial" w:hAnsi="Arial" w:cs="Arial"/>
          <w:color w:val="auto"/>
          <w:lang w:val="en-GB"/>
        </w:rPr>
        <w:t xml:space="preserve"> increased by trying to source these materials</w:t>
      </w:r>
      <w:r w:rsidR="00FD16B8" w:rsidRPr="00DE202D">
        <w:rPr>
          <w:rFonts w:ascii="Arial" w:hAnsi="Arial" w:cs="Arial"/>
          <w:color w:val="auto"/>
          <w:lang w:val="en-GB"/>
        </w:rPr>
        <w:t xml:space="preserve"> which can be difficult to access, or if they are easily sourced then there is increased planning time to design the tasks around the material. An authentic material is </w:t>
      </w:r>
      <w:r w:rsidR="00FF41B2" w:rsidRPr="00DE202D">
        <w:rPr>
          <w:rFonts w:ascii="Arial" w:hAnsi="Arial" w:cs="Arial"/>
          <w:color w:val="auto"/>
          <w:lang w:val="en-GB"/>
        </w:rPr>
        <w:t>something</w:t>
      </w:r>
      <w:r w:rsidR="00FD16B8" w:rsidRPr="00DE202D">
        <w:rPr>
          <w:rFonts w:ascii="Arial" w:hAnsi="Arial" w:cs="Arial"/>
          <w:color w:val="auto"/>
          <w:lang w:val="en-GB"/>
        </w:rPr>
        <w:t xml:space="preserve"> that was not </w:t>
      </w:r>
      <w:r w:rsidR="00014193" w:rsidRPr="00DE202D">
        <w:rPr>
          <w:rFonts w:ascii="Arial" w:hAnsi="Arial" w:cs="Arial"/>
          <w:color w:val="auto"/>
          <w:lang w:val="en-GB"/>
        </w:rPr>
        <w:t>created</w:t>
      </w:r>
      <w:r w:rsidR="00FD16B8" w:rsidRPr="00DE202D">
        <w:rPr>
          <w:rFonts w:ascii="Arial" w:hAnsi="Arial" w:cs="Arial"/>
          <w:color w:val="auto"/>
          <w:lang w:val="en-GB"/>
        </w:rPr>
        <w:t xml:space="preserve"> for the purpose of education </w:t>
      </w:r>
      <w:r w:rsidR="00014193" w:rsidRPr="00DE202D">
        <w:rPr>
          <w:rFonts w:ascii="Arial" w:hAnsi="Arial" w:cs="Arial"/>
          <w:color w:val="auto"/>
          <w:lang w:val="en-GB"/>
        </w:rPr>
        <w:t>(Berardo, 2006)</w:t>
      </w:r>
      <w:r w:rsidR="00FF41B2" w:rsidRPr="00DE202D">
        <w:rPr>
          <w:rFonts w:ascii="Arial" w:hAnsi="Arial" w:cs="Arial"/>
          <w:color w:val="auto"/>
          <w:lang w:val="en-GB"/>
        </w:rPr>
        <w:t xml:space="preserve">, such as a restaurant menu. Therefore, the argument of costs or accessing resources is slightly </w:t>
      </w:r>
      <w:r w:rsidRPr="00DE202D">
        <w:rPr>
          <w:rFonts w:ascii="Arial" w:hAnsi="Arial" w:cs="Arial"/>
          <w:color w:val="auto"/>
          <w:lang w:val="en-GB"/>
        </w:rPr>
        <w:t>destabilise</w:t>
      </w:r>
      <w:r w:rsidR="00FF41B2" w:rsidRPr="00DE202D">
        <w:rPr>
          <w:rFonts w:ascii="Arial" w:hAnsi="Arial" w:cs="Arial"/>
          <w:color w:val="auto"/>
          <w:lang w:val="en-GB"/>
        </w:rPr>
        <w:t>d</w:t>
      </w:r>
      <w:r w:rsidR="00B351F6" w:rsidRPr="00DE202D">
        <w:rPr>
          <w:rFonts w:ascii="Arial" w:hAnsi="Arial" w:cs="Arial"/>
          <w:color w:val="auto"/>
          <w:lang w:val="en-GB"/>
        </w:rPr>
        <w:t>,</w:t>
      </w:r>
      <w:r w:rsidR="00FF41B2" w:rsidRPr="00DE202D">
        <w:rPr>
          <w:rFonts w:ascii="Arial" w:hAnsi="Arial" w:cs="Arial"/>
          <w:color w:val="auto"/>
          <w:lang w:val="en-GB"/>
        </w:rPr>
        <w:t xml:space="preserve"> as</w:t>
      </w:r>
      <w:r w:rsidRPr="00DE202D">
        <w:rPr>
          <w:rFonts w:ascii="Arial" w:hAnsi="Arial" w:cs="Arial"/>
          <w:color w:val="auto"/>
          <w:lang w:val="en-GB"/>
        </w:rPr>
        <w:t xml:space="preserve"> an authentic resource could be as simple as a bus schedule, reinforcing that this can </w:t>
      </w:r>
      <w:r w:rsidR="00FF41B2" w:rsidRPr="00DE202D">
        <w:rPr>
          <w:rFonts w:ascii="Arial" w:hAnsi="Arial" w:cs="Arial"/>
          <w:color w:val="auto"/>
          <w:lang w:val="en-GB"/>
        </w:rPr>
        <w:t>sometimes</w:t>
      </w:r>
      <w:r w:rsidRPr="00DE202D">
        <w:rPr>
          <w:rFonts w:ascii="Arial" w:hAnsi="Arial" w:cs="Arial"/>
          <w:color w:val="auto"/>
          <w:lang w:val="en-GB"/>
        </w:rPr>
        <w:t xml:space="preserve"> be a low or no cost addition to learning. </w:t>
      </w:r>
      <w:r w:rsidR="00FF41B2" w:rsidRPr="00DE202D">
        <w:rPr>
          <w:rFonts w:ascii="Arial" w:hAnsi="Arial" w:cs="Arial"/>
          <w:color w:val="auto"/>
          <w:lang w:val="en-GB"/>
        </w:rPr>
        <w:t xml:space="preserve">However, in </w:t>
      </w:r>
      <w:r w:rsidR="00B351F6" w:rsidRPr="00DE202D">
        <w:rPr>
          <w:rFonts w:ascii="Arial" w:hAnsi="Arial" w:cs="Arial"/>
          <w:color w:val="auto"/>
          <w:lang w:val="en-GB"/>
        </w:rPr>
        <w:t>some</w:t>
      </w:r>
      <w:r w:rsidR="00FF41B2" w:rsidRPr="00DE202D">
        <w:rPr>
          <w:rFonts w:ascii="Arial" w:hAnsi="Arial" w:cs="Arial"/>
          <w:color w:val="auto"/>
          <w:lang w:val="en-GB"/>
        </w:rPr>
        <w:t xml:space="preserve"> contexts such resources would not be so simple, and in many </w:t>
      </w:r>
      <w:r w:rsidR="000B77BE" w:rsidRPr="00DE202D">
        <w:rPr>
          <w:rFonts w:ascii="Arial" w:hAnsi="Arial" w:cs="Arial"/>
          <w:color w:val="auto"/>
          <w:lang w:val="en-GB"/>
        </w:rPr>
        <w:t>cases,</w:t>
      </w:r>
      <w:r w:rsidR="00FF41B2" w:rsidRPr="00DE202D">
        <w:rPr>
          <w:rFonts w:ascii="Arial" w:hAnsi="Arial" w:cs="Arial"/>
          <w:color w:val="auto"/>
          <w:lang w:val="en-GB"/>
        </w:rPr>
        <w:t xml:space="preserve"> it could be impractical or costly to implement. Despite this, the proposed impacts for learners are favourable and so this barrier could be evaded slightly through regular </w:t>
      </w:r>
      <w:r w:rsidR="00D27095" w:rsidRPr="00DE202D">
        <w:rPr>
          <w:rFonts w:ascii="Arial" w:hAnsi="Arial" w:cs="Arial"/>
          <w:color w:val="auto"/>
          <w:lang w:val="en-GB"/>
        </w:rPr>
        <w:t>application,</w:t>
      </w:r>
      <w:r w:rsidR="00FF41B2" w:rsidRPr="00DE202D">
        <w:rPr>
          <w:rFonts w:ascii="Arial" w:hAnsi="Arial" w:cs="Arial"/>
          <w:color w:val="auto"/>
          <w:lang w:val="en-GB"/>
        </w:rPr>
        <w:t xml:space="preserve"> </w:t>
      </w:r>
      <w:r w:rsidR="00D27095" w:rsidRPr="00DE202D">
        <w:rPr>
          <w:rFonts w:ascii="Arial" w:hAnsi="Arial" w:cs="Arial"/>
          <w:color w:val="auto"/>
          <w:lang w:val="en-GB"/>
        </w:rPr>
        <w:t>when possible</w:t>
      </w:r>
      <w:r w:rsidR="000B77BE" w:rsidRPr="00DE202D">
        <w:rPr>
          <w:rFonts w:ascii="Arial" w:hAnsi="Arial" w:cs="Arial"/>
          <w:color w:val="auto"/>
          <w:lang w:val="en-GB"/>
        </w:rPr>
        <w:t>,</w:t>
      </w:r>
      <w:r w:rsidR="00B351F6" w:rsidRPr="00DE202D">
        <w:rPr>
          <w:rFonts w:ascii="Arial" w:hAnsi="Arial" w:cs="Arial"/>
          <w:color w:val="auto"/>
          <w:lang w:val="en-GB"/>
        </w:rPr>
        <w:t xml:space="preserve"> </w:t>
      </w:r>
      <w:r w:rsidR="00FF41B2" w:rsidRPr="00DE202D">
        <w:rPr>
          <w:rFonts w:ascii="Arial" w:hAnsi="Arial" w:cs="Arial"/>
          <w:color w:val="auto"/>
          <w:lang w:val="en-GB"/>
        </w:rPr>
        <w:t xml:space="preserve">of </w:t>
      </w:r>
      <w:r w:rsidR="00B351F6" w:rsidRPr="00DE202D">
        <w:rPr>
          <w:rFonts w:ascii="Arial" w:hAnsi="Arial" w:cs="Arial"/>
          <w:color w:val="auto"/>
          <w:lang w:val="en-GB"/>
        </w:rPr>
        <w:t>subtle</w:t>
      </w:r>
      <w:r w:rsidR="00FF41B2" w:rsidRPr="00DE202D">
        <w:rPr>
          <w:rFonts w:ascii="Arial" w:hAnsi="Arial" w:cs="Arial"/>
          <w:color w:val="auto"/>
          <w:lang w:val="en-GB"/>
        </w:rPr>
        <w:t xml:space="preserve"> </w:t>
      </w:r>
      <w:r w:rsidR="00F70974" w:rsidRPr="00DE202D">
        <w:rPr>
          <w:rFonts w:ascii="Arial" w:hAnsi="Arial" w:cs="Arial"/>
          <w:color w:val="auto"/>
          <w:lang w:val="en-GB"/>
        </w:rPr>
        <w:t xml:space="preserve">and </w:t>
      </w:r>
      <w:r w:rsidR="00FF41B2" w:rsidRPr="00DE202D">
        <w:rPr>
          <w:rFonts w:ascii="Arial" w:hAnsi="Arial" w:cs="Arial"/>
          <w:color w:val="auto"/>
          <w:lang w:val="en-GB"/>
        </w:rPr>
        <w:t>simple authentic resources</w:t>
      </w:r>
      <w:r w:rsidR="00D27095" w:rsidRPr="00DE202D">
        <w:rPr>
          <w:rFonts w:ascii="Arial" w:hAnsi="Arial" w:cs="Arial"/>
          <w:color w:val="auto"/>
          <w:lang w:val="en-GB"/>
        </w:rPr>
        <w:t xml:space="preserve"> such as these.</w:t>
      </w:r>
    </w:p>
    <w:p w14:paraId="49448701" w14:textId="426FBA88" w:rsidR="00F064BF" w:rsidRPr="00DE202D" w:rsidRDefault="008D1165" w:rsidP="00DE202D">
      <w:pPr>
        <w:pStyle w:val="BodyA"/>
        <w:spacing w:line="360" w:lineRule="auto"/>
        <w:rPr>
          <w:rFonts w:ascii="Arial" w:hAnsi="Arial" w:cs="Arial"/>
          <w:color w:val="auto"/>
          <w:lang w:val="en-GB"/>
        </w:rPr>
      </w:pPr>
      <w:r w:rsidRPr="00DE202D">
        <w:rPr>
          <w:rFonts w:ascii="Arial" w:hAnsi="Arial" w:cs="Arial"/>
          <w:color w:val="auto"/>
          <w:lang w:val="en-GB"/>
        </w:rPr>
        <w:t xml:space="preserve">Whilst authentic </w:t>
      </w:r>
      <w:r w:rsidR="00FB64E0" w:rsidRPr="00DE202D">
        <w:rPr>
          <w:rFonts w:ascii="Arial" w:hAnsi="Arial" w:cs="Arial"/>
          <w:color w:val="auto"/>
          <w:lang w:val="en-GB"/>
        </w:rPr>
        <w:t xml:space="preserve">contexts for </w:t>
      </w:r>
      <w:r w:rsidRPr="00DE202D">
        <w:rPr>
          <w:rFonts w:ascii="Arial" w:hAnsi="Arial" w:cs="Arial"/>
          <w:color w:val="auto"/>
          <w:lang w:val="en-GB"/>
        </w:rPr>
        <w:t xml:space="preserve">learning can be as simple as questions based on a real storyline or issue, or real resources and pictures, it is often associated with experiential learning. </w:t>
      </w:r>
      <w:r w:rsidR="005E77DD" w:rsidRPr="00DE202D">
        <w:rPr>
          <w:rFonts w:ascii="Arial" w:hAnsi="Arial" w:cs="Arial"/>
          <w:color w:val="auto"/>
          <w:lang w:val="en-GB"/>
        </w:rPr>
        <w:t xml:space="preserve">Tversky and Kahneman (1973 in Kolb, 2015) argue that experiential learning is not favourable </w:t>
      </w:r>
      <w:r w:rsidR="00C46C8E" w:rsidRPr="00DE202D">
        <w:rPr>
          <w:rFonts w:ascii="Arial" w:hAnsi="Arial" w:cs="Arial"/>
          <w:color w:val="auto"/>
          <w:lang w:val="en-GB"/>
        </w:rPr>
        <w:t>over learning from</w:t>
      </w:r>
      <w:r w:rsidR="005E77DD" w:rsidRPr="00DE202D">
        <w:rPr>
          <w:rFonts w:ascii="Arial" w:hAnsi="Arial" w:cs="Arial"/>
          <w:color w:val="auto"/>
          <w:lang w:val="en-GB"/>
        </w:rPr>
        <w:t xml:space="preserve"> second-hand information</w:t>
      </w:r>
      <w:r w:rsidR="00C46C8E" w:rsidRPr="00DE202D">
        <w:rPr>
          <w:rFonts w:ascii="Arial" w:hAnsi="Arial" w:cs="Arial"/>
          <w:color w:val="auto"/>
          <w:lang w:val="en-GB"/>
        </w:rPr>
        <w:t>,</w:t>
      </w:r>
      <w:r w:rsidR="005E77DD" w:rsidRPr="00DE202D">
        <w:rPr>
          <w:rFonts w:ascii="Arial" w:hAnsi="Arial" w:cs="Arial"/>
          <w:color w:val="auto"/>
          <w:lang w:val="en-GB"/>
        </w:rPr>
        <w:t xml:space="preserve"> </w:t>
      </w:r>
      <w:r w:rsidR="00C46C8E" w:rsidRPr="00DE202D">
        <w:rPr>
          <w:rFonts w:ascii="Arial" w:hAnsi="Arial" w:cs="Arial"/>
          <w:color w:val="auto"/>
          <w:lang w:val="en-GB"/>
        </w:rPr>
        <w:t>as</w:t>
      </w:r>
      <w:r w:rsidR="005E77DD" w:rsidRPr="00DE202D">
        <w:rPr>
          <w:rFonts w:ascii="Arial" w:hAnsi="Arial" w:cs="Arial"/>
          <w:color w:val="auto"/>
          <w:lang w:val="en-GB"/>
        </w:rPr>
        <w:t xml:space="preserve"> broader </w:t>
      </w:r>
      <w:r w:rsidR="00C46C8E" w:rsidRPr="00DE202D">
        <w:rPr>
          <w:rFonts w:ascii="Arial" w:hAnsi="Arial" w:cs="Arial"/>
          <w:color w:val="auto"/>
          <w:lang w:val="en-GB"/>
        </w:rPr>
        <w:t>viewpoints</w:t>
      </w:r>
      <w:r w:rsidR="005E77DD" w:rsidRPr="00DE202D">
        <w:rPr>
          <w:rFonts w:ascii="Arial" w:hAnsi="Arial" w:cs="Arial"/>
          <w:color w:val="auto"/>
          <w:lang w:val="en-GB"/>
        </w:rPr>
        <w:t xml:space="preserve"> </w:t>
      </w:r>
      <w:r w:rsidR="00C46C8E" w:rsidRPr="00DE202D">
        <w:rPr>
          <w:rFonts w:ascii="Arial" w:hAnsi="Arial" w:cs="Arial"/>
          <w:color w:val="auto"/>
          <w:lang w:val="en-GB"/>
        </w:rPr>
        <w:t>can be offered than</w:t>
      </w:r>
      <w:r w:rsidR="005E77DD" w:rsidRPr="00DE202D">
        <w:rPr>
          <w:rFonts w:ascii="Arial" w:hAnsi="Arial" w:cs="Arial"/>
          <w:color w:val="auto"/>
          <w:lang w:val="en-GB"/>
        </w:rPr>
        <w:t xml:space="preserve"> what is discovered from personal experience. </w:t>
      </w:r>
      <w:r w:rsidR="000B77BE" w:rsidRPr="00DE202D">
        <w:rPr>
          <w:rFonts w:ascii="Arial" w:hAnsi="Arial" w:cs="Arial"/>
          <w:color w:val="auto"/>
          <w:lang w:val="en-GB"/>
        </w:rPr>
        <w:t>Corroborating this view</w:t>
      </w:r>
      <w:r w:rsidR="005E77DD" w:rsidRPr="00DE202D">
        <w:rPr>
          <w:rFonts w:ascii="Arial" w:hAnsi="Arial" w:cs="Arial"/>
          <w:color w:val="auto"/>
          <w:lang w:val="en-GB"/>
        </w:rPr>
        <w:t xml:space="preserve">, </w:t>
      </w:r>
      <w:r w:rsidR="004D40E4" w:rsidRPr="00DE202D">
        <w:rPr>
          <w:rFonts w:ascii="Arial" w:hAnsi="Arial" w:cs="Arial"/>
          <w:color w:val="auto"/>
          <w:lang w:val="en-GB"/>
        </w:rPr>
        <w:t>Gulikers, Bastiaens and Martens (2005) performed a study comparing the effects</w:t>
      </w:r>
      <w:r w:rsidR="00EC0267" w:rsidRPr="00DE202D">
        <w:rPr>
          <w:rFonts w:ascii="Arial" w:hAnsi="Arial" w:cs="Arial"/>
          <w:color w:val="auto"/>
          <w:lang w:val="en-GB"/>
        </w:rPr>
        <w:t xml:space="preserve"> on learners</w:t>
      </w:r>
      <w:r w:rsidR="004D40E4" w:rsidRPr="00DE202D">
        <w:rPr>
          <w:rFonts w:ascii="Arial" w:hAnsi="Arial" w:cs="Arial"/>
          <w:color w:val="auto"/>
          <w:lang w:val="en-GB"/>
        </w:rPr>
        <w:t xml:space="preserve"> </w:t>
      </w:r>
      <w:r w:rsidR="000B77BE" w:rsidRPr="00DE202D">
        <w:rPr>
          <w:rFonts w:ascii="Arial" w:hAnsi="Arial" w:cs="Arial"/>
          <w:color w:val="auto"/>
          <w:lang w:val="en-GB"/>
        </w:rPr>
        <w:t>in</w:t>
      </w:r>
      <w:r w:rsidR="004D40E4" w:rsidRPr="00DE202D">
        <w:rPr>
          <w:rFonts w:ascii="Arial" w:hAnsi="Arial" w:cs="Arial"/>
          <w:color w:val="auto"/>
          <w:lang w:val="en-GB"/>
        </w:rPr>
        <w:t xml:space="preserve"> an authentic environment against a less authentic </w:t>
      </w:r>
      <w:r w:rsidR="00C43970" w:rsidRPr="00DE202D">
        <w:rPr>
          <w:rFonts w:ascii="Arial" w:hAnsi="Arial" w:cs="Arial"/>
          <w:color w:val="auto"/>
          <w:lang w:val="en-GB"/>
        </w:rPr>
        <w:t>environment and</w:t>
      </w:r>
      <w:r w:rsidR="004D40E4" w:rsidRPr="00DE202D">
        <w:rPr>
          <w:rFonts w:ascii="Arial" w:hAnsi="Arial" w:cs="Arial"/>
          <w:color w:val="auto"/>
          <w:lang w:val="en-GB"/>
        </w:rPr>
        <w:t xml:space="preserve"> </w:t>
      </w:r>
      <w:r w:rsidR="00D052B7" w:rsidRPr="00DE202D">
        <w:rPr>
          <w:rFonts w:ascii="Arial" w:hAnsi="Arial" w:cs="Arial"/>
          <w:color w:val="auto"/>
          <w:lang w:val="en-GB"/>
        </w:rPr>
        <w:t xml:space="preserve">argue that </w:t>
      </w:r>
      <w:r w:rsidR="004D40E4" w:rsidRPr="00DE202D">
        <w:rPr>
          <w:rFonts w:ascii="Arial" w:hAnsi="Arial" w:cs="Arial"/>
          <w:color w:val="auto"/>
          <w:lang w:val="en-GB"/>
        </w:rPr>
        <w:t xml:space="preserve">results did not determine superior outcomes </w:t>
      </w:r>
      <w:r w:rsidR="00EC0267" w:rsidRPr="00DE202D">
        <w:rPr>
          <w:rFonts w:ascii="Arial" w:hAnsi="Arial" w:cs="Arial"/>
          <w:color w:val="auto"/>
          <w:lang w:val="en-GB"/>
        </w:rPr>
        <w:t>for</w:t>
      </w:r>
      <w:r w:rsidR="004D40E4" w:rsidRPr="00DE202D">
        <w:rPr>
          <w:rFonts w:ascii="Arial" w:hAnsi="Arial" w:cs="Arial"/>
          <w:color w:val="auto"/>
          <w:lang w:val="en-GB"/>
        </w:rPr>
        <w:t xml:space="preserve"> learners in an authentic context. </w:t>
      </w:r>
      <w:r w:rsidR="000B77BE" w:rsidRPr="00DE202D">
        <w:rPr>
          <w:rFonts w:ascii="Arial" w:hAnsi="Arial" w:cs="Arial"/>
          <w:color w:val="auto"/>
          <w:lang w:val="en-GB"/>
        </w:rPr>
        <w:t>In contrast</w:t>
      </w:r>
      <w:r w:rsidR="007D5BAB" w:rsidRPr="00DE202D">
        <w:rPr>
          <w:rFonts w:ascii="Arial" w:hAnsi="Arial" w:cs="Arial"/>
          <w:color w:val="auto"/>
          <w:lang w:val="en-GB"/>
        </w:rPr>
        <w:t xml:space="preserve">, </w:t>
      </w:r>
      <w:r w:rsidR="00573D5D" w:rsidRPr="00DE202D">
        <w:rPr>
          <w:rFonts w:ascii="Arial" w:hAnsi="Arial" w:cs="Arial"/>
          <w:color w:val="auto"/>
          <w:lang w:val="en-GB"/>
        </w:rPr>
        <w:t xml:space="preserve">a </w:t>
      </w:r>
      <w:r w:rsidR="00D17B36" w:rsidRPr="00DE202D">
        <w:rPr>
          <w:rFonts w:ascii="Arial" w:hAnsi="Arial" w:cs="Arial"/>
          <w:color w:val="auto"/>
          <w:lang w:val="en-GB"/>
        </w:rPr>
        <w:t xml:space="preserve">review accumulated and analysed multiple studies which tested the effects of authentic learning on both academic accomplishment and learning retention. Results </w:t>
      </w:r>
      <w:r w:rsidR="008971F6" w:rsidRPr="00DE202D">
        <w:rPr>
          <w:rFonts w:ascii="Arial" w:hAnsi="Arial" w:cs="Arial"/>
          <w:color w:val="auto"/>
          <w:lang w:val="en-GB"/>
        </w:rPr>
        <w:t>favoured authentic learning, concluding</w:t>
      </w:r>
      <w:r w:rsidR="00D17B36" w:rsidRPr="00DE202D">
        <w:rPr>
          <w:rFonts w:ascii="Arial" w:hAnsi="Arial" w:cs="Arial"/>
          <w:color w:val="auto"/>
          <w:lang w:val="en-GB"/>
        </w:rPr>
        <w:t xml:space="preserve"> </w:t>
      </w:r>
      <w:r w:rsidR="008971F6" w:rsidRPr="00DE202D">
        <w:rPr>
          <w:rFonts w:ascii="Arial" w:hAnsi="Arial" w:cs="Arial"/>
          <w:color w:val="auto"/>
          <w:lang w:val="en-GB"/>
        </w:rPr>
        <w:t>that it had</w:t>
      </w:r>
      <w:r w:rsidR="00D17B36" w:rsidRPr="00DE202D">
        <w:rPr>
          <w:rFonts w:ascii="Arial" w:hAnsi="Arial" w:cs="Arial"/>
          <w:color w:val="auto"/>
          <w:lang w:val="en-GB"/>
        </w:rPr>
        <w:t xml:space="preserve"> a greater effect on both achievement and retention than traditional practices (Tutal, 2023).</w:t>
      </w:r>
      <w:r w:rsidR="00A6054D" w:rsidRPr="00DE202D">
        <w:rPr>
          <w:rFonts w:ascii="Arial" w:hAnsi="Arial" w:cs="Arial"/>
          <w:color w:val="auto"/>
          <w:lang w:val="en-GB"/>
        </w:rPr>
        <w:t xml:space="preserve"> </w:t>
      </w:r>
      <w:r w:rsidR="00F74BF1" w:rsidRPr="00DE202D">
        <w:rPr>
          <w:rFonts w:ascii="Arial" w:hAnsi="Arial" w:cs="Arial"/>
          <w:color w:val="auto"/>
          <w:lang w:val="en-GB"/>
        </w:rPr>
        <w:t>In support of this,</w:t>
      </w:r>
      <w:r w:rsidR="00FB64E0" w:rsidRPr="00DE202D">
        <w:rPr>
          <w:rFonts w:ascii="Arial" w:hAnsi="Arial" w:cs="Arial"/>
          <w:color w:val="auto"/>
          <w:lang w:val="en-GB"/>
        </w:rPr>
        <w:t xml:space="preserve"> Slavkin (2005) states that </w:t>
      </w:r>
      <w:r w:rsidR="00732489" w:rsidRPr="00DE202D">
        <w:rPr>
          <w:rFonts w:ascii="Arial" w:hAnsi="Arial" w:cs="Arial"/>
          <w:color w:val="auto"/>
          <w:lang w:val="en-GB"/>
        </w:rPr>
        <w:t>a relevant activity engaging the senses as well as the brain</w:t>
      </w:r>
      <w:r w:rsidR="00D27095" w:rsidRPr="00DE202D">
        <w:rPr>
          <w:rFonts w:ascii="Arial" w:hAnsi="Arial" w:cs="Arial"/>
          <w:color w:val="auto"/>
          <w:lang w:val="en-GB"/>
        </w:rPr>
        <w:t>,</w:t>
      </w:r>
      <w:r w:rsidR="00732489" w:rsidRPr="00DE202D">
        <w:rPr>
          <w:rFonts w:ascii="Arial" w:hAnsi="Arial" w:cs="Arial"/>
          <w:color w:val="auto"/>
          <w:lang w:val="en-GB"/>
        </w:rPr>
        <w:t xml:space="preserve"> will be more successfully stored in the learner’s memory</w:t>
      </w:r>
      <w:r w:rsidR="00573D5D" w:rsidRPr="00DE202D">
        <w:rPr>
          <w:rFonts w:ascii="Arial" w:hAnsi="Arial" w:cs="Arial"/>
          <w:color w:val="auto"/>
          <w:lang w:val="en-GB"/>
        </w:rPr>
        <w:t>, and findings from Zohoorian (2015) indicate an increase of motivation for pupils learning in these contexts.</w:t>
      </w:r>
    </w:p>
    <w:p w14:paraId="52D17CDE" w14:textId="77777777" w:rsidR="003954F4" w:rsidRPr="00DE202D" w:rsidRDefault="003954F4"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t xml:space="preserve">Conclusion </w:t>
      </w:r>
    </w:p>
    <w:p w14:paraId="476390B6" w14:textId="60B31FA2" w:rsidR="00C503AC" w:rsidRPr="00DE202D" w:rsidRDefault="00A1234B" w:rsidP="00DE202D">
      <w:pPr>
        <w:pStyle w:val="BodyA"/>
        <w:spacing w:line="360" w:lineRule="auto"/>
        <w:rPr>
          <w:rFonts w:ascii="Arial" w:hAnsi="Arial" w:cs="Arial"/>
          <w:color w:val="auto"/>
          <w:lang w:val="en-GB"/>
        </w:rPr>
      </w:pPr>
      <w:r w:rsidRPr="00DE202D">
        <w:rPr>
          <w:rFonts w:ascii="Arial" w:hAnsi="Arial" w:cs="Arial"/>
          <w:color w:val="auto"/>
          <w:lang w:val="en-GB"/>
        </w:rPr>
        <w:lastRenderedPageBreak/>
        <w:t xml:space="preserve">Throughout my practice I have </w:t>
      </w:r>
      <w:r w:rsidR="006C56A1" w:rsidRPr="00DE202D">
        <w:rPr>
          <w:rFonts w:ascii="Arial" w:hAnsi="Arial" w:cs="Arial"/>
          <w:color w:val="auto"/>
          <w:lang w:val="en-GB"/>
        </w:rPr>
        <w:t>tried</w:t>
      </w:r>
      <w:r w:rsidR="0066523C" w:rsidRPr="00DE202D">
        <w:rPr>
          <w:rFonts w:ascii="Arial" w:hAnsi="Arial" w:cs="Arial"/>
          <w:color w:val="auto"/>
          <w:lang w:val="en-GB"/>
        </w:rPr>
        <w:t xml:space="preserve"> to select beneficial pedagogy for the </w:t>
      </w:r>
      <w:r w:rsidR="00431907" w:rsidRPr="00DE202D">
        <w:rPr>
          <w:rFonts w:ascii="Arial" w:hAnsi="Arial" w:cs="Arial"/>
          <w:color w:val="auto"/>
          <w:lang w:val="en-GB"/>
        </w:rPr>
        <w:t>task</w:t>
      </w:r>
      <w:r w:rsidR="001508BB" w:rsidRPr="00DE202D">
        <w:rPr>
          <w:rFonts w:ascii="Arial" w:hAnsi="Arial" w:cs="Arial"/>
          <w:color w:val="auto"/>
          <w:lang w:val="en-GB"/>
        </w:rPr>
        <w:t xml:space="preserve"> and </w:t>
      </w:r>
      <w:r w:rsidR="00544597" w:rsidRPr="00DE202D">
        <w:rPr>
          <w:rFonts w:ascii="Arial" w:hAnsi="Arial" w:cs="Arial"/>
          <w:color w:val="auto"/>
          <w:lang w:val="en-GB"/>
        </w:rPr>
        <w:t>learners</w:t>
      </w:r>
      <w:r w:rsidR="00431907" w:rsidRPr="00DE202D">
        <w:rPr>
          <w:rFonts w:ascii="Arial" w:hAnsi="Arial" w:cs="Arial"/>
          <w:color w:val="auto"/>
          <w:lang w:val="en-GB"/>
        </w:rPr>
        <w:t>. This has led to the use of a range of approaches</w:t>
      </w:r>
      <w:r w:rsidR="00A7185B" w:rsidRPr="00DE202D">
        <w:rPr>
          <w:rFonts w:ascii="Arial" w:hAnsi="Arial" w:cs="Arial"/>
          <w:color w:val="auto"/>
          <w:lang w:val="en-GB"/>
        </w:rPr>
        <w:t>,</w:t>
      </w:r>
      <w:r w:rsidR="00431907" w:rsidRPr="00DE202D">
        <w:rPr>
          <w:rFonts w:ascii="Arial" w:hAnsi="Arial" w:cs="Arial"/>
          <w:color w:val="auto"/>
          <w:lang w:val="en-GB"/>
        </w:rPr>
        <w:t xml:space="preserve"> </w:t>
      </w:r>
      <w:r w:rsidR="005838D8" w:rsidRPr="00DE202D">
        <w:rPr>
          <w:rFonts w:ascii="Arial" w:hAnsi="Arial" w:cs="Arial"/>
          <w:color w:val="auto"/>
          <w:lang w:val="en-GB"/>
        </w:rPr>
        <w:t>from direct teaching</w:t>
      </w:r>
      <w:r w:rsidR="00431907" w:rsidRPr="00DE202D">
        <w:rPr>
          <w:rFonts w:ascii="Arial" w:hAnsi="Arial" w:cs="Arial"/>
          <w:color w:val="auto"/>
          <w:lang w:val="en-GB"/>
        </w:rPr>
        <w:t xml:space="preserve"> to inquiry-based learning, individual, paired and group </w:t>
      </w:r>
      <w:r w:rsidR="00616097" w:rsidRPr="00DE202D">
        <w:rPr>
          <w:rFonts w:ascii="Arial" w:hAnsi="Arial" w:cs="Arial"/>
          <w:color w:val="auto"/>
          <w:lang w:val="en-GB"/>
        </w:rPr>
        <w:t>activities</w:t>
      </w:r>
      <w:r w:rsidR="00431907" w:rsidRPr="00DE202D">
        <w:rPr>
          <w:rFonts w:ascii="Arial" w:hAnsi="Arial" w:cs="Arial"/>
          <w:color w:val="auto"/>
          <w:lang w:val="en-GB"/>
        </w:rPr>
        <w:t xml:space="preserve">, </w:t>
      </w:r>
      <w:r w:rsidR="005838D8" w:rsidRPr="00DE202D">
        <w:rPr>
          <w:rFonts w:ascii="Arial" w:hAnsi="Arial" w:cs="Arial"/>
          <w:color w:val="auto"/>
          <w:lang w:val="en-GB"/>
        </w:rPr>
        <w:t>for</w:t>
      </w:r>
      <w:r w:rsidR="00431907" w:rsidRPr="00DE202D">
        <w:rPr>
          <w:rFonts w:ascii="Arial" w:hAnsi="Arial" w:cs="Arial"/>
          <w:color w:val="auto"/>
          <w:lang w:val="en-GB"/>
        </w:rPr>
        <w:t xml:space="preserve"> </w:t>
      </w:r>
      <w:r w:rsidR="00616097" w:rsidRPr="00DE202D">
        <w:rPr>
          <w:rFonts w:ascii="Arial" w:hAnsi="Arial" w:cs="Arial"/>
          <w:color w:val="auto"/>
          <w:lang w:val="en-GB"/>
        </w:rPr>
        <w:t xml:space="preserve">tasks </w:t>
      </w:r>
      <w:r w:rsidR="00431907" w:rsidRPr="00DE202D">
        <w:rPr>
          <w:rFonts w:ascii="Arial" w:hAnsi="Arial" w:cs="Arial"/>
          <w:color w:val="auto"/>
          <w:lang w:val="en-GB"/>
        </w:rPr>
        <w:t xml:space="preserve">with </w:t>
      </w:r>
      <w:r w:rsidR="005838D8" w:rsidRPr="00DE202D">
        <w:rPr>
          <w:rFonts w:ascii="Arial" w:hAnsi="Arial" w:cs="Arial"/>
          <w:color w:val="auto"/>
          <w:lang w:val="en-GB"/>
        </w:rPr>
        <w:t xml:space="preserve">precise answers and those with varying conclusions. </w:t>
      </w:r>
      <w:r w:rsidR="00C503AC" w:rsidRPr="00DE202D">
        <w:rPr>
          <w:rFonts w:ascii="Arial" w:hAnsi="Arial" w:cs="Arial"/>
          <w:color w:val="auto"/>
          <w:lang w:val="en-GB"/>
        </w:rPr>
        <w:t xml:space="preserve">In addition, I </w:t>
      </w:r>
      <w:r w:rsidR="00DD2AF9" w:rsidRPr="00DE202D">
        <w:rPr>
          <w:rFonts w:ascii="Arial" w:hAnsi="Arial" w:cs="Arial"/>
          <w:color w:val="auto"/>
          <w:lang w:val="en-GB"/>
        </w:rPr>
        <w:t xml:space="preserve">have </w:t>
      </w:r>
      <w:r w:rsidR="00C503AC" w:rsidRPr="00DE202D">
        <w:rPr>
          <w:rFonts w:ascii="Arial" w:hAnsi="Arial" w:cs="Arial"/>
          <w:color w:val="auto"/>
          <w:lang w:val="en-GB"/>
        </w:rPr>
        <w:t>aim</w:t>
      </w:r>
      <w:r w:rsidR="00DD2AF9" w:rsidRPr="00DE202D">
        <w:rPr>
          <w:rFonts w:ascii="Arial" w:hAnsi="Arial" w:cs="Arial"/>
          <w:color w:val="auto"/>
          <w:lang w:val="en-GB"/>
        </w:rPr>
        <w:t>ed</w:t>
      </w:r>
      <w:r w:rsidR="00C503AC" w:rsidRPr="00DE202D">
        <w:rPr>
          <w:rFonts w:ascii="Arial" w:hAnsi="Arial" w:cs="Arial"/>
          <w:color w:val="auto"/>
          <w:lang w:val="en-GB"/>
        </w:rPr>
        <w:t xml:space="preserve"> to make these tasks relevant and authentic where possible.</w:t>
      </w:r>
      <w:r w:rsidR="003F2DDF" w:rsidRPr="00DE202D">
        <w:rPr>
          <w:rFonts w:ascii="Arial" w:hAnsi="Arial" w:cs="Arial"/>
          <w:color w:val="auto"/>
          <w:lang w:val="en-GB"/>
        </w:rPr>
        <w:t xml:space="preserve"> </w:t>
      </w:r>
    </w:p>
    <w:p w14:paraId="4B171FBB" w14:textId="73A864E6" w:rsidR="00AA1153" w:rsidRPr="00DE202D" w:rsidRDefault="00616097" w:rsidP="00DE202D">
      <w:pPr>
        <w:pStyle w:val="BodyA"/>
        <w:spacing w:line="360" w:lineRule="auto"/>
        <w:rPr>
          <w:rFonts w:ascii="Arial" w:hAnsi="Arial" w:cs="Arial"/>
          <w:color w:val="auto"/>
          <w:lang w:val="en-GB"/>
        </w:rPr>
      </w:pPr>
      <w:r w:rsidRPr="00DE202D">
        <w:rPr>
          <w:rFonts w:ascii="Arial" w:hAnsi="Arial" w:cs="Arial"/>
          <w:color w:val="auto"/>
          <w:lang w:val="en-GB"/>
        </w:rPr>
        <w:t>Literature often criticises direct teaching for its structure</w:t>
      </w:r>
      <w:r w:rsidR="006C56A1" w:rsidRPr="00DE202D">
        <w:rPr>
          <w:rFonts w:ascii="Arial" w:hAnsi="Arial" w:cs="Arial"/>
          <w:color w:val="auto"/>
          <w:lang w:val="en-GB"/>
        </w:rPr>
        <w:t xml:space="preserve"> and lack of learner involvement (Buckley, Hartell and Blom, 2023; Akbarov, 2014). </w:t>
      </w:r>
      <w:r w:rsidR="00AA1153" w:rsidRPr="00DE202D">
        <w:rPr>
          <w:rFonts w:ascii="Arial" w:hAnsi="Arial" w:cs="Arial"/>
          <w:color w:val="auto"/>
          <w:lang w:val="en-GB"/>
        </w:rPr>
        <w:t>However, it has proved to be effective in certain contexts</w:t>
      </w:r>
      <w:r w:rsidR="006C56A1" w:rsidRPr="00DE202D">
        <w:rPr>
          <w:rFonts w:ascii="Arial" w:hAnsi="Arial" w:cs="Arial"/>
          <w:color w:val="auto"/>
          <w:lang w:val="en-GB"/>
        </w:rPr>
        <w:t>,</w:t>
      </w:r>
      <w:r w:rsidR="00AA1153" w:rsidRPr="00DE202D">
        <w:rPr>
          <w:rFonts w:ascii="Arial" w:hAnsi="Arial" w:cs="Arial"/>
          <w:color w:val="auto"/>
          <w:lang w:val="en-GB"/>
        </w:rPr>
        <w:t xml:space="preserve"> and</w:t>
      </w:r>
      <w:r w:rsidR="003875ED" w:rsidRPr="00DE202D">
        <w:rPr>
          <w:rFonts w:ascii="Arial" w:hAnsi="Arial" w:cs="Arial"/>
          <w:color w:val="auto"/>
          <w:lang w:val="en-GB"/>
        </w:rPr>
        <w:t xml:space="preserve"> with</w:t>
      </w:r>
      <w:r w:rsidR="006C56A1" w:rsidRPr="00DE202D">
        <w:rPr>
          <w:rFonts w:ascii="Arial" w:hAnsi="Arial" w:cs="Arial"/>
          <w:color w:val="auto"/>
          <w:lang w:val="en-GB"/>
        </w:rPr>
        <w:t xml:space="preserve"> </w:t>
      </w:r>
      <w:r w:rsidR="003875ED" w:rsidRPr="00DE202D">
        <w:rPr>
          <w:rFonts w:ascii="Arial" w:hAnsi="Arial" w:cs="Arial"/>
          <w:color w:val="auto"/>
          <w:lang w:val="en-GB"/>
        </w:rPr>
        <w:t xml:space="preserve">assessment for learning techniques such as mini whiteboards or discussions with a learning partner (King, 2016), </w:t>
      </w:r>
      <w:r w:rsidR="00AA1153" w:rsidRPr="00DE202D">
        <w:rPr>
          <w:rFonts w:ascii="Arial" w:hAnsi="Arial" w:cs="Arial"/>
          <w:color w:val="auto"/>
          <w:lang w:val="en-GB"/>
        </w:rPr>
        <w:t xml:space="preserve">learners </w:t>
      </w:r>
      <w:r w:rsidR="00D27095" w:rsidRPr="00DE202D">
        <w:rPr>
          <w:rFonts w:ascii="Arial" w:hAnsi="Arial" w:cs="Arial"/>
          <w:color w:val="auto"/>
          <w:lang w:val="en-GB"/>
        </w:rPr>
        <w:t>can be</w:t>
      </w:r>
      <w:r w:rsidR="00AA1153" w:rsidRPr="00DE202D">
        <w:rPr>
          <w:rFonts w:ascii="Arial" w:hAnsi="Arial" w:cs="Arial"/>
          <w:color w:val="auto"/>
          <w:lang w:val="en-GB"/>
        </w:rPr>
        <w:t xml:space="preserve"> involved. During a mathematics lesson I used direct instruction but scaffolded learners with visual aids and mini whiteboards. I assessed from this that pupils had misunderstood and stopped the class to give more direct instruction</w:t>
      </w:r>
      <w:r w:rsidR="00535C86">
        <w:rPr>
          <w:rFonts w:ascii="Arial" w:hAnsi="Arial" w:cs="Arial"/>
          <w:color w:val="auto"/>
          <w:lang w:val="en-GB"/>
        </w:rPr>
        <w:t>,</w:t>
      </w:r>
      <w:r w:rsidR="00AA1153" w:rsidRPr="00DE202D">
        <w:rPr>
          <w:rFonts w:ascii="Arial" w:hAnsi="Arial" w:cs="Arial"/>
          <w:color w:val="auto"/>
          <w:lang w:val="en-GB"/>
        </w:rPr>
        <w:t xml:space="preserve"> by modelling the technique in a different way. </w:t>
      </w:r>
      <w:r w:rsidR="00535C86">
        <w:rPr>
          <w:rFonts w:ascii="Arial" w:hAnsi="Arial" w:cs="Arial"/>
          <w:color w:val="auto"/>
          <w:lang w:val="en-GB"/>
        </w:rPr>
        <w:t>The</w:t>
      </w:r>
      <w:r w:rsidR="00AA1153" w:rsidRPr="00DE202D">
        <w:rPr>
          <w:rFonts w:ascii="Arial" w:hAnsi="Arial" w:cs="Arial"/>
          <w:color w:val="auto"/>
          <w:lang w:val="en-GB"/>
        </w:rPr>
        <w:t xml:space="preserve"> teacher-led approach cleared confusion which gave pupils confidence to proceed. On reflection, I believe that structure can be beneficial to avoid confusion in some contexts.</w:t>
      </w:r>
    </w:p>
    <w:p w14:paraId="25FD5EE7" w14:textId="5B1D945B" w:rsidR="00A973F4" w:rsidRPr="00DE202D" w:rsidRDefault="00AA1153" w:rsidP="00DE202D">
      <w:pPr>
        <w:pStyle w:val="BodyA"/>
        <w:spacing w:line="360" w:lineRule="auto"/>
        <w:rPr>
          <w:rFonts w:ascii="Arial" w:hAnsi="Arial" w:cs="Arial"/>
          <w:color w:val="auto"/>
          <w:lang w:val="en-GB"/>
        </w:rPr>
      </w:pPr>
      <w:r w:rsidRPr="00DE202D">
        <w:rPr>
          <w:rFonts w:ascii="Arial" w:hAnsi="Arial" w:cs="Arial"/>
          <w:color w:val="auto"/>
          <w:lang w:val="en-GB"/>
        </w:rPr>
        <w:t xml:space="preserve">I also have taken the opposite approach, for example in a practical science lesson. I provided the necessary equipment to each pair and gave one instruction; build a complete series circuit. This student-led, practical activity had the class engaged, built on critical-thinking and problem-solving skills, </w:t>
      </w:r>
      <w:r w:rsidR="00AB6BC0" w:rsidRPr="00DE202D">
        <w:rPr>
          <w:rFonts w:ascii="Arial" w:hAnsi="Arial" w:cs="Arial"/>
          <w:color w:val="auto"/>
          <w:lang w:val="en-GB"/>
        </w:rPr>
        <w:t xml:space="preserve">subsequently increasing confidence as they were proud of achieving the goal independently (Meyer et al., 2008). Direct teaching would have been unfavourable for this context, as the activity provided opportunity for </w:t>
      </w:r>
      <w:r w:rsidR="005B1627" w:rsidRPr="00DE202D">
        <w:rPr>
          <w:rFonts w:ascii="Arial" w:hAnsi="Arial" w:cs="Arial"/>
          <w:color w:val="auto"/>
          <w:lang w:val="en-GB"/>
        </w:rPr>
        <w:t xml:space="preserve">concrete </w:t>
      </w:r>
      <w:r w:rsidR="00AB6BC0" w:rsidRPr="00DE202D">
        <w:rPr>
          <w:rFonts w:ascii="Arial" w:hAnsi="Arial" w:cs="Arial"/>
          <w:color w:val="auto"/>
          <w:lang w:val="en-GB"/>
        </w:rPr>
        <w:t>exploration.</w:t>
      </w:r>
      <w:r w:rsidR="005B1627" w:rsidRPr="00DE202D">
        <w:rPr>
          <w:rFonts w:ascii="Arial" w:hAnsi="Arial" w:cs="Arial"/>
          <w:color w:val="auto"/>
          <w:lang w:val="en-GB"/>
        </w:rPr>
        <w:t xml:space="preserve"> </w:t>
      </w:r>
      <w:r w:rsidR="006D05DE" w:rsidRPr="00DE202D">
        <w:rPr>
          <w:rFonts w:ascii="Arial" w:hAnsi="Arial" w:cs="Arial"/>
          <w:color w:val="auto"/>
          <w:lang w:val="en-GB"/>
        </w:rPr>
        <w:t>Higher-order thinking skills were engaged (Alkhatib, 2019)</w:t>
      </w:r>
      <w:r w:rsidR="00D27095" w:rsidRPr="00DE202D">
        <w:rPr>
          <w:rFonts w:ascii="Arial" w:hAnsi="Arial" w:cs="Arial"/>
          <w:color w:val="auto"/>
          <w:lang w:val="en-GB"/>
        </w:rPr>
        <w:t>,</w:t>
      </w:r>
      <w:r w:rsidR="006D05DE" w:rsidRPr="00DE202D">
        <w:rPr>
          <w:rFonts w:ascii="Arial" w:hAnsi="Arial" w:cs="Arial"/>
          <w:color w:val="auto"/>
          <w:lang w:val="en-GB"/>
        </w:rPr>
        <w:t xml:space="preserve"> through t</w:t>
      </w:r>
      <w:r w:rsidR="005B1627" w:rsidRPr="00DE202D">
        <w:rPr>
          <w:rFonts w:ascii="Arial" w:hAnsi="Arial" w:cs="Arial"/>
          <w:color w:val="auto"/>
          <w:lang w:val="en-GB"/>
        </w:rPr>
        <w:t>his experience of trial and error</w:t>
      </w:r>
      <w:r w:rsidR="006D05DE" w:rsidRPr="00DE202D">
        <w:rPr>
          <w:rFonts w:ascii="Arial" w:hAnsi="Arial" w:cs="Arial"/>
          <w:color w:val="auto"/>
          <w:lang w:val="en-GB"/>
        </w:rPr>
        <w:t>.</w:t>
      </w:r>
      <w:r w:rsidR="005B1627" w:rsidRPr="00DE202D">
        <w:rPr>
          <w:rFonts w:ascii="Arial" w:hAnsi="Arial" w:cs="Arial"/>
          <w:color w:val="auto"/>
          <w:lang w:val="en-GB"/>
        </w:rPr>
        <w:t xml:space="preserve"> </w:t>
      </w:r>
    </w:p>
    <w:p w14:paraId="7B62479C" w14:textId="6426B388" w:rsidR="00AA1153" w:rsidRPr="00DE202D" w:rsidRDefault="00A973F4" w:rsidP="00DE202D">
      <w:pPr>
        <w:pStyle w:val="BodyA"/>
        <w:spacing w:line="360" w:lineRule="auto"/>
        <w:rPr>
          <w:rFonts w:ascii="Arial" w:hAnsi="Arial" w:cs="Arial"/>
          <w:color w:val="auto"/>
          <w:lang w:val="en-GB"/>
        </w:rPr>
      </w:pPr>
      <w:r w:rsidRPr="00DE202D">
        <w:rPr>
          <w:rFonts w:ascii="Arial" w:hAnsi="Arial" w:cs="Arial"/>
          <w:color w:val="auto"/>
          <w:lang w:val="en-GB"/>
        </w:rPr>
        <w:t>Dweck’s mindset theory (2016) suggests that those with fixed mindset are unenthusiastic in areas they are lower achieving</w:t>
      </w:r>
      <w:r w:rsidR="00A05161" w:rsidRPr="00DE202D">
        <w:rPr>
          <w:rFonts w:ascii="Arial" w:hAnsi="Arial" w:cs="Arial"/>
          <w:color w:val="auto"/>
          <w:lang w:val="en-GB"/>
        </w:rPr>
        <w:t>,</w:t>
      </w:r>
      <w:r w:rsidRPr="00DE202D">
        <w:rPr>
          <w:rFonts w:ascii="Arial" w:hAnsi="Arial" w:cs="Arial"/>
          <w:color w:val="auto"/>
          <w:lang w:val="en-GB"/>
        </w:rPr>
        <w:t xml:space="preserve"> as they are disheartened that they will not improve (Saunders and Wong, 2020).</w:t>
      </w:r>
      <w:r w:rsidR="00A05161" w:rsidRPr="00DE202D">
        <w:rPr>
          <w:rFonts w:ascii="Arial" w:hAnsi="Arial" w:cs="Arial"/>
          <w:color w:val="auto"/>
          <w:lang w:val="en-GB"/>
        </w:rPr>
        <w:t xml:space="preserve"> There were a few students who conveyed this outlook towards core subjects, however they were some of the most knowledgeable and confident in this practical lesson, taking the lead and supporting others. One of these pupils was selected to demonstrate building the circuit as a model to the class, and I feel that this praise was great for their confidence, even impacting on more positive behaviour throughout the day. Morin (2019) supports this, highlighting that encouragement has the power to transform behaviour and attitudes.</w:t>
      </w:r>
    </w:p>
    <w:p w14:paraId="3E0AB140" w14:textId="54A4E051" w:rsidR="002B4E83" w:rsidRPr="00DE202D" w:rsidRDefault="002B4E83" w:rsidP="00DE202D">
      <w:pPr>
        <w:pStyle w:val="BodyA"/>
        <w:spacing w:line="360" w:lineRule="auto"/>
        <w:rPr>
          <w:rFonts w:ascii="Arial" w:hAnsi="Arial" w:cs="Arial"/>
          <w:color w:val="auto"/>
          <w:lang w:val="en-GB"/>
        </w:rPr>
      </w:pPr>
      <w:r w:rsidRPr="00DE202D">
        <w:rPr>
          <w:rFonts w:ascii="Arial" w:hAnsi="Arial" w:cs="Arial"/>
          <w:color w:val="auto"/>
          <w:lang w:val="en-GB"/>
        </w:rPr>
        <w:t xml:space="preserve">I </w:t>
      </w:r>
      <w:r w:rsidR="009912D7" w:rsidRPr="00DE202D">
        <w:rPr>
          <w:rFonts w:ascii="Arial" w:hAnsi="Arial" w:cs="Arial"/>
          <w:color w:val="auto"/>
          <w:lang w:val="en-GB"/>
        </w:rPr>
        <w:t xml:space="preserve">feel that </w:t>
      </w:r>
      <w:r w:rsidRPr="00DE202D">
        <w:rPr>
          <w:rFonts w:ascii="Arial" w:hAnsi="Arial" w:cs="Arial"/>
          <w:color w:val="auto"/>
          <w:lang w:val="en-GB"/>
        </w:rPr>
        <w:t xml:space="preserve">a blended approach </w:t>
      </w:r>
      <w:r w:rsidR="009912D7" w:rsidRPr="00DE202D">
        <w:rPr>
          <w:rFonts w:ascii="Arial" w:hAnsi="Arial" w:cs="Arial"/>
          <w:color w:val="auto"/>
          <w:lang w:val="en-GB"/>
        </w:rPr>
        <w:t xml:space="preserve">positively transformed my practice by producing more excited and engaged learners, who were eager for lessons as they were less predictable. It was a </w:t>
      </w:r>
      <w:r w:rsidR="009912D7" w:rsidRPr="00DE202D">
        <w:rPr>
          <w:rFonts w:ascii="Arial" w:hAnsi="Arial" w:cs="Arial"/>
          <w:color w:val="auto"/>
          <w:lang w:val="en-GB"/>
        </w:rPr>
        <w:lastRenderedPageBreak/>
        <w:t>trusted environment for making mistakes</w:t>
      </w:r>
      <w:r w:rsidRPr="00DE202D">
        <w:rPr>
          <w:rFonts w:ascii="Arial" w:hAnsi="Arial" w:cs="Arial"/>
          <w:color w:val="auto"/>
          <w:lang w:val="en-GB"/>
        </w:rPr>
        <w:t>,</w:t>
      </w:r>
      <w:r w:rsidR="009912D7" w:rsidRPr="00DE202D">
        <w:rPr>
          <w:rFonts w:ascii="Arial" w:hAnsi="Arial" w:cs="Arial"/>
          <w:color w:val="auto"/>
          <w:lang w:val="en-GB"/>
        </w:rPr>
        <w:t xml:space="preserve"> and I feel that a better rapport was built with students </w:t>
      </w:r>
      <w:r w:rsidR="00F64082" w:rsidRPr="00DE202D">
        <w:rPr>
          <w:rFonts w:ascii="Arial" w:hAnsi="Arial" w:cs="Arial"/>
          <w:color w:val="auto"/>
          <w:lang w:val="en-GB"/>
        </w:rPr>
        <w:t>a</w:t>
      </w:r>
      <w:r w:rsidRPr="00DE202D">
        <w:rPr>
          <w:rFonts w:ascii="Arial" w:hAnsi="Arial" w:cs="Arial"/>
          <w:color w:val="auto"/>
          <w:lang w:val="en-GB"/>
        </w:rPr>
        <w:t xml:space="preserve">s there was a good balance of </w:t>
      </w:r>
      <w:r w:rsidR="00F64082" w:rsidRPr="00DE202D">
        <w:rPr>
          <w:rFonts w:ascii="Arial" w:hAnsi="Arial" w:cs="Arial"/>
          <w:color w:val="auto"/>
          <w:lang w:val="en-GB"/>
        </w:rPr>
        <w:t>trust</w:t>
      </w:r>
      <w:r w:rsidR="00535C86">
        <w:rPr>
          <w:rFonts w:ascii="Arial" w:hAnsi="Arial" w:cs="Arial"/>
          <w:color w:val="auto"/>
          <w:lang w:val="en-GB"/>
        </w:rPr>
        <w:t>,</w:t>
      </w:r>
      <w:r w:rsidR="00F64082" w:rsidRPr="00DE202D">
        <w:rPr>
          <w:rFonts w:ascii="Arial" w:hAnsi="Arial" w:cs="Arial"/>
          <w:color w:val="auto"/>
          <w:lang w:val="en-GB"/>
        </w:rPr>
        <w:t xml:space="preserve"> </w:t>
      </w:r>
      <w:r w:rsidR="00187782">
        <w:rPr>
          <w:rFonts w:ascii="Arial" w:hAnsi="Arial" w:cs="Arial"/>
          <w:color w:val="auto"/>
          <w:lang w:val="en-GB"/>
        </w:rPr>
        <w:t>with</w:t>
      </w:r>
      <w:r w:rsidR="00F64082" w:rsidRPr="00DE202D">
        <w:rPr>
          <w:rFonts w:ascii="Arial" w:hAnsi="Arial" w:cs="Arial"/>
          <w:color w:val="auto"/>
          <w:lang w:val="en-GB"/>
        </w:rPr>
        <w:t xml:space="preserve"> responsibility to lead their own learning, but also being led and supported when it was needed.</w:t>
      </w:r>
    </w:p>
    <w:p w14:paraId="0376153F" w14:textId="75EEB1E6" w:rsidR="004729E2" w:rsidRPr="00DE202D" w:rsidRDefault="004729E2" w:rsidP="00DE202D">
      <w:pPr>
        <w:pStyle w:val="BodyA"/>
        <w:spacing w:line="360" w:lineRule="auto"/>
        <w:rPr>
          <w:rFonts w:ascii="Arial" w:hAnsi="Arial" w:cs="Arial"/>
          <w:color w:val="auto"/>
          <w:lang w:val="en-GB"/>
        </w:rPr>
      </w:pPr>
      <w:r w:rsidRPr="00DE202D">
        <w:rPr>
          <w:rFonts w:ascii="Arial" w:hAnsi="Arial" w:cs="Arial"/>
          <w:color w:val="auto"/>
          <w:lang w:val="en-GB"/>
        </w:rPr>
        <w:t>To create authentic contexts for learning I implemented active tasks developing transferable skills, rather than focus on memory of knowledge</w:t>
      </w:r>
      <w:r w:rsidR="00194CC0" w:rsidRPr="00DE202D">
        <w:rPr>
          <w:rFonts w:ascii="Arial" w:hAnsi="Arial" w:cs="Arial"/>
          <w:color w:val="auto"/>
          <w:lang w:val="en-GB"/>
        </w:rPr>
        <w:t xml:space="preserve"> (Brame, 2016). </w:t>
      </w:r>
      <w:r w:rsidRPr="00DE202D">
        <w:rPr>
          <w:rFonts w:ascii="Arial" w:hAnsi="Arial" w:cs="Arial"/>
          <w:color w:val="auto"/>
          <w:lang w:val="en-GB"/>
        </w:rPr>
        <w:t xml:space="preserve">These tasks were relevant to a real issue or context, with authentic resources where possible, whether that was real photographs, </w:t>
      </w:r>
      <w:r w:rsidR="00535C86" w:rsidRPr="00DE202D">
        <w:rPr>
          <w:rFonts w:ascii="Arial" w:hAnsi="Arial" w:cs="Arial"/>
          <w:color w:val="auto"/>
          <w:lang w:val="en-GB"/>
        </w:rPr>
        <w:t>materials,</w:t>
      </w:r>
      <w:r w:rsidRPr="00DE202D">
        <w:rPr>
          <w:rFonts w:ascii="Arial" w:hAnsi="Arial" w:cs="Arial"/>
          <w:color w:val="auto"/>
          <w:lang w:val="en-GB"/>
        </w:rPr>
        <w:t xml:space="preserve"> or equipment. During an activity making nightlights, the real context provided was that many children use them to help sleep at night. This was relevant to many pupils as they either owned one or had a sibling who did. </w:t>
      </w:r>
      <w:r w:rsidR="00D524CA" w:rsidRPr="00DE202D">
        <w:rPr>
          <w:rFonts w:ascii="Arial" w:hAnsi="Arial" w:cs="Arial"/>
          <w:color w:val="auto"/>
          <w:lang w:val="en-GB"/>
        </w:rPr>
        <w:t>S</w:t>
      </w:r>
      <w:r w:rsidRPr="00DE202D">
        <w:rPr>
          <w:rFonts w:ascii="Arial" w:hAnsi="Arial" w:cs="Arial"/>
          <w:color w:val="auto"/>
          <w:lang w:val="en-GB"/>
        </w:rPr>
        <w:t xml:space="preserve">ustained investigation </w:t>
      </w:r>
      <w:r w:rsidR="00D524CA" w:rsidRPr="00DE202D">
        <w:rPr>
          <w:rFonts w:ascii="Arial" w:hAnsi="Arial" w:cs="Arial"/>
          <w:color w:val="auto"/>
          <w:lang w:val="en-GB"/>
        </w:rPr>
        <w:t xml:space="preserve">occurred of cross-curricular activities (Herrington and Oliver, 2000), with a series of lessons involving discussion and planning, </w:t>
      </w:r>
      <w:r w:rsidR="003954F4" w:rsidRPr="00DE202D">
        <w:rPr>
          <w:rFonts w:ascii="Arial" w:hAnsi="Arial" w:cs="Arial"/>
          <w:color w:val="auto"/>
          <w:lang w:val="en-GB"/>
        </w:rPr>
        <w:t xml:space="preserve">sketching </w:t>
      </w:r>
      <w:r w:rsidR="00D524CA" w:rsidRPr="00DE202D">
        <w:rPr>
          <w:rFonts w:ascii="Arial" w:hAnsi="Arial" w:cs="Arial"/>
          <w:color w:val="auto"/>
          <w:lang w:val="en-GB"/>
        </w:rPr>
        <w:t xml:space="preserve">and labelling a design, then building and decorating. This allowed a richer experience as there was adequate time for each stage, and so the learning process was not rushed. </w:t>
      </w:r>
      <w:r w:rsidR="006304A5" w:rsidRPr="00DE202D">
        <w:rPr>
          <w:rFonts w:ascii="Arial" w:hAnsi="Arial" w:cs="Arial"/>
          <w:color w:val="auto"/>
          <w:lang w:val="en-GB"/>
        </w:rPr>
        <w:t>Although, the need for continued inquiry could also be a limitation at times, as there is not always lesson time available for this. The task</w:t>
      </w:r>
      <w:r w:rsidR="00D524CA" w:rsidRPr="00DE202D">
        <w:rPr>
          <w:rFonts w:ascii="Arial" w:hAnsi="Arial" w:cs="Arial"/>
          <w:color w:val="auto"/>
          <w:lang w:val="en-GB"/>
        </w:rPr>
        <w:t xml:space="preserve"> was popular among pupils and engaging, </w:t>
      </w:r>
      <w:r w:rsidR="006304A5" w:rsidRPr="00DE202D">
        <w:rPr>
          <w:rFonts w:ascii="Arial" w:hAnsi="Arial" w:cs="Arial"/>
          <w:color w:val="auto"/>
          <w:lang w:val="en-GB"/>
        </w:rPr>
        <w:t xml:space="preserve">which could be because the result served a purpose outside of school life (NDNA Cymru, 2022). Despite this, I would also agree that it can be difficult to source authentic materials at times </w:t>
      </w:r>
      <w:r w:rsidR="00C07E51" w:rsidRPr="00DE202D">
        <w:rPr>
          <w:rFonts w:ascii="Arial" w:hAnsi="Arial" w:cs="Arial"/>
          <w:color w:val="auto"/>
          <w:lang w:val="en-GB"/>
        </w:rPr>
        <w:t xml:space="preserve">(Al-Mahanad Albadi, 2020), as when they are costly it is unmaintainable. However, I feel that a positive impact can still be made through smaller, no-cost adjustments such as use of real photographs rather than clipart, or utilising materials accessible online such as menus, timetables, and videos. It is also useful to take advantage of opportunities when materials can be sourced for free, for example students brought recycled plastic from home to create their nightlights. </w:t>
      </w:r>
    </w:p>
    <w:p w14:paraId="42EC13E4" w14:textId="0A734DB1" w:rsidR="009C3A52" w:rsidRPr="00DE202D" w:rsidRDefault="009C3A52" w:rsidP="00DE202D">
      <w:pPr>
        <w:pStyle w:val="BodyA"/>
        <w:spacing w:line="360" w:lineRule="auto"/>
        <w:rPr>
          <w:rFonts w:ascii="Arial" w:hAnsi="Arial" w:cs="Arial"/>
          <w:color w:val="auto"/>
          <w:lang w:val="en-GB"/>
        </w:rPr>
      </w:pPr>
      <w:r w:rsidRPr="00DE202D">
        <w:rPr>
          <w:rFonts w:ascii="Arial" w:hAnsi="Arial" w:cs="Arial"/>
          <w:color w:val="auto"/>
          <w:lang w:val="en-GB"/>
        </w:rPr>
        <w:t xml:space="preserve">Continuously refining teaching practice through reflection is a significant way to improve learner outcomes (Wyatt, 2020). </w:t>
      </w:r>
      <w:r w:rsidR="00AB4991" w:rsidRPr="00DE202D">
        <w:rPr>
          <w:rFonts w:ascii="Arial" w:hAnsi="Arial" w:cs="Arial"/>
          <w:color w:val="auto"/>
          <w:lang w:val="en-GB"/>
        </w:rPr>
        <w:t>Reflective practice involves critically analysing experiences to consider how they could be improved in future (Envy and Walters, 2013). Johnston, Halocha and Chater (2007) highlight that a reflective practitioner self-assesses regularly, considers the children’s’ perspectives, and seeks external guidance from colleagues. This corresponds with the professional teaching standard ‘taking responsibility for self’, which emphasises making continual efforts to support learner progression with collaboration amongst both colleagues and pupils (Welsh Government, 2019).</w:t>
      </w:r>
    </w:p>
    <w:p w14:paraId="191CD212" w14:textId="46DB8231" w:rsidR="009912D7" w:rsidRPr="00DE202D" w:rsidRDefault="005F1FFA" w:rsidP="00DE202D">
      <w:pPr>
        <w:pStyle w:val="BodyA"/>
        <w:spacing w:line="360" w:lineRule="auto"/>
        <w:rPr>
          <w:rFonts w:ascii="Arial" w:hAnsi="Arial" w:cs="Arial"/>
          <w:color w:val="auto"/>
          <w:lang w:val="en-GB"/>
        </w:rPr>
      </w:pPr>
      <w:r w:rsidRPr="00DE202D">
        <w:rPr>
          <w:rFonts w:ascii="Arial" w:hAnsi="Arial" w:cs="Arial"/>
          <w:color w:val="auto"/>
          <w:lang w:val="en-GB"/>
        </w:rPr>
        <w:t xml:space="preserve">Schön’s approach is reflection-in-action and reflection-on-action (Sullivan, 2016). I appreciate the need for both as I have experienced the benefits of each; for example, as mentioned previously, I reflected-in-action during a mathematics lesson that pupils did not understand, and immediately made changes to resolve this. From reflection-on-action, I can acknowledge that I may have missed some opportunities for real pictures and resources to </w:t>
      </w:r>
      <w:r w:rsidRPr="00DE202D">
        <w:rPr>
          <w:rFonts w:ascii="Arial" w:hAnsi="Arial" w:cs="Arial"/>
          <w:color w:val="auto"/>
          <w:lang w:val="en-GB"/>
        </w:rPr>
        <w:lastRenderedPageBreak/>
        <w:t>provide authentic context</w:t>
      </w:r>
      <w:r w:rsidR="003954F4" w:rsidRPr="00DE202D">
        <w:rPr>
          <w:rFonts w:ascii="Arial" w:hAnsi="Arial" w:cs="Arial"/>
          <w:color w:val="auto"/>
          <w:lang w:val="en-GB"/>
        </w:rPr>
        <w:t xml:space="preserve"> more regularly</w:t>
      </w:r>
      <w:r w:rsidRPr="00DE202D">
        <w:rPr>
          <w:rFonts w:ascii="Arial" w:hAnsi="Arial" w:cs="Arial"/>
          <w:color w:val="auto"/>
          <w:lang w:val="en-GB"/>
        </w:rPr>
        <w:t>. I also recognise that whilst I employed a range of pedagogy, I seemed to neglect carousel learning when teaching older pupils</w:t>
      </w:r>
      <w:r w:rsidR="00D527B2" w:rsidRPr="00DE202D">
        <w:rPr>
          <w:rFonts w:ascii="Arial" w:hAnsi="Arial" w:cs="Arial"/>
          <w:color w:val="auto"/>
          <w:lang w:val="en-GB"/>
        </w:rPr>
        <w:t>, despite it being an efficient way to blend approaches</w:t>
      </w:r>
      <w:r w:rsidRPr="00DE202D">
        <w:rPr>
          <w:rFonts w:ascii="Arial" w:hAnsi="Arial" w:cs="Arial"/>
          <w:color w:val="auto"/>
          <w:lang w:val="en-GB"/>
        </w:rPr>
        <w:t xml:space="preserve">. A study found it effective for year six pupils (Owen and Thomas, 2019) reinforcing that it is </w:t>
      </w:r>
      <w:r w:rsidR="00D527B2" w:rsidRPr="00DE202D">
        <w:rPr>
          <w:rFonts w:ascii="Arial" w:hAnsi="Arial" w:cs="Arial"/>
          <w:color w:val="auto"/>
          <w:lang w:val="en-GB"/>
        </w:rPr>
        <w:t>valuable</w:t>
      </w:r>
      <w:r w:rsidRPr="00DE202D">
        <w:rPr>
          <w:rFonts w:ascii="Arial" w:hAnsi="Arial" w:cs="Arial"/>
          <w:color w:val="auto"/>
          <w:lang w:val="en-GB"/>
        </w:rPr>
        <w:t xml:space="preserve"> for older pupils as well as progression step one.</w:t>
      </w:r>
      <w:r w:rsidR="00D527B2" w:rsidRPr="00DE202D">
        <w:rPr>
          <w:rFonts w:ascii="Arial" w:hAnsi="Arial" w:cs="Arial"/>
          <w:color w:val="auto"/>
          <w:lang w:val="en-GB"/>
        </w:rPr>
        <w:t xml:space="preserve"> I will continue to be reflective-in-action and on-action to develop my practice and look for increased opportunities to make learning authentic. I will also broaden my approaches to incorporate those I have unintentionally overlooked</w:t>
      </w:r>
      <w:r w:rsidR="003954F4" w:rsidRPr="00DE202D">
        <w:rPr>
          <w:rFonts w:ascii="Arial" w:hAnsi="Arial" w:cs="Arial"/>
          <w:color w:val="auto"/>
          <w:lang w:val="en-GB"/>
        </w:rPr>
        <w:t>.</w:t>
      </w:r>
    </w:p>
    <w:p w14:paraId="3D44E1AC" w14:textId="77777777" w:rsidR="005F1FFA" w:rsidRPr="00DE202D" w:rsidRDefault="005F1FFA" w:rsidP="00DE202D">
      <w:pPr>
        <w:pStyle w:val="BodyA"/>
        <w:spacing w:line="360" w:lineRule="auto"/>
        <w:rPr>
          <w:rFonts w:ascii="Arial" w:hAnsi="Arial" w:cs="Arial"/>
          <w:color w:val="auto"/>
          <w:lang w:val="en-GB"/>
        </w:rPr>
      </w:pPr>
    </w:p>
    <w:p w14:paraId="25611985" w14:textId="77777777" w:rsidR="009912D7" w:rsidRPr="00DE202D" w:rsidRDefault="009912D7" w:rsidP="00DE202D">
      <w:pPr>
        <w:pStyle w:val="BodyA"/>
        <w:spacing w:line="360" w:lineRule="auto"/>
        <w:rPr>
          <w:rFonts w:ascii="Arial" w:hAnsi="Arial" w:cs="Arial"/>
          <w:color w:val="auto"/>
          <w:lang w:val="en-GB"/>
        </w:rPr>
      </w:pPr>
    </w:p>
    <w:p w14:paraId="4C8E53FB" w14:textId="77777777" w:rsidR="00965D99" w:rsidRPr="00DE202D" w:rsidRDefault="00965D99" w:rsidP="00DE202D">
      <w:pPr>
        <w:pStyle w:val="BodyA"/>
        <w:spacing w:line="360" w:lineRule="auto"/>
        <w:rPr>
          <w:rFonts w:ascii="Arial" w:hAnsi="Arial" w:cs="Arial"/>
          <w:color w:val="auto"/>
          <w:lang w:val="en-GB"/>
        </w:rPr>
      </w:pPr>
    </w:p>
    <w:p w14:paraId="1746B004" w14:textId="77777777" w:rsidR="00965D99" w:rsidRPr="00DE202D" w:rsidRDefault="00965D99" w:rsidP="00DE202D">
      <w:pPr>
        <w:pStyle w:val="BodyA"/>
        <w:spacing w:line="360" w:lineRule="auto"/>
        <w:rPr>
          <w:rFonts w:ascii="Arial" w:hAnsi="Arial" w:cs="Arial"/>
          <w:color w:val="auto"/>
          <w:lang w:val="en-GB"/>
        </w:rPr>
      </w:pPr>
    </w:p>
    <w:p w14:paraId="24B8C68A" w14:textId="5532BA30" w:rsidR="003954F4" w:rsidRPr="00DE202D" w:rsidRDefault="003954F4" w:rsidP="00DE202D">
      <w:pPr>
        <w:pStyle w:val="BodyA"/>
        <w:spacing w:line="360" w:lineRule="auto"/>
        <w:rPr>
          <w:rFonts w:ascii="Arial" w:hAnsi="Arial" w:cs="Arial"/>
          <w:color w:val="auto"/>
          <w:lang w:val="en-GB"/>
        </w:rPr>
      </w:pPr>
    </w:p>
    <w:p w14:paraId="047BC94B" w14:textId="1410736E" w:rsidR="00022C8D" w:rsidRPr="00DE202D" w:rsidRDefault="003954F4" w:rsidP="00DE202D">
      <w:pPr>
        <w:spacing w:line="360" w:lineRule="auto"/>
        <w:rPr>
          <w:rFonts w:ascii="Arial" w:hAnsi="Arial" w:cs="Arial"/>
          <w:sz w:val="22"/>
          <w:szCs w:val="22"/>
          <w:u w:color="000000"/>
          <w:lang w:eastAsia="zh-CN"/>
          <w14:textOutline w14:w="12700" w14:cap="flat" w14:cmpd="sng" w14:algn="ctr">
            <w14:noFill/>
            <w14:prstDash w14:val="solid"/>
            <w14:miter w14:lim="400000"/>
          </w14:textOutline>
        </w:rPr>
      </w:pPr>
      <w:r w:rsidRPr="00DE202D">
        <w:rPr>
          <w:rFonts w:ascii="Arial" w:hAnsi="Arial" w:cs="Arial"/>
          <w:sz w:val="22"/>
          <w:szCs w:val="22"/>
        </w:rPr>
        <w:br w:type="page"/>
      </w:r>
    </w:p>
    <w:p w14:paraId="4A4FD106" w14:textId="65F14119" w:rsidR="00022C8D" w:rsidRPr="00DE202D" w:rsidRDefault="002A52CB"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lastRenderedPageBreak/>
        <w:t>References</w:t>
      </w:r>
    </w:p>
    <w:p w14:paraId="617123BB"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Abosalem, Y. (2016). Assessment Techniques and Students’ Higher-Order Thinking Skills.</w:t>
      </w:r>
      <w:r w:rsidRPr="00DE202D">
        <w:rPr>
          <w:rStyle w:val="apple-converted-space"/>
          <w:rFonts w:ascii="Arial" w:hAnsi="Arial" w:cs="Arial"/>
          <w:sz w:val="22"/>
          <w:szCs w:val="22"/>
        </w:rPr>
        <w:t> </w:t>
      </w:r>
      <w:r w:rsidRPr="00DE202D">
        <w:rPr>
          <w:rFonts w:ascii="Arial" w:hAnsi="Arial" w:cs="Arial"/>
          <w:i/>
          <w:iCs/>
          <w:sz w:val="22"/>
          <w:szCs w:val="22"/>
        </w:rPr>
        <w:t>International Journal of Secondary Education</w:t>
      </w:r>
      <w:r w:rsidRPr="00DE202D">
        <w:rPr>
          <w:rFonts w:ascii="Arial" w:hAnsi="Arial" w:cs="Arial"/>
          <w:sz w:val="22"/>
          <w:szCs w:val="22"/>
        </w:rPr>
        <w:t xml:space="preserve">, 4(1), p.1. </w:t>
      </w:r>
      <w:proofErr w:type="spellStart"/>
      <w:r w:rsidRPr="00DE202D">
        <w:rPr>
          <w:rFonts w:ascii="Arial" w:hAnsi="Arial" w:cs="Arial"/>
          <w:sz w:val="22"/>
          <w:szCs w:val="22"/>
        </w:rPr>
        <w:t>doi:https</w:t>
      </w:r>
      <w:proofErr w:type="spellEnd"/>
      <w:r w:rsidRPr="00DE202D">
        <w:rPr>
          <w:rFonts w:ascii="Arial" w:hAnsi="Arial" w:cs="Arial"/>
          <w:sz w:val="22"/>
          <w:szCs w:val="22"/>
        </w:rPr>
        <w:t>://doi.org/10.11648/j.ijsedu.20160401.11.</w:t>
      </w:r>
    </w:p>
    <w:p w14:paraId="4C74A68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Adler, R.W., Whiting, R.H. and Wynn-Williams, K. (2004). Student-led and teacher-led case presentations: empirical evidence about learning styles in an accounting course.</w:t>
      </w:r>
      <w:r w:rsidRPr="00DE202D">
        <w:rPr>
          <w:rStyle w:val="apple-converted-space"/>
          <w:rFonts w:ascii="Arial" w:hAnsi="Arial" w:cs="Arial"/>
          <w:sz w:val="22"/>
          <w:szCs w:val="22"/>
        </w:rPr>
        <w:t> </w:t>
      </w:r>
      <w:r w:rsidRPr="00DE202D">
        <w:rPr>
          <w:rFonts w:ascii="Arial" w:hAnsi="Arial" w:cs="Arial"/>
          <w:i/>
          <w:iCs/>
          <w:sz w:val="22"/>
          <w:szCs w:val="22"/>
        </w:rPr>
        <w:t>Accounting Education</w:t>
      </w:r>
      <w:r w:rsidRPr="00DE202D">
        <w:rPr>
          <w:rFonts w:ascii="Arial" w:hAnsi="Arial" w:cs="Arial"/>
          <w:sz w:val="22"/>
          <w:szCs w:val="22"/>
        </w:rPr>
        <w:t xml:space="preserve">, 13(2), pp.213–229. </w:t>
      </w:r>
      <w:proofErr w:type="spellStart"/>
      <w:r w:rsidRPr="00DE202D">
        <w:rPr>
          <w:rFonts w:ascii="Arial" w:hAnsi="Arial" w:cs="Arial"/>
          <w:sz w:val="22"/>
          <w:szCs w:val="22"/>
        </w:rPr>
        <w:t>doi:https</w:t>
      </w:r>
      <w:proofErr w:type="spellEnd"/>
      <w:r w:rsidRPr="00DE202D">
        <w:rPr>
          <w:rFonts w:ascii="Arial" w:hAnsi="Arial" w:cs="Arial"/>
          <w:sz w:val="22"/>
          <w:szCs w:val="22"/>
        </w:rPr>
        <w:t>://doi.org/10.1080/09639280410001676620.</w:t>
      </w:r>
    </w:p>
    <w:p w14:paraId="3224A072" w14:textId="6F9FBE90" w:rsidR="002A52CB" w:rsidRPr="00DE202D" w:rsidRDefault="002A52CB" w:rsidP="00DE202D">
      <w:pPr>
        <w:pStyle w:val="BodyA"/>
        <w:spacing w:line="360" w:lineRule="auto"/>
        <w:rPr>
          <w:rFonts w:ascii="Arial" w:hAnsi="Arial" w:cs="Arial"/>
          <w:color w:val="auto"/>
          <w:u w:val="single"/>
          <w:lang w:val="en-GB"/>
        </w:rPr>
      </w:pPr>
      <w:r w:rsidRPr="00DE202D">
        <w:rPr>
          <w:rFonts w:ascii="Arial" w:hAnsi="Arial" w:cs="Arial"/>
          <w:color w:val="auto"/>
          <w:lang w:val="en-GB"/>
        </w:rPr>
        <w:t>Akbarov, A. (2014).</w:t>
      </w:r>
      <w:r w:rsidRPr="00DE202D">
        <w:rPr>
          <w:rStyle w:val="apple-converted-space"/>
          <w:rFonts w:ascii="Arial" w:hAnsi="Arial" w:cs="Arial"/>
          <w:color w:val="auto"/>
          <w:lang w:val="en-GB"/>
        </w:rPr>
        <w:t> </w:t>
      </w:r>
      <w:r w:rsidRPr="00DE202D">
        <w:rPr>
          <w:rFonts w:ascii="Arial" w:hAnsi="Arial" w:cs="Arial"/>
          <w:i/>
          <w:iCs/>
          <w:color w:val="auto"/>
          <w:lang w:val="en-GB"/>
        </w:rPr>
        <w:t>Multicultural Language Education : From Research into Practice</w:t>
      </w:r>
      <w:r w:rsidRPr="00DE202D">
        <w:rPr>
          <w:rFonts w:ascii="Arial" w:hAnsi="Arial" w:cs="Arial"/>
          <w:color w:val="auto"/>
          <w:lang w:val="en-GB"/>
        </w:rPr>
        <w:t xml:space="preserve">. [online] Newcastle upon Tyne: Cambridge Scholars Publishing. Available at: </w:t>
      </w:r>
      <w:hyperlink r:id="rId7" w:history="1">
        <w:r w:rsidR="00535C86" w:rsidRPr="00E76E98">
          <w:rPr>
            <w:rStyle w:val="Hyperlink"/>
            <w:rFonts w:ascii="Arial" w:hAnsi="Arial" w:cs="Arial"/>
            <w:lang w:val="en-GB"/>
          </w:rPr>
          <w:t>https://books.google.co.uk/books?hl=en&amp;lr=&amp;id=iyZQBwAAQBAJ&amp;oi=fnd&amp;pg=PA129&amp;dq=disadvantages+of+direct+teaching&amp;ots=U7s1AXeKff&amp;sig=7pUwaxchPO3YxZyfwYWFeyVOCRA&amp;redir_esc=y#v=onepage&amp;q&amp;f=false</w:t>
        </w:r>
      </w:hyperlink>
      <w:r w:rsidR="00535C86">
        <w:rPr>
          <w:rFonts w:ascii="Arial" w:hAnsi="Arial" w:cs="Arial"/>
          <w:color w:val="auto"/>
          <w:lang w:val="en-GB"/>
        </w:rPr>
        <w:t xml:space="preserve"> </w:t>
      </w:r>
      <w:r w:rsidRPr="00DE202D">
        <w:rPr>
          <w:rFonts w:ascii="Arial" w:hAnsi="Arial" w:cs="Arial"/>
          <w:color w:val="auto"/>
          <w:lang w:val="en-GB"/>
        </w:rPr>
        <w:t>[Accessed 5 Apr. 2024].</w:t>
      </w:r>
      <w:r w:rsidRPr="00DE202D">
        <w:rPr>
          <w:rFonts w:ascii="Arial" w:hAnsi="Arial" w:cs="Arial"/>
          <w:color w:val="auto"/>
          <w:shd w:val="clear" w:color="auto" w:fill="FFFFFF"/>
          <w:lang w:val="en-GB"/>
        </w:rPr>
        <w:t xml:space="preserve"> </w:t>
      </w:r>
    </w:p>
    <w:p w14:paraId="422BF960" w14:textId="54361E6B"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Al-Mahanad Albadi, O. (2020).</w:t>
      </w:r>
      <w:r w:rsidRPr="00DE202D">
        <w:rPr>
          <w:rStyle w:val="apple-converted-space"/>
          <w:rFonts w:ascii="Arial" w:hAnsi="Arial" w:cs="Arial"/>
          <w:sz w:val="22"/>
          <w:szCs w:val="22"/>
        </w:rPr>
        <w:t> </w:t>
      </w:r>
      <w:r w:rsidRPr="00DE202D">
        <w:rPr>
          <w:rFonts w:ascii="Arial" w:hAnsi="Arial" w:cs="Arial"/>
          <w:i/>
          <w:iCs/>
          <w:sz w:val="22"/>
          <w:szCs w:val="22"/>
        </w:rPr>
        <w:t>Using Authentic Materials in Classrooms: Advantages and Challenges</w:t>
      </w:r>
      <w:r w:rsidRPr="00DE202D">
        <w:rPr>
          <w:rFonts w:ascii="Arial" w:hAnsi="Arial" w:cs="Arial"/>
          <w:sz w:val="22"/>
          <w:szCs w:val="22"/>
        </w:rPr>
        <w:t xml:space="preserve">. [online] December 2020. Available at: </w:t>
      </w:r>
      <w:hyperlink r:id="rId8" w:history="1">
        <w:r w:rsidR="00535C86" w:rsidRPr="00E76E98">
          <w:rPr>
            <w:rStyle w:val="Hyperlink"/>
            <w:rFonts w:ascii="Arial" w:hAnsi="Arial" w:cs="Arial"/>
            <w:sz w:val="22"/>
            <w:szCs w:val="22"/>
          </w:rPr>
          <w:t>https://www.hltmag.co.uk/dec20/using-authentic-materials</w:t>
        </w:r>
      </w:hyperlink>
      <w:r w:rsidR="00535C86">
        <w:rPr>
          <w:rFonts w:ascii="Arial" w:hAnsi="Arial" w:cs="Arial"/>
          <w:sz w:val="22"/>
          <w:szCs w:val="22"/>
        </w:rPr>
        <w:t xml:space="preserve"> </w:t>
      </w:r>
      <w:r w:rsidRPr="00DE202D">
        <w:rPr>
          <w:rFonts w:ascii="Arial" w:hAnsi="Arial" w:cs="Arial"/>
          <w:sz w:val="22"/>
          <w:szCs w:val="22"/>
        </w:rPr>
        <w:t>[Accessed 9 Apr. 2024].</w:t>
      </w:r>
    </w:p>
    <w:p w14:paraId="2C0AA80D" w14:textId="6B718A73"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Alborz, A., Pearson, D., Farrell, P. and Howes, A. (2009).</w:t>
      </w:r>
      <w:r w:rsidRPr="00DE202D">
        <w:rPr>
          <w:rStyle w:val="apple-converted-space"/>
          <w:rFonts w:ascii="Arial" w:hAnsi="Arial" w:cs="Arial"/>
          <w:sz w:val="22"/>
          <w:szCs w:val="22"/>
        </w:rPr>
        <w:t> </w:t>
      </w:r>
      <w:r w:rsidRPr="00DE202D">
        <w:rPr>
          <w:rFonts w:ascii="Arial" w:hAnsi="Arial" w:cs="Arial"/>
          <w:i/>
          <w:iCs/>
          <w:sz w:val="22"/>
          <w:szCs w:val="22"/>
        </w:rPr>
        <w:t>The impact of adult support staff on pupils and mainstream schools REPORT</w:t>
      </w:r>
      <w:r w:rsidRPr="00DE202D">
        <w:rPr>
          <w:rFonts w:ascii="Arial" w:hAnsi="Arial" w:cs="Arial"/>
          <w:sz w:val="22"/>
          <w:szCs w:val="22"/>
        </w:rPr>
        <w:t xml:space="preserve">. [online] Available at: </w:t>
      </w:r>
      <w:hyperlink r:id="rId9" w:history="1">
        <w:r w:rsidR="00535C86" w:rsidRPr="00E76E98">
          <w:rPr>
            <w:rStyle w:val="Hyperlink"/>
            <w:rFonts w:ascii="Arial" w:hAnsi="Arial" w:cs="Arial"/>
            <w:sz w:val="22"/>
            <w:szCs w:val="22"/>
          </w:rPr>
          <w:t>http://eppi.ioe.ac.uk/cms/Portals/0/PDF%20reviews%20and%20summaries/Support%20staff%20Rpt.pdf?ver=2009-05-05-165528-197</w:t>
        </w:r>
      </w:hyperlink>
      <w:r w:rsidR="00535C86">
        <w:rPr>
          <w:rFonts w:ascii="Arial" w:hAnsi="Arial" w:cs="Arial"/>
          <w:sz w:val="22"/>
          <w:szCs w:val="22"/>
        </w:rPr>
        <w:t xml:space="preserve"> </w:t>
      </w:r>
      <w:r w:rsidRPr="00DE202D">
        <w:rPr>
          <w:rFonts w:ascii="Arial" w:hAnsi="Arial" w:cs="Arial"/>
          <w:sz w:val="22"/>
          <w:szCs w:val="22"/>
        </w:rPr>
        <w:t>[Accessed 14 Apr. 2024].</w:t>
      </w:r>
    </w:p>
    <w:p w14:paraId="2FDDBBD6" w14:textId="04435AF5"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Alkhatib, O.J. (2019). A Framework for Implementing Higher-Order Thinking Skills (Problem-Solving, Critical Thinking, Creative Thinking, and Decision-Making) in Engineering &amp; Humanities.</w:t>
      </w:r>
      <w:r w:rsidRPr="00DE202D">
        <w:rPr>
          <w:rStyle w:val="apple-converted-space"/>
          <w:rFonts w:ascii="Arial" w:hAnsi="Arial" w:cs="Arial"/>
          <w:sz w:val="22"/>
          <w:szCs w:val="22"/>
        </w:rPr>
        <w:t> </w:t>
      </w:r>
      <w:r w:rsidRPr="00DE202D">
        <w:rPr>
          <w:rFonts w:ascii="Arial" w:hAnsi="Arial" w:cs="Arial"/>
          <w:i/>
          <w:iCs/>
          <w:sz w:val="22"/>
          <w:szCs w:val="22"/>
        </w:rPr>
        <w:t>2019 Advances in Science and Engineering Technology International Conferences (ASET)</w:t>
      </w:r>
      <w:r w:rsidRPr="00DE202D">
        <w:rPr>
          <w:rFonts w:ascii="Arial" w:hAnsi="Arial" w:cs="Arial"/>
          <w:sz w:val="22"/>
          <w:szCs w:val="22"/>
        </w:rPr>
        <w:t xml:space="preserve">. </w:t>
      </w:r>
      <w:proofErr w:type="spellStart"/>
      <w:r w:rsidRPr="00DE202D">
        <w:rPr>
          <w:rFonts w:ascii="Arial" w:hAnsi="Arial" w:cs="Arial"/>
          <w:sz w:val="22"/>
          <w:szCs w:val="22"/>
        </w:rPr>
        <w:t>doi:https</w:t>
      </w:r>
      <w:proofErr w:type="spellEnd"/>
      <w:r w:rsidRPr="00DE202D">
        <w:rPr>
          <w:rFonts w:ascii="Arial" w:hAnsi="Arial" w:cs="Arial"/>
          <w:sz w:val="22"/>
          <w:szCs w:val="22"/>
        </w:rPr>
        <w:t>://doi.org/10.1109/icaset.2019.8714232.</w:t>
      </w:r>
      <w:r w:rsidRPr="00DE202D">
        <w:rPr>
          <w:rFonts w:ascii="Arial" w:hAnsi="Arial" w:cs="Arial"/>
          <w:sz w:val="22"/>
          <w:szCs w:val="22"/>
          <w:shd w:val="clear" w:color="auto" w:fill="FFFFFF"/>
        </w:rPr>
        <w:t xml:space="preserve"> </w:t>
      </w:r>
    </w:p>
    <w:p w14:paraId="687BD4A9" w14:textId="29CAD288"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Armstrong, P. (2010).</w:t>
      </w:r>
      <w:r w:rsidRPr="00DE202D">
        <w:rPr>
          <w:rStyle w:val="apple-converted-space"/>
          <w:rFonts w:ascii="Arial" w:hAnsi="Arial" w:cs="Arial"/>
          <w:sz w:val="22"/>
          <w:szCs w:val="22"/>
        </w:rPr>
        <w:t> </w:t>
      </w:r>
      <w:r w:rsidRPr="00DE202D">
        <w:rPr>
          <w:rFonts w:ascii="Arial" w:hAnsi="Arial" w:cs="Arial"/>
          <w:i/>
          <w:iCs/>
          <w:sz w:val="22"/>
          <w:szCs w:val="22"/>
        </w:rPr>
        <w:t>Bloom’s taxonomy</w:t>
      </w:r>
      <w:r w:rsidRPr="00DE202D">
        <w:rPr>
          <w:rFonts w:ascii="Arial" w:hAnsi="Arial" w:cs="Arial"/>
          <w:sz w:val="22"/>
          <w:szCs w:val="22"/>
        </w:rPr>
        <w:t xml:space="preserve">. [online] Vanderbilt University </w:t>
      </w:r>
      <w:proofErr w:type="spellStart"/>
      <w:r w:rsidRPr="00DE202D">
        <w:rPr>
          <w:rFonts w:ascii="Arial" w:hAnsi="Arial" w:cs="Arial"/>
          <w:sz w:val="22"/>
          <w:szCs w:val="22"/>
        </w:rPr>
        <w:t>Center</w:t>
      </w:r>
      <w:proofErr w:type="spellEnd"/>
      <w:r w:rsidRPr="00DE202D">
        <w:rPr>
          <w:rFonts w:ascii="Arial" w:hAnsi="Arial" w:cs="Arial"/>
          <w:sz w:val="22"/>
          <w:szCs w:val="22"/>
        </w:rPr>
        <w:t xml:space="preserve"> for Teaching. Available at: </w:t>
      </w:r>
      <w:hyperlink r:id="rId10" w:history="1">
        <w:r w:rsidR="00535C86" w:rsidRPr="00E76E98">
          <w:rPr>
            <w:rStyle w:val="Hyperlink"/>
            <w:rFonts w:ascii="Arial" w:hAnsi="Arial" w:cs="Arial"/>
            <w:sz w:val="22"/>
            <w:szCs w:val="22"/>
          </w:rPr>
          <w:t>https://cft.vanderbilt.edu/guides-sub-pages/blooms-taxonomy/</w:t>
        </w:r>
      </w:hyperlink>
      <w:r w:rsidR="00535C86">
        <w:rPr>
          <w:rFonts w:ascii="Arial" w:hAnsi="Arial" w:cs="Arial"/>
          <w:sz w:val="22"/>
          <w:szCs w:val="22"/>
        </w:rPr>
        <w:t xml:space="preserve"> </w:t>
      </w:r>
      <w:r w:rsidRPr="00DE202D">
        <w:rPr>
          <w:rFonts w:ascii="Arial" w:hAnsi="Arial" w:cs="Arial"/>
          <w:sz w:val="22"/>
          <w:szCs w:val="22"/>
        </w:rPr>
        <w:t>[Accessed 5 Apr. 2024].</w:t>
      </w:r>
      <w:r w:rsidRPr="00DE202D">
        <w:rPr>
          <w:rFonts w:ascii="Arial" w:hAnsi="Arial" w:cs="Arial"/>
          <w:sz w:val="22"/>
          <w:szCs w:val="22"/>
          <w:shd w:val="clear" w:color="auto" w:fill="FFFFFF"/>
        </w:rPr>
        <w:t xml:space="preserve"> </w:t>
      </w:r>
    </w:p>
    <w:p w14:paraId="719A4204"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Arseven, A. (2014). The Reggio Emilia approach and curriculum development process.</w:t>
      </w:r>
      <w:r w:rsidRPr="00DE202D">
        <w:rPr>
          <w:rStyle w:val="apple-converted-space"/>
          <w:rFonts w:ascii="Arial" w:hAnsi="Arial" w:cs="Arial"/>
          <w:sz w:val="22"/>
          <w:szCs w:val="22"/>
        </w:rPr>
        <w:t> </w:t>
      </w:r>
      <w:r w:rsidRPr="00DE202D">
        <w:rPr>
          <w:rFonts w:ascii="Arial" w:hAnsi="Arial" w:cs="Arial"/>
          <w:i/>
          <w:iCs/>
          <w:sz w:val="22"/>
          <w:szCs w:val="22"/>
        </w:rPr>
        <w:t>International Journal of Academic Research</w:t>
      </w:r>
      <w:r w:rsidRPr="00DE202D">
        <w:rPr>
          <w:rFonts w:ascii="Arial" w:hAnsi="Arial" w:cs="Arial"/>
          <w:sz w:val="22"/>
          <w:szCs w:val="22"/>
        </w:rPr>
        <w:t xml:space="preserve">, [online] 6(1), pp.166–171. </w:t>
      </w:r>
      <w:proofErr w:type="spellStart"/>
      <w:r w:rsidRPr="00DE202D">
        <w:rPr>
          <w:rFonts w:ascii="Arial" w:hAnsi="Arial" w:cs="Arial"/>
          <w:sz w:val="22"/>
          <w:szCs w:val="22"/>
        </w:rPr>
        <w:t>doi:https</w:t>
      </w:r>
      <w:proofErr w:type="spellEnd"/>
      <w:r w:rsidRPr="00DE202D">
        <w:rPr>
          <w:rFonts w:ascii="Arial" w:hAnsi="Arial" w:cs="Arial"/>
          <w:sz w:val="22"/>
          <w:szCs w:val="22"/>
        </w:rPr>
        <w:t>://doi.org/10.7813/2075-4124.2014/6-1/b.23.</w:t>
      </w:r>
    </w:p>
    <w:p w14:paraId="439F287E" w14:textId="6C38EBFF"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Berardo, S.A. (2006). THE USE OF AUTHENTIC MATERIALS IN THE TEACHING OF READING.</w:t>
      </w:r>
      <w:r w:rsidRPr="00DE202D">
        <w:rPr>
          <w:rStyle w:val="apple-converted-space"/>
          <w:rFonts w:ascii="Arial" w:hAnsi="Arial" w:cs="Arial"/>
          <w:sz w:val="22"/>
          <w:szCs w:val="22"/>
        </w:rPr>
        <w:t> </w:t>
      </w:r>
      <w:r w:rsidRPr="00DE202D">
        <w:rPr>
          <w:rFonts w:ascii="Arial" w:hAnsi="Arial" w:cs="Arial"/>
          <w:i/>
          <w:iCs/>
          <w:sz w:val="22"/>
          <w:szCs w:val="22"/>
        </w:rPr>
        <w:t>The Reading Matrix</w:t>
      </w:r>
      <w:r w:rsidRPr="00DE202D">
        <w:rPr>
          <w:rFonts w:ascii="Arial" w:hAnsi="Arial" w:cs="Arial"/>
          <w:sz w:val="22"/>
          <w:szCs w:val="22"/>
        </w:rPr>
        <w:t xml:space="preserve">, [online] 6(2). Available at: </w:t>
      </w:r>
      <w:hyperlink r:id="rId11" w:history="1">
        <w:r w:rsidR="00535C86" w:rsidRPr="00E76E98">
          <w:rPr>
            <w:rStyle w:val="Hyperlink"/>
            <w:rFonts w:ascii="Arial" w:hAnsi="Arial" w:cs="Arial"/>
            <w:sz w:val="22"/>
            <w:szCs w:val="22"/>
          </w:rPr>
          <w:t>https://www.readingmatrix.com/articles/berardo/article.pdf</w:t>
        </w:r>
      </w:hyperlink>
      <w:r w:rsidR="00535C86">
        <w:rPr>
          <w:rFonts w:ascii="Arial" w:hAnsi="Arial" w:cs="Arial"/>
          <w:sz w:val="22"/>
          <w:szCs w:val="22"/>
        </w:rPr>
        <w:t xml:space="preserve"> </w:t>
      </w:r>
      <w:r w:rsidRPr="00DE202D">
        <w:rPr>
          <w:rFonts w:ascii="Arial" w:hAnsi="Arial" w:cs="Arial"/>
          <w:sz w:val="22"/>
          <w:szCs w:val="22"/>
        </w:rPr>
        <w:t>[Accessed 10 Apr. 2024].</w:t>
      </w:r>
    </w:p>
    <w:p w14:paraId="4BE13F31" w14:textId="034DC262"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Brame, C.J. (2016).</w:t>
      </w:r>
      <w:r w:rsidRPr="00DE202D">
        <w:rPr>
          <w:rStyle w:val="apple-converted-space"/>
          <w:rFonts w:ascii="Arial" w:hAnsi="Arial" w:cs="Arial"/>
          <w:sz w:val="22"/>
          <w:szCs w:val="22"/>
        </w:rPr>
        <w:t> </w:t>
      </w:r>
      <w:r w:rsidRPr="00DE202D">
        <w:rPr>
          <w:rFonts w:ascii="Arial" w:hAnsi="Arial" w:cs="Arial"/>
          <w:i/>
          <w:iCs/>
          <w:sz w:val="22"/>
          <w:szCs w:val="22"/>
        </w:rPr>
        <w:t>Active Learning</w:t>
      </w:r>
      <w:r w:rsidRPr="00DE202D">
        <w:rPr>
          <w:rFonts w:ascii="Arial" w:hAnsi="Arial" w:cs="Arial"/>
          <w:sz w:val="22"/>
          <w:szCs w:val="22"/>
        </w:rPr>
        <w:t xml:space="preserve">. [online] pp.1–6. Available at: </w:t>
      </w:r>
      <w:hyperlink r:id="rId12" w:history="1">
        <w:r w:rsidR="00535C86" w:rsidRPr="00E76E98">
          <w:rPr>
            <w:rStyle w:val="Hyperlink"/>
            <w:rFonts w:ascii="Arial" w:hAnsi="Arial" w:cs="Arial"/>
            <w:sz w:val="22"/>
            <w:szCs w:val="22"/>
          </w:rPr>
          <w:t>https://cft.vanderbilt.edu/wp-content/uploads/sites/59/Active-Learning.pdf</w:t>
        </w:r>
      </w:hyperlink>
      <w:r w:rsidR="00535C86">
        <w:rPr>
          <w:rFonts w:ascii="Arial" w:hAnsi="Arial" w:cs="Arial"/>
          <w:sz w:val="22"/>
          <w:szCs w:val="22"/>
        </w:rPr>
        <w:t xml:space="preserve"> </w:t>
      </w:r>
      <w:r w:rsidRPr="00DE202D">
        <w:rPr>
          <w:rFonts w:ascii="Arial" w:hAnsi="Arial" w:cs="Arial"/>
          <w:sz w:val="22"/>
          <w:szCs w:val="22"/>
        </w:rPr>
        <w:t>[Accessed 14 Apr. 2024].</w:t>
      </w:r>
    </w:p>
    <w:p w14:paraId="1B42175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Buckley, J., Hartell, E. and Blom, N. (2023).</w:t>
      </w:r>
      <w:r w:rsidRPr="00DE202D">
        <w:rPr>
          <w:rStyle w:val="apple-converted-space"/>
          <w:rFonts w:ascii="Arial" w:hAnsi="Arial" w:cs="Arial"/>
          <w:sz w:val="22"/>
          <w:szCs w:val="22"/>
        </w:rPr>
        <w:t> </w:t>
      </w:r>
      <w:r w:rsidRPr="00DE202D">
        <w:rPr>
          <w:rFonts w:ascii="Arial" w:hAnsi="Arial" w:cs="Arial"/>
          <w:i/>
          <w:iCs/>
          <w:sz w:val="22"/>
          <w:szCs w:val="22"/>
        </w:rPr>
        <w:t>Current Perspectives on the Value, Teaching, Learning, and Assessment of Design in STEM Education</w:t>
      </w:r>
      <w:r w:rsidRPr="00DE202D">
        <w:rPr>
          <w:rFonts w:ascii="Arial" w:hAnsi="Arial" w:cs="Arial"/>
          <w:sz w:val="22"/>
          <w:szCs w:val="22"/>
        </w:rPr>
        <w:t>. Frontiers Media SA.</w:t>
      </w:r>
    </w:p>
    <w:p w14:paraId="51862498"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Callison, D. (2015).</w:t>
      </w:r>
      <w:r w:rsidRPr="00DE202D">
        <w:rPr>
          <w:rStyle w:val="apple-converted-space"/>
          <w:rFonts w:ascii="Arial" w:hAnsi="Arial" w:cs="Arial"/>
          <w:sz w:val="22"/>
          <w:szCs w:val="22"/>
        </w:rPr>
        <w:t> </w:t>
      </w:r>
      <w:r w:rsidRPr="00DE202D">
        <w:rPr>
          <w:rFonts w:ascii="Arial" w:hAnsi="Arial" w:cs="Arial"/>
          <w:i/>
          <w:iCs/>
          <w:sz w:val="22"/>
          <w:szCs w:val="22"/>
        </w:rPr>
        <w:t xml:space="preserve">The evolution of inquiry : controlled, guided, </w:t>
      </w:r>
      <w:proofErr w:type="spellStart"/>
      <w:r w:rsidRPr="00DE202D">
        <w:rPr>
          <w:rFonts w:ascii="Arial" w:hAnsi="Arial" w:cs="Arial"/>
          <w:i/>
          <w:iCs/>
          <w:sz w:val="22"/>
          <w:szCs w:val="22"/>
        </w:rPr>
        <w:t>modeled</w:t>
      </w:r>
      <w:proofErr w:type="spellEnd"/>
      <w:r w:rsidRPr="00DE202D">
        <w:rPr>
          <w:rFonts w:ascii="Arial" w:hAnsi="Arial" w:cs="Arial"/>
          <w:i/>
          <w:iCs/>
          <w:sz w:val="22"/>
          <w:szCs w:val="22"/>
        </w:rPr>
        <w:t>, and free</w:t>
      </w:r>
      <w:r w:rsidRPr="00DE202D">
        <w:rPr>
          <w:rFonts w:ascii="Arial" w:hAnsi="Arial" w:cs="Arial"/>
          <w:sz w:val="22"/>
          <w:szCs w:val="22"/>
        </w:rPr>
        <w:t xml:space="preserve">. Santa Barbara, California: Libraries Unlimited, An Imprint </w:t>
      </w:r>
      <w:proofErr w:type="gramStart"/>
      <w:r w:rsidRPr="00DE202D">
        <w:rPr>
          <w:rFonts w:ascii="Arial" w:hAnsi="Arial" w:cs="Arial"/>
          <w:sz w:val="22"/>
          <w:szCs w:val="22"/>
        </w:rPr>
        <w:t>Of</w:t>
      </w:r>
      <w:proofErr w:type="gramEnd"/>
      <w:r w:rsidRPr="00DE202D">
        <w:rPr>
          <w:rFonts w:ascii="Arial" w:hAnsi="Arial" w:cs="Arial"/>
          <w:sz w:val="22"/>
          <w:szCs w:val="22"/>
        </w:rPr>
        <w:t xml:space="preserve"> </w:t>
      </w:r>
      <w:proofErr w:type="spellStart"/>
      <w:r w:rsidRPr="00DE202D">
        <w:rPr>
          <w:rFonts w:ascii="Arial" w:hAnsi="Arial" w:cs="Arial"/>
          <w:sz w:val="22"/>
          <w:szCs w:val="22"/>
        </w:rPr>
        <w:t>Abc</w:t>
      </w:r>
      <w:proofErr w:type="spellEnd"/>
      <w:r w:rsidRPr="00DE202D">
        <w:rPr>
          <w:rFonts w:ascii="Arial" w:hAnsi="Arial" w:cs="Arial"/>
          <w:sz w:val="22"/>
          <w:szCs w:val="22"/>
        </w:rPr>
        <w:t xml:space="preserve">-Clio, </w:t>
      </w:r>
      <w:proofErr w:type="spellStart"/>
      <w:r w:rsidRPr="00DE202D">
        <w:rPr>
          <w:rFonts w:ascii="Arial" w:hAnsi="Arial" w:cs="Arial"/>
          <w:sz w:val="22"/>
          <w:szCs w:val="22"/>
        </w:rPr>
        <w:t>Llc</w:t>
      </w:r>
      <w:proofErr w:type="spellEnd"/>
      <w:r w:rsidRPr="00DE202D">
        <w:rPr>
          <w:rFonts w:ascii="Arial" w:hAnsi="Arial" w:cs="Arial"/>
          <w:sz w:val="22"/>
          <w:szCs w:val="22"/>
        </w:rPr>
        <w:t>.</w:t>
      </w:r>
    </w:p>
    <w:p w14:paraId="287F0A1B" w14:textId="37AEB155"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Christmas, D. (2014). AUTHENTIC PEDAGOGY: IMPLICATIONS FOR EDUCATION.</w:t>
      </w:r>
      <w:r w:rsidRPr="00DE202D">
        <w:rPr>
          <w:rStyle w:val="apple-converted-space"/>
          <w:rFonts w:ascii="Arial" w:hAnsi="Arial" w:cs="Arial"/>
          <w:sz w:val="22"/>
          <w:szCs w:val="22"/>
        </w:rPr>
        <w:t> </w:t>
      </w:r>
      <w:r w:rsidRPr="00DE202D">
        <w:rPr>
          <w:rFonts w:ascii="Arial" w:hAnsi="Arial" w:cs="Arial"/>
          <w:i/>
          <w:iCs/>
          <w:sz w:val="22"/>
          <w:szCs w:val="22"/>
        </w:rPr>
        <w:t>European Journal of Research and Reflection in Educational Sciences</w:t>
      </w:r>
      <w:r w:rsidRPr="00DE202D">
        <w:rPr>
          <w:rFonts w:ascii="Arial" w:hAnsi="Arial" w:cs="Arial"/>
          <w:sz w:val="22"/>
          <w:szCs w:val="22"/>
        </w:rPr>
        <w:t xml:space="preserve">, [online] 2(4). Available at: </w:t>
      </w:r>
      <w:hyperlink r:id="rId13" w:history="1">
        <w:r w:rsidR="00535C86" w:rsidRPr="00E76E98">
          <w:rPr>
            <w:rStyle w:val="Hyperlink"/>
            <w:rFonts w:ascii="Arial" w:hAnsi="Arial" w:cs="Arial"/>
            <w:sz w:val="22"/>
            <w:szCs w:val="22"/>
          </w:rPr>
          <w:t>http://www.idpublications.org/wp-content/uploads/2014/09/AUTHENTIC-PEDAGOGY-IMPLICATIONS-FOR-EDUCATION.pdf</w:t>
        </w:r>
      </w:hyperlink>
      <w:r w:rsidR="00535C86">
        <w:rPr>
          <w:rFonts w:ascii="Arial" w:hAnsi="Arial" w:cs="Arial"/>
          <w:sz w:val="22"/>
          <w:szCs w:val="22"/>
        </w:rPr>
        <w:t xml:space="preserve"> </w:t>
      </w:r>
      <w:r w:rsidRPr="00DE202D">
        <w:rPr>
          <w:rFonts w:ascii="Arial" w:hAnsi="Arial" w:cs="Arial"/>
          <w:sz w:val="22"/>
          <w:szCs w:val="22"/>
        </w:rPr>
        <w:t>[Accessed 5 Apr. 2024].</w:t>
      </w:r>
    </w:p>
    <w:p w14:paraId="2CB36DE0"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Cole, R.W. (2008).</w:t>
      </w:r>
      <w:r w:rsidRPr="00DE202D">
        <w:rPr>
          <w:rStyle w:val="apple-converted-space"/>
          <w:rFonts w:ascii="Arial" w:hAnsi="Arial" w:cs="Arial"/>
          <w:sz w:val="22"/>
          <w:szCs w:val="22"/>
        </w:rPr>
        <w:t> </w:t>
      </w:r>
      <w:r w:rsidRPr="00DE202D">
        <w:rPr>
          <w:rFonts w:ascii="Arial" w:hAnsi="Arial" w:cs="Arial"/>
          <w:i/>
          <w:iCs/>
          <w:sz w:val="22"/>
          <w:szCs w:val="22"/>
        </w:rPr>
        <w:t>Educating everybody’s Children : Diverse Teaching Strategies for Diverse Learners</w:t>
      </w:r>
      <w:r w:rsidRPr="00DE202D">
        <w:rPr>
          <w:rFonts w:ascii="Arial" w:hAnsi="Arial" w:cs="Arial"/>
          <w:sz w:val="22"/>
          <w:szCs w:val="22"/>
        </w:rPr>
        <w:t xml:space="preserve">. Alexandria, </w:t>
      </w:r>
      <w:proofErr w:type="spellStart"/>
      <w:r w:rsidRPr="00DE202D">
        <w:rPr>
          <w:rFonts w:ascii="Arial" w:hAnsi="Arial" w:cs="Arial"/>
          <w:sz w:val="22"/>
          <w:szCs w:val="22"/>
        </w:rPr>
        <w:t>Va</w:t>
      </w:r>
      <w:proofErr w:type="spellEnd"/>
      <w:r w:rsidRPr="00DE202D">
        <w:rPr>
          <w:rFonts w:ascii="Arial" w:hAnsi="Arial" w:cs="Arial"/>
          <w:sz w:val="22"/>
          <w:szCs w:val="22"/>
        </w:rPr>
        <w:t>: Association for Supervision and Curriculum Development.</w:t>
      </w:r>
    </w:p>
    <w:p w14:paraId="6CA78B5F" w14:textId="1BFEC889" w:rsidR="002A52CB" w:rsidRPr="00DE202D" w:rsidRDefault="002A52CB" w:rsidP="00DE202D">
      <w:pPr>
        <w:pStyle w:val="NormalWeb"/>
        <w:spacing w:before="0" w:beforeAutospacing="0" w:after="240" w:afterAutospacing="0" w:line="360" w:lineRule="auto"/>
        <w:rPr>
          <w:rStyle w:val="Hyperlink"/>
          <w:rFonts w:ascii="Arial" w:hAnsi="Arial" w:cs="Arial"/>
          <w:sz w:val="22"/>
          <w:szCs w:val="22"/>
        </w:rPr>
      </w:pPr>
      <w:r w:rsidRPr="00DE202D">
        <w:rPr>
          <w:rFonts w:ascii="Arial" w:hAnsi="Arial" w:cs="Arial"/>
          <w:sz w:val="22"/>
          <w:szCs w:val="22"/>
          <w:shd w:val="clear" w:color="auto" w:fill="FFFFFF"/>
        </w:rPr>
        <w:t xml:space="preserve">Davis, Katie and Christodoulou, Joanna and </w:t>
      </w:r>
      <w:proofErr w:type="spellStart"/>
      <w:r w:rsidRPr="00DE202D">
        <w:rPr>
          <w:rFonts w:ascii="Arial" w:hAnsi="Arial" w:cs="Arial"/>
          <w:sz w:val="22"/>
          <w:szCs w:val="22"/>
          <w:shd w:val="clear" w:color="auto" w:fill="FFFFFF"/>
        </w:rPr>
        <w:t>Seider</w:t>
      </w:r>
      <w:proofErr w:type="spellEnd"/>
      <w:r w:rsidRPr="00DE202D">
        <w:rPr>
          <w:rFonts w:ascii="Arial" w:hAnsi="Arial" w:cs="Arial"/>
          <w:sz w:val="22"/>
          <w:szCs w:val="22"/>
          <w:shd w:val="clear" w:color="auto" w:fill="FFFFFF"/>
        </w:rPr>
        <w:t xml:space="preserve">, Scott and Gardner, Howard Earl, The Theory of Multiple Intelligences (2011). Davis, K., Christodoulou, J., </w:t>
      </w:r>
      <w:proofErr w:type="spellStart"/>
      <w:r w:rsidRPr="00DE202D">
        <w:rPr>
          <w:rFonts w:ascii="Arial" w:hAnsi="Arial" w:cs="Arial"/>
          <w:sz w:val="22"/>
          <w:szCs w:val="22"/>
          <w:shd w:val="clear" w:color="auto" w:fill="FFFFFF"/>
        </w:rPr>
        <w:t>Seider</w:t>
      </w:r>
      <w:proofErr w:type="spellEnd"/>
      <w:r w:rsidRPr="00DE202D">
        <w:rPr>
          <w:rFonts w:ascii="Arial" w:hAnsi="Arial" w:cs="Arial"/>
          <w:sz w:val="22"/>
          <w:szCs w:val="22"/>
          <w:shd w:val="clear" w:color="auto" w:fill="FFFFFF"/>
        </w:rPr>
        <w:t>, S., &amp; Gardner, H. (2011). The theory of multiple intelligences. In R.J. Sternberg &amp; S.B. Kaufman (Eds.), Cambridge Handbook of Intelligence (pp. 485-503). Cambridge, UK; New York: Cambridge University Press.</w:t>
      </w:r>
      <w:r w:rsidR="00836075" w:rsidRPr="00DE202D">
        <w:rPr>
          <w:rStyle w:val="Hyperlink"/>
          <w:rFonts w:ascii="Arial" w:hAnsi="Arial" w:cs="Arial"/>
          <w:sz w:val="22"/>
          <w:szCs w:val="22"/>
        </w:rPr>
        <w:t xml:space="preserve"> </w:t>
      </w:r>
    </w:p>
    <w:p w14:paraId="7A8AE976" w14:textId="5A73958C"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Department of Education (2022).</w:t>
      </w:r>
      <w:r w:rsidRPr="00DE202D">
        <w:rPr>
          <w:rStyle w:val="apple-converted-space"/>
          <w:rFonts w:ascii="Arial" w:hAnsi="Arial" w:cs="Arial"/>
          <w:sz w:val="22"/>
          <w:szCs w:val="22"/>
        </w:rPr>
        <w:t> </w:t>
      </w:r>
      <w:r w:rsidRPr="00DE202D">
        <w:rPr>
          <w:rFonts w:ascii="Arial" w:hAnsi="Arial" w:cs="Arial"/>
          <w:i/>
          <w:iCs/>
          <w:sz w:val="22"/>
          <w:szCs w:val="22"/>
        </w:rPr>
        <w:t>Higher order thinking</w:t>
      </w:r>
      <w:r w:rsidRPr="00DE202D">
        <w:rPr>
          <w:rFonts w:ascii="Arial" w:hAnsi="Arial" w:cs="Arial"/>
          <w:sz w:val="22"/>
          <w:szCs w:val="22"/>
        </w:rPr>
        <w:t xml:space="preserve">. [online] www.education.vic.gov.au. Available at: </w:t>
      </w:r>
      <w:hyperlink r:id="rId14" w:history="1">
        <w:r w:rsidR="00535C86" w:rsidRPr="00E76E98">
          <w:rPr>
            <w:rStyle w:val="Hyperlink"/>
            <w:rFonts w:ascii="Arial" w:hAnsi="Arial" w:cs="Arial"/>
            <w:sz w:val="22"/>
            <w:szCs w:val="22"/>
          </w:rPr>
          <w:t>https://www.education.vic.gov.au/school/teachers/teachingresources/high-ability-toolkit/Pages/higher-order-thinking.aspx</w:t>
        </w:r>
      </w:hyperlink>
      <w:r w:rsidR="00535C86">
        <w:rPr>
          <w:rFonts w:ascii="Arial" w:hAnsi="Arial" w:cs="Arial"/>
          <w:sz w:val="22"/>
          <w:szCs w:val="22"/>
        </w:rPr>
        <w:t xml:space="preserve"> </w:t>
      </w:r>
      <w:r w:rsidRPr="00DE202D">
        <w:rPr>
          <w:rFonts w:ascii="Arial" w:hAnsi="Arial" w:cs="Arial"/>
          <w:sz w:val="22"/>
          <w:szCs w:val="22"/>
        </w:rPr>
        <w:t>[Accessed 9 Apr. 2024].</w:t>
      </w:r>
    </w:p>
    <w:p w14:paraId="3E2B51D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Dolapcioglu, S. and Doğanay, A. (2020). Development of critical thinking in mathematics classes via authentic learning: </w:t>
      </w:r>
      <w:proofErr w:type="gramStart"/>
      <w:r w:rsidRPr="00DE202D">
        <w:rPr>
          <w:rFonts w:ascii="Arial" w:hAnsi="Arial" w:cs="Arial"/>
          <w:sz w:val="22"/>
          <w:szCs w:val="22"/>
        </w:rPr>
        <w:t>an action research</w:t>
      </w:r>
      <w:proofErr w:type="gramEnd"/>
      <w:r w:rsidRPr="00DE202D">
        <w:rPr>
          <w:rFonts w:ascii="Arial" w:hAnsi="Arial" w:cs="Arial"/>
          <w:sz w:val="22"/>
          <w:szCs w:val="22"/>
        </w:rPr>
        <w:t>.</w:t>
      </w:r>
      <w:r w:rsidRPr="00DE202D">
        <w:rPr>
          <w:rStyle w:val="apple-converted-space"/>
          <w:rFonts w:ascii="Arial" w:hAnsi="Arial" w:cs="Arial"/>
          <w:sz w:val="22"/>
          <w:szCs w:val="22"/>
        </w:rPr>
        <w:t> </w:t>
      </w:r>
      <w:r w:rsidRPr="00DE202D">
        <w:rPr>
          <w:rFonts w:ascii="Arial" w:hAnsi="Arial" w:cs="Arial"/>
          <w:i/>
          <w:iCs/>
          <w:sz w:val="22"/>
          <w:szCs w:val="22"/>
        </w:rPr>
        <w:t>International Journal of Mathematical Education in Science and Technology</w:t>
      </w:r>
      <w:r w:rsidRPr="00DE202D">
        <w:rPr>
          <w:rFonts w:ascii="Arial" w:hAnsi="Arial" w:cs="Arial"/>
          <w:sz w:val="22"/>
          <w:szCs w:val="22"/>
        </w:rPr>
        <w:t xml:space="preserve">, 53(6), pp.1–24. </w:t>
      </w:r>
      <w:proofErr w:type="spellStart"/>
      <w:r w:rsidRPr="00DE202D">
        <w:rPr>
          <w:rFonts w:ascii="Arial" w:hAnsi="Arial" w:cs="Arial"/>
          <w:sz w:val="22"/>
          <w:szCs w:val="22"/>
        </w:rPr>
        <w:t>doi:https</w:t>
      </w:r>
      <w:proofErr w:type="spellEnd"/>
      <w:r w:rsidRPr="00DE202D">
        <w:rPr>
          <w:rFonts w:ascii="Arial" w:hAnsi="Arial" w:cs="Arial"/>
          <w:sz w:val="22"/>
          <w:szCs w:val="22"/>
        </w:rPr>
        <w:t>://doi.org/10.1080/0020739x.2020.1819573.</w:t>
      </w:r>
    </w:p>
    <w:p w14:paraId="1EEECC2B" w14:textId="79F8BC43"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Donaldson, G. (2015).</w:t>
      </w:r>
      <w:r w:rsidRPr="00DE202D">
        <w:rPr>
          <w:rStyle w:val="apple-converted-space"/>
          <w:rFonts w:ascii="Arial" w:hAnsi="Arial" w:cs="Arial"/>
          <w:sz w:val="22"/>
          <w:szCs w:val="22"/>
        </w:rPr>
        <w:t> </w:t>
      </w:r>
      <w:r w:rsidRPr="00DE202D">
        <w:rPr>
          <w:rFonts w:ascii="Arial" w:hAnsi="Arial" w:cs="Arial"/>
          <w:i/>
          <w:iCs/>
          <w:sz w:val="22"/>
          <w:szCs w:val="22"/>
        </w:rPr>
        <w:t>Successful Futures Independent Review of Curriculum and Assessment Arrangements in Wales</w:t>
      </w:r>
      <w:r w:rsidRPr="00DE202D">
        <w:rPr>
          <w:rFonts w:ascii="Arial" w:hAnsi="Arial" w:cs="Arial"/>
          <w:sz w:val="22"/>
          <w:szCs w:val="22"/>
        </w:rPr>
        <w:t xml:space="preserve">. [online] Available at: </w:t>
      </w:r>
      <w:hyperlink r:id="rId15" w:history="1">
        <w:r w:rsidR="00535C86" w:rsidRPr="00E76E98">
          <w:rPr>
            <w:rStyle w:val="Hyperlink"/>
            <w:rFonts w:ascii="Arial" w:hAnsi="Arial" w:cs="Arial"/>
            <w:sz w:val="22"/>
            <w:szCs w:val="22"/>
          </w:rPr>
          <w:t>https://www.gov.wales/sites/default/files/publications/2018-03/successful-futures.pdf</w:t>
        </w:r>
      </w:hyperlink>
      <w:r w:rsidR="00535C86">
        <w:rPr>
          <w:rFonts w:ascii="Arial" w:hAnsi="Arial" w:cs="Arial"/>
          <w:sz w:val="22"/>
          <w:szCs w:val="22"/>
        </w:rPr>
        <w:t xml:space="preserve"> </w:t>
      </w:r>
      <w:r w:rsidRPr="00DE202D">
        <w:rPr>
          <w:rFonts w:ascii="Arial" w:hAnsi="Arial" w:cs="Arial"/>
          <w:sz w:val="22"/>
          <w:szCs w:val="22"/>
        </w:rPr>
        <w:t>[Accessed 4 Apr. 2024].</w:t>
      </w:r>
    </w:p>
    <w:p w14:paraId="4A1B5028"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Ebiere Dorgu, T. (2015). Different Teaching Methods: A Panacea for Effective Curriculum Implementation in the Classroom.</w:t>
      </w:r>
      <w:r w:rsidRPr="00DE202D">
        <w:rPr>
          <w:rStyle w:val="apple-converted-space"/>
          <w:rFonts w:ascii="Arial" w:hAnsi="Arial" w:cs="Arial"/>
          <w:sz w:val="22"/>
          <w:szCs w:val="22"/>
        </w:rPr>
        <w:t> </w:t>
      </w:r>
      <w:r w:rsidRPr="00DE202D">
        <w:rPr>
          <w:rFonts w:ascii="Arial" w:hAnsi="Arial" w:cs="Arial"/>
          <w:i/>
          <w:iCs/>
          <w:sz w:val="22"/>
          <w:szCs w:val="22"/>
        </w:rPr>
        <w:t>International Journal of Secondary Education</w:t>
      </w:r>
      <w:r w:rsidRPr="00DE202D">
        <w:rPr>
          <w:rFonts w:ascii="Arial" w:hAnsi="Arial" w:cs="Arial"/>
          <w:sz w:val="22"/>
          <w:szCs w:val="22"/>
        </w:rPr>
        <w:t xml:space="preserve">, [online] 3(6), p.77. </w:t>
      </w:r>
      <w:proofErr w:type="spellStart"/>
      <w:r w:rsidRPr="00DE202D">
        <w:rPr>
          <w:rFonts w:ascii="Arial" w:hAnsi="Arial" w:cs="Arial"/>
          <w:sz w:val="22"/>
          <w:szCs w:val="22"/>
        </w:rPr>
        <w:t>doi:https</w:t>
      </w:r>
      <w:proofErr w:type="spellEnd"/>
      <w:r w:rsidRPr="00DE202D">
        <w:rPr>
          <w:rFonts w:ascii="Arial" w:hAnsi="Arial" w:cs="Arial"/>
          <w:sz w:val="22"/>
          <w:szCs w:val="22"/>
        </w:rPr>
        <w:t>://doi.org/10.11648/j.ijsedu.s.2015030601.13.</w:t>
      </w:r>
    </w:p>
    <w:p w14:paraId="14DEF3C3" w14:textId="12E1BD16"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Envy, R. and Walters, R. (2013).</w:t>
      </w:r>
      <w:r w:rsidRPr="00DE202D">
        <w:rPr>
          <w:rStyle w:val="apple-converted-space"/>
          <w:rFonts w:ascii="Arial" w:hAnsi="Arial" w:cs="Arial"/>
          <w:sz w:val="22"/>
          <w:szCs w:val="22"/>
        </w:rPr>
        <w:t> </w:t>
      </w:r>
      <w:r w:rsidRPr="00DE202D">
        <w:rPr>
          <w:rFonts w:ascii="Arial" w:hAnsi="Arial" w:cs="Arial"/>
          <w:i/>
          <w:iCs/>
          <w:sz w:val="22"/>
          <w:szCs w:val="22"/>
        </w:rPr>
        <w:t>Becoming a Practitioner in the Early Years</w:t>
      </w:r>
      <w:r w:rsidRPr="00DE202D">
        <w:rPr>
          <w:rFonts w:ascii="Arial" w:hAnsi="Arial" w:cs="Arial"/>
          <w:sz w:val="22"/>
          <w:szCs w:val="22"/>
        </w:rPr>
        <w:t xml:space="preserve">. [online] Learning Matters. Available at: </w:t>
      </w:r>
      <w:hyperlink r:id="rId16" w:history="1">
        <w:r w:rsidR="00535C86" w:rsidRPr="00E76E98">
          <w:rPr>
            <w:rStyle w:val="Hyperlink"/>
            <w:rFonts w:ascii="Arial" w:hAnsi="Arial" w:cs="Arial"/>
            <w:sz w:val="22"/>
            <w:szCs w:val="22"/>
          </w:rPr>
          <w:t>https://books.google.co.uk/books?hl=en&amp;lr=&amp;id=_GbHfDMPcAgC&amp;oi=fnd&amp;pg=PA78&amp;dq=importance+of+being+a+reflective+practitioner&amp;ots=Z4DsHGkrq4&amp;sig=sFCerd529cQlOhvezWQvJwZrc_k#v=onepage&amp;q=importance%20of%20being%20a%20reflective%20practitioner&amp;f=false</w:t>
        </w:r>
      </w:hyperlink>
      <w:r w:rsidR="00535C86">
        <w:rPr>
          <w:rFonts w:ascii="Arial" w:hAnsi="Arial" w:cs="Arial"/>
          <w:sz w:val="22"/>
          <w:szCs w:val="22"/>
        </w:rPr>
        <w:t xml:space="preserve"> </w:t>
      </w:r>
      <w:r w:rsidRPr="00DE202D">
        <w:rPr>
          <w:rFonts w:ascii="Arial" w:hAnsi="Arial" w:cs="Arial"/>
          <w:sz w:val="22"/>
          <w:szCs w:val="22"/>
        </w:rPr>
        <w:t>[Accessed 12 Apr. 2024].</w:t>
      </w:r>
    </w:p>
    <w:p w14:paraId="483A428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Gulikers, J.T.M., Bastiaens, T.J. and Martens, R.L. (2005). The surplus value of an authentic learning environment.</w:t>
      </w:r>
      <w:r w:rsidRPr="00DE202D">
        <w:rPr>
          <w:rStyle w:val="apple-converted-space"/>
          <w:rFonts w:ascii="Arial" w:hAnsi="Arial" w:cs="Arial"/>
          <w:sz w:val="22"/>
          <w:szCs w:val="22"/>
        </w:rPr>
        <w:t> </w:t>
      </w:r>
      <w:r w:rsidRPr="00DE202D">
        <w:rPr>
          <w:rFonts w:ascii="Arial" w:hAnsi="Arial" w:cs="Arial"/>
          <w:i/>
          <w:iCs/>
          <w:sz w:val="22"/>
          <w:szCs w:val="22"/>
        </w:rPr>
        <w:t xml:space="preserve">Computers in Human </w:t>
      </w:r>
      <w:proofErr w:type="spellStart"/>
      <w:r w:rsidRPr="00DE202D">
        <w:rPr>
          <w:rFonts w:ascii="Arial" w:hAnsi="Arial" w:cs="Arial"/>
          <w:i/>
          <w:iCs/>
          <w:sz w:val="22"/>
          <w:szCs w:val="22"/>
        </w:rPr>
        <w:t>Behavior</w:t>
      </w:r>
      <w:proofErr w:type="spellEnd"/>
      <w:r w:rsidRPr="00DE202D">
        <w:rPr>
          <w:rFonts w:ascii="Arial" w:hAnsi="Arial" w:cs="Arial"/>
          <w:sz w:val="22"/>
          <w:szCs w:val="22"/>
        </w:rPr>
        <w:t xml:space="preserve">, 21(3), pp.509–521. </w:t>
      </w:r>
      <w:proofErr w:type="spellStart"/>
      <w:r w:rsidRPr="00DE202D">
        <w:rPr>
          <w:rFonts w:ascii="Arial" w:hAnsi="Arial" w:cs="Arial"/>
          <w:sz w:val="22"/>
          <w:szCs w:val="22"/>
        </w:rPr>
        <w:t>doi:https</w:t>
      </w:r>
      <w:proofErr w:type="spellEnd"/>
      <w:r w:rsidRPr="00DE202D">
        <w:rPr>
          <w:rFonts w:ascii="Arial" w:hAnsi="Arial" w:cs="Arial"/>
          <w:sz w:val="22"/>
          <w:szCs w:val="22"/>
        </w:rPr>
        <w:t>://doi.org/10.1016/j.chb.2004.10.028.</w:t>
      </w:r>
    </w:p>
    <w:p w14:paraId="7E1701D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Herrington, J. and Oliver, R. (2000). An instructional design framework for authentic learning environments.</w:t>
      </w:r>
      <w:r w:rsidRPr="00DE202D">
        <w:rPr>
          <w:rStyle w:val="apple-converted-space"/>
          <w:rFonts w:ascii="Arial" w:hAnsi="Arial" w:cs="Arial"/>
          <w:sz w:val="22"/>
          <w:szCs w:val="22"/>
        </w:rPr>
        <w:t> </w:t>
      </w:r>
      <w:r w:rsidRPr="00DE202D">
        <w:rPr>
          <w:rFonts w:ascii="Arial" w:hAnsi="Arial" w:cs="Arial"/>
          <w:i/>
          <w:iCs/>
          <w:sz w:val="22"/>
          <w:szCs w:val="22"/>
        </w:rPr>
        <w:t>Educational Technology Research and Development</w:t>
      </w:r>
      <w:r w:rsidRPr="00DE202D">
        <w:rPr>
          <w:rFonts w:ascii="Arial" w:hAnsi="Arial" w:cs="Arial"/>
          <w:sz w:val="22"/>
          <w:szCs w:val="22"/>
        </w:rPr>
        <w:t xml:space="preserve">, [online] 48(3), pp.23–48. </w:t>
      </w:r>
      <w:proofErr w:type="spellStart"/>
      <w:r w:rsidRPr="00DE202D">
        <w:rPr>
          <w:rFonts w:ascii="Arial" w:hAnsi="Arial" w:cs="Arial"/>
          <w:sz w:val="22"/>
          <w:szCs w:val="22"/>
        </w:rPr>
        <w:t>doi:https</w:t>
      </w:r>
      <w:proofErr w:type="spellEnd"/>
      <w:r w:rsidRPr="00DE202D">
        <w:rPr>
          <w:rFonts w:ascii="Arial" w:hAnsi="Arial" w:cs="Arial"/>
          <w:sz w:val="22"/>
          <w:szCs w:val="22"/>
        </w:rPr>
        <w:t>://doi.org/10.1007/bf02319856.</w:t>
      </w:r>
    </w:p>
    <w:p w14:paraId="53AE9C4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Herrington, J., Reeves, T.C. and Oliver, R. (2013). Authentic Learning Environments.</w:t>
      </w:r>
      <w:r w:rsidRPr="00DE202D">
        <w:rPr>
          <w:rStyle w:val="apple-converted-space"/>
          <w:rFonts w:ascii="Arial" w:hAnsi="Arial" w:cs="Arial"/>
          <w:sz w:val="22"/>
          <w:szCs w:val="22"/>
        </w:rPr>
        <w:t> </w:t>
      </w:r>
      <w:r w:rsidRPr="00DE202D">
        <w:rPr>
          <w:rFonts w:ascii="Arial" w:hAnsi="Arial" w:cs="Arial"/>
          <w:i/>
          <w:iCs/>
          <w:sz w:val="22"/>
          <w:szCs w:val="22"/>
        </w:rPr>
        <w:t>Handbook of Research on Educational Communications and Technology</w:t>
      </w:r>
      <w:r w:rsidRPr="00DE202D">
        <w:rPr>
          <w:rFonts w:ascii="Arial" w:hAnsi="Arial" w:cs="Arial"/>
          <w:sz w:val="22"/>
          <w:szCs w:val="22"/>
        </w:rPr>
        <w:t xml:space="preserve">, [online] pp.401–412. </w:t>
      </w:r>
      <w:proofErr w:type="spellStart"/>
      <w:r w:rsidRPr="00DE202D">
        <w:rPr>
          <w:rFonts w:ascii="Arial" w:hAnsi="Arial" w:cs="Arial"/>
          <w:sz w:val="22"/>
          <w:szCs w:val="22"/>
        </w:rPr>
        <w:t>doi:https</w:t>
      </w:r>
      <w:proofErr w:type="spellEnd"/>
      <w:r w:rsidRPr="00DE202D">
        <w:rPr>
          <w:rFonts w:ascii="Arial" w:hAnsi="Arial" w:cs="Arial"/>
          <w:sz w:val="22"/>
          <w:szCs w:val="22"/>
        </w:rPr>
        <w:t>://doi.org/10.1007/978-1-4614-3185-5_32.</w:t>
      </w:r>
    </w:p>
    <w:p w14:paraId="6CAE1D5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Hewett, V.M. (2001). Examining the Reggio Emilia Approach to Early Childhood Education.</w:t>
      </w:r>
      <w:r w:rsidRPr="00DE202D">
        <w:rPr>
          <w:rStyle w:val="apple-converted-space"/>
          <w:rFonts w:ascii="Arial" w:hAnsi="Arial" w:cs="Arial"/>
          <w:sz w:val="22"/>
          <w:szCs w:val="22"/>
        </w:rPr>
        <w:t> </w:t>
      </w:r>
      <w:r w:rsidRPr="00DE202D">
        <w:rPr>
          <w:rFonts w:ascii="Arial" w:hAnsi="Arial" w:cs="Arial"/>
          <w:i/>
          <w:iCs/>
          <w:sz w:val="22"/>
          <w:szCs w:val="22"/>
        </w:rPr>
        <w:t>Early Childhood Education Journal</w:t>
      </w:r>
      <w:r w:rsidRPr="00DE202D">
        <w:rPr>
          <w:rFonts w:ascii="Arial" w:hAnsi="Arial" w:cs="Arial"/>
          <w:sz w:val="22"/>
          <w:szCs w:val="22"/>
        </w:rPr>
        <w:t xml:space="preserve">, [online] 29(2), pp.95–100. </w:t>
      </w:r>
      <w:proofErr w:type="spellStart"/>
      <w:r w:rsidRPr="00DE202D">
        <w:rPr>
          <w:rFonts w:ascii="Arial" w:hAnsi="Arial" w:cs="Arial"/>
          <w:sz w:val="22"/>
          <w:szCs w:val="22"/>
        </w:rPr>
        <w:t>doi:https</w:t>
      </w:r>
      <w:proofErr w:type="spellEnd"/>
      <w:r w:rsidRPr="00DE202D">
        <w:rPr>
          <w:rFonts w:ascii="Arial" w:hAnsi="Arial" w:cs="Arial"/>
          <w:sz w:val="22"/>
          <w:szCs w:val="22"/>
        </w:rPr>
        <w:t>://doi.org/10.1023/a:1012520828095.</w:t>
      </w:r>
    </w:p>
    <w:p w14:paraId="6EA892BB" w14:textId="62D0AC34"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Husbands, C. and Pearce, J. (2012).</w:t>
      </w:r>
      <w:r w:rsidRPr="00DE202D">
        <w:rPr>
          <w:rStyle w:val="apple-converted-space"/>
          <w:rFonts w:ascii="Arial" w:hAnsi="Arial" w:cs="Arial"/>
          <w:sz w:val="22"/>
          <w:szCs w:val="22"/>
        </w:rPr>
        <w:t> </w:t>
      </w:r>
      <w:r w:rsidRPr="00DE202D">
        <w:rPr>
          <w:rFonts w:ascii="Arial" w:hAnsi="Arial" w:cs="Arial"/>
          <w:i/>
          <w:iCs/>
          <w:sz w:val="22"/>
          <w:szCs w:val="22"/>
        </w:rPr>
        <w:t>What makes great pedagogy? Nine claims from research Schools and academies Resource Research and development network national themes: theme one Autumn 2012</w:t>
      </w:r>
      <w:r w:rsidRPr="00DE202D">
        <w:rPr>
          <w:rFonts w:ascii="Arial" w:hAnsi="Arial" w:cs="Arial"/>
          <w:sz w:val="22"/>
          <w:szCs w:val="22"/>
        </w:rPr>
        <w:t xml:space="preserve">. [online] Available at: </w:t>
      </w:r>
      <w:hyperlink r:id="rId17" w:history="1">
        <w:r w:rsidR="00535C86" w:rsidRPr="00E76E98">
          <w:rPr>
            <w:rStyle w:val="Hyperlink"/>
            <w:rFonts w:ascii="Arial" w:hAnsi="Arial" w:cs="Arial"/>
            <w:sz w:val="22"/>
            <w:szCs w:val="22"/>
          </w:rPr>
          <w:t>https://assets.publishing.service.gov.uk/media/5a7e413c40f0b6230268a2a3/what-makes-great-pedagogy-nine-claims-from-research.pdf</w:t>
        </w:r>
      </w:hyperlink>
      <w:r w:rsidR="00535C86">
        <w:rPr>
          <w:rFonts w:ascii="Arial" w:hAnsi="Arial" w:cs="Arial"/>
          <w:sz w:val="22"/>
          <w:szCs w:val="22"/>
        </w:rPr>
        <w:t xml:space="preserve"> </w:t>
      </w:r>
      <w:r w:rsidRPr="00DE202D">
        <w:rPr>
          <w:rFonts w:ascii="Arial" w:hAnsi="Arial" w:cs="Arial"/>
          <w:sz w:val="22"/>
          <w:szCs w:val="22"/>
        </w:rPr>
        <w:t>[Accessed 4 Apr. 2024].</w:t>
      </w:r>
    </w:p>
    <w:p w14:paraId="51BD3A9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Johnston, J., Halocha, J. and Chater, M. (2007).</w:t>
      </w:r>
      <w:r w:rsidRPr="00DE202D">
        <w:rPr>
          <w:rStyle w:val="apple-converted-space"/>
          <w:rFonts w:ascii="Arial" w:hAnsi="Arial" w:cs="Arial"/>
          <w:sz w:val="22"/>
          <w:szCs w:val="22"/>
        </w:rPr>
        <w:t> </w:t>
      </w:r>
      <w:r w:rsidRPr="00DE202D">
        <w:rPr>
          <w:rFonts w:ascii="Arial" w:hAnsi="Arial" w:cs="Arial"/>
          <w:i/>
          <w:iCs/>
          <w:sz w:val="22"/>
          <w:szCs w:val="22"/>
        </w:rPr>
        <w:t>Developing teaching skills in the primary school</w:t>
      </w:r>
      <w:r w:rsidRPr="00DE202D">
        <w:rPr>
          <w:rFonts w:ascii="Arial" w:hAnsi="Arial" w:cs="Arial"/>
          <w:sz w:val="22"/>
          <w:szCs w:val="22"/>
        </w:rPr>
        <w:t>. Maidenhead: Open University Press.</w:t>
      </w:r>
    </w:p>
    <w:p w14:paraId="5C0B0537" w14:textId="76054FA4"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King, D. (2016).</w:t>
      </w:r>
      <w:r w:rsidRPr="00DE202D">
        <w:rPr>
          <w:rStyle w:val="apple-converted-space"/>
          <w:rFonts w:ascii="Arial" w:hAnsi="Arial" w:cs="Arial"/>
          <w:sz w:val="22"/>
          <w:szCs w:val="22"/>
        </w:rPr>
        <w:t> </w:t>
      </w:r>
      <w:r w:rsidRPr="00DE202D">
        <w:rPr>
          <w:rFonts w:ascii="Arial" w:hAnsi="Arial" w:cs="Arial"/>
          <w:i/>
          <w:iCs/>
          <w:sz w:val="22"/>
          <w:szCs w:val="22"/>
        </w:rPr>
        <w:t xml:space="preserve">Do Formative Assessment Strategies Help Learners with Academic </w:t>
      </w:r>
      <w:proofErr w:type="spellStart"/>
      <w:r w:rsidRPr="00DE202D">
        <w:rPr>
          <w:rFonts w:ascii="Arial" w:hAnsi="Arial" w:cs="Arial"/>
          <w:i/>
          <w:iCs/>
          <w:sz w:val="22"/>
          <w:szCs w:val="22"/>
        </w:rPr>
        <w:t>diffifficulties</w:t>
      </w:r>
      <w:proofErr w:type="spellEnd"/>
      <w:r w:rsidRPr="00DE202D">
        <w:rPr>
          <w:rFonts w:ascii="Arial" w:hAnsi="Arial" w:cs="Arial"/>
          <w:i/>
          <w:iCs/>
          <w:sz w:val="22"/>
          <w:szCs w:val="22"/>
        </w:rPr>
        <w:t>?</w:t>
      </w:r>
      <w:r w:rsidRPr="00DE202D">
        <w:rPr>
          <w:rStyle w:val="apple-converted-space"/>
          <w:rFonts w:ascii="Arial" w:hAnsi="Arial" w:cs="Arial"/>
          <w:sz w:val="22"/>
          <w:szCs w:val="22"/>
        </w:rPr>
        <w:t> </w:t>
      </w:r>
      <w:r w:rsidRPr="00DE202D">
        <w:rPr>
          <w:rFonts w:ascii="Arial" w:hAnsi="Arial" w:cs="Arial"/>
          <w:sz w:val="22"/>
          <w:szCs w:val="22"/>
        </w:rPr>
        <w:t xml:space="preserve">[Theses and Dissertation] Available at: </w:t>
      </w:r>
      <w:hyperlink r:id="rId18" w:history="1">
        <w:r w:rsidR="00535C86" w:rsidRPr="00E76E98">
          <w:rPr>
            <w:rStyle w:val="Hyperlink"/>
            <w:rFonts w:ascii="Arial" w:hAnsi="Arial" w:cs="Arial"/>
            <w:sz w:val="22"/>
            <w:szCs w:val="22"/>
          </w:rPr>
          <w:t>https://rdw.rowan.edu/etd/1822?utm_source=rdw.rowan.edu%2Fetd%2F1822&amp;utm_medium=PDF&amp;utm_campaign=PDFCoverPages</w:t>
        </w:r>
      </w:hyperlink>
      <w:r w:rsidR="00535C86">
        <w:rPr>
          <w:rFonts w:ascii="Arial" w:hAnsi="Arial" w:cs="Arial"/>
          <w:sz w:val="22"/>
          <w:szCs w:val="22"/>
        </w:rPr>
        <w:t xml:space="preserve"> </w:t>
      </w:r>
      <w:r w:rsidRPr="00DE202D">
        <w:rPr>
          <w:rFonts w:ascii="Arial" w:hAnsi="Arial" w:cs="Arial"/>
          <w:sz w:val="22"/>
          <w:szCs w:val="22"/>
        </w:rPr>
        <w:t>[Accessed 13 Apr. 2024].</w:t>
      </w:r>
    </w:p>
    <w:p w14:paraId="2DD3EFF0"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 xml:space="preserve">Kirschner, P.A., Sweller, J. and Clark, R.E. (2006). Why Minimal Guidance during Instruction Does Not Work: </w:t>
      </w:r>
      <w:proofErr w:type="gramStart"/>
      <w:r w:rsidRPr="00DE202D">
        <w:rPr>
          <w:rFonts w:ascii="Arial" w:hAnsi="Arial" w:cs="Arial"/>
          <w:sz w:val="22"/>
          <w:szCs w:val="22"/>
        </w:rPr>
        <w:t>an</w:t>
      </w:r>
      <w:proofErr w:type="gramEnd"/>
      <w:r w:rsidRPr="00DE202D">
        <w:rPr>
          <w:rFonts w:ascii="Arial" w:hAnsi="Arial" w:cs="Arial"/>
          <w:sz w:val="22"/>
          <w:szCs w:val="22"/>
        </w:rPr>
        <w:t xml:space="preserve"> Analysis of the Failure of Constructivist, Discovery, Problem-Based, Experiential, and Inquiry-Based Teaching.</w:t>
      </w:r>
      <w:r w:rsidRPr="00DE202D">
        <w:rPr>
          <w:rStyle w:val="apple-converted-space"/>
          <w:rFonts w:ascii="Arial" w:hAnsi="Arial" w:cs="Arial"/>
          <w:sz w:val="22"/>
          <w:szCs w:val="22"/>
        </w:rPr>
        <w:t> </w:t>
      </w:r>
      <w:r w:rsidRPr="00DE202D">
        <w:rPr>
          <w:rFonts w:ascii="Arial" w:hAnsi="Arial" w:cs="Arial"/>
          <w:i/>
          <w:iCs/>
          <w:sz w:val="22"/>
          <w:szCs w:val="22"/>
        </w:rPr>
        <w:t>Educational Psychologist</w:t>
      </w:r>
      <w:r w:rsidRPr="00DE202D">
        <w:rPr>
          <w:rFonts w:ascii="Arial" w:hAnsi="Arial" w:cs="Arial"/>
          <w:sz w:val="22"/>
          <w:szCs w:val="22"/>
        </w:rPr>
        <w:t xml:space="preserve">, 41(2), pp.75–86. </w:t>
      </w:r>
      <w:proofErr w:type="spellStart"/>
      <w:r w:rsidRPr="00DE202D">
        <w:rPr>
          <w:rFonts w:ascii="Arial" w:hAnsi="Arial" w:cs="Arial"/>
          <w:sz w:val="22"/>
          <w:szCs w:val="22"/>
        </w:rPr>
        <w:t>doi:https</w:t>
      </w:r>
      <w:proofErr w:type="spellEnd"/>
      <w:r w:rsidRPr="00DE202D">
        <w:rPr>
          <w:rFonts w:ascii="Arial" w:hAnsi="Arial" w:cs="Arial"/>
          <w:sz w:val="22"/>
          <w:szCs w:val="22"/>
        </w:rPr>
        <w:t>://doi.org/10.1207/s15326985ep4102_1.</w:t>
      </w:r>
    </w:p>
    <w:p w14:paraId="36A8A5A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Kolb, D. (2015).</w:t>
      </w:r>
      <w:r w:rsidRPr="00DE202D">
        <w:rPr>
          <w:rStyle w:val="apple-converted-space"/>
          <w:rFonts w:ascii="Arial" w:hAnsi="Arial" w:cs="Arial"/>
          <w:sz w:val="22"/>
          <w:szCs w:val="22"/>
        </w:rPr>
        <w:t> </w:t>
      </w:r>
      <w:r w:rsidRPr="00DE202D">
        <w:rPr>
          <w:rFonts w:ascii="Arial" w:hAnsi="Arial" w:cs="Arial"/>
          <w:i/>
          <w:iCs/>
          <w:sz w:val="22"/>
          <w:szCs w:val="22"/>
        </w:rPr>
        <w:t>Experiential Learning: Experience as the Source of Learning and Development</w:t>
      </w:r>
      <w:r w:rsidRPr="00DE202D">
        <w:rPr>
          <w:rFonts w:ascii="Arial" w:hAnsi="Arial" w:cs="Arial"/>
          <w:sz w:val="22"/>
          <w:szCs w:val="22"/>
        </w:rPr>
        <w:t>. 2nd ed. Upper Saddle River, New Jersey: Pearson Education, Inc.</w:t>
      </w:r>
    </w:p>
    <w:p w14:paraId="7EE8AF5E" w14:textId="4DA695FA"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Lombardi, M.M. and Oblinger, D. (2007).</w:t>
      </w:r>
      <w:r w:rsidRPr="00DE202D">
        <w:rPr>
          <w:rStyle w:val="apple-converted-space"/>
          <w:rFonts w:ascii="Arial" w:hAnsi="Arial" w:cs="Arial"/>
          <w:sz w:val="22"/>
          <w:szCs w:val="22"/>
        </w:rPr>
        <w:t> </w:t>
      </w:r>
      <w:r w:rsidRPr="00DE202D">
        <w:rPr>
          <w:rFonts w:ascii="Arial" w:hAnsi="Arial" w:cs="Arial"/>
          <w:i/>
          <w:iCs/>
          <w:sz w:val="22"/>
          <w:szCs w:val="22"/>
        </w:rPr>
        <w:t>Authentic Learning for the 21st Century: An Overview</w:t>
      </w:r>
      <w:r w:rsidRPr="00DE202D">
        <w:rPr>
          <w:rFonts w:ascii="Arial" w:hAnsi="Arial" w:cs="Arial"/>
          <w:sz w:val="22"/>
          <w:szCs w:val="22"/>
        </w:rPr>
        <w:t xml:space="preserve">. [online] Available at: </w:t>
      </w:r>
      <w:hyperlink r:id="rId19" w:history="1">
        <w:r w:rsidR="00535C86" w:rsidRPr="00E76E98">
          <w:rPr>
            <w:rStyle w:val="Hyperlink"/>
            <w:rFonts w:ascii="Arial" w:hAnsi="Arial" w:cs="Arial"/>
            <w:sz w:val="22"/>
            <w:szCs w:val="22"/>
          </w:rPr>
          <w:t>http://alicechristie.org/classes/530/EduCause.pdf</w:t>
        </w:r>
      </w:hyperlink>
      <w:r w:rsidR="00535C86">
        <w:rPr>
          <w:rFonts w:ascii="Arial" w:hAnsi="Arial" w:cs="Arial"/>
          <w:sz w:val="22"/>
          <w:szCs w:val="22"/>
        </w:rPr>
        <w:t xml:space="preserve"> </w:t>
      </w:r>
      <w:r w:rsidRPr="00DE202D">
        <w:rPr>
          <w:rFonts w:ascii="Arial" w:hAnsi="Arial" w:cs="Arial"/>
          <w:sz w:val="22"/>
          <w:szCs w:val="22"/>
        </w:rPr>
        <w:t>[Accessed 8 Apr. 2024].</w:t>
      </w:r>
    </w:p>
    <w:p w14:paraId="3F9C9AF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Lowell, V.L. and Tagare, D. (2023). Authentic learning and fidelity in virtual reality learning experiences for self-efficacy and transfer.</w:t>
      </w:r>
      <w:r w:rsidRPr="00DE202D">
        <w:rPr>
          <w:rStyle w:val="apple-converted-space"/>
          <w:rFonts w:ascii="Arial" w:hAnsi="Arial" w:cs="Arial"/>
          <w:sz w:val="22"/>
          <w:szCs w:val="22"/>
        </w:rPr>
        <w:t> </w:t>
      </w:r>
      <w:r w:rsidRPr="00DE202D">
        <w:rPr>
          <w:rFonts w:ascii="Arial" w:hAnsi="Arial" w:cs="Arial"/>
          <w:i/>
          <w:iCs/>
          <w:sz w:val="22"/>
          <w:szCs w:val="22"/>
        </w:rPr>
        <w:t>Computers &amp; Education: X Reality</w:t>
      </w:r>
      <w:r w:rsidRPr="00DE202D">
        <w:rPr>
          <w:rFonts w:ascii="Arial" w:hAnsi="Arial" w:cs="Arial"/>
          <w:sz w:val="22"/>
          <w:szCs w:val="22"/>
        </w:rPr>
        <w:t xml:space="preserve">, [online] 2, p.100017. </w:t>
      </w:r>
      <w:proofErr w:type="spellStart"/>
      <w:r w:rsidRPr="00DE202D">
        <w:rPr>
          <w:rFonts w:ascii="Arial" w:hAnsi="Arial" w:cs="Arial"/>
          <w:sz w:val="22"/>
          <w:szCs w:val="22"/>
        </w:rPr>
        <w:t>doi:https</w:t>
      </w:r>
      <w:proofErr w:type="spellEnd"/>
      <w:r w:rsidRPr="00DE202D">
        <w:rPr>
          <w:rFonts w:ascii="Arial" w:hAnsi="Arial" w:cs="Arial"/>
          <w:sz w:val="22"/>
          <w:szCs w:val="22"/>
        </w:rPr>
        <w:t>://doi.org/10.1016/j.cexr.2023.100017.</w:t>
      </w:r>
    </w:p>
    <w:p w14:paraId="75F1CC45" w14:textId="1222D7DA"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Mcleod, S. (2024a).</w:t>
      </w:r>
      <w:r w:rsidRPr="00DE202D">
        <w:rPr>
          <w:rStyle w:val="apple-converted-space"/>
          <w:rFonts w:ascii="Arial" w:hAnsi="Arial" w:cs="Arial"/>
          <w:sz w:val="22"/>
          <w:szCs w:val="22"/>
        </w:rPr>
        <w:t> </w:t>
      </w:r>
      <w:r w:rsidRPr="00DE202D">
        <w:rPr>
          <w:rFonts w:ascii="Arial" w:hAnsi="Arial" w:cs="Arial"/>
          <w:i/>
          <w:iCs/>
          <w:sz w:val="22"/>
          <w:szCs w:val="22"/>
        </w:rPr>
        <w:t>Constructivism as a Theory for Teaching and Learning</w:t>
      </w:r>
      <w:r w:rsidRPr="00DE202D">
        <w:rPr>
          <w:rFonts w:ascii="Arial" w:hAnsi="Arial" w:cs="Arial"/>
          <w:sz w:val="22"/>
          <w:szCs w:val="22"/>
        </w:rPr>
        <w:t xml:space="preserve">. [online] Simply Psychology. Available at: </w:t>
      </w:r>
      <w:hyperlink r:id="rId20" w:history="1">
        <w:r w:rsidR="00535C86" w:rsidRPr="00E76E98">
          <w:rPr>
            <w:rStyle w:val="Hyperlink"/>
            <w:rFonts w:ascii="Arial" w:hAnsi="Arial" w:cs="Arial"/>
            <w:sz w:val="22"/>
            <w:szCs w:val="22"/>
          </w:rPr>
          <w:t>https://www.simplypsychology.org/constructivism.html</w:t>
        </w:r>
      </w:hyperlink>
      <w:r w:rsidR="00535C86">
        <w:rPr>
          <w:rFonts w:ascii="Arial" w:hAnsi="Arial" w:cs="Arial"/>
          <w:sz w:val="22"/>
          <w:szCs w:val="22"/>
        </w:rPr>
        <w:t xml:space="preserve"> </w:t>
      </w:r>
      <w:r w:rsidRPr="00DE202D">
        <w:rPr>
          <w:rFonts w:ascii="Arial" w:hAnsi="Arial" w:cs="Arial"/>
          <w:sz w:val="22"/>
          <w:szCs w:val="22"/>
        </w:rPr>
        <w:t>[Accessed 5 Apr. 2024].</w:t>
      </w:r>
    </w:p>
    <w:p w14:paraId="58366B66" w14:textId="59DC6F15"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Mcleod, S. (2024b).</w:t>
      </w:r>
      <w:r w:rsidRPr="00DE202D">
        <w:rPr>
          <w:rStyle w:val="apple-converted-space"/>
          <w:rFonts w:ascii="Arial" w:hAnsi="Arial" w:cs="Arial"/>
          <w:sz w:val="22"/>
          <w:szCs w:val="22"/>
        </w:rPr>
        <w:t> </w:t>
      </w:r>
      <w:r w:rsidRPr="00DE202D">
        <w:rPr>
          <w:rFonts w:ascii="Arial" w:hAnsi="Arial" w:cs="Arial"/>
          <w:i/>
          <w:iCs/>
          <w:sz w:val="22"/>
          <w:szCs w:val="22"/>
        </w:rPr>
        <w:t>Piaget’s theory and stages of cognitive development</w:t>
      </w:r>
      <w:r w:rsidRPr="00DE202D">
        <w:rPr>
          <w:rFonts w:ascii="Arial" w:hAnsi="Arial" w:cs="Arial"/>
          <w:sz w:val="22"/>
          <w:szCs w:val="22"/>
        </w:rPr>
        <w:t xml:space="preserve">. [online] Simply Psychology. Available at: </w:t>
      </w:r>
      <w:hyperlink r:id="rId21" w:history="1">
        <w:r w:rsidR="00535C86" w:rsidRPr="00E76E98">
          <w:rPr>
            <w:rStyle w:val="Hyperlink"/>
            <w:rFonts w:ascii="Arial" w:hAnsi="Arial" w:cs="Arial"/>
            <w:sz w:val="22"/>
            <w:szCs w:val="22"/>
          </w:rPr>
          <w:t>https://www.simplypsychology.org/piaget.html</w:t>
        </w:r>
      </w:hyperlink>
      <w:r w:rsidR="00535C86">
        <w:rPr>
          <w:rFonts w:ascii="Arial" w:hAnsi="Arial" w:cs="Arial"/>
          <w:sz w:val="22"/>
          <w:szCs w:val="22"/>
        </w:rPr>
        <w:t xml:space="preserve"> </w:t>
      </w:r>
      <w:r w:rsidRPr="00DE202D">
        <w:rPr>
          <w:rFonts w:ascii="Arial" w:hAnsi="Arial" w:cs="Arial"/>
          <w:sz w:val="22"/>
          <w:szCs w:val="22"/>
        </w:rPr>
        <w:t>[Accessed 10 Apr. 2024].</w:t>
      </w:r>
    </w:p>
    <w:p w14:paraId="3AC31D51" w14:textId="79CD20EF"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Meyer, B., Haywood, N., Sachdev, D. and Faraday, S. (2008).</w:t>
      </w:r>
      <w:r w:rsidRPr="00DE202D">
        <w:rPr>
          <w:rStyle w:val="apple-converted-space"/>
          <w:rFonts w:ascii="Arial" w:hAnsi="Arial" w:cs="Arial"/>
          <w:sz w:val="22"/>
          <w:szCs w:val="22"/>
        </w:rPr>
        <w:t> </w:t>
      </w:r>
      <w:r w:rsidRPr="00DE202D">
        <w:rPr>
          <w:rFonts w:ascii="Arial" w:hAnsi="Arial" w:cs="Arial"/>
          <w:i/>
          <w:iCs/>
          <w:sz w:val="22"/>
          <w:szCs w:val="22"/>
        </w:rPr>
        <w:t>What is independent learning and what are the benefits for students? How is independent learning viewed by teachers?</w:t>
      </w:r>
      <w:r w:rsidRPr="00DE202D">
        <w:rPr>
          <w:rStyle w:val="apple-converted-space"/>
          <w:rFonts w:ascii="Arial" w:hAnsi="Arial" w:cs="Arial"/>
          <w:sz w:val="22"/>
          <w:szCs w:val="22"/>
        </w:rPr>
        <w:t> </w:t>
      </w:r>
      <w:r w:rsidRPr="00DE202D">
        <w:rPr>
          <w:rFonts w:ascii="Arial" w:hAnsi="Arial" w:cs="Arial"/>
          <w:sz w:val="22"/>
          <w:szCs w:val="22"/>
        </w:rPr>
        <w:t xml:space="preserve">[online] London: Department for Children, </w:t>
      </w:r>
      <w:proofErr w:type="gramStart"/>
      <w:r w:rsidRPr="00DE202D">
        <w:rPr>
          <w:rFonts w:ascii="Arial" w:hAnsi="Arial" w:cs="Arial"/>
          <w:sz w:val="22"/>
          <w:szCs w:val="22"/>
        </w:rPr>
        <w:t>Schools</w:t>
      </w:r>
      <w:proofErr w:type="gramEnd"/>
      <w:r w:rsidRPr="00DE202D">
        <w:rPr>
          <w:rFonts w:ascii="Arial" w:hAnsi="Arial" w:cs="Arial"/>
          <w:sz w:val="22"/>
          <w:szCs w:val="22"/>
        </w:rPr>
        <w:t xml:space="preserve"> and Families Research Report 051, 2008. Available at: </w:t>
      </w:r>
      <w:hyperlink r:id="rId22" w:history="1">
        <w:r w:rsidR="00535C86" w:rsidRPr="00E76E98">
          <w:rPr>
            <w:rStyle w:val="Hyperlink"/>
            <w:rFonts w:ascii="Arial" w:hAnsi="Arial" w:cs="Arial"/>
            <w:sz w:val="22"/>
            <w:szCs w:val="22"/>
          </w:rPr>
          <w:t>http://www.curee.co.uk/files/publication/%5Bsite-timestamp%5D/Whatisindependentlearningandwhatarethebenefits.pdf</w:t>
        </w:r>
      </w:hyperlink>
      <w:r w:rsidR="00535C86">
        <w:rPr>
          <w:rFonts w:ascii="Arial" w:hAnsi="Arial" w:cs="Arial"/>
          <w:sz w:val="22"/>
          <w:szCs w:val="22"/>
        </w:rPr>
        <w:t xml:space="preserve"> </w:t>
      </w:r>
      <w:r w:rsidRPr="00DE202D">
        <w:rPr>
          <w:rFonts w:ascii="Arial" w:hAnsi="Arial" w:cs="Arial"/>
          <w:sz w:val="22"/>
          <w:szCs w:val="22"/>
        </w:rPr>
        <w:t>[Accessed 13 Apr. 2024].</w:t>
      </w:r>
    </w:p>
    <w:p w14:paraId="6A489087" w14:textId="5C5ABABD"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Millbrook, T. (2020).</w:t>
      </w:r>
      <w:r w:rsidRPr="00DE202D">
        <w:rPr>
          <w:rStyle w:val="apple-converted-space"/>
          <w:rFonts w:ascii="Arial" w:hAnsi="Arial" w:cs="Arial"/>
          <w:sz w:val="22"/>
          <w:szCs w:val="22"/>
        </w:rPr>
        <w:t> </w:t>
      </w:r>
      <w:r w:rsidRPr="00DE202D">
        <w:rPr>
          <w:rFonts w:ascii="Arial" w:hAnsi="Arial" w:cs="Arial"/>
          <w:i/>
          <w:iCs/>
          <w:sz w:val="22"/>
          <w:szCs w:val="22"/>
        </w:rPr>
        <w:t>Can Authentic Assessments Enhance the Use of Higher-Order Thinking Skills?</w:t>
      </w:r>
      <w:r w:rsidRPr="00DE202D">
        <w:rPr>
          <w:rStyle w:val="apple-converted-space"/>
          <w:rFonts w:ascii="Arial" w:hAnsi="Arial" w:cs="Arial"/>
          <w:sz w:val="22"/>
          <w:szCs w:val="22"/>
        </w:rPr>
        <w:t> </w:t>
      </w:r>
      <w:r w:rsidRPr="00DE202D">
        <w:rPr>
          <w:rFonts w:ascii="Arial" w:hAnsi="Arial" w:cs="Arial"/>
          <w:sz w:val="22"/>
          <w:szCs w:val="22"/>
        </w:rPr>
        <w:t xml:space="preserve">[Doctoral Dissertation] Available at: </w:t>
      </w:r>
      <w:hyperlink r:id="rId23" w:history="1">
        <w:r w:rsidR="00535C86" w:rsidRPr="00E76E98">
          <w:rPr>
            <w:rStyle w:val="Hyperlink"/>
            <w:rFonts w:ascii="Arial" w:hAnsi="Arial" w:cs="Arial"/>
            <w:sz w:val="22"/>
            <w:szCs w:val="22"/>
          </w:rPr>
          <w:t>https://www.proquest.com/openview/f3185e1a1e1435c1af75af1c3be434cc/1?pq-origsite=gscholar&amp;cbl=18750&amp;diss=y</w:t>
        </w:r>
      </w:hyperlink>
      <w:r w:rsidR="00535C86">
        <w:rPr>
          <w:rFonts w:ascii="Arial" w:hAnsi="Arial" w:cs="Arial"/>
          <w:sz w:val="22"/>
          <w:szCs w:val="22"/>
        </w:rPr>
        <w:t xml:space="preserve"> </w:t>
      </w:r>
      <w:r w:rsidRPr="00DE202D">
        <w:rPr>
          <w:rFonts w:ascii="Arial" w:hAnsi="Arial" w:cs="Arial"/>
          <w:sz w:val="22"/>
          <w:szCs w:val="22"/>
        </w:rPr>
        <w:t>[Accessed 9 Apr. 2024].</w:t>
      </w:r>
    </w:p>
    <w:p w14:paraId="7CDD7EA7" w14:textId="4F451E3C"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Morin, A. (2019).</w:t>
      </w:r>
      <w:r w:rsidRPr="00DE202D">
        <w:rPr>
          <w:rStyle w:val="apple-converted-space"/>
          <w:rFonts w:ascii="Arial" w:hAnsi="Arial" w:cs="Arial"/>
          <w:sz w:val="22"/>
          <w:szCs w:val="22"/>
        </w:rPr>
        <w:t> </w:t>
      </w:r>
      <w:r w:rsidRPr="00DE202D">
        <w:rPr>
          <w:rFonts w:ascii="Arial" w:hAnsi="Arial" w:cs="Arial"/>
          <w:i/>
          <w:iCs/>
          <w:sz w:val="22"/>
          <w:szCs w:val="22"/>
        </w:rPr>
        <w:t>The Power of Effective praise: a Guide for Teachers</w:t>
      </w:r>
      <w:r w:rsidRPr="00DE202D">
        <w:rPr>
          <w:rFonts w:ascii="Arial" w:hAnsi="Arial" w:cs="Arial"/>
          <w:sz w:val="22"/>
          <w:szCs w:val="22"/>
        </w:rPr>
        <w:t xml:space="preserve">. [online] Understood. Available at: </w:t>
      </w:r>
      <w:hyperlink r:id="rId24" w:history="1">
        <w:r w:rsidR="00535C86" w:rsidRPr="00E76E98">
          <w:rPr>
            <w:rStyle w:val="Hyperlink"/>
            <w:rFonts w:ascii="Arial" w:hAnsi="Arial" w:cs="Arial"/>
            <w:sz w:val="22"/>
            <w:szCs w:val="22"/>
          </w:rPr>
          <w:t>https://www.understood.org/en/articles/the-power-of-effective-praise-a-guide-for-teachers#:~:text=Praise%20is%20one%20of%20the</w:t>
        </w:r>
      </w:hyperlink>
      <w:r w:rsidR="00535C86">
        <w:rPr>
          <w:rFonts w:ascii="Arial" w:hAnsi="Arial" w:cs="Arial"/>
          <w:sz w:val="22"/>
          <w:szCs w:val="22"/>
        </w:rPr>
        <w:t xml:space="preserve"> </w:t>
      </w:r>
      <w:r w:rsidRPr="00DE202D">
        <w:rPr>
          <w:rFonts w:ascii="Arial" w:hAnsi="Arial" w:cs="Arial"/>
          <w:sz w:val="22"/>
          <w:szCs w:val="22"/>
        </w:rPr>
        <w:t>[Accessed 13 Apr. 2024].</w:t>
      </w:r>
    </w:p>
    <w:p w14:paraId="5850D749"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Muijs, D. and Reynolds, D. (2018).</w:t>
      </w:r>
      <w:r w:rsidRPr="00DE202D">
        <w:rPr>
          <w:rStyle w:val="apple-converted-space"/>
          <w:rFonts w:ascii="Arial" w:hAnsi="Arial" w:cs="Arial"/>
          <w:sz w:val="22"/>
          <w:szCs w:val="22"/>
        </w:rPr>
        <w:t> </w:t>
      </w:r>
      <w:r w:rsidRPr="00DE202D">
        <w:rPr>
          <w:rFonts w:ascii="Arial" w:hAnsi="Arial" w:cs="Arial"/>
          <w:i/>
          <w:iCs/>
          <w:sz w:val="22"/>
          <w:szCs w:val="22"/>
        </w:rPr>
        <w:t>Effective teaching : evidence and practice</w:t>
      </w:r>
      <w:r w:rsidRPr="00DE202D">
        <w:rPr>
          <w:rFonts w:ascii="Arial" w:hAnsi="Arial" w:cs="Arial"/>
          <w:sz w:val="22"/>
          <w:szCs w:val="22"/>
        </w:rPr>
        <w:t>. London ; Thousand Oaks, California: Sage Publications.</w:t>
      </w:r>
    </w:p>
    <w:p w14:paraId="305FE6B5"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Nachtigall, V., Shaffer, D.W. and Rummel, N. (2022). Stirring a Secret Sauce: A Literature Review on the Conditions and Effects of Authentic Learning.</w:t>
      </w:r>
      <w:r w:rsidRPr="00DE202D">
        <w:rPr>
          <w:rStyle w:val="apple-converted-space"/>
          <w:rFonts w:ascii="Arial" w:hAnsi="Arial" w:cs="Arial"/>
          <w:sz w:val="22"/>
          <w:szCs w:val="22"/>
        </w:rPr>
        <w:t> </w:t>
      </w:r>
      <w:r w:rsidRPr="00DE202D">
        <w:rPr>
          <w:rFonts w:ascii="Arial" w:hAnsi="Arial" w:cs="Arial"/>
          <w:i/>
          <w:iCs/>
          <w:sz w:val="22"/>
          <w:szCs w:val="22"/>
        </w:rPr>
        <w:t>Educational Psychology Review</w:t>
      </w:r>
      <w:r w:rsidRPr="00DE202D">
        <w:rPr>
          <w:rFonts w:ascii="Arial" w:hAnsi="Arial" w:cs="Arial"/>
          <w:sz w:val="22"/>
          <w:szCs w:val="22"/>
        </w:rPr>
        <w:t xml:space="preserve">, 34. </w:t>
      </w:r>
      <w:proofErr w:type="spellStart"/>
      <w:r w:rsidRPr="00DE202D">
        <w:rPr>
          <w:rFonts w:ascii="Arial" w:hAnsi="Arial" w:cs="Arial"/>
          <w:sz w:val="22"/>
          <w:szCs w:val="22"/>
        </w:rPr>
        <w:t>doi:https</w:t>
      </w:r>
      <w:proofErr w:type="spellEnd"/>
      <w:r w:rsidRPr="00DE202D">
        <w:rPr>
          <w:rFonts w:ascii="Arial" w:hAnsi="Arial" w:cs="Arial"/>
          <w:sz w:val="22"/>
          <w:szCs w:val="22"/>
        </w:rPr>
        <w:t>://doi.org/10.1007/s10648-022-09676-3.</w:t>
      </w:r>
    </w:p>
    <w:p w14:paraId="6A2289C3" w14:textId="7F925CD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NDNA Cymru (2022).</w:t>
      </w:r>
      <w:r w:rsidRPr="00DE202D">
        <w:rPr>
          <w:rStyle w:val="apple-converted-space"/>
          <w:rFonts w:ascii="Arial" w:hAnsi="Arial" w:cs="Arial"/>
          <w:sz w:val="22"/>
          <w:szCs w:val="22"/>
        </w:rPr>
        <w:t> </w:t>
      </w:r>
      <w:r w:rsidRPr="00DE202D">
        <w:rPr>
          <w:rFonts w:ascii="Arial" w:hAnsi="Arial" w:cs="Arial"/>
          <w:i/>
          <w:iCs/>
          <w:sz w:val="22"/>
          <w:szCs w:val="22"/>
        </w:rPr>
        <w:t>A Brief Introduction to ‘Authentic Learning’</w:t>
      </w:r>
      <w:r w:rsidRPr="00DE202D">
        <w:rPr>
          <w:rFonts w:ascii="Arial" w:hAnsi="Arial" w:cs="Arial"/>
          <w:sz w:val="22"/>
          <w:szCs w:val="22"/>
        </w:rPr>
        <w:t xml:space="preserve">. [online] Available at: </w:t>
      </w:r>
      <w:hyperlink r:id="rId25" w:history="1">
        <w:r w:rsidR="00535C86" w:rsidRPr="00E76E98">
          <w:rPr>
            <w:rStyle w:val="Hyperlink"/>
            <w:rFonts w:ascii="Arial" w:hAnsi="Arial" w:cs="Arial"/>
            <w:sz w:val="22"/>
            <w:szCs w:val="22"/>
          </w:rPr>
          <w:t>https://ndna.org.uk/wp-content/uploads/2022/07/Wales-Authentic-Learning-Curriculum-for-Wales-Factsheet.pdf</w:t>
        </w:r>
      </w:hyperlink>
      <w:r w:rsidR="00535C86">
        <w:rPr>
          <w:rFonts w:ascii="Arial" w:hAnsi="Arial" w:cs="Arial"/>
          <w:sz w:val="22"/>
          <w:szCs w:val="22"/>
        </w:rPr>
        <w:t xml:space="preserve"> </w:t>
      </w:r>
      <w:r w:rsidRPr="00DE202D">
        <w:rPr>
          <w:rFonts w:ascii="Arial" w:hAnsi="Arial" w:cs="Arial"/>
          <w:sz w:val="22"/>
          <w:szCs w:val="22"/>
        </w:rPr>
        <w:t>[Accessed 9 Apr. 2024].</w:t>
      </w:r>
    </w:p>
    <w:p w14:paraId="4A0C0024"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Nicaise, M., Gibney, T. and Crane, M. (2000). Toward an Understanding of Authentic Learning: Student Perceptions of an Authentic Classroom.</w:t>
      </w:r>
      <w:r w:rsidRPr="00DE202D">
        <w:rPr>
          <w:rStyle w:val="apple-converted-space"/>
          <w:rFonts w:ascii="Arial" w:hAnsi="Arial" w:cs="Arial"/>
          <w:sz w:val="22"/>
          <w:szCs w:val="22"/>
        </w:rPr>
        <w:t> </w:t>
      </w:r>
      <w:r w:rsidRPr="00DE202D">
        <w:rPr>
          <w:rFonts w:ascii="Arial" w:hAnsi="Arial" w:cs="Arial"/>
          <w:i/>
          <w:iCs/>
          <w:sz w:val="22"/>
          <w:szCs w:val="22"/>
        </w:rPr>
        <w:t>Journal of Science Education and Technology</w:t>
      </w:r>
      <w:r w:rsidRPr="00DE202D">
        <w:rPr>
          <w:rFonts w:ascii="Arial" w:hAnsi="Arial" w:cs="Arial"/>
          <w:sz w:val="22"/>
          <w:szCs w:val="22"/>
        </w:rPr>
        <w:t xml:space="preserve">, 9(1), pp.79–94. </w:t>
      </w:r>
      <w:proofErr w:type="spellStart"/>
      <w:r w:rsidRPr="00DE202D">
        <w:rPr>
          <w:rFonts w:ascii="Arial" w:hAnsi="Arial" w:cs="Arial"/>
          <w:sz w:val="22"/>
          <w:szCs w:val="22"/>
        </w:rPr>
        <w:t>doi:https</w:t>
      </w:r>
      <w:proofErr w:type="spellEnd"/>
      <w:r w:rsidRPr="00DE202D">
        <w:rPr>
          <w:rFonts w:ascii="Arial" w:hAnsi="Arial" w:cs="Arial"/>
          <w:sz w:val="22"/>
          <w:szCs w:val="22"/>
        </w:rPr>
        <w:t>://doi.org/10.1023/a:1009477008671.</w:t>
      </w:r>
    </w:p>
    <w:p w14:paraId="496E3A0C"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Nur Fitria, T. (2022). Using Authentic Material and Created Material (Teacher-Made) for English Language Teaching (ELT): Benefits and Limitations.</w:t>
      </w:r>
      <w:r w:rsidRPr="00DE202D">
        <w:rPr>
          <w:rStyle w:val="apple-converted-space"/>
          <w:rFonts w:ascii="Arial" w:hAnsi="Arial" w:cs="Arial"/>
          <w:sz w:val="22"/>
          <w:szCs w:val="22"/>
        </w:rPr>
        <w:t> </w:t>
      </w:r>
      <w:r w:rsidRPr="00DE202D">
        <w:rPr>
          <w:rFonts w:ascii="Arial" w:hAnsi="Arial" w:cs="Arial"/>
          <w:i/>
          <w:iCs/>
          <w:sz w:val="22"/>
          <w:szCs w:val="22"/>
        </w:rPr>
        <w:t>JADEs Journal of Academia in English Education</w:t>
      </w:r>
      <w:r w:rsidRPr="00DE202D">
        <w:rPr>
          <w:rFonts w:ascii="Arial" w:hAnsi="Arial" w:cs="Arial"/>
          <w:sz w:val="22"/>
          <w:szCs w:val="22"/>
        </w:rPr>
        <w:t xml:space="preserve">, 3(2), pp.117–140. </w:t>
      </w:r>
      <w:proofErr w:type="spellStart"/>
      <w:r w:rsidRPr="00DE202D">
        <w:rPr>
          <w:rFonts w:ascii="Arial" w:hAnsi="Arial" w:cs="Arial"/>
          <w:sz w:val="22"/>
          <w:szCs w:val="22"/>
        </w:rPr>
        <w:t>doi:https</w:t>
      </w:r>
      <w:proofErr w:type="spellEnd"/>
      <w:r w:rsidRPr="00DE202D">
        <w:rPr>
          <w:rFonts w:ascii="Arial" w:hAnsi="Arial" w:cs="Arial"/>
          <w:sz w:val="22"/>
          <w:szCs w:val="22"/>
        </w:rPr>
        <w:t>://doi.org/10.32505/jades.v3i2.4674.</w:t>
      </w:r>
    </w:p>
    <w:p w14:paraId="24B5B773"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Olusegun, S. (2015). Constructivism Learning Theory: A Paradigm for Teaching and Learning.</w:t>
      </w:r>
      <w:r w:rsidRPr="00DE202D">
        <w:rPr>
          <w:rStyle w:val="apple-converted-space"/>
          <w:rFonts w:ascii="Arial" w:hAnsi="Arial" w:cs="Arial"/>
          <w:sz w:val="22"/>
          <w:szCs w:val="22"/>
        </w:rPr>
        <w:t> </w:t>
      </w:r>
      <w:r w:rsidRPr="00DE202D">
        <w:rPr>
          <w:rFonts w:ascii="Arial" w:hAnsi="Arial" w:cs="Arial"/>
          <w:i/>
          <w:iCs/>
          <w:sz w:val="22"/>
          <w:szCs w:val="22"/>
        </w:rPr>
        <w:t>IOSR: Journal of Research and Method in Education</w:t>
      </w:r>
      <w:r w:rsidRPr="00DE202D">
        <w:rPr>
          <w:rFonts w:ascii="Arial" w:hAnsi="Arial" w:cs="Arial"/>
          <w:sz w:val="22"/>
          <w:szCs w:val="22"/>
        </w:rPr>
        <w:t xml:space="preserve">, 5(6). </w:t>
      </w:r>
      <w:proofErr w:type="spellStart"/>
      <w:r w:rsidRPr="00DE202D">
        <w:rPr>
          <w:rFonts w:ascii="Arial" w:hAnsi="Arial" w:cs="Arial"/>
          <w:sz w:val="22"/>
          <w:szCs w:val="22"/>
        </w:rPr>
        <w:t>doi:https</w:t>
      </w:r>
      <w:proofErr w:type="spellEnd"/>
      <w:r w:rsidRPr="00DE202D">
        <w:rPr>
          <w:rFonts w:ascii="Arial" w:hAnsi="Arial" w:cs="Arial"/>
          <w:sz w:val="22"/>
          <w:szCs w:val="22"/>
        </w:rPr>
        <w:t>://doi.org/10.9790/7388-05616670.</w:t>
      </w:r>
    </w:p>
    <w:p w14:paraId="6A4B8F7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Owen, C. and Thomas, L. (2019). The carousel-style lesson: An effective intervention to enhance motivation and the learning of foreign languages at primary school.</w:t>
      </w:r>
      <w:r w:rsidRPr="00DE202D">
        <w:rPr>
          <w:rStyle w:val="apple-converted-space"/>
          <w:rFonts w:ascii="Arial" w:hAnsi="Arial" w:cs="Arial"/>
          <w:sz w:val="22"/>
          <w:szCs w:val="22"/>
        </w:rPr>
        <w:t> </w:t>
      </w:r>
      <w:r w:rsidRPr="00DE202D">
        <w:rPr>
          <w:rFonts w:ascii="Arial" w:hAnsi="Arial" w:cs="Arial"/>
          <w:i/>
          <w:iCs/>
          <w:sz w:val="22"/>
          <w:szCs w:val="22"/>
        </w:rPr>
        <w:t>The Language Learning Journal</w:t>
      </w:r>
      <w:r w:rsidRPr="00DE202D">
        <w:rPr>
          <w:rFonts w:ascii="Arial" w:hAnsi="Arial" w:cs="Arial"/>
          <w:sz w:val="22"/>
          <w:szCs w:val="22"/>
        </w:rPr>
        <w:t xml:space="preserve">, 49(3), pp.1–12. </w:t>
      </w:r>
      <w:proofErr w:type="spellStart"/>
      <w:r w:rsidRPr="00DE202D">
        <w:rPr>
          <w:rFonts w:ascii="Arial" w:hAnsi="Arial" w:cs="Arial"/>
          <w:sz w:val="22"/>
          <w:szCs w:val="22"/>
        </w:rPr>
        <w:t>doi:https</w:t>
      </w:r>
      <w:proofErr w:type="spellEnd"/>
      <w:r w:rsidRPr="00DE202D">
        <w:rPr>
          <w:rFonts w:ascii="Arial" w:hAnsi="Arial" w:cs="Arial"/>
          <w:sz w:val="22"/>
          <w:szCs w:val="22"/>
        </w:rPr>
        <w:t>://doi.org/10.1080/09571736.2019.1598473.</w:t>
      </w:r>
    </w:p>
    <w:p w14:paraId="6FCCB102" w14:textId="46DA43A0"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Pelech, J. (2010).</w:t>
      </w:r>
      <w:r w:rsidRPr="00DE202D">
        <w:rPr>
          <w:rStyle w:val="apple-converted-space"/>
          <w:rFonts w:ascii="Arial" w:hAnsi="Arial" w:cs="Arial"/>
          <w:sz w:val="22"/>
          <w:szCs w:val="22"/>
        </w:rPr>
        <w:t> </w:t>
      </w:r>
      <w:r w:rsidRPr="00DE202D">
        <w:rPr>
          <w:rFonts w:ascii="Arial" w:hAnsi="Arial" w:cs="Arial"/>
          <w:i/>
          <w:iCs/>
          <w:sz w:val="22"/>
          <w:szCs w:val="22"/>
        </w:rPr>
        <w:t>The Comprehensive Handbook of Constructivist Teaching</w:t>
      </w:r>
      <w:r w:rsidRPr="00DE202D">
        <w:rPr>
          <w:rFonts w:ascii="Arial" w:hAnsi="Arial" w:cs="Arial"/>
          <w:sz w:val="22"/>
          <w:szCs w:val="22"/>
        </w:rPr>
        <w:t xml:space="preserve">. [online] IAP. Available at: </w:t>
      </w:r>
      <w:hyperlink r:id="rId26" w:history="1">
        <w:r w:rsidR="00535C86" w:rsidRPr="00E76E98">
          <w:rPr>
            <w:rStyle w:val="Hyperlink"/>
            <w:rFonts w:ascii="Arial" w:hAnsi="Arial" w:cs="Arial"/>
            <w:sz w:val="22"/>
            <w:szCs w:val="22"/>
          </w:rPr>
          <w:t>https://books.google.co.uk/books?hl=en&amp;lr=&amp;id=GvgnDwAAQBAJ&amp;oi=fnd&amp;pg=PP1&amp;dq=constructivist+teaching&amp;ots=gnIKL5OE7C&amp;sig=7hQ79wSv_6dRsCozIrkjJ2tVC0c&amp;redir_esc=y#v=onepage&amp;q=constructivist%20teaching&amp;f=false</w:t>
        </w:r>
      </w:hyperlink>
      <w:r w:rsidR="00535C86">
        <w:rPr>
          <w:rFonts w:ascii="Arial" w:hAnsi="Arial" w:cs="Arial"/>
          <w:sz w:val="22"/>
          <w:szCs w:val="22"/>
        </w:rPr>
        <w:t xml:space="preserve"> </w:t>
      </w:r>
      <w:r w:rsidRPr="00DE202D">
        <w:rPr>
          <w:rFonts w:ascii="Arial" w:hAnsi="Arial" w:cs="Arial"/>
          <w:sz w:val="22"/>
          <w:szCs w:val="22"/>
        </w:rPr>
        <w:t>[Accessed 5 Apr. 2024].</w:t>
      </w:r>
    </w:p>
    <w:p w14:paraId="1E885328"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Rupley, W.H., Blair, T.R. and Nichols, W.D. (2009). Effective Reading Instruction for Struggling Readers: The Role of Direct/Explicit Teaching.</w:t>
      </w:r>
      <w:r w:rsidRPr="00DE202D">
        <w:rPr>
          <w:rStyle w:val="apple-converted-space"/>
          <w:rFonts w:ascii="Arial" w:hAnsi="Arial" w:cs="Arial"/>
          <w:sz w:val="22"/>
          <w:szCs w:val="22"/>
        </w:rPr>
        <w:t> </w:t>
      </w:r>
      <w:r w:rsidRPr="00DE202D">
        <w:rPr>
          <w:rFonts w:ascii="Arial" w:hAnsi="Arial" w:cs="Arial"/>
          <w:i/>
          <w:iCs/>
          <w:sz w:val="22"/>
          <w:szCs w:val="22"/>
        </w:rPr>
        <w:t>Reading &amp; Writing Quarterly</w:t>
      </w:r>
      <w:r w:rsidRPr="00DE202D">
        <w:rPr>
          <w:rFonts w:ascii="Arial" w:hAnsi="Arial" w:cs="Arial"/>
          <w:sz w:val="22"/>
          <w:szCs w:val="22"/>
        </w:rPr>
        <w:t xml:space="preserve">, [online] 25(2-3), pp.125–138. </w:t>
      </w:r>
      <w:proofErr w:type="spellStart"/>
      <w:r w:rsidRPr="00DE202D">
        <w:rPr>
          <w:rFonts w:ascii="Arial" w:hAnsi="Arial" w:cs="Arial"/>
          <w:sz w:val="22"/>
          <w:szCs w:val="22"/>
        </w:rPr>
        <w:t>doi:https</w:t>
      </w:r>
      <w:proofErr w:type="spellEnd"/>
      <w:r w:rsidRPr="00DE202D">
        <w:rPr>
          <w:rFonts w:ascii="Arial" w:hAnsi="Arial" w:cs="Arial"/>
          <w:sz w:val="22"/>
          <w:szCs w:val="22"/>
        </w:rPr>
        <w:t>://doi.org/10.1080/10573560802683523.</w:t>
      </w:r>
    </w:p>
    <w:p w14:paraId="6EEAF3AE" w14:textId="73A4B810"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Saunders, L. and Wong, M.A. (2020).</w:t>
      </w:r>
      <w:r w:rsidRPr="00DE202D">
        <w:rPr>
          <w:rStyle w:val="apple-converted-space"/>
          <w:rFonts w:ascii="Arial" w:hAnsi="Arial" w:cs="Arial"/>
          <w:sz w:val="22"/>
          <w:szCs w:val="22"/>
        </w:rPr>
        <w:t> </w:t>
      </w:r>
      <w:r w:rsidRPr="00DE202D">
        <w:rPr>
          <w:rFonts w:ascii="Arial" w:hAnsi="Arial" w:cs="Arial"/>
          <w:i/>
          <w:iCs/>
          <w:sz w:val="22"/>
          <w:szCs w:val="22"/>
        </w:rPr>
        <w:t>Learning Theories: Understanding How People Learn</w:t>
      </w:r>
      <w:r w:rsidRPr="00DE202D">
        <w:rPr>
          <w:rFonts w:ascii="Arial" w:hAnsi="Arial" w:cs="Arial"/>
          <w:sz w:val="22"/>
          <w:szCs w:val="22"/>
        </w:rPr>
        <w:t xml:space="preserve">. [online] iopn.library.illinois.edu. Available at: </w:t>
      </w:r>
      <w:hyperlink r:id="rId27" w:history="1">
        <w:r w:rsidR="00535C86" w:rsidRPr="00E76E98">
          <w:rPr>
            <w:rStyle w:val="Hyperlink"/>
            <w:rFonts w:ascii="Arial" w:hAnsi="Arial" w:cs="Arial"/>
            <w:sz w:val="22"/>
            <w:szCs w:val="22"/>
          </w:rPr>
          <w:t>https://iopn.library.illinois.edu/pressbooks/instructioninlibraries/chapter/learning-theories-understanding-how-people-learn/</w:t>
        </w:r>
      </w:hyperlink>
      <w:r w:rsidR="00535C86">
        <w:rPr>
          <w:rFonts w:ascii="Arial" w:hAnsi="Arial" w:cs="Arial"/>
          <w:sz w:val="22"/>
          <w:szCs w:val="22"/>
        </w:rPr>
        <w:t xml:space="preserve"> </w:t>
      </w:r>
      <w:r w:rsidRPr="00DE202D">
        <w:rPr>
          <w:rFonts w:ascii="Arial" w:hAnsi="Arial" w:cs="Arial"/>
          <w:sz w:val="22"/>
          <w:szCs w:val="22"/>
        </w:rPr>
        <w:t>[Accessed 13 Apr. 2024].</w:t>
      </w:r>
    </w:p>
    <w:p w14:paraId="4693455C"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Siraj, I., Taggart, B., </w:t>
      </w:r>
      <w:proofErr w:type="spellStart"/>
      <w:r w:rsidRPr="00DE202D">
        <w:rPr>
          <w:rFonts w:ascii="Arial" w:hAnsi="Arial" w:cs="Arial"/>
          <w:sz w:val="22"/>
          <w:szCs w:val="22"/>
        </w:rPr>
        <w:t>Melhuish</w:t>
      </w:r>
      <w:proofErr w:type="spellEnd"/>
      <w:r w:rsidRPr="00DE202D">
        <w:rPr>
          <w:rFonts w:ascii="Arial" w:hAnsi="Arial" w:cs="Arial"/>
          <w:sz w:val="22"/>
          <w:szCs w:val="22"/>
        </w:rPr>
        <w:t>, E., Sammons, P. and Sylva, K. (2014).</w:t>
      </w:r>
      <w:r w:rsidRPr="00DE202D">
        <w:rPr>
          <w:rStyle w:val="apple-converted-space"/>
          <w:rFonts w:ascii="Arial" w:hAnsi="Arial" w:cs="Arial"/>
          <w:sz w:val="22"/>
          <w:szCs w:val="22"/>
        </w:rPr>
        <w:t> </w:t>
      </w:r>
      <w:r w:rsidRPr="00DE202D">
        <w:rPr>
          <w:rFonts w:ascii="Arial" w:hAnsi="Arial" w:cs="Arial"/>
          <w:i/>
          <w:iCs/>
          <w:sz w:val="22"/>
          <w:szCs w:val="22"/>
        </w:rPr>
        <w:t>Exploring Effective Pedagogy in Primary Schools: Evidence from Research</w:t>
      </w:r>
      <w:r w:rsidRPr="00DE202D">
        <w:rPr>
          <w:rFonts w:ascii="Arial" w:hAnsi="Arial" w:cs="Arial"/>
          <w:sz w:val="22"/>
          <w:szCs w:val="22"/>
        </w:rPr>
        <w:t>. London, Great Britain: Pearson.</w:t>
      </w:r>
    </w:p>
    <w:p w14:paraId="1AD8AA8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Slavkin, M.L. (2005).</w:t>
      </w:r>
      <w:r w:rsidRPr="00DE202D">
        <w:rPr>
          <w:rStyle w:val="apple-converted-space"/>
          <w:rFonts w:ascii="Arial" w:hAnsi="Arial" w:cs="Arial"/>
          <w:sz w:val="22"/>
          <w:szCs w:val="22"/>
        </w:rPr>
        <w:t> </w:t>
      </w:r>
      <w:r w:rsidRPr="00DE202D">
        <w:rPr>
          <w:rFonts w:ascii="Arial" w:hAnsi="Arial" w:cs="Arial"/>
          <w:i/>
          <w:iCs/>
          <w:sz w:val="22"/>
          <w:szCs w:val="22"/>
        </w:rPr>
        <w:t>Authentic learning : how learning about the brain can shape the development of students</w:t>
      </w:r>
      <w:r w:rsidRPr="00DE202D">
        <w:rPr>
          <w:rFonts w:ascii="Arial" w:hAnsi="Arial" w:cs="Arial"/>
          <w:sz w:val="22"/>
          <w:szCs w:val="22"/>
        </w:rPr>
        <w:t>. Lanham, Md.: Rowman &amp; Littlefield Education.</w:t>
      </w:r>
    </w:p>
    <w:p w14:paraId="051290D4" w14:textId="5381DCBE"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Stanley, T. (2021).</w:t>
      </w:r>
      <w:r w:rsidRPr="00DE202D">
        <w:rPr>
          <w:rStyle w:val="apple-converted-space"/>
          <w:rFonts w:ascii="Arial" w:hAnsi="Arial" w:cs="Arial"/>
          <w:sz w:val="22"/>
          <w:szCs w:val="22"/>
        </w:rPr>
        <w:t> </w:t>
      </w:r>
      <w:r w:rsidRPr="00DE202D">
        <w:rPr>
          <w:rFonts w:ascii="Arial" w:hAnsi="Arial" w:cs="Arial"/>
          <w:i/>
          <w:iCs/>
          <w:sz w:val="22"/>
          <w:szCs w:val="22"/>
        </w:rPr>
        <w:t>Authentic Learning</w:t>
      </w:r>
      <w:r w:rsidRPr="00DE202D">
        <w:rPr>
          <w:rFonts w:ascii="Arial" w:hAnsi="Arial" w:cs="Arial"/>
          <w:sz w:val="22"/>
          <w:szCs w:val="22"/>
        </w:rPr>
        <w:t xml:space="preserve">. [online] Routledge. Available at: </w:t>
      </w:r>
      <w:hyperlink r:id="rId28" w:history="1">
        <w:r w:rsidR="00535C86" w:rsidRPr="00E76E98">
          <w:rPr>
            <w:rStyle w:val="Hyperlink"/>
            <w:rFonts w:ascii="Arial" w:hAnsi="Arial" w:cs="Arial"/>
            <w:sz w:val="22"/>
            <w:szCs w:val="22"/>
          </w:rPr>
          <w:t>https://www.google.co.uk/books/edition/Authentic_Learning/yoVAEAAAQBAJ?hl=en&amp;gbpv=1&amp;dq=authentic+learning&amp;printsec=frontcover</w:t>
        </w:r>
      </w:hyperlink>
      <w:r w:rsidR="00535C86">
        <w:rPr>
          <w:rFonts w:ascii="Arial" w:hAnsi="Arial" w:cs="Arial"/>
          <w:sz w:val="22"/>
          <w:szCs w:val="22"/>
        </w:rPr>
        <w:t xml:space="preserve"> </w:t>
      </w:r>
      <w:r w:rsidRPr="00DE202D">
        <w:rPr>
          <w:rFonts w:ascii="Arial" w:hAnsi="Arial" w:cs="Arial"/>
          <w:sz w:val="22"/>
          <w:szCs w:val="22"/>
        </w:rPr>
        <w:t>[Accessed 8 Apr. 2024].</w:t>
      </w:r>
    </w:p>
    <w:p w14:paraId="344AC6B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Sullivan, B. (2016).</w:t>
      </w:r>
      <w:r w:rsidRPr="00DE202D">
        <w:rPr>
          <w:rStyle w:val="apple-converted-space"/>
          <w:rFonts w:ascii="Arial" w:hAnsi="Arial" w:cs="Arial"/>
          <w:sz w:val="22"/>
          <w:szCs w:val="22"/>
        </w:rPr>
        <w:t> </w:t>
      </w:r>
      <w:r w:rsidRPr="00DE202D">
        <w:rPr>
          <w:rFonts w:ascii="Arial" w:hAnsi="Arial" w:cs="Arial"/>
          <w:i/>
          <w:iCs/>
          <w:sz w:val="22"/>
          <w:szCs w:val="22"/>
        </w:rPr>
        <w:t>Introduction to Critical Reflection and Action for Teacher Researchers.</w:t>
      </w:r>
      <w:r w:rsidRPr="00DE202D">
        <w:rPr>
          <w:rStyle w:val="apple-converted-space"/>
          <w:rFonts w:ascii="Arial" w:hAnsi="Arial" w:cs="Arial"/>
          <w:sz w:val="22"/>
          <w:szCs w:val="22"/>
        </w:rPr>
        <w:t> </w:t>
      </w:r>
      <w:r w:rsidRPr="00DE202D">
        <w:rPr>
          <w:rFonts w:ascii="Arial" w:hAnsi="Arial" w:cs="Arial"/>
          <w:sz w:val="22"/>
          <w:szCs w:val="22"/>
        </w:rPr>
        <w:t>Taylor and Francis, -04-28 00:00:00.0.</w:t>
      </w:r>
    </w:p>
    <w:p w14:paraId="33B55E8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Tucker, L.M. (2021).</w:t>
      </w:r>
      <w:r w:rsidRPr="00DE202D">
        <w:rPr>
          <w:rStyle w:val="apple-converted-space"/>
          <w:rFonts w:ascii="Arial" w:hAnsi="Arial" w:cs="Arial"/>
          <w:sz w:val="22"/>
          <w:szCs w:val="22"/>
        </w:rPr>
        <w:t> </w:t>
      </w:r>
      <w:r w:rsidRPr="00DE202D">
        <w:rPr>
          <w:rFonts w:ascii="Arial" w:hAnsi="Arial" w:cs="Arial"/>
          <w:i/>
          <w:iCs/>
          <w:sz w:val="22"/>
          <w:szCs w:val="22"/>
        </w:rPr>
        <w:t>Flourishing in the holistic classroom</w:t>
      </w:r>
      <w:r w:rsidRPr="00DE202D">
        <w:rPr>
          <w:rFonts w:ascii="Arial" w:hAnsi="Arial" w:cs="Arial"/>
          <w:sz w:val="22"/>
          <w:szCs w:val="22"/>
        </w:rPr>
        <w:t>. Charlotte, NC: Information Age Publishing, Inc.</w:t>
      </w:r>
    </w:p>
    <w:p w14:paraId="4FF9106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Tutal, Ö. (2023). Effectiveness of authentic learning practices in turkey: A meta-analysis.</w:t>
      </w:r>
      <w:r w:rsidRPr="00DE202D">
        <w:rPr>
          <w:rStyle w:val="apple-converted-space"/>
          <w:rFonts w:ascii="Arial" w:hAnsi="Arial" w:cs="Arial"/>
          <w:sz w:val="22"/>
          <w:szCs w:val="22"/>
        </w:rPr>
        <w:t> </w:t>
      </w:r>
      <w:r w:rsidRPr="00DE202D">
        <w:rPr>
          <w:rFonts w:ascii="Arial" w:hAnsi="Arial" w:cs="Arial"/>
          <w:i/>
          <w:iCs/>
          <w:sz w:val="22"/>
          <w:szCs w:val="22"/>
        </w:rPr>
        <w:t>I-manager’s Journal of Educational Psychology/</w:t>
      </w:r>
      <w:proofErr w:type="spellStart"/>
      <w:r w:rsidRPr="00DE202D">
        <w:rPr>
          <w:rFonts w:ascii="Arial" w:hAnsi="Arial" w:cs="Arial"/>
          <w:i/>
          <w:iCs/>
          <w:sz w:val="22"/>
          <w:szCs w:val="22"/>
        </w:rPr>
        <w:t>i</w:t>
      </w:r>
      <w:proofErr w:type="spellEnd"/>
      <w:r w:rsidRPr="00DE202D">
        <w:rPr>
          <w:rFonts w:ascii="Arial" w:hAnsi="Arial" w:cs="Arial"/>
          <w:i/>
          <w:iCs/>
          <w:sz w:val="22"/>
          <w:szCs w:val="22"/>
        </w:rPr>
        <w:t>-manager journal of educational technology</w:t>
      </w:r>
      <w:r w:rsidRPr="00DE202D">
        <w:rPr>
          <w:rFonts w:ascii="Arial" w:hAnsi="Arial" w:cs="Arial"/>
          <w:sz w:val="22"/>
          <w:szCs w:val="22"/>
        </w:rPr>
        <w:t xml:space="preserve">, [online] 17(1), pp.18–18. </w:t>
      </w:r>
      <w:proofErr w:type="spellStart"/>
      <w:r w:rsidRPr="00DE202D">
        <w:rPr>
          <w:rFonts w:ascii="Arial" w:hAnsi="Arial" w:cs="Arial"/>
          <w:sz w:val="22"/>
          <w:szCs w:val="22"/>
        </w:rPr>
        <w:t>doi:https</w:t>
      </w:r>
      <w:proofErr w:type="spellEnd"/>
      <w:r w:rsidRPr="00DE202D">
        <w:rPr>
          <w:rFonts w:ascii="Arial" w:hAnsi="Arial" w:cs="Arial"/>
          <w:sz w:val="22"/>
          <w:szCs w:val="22"/>
        </w:rPr>
        <w:t>://doi.org/10.26634/jpsy.17.1.19424.</w:t>
      </w:r>
    </w:p>
    <w:p w14:paraId="20F81132" w14:textId="4AE56CF3"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Vardin, P. (2003).</w:t>
      </w:r>
      <w:r w:rsidRPr="00DE202D">
        <w:rPr>
          <w:rStyle w:val="apple-converted-space"/>
          <w:rFonts w:ascii="Arial" w:hAnsi="Arial" w:cs="Arial"/>
          <w:sz w:val="22"/>
          <w:szCs w:val="22"/>
        </w:rPr>
        <w:t> </w:t>
      </w:r>
      <w:r w:rsidRPr="00DE202D">
        <w:rPr>
          <w:rFonts w:ascii="Arial" w:hAnsi="Arial" w:cs="Arial"/>
          <w:i/>
          <w:iCs/>
          <w:sz w:val="22"/>
          <w:szCs w:val="22"/>
        </w:rPr>
        <w:t>Montessori and Gardner’s Theory of Multiple Intelligences</w:t>
      </w:r>
      <w:r w:rsidRPr="00DE202D">
        <w:rPr>
          <w:rFonts w:ascii="Arial" w:hAnsi="Arial" w:cs="Arial"/>
          <w:sz w:val="22"/>
          <w:szCs w:val="22"/>
        </w:rPr>
        <w:t xml:space="preserve">. [online] Available at: </w:t>
      </w:r>
      <w:hyperlink r:id="rId29" w:history="1">
        <w:r w:rsidR="00535C86" w:rsidRPr="00E76E98">
          <w:rPr>
            <w:rStyle w:val="Hyperlink"/>
            <w:rFonts w:ascii="Arial" w:hAnsi="Arial" w:cs="Arial"/>
            <w:sz w:val="22"/>
            <w:szCs w:val="22"/>
          </w:rPr>
          <w:t>https://openlab.bmcc.cuny.edu/ece110-151l-fall2021/wp-content/uploads/sites/504/2020/08/Vardin-Montessori-and-Gardners-Theory-of-MI.pdf</w:t>
        </w:r>
      </w:hyperlink>
      <w:r w:rsidR="00535C86">
        <w:rPr>
          <w:rFonts w:ascii="Arial" w:hAnsi="Arial" w:cs="Arial"/>
          <w:sz w:val="22"/>
          <w:szCs w:val="22"/>
        </w:rPr>
        <w:t xml:space="preserve"> </w:t>
      </w:r>
      <w:r w:rsidRPr="00DE202D">
        <w:rPr>
          <w:rFonts w:ascii="Arial" w:hAnsi="Arial" w:cs="Arial"/>
          <w:sz w:val="22"/>
          <w:szCs w:val="22"/>
        </w:rPr>
        <w:t>[Accessed 7 Apr. 2024].</w:t>
      </w:r>
    </w:p>
    <w:p w14:paraId="67B87EB5" w14:textId="3EE8C3EA"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Wecker, C., </w:t>
      </w:r>
      <w:proofErr w:type="spellStart"/>
      <w:r w:rsidRPr="00DE202D">
        <w:rPr>
          <w:rFonts w:ascii="Arial" w:hAnsi="Arial" w:cs="Arial"/>
          <w:sz w:val="22"/>
          <w:szCs w:val="22"/>
        </w:rPr>
        <w:t>Lazonder</w:t>
      </w:r>
      <w:proofErr w:type="spellEnd"/>
      <w:r w:rsidRPr="00DE202D">
        <w:rPr>
          <w:rFonts w:ascii="Arial" w:hAnsi="Arial" w:cs="Arial"/>
          <w:sz w:val="22"/>
          <w:szCs w:val="22"/>
        </w:rPr>
        <w:t xml:space="preserve">, A., Chiu, J., Madeira, C., </w:t>
      </w:r>
      <w:proofErr w:type="spellStart"/>
      <w:r w:rsidRPr="00DE202D">
        <w:rPr>
          <w:rFonts w:ascii="Arial" w:hAnsi="Arial" w:cs="Arial"/>
          <w:sz w:val="22"/>
          <w:szCs w:val="22"/>
        </w:rPr>
        <w:t>Slotta</w:t>
      </w:r>
      <w:proofErr w:type="spellEnd"/>
      <w:r w:rsidRPr="00DE202D">
        <w:rPr>
          <w:rFonts w:ascii="Arial" w:hAnsi="Arial" w:cs="Arial"/>
          <w:sz w:val="22"/>
          <w:szCs w:val="22"/>
        </w:rPr>
        <w:t>, J., Mulder, Y., de Jong, T., Rachel, A., Wiesner, H. and Reimann, P. (2012). Building Upon What Is Already There: The Role of Prior Knowledge, Background Information, and Scaffolding in Inquiry Learning.</w:t>
      </w:r>
      <w:r w:rsidRPr="00DE202D">
        <w:rPr>
          <w:rStyle w:val="apple-converted-space"/>
          <w:rFonts w:ascii="Arial" w:hAnsi="Arial" w:cs="Arial"/>
          <w:sz w:val="22"/>
          <w:szCs w:val="22"/>
        </w:rPr>
        <w:t> </w:t>
      </w:r>
      <w:r w:rsidRPr="00DE202D">
        <w:rPr>
          <w:rFonts w:ascii="Arial" w:hAnsi="Arial" w:cs="Arial"/>
          <w:i/>
          <w:iCs/>
          <w:sz w:val="22"/>
          <w:szCs w:val="22"/>
        </w:rPr>
        <w:t>repository.isls.org</w:t>
      </w:r>
      <w:r w:rsidRPr="00DE202D">
        <w:rPr>
          <w:rFonts w:ascii="Arial" w:hAnsi="Arial" w:cs="Arial"/>
          <w:sz w:val="22"/>
          <w:szCs w:val="22"/>
        </w:rPr>
        <w:t xml:space="preserve">, [online] 2. Available at: </w:t>
      </w:r>
      <w:hyperlink r:id="rId30" w:history="1">
        <w:r w:rsidR="00535C86" w:rsidRPr="00E76E98">
          <w:rPr>
            <w:rStyle w:val="Hyperlink"/>
            <w:rFonts w:ascii="Arial" w:hAnsi="Arial" w:cs="Arial"/>
            <w:sz w:val="22"/>
            <w:szCs w:val="22"/>
          </w:rPr>
          <w:t>https://repository.isls.org//handle/1/2260</w:t>
        </w:r>
      </w:hyperlink>
      <w:r w:rsidR="00535C86">
        <w:rPr>
          <w:rFonts w:ascii="Arial" w:hAnsi="Arial" w:cs="Arial"/>
          <w:sz w:val="22"/>
          <w:szCs w:val="22"/>
        </w:rPr>
        <w:t xml:space="preserve"> </w:t>
      </w:r>
      <w:r w:rsidRPr="00DE202D">
        <w:rPr>
          <w:rFonts w:ascii="Arial" w:hAnsi="Arial" w:cs="Arial"/>
          <w:sz w:val="22"/>
          <w:szCs w:val="22"/>
        </w:rPr>
        <w:t>[Accessed 4 Apr. 2024].</w:t>
      </w:r>
    </w:p>
    <w:p w14:paraId="2BE1D3E6" w14:textId="36D80ECE"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(2019).</w:t>
      </w:r>
      <w:r w:rsidRPr="00DE202D">
        <w:rPr>
          <w:rStyle w:val="apple-converted-space"/>
          <w:rFonts w:ascii="Arial" w:hAnsi="Arial" w:cs="Arial"/>
          <w:sz w:val="22"/>
          <w:szCs w:val="22"/>
        </w:rPr>
        <w:t> </w:t>
      </w:r>
      <w:r w:rsidRPr="00DE202D">
        <w:rPr>
          <w:rFonts w:ascii="Arial" w:hAnsi="Arial" w:cs="Arial"/>
          <w:i/>
          <w:iCs/>
          <w:sz w:val="22"/>
          <w:szCs w:val="22"/>
        </w:rPr>
        <w:t>Professional Standards for Teaching and Leadership</w:t>
      </w:r>
      <w:r w:rsidRPr="00DE202D">
        <w:rPr>
          <w:rFonts w:ascii="Arial" w:hAnsi="Arial" w:cs="Arial"/>
          <w:sz w:val="22"/>
          <w:szCs w:val="22"/>
        </w:rPr>
        <w:t xml:space="preserve">. [online] Available at: </w:t>
      </w:r>
      <w:hyperlink r:id="rId31" w:history="1">
        <w:r w:rsidR="00535C86" w:rsidRPr="00E76E98">
          <w:rPr>
            <w:rStyle w:val="Hyperlink"/>
            <w:rFonts w:ascii="Arial" w:hAnsi="Arial" w:cs="Arial"/>
            <w:sz w:val="22"/>
            <w:szCs w:val="22"/>
          </w:rPr>
          <w:t>https://hwb.gov.wales/api/storage/19bc948b-8a3f-41e0-944a-</w:t>
        </w:r>
        <w:r w:rsidR="00535C86" w:rsidRPr="00E76E98">
          <w:rPr>
            <w:rStyle w:val="Hyperlink"/>
            <w:rFonts w:ascii="Arial" w:hAnsi="Arial" w:cs="Arial"/>
            <w:sz w:val="22"/>
            <w:szCs w:val="22"/>
          </w:rPr>
          <w:lastRenderedPageBreak/>
          <w:t>7bf2cadf7d18/professional-standards-for-teaching-and-leadership-interactive-pdf-for-pc.pdf</w:t>
        </w:r>
      </w:hyperlink>
      <w:r w:rsidR="00535C86">
        <w:rPr>
          <w:rFonts w:ascii="Arial" w:hAnsi="Arial" w:cs="Arial"/>
          <w:sz w:val="22"/>
          <w:szCs w:val="22"/>
        </w:rPr>
        <w:t xml:space="preserve"> </w:t>
      </w:r>
      <w:r w:rsidRPr="00DE202D">
        <w:rPr>
          <w:rFonts w:ascii="Arial" w:hAnsi="Arial" w:cs="Arial"/>
          <w:sz w:val="22"/>
          <w:szCs w:val="22"/>
        </w:rPr>
        <w:t>[Accessed 5 Apr. 2024].</w:t>
      </w:r>
    </w:p>
    <w:p w14:paraId="118AF8D9" w14:textId="67B8AEA5"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(2022).</w:t>
      </w:r>
      <w:r w:rsidRPr="00DE202D">
        <w:rPr>
          <w:rStyle w:val="apple-converted-space"/>
          <w:rFonts w:ascii="Arial" w:hAnsi="Arial" w:cs="Arial"/>
          <w:sz w:val="22"/>
          <w:szCs w:val="22"/>
        </w:rPr>
        <w:t> </w:t>
      </w:r>
      <w:r w:rsidRPr="00DE202D">
        <w:rPr>
          <w:rFonts w:ascii="Arial" w:hAnsi="Arial" w:cs="Arial"/>
          <w:i/>
          <w:iCs/>
          <w:sz w:val="22"/>
          <w:szCs w:val="22"/>
        </w:rPr>
        <w:t>Supporting learner progression assessment guidance - Hwb</w:t>
      </w:r>
      <w:r w:rsidRPr="00DE202D">
        <w:rPr>
          <w:rFonts w:ascii="Arial" w:hAnsi="Arial" w:cs="Arial"/>
          <w:sz w:val="22"/>
          <w:szCs w:val="22"/>
        </w:rPr>
        <w:t xml:space="preserve">. [online] </w:t>
      </w:r>
      <w:proofErr w:type="spellStart"/>
      <w:r w:rsidRPr="00DE202D">
        <w:rPr>
          <w:rFonts w:ascii="Arial" w:hAnsi="Arial" w:cs="Arial"/>
          <w:sz w:val="22"/>
          <w:szCs w:val="22"/>
        </w:rPr>
        <w:t>hwb.gov.wales</w:t>
      </w:r>
      <w:proofErr w:type="spellEnd"/>
      <w:r w:rsidRPr="00DE202D">
        <w:rPr>
          <w:rFonts w:ascii="Arial" w:hAnsi="Arial" w:cs="Arial"/>
          <w:sz w:val="22"/>
          <w:szCs w:val="22"/>
        </w:rPr>
        <w:t xml:space="preserve">. Available at: </w:t>
      </w:r>
      <w:hyperlink r:id="rId32" w:history="1">
        <w:r w:rsidR="00535C86" w:rsidRPr="00E76E98">
          <w:rPr>
            <w:rStyle w:val="Hyperlink"/>
            <w:rFonts w:ascii="Arial" w:hAnsi="Arial" w:cs="Arial"/>
            <w:sz w:val="22"/>
            <w:szCs w:val="22"/>
          </w:rPr>
          <w:t>https://hwb.gov.wales/curriculum-for-wales/assessment-arrangements/supporting-learner-progression-assessment-guidance</w:t>
        </w:r>
      </w:hyperlink>
      <w:r w:rsidR="00535C86">
        <w:rPr>
          <w:rFonts w:ascii="Arial" w:hAnsi="Arial" w:cs="Arial"/>
          <w:sz w:val="22"/>
          <w:szCs w:val="22"/>
        </w:rPr>
        <w:t xml:space="preserve"> </w:t>
      </w:r>
      <w:r w:rsidRPr="00DE202D">
        <w:rPr>
          <w:rFonts w:ascii="Arial" w:hAnsi="Arial" w:cs="Arial"/>
          <w:sz w:val="22"/>
          <w:szCs w:val="22"/>
        </w:rPr>
        <w:t>[Accessed 5 Apr. 2024].</w:t>
      </w:r>
    </w:p>
    <w:p w14:paraId="1B794B9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(2023).</w:t>
      </w:r>
      <w:r w:rsidRPr="00DE202D">
        <w:rPr>
          <w:rStyle w:val="apple-converted-space"/>
          <w:rFonts w:ascii="Arial" w:hAnsi="Arial" w:cs="Arial"/>
          <w:sz w:val="22"/>
          <w:szCs w:val="22"/>
        </w:rPr>
        <w:t> </w:t>
      </w:r>
      <w:r w:rsidRPr="00DE202D">
        <w:rPr>
          <w:rFonts w:ascii="Arial" w:hAnsi="Arial" w:cs="Arial"/>
          <w:i/>
          <w:iCs/>
          <w:sz w:val="22"/>
          <w:szCs w:val="22"/>
        </w:rPr>
        <w:t>Pedagogy - Hwb</w:t>
      </w:r>
      <w:r w:rsidRPr="00DE202D">
        <w:rPr>
          <w:rFonts w:ascii="Arial" w:hAnsi="Arial" w:cs="Arial"/>
          <w:sz w:val="22"/>
          <w:szCs w:val="22"/>
        </w:rPr>
        <w:t xml:space="preserve">. [online] </w:t>
      </w:r>
      <w:proofErr w:type="spellStart"/>
      <w:r w:rsidRPr="00DE202D">
        <w:rPr>
          <w:rFonts w:ascii="Arial" w:hAnsi="Arial" w:cs="Arial"/>
          <w:sz w:val="22"/>
          <w:szCs w:val="22"/>
        </w:rPr>
        <w:t>hwb.gov.wales</w:t>
      </w:r>
      <w:proofErr w:type="spellEnd"/>
      <w:r w:rsidRPr="00DE202D">
        <w:rPr>
          <w:rFonts w:ascii="Arial" w:hAnsi="Arial" w:cs="Arial"/>
          <w:sz w:val="22"/>
          <w:szCs w:val="22"/>
        </w:rPr>
        <w:t>. Available at: https://hwb.gov.wales/curriculum-for-wales/designing-your-curriculum/pedagogy [Accessed 4 Apr. 2024].</w:t>
      </w:r>
    </w:p>
    <w:p w14:paraId="1755A085" w14:textId="015D3BA1"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(2020).</w:t>
      </w:r>
      <w:r w:rsidRPr="00DE202D">
        <w:rPr>
          <w:rStyle w:val="apple-converted-space"/>
          <w:rFonts w:ascii="Arial" w:hAnsi="Arial" w:cs="Arial"/>
          <w:sz w:val="22"/>
          <w:szCs w:val="22"/>
        </w:rPr>
        <w:t> </w:t>
      </w:r>
      <w:r w:rsidRPr="00DE202D">
        <w:rPr>
          <w:rFonts w:ascii="Arial" w:hAnsi="Arial" w:cs="Arial"/>
          <w:i/>
          <w:iCs/>
          <w:sz w:val="22"/>
          <w:szCs w:val="22"/>
        </w:rPr>
        <w:t>Developing a vision for curriculum design - Hwb</w:t>
      </w:r>
      <w:r w:rsidRPr="00DE202D">
        <w:rPr>
          <w:rFonts w:ascii="Arial" w:hAnsi="Arial" w:cs="Arial"/>
          <w:sz w:val="22"/>
          <w:szCs w:val="22"/>
        </w:rPr>
        <w:t xml:space="preserve">. [online] </w:t>
      </w:r>
      <w:proofErr w:type="spellStart"/>
      <w:r w:rsidRPr="00DE202D">
        <w:rPr>
          <w:rFonts w:ascii="Arial" w:hAnsi="Arial" w:cs="Arial"/>
          <w:sz w:val="22"/>
          <w:szCs w:val="22"/>
        </w:rPr>
        <w:t>hwb.gov.wales</w:t>
      </w:r>
      <w:proofErr w:type="spellEnd"/>
      <w:r w:rsidRPr="00DE202D">
        <w:rPr>
          <w:rFonts w:ascii="Arial" w:hAnsi="Arial" w:cs="Arial"/>
          <w:sz w:val="22"/>
          <w:szCs w:val="22"/>
        </w:rPr>
        <w:t xml:space="preserve">. Available at: </w:t>
      </w:r>
      <w:hyperlink r:id="rId33" w:history="1">
        <w:r w:rsidR="00535C86" w:rsidRPr="00E76E98">
          <w:rPr>
            <w:rStyle w:val="Hyperlink"/>
            <w:rFonts w:ascii="Arial" w:hAnsi="Arial" w:cs="Arial"/>
            <w:sz w:val="22"/>
            <w:szCs w:val="22"/>
          </w:rPr>
          <w:t>https://hwb.gov.wales/curriculum-for-wales/designing-your-curriculum/developing-a-vision-for-curriculum-design</w:t>
        </w:r>
      </w:hyperlink>
      <w:r w:rsidR="00535C86">
        <w:rPr>
          <w:rFonts w:ascii="Arial" w:hAnsi="Arial" w:cs="Arial"/>
          <w:sz w:val="22"/>
          <w:szCs w:val="22"/>
        </w:rPr>
        <w:t xml:space="preserve"> </w:t>
      </w:r>
      <w:r w:rsidRPr="00DE202D">
        <w:rPr>
          <w:rFonts w:ascii="Arial" w:hAnsi="Arial" w:cs="Arial"/>
          <w:sz w:val="22"/>
          <w:szCs w:val="22"/>
        </w:rPr>
        <w:t>[Accessed 8 Apr. 2024].</w:t>
      </w:r>
    </w:p>
    <w:p w14:paraId="4AFBDECA" w14:textId="689FFFB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Wyatt, L. (2020).</w:t>
      </w:r>
      <w:r w:rsidRPr="00DE202D">
        <w:rPr>
          <w:rStyle w:val="apple-converted-space"/>
          <w:rFonts w:ascii="Arial" w:hAnsi="Arial" w:cs="Arial"/>
          <w:sz w:val="22"/>
          <w:szCs w:val="22"/>
        </w:rPr>
        <w:t> </w:t>
      </w:r>
      <w:r w:rsidRPr="00DE202D">
        <w:rPr>
          <w:rFonts w:ascii="Arial" w:hAnsi="Arial" w:cs="Arial"/>
          <w:i/>
          <w:iCs/>
          <w:sz w:val="22"/>
          <w:szCs w:val="22"/>
        </w:rPr>
        <w:t xml:space="preserve">Teacher </w:t>
      </w:r>
      <w:proofErr w:type="spellStart"/>
      <w:r w:rsidRPr="00DE202D">
        <w:rPr>
          <w:rFonts w:ascii="Arial" w:hAnsi="Arial" w:cs="Arial"/>
          <w:i/>
          <w:iCs/>
          <w:sz w:val="22"/>
          <w:szCs w:val="22"/>
        </w:rPr>
        <w:t>Reflflective</w:t>
      </w:r>
      <w:proofErr w:type="spellEnd"/>
      <w:r w:rsidRPr="00DE202D">
        <w:rPr>
          <w:rFonts w:ascii="Arial" w:hAnsi="Arial" w:cs="Arial"/>
          <w:i/>
          <w:iCs/>
          <w:sz w:val="22"/>
          <w:szCs w:val="22"/>
        </w:rPr>
        <w:t xml:space="preserve"> Practice and the </w:t>
      </w:r>
      <w:proofErr w:type="spellStart"/>
      <w:r w:rsidRPr="00DE202D">
        <w:rPr>
          <w:rFonts w:ascii="Arial" w:hAnsi="Arial" w:cs="Arial"/>
          <w:i/>
          <w:iCs/>
          <w:sz w:val="22"/>
          <w:szCs w:val="22"/>
        </w:rPr>
        <w:t>Inflfluence</w:t>
      </w:r>
      <w:proofErr w:type="spellEnd"/>
      <w:r w:rsidRPr="00DE202D">
        <w:rPr>
          <w:rFonts w:ascii="Arial" w:hAnsi="Arial" w:cs="Arial"/>
          <w:i/>
          <w:iCs/>
          <w:sz w:val="22"/>
          <w:szCs w:val="22"/>
        </w:rPr>
        <w:t xml:space="preserve"> on Student Achievement</w:t>
      </w:r>
      <w:r w:rsidRPr="00DE202D">
        <w:rPr>
          <w:rFonts w:ascii="Arial" w:hAnsi="Arial" w:cs="Arial"/>
          <w:sz w:val="22"/>
          <w:szCs w:val="22"/>
        </w:rPr>
        <w:t xml:space="preserve">. [Doctor of Education Dissertations] Available at: </w:t>
      </w:r>
      <w:hyperlink r:id="rId34" w:history="1">
        <w:r w:rsidR="00535C86" w:rsidRPr="00E76E98">
          <w:rPr>
            <w:rStyle w:val="Hyperlink"/>
            <w:rFonts w:ascii="Arial" w:hAnsi="Arial" w:cs="Arial"/>
            <w:sz w:val="22"/>
            <w:szCs w:val="22"/>
          </w:rPr>
          <w:t>https://digitalcommons.gardner-webb.edu/education-dissertations/26</w:t>
        </w:r>
      </w:hyperlink>
      <w:r w:rsidR="00535C86">
        <w:rPr>
          <w:rFonts w:ascii="Arial" w:hAnsi="Arial" w:cs="Arial"/>
          <w:sz w:val="22"/>
          <w:szCs w:val="22"/>
        </w:rPr>
        <w:t xml:space="preserve"> </w:t>
      </w:r>
      <w:r w:rsidRPr="00DE202D">
        <w:rPr>
          <w:rFonts w:ascii="Arial" w:hAnsi="Arial" w:cs="Arial"/>
          <w:sz w:val="22"/>
          <w:szCs w:val="22"/>
        </w:rPr>
        <w:t>[Accessed 13 Apr. 2024].</w:t>
      </w:r>
    </w:p>
    <w:p w14:paraId="3B9EC85F"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Zhang, X., Anderson, R.C., Morris, J., Miller, B., Nguyen-</w:t>
      </w:r>
      <w:proofErr w:type="spellStart"/>
      <w:r w:rsidRPr="00DE202D">
        <w:rPr>
          <w:rFonts w:ascii="Arial" w:hAnsi="Arial" w:cs="Arial"/>
          <w:sz w:val="22"/>
          <w:szCs w:val="22"/>
        </w:rPr>
        <w:t>Jahiel</w:t>
      </w:r>
      <w:proofErr w:type="spellEnd"/>
      <w:r w:rsidRPr="00DE202D">
        <w:rPr>
          <w:rFonts w:ascii="Arial" w:hAnsi="Arial" w:cs="Arial"/>
          <w:sz w:val="22"/>
          <w:szCs w:val="22"/>
        </w:rPr>
        <w:t xml:space="preserve">, K.T., Lin, T.-J., Zhang, J., </w:t>
      </w:r>
      <w:proofErr w:type="spellStart"/>
      <w:r w:rsidRPr="00DE202D">
        <w:rPr>
          <w:rFonts w:ascii="Arial" w:hAnsi="Arial" w:cs="Arial"/>
          <w:sz w:val="22"/>
          <w:szCs w:val="22"/>
        </w:rPr>
        <w:t>Jadallah</w:t>
      </w:r>
      <w:proofErr w:type="spellEnd"/>
      <w:r w:rsidRPr="00DE202D">
        <w:rPr>
          <w:rFonts w:ascii="Arial" w:hAnsi="Arial" w:cs="Arial"/>
          <w:sz w:val="22"/>
          <w:szCs w:val="22"/>
        </w:rPr>
        <w:t xml:space="preserve">, M., Scott, T., Sun, J., </w:t>
      </w:r>
      <w:proofErr w:type="spellStart"/>
      <w:r w:rsidRPr="00DE202D">
        <w:rPr>
          <w:rFonts w:ascii="Arial" w:hAnsi="Arial" w:cs="Arial"/>
          <w:sz w:val="22"/>
          <w:szCs w:val="22"/>
        </w:rPr>
        <w:t>Latawiec</w:t>
      </w:r>
      <w:proofErr w:type="spellEnd"/>
      <w:r w:rsidRPr="00DE202D">
        <w:rPr>
          <w:rFonts w:ascii="Arial" w:hAnsi="Arial" w:cs="Arial"/>
          <w:sz w:val="22"/>
          <w:szCs w:val="22"/>
        </w:rPr>
        <w:t>, B., Ma, S., Grabow, K. and Hsu, J.Y.-L. (2016). Improving Children’s Competence as Decision Makers.</w:t>
      </w:r>
      <w:r w:rsidRPr="00DE202D">
        <w:rPr>
          <w:rStyle w:val="apple-converted-space"/>
          <w:rFonts w:ascii="Arial" w:hAnsi="Arial" w:cs="Arial"/>
          <w:sz w:val="22"/>
          <w:szCs w:val="22"/>
        </w:rPr>
        <w:t> </w:t>
      </w:r>
      <w:r w:rsidRPr="00DE202D">
        <w:rPr>
          <w:rFonts w:ascii="Arial" w:hAnsi="Arial" w:cs="Arial"/>
          <w:i/>
          <w:iCs/>
          <w:sz w:val="22"/>
          <w:szCs w:val="22"/>
        </w:rPr>
        <w:t>American Educational Research Journal</w:t>
      </w:r>
      <w:r w:rsidRPr="00DE202D">
        <w:rPr>
          <w:rFonts w:ascii="Arial" w:hAnsi="Arial" w:cs="Arial"/>
          <w:sz w:val="22"/>
          <w:szCs w:val="22"/>
        </w:rPr>
        <w:t xml:space="preserve">, 53(1), pp.194–223. </w:t>
      </w:r>
      <w:proofErr w:type="spellStart"/>
      <w:r w:rsidRPr="00DE202D">
        <w:rPr>
          <w:rFonts w:ascii="Arial" w:hAnsi="Arial" w:cs="Arial"/>
          <w:sz w:val="22"/>
          <w:szCs w:val="22"/>
        </w:rPr>
        <w:t>doi:https</w:t>
      </w:r>
      <w:proofErr w:type="spellEnd"/>
      <w:r w:rsidRPr="00DE202D">
        <w:rPr>
          <w:rFonts w:ascii="Arial" w:hAnsi="Arial" w:cs="Arial"/>
          <w:sz w:val="22"/>
          <w:szCs w:val="22"/>
        </w:rPr>
        <w:t>://doi.org/10.3102/0002831215618663.</w:t>
      </w:r>
    </w:p>
    <w:p w14:paraId="5579A7F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Zohar, A. and Aharon-Kravetsky, S. (2005). Exploring the effects of cognitive conflict and direct teaching for students of different academic levels.</w:t>
      </w:r>
      <w:r w:rsidRPr="00DE202D">
        <w:rPr>
          <w:rStyle w:val="apple-converted-space"/>
          <w:rFonts w:ascii="Arial" w:hAnsi="Arial" w:cs="Arial"/>
          <w:sz w:val="22"/>
          <w:szCs w:val="22"/>
        </w:rPr>
        <w:t> </w:t>
      </w:r>
      <w:r w:rsidRPr="00DE202D">
        <w:rPr>
          <w:rFonts w:ascii="Arial" w:hAnsi="Arial" w:cs="Arial"/>
          <w:i/>
          <w:iCs/>
          <w:sz w:val="22"/>
          <w:szCs w:val="22"/>
        </w:rPr>
        <w:t>Journal of Research in Science Teaching</w:t>
      </w:r>
      <w:r w:rsidRPr="00DE202D">
        <w:rPr>
          <w:rFonts w:ascii="Arial" w:hAnsi="Arial" w:cs="Arial"/>
          <w:sz w:val="22"/>
          <w:szCs w:val="22"/>
        </w:rPr>
        <w:t xml:space="preserve">, 42(7), pp.829–855. </w:t>
      </w:r>
      <w:proofErr w:type="spellStart"/>
      <w:r w:rsidRPr="00DE202D">
        <w:rPr>
          <w:rFonts w:ascii="Arial" w:hAnsi="Arial" w:cs="Arial"/>
          <w:sz w:val="22"/>
          <w:szCs w:val="22"/>
        </w:rPr>
        <w:t>doi:https</w:t>
      </w:r>
      <w:proofErr w:type="spellEnd"/>
      <w:r w:rsidRPr="00DE202D">
        <w:rPr>
          <w:rFonts w:ascii="Arial" w:hAnsi="Arial" w:cs="Arial"/>
          <w:sz w:val="22"/>
          <w:szCs w:val="22"/>
        </w:rPr>
        <w:t>://doi.org/10.1002/tea.20075.</w:t>
      </w:r>
    </w:p>
    <w:p w14:paraId="372CDB09"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Zohoorian, Z. (2015). Motivation Level: A Study on the Effect of an Authentic Context.</w:t>
      </w:r>
      <w:r w:rsidRPr="00DE202D">
        <w:rPr>
          <w:rStyle w:val="apple-converted-space"/>
          <w:rFonts w:ascii="Arial" w:hAnsi="Arial" w:cs="Arial"/>
          <w:sz w:val="22"/>
          <w:szCs w:val="22"/>
        </w:rPr>
        <w:t> </w:t>
      </w:r>
      <w:r w:rsidRPr="00DE202D">
        <w:rPr>
          <w:rFonts w:ascii="Arial" w:hAnsi="Arial" w:cs="Arial"/>
          <w:i/>
          <w:iCs/>
          <w:sz w:val="22"/>
          <w:szCs w:val="22"/>
        </w:rPr>
        <w:t xml:space="preserve">Procedia - Social and </w:t>
      </w:r>
      <w:proofErr w:type="spellStart"/>
      <w:r w:rsidRPr="00DE202D">
        <w:rPr>
          <w:rFonts w:ascii="Arial" w:hAnsi="Arial" w:cs="Arial"/>
          <w:i/>
          <w:iCs/>
          <w:sz w:val="22"/>
          <w:szCs w:val="22"/>
        </w:rPr>
        <w:t>Behavioral</w:t>
      </w:r>
      <w:proofErr w:type="spellEnd"/>
      <w:r w:rsidRPr="00DE202D">
        <w:rPr>
          <w:rFonts w:ascii="Arial" w:hAnsi="Arial" w:cs="Arial"/>
          <w:i/>
          <w:iCs/>
          <w:sz w:val="22"/>
          <w:szCs w:val="22"/>
        </w:rPr>
        <w:t xml:space="preserve"> Sciences</w:t>
      </w:r>
      <w:r w:rsidRPr="00DE202D">
        <w:rPr>
          <w:rFonts w:ascii="Arial" w:hAnsi="Arial" w:cs="Arial"/>
          <w:sz w:val="22"/>
          <w:szCs w:val="22"/>
        </w:rPr>
        <w:t xml:space="preserve">, 192, pp.15–25. </w:t>
      </w:r>
      <w:proofErr w:type="spellStart"/>
      <w:r w:rsidRPr="00DE202D">
        <w:rPr>
          <w:rFonts w:ascii="Arial" w:hAnsi="Arial" w:cs="Arial"/>
          <w:sz w:val="22"/>
          <w:szCs w:val="22"/>
        </w:rPr>
        <w:t>doi:https</w:t>
      </w:r>
      <w:proofErr w:type="spellEnd"/>
      <w:r w:rsidRPr="00DE202D">
        <w:rPr>
          <w:rFonts w:ascii="Arial" w:hAnsi="Arial" w:cs="Arial"/>
          <w:sz w:val="22"/>
          <w:szCs w:val="22"/>
        </w:rPr>
        <w:t>://doi.org/10.1016/j.sbspro.2015.06.003.</w:t>
      </w:r>
    </w:p>
    <w:p w14:paraId="7F71629A" w14:textId="77777777" w:rsidR="002A52CB" w:rsidRPr="00DE202D" w:rsidRDefault="002A52CB" w:rsidP="00DE202D">
      <w:pPr>
        <w:pStyle w:val="BodyA"/>
        <w:spacing w:line="360" w:lineRule="auto"/>
        <w:rPr>
          <w:rFonts w:ascii="Arial" w:hAnsi="Arial" w:cs="Arial"/>
          <w:color w:val="auto"/>
          <w:lang w:val="en-GB"/>
        </w:rPr>
      </w:pPr>
    </w:p>
    <w:sectPr w:rsidR="002A52CB" w:rsidRPr="00DE202D">
      <w:headerReference w:type="default" r:id="rId35"/>
      <w:footerReference w:type="even" r:id="rId36"/>
      <w:footerReference w:type="default" r:id="rId3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37D33" w14:textId="77777777" w:rsidR="00156878" w:rsidRDefault="00156878">
      <w:r>
        <w:separator/>
      </w:r>
    </w:p>
  </w:endnote>
  <w:endnote w:type="continuationSeparator" w:id="0">
    <w:p w14:paraId="65533641" w14:textId="77777777" w:rsidR="00156878" w:rsidRDefault="0015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rlito">
    <w:altName w:val="Cambri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8491046"/>
      <w:docPartObj>
        <w:docPartGallery w:val="Page Numbers (Bottom of Page)"/>
        <w:docPartUnique/>
      </w:docPartObj>
    </w:sdtPr>
    <w:sdtContent>
      <w:p w14:paraId="7AB56D86" w14:textId="7B952E97" w:rsidR="00250B95" w:rsidRDefault="00250B95" w:rsidP="00E76E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00832F" w14:textId="77777777" w:rsidR="00250B95" w:rsidRDefault="00250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2145642"/>
      <w:docPartObj>
        <w:docPartGallery w:val="Page Numbers (Bottom of Page)"/>
        <w:docPartUnique/>
      </w:docPartObj>
    </w:sdtPr>
    <w:sdtContent>
      <w:p w14:paraId="5CB310F5" w14:textId="4BB37904" w:rsidR="00250B95" w:rsidRDefault="00250B95" w:rsidP="00E76E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97FC33" w14:textId="77777777" w:rsidR="00250B95" w:rsidRDefault="00250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152E3" w14:textId="77777777" w:rsidR="00156878" w:rsidRDefault="00156878">
      <w:r>
        <w:separator/>
      </w:r>
    </w:p>
  </w:footnote>
  <w:footnote w:type="continuationSeparator" w:id="0">
    <w:p w14:paraId="16035945" w14:textId="77777777" w:rsidR="00156878" w:rsidRDefault="00156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8F7B" w14:textId="0A4F1228" w:rsidR="00C44B8C" w:rsidRPr="00FE4813" w:rsidRDefault="00FE4813" w:rsidP="00FE4813">
    <w:pPr>
      <w:pStyle w:val="HeaderFooter"/>
      <w:tabs>
        <w:tab w:val="clear" w:pos="9020"/>
        <w:tab w:val="left" w:pos="7858"/>
        <w:tab w:val="left" w:pos="8107"/>
      </w:tabs>
      <w:rPr>
        <w:rFonts w:ascii="Calibri" w:hAnsi="Calibri" w:cs="Calibri"/>
      </w:rPr>
    </w:pPr>
    <w:r w:rsidRPr="00FE4813">
      <w:rPr>
        <w:rFonts w:ascii="Calibri" w:hAnsi="Calibri" w:cs="Calibri"/>
      </w:rPr>
      <w:t>ECAD6008</w:t>
    </w:r>
    <w:r w:rsidRPr="00FE4813">
      <w:rPr>
        <w:rFonts w:ascii="Calibri" w:hAnsi="Calibri" w:cs="Calibri"/>
      </w:rPr>
      <w:tab/>
    </w:r>
    <w:r>
      <w:rPr>
        <w:rFonts w:ascii="Calibri" w:hAnsi="Calibri" w:cs="Calibri"/>
      </w:rPr>
      <w:t xml:space="preserve">     </w:t>
    </w:r>
    <w:r w:rsidRPr="00FE4813">
      <w:rPr>
        <w:rFonts w:ascii="Calibri" w:hAnsi="Calibri" w:cs="Calibri"/>
      </w:rPr>
      <w:t>2102991</w:t>
    </w:r>
    <w:r w:rsidRPr="00FE4813">
      <w:rPr>
        <w:rFonts w:ascii="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863C3"/>
    <w:multiLevelType w:val="multilevel"/>
    <w:tmpl w:val="16786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46310D"/>
    <w:multiLevelType w:val="multilevel"/>
    <w:tmpl w:val="FEDCE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7132654">
    <w:abstractNumId w:val="0"/>
  </w:num>
  <w:num w:numId="2" w16cid:durableId="368604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14193"/>
    <w:rsid w:val="00022C8D"/>
    <w:rsid w:val="00041013"/>
    <w:rsid w:val="000553D1"/>
    <w:rsid w:val="00057901"/>
    <w:rsid w:val="00070276"/>
    <w:rsid w:val="000805F9"/>
    <w:rsid w:val="000814A0"/>
    <w:rsid w:val="00087E09"/>
    <w:rsid w:val="000971F4"/>
    <w:rsid w:val="000A5BAC"/>
    <w:rsid w:val="000B4F78"/>
    <w:rsid w:val="000B77BE"/>
    <w:rsid w:val="000C6E65"/>
    <w:rsid w:val="000D217B"/>
    <w:rsid w:val="000D4F71"/>
    <w:rsid w:val="000E2CCA"/>
    <w:rsid w:val="000F0F50"/>
    <w:rsid w:val="00100687"/>
    <w:rsid w:val="001136CC"/>
    <w:rsid w:val="00114FCA"/>
    <w:rsid w:val="00122867"/>
    <w:rsid w:val="00124745"/>
    <w:rsid w:val="00125C2F"/>
    <w:rsid w:val="00125E4F"/>
    <w:rsid w:val="00131D67"/>
    <w:rsid w:val="00147012"/>
    <w:rsid w:val="001508BB"/>
    <w:rsid w:val="00156878"/>
    <w:rsid w:val="00176EF7"/>
    <w:rsid w:val="001856C0"/>
    <w:rsid w:val="00187782"/>
    <w:rsid w:val="00190FA5"/>
    <w:rsid w:val="00194CC0"/>
    <w:rsid w:val="00196EDC"/>
    <w:rsid w:val="001A3151"/>
    <w:rsid w:val="001E076A"/>
    <w:rsid w:val="001E3003"/>
    <w:rsid w:val="001F7767"/>
    <w:rsid w:val="00234543"/>
    <w:rsid w:val="00241DEF"/>
    <w:rsid w:val="0024278D"/>
    <w:rsid w:val="0024601F"/>
    <w:rsid w:val="00250B95"/>
    <w:rsid w:val="00255031"/>
    <w:rsid w:val="0026365E"/>
    <w:rsid w:val="00287104"/>
    <w:rsid w:val="00294C1B"/>
    <w:rsid w:val="002A52CB"/>
    <w:rsid w:val="002B054A"/>
    <w:rsid w:val="002B4E83"/>
    <w:rsid w:val="002D09D5"/>
    <w:rsid w:val="002F6FC5"/>
    <w:rsid w:val="00300ACA"/>
    <w:rsid w:val="0031310B"/>
    <w:rsid w:val="00314BC4"/>
    <w:rsid w:val="00321164"/>
    <w:rsid w:val="00326687"/>
    <w:rsid w:val="003355E6"/>
    <w:rsid w:val="00367DC5"/>
    <w:rsid w:val="003875ED"/>
    <w:rsid w:val="003954F4"/>
    <w:rsid w:val="003A69E4"/>
    <w:rsid w:val="003C330E"/>
    <w:rsid w:val="003C75B2"/>
    <w:rsid w:val="003C769F"/>
    <w:rsid w:val="003D34DA"/>
    <w:rsid w:val="003D443A"/>
    <w:rsid w:val="003F2DDF"/>
    <w:rsid w:val="003F6343"/>
    <w:rsid w:val="004002F6"/>
    <w:rsid w:val="004019CB"/>
    <w:rsid w:val="00421EAD"/>
    <w:rsid w:val="00431907"/>
    <w:rsid w:val="0045317C"/>
    <w:rsid w:val="00456EE2"/>
    <w:rsid w:val="00460559"/>
    <w:rsid w:val="004729E2"/>
    <w:rsid w:val="00474C98"/>
    <w:rsid w:val="00481723"/>
    <w:rsid w:val="00486AAB"/>
    <w:rsid w:val="00491060"/>
    <w:rsid w:val="00491DF4"/>
    <w:rsid w:val="004926EF"/>
    <w:rsid w:val="004A0896"/>
    <w:rsid w:val="004A18BA"/>
    <w:rsid w:val="004A5D9C"/>
    <w:rsid w:val="004A6985"/>
    <w:rsid w:val="004B48C1"/>
    <w:rsid w:val="004C346F"/>
    <w:rsid w:val="004C3CA6"/>
    <w:rsid w:val="004D00F0"/>
    <w:rsid w:val="004D1443"/>
    <w:rsid w:val="004D40E4"/>
    <w:rsid w:val="004E075E"/>
    <w:rsid w:val="00512453"/>
    <w:rsid w:val="00524FC6"/>
    <w:rsid w:val="00535C86"/>
    <w:rsid w:val="00544597"/>
    <w:rsid w:val="0054679E"/>
    <w:rsid w:val="0057037B"/>
    <w:rsid w:val="005712A7"/>
    <w:rsid w:val="00573D5D"/>
    <w:rsid w:val="00575FE1"/>
    <w:rsid w:val="005838D8"/>
    <w:rsid w:val="00592506"/>
    <w:rsid w:val="00594042"/>
    <w:rsid w:val="00595061"/>
    <w:rsid w:val="005A73BC"/>
    <w:rsid w:val="005A78AE"/>
    <w:rsid w:val="005B1627"/>
    <w:rsid w:val="005C14DD"/>
    <w:rsid w:val="005C2BC8"/>
    <w:rsid w:val="005E77DD"/>
    <w:rsid w:val="005F1FFA"/>
    <w:rsid w:val="00614E00"/>
    <w:rsid w:val="00616097"/>
    <w:rsid w:val="00617BCA"/>
    <w:rsid w:val="00627AE2"/>
    <w:rsid w:val="006304A5"/>
    <w:rsid w:val="006543DD"/>
    <w:rsid w:val="00654632"/>
    <w:rsid w:val="0066523C"/>
    <w:rsid w:val="006A3845"/>
    <w:rsid w:val="006B1804"/>
    <w:rsid w:val="006C034B"/>
    <w:rsid w:val="006C56A1"/>
    <w:rsid w:val="006D05DE"/>
    <w:rsid w:val="006D1CFD"/>
    <w:rsid w:val="006D2FBF"/>
    <w:rsid w:val="006D33F9"/>
    <w:rsid w:val="006D5DC9"/>
    <w:rsid w:val="006D7989"/>
    <w:rsid w:val="006F2689"/>
    <w:rsid w:val="006F363E"/>
    <w:rsid w:val="006F7588"/>
    <w:rsid w:val="00703B6D"/>
    <w:rsid w:val="00732489"/>
    <w:rsid w:val="007362E3"/>
    <w:rsid w:val="00740DF3"/>
    <w:rsid w:val="00742BE6"/>
    <w:rsid w:val="007441A7"/>
    <w:rsid w:val="00753B8E"/>
    <w:rsid w:val="0075611C"/>
    <w:rsid w:val="00785E13"/>
    <w:rsid w:val="00792A40"/>
    <w:rsid w:val="00792E2C"/>
    <w:rsid w:val="00792EC9"/>
    <w:rsid w:val="007B3117"/>
    <w:rsid w:val="007D5BAB"/>
    <w:rsid w:val="007E0D8C"/>
    <w:rsid w:val="007F15B9"/>
    <w:rsid w:val="007F2BEC"/>
    <w:rsid w:val="00805147"/>
    <w:rsid w:val="00805A9E"/>
    <w:rsid w:val="00814ECE"/>
    <w:rsid w:val="00815B4F"/>
    <w:rsid w:val="00824158"/>
    <w:rsid w:val="0083102F"/>
    <w:rsid w:val="00836075"/>
    <w:rsid w:val="008420AA"/>
    <w:rsid w:val="00844DD1"/>
    <w:rsid w:val="00865D0E"/>
    <w:rsid w:val="0089095A"/>
    <w:rsid w:val="008971F6"/>
    <w:rsid w:val="00897461"/>
    <w:rsid w:val="008A75F7"/>
    <w:rsid w:val="008B08DB"/>
    <w:rsid w:val="008D1165"/>
    <w:rsid w:val="008E5EC2"/>
    <w:rsid w:val="009012C6"/>
    <w:rsid w:val="00903536"/>
    <w:rsid w:val="00903969"/>
    <w:rsid w:val="00907CA0"/>
    <w:rsid w:val="00915496"/>
    <w:rsid w:val="009160E7"/>
    <w:rsid w:val="00920BB7"/>
    <w:rsid w:val="00926F7A"/>
    <w:rsid w:val="00936654"/>
    <w:rsid w:val="00945811"/>
    <w:rsid w:val="00963473"/>
    <w:rsid w:val="00965D99"/>
    <w:rsid w:val="009742B4"/>
    <w:rsid w:val="00982946"/>
    <w:rsid w:val="009912D7"/>
    <w:rsid w:val="0099455B"/>
    <w:rsid w:val="009B2110"/>
    <w:rsid w:val="009C3A52"/>
    <w:rsid w:val="009C584B"/>
    <w:rsid w:val="009D1CA3"/>
    <w:rsid w:val="009D1E78"/>
    <w:rsid w:val="009E3989"/>
    <w:rsid w:val="00A018BC"/>
    <w:rsid w:val="00A05161"/>
    <w:rsid w:val="00A07BB6"/>
    <w:rsid w:val="00A07D92"/>
    <w:rsid w:val="00A1234B"/>
    <w:rsid w:val="00A310DB"/>
    <w:rsid w:val="00A418A4"/>
    <w:rsid w:val="00A452A8"/>
    <w:rsid w:val="00A4770E"/>
    <w:rsid w:val="00A51BEF"/>
    <w:rsid w:val="00A6054D"/>
    <w:rsid w:val="00A63A98"/>
    <w:rsid w:val="00A7185B"/>
    <w:rsid w:val="00A73942"/>
    <w:rsid w:val="00A82D66"/>
    <w:rsid w:val="00A973F4"/>
    <w:rsid w:val="00AA1153"/>
    <w:rsid w:val="00AA2A50"/>
    <w:rsid w:val="00AB4991"/>
    <w:rsid w:val="00AB6BC0"/>
    <w:rsid w:val="00AC0D28"/>
    <w:rsid w:val="00AD50DA"/>
    <w:rsid w:val="00AD61BE"/>
    <w:rsid w:val="00B06EC2"/>
    <w:rsid w:val="00B143A5"/>
    <w:rsid w:val="00B208DC"/>
    <w:rsid w:val="00B31674"/>
    <w:rsid w:val="00B351F6"/>
    <w:rsid w:val="00B510EE"/>
    <w:rsid w:val="00B51414"/>
    <w:rsid w:val="00B53ECC"/>
    <w:rsid w:val="00B65A81"/>
    <w:rsid w:val="00B6721D"/>
    <w:rsid w:val="00B74407"/>
    <w:rsid w:val="00B76BA6"/>
    <w:rsid w:val="00B82A1B"/>
    <w:rsid w:val="00B94B5E"/>
    <w:rsid w:val="00BA142C"/>
    <w:rsid w:val="00BC4DF3"/>
    <w:rsid w:val="00BD2BA1"/>
    <w:rsid w:val="00BD2D61"/>
    <w:rsid w:val="00BE213A"/>
    <w:rsid w:val="00C00271"/>
    <w:rsid w:val="00C05E25"/>
    <w:rsid w:val="00C07DBE"/>
    <w:rsid w:val="00C07E51"/>
    <w:rsid w:val="00C22FBD"/>
    <w:rsid w:val="00C33198"/>
    <w:rsid w:val="00C43970"/>
    <w:rsid w:val="00C44B8C"/>
    <w:rsid w:val="00C46C8E"/>
    <w:rsid w:val="00C47536"/>
    <w:rsid w:val="00C47B9F"/>
    <w:rsid w:val="00C503AC"/>
    <w:rsid w:val="00C6499C"/>
    <w:rsid w:val="00C75B4D"/>
    <w:rsid w:val="00C7631D"/>
    <w:rsid w:val="00C81C77"/>
    <w:rsid w:val="00C96C68"/>
    <w:rsid w:val="00C97313"/>
    <w:rsid w:val="00CB1CAE"/>
    <w:rsid w:val="00CC2DC7"/>
    <w:rsid w:val="00CD6AA4"/>
    <w:rsid w:val="00CF16F4"/>
    <w:rsid w:val="00D0007A"/>
    <w:rsid w:val="00D052B7"/>
    <w:rsid w:val="00D17B36"/>
    <w:rsid w:val="00D20B56"/>
    <w:rsid w:val="00D27095"/>
    <w:rsid w:val="00D4408A"/>
    <w:rsid w:val="00D47579"/>
    <w:rsid w:val="00D524CA"/>
    <w:rsid w:val="00D527B2"/>
    <w:rsid w:val="00D53CF1"/>
    <w:rsid w:val="00D57EFC"/>
    <w:rsid w:val="00D63736"/>
    <w:rsid w:val="00D654EA"/>
    <w:rsid w:val="00D72C2A"/>
    <w:rsid w:val="00D810FA"/>
    <w:rsid w:val="00D91F0F"/>
    <w:rsid w:val="00D9307E"/>
    <w:rsid w:val="00D97202"/>
    <w:rsid w:val="00DA6A9A"/>
    <w:rsid w:val="00DB37E8"/>
    <w:rsid w:val="00DD2AF9"/>
    <w:rsid w:val="00DD708A"/>
    <w:rsid w:val="00DE1F44"/>
    <w:rsid w:val="00DE202D"/>
    <w:rsid w:val="00DF4F51"/>
    <w:rsid w:val="00E04538"/>
    <w:rsid w:val="00E06295"/>
    <w:rsid w:val="00E21488"/>
    <w:rsid w:val="00E43A54"/>
    <w:rsid w:val="00E57235"/>
    <w:rsid w:val="00E822CC"/>
    <w:rsid w:val="00E97A9D"/>
    <w:rsid w:val="00EB784E"/>
    <w:rsid w:val="00EC0267"/>
    <w:rsid w:val="00ED009D"/>
    <w:rsid w:val="00F008B4"/>
    <w:rsid w:val="00F009DF"/>
    <w:rsid w:val="00F064BF"/>
    <w:rsid w:val="00F07A8F"/>
    <w:rsid w:val="00F13128"/>
    <w:rsid w:val="00F15922"/>
    <w:rsid w:val="00F17594"/>
    <w:rsid w:val="00F31977"/>
    <w:rsid w:val="00F33D05"/>
    <w:rsid w:val="00F3641A"/>
    <w:rsid w:val="00F4286C"/>
    <w:rsid w:val="00F430F9"/>
    <w:rsid w:val="00F47161"/>
    <w:rsid w:val="00F47A19"/>
    <w:rsid w:val="00F53BBA"/>
    <w:rsid w:val="00F55176"/>
    <w:rsid w:val="00F60B2D"/>
    <w:rsid w:val="00F638D9"/>
    <w:rsid w:val="00F64082"/>
    <w:rsid w:val="00F64206"/>
    <w:rsid w:val="00F70974"/>
    <w:rsid w:val="00F74BF1"/>
    <w:rsid w:val="00F764B0"/>
    <w:rsid w:val="00F8107B"/>
    <w:rsid w:val="00F9147D"/>
    <w:rsid w:val="00FA4F97"/>
    <w:rsid w:val="00FB64E0"/>
    <w:rsid w:val="00FD16B8"/>
    <w:rsid w:val="00FD5A1E"/>
    <w:rsid w:val="00FE18FC"/>
    <w:rsid w:val="00FE377A"/>
    <w:rsid w:val="00FE4813"/>
    <w:rsid w:val="00FF41B2"/>
    <w:rsid w:val="00FF547D"/>
    <w:rsid w:val="00FF71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2A52C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FE4813"/>
    <w:pPr>
      <w:tabs>
        <w:tab w:val="center" w:pos="4513"/>
        <w:tab w:val="right" w:pos="9026"/>
      </w:tabs>
    </w:pPr>
  </w:style>
  <w:style w:type="character" w:customStyle="1" w:styleId="HeaderChar">
    <w:name w:val="Header Char"/>
    <w:basedOn w:val="DefaultParagraphFont"/>
    <w:link w:val="Header"/>
    <w:uiPriority w:val="99"/>
    <w:rsid w:val="00FE4813"/>
    <w:rPr>
      <w:sz w:val="24"/>
      <w:szCs w:val="24"/>
      <w:lang w:val="en-US" w:eastAsia="en-US"/>
    </w:rPr>
  </w:style>
  <w:style w:type="paragraph" w:styleId="Footer">
    <w:name w:val="footer"/>
    <w:basedOn w:val="Normal"/>
    <w:link w:val="FooterChar"/>
    <w:uiPriority w:val="99"/>
    <w:unhideWhenUsed/>
    <w:rsid w:val="00FE4813"/>
    <w:pPr>
      <w:tabs>
        <w:tab w:val="center" w:pos="4513"/>
        <w:tab w:val="right" w:pos="9026"/>
      </w:tabs>
    </w:pPr>
  </w:style>
  <w:style w:type="character" w:customStyle="1" w:styleId="FooterChar">
    <w:name w:val="Footer Char"/>
    <w:basedOn w:val="DefaultParagraphFont"/>
    <w:link w:val="Footer"/>
    <w:uiPriority w:val="99"/>
    <w:rsid w:val="00FE4813"/>
    <w:rPr>
      <w:sz w:val="24"/>
      <w:szCs w:val="24"/>
      <w:lang w:val="en-US" w:eastAsia="en-US"/>
    </w:rPr>
  </w:style>
  <w:style w:type="paragraph" w:customStyle="1" w:styleId="AssignBody">
    <w:name w:val="AssignBody"/>
    <w:basedOn w:val="Normal"/>
    <w:link w:val="AssignBodyChar"/>
    <w:qFormat/>
    <w:rsid w:val="00F764B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pPr>
    <w:rPr>
      <w:rFonts w:ascii="Arial" w:eastAsiaTheme="minorHAnsi" w:hAnsi="Arial" w:cstheme="minorBidi"/>
      <w:sz w:val="22"/>
      <w:szCs w:val="22"/>
      <w:bdr w:val="none" w:sz="0" w:space="0" w:color="auto"/>
    </w:rPr>
  </w:style>
  <w:style w:type="character" w:customStyle="1" w:styleId="AssignBodyChar">
    <w:name w:val="AssignBody Char"/>
    <w:basedOn w:val="DefaultParagraphFont"/>
    <w:link w:val="AssignBody"/>
    <w:rsid w:val="00F764B0"/>
    <w:rPr>
      <w:rFonts w:ascii="Arial" w:eastAsiaTheme="minorHAnsi" w:hAnsi="Arial" w:cstheme="minorBidi"/>
      <w:sz w:val="22"/>
      <w:szCs w:val="22"/>
      <w:bdr w:val="none" w:sz="0" w:space="0" w:color="auto"/>
      <w:lang w:eastAsia="en-US"/>
    </w:rPr>
  </w:style>
  <w:style w:type="table" w:styleId="TableGrid">
    <w:name w:val="Table Grid"/>
    <w:basedOn w:val="TableNormal"/>
    <w:uiPriority w:val="39"/>
    <w:rsid w:val="00F764B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2BE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Strong">
    <w:name w:val="Strong"/>
    <w:basedOn w:val="DefaultParagraphFont"/>
    <w:uiPriority w:val="22"/>
    <w:qFormat/>
    <w:rsid w:val="007F2BEC"/>
    <w:rPr>
      <w:b/>
      <w:bCs/>
    </w:rPr>
  </w:style>
  <w:style w:type="character" w:styleId="UnresolvedMention">
    <w:name w:val="Unresolved Mention"/>
    <w:basedOn w:val="DefaultParagraphFont"/>
    <w:uiPriority w:val="99"/>
    <w:semiHidden/>
    <w:unhideWhenUsed/>
    <w:rsid w:val="004A0896"/>
    <w:rPr>
      <w:color w:val="605E5C"/>
      <w:shd w:val="clear" w:color="auto" w:fill="E1DFDD"/>
    </w:rPr>
  </w:style>
  <w:style w:type="character" w:customStyle="1" w:styleId="apple-converted-space">
    <w:name w:val="apple-converted-space"/>
    <w:basedOn w:val="DefaultParagraphFont"/>
    <w:rsid w:val="006D2FBF"/>
  </w:style>
  <w:style w:type="character" w:customStyle="1" w:styleId="Heading1Char">
    <w:name w:val="Heading 1 Char"/>
    <w:basedOn w:val="DefaultParagraphFont"/>
    <w:link w:val="Heading1"/>
    <w:uiPriority w:val="9"/>
    <w:rsid w:val="002A52CB"/>
    <w:rPr>
      <w:rFonts w:asciiTheme="majorHAnsi" w:eastAsiaTheme="majorEastAsia" w:hAnsiTheme="majorHAnsi" w:cstheme="majorBidi"/>
      <w:color w:val="2E74B5" w:themeColor="accent1" w:themeShade="BF"/>
      <w:sz w:val="32"/>
      <w:szCs w:val="32"/>
      <w:lang w:eastAsia="en-US"/>
    </w:rPr>
  </w:style>
  <w:style w:type="character" w:styleId="PageNumber">
    <w:name w:val="page number"/>
    <w:basedOn w:val="DefaultParagraphFont"/>
    <w:uiPriority w:val="99"/>
    <w:semiHidden/>
    <w:unhideWhenUsed/>
    <w:rsid w:val="00250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811092">
      <w:bodyDiv w:val="1"/>
      <w:marLeft w:val="0"/>
      <w:marRight w:val="0"/>
      <w:marTop w:val="0"/>
      <w:marBottom w:val="0"/>
      <w:divBdr>
        <w:top w:val="none" w:sz="0" w:space="0" w:color="auto"/>
        <w:left w:val="none" w:sz="0" w:space="0" w:color="auto"/>
        <w:bottom w:val="none" w:sz="0" w:space="0" w:color="auto"/>
        <w:right w:val="none" w:sz="0" w:space="0" w:color="auto"/>
      </w:divBdr>
      <w:divsChild>
        <w:div w:id="1428312901">
          <w:marLeft w:val="0"/>
          <w:marRight w:val="0"/>
          <w:marTop w:val="0"/>
          <w:marBottom w:val="0"/>
          <w:divBdr>
            <w:top w:val="none" w:sz="0" w:space="0" w:color="auto"/>
            <w:left w:val="none" w:sz="0" w:space="0" w:color="auto"/>
            <w:bottom w:val="none" w:sz="0" w:space="0" w:color="auto"/>
            <w:right w:val="none" w:sz="0" w:space="0" w:color="auto"/>
          </w:divBdr>
          <w:divsChild>
            <w:div w:id="1352759547">
              <w:marLeft w:val="0"/>
              <w:marRight w:val="0"/>
              <w:marTop w:val="0"/>
              <w:marBottom w:val="0"/>
              <w:divBdr>
                <w:top w:val="none" w:sz="0" w:space="0" w:color="auto"/>
                <w:left w:val="none" w:sz="0" w:space="0" w:color="auto"/>
                <w:bottom w:val="none" w:sz="0" w:space="0" w:color="auto"/>
                <w:right w:val="none" w:sz="0" w:space="0" w:color="auto"/>
              </w:divBdr>
              <w:divsChild>
                <w:div w:id="72568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82415">
      <w:bodyDiv w:val="1"/>
      <w:marLeft w:val="0"/>
      <w:marRight w:val="0"/>
      <w:marTop w:val="0"/>
      <w:marBottom w:val="0"/>
      <w:divBdr>
        <w:top w:val="none" w:sz="0" w:space="0" w:color="auto"/>
        <w:left w:val="none" w:sz="0" w:space="0" w:color="auto"/>
        <w:bottom w:val="none" w:sz="0" w:space="0" w:color="auto"/>
        <w:right w:val="none" w:sz="0" w:space="0" w:color="auto"/>
      </w:divBdr>
      <w:divsChild>
        <w:div w:id="755829764">
          <w:marLeft w:val="0"/>
          <w:marRight w:val="0"/>
          <w:marTop w:val="0"/>
          <w:marBottom w:val="0"/>
          <w:divBdr>
            <w:top w:val="none" w:sz="0" w:space="0" w:color="auto"/>
            <w:left w:val="none" w:sz="0" w:space="0" w:color="auto"/>
            <w:bottom w:val="none" w:sz="0" w:space="0" w:color="auto"/>
            <w:right w:val="none" w:sz="0" w:space="0" w:color="auto"/>
          </w:divBdr>
          <w:divsChild>
            <w:div w:id="591160441">
              <w:marLeft w:val="0"/>
              <w:marRight w:val="0"/>
              <w:marTop w:val="0"/>
              <w:marBottom w:val="0"/>
              <w:divBdr>
                <w:top w:val="none" w:sz="0" w:space="0" w:color="auto"/>
                <w:left w:val="none" w:sz="0" w:space="0" w:color="auto"/>
                <w:bottom w:val="none" w:sz="0" w:space="0" w:color="auto"/>
                <w:right w:val="none" w:sz="0" w:space="0" w:color="auto"/>
              </w:divBdr>
              <w:divsChild>
                <w:div w:id="204486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07077">
      <w:bodyDiv w:val="1"/>
      <w:marLeft w:val="0"/>
      <w:marRight w:val="0"/>
      <w:marTop w:val="0"/>
      <w:marBottom w:val="0"/>
      <w:divBdr>
        <w:top w:val="none" w:sz="0" w:space="0" w:color="auto"/>
        <w:left w:val="none" w:sz="0" w:space="0" w:color="auto"/>
        <w:bottom w:val="none" w:sz="0" w:space="0" w:color="auto"/>
        <w:right w:val="none" w:sz="0" w:space="0" w:color="auto"/>
      </w:divBdr>
      <w:divsChild>
        <w:div w:id="1503930211">
          <w:marLeft w:val="0"/>
          <w:marRight w:val="0"/>
          <w:marTop w:val="0"/>
          <w:marBottom w:val="0"/>
          <w:divBdr>
            <w:top w:val="none" w:sz="0" w:space="0" w:color="auto"/>
            <w:left w:val="none" w:sz="0" w:space="0" w:color="auto"/>
            <w:bottom w:val="none" w:sz="0" w:space="0" w:color="auto"/>
            <w:right w:val="none" w:sz="0" w:space="0" w:color="auto"/>
          </w:divBdr>
        </w:div>
      </w:divsChild>
    </w:div>
    <w:div w:id="610943347">
      <w:bodyDiv w:val="1"/>
      <w:marLeft w:val="0"/>
      <w:marRight w:val="0"/>
      <w:marTop w:val="0"/>
      <w:marBottom w:val="0"/>
      <w:divBdr>
        <w:top w:val="none" w:sz="0" w:space="0" w:color="auto"/>
        <w:left w:val="none" w:sz="0" w:space="0" w:color="auto"/>
        <w:bottom w:val="none" w:sz="0" w:space="0" w:color="auto"/>
        <w:right w:val="none" w:sz="0" w:space="0" w:color="auto"/>
      </w:divBdr>
    </w:div>
    <w:div w:id="805661841">
      <w:bodyDiv w:val="1"/>
      <w:marLeft w:val="0"/>
      <w:marRight w:val="0"/>
      <w:marTop w:val="0"/>
      <w:marBottom w:val="0"/>
      <w:divBdr>
        <w:top w:val="none" w:sz="0" w:space="0" w:color="auto"/>
        <w:left w:val="none" w:sz="0" w:space="0" w:color="auto"/>
        <w:bottom w:val="none" w:sz="0" w:space="0" w:color="auto"/>
        <w:right w:val="none" w:sz="0" w:space="0" w:color="auto"/>
      </w:divBdr>
      <w:divsChild>
        <w:div w:id="290673301">
          <w:marLeft w:val="0"/>
          <w:marRight w:val="0"/>
          <w:marTop w:val="0"/>
          <w:marBottom w:val="0"/>
          <w:divBdr>
            <w:top w:val="none" w:sz="0" w:space="0" w:color="auto"/>
            <w:left w:val="none" w:sz="0" w:space="0" w:color="auto"/>
            <w:bottom w:val="none" w:sz="0" w:space="0" w:color="auto"/>
            <w:right w:val="none" w:sz="0" w:space="0" w:color="auto"/>
          </w:divBdr>
          <w:divsChild>
            <w:div w:id="899705637">
              <w:marLeft w:val="0"/>
              <w:marRight w:val="0"/>
              <w:marTop w:val="0"/>
              <w:marBottom w:val="0"/>
              <w:divBdr>
                <w:top w:val="none" w:sz="0" w:space="0" w:color="auto"/>
                <w:left w:val="none" w:sz="0" w:space="0" w:color="auto"/>
                <w:bottom w:val="none" w:sz="0" w:space="0" w:color="auto"/>
                <w:right w:val="none" w:sz="0" w:space="0" w:color="auto"/>
              </w:divBdr>
              <w:divsChild>
                <w:div w:id="48667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61116">
      <w:bodyDiv w:val="1"/>
      <w:marLeft w:val="0"/>
      <w:marRight w:val="0"/>
      <w:marTop w:val="0"/>
      <w:marBottom w:val="0"/>
      <w:divBdr>
        <w:top w:val="none" w:sz="0" w:space="0" w:color="auto"/>
        <w:left w:val="none" w:sz="0" w:space="0" w:color="auto"/>
        <w:bottom w:val="none" w:sz="0" w:space="0" w:color="auto"/>
        <w:right w:val="none" w:sz="0" w:space="0" w:color="auto"/>
      </w:divBdr>
    </w:div>
    <w:div w:id="1094740547">
      <w:bodyDiv w:val="1"/>
      <w:marLeft w:val="0"/>
      <w:marRight w:val="0"/>
      <w:marTop w:val="0"/>
      <w:marBottom w:val="0"/>
      <w:divBdr>
        <w:top w:val="none" w:sz="0" w:space="0" w:color="auto"/>
        <w:left w:val="none" w:sz="0" w:space="0" w:color="auto"/>
        <w:bottom w:val="none" w:sz="0" w:space="0" w:color="auto"/>
        <w:right w:val="none" w:sz="0" w:space="0" w:color="auto"/>
      </w:divBdr>
    </w:div>
    <w:div w:id="1602686397">
      <w:bodyDiv w:val="1"/>
      <w:marLeft w:val="0"/>
      <w:marRight w:val="0"/>
      <w:marTop w:val="0"/>
      <w:marBottom w:val="0"/>
      <w:divBdr>
        <w:top w:val="none" w:sz="0" w:space="0" w:color="auto"/>
        <w:left w:val="none" w:sz="0" w:space="0" w:color="auto"/>
        <w:bottom w:val="none" w:sz="0" w:space="0" w:color="auto"/>
        <w:right w:val="none" w:sz="0" w:space="0" w:color="auto"/>
      </w:divBdr>
    </w:div>
    <w:div w:id="1730493094">
      <w:bodyDiv w:val="1"/>
      <w:marLeft w:val="0"/>
      <w:marRight w:val="0"/>
      <w:marTop w:val="0"/>
      <w:marBottom w:val="0"/>
      <w:divBdr>
        <w:top w:val="none" w:sz="0" w:space="0" w:color="auto"/>
        <w:left w:val="none" w:sz="0" w:space="0" w:color="auto"/>
        <w:bottom w:val="none" w:sz="0" w:space="0" w:color="auto"/>
        <w:right w:val="none" w:sz="0" w:space="0" w:color="auto"/>
      </w:divBdr>
    </w:div>
    <w:div w:id="1995840955">
      <w:bodyDiv w:val="1"/>
      <w:marLeft w:val="0"/>
      <w:marRight w:val="0"/>
      <w:marTop w:val="0"/>
      <w:marBottom w:val="0"/>
      <w:divBdr>
        <w:top w:val="none" w:sz="0" w:space="0" w:color="auto"/>
        <w:left w:val="none" w:sz="0" w:space="0" w:color="auto"/>
        <w:bottom w:val="none" w:sz="0" w:space="0" w:color="auto"/>
        <w:right w:val="none" w:sz="0" w:space="0" w:color="auto"/>
      </w:divBdr>
      <w:divsChild>
        <w:div w:id="1288732657">
          <w:marLeft w:val="0"/>
          <w:marRight w:val="0"/>
          <w:marTop w:val="0"/>
          <w:marBottom w:val="0"/>
          <w:divBdr>
            <w:top w:val="none" w:sz="0" w:space="0" w:color="auto"/>
            <w:left w:val="none" w:sz="0" w:space="0" w:color="auto"/>
            <w:bottom w:val="none" w:sz="0" w:space="0" w:color="auto"/>
            <w:right w:val="none" w:sz="0" w:space="0" w:color="auto"/>
          </w:divBdr>
          <w:divsChild>
            <w:div w:id="579170644">
              <w:marLeft w:val="0"/>
              <w:marRight w:val="0"/>
              <w:marTop w:val="0"/>
              <w:marBottom w:val="0"/>
              <w:divBdr>
                <w:top w:val="none" w:sz="0" w:space="0" w:color="auto"/>
                <w:left w:val="none" w:sz="0" w:space="0" w:color="auto"/>
                <w:bottom w:val="none" w:sz="0" w:space="0" w:color="auto"/>
                <w:right w:val="none" w:sz="0" w:space="0" w:color="auto"/>
              </w:divBdr>
              <w:divsChild>
                <w:div w:id="15401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dpublications.org/wp-content/uploads/2014/09/AUTHENTIC-PEDAGOGY-IMPLICATIONS-FOR-EDUCATION.pdf" TargetMode="External"/><Relationship Id="rId18" Type="http://schemas.openxmlformats.org/officeDocument/2006/relationships/hyperlink" Target="https://rdw.rowan.edu/etd/1822?utm_source=rdw.rowan.edu%2Fetd%2F1822&amp;utm_medium=PDF&amp;utm_campaign=PDFCoverPages" TargetMode="External"/><Relationship Id="rId26" Type="http://schemas.openxmlformats.org/officeDocument/2006/relationships/hyperlink" Target="https://books.google.co.uk/books?hl=en&amp;lr=&amp;id=GvgnDwAAQBAJ&amp;oi=fnd&amp;pg=PP1&amp;dq=constructivist+teaching&amp;ots=gnIKL5OE7C&amp;sig=7hQ79wSv_6dRsCozIrkjJ2tVC0c&amp;redir_esc=y#v=onepage&amp;q=constructivist%20teaching&amp;f=false" TargetMode="External"/><Relationship Id="rId39" Type="http://schemas.openxmlformats.org/officeDocument/2006/relationships/theme" Target="theme/theme1.xml"/><Relationship Id="rId21" Type="http://schemas.openxmlformats.org/officeDocument/2006/relationships/hyperlink" Target="https://www.simplypsychology.org/piaget.html" TargetMode="External"/><Relationship Id="rId34" Type="http://schemas.openxmlformats.org/officeDocument/2006/relationships/hyperlink" Target="https://digitalcommons.gardner-webb.edu/education-dissertations/26" TargetMode="External"/><Relationship Id="rId7" Type="http://schemas.openxmlformats.org/officeDocument/2006/relationships/hyperlink" Target="https://books.google.co.uk/books?hl=en&amp;lr=&amp;id=iyZQBwAAQBAJ&amp;oi=fnd&amp;pg=PA129&amp;dq=disadvantages+of+direct+teaching&amp;ots=U7s1AXeKff&amp;sig=7pUwaxchPO3YxZyfwYWFeyVOCRA&amp;redir_esc=y#v=onepage&amp;q&amp;f=false" TargetMode="External"/><Relationship Id="rId12" Type="http://schemas.openxmlformats.org/officeDocument/2006/relationships/hyperlink" Target="https://cft.vanderbilt.edu/wp-content/uploads/sites/59/Active-Learning.pdf" TargetMode="External"/><Relationship Id="rId17" Type="http://schemas.openxmlformats.org/officeDocument/2006/relationships/hyperlink" Target="https://assets.publishing.service.gov.uk/media/5a7e413c40f0b6230268a2a3/what-makes-great-pedagogy-nine-claims-from-research.pdf" TargetMode="External"/><Relationship Id="rId25" Type="http://schemas.openxmlformats.org/officeDocument/2006/relationships/hyperlink" Target="https://ndna.org.uk/wp-content/uploads/2022/07/Wales-Authentic-Learning-Curriculum-for-Wales-Factsheet.pdf" TargetMode="External"/><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co.uk/books?hl=en&amp;lr=&amp;id=_GbHfDMPcAgC&amp;oi=fnd&amp;pg=PA78&amp;dq=importance+of+being+a+reflective+practitioner&amp;ots=Z4DsHGkrq4&amp;sig=sFCerd529cQlOhvezWQvJwZrc_k#v=onepage&amp;q=importance%20of%20being%20a%20reflective%20practitioner&amp;f=false" TargetMode="External"/><Relationship Id="rId20" Type="http://schemas.openxmlformats.org/officeDocument/2006/relationships/hyperlink" Target="https://www.simplypsychology.org/constructivism.html" TargetMode="External"/><Relationship Id="rId29" Type="http://schemas.openxmlformats.org/officeDocument/2006/relationships/hyperlink" Target="https://openlab.bmcc.cuny.edu/ece110-151l-fall2021/wp-content/uploads/sites/504/2020/08/Vardin-Montessori-and-Gardners-Theory-of-MI.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adingmatrix.com/articles/berardo/article.pdf" TargetMode="External"/><Relationship Id="rId24" Type="http://schemas.openxmlformats.org/officeDocument/2006/relationships/hyperlink" Target="https://www.understood.org/en/articles/the-power-of-effective-praise-a-guide-for-teachers#:~:text=Praise%20is%20one%20of%20the" TargetMode="External"/><Relationship Id="rId32" Type="http://schemas.openxmlformats.org/officeDocument/2006/relationships/hyperlink" Target="https://hwb.gov.wales/curriculum-for-wales/assessment-arrangements/supporting-learner-progression-assessment-guidance"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s://www.proquest.com/openview/f3185e1a1e1435c1af75af1c3be434cc/1?pq-origsite=gscholar&amp;cbl=18750&amp;diss=y" TargetMode="External"/><Relationship Id="rId28" Type="http://schemas.openxmlformats.org/officeDocument/2006/relationships/hyperlink" Target="https://www.google.co.uk/books/edition/Authentic_Learning/yoVAEAAAQBAJ?hl=en&amp;gbpv=1&amp;dq=authentic+learning&amp;printsec=frontcover" TargetMode="External"/><Relationship Id="rId36" Type="http://schemas.openxmlformats.org/officeDocument/2006/relationships/footer" Target="footer1.xml"/><Relationship Id="rId10" Type="http://schemas.openxmlformats.org/officeDocument/2006/relationships/hyperlink" Target="https://cft.vanderbilt.edu/guides-sub-pages/blooms-taxonomy/" TargetMode="External"/><Relationship Id="rId19" Type="http://schemas.openxmlformats.org/officeDocument/2006/relationships/hyperlink" Target="http://alicechristie.org/classes/530/EduCause.pdf" TargetMode="External"/><Relationship Id="rId31"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webSettings" Target="webSettings.xml"/><Relationship Id="rId9" Type="http://schemas.openxmlformats.org/officeDocument/2006/relationships/hyperlink" Target="http://eppi.ioe.ac.uk/cms/Portals/0/PDF%20reviews%20and%20summaries/Support%20staff%20Rpt.pdf?ver=2009-05-05-165528-197" TargetMode="External"/><Relationship Id="rId14" Type="http://schemas.openxmlformats.org/officeDocument/2006/relationships/hyperlink" Target="https://www.education.vic.gov.au/school/teachers/teachingresources/high-ability-toolkit/Pages/higher-order-thinking.aspx" TargetMode="External"/><Relationship Id="rId22" Type="http://schemas.openxmlformats.org/officeDocument/2006/relationships/hyperlink" Target="http://www.curee.co.uk/files/publication/%5Bsite-timestamp%5D/Whatisindependentlearningandwhatarethebenefits.pdf" TargetMode="External"/><Relationship Id="rId27" Type="http://schemas.openxmlformats.org/officeDocument/2006/relationships/hyperlink" Target="https://iopn.library.illinois.edu/pressbooks/instructioninlibraries/chapter/learning-theories-understanding-how-people-learn/" TargetMode="External"/><Relationship Id="rId30" Type="http://schemas.openxmlformats.org/officeDocument/2006/relationships/hyperlink" Target="https://repository.isls.org//handle/1/2260" TargetMode="External"/><Relationship Id="rId35" Type="http://schemas.openxmlformats.org/officeDocument/2006/relationships/header" Target="header1.xml"/><Relationship Id="rId8" Type="http://schemas.openxmlformats.org/officeDocument/2006/relationships/hyperlink" Target="https://www.hltmag.co.uk/dec20/using-authentic-material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29</Pages>
  <Words>8414</Words>
  <Characters>47960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Olivia Mills (2102991)</cp:lastModifiedBy>
  <cp:revision>2</cp:revision>
  <dcterms:created xsi:type="dcterms:W3CDTF">2024-04-14T19:33:00Z</dcterms:created>
  <dcterms:modified xsi:type="dcterms:W3CDTF">2024-04-14T19:33:00Z</dcterms:modified>
</cp:coreProperties>
</file>