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75775063"/>
        <w:docPartObj>
          <w:docPartGallery w:val="Cover Pages"/>
          <w:docPartUnique/>
        </w:docPartObj>
      </w:sdtPr>
      <w:sdtEndPr/>
      <w:sdtContent>
        <w:p w14:paraId="6802D8D9" w14:textId="77777777" w:rsidR="00BE05BD" w:rsidRDefault="00BE05BD" w:rsidP="008C7D0C">
          <w:pPr>
            <w:tabs>
              <w:tab w:val="left" w:pos="3920"/>
            </w:tabs>
          </w:pPr>
          <w:r>
            <w:rPr>
              <w:noProof/>
              <w:lang w:eastAsia="en-GB"/>
            </w:rPr>
            <mc:AlternateContent>
              <mc:Choice Requires="wpg">
                <w:drawing>
                  <wp:anchor distT="0" distB="0" distL="114300" distR="114300" simplePos="0" relativeHeight="251648000" behindDoc="1" locked="0" layoutInCell="1" allowOverlap="1" wp14:anchorId="2BAE166A" wp14:editId="6214CC2C">
                    <wp:simplePos x="0" y="0"/>
                    <wp:positionH relativeFrom="page">
                      <wp:align>center</wp:align>
                    </wp:positionH>
                    <wp:positionV relativeFrom="page">
                      <wp:align>center</wp:align>
                    </wp:positionV>
                    <wp:extent cx="6863821" cy="9718675"/>
                    <wp:effectExtent l="0" t="0" r="18415" b="15875"/>
                    <wp:wrapNone/>
                    <wp:docPr id="193" name="Group 193"/>
                    <wp:cNvGraphicFramePr/>
                    <a:graphic xmlns:a="http://schemas.openxmlformats.org/drawingml/2006/main">
                      <a:graphicData uri="http://schemas.microsoft.com/office/word/2010/wordprocessingGroup">
                        <wpg:wgp>
                          <wpg:cNvGrpSpPr/>
                          <wpg:grpSpPr>
                            <a:xfrm>
                              <a:off x="0" y="0"/>
                              <a:ext cx="6863821" cy="9718675"/>
                              <a:chOff x="0" y="0"/>
                              <a:chExt cx="6863821" cy="9718675"/>
                            </a:xfrm>
                          </wpg:grpSpPr>
                          <wps:wsp>
                            <wps:cNvPr id="194" name="Rectangle 194"/>
                            <wps:cNvSpPr/>
                            <wps:spPr>
                              <a:xfrm>
                                <a:off x="0" y="0"/>
                                <a:ext cx="6858000" cy="1371600"/>
                              </a:xfrm>
                              <a:prstGeom prst="rect">
                                <a:avLst/>
                              </a:prstGeom>
                              <a:solidFill>
                                <a:schemeClr val="accent1">
                                  <a:lumMod val="20000"/>
                                  <a:lumOff val="80000"/>
                                </a:schemeClr>
                              </a:solidFill>
                              <a:ln>
                                <a:solidFill>
                                  <a:schemeClr val="bg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619500"/>
                                <a:ext cx="6858000" cy="6099175"/>
                              </a:xfrm>
                              <a:prstGeom prst="rect">
                                <a:avLst/>
                              </a:prstGeom>
                              <a:solidFill>
                                <a:schemeClr val="accent1">
                                  <a:lumMod val="20000"/>
                                  <a:lumOff val="80000"/>
                                </a:schemeClr>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sdt>
                                  <w:sdtPr>
                                    <w:rPr>
                                      <w:rFonts w:ascii="Arial" w:hAnsi="Arial" w:cs="Arial"/>
                                      <w:b/>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CB273DE" w14:textId="77777777" w:rsidR="006C19EE" w:rsidRPr="004776A5" w:rsidRDefault="006C19EE" w:rsidP="004C3088">
                                      <w:pPr>
                                        <w:pStyle w:val="NoSpacing"/>
                                        <w:spacing w:before="120"/>
                                        <w:jc w:val="center"/>
                                        <w:rPr>
                                          <w:rFonts w:ascii="Arial" w:hAnsi="Arial" w:cs="Arial"/>
                                          <w:b/>
                                          <w:sz w:val="40"/>
                                          <w:szCs w:val="40"/>
                                        </w:rPr>
                                      </w:pPr>
                                      <w:r>
                                        <w:rPr>
                                          <w:rFonts w:ascii="Arial" w:hAnsi="Arial" w:cs="Arial"/>
                                          <w:b/>
                                          <w:sz w:val="40"/>
                                          <w:szCs w:val="40"/>
                                        </w:rPr>
                                        <w:t>Jolene Mann</w:t>
                                      </w:r>
                                    </w:p>
                                  </w:sdtContent>
                                </w:sdt>
                                <w:p w14:paraId="4513EF14" w14:textId="77777777" w:rsidR="006C19EE" w:rsidRDefault="00BE67A0" w:rsidP="004C3088">
                                  <w:pPr>
                                    <w:pStyle w:val="NoSpacing"/>
                                    <w:spacing w:before="120"/>
                                    <w:jc w:val="center"/>
                                    <w:rPr>
                                      <w:color w:val="FFFFFF" w:themeColor="background1"/>
                                    </w:rPr>
                                  </w:pPr>
                                  <w:sdt>
                                    <w:sdtPr>
                                      <w:rPr>
                                        <w:rFonts w:ascii="Arial" w:hAnsi="Arial" w:cs="Arial"/>
                                        <w:caps/>
                                        <w:sz w:val="40"/>
                                        <w:szCs w:val="40"/>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C19EE" w:rsidRPr="004C3088">
                                        <w:rPr>
                                          <w:rFonts w:ascii="Arial" w:hAnsi="Arial" w:cs="Arial"/>
                                          <w:caps/>
                                          <w:sz w:val="40"/>
                                          <w:szCs w:val="40"/>
                                        </w:rPr>
                                        <w:t>STUDENT nO: 2011697</w:t>
                                      </w:r>
                                    </w:sdtContent>
                                  </w:sdt>
                                  <w:r w:rsidR="006C19E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C19EE">
                                        <w:rPr>
                                          <w:color w:val="FFFFFF" w:themeColor="background1"/>
                                        </w:rPr>
                                        <w:t xml:space="preserve">     </w:t>
                                      </w:r>
                                    </w:sdtContent>
                                  </w:sdt>
                                </w:p>
                                <w:p w14:paraId="28C7AD88" w14:textId="77777777" w:rsidR="006C19EE" w:rsidRDefault="006C19EE">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5821" y="1397000"/>
                                <a:ext cx="6858000" cy="21907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sdt>
                                  <w:sdtPr>
                                    <w:rPr>
                                      <w:rFonts w:ascii="Arial" w:hAnsi="Arial" w:cs="Arial"/>
                                      <w:b/>
                                      <w:bCs/>
                                      <w:sz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30978FE" w14:textId="77777777" w:rsidR="006C19EE" w:rsidRDefault="006C19EE">
                                      <w:pPr>
                                        <w:pStyle w:val="NoSpacing"/>
                                        <w:jc w:val="center"/>
                                        <w:rPr>
                                          <w:rFonts w:ascii="Arial" w:hAnsi="Arial" w:cs="Arial"/>
                                          <w:b/>
                                          <w:bCs/>
                                          <w:sz w:val="72"/>
                                        </w:rPr>
                                      </w:pPr>
                                      <w:r>
                                        <w:rPr>
                                          <w:rFonts w:ascii="Arial" w:hAnsi="Arial" w:cs="Arial"/>
                                          <w:b/>
                                          <w:bCs/>
                                          <w:sz w:val="72"/>
                                        </w:rPr>
                                        <w:t>Strategic Management in Policing</w:t>
                                      </w:r>
                                    </w:p>
                                  </w:sdtContent>
                                </w:sdt>
                                <w:p w14:paraId="7D73A3FA" w14:textId="77777777" w:rsidR="006C19EE" w:rsidRDefault="006C19EE">
                                  <w:pPr>
                                    <w:pStyle w:val="NoSpacing"/>
                                    <w:jc w:val="center"/>
                                    <w:rPr>
                                      <w:rFonts w:ascii="Arial" w:eastAsiaTheme="majorEastAsia" w:hAnsi="Arial" w:cs="Arial"/>
                                      <w:b/>
                                      <w:caps/>
                                      <w:color w:val="5B9BD5" w:themeColor="accent1"/>
                                      <w:sz w:val="36"/>
                                      <w:szCs w:val="36"/>
                                    </w:rPr>
                                  </w:pPr>
                                </w:p>
                                <w:p w14:paraId="5866A9C0" w14:textId="77777777" w:rsidR="006C19EE" w:rsidRPr="004C3088" w:rsidRDefault="006C19EE">
                                  <w:pPr>
                                    <w:pStyle w:val="NoSpacing"/>
                                    <w:jc w:val="center"/>
                                    <w:rPr>
                                      <w:rFonts w:ascii="Arial" w:eastAsiaTheme="majorEastAsia" w:hAnsi="Arial" w:cs="Arial"/>
                                      <w:b/>
                                      <w:caps/>
                                      <w:color w:val="5B9BD5" w:themeColor="accent1"/>
                                      <w:sz w:val="96"/>
                                      <w:szCs w:val="36"/>
                                    </w:rPr>
                                  </w:pPr>
                                  <w:r w:rsidRPr="004C3088">
                                    <w:rPr>
                                      <w:rFonts w:ascii="Arial" w:hAnsi="Arial" w:cs="Arial"/>
                                      <w:bCs/>
                                      <w:sz w:val="48"/>
                                    </w:rPr>
                                    <w:t>BMPO 7004</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2BAE166A" id="Group 193" o:spid="_x0000_s1026" style="position:absolute;margin-left:0;margin-top:0;width:540.45pt;height:765.25pt;z-index:-251668480;mso-width-percent:882;mso-position-horizontal:center;mso-position-horizontal-relative:page;mso-position-vertical:center;mso-position-vertical-relative:page;mso-width-percent:882" coordsize="68638,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" fillcolor="#deeaf6 [660]" strokecolor="white [3212]" strokeweight=".5pt"/>
                    <v:rect id="Rectangle 195" o:spid="_x0000_s1028" style="position:absolute;top:36195;width:68580;height:6099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" fillcolor="#deeaf6 [660]" strokecolor="white [3212]" strokeweight="1pt">
                      <v:textbox inset="36pt,57.6pt,36pt,36pt">
                        <w:txbxContent>
                          <w:sdt>
                            <w:sdtPr>
                              <w:rPr>
                                <w:rFonts w:ascii="Arial" w:hAnsi="Arial" w:cs="Arial"/>
                                <w:b/>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CB273DE" w14:textId="77777777" w:rsidR="006C19EE" w:rsidRPr="004776A5" w:rsidRDefault="006C19EE" w:rsidP="004C3088">
                                <w:pPr>
                                  <w:pStyle w:val="NoSpacing"/>
                                  <w:spacing w:before="120"/>
                                  <w:jc w:val="center"/>
                                  <w:rPr>
                                    <w:rFonts w:ascii="Arial" w:hAnsi="Arial" w:cs="Arial"/>
                                    <w:b/>
                                    <w:sz w:val="40"/>
                                    <w:szCs w:val="40"/>
                                  </w:rPr>
                                </w:pPr>
                                <w:r>
                                  <w:rPr>
                                    <w:rFonts w:ascii="Arial" w:hAnsi="Arial" w:cs="Arial"/>
                                    <w:b/>
                                    <w:sz w:val="40"/>
                                    <w:szCs w:val="40"/>
                                  </w:rPr>
                                  <w:t>Jolene Mann</w:t>
                                </w:r>
                              </w:p>
                            </w:sdtContent>
                          </w:sdt>
                          <w:p w14:paraId="4513EF14" w14:textId="77777777" w:rsidR="006C19EE" w:rsidRDefault="00BE67A0" w:rsidP="004C3088">
                            <w:pPr>
                              <w:pStyle w:val="NoSpacing"/>
                              <w:spacing w:before="120"/>
                              <w:jc w:val="center"/>
                              <w:rPr>
                                <w:color w:val="FFFFFF" w:themeColor="background1"/>
                              </w:rPr>
                            </w:pPr>
                            <w:sdt>
                              <w:sdtPr>
                                <w:rPr>
                                  <w:rFonts w:ascii="Arial" w:hAnsi="Arial" w:cs="Arial"/>
                                  <w:caps/>
                                  <w:sz w:val="40"/>
                                  <w:szCs w:val="40"/>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C19EE" w:rsidRPr="004C3088">
                                  <w:rPr>
                                    <w:rFonts w:ascii="Arial" w:hAnsi="Arial" w:cs="Arial"/>
                                    <w:caps/>
                                    <w:sz w:val="40"/>
                                    <w:szCs w:val="40"/>
                                  </w:rPr>
                                  <w:t>STUDENT nO: 2011697</w:t>
                                </w:r>
                              </w:sdtContent>
                            </w:sdt>
                            <w:r w:rsidR="006C19EE">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C19EE">
                                  <w:rPr>
                                    <w:color w:val="FFFFFF" w:themeColor="background1"/>
                                  </w:rPr>
                                  <w:t xml:space="preserve">     </w:t>
                                </w:r>
                              </w:sdtContent>
                            </w:sdt>
                          </w:p>
                          <w:p w14:paraId="28C7AD88" w14:textId="77777777" w:rsidR="006C19EE" w:rsidRDefault="006C19EE">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58;top:13970;width:68580;height:21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" fillcolor="white [3201]" strokecolor="white [3212]" strokeweight="1pt">
                      <v:textbox inset="36pt,7.2pt,36pt,7.2pt">
                        <w:txbxContent>
                          <w:sdt>
                            <w:sdtPr>
                              <w:rPr>
                                <w:rFonts w:ascii="Arial" w:hAnsi="Arial" w:cs="Arial"/>
                                <w:b/>
                                <w:bCs/>
                                <w:sz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30978FE" w14:textId="77777777" w:rsidR="006C19EE" w:rsidRDefault="006C19EE">
                                <w:pPr>
                                  <w:pStyle w:val="NoSpacing"/>
                                  <w:jc w:val="center"/>
                                  <w:rPr>
                                    <w:rFonts w:ascii="Arial" w:hAnsi="Arial" w:cs="Arial"/>
                                    <w:b/>
                                    <w:bCs/>
                                    <w:sz w:val="72"/>
                                  </w:rPr>
                                </w:pPr>
                                <w:r>
                                  <w:rPr>
                                    <w:rFonts w:ascii="Arial" w:hAnsi="Arial" w:cs="Arial"/>
                                    <w:b/>
                                    <w:bCs/>
                                    <w:sz w:val="72"/>
                                  </w:rPr>
                                  <w:t>Strategic Management in Policing</w:t>
                                </w:r>
                              </w:p>
                            </w:sdtContent>
                          </w:sdt>
                          <w:p w14:paraId="7D73A3FA" w14:textId="77777777" w:rsidR="006C19EE" w:rsidRDefault="006C19EE">
                            <w:pPr>
                              <w:pStyle w:val="NoSpacing"/>
                              <w:jc w:val="center"/>
                              <w:rPr>
                                <w:rFonts w:ascii="Arial" w:eastAsiaTheme="majorEastAsia" w:hAnsi="Arial" w:cs="Arial"/>
                                <w:b/>
                                <w:caps/>
                                <w:color w:val="5B9BD5" w:themeColor="accent1"/>
                                <w:sz w:val="36"/>
                                <w:szCs w:val="36"/>
                              </w:rPr>
                            </w:pPr>
                          </w:p>
                          <w:p w14:paraId="5866A9C0" w14:textId="77777777" w:rsidR="006C19EE" w:rsidRPr="004C3088" w:rsidRDefault="006C19EE">
                            <w:pPr>
                              <w:pStyle w:val="NoSpacing"/>
                              <w:jc w:val="center"/>
                              <w:rPr>
                                <w:rFonts w:ascii="Arial" w:eastAsiaTheme="majorEastAsia" w:hAnsi="Arial" w:cs="Arial"/>
                                <w:b/>
                                <w:caps/>
                                <w:color w:val="5B9BD5" w:themeColor="accent1"/>
                                <w:sz w:val="96"/>
                                <w:szCs w:val="36"/>
                              </w:rPr>
                            </w:pPr>
                            <w:r w:rsidRPr="004C3088">
                              <w:rPr>
                                <w:rFonts w:ascii="Arial" w:hAnsi="Arial" w:cs="Arial"/>
                                <w:bCs/>
                                <w:sz w:val="48"/>
                              </w:rPr>
                              <w:t>BMPO 7004</w:t>
                            </w:r>
                          </w:p>
                        </w:txbxContent>
                      </v:textbox>
                    </v:shape>
                    <w10:wrap anchorx="page" anchory="page"/>
                  </v:group>
                </w:pict>
              </mc:Fallback>
            </mc:AlternateContent>
          </w:r>
          <w:r w:rsidR="008C7D0C">
            <w:tab/>
          </w:r>
        </w:p>
        <w:p w14:paraId="5045E3B5" w14:textId="77777777" w:rsidR="00BE05BD" w:rsidRDefault="00BE05BD">
          <w:r>
            <w:br w:type="page"/>
          </w:r>
        </w:p>
      </w:sdtContent>
    </w:sdt>
    <w:sdt>
      <w:sdtPr>
        <w:rPr>
          <w:rFonts w:asciiTheme="minorHAnsi" w:eastAsiaTheme="minorHAnsi" w:hAnsiTheme="minorHAnsi" w:cstheme="minorBidi"/>
          <w:color w:val="auto"/>
          <w:sz w:val="22"/>
          <w:szCs w:val="22"/>
          <w:lang w:val="en-GB"/>
        </w:rPr>
        <w:id w:val="-1604568363"/>
        <w:docPartObj>
          <w:docPartGallery w:val="Table of Contents"/>
          <w:docPartUnique/>
        </w:docPartObj>
      </w:sdtPr>
      <w:sdtEndPr>
        <w:rPr>
          <w:b/>
          <w:bCs/>
          <w:noProof/>
        </w:rPr>
      </w:sdtEndPr>
      <w:sdtContent>
        <w:p w14:paraId="243D7FA8" w14:textId="77777777" w:rsidR="001646A5" w:rsidRPr="001646A5" w:rsidRDefault="001646A5">
          <w:pPr>
            <w:pStyle w:val="TOCHeading"/>
            <w:rPr>
              <w:rFonts w:ascii="Arial" w:hAnsi="Arial" w:cs="Arial"/>
              <w:b/>
              <w:color w:val="auto"/>
            </w:rPr>
          </w:pPr>
          <w:r w:rsidRPr="001646A5">
            <w:rPr>
              <w:rFonts w:ascii="Arial" w:hAnsi="Arial" w:cs="Arial"/>
              <w:b/>
              <w:color w:val="auto"/>
            </w:rPr>
            <w:t>Contents</w:t>
          </w:r>
        </w:p>
        <w:p w14:paraId="66570EE5" w14:textId="77777777" w:rsidR="001646A5" w:rsidRPr="001646A5" w:rsidRDefault="001646A5" w:rsidP="001646A5">
          <w:pPr>
            <w:rPr>
              <w:lang w:val="en-US"/>
            </w:rPr>
          </w:pPr>
        </w:p>
        <w:p w14:paraId="7C3284CE" w14:textId="10281AFD" w:rsidR="00BE67A0" w:rsidRDefault="001646A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3019263" w:history="1">
            <w:r w:rsidR="00BE67A0" w:rsidRPr="007D7F25">
              <w:rPr>
                <w:rStyle w:val="Hyperlink"/>
                <w:rFonts w:ascii="Arial" w:hAnsi="Arial" w:cs="Arial"/>
                <w:b/>
                <w:bCs/>
                <w:noProof/>
              </w:rPr>
              <w:t>Glossary of terms</w:t>
            </w:r>
            <w:r w:rsidR="00BE67A0">
              <w:rPr>
                <w:noProof/>
                <w:webHidden/>
              </w:rPr>
              <w:tab/>
            </w:r>
            <w:r w:rsidR="00BE67A0">
              <w:rPr>
                <w:noProof/>
                <w:webHidden/>
              </w:rPr>
              <w:fldChar w:fldCharType="begin"/>
            </w:r>
            <w:r w:rsidR="00BE67A0">
              <w:rPr>
                <w:noProof/>
                <w:webHidden/>
              </w:rPr>
              <w:instrText xml:space="preserve"> PAGEREF _Toc93019263 \h </w:instrText>
            </w:r>
            <w:r w:rsidR="00BE67A0">
              <w:rPr>
                <w:noProof/>
                <w:webHidden/>
              </w:rPr>
            </w:r>
            <w:r w:rsidR="00BE67A0">
              <w:rPr>
                <w:noProof/>
                <w:webHidden/>
              </w:rPr>
              <w:fldChar w:fldCharType="separate"/>
            </w:r>
            <w:r w:rsidR="00BE67A0">
              <w:rPr>
                <w:noProof/>
                <w:webHidden/>
              </w:rPr>
              <w:t>2</w:t>
            </w:r>
            <w:r w:rsidR="00BE67A0">
              <w:rPr>
                <w:noProof/>
                <w:webHidden/>
              </w:rPr>
              <w:fldChar w:fldCharType="end"/>
            </w:r>
          </w:hyperlink>
        </w:p>
        <w:p w14:paraId="391DCC25" w14:textId="460FD4EA" w:rsidR="00BE67A0" w:rsidRDefault="00BE67A0">
          <w:pPr>
            <w:pStyle w:val="TOC1"/>
            <w:tabs>
              <w:tab w:val="right" w:leader="dot" w:pos="9016"/>
            </w:tabs>
            <w:rPr>
              <w:rFonts w:eastAsiaTheme="minorEastAsia"/>
              <w:noProof/>
              <w:lang w:eastAsia="en-GB"/>
            </w:rPr>
          </w:pPr>
          <w:hyperlink w:anchor="_Toc93019264" w:history="1">
            <w:r w:rsidRPr="007D7F25">
              <w:rPr>
                <w:rStyle w:val="Hyperlink"/>
                <w:rFonts w:ascii="Arial" w:hAnsi="Arial" w:cs="Arial"/>
                <w:b/>
                <w:noProof/>
              </w:rPr>
              <w:t>Executive Summary</w:t>
            </w:r>
            <w:r>
              <w:rPr>
                <w:noProof/>
                <w:webHidden/>
              </w:rPr>
              <w:tab/>
            </w:r>
            <w:r>
              <w:rPr>
                <w:noProof/>
                <w:webHidden/>
              </w:rPr>
              <w:fldChar w:fldCharType="begin"/>
            </w:r>
            <w:r>
              <w:rPr>
                <w:noProof/>
                <w:webHidden/>
              </w:rPr>
              <w:instrText xml:space="preserve"> PAGEREF _Toc93019264 \h </w:instrText>
            </w:r>
            <w:r>
              <w:rPr>
                <w:noProof/>
                <w:webHidden/>
              </w:rPr>
            </w:r>
            <w:r>
              <w:rPr>
                <w:noProof/>
                <w:webHidden/>
              </w:rPr>
              <w:fldChar w:fldCharType="separate"/>
            </w:r>
            <w:r>
              <w:rPr>
                <w:noProof/>
                <w:webHidden/>
              </w:rPr>
              <w:t>3</w:t>
            </w:r>
            <w:r>
              <w:rPr>
                <w:noProof/>
                <w:webHidden/>
              </w:rPr>
              <w:fldChar w:fldCharType="end"/>
            </w:r>
          </w:hyperlink>
        </w:p>
        <w:p w14:paraId="472D8447" w14:textId="24F9E334" w:rsidR="00BE67A0" w:rsidRDefault="00BE67A0">
          <w:pPr>
            <w:pStyle w:val="TOC1"/>
            <w:tabs>
              <w:tab w:val="right" w:leader="dot" w:pos="9016"/>
            </w:tabs>
            <w:rPr>
              <w:rFonts w:eastAsiaTheme="minorEastAsia"/>
              <w:noProof/>
              <w:lang w:eastAsia="en-GB"/>
            </w:rPr>
          </w:pPr>
          <w:hyperlink w:anchor="_Toc93019265" w:history="1">
            <w:r w:rsidRPr="007D7F25">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_Toc93019265 \h </w:instrText>
            </w:r>
            <w:r>
              <w:rPr>
                <w:noProof/>
                <w:webHidden/>
              </w:rPr>
            </w:r>
            <w:r>
              <w:rPr>
                <w:noProof/>
                <w:webHidden/>
              </w:rPr>
              <w:fldChar w:fldCharType="separate"/>
            </w:r>
            <w:r>
              <w:rPr>
                <w:noProof/>
                <w:webHidden/>
              </w:rPr>
              <w:t>4</w:t>
            </w:r>
            <w:r>
              <w:rPr>
                <w:noProof/>
                <w:webHidden/>
              </w:rPr>
              <w:fldChar w:fldCharType="end"/>
            </w:r>
          </w:hyperlink>
        </w:p>
        <w:p w14:paraId="383873A8" w14:textId="1DAD5646" w:rsidR="00BE67A0" w:rsidRDefault="00BE67A0">
          <w:pPr>
            <w:pStyle w:val="TOC1"/>
            <w:tabs>
              <w:tab w:val="right" w:leader="dot" w:pos="9016"/>
            </w:tabs>
            <w:rPr>
              <w:rFonts w:eastAsiaTheme="minorEastAsia"/>
              <w:noProof/>
              <w:lang w:eastAsia="en-GB"/>
            </w:rPr>
          </w:pPr>
          <w:hyperlink w:anchor="_Toc93019266" w:history="1">
            <w:r w:rsidRPr="007D7F25">
              <w:rPr>
                <w:rStyle w:val="Hyperlink"/>
                <w:rFonts w:ascii="Arial" w:hAnsi="Arial" w:cs="Arial"/>
                <w:b/>
                <w:noProof/>
              </w:rPr>
              <w:t>Main findings</w:t>
            </w:r>
            <w:r>
              <w:rPr>
                <w:noProof/>
                <w:webHidden/>
              </w:rPr>
              <w:tab/>
            </w:r>
            <w:r>
              <w:rPr>
                <w:noProof/>
                <w:webHidden/>
              </w:rPr>
              <w:fldChar w:fldCharType="begin"/>
            </w:r>
            <w:r>
              <w:rPr>
                <w:noProof/>
                <w:webHidden/>
              </w:rPr>
              <w:instrText xml:space="preserve"> PAGEREF _Toc93019266 \h </w:instrText>
            </w:r>
            <w:r>
              <w:rPr>
                <w:noProof/>
                <w:webHidden/>
              </w:rPr>
            </w:r>
            <w:r>
              <w:rPr>
                <w:noProof/>
                <w:webHidden/>
              </w:rPr>
              <w:fldChar w:fldCharType="separate"/>
            </w:r>
            <w:r>
              <w:rPr>
                <w:noProof/>
                <w:webHidden/>
              </w:rPr>
              <w:t>7</w:t>
            </w:r>
            <w:r>
              <w:rPr>
                <w:noProof/>
                <w:webHidden/>
              </w:rPr>
              <w:fldChar w:fldCharType="end"/>
            </w:r>
          </w:hyperlink>
        </w:p>
        <w:p w14:paraId="68B9C208" w14:textId="2E63B439" w:rsidR="00BE67A0" w:rsidRDefault="00BE67A0">
          <w:pPr>
            <w:pStyle w:val="TOC2"/>
            <w:tabs>
              <w:tab w:val="right" w:leader="dot" w:pos="9016"/>
            </w:tabs>
            <w:rPr>
              <w:rFonts w:eastAsiaTheme="minorEastAsia"/>
              <w:noProof/>
              <w:lang w:eastAsia="en-GB"/>
            </w:rPr>
          </w:pPr>
          <w:hyperlink w:anchor="_Toc93019267" w:history="1">
            <w:r w:rsidRPr="007D7F25">
              <w:rPr>
                <w:rStyle w:val="Hyperlink"/>
                <w:rFonts w:ascii="Arial" w:hAnsi="Arial" w:cs="Arial"/>
                <w:b/>
                <w:bCs/>
                <w:noProof/>
              </w:rPr>
              <w:t>Strategic Position</w:t>
            </w:r>
            <w:r>
              <w:rPr>
                <w:noProof/>
                <w:webHidden/>
              </w:rPr>
              <w:tab/>
            </w:r>
            <w:r>
              <w:rPr>
                <w:noProof/>
                <w:webHidden/>
              </w:rPr>
              <w:fldChar w:fldCharType="begin"/>
            </w:r>
            <w:r>
              <w:rPr>
                <w:noProof/>
                <w:webHidden/>
              </w:rPr>
              <w:instrText xml:space="preserve"> PAGEREF _Toc93019267 \h </w:instrText>
            </w:r>
            <w:r>
              <w:rPr>
                <w:noProof/>
                <w:webHidden/>
              </w:rPr>
            </w:r>
            <w:r>
              <w:rPr>
                <w:noProof/>
                <w:webHidden/>
              </w:rPr>
              <w:fldChar w:fldCharType="separate"/>
            </w:r>
            <w:r>
              <w:rPr>
                <w:noProof/>
                <w:webHidden/>
              </w:rPr>
              <w:t>7</w:t>
            </w:r>
            <w:r>
              <w:rPr>
                <w:noProof/>
                <w:webHidden/>
              </w:rPr>
              <w:fldChar w:fldCharType="end"/>
            </w:r>
          </w:hyperlink>
        </w:p>
        <w:p w14:paraId="39558A1E" w14:textId="77168E28" w:rsidR="00BE67A0" w:rsidRDefault="00BE67A0">
          <w:pPr>
            <w:pStyle w:val="TOC2"/>
            <w:tabs>
              <w:tab w:val="right" w:leader="dot" w:pos="9016"/>
            </w:tabs>
            <w:rPr>
              <w:rFonts w:eastAsiaTheme="minorEastAsia"/>
              <w:noProof/>
              <w:lang w:eastAsia="en-GB"/>
            </w:rPr>
          </w:pPr>
          <w:hyperlink w:anchor="_Toc93019268" w:history="1">
            <w:r w:rsidRPr="007D7F25">
              <w:rPr>
                <w:rStyle w:val="Hyperlink"/>
                <w:rFonts w:ascii="Arial" w:hAnsi="Arial" w:cs="Arial"/>
                <w:b/>
                <w:bCs/>
                <w:noProof/>
              </w:rPr>
              <w:t>Strategic Choices</w:t>
            </w:r>
            <w:r>
              <w:rPr>
                <w:noProof/>
                <w:webHidden/>
              </w:rPr>
              <w:tab/>
            </w:r>
            <w:r>
              <w:rPr>
                <w:noProof/>
                <w:webHidden/>
              </w:rPr>
              <w:fldChar w:fldCharType="begin"/>
            </w:r>
            <w:r>
              <w:rPr>
                <w:noProof/>
                <w:webHidden/>
              </w:rPr>
              <w:instrText xml:space="preserve"> PAGEREF _Toc93019268 \h </w:instrText>
            </w:r>
            <w:r>
              <w:rPr>
                <w:noProof/>
                <w:webHidden/>
              </w:rPr>
            </w:r>
            <w:r>
              <w:rPr>
                <w:noProof/>
                <w:webHidden/>
              </w:rPr>
              <w:fldChar w:fldCharType="separate"/>
            </w:r>
            <w:r>
              <w:rPr>
                <w:noProof/>
                <w:webHidden/>
              </w:rPr>
              <w:t>19</w:t>
            </w:r>
            <w:r>
              <w:rPr>
                <w:noProof/>
                <w:webHidden/>
              </w:rPr>
              <w:fldChar w:fldCharType="end"/>
            </w:r>
          </w:hyperlink>
        </w:p>
        <w:p w14:paraId="21A0793E" w14:textId="475C8249" w:rsidR="00BE67A0" w:rsidRDefault="00BE67A0">
          <w:pPr>
            <w:pStyle w:val="TOC2"/>
            <w:tabs>
              <w:tab w:val="right" w:leader="dot" w:pos="9016"/>
            </w:tabs>
            <w:rPr>
              <w:rFonts w:eastAsiaTheme="minorEastAsia"/>
              <w:noProof/>
              <w:lang w:eastAsia="en-GB"/>
            </w:rPr>
          </w:pPr>
          <w:hyperlink w:anchor="_Toc93019269" w:history="1">
            <w:r w:rsidRPr="007D7F25">
              <w:rPr>
                <w:rStyle w:val="Hyperlink"/>
                <w:rFonts w:ascii="Arial" w:hAnsi="Arial" w:cs="Arial"/>
                <w:b/>
                <w:bCs/>
                <w:noProof/>
              </w:rPr>
              <w:t>Strategy in Action</w:t>
            </w:r>
            <w:r>
              <w:rPr>
                <w:noProof/>
                <w:webHidden/>
              </w:rPr>
              <w:tab/>
            </w:r>
            <w:r>
              <w:rPr>
                <w:noProof/>
                <w:webHidden/>
              </w:rPr>
              <w:fldChar w:fldCharType="begin"/>
            </w:r>
            <w:r>
              <w:rPr>
                <w:noProof/>
                <w:webHidden/>
              </w:rPr>
              <w:instrText xml:space="preserve"> PAGEREF _Toc93019269 \h </w:instrText>
            </w:r>
            <w:r>
              <w:rPr>
                <w:noProof/>
                <w:webHidden/>
              </w:rPr>
            </w:r>
            <w:r>
              <w:rPr>
                <w:noProof/>
                <w:webHidden/>
              </w:rPr>
              <w:fldChar w:fldCharType="separate"/>
            </w:r>
            <w:r>
              <w:rPr>
                <w:noProof/>
                <w:webHidden/>
              </w:rPr>
              <w:t>22</w:t>
            </w:r>
            <w:r>
              <w:rPr>
                <w:noProof/>
                <w:webHidden/>
              </w:rPr>
              <w:fldChar w:fldCharType="end"/>
            </w:r>
          </w:hyperlink>
        </w:p>
        <w:p w14:paraId="2457F8EC" w14:textId="0CBF8814" w:rsidR="00BE67A0" w:rsidRDefault="00BE67A0">
          <w:pPr>
            <w:pStyle w:val="TOC1"/>
            <w:tabs>
              <w:tab w:val="right" w:leader="dot" w:pos="9016"/>
            </w:tabs>
            <w:rPr>
              <w:rFonts w:eastAsiaTheme="minorEastAsia"/>
              <w:noProof/>
              <w:lang w:eastAsia="en-GB"/>
            </w:rPr>
          </w:pPr>
          <w:hyperlink w:anchor="_Toc93019270" w:history="1">
            <w:r w:rsidRPr="007D7F25">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_Toc93019270 \h </w:instrText>
            </w:r>
            <w:r>
              <w:rPr>
                <w:noProof/>
                <w:webHidden/>
              </w:rPr>
            </w:r>
            <w:r>
              <w:rPr>
                <w:noProof/>
                <w:webHidden/>
              </w:rPr>
              <w:fldChar w:fldCharType="separate"/>
            </w:r>
            <w:r>
              <w:rPr>
                <w:noProof/>
                <w:webHidden/>
              </w:rPr>
              <w:t>27</w:t>
            </w:r>
            <w:r>
              <w:rPr>
                <w:noProof/>
                <w:webHidden/>
              </w:rPr>
              <w:fldChar w:fldCharType="end"/>
            </w:r>
          </w:hyperlink>
        </w:p>
        <w:p w14:paraId="5DF52E74" w14:textId="345764B7" w:rsidR="00BE67A0" w:rsidRDefault="00BE67A0">
          <w:pPr>
            <w:pStyle w:val="TOC1"/>
            <w:tabs>
              <w:tab w:val="right" w:leader="dot" w:pos="9016"/>
            </w:tabs>
            <w:rPr>
              <w:rFonts w:eastAsiaTheme="minorEastAsia"/>
              <w:noProof/>
              <w:lang w:eastAsia="en-GB"/>
            </w:rPr>
          </w:pPr>
          <w:hyperlink w:anchor="_Toc93019271" w:history="1">
            <w:r w:rsidRPr="007D7F25">
              <w:rPr>
                <w:rStyle w:val="Hyperlink"/>
                <w:rFonts w:ascii="Arial" w:hAnsi="Arial" w:cs="Arial"/>
                <w:b/>
                <w:noProof/>
              </w:rPr>
              <w:t>Recommendations</w:t>
            </w:r>
            <w:r>
              <w:rPr>
                <w:noProof/>
                <w:webHidden/>
              </w:rPr>
              <w:tab/>
            </w:r>
            <w:r>
              <w:rPr>
                <w:noProof/>
                <w:webHidden/>
              </w:rPr>
              <w:fldChar w:fldCharType="begin"/>
            </w:r>
            <w:r>
              <w:rPr>
                <w:noProof/>
                <w:webHidden/>
              </w:rPr>
              <w:instrText xml:space="preserve"> PAGEREF _Toc93019271 \h </w:instrText>
            </w:r>
            <w:r>
              <w:rPr>
                <w:noProof/>
                <w:webHidden/>
              </w:rPr>
            </w:r>
            <w:r>
              <w:rPr>
                <w:noProof/>
                <w:webHidden/>
              </w:rPr>
              <w:fldChar w:fldCharType="separate"/>
            </w:r>
            <w:r>
              <w:rPr>
                <w:noProof/>
                <w:webHidden/>
              </w:rPr>
              <w:t>28</w:t>
            </w:r>
            <w:r>
              <w:rPr>
                <w:noProof/>
                <w:webHidden/>
              </w:rPr>
              <w:fldChar w:fldCharType="end"/>
            </w:r>
          </w:hyperlink>
        </w:p>
        <w:p w14:paraId="2204053D" w14:textId="5A87B616" w:rsidR="00BE67A0" w:rsidRDefault="00BE67A0">
          <w:pPr>
            <w:pStyle w:val="TOC1"/>
            <w:tabs>
              <w:tab w:val="right" w:leader="dot" w:pos="9016"/>
            </w:tabs>
            <w:rPr>
              <w:rFonts w:eastAsiaTheme="minorEastAsia"/>
              <w:noProof/>
              <w:lang w:eastAsia="en-GB"/>
            </w:rPr>
          </w:pPr>
          <w:hyperlink w:anchor="_Toc93019272" w:history="1">
            <w:r w:rsidRPr="007D7F25">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_Toc93019272 \h </w:instrText>
            </w:r>
            <w:r>
              <w:rPr>
                <w:noProof/>
                <w:webHidden/>
              </w:rPr>
            </w:r>
            <w:r>
              <w:rPr>
                <w:noProof/>
                <w:webHidden/>
              </w:rPr>
              <w:fldChar w:fldCharType="separate"/>
            </w:r>
            <w:r>
              <w:rPr>
                <w:noProof/>
                <w:webHidden/>
              </w:rPr>
              <w:t>0</w:t>
            </w:r>
            <w:r>
              <w:rPr>
                <w:noProof/>
                <w:webHidden/>
              </w:rPr>
              <w:fldChar w:fldCharType="end"/>
            </w:r>
          </w:hyperlink>
        </w:p>
        <w:p w14:paraId="0F49BA9F" w14:textId="492494AF" w:rsidR="00BE67A0" w:rsidRDefault="00BE67A0">
          <w:pPr>
            <w:pStyle w:val="TOC3"/>
            <w:tabs>
              <w:tab w:val="right" w:leader="dot" w:pos="9016"/>
            </w:tabs>
            <w:rPr>
              <w:rFonts w:eastAsiaTheme="minorEastAsia"/>
              <w:noProof/>
              <w:lang w:eastAsia="en-GB"/>
            </w:rPr>
          </w:pPr>
          <w:hyperlink w:anchor="_Toc93019273" w:history="1">
            <w:r w:rsidRPr="007D7F25">
              <w:rPr>
                <w:rStyle w:val="Hyperlink"/>
                <w:rFonts w:ascii="Arial" w:hAnsi="Arial" w:cs="Arial"/>
                <w:noProof/>
              </w:rPr>
              <w:t>Appendix A - SWOT Analysis</w:t>
            </w:r>
            <w:r>
              <w:rPr>
                <w:noProof/>
                <w:webHidden/>
              </w:rPr>
              <w:tab/>
            </w:r>
            <w:r>
              <w:rPr>
                <w:noProof/>
                <w:webHidden/>
              </w:rPr>
              <w:fldChar w:fldCharType="begin"/>
            </w:r>
            <w:r>
              <w:rPr>
                <w:noProof/>
                <w:webHidden/>
              </w:rPr>
              <w:instrText xml:space="preserve"> PAGEREF _Toc93019273 \h </w:instrText>
            </w:r>
            <w:r>
              <w:rPr>
                <w:noProof/>
                <w:webHidden/>
              </w:rPr>
            </w:r>
            <w:r>
              <w:rPr>
                <w:noProof/>
                <w:webHidden/>
              </w:rPr>
              <w:fldChar w:fldCharType="separate"/>
            </w:r>
            <w:r>
              <w:rPr>
                <w:noProof/>
                <w:webHidden/>
              </w:rPr>
              <w:t>0</w:t>
            </w:r>
            <w:r>
              <w:rPr>
                <w:noProof/>
                <w:webHidden/>
              </w:rPr>
              <w:fldChar w:fldCharType="end"/>
            </w:r>
          </w:hyperlink>
        </w:p>
        <w:p w14:paraId="1A8927DA" w14:textId="67D9B0D7" w:rsidR="00BE67A0" w:rsidRDefault="00BE67A0">
          <w:pPr>
            <w:pStyle w:val="TOC3"/>
            <w:tabs>
              <w:tab w:val="right" w:leader="dot" w:pos="9016"/>
            </w:tabs>
            <w:rPr>
              <w:rFonts w:eastAsiaTheme="minorEastAsia"/>
              <w:noProof/>
              <w:lang w:eastAsia="en-GB"/>
            </w:rPr>
          </w:pPr>
          <w:hyperlink w:anchor="_Toc93019274" w:history="1">
            <w:r w:rsidRPr="007D7F25">
              <w:rPr>
                <w:rStyle w:val="Hyperlink"/>
                <w:rFonts w:ascii="Arial" w:hAnsi="Arial" w:cs="Arial"/>
                <w:noProof/>
              </w:rPr>
              <w:t>Appendix B – PESTEL(O) Analysis</w:t>
            </w:r>
            <w:r>
              <w:rPr>
                <w:noProof/>
                <w:webHidden/>
              </w:rPr>
              <w:tab/>
            </w:r>
            <w:r>
              <w:rPr>
                <w:noProof/>
                <w:webHidden/>
              </w:rPr>
              <w:fldChar w:fldCharType="begin"/>
            </w:r>
            <w:r>
              <w:rPr>
                <w:noProof/>
                <w:webHidden/>
              </w:rPr>
              <w:instrText xml:space="preserve"> PAGEREF _Toc93019274 \h </w:instrText>
            </w:r>
            <w:r>
              <w:rPr>
                <w:noProof/>
                <w:webHidden/>
              </w:rPr>
            </w:r>
            <w:r>
              <w:rPr>
                <w:noProof/>
                <w:webHidden/>
              </w:rPr>
              <w:fldChar w:fldCharType="separate"/>
            </w:r>
            <w:r>
              <w:rPr>
                <w:noProof/>
                <w:webHidden/>
              </w:rPr>
              <w:t>0</w:t>
            </w:r>
            <w:r>
              <w:rPr>
                <w:noProof/>
                <w:webHidden/>
              </w:rPr>
              <w:fldChar w:fldCharType="end"/>
            </w:r>
          </w:hyperlink>
        </w:p>
        <w:p w14:paraId="1ACA919E" w14:textId="1339EFFE" w:rsidR="00BE67A0" w:rsidRDefault="00BE67A0">
          <w:pPr>
            <w:pStyle w:val="TOC3"/>
            <w:tabs>
              <w:tab w:val="right" w:leader="dot" w:pos="9016"/>
            </w:tabs>
            <w:rPr>
              <w:rFonts w:eastAsiaTheme="minorEastAsia"/>
              <w:noProof/>
              <w:lang w:eastAsia="en-GB"/>
            </w:rPr>
          </w:pPr>
          <w:hyperlink w:anchor="_Toc93019275" w:history="1">
            <w:r w:rsidRPr="007D7F25">
              <w:rPr>
                <w:rStyle w:val="Hyperlink"/>
                <w:rFonts w:ascii="Arial" w:hAnsi="Arial" w:cs="Arial"/>
                <w:noProof/>
                <w:lang w:eastAsia="en-GB"/>
              </w:rPr>
              <w:t>Appendix C – Stakeholder Mapping</w:t>
            </w:r>
            <w:r>
              <w:rPr>
                <w:noProof/>
                <w:webHidden/>
              </w:rPr>
              <w:tab/>
            </w:r>
            <w:r>
              <w:rPr>
                <w:noProof/>
                <w:webHidden/>
              </w:rPr>
              <w:fldChar w:fldCharType="begin"/>
            </w:r>
            <w:r>
              <w:rPr>
                <w:noProof/>
                <w:webHidden/>
              </w:rPr>
              <w:instrText xml:space="preserve"> PAGEREF _Toc93019275 \h </w:instrText>
            </w:r>
            <w:r>
              <w:rPr>
                <w:noProof/>
                <w:webHidden/>
              </w:rPr>
            </w:r>
            <w:r>
              <w:rPr>
                <w:noProof/>
                <w:webHidden/>
              </w:rPr>
              <w:fldChar w:fldCharType="separate"/>
            </w:r>
            <w:r>
              <w:rPr>
                <w:noProof/>
                <w:webHidden/>
              </w:rPr>
              <w:t>0</w:t>
            </w:r>
            <w:r>
              <w:rPr>
                <w:noProof/>
                <w:webHidden/>
              </w:rPr>
              <w:fldChar w:fldCharType="end"/>
            </w:r>
          </w:hyperlink>
        </w:p>
        <w:p w14:paraId="68410F72" w14:textId="16C94D6F" w:rsidR="00BE67A0" w:rsidRDefault="00BE67A0">
          <w:pPr>
            <w:pStyle w:val="TOC3"/>
            <w:tabs>
              <w:tab w:val="right" w:leader="dot" w:pos="9016"/>
            </w:tabs>
            <w:rPr>
              <w:rFonts w:eastAsiaTheme="minorEastAsia"/>
              <w:noProof/>
              <w:lang w:eastAsia="en-GB"/>
            </w:rPr>
          </w:pPr>
          <w:hyperlink w:anchor="_Toc93019276" w:history="1">
            <w:r w:rsidRPr="007D7F25">
              <w:rPr>
                <w:rStyle w:val="Hyperlink"/>
                <w:rFonts w:ascii="Arial" w:hAnsi="Arial" w:cs="Arial"/>
                <w:noProof/>
                <w:lang w:eastAsia="en-GB"/>
              </w:rPr>
              <w:t>Appendix D – Value Chain Analysis (VCA)</w:t>
            </w:r>
            <w:r>
              <w:rPr>
                <w:noProof/>
                <w:webHidden/>
              </w:rPr>
              <w:tab/>
            </w:r>
            <w:r>
              <w:rPr>
                <w:noProof/>
                <w:webHidden/>
              </w:rPr>
              <w:fldChar w:fldCharType="begin"/>
            </w:r>
            <w:r>
              <w:rPr>
                <w:noProof/>
                <w:webHidden/>
              </w:rPr>
              <w:instrText xml:space="preserve"> PAGEREF _Toc93019276 \h </w:instrText>
            </w:r>
            <w:r>
              <w:rPr>
                <w:noProof/>
                <w:webHidden/>
              </w:rPr>
            </w:r>
            <w:r>
              <w:rPr>
                <w:noProof/>
                <w:webHidden/>
              </w:rPr>
              <w:fldChar w:fldCharType="separate"/>
            </w:r>
            <w:r>
              <w:rPr>
                <w:noProof/>
                <w:webHidden/>
              </w:rPr>
              <w:t>0</w:t>
            </w:r>
            <w:r>
              <w:rPr>
                <w:noProof/>
                <w:webHidden/>
              </w:rPr>
              <w:fldChar w:fldCharType="end"/>
            </w:r>
          </w:hyperlink>
        </w:p>
        <w:p w14:paraId="22FA7955" w14:textId="6C7E503C" w:rsidR="00BE67A0" w:rsidRDefault="00BE67A0">
          <w:pPr>
            <w:pStyle w:val="TOC3"/>
            <w:tabs>
              <w:tab w:val="right" w:leader="dot" w:pos="9016"/>
            </w:tabs>
            <w:rPr>
              <w:rFonts w:eastAsiaTheme="minorEastAsia"/>
              <w:noProof/>
              <w:lang w:eastAsia="en-GB"/>
            </w:rPr>
          </w:pPr>
          <w:hyperlink w:anchor="_Toc93019277" w:history="1">
            <w:r w:rsidRPr="007D7F25">
              <w:rPr>
                <w:rStyle w:val="Hyperlink"/>
                <w:rFonts w:ascii="Arial" w:hAnsi="Arial" w:cs="Arial"/>
                <w:noProof/>
              </w:rPr>
              <w:t>Appendix E - The Strategic Triangle</w:t>
            </w:r>
            <w:r>
              <w:rPr>
                <w:noProof/>
                <w:webHidden/>
              </w:rPr>
              <w:tab/>
            </w:r>
            <w:r>
              <w:rPr>
                <w:noProof/>
                <w:webHidden/>
              </w:rPr>
              <w:fldChar w:fldCharType="begin"/>
            </w:r>
            <w:r>
              <w:rPr>
                <w:noProof/>
                <w:webHidden/>
              </w:rPr>
              <w:instrText xml:space="preserve"> PAGEREF _Toc93019277 \h </w:instrText>
            </w:r>
            <w:r>
              <w:rPr>
                <w:noProof/>
                <w:webHidden/>
              </w:rPr>
            </w:r>
            <w:r>
              <w:rPr>
                <w:noProof/>
                <w:webHidden/>
              </w:rPr>
              <w:fldChar w:fldCharType="separate"/>
            </w:r>
            <w:r>
              <w:rPr>
                <w:noProof/>
                <w:webHidden/>
              </w:rPr>
              <w:t>0</w:t>
            </w:r>
            <w:r>
              <w:rPr>
                <w:noProof/>
                <w:webHidden/>
              </w:rPr>
              <w:fldChar w:fldCharType="end"/>
            </w:r>
          </w:hyperlink>
        </w:p>
        <w:p w14:paraId="7E0D8173" w14:textId="2B9F6E9D" w:rsidR="00BE67A0" w:rsidRDefault="00BE67A0">
          <w:pPr>
            <w:pStyle w:val="TOC3"/>
            <w:tabs>
              <w:tab w:val="right" w:leader="dot" w:pos="9016"/>
            </w:tabs>
            <w:rPr>
              <w:rFonts w:eastAsiaTheme="minorEastAsia"/>
              <w:noProof/>
              <w:lang w:eastAsia="en-GB"/>
            </w:rPr>
          </w:pPr>
          <w:hyperlink w:anchor="_Toc93019278" w:history="1">
            <w:r w:rsidRPr="007D7F25">
              <w:rPr>
                <w:rStyle w:val="Hyperlink"/>
                <w:rFonts w:ascii="Arial" w:hAnsi="Arial" w:cs="Arial"/>
                <w:noProof/>
              </w:rPr>
              <w:t>Appendix F – BSC Dyfed-Powys Police</w:t>
            </w:r>
            <w:r>
              <w:rPr>
                <w:noProof/>
                <w:webHidden/>
              </w:rPr>
              <w:tab/>
            </w:r>
            <w:r>
              <w:rPr>
                <w:noProof/>
                <w:webHidden/>
              </w:rPr>
              <w:fldChar w:fldCharType="begin"/>
            </w:r>
            <w:r>
              <w:rPr>
                <w:noProof/>
                <w:webHidden/>
              </w:rPr>
              <w:instrText xml:space="preserve"> PAGEREF _Toc93019278 \h </w:instrText>
            </w:r>
            <w:r>
              <w:rPr>
                <w:noProof/>
                <w:webHidden/>
              </w:rPr>
            </w:r>
            <w:r>
              <w:rPr>
                <w:noProof/>
                <w:webHidden/>
              </w:rPr>
              <w:fldChar w:fldCharType="separate"/>
            </w:r>
            <w:r>
              <w:rPr>
                <w:noProof/>
                <w:webHidden/>
              </w:rPr>
              <w:t>0</w:t>
            </w:r>
            <w:r>
              <w:rPr>
                <w:noProof/>
                <w:webHidden/>
              </w:rPr>
              <w:fldChar w:fldCharType="end"/>
            </w:r>
          </w:hyperlink>
        </w:p>
        <w:p w14:paraId="672C153B" w14:textId="5B2150A7" w:rsidR="00BE67A0" w:rsidRDefault="00BE67A0">
          <w:pPr>
            <w:pStyle w:val="TOC3"/>
            <w:tabs>
              <w:tab w:val="right" w:leader="dot" w:pos="9016"/>
            </w:tabs>
            <w:rPr>
              <w:rFonts w:eastAsiaTheme="minorEastAsia"/>
              <w:noProof/>
              <w:lang w:eastAsia="en-GB"/>
            </w:rPr>
          </w:pPr>
          <w:hyperlink w:anchor="_Toc93019279" w:history="1">
            <w:r w:rsidRPr="007D7F25">
              <w:rPr>
                <w:rStyle w:val="Hyperlink"/>
                <w:rFonts w:ascii="Arial" w:hAnsi="Arial" w:cs="Arial"/>
                <w:noProof/>
              </w:rPr>
              <w:t>Appendix G – Screenshot of Dyfed-Powys Power Bi Dashboard (PMF)</w:t>
            </w:r>
            <w:r>
              <w:rPr>
                <w:noProof/>
                <w:webHidden/>
              </w:rPr>
              <w:tab/>
              <w:t>0</w:t>
            </w:r>
          </w:hyperlink>
        </w:p>
        <w:p w14:paraId="21376D66" w14:textId="631350E4" w:rsidR="00BE67A0" w:rsidRDefault="00BE67A0">
          <w:pPr>
            <w:pStyle w:val="TOC3"/>
            <w:tabs>
              <w:tab w:val="right" w:leader="dot" w:pos="9016"/>
            </w:tabs>
            <w:rPr>
              <w:rFonts w:eastAsiaTheme="minorEastAsia"/>
              <w:noProof/>
              <w:lang w:eastAsia="en-GB"/>
            </w:rPr>
          </w:pPr>
          <w:hyperlink w:anchor="_Toc93019280" w:history="1">
            <w:r w:rsidRPr="007D7F25">
              <w:rPr>
                <w:rStyle w:val="Hyperlink"/>
                <w:rFonts w:ascii="Arial" w:hAnsi="Arial" w:cs="Arial"/>
                <w:noProof/>
              </w:rPr>
              <w:t>Appendix H – Strategic Performance Delivery Plan, Dyfed-Powys Police</w:t>
            </w:r>
            <w:r>
              <w:rPr>
                <w:noProof/>
                <w:webHidden/>
              </w:rPr>
              <w:tab/>
            </w:r>
            <w:r>
              <w:rPr>
                <w:noProof/>
                <w:webHidden/>
              </w:rPr>
              <w:fldChar w:fldCharType="begin"/>
            </w:r>
            <w:r>
              <w:rPr>
                <w:noProof/>
                <w:webHidden/>
              </w:rPr>
              <w:instrText xml:space="preserve"> PAGEREF _Toc93019280 \h </w:instrText>
            </w:r>
            <w:r>
              <w:rPr>
                <w:noProof/>
                <w:webHidden/>
              </w:rPr>
            </w:r>
            <w:r>
              <w:rPr>
                <w:noProof/>
                <w:webHidden/>
              </w:rPr>
              <w:fldChar w:fldCharType="separate"/>
            </w:r>
            <w:r>
              <w:rPr>
                <w:noProof/>
                <w:webHidden/>
              </w:rPr>
              <w:t>0</w:t>
            </w:r>
            <w:r>
              <w:rPr>
                <w:noProof/>
                <w:webHidden/>
              </w:rPr>
              <w:fldChar w:fldCharType="end"/>
            </w:r>
          </w:hyperlink>
        </w:p>
        <w:p w14:paraId="666CAA49" w14:textId="496A1C48" w:rsidR="00BE67A0" w:rsidRDefault="00BE67A0">
          <w:pPr>
            <w:pStyle w:val="TOC3"/>
            <w:tabs>
              <w:tab w:val="right" w:leader="dot" w:pos="9016"/>
            </w:tabs>
            <w:rPr>
              <w:rFonts w:eastAsiaTheme="minorEastAsia"/>
              <w:noProof/>
              <w:lang w:eastAsia="en-GB"/>
            </w:rPr>
          </w:pPr>
          <w:hyperlink w:anchor="_Toc93019281" w:history="1">
            <w:r w:rsidRPr="007D7F25">
              <w:rPr>
                <w:rStyle w:val="Hyperlink"/>
                <w:rFonts w:ascii="Arial" w:hAnsi="Arial" w:cs="Arial"/>
                <w:noProof/>
              </w:rPr>
              <w:t>Appendix I – Plan on a page</w:t>
            </w:r>
            <w:r>
              <w:rPr>
                <w:noProof/>
                <w:webHidden/>
              </w:rPr>
              <w:tab/>
              <w:t>0</w:t>
            </w:r>
          </w:hyperlink>
        </w:p>
        <w:p w14:paraId="71CD9041" w14:textId="6717F781" w:rsidR="00BE67A0" w:rsidRDefault="00BE67A0">
          <w:pPr>
            <w:pStyle w:val="TOC3"/>
            <w:tabs>
              <w:tab w:val="right" w:leader="dot" w:pos="9016"/>
            </w:tabs>
            <w:rPr>
              <w:rFonts w:eastAsiaTheme="minorEastAsia"/>
              <w:noProof/>
              <w:lang w:eastAsia="en-GB"/>
            </w:rPr>
          </w:pPr>
          <w:hyperlink w:anchor="_Toc93019282" w:history="1">
            <w:r w:rsidRPr="007D7F25">
              <w:rPr>
                <w:rStyle w:val="Hyperlink"/>
                <w:rFonts w:ascii="Arial" w:hAnsi="Arial" w:cs="Arial"/>
                <w:noProof/>
              </w:rPr>
              <w:t>Appendix J – Governance structure for Dyfed-Powys Police</w:t>
            </w:r>
            <w:r>
              <w:rPr>
                <w:noProof/>
                <w:webHidden/>
              </w:rPr>
              <w:tab/>
            </w:r>
            <w:r>
              <w:rPr>
                <w:noProof/>
                <w:webHidden/>
              </w:rPr>
              <w:fldChar w:fldCharType="begin"/>
            </w:r>
            <w:r>
              <w:rPr>
                <w:noProof/>
                <w:webHidden/>
              </w:rPr>
              <w:instrText xml:space="preserve"> PAGEREF _Toc93019282 \h </w:instrText>
            </w:r>
            <w:r>
              <w:rPr>
                <w:noProof/>
                <w:webHidden/>
              </w:rPr>
            </w:r>
            <w:r>
              <w:rPr>
                <w:noProof/>
                <w:webHidden/>
              </w:rPr>
              <w:fldChar w:fldCharType="separate"/>
            </w:r>
            <w:r>
              <w:rPr>
                <w:noProof/>
                <w:webHidden/>
              </w:rPr>
              <w:t>0</w:t>
            </w:r>
            <w:r>
              <w:rPr>
                <w:noProof/>
                <w:webHidden/>
              </w:rPr>
              <w:fldChar w:fldCharType="end"/>
            </w:r>
          </w:hyperlink>
        </w:p>
        <w:p w14:paraId="7623F05E" w14:textId="556E4E4F" w:rsidR="00BE67A0" w:rsidRDefault="00BE67A0">
          <w:pPr>
            <w:pStyle w:val="TOC3"/>
            <w:tabs>
              <w:tab w:val="right" w:leader="dot" w:pos="9016"/>
            </w:tabs>
            <w:rPr>
              <w:rFonts w:eastAsiaTheme="minorEastAsia"/>
              <w:noProof/>
              <w:lang w:eastAsia="en-GB"/>
            </w:rPr>
          </w:pPr>
          <w:hyperlink w:anchor="_Toc93019283" w:history="1">
            <w:r w:rsidRPr="007D7F25">
              <w:rPr>
                <w:rStyle w:val="Hyperlink"/>
                <w:rFonts w:ascii="Arial" w:hAnsi="Arial" w:cs="Arial"/>
                <w:noProof/>
              </w:rPr>
              <w:t>Appendix K – Visualisation of Performance Strategy Process</w:t>
            </w:r>
            <w:r>
              <w:rPr>
                <w:noProof/>
                <w:webHidden/>
              </w:rPr>
              <w:tab/>
            </w:r>
            <w:r>
              <w:rPr>
                <w:noProof/>
                <w:webHidden/>
              </w:rPr>
              <w:fldChar w:fldCharType="begin"/>
            </w:r>
            <w:r>
              <w:rPr>
                <w:noProof/>
                <w:webHidden/>
              </w:rPr>
              <w:instrText xml:space="preserve"> PAGEREF _Toc93019283 \h </w:instrText>
            </w:r>
            <w:r>
              <w:rPr>
                <w:noProof/>
                <w:webHidden/>
              </w:rPr>
            </w:r>
            <w:r>
              <w:rPr>
                <w:noProof/>
                <w:webHidden/>
              </w:rPr>
              <w:fldChar w:fldCharType="separate"/>
            </w:r>
            <w:r>
              <w:rPr>
                <w:noProof/>
                <w:webHidden/>
              </w:rPr>
              <w:t>0</w:t>
            </w:r>
            <w:r>
              <w:rPr>
                <w:noProof/>
                <w:webHidden/>
              </w:rPr>
              <w:fldChar w:fldCharType="end"/>
            </w:r>
          </w:hyperlink>
        </w:p>
        <w:p w14:paraId="5BC92F92" w14:textId="7869FB7D" w:rsidR="00BE67A0" w:rsidRDefault="00BE67A0">
          <w:pPr>
            <w:pStyle w:val="TOC1"/>
            <w:tabs>
              <w:tab w:val="right" w:leader="dot" w:pos="9016"/>
            </w:tabs>
            <w:rPr>
              <w:rFonts w:eastAsiaTheme="minorEastAsia"/>
              <w:noProof/>
              <w:lang w:eastAsia="en-GB"/>
            </w:rPr>
          </w:pPr>
          <w:hyperlink w:anchor="_Toc93019284" w:history="1">
            <w:r w:rsidRPr="007D7F2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_Toc93019284 \h </w:instrText>
            </w:r>
            <w:r>
              <w:rPr>
                <w:noProof/>
                <w:webHidden/>
              </w:rPr>
            </w:r>
            <w:r>
              <w:rPr>
                <w:noProof/>
                <w:webHidden/>
              </w:rPr>
              <w:fldChar w:fldCharType="separate"/>
            </w:r>
            <w:r>
              <w:rPr>
                <w:noProof/>
                <w:webHidden/>
              </w:rPr>
              <w:t>0</w:t>
            </w:r>
            <w:r>
              <w:rPr>
                <w:noProof/>
                <w:webHidden/>
              </w:rPr>
              <w:fldChar w:fldCharType="end"/>
            </w:r>
          </w:hyperlink>
        </w:p>
        <w:p w14:paraId="3EBCDEA7" w14:textId="5032E3C2" w:rsidR="001646A5" w:rsidRDefault="001646A5">
          <w:r>
            <w:rPr>
              <w:b/>
              <w:bCs/>
              <w:noProof/>
            </w:rPr>
            <w:fldChar w:fldCharType="end"/>
          </w:r>
        </w:p>
      </w:sdtContent>
    </w:sdt>
    <w:p w14:paraId="6EB67798" w14:textId="77777777" w:rsidR="00AE6742" w:rsidRDefault="00AE6742"/>
    <w:p w14:paraId="6916F4A2" w14:textId="77777777" w:rsidR="00D35A78" w:rsidRDefault="00D35A78"/>
    <w:p w14:paraId="30B3D2C7" w14:textId="77777777" w:rsidR="00D35A78" w:rsidRDefault="00D35A78"/>
    <w:p w14:paraId="5AFAD997" w14:textId="4BFFAB27" w:rsidR="008623CE" w:rsidRDefault="008623CE"/>
    <w:p w14:paraId="2A55C1E0" w14:textId="36FB6586" w:rsidR="00C671C3" w:rsidRDefault="00C671C3"/>
    <w:p w14:paraId="65729387" w14:textId="04F720D6" w:rsidR="00C671C3" w:rsidRDefault="00C671C3"/>
    <w:p w14:paraId="17B3521D" w14:textId="440B1A23" w:rsidR="00C671C3" w:rsidRDefault="00C671C3"/>
    <w:p w14:paraId="78F694E4" w14:textId="77777777" w:rsidR="003D6C0D" w:rsidRDefault="003D6C0D"/>
    <w:p w14:paraId="7EBCD3F6" w14:textId="77777777" w:rsidR="007D4AAE" w:rsidRPr="003602E5" w:rsidRDefault="007D4AAE" w:rsidP="00B55384">
      <w:pPr>
        <w:pStyle w:val="Heading1"/>
        <w:rPr>
          <w:rFonts w:ascii="Arial" w:hAnsi="Arial" w:cs="Arial"/>
          <w:b/>
          <w:bCs/>
          <w:color w:val="auto"/>
        </w:rPr>
      </w:pPr>
      <w:bookmarkStart w:id="0" w:name="_Toc93019263"/>
      <w:r w:rsidRPr="003602E5">
        <w:rPr>
          <w:rFonts w:ascii="Arial" w:hAnsi="Arial" w:cs="Arial"/>
          <w:b/>
          <w:bCs/>
          <w:color w:val="auto"/>
        </w:rPr>
        <w:lastRenderedPageBreak/>
        <w:t>Glossary of terms</w:t>
      </w:r>
      <w:bookmarkEnd w:id="0"/>
    </w:p>
    <w:p w14:paraId="2D1C803A" w14:textId="77777777" w:rsidR="007D4AAE" w:rsidRDefault="007D4AAE" w:rsidP="007D4AAE"/>
    <w:p w14:paraId="396FEE4A" w14:textId="77777777" w:rsidR="007D4AAE" w:rsidRPr="00B55384" w:rsidRDefault="007D4AAE" w:rsidP="007D4AAE">
      <w:pPr>
        <w:rPr>
          <w:rFonts w:ascii="Arial" w:hAnsi="Arial" w:cs="Arial"/>
        </w:rPr>
      </w:pPr>
      <w:r w:rsidRPr="00B55384">
        <w:rPr>
          <w:rFonts w:ascii="Arial" w:hAnsi="Arial" w:cs="Arial"/>
        </w:rPr>
        <w:t>CDI</w:t>
      </w:r>
      <w:r w:rsidRPr="00B55384">
        <w:rPr>
          <w:rFonts w:ascii="Arial" w:hAnsi="Arial" w:cs="Arial"/>
        </w:rPr>
        <w:tab/>
      </w:r>
      <w:r w:rsidRPr="00B55384">
        <w:rPr>
          <w:rFonts w:ascii="Arial" w:hAnsi="Arial" w:cs="Arial"/>
        </w:rPr>
        <w:tab/>
        <w:t>Crime Data Integrity</w:t>
      </w:r>
    </w:p>
    <w:p w14:paraId="1C35ED4B" w14:textId="4C405F0F" w:rsidR="007D4AAE" w:rsidRPr="00B55384" w:rsidRDefault="007D4AAE" w:rsidP="007D4AAE">
      <w:pPr>
        <w:rPr>
          <w:rFonts w:ascii="Arial" w:hAnsi="Arial" w:cs="Arial"/>
        </w:rPr>
      </w:pPr>
      <w:r w:rsidRPr="00B55384">
        <w:rPr>
          <w:rFonts w:ascii="Arial" w:hAnsi="Arial" w:cs="Arial"/>
        </w:rPr>
        <w:t>DPP</w:t>
      </w:r>
      <w:r w:rsidRPr="00B55384">
        <w:rPr>
          <w:rFonts w:ascii="Arial" w:hAnsi="Arial" w:cs="Arial"/>
        </w:rPr>
        <w:tab/>
      </w:r>
      <w:r w:rsidRPr="00B55384">
        <w:rPr>
          <w:rFonts w:ascii="Arial" w:hAnsi="Arial" w:cs="Arial"/>
        </w:rPr>
        <w:tab/>
        <w:t xml:space="preserve">Dyfed-Powys Police </w:t>
      </w:r>
    </w:p>
    <w:p w14:paraId="5C8B965E" w14:textId="4CD4F108" w:rsidR="007D4AAE" w:rsidRPr="00B55384" w:rsidRDefault="007D4AAE" w:rsidP="007D4AAE">
      <w:pPr>
        <w:rPr>
          <w:rFonts w:ascii="Arial" w:hAnsi="Arial" w:cs="Arial"/>
        </w:rPr>
      </w:pPr>
      <w:r w:rsidRPr="00B55384">
        <w:rPr>
          <w:rFonts w:ascii="Arial" w:hAnsi="Arial" w:cs="Arial"/>
        </w:rPr>
        <w:t xml:space="preserve">Force </w:t>
      </w:r>
      <w:r w:rsidRPr="00B55384">
        <w:rPr>
          <w:rFonts w:ascii="Arial" w:hAnsi="Arial" w:cs="Arial"/>
        </w:rPr>
        <w:tab/>
      </w:r>
      <w:r w:rsidRPr="00B55384">
        <w:rPr>
          <w:rFonts w:ascii="Arial" w:hAnsi="Arial" w:cs="Arial"/>
        </w:rPr>
        <w:tab/>
        <w:t xml:space="preserve">Dyfed-Powys Police </w:t>
      </w:r>
    </w:p>
    <w:p w14:paraId="4AA02095" w14:textId="77777777" w:rsidR="007D4AAE" w:rsidRPr="00B55384" w:rsidRDefault="007D4AAE" w:rsidP="007D4AAE">
      <w:pPr>
        <w:rPr>
          <w:rFonts w:ascii="Arial" w:hAnsi="Arial" w:cs="Arial"/>
        </w:rPr>
      </w:pPr>
      <w:r w:rsidRPr="00B55384">
        <w:rPr>
          <w:rFonts w:ascii="Arial" w:hAnsi="Arial" w:cs="Arial"/>
        </w:rPr>
        <w:t xml:space="preserve">FMS </w:t>
      </w:r>
      <w:r w:rsidRPr="00B55384">
        <w:rPr>
          <w:rFonts w:ascii="Arial" w:hAnsi="Arial" w:cs="Arial"/>
        </w:rPr>
        <w:tab/>
      </w:r>
      <w:r w:rsidRPr="00B55384">
        <w:rPr>
          <w:rFonts w:ascii="Arial" w:hAnsi="Arial" w:cs="Arial"/>
        </w:rPr>
        <w:tab/>
        <w:t xml:space="preserve">Force Management Statement </w:t>
      </w:r>
    </w:p>
    <w:p w14:paraId="5ECF96F6" w14:textId="77777777" w:rsidR="007D4AAE" w:rsidRPr="00B55384" w:rsidRDefault="007D4AAE" w:rsidP="007D4AAE">
      <w:pPr>
        <w:rPr>
          <w:rFonts w:ascii="Arial" w:hAnsi="Arial" w:cs="Arial"/>
        </w:rPr>
      </w:pPr>
      <w:r w:rsidRPr="00B55384">
        <w:rPr>
          <w:rFonts w:ascii="Arial" w:hAnsi="Arial" w:cs="Arial"/>
        </w:rPr>
        <w:t>HMICFRS</w:t>
      </w:r>
      <w:r w:rsidRPr="00B55384">
        <w:rPr>
          <w:rFonts w:ascii="Arial" w:hAnsi="Arial" w:cs="Arial"/>
        </w:rPr>
        <w:tab/>
        <w:t xml:space="preserve">Her Majesty’s Inspectorate of Constabulary and Fire &amp; Rescue Service </w:t>
      </w:r>
    </w:p>
    <w:p w14:paraId="2731BB1C" w14:textId="0E13AF63" w:rsidR="00530CD5" w:rsidRDefault="00530CD5" w:rsidP="007D4AAE">
      <w:pPr>
        <w:rPr>
          <w:rFonts w:ascii="Arial" w:hAnsi="Arial" w:cs="Arial"/>
        </w:rPr>
      </w:pPr>
      <w:r>
        <w:rPr>
          <w:rFonts w:ascii="Arial" w:hAnsi="Arial" w:cs="Arial"/>
        </w:rPr>
        <w:t>MLT</w:t>
      </w:r>
      <w:r>
        <w:rPr>
          <w:rFonts w:ascii="Arial" w:hAnsi="Arial" w:cs="Arial"/>
        </w:rPr>
        <w:tab/>
      </w:r>
      <w:r>
        <w:rPr>
          <w:rFonts w:ascii="Arial" w:hAnsi="Arial" w:cs="Arial"/>
        </w:rPr>
        <w:tab/>
        <w:t>Motivating Language Theory</w:t>
      </w:r>
    </w:p>
    <w:p w14:paraId="5CDF5486" w14:textId="288F941C" w:rsidR="007D4AAE" w:rsidRPr="00B55384" w:rsidRDefault="007D4AAE" w:rsidP="007D4AAE">
      <w:pPr>
        <w:rPr>
          <w:rFonts w:ascii="Arial" w:hAnsi="Arial" w:cs="Arial"/>
        </w:rPr>
      </w:pPr>
      <w:r w:rsidRPr="00B55384">
        <w:rPr>
          <w:rFonts w:ascii="Arial" w:hAnsi="Arial" w:cs="Arial"/>
        </w:rPr>
        <w:t>MTFP</w:t>
      </w:r>
      <w:r w:rsidRPr="00B55384">
        <w:rPr>
          <w:rFonts w:ascii="Arial" w:hAnsi="Arial" w:cs="Arial"/>
        </w:rPr>
        <w:tab/>
      </w:r>
      <w:r w:rsidRPr="00B55384">
        <w:rPr>
          <w:rFonts w:ascii="Arial" w:hAnsi="Arial" w:cs="Arial"/>
        </w:rPr>
        <w:tab/>
        <w:t>Medium Term Financial Plan</w:t>
      </w:r>
    </w:p>
    <w:p w14:paraId="55E15AC9" w14:textId="77777777" w:rsidR="007D4AAE" w:rsidRPr="00B55384" w:rsidRDefault="007D4AAE" w:rsidP="007D4AAE">
      <w:pPr>
        <w:rPr>
          <w:rFonts w:ascii="Arial" w:hAnsi="Arial" w:cs="Arial"/>
        </w:rPr>
      </w:pPr>
      <w:r w:rsidRPr="00B55384">
        <w:rPr>
          <w:rFonts w:ascii="Arial" w:hAnsi="Arial" w:cs="Arial"/>
        </w:rPr>
        <w:t>OPCC</w:t>
      </w:r>
      <w:r w:rsidRPr="00B55384">
        <w:rPr>
          <w:rFonts w:ascii="Arial" w:hAnsi="Arial" w:cs="Arial"/>
        </w:rPr>
        <w:tab/>
      </w:r>
      <w:r w:rsidRPr="00B55384">
        <w:rPr>
          <w:rFonts w:ascii="Arial" w:hAnsi="Arial" w:cs="Arial"/>
        </w:rPr>
        <w:tab/>
        <w:t>Office of Police Crime Commissioner</w:t>
      </w:r>
    </w:p>
    <w:p w14:paraId="4164A278" w14:textId="1902FA51" w:rsidR="007D4AAE" w:rsidRPr="00B55384" w:rsidRDefault="007D4AAE" w:rsidP="007D4AAE">
      <w:pPr>
        <w:rPr>
          <w:rFonts w:ascii="Arial" w:hAnsi="Arial" w:cs="Arial"/>
        </w:rPr>
      </w:pPr>
      <w:r w:rsidRPr="00B55384">
        <w:rPr>
          <w:rFonts w:ascii="Arial" w:hAnsi="Arial" w:cs="Arial"/>
        </w:rPr>
        <w:t>PCC</w:t>
      </w:r>
      <w:r w:rsidRPr="00B55384">
        <w:rPr>
          <w:rFonts w:ascii="Arial" w:hAnsi="Arial" w:cs="Arial"/>
        </w:rPr>
        <w:tab/>
      </w:r>
      <w:r w:rsidRPr="00B55384">
        <w:rPr>
          <w:rFonts w:ascii="Arial" w:hAnsi="Arial" w:cs="Arial"/>
        </w:rPr>
        <w:tab/>
        <w:t xml:space="preserve">Police Crime Commissioner </w:t>
      </w:r>
    </w:p>
    <w:p w14:paraId="2249AB14" w14:textId="4C2C95FE" w:rsidR="00AB4B94" w:rsidRPr="00B55384" w:rsidRDefault="00AB4B94" w:rsidP="007D4AAE">
      <w:pPr>
        <w:rPr>
          <w:rFonts w:ascii="Arial" w:hAnsi="Arial" w:cs="Arial"/>
        </w:rPr>
      </w:pPr>
      <w:r w:rsidRPr="00B55384">
        <w:rPr>
          <w:rFonts w:ascii="Arial" w:hAnsi="Arial" w:cs="Arial"/>
        </w:rPr>
        <w:t>PESTEL</w:t>
      </w:r>
      <w:r w:rsidR="001F171D" w:rsidRPr="00B55384">
        <w:rPr>
          <w:rFonts w:ascii="Arial" w:hAnsi="Arial" w:cs="Arial"/>
        </w:rPr>
        <w:tab/>
      </w:r>
      <w:r w:rsidRPr="00B55384">
        <w:rPr>
          <w:rFonts w:ascii="Arial" w:hAnsi="Arial" w:cs="Arial"/>
        </w:rPr>
        <w:t>Political, Economic, Sociological, Technological, Environmental, Legislative,</w:t>
      </w:r>
      <w:r w:rsidR="001F171D" w:rsidRPr="00B55384">
        <w:rPr>
          <w:rFonts w:ascii="Arial" w:hAnsi="Arial" w:cs="Arial"/>
        </w:rPr>
        <w:t xml:space="preserve"> </w:t>
      </w:r>
    </w:p>
    <w:p w14:paraId="0758CBDC" w14:textId="66968FE6" w:rsidR="007D4AAE" w:rsidRPr="00B55384" w:rsidRDefault="007D4AAE" w:rsidP="007D4AAE">
      <w:pPr>
        <w:rPr>
          <w:rFonts w:ascii="Arial" w:hAnsi="Arial" w:cs="Arial"/>
        </w:rPr>
      </w:pPr>
      <w:r w:rsidRPr="00B55384">
        <w:rPr>
          <w:rFonts w:ascii="Arial" w:hAnsi="Arial" w:cs="Arial"/>
        </w:rPr>
        <w:t>PMF</w:t>
      </w:r>
      <w:r w:rsidRPr="00B55384">
        <w:rPr>
          <w:rFonts w:ascii="Arial" w:hAnsi="Arial" w:cs="Arial"/>
        </w:rPr>
        <w:tab/>
      </w:r>
      <w:r w:rsidRPr="00B55384">
        <w:rPr>
          <w:rFonts w:ascii="Arial" w:hAnsi="Arial" w:cs="Arial"/>
        </w:rPr>
        <w:tab/>
        <w:t>Performance Management Framework</w:t>
      </w:r>
    </w:p>
    <w:p w14:paraId="13E83149" w14:textId="010145B3" w:rsidR="00530CD5" w:rsidRDefault="00530CD5" w:rsidP="007D4AAE">
      <w:pPr>
        <w:rPr>
          <w:rFonts w:ascii="Arial" w:hAnsi="Arial" w:cs="Arial"/>
        </w:rPr>
      </w:pPr>
      <w:r>
        <w:rPr>
          <w:rFonts w:ascii="Arial" w:hAnsi="Arial" w:cs="Arial"/>
        </w:rPr>
        <w:t>RBV</w:t>
      </w:r>
      <w:r>
        <w:rPr>
          <w:rFonts w:ascii="Arial" w:hAnsi="Arial" w:cs="Arial"/>
        </w:rPr>
        <w:tab/>
      </w:r>
      <w:r>
        <w:rPr>
          <w:rFonts w:ascii="Arial" w:hAnsi="Arial" w:cs="Arial"/>
        </w:rPr>
        <w:tab/>
        <w:t>Resource Based Value Theory</w:t>
      </w:r>
    </w:p>
    <w:p w14:paraId="5C53AF2D" w14:textId="01CB4D96" w:rsidR="001936BF" w:rsidRDefault="001936BF" w:rsidP="007D4AAE">
      <w:pPr>
        <w:rPr>
          <w:rFonts w:ascii="Arial" w:hAnsi="Arial" w:cs="Arial"/>
        </w:rPr>
      </w:pPr>
      <w:r>
        <w:rPr>
          <w:rFonts w:ascii="Arial" w:hAnsi="Arial" w:cs="Arial"/>
        </w:rPr>
        <w:t>STM</w:t>
      </w:r>
      <w:r>
        <w:rPr>
          <w:rFonts w:ascii="Arial" w:hAnsi="Arial" w:cs="Arial"/>
        </w:rPr>
        <w:tab/>
      </w:r>
      <w:r>
        <w:rPr>
          <w:rFonts w:ascii="Arial" w:hAnsi="Arial" w:cs="Arial"/>
        </w:rPr>
        <w:tab/>
        <w:t>Strategic Triangle Model</w:t>
      </w:r>
    </w:p>
    <w:p w14:paraId="74915B2F" w14:textId="0E0476F1" w:rsidR="007D4AAE" w:rsidRDefault="00AB4B94" w:rsidP="007D4AAE">
      <w:pPr>
        <w:rPr>
          <w:rFonts w:ascii="Arial" w:hAnsi="Arial" w:cs="Arial"/>
        </w:rPr>
      </w:pPr>
      <w:r w:rsidRPr="00B55384">
        <w:rPr>
          <w:rFonts w:ascii="Arial" w:hAnsi="Arial" w:cs="Arial"/>
        </w:rPr>
        <w:t>SWOT</w:t>
      </w:r>
      <w:r w:rsidRPr="00B55384">
        <w:rPr>
          <w:rFonts w:ascii="Arial" w:hAnsi="Arial" w:cs="Arial"/>
        </w:rPr>
        <w:tab/>
      </w:r>
      <w:r w:rsidRPr="00B55384">
        <w:rPr>
          <w:rFonts w:ascii="Arial" w:hAnsi="Arial" w:cs="Arial"/>
        </w:rPr>
        <w:tab/>
        <w:t xml:space="preserve">Strengths, Weaknesses, Opportunities and Threats </w:t>
      </w:r>
    </w:p>
    <w:p w14:paraId="63A99E35" w14:textId="64CC90AC" w:rsidR="00530CD5" w:rsidRDefault="00530CD5" w:rsidP="007D4AAE">
      <w:pPr>
        <w:rPr>
          <w:rFonts w:ascii="Arial" w:hAnsi="Arial" w:cs="Arial"/>
        </w:rPr>
      </w:pPr>
      <w:r>
        <w:rPr>
          <w:rFonts w:ascii="Arial" w:hAnsi="Arial" w:cs="Arial"/>
        </w:rPr>
        <w:t>VCA</w:t>
      </w:r>
      <w:r>
        <w:rPr>
          <w:rFonts w:ascii="Arial" w:hAnsi="Arial" w:cs="Arial"/>
        </w:rPr>
        <w:tab/>
      </w:r>
      <w:r>
        <w:rPr>
          <w:rFonts w:ascii="Arial" w:hAnsi="Arial" w:cs="Arial"/>
        </w:rPr>
        <w:tab/>
        <w:t xml:space="preserve">Value Chain Analysis </w:t>
      </w:r>
    </w:p>
    <w:p w14:paraId="6DF5FB58" w14:textId="059389C9" w:rsidR="00530CD5" w:rsidRPr="00530CD5" w:rsidRDefault="00530CD5" w:rsidP="007D4AAE">
      <w:pPr>
        <w:rPr>
          <w:rFonts w:ascii="Arial" w:hAnsi="Arial" w:cs="Arial"/>
        </w:rPr>
      </w:pPr>
      <w:r>
        <w:rPr>
          <w:rFonts w:ascii="Arial" w:hAnsi="Arial" w:cs="Arial"/>
        </w:rPr>
        <w:t>VIRO</w:t>
      </w:r>
      <w:r>
        <w:rPr>
          <w:rFonts w:ascii="Arial" w:hAnsi="Arial" w:cs="Arial"/>
        </w:rPr>
        <w:tab/>
      </w:r>
      <w:r>
        <w:rPr>
          <w:rFonts w:ascii="Arial" w:hAnsi="Arial" w:cs="Arial"/>
        </w:rPr>
        <w:tab/>
      </w:r>
      <w:r w:rsidRPr="00530CD5">
        <w:rPr>
          <w:rFonts w:ascii="Arial" w:hAnsi="Arial" w:cs="Arial"/>
        </w:rPr>
        <w:t>Valuable, inimitable</w:t>
      </w:r>
      <w:r>
        <w:rPr>
          <w:rFonts w:ascii="Arial" w:hAnsi="Arial" w:cs="Arial"/>
        </w:rPr>
        <w:t>, rare</w:t>
      </w:r>
      <w:r w:rsidRPr="00530CD5">
        <w:rPr>
          <w:rFonts w:ascii="Arial" w:hAnsi="Arial" w:cs="Arial"/>
        </w:rPr>
        <w:t xml:space="preserve"> and organisational support</w:t>
      </w:r>
      <w:r>
        <w:rPr>
          <w:rFonts w:ascii="Arial" w:hAnsi="Arial" w:cs="Arial"/>
        </w:rPr>
        <w:t xml:space="preserve"> framework</w:t>
      </w:r>
    </w:p>
    <w:p w14:paraId="25D26D3B" w14:textId="77777777" w:rsidR="007D4AAE" w:rsidRDefault="007D4AAE" w:rsidP="007D4AAE"/>
    <w:p w14:paraId="14B5464E" w14:textId="77777777" w:rsidR="007D4AAE" w:rsidRDefault="007D4AAE" w:rsidP="007D4AAE"/>
    <w:p w14:paraId="0956D7F6" w14:textId="77777777" w:rsidR="007D4AAE" w:rsidRDefault="007D4AAE" w:rsidP="007D4AAE"/>
    <w:p w14:paraId="63A79FA1" w14:textId="702545C4" w:rsidR="007D4AAE" w:rsidRDefault="007D4AAE" w:rsidP="007D4AAE"/>
    <w:p w14:paraId="60F260E5" w14:textId="7DBDD3A8" w:rsidR="007D4AAE" w:rsidRDefault="007D4AAE" w:rsidP="007D4AAE"/>
    <w:p w14:paraId="766DC638" w14:textId="6C5A4BA6" w:rsidR="007D4AAE" w:rsidRDefault="007D4AAE" w:rsidP="007D4AAE"/>
    <w:p w14:paraId="5F152281" w14:textId="48D98ACD" w:rsidR="007D4AAE" w:rsidRDefault="007D4AAE" w:rsidP="007D4AAE"/>
    <w:p w14:paraId="5CAEAF71" w14:textId="348D5B24" w:rsidR="007D4AAE" w:rsidRDefault="007D4AAE" w:rsidP="007D4AAE"/>
    <w:p w14:paraId="2DEE4CCB" w14:textId="2A04E3FC" w:rsidR="007D4AAE" w:rsidRDefault="007D4AAE" w:rsidP="007D4AAE"/>
    <w:p w14:paraId="18AB0507" w14:textId="73ECA625" w:rsidR="007D4AAE" w:rsidRDefault="007D4AAE" w:rsidP="007D4AAE"/>
    <w:p w14:paraId="58AEDA04" w14:textId="46EEBFF7" w:rsidR="007D4AAE" w:rsidRDefault="007D4AAE" w:rsidP="007D4AAE"/>
    <w:p w14:paraId="504751E1" w14:textId="77777777" w:rsidR="007D4AAE" w:rsidRDefault="007D4AAE" w:rsidP="007D4AAE"/>
    <w:p w14:paraId="15AB854B" w14:textId="77777777" w:rsidR="007D4AAE" w:rsidRPr="00741421" w:rsidRDefault="007D4AAE" w:rsidP="007D4AAE"/>
    <w:p w14:paraId="03F99E4E" w14:textId="77777777" w:rsidR="00D35A78" w:rsidRDefault="00D35A78" w:rsidP="00B55384">
      <w:pPr>
        <w:pStyle w:val="Heading1"/>
        <w:rPr>
          <w:rFonts w:ascii="Arial" w:hAnsi="Arial" w:cs="Arial"/>
          <w:b/>
          <w:color w:val="auto"/>
          <w:sz w:val="28"/>
        </w:rPr>
      </w:pPr>
      <w:bookmarkStart w:id="1" w:name="_Toc93019264"/>
      <w:r w:rsidRPr="001646A5">
        <w:rPr>
          <w:rFonts w:ascii="Arial" w:hAnsi="Arial" w:cs="Arial"/>
          <w:b/>
          <w:color w:val="auto"/>
          <w:sz w:val="28"/>
        </w:rPr>
        <w:lastRenderedPageBreak/>
        <w:t>Executive Summary</w:t>
      </w:r>
      <w:bookmarkEnd w:id="1"/>
    </w:p>
    <w:p w14:paraId="3276169F" w14:textId="77777777" w:rsidR="007D4AAE" w:rsidRDefault="007D4AAE" w:rsidP="00C71585"/>
    <w:p w14:paraId="723E3AE8" w14:textId="2406C485" w:rsidR="00CE6D95" w:rsidRDefault="006C19EE" w:rsidP="0052533E">
      <w:pPr>
        <w:spacing w:line="480" w:lineRule="auto"/>
        <w:jc w:val="both"/>
        <w:rPr>
          <w:rFonts w:ascii="Arial" w:hAnsi="Arial" w:cs="Arial"/>
          <w:noProof/>
          <w:sz w:val="24"/>
        </w:rPr>
      </w:pPr>
      <w:r w:rsidRPr="0052533E">
        <w:rPr>
          <w:rFonts w:ascii="Arial" w:hAnsi="Arial" w:cs="Arial"/>
          <w:noProof/>
          <w:sz w:val="24"/>
        </w:rPr>
        <w:t xml:space="preserve">This paper argues that </w:t>
      </w:r>
      <w:r w:rsidR="00CE6D95">
        <w:rPr>
          <w:rFonts w:ascii="Arial" w:hAnsi="Arial" w:cs="Arial"/>
          <w:noProof/>
          <w:sz w:val="24"/>
        </w:rPr>
        <w:t xml:space="preserve">in the complex </w:t>
      </w:r>
      <w:r w:rsidR="00EA257B">
        <w:rPr>
          <w:rFonts w:ascii="Arial" w:hAnsi="Arial" w:cs="Arial"/>
          <w:noProof/>
          <w:sz w:val="24"/>
        </w:rPr>
        <w:t>enviro</w:t>
      </w:r>
      <w:r w:rsidR="00730BCE">
        <w:rPr>
          <w:rFonts w:ascii="Arial" w:hAnsi="Arial" w:cs="Arial"/>
          <w:noProof/>
          <w:sz w:val="24"/>
        </w:rPr>
        <w:t>n</w:t>
      </w:r>
      <w:r w:rsidR="00EA257B">
        <w:rPr>
          <w:rFonts w:ascii="Arial" w:hAnsi="Arial" w:cs="Arial"/>
          <w:noProof/>
          <w:sz w:val="24"/>
        </w:rPr>
        <w:t>ment</w:t>
      </w:r>
      <w:r w:rsidR="00CE6D95">
        <w:rPr>
          <w:rFonts w:ascii="Arial" w:hAnsi="Arial" w:cs="Arial"/>
          <w:noProof/>
          <w:sz w:val="24"/>
        </w:rPr>
        <w:t xml:space="preserve"> in which policing operates, </w:t>
      </w:r>
      <w:r w:rsidR="00730BCE">
        <w:rPr>
          <w:rFonts w:ascii="Arial" w:hAnsi="Arial" w:cs="Arial"/>
          <w:noProof/>
          <w:sz w:val="24"/>
        </w:rPr>
        <w:t xml:space="preserve">it is fundamental to plan ahead to meet future challenges, yet even with the best insights, these are </w:t>
      </w:r>
      <w:r w:rsidR="0081325E">
        <w:rPr>
          <w:rFonts w:ascii="Arial" w:hAnsi="Arial" w:cs="Arial"/>
          <w:noProof/>
          <w:sz w:val="24"/>
        </w:rPr>
        <w:t>pointless</w:t>
      </w:r>
      <w:r w:rsidR="00730BCE">
        <w:rPr>
          <w:rFonts w:ascii="Arial" w:hAnsi="Arial" w:cs="Arial"/>
          <w:noProof/>
          <w:sz w:val="24"/>
        </w:rPr>
        <w:t xml:space="preserve"> without a plan and a plan without a clear vision and purpose, of what the organisation are seeking to achieve</w:t>
      </w:r>
      <w:r w:rsidR="00CA3517">
        <w:rPr>
          <w:rFonts w:ascii="Arial" w:hAnsi="Arial" w:cs="Arial"/>
          <w:noProof/>
          <w:sz w:val="24"/>
        </w:rPr>
        <w:t>,</w:t>
      </w:r>
      <w:r w:rsidR="00730BCE">
        <w:rPr>
          <w:rFonts w:ascii="Arial" w:hAnsi="Arial" w:cs="Arial"/>
          <w:noProof/>
          <w:sz w:val="24"/>
        </w:rPr>
        <w:t xml:space="preserve"> will fail. </w:t>
      </w:r>
      <w:r w:rsidR="00CE6D95">
        <w:rPr>
          <w:rFonts w:ascii="Arial" w:hAnsi="Arial" w:cs="Arial"/>
          <w:noProof/>
          <w:sz w:val="24"/>
        </w:rPr>
        <w:t>T</w:t>
      </w:r>
      <w:r w:rsidR="0052533E" w:rsidRPr="0052533E">
        <w:rPr>
          <w:rFonts w:ascii="Arial" w:hAnsi="Arial" w:cs="Arial"/>
          <w:noProof/>
          <w:sz w:val="24"/>
        </w:rPr>
        <w:t xml:space="preserve">here is an abundance of research that offers credence to the notion that, strategic planning and clear visions help organisations accomplish greater success (Mayfield, Mayfield and Sharbrough, 2015 and George and Walker, 2019).  </w:t>
      </w:r>
    </w:p>
    <w:p w14:paraId="566CA59C" w14:textId="6F4FE45E" w:rsidR="00D60599" w:rsidRDefault="00EA257B" w:rsidP="00D60599">
      <w:pPr>
        <w:spacing w:line="480" w:lineRule="auto"/>
        <w:jc w:val="both"/>
        <w:rPr>
          <w:rFonts w:ascii="Arial" w:hAnsi="Arial" w:cs="Arial"/>
          <w:sz w:val="24"/>
        </w:rPr>
      </w:pPr>
      <w:r>
        <w:rPr>
          <w:rFonts w:ascii="Arial" w:hAnsi="Arial" w:cs="Arial"/>
          <w:noProof/>
          <w:sz w:val="24"/>
        </w:rPr>
        <w:t xml:space="preserve">This paper concludes that </w:t>
      </w:r>
      <w:r w:rsidR="00D60599">
        <w:rPr>
          <w:rFonts w:ascii="Arial" w:hAnsi="Arial" w:cs="Arial"/>
          <w:noProof/>
          <w:sz w:val="24"/>
        </w:rPr>
        <w:t>strategic management is fundamental to improving police performance.</w:t>
      </w:r>
      <w:r w:rsidR="0005602A">
        <w:rPr>
          <w:rFonts w:ascii="Arial" w:hAnsi="Arial" w:cs="Arial"/>
          <w:noProof/>
          <w:sz w:val="24"/>
        </w:rPr>
        <w:t xml:space="preserve">  </w:t>
      </w:r>
      <w:r w:rsidR="00D60599">
        <w:rPr>
          <w:rFonts w:ascii="Arial" w:hAnsi="Arial" w:cs="Arial"/>
          <w:noProof/>
          <w:sz w:val="24"/>
        </w:rPr>
        <w:t xml:space="preserve">Policing </w:t>
      </w:r>
      <w:r w:rsidR="0081325E" w:rsidRPr="00D07D03">
        <w:rPr>
          <w:rFonts w:ascii="Arial" w:hAnsi="Arial" w:cs="Arial"/>
          <w:sz w:val="24"/>
        </w:rPr>
        <w:t>is faced with delivering services with less money</w:t>
      </w:r>
      <w:r w:rsidR="0081325E">
        <w:rPr>
          <w:rFonts w:ascii="Arial" w:hAnsi="Arial" w:cs="Arial"/>
          <w:sz w:val="24"/>
        </w:rPr>
        <w:t xml:space="preserve">, on a backdrop of rising public expectations and increased </w:t>
      </w:r>
      <w:r w:rsidR="00D60599">
        <w:rPr>
          <w:rFonts w:ascii="Arial" w:hAnsi="Arial" w:cs="Arial"/>
          <w:sz w:val="24"/>
        </w:rPr>
        <w:t xml:space="preserve">scrutiny, thus it is crucial for policing to </w:t>
      </w:r>
      <w:r w:rsidR="0005602A">
        <w:rPr>
          <w:rFonts w:ascii="Arial" w:hAnsi="Arial" w:cs="Arial"/>
          <w:sz w:val="24"/>
        </w:rPr>
        <w:t>govern its activities through a strategic plan to effectively manage its resources, finances, assets, people and objectives to deliver best value outcomes for the public</w:t>
      </w:r>
      <w:r w:rsidR="006D39C6">
        <w:rPr>
          <w:rFonts w:ascii="Arial" w:hAnsi="Arial" w:cs="Arial"/>
          <w:sz w:val="24"/>
        </w:rPr>
        <w:t xml:space="preserve"> and maintain legitimacy</w:t>
      </w:r>
      <w:r w:rsidR="0005602A">
        <w:rPr>
          <w:rFonts w:ascii="Arial" w:hAnsi="Arial" w:cs="Arial"/>
          <w:sz w:val="24"/>
        </w:rPr>
        <w:t>.</w:t>
      </w:r>
    </w:p>
    <w:p w14:paraId="0C631D4F" w14:textId="77777777" w:rsidR="0081325E" w:rsidRDefault="0081325E" w:rsidP="0052533E">
      <w:pPr>
        <w:spacing w:line="480" w:lineRule="auto"/>
        <w:jc w:val="both"/>
        <w:rPr>
          <w:rFonts w:ascii="Arial" w:hAnsi="Arial" w:cs="Arial"/>
          <w:noProof/>
          <w:sz w:val="24"/>
        </w:rPr>
      </w:pPr>
    </w:p>
    <w:p w14:paraId="2B2AD023" w14:textId="2E0E6022" w:rsidR="00CE6D95" w:rsidRDefault="00CE6D95" w:rsidP="0052533E">
      <w:pPr>
        <w:spacing w:line="480" w:lineRule="auto"/>
        <w:jc w:val="both"/>
        <w:rPr>
          <w:rFonts w:ascii="Arial" w:hAnsi="Arial" w:cs="Arial"/>
          <w:noProof/>
          <w:sz w:val="24"/>
        </w:rPr>
      </w:pPr>
    </w:p>
    <w:p w14:paraId="788AB664" w14:textId="7C840373" w:rsidR="0005602A" w:rsidRDefault="0005602A" w:rsidP="0052533E">
      <w:pPr>
        <w:spacing w:line="480" w:lineRule="auto"/>
        <w:jc w:val="both"/>
        <w:rPr>
          <w:rFonts w:ascii="Arial" w:hAnsi="Arial" w:cs="Arial"/>
          <w:noProof/>
          <w:sz w:val="24"/>
        </w:rPr>
      </w:pPr>
    </w:p>
    <w:p w14:paraId="6F854CFC" w14:textId="3BED2C0B" w:rsidR="0005602A" w:rsidRDefault="0005602A" w:rsidP="0052533E">
      <w:pPr>
        <w:spacing w:line="480" w:lineRule="auto"/>
        <w:jc w:val="both"/>
        <w:rPr>
          <w:rFonts w:ascii="Arial" w:hAnsi="Arial" w:cs="Arial"/>
          <w:noProof/>
          <w:sz w:val="24"/>
        </w:rPr>
      </w:pPr>
    </w:p>
    <w:p w14:paraId="14BF7731" w14:textId="23906A36" w:rsidR="0005602A" w:rsidRDefault="0005602A" w:rsidP="0052533E">
      <w:pPr>
        <w:spacing w:line="480" w:lineRule="auto"/>
        <w:jc w:val="both"/>
        <w:rPr>
          <w:rFonts w:ascii="Arial" w:hAnsi="Arial" w:cs="Arial"/>
          <w:noProof/>
          <w:sz w:val="24"/>
        </w:rPr>
      </w:pPr>
    </w:p>
    <w:p w14:paraId="76475987" w14:textId="28107EBB" w:rsidR="0005602A" w:rsidRDefault="0005602A" w:rsidP="0052533E">
      <w:pPr>
        <w:spacing w:line="480" w:lineRule="auto"/>
        <w:jc w:val="both"/>
        <w:rPr>
          <w:rFonts w:ascii="Arial" w:hAnsi="Arial" w:cs="Arial"/>
          <w:noProof/>
          <w:sz w:val="24"/>
        </w:rPr>
      </w:pPr>
    </w:p>
    <w:p w14:paraId="1BDA8E8C" w14:textId="77777777" w:rsidR="0005602A" w:rsidRDefault="0005602A" w:rsidP="0052533E">
      <w:pPr>
        <w:spacing w:line="480" w:lineRule="auto"/>
        <w:jc w:val="both"/>
        <w:rPr>
          <w:rFonts w:ascii="Arial" w:hAnsi="Arial" w:cs="Arial"/>
          <w:noProof/>
          <w:sz w:val="24"/>
        </w:rPr>
      </w:pPr>
    </w:p>
    <w:p w14:paraId="4B1CCCAF" w14:textId="77777777" w:rsidR="00D35A78" w:rsidRDefault="00D35A78" w:rsidP="00B55384">
      <w:pPr>
        <w:pStyle w:val="Heading1"/>
        <w:rPr>
          <w:rFonts w:ascii="Arial" w:hAnsi="Arial" w:cs="Arial"/>
          <w:b/>
          <w:color w:val="auto"/>
          <w:sz w:val="28"/>
        </w:rPr>
      </w:pPr>
      <w:bookmarkStart w:id="2" w:name="_Toc93019265"/>
      <w:r w:rsidRPr="001646A5">
        <w:rPr>
          <w:rFonts w:ascii="Arial" w:hAnsi="Arial" w:cs="Arial"/>
          <w:b/>
          <w:color w:val="auto"/>
          <w:sz w:val="28"/>
        </w:rPr>
        <w:lastRenderedPageBreak/>
        <w:t>Introduction</w:t>
      </w:r>
      <w:bookmarkEnd w:id="2"/>
    </w:p>
    <w:p w14:paraId="2AE53AE1" w14:textId="77777777" w:rsidR="00E6627E" w:rsidRDefault="00E6627E" w:rsidP="00E6627E"/>
    <w:p w14:paraId="3C5108DE" w14:textId="62D7BC87" w:rsidR="00214B8D" w:rsidRPr="00214B8D" w:rsidRDefault="00214B8D" w:rsidP="00C671C3">
      <w:pPr>
        <w:spacing w:line="480" w:lineRule="auto"/>
        <w:jc w:val="both"/>
        <w:rPr>
          <w:rFonts w:ascii="Arial" w:hAnsi="Arial" w:cs="Arial"/>
          <w:sz w:val="24"/>
        </w:rPr>
      </w:pPr>
      <w:r w:rsidRPr="00214B8D">
        <w:rPr>
          <w:rFonts w:ascii="Arial" w:hAnsi="Arial" w:cs="Arial"/>
          <w:sz w:val="24"/>
        </w:rPr>
        <w:t>Strategic</w:t>
      </w:r>
      <w:r w:rsidR="004102CE">
        <w:rPr>
          <w:rFonts w:ascii="Arial" w:hAnsi="Arial" w:cs="Arial"/>
          <w:sz w:val="24"/>
        </w:rPr>
        <w:t xml:space="preserve"> </w:t>
      </w:r>
      <w:r w:rsidRPr="00214B8D">
        <w:rPr>
          <w:rFonts w:ascii="Arial" w:hAnsi="Arial" w:cs="Arial"/>
          <w:sz w:val="24"/>
        </w:rPr>
        <w:t xml:space="preserve">planning </w:t>
      </w:r>
      <w:r w:rsidR="005B1AAF">
        <w:rPr>
          <w:rFonts w:ascii="Arial" w:hAnsi="Arial" w:cs="Arial"/>
          <w:sz w:val="24"/>
        </w:rPr>
        <w:t xml:space="preserve">became </w:t>
      </w:r>
      <w:r w:rsidRPr="00214B8D">
        <w:rPr>
          <w:rFonts w:ascii="Arial" w:hAnsi="Arial" w:cs="Arial"/>
          <w:sz w:val="24"/>
        </w:rPr>
        <w:t xml:space="preserve">mandatory for policing </w:t>
      </w:r>
      <w:r w:rsidR="005B1AAF">
        <w:rPr>
          <w:rFonts w:ascii="Arial" w:hAnsi="Arial" w:cs="Arial"/>
          <w:sz w:val="24"/>
        </w:rPr>
        <w:t>23-years-ago</w:t>
      </w:r>
      <w:r w:rsidRPr="00214B8D">
        <w:rPr>
          <w:rFonts w:ascii="Arial" w:hAnsi="Arial" w:cs="Arial"/>
          <w:sz w:val="24"/>
        </w:rPr>
        <w:t xml:space="preserve">, yet, policing’s ability to </w:t>
      </w:r>
      <w:r w:rsidR="00A23540">
        <w:rPr>
          <w:rFonts w:ascii="Arial" w:hAnsi="Arial" w:cs="Arial"/>
          <w:sz w:val="24"/>
        </w:rPr>
        <w:t>do so</w:t>
      </w:r>
      <w:r w:rsidRPr="00214B8D">
        <w:rPr>
          <w:rFonts w:ascii="Arial" w:hAnsi="Arial" w:cs="Arial"/>
          <w:sz w:val="24"/>
        </w:rPr>
        <w:t xml:space="preserve">, is held with </w:t>
      </w:r>
      <w:r w:rsidR="00741421">
        <w:rPr>
          <w:rFonts w:ascii="Arial" w:hAnsi="Arial" w:cs="Arial"/>
          <w:noProof/>
          <w:sz w:val="24"/>
          <w:szCs w:val="24"/>
        </w:rPr>
        <w:t>s</w:t>
      </w:r>
      <w:r w:rsidR="00C16F11">
        <w:rPr>
          <w:rFonts w:ascii="Arial" w:hAnsi="Arial" w:cs="Arial"/>
          <w:noProof/>
          <w:sz w:val="24"/>
          <w:szCs w:val="24"/>
        </w:rPr>
        <w:t>c</w:t>
      </w:r>
      <w:r w:rsidR="00741421">
        <w:rPr>
          <w:rFonts w:ascii="Arial" w:hAnsi="Arial" w:cs="Arial"/>
          <w:noProof/>
          <w:sz w:val="24"/>
          <w:szCs w:val="24"/>
        </w:rPr>
        <w:t>epticism</w:t>
      </w:r>
      <w:r w:rsidRPr="00214B8D">
        <w:rPr>
          <w:rFonts w:ascii="Arial" w:hAnsi="Arial" w:cs="Arial"/>
          <w:sz w:val="24"/>
        </w:rPr>
        <w:t xml:space="preserve"> over its increasingly fragmented </w:t>
      </w:r>
      <w:r w:rsidR="008C0FEF">
        <w:rPr>
          <w:rFonts w:ascii="Arial" w:hAnsi="Arial" w:cs="Arial"/>
          <w:sz w:val="24"/>
        </w:rPr>
        <w:t xml:space="preserve">approach to strategic management </w:t>
      </w:r>
      <w:r w:rsidRPr="00214B8D">
        <w:rPr>
          <w:rFonts w:ascii="Arial" w:hAnsi="Arial" w:cs="Arial"/>
          <w:noProof/>
          <w:sz w:val="24"/>
        </w:rPr>
        <w:t>(</w:t>
      </w:r>
      <w:bookmarkStart w:id="3" w:name="_Hlk92720872"/>
      <w:r w:rsidRPr="00214B8D">
        <w:rPr>
          <w:rFonts w:ascii="Arial" w:hAnsi="Arial" w:cs="Arial"/>
          <w:noProof/>
          <w:sz w:val="24"/>
        </w:rPr>
        <w:t>Osborne, Radnor and Nasi, 2012</w:t>
      </w:r>
      <w:bookmarkEnd w:id="3"/>
      <w:r w:rsidRPr="00214B8D">
        <w:rPr>
          <w:rFonts w:ascii="Arial" w:hAnsi="Arial" w:cs="Arial"/>
          <w:noProof/>
          <w:sz w:val="24"/>
        </w:rPr>
        <w:t xml:space="preserve">) </w:t>
      </w:r>
      <w:r w:rsidRPr="00214B8D">
        <w:rPr>
          <w:rFonts w:ascii="Arial" w:hAnsi="Arial" w:cs="Arial"/>
          <w:sz w:val="24"/>
        </w:rPr>
        <w:t xml:space="preserve">and its flawed history of implementation </w:t>
      </w:r>
      <w:sdt>
        <w:sdtPr>
          <w:rPr>
            <w:rFonts w:ascii="Arial" w:hAnsi="Arial" w:cs="Arial"/>
            <w:sz w:val="24"/>
          </w:rPr>
          <w:id w:val="-1015997902"/>
          <w:citation/>
        </w:sdtPr>
        <w:sdtEndPr/>
        <w:sdtContent>
          <w:r w:rsidRPr="00214B8D">
            <w:rPr>
              <w:rFonts w:ascii="Arial" w:hAnsi="Arial" w:cs="Arial"/>
              <w:sz w:val="24"/>
            </w:rPr>
            <w:fldChar w:fldCharType="begin"/>
          </w:r>
          <w:r w:rsidRPr="00214B8D">
            <w:rPr>
              <w:rFonts w:ascii="Arial" w:hAnsi="Arial" w:cs="Arial"/>
              <w:sz w:val="24"/>
            </w:rPr>
            <w:instrText xml:space="preserve"> CITATION Sch03 \l 2057 </w:instrText>
          </w:r>
          <w:r w:rsidRPr="00214B8D">
            <w:rPr>
              <w:rFonts w:ascii="Arial" w:hAnsi="Arial" w:cs="Arial"/>
              <w:sz w:val="24"/>
            </w:rPr>
            <w:fldChar w:fldCharType="separate"/>
          </w:r>
          <w:r w:rsidRPr="00214B8D">
            <w:rPr>
              <w:rFonts w:ascii="Arial" w:hAnsi="Arial" w:cs="Arial"/>
              <w:noProof/>
              <w:sz w:val="24"/>
            </w:rPr>
            <w:t>(</w:t>
          </w:r>
          <w:bookmarkStart w:id="4" w:name="_Hlk92720893"/>
          <w:r w:rsidRPr="00214B8D">
            <w:rPr>
              <w:rFonts w:ascii="Arial" w:hAnsi="Arial" w:cs="Arial"/>
              <w:noProof/>
              <w:sz w:val="24"/>
            </w:rPr>
            <w:t>Schafer, 2003</w:t>
          </w:r>
          <w:bookmarkEnd w:id="4"/>
          <w:r w:rsidRPr="00214B8D">
            <w:rPr>
              <w:rFonts w:ascii="Arial" w:hAnsi="Arial" w:cs="Arial"/>
              <w:noProof/>
              <w:sz w:val="24"/>
            </w:rPr>
            <w:t>)</w:t>
          </w:r>
          <w:r w:rsidRPr="00214B8D">
            <w:rPr>
              <w:rFonts w:ascii="Arial" w:hAnsi="Arial" w:cs="Arial"/>
              <w:sz w:val="24"/>
            </w:rPr>
            <w:fldChar w:fldCharType="end"/>
          </w:r>
        </w:sdtContent>
      </w:sdt>
      <w:r w:rsidRPr="00214B8D">
        <w:rPr>
          <w:rFonts w:ascii="Arial" w:hAnsi="Arial" w:cs="Arial"/>
          <w:sz w:val="24"/>
        </w:rPr>
        <w:t xml:space="preserve">.   </w:t>
      </w:r>
    </w:p>
    <w:p w14:paraId="2E807EEE" w14:textId="5EA72FC3" w:rsidR="00C671C3" w:rsidRDefault="00214B8D" w:rsidP="00C671C3">
      <w:pPr>
        <w:spacing w:line="480" w:lineRule="auto"/>
        <w:jc w:val="both"/>
        <w:rPr>
          <w:rFonts w:ascii="Arial" w:hAnsi="Arial" w:cs="Arial"/>
          <w:noProof/>
          <w:sz w:val="24"/>
        </w:rPr>
      </w:pPr>
      <w:r w:rsidRPr="00214B8D">
        <w:rPr>
          <w:rFonts w:ascii="Arial" w:hAnsi="Arial" w:cs="Arial"/>
          <w:sz w:val="24"/>
        </w:rPr>
        <w:t xml:space="preserve">To </w:t>
      </w:r>
      <w:r w:rsidR="00064166">
        <w:rPr>
          <w:rFonts w:ascii="Arial" w:hAnsi="Arial" w:cs="Arial"/>
          <w:sz w:val="24"/>
        </w:rPr>
        <w:t xml:space="preserve">survive, policing needs to adapt </w:t>
      </w:r>
      <w:r w:rsidR="00064166" w:rsidRPr="00214B8D">
        <w:rPr>
          <w:rFonts w:ascii="Arial" w:hAnsi="Arial" w:cs="Arial"/>
          <w:noProof/>
          <w:sz w:val="24"/>
        </w:rPr>
        <w:t>(Biedenbacha and Soumlderholma, 2008)</w:t>
      </w:r>
      <w:r w:rsidR="00064166">
        <w:rPr>
          <w:rFonts w:ascii="Arial" w:hAnsi="Arial" w:cs="Arial"/>
          <w:noProof/>
          <w:sz w:val="24"/>
        </w:rPr>
        <w:t xml:space="preserve"> </w:t>
      </w:r>
      <w:r w:rsidR="00F92506">
        <w:rPr>
          <w:rFonts w:ascii="Arial" w:hAnsi="Arial" w:cs="Arial"/>
          <w:noProof/>
          <w:sz w:val="24"/>
        </w:rPr>
        <w:t>and whilst having a compelling strategy is a good start, alone its not enough</w:t>
      </w:r>
      <w:r w:rsidR="00C671C3" w:rsidRPr="00C671C3">
        <w:rPr>
          <w:rFonts w:ascii="Arial" w:hAnsi="Arial" w:cs="Arial"/>
          <w:noProof/>
          <w:sz w:val="24"/>
        </w:rPr>
        <w:t xml:space="preserve"> </w:t>
      </w:r>
      <w:sdt>
        <w:sdtPr>
          <w:rPr>
            <w:rFonts w:ascii="Arial" w:hAnsi="Arial" w:cs="Arial"/>
            <w:noProof/>
            <w:sz w:val="24"/>
          </w:rPr>
          <w:id w:val="-734396470"/>
          <w:citation/>
        </w:sdtPr>
        <w:sdtEndPr/>
        <w:sdtContent>
          <w:r w:rsidR="00C671C3" w:rsidRPr="005E193D">
            <w:rPr>
              <w:rFonts w:ascii="Arial" w:hAnsi="Arial" w:cs="Arial"/>
              <w:noProof/>
              <w:sz w:val="24"/>
            </w:rPr>
            <w:fldChar w:fldCharType="begin"/>
          </w:r>
          <w:r w:rsidR="00C671C3" w:rsidRPr="005E193D">
            <w:rPr>
              <w:rFonts w:ascii="Arial" w:hAnsi="Arial" w:cs="Arial"/>
              <w:noProof/>
              <w:sz w:val="24"/>
            </w:rPr>
            <w:instrText xml:space="preserve"> CITATION Ack70 \l 2057 </w:instrText>
          </w:r>
          <w:r w:rsidR="00C671C3" w:rsidRPr="005E193D">
            <w:rPr>
              <w:rFonts w:ascii="Arial" w:hAnsi="Arial" w:cs="Arial"/>
              <w:noProof/>
              <w:sz w:val="24"/>
            </w:rPr>
            <w:fldChar w:fldCharType="separate"/>
          </w:r>
          <w:r w:rsidR="00C671C3" w:rsidRPr="005E193D">
            <w:rPr>
              <w:rFonts w:ascii="Arial" w:hAnsi="Arial" w:cs="Arial"/>
              <w:noProof/>
              <w:sz w:val="24"/>
            </w:rPr>
            <w:t>(Ackoff, 1970)</w:t>
          </w:r>
          <w:r w:rsidR="00C671C3" w:rsidRPr="005E193D">
            <w:rPr>
              <w:rFonts w:ascii="Arial" w:hAnsi="Arial" w:cs="Arial"/>
              <w:noProof/>
              <w:sz w:val="24"/>
            </w:rPr>
            <w:fldChar w:fldCharType="end"/>
          </w:r>
        </w:sdtContent>
      </w:sdt>
      <w:r w:rsidR="007D4AAE">
        <w:rPr>
          <w:rFonts w:ascii="Arial" w:hAnsi="Arial" w:cs="Arial"/>
          <w:sz w:val="24"/>
        </w:rPr>
        <w:t>.  P</w:t>
      </w:r>
      <w:r w:rsidR="00C671C3">
        <w:rPr>
          <w:rFonts w:ascii="Arial" w:hAnsi="Arial" w:cs="Arial"/>
          <w:sz w:val="24"/>
        </w:rPr>
        <w:t>eople</w:t>
      </w:r>
      <w:r w:rsidR="00C671C3" w:rsidRPr="005E193D">
        <w:rPr>
          <w:rFonts w:ascii="Arial" w:hAnsi="Arial" w:cs="Arial"/>
          <w:sz w:val="24"/>
        </w:rPr>
        <w:t xml:space="preserve"> are the driving force behind ensuring its success and </w:t>
      </w:r>
      <w:r w:rsidR="005930FA">
        <w:rPr>
          <w:rFonts w:ascii="Arial" w:hAnsi="Arial" w:cs="Arial"/>
          <w:sz w:val="24"/>
        </w:rPr>
        <w:t>how</w:t>
      </w:r>
      <w:r w:rsidR="00C671C3" w:rsidRPr="005E193D">
        <w:rPr>
          <w:rFonts w:ascii="Arial" w:hAnsi="Arial" w:cs="Arial"/>
          <w:sz w:val="24"/>
        </w:rPr>
        <w:t xml:space="preserve"> leaders execute strategic management, can either make or break an organisation.  </w:t>
      </w:r>
    </w:p>
    <w:p w14:paraId="560FFCEA" w14:textId="5A25FFF9" w:rsidR="003D6C0D" w:rsidRDefault="00F92506" w:rsidP="005E193D">
      <w:pPr>
        <w:spacing w:line="480" w:lineRule="auto"/>
        <w:jc w:val="both"/>
        <w:rPr>
          <w:rFonts w:ascii="Arial" w:hAnsi="Arial" w:cs="Arial"/>
          <w:sz w:val="24"/>
        </w:rPr>
      </w:pPr>
      <w:r>
        <w:rPr>
          <w:rFonts w:ascii="Arial" w:hAnsi="Arial" w:cs="Arial"/>
          <w:sz w:val="24"/>
        </w:rPr>
        <w:t>P</w:t>
      </w:r>
      <w:r w:rsidR="00064166">
        <w:rPr>
          <w:rFonts w:ascii="Arial" w:hAnsi="Arial" w:cs="Arial"/>
          <w:sz w:val="24"/>
        </w:rPr>
        <w:t xml:space="preserve">olicing must </w:t>
      </w:r>
      <w:r w:rsidR="00214B8D" w:rsidRPr="00214B8D">
        <w:rPr>
          <w:rFonts w:ascii="Arial" w:hAnsi="Arial" w:cs="Arial"/>
          <w:sz w:val="24"/>
        </w:rPr>
        <w:t>build teams that are able to execute strategy</w:t>
      </w:r>
      <w:r w:rsidR="00064166">
        <w:rPr>
          <w:rFonts w:ascii="Arial" w:hAnsi="Arial" w:cs="Arial"/>
          <w:sz w:val="24"/>
        </w:rPr>
        <w:t xml:space="preserve"> and </w:t>
      </w:r>
      <w:r>
        <w:rPr>
          <w:rFonts w:ascii="Arial" w:hAnsi="Arial" w:cs="Arial"/>
          <w:sz w:val="24"/>
        </w:rPr>
        <w:t>this</w:t>
      </w:r>
      <w:r w:rsidR="00214B8D" w:rsidRPr="00214B8D">
        <w:rPr>
          <w:rFonts w:ascii="Arial" w:hAnsi="Arial" w:cs="Arial"/>
          <w:sz w:val="24"/>
        </w:rPr>
        <w:t xml:space="preserve"> rel</w:t>
      </w:r>
      <w:r>
        <w:rPr>
          <w:rFonts w:ascii="Arial" w:hAnsi="Arial" w:cs="Arial"/>
          <w:sz w:val="24"/>
        </w:rPr>
        <w:t>ies</w:t>
      </w:r>
      <w:r w:rsidR="00214B8D" w:rsidRPr="00214B8D">
        <w:rPr>
          <w:rFonts w:ascii="Arial" w:hAnsi="Arial" w:cs="Arial"/>
          <w:sz w:val="24"/>
        </w:rPr>
        <w:t xml:space="preserve"> on having a defined purpose that </w:t>
      </w:r>
      <w:r w:rsidR="005930FA">
        <w:rPr>
          <w:rFonts w:ascii="Arial" w:hAnsi="Arial" w:cs="Arial"/>
          <w:sz w:val="24"/>
        </w:rPr>
        <w:t>motivates</w:t>
      </w:r>
      <w:r w:rsidR="00214B8D" w:rsidRPr="00214B8D">
        <w:rPr>
          <w:rFonts w:ascii="Arial" w:hAnsi="Arial" w:cs="Arial"/>
          <w:sz w:val="24"/>
        </w:rPr>
        <w:t xml:space="preserve"> people to act, a</w:t>
      </w:r>
      <w:r w:rsidR="005930FA">
        <w:rPr>
          <w:rFonts w:ascii="Arial" w:hAnsi="Arial" w:cs="Arial"/>
          <w:sz w:val="24"/>
        </w:rPr>
        <w:t>n inspirational</w:t>
      </w:r>
      <w:r w:rsidR="00214B8D" w:rsidRPr="00214B8D">
        <w:rPr>
          <w:rFonts w:ascii="Arial" w:hAnsi="Arial" w:cs="Arial"/>
          <w:sz w:val="24"/>
        </w:rPr>
        <w:t xml:space="preserve"> vision and </w:t>
      </w:r>
      <w:r w:rsidR="005930FA">
        <w:rPr>
          <w:rFonts w:ascii="Arial" w:hAnsi="Arial" w:cs="Arial"/>
          <w:sz w:val="24"/>
        </w:rPr>
        <w:t>an</w:t>
      </w:r>
      <w:r w:rsidR="00214B8D" w:rsidRPr="00214B8D">
        <w:rPr>
          <w:rFonts w:ascii="Arial" w:hAnsi="Arial" w:cs="Arial"/>
          <w:sz w:val="24"/>
        </w:rPr>
        <w:t xml:space="preserve"> operating model that unlocks potential, along with integrated structures, systems</w:t>
      </w:r>
      <w:r w:rsidR="00A221BA">
        <w:rPr>
          <w:rFonts w:ascii="Arial" w:hAnsi="Arial" w:cs="Arial"/>
          <w:sz w:val="24"/>
        </w:rPr>
        <w:t xml:space="preserve"> and </w:t>
      </w:r>
      <w:r w:rsidR="00214B8D" w:rsidRPr="00214B8D">
        <w:rPr>
          <w:rFonts w:ascii="Arial" w:hAnsi="Arial" w:cs="Arial"/>
          <w:sz w:val="24"/>
        </w:rPr>
        <w:t>processes</w:t>
      </w:r>
      <w:r w:rsidR="00064166">
        <w:rPr>
          <w:rFonts w:ascii="Arial" w:hAnsi="Arial" w:cs="Arial"/>
          <w:sz w:val="24"/>
        </w:rPr>
        <w:t>.</w:t>
      </w:r>
      <w:r>
        <w:rPr>
          <w:rFonts w:ascii="Arial" w:hAnsi="Arial" w:cs="Arial"/>
          <w:sz w:val="24"/>
        </w:rPr>
        <w:t xml:space="preserve">  </w:t>
      </w:r>
      <w:r w:rsidR="00C16F11">
        <w:rPr>
          <w:rFonts w:ascii="Arial" w:hAnsi="Arial" w:cs="Arial"/>
          <w:sz w:val="24"/>
        </w:rPr>
        <w:t xml:space="preserve">Supporting </w:t>
      </w:r>
      <w:r w:rsidR="00F47C5E">
        <w:rPr>
          <w:rFonts w:ascii="Arial" w:hAnsi="Arial" w:cs="Arial"/>
          <w:sz w:val="24"/>
        </w:rPr>
        <w:t>delivery</w:t>
      </w:r>
      <w:r w:rsidR="00064166">
        <w:rPr>
          <w:rFonts w:ascii="Arial" w:hAnsi="Arial" w:cs="Arial"/>
          <w:sz w:val="24"/>
        </w:rPr>
        <w:t xml:space="preserve">, </w:t>
      </w:r>
      <w:r w:rsidR="00A221BA">
        <w:rPr>
          <w:rFonts w:ascii="Arial" w:hAnsi="Arial" w:cs="Arial"/>
          <w:sz w:val="24"/>
        </w:rPr>
        <w:t xml:space="preserve">a </w:t>
      </w:r>
      <w:r w:rsidR="00064166">
        <w:rPr>
          <w:rFonts w:ascii="Arial" w:hAnsi="Arial" w:cs="Arial"/>
          <w:sz w:val="24"/>
        </w:rPr>
        <w:t xml:space="preserve">strategic </w:t>
      </w:r>
      <w:r w:rsidR="00C671C3">
        <w:rPr>
          <w:rFonts w:ascii="Arial" w:hAnsi="Arial" w:cs="Arial"/>
          <w:sz w:val="24"/>
        </w:rPr>
        <w:t>plan</w:t>
      </w:r>
      <w:r w:rsidR="00A221BA">
        <w:rPr>
          <w:rFonts w:ascii="Arial" w:hAnsi="Arial" w:cs="Arial"/>
          <w:sz w:val="24"/>
        </w:rPr>
        <w:t xml:space="preserve"> act</w:t>
      </w:r>
      <w:r w:rsidR="005930FA">
        <w:rPr>
          <w:rFonts w:ascii="Arial" w:hAnsi="Arial" w:cs="Arial"/>
          <w:sz w:val="24"/>
        </w:rPr>
        <w:t>s</w:t>
      </w:r>
      <w:r w:rsidR="00A221BA">
        <w:rPr>
          <w:rFonts w:ascii="Arial" w:hAnsi="Arial" w:cs="Arial"/>
          <w:sz w:val="24"/>
        </w:rPr>
        <w:t xml:space="preserve"> as a guiding document </w:t>
      </w:r>
      <w:r w:rsidR="00A221BA" w:rsidRPr="00A221BA">
        <w:rPr>
          <w:rFonts w:ascii="Arial" w:hAnsi="Arial" w:cs="Arial"/>
          <w:noProof/>
          <w:sz w:val="24"/>
        </w:rPr>
        <w:t>(Rogers, McIntyre, and Caputo, 2020)</w:t>
      </w:r>
      <w:r w:rsidR="00A221BA">
        <w:rPr>
          <w:rFonts w:ascii="Arial" w:hAnsi="Arial" w:cs="Arial"/>
          <w:sz w:val="24"/>
        </w:rPr>
        <w:t xml:space="preserve"> t</w:t>
      </w:r>
      <w:r w:rsidR="00A463CC">
        <w:rPr>
          <w:rFonts w:ascii="Arial" w:hAnsi="Arial" w:cs="Arial"/>
          <w:sz w:val="24"/>
        </w:rPr>
        <w:t>hat</w:t>
      </w:r>
      <w:r w:rsidR="00726DAB">
        <w:rPr>
          <w:rFonts w:ascii="Arial" w:hAnsi="Arial" w:cs="Arial"/>
          <w:sz w:val="24"/>
        </w:rPr>
        <w:t xml:space="preserve"> </w:t>
      </w:r>
      <w:r w:rsidR="00A221BA">
        <w:rPr>
          <w:rFonts w:ascii="Arial" w:hAnsi="Arial" w:cs="Arial"/>
          <w:sz w:val="24"/>
        </w:rPr>
        <w:t>articulate</w:t>
      </w:r>
      <w:r w:rsidR="00A463CC">
        <w:rPr>
          <w:rFonts w:ascii="Arial" w:hAnsi="Arial" w:cs="Arial"/>
          <w:sz w:val="24"/>
        </w:rPr>
        <w:t>s</w:t>
      </w:r>
      <w:r w:rsidR="00A221BA">
        <w:rPr>
          <w:rFonts w:ascii="Arial" w:hAnsi="Arial" w:cs="Arial"/>
          <w:sz w:val="24"/>
        </w:rPr>
        <w:t xml:space="preserve"> the </w:t>
      </w:r>
      <w:r w:rsidR="00726DAB">
        <w:rPr>
          <w:rFonts w:ascii="Arial" w:hAnsi="Arial" w:cs="Arial"/>
          <w:sz w:val="24"/>
        </w:rPr>
        <w:t xml:space="preserve">desired </w:t>
      </w:r>
      <w:r w:rsidR="00A221BA">
        <w:rPr>
          <w:rFonts w:ascii="Arial" w:hAnsi="Arial" w:cs="Arial"/>
          <w:sz w:val="24"/>
        </w:rPr>
        <w:t xml:space="preserve">mission </w:t>
      </w:r>
      <w:sdt>
        <w:sdtPr>
          <w:rPr>
            <w:rFonts w:ascii="Arial" w:hAnsi="Arial" w:cs="Arial"/>
            <w:sz w:val="24"/>
          </w:rPr>
          <w:id w:val="-962499290"/>
          <w:citation/>
        </w:sdtPr>
        <w:sdtEndPr/>
        <w:sdtContent>
          <w:r w:rsidR="00214B8D" w:rsidRPr="00214B8D">
            <w:rPr>
              <w:rFonts w:ascii="Arial" w:hAnsi="Arial" w:cs="Arial"/>
              <w:sz w:val="24"/>
            </w:rPr>
            <w:fldChar w:fldCharType="begin"/>
          </w:r>
          <w:r w:rsidR="00214B8D" w:rsidRPr="00214B8D">
            <w:rPr>
              <w:rFonts w:ascii="Arial" w:hAnsi="Arial" w:cs="Arial"/>
              <w:sz w:val="24"/>
            </w:rPr>
            <w:instrText xml:space="preserve"> CITATION And09 \l 2057 </w:instrText>
          </w:r>
          <w:r w:rsidR="00214B8D" w:rsidRPr="00214B8D">
            <w:rPr>
              <w:rFonts w:ascii="Arial" w:hAnsi="Arial" w:cs="Arial"/>
              <w:sz w:val="24"/>
            </w:rPr>
            <w:fldChar w:fldCharType="separate"/>
          </w:r>
          <w:r w:rsidR="00214B8D" w:rsidRPr="00214B8D">
            <w:rPr>
              <w:rFonts w:ascii="Arial" w:hAnsi="Arial" w:cs="Arial"/>
              <w:noProof/>
              <w:sz w:val="24"/>
            </w:rPr>
            <w:t>(Andreas, 2009)</w:t>
          </w:r>
          <w:r w:rsidR="00214B8D" w:rsidRPr="00214B8D">
            <w:rPr>
              <w:rFonts w:ascii="Arial" w:hAnsi="Arial" w:cs="Arial"/>
              <w:sz w:val="24"/>
            </w:rPr>
            <w:fldChar w:fldCharType="end"/>
          </w:r>
        </w:sdtContent>
      </w:sdt>
      <w:r w:rsidR="00214B8D" w:rsidRPr="00214B8D">
        <w:rPr>
          <w:rFonts w:ascii="Arial" w:hAnsi="Arial" w:cs="Arial"/>
          <w:sz w:val="24"/>
        </w:rPr>
        <w:t xml:space="preserve"> and </w:t>
      </w:r>
      <w:r w:rsidR="00D3756B">
        <w:rPr>
          <w:rFonts w:ascii="Arial" w:hAnsi="Arial" w:cs="Arial"/>
          <w:sz w:val="24"/>
        </w:rPr>
        <w:t>ensures</w:t>
      </w:r>
      <w:r w:rsidR="00214B8D" w:rsidRPr="00214B8D">
        <w:rPr>
          <w:rFonts w:ascii="Arial" w:hAnsi="Arial" w:cs="Arial"/>
          <w:sz w:val="24"/>
        </w:rPr>
        <w:t xml:space="preserve"> </w:t>
      </w:r>
      <w:r w:rsidR="008C0FEF">
        <w:rPr>
          <w:rFonts w:ascii="Arial" w:hAnsi="Arial" w:cs="Arial"/>
          <w:sz w:val="24"/>
        </w:rPr>
        <w:t>resources</w:t>
      </w:r>
      <w:r w:rsidR="00214B8D" w:rsidRPr="00214B8D">
        <w:rPr>
          <w:rFonts w:ascii="Arial" w:hAnsi="Arial" w:cs="Arial"/>
          <w:sz w:val="24"/>
        </w:rPr>
        <w:t xml:space="preserve"> are aligned, capable</w:t>
      </w:r>
      <w:r w:rsidR="007D4AAE">
        <w:rPr>
          <w:rFonts w:ascii="Arial" w:hAnsi="Arial" w:cs="Arial"/>
          <w:sz w:val="24"/>
        </w:rPr>
        <w:t xml:space="preserve"> and </w:t>
      </w:r>
      <w:r w:rsidR="00214B8D" w:rsidRPr="00214B8D">
        <w:rPr>
          <w:rFonts w:ascii="Arial" w:hAnsi="Arial" w:cs="Arial"/>
          <w:sz w:val="24"/>
        </w:rPr>
        <w:t>developed</w:t>
      </w:r>
      <w:r w:rsidR="008C0FEF">
        <w:rPr>
          <w:rFonts w:ascii="Arial" w:hAnsi="Arial" w:cs="Arial"/>
          <w:sz w:val="24"/>
        </w:rPr>
        <w:t xml:space="preserve"> </w:t>
      </w:r>
      <w:r w:rsidR="00214B8D" w:rsidRPr="00214B8D">
        <w:rPr>
          <w:rFonts w:ascii="Arial" w:hAnsi="Arial" w:cs="Arial"/>
          <w:sz w:val="24"/>
        </w:rPr>
        <w:t xml:space="preserve">to </w:t>
      </w:r>
      <w:r w:rsidR="00A463CC">
        <w:rPr>
          <w:rFonts w:ascii="Arial" w:hAnsi="Arial" w:cs="Arial"/>
          <w:sz w:val="24"/>
        </w:rPr>
        <w:t>deliver best</w:t>
      </w:r>
      <w:r w:rsidR="00214B8D" w:rsidRPr="00214B8D">
        <w:rPr>
          <w:rFonts w:ascii="Arial" w:hAnsi="Arial" w:cs="Arial"/>
          <w:sz w:val="24"/>
        </w:rPr>
        <w:t xml:space="preserve"> public</w:t>
      </w:r>
      <w:r w:rsidR="00064166">
        <w:rPr>
          <w:rFonts w:ascii="Arial" w:hAnsi="Arial" w:cs="Arial"/>
          <w:sz w:val="24"/>
        </w:rPr>
        <w:t>-</w:t>
      </w:r>
      <w:r w:rsidR="00214B8D" w:rsidRPr="00214B8D">
        <w:rPr>
          <w:rFonts w:ascii="Arial" w:hAnsi="Arial" w:cs="Arial"/>
          <w:sz w:val="24"/>
        </w:rPr>
        <w:t xml:space="preserve">service outcomes.  </w:t>
      </w:r>
    </w:p>
    <w:p w14:paraId="42DF0715" w14:textId="7ED9D72F" w:rsidR="005E193D" w:rsidRDefault="005E193D" w:rsidP="00931EAD">
      <w:pPr>
        <w:spacing w:line="480" w:lineRule="auto"/>
        <w:jc w:val="both"/>
        <w:rPr>
          <w:rFonts w:ascii="Arial" w:hAnsi="Arial" w:cs="Arial"/>
          <w:noProof/>
          <w:sz w:val="24"/>
        </w:rPr>
      </w:pPr>
      <w:r>
        <w:rPr>
          <w:rFonts w:ascii="Arial" w:hAnsi="Arial" w:cs="Arial"/>
          <w:noProof/>
          <w:sz w:val="24"/>
        </w:rPr>
        <w:t>Strategy helps organisations shape their futur</w:t>
      </w:r>
      <w:r w:rsidR="007D4AAE">
        <w:rPr>
          <w:rFonts w:ascii="Arial" w:hAnsi="Arial" w:cs="Arial"/>
          <w:noProof/>
          <w:sz w:val="24"/>
        </w:rPr>
        <w:t>e</w:t>
      </w:r>
      <w:r>
        <w:rPr>
          <w:rFonts w:ascii="Arial" w:hAnsi="Arial" w:cs="Arial"/>
          <w:noProof/>
          <w:sz w:val="24"/>
        </w:rPr>
        <w:t>, to move from where they currently are</w:t>
      </w:r>
      <w:r w:rsidR="007D4AAE">
        <w:rPr>
          <w:rFonts w:ascii="Arial" w:hAnsi="Arial" w:cs="Arial"/>
          <w:noProof/>
          <w:sz w:val="24"/>
        </w:rPr>
        <w:t>,</w:t>
      </w:r>
      <w:r>
        <w:rPr>
          <w:rFonts w:ascii="Arial" w:hAnsi="Arial" w:cs="Arial"/>
          <w:noProof/>
          <w:sz w:val="24"/>
        </w:rPr>
        <w:t xml:space="preserve"> to where they want to be </w:t>
      </w:r>
      <w:sdt>
        <w:sdtPr>
          <w:rPr>
            <w:rFonts w:ascii="Arial" w:hAnsi="Arial" w:cs="Arial"/>
            <w:noProof/>
            <w:sz w:val="24"/>
          </w:rPr>
          <w:id w:val="-1621984991"/>
          <w:citation/>
        </w:sdtPr>
        <w:sdtEndPr/>
        <w:sdtContent>
          <w:r w:rsidR="0055641D">
            <w:rPr>
              <w:rFonts w:ascii="Arial" w:hAnsi="Arial" w:cs="Arial"/>
              <w:noProof/>
              <w:sz w:val="24"/>
            </w:rPr>
            <w:fldChar w:fldCharType="begin"/>
          </w:r>
          <w:r w:rsidR="0055641D">
            <w:rPr>
              <w:rFonts w:ascii="Arial" w:hAnsi="Arial" w:cs="Arial"/>
              <w:noProof/>
              <w:sz w:val="24"/>
            </w:rPr>
            <w:instrText xml:space="preserve"> CITATION McK20 \l 2057 </w:instrText>
          </w:r>
          <w:r w:rsidR="0055641D">
            <w:rPr>
              <w:rFonts w:ascii="Arial" w:hAnsi="Arial" w:cs="Arial"/>
              <w:noProof/>
              <w:sz w:val="24"/>
            </w:rPr>
            <w:fldChar w:fldCharType="separate"/>
          </w:r>
          <w:r w:rsidR="0055641D" w:rsidRPr="007D4AAE">
            <w:rPr>
              <w:rFonts w:ascii="Arial" w:hAnsi="Arial" w:cs="Arial"/>
              <w:noProof/>
              <w:sz w:val="24"/>
            </w:rPr>
            <w:t>(McKeown, 2020)</w:t>
          </w:r>
          <w:r w:rsidR="0055641D">
            <w:rPr>
              <w:rFonts w:ascii="Arial" w:hAnsi="Arial" w:cs="Arial"/>
              <w:noProof/>
              <w:sz w:val="24"/>
            </w:rPr>
            <w:fldChar w:fldCharType="end"/>
          </w:r>
        </w:sdtContent>
      </w:sdt>
      <w:r w:rsidR="0055641D">
        <w:rPr>
          <w:rFonts w:ascii="Arial" w:hAnsi="Arial" w:cs="Arial"/>
          <w:noProof/>
          <w:sz w:val="24"/>
        </w:rPr>
        <w:t>.</w:t>
      </w:r>
      <w:r>
        <w:rPr>
          <w:rFonts w:ascii="Arial" w:hAnsi="Arial" w:cs="Arial"/>
          <w:noProof/>
          <w:sz w:val="24"/>
        </w:rPr>
        <w:t xml:space="preserve"> </w:t>
      </w:r>
      <w:r w:rsidR="007624B3">
        <w:rPr>
          <w:rFonts w:ascii="Arial" w:hAnsi="Arial" w:cs="Arial"/>
          <w:noProof/>
          <w:sz w:val="24"/>
        </w:rPr>
        <w:t xml:space="preserve"> </w:t>
      </w:r>
      <w:r w:rsidR="00661EA8" w:rsidRPr="00661EA8">
        <w:rPr>
          <w:rFonts w:ascii="Arial" w:hAnsi="Arial" w:cs="Arial"/>
          <w:noProof/>
          <w:sz w:val="24"/>
        </w:rPr>
        <w:t>Johnson, Scholes and Whittington</w:t>
      </w:r>
      <w:r w:rsidR="00661EA8">
        <w:rPr>
          <w:rFonts w:ascii="Arial" w:hAnsi="Arial" w:cs="Arial"/>
          <w:noProof/>
          <w:sz w:val="24"/>
        </w:rPr>
        <w:t xml:space="preserve"> </w:t>
      </w:r>
      <w:r>
        <w:rPr>
          <w:rFonts w:ascii="Arial" w:hAnsi="Arial" w:cs="Arial"/>
          <w:noProof/>
          <w:sz w:val="24"/>
        </w:rPr>
        <w:t>(</w:t>
      </w:r>
      <w:r w:rsidRPr="00E45C7D">
        <w:rPr>
          <w:rFonts w:ascii="Arial" w:hAnsi="Arial" w:cs="Arial"/>
          <w:noProof/>
          <w:sz w:val="24"/>
        </w:rPr>
        <w:t>2005</w:t>
      </w:r>
      <w:r>
        <w:rPr>
          <w:rFonts w:ascii="Arial" w:hAnsi="Arial" w:cs="Arial"/>
          <w:noProof/>
          <w:sz w:val="24"/>
        </w:rPr>
        <w:t>, p.6</w:t>
      </w:r>
      <w:r w:rsidRPr="00E45C7D">
        <w:rPr>
          <w:rFonts w:ascii="Arial" w:hAnsi="Arial" w:cs="Arial"/>
          <w:noProof/>
          <w:sz w:val="24"/>
        </w:rPr>
        <w:t>)</w:t>
      </w:r>
      <w:r>
        <w:rPr>
          <w:rFonts w:ascii="Arial" w:hAnsi="Arial" w:cs="Arial"/>
          <w:noProof/>
          <w:sz w:val="24"/>
        </w:rPr>
        <w:t xml:space="preserve"> agree</w:t>
      </w:r>
      <w:r w:rsidR="00D3756B">
        <w:rPr>
          <w:rFonts w:ascii="Arial" w:hAnsi="Arial" w:cs="Arial"/>
          <w:noProof/>
          <w:sz w:val="24"/>
        </w:rPr>
        <w:t>,</w:t>
      </w:r>
      <w:r>
        <w:rPr>
          <w:rFonts w:ascii="Arial" w:hAnsi="Arial" w:cs="Arial"/>
          <w:noProof/>
          <w:sz w:val="24"/>
        </w:rPr>
        <w:t xml:space="preserve"> defining strategy as being ‘concerned with the long-term direction of an organisation’, with the ultimate aim of satisfying stakeholder expectations.   </w:t>
      </w:r>
      <w:r w:rsidRPr="0014354D">
        <w:rPr>
          <w:rFonts w:ascii="Arial" w:hAnsi="Arial" w:cs="Arial"/>
          <w:noProof/>
          <w:sz w:val="24"/>
        </w:rPr>
        <w:t>Rumeldt</w:t>
      </w:r>
      <w:r>
        <w:rPr>
          <w:rFonts w:ascii="Arial" w:hAnsi="Arial" w:cs="Arial"/>
          <w:noProof/>
          <w:sz w:val="24"/>
        </w:rPr>
        <w:t xml:space="preserve"> (</w:t>
      </w:r>
      <w:r w:rsidRPr="0014354D">
        <w:rPr>
          <w:rFonts w:ascii="Arial" w:hAnsi="Arial" w:cs="Arial"/>
          <w:noProof/>
          <w:sz w:val="24"/>
        </w:rPr>
        <w:t>2012)</w:t>
      </w:r>
      <w:r>
        <w:rPr>
          <w:rFonts w:ascii="Arial" w:hAnsi="Arial" w:cs="Arial"/>
          <w:noProof/>
          <w:sz w:val="24"/>
        </w:rPr>
        <w:t>, goes a step further and frames strategy in terms of it being a flexible</w:t>
      </w:r>
      <w:r w:rsidR="00D3756B">
        <w:rPr>
          <w:rFonts w:ascii="Arial" w:hAnsi="Arial" w:cs="Arial"/>
          <w:noProof/>
          <w:sz w:val="24"/>
        </w:rPr>
        <w:t xml:space="preserve"> and </w:t>
      </w:r>
      <w:r>
        <w:rPr>
          <w:rFonts w:ascii="Arial" w:hAnsi="Arial" w:cs="Arial"/>
          <w:noProof/>
          <w:sz w:val="24"/>
        </w:rPr>
        <w:t>coherent set of actions that address high</w:t>
      </w:r>
      <w:r w:rsidR="00091382">
        <w:rPr>
          <w:rFonts w:ascii="Arial" w:hAnsi="Arial" w:cs="Arial"/>
          <w:noProof/>
          <w:sz w:val="24"/>
        </w:rPr>
        <w:t>-</w:t>
      </w:r>
      <w:r>
        <w:rPr>
          <w:rFonts w:ascii="Arial" w:hAnsi="Arial" w:cs="Arial"/>
          <w:noProof/>
          <w:sz w:val="24"/>
        </w:rPr>
        <w:t xml:space="preserve">stake challenges.  </w:t>
      </w:r>
    </w:p>
    <w:p w14:paraId="06211D37" w14:textId="77777777" w:rsidR="006D39C6" w:rsidRDefault="006D39C6" w:rsidP="00931EAD">
      <w:pPr>
        <w:spacing w:line="480" w:lineRule="auto"/>
        <w:jc w:val="both"/>
        <w:rPr>
          <w:rFonts w:ascii="Arial" w:hAnsi="Arial" w:cs="Arial"/>
          <w:noProof/>
          <w:sz w:val="24"/>
        </w:rPr>
      </w:pPr>
    </w:p>
    <w:p w14:paraId="743885DC" w14:textId="74D42476" w:rsidR="0075769D" w:rsidRDefault="005E193D" w:rsidP="005E193D">
      <w:pPr>
        <w:spacing w:line="480" w:lineRule="auto"/>
        <w:jc w:val="both"/>
        <w:rPr>
          <w:rFonts w:ascii="Arial" w:eastAsia="Times New Roman" w:hAnsi="Arial" w:cs="Arial"/>
          <w:noProof/>
          <w:sz w:val="24"/>
          <w:szCs w:val="20"/>
          <w:lang w:eastAsia="en-GB"/>
        </w:rPr>
      </w:pPr>
      <w:r w:rsidRPr="00783AFB">
        <w:rPr>
          <w:rFonts w:ascii="Arial" w:eastAsia="Times New Roman" w:hAnsi="Arial" w:cs="Arial"/>
          <w:noProof/>
          <w:sz w:val="24"/>
          <w:szCs w:val="20"/>
          <w:lang w:eastAsia="en-GB"/>
        </w:rPr>
        <w:lastRenderedPageBreak/>
        <w:t>Mintzberg</w:t>
      </w:r>
      <w:r>
        <w:rPr>
          <w:rFonts w:ascii="Arial" w:eastAsia="Times New Roman" w:hAnsi="Arial" w:cs="Arial"/>
          <w:noProof/>
          <w:sz w:val="24"/>
          <w:szCs w:val="20"/>
          <w:lang w:eastAsia="en-GB"/>
        </w:rPr>
        <w:t>, Ahlstrand and Lampel (</w:t>
      </w:r>
      <w:r w:rsidRPr="00783AFB">
        <w:rPr>
          <w:rFonts w:ascii="Arial" w:eastAsia="Times New Roman" w:hAnsi="Arial" w:cs="Arial"/>
          <w:noProof/>
          <w:sz w:val="24"/>
          <w:szCs w:val="20"/>
          <w:lang w:eastAsia="en-GB"/>
        </w:rPr>
        <w:t>2009)</w:t>
      </w:r>
      <w:r>
        <w:rPr>
          <w:rFonts w:ascii="Arial" w:eastAsia="Times New Roman" w:hAnsi="Arial" w:cs="Arial"/>
          <w:noProof/>
          <w:sz w:val="24"/>
          <w:szCs w:val="20"/>
          <w:lang w:eastAsia="en-GB"/>
        </w:rPr>
        <w:t xml:space="preserve"> differentiate strategic management into ten schools of thought and within</w:t>
      </w:r>
      <w:r w:rsidR="0075769D">
        <w:rPr>
          <w:rFonts w:ascii="Arial" w:eastAsia="Times New Roman" w:hAnsi="Arial" w:cs="Arial"/>
          <w:noProof/>
          <w:sz w:val="24"/>
          <w:szCs w:val="20"/>
          <w:lang w:eastAsia="en-GB"/>
        </w:rPr>
        <w:t xml:space="preserve"> the </w:t>
      </w:r>
      <w:r w:rsidR="00AD4195">
        <w:rPr>
          <w:rFonts w:ascii="Arial" w:eastAsia="Times New Roman" w:hAnsi="Arial" w:cs="Arial"/>
          <w:noProof/>
          <w:sz w:val="24"/>
          <w:szCs w:val="20"/>
          <w:lang w:eastAsia="en-GB"/>
        </w:rPr>
        <w:t>literature</w:t>
      </w:r>
      <w:r w:rsidR="0075769D">
        <w:rPr>
          <w:rFonts w:ascii="Arial" w:eastAsia="Times New Roman" w:hAnsi="Arial" w:cs="Arial"/>
          <w:noProof/>
          <w:sz w:val="24"/>
          <w:szCs w:val="20"/>
          <w:lang w:eastAsia="en-GB"/>
        </w:rPr>
        <w:t xml:space="preserve">, </w:t>
      </w:r>
      <w:r w:rsidR="00C54B3D">
        <w:rPr>
          <w:rFonts w:ascii="Arial" w:eastAsia="Times New Roman" w:hAnsi="Arial" w:cs="Arial"/>
          <w:noProof/>
          <w:sz w:val="24"/>
          <w:szCs w:val="20"/>
          <w:lang w:eastAsia="en-GB"/>
        </w:rPr>
        <w:t xml:space="preserve">it </w:t>
      </w:r>
      <w:r>
        <w:rPr>
          <w:rFonts w:ascii="Arial" w:eastAsia="Times New Roman" w:hAnsi="Arial" w:cs="Arial"/>
          <w:noProof/>
          <w:sz w:val="24"/>
          <w:szCs w:val="20"/>
          <w:lang w:eastAsia="en-GB"/>
        </w:rPr>
        <w:t>strengthen</w:t>
      </w:r>
      <w:r w:rsidR="00C16F11">
        <w:rPr>
          <w:rFonts w:ascii="Arial" w:eastAsia="Times New Roman" w:hAnsi="Arial" w:cs="Arial"/>
          <w:noProof/>
          <w:sz w:val="24"/>
          <w:szCs w:val="20"/>
          <w:lang w:eastAsia="en-GB"/>
        </w:rPr>
        <w:t>s</w:t>
      </w:r>
      <w:r>
        <w:rPr>
          <w:rFonts w:ascii="Arial" w:eastAsia="Times New Roman" w:hAnsi="Arial" w:cs="Arial"/>
          <w:noProof/>
          <w:sz w:val="24"/>
          <w:szCs w:val="20"/>
          <w:lang w:eastAsia="en-GB"/>
        </w:rPr>
        <w:t xml:space="preserve"> the notion that strategic planning is not a single </w:t>
      </w:r>
      <w:r w:rsidR="00C16F11">
        <w:rPr>
          <w:rFonts w:ascii="Arial" w:eastAsia="Times New Roman" w:hAnsi="Arial" w:cs="Arial"/>
          <w:noProof/>
          <w:sz w:val="24"/>
          <w:szCs w:val="20"/>
          <w:lang w:eastAsia="en-GB"/>
        </w:rPr>
        <w:t>entity</w:t>
      </w:r>
      <w:r>
        <w:rPr>
          <w:rFonts w:ascii="Arial" w:eastAsia="Times New Roman" w:hAnsi="Arial" w:cs="Arial"/>
          <w:noProof/>
          <w:sz w:val="24"/>
          <w:szCs w:val="20"/>
          <w:lang w:eastAsia="en-GB"/>
        </w:rPr>
        <w:t xml:space="preserve">, it comprises a multitude of </w:t>
      </w:r>
      <w:r w:rsidR="00DC5BC3">
        <w:rPr>
          <w:rFonts w:ascii="Arial" w:eastAsia="Times New Roman" w:hAnsi="Arial" w:cs="Arial"/>
          <w:noProof/>
          <w:sz w:val="24"/>
          <w:szCs w:val="20"/>
          <w:lang w:eastAsia="en-GB"/>
        </w:rPr>
        <w:t xml:space="preserve">deliberate </w:t>
      </w:r>
      <w:r>
        <w:rPr>
          <w:rFonts w:ascii="Arial" w:eastAsia="Times New Roman" w:hAnsi="Arial" w:cs="Arial"/>
          <w:noProof/>
          <w:sz w:val="24"/>
          <w:szCs w:val="20"/>
          <w:lang w:eastAsia="en-GB"/>
        </w:rPr>
        <w:t>activities, concepts, tools</w:t>
      </w:r>
      <w:r w:rsidR="00D3756B">
        <w:rPr>
          <w:rFonts w:ascii="Arial" w:eastAsia="Times New Roman" w:hAnsi="Arial" w:cs="Arial"/>
          <w:noProof/>
          <w:sz w:val="24"/>
          <w:szCs w:val="20"/>
          <w:lang w:eastAsia="en-GB"/>
        </w:rPr>
        <w:t xml:space="preserve">, </w:t>
      </w:r>
      <w:r>
        <w:rPr>
          <w:rFonts w:ascii="Arial" w:eastAsia="Times New Roman" w:hAnsi="Arial" w:cs="Arial"/>
          <w:noProof/>
          <w:sz w:val="24"/>
          <w:szCs w:val="20"/>
          <w:lang w:eastAsia="en-GB"/>
        </w:rPr>
        <w:t xml:space="preserve">procedures </w:t>
      </w:r>
      <w:r w:rsidR="00D3756B">
        <w:rPr>
          <w:rFonts w:ascii="Arial" w:eastAsia="Times New Roman" w:hAnsi="Arial" w:cs="Arial"/>
          <w:noProof/>
          <w:sz w:val="24"/>
          <w:szCs w:val="20"/>
          <w:lang w:eastAsia="en-GB"/>
        </w:rPr>
        <w:t xml:space="preserve">and </w:t>
      </w:r>
      <w:r>
        <w:rPr>
          <w:rFonts w:ascii="Arial" w:eastAsia="Times New Roman" w:hAnsi="Arial" w:cs="Arial"/>
          <w:noProof/>
          <w:sz w:val="24"/>
          <w:szCs w:val="20"/>
          <w:lang w:eastAsia="en-GB"/>
        </w:rPr>
        <w:t xml:space="preserve">resources required to accomplish strategic objectives </w:t>
      </w:r>
      <w:sdt>
        <w:sdtPr>
          <w:rPr>
            <w:rFonts w:ascii="Arial" w:eastAsia="Times New Roman" w:hAnsi="Arial" w:cs="Arial"/>
            <w:noProof/>
            <w:sz w:val="24"/>
            <w:szCs w:val="20"/>
            <w:lang w:eastAsia="en-GB"/>
          </w:rPr>
          <w:id w:val="-1891103465"/>
          <w:citation/>
        </w:sdtPr>
        <w:sdtEndPr/>
        <w:sdtContent>
          <w:r>
            <w:rPr>
              <w:rFonts w:ascii="Arial" w:eastAsia="Times New Roman" w:hAnsi="Arial" w:cs="Arial"/>
              <w:noProof/>
              <w:sz w:val="24"/>
              <w:szCs w:val="20"/>
              <w:lang w:eastAsia="en-GB"/>
            </w:rPr>
            <w:fldChar w:fldCharType="begin"/>
          </w:r>
          <w:r>
            <w:rPr>
              <w:rFonts w:ascii="Arial" w:eastAsia="Times New Roman" w:hAnsi="Arial" w:cs="Arial"/>
              <w:noProof/>
              <w:sz w:val="24"/>
              <w:szCs w:val="20"/>
              <w:lang w:eastAsia="en-GB"/>
            </w:rPr>
            <w:instrText xml:space="preserve"> CITATION Bry17 \l 2057 </w:instrText>
          </w:r>
          <w:r>
            <w:rPr>
              <w:rFonts w:ascii="Arial" w:eastAsia="Times New Roman" w:hAnsi="Arial" w:cs="Arial"/>
              <w:noProof/>
              <w:sz w:val="24"/>
              <w:szCs w:val="20"/>
              <w:lang w:eastAsia="en-GB"/>
            </w:rPr>
            <w:fldChar w:fldCharType="separate"/>
          </w:r>
          <w:r w:rsidRPr="0037320F">
            <w:rPr>
              <w:rFonts w:ascii="Arial" w:eastAsia="Times New Roman" w:hAnsi="Arial" w:cs="Arial"/>
              <w:noProof/>
              <w:sz w:val="24"/>
              <w:szCs w:val="20"/>
              <w:lang w:eastAsia="en-GB"/>
            </w:rPr>
            <w:t>(Bryson, 2011)</w:t>
          </w:r>
          <w:r>
            <w:rPr>
              <w:rFonts w:ascii="Arial" w:eastAsia="Times New Roman" w:hAnsi="Arial" w:cs="Arial"/>
              <w:noProof/>
              <w:sz w:val="24"/>
              <w:szCs w:val="20"/>
              <w:lang w:eastAsia="en-GB"/>
            </w:rPr>
            <w:fldChar w:fldCharType="end"/>
          </w:r>
        </w:sdtContent>
      </w:sdt>
      <w:r w:rsidRPr="00654C96">
        <w:rPr>
          <w:rFonts w:ascii="Arial" w:eastAsia="Times New Roman" w:hAnsi="Arial" w:cs="Arial"/>
          <w:noProof/>
          <w:sz w:val="24"/>
          <w:szCs w:val="20"/>
          <w:lang w:eastAsia="en-GB"/>
        </w:rPr>
        <w:t xml:space="preserve">.   </w:t>
      </w:r>
      <w:r w:rsidR="00D26537">
        <w:rPr>
          <w:rFonts w:ascii="Arial" w:eastAsia="Times New Roman" w:hAnsi="Arial" w:cs="Arial"/>
          <w:noProof/>
          <w:sz w:val="24"/>
          <w:szCs w:val="20"/>
          <w:lang w:eastAsia="en-GB"/>
        </w:rPr>
        <w:t xml:space="preserve">The schools are explored within the paper. </w:t>
      </w:r>
    </w:p>
    <w:p w14:paraId="2D36070E" w14:textId="06FEBA5C" w:rsidR="00B00148" w:rsidRPr="0010222C" w:rsidRDefault="0010222C" w:rsidP="001F43F9">
      <w:pPr>
        <w:spacing w:line="480" w:lineRule="auto"/>
        <w:jc w:val="both"/>
        <w:rPr>
          <w:rFonts w:ascii="Arial" w:hAnsi="Arial" w:cs="Arial"/>
          <w:noProof/>
          <w:sz w:val="24"/>
        </w:rPr>
      </w:pPr>
      <w:r>
        <w:rPr>
          <w:rFonts w:ascii="Arial" w:eastAsia="Times New Roman" w:hAnsi="Arial" w:cs="Arial"/>
          <w:noProof/>
          <w:sz w:val="24"/>
          <w:szCs w:val="20"/>
          <w:lang w:eastAsia="en-GB"/>
        </w:rPr>
        <w:t>R</w:t>
      </w:r>
      <w:r w:rsidR="00507997">
        <w:rPr>
          <w:rFonts w:ascii="Arial" w:hAnsi="Arial" w:cs="Arial"/>
          <w:noProof/>
          <w:sz w:val="24"/>
        </w:rPr>
        <w:t xml:space="preserve">esearch </w:t>
      </w:r>
      <w:r w:rsidR="004102CE">
        <w:rPr>
          <w:rFonts w:ascii="Arial" w:hAnsi="Arial" w:cs="Arial"/>
          <w:noProof/>
          <w:sz w:val="24"/>
        </w:rPr>
        <w:t>of</w:t>
      </w:r>
      <w:r w:rsidR="00507997">
        <w:rPr>
          <w:rFonts w:ascii="Arial" w:hAnsi="Arial" w:cs="Arial"/>
          <w:noProof/>
          <w:sz w:val="24"/>
        </w:rPr>
        <w:t xml:space="preserve"> </w:t>
      </w:r>
      <w:r w:rsidR="00507997" w:rsidRPr="00507997">
        <w:rPr>
          <w:rFonts w:ascii="Arial" w:hAnsi="Arial" w:cs="Arial"/>
          <w:noProof/>
          <w:sz w:val="24"/>
        </w:rPr>
        <w:t>Andrews, Boyne, Law and Walker</w:t>
      </w:r>
      <w:r w:rsidR="00507997">
        <w:rPr>
          <w:rFonts w:ascii="Arial" w:hAnsi="Arial" w:cs="Arial"/>
          <w:noProof/>
          <w:sz w:val="24"/>
        </w:rPr>
        <w:t xml:space="preserve"> (</w:t>
      </w:r>
      <w:r w:rsidR="00507997" w:rsidRPr="00507997">
        <w:rPr>
          <w:rFonts w:ascii="Arial" w:hAnsi="Arial" w:cs="Arial"/>
          <w:noProof/>
          <w:sz w:val="24"/>
        </w:rPr>
        <w:t>2012)</w:t>
      </w:r>
      <w:r w:rsidR="00507997">
        <w:rPr>
          <w:rFonts w:ascii="Arial" w:hAnsi="Arial" w:cs="Arial"/>
          <w:noProof/>
          <w:sz w:val="24"/>
        </w:rPr>
        <w:t xml:space="preserve">, </w:t>
      </w:r>
      <w:r w:rsidR="004102CE">
        <w:rPr>
          <w:rFonts w:ascii="Arial" w:hAnsi="Arial" w:cs="Arial"/>
          <w:noProof/>
          <w:sz w:val="24"/>
        </w:rPr>
        <w:t xml:space="preserve">shows </w:t>
      </w:r>
      <w:r w:rsidR="00507997">
        <w:rPr>
          <w:rFonts w:ascii="Arial" w:hAnsi="Arial" w:cs="Arial"/>
          <w:noProof/>
          <w:sz w:val="24"/>
        </w:rPr>
        <w:t xml:space="preserve">that strategic management </w:t>
      </w:r>
      <w:r w:rsidR="00A375FA">
        <w:rPr>
          <w:rFonts w:ascii="Arial" w:hAnsi="Arial" w:cs="Arial"/>
          <w:noProof/>
          <w:sz w:val="24"/>
        </w:rPr>
        <w:t>and strategic</w:t>
      </w:r>
      <w:r w:rsidR="004102CE">
        <w:rPr>
          <w:rFonts w:ascii="Arial" w:hAnsi="Arial" w:cs="Arial"/>
          <w:noProof/>
          <w:sz w:val="24"/>
        </w:rPr>
        <w:t xml:space="preserve"> </w:t>
      </w:r>
      <w:r w:rsidR="00A375FA">
        <w:rPr>
          <w:rFonts w:ascii="Arial" w:hAnsi="Arial" w:cs="Arial"/>
          <w:noProof/>
          <w:sz w:val="24"/>
        </w:rPr>
        <w:t xml:space="preserve">planning </w:t>
      </w:r>
      <w:r w:rsidR="00507997">
        <w:rPr>
          <w:rFonts w:ascii="Arial" w:hAnsi="Arial" w:cs="Arial"/>
          <w:noProof/>
          <w:sz w:val="24"/>
        </w:rPr>
        <w:t xml:space="preserve">make a positive difference to </w:t>
      </w:r>
      <w:r w:rsidR="005D1DB0">
        <w:rPr>
          <w:rFonts w:ascii="Arial" w:hAnsi="Arial" w:cs="Arial"/>
          <w:noProof/>
          <w:sz w:val="24"/>
        </w:rPr>
        <w:t xml:space="preserve">organisational peformance </w:t>
      </w:r>
      <w:r w:rsidR="005D1DB0" w:rsidRPr="005D1DB0">
        <w:rPr>
          <w:rFonts w:ascii="Arial" w:hAnsi="Arial" w:cs="Arial"/>
          <w:noProof/>
          <w:sz w:val="24"/>
        </w:rPr>
        <w:t>(George</w:t>
      </w:r>
      <w:r w:rsidR="005D1DB0">
        <w:rPr>
          <w:rFonts w:ascii="Arial" w:hAnsi="Arial" w:cs="Arial"/>
          <w:noProof/>
          <w:sz w:val="24"/>
        </w:rPr>
        <w:t xml:space="preserve"> </w:t>
      </w:r>
      <w:r w:rsidR="005D1DB0" w:rsidRPr="005D1DB0">
        <w:rPr>
          <w:rFonts w:ascii="Arial" w:hAnsi="Arial" w:cs="Arial"/>
          <w:noProof/>
          <w:sz w:val="24"/>
        </w:rPr>
        <w:t>and Walker, 2019)</w:t>
      </w:r>
      <w:r w:rsidR="004102CE">
        <w:rPr>
          <w:rFonts w:ascii="Arial" w:hAnsi="Arial" w:cs="Arial"/>
          <w:noProof/>
          <w:sz w:val="24"/>
        </w:rPr>
        <w:t xml:space="preserve">, </w:t>
      </w:r>
      <w:r w:rsidR="00507997">
        <w:rPr>
          <w:rFonts w:ascii="Arial" w:hAnsi="Arial" w:cs="Arial"/>
          <w:noProof/>
          <w:sz w:val="24"/>
        </w:rPr>
        <w:t>i</w:t>
      </w:r>
      <w:r w:rsidR="00C92D3C">
        <w:rPr>
          <w:rFonts w:ascii="Arial" w:hAnsi="Arial" w:cs="Arial"/>
          <w:noProof/>
          <w:sz w:val="24"/>
        </w:rPr>
        <w:t xml:space="preserve">n this context, </w:t>
      </w:r>
      <w:r w:rsidR="002B3B1C">
        <w:rPr>
          <w:rFonts w:ascii="Arial" w:hAnsi="Arial" w:cs="Arial"/>
          <w:noProof/>
          <w:sz w:val="24"/>
        </w:rPr>
        <w:t>Johnson</w:t>
      </w:r>
      <w:r w:rsidR="001A2C95">
        <w:rPr>
          <w:rFonts w:ascii="Arial" w:hAnsi="Arial" w:cs="Arial"/>
          <w:noProof/>
          <w:sz w:val="24"/>
        </w:rPr>
        <w:t xml:space="preserve"> et al</w:t>
      </w:r>
      <w:r w:rsidR="004F44CE">
        <w:rPr>
          <w:rFonts w:ascii="Arial" w:hAnsi="Arial" w:cs="Arial"/>
          <w:noProof/>
          <w:sz w:val="24"/>
        </w:rPr>
        <w:t>.</w:t>
      </w:r>
      <w:r w:rsidR="001A2C95">
        <w:rPr>
          <w:rFonts w:ascii="Arial" w:hAnsi="Arial" w:cs="Arial"/>
          <w:noProof/>
          <w:sz w:val="24"/>
        </w:rPr>
        <w:t xml:space="preserve"> </w:t>
      </w:r>
      <w:r w:rsidR="00C92D3C">
        <w:rPr>
          <w:rFonts w:ascii="Arial" w:hAnsi="Arial" w:cs="Arial"/>
          <w:noProof/>
          <w:sz w:val="24"/>
        </w:rPr>
        <w:t>(2005</w:t>
      </w:r>
      <w:r w:rsidR="001F43F9">
        <w:rPr>
          <w:rFonts w:ascii="Arial" w:hAnsi="Arial" w:cs="Arial"/>
          <w:noProof/>
          <w:sz w:val="24"/>
        </w:rPr>
        <w:t>, p.16</w:t>
      </w:r>
      <w:r w:rsidR="00C92D3C">
        <w:rPr>
          <w:rFonts w:ascii="Arial" w:hAnsi="Arial" w:cs="Arial"/>
          <w:noProof/>
          <w:sz w:val="24"/>
        </w:rPr>
        <w:t xml:space="preserve">), </w:t>
      </w:r>
      <w:r w:rsidR="00110669">
        <w:rPr>
          <w:rFonts w:ascii="Arial" w:hAnsi="Arial" w:cs="Arial"/>
          <w:noProof/>
          <w:sz w:val="24"/>
        </w:rPr>
        <w:t>define</w:t>
      </w:r>
      <w:r w:rsidR="00C92D3C">
        <w:rPr>
          <w:rFonts w:ascii="Arial" w:hAnsi="Arial" w:cs="Arial"/>
          <w:noProof/>
          <w:sz w:val="24"/>
        </w:rPr>
        <w:t xml:space="preserve"> </w:t>
      </w:r>
      <w:r w:rsidR="00653E60">
        <w:rPr>
          <w:rFonts w:ascii="Arial" w:hAnsi="Arial" w:cs="Arial"/>
          <w:noProof/>
          <w:sz w:val="24"/>
        </w:rPr>
        <w:t xml:space="preserve">strategic management </w:t>
      </w:r>
      <w:r w:rsidR="00091382">
        <w:rPr>
          <w:rFonts w:ascii="Arial" w:hAnsi="Arial" w:cs="Arial"/>
          <w:noProof/>
          <w:sz w:val="24"/>
        </w:rPr>
        <w:t>as</w:t>
      </w:r>
      <w:r w:rsidR="00277C09">
        <w:rPr>
          <w:rFonts w:ascii="Arial" w:hAnsi="Arial" w:cs="Arial"/>
          <w:noProof/>
          <w:sz w:val="24"/>
        </w:rPr>
        <w:t xml:space="preserve"> </w:t>
      </w:r>
      <w:r w:rsidR="001F43F9">
        <w:rPr>
          <w:rFonts w:ascii="Arial" w:hAnsi="Arial" w:cs="Arial"/>
          <w:noProof/>
          <w:sz w:val="24"/>
        </w:rPr>
        <w:t xml:space="preserve">underpinned by three </w:t>
      </w:r>
      <w:r w:rsidR="004F2548">
        <w:rPr>
          <w:rFonts w:ascii="Arial" w:hAnsi="Arial" w:cs="Arial"/>
          <w:noProof/>
          <w:sz w:val="24"/>
        </w:rPr>
        <w:t>interlinked</w:t>
      </w:r>
      <w:r w:rsidR="00277C09">
        <w:rPr>
          <w:rFonts w:ascii="Arial" w:hAnsi="Arial" w:cs="Arial"/>
          <w:noProof/>
          <w:sz w:val="24"/>
        </w:rPr>
        <w:t xml:space="preserve"> </w:t>
      </w:r>
      <w:r w:rsidR="001F43F9">
        <w:rPr>
          <w:rFonts w:ascii="Arial" w:hAnsi="Arial" w:cs="Arial"/>
          <w:noProof/>
          <w:sz w:val="24"/>
        </w:rPr>
        <w:t>areas</w:t>
      </w:r>
      <w:r w:rsidR="004102CE">
        <w:rPr>
          <w:rFonts w:ascii="Arial" w:hAnsi="Arial" w:cs="Arial"/>
          <w:noProof/>
          <w:sz w:val="24"/>
        </w:rPr>
        <w:t>;</w:t>
      </w:r>
      <w:r w:rsidR="00277C09">
        <w:rPr>
          <w:rFonts w:ascii="Arial" w:hAnsi="Arial" w:cs="Arial"/>
          <w:noProof/>
          <w:sz w:val="24"/>
        </w:rPr>
        <w:t xml:space="preserve"> ‘</w:t>
      </w:r>
      <w:r w:rsidR="001F43F9">
        <w:rPr>
          <w:rFonts w:ascii="Arial" w:hAnsi="Arial" w:cs="Arial"/>
          <w:noProof/>
          <w:sz w:val="24"/>
        </w:rPr>
        <w:t>strategic</w:t>
      </w:r>
      <w:r w:rsidR="003009A0">
        <w:rPr>
          <w:rFonts w:ascii="Arial" w:hAnsi="Arial" w:cs="Arial"/>
          <w:noProof/>
          <w:sz w:val="24"/>
        </w:rPr>
        <w:t>-</w:t>
      </w:r>
      <w:r w:rsidR="001F43F9">
        <w:rPr>
          <w:rFonts w:ascii="Arial" w:hAnsi="Arial" w:cs="Arial"/>
          <w:noProof/>
          <w:sz w:val="24"/>
        </w:rPr>
        <w:t xml:space="preserve">position’, </w:t>
      </w:r>
      <w:r w:rsidR="00277C09">
        <w:rPr>
          <w:rFonts w:ascii="Arial" w:hAnsi="Arial" w:cs="Arial"/>
          <w:noProof/>
          <w:sz w:val="24"/>
        </w:rPr>
        <w:t xml:space="preserve">making </w:t>
      </w:r>
      <w:r w:rsidR="001F43F9">
        <w:rPr>
          <w:rFonts w:ascii="Arial" w:hAnsi="Arial" w:cs="Arial"/>
          <w:noProof/>
          <w:sz w:val="24"/>
        </w:rPr>
        <w:t>‘strategic</w:t>
      </w:r>
      <w:r w:rsidR="003009A0">
        <w:rPr>
          <w:rFonts w:ascii="Arial" w:hAnsi="Arial" w:cs="Arial"/>
          <w:noProof/>
          <w:sz w:val="24"/>
        </w:rPr>
        <w:t>-</w:t>
      </w:r>
      <w:r w:rsidR="001F43F9">
        <w:rPr>
          <w:rFonts w:ascii="Arial" w:hAnsi="Arial" w:cs="Arial"/>
          <w:noProof/>
          <w:sz w:val="24"/>
        </w:rPr>
        <w:t xml:space="preserve">choices’ and turning </w:t>
      </w:r>
      <w:r w:rsidR="00277C09">
        <w:rPr>
          <w:rFonts w:ascii="Arial" w:hAnsi="Arial" w:cs="Arial"/>
          <w:noProof/>
          <w:sz w:val="24"/>
        </w:rPr>
        <w:t>‘</w:t>
      </w:r>
      <w:r w:rsidR="001F43F9">
        <w:rPr>
          <w:rFonts w:ascii="Arial" w:hAnsi="Arial" w:cs="Arial"/>
          <w:noProof/>
          <w:sz w:val="24"/>
        </w:rPr>
        <w:t>strategy</w:t>
      </w:r>
      <w:r w:rsidR="00337A52">
        <w:rPr>
          <w:rFonts w:ascii="Arial" w:hAnsi="Arial" w:cs="Arial"/>
          <w:noProof/>
          <w:sz w:val="24"/>
        </w:rPr>
        <w:t>-</w:t>
      </w:r>
      <w:r w:rsidR="001F43F9">
        <w:rPr>
          <w:rFonts w:ascii="Arial" w:hAnsi="Arial" w:cs="Arial"/>
          <w:noProof/>
          <w:sz w:val="24"/>
        </w:rPr>
        <w:t>into</w:t>
      </w:r>
      <w:r w:rsidR="00337A52">
        <w:rPr>
          <w:rFonts w:ascii="Arial" w:hAnsi="Arial" w:cs="Arial"/>
          <w:noProof/>
          <w:sz w:val="24"/>
        </w:rPr>
        <w:t>-</w:t>
      </w:r>
      <w:r w:rsidR="001F43F9" w:rsidRPr="00E52F53">
        <w:rPr>
          <w:rFonts w:ascii="Arial" w:hAnsi="Arial" w:cs="Arial"/>
          <w:noProof/>
          <w:sz w:val="24"/>
        </w:rPr>
        <w:t>action’</w:t>
      </w:r>
      <w:r w:rsidR="00277C09" w:rsidRPr="00E52F53">
        <w:rPr>
          <w:rFonts w:ascii="Arial" w:hAnsi="Arial" w:cs="Arial"/>
          <w:noProof/>
          <w:sz w:val="24"/>
        </w:rPr>
        <w:t xml:space="preserve"> (</w:t>
      </w:r>
      <w:r w:rsidR="00E21AF7" w:rsidRPr="00E52F53">
        <w:rPr>
          <w:rFonts w:ascii="Arial" w:hAnsi="Arial" w:cs="Arial"/>
          <w:i/>
          <w:iCs/>
          <w:noProof/>
          <w:sz w:val="24"/>
        </w:rPr>
        <w:t>f</w:t>
      </w:r>
      <w:r w:rsidR="00277C09" w:rsidRPr="00E52F53">
        <w:rPr>
          <w:rFonts w:ascii="Arial" w:hAnsi="Arial" w:cs="Arial"/>
          <w:i/>
          <w:iCs/>
          <w:noProof/>
          <w:sz w:val="24"/>
        </w:rPr>
        <w:t>igure</w:t>
      </w:r>
      <w:r w:rsidR="00E4550A" w:rsidRPr="00E52F53">
        <w:rPr>
          <w:rFonts w:ascii="Arial" w:hAnsi="Arial" w:cs="Arial"/>
          <w:i/>
          <w:iCs/>
          <w:noProof/>
          <w:sz w:val="24"/>
        </w:rPr>
        <w:t xml:space="preserve"> 1</w:t>
      </w:r>
      <w:r w:rsidR="00277C09" w:rsidRPr="00E52F53">
        <w:rPr>
          <w:rFonts w:ascii="Arial" w:hAnsi="Arial" w:cs="Arial"/>
          <w:noProof/>
          <w:sz w:val="24"/>
        </w:rPr>
        <w:t>)</w:t>
      </w:r>
      <w:r w:rsidR="004F2548" w:rsidRPr="00E52F53">
        <w:rPr>
          <w:rFonts w:ascii="Arial" w:hAnsi="Arial" w:cs="Arial"/>
          <w:noProof/>
          <w:sz w:val="24"/>
        </w:rPr>
        <w:t xml:space="preserve">. </w:t>
      </w:r>
      <w:r w:rsidR="001F43F9" w:rsidRPr="00E52F53">
        <w:rPr>
          <w:rFonts w:ascii="Arial" w:hAnsi="Arial" w:cs="Arial"/>
          <w:noProof/>
          <w:sz w:val="24"/>
        </w:rPr>
        <w:t xml:space="preserve">  </w:t>
      </w:r>
      <w:r w:rsidR="00C92D3C" w:rsidRPr="00E52F53">
        <w:rPr>
          <w:rFonts w:ascii="Arial" w:hAnsi="Arial" w:cs="Arial"/>
          <w:noProof/>
          <w:sz w:val="24"/>
        </w:rPr>
        <w:t xml:space="preserve">   </w:t>
      </w:r>
    </w:p>
    <w:p w14:paraId="294089CB" w14:textId="2526FB78" w:rsidR="001F2627" w:rsidRDefault="006D39C6" w:rsidP="00060F7D">
      <w:pPr>
        <w:spacing w:line="480" w:lineRule="auto"/>
        <w:jc w:val="center"/>
        <w:rPr>
          <w:rFonts w:ascii="Arial" w:hAnsi="Arial" w:cs="Arial"/>
          <w:noProof/>
          <w:sz w:val="24"/>
        </w:rPr>
      </w:pPr>
      <w:r>
        <w:rPr>
          <w:noProof/>
        </w:rPr>
        <w:drawing>
          <wp:anchor distT="0" distB="0" distL="114300" distR="114300" simplePos="0" relativeHeight="251791360" behindDoc="0" locked="0" layoutInCell="1" allowOverlap="1" wp14:anchorId="156DCA9B" wp14:editId="095A2BCE">
            <wp:simplePos x="0" y="0"/>
            <wp:positionH relativeFrom="margin">
              <wp:posOffset>1047750</wp:posOffset>
            </wp:positionH>
            <wp:positionV relativeFrom="paragraph">
              <wp:posOffset>107950</wp:posOffset>
            </wp:positionV>
            <wp:extent cx="3618230" cy="3441700"/>
            <wp:effectExtent l="304800" t="304800" r="325120" b="3302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18230" cy="3441700"/>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4CD5AF8" w14:textId="41F66900" w:rsidR="001F2627" w:rsidRDefault="001F2627" w:rsidP="00060F7D">
      <w:pPr>
        <w:spacing w:line="480" w:lineRule="auto"/>
        <w:jc w:val="center"/>
        <w:rPr>
          <w:rFonts w:ascii="Arial" w:hAnsi="Arial" w:cs="Arial"/>
          <w:noProof/>
          <w:sz w:val="24"/>
        </w:rPr>
      </w:pPr>
    </w:p>
    <w:p w14:paraId="0D509C76" w14:textId="3610DAC3" w:rsidR="001F2627" w:rsidRDefault="001F2627" w:rsidP="00060F7D">
      <w:pPr>
        <w:spacing w:line="480" w:lineRule="auto"/>
        <w:jc w:val="center"/>
        <w:rPr>
          <w:rFonts w:ascii="Arial" w:hAnsi="Arial" w:cs="Arial"/>
          <w:noProof/>
          <w:sz w:val="24"/>
        </w:rPr>
      </w:pPr>
    </w:p>
    <w:p w14:paraId="5634F36C" w14:textId="0221DD46" w:rsidR="001F2627" w:rsidRDefault="001F2627" w:rsidP="00060F7D">
      <w:pPr>
        <w:spacing w:line="480" w:lineRule="auto"/>
        <w:jc w:val="center"/>
        <w:rPr>
          <w:rFonts w:ascii="Arial" w:hAnsi="Arial" w:cs="Arial"/>
          <w:noProof/>
          <w:sz w:val="24"/>
        </w:rPr>
      </w:pPr>
    </w:p>
    <w:p w14:paraId="595BAA05" w14:textId="43CBDA55" w:rsidR="001F2627" w:rsidRDefault="001F2627" w:rsidP="00060F7D">
      <w:pPr>
        <w:spacing w:line="480" w:lineRule="auto"/>
        <w:jc w:val="center"/>
        <w:rPr>
          <w:rFonts w:ascii="Arial" w:hAnsi="Arial" w:cs="Arial"/>
          <w:noProof/>
          <w:sz w:val="24"/>
        </w:rPr>
      </w:pPr>
    </w:p>
    <w:p w14:paraId="20A5BDED" w14:textId="762EBE7A" w:rsidR="001F2627" w:rsidRDefault="001F2627" w:rsidP="00060F7D">
      <w:pPr>
        <w:spacing w:line="480" w:lineRule="auto"/>
        <w:jc w:val="center"/>
        <w:rPr>
          <w:rFonts w:ascii="Arial" w:hAnsi="Arial" w:cs="Arial"/>
          <w:noProof/>
          <w:sz w:val="24"/>
        </w:rPr>
      </w:pPr>
    </w:p>
    <w:p w14:paraId="2A8E7E9F" w14:textId="68FE400B" w:rsidR="001F2627" w:rsidRDefault="001F2627" w:rsidP="00060F7D">
      <w:pPr>
        <w:spacing w:line="480" w:lineRule="auto"/>
        <w:jc w:val="center"/>
        <w:rPr>
          <w:rFonts w:ascii="Arial" w:hAnsi="Arial" w:cs="Arial"/>
          <w:noProof/>
          <w:sz w:val="24"/>
        </w:rPr>
      </w:pPr>
    </w:p>
    <w:p w14:paraId="17325327" w14:textId="1A515354" w:rsidR="003D6C0D" w:rsidRDefault="003D6C0D" w:rsidP="006D39C6">
      <w:pPr>
        <w:spacing w:line="480" w:lineRule="auto"/>
        <w:rPr>
          <w:rFonts w:ascii="Arial" w:hAnsi="Arial" w:cs="Arial"/>
          <w:noProof/>
          <w:sz w:val="24"/>
        </w:rPr>
      </w:pPr>
    </w:p>
    <w:p w14:paraId="3CF6867F" w14:textId="77777777" w:rsidR="00582C7A" w:rsidRDefault="00582C7A" w:rsidP="006D39C6">
      <w:pPr>
        <w:spacing w:line="480" w:lineRule="auto"/>
        <w:rPr>
          <w:rFonts w:ascii="Arial" w:hAnsi="Arial" w:cs="Arial"/>
          <w:noProof/>
          <w:sz w:val="24"/>
        </w:rPr>
      </w:pPr>
    </w:p>
    <w:p w14:paraId="6A84E8DB" w14:textId="71AED1F5" w:rsidR="007404D7" w:rsidRDefault="00060F7D" w:rsidP="006D39C6">
      <w:pPr>
        <w:pStyle w:val="Caption"/>
      </w:pPr>
      <w:bookmarkStart w:id="5" w:name="_Toc92934225"/>
      <w:r>
        <w:t xml:space="preserve">Figure </w:t>
      </w:r>
      <w:r w:rsidR="00BE67A0">
        <w:fldChar w:fldCharType="begin"/>
      </w:r>
      <w:r w:rsidR="00BE67A0">
        <w:instrText xml:space="preserve"> SEQ Figure \* ARABIC </w:instrText>
      </w:r>
      <w:r w:rsidR="00BE67A0">
        <w:fldChar w:fldCharType="separate"/>
      </w:r>
      <w:r w:rsidR="00CA3517">
        <w:rPr>
          <w:noProof/>
        </w:rPr>
        <w:t>1</w:t>
      </w:r>
      <w:r w:rsidR="00BE67A0">
        <w:rPr>
          <w:noProof/>
        </w:rPr>
        <w:fldChar w:fldCharType="end"/>
      </w:r>
      <w:r>
        <w:t xml:space="preserve"> - Exploring Strategy Model</w:t>
      </w:r>
      <w:r w:rsidR="00E52F53">
        <w:t xml:space="preserve"> (</w:t>
      </w:r>
      <w:r>
        <w:t>Johnson, Whittington and Scholes</w:t>
      </w:r>
      <w:r w:rsidR="00E52F53">
        <w:t xml:space="preserve">, </w:t>
      </w:r>
      <w:r>
        <w:t>2012, p.10)</w:t>
      </w:r>
      <w:bookmarkEnd w:id="5"/>
    </w:p>
    <w:p w14:paraId="011A5D97" w14:textId="222CFDDF" w:rsidR="00606664" w:rsidRDefault="00606664" w:rsidP="006D39C6">
      <w:bookmarkStart w:id="6" w:name="_Toc92934226"/>
    </w:p>
    <w:bookmarkEnd w:id="6"/>
    <w:p w14:paraId="47BCC5B4" w14:textId="45CB49FC" w:rsidR="006D39C6" w:rsidRDefault="006D39C6" w:rsidP="006D39C6"/>
    <w:p w14:paraId="48F8B058" w14:textId="1F023D6D" w:rsidR="006D39C6" w:rsidRDefault="006D39C6" w:rsidP="006D39C6">
      <w:pPr>
        <w:spacing w:line="480" w:lineRule="auto"/>
        <w:jc w:val="both"/>
        <w:rPr>
          <w:rFonts w:ascii="Arial" w:hAnsi="Arial" w:cs="Arial"/>
          <w:sz w:val="24"/>
        </w:rPr>
      </w:pPr>
      <w:r w:rsidRPr="00F409EE">
        <w:rPr>
          <w:rFonts w:ascii="Arial" w:hAnsi="Arial" w:cs="Arial"/>
          <w:sz w:val="24"/>
        </w:rPr>
        <w:lastRenderedPageBreak/>
        <w:t>Th</w:t>
      </w:r>
      <w:r>
        <w:rPr>
          <w:rFonts w:ascii="Arial" w:hAnsi="Arial" w:cs="Arial"/>
          <w:sz w:val="24"/>
        </w:rPr>
        <w:t>e</w:t>
      </w:r>
      <w:r w:rsidRPr="00F409EE">
        <w:rPr>
          <w:rFonts w:ascii="Arial" w:hAnsi="Arial" w:cs="Arial"/>
          <w:sz w:val="24"/>
        </w:rPr>
        <w:t xml:space="preserve"> purpose of this paper is to consider strategic management theories in development of a </w:t>
      </w:r>
      <w:r>
        <w:rPr>
          <w:rFonts w:ascii="Arial" w:hAnsi="Arial" w:cs="Arial"/>
          <w:sz w:val="24"/>
        </w:rPr>
        <w:t>performance plan</w:t>
      </w:r>
      <w:r w:rsidRPr="00F409EE">
        <w:rPr>
          <w:rFonts w:ascii="Arial" w:hAnsi="Arial" w:cs="Arial"/>
          <w:sz w:val="24"/>
        </w:rPr>
        <w:t xml:space="preserve"> for Dyfed-Powys Police</w:t>
      </w:r>
      <w:r>
        <w:rPr>
          <w:rFonts w:ascii="Arial" w:hAnsi="Arial" w:cs="Arial"/>
          <w:sz w:val="24"/>
        </w:rPr>
        <w:t xml:space="preserve"> (DPP)</w:t>
      </w:r>
      <w:r w:rsidRPr="00F409EE">
        <w:rPr>
          <w:rFonts w:ascii="Arial" w:hAnsi="Arial" w:cs="Arial"/>
          <w:sz w:val="24"/>
        </w:rPr>
        <w:t>.</w:t>
      </w:r>
      <w:r>
        <w:rPr>
          <w:rFonts w:ascii="Arial" w:hAnsi="Arial" w:cs="Arial"/>
          <w:sz w:val="24"/>
        </w:rPr>
        <w:t xml:space="preserve">  </w:t>
      </w:r>
    </w:p>
    <w:p w14:paraId="0791FC22" w14:textId="5B3C8E9D" w:rsidR="006D39C6" w:rsidRPr="004102CE" w:rsidRDefault="006D39C6" w:rsidP="006D39C6">
      <w:pPr>
        <w:spacing w:line="480" w:lineRule="auto"/>
        <w:jc w:val="both"/>
        <w:rPr>
          <w:rFonts w:ascii="Arial" w:hAnsi="Arial" w:cs="Arial"/>
          <w:noProof/>
          <w:sz w:val="24"/>
        </w:rPr>
      </w:pPr>
      <w:r>
        <w:rPr>
          <w:rFonts w:ascii="Arial" w:eastAsia="Times New Roman" w:hAnsi="Arial" w:cs="Arial"/>
          <w:sz w:val="24"/>
          <w:szCs w:val="20"/>
          <w:lang w:eastAsia="en-GB"/>
        </w:rPr>
        <w:t xml:space="preserve">Herein, it has been constructive, to apply the exploring strategy model as subheading discussion points and to consider the key components, alongside the API Model </w:t>
      </w:r>
      <w:r w:rsidRPr="004102CE">
        <w:rPr>
          <w:rFonts w:ascii="Arial" w:eastAsia="Times New Roman" w:hAnsi="Arial" w:cs="Arial"/>
          <w:i/>
          <w:iCs/>
          <w:sz w:val="24"/>
          <w:szCs w:val="20"/>
          <w:lang w:eastAsia="en-GB"/>
        </w:rPr>
        <w:t>(figure 2)</w:t>
      </w:r>
      <w:r>
        <w:rPr>
          <w:rFonts w:ascii="Arial" w:eastAsia="Times New Roman" w:hAnsi="Arial" w:cs="Arial"/>
          <w:sz w:val="24"/>
          <w:szCs w:val="20"/>
          <w:lang w:eastAsia="en-GB"/>
        </w:rPr>
        <w:t xml:space="preserve"> </w:t>
      </w:r>
      <w:sdt>
        <w:sdtPr>
          <w:rPr>
            <w:rFonts w:ascii="Arial" w:eastAsia="Times New Roman" w:hAnsi="Arial" w:cs="Arial"/>
            <w:sz w:val="24"/>
            <w:szCs w:val="20"/>
            <w:lang w:eastAsia="en-GB"/>
          </w:rPr>
          <w:id w:val="1270432180"/>
          <w:citation/>
        </w:sdtPr>
        <w:sdtEndPr/>
        <w:sdtContent>
          <w:r>
            <w:rPr>
              <w:rFonts w:ascii="Arial" w:eastAsia="Times New Roman" w:hAnsi="Arial" w:cs="Arial"/>
              <w:sz w:val="24"/>
              <w:szCs w:val="20"/>
              <w:lang w:eastAsia="en-GB"/>
            </w:rPr>
            <w:fldChar w:fldCharType="begin"/>
          </w:r>
          <w:r>
            <w:rPr>
              <w:rFonts w:ascii="Arial" w:eastAsia="Times New Roman" w:hAnsi="Arial" w:cs="Arial"/>
              <w:sz w:val="24"/>
              <w:szCs w:val="20"/>
              <w:lang w:eastAsia="en-GB"/>
            </w:rPr>
            <w:instrText xml:space="preserve"> CITATION NPC19 \l 2057 </w:instrText>
          </w:r>
          <w:r>
            <w:rPr>
              <w:rFonts w:ascii="Arial" w:eastAsia="Times New Roman" w:hAnsi="Arial" w:cs="Arial"/>
              <w:sz w:val="24"/>
              <w:szCs w:val="20"/>
              <w:lang w:eastAsia="en-GB"/>
            </w:rPr>
            <w:fldChar w:fldCharType="separate"/>
          </w:r>
          <w:r w:rsidRPr="004102CE">
            <w:rPr>
              <w:rFonts w:ascii="Arial" w:eastAsia="Times New Roman" w:hAnsi="Arial" w:cs="Arial"/>
              <w:noProof/>
              <w:sz w:val="24"/>
              <w:szCs w:val="20"/>
              <w:lang w:eastAsia="en-GB"/>
            </w:rPr>
            <w:t>(NPCC, 2019)</w:t>
          </w:r>
          <w:r>
            <w:rPr>
              <w:rFonts w:ascii="Arial" w:eastAsia="Times New Roman" w:hAnsi="Arial" w:cs="Arial"/>
              <w:sz w:val="24"/>
              <w:szCs w:val="20"/>
              <w:lang w:eastAsia="en-GB"/>
            </w:rPr>
            <w:fldChar w:fldCharType="end"/>
          </w:r>
        </w:sdtContent>
      </w:sdt>
      <w:r>
        <w:rPr>
          <w:rFonts w:ascii="Arial" w:eastAsia="Times New Roman" w:hAnsi="Arial" w:cs="Arial"/>
          <w:sz w:val="24"/>
          <w:szCs w:val="20"/>
          <w:lang w:eastAsia="en-GB"/>
        </w:rPr>
        <w:t xml:space="preserve"> and supporting literature. </w:t>
      </w:r>
    </w:p>
    <w:p w14:paraId="0CE0449C" w14:textId="02A0F266" w:rsidR="006D39C6" w:rsidRDefault="003C5573" w:rsidP="006D39C6">
      <w:r>
        <w:rPr>
          <w:noProof/>
        </w:rPr>
        <w:drawing>
          <wp:anchor distT="0" distB="0" distL="114300" distR="114300" simplePos="0" relativeHeight="251783168" behindDoc="0" locked="0" layoutInCell="1" allowOverlap="1" wp14:anchorId="63B974F3" wp14:editId="5AFD9BCC">
            <wp:simplePos x="0" y="0"/>
            <wp:positionH relativeFrom="margin">
              <wp:posOffset>177800</wp:posOffset>
            </wp:positionH>
            <wp:positionV relativeFrom="page">
              <wp:posOffset>2908300</wp:posOffset>
            </wp:positionV>
            <wp:extent cx="5524500" cy="3044825"/>
            <wp:effectExtent l="0" t="0" r="0"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r="513" b="2128"/>
                    <a:stretch/>
                  </pic:blipFill>
                  <pic:spPr bwMode="auto">
                    <a:xfrm>
                      <a:off x="0" y="0"/>
                      <a:ext cx="5524500" cy="3044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C7EB0E" w14:textId="3FBE9EF7" w:rsidR="006D39C6" w:rsidRDefault="006D39C6" w:rsidP="006D39C6"/>
    <w:p w14:paraId="2C63F9EA" w14:textId="1C8DDF23" w:rsidR="006D39C6" w:rsidRDefault="006D39C6" w:rsidP="006D39C6"/>
    <w:p w14:paraId="414FC661" w14:textId="3A1890E6" w:rsidR="006D39C6" w:rsidRDefault="006D39C6" w:rsidP="006D39C6"/>
    <w:p w14:paraId="2DE2FC46" w14:textId="7C7716A4" w:rsidR="006D39C6" w:rsidRDefault="006D39C6" w:rsidP="006D39C6"/>
    <w:p w14:paraId="41181FC8" w14:textId="52BEE833" w:rsidR="006D39C6" w:rsidRDefault="006D39C6" w:rsidP="006D39C6"/>
    <w:p w14:paraId="7A6156F7" w14:textId="1CE46FC7" w:rsidR="006D39C6" w:rsidRDefault="006D39C6" w:rsidP="006D39C6"/>
    <w:p w14:paraId="67C1E2DA" w14:textId="77777777" w:rsidR="003C5573" w:rsidRDefault="003C5573" w:rsidP="006D39C6"/>
    <w:p w14:paraId="270F9DC9" w14:textId="4D64401A" w:rsidR="006D39C6" w:rsidRDefault="006D39C6" w:rsidP="006D39C6"/>
    <w:p w14:paraId="594215D3" w14:textId="3DD9BE08" w:rsidR="006D39C6" w:rsidRDefault="006D39C6" w:rsidP="006D39C6"/>
    <w:p w14:paraId="655BFB24" w14:textId="14BE83CD" w:rsidR="003C5573" w:rsidRDefault="003C5573" w:rsidP="006D39C6"/>
    <w:p w14:paraId="737FE302" w14:textId="77777777" w:rsidR="003C5573" w:rsidRDefault="003C5573" w:rsidP="003C5573">
      <w:pPr>
        <w:pStyle w:val="Caption"/>
      </w:pPr>
      <w:r>
        <w:t xml:space="preserve">Figure </w:t>
      </w:r>
      <w:fldSimple w:instr=" SEQ Figure \* ARABIC ">
        <w:r>
          <w:rPr>
            <w:noProof/>
          </w:rPr>
          <w:t>2</w:t>
        </w:r>
      </w:fldSimple>
      <w:r>
        <w:t xml:space="preserve"> - API Model (NPCC, 2019, p.23)</w:t>
      </w:r>
    </w:p>
    <w:p w14:paraId="6BD2FC47" w14:textId="4E050622" w:rsidR="003C5573" w:rsidRDefault="003C5573" w:rsidP="006D39C6"/>
    <w:p w14:paraId="31C93193" w14:textId="41CCD399" w:rsidR="003C5573" w:rsidRDefault="003C5573" w:rsidP="006D39C6"/>
    <w:p w14:paraId="69DE7B4E" w14:textId="7813A695" w:rsidR="003C5573" w:rsidRDefault="003C5573" w:rsidP="006D39C6"/>
    <w:p w14:paraId="24EA9C57" w14:textId="0C1128EF" w:rsidR="003C5573" w:rsidRDefault="003C5573" w:rsidP="006D39C6"/>
    <w:p w14:paraId="095C0BC7" w14:textId="16F66FB0" w:rsidR="003C5573" w:rsidRDefault="003C5573" w:rsidP="006D39C6"/>
    <w:p w14:paraId="072770FB" w14:textId="745B3842" w:rsidR="003C5573" w:rsidRDefault="003C5573" w:rsidP="006D39C6"/>
    <w:p w14:paraId="6A8A3043" w14:textId="1F688843" w:rsidR="003C5573" w:rsidRDefault="003C5573" w:rsidP="006D39C6"/>
    <w:p w14:paraId="08402E96" w14:textId="161CE869" w:rsidR="003C5573" w:rsidRDefault="003C5573" w:rsidP="006D39C6"/>
    <w:p w14:paraId="6E0CB37F" w14:textId="028BAE81" w:rsidR="003C5573" w:rsidRDefault="003C5573" w:rsidP="006D39C6"/>
    <w:p w14:paraId="7BB06B0B" w14:textId="77777777" w:rsidR="003C5573" w:rsidRPr="006D39C6" w:rsidRDefault="003C5573" w:rsidP="006D39C6"/>
    <w:p w14:paraId="3CAEBBE2" w14:textId="58928CD4" w:rsidR="00BE6B05" w:rsidRDefault="00D35A78" w:rsidP="00B55384">
      <w:pPr>
        <w:pStyle w:val="Heading1"/>
        <w:rPr>
          <w:rFonts w:ascii="Arial" w:hAnsi="Arial" w:cs="Arial"/>
          <w:b/>
          <w:color w:val="auto"/>
        </w:rPr>
      </w:pPr>
      <w:bookmarkStart w:id="7" w:name="_Toc93019266"/>
      <w:r w:rsidRPr="00A66E7B">
        <w:rPr>
          <w:rFonts w:ascii="Arial" w:hAnsi="Arial" w:cs="Arial"/>
          <w:b/>
          <w:color w:val="auto"/>
        </w:rPr>
        <w:lastRenderedPageBreak/>
        <w:t>Main findings</w:t>
      </w:r>
      <w:bookmarkEnd w:id="7"/>
      <w:r w:rsidRPr="00A66E7B">
        <w:rPr>
          <w:rFonts w:ascii="Arial" w:hAnsi="Arial" w:cs="Arial"/>
          <w:b/>
          <w:color w:val="auto"/>
        </w:rPr>
        <w:t xml:space="preserve"> </w:t>
      </w:r>
    </w:p>
    <w:p w14:paraId="093180ED" w14:textId="77777777" w:rsidR="00582C7A" w:rsidRPr="00582C7A" w:rsidRDefault="00582C7A" w:rsidP="00582C7A"/>
    <w:p w14:paraId="364CF431" w14:textId="4A958D61" w:rsidR="00BE6B05" w:rsidRPr="008623CE" w:rsidRDefault="002B4A97" w:rsidP="005B0DCE">
      <w:pPr>
        <w:pStyle w:val="Heading2"/>
        <w:spacing w:line="480" w:lineRule="auto"/>
        <w:rPr>
          <w:rFonts w:ascii="Arial" w:hAnsi="Arial" w:cs="Arial"/>
          <w:b/>
          <w:bCs/>
          <w:color w:val="auto"/>
        </w:rPr>
      </w:pPr>
      <w:bookmarkStart w:id="8" w:name="_Toc93019267"/>
      <w:r w:rsidRPr="008623CE">
        <w:rPr>
          <w:rFonts w:ascii="Arial" w:hAnsi="Arial" w:cs="Arial"/>
          <w:b/>
          <w:bCs/>
          <w:color w:val="auto"/>
        </w:rPr>
        <w:t>Strategic</w:t>
      </w:r>
      <w:r w:rsidR="00582C7A">
        <w:rPr>
          <w:rFonts w:ascii="Arial" w:hAnsi="Arial" w:cs="Arial"/>
          <w:b/>
          <w:bCs/>
          <w:color w:val="auto"/>
        </w:rPr>
        <w:t xml:space="preserve"> </w:t>
      </w:r>
      <w:r w:rsidRPr="008623CE">
        <w:rPr>
          <w:rFonts w:ascii="Arial" w:hAnsi="Arial" w:cs="Arial"/>
          <w:b/>
          <w:bCs/>
          <w:color w:val="auto"/>
        </w:rPr>
        <w:t>Position</w:t>
      </w:r>
      <w:bookmarkEnd w:id="8"/>
      <w:r w:rsidRPr="008623CE">
        <w:rPr>
          <w:rFonts w:ascii="Arial" w:hAnsi="Arial" w:cs="Arial"/>
          <w:b/>
          <w:bCs/>
          <w:color w:val="auto"/>
        </w:rPr>
        <w:t xml:space="preserve"> </w:t>
      </w:r>
    </w:p>
    <w:p w14:paraId="0CA61D4D" w14:textId="7E1630F0" w:rsidR="003D6C0D" w:rsidRPr="006068C8" w:rsidRDefault="00661EA8" w:rsidP="008958EE">
      <w:pPr>
        <w:spacing w:line="480" w:lineRule="auto"/>
        <w:jc w:val="both"/>
        <w:rPr>
          <w:rFonts w:ascii="Arial" w:eastAsia="Times New Roman" w:hAnsi="Arial" w:cs="Arial"/>
          <w:sz w:val="24"/>
          <w:szCs w:val="20"/>
          <w:lang w:eastAsia="en-GB"/>
        </w:rPr>
      </w:pPr>
      <w:r>
        <w:rPr>
          <w:rFonts w:ascii="Arial" w:eastAsia="Times New Roman" w:hAnsi="Arial" w:cs="Arial"/>
          <w:color w:val="000000" w:themeColor="text1"/>
          <w:sz w:val="24"/>
          <w:szCs w:val="20"/>
          <w:lang w:eastAsia="en-GB"/>
        </w:rPr>
        <w:t xml:space="preserve">People </w:t>
      </w:r>
      <w:r w:rsidR="00786C79">
        <w:rPr>
          <w:rFonts w:ascii="Arial" w:eastAsia="Times New Roman" w:hAnsi="Arial" w:cs="Arial"/>
          <w:color w:val="000000" w:themeColor="text1"/>
          <w:sz w:val="24"/>
          <w:szCs w:val="20"/>
          <w:lang w:eastAsia="en-GB"/>
        </w:rPr>
        <w:t>won’t</w:t>
      </w:r>
      <w:r>
        <w:rPr>
          <w:rFonts w:ascii="Arial" w:eastAsia="Times New Roman" w:hAnsi="Arial" w:cs="Arial"/>
          <w:color w:val="000000" w:themeColor="text1"/>
          <w:sz w:val="24"/>
          <w:szCs w:val="20"/>
          <w:lang w:eastAsia="en-GB"/>
        </w:rPr>
        <w:t xml:space="preserve"> embrace change unless they understand why </w:t>
      </w:r>
      <w:r w:rsidR="00786C79">
        <w:rPr>
          <w:rFonts w:ascii="Arial" w:eastAsia="Times New Roman" w:hAnsi="Arial" w:cs="Arial"/>
          <w:color w:val="000000" w:themeColor="text1"/>
          <w:sz w:val="24"/>
          <w:szCs w:val="20"/>
          <w:lang w:eastAsia="en-GB"/>
        </w:rPr>
        <w:t>they</w:t>
      </w:r>
      <w:r>
        <w:rPr>
          <w:rFonts w:ascii="Arial" w:eastAsia="Times New Roman" w:hAnsi="Arial" w:cs="Arial"/>
          <w:color w:val="000000" w:themeColor="text1"/>
          <w:sz w:val="24"/>
          <w:szCs w:val="20"/>
          <w:lang w:eastAsia="en-GB"/>
        </w:rPr>
        <w:t xml:space="preserve"> need to, by asking </w:t>
      </w:r>
      <w:r w:rsidR="00DF49D8">
        <w:rPr>
          <w:rFonts w:ascii="Arial" w:eastAsia="Times New Roman" w:hAnsi="Arial" w:cs="Arial"/>
          <w:sz w:val="24"/>
          <w:szCs w:val="20"/>
          <w:lang w:eastAsia="en-GB"/>
        </w:rPr>
        <w:t xml:space="preserve">fundamental questions in the development </w:t>
      </w:r>
      <w:r w:rsidR="00B377F9">
        <w:rPr>
          <w:rFonts w:ascii="Arial" w:eastAsia="Times New Roman" w:hAnsi="Arial" w:cs="Arial"/>
          <w:sz w:val="24"/>
          <w:szCs w:val="20"/>
          <w:lang w:eastAsia="en-GB"/>
        </w:rPr>
        <w:t xml:space="preserve">of </w:t>
      </w:r>
      <w:r w:rsidR="00DF49D8">
        <w:rPr>
          <w:rFonts w:ascii="Arial" w:eastAsia="Times New Roman" w:hAnsi="Arial" w:cs="Arial"/>
          <w:sz w:val="24"/>
          <w:szCs w:val="20"/>
          <w:lang w:eastAsia="en-GB"/>
        </w:rPr>
        <w:t>strategy</w:t>
      </w:r>
      <w:r w:rsidR="00091382">
        <w:rPr>
          <w:rFonts w:ascii="Arial" w:eastAsia="Times New Roman" w:hAnsi="Arial" w:cs="Arial"/>
          <w:sz w:val="24"/>
          <w:szCs w:val="20"/>
          <w:lang w:eastAsia="en-GB"/>
        </w:rPr>
        <w:t>,</w:t>
      </w:r>
      <w:r w:rsidR="00F33615">
        <w:rPr>
          <w:rFonts w:ascii="Arial" w:eastAsia="Times New Roman" w:hAnsi="Arial" w:cs="Arial"/>
          <w:sz w:val="24"/>
          <w:szCs w:val="20"/>
          <w:lang w:eastAsia="en-GB"/>
        </w:rPr>
        <w:t xml:space="preserve"> </w:t>
      </w:r>
      <w:r w:rsidR="00E31F72">
        <w:rPr>
          <w:rFonts w:ascii="Arial" w:eastAsia="Times New Roman" w:hAnsi="Arial" w:cs="Arial"/>
          <w:sz w:val="24"/>
          <w:szCs w:val="20"/>
          <w:lang w:eastAsia="en-GB"/>
        </w:rPr>
        <w:t xml:space="preserve">the answers </w:t>
      </w:r>
      <w:r w:rsidR="00BF1987">
        <w:rPr>
          <w:rFonts w:ascii="Arial" w:eastAsia="Times New Roman" w:hAnsi="Arial" w:cs="Arial"/>
          <w:sz w:val="24"/>
          <w:szCs w:val="20"/>
          <w:lang w:eastAsia="en-GB"/>
        </w:rPr>
        <w:t xml:space="preserve">will </w:t>
      </w:r>
      <w:r w:rsidR="00B377F9">
        <w:rPr>
          <w:rFonts w:ascii="Arial" w:eastAsia="Times New Roman" w:hAnsi="Arial" w:cs="Arial"/>
          <w:sz w:val="24"/>
          <w:szCs w:val="20"/>
          <w:lang w:eastAsia="en-GB"/>
        </w:rPr>
        <w:t xml:space="preserve">enable </w:t>
      </w:r>
      <w:r w:rsidR="00E31F72">
        <w:rPr>
          <w:rFonts w:ascii="Arial" w:eastAsia="Times New Roman" w:hAnsi="Arial" w:cs="Arial"/>
          <w:sz w:val="24"/>
          <w:szCs w:val="20"/>
          <w:lang w:eastAsia="en-GB"/>
        </w:rPr>
        <w:t>employees</w:t>
      </w:r>
      <w:r w:rsidR="00B377F9">
        <w:rPr>
          <w:rFonts w:ascii="Arial" w:eastAsia="Times New Roman" w:hAnsi="Arial" w:cs="Arial"/>
          <w:sz w:val="24"/>
          <w:szCs w:val="20"/>
          <w:lang w:eastAsia="en-GB"/>
        </w:rPr>
        <w:t xml:space="preserve"> to </w:t>
      </w:r>
      <w:r w:rsidR="00E31F72">
        <w:rPr>
          <w:rFonts w:ascii="Arial" w:eastAsia="Times New Roman" w:hAnsi="Arial" w:cs="Arial"/>
          <w:sz w:val="24"/>
          <w:szCs w:val="20"/>
          <w:lang w:eastAsia="en-GB"/>
        </w:rPr>
        <w:t xml:space="preserve">understand the </w:t>
      </w:r>
      <w:r w:rsidR="00786C79">
        <w:rPr>
          <w:rFonts w:ascii="Arial" w:eastAsia="Times New Roman" w:hAnsi="Arial" w:cs="Arial"/>
          <w:sz w:val="24"/>
          <w:szCs w:val="20"/>
          <w:lang w:eastAsia="en-GB"/>
        </w:rPr>
        <w:t>necessity</w:t>
      </w:r>
      <w:r w:rsidR="00986E7E">
        <w:rPr>
          <w:rFonts w:ascii="Arial" w:eastAsia="Times New Roman" w:hAnsi="Arial" w:cs="Arial"/>
          <w:sz w:val="24"/>
          <w:szCs w:val="20"/>
          <w:lang w:eastAsia="en-GB"/>
        </w:rPr>
        <w:t xml:space="preserve"> for </w:t>
      </w:r>
      <w:r w:rsidR="00E31F72">
        <w:rPr>
          <w:rFonts w:ascii="Arial" w:eastAsia="Times New Roman" w:hAnsi="Arial" w:cs="Arial"/>
          <w:sz w:val="24"/>
          <w:szCs w:val="20"/>
          <w:lang w:eastAsia="en-GB"/>
        </w:rPr>
        <w:t xml:space="preserve">change </w:t>
      </w:r>
      <w:sdt>
        <w:sdtPr>
          <w:rPr>
            <w:rFonts w:ascii="Arial" w:eastAsia="Times New Roman" w:hAnsi="Arial" w:cs="Arial"/>
            <w:sz w:val="24"/>
            <w:szCs w:val="20"/>
            <w:lang w:eastAsia="en-GB"/>
          </w:rPr>
          <w:id w:val="-2078431515"/>
          <w:citation/>
        </w:sdtPr>
        <w:sdtEndPr/>
        <w:sdtContent>
          <w:r w:rsidR="00154AB8">
            <w:rPr>
              <w:rFonts w:ascii="Arial" w:eastAsia="Times New Roman" w:hAnsi="Arial" w:cs="Arial"/>
              <w:sz w:val="24"/>
              <w:szCs w:val="20"/>
              <w:lang w:eastAsia="en-GB"/>
            </w:rPr>
            <w:fldChar w:fldCharType="begin"/>
          </w:r>
          <w:r w:rsidR="0087784A">
            <w:rPr>
              <w:rFonts w:ascii="Arial" w:eastAsia="Times New Roman" w:hAnsi="Arial" w:cs="Arial"/>
              <w:sz w:val="24"/>
              <w:szCs w:val="20"/>
              <w:lang w:eastAsia="en-GB"/>
            </w:rPr>
            <w:instrText xml:space="preserve">CITATION Kot96 \l 2057 </w:instrText>
          </w:r>
          <w:r w:rsidR="00154AB8">
            <w:rPr>
              <w:rFonts w:ascii="Arial" w:eastAsia="Times New Roman" w:hAnsi="Arial" w:cs="Arial"/>
              <w:sz w:val="24"/>
              <w:szCs w:val="20"/>
              <w:lang w:eastAsia="en-GB"/>
            </w:rPr>
            <w:fldChar w:fldCharType="separate"/>
          </w:r>
          <w:r w:rsidR="0087784A" w:rsidRPr="0087784A">
            <w:rPr>
              <w:rFonts w:ascii="Arial" w:eastAsia="Times New Roman" w:hAnsi="Arial" w:cs="Arial"/>
              <w:noProof/>
              <w:sz w:val="24"/>
              <w:szCs w:val="20"/>
              <w:lang w:eastAsia="en-GB"/>
            </w:rPr>
            <w:t>(Kotter, 1995)</w:t>
          </w:r>
          <w:r w:rsidR="00154AB8">
            <w:rPr>
              <w:rFonts w:ascii="Arial" w:eastAsia="Times New Roman" w:hAnsi="Arial" w:cs="Arial"/>
              <w:sz w:val="24"/>
              <w:szCs w:val="20"/>
              <w:lang w:eastAsia="en-GB"/>
            </w:rPr>
            <w:fldChar w:fldCharType="end"/>
          </w:r>
        </w:sdtContent>
      </w:sdt>
      <w:r w:rsidR="00154AB8">
        <w:rPr>
          <w:rFonts w:ascii="Arial" w:eastAsia="Times New Roman" w:hAnsi="Arial" w:cs="Arial"/>
          <w:sz w:val="24"/>
          <w:szCs w:val="20"/>
          <w:lang w:eastAsia="en-GB"/>
        </w:rPr>
        <w:t xml:space="preserve"> and </w:t>
      </w:r>
      <w:r w:rsidR="00E31F72">
        <w:rPr>
          <w:rFonts w:ascii="Arial" w:eastAsia="Times New Roman" w:hAnsi="Arial" w:cs="Arial"/>
          <w:sz w:val="24"/>
          <w:szCs w:val="20"/>
          <w:lang w:eastAsia="en-GB"/>
        </w:rPr>
        <w:t>the organisation</w:t>
      </w:r>
      <w:r w:rsidR="007B3BA9">
        <w:rPr>
          <w:rFonts w:ascii="Arial" w:eastAsia="Times New Roman" w:hAnsi="Arial" w:cs="Arial"/>
          <w:sz w:val="24"/>
          <w:szCs w:val="20"/>
          <w:lang w:eastAsia="en-GB"/>
        </w:rPr>
        <w:t xml:space="preserve">s </w:t>
      </w:r>
      <w:r w:rsidR="00570D2B">
        <w:rPr>
          <w:rFonts w:ascii="Arial" w:eastAsia="Times New Roman" w:hAnsi="Arial" w:cs="Arial"/>
          <w:sz w:val="24"/>
          <w:szCs w:val="20"/>
          <w:lang w:eastAsia="en-GB"/>
        </w:rPr>
        <w:t>eyes</w:t>
      </w:r>
      <w:r w:rsidR="007B3BA9">
        <w:rPr>
          <w:rFonts w:ascii="Arial" w:eastAsia="Times New Roman" w:hAnsi="Arial" w:cs="Arial"/>
          <w:sz w:val="24"/>
          <w:szCs w:val="20"/>
          <w:lang w:eastAsia="en-GB"/>
        </w:rPr>
        <w:t xml:space="preserve"> are</w:t>
      </w:r>
      <w:r w:rsidR="00570D2B">
        <w:rPr>
          <w:rFonts w:ascii="Arial" w:eastAsia="Times New Roman" w:hAnsi="Arial" w:cs="Arial"/>
          <w:sz w:val="24"/>
          <w:szCs w:val="20"/>
          <w:lang w:eastAsia="en-GB"/>
        </w:rPr>
        <w:t xml:space="preserve"> widened to </w:t>
      </w:r>
      <w:r w:rsidR="00B377F9">
        <w:rPr>
          <w:rFonts w:ascii="Arial" w:eastAsia="Times New Roman" w:hAnsi="Arial" w:cs="Arial"/>
          <w:sz w:val="24"/>
          <w:szCs w:val="20"/>
          <w:lang w:eastAsia="en-GB"/>
        </w:rPr>
        <w:t>consider the past, the present and the future</w:t>
      </w:r>
      <w:r w:rsidR="001A7C63">
        <w:rPr>
          <w:rFonts w:ascii="Arial" w:eastAsia="Times New Roman" w:hAnsi="Arial" w:cs="Arial"/>
          <w:sz w:val="24"/>
          <w:szCs w:val="20"/>
          <w:lang w:eastAsia="en-GB"/>
        </w:rPr>
        <w:t xml:space="preserve">, thus empowering intuitive learning </w:t>
      </w:r>
      <w:r w:rsidR="003D5A6B">
        <w:rPr>
          <w:rFonts w:ascii="Arial" w:eastAsia="Times New Roman" w:hAnsi="Arial" w:cs="Arial"/>
          <w:sz w:val="24"/>
          <w:szCs w:val="20"/>
          <w:lang w:eastAsia="en-GB"/>
        </w:rPr>
        <w:t xml:space="preserve">to emerge </w:t>
      </w:r>
      <w:sdt>
        <w:sdtPr>
          <w:rPr>
            <w:rFonts w:ascii="Arial" w:eastAsia="Times New Roman" w:hAnsi="Arial" w:cs="Arial"/>
            <w:sz w:val="24"/>
            <w:szCs w:val="20"/>
            <w:lang w:eastAsia="en-GB"/>
          </w:rPr>
          <w:id w:val="-1888324682"/>
          <w:citation/>
        </w:sdtPr>
        <w:sdtEndPr/>
        <w:sdtContent>
          <w:r w:rsidR="001A7C63">
            <w:rPr>
              <w:rFonts w:ascii="Arial" w:eastAsia="Times New Roman" w:hAnsi="Arial" w:cs="Arial"/>
              <w:sz w:val="24"/>
              <w:szCs w:val="20"/>
              <w:lang w:eastAsia="en-GB"/>
            </w:rPr>
            <w:fldChar w:fldCharType="begin"/>
          </w:r>
          <w:r w:rsidR="001A7C63">
            <w:rPr>
              <w:rFonts w:ascii="Arial" w:eastAsia="Times New Roman" w:hAnsi="Arial" w:cs="Arial"/>
              <w:sz w:val="24"/>
              <w:szCs w:val="20"/>
              <w:lang w:eastAsia="en-GB"/>
            </w:rPr>
            <w:instrText xml:space="preserve"> CITATION Min87 \l 2057 </w:instrText>
          </w:r>
          <w:r w:rsidR="001A7C63">
            <w:rPr>
              <w:rFonts w:ascii="Arial" w:eastAsia="Times New Roman" w:hAnsi="Arial" w:cs="Arial"/>
              <w:sz w:val="24"/>
              <w:szCs w:val="20"/>
              <w:lang w:eastAsia="en-GB"/>
            </w:rPr>
            <w:fldChar w:fldCharType="separate"/>
          </w:r>
          <w:r w:rsidR="001A7C63" w:rsidRPr="001A7C63">
            <w:rPr>
              <w:rFonts w:ascii="Arial" w:eastAsia="Times New Roman" w:hAnsi="Arial" w:cs="Arial"/>
              <w:noProof/>
              <w:sz w:val="24"/>
              <w:szCs w:val="20"/>
              <w:lang w:eastAsia="en-GB"/>
            </w:rPr>
            <w:t>(Mintzberg, 1987)</w:t>
          </w:r>
          <w:r w:rsidR="001A7C63">
            <w:rPr>
              <w:rFonts w:ascii="Arial" w:eastAsia="Times New Roman" w:hAnsi="Arial" w:cs="Arial"/>
              <w:sz w:val="24"/>
              <w:szCs w:val="20"/>
              <w:lang w:eastAsia="en-GB"/>
            </w:rPr>
            <w:fldChar w:fldCharType="end"/>
          </w:r>
        </w:sdtContent>
      </w:sdt>
      <w:r w:rsidR="00BB3554">
        <w:rPr>
          <w:rFonts w:ascii="Arial" w:eastAsia="Times New Roman" w:hAnsi="Arial" w:cs="Arial"/>
          <w:sz w:val="24"/>
          <w:szCs w:val="20"/>
          <w:lang w:eastAsia="en-GB"/>
        </w:rPr>
        <w:t xml:space="preserve"> and </w:t>
      </w:r>
      <w:r w:rsidR="007B3BA9">
        <w:rPr>
          <w:rFonts w:ascii="Arial" w:eastAsia="Times New Roman" w:hAnsi="Arial" w:cs="Arial"/>
          <w:sz w:val="24"/>
          <w:szCs w:val="20"/>
          <w:lang w:eastAsia="en-GB"/>
        </w:rPr>
        <w:t>consequently,</w:t>
      </w:r>
      <w:r w:rsidR="00BB3554">
        <w:rPr>
          <w:rFonts w:ascii="Arial" w:eastAsia="Times New Roman" w:hAnsi="Arial" w:cs="Arial"/>
          <w:sz w:val="24"/>
          <w:szCs w:val="20"/>
          <w:lang w:eastAsia="en-GB"/>
        </w:rPr>
        <w:t xml:space="preserve"> a sense of urgency is created</w:t>
      </w:r>
      <w:r w:rsidR="00786C79">
        <w:rPr>
          <w:rFonts w:ascii="Arial" w:eastAsia="Times New Roman" w:hAnsi="Arial" w:cs="Arial"/>
          <w:sz w:val="24"/>
          <w:szCs w:val="20"/>
          <w:lang w:eastAsia="en-GB"/>
        </w:rPr>
        <w:t xml:space="preserve">, </w:t>
      </w:r>
      <w:r w:rsidR="008410FB">
        <w:rPr>
          <w:rFonts w:ascii="Arial" w:eastAsia="Times New Roman" w:hAnsi="Arial" w:cs="Arial"/>
          <w:sz w:val="24"/>
          <w:szCs w:val="20"/>
          <w:lang w:eastAsia="en-GB"/>
        </w:rPr>
        <w:t>encouraging</w:t>
      </w:r>
      <w:r w:rsidR="000F0728">
        <w:rPr>
          <w:rFonts w:ascii="Arial" w:eastAsia="Times New Roman" w:hAnsi="Arial" w:cs="Arial"/>
          <w:sz w:val="24"/>
          <w:szCs w:val="20"/>
          <w:lang w:eastAsia="en-GB"/>
        </w:rPr>
        <w:t xml:space="preserve"> </w:t>
      </w:r>
      <w:r w:rsidR="00F903A5">
        <w:rPr>
          <w:rFonts w:ascii="Arial" w:eastAsia="Times New Roman" w:hAnsi="Arial" w:cs="Arial"/>
          <w:sz w:val="24"/>
          <w:szCs w:val="20"/>
          <w:lang w:eastAsia="en-GB"/>
        </w:rPr>
        <w:t>employees to take action</w:t>
      </w:r>
      <w:r w:rsidR="001A2974">
        <w:rPr>
          <w:rFonts w:ascii="Arial" w:eastAsia="Times New Roman" w:hAnsi="Arial" w:cs="Arial"/>
          <w:sz w:val="24"/>
          <w:szCs w:val="20"/>
          <w:lang w:eastAsia="en-GB"/>
        </w:rPr>
        <w:t xml:space="preserve"> </w:t>
      </w:r>
      <w:r w:rsidR="002B3B1C" w:rsidRPr="001A2974">
        <w:rPr>
          <w:rFonts w:ascii="Arial" w:eastAsia="Times New Roman" w:hAnsi="Arial" w:cs="Arial"/>
          <w:noProof/>
          <w:sz w:val="24"/>
          <w:szCs w:val="20"/>
          <w:lang w:eastAsia="en-GB"/>
        </w:rPr>
        <w:t>(Kotter, 199</w:t>
      </w:r>
      <w:r w:rsidR="0087784A">
        <w:rPr>
          <w:rFonts w:ascii="Arial" w:eastAsia="Times New Roman" w:hAnsi="Arial" w:cs="Arial"/>
          <w:noProof/>
          <w:sz w:val="24"/>
          <w:szCs w:val="20"/>
          <w:lang w:eastAsia="en-GB"/>
        </w:rPr>
        <w:t>5</w:t>
      </w:r>
      <w:r w:rsidR="002B3B1C" w:rsidRPr="001A2974">
        <w:rPr>
          <w:rFonts w:ascii="Arial" w:eastAsia="Times New Roman" w:hAnsi="Arial" w:cs="Arial"/>
          <w:noProof/>
          <w:sz w:val="24"/>
          <w:szCs w:val="20"/>
          <w:lang w:eastAsia="en-GB"/>
        </w:rPr>
        <w:t>)</w:t>
      </w:r>
      <w:r w:rsidR="001A2974" w:rsidRPr="00AA3BBF">
        <w:rPr>
          <w:rFonts w:ascii="Arial" w:eastAsia="Times New Roman" w:hAnsi="Arial" w:cs="Arial"/>
          <w:sz w:val="24"/>
          <w:szCs w:val="20"/>
          <w:lang w:eastAsia="en-GB"/>
        </w:rPr>
        <w:t xml:space="preserve">.  </w:t>
      </w:r>
    </w:p>
    <w:p w14:paraId="45C0479B" w14:textId="5490532A" w:rsidR="00606664" w:rsidRDefault="00606664" w:rsidP="008958EE">
      <w:pPr>
        <w:spacing w:line="480" w:lineRule="auto"/>
        <w:jc w:val="both"/>
        <w:rPr>
          <w:rFonts w:ascii="Arial" w:hAnsi="Arial" w:cs="Arial"/>
          <w:noProof/>
          <w:sz w:val="24"/>
        </w:rPr>
      </w:pPr>
      <w:r>
        <w:rPr>
          <w:rFonts w:ascii="Arial" w:hAnsi="Arial" w:cs="Arial"/>
          <w:noProof/>
          <w:sz w:val="24"/>
        </w:rPr>
        <w:t xml:space="preserve">Findings from an inspection </w:t>
      </w:r>
      <w:sdt>
        <w:sdtPr>
          <w:rPr>
            <w:rFonts w:ascii="Arial" w:hAnsi="Arial" w:cs="Arial"/>
            <w:noProof/>
            <w:sz w:val="24"/>
          </w:rPr>
          <w:id w:val="802505643"/>
          <w:citation/>
        </w:sdtPr>
        <w:sdtEndPr/>
        <w:sdtContent>
          <w:r>
            <w:rPr>
              <w:rFonts w:ascii="Arial" w:hAnsi="Arial" w:cs="Arial"/>
              <w:noProof/>
              <w:sz w:val="24"/>
            </w:rPr>
            <w:fldChar w:fldCharType="begin"/>
          </w:r>
          <w:r>
            <w:rPr>
              <w:rFonts w:ascii="Arial" w:hAnsi="Arial" w:cs="Arial"/>
              <w:noProof/>
              <w:sz w:val="24"/>
            </w:rPr>
            <w:instrText xml:space="preserve"> CITATION HMI1a \l 2057 </w:instrText>
          </w:r>
          <w:r>
            <w:rPr>
              <w:rFonts w:ascii="Arial" w:hAnsi="Arial" w:cs="Arial"/>
              <w:noProof/>
              <w:sz w:val="24"/>
            </w:rPr>
            <w:fldChar w:fldCharType="separate"/>
          </w:r>
          <w:r w:rsidRPr="00606664">
            <w:rPr>
              <w:rFonts w:ascii="Arial" w:hAnsi="Arial" w:cs="Arial"/>
              <w:noProof/>
              <w:sz w:val="24"/>
            </w:rPr>
            <w:t>(HMICFRS , 2021a)</w:t>
          </w:r>
          <w:r>
            <w:rPr>
              <w:rFonts w:ascii="Arial" w:hAnsi="Arial" w:cs="Arial"/>
              <w:noProof/>
              <w:sz w:val="24"/>
            </w:rPr>
            <w:fldChar w:fldCharType="end"/>
          </w:r>
        </w:sdtContent>
      </w:sdt>
      <w:r w:rsidR="006068C8">
        <w:rPr>
          <w:rFonts w:ascii="Arial" w:hAnsi="Arial" w:cs="Arial"/>
          <w:noProof/>
          <w:sz w:val="24"/>
        </w:rPr>
        <w:t xml:space="preserve">, identified a critical shortcoming in performance, DPP were recording 87.6% of all reported crime, meaning </w:t>
      </w:r>
      <w:r w:rsidR="00CA0FFC">
        <w:rPr>
          <w:rFonts w:ascii="Arial" w:hAnsi="Arial" w:cs="Arial"/>
          <w:noProof/>
          <w:sz w:val="24"/>
        </w:rPr>
        <w:t xml:space="preserve">annually </w:t>
      </w:r>
      <w:r w:rsidR="006068C8">
        <w:rPr>
          <w:rFonts w:ascii="Arial" w:hAnsi="Arial" w:cs="Arial"/>
          <w:noProof/>
          <w:sz w:val="24"/>
        </w:rPr>
        <w:t>approximately 4,400 crimes were not recorded, worringly so, this included domestic abuse victims</w:t>
      </w:r>
      <w:r w:rsidR="00CA0FFC">
        <w:rPr>
          <w:rFonts w:ascii="Arial" w:hAnsi="Arial" w:cs="Arial"/>
          <w:noProof/>
          <w:sz w:val="24"/>
        </w:rPr>
        <w:t>.  T</w:t>
      </w:r>
      <w:r w:rsidR="006068C8">
        <w:rPr>
          <w:rFonts w:ascii="Arial" w:hAnsi="Arial" w:cs="Arial"/>
          <w:noProof/>
          <w:sz w:val="24"/>
        </w:rPr>
        <w:t>his posed a signficant risk to the most vulnerable and DPPs reputation.</w:t>
      </w:r>
    </w:p>
    <w:p w14:paraId="2E5B04E5" w14:textId="45C4BC31" w:rsidR="008958EE" w:rsidRPr="00CA0FFC" w:rsidRDefault="008958EE" w:rsidP="008958EE">
      <w:pPr>
        <w:spacing w:line="480" w:lineRule="auto"/>
        <w:jc w:val="both"/>
        <w:rPr>
          <w:rFonts w:ascii="Arial" w:hAnsi="Arial" w:cs="Arial"/>
          <w:noProof/>
          <w:sz w:val="24"/>
        </w:rPr>
      </w:pPr>
      <w:r>
        <w:rPr>
          <w:rFonts w:ascii="Arial" w:hAnsi="Arial" w:cs="Arial"/>
          <w:noProof/>
          <w:sz w:val="24"/>
        </w:rPr>
        <w:t xml:space="preserve">To fully understand the reason behind these issues, it </w:t>
      </w:r>
      <w:r w:rsidR="00CA0FFC">
        <w:rPr>
          <w:rFonts w:ascii="Arial" w:hAnsi="Arial" w:cs="Arial"/>
          <w:noProof/>
          <w:sz w:val="24"/>
        </w:rPr>
        <w:t>is</w:t>
      </w:r>
      <w:r w:rsidR="006068C8">
        <w:rPr>
          <w:rFonts w:ascii="Arial" w:hAnsi="Arial" w:cs="Arial"/>
          <w:noProof/>
          <w:sz w:val="24"/>
        </w:rPr>
        <w:t xml:space="preserve"> prudent</w:t>
      </w:r>
      <w:r>
        <w:rPr>
          <w:rFonts w:ascii="Arial" w:hAnsi="Arial" w:cs="Arial"/>
          <w:noProof/>
          <w:sz w:val="24"/>
        </w:rPr>
        <w:t xml:space="preserve"> to </w:t>
      </w:r>
      <w:r w:rsidR="005B0DCE">
        <w:rPr>
          <w:rFonts w:ascii="Arial" w:hAnsi="Arial" w:cs="Arial"/>
          <w:noProof/>
          <w:sz w:val="24"/>
        </w:rPr>
        <w:t xml:space="preserve">establish </w:t>
      </w:r>
      <w:r>
        <w:rPr>
          <w:rFonts w:ascii="Arial" w:hAnsi="Arial" w:cs="Arial"/>
          <w:noProof/>
          <w:sz w:val="24"/>
        </w:rPr>
        <w:t>the root cause</w:t>
      </w:r>
      <w:r w:rsidR="00691ADA">
        <w:rPr>
          <w:rFonts w:ascii="Arial" w:hAnsi="Arial" w:cs="Arial"/>
          <w:noProof/>
          <w:sz w:val="24"/>
        </w:rPr>
        <w:t xml:space="preserve">.  </w:t>
      </w:r>
      <w:r w:rsidRPr="00B377F9">
        <w:rPr>
          <w:rFonts w:ascii="Arial" w:eastAsia="Times New Roman" w:hAnsi="Arial" w:cs="Arial"/>
          <w:noProof/>
          <w:sz w:val="24"/>
          <w:szCs w:val="20"/>
          <w:lang w:eastAsia="en-GB"/>
        </w:rPr>
        <w:t>McKeown</w:t>
      </w:r>
      <w:r>
        <w:rPr>
          <w:rFonts w:ascii="Arial" w:eastAsia="Times New Roman" w:hAnsi="Arial" w:cs="Arial"/>
          <w:noProof/>
          <w:sz w:val="24"/>
          <w:szCs w:val="20"/>
          <w:lang w:eastAsia="en-GB"/>
        </w:rPr>
        <w:t xml:space="preserve"> (</w:t>
      </w:r>
      <w:r w:rsidRPr="00B377F9">
        <w:rPr>
          <w:rFonts w:ascii="Arial" w:eastAsia="Times New Roman" w:hAnsi="Arial" w:cs="Arial"/>
          <w:noProof/>
          <w:sz w:val="24"/>
          <w:szCs w:val="20"/>
          <w:lang w:eastAsia="en-GB"/>
        </w:rPr>
        <w:t>2020)</w:t>
      </w:r>
      <w:r>
        <w:rPr>
          <w:rFonts w:ascii="Arial" w:eastAsia="Times New Roman" w:hAnsi="Arial" w:cs="Arial"/>
          <w:noProof/>
          <w:sz w:val="24"/>
          <w:szCs w:val="20"/>
          <w:lang w:eastAsia="en-GB"/>
        </w:rPr>
        <w:t xml:space="preserve"> sets out key questions (</w:t>
      </w:r>
      <w:r w:rsidRPr="008958EE">
        <w:rPr>
          <w:rFonts w:ascii="Arial" w:eastAsia="Times New Roman" w:hAnsi="Arial" w:cs="Arial"/>
          <w:i/>
          <w:iCs/>
          <w:noProof/>
          <w:sz w:val="24"/>
          <w:szCs w:val="20"/>
          <w:lang w:eastAsia="en-GB"/>
        </w:rPr>
        <w:t>figure</w:t>
      </w:r>
      <w:r>
        <w:rPr>
          <w:rFonts w:ascii="Arial" w:eastAsia="Times New Roman" w:hAnsi="Arial" w:cs="Arial"/>
          <w:i/>
          <w:iCs/>
          <w:noProof/>
          <w:sz w:val="24"/>
          <w:szCs w:val="20"/>
          <w:lang w:eastAsia="en-GB"/>
        </w:rPr>
        <w:t xml:space="preserve"> 3</w:t>
      </w:r>
      <w:r>
        <w:rPr>
          <w:rFonts w:ascii="Arial" w:eastAsia="Times New Roman" w:hAnsi="Arial" w:cs="Arial"/>
          <w:noProof/>
          <w:sz w:val="24"/>
          <w:szCs w:val="20"/>
          <w:lang w:eastAsia="en-GB"/>
        </w:rPr>
        <w:t xml:space="preserve">) for organisations to determine their environmental position and to diagnose barriers that could hinder the change pathway.  McKeown (2020) cites when </w:t>
      </w:r>
      <w:r w:rsidR="00CA0FFC">
        <w:rPr>
          <w:rFonts w:ascii="Arial" w:eastAsia="Times New Roman" w:hAnsi="Arial" w:cs="Arial"/>
          <w:noProof/>
          <w:sz w:val="24"/>
          <w:szCs w:val="20"/>
          <w:lang w:eastAsia="en-GB"/>
        </w:rPr>
        <w:t xml:space="preserve">the </w:t>
      </w:r>
      <w:r>
        <w:rPr>
          <w:rFonts w:ascii="Arial" w:eastAsia="Times New Roman" w:hAnsi="Arial" w:cs="Arial"/>
          <w:noProof/>
          <w:sz w:val="24"/>
          <w:szCs w:val="20"/>
          <w:lang w:eastAsia="en-GB"/>
        </w:rPr>
        <w:t>questions are answered</w:t>
      </w:r>
      <w:r w:rsidR="00691ADA">
        <w:rPr>
          <w:rFonts w:ascii="Arial" w:eastAsia="Times New Roman" w:hAnsi="Arial" w:cs="Arial"/>
          <w:noProof/>
          <w:sz w:val="24"/>
          <w:szCs w:val="20"/>
          <w:lang w:eastAsia="en-GB"/>
        </w:rPr>
        <w:t xml:space="preserve"> </w:t>
      </w:r>
      <w:r w:rsidR="005B0DCE">
        <w:rPr>
          <w:rFonts w:ascii="Arial" w:eastAsia="Times New Roman" w:hAnsi="Arial" w:cs="Arial"/>
          <w:noProof/>
          <w:sz w:val="24"/>
          <w:szCs w:val="20"/>
          <w:lang w:eastAsia="en-GB"/>
        </w:rPr>
        <w:t>honestly</w:t>
      </w:r>
      <w:r>
        <w:rPr>
          <w:rFonts w:ascii="Arial" w:eastAsia="Times New Roman" w:hAnsi="Arial" w:cs="Arial"/>
          <w:noProof/>
          <w:sz w:val="24"/>
          <w:szCs w:val="20"/>
          <w:lang w:eastAsia="en-GB"/>
        </w:rPr>
        <w:t xml:space="preserve"> it enables an organisation to look inward, outward and forward to see the bigger picture</w:t>
      </w:r>
      <w:r w:rsidR="00CA0FFC">
        <w:rPr>
          <w:rFonts w:ascii="Arial" w:eastAsia="Times New Roman" w:hAnsi="Arial" w:cs="Arial"/>
          <w:noProof/>
          <w:sz w:val="24"/>
          <w:szCs w:val="20"/>
          <w:lang w:eastAsia="en-GB"/>
        </w:rPr>
        <w:t xml:space="preserve">. </w:t>
      </w:r>
      <w:r w:rsidR="00BF1987">
        <w:rPr>
          <w:rFonts w:ascii="Arial" w:eastAsia="Times New Roman" w:hAnsi="Arial" w:cs="Arial"/>
          <w:noProof/>
          <w:sz w:val="24"/>
          <w:szCs w:val="20"/>
          <w:lang w:eastAsia="en-GB"/>
        </w:rPr>
        <w:t xml:space="preserve"> </w:t>
      </w:r>
      <w:r w:rsidR="00BF1987" w:rsidRPr="00BF1987">
        <w:rPr>
          <w:rFonts w:ascii="Arial" w:eastAsia="Times New Roman" w:hAnsi="Arial" w:cs="Arial"/>
          <w:noProof/>
          <w:sz w:val="24"/>
          <w:szCs w:val="20"/>
          <w:lang w:eastAsia="en-GB"/>
        </w:rPr>
        <w:t xml:space="preserve">Mintzberg, Ahlstrand and Lampel </w:t>
      </w:r>
      <w:r w:rsidR="00BF1987">
        <w:rPr>
          <w:rFonts w:ascii="Arial" w:eastAsia="Times New Roman" w:hAnsi="Arial" w:cs="Arial"/>
          <w:noProof/>
          <w:sz w:val="24"/>
          <w:szCs w:val="20"/>
          <w:lang w:eastAsia="en-GB"/>
        </w:rPr>
        <w:t>(</w:t>
      </w:r>
      <w:r w:rsidR="00BF1987" w:rsidRPr="00BF1987">
        <w:rPr>
          <w:rFonts w:ascii="Arial" w:eastAsia="Times New Roman" w:hAnsi="Arial" w:cs="Arial"/>
          <w:noProof/>
          <w:sz w:val="24"/>
          <w:szCs w:val="20"/>
          <w:lang w:eastAsia="en-GB"/>
        </w:rPr>
        <w:t>2009)</w:t>
      </w:r>
      <w:r w:rsidR="00BF1987">
        <w:rPr>
          <w:rFonts w:ascii="Arial" w:eastAsia="Times New Roman" w:hAnsi="Arial" w:cs="Arial"/>
          <w:noProof/>
          <w:sz w:val="24"/>
          <w:szCs w:val="20"/>
          <w:lang w:eastAsia="en-GB"/>
        </w:rPr>
        <w:t xml:space="preserve"> </w:t>
      </w:r>
      <w:r>
        <w:rPr>
          <w:rFonts w:ascii="Arial" w:eastAsia="Times New Roman" w:hAnsi="Arial" w:cs="Arial"/>
          <w:noProof/>
          <w:sz w:val="24"/>
          <w:szCs w:val="20"/>
          <w:lang w:eastAsia="en-GB"/>
        </w:rPr>
        <w:t xml:space="preserve">agree, yet go </w:t>
      </w:r>
      <w:r w:rsidR="00CA0FFC">
        <w:rPr>
          <w:rFonts w:ascii="Arial" w:eastAsia="Times New Roman" w:hAnsi="Arial" w:cs="Arial"/>
          <w:noProof/>
          <w:sz w:val="24"/>
          <w:szCs w:val="20"/>
          <w:lang w:eastAsia="en-GB"/>
        </w:rPr>
        <w:t xml:space="preserve">a step </w:t>
      </w:r>
      <w:r>
        <w:rPr>
          <w:rFonts w:ascii="Arial" w:eastAsia="Times New Roman" w:hAnsi="Arial" w:cs="Arial"/>
          <w:noProof/>
          <w:sz w:val="24"/>
          <w:szCs w:val="20"/>
          <w:lang w:eastAsia="en-GB"/>
        </w:rPr>
        <w:t xml:space="preserve">further, </w:t>
      </w:r>
      <w:r w:rsidR="00691ADA">
        <w:rPr>
          <w:rFonts w:ascii="Arial" w:eastAsia="Times New Roman" w:hAnsi="Arial" w:cs="Arial"/>
          <w:noProof/>
          <w:sz w:val="24"/>
          <w:szCs w:val="20"/>
          <w:lang w:eastAsia="en-GB"/>
        </w:rPr>
        <w:t xml:space="preserve">when making decisions, </w:t>
      </w:r>
      <w:r>
        <w:rPr>
          <w:rFonts w:ascii="Arial" w:eastAsia="Times New Roman" w:hAnsi="Arial" w:cs="Arial"/>
          <w:noProof/>
          <w:sz w:val="24"/>
          <w:szCs w:val="20"/>
          <w:lang w:eastAsia="en-GB"/>
        </w:rPr>
        <w:t>a predetermined course into unchartered waters could hide future risks</w:t>
      </w:r>
      <w:r w:rsidR="001F2627">
        <w:rPr>
          <w:rFonts w:ascii="Arial" w:eastAsia="Times New Roman" w:hAnsi="Arial" w:cs="Arial"/>
          <w:noProof/>
          <w:sz w:val="24"/>
          <w:szCs w:val="20"/>
          <w:lang w:eastAsia="en-GB"/>
        </w:rPr>
        <w:t xml:space="preserve">, </w:t>
      </w:r>
      <w:r w:rsidR="008702C6">
        <w:rPr>
          <w:rFonts w:ascii="Arial" w:eastAsia="Times New Roman" w:hAnsi="Arial" w:cs="Arial"/>
          <w:noProof/>
          <w:sz w:val="24"/>
          <w:szCs w:val="20"/>
          <w:lang w:eastAsia="en-GB"/>
        </w:rPr>
        <w:t>thus its</w:t>
      </w:r>
      <w:r>
        <w:rPr>
          <w:rFonts w:ascii="Arial" w:eastAsia="Times New Roman" w:hAnsi="Arial" w:cs="Arial"/>
          <w:noProof/>
          <w:sz w:val="24"/>
          <w:szCs w:val="20"/>
          <w:lang w:eastAsia="en-GB"/>
        </w:rPr>
        <w:t xml:space="preserve"> crucial organisations </w:t>
      </w:r>
      <w:r w:rsidR="001200FE">
        <w:rPr>
          <w:rFonts w:ascii="Arial" w:eastAsia="Times New Roman" w:hAnsi="Arial" w:cs="Arial"/>
          <w:noProof/>
          <w:sz w:val="24"/>
          <w:szCs w:val="20"/>
          <w:lang w:eastAsia="en-GB"/>
        </w:rPr>
        <w:t>correspondingly</w:t>
      </w:r>
      <w:r>
        <w:rPr>
          <w:rFonts w:ascii="Arial" w:eastAsia="Times New Roman" w:hAnsi="Arial" w:cs="Arial"/>
          <w:noProof/>
          <w:sz w:val="24"/>
          <w:szCs w:val="20"/>
          <w:lang w:eastAsia="en-GB"/>
        </w:rPr>
        <w:t xml:space="preserve"> adopt a </w:t>
      </w:r>
      <w:r w:rsidR="00691ADA">
        <w:rPr>
          <w:rFonts w:ascii="Arial" w:eastAsia="Times New Roman" w:hAnsi="Arial" w:cs="Arial"/>
          <w:noProof/>
          <w:sz w:val="24"/>
          <w:szCs w:val="20"/>
          <w:lang w:eastAsia="en-GB"/>
        </w:rPr>
        <w:t>holistic</w:t>
      </w:r>
      <w:r>
        <w:rPr>
          <w:rFonts w:ascii="Arial" w:eastAsia="Times New Roman" w:hAnsi="Arial" w:cs="Arial"/>
          <w:noProof/>
          <w:sz w:val="24"/>
          <w:szCs w:val="20"/>
          <w:lang w:eastAsia="en-GB"/>
        </w:rPr>
        <w:t xml:space="preserve"> view that also looks sideways.  </w:t>
      </w:r>
    </w:p>
    <w:p w14:paraId="308AE7EC" w14:textId="67CFB5DE" w:rsidR="001F2627" w:rsidRDefault="001F2627" w:rsidP="008958EE">
      <w:pPr>
        <w:pStyle w:val="Caption"/>
        <w:jc w:val="center"/>
      </w:pPr>
    </w:p>
    <w:p w14:paraId="26629377" w14:textId="5C2E85D0" w:rsidR="001F2627" w:rsidRDefault="001F2627" w:rsidP="008958EE">
      <w:pPr>
        <w:pStyle w:val="Caption"/>
        <w:jc w:val="center"/>
      </w:pPr>
    </w:p>
    <w:p w14:paraId="1F9622C5" w14:textId="259CC69B" w:rsidR="006D39C6" w:rsidRDefault="006D39C6" w:rsidP="008958EE">
      <w:pPr>
        <w:pStyle w:val="Caption"/>
        <w:jc w:val="center"/>
        <w:rPr>
          <w:noProof/>
        </w:rPr>
      </w:pPr>
      <w:r>
        <w:rPr>
          <w:noProof/>
        </w:rPr>
        <w:drawing>
          <wp:anchor distT="0" distB="0" distL="114300" distR="114300" simplePos="0" relativeHeight="251792384" behindDoc="0" locked="0" layoutInCell="1" allowOverlap="1" wp14:anchorId="27951E21" wp14:editId="5A05990D">
            <wp:simplePos x="0" y="0"/>
            <wp:positionH relativeFrom="margin">
              <wp:posOffset>1123950</wp:posOffset>
            </wp:positionH>
            <wp:positionV relativeFrom="page">
              <wp:posOffset>889000</wp:posOffset>
            </wp:positionV>
            <wp:extent cx="3458845" cy="2799715"/>
            <wp:effectExtent l="304800" t="304800" r="332105" b="324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8845" cy="2799715"/>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pic:spPr>
                </pic:pic>
              </a:graphicData>
            </a:graphic>
          </wp:anchor>
        </w:drawing>
      </w:r>
    </w:p>
    <w:p w14:paraId="42FD9A54" w14:textId="77777777" w:rsidR="006D39C6" w:rsidRDefault="006D39C6" w:rsidP="008958EE">
      <w:pPr>
        <w:pStyle w:val="Caption"/>
        <w:jc w:val="center"/>
        <w:rPr>
          <w:noProof/>
        </w:rPr>
      </w:pPr>
    </w:p>
    <w:p w14:paraId="72A5BBCA" w14:textId="77777777" w:rsidR="006D39C6" w:rsidRDefault="006D39C6" w:rsidP="008958EE">
      <w:pPr>
        <w:pStyle w:val="Caption"/>
        <w:jc w:val="center"/>
        <w:rPr>
          <w:noProof/>
        </w:rPr>
      </w:pPr>
    </w:p>
    <w:p w14:paraId="1624CFDE" w14:textId="67CFAFEB" w:rsidR="001F2627" w:rsidRDefault="001F2627" w:rsidP="008958EE">
      <w:pPr>
        <w:pStyle w:val="Caption"/>
        <w:jc w:val="center"/>
      </w:pPr>
    </w:p>
    <w:p w14:paraId="4DC72260" w14:textId="5C0C4B85" w:rsidR="001F2627" w:rsidRDefault="001F2627" w:rsidP="008958EE">
      <w:pPr>
        <w:pStyle w:val="Caption"/>
        <w:jc w:val="center"/>
      </w:pPr>
    </w:p>
    <w:p w14:paraId="729F59B1" w14:textId="06C8EB3C" w:rsidR="001F2627" w:rsidRDefault="001F2627" w:rsidP="008958EE">
      <w:pPr>
        <w:pStyle w:val="Caption"/>
        <w:jc w:val="center"/>
      </w:pPr>
    </w:p>
    <w:p w14:paraId="60E6F8F9" w14:textId="03C48205" w:rsidR="001F2627" w:rsidRDefault="001F2627" w:rsidP="008958EE">
      <w:pPr>
        <w:pStyle w:val="Caption"/>
        <w:jc w:val="center"/>
      </w:pPr>
    </w:p>
    <w:p w14:paraId="24BC99E3" w14:textId="72686969" w:rsidR="001F2627" w:rsidRDefault="001F2627" w:rsidP="001F2627"/>
    <w:p w14:paraId="2AA0DA15" w14:textId="77DB11B2" w:rsidR="001F2627" w:rsidRDefault="001F2627" w:rsidP="001F2627"/>
    <w:p w14:paraId="2A42D11A" w14:textId="6F687BD6" w:rsidR="001F2627" w:rsidRDefault="001F2627" w:rsidP="001F2627"/>
    <w:p w14:paraId="5BA3DCB6" w14:textId="77777777" w:rsidR="001F2627" w:rsidRPr="001F2627" w:rsidRDefault="001F2627" w:rsidP="001F2627"/>
    <w:p w14:paraId="45C364AC" w14:textId="5BF3FA8A" w:rsidR="001F2627" w:rsidRDefault="008958EE" w:rsidP="001F2627">
      <w:pPr>
        <w:pStyle w:val="Caption"/>
      </w:pPr>
      <w:bookmarkStart w:id="9" w:name="_Toc92934227"/>
      <w:r>
        <w:t xml:space="preserve">Figure </w:t>
      </w:r>
      <w:r w:rsidR="00BE67A0">
        <w:fldChar w:fldCharType="begin"/>
      </w:r>
      <w:r w:rsidR="00BE67A0">
        <w:instrText xml:space="preserve"> SEQ Figure \* ARABIC </w:instrText>
      </w:r>
      <w:r w:rsidR="00BE67A0">
        <w:fldChar w:fldCharType="separate"/>
      </w:r>
      <w:r w:rsidR="00CA3517">
        <w:rPr>
          <w:noProof/>
        </w:rPr>
        <w:t>3</w:t>
      </w:r>
      <w:r w:rsidR="00BE67A0">
        <w:rPr>
          <w:noProof/>
        </w:rPr>
        <w:fldChar w:fldCharType="end"/>
      </w:r>
      <w:r>
        <w:t xml:space="preserve"> </w:t>
      </w:r>
      <w:r w:rsidRPr="006869F1">
        <w:t xml:space="preserve">- </w:t>
      </w:r>
      <w:r w:rsidR="006869F1" w:rsidRPr="006869F1">
        <w:t>Strategy</w:t>
      </w:r>
      <w:r w:rsidRPr="006869F1">
        <w:t xml:space="preserve"> questions (McKeown, 2020, p.176)</w:t>
      </w:r>
      <w:bookmarkEnd w:id="9"/>
    </w:p>
    <w:p w14:paraId="772C35CB" w14:textId="0943048B" w:rsidR="00AB4B94" w:rsidRDefault="001F2627" w:rsidP="005952CD">
      <w:pPr>
        <w:spacing w:line="480" w:lineRule="auto"/>
        <w:jc w:val="both"/>
        <w:rPr>
          <w:rFonts w:ascii="Arial" w:eastAsia="Times New Roman" w:hAnsi="Arial" w:cs="Arial"/>
          <w:sz w:val="24"/>
          <w:szCs w:val="20"/>
          <w:lang w:eastAsia="en-GB"/>
        </w:rPr>
      </w:pPr>
      <w:r>
        <w:rPr>
          <w:rFonts w:ascii="Arial" w:eastAsia="Times New Roman" w:hAnsi="Arial" w:cs="Arial"/>
          <w:sz w:val="24"/>
          <w:szCs w:val="20"/>
          <w:lang w:eastAsia="en-GB"/>
        </w:rPr>
        <w:t>The</w:t>
      </w:r>
      <w:r w:rsidR="008958EE">
        <w:rPr>
          <w:rFonts w:ascii="Arial" w:eastAsia="Times New Roman" w:hAnsi="Arial" w:cs="Arial"/>
          <w:sz w:val="24"/>
          <w:szCs w:val="20"/>
          <w:lang w:eastAsia="en-GB"/>
        </w:rPr>
        <w:t xml:space="preserve"> first step for key stakeholders </w:t>
      </w:r>
      <w:r w:rsidR="00CA0FFC">
        <w:rPr>
          <w:rFonts w:ascii="Arial" w:eastAsia="Times New Roman" w:hAnsi="Arial" w:cs="Arial"/>
          <w:sz w:val="24"/>
          <w:szCs w:val="20"/>
          <w:lang w:eastAsia="en-GB"/>
        </w:rPr>
        <w:t xml:space="preserve">is </w:t>
      </w:r>
      <w:r w:rsidR="008958EE">
        <w:rPr>
          <w:rFonts w:ascii="Arial" w:eastAsia="Times New Roman" w:hAnsi="Arial" w:cs="Arial"/>
          <w:sz w:val="24"/>
          <w:szCs w:val="20"/>
          <w:lang w:eastAsia="en-GB"/>
        </w:rPr>
        <w:t xml:space="preserve">to </w:t>
      </w:r>
      <w:r w:rsidR="008958EE" w:rsidRPr="0006774F">
        <w:rPr>
          <w:rFonts w:ascii="Arial" w:eastAsia="Times New Roman" w:hAnsi="Arial" w:cs="Arial"/>
          <w:sz w:val="24"/>
          <w:szCs w:val="20"/>
          <w:lang w:eastAsia="en-GB"/>
        </w:rPr>
        <w:t xml:space="preserve">collectively evaluate </w:t>
      </w:r>
      <w:r w:rsidR="00AB4B94">
        <w:rPr>
          <w:rFonts w:ascii="Arial" w:eastAsia="Times New Roman" w:hAnsi="Arial" w:cs="Arial"/>
          <w:sz w:val="24"/>
          <w:szCs w:val="20"/>
          <w:lang w:eastAsia="en-GB"/>
        </w:rPr>
        <w:t>DPPs</w:t>
      </w:r>
      <w:r w:rsidR="008958EE" w:rsidRPr="0006774F">
        <w:rPr>
          <w:rFonts w:ascii="Arial" w:eastAsia="Times New Roman" w:hAnsi="Arial" w:cs="Arial"/>
          <w:sz w:val="24"/>
          <w:szCs w:val="20"/>
          <w:lang w:eastAsia="en-GB"/>
        </w:rPr>
        <w:t xml:space="preserve"> current position in terms of analysing the validity of its vision, mission and values and </w:t>
      </w:r>
      <w:r w:rsidR="001200FE">
        <w:rPr>
          <w:rFonts w:ascii="Arial" w:eastAsia="Times New Roman" w:hAnsi="Arial" w:cs="Arial"/>
          <w:sz w:val="24"/>
          <w:szCs w:val="20"/>
          <w:lang w:eastAsia="en-GB"/>
        </w:rPr>
        <w:t xml:space="preserve">through open questions, </w:t>
      </w:r>
      <w:r w:rsidR="008958EE" w:rsidRPr="0006774F">
        <w:rPr>
          <w:rFonts w:ascii="Arial" w:eastAsia="Times New Roman" w:hAnsi="Arial" w:cs="Arial"/>
          <w:sz w:val="24"/>
          <w:szCs w:val="20"/>
          <w:lang w:eastAsia="en-GB"/>
        </w:rPr>
        <w:t xml:space="preserve">forge a shared understanding of </w:t>
      </w:r>
      <w:r w:rsidR="001200FE">
        <w:rPr>
          <w:rFonts w:ascii="Arial" w:eastAsia="Times New Roman" w:hAnsi="Arial" w:cs="Arial"/>
          <w:sz w:val="24"/>
          <w:szCs w:val="20"/>
          <w:lang w:eastAsia="en-GB"/>
        </w:rPr>
        <w:t>DPPs</w:t>
      </w:r>
      <w:r w:rsidR="008958EE" w:rsidRPr="0006774F">
        <w:rPr>
          <w:rFonts w:ascii="Arial" w:eastAsia="Times New Roman" w:hAnsi="Arial" w:cs="Arial"/>
          <w:sz w:val="24"/>
          <w:szCs w:val="20"/>
          <w:lang w:eastAsia="en-GB"/>
        </w:rPr>
        <w:t xml:space="preserve"> internal and external environment </w:t>
      </w:r>
      <w:r w:rsidR="008958EE">
        <w:rPr>
          <w:rFonts w:ascii="Arial" w:eastAsia="Times New Roman" w:hAnsi="Arial" w:cs="Arial"/>
          <w:sz w:val="24"/>
          <w:szCs w:val="20"/>
          <w:lang w:eastAsia="en-GB"/>
        </w:rPr>
        <w:t>and agree what</w:t>
      </w:r>
      <w:r w:rsidR="00F17E09">
        <w:rPr>
          <w:rFonts w:ascii="Arial" w:eastAsia="Times New Roman" w:hAnsi="Arial" w:cs="Arial"/>
          <w:sz w:val="24"/>
          <w:szCs w:val="20"/>
          <w:lang w:eastAsia="en-GB"/>
        </w:rPr>
        <w:t xml:space="preserve"> future</w:t>
      </w:r>
      <w:r w:rsidR="008958EE">
        <w:rPr>
          <w:rFonts w:ascii="Arial" w:eastAsia="Times New Roman" w:hAnsi="Arial" w:cs="Arial"/>
          <w:sz w:val="24"/>
          <w:szCs w:val="20"/>
          <w:lang w:eastAsia="en-GB"/>
        </w:rPr>
        <w:t xml:space="preserve"> </w:t>
      </w:r>
      <w:r w:rsidR="006F1E81">
        <w:rPr>
          <w:rFonts w:ascii="Arial" w:eastAsia="Times New Roman" w:hAnsi="Arial" w:cs="Arial"/>
          <w:sz w:val="24"/>
          <w:szCs w:val="20"/>
          <w:lang w:eastAsia="en-GB"/>
        </w:rPr>
        <w:t xml:space="preserve">success </w:t>
      </w:r>
      <w:r w:rsidR="008958EE">
        <w:rPr>
          <w:rFonts w:ascii="Arial" w:eastAsia="Times New Roman" w:hAnsi="Arial" w:cs="Arial"/>
          <w:sz w:val="24"/>
          <w:szCs w:val="20"/>
          <w:lang w:eastAsia="en-GB"/>
        </w:rPr>
        <w:t xml:space="preserve">looks like.  </w:t>
      </w:r>
    </w:p>
    <w:p w14:paraId="16836C58" w14:textId="5C18DF2B" w:rsidR="00660F43" w:rsidRPr="00CA0FFC" w:rsidRDefault="002A06F6" w:rsidP="004504DD">
      <w:pPr>
        <w:spacing w:line="480" w:lineRule="auto"/>
        <w:jc w:val="both"/>
        <w:rPr>
          <w:rFonts w:ascii="Arial" w:eastAsia="Times New Roman" w:hAnsi="Arial" w:cs="Arial"/>
          <w:noProof/>
          <w:sz w:val="24"/>
          <w:szCs w:val="20"/>
          <w:lang w:eastAsia="en-GB"/>
        </w:rPr>
      </w:pPr>
      <w:r>
        <w:rPr>
          <w:rFonts w:ascii="Arial" w:eastAsia="Times New Roman" w:hAnsi="Arial" w:cs="Arial"/>
          <w:noProof/>
          <w:sz w:val="24"/>
          <w:szCs w:val="20"/>
          <w:lang w:eastAsia="en-GB"/>
        </w:rPr>
        <w:t xml:space="preserve">According to </w:t>
      </w:r>
      <w:r w:rsidR="004E4408" w:rsidRPr="004E4408">
        <w:rPr>
          <w:rFonts w:ascii="Arial" w:eastAsia="Times New Roman" w:hAnsi="Arial" w:cs="Arial"/>
          <w:noProof/>
          <w:sz w:val="24"/>
          <w:szCs w:val="20"/>
          <w:lang w:eastAsia="en-GB"/>
        </w:rPr>
        <w:t>Ferlie</w:t>
      </w:r>
      <w:r w:rsidR="004E4408">
        <w:rPr>
          <w:rFonts w:ascii="Arial" w:eastAsia="Times New Roman" w:hAnsi="Arial" w:cs="Arial"/>
          <w:noProof/>
          <w:sz w:val="24"/>
          <w:szCs w:val="20"/>
          <w:lang w:eastAsia="en-GB"/>
        </w:rPr>
        <w:t xml:space="preserve"> </w:t>
      </w:r>
      <w:r w:rsidR="004E4408" w:rsidRPr="004E4408">
        <w:rPr>
          <w:rFonts w:ascii="Arial" w:eastAsia="Times New Roman" w:hAnsi="Arial" w:cs="Arial"/>
          <w:noProof/>
          <w:sz w:val="24"/>
          <w:szCs w:val="20"/>
          <w:lang w:eastAsia="en-GB"/>
        </w:rPr>
        <w:t>and Ongaro</w:t>
      </w:r>
      <w:r w:rsidR="004E4408">
        <w:rPr>
          <w:rFonts w:ascii="Arial" w:eastAsia="Times New Roman" w:hAnsi="Arial" w:cs="Arial"/>
          <w:noProof/>
          <w:sz w:val="24"/>
          <w:szCs w:val="20"/>
          <w:lang w:eastAsia="en-GB"/>
        </w:rPr>
        <w:t xml:space="preserve"> (</w:t>
      </w:r>
      <w:r w:rsidR="004E4408" w:rsidRPr="004E4408">
        <w:rPr>
          <w:rFonts w:ascii="Arial" w:eastAsia="Times New Roman" w:hAnsi="Arial" w:cs="Arial"/>
          <w:noProof/>
          <w:sz w:val="24"/>
          <w:szCs w:val="20"/>
          <w:lang w:eastAsia="en-GB"/>
        </w:rPr>
        <w:t>2015)</w:t>
      </w:r>
      <w:r>
        <w:rPr>
          <w:rFonts w:ascii="Arial" w:eastAsia="Times New Roman" w:hAnsi="Arial" w:cs="Arial"/>
          <w:noProof/>
          <w:sz w:val="24"/>
          <w:szCs w:val="20"/>
          <w:lang w:eastAsia="en-GB"/>
        </w:rPr>
        <w:t xml:space="preserve">, organisational success is reliant on </w:t>
      </w:r>
      <w:r w:rsidR="00660F43">
        <w:rPr>
          <w:rFonts w:ascii="Arial" w:eastAsia="Times New Roman" w:hAnsi="Arial" w:cs="Arial"/>
          <w:noProof/>
          <w:sz w:val="24"/>
          <w:szCs w:val="20"/>
          <w:lang w:eastAsia="en-GB"/>
        </w:rPr>
        <w:t xml:space="preserve">the achievement of a fit between </w:t>
      </w:r>
      <w:r w:rsidR="00310965">
        <w:rPr>
          <w:rFonts w:ascii="Arial" w:eastAsia="Times New Roman" w:hAnsi="Arial" w:cs="Arial"/>
          <w:noProof/>
          <w:sz w:val="24"/>
          <w:szCs w:val="20"/>
          <w:lang w:eastAsia="en-GB"/>
        </w:rPr>
        <w:t>its</w:t>
      </w:r>
      <w:r w:rsidR="00660F43">
        <w:rPr>
          <w:rFonts w:ascii="Arial" w:eastAsia="Times New Roman" w:hAnsi="Arial" w:cs="Arial"/>
          <w:noProof/>
          <w:sz w:val="24"/>
          <w:szCs w:val="20"/>
          <w:lang w:eastAsia="en-GB"/>
        </w:rPr>
        <w:t xml:space="preserve"> capabilities and the external environment</w:t>
      </w:r>
      <w:r w:rsidR="00CA0FFC">
        <w:rPr>
          <w:rFonts w:ascii="Arial" w:eastAsia="Times New Roman" w:hAnsi="Arial" w:cs="Arial"/>
          <w:noProof/>
          <w:sz w:val="24"/>
          <w:szCs w:val="20"/>
          <w:lang w:eastAsia="en-GB"/>
        </w:rPr>
        <w:t>.  Thus</w:t>
      </w:r>
      <w:r w:rsidR="00752877" w:rsidRPr="001A266E">
        <w:rPr>
          <w:rFonts w:ascii="Arial" w:eastAsia="Times New Roman" w:hAnsi="Arial" w:cs="Arial"/>
          <w:noProof/>
          <w:sz w:val="24"/>
          <w:szCs w:val="20"/>
          <w:lang w:eastAsia="en-GB"/>
        </w:rPr>
        <w:t xml:space="preserve">, </w:t>
      </w:r>
      <w:r w:rsidR="00CA0FFC">
        <w:rPr>
          <w:rFonts w:ascii="Arial" w:eastAsia="Times New Roman" w:hAnsi="Arial" w:cs="Arial"/>
          <w:noProof/>
          <w:sz w:val="24"/>
          <w:szCs w:val="20"/>
          <w:lang w:eastAsia="en-GB"/>
        </w:rPr>
        <w:t xml:space="preserve">its prudent for DPP to </w:t>
      </w:r>
      <w:r w:rsidR="00660F43">
        <w:rPr>
          <w:rFonts w:ascii="Arial" w:eastAsia="Times New Roman" w:hAnsi="Arial" w:cs="Arial"/>
          <w:noProof/>
          <w:sz w:val="24"/>
          <w:szCs w:val="20"/>
          <w:lang w:eastAsia="en-GB"/>
        </w:rPr>
        <w:t>d</w:t>
      </w:r>
      <w:r w:rsidR="008B53D8" w:rsidRPr="001A266E">
        <w:rPr>
          <w:rFonts w:ascii="Arial" w:eastAsia="Times New Roman" w:hAnsi="Arial" w:cs="Arial"/>
          <w:noProof/>
          <w:sz w:val="24"/>
          <w:szCs w:val="20"/>
          <w:lang w:eastAsia="en-GB"/>
        </w:rPr>
        <w:t>raw on the</w:t>
      </w:r>
      <w:r w:rsidR="008B53D8" w:rsidRPr="001A266E">
        <w:rPr>
          <w:rFonts w:ascii="Arial" w:eastAsia="Times New Roman" w:hAnsi="Arial" w:cs="Arial"/>
          <w:sz w:val="24"/>
          <w:szCs w:val="20"/>
          <w:lang w:eastAsia="en-GB"/>
        </w:rPr>
        <w:t xml:space="preserve"> ‘The Design School’ </w:t>
      </w:r>
      <w:r w:rsidR="001200FE">
        <w:rPr>
          <w:rFonts w:ascii="Arial" w:eastAsia="Times New Roman" w:hAnsi="Arial" w:cs="Arial"/>
          <w:sz w:val="24"/>
          <w:szCs w:val="20"/>
          <w:lang w:eastAsia="en-GB"/>
        </w:rPr>
        <w:t xml:space="preserve">notion </w:t>
      </w:r>
      <w:sdt>
        <w:sdtPr>
          <w:rPr>
            <w:rFonts w:ascii="Arial" w:eastAsia="Times New Roman" w:hAnsi="Arial" w:cs="Arial"/>
            <w:sz w:val="24"/>
            <w:szCs w:val="20"/>
            <w:lang w:eastAsia="en-GB"/>
          </w:rPr>
          <w:id w:val="-509525532"/>
          <w:citation/>
        </w:sdtPr>
        <w:sdtEndPr/>
        <w:sdtContent>
          <w:r w:rsidR="008B53D8" w:rsidRPr="001A266E">
            <w:rPr>
              <w:rFonts w:ascii="Arial" w:eastAsia="Times New Roman" w:hAnsi="Arial" w:cs="Arial"/>
              <w:sz w:val="24"/>
              <w:szCs w:val="20"/>
              <w:lang w:eastAsia="en-GB"/>
            </w:rPr>
            <w:fldChar w:fldCharType="begin"/>
          </w:r>
          <w:r w:rsidR="008B53D8" w:rsidRPr="001A266E">
            <w:rPr>
              <w:rFonts w:ascii="Arial" w:eastAsia="Times New Roman" w:hAnsi="Arial" w:cs="Arial"/>
              <w:sz w:val="24"/>
              <w:szCs w:val="20"/>
              <w:lang w:eastAsia="en-GB"/>
            </w:rPr>
            <w:instrText xml:space="preserve"> CITATION And71 \l 2057 </w:instrText>
          </w:r>
          <w:r w:rsidR="008B53D8" w:rsidRPr="001A266E">
            <w:rPr>
              <w:rFonts w:ascii="Arial" w:eastAsia="Times New Roman" w:hAnsi="Arial" w:cs="Arial"/>
              <w:sz w:val="24"/>
              <w:szCs w:val="20"/>
              <w:lang w:eastAsia="en-GB"/>
            </w:rPr>
            <w:fldChar w:fldCharType="separate"/>
          </w:r>
          <w:r w:rsidR="008B53D8" w:rsidRPr="001A266E">
            <w:rPr>
              <w:rFonts w:ascii="Arial" w:eastAsia="Times New Roman" w:hAnsi="Arial" w:cs="Arial"/>
              <w:noProof/>
              <w:sz w:val="24"/>
              <w:szCs w:val="20"/>
              <w:lang w:eastAsia="en-GB"/>
            </w:rPr>
            <w:t>(Andrews, 1971)</w:t>
          </w:r>
          <w:r w:rsidR="008B53D8" w:rsidRPr="001A266E">
            <w:rPr>
              <w:rFonts w:ascii="Arial" w:eastAsia="Times New Roman" w:hAnsi="Arial" w:cs="Arial"/>
              <w:sz w:val="24"/>
              <w:szCs w:val="20"/>
              <w:lang w:eastAsia="en-GB"/>
            </w:rPr>
            <w:fldChar w:fldCharType="end"/>
          </w:r>
        </w:sdtContent>
      </w:sdt>
      <w:r w:rsidR="008B53D8" w:rsidRPr="001A266E">
        <w:rPr>
          <w:rFonts w:ascii="Arial" w:eastAsia="Times New Roman" w:hAnsi="Arial" w:cs="Arial"/>
          <w:sz w:val="24"/>
          <w:szCs w:val="20"/>
          <w:lang w:eastAsia="en-GB"/>
        </w:rPr>
        <w:t xml:space="preserve"> represented by </w:t>
      </w:r>
      <w:r w:rsidR="008B53D8" w:rsidRPr="00AB4B94">
        <w:rPr>
          <w:rFonts w:ascii="Arial" w:eastAsia="Times New Roman" w:hAnsi="Arial" w:cs="Arial"/>
          <w:noProof/>
          <w:sz w:val="24"/>
          <w:szCs w:val="20"/>
          <w:lang w:eastAsia="en-GB"/>
        </w:rPr>
        <w:t>Mintzberg et al</w:t>
      </w:r>
      <w:r w:rsidR="00617A4D" w:rsidRPr="00AB4B94">
        <w:rPr>
          <w:rFonts w:ascii="Arial" w:eastAsia="Times New Roman" w:hAnsi="Arial" w:cs="Arial"/>
          <w:noProof/>
          <w:sz w:val="24"/>
          <w:szCs w:val="20"/>
          <w:lang w:eastAsia="en-GB"/>
        </w:rPr>
        <w:t>.</w:t>
      </w:r>
      <w:r w:rsidR="008B53D8" w:rsidRPr="00AB4B94">
        <w:rPr>
          <w:rFonts w:ascii="Arial" w:eastAsia="Times New Roman" w:hAnsi="Arial" w:cs="Arial"/>
          <w:noProof/>
          <w:sz w:val="24"/>
          <w:szCs w:val="20"/>
          <w:lang w:eastAsia="en-GB"/>
        </w:rPr>
        <w:t xml:space="preserve"> (2009,</w:t>
      </w:r>
      <w:r w:rsidR="008B53D8" w:rsidRPr="001A266E">
        <w:rPr>
          <w:rFonts w:ascii="Arial" w:eastAsia="Times New Roman" w:hAnsi="Arial" w:cs="Arial"/>
          <w:noProof/>
          <w:sz w:val="24"/>
          <w:szCs w:val="20"/>
          <w:lang w:eastAsia="en-GB"/>
        </w:rPr>
        <w:t xml:space="preserve"> p.24), </w:t>
      </w:r>
      <w:r w:rsidR="00CA0FFC">
        <w:rPr>
          <w:rFonts w:ascii="Arial" w:eastAsia="Times New Roman" w:hAnsi="Arial" w:cs="Arial"/>
          <w:noProof/>
          <w:sz w:val="24"/>
          <w:szCs w:val="20"/>
          <w:lang w:eastAsia="en-GB"/>
        </w:rPr>
        <w:t>when</w:t>
      </w:r>
      <w:r w:rsidR="00237AC2" w:rsidRPr="001A266E">
        <w:rPr>
          <w:rFonts w:ascii="Arial" w:eastAsia="Times New Roman" w:hAnsi="Arial" w:cs="Arial"/>
          <w:noProof/>
          <w:sz w:val="24"/>
          <w:szCs w:val="20"/>
          <w:lang w:eastAsia="en-GB"/>
        </w:rPr>
        <w:t xml:space="preserve"> develop</w:t>
      </w:r>
      <w:r w:rsidR="00CA0FFC">
        <w:rPr>
          <w:rFonts w:ascii="Arial" w:eastAsia="Times New Roman" w:hAnsi="Arial" w:cs="Arial"/>
          <w:noProof/>
          <w:sz w:val="24"/>
          <w:szCs w:val="20"/>
          <w:lang w:eastAsia="en-GB"/>
        </w:rPr>
        <w:t xml:space="preserve">ing </w:t>
      </w:r>
      <w:r w:rsidR="00237AC2" w:rsidRPr="001A266E">
        <w:rPr>
          <w:rFonts w:ascii="Arial" w:eastAsia="Times New Roman" w:hAnsi="Arial" w:cs="Arial"/>
          <w:noProof/>
          <w:sz w:val="24"/>
          <w:szCs w:val="20"/>
          <w:lang w:eastAsia="en-GB"/>
        </w:rPr>
        <w:t xml:space="preserve">a performance plan.  </w:t>
      </w:r>
      <w:r w:rsidR="008B53D8" w:rsidRPr="001A266E">
        <w:rPr>
          <w:rFonts w:ascii="Arial" w:eastAsia="Times New Roman" w:hAnsi="Arial" w:cs="Arial"/>
          <w:noProof/>
          <w:sz w:val="24"/>
          <w:szCs w:val="20"/>
          <w:lang w:eastAsia="en-GB"/>
        </w:rPr>
        <w:t>The school implies that strategy governs structure and thus prior to the creation of strategy, it is cruical an appraisal is carried out</w:t>
      </w:r>
      <w:r w:rsidR="005B0DCE">
        <w:rPr>
          <w:rFonts w:ascii="Arial" w:eastAsia="Times New Roman" w:hAnsi="Arial" w:cs="Arial"/>
          <w:noProof/>
          <w:sz w:val="24"/>
          <w:szCs w:val="20"/>
          <w:lang w:eastAsia="en-GB"/>
        </w:rPr>
        <w:t>,</w:t>
      </w:r>
      <w:r w:rsidR="008B53D8" w:rsidRPr="001A266E">
        <w:rPr>
          <w:rFonts w:ascii="Arial" w:eastAsia="Times New Roman" w:hAnsi="Arial" w:cs="Arial"/>
          <w:noProof/>
          <w:sz w:val="24"/>
          <w:szCs w:val="20"/>
          <w:lang w:eastAsia="en-GB"/>
        </w:rPr>
        <w:t xml:space="preserve"> to understand the organisations </w:t>
      </w:r>
      <w:r w:rsidR="00A11950">
        <w:rPr>
          <w:rFonts w:ascii="Arial" w:eastAsia="Times New Roman" w:hAnsi="Arial" w:cs="Arial"/>
          <w:noProof/>
          <w:sz w:val="24"/>
          <w:szCs w:val="20"/>
          <w:lang w:eastAsia="en-GB"/>
        </w:rPr>
        <w:t xml:space="preserve">internal and external position.  </w:t>
      </w:r>
    </w:p>
    <w:p w14:paraId="09186FC2" w14:textId="7FB267D8" w:rsidR="00582C7A" w:rsidRDefault="00582C7A" w:rsidP="004504DD">
      <w:pPr>
        <w:spacing w:line="480" w:lineRule="auto"/>
        <w:jc w:val="both"/>
        <w:rPr>
          <w:rFonts w:ascii="Arial" w:eastAsia="Times New Roman" w:hAnsi="Arial" w:cs="Arial"/>
          <w:noProof/>
          <w:sz w:val="24"/>
          <w:szCs w:val="20"/>
          <w:lang w:eastAsia="en-GB"/>
        </w:rPr>
      </w:pPr>
    </w:p>
    <w:p w14:paraId="7A46BC08" w14:textId="77777777" w:rsidR="00582C7A" w:rsidRDefault="00582C7A" w:rsidP="004504DD">
      <w:pPr>
        <w:spacing w:line="480" w:lineRule="auto"/>
        <w:jc w:val="both"/>
        <w:rPr>
          <w:rFonts w:ascii="Arial" w:eastAsia="Times New Roman" w:hAnsi="Arial" w:cs="Arial"/>
          <w:noProof/>
          <w:sz w:val="24"/>
          <w:szCs w:val="20"/>
          <w:lang w:eastAsia="en-GB"/>
        </w:rPr>
      </w:pPr>
    </w:p>
    <w:p w14:paraId="5C970649" w14:textId="3DEB5B40" w:rsidR="004504DD" w:rsidRDefault="005952CD" w:rsidP="004504DD">
      <w:pPr>
        <w:spacing w:line="480" w:lineRule="auto"/>
        <w:jc w:val="both"/>
        <w:rPr>
          <w:rFonts w:ascii="Arial" w:eastAsia="Times New Roman" w:hAnsi="Arial" w:cs="Arial"/>
          <w:sz w:val="24"/>
          <w:szCs w:val="20"/>
          <w:lang w:eastAsia="en-GB"/>
        </w:rPr>
      </w:pPr>
      <w:r w:rsidRPr="00D33963">
        <w:rPr>
          <w:rFonts w:ascii="Arial" w:eastAsia="Times New Roman" w:hAnsi="Arial" w:cs="Arial"/>
          <w:noProof/>
          <w:sz w:val="24"/>
          <w:szCs w:val="20"/>
          <w:lang w:eastAsia="en-GB"/>
        </w:rPr>
        <w:lastRenderedPageBreak/>
        <w:t xml:space="preserve">Applying theory, SWOT </w:t>
      </w:r>
      <w:r w:rsidR="00CA0FFC" w:rsidRPr="00D33963">
        <w:rPr>
          <w:rFonts w:ascii="Arial" w:eastAsia="Times New Roman" w:hAnsi="Arial" w:cs="Arial"/>
          <w:noProof/>
          <w:sz w:val="24"/>
          <w:szCs w:val="20"/>
          <w:lang w:eastAsia="en-GB"/>
        </w:rPr>
        <w:t>analysis</w:t>
      </w:r>
      <w:r w:rsidR="00CA0FFC">
        <w:rPr>
          <w:rFonts w:ascii="Arial" w:eastAsia="Times New Roman" w:hAnsi="Arial" w:cs="Arial"/>
          <w:noProof/>
          <w:sz w:val="24"/>
          <w:szCs w:val="20"/>
          <w:lang w:eastAsia="en-GB"/>
        </w:rPr>
        <w:t xml:space="preserve"> </w:t>
      </w:r>
      <w:r w:rsidR="00CA0FFC" w:rsidRPr="00D33963">
        <w:rPr>
          <w:rFonts w:ascii="Arial" w:eastAsia="Times New Roman" w:hAnsi="Arial" w:cs="Arial"/>
          <w:noProof/>
          <w:sz w:val="24"/>
          <w:szCs w:val="20"/>
          <w:lang w:eastAsia="en-GB"/>
        </w:rPr>
        <w:t>enabled</w:t>
      </w:r>
      <w:r w:rsidR="001A266E">
        <w:rPr>
          <w:rFonts w:ascii="Arial" w:eastAsia="Times New Roman" w:hAnsi="Arial" w:cs="Arial"/>
          <w:sz w:val="24"/>
          <w:szCs w:val="20"/>
          <w:lang w:eastAsia="en-GB"/>
        </w:rPr>
        <w:t xml:space="preserve"> </w:t>
      </w:r>
      <w:r w:rsidRPr="001A266E">
        <w:rPr>
          <w:rFonts w:ascii="Arial" w:eastAsia="Times New Roman" w:hAnsi="Arial" w:cs="Arial"/>
          <w:noProof/>
          <w:sz w:val="24"/>
          <w:szCs w:val="20"/>
          <w:lang w:eastAsia="en-GB"/>
        </w:rPr>
        <w:t xml:space="preserve">a thematic </w:t>
      </w:r>
      <w:r w:rsidR="00013658">
        <w:rPr>
          <w:rFonts w:ascii="Arial" w:eastAsia="Times New Roman" w:hAnsi="Arial" w:cs="Arial"/>
          <w:noProof/>
          <w:sz w:val="24"/>
          <w:szCs w:val="20"/>
          <w:lang w:eastAsia="en-GB"/>
        </w:rPr>
        <w:t>diagnosis</w:t>
      </w:r>
      <w:r w:rsidRPr="001A266E">
        <w:rPr>
          <w:rFonts w:ascii="Arial" w:eastAsia="Times New Roman" w:hAnsi="Arial" w:cs="Arial"/>
          <w:noProof/>
          <w:sz w:val="24"/>
          <w:szCs w:val="20"/>
          <w:lang w:eastAsia="en-GB"/>
        </w:rPr>
        <w:t xml:space="preserve"> of </w:t>
      </w:r>
      <w:r w:rsidR="001200FE">
        <w:rPr>
          <w:rFonts w:ascii="Arial" w:eastAsia="Times New Roman" w:hAnsi="Arial" w:cs="Arial"/>
          <w:noProof/>
          <w:sz w:val="24"/>
          <w:szCs w:val="20"/>
          <w:lang w:eastAsia="en-GB"/>
        </w:rPr>
        <w:t>DPPs</w:t>
      </w:r>
      <w:r w:rsidRPr="001A266E">
        <w:rPr>
          <w:rFonts w:ascii="Arial" w:eastAsia="Times New Roman" w:hAnsi="Arial" w:cs="Arial"/>
          <w:noProof/>
          <w:sz w:val="24"/>
          <w:szCs w:val="20"/>
          <w:lang w:eastAsia="en-GB"/>
        </w:rPr>
        <w:t xml:space="preserve"> </w:t>
      </w:r>
      <w:r w:rsidR="0070791C" w:rsidRPr="001A266E">
        <w:rPr>
          <w:rFonts w:ascii="Arial" w:eastAsia="Times New Roman" w:hAnsi="Arial" w:cs="Arial"/>
          <w:noProof/>
          <w:sz w:val="24"/>
          <w:szCs w:val="20"/>
          <w:lang w:eastAsia="en-GB"/>
        </w:rPr>
        <w:t>streng</w:t>
      </w:r>
      <w:r w:rsidR="001200FE">
        <w:rPr>
          <w:rFonts w:ascii="Arial" w:eastAsia="Times New Roman" w:hAnsi="Arial" w:cs="Arial"/>
          <w:noProof/>
          <w:sz w:val="24"/>
          <w:szCs w:val="20"/>
          <w:lang w:eastAsia="en-GB"/>
        </w:rPr>
        <w:t>th</w:t>
      </w:r>
      <w:r w:rsidR="0070791C" w:rsidRPr="001A266E">
        <w:rPr>
          <w:rFonts w:ascii="Arial" w:eastAsia="Times New Roman" w:hAnsi="Arial" w:cs="Arial"/>
          <w:noProof/>
          <w:sz w:val="24"/>
          <w:szCs w:val="20"/>
          <w:lang w:eastAsia="en-GB"/>
        </w:rPr>
        <w:t>s, weaknesses, opportunities and threats</w:t>
      </w:r>
      <w:r w:rsidRPr="001A266E">
        <w:rPr>
          <w:rFonts w:ascii="Arial" w:eastAsia="Times New Roman" w:hAnsi="Arial" w:cs="Arial"/>
          <w:noProof/>
          <w:sz w:val="24"/>
          <w:szCs w:val="20"/>
          <w:lang w:eastAsia="en-GB"/>
        </w:rPr>
        <w:t xml:space="preserve"> to be completed</w:t>
      </w:r>
      <w:r w:rsidR="00687EE1" w:rsidRPr="001A266E">
        <w:rPr>
          <w:rFonts w:ascii="Arial" w:eastAsia="Times New Roman" w:hAnsi="Arial" w:cs="Arial"/>
          <w:noProof/>
          <w:sz w:val="24"/>
          <w:szCs w:val="20"/>
          <w:lang w:eastAsia="en-GB"/>
        </w:rPr>
        <w:t xml:space="preserve"> </w:t>
      </w:r>
      <w:r w:rsidR="00752877" w:rsidRPr="001A266E">
        <w:rPr>
          <w:rFonts w:ascii="Arial" w:eastAsia="Times New Roman" w:hAnsi="Arial" w:cs="Arial"/>
          <w:noProof/>
          <w:sz w:val="24"/>
          <w:szCs w:val="20"/>
          <w:lang w:eastAsia="en-GB"/>
        </w:rPr>
        <w:t>(Johnson et al</w:t>
      </w:r>
      <w:r w:rsidR="00617A4D">
        <w:rPr>
          <w:rFonts w:ascii="Arial" w:eastAsia="Times New Roman" w:hAnsi="Arial" w:cs="Arial"/>
          <w:noProof/>
          <w:sz w:val="24"/>
          <w:szCs w:val="20"/>
          <w:lang w:eastAsia="en-GB"/>
        </w:rPr>
        <w:t>.</w:t>
      </w:r>
      <w:r w:rsidR="00752877" w:rsidRPr="001A266E">
        <w:rPr>
          <w:rFonts w:ascii="Arial" w:eastAsia="Times New Roman" w:hAnsi="Arial" w:cs="Arial"/>
          <w:noProof/>
          <w:sz w:val="24"/>
          <w:szCs w:val="20"/>
          <w:lang w:eastAsia="en-GB"/>
        </w:rPr>
        <w:t>, 2012)</w:t>
      </w:r>
      <w:r w:rsidRPr="001A266E">
        <w:rPr>
          <w:rFonts w:ascii="Arial" w:eastAsia="Times New Roman" w:hAnsi="Arial" w:cs="Arial"/>
          <w:sz w:val="24"/>
          <w:szCs w:val="20"/>
          <w:lang w:eastAsia="en-GB"/>
        </w:rPr>
        <w:t xml:space="preserve">.  </w:t>
      </w:r>
      <w:r w:rsidR="001A266E" w:rsidRPr="001A266E">
        <w:rPr>
          <w:rFonts w:ascii="Arial" w:eastAsia="Times New Roman" w:hAnsi="Arial" w:cs="Arial"/>
          <w:sz w:val="24"/>
          <w:szCs w:val="20"/>
          <w:lang w:eastAsia="en-GB"/>
        </w:rPr>
        <w:t xml:space="preserve"> </w:t>
      </w:r>
      <w:r w:rsidR="00D33963">
        <w:rPr>
          <w:rFonts w:ascii="Arial" w:eastAsia="Times New Roman" w:hAnsi="Arial" w:cs="Arial"/>
          <w:sz w:val="24"/>
          <w:szCs w:val="20"/>
          <w:lang w:eastAsia="en-GB"/>
        </w:rPr>
        <w:t>Th</w:t>
      </w:r>
      <w:r w:rsidR="00A11950">
        <w:rPr>
          <w:rFonts w:ascii="Arial" w:eastAsia="Times New Roman" w:hAnsi="Arial" w:cs="Arial"/>
          <w:sz w:val="24"/>
          <w:szCs w:val="20"/>
          <w:lang w:eastAsia="en-GB"/>
        </w:rPr>
        <w:t xml:space="preserve">e </w:t>
      </w:r>
      <w:r w:rsidR="00D33963">
        <w:rPr>
          <w:rFonts w:ascii="Arial" w:eastAsia="Times New Roman" w:hAnsi="Arial" w:cs="Arial"/>
          <w:sz w:val="24"/>
          <w:szCs w:val="20"/>
          <w:lang w:eastAsia="en-GB"/>
        </w:rPr>
        <w:t xml:space="preserve">analysis yielded evidence, that </w:t>
      </w:r>
      <w:r w:rsidR="001200FE">
        <w:rPr>
          <w:rFonts w:ascii="Arial" w:eastAsia="Times New Roman" w:hAnsi="Arial" w:cs="Arial"/>
          <w:sz w:val="24"/>
          <w:szCs w:val="20"/>
          <w:lang w:eastAsia="en-GB"/>
        </w:rPr>
        <w:t>DPP</w:t>
      </w:r>
      <w:r w:rsidR="00D33963">
        <w:rPr>
          <w:rFonts w:ascii="Arial" w:eastAsia="Times New Roman" w:hAnsi="Arial" w:cs="Arial"/>
          <w:sz w:val="24"/>
          <w:szCs w:val="20"/>
          <w:lang w:eastAsia="en-GB"/>
        </w:rPr>
        <w:t xml:space="preserve"> had no Performance Management Framework (PMF) </w:t>
      </w:r>
      <w:r w:rsidR="00BB4491">
        <w:rPr>
          <w:rFonts w:ascii="Arial" w:eastAsia="Times New Roman" w:hAnsi="Arial" w:cs="Arial"/>
          <w:sz w:val="24"/>
          <w:szCs w:val="20"/>
          <w:lang w:eastAsia="en-GB"/>
        </w:rPr>
        <w:t xml:space="preserve">and the </w:t>
      </w:r>
      <w:r w:rsidR="00D33963">
        <w:rPr>
          <w:rFonts w:ascii="Arial" w:eastAsia="Times New Roman" w:hAnsi="Arial" w:cs="Arial"/>
          <w:sz w:val="24"/>
          <w:szCs w:val="20"/>
          <w:lang w:eastAsia="en-GB"/>
        </w:rPr>
        <w:t xml:space="preserve">governance structure </w:t>
      </w:r>
      <w:r w:rsidR="001200FE">
        <w:rPr>
          <w:rFonts w:ascii="Arial" w:eastAsia="Times New Roman" w:hAnsi="Arial" w:cs="Arial"/>
          <w:sz w:val="24"/>
          <w:szCs w:val="20"/>
          <w:lang w:eastAsia="en-GB"/>
        </w:rPr>
        <w:t xml:space="preserve">was </w:t>
      </w:r>
      <w:r w:rsidR="00D33963">
        <w:rPr>
          <w:rFonts w:ascii="Arial" w:eastAsia="Times New Roman" w:hAnsi="Arial" w:cs="Arial"/>
          <w:sz w:val="24"/>
          <w:szCs w:val="20"/>
          <w:lang w:eastAsia="en-GB"/>
        </w:rPr>
        <w:t>fai</w:t>
      </w:r>
      <w:r w:rsidR="00BB4491">
        <w:rPr>
          <w:rFonts w:ascii="Arial" w:eastAsia="Times New Roman" w:hAnsi="Arial" w:cs="Arial"/>
          <w:sz w:val="24"/>
          <w:szCs w:val="20"/>
          <w:lang w:eastAsia="en-GB"/>
        </w:rPr>
        <w:t>l</w:t>
      </w:r>
      <w:r w:rsidR="001200FE">
        <w:rPr>
          <w:rFonts w:ascii="Arial" w:eastAsia="Times New Roman" w:hAnsi="Arial" w:cs="Arial"/>
          <w:sz w:val="24"/>
          <w:szCs w:val="20"/>
          <w:lang w:eastAsia="en-GB"/>
        </w:rPr>
        <w:t>ing</w:t>
      </w:r>
      <w:r w:rsidR="00D33963">
        <w:rPr>
          <w:rFonts w:ascii="Arial" w:eastAsia="Times New Roman" w:hAnsi="Arial" w:cs="Arial"/>
          <w:sz w:val="24"/>
          <w:szCs w:val="20"/>
          <w:lang w:eastAsia="en-GB"/>
        </w:rPr>
        <w:t xml:space="preserve"> to ensure accountability, resulting in a loss of strategic direction</w:t>
      </w:r>
      <w:r w:rsidR="0038671F">
        <w:rPr>
          <w:rFonts w:ascii="Arial" w:eastAsia="Times New Roman" w:hAnsi="Arial" w:cs="Arial"/>
          <w:sz w:val="24"/>
          <w:szCs w:val="20"/>
          <w:lang w:eastAsia="en-GB"/>
        </w:rPr>
        <w:t xml:space="preserve"> (</w:t>
      </w:r>
      <w:r w:rsidR="0038671F">
        <w:rPr>
          <w:rFonts w:ascii="Arial" w:eastAsia="Times New Roman" w:hAnsi="Arial" w:cs="Arial"/>
          <w:i/>
          <w:iCs/>
          <w:sz w:val="24"/>
          <w:szCs w:val="20"/>
          <w:lang w:eastAsia="en-GB"/>
        </w:rPr>
        <w:t>A</w:t>
      </w:r>
      <w:r w:rsidR="00D33963" w:rsidRPr="0038671F">
        <w:rPr>
          <w:rFonts w:ascii="Arial" w:eastAsia="Times New Roman" w:hAnsi="Arial" w:cs="Arial"/>
          <w:i/>
          <w:iCs/>
          <w:sz w:val="24"/>
          <w:szCs w:val="20"/>
          <w:lang w:eastAsia="en-GB"/>
        </w:rPr>
        <w:t>ppendix</w:t>
      </w:r>
      <w:r w:rsidR="0038671F" w:rsidRPr="0038671F">
        <w:rPr>
          <w:rFonts w:ascii="Arial" w:eastAsia="Times New Roman" w:hAnsi="Arial" w:cs="Arial"/>
          <w:i/>
          <w:iCs/>
          <w:sz w:val="24"/>
          <w:szCs w:val="20"/>
          <w:lang w:eastAsia="en-GB"/>
        </w:rPr>
        <w:t xml:space="preserve"> A</w:t>
      </w:r>
      <w:r w:rsidR="0038671F" w:rsidRPr="0038671F">
        <w:rPr>
          <w:rFonts w:ascii="Arial" w:eastAsia="Times New Roman" w:hAnsi="Arial" w:cs="Arial"/>
          <w:sz w:val="24"/>
          <w:szCs w:val="20"/>
          <w:lang w:eastAsia="en-GB"/>
        </w:rPr>
        <w:t>)</w:t>
      </w:r>
      <w:r w:rsidR="00D33963" w:rsidRPr="0038671F">
        <w:rPr>
          <w:rFonts w:ascii="Arial" w:eastAsia="Times New Roman" w:hAnsi="Arial" w:cs="Arial"/>
          <w:sz w:val="24"/>
          <w:szCs w:val="20"/>
          <w:lang w:eastAsia="en-GB"/>
        </w:rPr>
        <w:t>.</w:t>
      </w:r>
      <w:r w:rsidR="004504DD" w:rsidRPr="0038671F">
        <w:rPr>
          <w:rFonts w:ascii="Arial" w:eastAsia="Times New Roman" w:hAnsi="Arial" w:cs="Arial"/>
          <w:sz w:val="24"/>
          <w:szCs w:val="20"/>
          <w:lang w:eastAsia="en-GB"/>
        </w:rPr>
        <w:t xml:space="preserve">  </w:t>
      </w:r>
      <w:r w:rsidR="00B70D56">
        <w:rPr>
          <w:rFonts w:ascii="Arial" w:eastAsia="Times New Roman" w:hAnsi="Arial" w:cs="Arial"/>
          <w:color w:val="000000" w:themeColor="text1"/>
          <w:sz w:val="24"/>
          <w:szCs w:val="20"/>
          <w:lang w:eastAsia="en-GB"/>
        </w:rPr>
        <w:t>Analysis</w:t>
      </w:r>
      <w:r w:rsidR="004504DD">
        <w:rPr>
          <w:rFonts w:ascii="Arial" w:eastAsia="Times New Roman" w:hAnsi="Arial" w:cs="Arial"/>
          <w:color w:val="000000" w:themeColor="text1"/>
          <w:sz w:val="24"/>
          <w:szCs w:val="20"/>
          <w:lang w:eastAsia="en-GB"/>
        </w:rPr>
        <w:t xml:space="preserve"> showed </w:t>
      </w:r>
      <w:r w:rsidR="001200FE">
        <w:rPr>
          <w:rFonts w:ascii="Arial" w:eastAsia="Times New Roman" w:hAnsi="Arial" w:cs="Arial"/>
          <w:color w:val="000000" w:themeColor="text1"/>
          <w:sz w:val="24"/>
          <w:szCs w:val="20"/>
          <w:lang w:eastAsia="en-GB"/>
        </w:rPr>
        <w:t>DPP</w:t>
      </w:r>
      <w:r w:rsidR="004504DD">
        <w:rPr>
          <w:rFonts w:ascii="Arial" w:eastAsia="Times New Roman" w:hAnsi="Arial" w:cs="Arial"/>
          <w:sz w:val="24"/>
          <w:szCs w:val="20"/>
          <w:lang w:eastAsia="en-GB"/>
        </w:rPr>
        <w:t xml:space="preserve">, had aligned performance management </w:t>
      </w:r>
      <w:r w:rsidR="007B3A11">
        <w:rPr>
          <w:rFonts w:ascii="Arial" w:eastAsia="Times New Roman" w:hAnsi="Arial" w:cs="Arial"/>
          <w:sz w:val="24"/>
          <w:szCs w:val="20"/>
          <w:lang w:eastAsia="en-GB"/>
        </w:rPr>
        <w:t xml:space="preserve">solely </w:t>
      </w:r>
      <w:r w:rsidR="004504DD">
        <w:rPr>
          <w:rFonts w:ascii="Arial" w:eastAsia="Times New Roman" w:hAnsi="Arial" w:cs="Arial"/>
          <w:sz w:val="24"/>
          <w:szCs w:val="20"/>
          <w:lang w:eastAsia="en-GB"/>
        </w:rPr>
        <w:t>against the Police and Crime Plan (P&amp;CP) objectives which span over a four-year period</w:t>
      </w:r>
      <w:r w:rsidR="00BF0585">
        <w:rPr>
          <w:rFonts w:ascii="Arial" w:eastAsia="Times New Roman" w:hAnsi="Arial" w:cs="Arial"/>
          <w:sz w:val="24"/>
          <w:szCs w:val="20"/>
          <w:lang w:eastAsia="en-GB"/>
        </w:rPr>
        <w:t xml:space="preserve">, </w:t>
      </w:r>
      <w:r w:rsidR="00310965">
        <w:rPr>
          <w:rFonts w:ascii="Arial" w:eastAsia="Times New Roman" w:hAnsi="Arial" w:cs="Arial"/>
          <w:sz w:val="24"/>
          <w:szCs w:val="20"/>
          <w:lang w:eastAsia="en-GB"/>
        </w:rPr>
        <w:t>thereby</w:t>
      </w:r>
      <w:r w:rsidR="007B3A11">
        <w:rPr>
          <w:rFonts w:ascii="Arial" w:eastAsia="Times New Roman" w:hAnsi="Arial" w:cs="Arial"/>
          <w:sz w:val="24"/>
          <w:szCs w:val="20"/>
          <w:lang w:eastAsia="en-GB"/>
        </w:rPr>
        <w:t xml:space="preserve"> </w:t>
      </w:r>
      <w:r w:rsidR="004504DD">
        <w:rPr>
          <w:rFonts w:ascii="Arial" w:eastAsia="Times New Roman" w:hAnsi="Arial" w:cs="Arial"/>
          <w:sz w:val="24"/>
          <w:szCs w:val="20"/>
          <w:lang w:eastAsia="en-GB"/>
        </w:rPr>
        <w:t>strategy had become politically affiliated</w:t>
      </w:r>
      <w:r w:rsidR="00BB4491">
        <w:rPr>
          <w:rFonts w:ascii="Arial" w:eastAsia="Times New Roman" w:hAnsi="Arial" w:cs="Arial"/>
          <w:sz w:val="24"/>
          <w:szCs w:val="20"/>
          <w:lang w:eastAsia="en-GB"/>
        </w:rPr>
        <w:t>,</w:t>
      </w:r>
      <w:r w:rsidR="004504DD">
        <w:rPr>
          <w:rFonts w:ascii="Arial" w:eastAsia="Times New Roman" w:hAnsi="Arial" w:cs="Arial"/>
          <w:sz w:val="24"/>
          <w:szCs w:val="20"/>
          <w:lang w:eastAsia="en-GB"/>
        </w:rPr>
        <w:t xml:space="preserve"> it had remained largely unchanged and failed to adapt to the changing environment.  </w:t>
      </w:r>
    </w:p>
    <w:p w14:paraId="25BBB31C" w14:textId="7EC64F56" w:rsidR="003D6C0D" w:rsidRDefault="00A11950" w:rsidP="004504DD">
      <w:pPr>
        <w:spacing w:line="480" w:lineRule="auto"/>
        <w:jc w:val="both"/>
        <w:rPr>
          <w:rFonts w:ascii="Arial" w:eastAsia="Times New Roman" w:hAnsi="Arial" w:cs="Arial"/>
          <w:sz w:val="24"/>
          <w:szCs w:val="20"/>
          <w:lang w:eastAsia="en-GB"/>
        </w:rPr>
      </w:pPr>
      <w:r>
        <w:rPr>
          <w:rFonts w:ascii="Arial" w:eastAsia="Times New Roman" w:hAnsi="Arial" w:cs="Arial"/>
          <w:sz w:val="24"/>
          <w:szCs w:val="20"/>
          <w:lang w:eastAsia="en-GB"/>
        </w:rPr>
        <w:t>Consequently</w:t>
      </w:r>
      <w:r w:rsidR="004504DD">
        <w:rPr>
          <w:rFonts w:ascii="Arial" w:eastAsia="Times New Roman" w:hAnsi="Arial" w:cs="Arial"/>
          <w:sz w:val="24"/>
          <w:szCs w:val="20"/>
          <w:lang w:eastAsia="en-GB"/>
        </w:rPr>
        <w:t>, ‘strategic drift’</w:t>
      </w:r>
      <w:r w:rsidR="004504DD" w:rsidRPr="00657709">
        <w:rPr>
          <w:rFonts w:ascii="Arial" w:eastAsia="Times New Roman" w:hAnsi="Arial" w:cs="Arial"/>
          <w:sz w:val="24"/>
          <w:szCs w:val="20"/>
          <w:lang w:eastAsia="en-GB"/>
        </w:rPr>
        <w:t xml:space="preserve"> </w:t>
      </w:r>
      <w:r w:rsidR="004504DD">
        <w:rPr>
          <w:rFonts w:ascii="Arial" w:eastAsia="Times New Roman" w:hAnsi="Arial" w:cs="Arial"/>
          <w:sz w:val="24"/>
          <w:szCs w:val="20"/>
          <w:lang w:eastAsia="en-GB"/>
        </w:rPr>
        <w:t>had emerged</w:t>
      </w:r>
      <w:r w:rsidR="007E40AD">
        <w:rPr>
          <w:rFonts w:ascii="Arial" w:eastAsia="Times New Roman" w:hAnsi="Arial" w:cs="Arial"/>
          <w:sz w:val="24"/>
          <w:szCs w:val="20"/>
          <w:lang w:eastAsia="en-GB"/>
        </w:rPr>
        <w:t xml:space="preserve"> (</w:t>
      </w:r>
      <w:r w:rsidR="007E40AD" w:rsidRPr="000172A3">
        <w:rPr>
          <w:rFonts w:ascii="Arial" w:hAnsi="Arial" w:cs="Arial"/>
          <w:noProof/>
          <w:sz w:val="24"/>
        </w:rPr>
        <w:t>Johnson</w:t>
      </w:r>
      <w:r w:rsidR="007E40AD">
        <w:rPr>
          <w:rFonts w:ascii="Arial" w:hAnsi="Arial" w:cs="Arial"/>
          <w:noProof/>
          <w:sz w:val="24"/>
        </w:rPr>
        <w:t xml:space="preserve">, </w:t>
      </w:r>
      <w:r w:rsidR="007E40AD" w:rsidRPr="000172A3">
        <w:rPr>
          <w:rFonts w:ascii="Arial" w:hAnsi="Arial" w:cs="Arial"/>
          <w:noProof/>
          <w:sz w:val="24"/>
        </w:rPr>
        <w:t>1987</w:t>
      </w:r>
      <w:r w:rsidR="007E40AD">
        <w:rPr>
          <w:rFonts w:ascii="Arial" w:hAnsi="Arial" w:cs="Arial"/>
          <w:noProof/>
          <w:sz w:val="24"/>
        </w:rPr>
        <w:t xml:space="preserve"> cited in </w:t>
      </w:r>
      <w:r w:rsidR="007E40AD" w:rsidRPr="000172A3">
        <w:rPr>
          <w:rFonts w:ascii="Arial" w:hAnsi="Arial" w:cs="Arial"/>
          <w:noProof/>
          <w:sz w:val="24"/>
        </w:rPr>
        <w:t>Mintzberg</w:t>
      </w:r>
      <w:r w:rsidR="007E40AD">
        <w:rPr>
          <w:rFonts w:ascii="Arial" w:hAnsi="Arial" w:cs="Arial"/>
          <w:noProof/>
          <w:sz w:val="24"/>
        </w:rPr>
        <w:t xml:space="preserve"> et al.</w:t>
      </w:r>
      <w:r w:rsidR="007E40AD" w:rsidRPr="000172A3">
        <w:rPr>
          <w:rFonts w:ascii="Arial" w:hAnsi="Arial" w:cs="Arial"/>
          <w:noProof/>
          <w:sz w:val="24"/>
        </w:rPr>
        <w:t>, 2009</w:t>
      </w:r>
      <w:r w:rsidR="007E40AD">
        <w:rPr>
          <w:rFonts w:ascii="Arial" w:hAnsi="Arial" w:cs="Arial"/>
          <w:noProof/>
          <w:sz w:val="24"/>
        </w:rPr>
        <w:t>, p. 236)</w:t>
      </w:r>
      <w:r w:rsidR="004504DD">
        <w:rPr>
          <w:rFonts w:ascii="Arial" w:eastAsia="Times New Roman" w:hAnsi="Arial" w:cs="Arial"/>
          <w:sz w:val="24"/>
          <w:szCs w:val="20"/>
          <w:lang w:eastAsia="en-GB"/>
        </w:rPr>
        <w:t xml:space="preserve">, with </w:t>
      </w:r>
      <w:r w:rsidR="001200FE">
        <w:rPr>
          <w:rFonts w:ascii="Arial" w:eastAsia="Times New Roman" w:hAnsi="Arial" w:cs="Arial"/>
          <w:sz w:val="24"/>
          <w:szCs w:val="20"/>
          <w:lang w:eastAsia="en-GB"/>
        </w:rPr>
        <w:t>DPP</w:t>
      </w:r>
      <w:r w:rsidR="004504DD">
        <w:rPr>
          <w:rFonts w:ascii="Arial" w:eastAsia="Times New Roman" w:hAnsi="Arial" w:cs="Arial"/>
          <w:sz w:val="24"/>
          <w:szCs w:val="20"/>
          <w:lang w:eastAsia="en-GB"/>
        </w:rPr>
        <w:t xml:space="preserve"> failing to keep up with the pace of change and it had settled into a state of flux (Johnson et al</w:t>
      </w:r>
      <w:r w:rsidR="00617A4D">
        <w:rPr>
          <w:rFonts w:ascii="Arial" w:eastAsia="Times New Roman" w:hAnsi="Arial" w:cs="Arial"/>
          <w:sz w:val="24"/>
          <w:szCs w:val="20"/>
          <w:lang w:eastAsia="en-GB"/>
        </w:rPr>
        <w:t>.</w:t>
      </w:r>
      <w:r w:rsidR="004504DD">
        <w:rPr>
          <w:rFonts w:ascii="Arial" w:eastAsia="Times New Roman" w:hAnsi="Arial" w:cs="Arial"/>
          <w:sz w:val="24"/>
          <w:szCs w:val="20"/>
          <w:lang w:eastAsia="en-GB"/>
        </w:rPr>
        <w:t>, 2005, p. 582)</w:t>
      </w:r>
      <w:r w:rsidR="00BB4491">
        <w:rPr>
          <w:rFonts w:ascii="Arial" w:eastAsia="Times New Roman" w:hAnsi="Arial" w:cs="Arial"/>
          <w:sz w:val="24"/>
          <w:szCs w:val="20"/>
          <w:lang w:eastAsia="en-GB"/>
        </w:rPr>
        <w:t xml:space="preserve">.  </w:t>
      </w:r>
      <w:r>
        <w:rPr>
          <w:rFonts w:ascii="Arial" w:eastAsia="Times New Roman" w:hAnsi="Arial" w:cs="Arial"/>
          <w:sz w:val="24"/>
          <w:szCs w:val="20"/>
          <w:lang w:eastAsia="en-GB"/>
        </w:rPr>
        <w:t>Thus</w:t>
      </w:r>
      <w:r w:rsidR="004504DD">
        <w:rPr>
          <w:rFonts w:ascii="Arial" w:eastAsia="Times New Roman" w:hAnsi="Arial" w:cs="Arial"/>
          <w:sz w:val="24"/>
          <w:szCs w:val="20"/>
          <w:lang w:eastAsia="en-GB"/>
        </w:rPr>
        <w:t xml:space="preserve">, performance and morale had deteriorated, responsibilities </w:t>
      </w:r>
      <w:r w:rsidR="001A214F">
        <w:rPr>
          <w:rFonts w:ascii="Arial" w:eastAsia="Times New Roman" w:hAnsi="Arial" w:cs="Arial"/>
          <w:sz w:val="24"/>
          <w:szCs w:val="20"/>
          <w:lang w:eastAsia="en-GB"/>
        </w:rPr>
        <w:t>were</w:t>
      </w:r>
      <w:r w:rsidR="004504DD">
        <w:rPr>
          <w:rFonts w:ascii="Arial" w:eastAsia="Times New Roman" w:hAnsi="Arial" w:cs="Arial"/>
          <w:sz w:val="24"/>
          <w:szCs w:val="20"/>
          <w:lang w:eastAsia="en-GB"/>
        </w:rPr>
        <w:t xml:space="preserve"> fragmented</w:t>
      </w:r>
      <w:r w:rsidR="00BB4491">
        <w:rPr>
          <w:rFonts w:ascii="Arial" w:eastAsia="Times New Roman" w:hAnsi="Arial" w:cs="Arial"/>
          <w:sz w:val="24"/>
          <w:szCs w:val="20"/>
          <w:lang w:eastAsia="en-GB"/>
        </w:rPr>
        <w:t xml:space="preserve"> and </w:t>
      </w:r>
      <w:r w:rsidR="004504DD">
        <w:rPr>
          <w:rFonts w:ascii="Arial" w:eastAsia="Times New Roman" w:hAnsi="Arial" w:cs="Arial"/>
          <w:sz w:val="24"/>
          <w:szCs w:val="20"/>
          <w:lang w:eastAsia="en-GB"/>
        </w:rPr>
        <w:t xml:space="preserve">there was no clear direction.  </w:t>
      </w:r>
    </w:p>
    <w:p w14:paraId="27A956FF" w14:textId="05A3DE77" w:rsidR="004504DD" w:rsidRPr="00A11950" w:rsidRDefault="00A11950" w:rsidP="004504DD">
      <w:pPr>
        <w:spacing w:line="480" w:lineRule="auto"/>
        <w:jc w:val="both"/>
        <w:rPr>
          <w:rFonts w:ascii="Arial" w:hAnsi="Arial" w:cs="Arial"/>
          <w:sz w:val="24"/>
        </w:rPr>
      </w:pPr>
      <w:r w:rsidRPr="00A11950">
        <w:rPr>
          <w:rFonts w:ascii="Arial" w:hAnsi="Arial" w:cs="Arial"/>
          <w:sz w:val="24"/>
        </w:rPr>
        <w:t xml:space="preserve">According to </w:t>
      </w:r>
      <w:r w:rsidR="004504DD" w:rsidRPr="00A11950">
        <w:rPr>
          <w:rFonts w:ascii="Arial" w:hAnsi="Arial" w:cs="Arial"/>
          <w:sz w:val="24"/>
        </w:rPr>
        <w:t xml:space="preserve">Espindola and Wright (2021) </w:t>
      </w:r>
      <w:r w:rsidR="005725E2" w:rsidRPr="00A11950">
        <w:rPr>
          <w:rFonts w:ascii="Arial" w:hAnsi="Arial" w:cs="Arial"/>
          <w:sz w:val="24"/>
        </w:rPr>
        <w:t xml:space="preserve">rapidly changing environments are unforgiving of slow-moving strategies.  </w:t>
      </w:r>
      <w:r w:rsidR="004504DD" w:rsidRPr="00A11950">
        <w:rPr>
          <w:rFonts w:ascii="Arial" w:eastAsia="Times New Roman" w:hAnsi="Arial" w:cs="Arial"/>
          <w:sz w:val="24"/>
          <w:szCs w:val="20"/>
          <w:lang w:eastAsia="en-GB"/>
        </w:rPr>
        <w:t>Johnson et al</w:t>
      </w:r>
      <w:r w:rsidR="00617A4D" w:rsidRPr="00A11950">
        <w:rPr>
          <w:rFonts w:ascii="Arial" w:eastAsia="Times New Roman" w:hAnsi="Arial" w:cs="Arial"/>
          <w:sz w:val="24"/>
          <w:szCs w:val="20"/>
          <w:lang w:eastAsia="en-GB"/>
        </w:rPr>
        <w:t>.</w:t>
      </w:r>
      <w:r w:rsidR="004504DD" w:rsidRPr="00A11950">
        <w:rPr>
          <w:rFonts w:ascii="Arial" w:eastAsia="Times New Roman" w:hAnsi="Arial" w:cs="Arial"/>
          <w:sz w:val="24"/>
          <w:szCs w:val="20"/>
          <w:lang w:eastAsia="en-GB"/>
        </w:rPr>
        <w:t xml:space="preserve"> (2005) agree</w:t>
      </w:r>
      <w:r w:rsidR="005725E2" w:rsidRPr="00A11950">
        <w:rPr>
          <w:rFonts w:ascii="Arial" w:eastAsia="Times New Roman" w:hAnsi="Arial" w:cs="Arial"/>
          <w:sz w:val="24"/>
          <w:szCs w:val="20"/>
          <w:lang w:eastAsia="en-GB"/>
        </w:rPr>
        <w:t xml:space="preserve">, </w:t>
      </w:r>
      <w:r w:rsidR="004504DD" w:rsidRPr="00A11950">
        <w:rPr>
          <w:rFonts w:ascii="Arial" w:eastAsia="Times New Roman" w:hAnsi="Arial" w:cs="Arial"/>
          <w:sz w:val="24"/>
          <w:szCs w:val="20"/>
          <w:lang w:eastAsia="en-GB"/>
        </w:rPr>
        <w:t>stagnant strategies that fail to adapt</w:t>
      </w:r>
      <w:r w:rsidRPr="00A11950">
        <w:rPr>
          <w:rFonts w:ascii="Arial" w:eastAsia="Times New Roman" w:hAnsi="Arial" w:cs="Arial"/>
          <w:sz w:val="24"/>
          <w:szCs w:val="20"/>
          <w:lang w:eastAsia="en-GB"/>
        </w:rPr>
        <w:t>,</w:t>
      </w:r>
      <w:r w:rsidR="004504DD" w:rsidRPr="00A11950">
        <w:rPr>
          <w:rFonts w:ascii="Arial" w:eastAsia="Times New Roman" w:hAnsi="Arial" w:cs="Arial"/>
          <w:sz w:val="24"/>
          <w:szCs w:val="20"/>
          <w:lang w:eastAsia="en-GB"/>
        </w:rPr>
        <w:t xml:space="preserve"> result in uncertainty</w:t>
      </w:r>
      <w:r w:rsidR="005725E2" w:rsidRPr="00A11950">
        <w:rPr>
          <w:rFonts w:ascii="Arial" w:eastAsia="Times New Roman" w:hAnsi="Arial" w:cs="Arial"/>
          <w:sz w:val="24"/>
          <w:szCs w:val="20"/>
          <w:lang w:eastAsia="en-GB"/>
        </w:rPr>
        <w:t xml:space="preserve"> and derailment</w:t>
      </w:r>
      <w:r w:rsidR="004504DD" w:rsidRPr="00A11950">
        <w:rPr>
          <w:rFonts w:ascii="Arial" w:eastAsia="Times New Roman" w:hAnsi="Arial" w:cs="Arial"/>
          <w:sz w:val="24"/>
          <w:szCs w:val="20"/>
          <w:lang w:eastAsia="en-GB"/>
        </w:rPr>
        <w:t xml:space="preserve"> and </w:t>
      </w:r>
      <w:r w:rsidR="00243DD9" w:rsidRPr="00A11950">
        <w:rPr>
          <w:rFonts w:ascii="Arial" w:eastAsia="Times New Roman" w:hAnsi="Arial" w:cs="Arial"/>
          <w:sz w:val="24"/>
          <w:szCs w:val="20"/>
          <w:lang w:eastAsia="en-GB"/>
        </w:rPr>
        <w:t xml:space="preserve">one would argue this </w:t>
      </w:r>
      <w:r w:rsidRPr="00A11950">
        <w:rPr>
          <w:rFonts w:ascii="Arial" w:eastAsia="Times New Roman" w:hAnsi="Arial" w:cs="Arial"/>
          <w:sz w:val="24"/>
          <w:szCs w:val="20"/>
          <w:lang w:eastAsia="en-GB"/>
        </w:rPr>
        <w:t>is true</w:t>
      </w:r>
      <w:r w:rsidR="00243DD9" w:rsidRPr="00A11950">
        <w:rPr>
          <w:rFonts w:ascii="Arial" w:eastAsia="Times New Roman" w:hAnsi="Arial" w:cs="Arial"/>
          <w:sz w:val="24"/>
          <w:szCs w:val="20"/>
          <w:lang w:eastAsia="en-GB"/>
        </w:rPr>
        <w:t xml:space="preserve"> </w:t>
      </w:r>
      <w:r w:rsidR="004504DD" w:rsidRPr="00A11950">
        <w:rPr>
          <w:rFonts w:ascii="Arial" w:eastAsia="Times New Roman" w:hAnsi="Arial" w:cs="Arial"/>
          <w:sz w:val="24"/>
          <w:szCs w:val="20"/>
          <w:lang w:eastAsia="en-GB"/>
        </w:rPr>
        <w:t xml:space="preserve">for DPP.  </w:t>
      </w:r>
    </w:p>
    <w:p w14:paraId="49923B5B" w14:textId="2334156D" w:rsidR="004504DD" w:rsidRDefault="001A266E" w:rsidP="00844F1E">
      <w:pPr>
        <w:spacing w:line="480" w:lineRule="auto"/>
        <w:jc w:val="both"/>
        <w:rPr>
          <w:rFonts w:ascii="Arial" w:eastAsia="Times New Roman" w:hAnsi="Arial" w:cs="Arial"/>
          <w:sz w:val="24"/>
          <w:szCs w:val="20"/>
          <w:lang w:eastAsia="en-GB"/>
        </w:rPr>
      </w:pPr>
      <w:r w:rsidRPr="00D33963">
        <w:rPr>
          <w:rFonts w:ascii="Arial" w:eastAsia="Times New Roman" w:hAnsi="Arial" w:cs="Arial"/>
          <w:sz w:val="24"/>
          <w:szCs w:val="20"/>
          <w:lang w:eastAsia="en-GB"/>
        </w:rPr>
        <w:t xml:space="preserve">On reflection, SWOT </w:t>
      </w:r>
      <w:r w:rsidR="002B2241">
        <w:rPr>
          <w:rFonts w:ascii="Arial" w:eastAsia="Times New Roman" w:hAnsi="Arial" w:cs="Arial"/>
          <w:sz w:val="24"/>
          <w:szCs w:val="20"/>
          <w:lang w:eastAsia="en-GB"/>
        </w:rPr>
        <w:t>analysis</w:t>
      </w:r>
      <w:r w:rsidRPr="00D33963">
        <w:rPr>
          <w:rFonts w:ascii="Arial" w:eastAsia="Times New Roman" w:hAnsi="Arial" w:cs="Arial"/>
          <w:sz w:val="24"/>
          <w:szCs w:val="20"/>
          <w:lang w:eastAsia="en-GB"/>
        </w:rPr>
        <w:t xml:space="preserve"> is rigid and omits to </w:t>
      </w:r>
      <w:r w:rsidR="008B53D8" w:rsidRPr="00D33963">
        <w:rPr>
          <w:rFonts w:ascii="Arial" w:eastAsia="Times New Roman" w:hAnsi="Arial" w:cs="Arial"/>
          <w:sz w:val="24"/>
          <w:szCs w:val="20"/>
          <w:lang w:eastAsia="en-GB"/>
        </w:rPr>
        <w:t>capture past and present learning</w:t>
      </w:r>
      <w:r w:rsidR="005725E2">
        <w:rPr>
          <w:rFonts w:ascii="Arial" w:eastAsia="Times New Roman" w:hAnsi="Arial" w:cs="Arial"/>
          <w:sz w:val="24"/>
          <w:szCs w:val="20"/>
          <w:lang w:eastAsia="en-GB"/>
        </w:rPr>
        <w:t xml:space="preserve">.  </w:t>
      </w:r>
      <w:r w:rsidR="00F442C3">
        <w:rPr>
          <w:rFonts w:ascii="Arial" w:eastAsia="Times New Roman" w:hAnsi="Arial" w:cs="Arial"/>
          <w:sz w:val="24"/>
          <w:szCs w:val="20"/>
          <w:lang w:eastAsia="en-GB"/>
        </w:rPr>
        <w:t>Johnson et al</w:t>
      </w:r>
      <w:r w:rsidR="00617A4D">
        <w:rPr>
          <w:rFonts w:ascii="Arial" w:eastAsia="Times New Roman" w:hAnsi="Arial" w:cs="Arial"/>
          <w:sz w:val="24"/>
          <w:szCs w:val="20"/>
          <w:lang w:eastAsia="en-GB"/>
        </w:rPr>
        <w:t>.</w:t>
      </w:r>
      <w:r w:rsidR="00F442C3">
        <w:rPr>
          <w:rFonts w:ascii="Arial" w:eastAsia="Times New Roman" w:hAnsi="Arial" w:cs="Arial"/>
          <w:sz w:val="24"/>
          <w:szCs w:val="20"/>
          <w:lang w:eastAsia="en-GB"/>
        </w:rPr>
        <w:t xml:space="preserve"> (2005), </w:t>
      </w:r>
      <w:r w:rsidR="00F442C3" w:rsidRPr="00394B99">
        <w:rPr>
          <w:rFonts w:ascii="Arial" w:eastAsia="Times New Roman" w:hAnsi="Arial" w:cs="Arial"/>
          <w:sz w:val="24"/>
          <w:szCs w:val="20"/>
          <w:lang w:eastAsia="en-GB"/>
        </w:rPr>
        <w:t>support</w:t>
      </w:r>
      <w:r w:rsidR="00F442C3">
        <w:rPr>
          <w:rFonts w:ascii="Arial" w:eastAsia="Times New Roman" w:hAnsi="Arial" w:cs="Arial"/>
          <w:sz w:val="24"/>
          <w:szCs w:val="20"/>
          <w:lang w:eastAsia="en-GB"/>
        </w:rPr>
        <w:t xml:space="preserve"> this notion, </w:t>
      </w:r>
      <w:r w:rsidR="00526D82">
        <w:rPr>
          <w:rFonts w:ascii="Arial" w:eastAsia="Times New Roman" w:hAnsi="Arial" w:cs="Arial"/>
          <w:sz w:val="24"/>
          <w:szCs w:val="20"/>
          <w:lang w:eastAsia="en-GB"/>
        </w:rPr>
        <w:t xml:space="preserve">the </w:t>
      </w:r>
      <w:r w:rsidR="00F442C3">
        <w:rPr>
          <w:rFonts w:ascii="Arial" w:eastAsia="Times New Roman" w:hAnsi="Arial" w:cs="Arial"/>
          <w:sz w:val="24"/>
          <w:szCs w:val="20"/>
          <w:lang w:eastAsia="en-GB"/>
        </w:rPr>
        <w:t xml:space="preserve">listing of strengths and weaknesses can </w:t>
      </w:r>
      <w:r w:rsidR="008B53D8">
        <w:rPr>
          <w:rFonts w:ascii="Arial" w:eastAsia="Times New Roman" w:hAnsi="Arial" w:cs="Arial"/>
          <w:sz w:val="24"/>
          <w:szCs w:val="20"/>
          <w:lang w:eastAsia="en-GB"/>
        </w:rPr>
        <w:t xml:space="preserve">become over-generalised and </w:t>
      </w:r>
      <w:r w:rsidR="00F442C3">
        <w:rPr>
          <w:rFonts w:ascii="Arial" w:eastAsia="Times New Roman" w:hAnsi="Arial" w:cs="Arial"/>
          <w:sz w:val="24"/>
          <w:szCs w:val="20"/>
          <w:lang w:eastAsia="en-GB"/>
        </w:rPr>
        <w:t>provide meaningless analysis.</w:t>
      </w:r>
      <w:r w:rsidR="00333876">
        <w:rPr>
          <w:rFonts w:ascii="Arial" w:eastAsia="Times New Roman" w:hAnsi="Arial" w:cs="Arial"/>
          <w:sz w:val="24"/>
          <w:szCs w:val="20"/>
          <w:lang w:eastAsia="en-GB"/>
        </w:rPr>
        <w:t xml:space="preserve">  </w:t>
      </w:r>
      <w:r w:rsidR="004504DD">
        <w:rPr>
          <w:rFonts w:ascii="Arial" w:eastAsia="Times New Roman" w:hAnsi="Arial" w:cs="Arial"/>
          <w:sz w:val="24"/>
          <w:szCs w:val="20"/>
          <w:lang w:eastAsia="en-GB"/>
        </w:rPr>
        <w:t>Whilst there is cynicism, SWOT remains favour</w:t>
      </w:r>
      <w:r w:rsidR="00333876">
        <w:rPr>
          <w:rFonts w:ascii="Arial" w:eastAsia="Times New Roman" w:hAnsi="Arial" w:cs="Arial"/>
          <w:sz w:val="24"/>
          <w:szCs w:val="20"/>
          <w:lang w:eastAsia="en-GB"/>
        </w:rPr>
        <w:t>ed</w:t>
      </w:r>
      <w:r w:rsidR="004504DD">
        <w:rPr>
          <w:rFonts w:ascii="Arial" w:eastAsia="Times New Roman" w:hAnsi="Arial" w:cs="Arial"/>
          <w:sz w:val="24"/>
          <w:szCs w:val="20"/>
          <w:lang w:eastAsia="en-GB"/>
        </w:rPr>
        <w:t xml:space="preserve"> within strategic management literature and </w:t>
      </w:r>
      <w:r w:rsidR="005725E2">
        <w:rPr>
          <w:rFonts w:ascii="Arial" w:eastAsia="Times New Roman" w:hAnsi="Arial" w:cs="Arial"/>
          <w:sz w:val="24"/>
          <w:szCs w:val="20"/>
          <w:lang w:eastAsia="en-GB"/>
        </w:rPr>
        <w:t xml:space="preserve">worthy of consideration in the development of </w:t>
      </w:r>
      <w:r w:rsidR="00B1407A">
        <w:rPr>
          <w:rFonts w:ascii="Arial" w:eastAsia="Times New Roman" w:hAnsi="Arial" w:cs="Arial"/>
          <w:sz w:val="24"/>
          <w:szCs w:val="20"/>
          <w:lang w:eastAsia="en-GB"/>
        </w:rPr>
        <w:t>a</w:t>
      </w:r>
      <w:r w:rsidR="005725E2">
        <w:rPr>
          <w:rFonts w:ascii="Arial" w:eastAsia="Times New Roman" w:hAnsi="Arial" w:cs="Arial"/>
          <w:sz w:val="24"/>
          <w:szCs w:val="20"/>
          <w:lang w:eastAsia="en-GB"/>
        </w:rPr>
        <w:t xml:space="preserve"> plan.  </w:t>
      </w:r>
    </w:p>
    <w:p w14:paraId="2CD4EDC5" w14:textId="77777777" w:rsidR="00582C7A" w:rsidRDefault="00582C7A" w:rsidP="00541293">
      <w:pPr>
        <w:spacing w:line="480" w:lineRule="auto"/>
        <w:jc w:val="both"/>
        <w:rPr>
          <w:rFonts w:ascii="Arial" w:eastAsia="Times New Roman" w:hAnsi="Arial" w:cs="Arial"/>
          <w:sz w:val="24"/>
          <w:szCs w:val="20"/>
          <w:lang w:eastAsia="en-GB"/>
        </w:rPr>
      </w:pPr>
    </w:p>
    <w:p w14:paraId="5B5DDAEA" w14:textId="09842039" w:rsidR="0055641D" w:rsidRDefault="005725E2" w:rsidP="00541293">
      <w:pPr>
        <w:spacing w:line="480" w:lineRule="auto"/>
        <w:jc w:val="both"/>
        <w:rPr>
          <w:rFonts w:ascii="Arial" w:eastAsia="Times New Roman" w:hAnsi="Arial" w:cs="Arial"/>
          <w:noProof/>
          <w:sz w:val="24"/>
          <w:szCs w:val="20"/>
          <w:lang w:eastAsia="en-GB"/>
        </w:rPr>
      </w:pPr>
      <w:r>
        <w:rPr>
          <w:rFonts w:ascii="Arial" w:eastAsia="Times New Roman" w:hAnsi="Arial" w:cs="Arial"/>
          <w:sz w:val="24"/>
          <w:szCs w:val="20"/>
          <w:lang w:eastAsia="en-GB"/>
        </w:rPr>
        <w:lastRenderedPageBreak/>
        <w:t xml:space="preserve">Additionally, </w:t>
      </w:r>
      <w:r w:rsidR="004C6225">
        <w:rPr>
          <w:rFonts w:ascii="Arial" w:eastAsia="Times New Roman" w:hAnsi="Arial" w:cs="Arial"/>
          <w:sz w:val="24"/>
          <w:szCs w:val="20"/>
          <w:lang w:eastAsia="en-GB"/>
        </w:rPr>
        <w:t xml:space="preserve">SWOT </w:t>
      </w:r>
      <w:r>
        <w:rPr>
          <w:rFonts w:ascii="Arial" w:eastAsia="Times New Roman" w:hAnsi="Arial" w:cs="Arial"/>
          <w:sz w:val="24"/>
          <w:szCs w:val="20"/>
          <w:lang w:eastAsia="en-GB"/>
        </w:rPr>
        <w:t xml:space="preserve">analysis </w:t>
      </w:r>
      <w:r w:rsidR="00333876">
        <w:rPr>
          <w:rFonts w:ascii="Arial" w:eastAsia="Times New Roman" w:hAnsi="Arial" w:cs="Arial"/>
          <w:sz w:val="24"/>
          <w:szCs w:val="20"/>
          <w:lang w:eastAsia="en-GB"/>
        </w:rPr>
        <w:t>showe</w:t>
      </w:r>
      <w:r w:rsidR="00B1407A">
        <w:rPr>
          <w:rFonts w:ascii="Arial" w:eastAsia="Times New Roman" w:hAnsi="Arial" w:cs="Arial"/>
          <w:sz w:val="24"/>
          <w:szCs w:val="20"/>
          <w:lang w:eastAsia="en-GB"/>
        </w:rPr>
        <w:t>d</w:t>
      </w:r>
      <w:r w:rsidR="00E84B4E">
        <w:rPr>
          <w:rFonts w:ascii="Arial" w:eastAsia="Times New Roman" w:hAnsi="Arial" w:cs="Arial"/>
          <w:sz w:val="24"/>
          <w:szCs w:val="20"/>
          <w:lang w:eastAsia="en-GB"/>
        </w:rPr>
        <w:t xml:space="preserve"> historic </w:t>
      </w:r>
      <w:r w:rsidR="00B1407A">
        <w:rPr>
          <w:rFonts w:ascii="Arial" w:eastAsia="Times New Roman" w:hAnsi="Arial" w:cs="Arial"/>
          <w:sz w:val="24"/>
          <w:szCs w:val="20"/>
          <w:lang w:eastAsia="en-GB"/>
        </w:rPr>
        <w:t xml:space="preserve">policing </w:t>
      </w:r>
      <w:r w:rsidR="00E84B4E">
        <w:rPr>
          <w:rFonts w:ascii="Arial" w:eastAsia="Times New Roman" w:hAnsi="Arial" w:cs="Arial"/>
          <w:sz w:val="24"/>
          <w:szCs w:val="20"/>
          <w:lang w:eastAsia="en-GB"/>
        </w:rPr>
        <w:t xml:space="preserve">practices </w:t>
      </w:r>
      <w:r w:rsidR="007946FD">
        <w:rPr>
          <w:rFonts w:ascii="Arial" w:eastAsia="Times New Roman" w:hAnsi="Arial" w:cs="Arial"/>
          <w:sz w:val="24"/>
          <w:szCs w:val="20"/>
          <w:lang w:eastAsia="en-GB"/>
        </w:rPr>
        <w:t>ha</w:t>
      </w:r>
      <w:r w:rsidR="00B83F2F">
        <w:rPr>
          <w:rFonts w:ascii="Arial" w:eastAsia="Times New Roman" w:hAnsi="Arial" w:cs="Arial"/>
          <w:sz w:val="24"/>
          <w:szCs w:val="20"/>
          <w:lang w:eastAsia="en-GB"/>
        </w:rPr>
        <w:t xml:space="preserve">d </w:t>
      </w:r>
      <w:r w:rsidR="00333876">
        <w:rPr>
          <w:rFonts w:ascii="Arial" w:eastAsia="Times New Roman" w:hAnsi="Arial" w:cs="Arial"/>
          <w:sz w:val="24"/>
          <w:szCs w:val="20"/>
          <w:lang w:eastAsia="en-GB"/>
        </w:rPr>
        <w:t>profound</w:t>
      </w:r>
      <w:r w:rsidR="007946FD">
        <w:rPr>
          <w:rFonts w:ascii="Arial" w:eastAsia="Times New Roman" w:hAnsi="Arial" w:cs="Arial"/>
          <w:sz w:val="24"/>
          <w:szCs w:val="20"/>
          <w:lang w:eastAsia="en-GB"/>
        </w:rPr>
        <w:t xml:space="preserve"> </w:t>
      </w:r>
      <w:r w:rsidR="00B1407A">
        <w:rPr>
          <w:rFonts w:ascii="Arial" w:eastAsia="Times New Roman" w:hAnsi="Arial" w:cs="Arial"/>
          <w:sz w:val="24"/>
          <w:szCs w:val="20"/>
          <w:lang w:eastAsia="en-GB"/>
        </w:rPr>
        <w:t>influence</w:t>
      </w:r>
      <w:r w:rsidR="007946FD">
        <w:rPr>
          <w:rFonts w:ascii="Arial" w:eastAsia="Times New Roman" w:hAnsi="Arial" w:cs="Arial"/>
          <w:sz w:val="24"/>
          <w:szCs w:val="20"/>
          <w:lang w:eastAsia="en-GB"/>
        </w:rPr>
        <w:t xml:space="preserve"> on the attitude towards performance management</w:t>
      </w:r>
      <w:r w:rsidR="00333876">
        <w:rPr>
          <w:rFonts w:ascii="Arial" w:eastAsia="Times New Roman" w:hAnsi="Arial" w:cs="Arial"/>
          <w:sz w:val="24"/>
          <w:szCs w:val="20"/>
          <w:lang w:eastAsia="en-GB"/>
        </w:rPr>
        <w:t xml:space="preserve">, resulting in nervousness around monitoring and targeting </w:t>
      </w:r>
      <w:sdt>
        <w:sdtPr>
          <w:rPr>
            <w:rFonts w:ascii="Arial" w:hAnsi="Arial" w:cs="Arial"/>
            <w:noProof/>
            <w:sz w:val="24"/>
          </w:rPr>
          <w:id w:val="-527480442"/>
          <w:citation/>
        </w:sdtPr>
        <w:sdtEndPr/>
        <w:sdtContent>
          <w:r w:rsidR="00333876">
            <w:rPr>
              <w:rFonts w:ascii="Arial" w:hAnsi="Arial" w:cs="Arial"/>
              <w:noProof/>
              <w:sz w:val="24"/>
            </w:rPr>
            <w:fldChar w:fldCharType="begin"/>
          </w:r>
          <w:r w:rsidR="00333876">
            <w:rPr>
              <w:rFonts w:ascii="Arial" w:hAnsi="Arial" w:cs="Arial"/>
              <w:noProof/>
              <w:sz w:val="24"/>
            </w:rPr>
            <w:instrText xml:space="preserve"> CITATION Hom15 \l 2057 </w:instrText>
          </w:r>
          <w:r w:rsidR="00333876">
            <w:rPr>
              <w:rFonts w:ascii="Arial" w:hAnsi="Arial" w:cs="Arial"/>
              <w:noProof/>
              <w:sz w:val="24"/>
            </w:rPr>
            <w:fldChar w:fldCharType="separate"/>
          </w:r>
          <w:r w:rsidR="00333876" w:rsidRPr="00EB3EDB">
            <w:rPr>
              <w:rFonts w:ascii="Arial" w:hAnsi="Arial" w:cs="Arial"/>
              <w:noProof/>
              <w:sz w:val="24"/>
            </w:rPr>
            <w:t>(Home Office, 2015)</w:t>
          </w:r>
          <w:r w:rsidR="00333876">
            <w:rPr>
              <w:rFonts w:ascii="Arial" w:hAnsi="Arial" w:cs="Arial"/>
              <w:noProof/>
              <w:sz w:val="24"/>
            </w:rPr>
            <w:fldChar w:fldCharType="end"/>
          </w:r>
        </w:sdtContent>
      </w:sdt>
      <w:r w:rsidR="007946FD">
        <w:rPr>
          <w:rFonts w:ascii="Arial" w:eastAsia="Times New Roman" w:hAnsi="Arial" w:cs="Arial"/>
          <w:sz w:val="24"/>
          <w:szCs w:val="20"/>
          <w:lang w:eastAsia="en-GB"/>
        </w:rPr>
        <w:t xml:space="preserve">.  </w:t>
      </w:r>
      <w:r w:rsidR="00E84B4E">
        <w:rPr>
          <w:rFonts w:ascii="Arial" w:hAnsi="Arial" w:cs="Arial"/>
          <w:noProof/>
          <w:sz w:val="24"/>
        </w:rPr>
        <w:t xml:space="preserve">Historically, policing was target driven and performance was weighted against set indicators such as arrests and detections </w:t>
      </w:r>
      <w:sdt>
        <w:sdtPr>
          <w:rPr>
            <w:rFonts w:ascii="Arial" w:hAnsi="Arial" w:cs="Arial"/>
            <w:noProof/>
            <w:sz w:val="24"/>
          </w:rPr>
          <w:id w:val="1508403621"/>
          <w:citation/>
        </w:sdtPr>
        <w:sdtEndPr/>
        <w:sdtContent>
          <w:r w:rsidR="00E84B4E">
            <w:rPr>
              <w:rFonts w:ascii="Arial" w:hAnsi="Arial" w:cs="Arial"/>
              <w:noProof/>
              <w:sz w:val="24"/>
            </w:rPr>
            <w:fldChar w:fldCharType="begin"/>
          </w:r>
          <w:r w:rsidR="00E84B4E">
            <w:rPr>
              <w:rFonts w:ascii="Arial" w:hAnsi="Arial" w:cs="Arial"/>
              <w:noProof/>
              <w:sz w:val="24"/>
            </w:rPr>
            <w:instrText xml:space="preserve"> CITATION Dav12 \l 2057 </w:instrText>
          </w:r>
          <w:r w:rsidR="00E84B4E">
            <w:rPr>
              <w:rFonts w:ascii="Arial" w:hAnsi="Arial" w:cs="Arial"/>
              <w:noProof/>
              <w:sz w:val="24"/>
            </w:rPr>
            <w:fldChar w:fldCharType="separate"/>
          </w:r>
          <w:r w:rsidR="00E84B4E" w:rsidRPr="004B73A1">
            <w:rPr>
              <w:rFonts w:ascii="Arial" w:hAnsi="Arial" w:cs="Arial"/>
              <w:noProof/>
              <w:sz w:val="24"/>
            </w:rPr>
            <w:t>(Davies, 2012)</w:t>
          </w:r>
          <w:r w:rsidR="00E84B4E">
            <w:rPr>
              <w:rFonts w:ascii="Arial" w:hAnsi="Arial" w:cs="Arial"/>
              <w:noProof/>
              <w:sz w:val="24"/>
            </w:rPr>
            <w:fldChar w:fldCharType="end"/>
          </w:r>
        </w:sdtContent>
      </w:sdt>
      <w:r w:rsidR="00E84B4E">
        <w:rPr>
          <w:rFonts w:ascii="Arial" w:hAnsi="Arial" w:cs="Arial"/>
          <w:noProof/>
          <w:sz w:val="24"/>
        </w:rPr>
        <w:t xml:space="preserve">.  The </w:t>
      </w:r>
      <w:r w:rsidR="00B1407A">
        <w:rPr>
          <w:rFonts w:ascii="Arial" w:hAnsi="Arial" w:cs="Arial"/>
          <w:noProof/>
          <w:sz w:val="24"/>
        </w:rPr>
        <w:t xml:space="preserve">1990s </w:t>
      </w:r>
      <w:r w:rsidR="00E84B4E">
        <w:rPr>
          <w:rFonts w:ascii="Arial" w:hAnsi="Arial" w:cs="Arial"/>
          <w:noProof/>
          <w:sz w:val="24"/>
        </w:rPr>
        <w:t xml:space="preserve">Public Service Agreements, introduced national targets and as a consequence, perverse cultures and incentivies emerged that caused distrust between the police and public </w:t>
      </w:r>
      <w:r w:rsidR="00E84B4E" w:rsidRPr="00986E7E">
        <w:rPr>
          <w:rFonts w:ascii="Arial" w:hAnsi="Arial" w:cs="Arial"/>
          <w:noProof/>
          <w:sz w:val="24"/>
        </w:rPr>
        <w:t>(Eterno</w:t>
      </w:r>
      <w:r w:rsidR="00E84B4E">
        <w:rPr>
          <w:rFonts w:ascii="Arial" w:hAnsi="Arial" w:cs="Arial"/>
          <w:noProof/>
          <w:sz w:val="24"/>
        </w:rPr>
        <w:t xml:space="preserve"> </w:t>
      </w:r>
      <w:r w:rsidR="00E84B4E" w:rsidRPr="00986E7E">
        <w:rPr>
          <w:rFonts w:ascii="Arial" w:hAnsi="Arial" w:cs="Arial"/>
          <w:noProof/>
          <w:sz w:val="24"/>
        </w:rPr>
        <w:t>and Silverman, 2012)</w:t>
      </w:r>
      <w:r w:rsidR="00E84B4E">
        <w:rPr>
          <w:rFonts w:ascii="Arial" w:hAnsi="Arial" w:cs="Arial"/>
          <w:noProof/>
          <w:sz w:val="24"/>
        </w:rPr>
        <w:t xml:space="preserve">. </w:t>
      </w:r>
      <w:r w:rsidR="00333876">
        <w:rPr>
          <w:rFonts w:ascii="Arial" w:eastAsia="Times New Roman" w:hAnsi="Arial" w:cs="Arial"/>
          <w:sz w:val="24"/>
          <w:szCs w:val="20"/>
          <w:lang w:eastAsia="en-GB"/>
        </w:rPr>
        <w:t xml:space="preserve"> </w:t>
      </w:r>
      <w:r w:rsidR="00E84B4E">
        <w:rPr>
          <w:rFonts w:ascii="Arial" w:hAnsi="Arial" w:cs="Arial"/>
          <w:noProof/>
          <w:sz w:val="24"/>
        </w:rPr>
        <w:t>Consequently</w:t>
      </w:r>
      <w:r w:rsidR="00B1407A">
        <w:rPr>
          <w:rFonts w:ascii="Arial" w:hAnsi="Arial" w:cs="Arial"/>
          <w:noProof/>
          <w:sz w:val="24"/>
        </w:rPr>
        <w:t>,</w:t>
      </w:r>
      <w:r w:rsidR="00E84B4E">
        <w:rPr>
          <w:rFonts w:ascii="Arial" w:hAnsi="Arial" w:cs="Arial"/>
          <w:noProof/>
          <w:sz w:val="24"/>
        </w:rPr>
        <w:t xml:space="preserve"> targets were removed</w:t>
      </w:r>
      <w:r w:rsidR="00B1407A">
        <w:rPr>
          <w:rFonts w:ascii="Arial" w:hAnsi="Arial" w:cs="Arial"/>
          <w:noProof/>
          <w:sz w:val="24"/>
        </w:rPr>
        <w:t xml:space="preserve">, </w:t>
      </w:r>
      <w:r w:rsidR="008371AA">
        <w:rPr>
          <w:rFonts w:ascii="Arial" w:hAnsi="Arial" w:cs="Arial"/>
          <w:noProof/>
          <w:sz w:val="24"/>
        </w:rPr>
        <w:t>yet</w:t>
      </w:r>
      <w:r w:rsidR="00B1407A">
        <w:rPr>
          <w:rFonts w:ascii="Arial" w:hAnsi="Arial" w:cs="Arial"/>
          <w:noProof/>
          <w:sz w:val="24"/>
        </w:rPr>
        <w:t xml:space="preserve"> </w:t>
      </w:r>
      <w:r w:rsidR="004C6225">
        <w:rPr>
          <w:rFonts w:ascii="Arial" w:hAnsi="Arial" w:cs="Arial"/>
          <w:noProof/>
          <w:sz w:val="24"/>
        </w:rPr>
        <w:t xml:space="preserve">recently </w:t>
      </w:r>
      <w:r w:rsidR="00E84B4E">
        <w:rPr>
          <w:rFonts w:ascii="Arial" w:hAnsi="Arial" w:cs="Arial"/>
          <w:noProof/>
          <w:sz w:val="24"/>
        </w:rPr>
        <w:t>national league tables</w:t>
      </w:r>
      <w:r w:rsidR="0055641D">
        <w:rPr>
          <w:rFonts w:ascii="Arial" w:hAnsi="Arial" w:cs="Arial"/>
          <w:noProof/>
          <w:sz w:val="24"/>
        </w:rPr>
        <w:t xml:space="preserve"> </w:t>
      </w:r>
      <w:r w:rsidR="00824936">
        <w:rPr>
          <w:rFonts w:ascii="Arial" w:hAnsi="Arial" w:cs="Arial"/>
          <w:noProof/>
          <w:sz w:val="24"/>
        </w:rPr>
        <w:t>are</w:t>
      </w:r>
      <w:r w:rsidR="00E84B4E">
        <w:rPr>
          <w:rFonts w:ascii="Arial" w:hAnsi="Arial" w:cs="Arial"/>
          <w:noProof/>
          <w:sz w:val="24"/>
        </w:rPr>
        <w:t xml:space="preserve"> </w:t>
      </w:r>
      <w:r w:rsidR="004C6225">
        <w:rPr>
          <w:rFonts w:ascii="Arial" w:hAnsi="Arial" w:cs="Arial"/>
          <w:noProof/>
          <w:sz w:val="24"/>
        </w:rPr>
        <w:t>relaunched</w:t>
      </w:r>
      <w:r w:rsidR="00E84B4E">
        <w:rPr>
          <w:rFonts w:ascii="Arial" w:hAnsi="Arial" w:cs="Arial"/>
          <w:noProof/>
          <w:sz w:val="24"/>
        </w:rPr>
        <w:t xml:space="preserve"> to measure the effectiveness of </w:t>
      </w:r>
      <w:r w:rsidR="00333876">
        <w:rPr>
          <w:rFonts w:ascii="Arial" w:hAnsi="Arial" w:cs="Arial"/>
          <w:noProof/>
          <w:sz w:val="24"/>
        </w:rPr>
        <w:t>call-</w:t>
      </w:r>
      <w:r w:rsidR="00B1407A">
        <w:rPr>
          <w:rFonts w:ascii="Arial" w:hAnsi="Arial" w:cs="Arial"/>
          <w:noProof/>
          <w:sz w:val="24"/>
        </w:rPr>
        <w:t>handling</w:t>
      </w:r>
      <w:r w:rsidR="00E84B4E">
        <w:rPr>
          <w:rFonts w:ascii="Arial" w:hAnsi="Arial" w:cs="Arial"/>
          <w:noProof/>
          <w:sz w:val="24"/>
        </w:rPr>
        <w:t xml:space="preserve"> </w:t>
      </w:r>
      <w:sdt>
        <w:sdtPr>
          <w:rPr>
            <w:rFonts w:ascii="Arial" w:hAnsi="Arial" w:cs="Arial"/>
            <w:noProof/>
            <w:sz w:val="24"/>
          </w:rPr>
          <w:id w:val="-556088242"/>
          <w:citation/>
        </w:sdtPr>
        <w:sdtEndPr/>
        <w:sdtContent>
          <w:r w:rsidR="00E84B4E">
            <w:rPr>
              <w:rFonts w:ascii="Arial" w:hAnsi="Arial" w:cs="Arial"/>
              <w:noProof/>
              <w:sz w:val="24"/>
            </w:rPr>
            <w:fldChar w:fldCharType="begin"/>
          </w:r>
          <w:r w:rsidR="00E84B4E">
            <w:rPr>
              <w:rFonts w:ascii="Arial" w:hAnsi="Arial" w:cs="Arial"/>
              <w:noProof/>
              <w:sz w:val="24"/>
            </w:rPr>
            <w:instrText xml:space="preserve"> CITATION Hom21 \l 2057 </w:instrText>
          </w:r>
          <w:r w:rsidR="00E84B4E">
            <w:rPr>
              <w:rFonts w:ascii="Arial" w:hAnsi="Arial" w:cs="Arial"/>
              <w:noProof/>
              <w:sz w:val="24"/>
            </w:rPr>
            <w:fldChar w:fldCharType="separate"/>
          </w:r>
          <w:r w:rsidR="00E84B4E" w:rsidRPr="00EB3EDB">
            <w:rPr>
              <w:rFonts w:ascii="Arial" w:hAnsi="Arial" w:cs="Arial"/>
              <w:noProof/>
              <w:sz w:val="24"/>
            </w:rPr>
            <w:t>(Home Office, 2021a)</w:t>
          </w:r>
          <w:r w:rsidR="00E84B4E">
            <w:rPr>
              <w:rFonts w:ascii="Arial" w:hAnsi="Arial" w:cs="Arial"/>
              <w:noProof/>
              <w:sz w:val="24"/>
            </w:rPr>
            <w:fldChar w:fldCharType="end"/>
          </w:r>
        </w:sdtContent>
      </w:sdt>
      <w:r w:rsidR="00E84B4E">
        <w:rPr>
          <w:rFonts w:ascii="Arial" w:hAnsi="Arial" w:cs="Arial"/>
          <w:noProof/>
          <w:sz w:val="24"/>
        </w:rPr>
        <w:t xml:space="preserve">.  </w:t>
      </w:r>
      <w:r w:rsidR="007B3BA9">
        <w:rPr>
          <w:rFonts w:ascii="Arial" w:eastAsia="Times New Roman" w:hAnsi="Arial" w:cs="Arial"/>
          <w:noProof/>
          <w:sz w:val="24"/>
          <w:szCs w:val="20"/>
          <w:lang w:eastAsia="en-GB"/>
        </w:rPr>
        <w:t xml:space="preserve">Whittington, </w:t>
      </w:r>
      <w:r w:rsidR="007B3BA9" w:rsidRPr="00F53E03">
        <w:rPr>
          <w:rFonts w:ascii="Arial" w:eastAsia="Times New Roman" w:hAnsi="Arial" w:cs="Arial"/>
          <w:noProof/>
          <w:sz w:val="24"/>
          <w:szCs w:val="20"/>
          <w:lang w:eastAsia="en-GB"/>
        </w:rPr>
        <w:t>Regnér</w:t>
      </w:r>
      <w:r w:rsidR="007B3BA9">
        <w:rPr>
          <w:rFonts w:ascii="Arial" w:eastAsia="Times New Roman" w:hAnsi="Arial" w:cs="Arial"/>
          <w:noProof/>
          <w:sz w:val="24"/>
          <w:szCs w:val="20"/>
          <w:lang w:eastAsia="en-GB"/>
        </w:rPr>
        <w:t xml:space="preserve">, Angwin, </w:t>
      </w:r>
      <w:r w:rsidR="007B3BA9" w:rsidRPr="004C6225">
        <w:rPr>
          <w:rFonts w:ascii="Arial" w:eastAsia="Times New Roman" w:hAnsi="Arial" w:cs="Arial"/>
          <w:noProof/>
          <w:sz w:val="24"/>
          <w:szCs w:val="20"/>
          <w:lang w:eastAsia="en-GB"/>
        </w:rPr>
        <w:t>Johnson and Scholes (2021)</w:t>
      </w:r>
      <w:r w:rsidR="00E84B4E" w:rsidRPr="004C6225">
        <w:rPr>
          <w:rFonts w:ascii="Arial" w:hAnsi="Arial" w:cs="Arial"/>
          <w:noProof/>
          <w:sz w:val="24"/>
        </w:rPr>
        <w:t>, cite the significance of learning from historical relationships</w:t>
      </w:r>
      <w:r w:rsidR="0038671F" w:rsidRPr="004C6225">
        <w:rPr>
          <w:rFonts w:ascii="Arial" w:hAnsi="Arial" w:cs="Arial"/>
          <w:noProof/>
          <w:sz w:val="24"/>
        </w:rPr>
        <w:t>,</w:t>
      </w:r>
      <w:r w:rsidR="00E84B4E" w:rsidRPr="004C6225">
        <w:rPr>
          <w:rFonts w:ascii="Arial" w:hAnsi="Arial" w:cs="Arial"/>
          <w:noProof/>
          <w:sz w:val="24"/>
        </w:rPr>
        <w:t xml:space="preserve"> as they form </w:t>
      </w:r>
      <w:r w:rsidR="00306A0B" w:rsidRPr="004C6225">
        <w:rPr>
          <w:rFonts w:ascii="Arial" w:hAnsi="Arial" w:cs="Arial"/>
          <w:noProof/>
          <w:sz w:val="24"/>
        </w:rPr>
        <w:t>an</w:t>
      </w:r>
      <w:r w:rsidR="00E84B4E" w:rsidRPr="004C6225">
        <w:rPr>
          <w:rFonts w:ascii="Arial" w:hAnsi="Arial" w:cs="Arial"/>
          <w:noProof/>
          <w:sz w:val="24"/>
        </w:rPr>
        <w:t xml:space="preserve"> </w:t>
      </w:r>
      <w:r w:rsidR="0038671F" w:rsidRPr="004C6225">
        <w:rPr>
          <w:rFonts w:ascii="Arial" w:hAnsi="Arial" w:cs="Arial"/>
          <w:noProof/>
          <w:sz w:val="24"/>
        </w:rPr>
        <w:t>affiliation</w:t>
      </w:r>
      <w:r w:rsidR="00E84B4E" w:rsidRPr="004C6225">
        <w:rPr>
          <w:rFonts w:ascii="Arial" w:hAnsi="Arial" w:cs="Arial"/>
          <w:noProof/>
          <w:sz w:val="24"/>
        </w:rPr>
        <w:t xml:space="preserve"> with strategy formation toda</w:t>
      </w:r>
      <w:r w:rsidR="0038671F" w:rsidRPr="004C6225">
        <w:rPr>
          <w:rFonts w:ascii="Arial" w:hAnsi="Arial" w:cs="Arial"/>
          <w:noProof/>
          <w:sz w:val="24"/>
        </w:rPr>
        <w:t>y.  T</w:t>
      </w:r>
      <w:r w:rsidR="00E84B4E" w:rsidRPr="004C6225">
        <w:rPr>
          <w:rFonts w:ascii="Arial" w:hAnsi="Arial" w:cs="Arial"/>
          <w:noProof/>
          <w:sz w:val="24"/>
        </w:rPr>
        <w:t xml:space="preserve">his notion is extremely pertinent for consideration </w:t>
      </w:r>
      <w:r w:rsidR="00B1407A" w:rsidRPr="004C6225">
        <w:rPr>
          <w:rFonts w:ascii="Arial" w:hAnsi="Arial" w:cs="Arial"/>
          <w:noProof/>
          <w:sz w:val="24"/>
        </w:rPr>
        <w:t xml:space="preserve">in </w:t>
      </w:r>
      <w:r w:rsidR="00E84B4E" w:rsidRPr="004C6225">
        <w:rPr>
          <w:rFonts w:ascii="Arial" w:hAnsi="Arial" w:cs="Arial"/>
          <w:noProof/>
          <w:sz w:val="24"/>
        </w:rPr>
        <w:t xml:space="preserve">developing </w:t>
      </w:r>
      <w:r w:rsidR="00B1407A" w:rsidRPr="004C6225">
        <w:rPr>
          <w:rFonts w:ascii="Arial" w:hAnsi="Arial" w:cs="Arial"/>
          <w:noProof/>
          <w:sz w:val="24"/>
        </w:rPr>
        <w:t>the</w:t>
      </w:r>
      <w:r w:rsidR="00E84B4E" w:rsidRPr="004C6225">
        <w:rPr>
          <w:rFonts w:ascii="Arial" w:hAnsi="Arial" w:cs="Arial"/>
          <w:noProof/>
          <w:sz w:val="24"/>
        </w:rPr>
        <w:t xml:space="preserve"> performance </w:t>
      </w:r>
      <w:r w:rsidR="00B1407A" w:rsidRPr="004C6225">
        <w:rPr>
          <w:rFonts w:ascii="Arial" w:hAnsi="Arial" w:cs="Arial"/>
          <w:noProof/>
          <w:sz w:val="24"/>
        </w:rPr>
        <w:t>plan</w:t>
      </w:r>
      <w:r w:rsidR="00E84B4E" w:rsidRPr="004C6225">
        <w:rPr>
          <w:rFonts w:ascii="Arial" w:hAnsi="Arial" w:cs="Arial"/>
          <w:noProof/>
          <w:sz w:val="24"/>
        </w:rPr>
        <w:t xml:space="preserve">.  </w:t>
      </w:r>
    </w:p>
    <w:p w14:paraId="17F62B67" w14:textId="0605C0AD" w:rsidR="00CE5B72" w:rsidRDefault="004504DD" w:rsidP="00541293">
      <w:pPr>
        <w:spacing w:line="480" w:lineRule="auto"/>
        <w:jc w:val="both"/>
        <w:rPr>
          <w:rFonts w:ascii="Arial" w:eastAsia="Times New Roman" w:hAnsi="Arial" w:cs="Arial"/>
          <w:sz w:val="24"/>
          <w:szCs w:val="20"/>
          <w:lang w:eastAsia="en-GB"/>
        </w:rPr>
      </w:pPr>
      <w:r w:rsidRPr="00844F1E">
        <w:rPr>
          <w:rFonts w:ascii="Arial" w:eastAsia="Times New Roman" w:hAnsi="Arial" w:cs="Arial"/>
          <w:sz w:val="24"/>
          <w:szCs w:val="20"/>
          <w:lang w:eastAsia="en-GB"/>
        </w:rPr>
        <w:t>In addition, the design</w:t>
      </w:r>
      <w:r w:rsidR="00844F1E">
        <w:rPr>
          <w:rFonts w:ascii="Arial" w:eastAsia="Times New Roman" w:hAnsi="Arial" w:cs="Arial"/>
          <w:sz w:val="24"/>
          <w:szCs w:val="20"/>
          <w:lang w:eastAsia="en-GB"/>
        </w:rPr>
        <w:t>-</w:t>
      </w:r>
      <w:r w:rsidRPr="00844F1E">
        <w:rPr>
          <w:rFonts w:ascii="Arial" w:eastAsia="Times New Roman" w:hAnsi="Arial" w:cs="Arial"/>
          <w:sz w:val="24"/>
          <w:szCs w:val="20"/>
          <w:lang w:eastAsia="en-GB"/>
        </w:rPr>
        <w:t xml:space="preserve">school endorses the PESTEL model </w:t>
      </w:r>
      <w:r w:rsidRPr="00844F1E">
        <w:rPr>
          <w:rFonts w:ascii="Arial" w:eastAsia="Times New Roman" w:hAnsi="Arial" w:cs="Arial"/>
          <w:noProof/>
          <w:sz w:val="24"/>
          <w:szCs w:val="20"/>
          <w:lang w:eastAsia="en-GB"/>
        </w:rPr>
        <w:t xml:space="preserve">(Ferlie and Ongaro, 2015) </w:t>
      </w:r>
      <w:r w:rsidRPr="00844F1E">
        <w:rPr>
          <w:rFonts w:ascii="Arial" w:eastAsia="Times New Roman" w:hAnsi="Arial" w:cs="Arial"/>
          <w:sz w:val="24"/>
          <w:szCs w:val="20"/>
          <w:lang w:eastAsia="en-GB"/>
        </w:rPr>
        <w:t xml:space="preserve">to scan the </w:t>
      </w:r>
      <w:r w:rsidR="00ED1676">
        <w:rPr>
          <w:rFonts w:ascii="Arial" w:eastAsia="Times New Roman" w:hAnsi="Arial" w:cs="Arial"/>
          <w:sz w:val="24"/>
          <w:szCs w:val="20"/>
          <w:lang w:eastAsia="en-GB"/>
        </w:rPr>
        <w:t xml:space="preserve">political, economic, sociological, technological, environmental and legislative </w:t>
      </w:r>
      <w:r w:rsidRPr="00844F1E">
        <w:rPr>
          <w:rFonts w:ascii="Arial" w:eastAsia="Times New Roman" w:hAnsi="Arial" w:cs="Arial"/>
          <w:sz w:val="24"/>
          <w:szCs w:val="20"/>
          <w:lang w:eastAsia="en-GB"/>
        </w:rPr>
        <w:t>influences that</w:t>
      </w:r>
      <w:r w:rsidR="004C6225">
        <w:rPr>
          <w:rFonts w:ascii="Arial" w:eastAsia="Times New Roman" w:hAnsi="Arial" w:cs="Arial"/>
          <w:sz w:val="24"/>
          <w:szCs w:val="20"/>
          <w:lang w:eastAsia="en-GB"/>
        </w:rPr>
        <w:t xml:space="preserve"> </w:t>
      </w:r>
      <w:r w:rsidRPr="00844F1E">
        <w:rPr>
          <w:rFonts w:ascii="Arial" w:eastAsia="Times New Roman" w:hAnsi="Arial" w:cs="Arial"/>
          <w:sz w:val="24"/>
          <w:szCs w:val="20"/>
          <w:lang w:eastAsia="en-GB"/>
        </w:rPr>
        <w:t>impact</w:t>
      </w:r>
      <w:r w:rsidR="004C6225">
        <w:rPr>
          <w:rFonts w:ascii="Arial" w:eastAsia="Times New Roman" w:hAnsi="Arial" w:cs="Arial"/>
          <w:sz w:val="24"/>
          <w:szCs w:val="20"/>
          <w:lang w:eastAsia="en-GB"/>
        </w:rPr>
        <w:t xml:space="preserve"> </w:t>
      </w:r>
      <w:r w:rsidR="00CE5B72">
        <w:rPr>
          <w:rFonts w:ascii="Arial" w:eastAsia="Times New Roman" w:hAnsi="Arial" w:cs="Arial"/>
          <w:sz w:val="24"/>
          <w:szCs w:val="20"/>
          <w:lang w:eastAsia="en-GB"/>
        </w:rPr>
        <w:t>the organisation</w:t>
      </w:r>
      <w:r w:rsidR="00844F1E">
        <w:rPr>
          <w:rFonts w:ascii="Arial" w:eastAsia="Times New Roman" w:hAnsi="Arial" w:cs="Arial"/>
          <w:sz w:val="24"/>
          <w:szCs w:val="20"/>
          <w:lang w:eastAsia="en-GB"/>
        </w:rPr>
        <w:t xml:space="preserve">.  </w:t>
      </w:r>
      <w:r w:rsidR="00333876">
        <w:rPr>
          <w:rFonts w:ascii="Arial" w:eastAsia="Times New Roman" w:hAnsi="Arial" w:cs="Arial"/>
          <w:sz w:val="24"/>
          <w:szCs w:val="20"/>
          <w:lang w:eastAsia="en-GB"/>
        </w:rPr>
        <w:t>S</w:t>
      </w:r>
      <w:r w:rsidR="00BE48A1">
        <w:rPr>
          <w:rFonts w:ascii="Arial" w:eastAsia="Times New Roman" w:hAnsi="Arial" w:cs="Arial"/>
          <w:sz w:val="24"/>
          <w:szCs w:val="20"/>
          <w:lang w:eastAsia="en-GB"/>
        </w:rPr>
        <w:t>upporting this notion</w:t>
      </w:r>
      <w:r w:rsidRPr="00844F1E">
        <w:rPr>
          <w:rFonts w:ascii="Arial" w:eastAsia="Times New Roman" w:hAnsi="Arial" w:cs="Arial"/>
          <w:sz w:val="24"/>
          <w:szCs w:val="20"/>
          <w:lang w:eastAsia="en-GB"/>
        </w:rPr>
        <w:t>, Johnson et a</w:t>
      </w:r>
      <w:r w:rsidR="0043105D">
        <w:rPr>
          <w:rFonts w:ascii="Arial" w:eastAsia="Times New Roman" w:hAnsi="Arial" w:cs="Arial"/>
          <w:sz w:val="24"/>
          <w:szCs w:val="20"/>
          <w:lang w:eastAsia="en-GB"/>
        </w:rPr>
        <w:t>l</w:t>
      </w:r>
      <w:r w:rsidR="00617A4D">
        <w:rPr>
          <w:rFonts w:ascii="Arial" w:eastAsia="Times New Roman" w:hAnsi="Arial" w:cs="Arial"/>
          <w:sz w:val="24"/>
          <w:szCs w:val="20"/>
          <w:lang w:eastAsia="en-GB"/>
        </w:rPr>
        <w:t>.</w:t>
      </w:r>
      <w:r w:rsidRPr="00844F1E">
        <w:rPr>
          <w:rFonts w:ascii="Arial" w:eastAsia="Times New Roman" w:hAnsi="Arial" w:cs="Arial"/>
          <w:sz w:val="24"/>
          <w:szCs w:val="20"/>
          <w:lang w:eastAsia="en-GB"/>
        </w:rPr>
        <w:t xml:space="preserve"> (2005) argue, in a </w:t>
      </w:r>
      <w:r w:rsidR="00CE5B72">
        <w:rPr>
          <w:rFonts w:ascii="Arial" w:eastAsia="Times New Roman" w:hAnsi="Arial" w:cs="Arial"/>
          <w:sz w:val="24"/>
          <w:szCs w:val="20"/>
          <w:lang w:eastAsia="en-GB"/>
        </w:rPr>
        <w:t xml:space="preserve">climate </w:t>
      </w:r>
      <w:r w:rsidRPr="00844F1E">
        <w:rPr>
          <w:rFonts w:ascii="Arial" w:eastAsia="Times New Roman" w:hAnsi="Arial" w:cs="Arial"/>
          <w:sz w:val="24"/>
          <w:szCs w:val="20"/>
          <w:lang w:eastAsia="en-GB"/>
        </w:rPr>
        <w:t xml:space="preserve">of uncertainty, </w:t>
      </w:r>
      <w:r w:rsidR="00BE48A1">
        <w:rPr>
          <w:rFonts w:ascii="Arial" w:eastAsia="Times New Roman" w:hAnsi="Arial" w:cs="Arial"/>
          <w:sz w:val="24"/>
          <w:szCs w:val="20"/>
          <w:lang w:eastAsia="en-GB"/>
        </w:rPr>
        <w:t>PESTEL</w:t>
      </w:r>
      <w:r w:rsidRPr="00844F1E">
        <w:rPr>
          <w:rFonts w:ascii="Arial" w:eastAsia="Times New Roman" w:hAnsi="Arial" w:cs="Arial"/>
          <w:sz w:val="24"/>
          <w:szCs w:val="20"/>
          <w:lang w:eastAsia="en-GB"/>
        </w:rPr>
        <w:t xml:space="preserve"> encourages horizon scanning, which proves fruitful to determine a long-term view of strategy.</w:t>
      </w:r>
      <w:r w:rsidR="00CE5B72">
        <w:rPr>
          <w:rFonts w:ascii="Arial" w:eastAsia="Times New Roman" w:hAnsi="Arial" w:cs="Arial"/>
          <w:sz w:val="24"/>
          <w:szCs w:val="20"/>
          <w:lang w:eastAsia="en-GB"/>
        </w:rPr>
        <w:t xml:space="preserve">  </w:t>
      </w:r>
      <w:r w:rsidR="004C6225">
        <w:rPr>
          <w:rFonts w:ascii="Arial" w:eastAsia="Times New Roman" w:hAnsi="Arial" w:cs="Arial"/>
          <w:sz w:val="24"/>
          <w:szCs w:val="20"/>
          <w:lang w:eastAsia="en-GB"/>
        </w:rPr>
        <w:t xml:space="preserve">Thus, PESTEL would be prudent to adopt when </w:t>
      </w:r>
      <w:r w:rsidR="004C6225" w:rsidRPr="004C6225">
        <w:rPr>
          <w:rFonts w:ascii="Arial" w:eastAsia="Times New Roman" w:hAnsi="Arial" w:cs="Arial"/>
          <w:sz w:val="24"/>
          <w:szCs w:val="20"/>
          <w:lang w:eastAsia="en-GB"/>
        </w:rPr>
        <w:t>developing</w:t>
      </w:r>
      <w:r w:rsidR="004C6225">
        <w:rPr>
          <w:rFonts w:ascii="Arial" w:eastAsia="Times New Roman" w:hAnsi="Arial" w:cs="Arial"/>
          <w:sz w:val="24"/>
          <w:szCs w:val="20"/>
          <w:lang w:eastAsia="en-GB"/>
        </w:rPr>
        <w:t xml:space="preserve"> a plan</w:t>
      </w:r>
      <w:r w:rsidR="00CE5B72">
        <w:rPr>
          <w:rFonts w:ascii="Arial" w:eastAsia="Times New Roman" w:hAnsi="Arial" w:cs="Arial"/>
          <w:sz w:val="24"/>
          <w:szCs w:val="20"/>
          <w:lang w:eastAsia="en-GB"/>
        </w:rPr>
        <w:t xml:space="preserve"> </w:t>
      </w:r>
      <w:r w:rsidR="00CE5B72" w:rsidRPr="0038671F">
        <w:rPr>
          <w:rFonts w:ascii="Arial" w:eastAsia="Times New Roman" w:hAnsi="Arial" w:cs="Arial"/>
          <w:sz w:val="24"/>
          <w:szCs w:val="20"/>
          <w:lang w:eastAsia="en-GB"/>
        </w:rPr>
        <w:t>(</w:t>
      </w:r>
      <w:r w:rsidR="00CE5B72" w:rsidRPr="0038671F">
        <w:rPr>
          <w:rFonts w:ascii="Arial" w:eastAsia="Times New Roman" w:hAnsi="Arial" w:cs="Arial"/>
          <w:i/>
          <w:iCs/>
          <w:sz w:val="24"/>
          <w:szCs w:val="20"/>
          <w:lang w:eastAsia="en-GB"/>
        </w:rPr>
        <w:t>Appendix B</w:t>
      </w:r>
      <w:r w:rsidR="00CE5B72" w:rsidRPr="0038671F">
        <w:rPr>
          <w:rFonts w:ascii="Arial" w:eastAsia="Times New Roman" w:hAnsi="Arial" w:cs="Arial"/>
          <w:sz w:val="24"/>
          <w:szCs w:val="20"/>
          <w:lang w:eastAsia="en-GB"/>
        </w:rPr>
        <w:t xml:space="preserve">).  </w:t>
      </w:r>
    </w:p>
    <w:p w14:paraId="079478C5" w14:textId="77777777" w:rsidR="00582C7A" w:rsidRDefault="004B3B69" w:rsidP="00541293">
      <w:pPr>
        <w:spacing w:line="480" w:lineRule="auto"/>
        <w:jc w:val="both"/>
        <w:rPr>
          <w:rFonts w:ascii="Arial" w:hAnsi="Arial" w:cs="Arial"/>
          <w:noProof/>
          <w:sz w:val="24"/>
        </w:rPr>
      </w:pPr>
      <w:r>
        <w:rPr>
          <w:rFonts w:ascii="Arial" w:hAnsi="Arial" w:cs="Arial"/>
          <w:noProof/>
          <w:sz w:val="24"/>
        </w:rPr>
        <w:t xml:space="preserve">The positioning school correlates the linking of strategic management and performance through the application of Porter’s Value Chain Analysis (VCA) </w:t>
      </w:r>
      <w:r w:rsidRPr="00826C18">
        <w:rPr>
          <w:rFonts w:ascii="Arial" w:hAnsi="Arial" w:cs="Arial"/>
          <w:noProof/>
          <w:sz w:val="24"/>
        </w:rPr>
        <w:t>(Mintzberg</w:t>
      </w:r>
      <w:r>
        <w:rPr>
          <w:rFonts w:ascii="Arial" w:hAnsi="Arial" w:cs="Arial"/>
          <w:noProof/>
          <w:sz w:val="24"/>
        </w:rPr>
        <w:t xml:space="preserve"> et al</w:t>
      </w:r>
      <w:r w:rsidR="00617A4D">
        <w:rPr>
          <w:rFonts w:ascii="Arial" w:hAnsi="Arial" w:cs="Arial"/>
          <w:noProof/>
          <w:sz w:val="24"/>
        </w:rPr>
        <w:t>.</w:t>
      </w:r>
      <w:r w:rsidR="004504DD">
        <w:rPr>
          <w:rFonts w:ascii="Arial" w:hAnsi="Arial" w:cs="Arial"/>
          <w:noProof/>
          <w:sz w:val="24"/>
        </w:rPr>
        <w:t>,</w:t>
      </w:r>
      <w:r w:rsidRPr="00826C18">
        <w:rPr>
          <w:rFonts w:ascii="Arial" w:hAnsi="Arial" w:cs="Arial"/>
          <w:noProof/>
          <w:sz w:val="24"/>
        </w:rPr>
        <w:t xml:space="preserve"> 2009)</w:t>
      </w:r>
      <w:r>
        <w:rPr>
          <w:rFonts w:ascii="Arial" w:hAnsi="Arial" w:cs="Arial"/>
          <w:noProof/>
          <w:sz w:val="24"/>
        </w:rPr>
        <w:t xml:space="preserve"> of which proves advantageous </w:t>
      </w:r>
      <w:r w:rsidR="002B2241">
        <w:rPr>
          <w:rFonts w:ascii="Arial" w:hAnsi="Arial" w:cs="Arial"/>
          <w:noProof/>
          <w:sz w:val="24"/>
        </w:rPr>
        <w:t xml:space="preserve">for strategic planning across </w:t>
      </w:r>
      <w:r>
        <w:rPr>
          <w:rFonts w:ascii="Arial" w:hAnsi="Arial" w:cs="Arial"/>
          <w:noProof/>
          <w:sz w:val="24"/>
        </w:rPr>
        <w:t>policing, to determine how well the organisation are doing</w:t>
      </w:r>
      <w:r w:rsidR="004448AA">
        <w:rPr>
          <w:rFonts w:ascii="Arial" w:hAnsi="Arial" w:cs="Arial"/>
          <w:noProof/>
          <w:sz w:val="24"/>
        </w:rPr>
        <w:t xml:space="preserve">, by </w:t>
      </w:r>
      <w:r>
        <w:rPr>
          <w:rFonts w:ascii="Arial" w:hAnsi="Arial" w:cs="Arial"/>
          <w:noProof/>
          <w:sz w:val="24"/>
        </w:rPr>
        <w:t xml:space="preserve">analysing activities and the governance structure to determine how they interact with one another to deliver best </w:t>
      </w:r>
      <w:r w:rsidR="00AB5202">
        <w:rPr>
          <w:rFonts w:ascii="Arial" w:hAnsi="Arial" w:cs="Arial"/>
          <w:noProof/>
          <w:sz w:val="24"/>
        </w:rPr>
        <w:t xml:space="preserve">public </w:t>
      </w:r>
      <w:r w:rsidRPr="00D10F26">
        <w:rPr>
          <w:rFonts w:ascii="Arial" w:hAnsi="Arial" w:cs="Arial"/>
          <w:noProof/>
          <w:sz w:val="24"/>
        </w:rPr>
        <w:t xml:space="preserve">value outcomes (Ferlie and Ongaro, 2015).  </w:t>
      </w:r>
      <w:r>
        <w:rPr>
          <w:rFonts w:ascii="Arial" w:hAnsi="Arial" w:cs="Arial"/>
          <w:noProof/>
          <w:sz w:val="24"/>
        </w:rPr>
        <w:t xml:space="preserve"> </w:t>
      </w:r>
    </w:p>
    <w:p w14:paraId="3F8130A1" w14:textId="06A874C6" w:rsidR="004B3B69" w:rsidRDefault="00AB5202" w:rsidP="00541293">
      <w:pPr>
        <w:spacing w:line="480" w:lineRule="auto"/>
        <w:jc w:val="both"/>
        <w:rPr>
          <w:rFonts w:ascii="Arial" w:hAnsi="Arial" w:cs="Arial"/>
          <w:noProof/>
          <w:sz w:val="24"/>
        </w:rPr>
      </w:pPr>
      <w:r>
        <w:rPr>
          <w:rFonts w:ascii="Arial" w:hAnsi="Arial" w:cs="Arial"/>
          <w:noProof/>
          <w:sz w:val="24"/>
        </w:rPr>
        <w:lastRenderedPageBreak/>
        <w:t>Yet</w:t>
      </w:r>
      <w:r w:rsidR="004448AA">
        <w:rPr>
          <w:rFonts w:ascii="Arial" w:hAnsi="Arial" w:cs="Arial"/>
          <w:noProof/>
          <w:sz w:val="24"/>
        </w:rPr>
        <w:t xml:space="preserve">, </w:t>
      </w:r>
      <w:r w:rsidR="004B3B69">
        <w:rPr>
          <w:rFonts w:ascii="Arial" w:hAnsi="Arial" w:cs="Arial"/>
          <w:noProof/>
          <w:sz w:val="24"/>
        </w:rPr>
        <w:t xml:space="preserve">Mintzberg (1994) argues </w:t>
      </w:r>
      <w:r w:rsidR="00776F46">
        <w:rPr>
          <w:rFonts w:ascii="Arial" w:hAnsi="Arial" w:cs="Arial"/>
          <w:noProof/>
          <w:sz w:val="24"/>
        </w:rPr>
        <w:t xml:space="preserve">to the contrary, </w:t>
      </w:r>
      <w:r w:rsidR="004B3B69">
        <w:rPr>
          <w:rFonts w:ascii="Arial" w:hAnsi="Arial" w:cs="Arial"/>
          <w:noProof/>
          <w:sz w:val="24"/>
        </w:rPr>
        <w:t xml:space="preserve">strategic planning does not </w:t>
      </w:r>
      <w:r w:rsidR="00776F46">
        <w:rPr>
          <w:rFonts w:ascii="Arial" w:hAnsi="Arial" w:cs="Arial"/>
          <w:noProof/>
          <w:sz w:val="24"/>
        </w:rPr>
        <w:t>guarantee</w:t>
      </w:r>
      <w:r w:rsidR="004B3B69">
        <w:rPr>
          <w:rFonts w:ascii="Arial" w:hAnsi="Arial" w:cs="Arial"/>
          <w:noProof/>
          <w:sz w:val="24"/>
        </w:rPr>
        <w:t xml:space="preserve"> improved strategic thinking </w:t>
      </w:r>
      <w:sdt>
        <w:sdtPr>
          <w:rPr>
            <w:rFonts w:ascii="Arial" w:hAnsi="Arial" w:cs="Arial"/>
            <w:noProof/>
            <w:sz w:val="24"/>
          </w:rPr>
          <w:id w:val="1590809860"/>
          <w:citation/>
        </w:sdtPr>
        <w:sdtEndPr/>
        <w:sdtContent>
          <w:r w:rsidR="004B3B69">
            <w:rPr>
              <w:rFonts w:ascii="Arial" w:hAnsi="Arial" w:cs="Arial"/>
              <w:noProof/>
              <w:sz w:val="24"/>
            </w:rPr>
            <w:fldChar w:fldCharType="begin"/>
          </w:r>
          <w:r w:rsidR="004B3B69">
            <w:rPr>
              <w:rFonts w:ascii="Arial" w:hAnsi="Arial" w:cs="Arial"/>
              <w:noProof/>
              <w:sz w:val="24"/>
            </w:rPr>
            <w:instrText xml:space="preserve"> CITATION Min94 \l 2057 </w:instrText>
          </w:r>
          <w:r w:rsidR="004B3B69">
            <w:rPr>
              <w:rFonts w:ascii="Arial" w:hAnsi="Arial" w:cs="Arial"/>
              <w:noProof/>
              <w:sz w:val="24"/>
            </w:rPr>
            <w:fldChar w:fldCharType="separate"/>
          </w:r>
          <w:r w:rsidR="004B3B69" w:rsidRPr="008D2191">
            <w:rPr>
              <w:rFonts w:ascii="Arial" w:hAnsi="Arial" w:cs="Arial"/>
              <w:noProof/>
              <w:sz w:val="24"/>
            </w:rPr>
            <w:t>(Mintzberg, 1994)</w:t>
          </w:r>
          <w:r w:rsidR="004B3B69">
            <w:rPr>
              <w:rFonts w:ascii="Arial" w:hAnsi="Arial" w:cs="Arial"/>
              <w:noProof/>
              <w:sz w:val="24"/>
            </w:rPr>
            <w:fldChar w:fldCharType="end"/>
          </w:r>
        </w:sdtContent>
      </w:sdt>
      <w:r w:rsidR="004B3B69">
        <w:rPr>
          <w:rFonts w:ascii="Arial" w:hAnsi="Arial" w:cs="Arial"/>
          <w:noProof/>
          <w:sz w:val="24"/>
        </w:rPr>
        <w:t xml:space="preserve"> and raised </w:t>
      </w:r>
      <w:r w:rsidR="00741421">
        <w:rPr>
          <w:rFonts w:ascii="Arial" w:hAnsi="Arial" w:cs="Arial"/>
          <w:noProof/>
          <w:sz w:val="24"/>
          <w:szCs w:val="24"/>
        </w:rPr>
        <w:t>s</w:t>
      </w:r>
      <w:r w:rsidR="004448AA">
        <w:rPr>
          <w:rFonts w:ascii="Arial" w:hAnsi="Arial" w:cs="Arial"/>
          <w:noProof/>
          <w:sz w:val="24"/>
          <w:szCs w:val="24"/>
        </w:rPr>
        <w:t>c</w:t>
      </w:r>
      <w:r w:rsidR="00741421">
        <w:rPr>
          <w:rFonts w:ascii="Arial" w:hAnsi="Arial" w:cs="Arial"/>
          <w:noProof/>
          <w:sz w:val="24"/>
          <w:szCs w:val="24"/>
        </w:rPr>
        <w:t>epticism</w:t>
      </w:r>
      <w:r w:rsidR="004B3B69">
        <w:rPr>
          <w:rFonts w:ascii="Arial" w:hAnsi="Arial" w:cs="Arial"/>
          <w:noProof/>
          <w:sz w:val="24"/>
        </w:rPr>
        <w:t xml:space="preserve"> about </w:t>
      </w:r>
      <w:r w:rsidR="002B2241">
        <w:rPr>
          <w:rFonts w:ascii="Arial" w:hAnsi="Arial" w:cs="Arial"/>
          <w:noProof/>
          <w:sz w:val="24"/>
        </w:rPr>
        <w:t>its</w:t>
      </w:r>
      <w:r w:rsidR="004B3B69">
        <w:rPr>
          <w:rFonts w:ascii="Arial" w:hAnsi="Arial" w:cs="Arial"/>
          <w:noProof/>
          <w:sz w:val="24"/>
        </w:rPr>
        <w:t xml:space="preserve"> effectiveness on improving peformance </w:t>
      </w:r>
      <w:r w:rsidR="004B3B69" w:rsidRPr="005758D2">
        <w:rPr>
          <w:rFonts w:ascii="Arial" w:hAnsi="Arial" w:cs="Arial"/>
          <w:noProof/>
          <w:sz w:val="24"/>
        </w:rPr>
        <w:t>(Mintzberg</w:t>
      </w:r>
      <w:r w:rsidR="004B3B69">
        <w:rPr>
          <w:rFonts w:ascii="Arial" w:hAnsi="Arial" w:cs="Arial"/>
          <w:noProof/>
          <w:sz w:val="24"/>
        </w:rPr>
        <w:t xml:space="preserve"> </w:t>
      </w:r>
      <w:r w:rsidR="004B3B69" w:rsidRPr="005758D2">
        <w:rPr>
          <w:rFonts w:ascii="Arial" w:hAnsi="Arial" w:cs="Arial"/>
          <w:noProof/>
          <w:sz w:val="24"/>
        </w:rPr>
        <w:t>and Waters, 1985)</w:t>
      </w:r>
      <w:r w:rsidR="004B3B69">
        <w:rPr>
          <w:rFonts w:ascii="Arial" w:hAnsi="Arial" w:cs="Arial"/>
          <w:noProof/>
          <w:sz w:val="24"/>
        </w:rPr>
        <w:t xml:space="preserve">.  </w:t>
      </w:r>
    </w:p>
    <w:p w14:paraId="0A376FC7" w14:textId="6E7292D2" w:rsidR="0055641D" w:rsidRDefault="00776F46" w:rsidP="00541293">
      <w:pPr>
        <w:spacing w:line="480" w:lineRule="auto"/>
        <w:jc w:val="both"/>
        <w:rPr>
          <w:rFonts w:ascii="Arial" w:hAnsi="Arial" w:cs="Arial"/>
          <w:noProof/>
          <w:sz w:val="24"/>
        </w:rPr>
      </w:pPr>
      <w:r>
        <w:rPr>
          <w:rFonts w:ascii="Arial" w:eastAsia="Times New Roman" w:hAnsi="Arial" w:cs="Arial"/>
          <w:noProof/>
          <w:sz w:val="24"/>
          <w:szCs w:val="20"/>
          <w:lang w:eastAsia="en-GB"/>
        </w:rPr>
        <w:t>Amongst</w:t>
      </w:r>
      <w:r w:rsidRPr="00766B35">
        <w:rPr>
          <w:rFonts w:ascii="Arial" w:eastAsia="Times New Roman" w:hAnsi="Arial" w:cs="Arial"/>
          <w:noProof/>
          <w:sz w:val="24"/>
          <w:szCs w:val="20"/>
          <w:lang w:eastAsia="en-GB"/>
        </w:rPr>
        <w:t xml:space="preserve"> the conflicting nuances</w:t>
      </w:r>
      <w:r w:rsidR="004B3B69">
        <w:rPr>
          <w:rFonts w:ascii="Arial" w:hAnsi="Arial" w:cs="Arial"/>
          <w:noProof/>
          <w:sz w:val="24"/>
        </w:rPr>
        <w:t xml:space="preserve">, the notion of strategic planning is still very much alive </w:t>
      </w:r>
      <w:r w:rsidR="004B3B69" w:rsidRPr="00351718">
        <w:rPr>
          <w:rFonts w:ascii="Arial" w:hAnsi="Arial" w:cs="Arial"/>
          <w:noProof/>
          <w:sz w:val="24"/>
        </w:rPr>
        <w:t>(George</w:t>
      </w:r>
      <w:r w:rsidR="004B3B69">
        <w:rPr>
          <w:rFonts w:ascii="Arial" w:hAnsi="Arial" w:cs="Arial"/>
          <w:noProof/>
          <w:sz w:val="24"/>
        </w:rPr>
        <w:t xml:space="preserve"> </w:t>
      </w:r>
      <w:r w:rsidR="004B3B69" w:rsidRPr="00351718">
        <w:rPr>
          <w:rFonts w:ascii="Arial" w:hAnsi="Arial" w:cs="Arial"/>
          <w:noProof/>
          <w:sz w:val="24"/>
        </w:rPr>
        <w:t>and Walker, 2019)</w:t>
      </w:r>
      <w:r>
        <w:rPr>
          <w:rFonts w:ascii="Arial" w:hAnsi="Arial" w:cs="Arial"/>
          <w:noProof/>
          <w:sz w:val="24"/>
        </w:rPr>
        <w:t>.  S</w:t>
      </w:r>
      <w:r w:rsidR="004B3B69">
        <w:rPr>
          <w:rFonts w:ascii="Arial" w:hAnsi="Arial" w:cs="Arial"/>
          <w:noProof/>
          <w:sz w:val="24"/>
        </w:rPr>
        <w:t xml:space="preserve">upporting evidence appears in a study by </w:t>
      </w:r>
      <w:r w:rsidR="004B3B69" w:rsidRPr="00E17065">
        <w:rPr>
          <w:rFonts w:ascii="Arial" w:hAnsi="Arial" w:cs="Arial"/>
          <w:noProof/>
          <w:sz w:val="24"/>
        </w:rPr>
        <w:t>Jung</w:t>
      </w:r>
      <w:r w:rsidR="004B3B69">
        <w:rPr>
          <w:rFonts w:ascii="Arial" w:hAnsi="Arial" w:cs="Arial"/>
          <w:noProof/>
          <w:sz w:val="24"/>
        </w:rPr>
        <w:t xml:space="preserve"> </w:t>
      </w:r>
      <w:r w:rsidR="004B3B69" w:rsidRPr="00E17065">
        <w:rPr>
          <w:rFonts w:ascii="Arial" w:hAnsi="Arial" w:cs="Arial"/>
          <w:noProof/>
          <w:sz w:val="24"/>
        </w:rPr>
        <w:t>and Lee</w:t>
      </w:r>
      <w:r w:rsidR="004B3B69">
        <w:rPr>
          <w:rFonts w:ascii="Arial" w:hAnsi="Arial" w:cs="Arial"/>
          <w:noProof/>
          <w:sz w:val="24"/>
        </w:rPr>
        <w:t xml:space="preserve"> (</w:t>
      </w:r>
      <w:r w:rsidR="004B3B69" w:rsidRPr="00E17065">
        <w:rPr>
          <w:rFonts w:ascii="Arial" w:hAnsi="Arial" w:cs="Arial"/>
          <w:noProof/>
          <w:sz w:val="24"/>
        </w:rPr>
        <w:t>2013</w:t>
      </w:r>
      <w:r w:rsidR="004B3B69">
        <w:rPr>
          <w:rFonts w:ascii="Arial" w:hAnsi="Arial" w:cs="Arial"/>
          <w:noProof/>
          <w:sz w:val="24"/>
        </w:rPr>
        <w:t xml:space="preserve">), that when combined, goal-setting and strategic planning are central to driving organisational performance, supporting this notion, </w:t>
      </w:r>
      <w:r w:rsidR="004B3B69" w:rsidRPr="00CF05CF">
        <w:rPr>
          <w:rFonts w:ascii="Arial" w:hAnsi="Arial" w:cs="Arial"/>
          <w:noProof/>
          <w:sz w:val="24"/>
        </w:rPr>
        <w:t>DuPont-morales</w:t>
      </w:r>
      <w:r w:rsidR="004B3B69">
        <w:rPr>
          <w:rFonts w:ascii="Arial" w:hAnsi="Arial" w:cs="Arial"/>
          <w:noProof/>
          <w:sz w:val="24"/>
        </w:rPr>
        <w:t xml:space="preserve"> </w:t>
      </w:r>
      <w:r w:rsidR="004B3B69" w:rsidRPr="00CF05CF">
        <w:rPr>
          <w:rFonts w:ascii="Arial" w:hAnsi="Arial" w:cs="Arial"/>
          <w:noProof/>
          <w:sz w:val="24"/>
        </w:rPr>
        <w:t>and Harris</w:t>
      </w:r>
      <w:r w:rsidR="004B3B69">
        <w:rPr>
          <w:rFonts w:ascii="Arial" w:hAnsi="Arial" w:cs="Arial"/>
          <w:noProof/>
          <w:sz w:val="24"/>
        </w:rPr>
        <w:t xml:space="preserve"> (</w:t>
      </w:r>
      <w:r w:rsidR="004B3B69" w:rsidRPr="00CF05CF">
        <w:rPr>
          <w:rFonts w:ascii="Arial" w:hAnsi="Arial" w:cs="Arial"/>
          <w:noProof/>
          <w:sz w:val="24"/>
        </w:rPr>
        <w:t>1994)</w:t>
      </w:r>
      <w:r w:rsidR="004B3B69">
        <w:rPr>
          <w:rFonts w:ascii="Arial" w:hAnsi="Arial" w:cs="Arial"/>
          <w:noProof/>
          <w:sz w:val="24"/>
        </w:rPr>
        <w:t>, argue that merging planning and performance strengthens the bond of answerability between public-bodies and the public and in support</w:t>
      </w:r>
      <w:r w:rsidR="004C6225">
        <w:rPr>
          <w:rFonts w:ascii="Arial" w:hAnsi="Arial" w:cs="Arial"/>
          <w:noProof/>
          <w:sz w:val="24"/>
        </w:rPr>
        <w:t>,</w:t>
      </w:r>
      <w:r w:rsidR="004B3B69">
        <w:rPr>
          <w:rFonts w:ascii="Arial" w:hAnsi="Arial" w:cs="Arial"/>
          <w:noProof/>
          <w:sz w:val="24"/>
        </w:rPr>
        <w:t xml:space="preserve"> research by Andrews et al</w:t>
      </w:r>
      <w:r w:rsidR="00617A4D">
        <w:rPr>
          <w:rFonts w:ascii="Arial" w:hAnsi="Arial" w:cs="Arial"/>
          <w:noProof/>
          <w:sz w:val="24"/>
        </w:rPr>
        <w:t>.</w:t>
      </w:r>
      <w:r w:rsidR="004B3B69">
        <w:rPr>
          <w:rFonts w:ascii="Arial" w:hAnsi="Arial" w:cs="Arial"/>
          <w:noProof/>
          <w:sz w:val="24"/>
        </w:rPr>
        <w:t xml:space="preserve"> (2012) found organisations with strategic planning outperformed those </w:t>
      </w:r>
      <w:r>
        <w:rPr>
          <w:rFonts w:ascii="Arial" w:hAnsi="Arial" w:cs="Arial"/>
          <w:noProof/>
          <w:sz w:val="24"/>
        </w:rPr>
        <w:t>without</w:t>
      </w:r>
      <w:r w:rsidR="004B3B69" w:rsidRPr="004B3B69">
        <w:rPr>
          <w:rFonts w:ascii="Arial" w:hAnsi="Arial" w:cs="Arial"/>
          <w:noProof/>
          <w:sz w:val="24"/>
        </w:rPr>
        <w:t xml:space="preserve">.  </w:t>
      </w:r>
    </w:p>
    <w:p w14:paraId="32A42A7B" w14:textId="57C70A56" w:rsidR="00A54154" w:rsidRPr="00B710FD" w:rsidRDefault="00776F46" w:rsidP="00541293">
      <w:pPr>
        <w:spacing w:line="480" w:lineRule="auto"/>
        <w:jc w:val="both"/>
        <w:rPr>
          <w:rFonts w:ascii="Arial" w:hAnsi="Arial" w:cs="Arial"/>
          <w:noProof/>
          <w:sz w:val="24"/>
        </w:rPr>
      </w:pPr>
      <w:r>
        <w:rPr>
          <w:rFonts w:ascii="Arial" w:hAnsi="Arial" w:cs="Arial"/>
          <w:noProof/>
          <w:sz w:val="24"/>
        </w:rPr>
        <w:t xml:space="preserve">Furthermore, </w:t>
      </w:r>
      <w:r w:rsidR="00B710FD" w:rsidRPr="00B710FD">
        <w:rPr>
          <w:rFonts w:ascii="Arial" w:hAnsi="Arial" w:cs="Arial"/>
          <w:noProof/>
          <w:sz w:val="24"/>
        </w:rPr>
        <w:t>Elliot</w:t>
      </w:r>
      <w:r w:rsidR="00B710FD">
        <w:rPr>
          <w:rFonts w:ascii="Arial" w:hAnsi="Arial" w:cs="Arial"/>
          <w:noProof/>
          <w:sz w:val="24"/>
        </w:rPr>
        <w:t xml:space="preserve"> et al</w:t>
      </w:r>
      <w:r w:rsidR="00617A4D">
        <w:rPr>
          <w:rFonts w:ascii="Arial" w:hAnsi="Arial" w:cs="Arial"/>
          <w:noProof/>
          <w:sz w:val="24"/>
        </w:rPr>
        <w:t>.</w:t>
      </w:r>
      <w:r w:rsidR="00B710FD">
        <w:rPr>
          <w:rFonts w:ascii="Arial" w:hAnsi="Arial" w:cs="Arial"/>
          <w:noProof/>
          <w:sz w:val="24"/>
        </w:rPr>
        <w:t xml:space="preserve"> (</w:t>
      </w:r>
      <w:r w:rsidR="00B710FD" w:rsidRPr="00B710FD">
        <w:rPr>
          <w:rFonts w:ascii="Arial" w:hAnsi="Arial" w:cs="Arial"/>
          <w:noProof/>
          <w:sz w:val="24"/>
        </w:rPr>
        <w:t>2020)</w:t>
      </w:r>
      <w:r>
        <w:rPr>
          <w:rFonts w:ascii="Arial" w:hAnsi="Arial" w:cs="Arial"/>
          <w:noProof/>
          <w:sz w:val="24"/>
        </w:rPr>
        <w:t xml:space="preserve"> provide research</w:t>
      </w:r>
      <w:r w:rsidR="00B710FD">
        <w:rPr>
          <w:rFonts w:ascii="Arial" w:hAnsi="Arial" w:cs="Arial"/>
          <w:noProof/>
          <w:sz w:val="24"/>
        </w:rPr>
        <w:t>, strategic planning contributes to performance and o</w:t>
      </w:r>
      <w:r w:rsidR="009B3A82" w:rsidRPr="004B3B69">
        <w:rPr>
          <w:rFonts w:ascii="Arial" w:eastAsia="Times New Roman" w:hAnsi="Arial" w:cs="Arial"/>
          <w:noProof/>
          <w:sz w:val="24"/>
          <w:szCs w:val="20"/>
          <w:lang w:eastAsia="en-GB"/>
        </w:rPr>
        <w:t xml:space="preserve">ne </w:t>
      </w:r>
      <w:r w:rsidR="00BA0800">
        <w:rPr>
          <w:rFonts w:ascii="Arial" w:eastAsia="Times New Roman" w:hAnsi="Arial" w:cs="Arial"/>
          <w:noProof/>
          <w:sz w:val="24"/>
          <w:szCs w:val="20"/>
          <w:lang w:eastAsia="en-GB"/>
        </w:rPr>
        <w:t>agrees</w:t>
      </w:r>
      <w:r w:rsidR="004B3B69" w:rsidRPr="004B3B69">
        <w:rPr>
          <w:rFonts w:ascii="Arial" w:eastAsia="Times New Roman" w:hAnsi="Arial" w:cs="Arial"/>
          <w:noProof/>
          <w:sz w:val="24"/>
          <w:szCs w:val="20"/>
          <w:lang w:eastAsia="en-GB"/>
        </w:rPr>
        <w:t xml:space="preserve">, </w:t>
      </w:r>
      <w:r w:rsidR="004B3B69">
        <w:rPr>
          <w:rFonts w:ascii="Arial" w:eastAsia="Times New Roman" w:hAnsi="Arial" w:cs="Arial"/>
          <w:noProof/>
          <w:sz w:val="24"/>
          <w:szCs w:val="20"/>
          <w:lang w:eastAsia="en-GB"/>
        </w:rPr>
        <w:t>DPP ha</w:t>
      </w:r>
      <w:r w:rsidR="00B11AC0">
        <w:rPr>
          <w:rFonts w:ascii="Arial" w:eastAsia="Times New Roman" w:hAnsi="Arial" w:cs="Arial"/>
          <w:noProof/>
          <w:sz w:val="24"/>
          <w:szCs w:val="20"/>
          <w:lang w:eastAsia="en-GB"/>
        </w:rPr>
        <w:t>ve</w:t>
      </w:r>
      <w:r w:rsidR="004B3B69">
        <w:rPr>
          <w:rFonts w:ascii="Arial" w:eastAsia="Times New Roman" w:hAnsi="Arial" w:cs="Arial"/>
          <w:noProof/>
          <w:sz w:val="24"/>
          <w:szCs w:val="20"/>
          <w:lang w:eastAsia="en-GB"/>
        </w:rPr>
        <w:t xml:space="preserve"> been operating without a </w:t>
      </w:r>
      <w:r>
        <w:rPr>
          <w:rFonts w:ascii="Arial" w:eastAsia="Times New Roman" w:hAnsi="Arial" w:cs="Arial"/>
          <w:noProof/>
          <w:sz w:val="24"/>
          <w:szCs w:val="20"/>
          <w:lang w:eastAsia="en-GB"/>
        </w:rPr>
        <w:t xml:space="preserve">performance </w:t>
      </w:r>
      <w:r w:rsidR="004B3B69">
        <w:rPr>
          <w:rFonts w:ascii="Arial" w:eastAsia="Times New Roman" w:hAnsi="Arial" w:cs="Arial"/>
          <w:noProof/>
          <w:sz w:val="24"/>
          <w:szCs w:val="20"/>
          <w:lang w:eastAsia="en-GB"/>
        </w:rPr>
        <w:t xml:space="preserve">strategy and </w:t>
      </w:r>
      <w:r w:rsidR="00B11AC0">
        <w:rPr>
          <w:rFonts w:ascii="Arial" w:eastAsia="Times New Roman" w:hAnsi="Arial" w:cs="Arial"/>
          <w:noProof/>
          <w:sz w:val="24"/>
          <w:szCs w:val="20"/>
          <w:lang w:eastAsia="en-GB"/>
        </w:rPr>
        <w:t>evidently</w:t>
      </w:r>
      <w:r w:rsidR="004B3B69">
        <w:rPr>
          <w:rFonts w:ascii="Arial" w:eastAsia="Times New Roman" w:hAnsi="Arial" w:cs="Arial"/>
          <w:noProof/>
          <w:sz w:val="24"/>
          <w:szCs w:val="20"/>
          <w:lang w:eastAsia="en-GB"/>
        </w:rPr>
        <w:t xml:space="preserve">, the lack of </w:t>
      </w:r>
      <w:r w:rsidR="00B710FD">
        <w:rPr>
          <w:rFonts w:ascii="Arial" w:eastAsia="Times New Roman" w:hAnsi="Arial" w:cs="Arial"/>
          <w:noProof/>
          <w:sz w:val="24"/>
          <w:szCs w:val="20"/>
          <w:lang w:eastAsia="en-GB"/>
        </w:rPr>
        <w:t xml:space="preserve">strategic </w:t>
      </w:r>
      <w:r w:rsidR="004B3B69">
        <w:rPr>
          <w:rFonts w:ascii="Arial" w:eastAsia="Times New Roman" w:hAnsi="Arial" w:cs="Arial"/>
          <w:noProof/>
          <w:sz w:val="24"/>
          <w:szCs w:val="20"/>
          <w:lang w:eastAsia="en-GB"/>
        </w:rPr>
        <w:t xml:space="preserve">direction has resulted in inadequate performance, </w:t>
      </w:r>
      <w:r w:rsidR="004B3B69" w:rsidRPr="004B3B69">
        <w:rPr>
          <w:rFonts w:ascii="Arial" w:eastAsia="Times New Roman" w:hAnsi="Arial" w:cs="Arial"/>
          <w:noProof/>
          <w:sz w:val="24"/>
          <w:szCs w:val="20"/>
          <w:lang w:eastAsia="en-GB"/>
        </w:rPr>
        <w:t>ye</w:t>
      </w:r>
      <w:r w:rsidR="006207E6" w:rsidRPr="004B3B69">
        <w:rPr>
          <w:rFonts w:ascii="Arial" w:eastAsia="Times New Roman" w:hAnsi="Arial" w:cs="Arial"/>
          <w:noProof/>
          <w:sz w:val="24"/>
          <w:szCs w:val="20"/>
          <w:lang w:eastAsia="en-GB"/>
        </w:rPr>
        <w:t xml:space="preserve">t, </w:t>
      </w:r>
      <w:r w:rsidR="004B3B69" w:rsidRPr="004B3B69">
        <w:rPr>
          <w:rFonts w:ascii="Arial" w:eastAsia="Times New Roman" w:hAnsi="Arial" w:cs="Arial"/>
          <w:noProof/>
          <w:sz w:val="24"/>
          <w:szCs w:val="20"/>
          <w:lang w:eastAsia="en-GB"/>
        </w:rPr>
        <w:t xml:space="preserve">cognisance is </w:t>
      </w:r>
      <w:r w:rsidR="00B710FD">
        <w:rPr>
          <w:rFonts w:ascii="Arial" w:eastAsia="Times New Roman" w:hAnsi="Arial" w:cs="Arial"/>
          <w:noProof/>
          <w:sz w:val="24"/>
          <w:szCs w:val="20"/>
          <w:lang w:eastAsia="en-GB"/>
        </w:rPr>
        <w:t xml:space="preserve">also </w:t>
      </w:r>
      <w:r w:rsidR="004B3B69" w:rsidRPr="004B3B69">
        <w:rPr>
          <w:rFonts w:ascii="Arial" w:eastAsia="Times New Roman" w:hAnsi="Arial" w:cs="Arial"/>
          <w:noProof/>
          <w:sz w:val="24"/>
          <w:szCs w:val="20"/>
          <w:lang w:eastAsia="en-GB"/>
        </w:rPr>
        <w:t xml:space="preserve">given to arguments, that </w:t>
      </w:r>
      <w:r>
        <w:rPr>
          <w:rFonts w:ascii="Arial" w:eastAsia="Times New Roman" w:hAnsi="Arial" w:cs="Arial"/>
          <w:noProof/>
          <w:sz w:val="24"/>
          <w:szCs w:val="20"/>
          <w:lang w:eastAsia="en-GB"/>
        </w:rPr>
        <w:t xml:space="preserve">planning </w:t>
      </w:r>
      <w:r w:rsidR="004B3B69" w:rsidRPr="004B3B69">
        <w:rPr>
          <w:rFonts w:ascii="Arial" w:eastAsia="Times New Roman" w:hAnsi="Arial" w:cs="Arial"/>
          <w:noProof/>
          <w:sz w:val="24"/>
          <w:szCs w:val="20"/>
          <w:lang w:eastAsia="en-GB"/>
        </w:rPr>
        <w:t xml:space="preserve">is </w:t>
      </w:r>
      <w:r w:rsidR="00086B1E" w:rsidRPr="004B3B69">
        <w:rPr>
          <w:rFonts w:ascii="Arial" w:eastAsia="Times New Roman" w:hAnsi="Arial" w:cs="Arial"/>
          <w:noProof/>
          <w:sz w:val="24"/>
          <w:szCs w:val="20"/>
          <w:lang w:eastAsia="en-GB"/>
        </w:rPr>
        <w:t xml:space="preserve">not </w:t>
      </w:r>
      <w:r w:rsidR="00E25D64" w:rsidRPr="004B3B69">
        <w:rPr>
          <w:rFonts w:ascii="Arial" w:eastAsia="Times New Roman" w:hAnsi="Arial" w:cs="Arial"/>
          <w:noProof/>
          <w:sz w:val="24"/>
          <w:szCs w:val="20"/>
          <w:lang w:eastAsia="en-GB"/>
        </w:rPr>
        <w:t>a</w:t>
      </w:r>
      <w:r w:rsidR="00086B1E" w:rsidRPr="004B3B69">
        <w:rPr>
          <w:rFonts w:ascii="Arial" w:eastAsia="Times New Roman" w:hAnsi="Arial" w:cs="Arial"/>
          <w:noProof/>
          <w:sz w:val="24"/>
          <w:szCs w:val="20"/>
          <w:lang w:eastAsia="en-GB"/>
        </w:rPr>
        <w:t xml:space="preserve"> singular determining factor, </w:t>
      </w:r>
      <w:r w:rsidR="00954CA4" w:rsidRPr="004B3B69">
        <w:rPr>
          <w:rFonts w:ascii="Arial" w:eastAsia="Times New Roman" w:hAnsi="Arial" w:cs="Arial"/>
          <w:noProof/>
          <w:sz w:val="24"/>
          <w:szCs w:val="20"/>
          <w:lang w:eastAsia="en-GB"/>
        </w:rPr>
        <w:t xml:space="preserve">as </w:t>
      </w:r>
      <w:r w:rsidR="009B3A82" w:rsidRPr="004B3B69">
        <w:rPr>
          <w:rFonts w:ascii="Arial" w:eastAsia="Times New Roman" w:hAnsi="Arial" w:cs="Arial"/>
          <w:noProof/>
          <w:sz w:val="24"/>
          <w:szCs w:val="20"/>
          <w:lang w:eastAsia="en-GB"/>
        </w:rPr>
        <w:t>legitimacy</w:t>
      </w:r>
      <w:r w:rsidR="00954CA4" w:rsidRPr="004B3B69">
        <w:rPr>
          <w:rFonts w:ascii="Arial" w:eastAsia="Times New Roman" w:hAnsi="Arial" w:cs="Arial"/>
          <w:noProof/>
          <w:sz w:val="24"/>
          <w:szCs w:val="20"/>
          <w:lang w:eastAsia="en-GB"/>
        </w:rPr>
        <w:t>, transparency and accountability also contribute to good performance (Ferlie and Ongaro, 2015)</w:t>
      </w:r>
      <w:r w:rsidR="006207E6" w:rsidRPr="004B3B69">
        <w:rPr>
          <w:rFonts w:ascii="Arial" w:eastAsia="Times New Roman" w:hAnsi="Arial" w:cs="Arial"/>
          <w:noProof/>
          <w:sz w:val="24"/>
          <w:szCs w:val="20"/>
          <w:lang w:eastAsia="en-GB"/>
        </w:rPr>
        <w:t xml:space="preserve">. </w:t>
      </w:r>
      <w:r w:rsidR="009B3A82" w:rsidRPr="004B3B69">
        <w:rPr>
          <w:rFonts w:ascii="Arial" w:eastAsia="Times New Roman" w:hAnsi="Arial" w:cs="Arial"/>
          <w:noProof/>
          <w:sz w:val="24"/>
          <w:szCs w:val="20"/>
          <w:lang w:eastAsia="en-GB"/>
        </w:rPr>
        <w:t xml:space="preserve"> </w:t>
      </w:r>
    </w:p>
    <w:p w14:paraId="7BCF2780" w14:textId="17D65111" w:rsidR="00306A0B" w:rsidRPr="00AB5202" w:rsidRDefault="00B11AC0" w:rsidP="003D6C0D">
      <w:pPr>
        <w:pStyle w:val="NormalWeb"/>
        <w:spacing w:before="0" w:beforeAutospacing="0" w:after="0" w:afterAutospacing="0" w:line="480" w:lineRule="auto"/>
        <w:jc w:val="both"/>
        <w:rPr>
          <w:rFonts w:ascii="Arial" w:hAnsi="Arial" w:cs="Arial"/>
          <w:szCs w:val="20"/>
        </w:rPr>
      </w:pPr>
      <w:r>
        <w:rPr>
          <w:rFonts w:ascii="Arial" w:hAnsi="Arial" w:cs="Arial"/>
          <w:szCs w:val="20"/>
        </w:rPr>
        <w:t xml:space="preserve">The need for change has </w:t>
      </w:r>
      <w:r w:rsidR="003D6C0D">
        <w:rPr>
          <w:rFonts w:ascii="Arial" w:hAnsi="Arial" w:cs="Arial"/>
          <w:szCs w:val="20"/>
        </w:rPr>
        <w:t>resonated</w:t>
      </w:r>
      <w:r>
        <w:rPr>
          <w:rFonts w:ascii="Arial" w:hAnsi="Arial" w:cs="Arial"/>
          <w:szCs w:val="20"/>
        </w:rPr>
        <w:t xml:space="preserve"> </w:t>
      </w:r>
      <w:r w:rsidR="003D6C0D">
        <w:rPr>
          <w:rFonts w:ascii="Arial" w:hAnsi="Arial" w:cs="Arial"/>
          <w:szCs w:val="20"/>
        </w:rPr>
        <w:t xml:space="preserve">with </w:t>
      </w:r>
      <w:r>
        <w:rPr>
          <w:rFonts w:ascii="Arial" w:hAnsi="Arial" w:cs="Arial"/>
          <w:szCs w:val="20"/>
        </w:rPr>
        <w:t>t</w:t>
      </w:r>
      <w:r w:rsidR="00CF6C5F">
        <w:rPr>
          <w:rFonts w:ascii="Arial" w:hAnsi="Arial" w:cs="Arial"/>
          <w:szCs w:val="20"/>
        </w:rPr>
        <w:t>he new chief constable</w:t>
      </w:r>
      <w:r w:rsidR="003D6C0D">
        <w:rPr>
          <w:rFonts w:ascii="Arial" w:hAnsi="Arial" w:cs="Arial"/>
          <w:szCs w:val="20"/>
        </w:rPr>
        <w:t xml:space="preserve"> and </w:t>
      </w:r>
      <w:r w:rsidR="00CF6C5F">
        <w:rPr>
          <w:rFonts w:ascii="Arial" w:hAnsi="Arial" w:cs="Arial"/>
          <w:szCs w:val="20"/>
        </w:rPr>
        <w:t xml:space="preserve">the pause button </w:t>
      </w:r>
      <w:r w:rsidR="003D6C0D">
        <w:rPr>
          <w:rFonts w:ascii="Arial" w:hAnsi="Arial" w:cs="Arial"/>
          <w:szCs w:val="20"/>
        </w:rPr>
        <w:t xml:space="preserve">has </w:t>
      </w:r>
      <w:r w:rsidR="00CF6C5F">
        <w:rPr>
          <w:rFonts w:ascii="Arial" w:hAnsi="Arial" w:cs="Arial"/>
          <w:szCs w:val="20"/>
        </w:rPr>
        <w:t>be</w:t>
      </w:r>
      <w:r w:rsidR="003D6C0D">
        <w:rPr>
          <w:rFonts w:ascii="Arial" w:hAnsi="Arial" w:cs="Arial"/>
          <w:szCs w:val="20"/>
        </w:rPr>
        <w:t>en</w:t>
      </w:r>
      <w:r w:rsidR="00CF6C5F">
        <w:rPr>
          <w:rFonts w:ascii="Arial" w:hAnsi="Arial" w:cs="Arial"/>
          <w:szCs w:val="20"/>
        </w:rPr>
        <w:t xml:space="preserve"> </w:t>
      </w:r>
      <w:r w:rsidR="004C6225">
        <w:rPr>
          <w:rFonts w:ascii="Arial" w:hAnsi="Arial" w:cs="Arial"/>
          <w:szCs w:val="20"/>
        </w:rPr>
        <w:t>pressed</w:t>
      </w:r>
      <w:r>
        <w:rPr>
          <w:rFonts w:ascii="Arial" w:hAnsi="Arial" w:cs="Arial"/>
          <w:szCs w:val="20"/>
        </w:rPr>
        <w:t>.</w:t>
      </w:r>
      <w:r w:rsidR="003D6C0D">
        <w:rPr>
          <w:rFonts w:ascii="Arial" w:hAnsi="Arial" w:cs="Arial"/>
          <w:szCs w:val="20"/>
        </w:rPr>
        <w:t xml:space="preserve">  </w:t>
      </w:r>
      <w:r w:rsidR="007B3A11" w:rsidRPr="00306A0B">
        <w:rPr>
          <w:rFonts w:ascii="Arial" w:hAnsi="Arial" w:cs="Arial"/>
          <w:szCs w:val="20"/>
        </w:rPr>
        <w:t>The next step</w:t>
      </w:r>
      <w:r w:rsidR="00304071" w:rsidRPr="00306A0B">
        <w:rPr>
          <w:rFonts w:ascii="Arial" w:hAnsi="Arial" w:cs="Arial"/>
          <w:szCs w:val="20"/>
        </w:rPr>
        <w:t xml:space="preserve"> is for Chief Officers and key stakeholders to form a guiding coalition to set a future intent through a clear statement of purpose detailed within its vision, mission and values (Grant and King, 1982., and Kotter, 1995).  </w:t>
      </w:r>
      <w:r w:rsidR="00360CD7" w:rsidRPr="00306A0B">
        <w:rPr>
          <w:rFonts w:ascii="Arial" w:hAnsi="Arial" w:cs="Arial"/>
          <w:szCs w:val="20"/>
        </w:rPr>
        <w:t xml:space="preserve">This will support DPP </w:t>
      </w:r>
      <w:r w:rsidR="003D6C0D">
        <w:rPr>
          <w:rFonts w:ascii="Arial" w:hAnsi="Arial" w:cs="Arial"/>
          <w:szCs w:val="20"/>
        </w:rPr>
        <w:t xml:space="preserve">to </w:t>
      </w:r>
      <w:r w:rsidR="00C069A9" w:rsidRPr="00306A0B">
        <w:rPr>
          <w:rFonts w:ascii="Arial" w:hAnsi="Arial" w:cs="Arial"/>
          <w:szCs w:val="20"/>
        </w:rPr>
        <w:t>defin</w:t>
      </w:r>
      <w:r w:rsidR="003D6C0D">
        <w:rPr>
          <w:rFonts w:ascii="Arial" w:hAnsi="Arial" w:cs="Arial"/>
          <w:szCs w:val="20"/>
        </w:rPr>
        <w:t>e</w:t>
      </w:r>
      <w:r w:rsidR="00C069A9" w:rsidRPr="00306A0B">
        <w:rPr>
          <w:rFonts w:ascii="Arial" w:hAnsi="Arial" w:cs="Arial"/>
          <w:szCs w:val="20"/>
        </w:rPr>
        <w:t xml:space="preserve"> and explain its purpose </w:t>
      </w:r>
      <w:r w:rsidR="00360CD7" w:rsidRPr="00306A0B">
        <w:rPr>
          <w:rFonts w:ascii="Arial" w:hAnsi="Arial" w:cs="Arial"/>
          <w:szCs w:val="20"/>
        </w:rPr>
        <w:t>to the</w:t>
      </w:r>
      <w:r w:rsidR="00C069A9" w:rsidRPr="00306A0B">
        <w:rPr>
          <w:rFonts w:ascii="Arial" w:hAnsi="Arial" w:cs="Arial"/>
          <w:szCs w:val="20"/>
        </w:rPr>
        <w:t xml:space="preserve"> </w:t>
      </w:r>
      <w:r w:rsidR="00360CD7" w:rsidRPr="00306A0B">
        <w:rPr>
          <w:rFonts w:ascii="Arial" w:hAnsi="Arial" w:cs="Arial"/>
          <w:szCs w:val="20"/>
        </w:rPr>
        <w:t xml:space="preserve">workforce, stakeholders and the communities it serves and act as an anchor-point </w:t>
      </w:r>
      <w:r w:rsidR="00C069A9" w:rsidRPr="00306A0B">
        <w:rPr>
          <w:rFonts w:ascii="Arial" w:hAnsi="Arial" w:cs="Arial"/>
          <w:szCs w:val="20"/>
        </w:rPr>
        <w:t>of</w:t>
      </w:r>
      <w:r w:rsidR="00360CD7" w:rsidRPr="00306A0B">
        <w:rPr>
          <w:rFonts w:ascii="Arial" w:hAnsi="Arial" w:cs="Arial"/>
          <w:szCs w:val="20"/>
        </w:rPr>
        <w:t xml:space="preserve"> reference to focus minds (Bovaird and Loeffler, 2016).  </w:t>
      </w:r>
    </w:p>
    <w:p w14:paraId="0C9AAD7C" w14:textId="7940B1D8" w:rsidR="005F5C4E" w:rsidRDefault="0075746C" w:rsidP="00436540">
      <w:pPr>
        <w:pStyle w:val="NormalWeb"/>
        <w:shd w:val="clear" w:color="auto" w:fill="FFFFFF"/>
        <w:spacing w:line="480" w:lineRule="auto"/>
        <w:jc w:val="both"/>
        <w:textAlignment w:val="baseline"/>
        <w:rPr>
          <w:rFonts w:ascii="Arial" w:eastAsiaTheme="minorHAnsi" w:hAnsi="Arial" w:cs="Arial"/>
          <w:lang w:val="en" w:eastAsia="en-US"/>
        </w:rPr>
      </w:pPr>
      <w:r>
        <w:rPr>
          <w:rFonts w:ascii="Arial" w:hAnsi="Arial" w:cs="Arial"/>
          <w:szCs w:val="20"/>
        </w:rPr>
        <w:lastRenderedPageBreak/>
        <w:t xml:space="preserve">A vision </w:t>
      </w:r>
      <w:r w:rsidR="007A0302">
        <w:rPr>
          <w:rFonts w:ascii="Arial" w:hAnsi="Arial" w:cs="Arial"/>
          <w:szCs w:val="20"/>
        </w:rPr>
        <w:t xml:space="preserve">sets out what an organisation </w:t>
      </w:r>
      <w:r w:rsidR="007404D7">
        <w:rPr>
          <w:rFonts w:ascii="Arial" w:hAnsi="Arial" w:cs="Arial"/>
          <w:szCs w:val="20"/>
        </w:rPr>
        <w:t>is</w:t>
      </w:r>
      <w:r w:rsidR="005F5C4E">
        <w:rPr>
          <w:rFonts w:ascii="Arial" w:hAnsi="Arial" w:cs="Arial"/>
          <w:szCs w:val="20"/>
        </w:rPr>
        <w:t xml:space="preserve"> </w:t>
      </w:r>
      <w:r w:rsidR="007A0302">
        <w:rPr>
          <w:rFonts w:ascii="Arial" w:hAnsi="Arial" w:cs="Arial"/>
          <w:szCs w:val="20"/>
        </w:rPr>
        <w:t>seeking to achieve</w:t>
      </w:r>
      <w:r w:rsidR="003D6C0D">
        <w:rPr>
          <w:rFonts w:ascii="Arial" w:hAnsi="Arial" w:cs="Arial"/>
          <w:szCs w:val="20"/>
        </w:rPr>
        <w:t xml:space="preserve">, </w:t>
      </w:r>
      <w:r w:rsidR="003D6C0D">
        <w:rPr>
          <w:rFonts w:ascii="Arial" w:hAnsi="Arial" w:cs="Arial"/>
          <w:noProof/>
        </w:rPr>
        <w:t>w</w:t>
      </w:r>
      <w:r w:rsidR="00B60EF0">
        <w:rPr>
          <w:rFonts w:ascii="Arial" w:hAnsi="Arial" w:cs="Arial"/>
          <w:noProof/>
        </w:rPr>
        <w:t>hereas</w:t>
      </w:r>
      <w:r w:rsidR="003D6C0D">
        <w:rPr>
          <w:rFonts w:ascii="Arial" w:hAnsi="Arial" w:cs="Arial"/>
          <w:noProof/>
        </w:rPr>
        <w:t xml:space="preserve"> </w:t>
      </w:r>
      <w:r w:rsidR="007A0302">
        <w:rPr>
          <w:rFonts w:ascii="Arial" w:hAnsi="Arial" w:cs="Arial"/>
          <w:noProof/>
        </w:rPr>
        <w:t xml:space="preserve">a mission </w:t>
      </w:r>
      <w:r w:rsidR="003D6C0D">
        <w:rPr>
          <w:rFonts w:ascii="Arial" w:hAnsi="Arial" w:cs="Arial"/>
          <w:noProof/>
        </w:rPr>
        <w:t>stipulates the</w:t>
      </w:r>
      <w:r w:rsidR="00123F75">
        <w:rPr>
          <w:rFonts w:ascii="Arial" w:hAnsi="Arial" w:cs="Arial"/>
          <w:noProof/>
        </w:rPr>
        <w:t xml:space="preserve"> </w:t>
      </w:r>
      <w:r w:rsidR="007A0302">
        <w:rPr>
          <w:rFonts w:ascii="Arial" w:hAnsi="Arial" w:cs="Arial"/>
          <w:noProof/>
        </w:rPr>
        <w:t xml:space="preserve">overall purpose </w:t>
      </w:r>
      <w:r w:rsidR="00123F75">
        <w:rPr>
          <w:rFonts w:ascii="Arial" w:hAnsi="Arial" w:cs="Arial"/>
          <w:noProof/>
        </w:rPr>
        <w:t>(</w:t>
      </w:r>
      <w:r w:rsidR="007A0302">
        <w:rPr>
          <w:rFonts w:ascii="Arial" w:hAnsi="Arial" w:cs="Arial"/>
          <w:noProof/>
        </w:rPr>
        <w:t>Johnson et al.</w:t>
      </w:r>
      <w:r w:rsidR="00123F75">
        <w:rPr>
          <w:rFonts w:ascii="Arial" w:hAnsi="Arial" w:cs="Arial"/>
          <w:noProof/>
        </w:rPr>
        <w:t>,</w:t>
      </w:r>
      <w:r w:rsidR="007A0302">
        <w:rPr>
          <w:rFonts w:ascii="Arial" w:hAnsi="Arial" w:cs="Arial"/>
          <w:noProof/>
        </w:rPr>
        <w:t xml:space="preserve"> </w:t>
      </w:r>
      <w:r w:rsidR="007A0302" w:rsidRPr="00AB2AB5">
        <w:rPr>
          <w:rFonts w:ascii="Arial" w:hAnsi="Arial" w:cs="Arial"/>
          <w:noProof/>
        </w:rPr>
        <w:t>2005)</w:t>
      </w:r>
      <w:r w:rsidR="00123F75">
        <w:rPr>
          <w:rFonts w:ascii="Arial" w:hAnsi="Arial" w:cs="Arial"/>
          <w:noProof/>
        </w:rPr>
        <w:t xml:space="preserve">.  </w:t>
      </w:r>
      <w:r w:rsidR="002149EF">
        <w:rPr>
          <w:rFonts w:ascii="Arial" w:hAnsi="Arial" w:cs="Arial"/>
          <w:noProof/>
        </w:rPr>
        <w:t>Accompanying both, are values, these reflect what an organisation stands for</w:t>
      </w:r>
      <w:r w:rsidR="001E6987">
        <w:rPr>
          <w:rFonts w:ascii="Arial" w:hAnsi="Arial" w:cs="Arial"/>
          <w:noProof/>
        </w:rPr>
        <w:t xml:space="preserve"> and sit deep within its culture</w:t>
      </w:r>
      <w:r w:rsidR="002149EF">
        <w:rPr>
          <w:rFonts w:ascii="Arial" w:hAnsi="Arial" w:cs="Arial"/>
          <w:noProof/>
        </w:rPr>
        <w:t xml:space="preserve"> </w:t>
      </w:r>
      <w:r w:rsidR="002149EF" w:rsidRPr="00E50F53">
        <w:rPr>
          <w:rFonts w:ascii="Arial" w:hAnsi="Arial" w:cs="Arial"/>
          <w:noProof/>
        </w:rPr>
        <w:t>(Johnson</w:t>
      </w:r>
      <w:r w:rsidR="002149EF">
        <w:rPr>
          <w:rFonts w:ascii="Arial" w:hAnsi="Arial" w:cs="Arial"/>
          <w:noProof/>
        </w:rPr>
        <w:t xml:space="preserve"> et al.</w:t>
      </w:r>
      <w:r w:rsidR="002149EF" w:rsidRPr="00E50F53">
        <w:rPr>
          <w:rFonts w:ascii="Arial" w:hAnsi="Arial" w:cs="Arial"/>
          <w:noProof/>
        </w:rPr>
        <w:t>, 2012)</w:t>
      </w:r>
      <w:r w:rsidR="002149EF">
        <w:rPr>
          <w:rFonts w:ascii="Arial" w:hAnsi="Arial" w:cs="Arial"/>
          <w:noProof/>
        </w:rPr>
        <w:t>.</w:t>
      </w:r>
      <w:r w:rsidR="002149EF">
        <w:rPr>
          <w:rFonts w:ascii="Arial" w:eastAsiaTheme="minorHAnsi" w:hAnsi="Arial" w:cs="Arial"/>
          <w:lang w:val="en" w:eastAsia="en-US"/>
        </w:rPr>
        <w:t xml:space="preserve">  </w:t>
      </w:r>
      <w:r w:rsidR="00825FE2">
        <w:rPr>
          <w:rFonts w:ascii="Arial" w:eastAsiaTheme="minorHAnsi" w:hAnsi="Arial" w:cs="Arial"/>
          <w:lang w:val="en" w:eastAsia="en-US"/>
        </w:rPr>
        <w:t>The findings of HMICFRS (2021</w:t>
      </w:r>
      <w:r w:rsidR="00606664">
        <w:rPr>
          <w:rFonts w:ascii="Arial" w:eastAsiaTheme="minorHAnsi" w:hAnsi="Arial" w:cs="Arial"/>
          <w:lang w:val="en" w:eastAsia="en-US"/>
        </w:rPr>
        <w:t>b</w:t>
      </w:r>
      <w:r w:rsidR="00825FE2">
        <w:rPr>
          <w:rFonts w:ascii="Arial" w:eastAsiaTheme="minorHAnsi" w:hAnsi="Arial" w:cs="Arial"/>
          <w:lang w:val="en" w:eastAsia="en-US"/>
        </w:rPr>
        <w:t xml:space="preserve">) show, there is a lack of </w:t>
      </w:r>
      <w:r w:rsidR="003D6C0D">
        <w:rPr>
          <w:rFonts w:ascii="Arial" w:eastAsiaTheme="minorHAnsi" w:hAnsi="Arial" w:cs="Arial"/>
          <w:lang w:val="en" w:eastAsia="en-US"/>
        </w:rPr>
        <w:t>understanding</w:t>
      </w:r>
      <w:r w:rsidR="00825FE2">
        <w:rPr>
          <w:rFonts w:ascii="Arial" w:eastAsiaTheme="minorHAnsi" w:hAnsi="Arial" w:cs="Arial"/>
          <w:lang w:val="en" w:eastAsia="en-US"/>
        </w:rPr>
        <w:t xml:space="preserve"> </w:t>
      </w:r>
      <w:r w:rsidR="006261FD">
        <w:rPr>
          <w:rFonts w:ascii="Arial" w:eastAsiaTheme="minorHAnsi" w:hAnsi="Arial" w:cs="Arial"/>
          <w:lang w:val="en" w:eastAsia="en-US"/>
        </w:rPr>
        <w:t xml:space="preserve">across </w:t>
      </w:r>
      <w:r w:rsidR="002B2241">
        <w:rPr>
          <w:rFonts w:ascii="Arial" w:eastAsiaTheme="minorHAnsi" w:hAnsi="Arial" w:cs="Arial"/>
          <w:lang w:val="en" w:eastAsia="en-US"/>
        </w:rPr>
        <w:t xml:space="preserve">DPPs </w:t>
      </w:r>
      <w:r w:rsidR="006261FD">
        <w:rPr>
          <w:rFonts w:ascii="Arial" w:eastAsiaTheme="minorHAnsi" w:hAnsi="Arial" w:cs="Arial"/>
          <w:lang w:val="en" w:eastAsia="en-US"/>
        </w:rPr>
        <w:t xml:space="preserve">workforce </w:t>
      </w:r>
      <w:r w:rsidR="00825FE2">
        <w:rPr>
          <w:rFonts w:ascii="Arial" w:eastAsiaTheme="minorHAnsi" w:hAnsi="Arial" w:cs="Arial"/>
          <w:lang w:val="en" w:eastAsia="en-US"/>
        </w:rPr>
        <w:t>of</w:t>
      </w:r>
      <w:r w:rsidR="002B2241">
        <w:rPr>
          <w:rFonts w:ascii="Arial" w:eastAsiaTheme="minorHAnsi" w:hAnsi="Arial" w:cs="Arial"/>
          <w:lang w:val="en" w:eastAsia="en-US"/>
        </w:rPr>
        <w:t xml:space="preserve"> its</w:t>
      </w:r>
      <w:r w:rsidR="00825FE2">
        <w:rPr>
          <w:rFonts w:ascii="Arial" w:eastAsiaTheme="minorHAnsi" w:hAnsi="Arial" w:cs="Arial"/>
          <w:lang w:val="en" w:eastAsia="en-US"/>
        </w:rPr>
        <w:t xml:space="preserve"> </w:t>
      </w:r>
      <w:r w:rsidR="00EC6E5F">
        <w:rPr>
          <w:rFonts w:ascii="Arial" w:eastAsiaTheme="minorHAnsi" w:hAnsi="Arial" w:cs="Arial"/>
          <w:lang w:val="en" w:eastAsia="en-US"/>
        </w:rPr>
        <w:t>mission and vision,</w:t>
      </w:r>
      <w:r w:rsidR="005F5C4E">
        <w:rPr>
          <w:rFonts w:ascii="Arial" w:eastAsiaTheme="minorHAnsi" w:hAnsi="Arial" w:cs="Arial"/>
          <w:lang w:val="en" w:eastAsia="en-US"/>
        </w:rPr>
        <w:t xml:space="preserve"> see (</w:t>
      </w:r>
      <w:r w:rsidR="005F5C4E" w:rsidRPr="005F5C4E">
        <w:rPr>
          <w:rFonts w:ascii="Arial" w:eastAsiaTheme="minorHAnsi" w:hAnsi="Arial" w:cs="Arial"/>
          <w:i/>
          <w:iCs/>
          <w:lang w:val="en" w:eastAsia="en-US"/>
        </w:rPr>
        <w:t>figure 4</w:t>
      </w:r>
      <w:r w:rsidR="005F5C4E">
        <w:rPr>
          <w:rFonts w:ascii="Arial" w:eastAsiaTheme="minorHAnsi" w:hAnsi="Arial" w:cs="Arial"/>
          <w:lang w:val="en" w:eastAsia="en-US"/>
        </w:rPr>
        <w:t>)</w:t>
      </w:r>
      <w:r w:rsidR="00825FE2">
        <w:rPr>
          <w:rFonts w:ascii="Arial" w:eastAsiaTheme="minorHAnsi" w:hAnsi="Arial" w:cs="Arial"/>
          <w:lang w:val="en" w:eastAsia="en-US"/>
        </w:rPr>
        <w:t xml:space="preserve">.  </w:t>
      </w:r>
    </w:p>
    <w:p w14:paraId="65A7F8BB" w14:textId="457E0502" w:rsidR="00EC6E5F" w:rsidRDefault="00582C7A" w:rsidP="005F5C4E">
      <w:pPr>
        <w:pStyle w:val="NormalWeb"/>
        <w:shd w:val="clear" w:color="auto" w:fill="FFFFFF"/>
        <w:spacing w:line="480" w:lineRule="auto"/>
        <w:jc w:val="center"/>
        <w:textAlignment w:val="baseline"/>
        <w:rPr>
          <w:rFonts w:ascii="Arial" w:eastAsiaTheme="minorHAnsi" w:hAnsi="Arial" w:cs="Arial"/>
          <w:lang w:val="en" w:eastAsia="en-US"/>
        </w:rPr>
      </w:pPr>
      <w:r>
        <w:rPr>
          <w:noProof/>
        </w:rPr>
        <w:drawing>
          <wp:anchor distT="0" distB="0" distL="114300" distR="114300" simplePos="0" relativeHeight="251790336" behindDoc="0" locked="0" layoutInCell="1" allowOverlap="1" wp14:anchorId="07DCA9ED" wp14:editId="39BC82A3">
            <wp:simplePos x="0" y="0"/>
            <wp:positionH relativeFrom="margin">
              <wp:align>center</wp:align>
            </wp:positionH>
            <wp:positionV relativeFrom="page">
              <wp:posOffset>3073400</wp:posOffset>
            </wp:positionV>
            <wp:extent cx="4678045" cy="3241040"/>
            <wp:effectExtent l="304800" t="304800" r="332105" b="321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678045" cy="3241040"/>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pic:spPr>
                </pic:pic>
              </a:graphicData>
            </a:graphic>
          </wp:anchor>
        </w:drawing>
      </w:r>
    </w:p>
    <w:p w14:paraId="675BDE7A" w14:textId="0D926D76" w:rsidR="00EC6E5F" w:rsidRDefault="00EC6E5F" w:rsidP="005F5C4E">
      <w:pPr>
        <w:pStyle w:val="NormalWeb"/>
        <w:shd w:val="clear" w:color="auto" w:fill="FFFFFF"/>
        <w:spacing w:line="480" w:lineRule="auto"/>
        <w:jc w:val="center"/>
        <w:textAlignment w:val="baseline"/>
        <w:rPr>
          <w:rFonts w:ascii="Arial" w:eastAsiaTheme="minorHAnsi" w:hAnsi="Arial" w:cs="Arial"/>
          <w:lang w:val="en" w:eastAsia="en-US"/>
        </w:rPr>
      </w:pPr>
    </w:p>
    <w:p w14:paraId="444A8400" w14:textId="50DAA90B" w:rsidR="005F5C4E" w:rsidRDefault="005F5C4E" w:rsidP="005F5C4E">
      <w:pPr>
        <w:pStyle w:val="NormalWeb"/>
        <w:shd w:val="clear" w:color="auto" w:fill="FFFFFF"/>
        <w:spacing w:line="480" w:lineRule="auto"/>
        <w:jc w:val="center"/>
        <w:textAlignment w:val="baseline"/>
        <w:rPr>
          <w:rFonts w:ascii="Arial" w:eastAsiaTheme="minorHAnsi" w:hAnsi="Arial" w:cs="Arial"/>
          <w:lang w:val="en" w:eastAsia="en-US"/>
        </w:rPr>
      </w:pPr>
    </w:p>
    <w:p w14:paraId="55FCC50E" w14:textId="6B42AEE4" w:rsidR="00582C7A" w:rsidRDefault="00582C7A" w:rsidP="005F5C4E">
      <w:pPr>
        <w:pStyle w:val="NormalWeb"/>
        <w:shd w:val="clear" w:color="auto" w:fill="FFFFFF"/>
        <w:spacing w:line="480" w:lineRule="auto"/>
        <w:jc w:val="center"/>
        <w:textAlignment w:val="baseline"/>
        <w:rPr>
          <w:rFonts w:ascii="Arial" w:eastAsiaTheme="minorHAnsi" w:hAnsi="Arial" w:cs="Arial"/>
          <w:lang w:val="en" w:eastAsia="en-US"/>
        </w:rPr>
      </w:pPr>
    </w:p>
    <w:p w14:paraId="453AF835" w14:textId="7BA1A479" w:rsidR="00582C7A" w:rsidRDefault="00582C7A" w:rsidP="005F5C4E">
      <w:pPr>
        <w:pStyle w:val="NormalWeb"/>
        <w:shd w:val="clear" w:color="auto" w:fill="FFFFFF"/>
        <w:spacing w:line="480" w:lineRule="auto"/>
        <w:jc w:val="center"/>
        <w:textAlignment w:val="baseline"/>
        <w:rPr>
          <w:rFonts w:ascii="Arial" w:eastAsiaTheme="minorHAnsi" w:hAnsi="Arial" w:cs="Arial"/>
          <w:lang w:val="en" w:eastAsia="en-US"/>
        </w:rPr>
      </w:pPr>
    </w:p>
    <w:p w14:paraId="739DC777" w14:textId="06FA21DD" w:rsidR="00582C7A" w:rsidRDefault="00582C7A" w:rsidP="005F5C4E">
      <w:pPr>
        <w:pStyle w:val="NormalWeb"/>
        <w:shd w:val="clear" w:color="auto" w:fill="FFFFFF"/>
        <w:spacing w:line="480" w:lineRule="auto"/>
        <w:jc w:val="center"/>
        <w:textAlignment w:val="baseline"/>
        <w:rPr>
          <w:rFonts w:ascii="Arial" w:eastAsiaTheme="minorHAnsi" w:hAnsi="Arial" w:cs="Arial"/>
          <w:lang w:val="en" w:eastAsia="en-US"/>
        </w:rPr>
      </w:pPr>
    </w:p>
    <w:p w14:paraId="3202A56C" w14:textId="16A77800" w:rsidR="007404D7" w:rsidRDefault="007404D7" w:rsidP="005F5C4E">
      <w:pPr>
        <w:pStyle w:val="Caption"/>
      </w:pPr>
      <w:bookmarkStart w:id="10" w:name="_Toc92934228"/>
    </w:p>
    <w:p w14:paraId="31B34C74" w14:textId="77777777" w:rsidR="00582C7A" w:rsidRPr="00582C7A" w:rsidRDefault="00582C7A" w:rsidP="00582C7A"/>
    <w:p w14:paraId="72490233" w14:textId="1D644449" w:rsidR="005F5C4E" w:rsidRDefault="005F5C4E" w:rsidP="005F5C4E">
      <w:pPr>
        <w:pStyle w:val="Caption"/>
        <w:rPr>
          <w:rFonts w:ascii="Arial" w:hAnsi="Arial" w:cs="Arial"/>
          <w:lang w:val="en"/>
        </w:rPr>
      </w:pPr>
      <w:r>
        <w:t xml:space="preserve">Figure </w:t>
      </w:r>
      <w:r w:rsidR="00BE67A0">
        <w:fldChar w:fldCharType="begin"/>
      </w:r>
      <w:r w:rsidR="00BE67A0">
        <w:instrText xml:space="preserve"> SEQ Figure \* ARABIC </w:instrText>
      </w:r>
      <w:r w:rsidR="00BE67A0">
        <w:fldChar w:fldCharType="separate"/>
      </w:r>
      <w:r w:rsidR="00CA3517">
        <w:rPr>
          <w:noProof/>
        </w:rPr>
        <w:t>4</w:t>
      </w:r>
      <w:r w:rsidR="00BE67A0">
        <w:rPr>
          <w:noProof/>
        </w:rPr>
        <w:fldChar w:fldCharType="end"/>
      </w:r>
      <w:r>
        <w:t xml:space="preserve"> - Mission and Vision </w:t>
      </w:r>
      <w:sdt>
        <w:sdtPr>
          <w:id w:val="-1095322733"/>
          <w:citation/>
        </w:sdtPr>
        <w:sdtEndPr/>
        <w:sdtContent>
          <w:r>
            <w:fldChar w:fldCharType="begin"/>
          </w:r>
          <w:r>
            <w:instrText xml:space="preserve"> CITATION DPP21 \l 2057 </w:instrText>
          </w:r>
          <w:r>
            <w:fldChar w:fldCharType="separate"/>
          </w:r>
          <w:r w:rsidRPr="005F5C4E">
            <w:rPr>
              <w:noProof/>
            </w:rPr>
            <w:t>(DPP, 2021)</w:t>
          </w:r>
          <w:r>
            <w:fldChar w:fldCharType="end"/>
          </w:r>
        </w:sdtContent>
      </w:sdt>
      <w:bookmarkEnd w:id="10"/>
    </w:p>
    <w:p w14:paraId="7CB84725" w14:textId="1BE1FC73" w:rsidR="002149EF" w:rsidRPr="001E6987" w:rsidRDefault="00074540" w:rsidP="00436540">
      <w:pPr>
        <w:pStyle w:val="NormalWeb"/>
        <w:shd w:val="clear" w:color="auto" w:fill="FFFFFF"/>
        <w:spacing w:line="480" w:lineRule="auto"/>
        <w:jc w:val="both"/>
        <w:textAlignment w:val="baseline"/>
        <w:rPr>
          <w:rFonts w:ascii="Arial" w:eastAsiaTheme="minorHAnsi" w:hAnsi="Arial" w:cs="Arial"/>
          <w:lang w:val="en" w:eastAsia="en-US"/>
        </w:rPr>
      </w:pPr>
      <w:r>
        <w:rPr>
          <w:rFonts w:ascii="Arial" w:eastAsiaTheme="minorHAnsi" w:hAnsi="Arial" w:cs="Arial"/>
          <w:lang w:val="en" w:eastAsia="en-US"/>
        </w:rPr>
        <w:t>In critique, the vision is too long</w:t>
      </w:r>
      <w:r w:rsidR="00825FE2">
        <w:rPr>
          <w:rFonts w:ascii="Arial" w:eastAsiaTheme="minorHAnsi" w:hAnsi="Arial" w:cs="Arial"/>
          <w:lang w:val="en" w:eastAsia="en-US"/>
        </w:rPr>
        <w:t xml:space="preserve"> and</w:t>
      </w:r>
      <w:r>
        <w:rPr>
          <w:rFonts w:ascii="Arial" w:eastAsiaTheme="minorHAnsi" w:hAnsi="Arial" w:cs="Arial"/>
          <w:lang w:val="en" w:eastAsia="en-US"/>
        </w:rPr>
        <w:t xml:space="preserve"> </w:t>
      </w:r>
      <w:r w:rsidR="00825FE2">
        <w:rPr>
          <w:rFonts w:ascii="Arial" w:eastAsiaTheme="minorHAnsi" w:hAnsi="Arial" w:cs="Arial"/>
          <w:lang w:val="en" w:eastAsia="en-US"/>
        </w:rPr>
        <w:t xml:space="preserve">thus plausible, </w:t>
      </w:r>
      <w:r w:rsidR="002B2241">
        <w:rPr>
          <w:rFonts w:ascii="Arial" w:eastAsiaTheme="minorHAnsi" w:hAnsi="Arial" w:cs="Arial"/>
          <w:lang w:val="en" w:eastAsia="en-US"/>
        </w:rPr>
        <w:t>to</w:t>
      </w:r>
      <w:r w:rsidR="00825FE2">
        <w:rPr>
          <w:rFonts w:ascii="Arial" w:eastAsiaTheme="minorHAnsi" w:hAnsi="Arial" w:cs="Arial"/>
          <w:lang w:val="en" w:eastAsia="en-US"/>
        </w:rPr>
        <w:t xml:space="preserve"> have become distorted</w:t>
      </w:r>
      <w:r>
        <w:rPr>
          <w:rFonts w:ascii="Arial" w:eastAsiaTheme="minorHAnsi" w:hAnsi="Arial" w:cs="Arial"/>
          <w:lang w:val="en" w:eastAsia="en-US"/>
        </w:rPr>
        <w:t xml:space="preserve"> through different interpretations </w:t>
      </w:r>
      <w:sdt>
        <w:sdtPr>
          <w:rPr>
            <w:rFonts w:ascii="Arial" w:eastAsiaTheme="minorHAnsi" w:hAnsi="Arial" w:cs="Arial"/>
            <w:lang w:val="en" w:eastAsia="en-US"/>
          </w:rPr>
          <w:id w:val="-2079815018"/>
          <w:citation/>
        </w:sdtPr>
        <w:sdtEndPr/>
        <w:sdtContent>
          <w:r>
            <w:rPr>
              <w:rFonts w:ascii="Arial" w:eastAsiaTheme="minorHAnsi" w:hAnsi="Arial" w:cs="Arial"/>
              <w:lang w:val="en" w:eastAsia="en-US"/>
            </w:rPr>
            <w:fldChar w:fldCharType="begin"/>
          </w:r>
          <w:r>
            <w:rPr>
              <w:rFonts w:ascii="Arial" w:eastAsiaTheme="minorHAnsi" w:hAnsi="Arial" w:cs="Arial"/>
              <w:lang w:eastAsia="en-US"/>
            </w:rPr>
            <w:instrText xml:space="preserve"> CITATION Bor04 \l 2057 </w:instrText>
          </w:r>
          <w:r>
            <w:rPr>
              <w:rFonts w:ascii="Arial" w:eastAsiaTheme="minorHAnsi" w:hAnsi="Arial" w:cs="Arial"/>
              <w:lang w:val="en" w:eastAsia="en-US"/>
            </w:rPr>
            <w:fldChar w:fldCharType="separate"/>
          </w:r>
          <w:r w:rsidRPr="00623601">
            <w:rPr>
              <w:rFonts w:ascii="Arial" w:eastAsiaTheme="minorHAnsi" w:hAnsi="Arial" w:cs="Arial"/>
              <w:noProof/>
              <w:lang w:eastAsia="en-US"/>
            </w:rPr>
            <w:t>(Borum, 2004)</w:t>
          </w:r>
          <w:r>
            <w:rPr>
              <w:rFonts w:ascii="Arial" w:eastAsiaTheme="minorHAnsi" w:hAnsi="Arial" w:cs="Arial"/>
              <w:lang w:val="en" w:eastAsia="en-US"/>
            </w:rPr>
            <w:fldChar w:fldCharType="end"/>
          </w:r>
        </w:sdtContent>
      </w:sdt>
      <w:r w:rsidR="00825FE2">
        <w:rPr>
          <w:rFonts w:ascii="Arial" w:eastAsiaTheme="minorHAnsi" w:hAnsi="Arial" w:cs="Arial"/>
          <w:lang w:val="en" w:eastAsia="en-US"/>
        </w:rPr>
        <w:t xml:space="preserve"> </w:t>
      </w:r>
      <w:r>
        <w:rPr>
          <w:rFonts w:ascii="Arial" w:eastAsiaTheme="minorHAnsi" w:hAnsi="Arial" w:cs="Arial"/>
          <w:lang w:val="en" w:eastAsia="en-US"/>
        </w:rPr>
        <w:t xml:space="preserve">and the mission </w:t>
      </w:r>
      <w:r w:rsidR="00AE2807">
        <w:rPr>
          <w:rFonts w:ascii="Arial" w:eastAsiaTheme="minorHAnsi" w:hAnsi="Arial" w:cs="Arial"/>
          <w:lang w:val="en" w:eastAsia="en-US"/>
        </w:rPr>
        <w:t xml:space="preserve">is unclear </w:t>
      </w:r>
      <w:r w:rsidR="00EC6E5F">
        <w:rPr>
          <w:rFonts w:ascii="Arial" w:eastAsiaTheme="minorHAnsi" w:hAnsi="Arial" w:cs="Arial"/>
          <w:lang w:val="en" w:eastAsia="en-US"/>
        </w:rPr>
        <w:t>of DPPs purpose</w:t>
      </w:r>
      <w:r>
        <w:rPr>
          <w:rFonts w:ascii="Arial" w:eastAsiaTheme="minorHAnsi" w:hAnsi="Arial" w:cs="Arial"/>
          <w:lang w:val="en" w:eastAsia="en-US"/>
        </w:rPr>
        <w:t xml:space="preserve">.  </w:t>
      </w:r>
      <w:r w:rsidR="00060F7D" w:rsidRPr="006012C4">
        <w:rPr>
          <w:rFonts w:ascii="Arial" w:eastAsiaTheme="minorHAnsi" w:hAnsi="Arial" w:cs="Arial"/>
          <w:noProof/>
          <w:lang w:eastAsia="en-US"/>
        </w:rPr>
        <w:t>Conger</w:t>
      </w:r>
      <w:r w:rsidR="00060F7D">
        <w:rPr>
          <w:rFonts w:ascii="Arial" w:eastAsiaTheme="minorHAnsi" w:hAnsi="Arial" w:cs="Arial"/>
          <w:noProof/>
          <w:lang w:eastAsia="en-US"/>
        </w:rPr>
        <w:t xml:space="preserve"> (</w:t>
      </w:r>
      <w:r w:rsidR="00060F7D" w:rsidRPr="006012C4">
        <w:rPr>
          <w:rFonts w:ascii="Arial" w:eastAsiaTheme="minorHAnsi" w:hAnsi="Arial" w:cs="Arial"/>
          <w:noProof/>
          <w:lang w:eastAsia="en-US"/>
        </w:rPr>
        <w:t>1991)</w:t>
      </w:r>
      <w:r w:rsidR="00060F7D">
        <w:rPr>
          <w:rFonts w:ascii="Arial" w:eastAsiaTheme="minorHAnsi" w:hAnsi="Arial" w:cs="Arial"/>
          <w:noProof/>
          <w:lang w:eastAsia="en-US"/>
        </w:rPr>
        <w:t xml:space="preserve"> </w:t>
      </w:r>
      <w:r w:rsidR="00861799">
        <w:rPr>
          <w:rFonts w:ascii="Arial" w:eastAsiaTheme="minorHAnsi" w:hAnsi="Arial" w:cs="Arial"/>
          <w:noProof/>
          <w:lang w:eastAsia="en-US"/>
        </w:rPr>
        <w:t>advocates</w:t>
      </w:r>
      <w:r w:rsidR="00060F7D">
        <w:rPr>
          <w:rFonts w:ascii="Arial" w:eastAsiaTheme="minorHAnsi" w:hAnsi="Arial" w:cs="Arial"/>
          <w:noProof/>
          <w:lang w:eastAsia="en-US"/>
        </w:rPr>
        <w:t xml:space="preserve"> framing, </w:t>
      </w:r>
      <w:r w:rsidR="00255BA2">
        <w:rPr>
          <w:rFonts w:ascii="Arial" w:eastAsiaTheme="minorHAnsi" w:hAnsi="Arial" w:cs="Arial"/>
          <w:noProof/>
          <w:lang w:eastAsia="en-US"/>
        </w:rPr>
        <w:t>bold</w:t>
      </w:r>
      <w:r w:rsidR="00060F7D">
        <w:rPr>
          <w:rFonts w:ascii="Arial" w:eastAsiaTheme="minorHAnsi" w:hAnsi="Arial" w:cs="Arial"/>
          <w:noProof/>
          <w:lang w:eastAsia="en-US"/>
        </w:rPr>
        <w:t xml:space="preserve">, </w:t>
      </w:r>
      <w:r w:rsidR="00060F7D">
        <w:rPr>
          <w:rFonts w:ascii="Arial" w:eastAsiaTheme="minorHAnsi" w:hAnsi="Arial" w:cs="Arial"/>
          <w:lang w:val="en" w:eastAsia="en-US"/>
        </w:rPr>
        <w:t>memorable and punchy vision</w:t>
      </w:r>
      <w:r w:rsidR="00255BA2">
        <w:rPr>
          <w:rFonts w:ascii="Arial" w:eastAsiaTheme="minorHAnsi" w:hAnsi="Arial" w:cs="Arial"/>
          <w:lang w:val="en" w:eastAsia="en-US"/>
        </w:rPr>
        <w:t>s</w:t>
      </w:r>
      <w:r w:rsidR="00060F7D">
        <w:rPr>
          <w:rFonts w:ascii="Arial" w:eastAsiaTheme="minorHAnsi" w:hAnsi="Arial" w:cs="Arial"/>
          <w:lang w:val="en" w:eastAsia="en-US"/>
        </w:rPr>
        <w:t xml:space="preserve"> to</w:t>
      </w:r>
      <w:r w:rsidR="00861799">
        <w:rPr>
          <w:rFonts w:ascii="Arial" w:eastAsiaTheme="minorHAnsi" w:hAnsi="Arial" w:cs="Arial"/>
          <w:lang w:val="en" w:eastAsia="en-US"/>
        </w:rPr>
        <w:t xml:space="preserve"> </w:t>
      </w:r>
      <w:r w:rsidR="00060F7D">
        <w:rPr>
          <w:rFonts w:ascii="Arial" w:eastAsiaTheme="minorHAnsi" w:hAnsi="Arial" w:cs="Arial"/>
          <w:lang w:val="en" w:eastAsia="en-US"/>
        </w:rPr>
        <w:t xml:space="preserve">hit the target.  </w:t>
      </w:r>
      <w:r w:rsidR="00120AE2">
        <w:rPr>
          <w:rFonts w:ascii="Arial" w:eastAsiaTheme="minorHAnsi" w:hAnsi="Arial" w:cs="Arial"/>
          <w:lang w:val="en" w:eastAsia="en-US"/>
        </w:rPr>
        <w:t>Additionally</w:t>
      </w:r>
      <w:r w:rsidR="002149EF">
        <w:rPr>
          <w:rFonts w:ascii="Arial" w:eastAsiaTheme="minorHAnsi" w:hAnsi="Arial" w:cs="Arial"/>
          <w:lang w:val="en" w:eastAsia="en-US"/>
        </w:rPr>
        <w:t xml:space="preserve">, </w:t>
      </w:r>
      <w:r w:rsidR="00E92A2C">
        <w:rPr>
          <w:rFonts w:ascii="Arial" w:hAnsi="Arial" w:cs="Arial"/>
          <w:noProof/>
        </w:rPr>
        <w:t xml:space="preserve">DPPs </w:t>
      </w:r>
      <w:r w:rsidR="002149EF" w:rsidRPr="00A1081C">
        <w:rPr>
          <w:rFonts w:ascii="Arial" w:hAnsi="Arial" w:cs="Arial"/>
          <w:noProof/>
        </w:rPr>
        <w:t xml:space="preserve">values replicate Code of Ethics principles </w:t>
      </w:r>
      <w:sdt>
        <w:sdtPr>
          <w:rPr>
            <w:rFonts w:ascii="Arial" w:hAnsi="Arial" w:cs="Arial"/>
            <w:noProof/>
          </w:rPr>
          <w:id w:val="-215902224"/>
          <w:citation/>
        </w:sdtPr>
        <w:sdtEndPr/>
        <w:sdtContent>
          <w:r w:rsidR="002149EF" w:rsidRPr="00A1081C">
            <w:rPr>
              <w:rFonts w:ascii="Arial" w:hAnsi="Arial" w:cs="Arial"/>
              <w:noProof/>
            </w:rPr>
            <w:fldChar w:fldCharType="begin"/>
          </w:r>
          <w:r w:rsidR="002149EF" w:rsidRPr="00A1081C">
            <w:rPr>
              <w:rFonts w:ascii="Arial" w:hAnsi="Arial" w:cs="Arial"/>
              <w:noProof/>
            </w:rPr>
            <w:instrText xml:space="preserve"> CITATION COE14 \l 2057 </w:instrText>
          </w:r>
          <w:r w:rsidR="002149EF" w:rsidRPr="00A1081C">
            <w:rPr>
              <w:rFonts w:ascii="Arial" w:hAnsi="Arial" w:cs="Arial"/>
              <w:noProof/>
            </w:rPr>
            <w:fldChar w:fldCharType="separate"/>
          </w:r>
          <w:r w:rsidR="002149EF" w:rsidRPr="00A1081C">
            <w:rPr>
              <w:rFonts w:ascii="Arial" w:hAnsi="Arial" w:cs="Arial"/>
              <w:noProof/>
            </w:rPr>
            <w:t>(COE, 2014)</w:t>
          </w:r>
          <w:r w:rsidR="002149EF" w:rsidRPr="00A1081C">
            <w:rPr>
              <w:rFonts w:ascii="Arial" w:hAnsi="Arial" w:cs="Arial"/>
              <w:noProof/>
            </w:rPr>
            <w:fldChar w:fldCharType="end"/>
          </w:r>
        </w:sdtContent>
      </w:sdt>
      <w:r w:rsidR="002149EF" w:rsidRPr="00A1081C">
        <w:rPr>
          <w:rFonts w:ascii="Arial" w:hAnsi="Arial" w:cs="Arial"/>
          <w:noProof/>
        </w:rPr>
        <w:t xml:space="preserve"> and </w:t>
      </w:r>
      <w:r w:rsidR="00E92A2C">
        <w:rPr>
          <w:rFonts w:ascii="Arial" w:hAnsi="Arial" w:cs="Arial"/>
          <w:noProof/>
        </w:rPr>
        <w:t>therefore</w:t>
      </w:r>
      <w:r w:rsidR="002149EF" w:rsidRPr="00A1081C">
        <w:rPr>
          <w:rFonts w:ascii="Arial" w:hAnsi="Arial" w:cs="Arial"/>
          <w:noProof/>
        </w:rPr>
        <w:t xml:space="preserve">, </w:t>
      </w:r>
      <w:r w:rsidR="002149EF">
        <w:rPr>
          <w:rFonts w:ascii="Arial" w:hAnsi="Arial" w:cs="Arial"/>
          <w:noProof/>
        </w:rPr>
        <w:t xml:space="preserve">are </w:t>
      </w:r>
      <w:r w:rsidR="002149EF" w:rsidRPr="00A1081C">
        <w:rPr>
          <w:rFonts w:ascii="Arial" w:hAnsi="Arial" w:cs="Arial"/>
          <w:noProof/>
        </w:rPr>
        <w:t>impersonal and do</w:t>
      </w:r>
      <w:r w:rsidR="002149EF">
        <w:rPr>
          <w:rFonts w:ascii="Arial" w:hAnsi="Arial" w:cs="Arial"/>
          <w:noProof/>
        </w:rPr>
        <w:t>n</w:t>
      </w:r>
      <w:r w:rsidR="002149EF" w:rsidRPr="00A1081C">
        <w:rPr>
          <w:rFonts w:ascii="Arial" w:hAnsi="Arial" w:cs="Arial"/>
          <w:noProof/>
        </w:rPr>
        <w:t>t resonate with the workforce</w:t>
      </w:r>
      <w:r w:rsidR="002149EF">
        <w:rPr>
          <w:rFonts w:ascii="Arial" w:hAnsi="Arial" w:cs="Arial"/>
          <w:noProof/>
        </w:rPr>
        <w:t>s</w:t>
      </w:r>
      <w:r w:rsidR="001E6987">
        <w:rPr>
          <w:rFonts w:ascii="Arial" w:hAnsi="Arial" w:cs="Arial"/>
          <w:noProof/>
        </w:rPr>
        <w:t>’</w:t>
      </w:r>
      <w:r w:rsidR="002149EF">
        <w:rPr>
          <w:rFonts w:ascii="Arial" w:hAnsi="Arial" w:cs="Arial"/>
          <w:noProof/>
        </w:rPr>
        <w:t xml:space="preserve"> identit</w:t>
      </w:r>
      <w:r w:rsidR="001E6987">
        <w:rPr>
          <w:rFonts w:ascii="Arial" w:hAnsi="Arial" w:cs="Arial"/>
          <w:noProof/>
        </w:rPr>
        <w:t>y</w:t>
      </w:r>
      <w:r w:rsidR="007404D7">
        <w:rPr>
          <w:rFonts w:ascii="Arial" w:hAnsi="Arial" w:cs="Arial"/>
          <w:noProof/>
        </w:rPr>
        <w:t>,</w:t>
      </w:r>
      <w:r w:rsidR="001E6987">
        <w:rPr>
          <w:rFonts w:ascii="Arial" w:hAnsi="Arial" w:cs="Arial"/>
          <w:noProof/>
        </w:rPr>
        <w:t xml:space="preserve"> </w:t>
      </w:r>
      <w:r w:rsidR="002149EF">
        <w:rPr>
          <w:rFonts w:ascii="Arial" w:hAnsi="Arial" w:cs="Arial"/>
          <w:noProof/>
        </w:rPr>
        <w:t>when values are generic, they become valueless</w:t>
      </w:r>
      <w:r w:rsidR="001E6987">
        <w:rPr>
          <w:rFonts w:ascii="Arial" w:hAnsi="Arial" w:cs="Arial"/>
          <w:noProof/>
        </w:rPr>
        <w:t xml:space="preserve"> </w:t>
      </w:r>
      <w:sdt>
        <w:sdtPr>
          <w:rPr>
            <w:rFonts w:ascii="Arial" w:hAnsi="Arial" w:cs="Arial"/>
            <w:noProof/>
          </w:rPr>
          <w:id w:val="-877701764"/>
          <w:citation/>
        </w:sdtPr>
        <w:sdtEndPr/>
        <w:sdtContent>
          <w:r w:rsidR="001E6987">
            <w:rPr>
              <w:rFonts w:ascii="Arial" w:hAnsi="Arial" w:cs="Arial"/>
              <w:noProof/>
            </w:rPr>
            <w:fldChar w:fldCharType="begin"/>
          </w:r>
          <w:r w:rsidR="001E6987">
            <w:rPr>
              <w:rFonts w:ascii="Arial" w:hAnsi="Arial" w:cs="Arial"/>
              <w:noProof/>
            </w:rPr>
            <w:instrText xml:space="preserve"> CITATION McK20 \l 2057 </w:instrText>
          </w:r>
          <w:r w:rsidR="001E6987">
            <w:rPr>
              <w:rFonts w:ascii="Arial" w:hAnsi="Arial" w:cs="Arial"/>
              <w:noProof/>
            </w:rPr>
            <w:fldChar w:fldCharType="separate"/>
          </w:r>
          <w:r w:rsidR="001E6987" w:rsidRPr="001E6987">
            <w:rPr>
              <w:rFonts w:ascii="Arial" w:hAnsi="Arial" w:cs="Arial"/>
              <w:noProof/>
            </w:rPr>
            <w:t>(McKeown, 2020)</w:t>
          </w:r>
          <w:r w:rsidR="001E6987">
            <w:rPr>
              <w:rFonts w:ascii="Arial" w:hAnsi="Arial" w:cs="Arial"/>
              <w:noProof/>
            </w:rPr>
            <w:fldChar w:fldCharType="end"/>
          </w:r>
        </w:sdtContent>
      </w:sdt>
      <w:r w:rsidR="002149EF">
        <w:rPr>
          <w:rFonts w:ascii="Arial" w:hAnsi="Arial" w:cs="Arial"/>
          <w:noProof/>
        </w:rPr>
        <w:t>.</w:t>
      </w:r>
      <w:r w:rsidR="002149EF">
        <w:rPr>
          <w:rFonts w:ascii="Arial" w:eastAsiaTheme="minorHAnsi" w:hAnsi="Arial" w:cs="Arial"/>
          <w:lang w:val="en" w:eastAsia="en-US"/>
        </w:rPr>
        <w:t xml:space="preserve">  </w:t>
      </w:r>
    </w:p>
    <w:p w14:paraId="47FD213E" w14:textId="3F6F4795" w:rsidR="007404D7" w:rsidRPr="00861799" w:rsidRDefault="007404D7" w:rsidP="007404D7">
      <w:pPr>
        <w:pStyle w:val="NormalWeb"/>
        <w:shd w:val="clear" w:color="auto" w:fill="FFFFFF"/>
        <w:spacing w:line="480" w:lineRule="auto"/>
        <w:jc w:val="both"/>
        <w:textAlignment w:val="baseline"/>
        <w:rPr>
          <w:rFonts w:ascii="Arial" w:eastAsiaTheme="minorHAnsi" w:hAnsi="Arial" w:cs="Arial"/>
          <w:lang w:val="en" w:eastAsia="en-US"/>
        </w:rPr>
      </w:pPr>
      <w:r>
        <w:rPr>
          <w:rFonts w:ascii="Arial" w:eastAsiaTheme="minorHAnsi" w:hAnsi="Arial" w:cs="Arial"/>
          <w:lang w:val="en" w:eastAsia="en-US"/>
        </w:rPr>
        <w:lastRenderedPageBreak/>
        <w:t xml:space="preserve">In developing a vision for DPPs performance strategy, it’s prudent for it to be kept simple and for it to be aligned to the Chief Constables vision and delivery plan.  </w:t>
      </w:r>
      <w:r w:rsidRPr="00861799">
        <w:rPr>
          <w:rFonts w:ascii="Arial" w:eastAsiaTheme="minorHAnsi" w:hAnsi="Arial" w:cs="Arial"/>
          <w:lang w:val="en" w:eastAsia="en-US"/>
        </w:rPr>
        <w:t xml:space="preserve">The Chief Constable has committed to 100-days of stakeholder engagement to establish perspectives and expectations to </w:t>
      </w:r>
      <w:r>
        <w:rPr>
          <w:rFonts w:ascii="Arial" w:eastAsiaTheme="minorHAnsi" w:hAnsi="Arial" w:cs="Arial"/>
          <w:lang w:val="en" w:eastAsia="en-US"/>
        </w:rPr>
        <w:t>inform</w:t>
      </w:r>
      <w:r w:rsidRPr="00861799">
        <w:rPr>
          <w:rFonts w:ascii="Arial" w:eastAsiaTheme="minorHAnsi" w:hAnsi="Arial" w:cs="Arial"/>
          <w:lang w:val="en" w:eastAsia="en-US"/>
        </w:rPr>
        <w:t xml:space="preserve"> the future vision, mission</w:t>
      </w:r>
      <w:r>
        <w:rPr>
          <w:rFonts w:ascii="Arial" w:eastAsiaTheme="minorHAnsi" w:hAnsi="Arial" w:cs="Arial"/>
          <w:lang w:val="en" w:eastAsia="en-US"/>
        </w:rPr>
        <w:t xml:space="preserve">, </w:t>
      </w:r>
      <w:r w:rsidRPr="00861799">
        <w:rPr>
          <w:rFonts w:ascii="Arial" w:eastAsiaTheme="minorHAnsi" w:hAnsi="Arial" w:cs="Arial"/>
          <w:lang w:val="en" w:eastAsia="en-US"/>
        </w:rPr>
        <w:t xml:space="preserve">values and objectives. </w:t>
      </w:r>
    </w:p>
    <w:p w14:paraId="7E778E9C" w14:textId="4688C2D0" w:rsidR="003009A0" w:rsidRPr="00582C7A" w:rsidRDefault="003009A0" w:rsidP="00582C7A">
      <w:pPr>
        <w:pStyle w:val="NormalWeb"/>
        <w:shd w:val="clear" w:color="auto" w:fill="FFFFFF"/>
        <w:spacing w:line="480" w:lineRule="auto"/>
        <w:jc w:val="both"/>
        <w:textAlignment w:val="baseline"/>
        <w:rPr>
          <w:rFonts w:ascii="Arial" w:eastAsiaTheme="minorHAnsi" w:hAnsi="Arial" w:cs="Arial"/>
          <w:lang w:val="en" w:eastAsia="en-US"/>
        </w:rPr>
      </w:pPr>
      <w:r>
        <w:rPr>
          <w:rFonts w:ascii="Arial" w:eastAsiaTheme="minorHAnsi" w:hAnsi="Arial" w:cs="Arial"/>
          <w:lang w:val="en" w:eastAsia="en-US"/>
        </w:rPr>
        <w:t>L</w:t>
      </w:r>
      <w:r w:rsidR="00EC7085" w:rsidRPr="00861799">
        <w:rPr>
          <w:rFonts w:ascii="Arial" w:eastAsiaTheme="minorHAnsi" w:hAnsi="Arial" w:cs="Arial"/>
          <w:lang w:val="en" w:eastAsia="en-US"/>
        </w:rPr>
        <w:t>anguage is a powerful dynamic that must not be overlooked</w:t>
      </w:r>
      <w:r>
        <w:rPr>
          <w:rFonts w:ascii="Arial" w:eastAsiaTheme="minorHAnsi" w:hAnsi="Arial" w:cs="Arial"/>
          <w:lang w:val="en" w:eastAsia="en-US"/>
        </w:rPr>
        <w:t>, thus L</w:t>
      </w:r>
      <w:r w:rsidR="005D5490">
        <w:rPr>
          <w:rFonts w:ascii="Arial" w:eastAsiaTheme="minorHAnsi" w:hAnsi="Arial" w:cs="Arial"/>
          <w:lang w:val="en" w:eastAsia="en-US"/>
        </w:rPr>
        <w:t>eaders</w:t>
      </w:r>
      <w:r w:rsidR="00EC7085" w:rsidRPr="00861799">
        <w:rPr>
          <w:rFonts w:ascii="Arial" w:eastAsiaTheme="minorHAnsi" w:hAnsi="Arial" w:cs="Arial"/>
          <w:lang w:val="en" w:eastAsia="en-US"/>
        </w:rPr>
        <w:t xml:space="preserve"> must remain conscious of the language they use, for negative connotations breed resistance (Johnson et al</w:t>
      </w:r>
      <w:r w:rsidR="00617A4D" w:rsidRPr="00861799">
        <w:rPr>
          <w:rFonts w:ascii="Arial" w:eastAsiaTheme="minorHAnsi" w:hAnsi="Arial" w:cs="Arial"/>
          <w:lang w:val="en" w:eastAsia="en-US"/>
        </w:rPr>
        <w:t>.</w:t>
      </w:r>
      <w:r w:rsidR="00EC7085" w:rsidRPr="00861799">
        <w:rPr>
          <w:rFonts w:ascii="Arial" w:eastAsiaTheme="minorHAnsi" w:hAnsi="Arial" w:cs="Arial"/>
          <w:lang w:val="en" w:eastAsia="en-US"/>
        </w:rPr>
        <w:t xml:space="preserve"> 2005).</w:t>
      </w:r>
      <w:r w:rsidR="005D5490" w:rsidRPr="005D5490">
        <w:rPr>
          <w:rFonts w:ascii="Arial" w:eastAsiaTheme="minorHAnsi" w:hAnsi="Arial" w:cs="Arial"/>
          <w:lang w:val="en" w:eastAsia="en-US"/>
        </w:rPr>
        <w:t xml:space="preserve"> </w:t>
      </w:r>
      <w:r w:rsidR="00494F75">
        <w:rPr>
          <w:rFonts w:ascii="Arial" w:eastAsiaTheme="minorHAnsi" w:hAnsi="Arial" w:cs="Arial"/>
          <w:lang w:val="en" w:eastAsia="en-US"/>
        </w:rPr>
        <w:t>C</w:t>
      </w:r>
      <w:r w:rsidR="005D5490" w:rsidRPr="00861799">
        <w:rPr>
          <w:rFonts w:ascii="Arial" w:eastAsiaTheme="minorHAnsi" w:hAnsi="Arial" w:cs="Arial"/>
          <w:lang w:val="en" w:eastAsia="en-US"/>
        </w:rPr>
        <w:t>hange must be spoken about positively</w:t>
      </w:r>
      <w:r w:rsidR="005D5490">
        <w:rPr>
          <w:rFonts w:ascii="Arial" w:eastAsiaTheme="minorHAnsi" w:hAnsi="Arial" w:cs="Arial"/>
          <w:lang w:val="en" w:eastAsia="en-US"/>
        </w:rPr>
        <w:t xml:space="preserve">, </w:t>
      </w:r>
      <w:r w:rsidR="00A1081C" w:rsidRPr="00877658">
        <w:rPr>
          <w:rFonts w:ascii="Arial" w:eastAsiaTheme="minorHAnsi" w:hAnsi="Arial" w:cs="Arial"/>
          <w:noProof/>
          <w:lang w:eastAsia="en-US"/>
        </w:rPr>
        <w:t>Sullivan</w:t>
      </w:r>
      <w:r w:rsidR="00A1081C">
        <w:rPr>
          <w:rFonts w:ascii="Arial" w:eastAsiaTheme="minorHAnsi" w:hAnsi="Arial" w:cs="Arial"/>
          <w:noProof/>
          <w:lang w:eastAsia="en-US"/>
        </w:rPr>
        <w:t xml:space="preserve"> (</w:t>
      </w:r>
      <w:r w:rsidR="00A1081C" w:rsidRPr="00877658">
        <w:rPr>
          <w:rFonts w:ascii="Arial" w:eastAsiaTheme="minorHAnsi" w:hAnsi="Arial" w:cs="Arial"/>
          <w:noProof/>
          <w:lang w:eastAsia="en-US"/>
        </w:rPr>
        <w:t>1988)</w:t>
      </w:r>
      <w:r w:rsidR="005D5490">
        <w:rPr>
          <w:rFonts w:ascii="Arial" w:eastAsiaTheme="minorHAnsi" w:hAnsi="Arial" w:cs="Arial"/>
          <w:noProof/>
          <w:lang w:eastAsia="en-US"/>
        </w:rPr>
        <w:t xml:space="preserve"> argues</w:t>
      </w:r>
      <w:r w:rsidR="00A1081C">
        <w:rPr>
          <w:rFonts w:ascii="Arial" w:eastAsiaTheme="minorHAnsi" w:hAnsi="Arial" w:cs="Arial"/>
          <w:noProof/>
          <w:lang w:eastAsia="en-US"/>
        </w:rPr>
        <w:t xml:space="preserve">, leaders </w:t>
      </w:r>
      <w:r w:rsidR="00972F55">
        <w:rPr>
          <w:rFonts w:ascii="Arial" w:eastAsiaTheme="minorHAnsi" w:hAnsi="Arial" w:cs="Arial"/>
          <w:noProof/>
          <w:lang w:eastAsia="en-US"/>
        </w:rPr>
        <w:t>that use</w:t>
      </w:r>
      <w:r w:rsidR="00A1081C">
        <w:rPr>
          <w:rFonts w:ascii="Arial" w:eastAsiaTheme="minorHAnsi" w:hAnsi="Arial" w:cs="Arial"/>
          <w:noProof/>
          <w:lang w:eastAsia="en-US"/>
        </w:rPr>
        <w:t xml:space="preserve"> motivational language, better engage</w:t>
      </w:r>
      <w:r w:rsidR="00794CFF">
        <w:rPr>
          <w:rFonts w:ascii="Arial" w:eastAsiaTheme="minorHAnsi" w:hAnsi="Arial" w:cs="Arial"/>
          <w:noProof/>
          <w:lang w:eastAsia="en-US"/>
        </w:rPr>
        <w:t xml:space="preserve"> </w:t>
      </w:r>
      <w:r w:rsidR="00A1081C">
        <w:rPr>
          <w:rFonts w:ascii="Arial" w:eastAsiaTheme="minorHAnsi" w:hAnsi="Arial" w:cs="Arial"/>
          <w:noProof/>
          <w:lang w:eastAsia="en-US"/>
        </w:rPr>
        <w:t>and create shared vision</w:t>
      </w:r>
      <w:r w:rsidR="005D5490">
        <w:rPr>
          <w:rFonts w:ascii="Arial" w:eastAsiaTheme="minorHAnsi" w:hAnsi="Arial" w:cs="Arial"/>
          <w:noProof/>
          <w:lang w:eastAsia="en-US"/>
        </w:rPr>
        <w:t>s</w:t>
      </w:r>
      <w:r w:rsidR="00A1081C">
        <w:rPr>
          <w:rFonts w:ascii="Arial" w:eastAsiaTheme="minorHAnsi" w:hAnsi="Arial" w:cs="Arial"/>
          <w:noProof/>
          <w:lang w:eastAsia="en-US"/>
        </w:rPr>
        <w:t xml:space="preserve"> with employees, thus improving performance </w:t>
      </w:r>
      <w:r w:rsidR="00794CFF">
        <w:rPr>
          <w:rFonts w:ascii="Arial" w:eastAsiaTheme="minorHAnsi" w:hAnsi="Arial" w:cs="Arial"/>
          <w:noProof/>
          <w:lang w:eastAsia="en-US"/>
        </w:rPr>
        <w:t>and engendering</w:t>
      </w:r>
      <w:r w:rsidR="00A1081C">
        <w:rPr>
          <w:rFonts w:ascii="Arial" w:eastAsiaTheme="minorHAnsi" w:hAnsi="Arial" w:cs="Arial"/>
          <w:noProof/>
          <w:lang w:eastAsia="en-US"/>
        </w:rPr>
        <w:t xml:space="preserve"> organisational pride </w:t>
      </w:r>
      <w:r w:rsidR="00A1081C" w:rsidRPr="00877658">
        <w:rPr>
          <w:rFonts w:ascii="Arial" w:eastAsiaTheme="minorHAnsi" w:hAnsi="Arial" w:cs="Arial"/>
          <w:noProof/>
          <w:lang w:eastAsia="en-US"/>
        </w:rPr>
        <w:t>(Dowling</w:t>
      </w:r>
      <w:r w:rsidR="00A1081C">
        <w:rPr>
          <w:rFonts w:ascii="Arial" w:eastAsiaTheme="minorHAnsi" w:hAnsi="Arial" w:cs="Arial"/>
          <w:noProof/>
          <w:lang w:eastAsia="en-US"/>
        </w:rPr>
        <w:t xml:space="preserve"> </w:t>
      </w:r>
      <w:r w:rsidR="00A1081C" w:rsidRPr="00877658">
        <w:rPr>
          <w:rFonts w:ascii="Arial" w:eastAsiaTheme="minorHAnsi" w:hAnsi="Arial" w:cs="Arial"/>
          <w:noProof/>
          <w:lang w:eastAsia="en-US"/>
        </w:rPr>
        <w:t>and Moran, 2012)</w:t>
      </w:r>
      <w:r w:rsidR="00A1081C">
        <w:rPr>
          <w:rFonts w:ascii="Arial" w:eastAsiaTheme="minorHAnsi" w:hAnsi="Arial" w:cs="Arial"/>
          <w:noProof/>
          <w:lang w:eastAsia="en-US"/>
        </w:rPr>
        <w:t>.</w:t>
      </w:r>
      <w:r w:rsidR="00A1081C">
        <w:rPr>
          <w:rFonts w:ascii="Arial" w:eastAsiaTheme="minorHAnsi" w:hAnsi="Arial" w:cs="Arial"/>
          <w:lang w:val="en" w:eastAsia="en-US"/>
        </w:rPr>
        <w:t xml:space="preserve">  </w:t>
      </w:r>
      <w:r w:rsidR="00494F75">
        <w:rPr>
          <w:rFonts w:ascii="Arial" w:eastAsiaTheme="minorHAnsi" w:hAnsi="Arial" w:cs="Arial"/>
          <w:lang w:val="en" w:eastAsia="en-US"/>
        </w:rPr>
        <w:t xml:space="preserve">As such, </w:t>
      </w:r>
      <w:r w:rsidR="007404D7">
        <w:rPr>
          <w:rFonts w:ascii="Arial" w:eastAsiaTheme="minorHAnsi" w:hAnsi="Arial" w:cs="Arial"/>
          <w:lang w:val="en" w:eastAsia="en-US"/>
        </w:rPr>
        <w:t xml:space="preserve">it’s prudent to adopt </w:t>
      </w:r>
      <w:r w:rsidR="00E67FEB">
        <w:rPr>
          <w:rFonts w:ascii="Arial" w:eastAsiaTheme="minorHAnsi" w:hAnsi="Arial" w:cs="Arial"/>
          <w:lang w:val="en" w:eastAsia="en-US"/>
        </w:rPr>
        <w:t xml:space="preserve">the fundamentals of </w:t>
      </w:r>
      <w:r w:rsidR="00494F75" w:rsidRPr="00861799">
        <w:rPr>
          <w:rFonts w:ascii="Arial" w:eastAsiaTheme="minorHAnsi" w:hAnsi="Arial" w:cs="Arial"/>
          <w:lang w:val="en" w:eastAsia="en-US"/>
        </w:rPr>
        <w:t>Motivating Language Theory (MLT)</w:t>
      </w:r>
      <w:r w:rsidR="00E67FEB">
        <w:rPr>
          <w:rFonts w:ascii="Arial" w:eastAsiaTheme="minorHAnsi" w:hAnsi="Arial" w:cs="Arial"/>
          <w:lang w:val="en" w:eastAsia="en-US"/>
        </w:rPr>
        <w:t xml:space="preserve"> </w:t>
      </w:r>
      <w:sdt>
        <w:sdtPr>
          <w:rPr>
            <w:rFonts w:ascii="Arial" w:eastAsiaTheme="minorHAnsi" w:hAnsi="Arial" w:cs="Arial"/>
            <w:lang w:val="en" w:eastAsia="en-US"/>
          </w:rPr>
          <w:id w:val="-178350467"/>
          <w:citation/>
        </w:sdtPr>
        <w:sdtEndPr/>
        <w:sdtContent>
          <w:r w:rsidR="00E67FEB">
            <w:rPr>
              <w:rFonts w:ascii="Arial" w:eastAsiaTheme="minorHAnsi" w:hAnsi="Arial" w:cs="Arial"/>
              <w:lang w:val="en" w:eastAsia="en-US"/>
            </w:rPr>
            <w:fldChar w:fldCharType="begin"/>
          </w:r>
          <w:r w:rsidR="00E67FEB">
            <w:rPr>
              <w:rFonts w:ascii="Arial" w:eastAsiaTheme="minorHAnsi" w:hAnsi="Arial" w:cs="Arial"/>
              <w:lang w:eastAsia="en-US"/>
            </w:rPr>
            <w:instrText xml:space="preserve"> CITATION Sul881 \l 2057 </w:instrText>
          </w:r>
          <w:r w:rsidR="00E67FEB">
            <w:rPr>
              <w:rFonts w:ascii="Arial" w:eastAsiaTheme="minorHAnsi" w:hAnsi="Arial" w:cs="Arial"/>
              <w:lang w:val="en" w:eastAsia="en-US"/>
            </w:rPr>
            <w:fldChar w:fldCharType="separate"/>
          </w:r>
          <w:r w:rsidR="00E67FEB" w:rsidRPr="00E67FEB">
            <w:rPr>
              <w:rFonts w:ascii="Arial" w:eastAsiaTheme="minorHAnsi" w:hAnsi="Arial" w:cs="Arial"/>
              <w:noProof/>
              <w:lang w:eastAsia="en-US"/>
            </w:rPr>
            <w:t>(Sullivan, 1988)</w:t>
          </w:r>
          <w:r w:rsidR="00E67FEB">
            <w:rPr>
              <w:rFonts w:ascii="Arial" w:eastAsiaTheme="minorHAnsi" w:hAnsi="Arial" w:cs="Arial"/>
              <w:lang w:val="en" w:eastAsia="en-US"/>
            </w:rPr>
            <w:fldChar w:fldCharType="end"/>
          </w:r>
        </w:sdtContent>
      </w:sdt>
      <w:r w:rsidR="00494F75">
        <w:rPr>
          <w:rFonts w:ascii="Arial" w:eastAsiaTheme="minorHAnsi" w:hAnsi="Arial" w:cs="Arial"/>
          <w:lang w:val="en" w:eastAsia="en-US"/>
        </w:rPr>
        <w:t xml:space="preserve">, to form the basis of </w:t>
      </w:r>
      <w:r w:rsidR="00E67FEB">
        <w:rPr>
          <w:rFonts w:ascii="Arial" w:eastAsiaTheme="minorHAnsi" w:hAnsi="Arial" w:cs="Arial"/>
          <w:lang w:val="en" w:eastAsia="en-US"/>
        </w:rPr>
        <w:t xml:space="preserve">a </w:t>
      </w:r>
      <w:r w:rsidR="00494F75">
        <w:rPr>
          <w:rFonts w:ascii="Arial" w:eastAsiaTheme="minorHAnsi" w:hAnsi="Arial" w:cs="Arial"/>
          <w:lang w:val="en" w:eastAsia="en-US"/>
        </w:rPr>
        <w:t xml:space="preserve">communication strategy, to provide clarity </w:t>
      </w:r>
      <w:r w:rsidR="00972F55">
        <w:rPr>
          <w:rFonts w:ascii="Arial" w:eastAsiaTheme="minorHAnsi" w:hAnsi="Arial" w:cs="Arial"/>
          <w:lang w:val="en" w:eastAsia="en-US"/>
        </w:rPr>
        <w:t xml:space="preserve">to stakeholders </w:t>
      </w:r>
      <w:r w:rsidR="00494F75">
        <w:rPr>
          <w:rFonts w:ascii="Arial" w:eastAsiaTheme="minorHAnsi" w:hAnsi="Arial" w:cs="Arial"/>
          <w:lang w:val="en" w:eastAsia="en-US"/>
        </w:rPr>
        <w:t>o</w:t>
      </w:r>
      <w:r w:rsidR="00E67FEB">
        <w:rPr>
          <w:rFonts w:ascii="Arial" w:eastAsiaTheme="minorHAnsi" w:hAnsi="Arial" w:cs="Arial"/>
          <w:lang w:val="en" w:eastAsia="en-US"/>
        </w:rPr>
        <w:t>f</w:t>
      </w:r>
      <w:r w:rsidR="00494F75">
        <w:rPr>
          <w:rFonts w:ascii="Arial" w:eastAsiaTheme="minorHAnsi" w:hAnsi="Arial" w:cs="Arial"/>
          <w:lang w:val="en" w:eastAsia="en-US"/>
        </w:rPr>
        <w:t xml:space="preserve"> the performance strategy objectives</w:t>
      </w:r>
      <w:r w:rsidR="00E67FEB">
        <w:rPr>
          <w:rFonts w:ascii="Arial" w:eastAsiaTheme="minorHAnsi" w:hAnsi="Arial" w:cs="Arial"/>
          <w:lang w:val="en" w:eastAsia="en-US"/>
        </w:rPr>
        <w:t xml:space="preserve"> and to keep the workforce </w:t>
      </w:r>
      <w:r>
        <w:rPr>
          <w:rFonts w:ascii="Arial" w:eastAsiaTheme="minorHAnsi" w:hAnsi="Arial" w:cs="Arial"/>
          <w:lang w:val="en" w:eastAsia="en-US"/>
        </w:rPr>
        <w:t xml:space="preserve">informed and </w:t>
      </w:r>
      <w:r w:rsidR="00E67FEB">
        <w:rPr>
          <w:rFonts w:ascii="Arial" w:eastAsiaTheme="minorHAnsi" w:hAnsi="Arial" w:cs="Arial"/>
          <w:lang w:val="en" w:eastAsia="en-US"/>
        </w:rPr>
        <w:t>focused</w:t>
      </w:r>
      <w:r w:rsidR="00494F75">
        <w:rPr>
          <w:rFonts w:ascii="Arial" w:eastAsiaTheme="minorHAnsi" w:hAnsi="Arial" w:cs="Arial"/>
          <w:lang w:val="en" w:eastAsia="en-US"/>
        </w:rPr>
        <w:t>.</w:t>
      </w:r>
    </w:p>
    <w:p w14:paraId="5D4B033B" w14:textId="2708BC10" w:rsidR="00496DAB" w:rsidRPr="00496DAB" w:rsidRDefault="003009A0" w:rsidP="00060F7D">
      <w:pPr>
        <w:pStyle w:val="NormalWeb"/>
        <w:shd w:val="clear" w:color="auto" w:fill="FFFFFF"/>
        <w:spacing w:before="0" w:beforeAutospacing="0" w:after="300" w:afterAutospacing="0" w:line="480" w:lineRule="auto"/>
        <w:jc w:val="both"/>
        <w:textAlignment w:val="baseline"/>
        <w:rPr>
          <w:rFonts w:ascii="Arial" w:hAnsi="Arial" w:cs="Arial"/>
          <w:noProof/>
        </w:rPr>
      </w:pPr>
      <w:r>
        <w:rPr>
          <w:rFonts w:ascii="Arial" w:hAnsi="Arial" w:cs="Arial"/>
          <w:noProof/>
        </w:rPr>
        <w:t xml:space="preserve">Supporting literature shows, that active employee engagement and participation is key to building commitment and improving productivity and therefore, </w:t>
      </w:r>
      <w:r w:rsidR="00496DAB">
        <w:rPr>
          <w:rFonts w:ascii="Arial" w:hAnsi="Arial" w:cs="Arial"/>
          <w:noProof/>
        </w:rPr>
        <w:t>is a prudent consideration for the plan</w:t>
      </w:r>
      <w:r w:rsidR="00060F7D" w:rsidRPr="00141C56">
        <w:rPr>
          <w:rFonts w:ascii="Arial" w:hAnsi="Arial" w:cs="Arial"/>
          <w:noProof/>
        </w:rPr>
        <w:t xml:space="preserve"> (Gottschalk and Gudmundsen, 2009</w:t>
      </w:r>
      <w:r>
        <w:rPr>
          <w:rFonts w:ascii="Arial" w:hAnsi="Arial" w:cs="Arial"/>
          <w:noProof/>
        </w:rPr>
        <w:t xml:space="preserve"> and </w:t>
      </w:r>
      <w:r w:rsidR="00060F7D" w:rsidRPr="00141C56">
        <w:rPr>
          <w:rFonts w:ascii="Arial" w:hAnsi="Arial" w:cs="Arial"/>
          <w:noProof/>
        </w:rPr>
        <w:t xml:space="preserve">Mayfield and Mayfield, 2012).  </w:t>
      </w:r>
      <w:r w:rsidR="00141C56">
        <w:rPr>
          <w:rFonts w:ascii="Arial" w:hAnsi="Arial" w:cs="Arial"/>
          <w:noProof/>
        </w:rPr>
        <w:t>Cialdini (</w:t>
      </w:r>
      <w:r w:rsidR="00141C56" w:rsidRPr="008519CD">
        <w:rPr>
          <w:rFonts w:ascii="Arial" w:hAnsi="Arial" w:cs="Arial"/>
          <w:noProof/>
        </w:rPr>
        <w:t>2007)</w:t>
      </w:r>
      <w:r w:rsidR="00141C56">
        <w:rPr>
          <w:rFonts w:ascii="Arial" w:hAnsi="Arial" w:cs="Arial"/>
          <w:noProof/>
        </w:rPr>
        <w:t xml:space="preserve">, </w:t>
      </w:r>
      <w:r>
        <w:rPr>
          <w:rFonts w:ascii="Arial" w:hAnsi="Arial" w:cs="Arial"/>
          <w:noProof/>
        </w:rPr>
        <w:t xml:space="preserve">cites supporting research, that </w:t>
      </w:r>
      <w:r w:rsidR="00141C56">
        <w:rPr>
          <w:rFonts w:ascii="Arial" w:hAnsi="Arial" w:cs="Arial"/>
          <w:noProof/>
        </w:rPr>
        <w:t>daily engagement persuades employees to buy</w:t>
      </w:r>
      <w:r w:rsidR="00FA3732">
        <w:rPr>
          <w:rFonts w:ascii="Arial" w:hAnsi="Arial" w:cs="Arial"/>
          <w:noProof/>
        </w:rPr>
        <w:t>-</w:t>
      </w:r>
      <w:r w:rsidR="00141C56">
        <w:rPr>
          <w:rFonts w:ascii="Arial" w:hAnsi="Arial" w:cs="Arial"/>
          <w:noProof/>
        </w:rPr>
        <w:t>into organisation</w:t>
      </w:r>
      <w:r w:rsidR="00FA3732">
        <w:rPr>
          <w:rFonts w:ascii="Arial" w:hAnsi="Arial" w:cs="Arial"/>
          <w:noProof/>
        </w:rPr>
        <w:t>al</w:t>
      </w:r>
      <w:r w:rsidR="00141C56">
        <w:rPr>
          <w:rFonts w:ascii="Arial" w:hAnsi="Arial" w:cs="Arial"/>
          <w:noProof/>
        </w:rPr>
        <w:t xml:space="preserve"> vision.</w:t>
      </w:r>
      <w:r w:rsidR="00496DAB">
        <w:rPr>
          <w:rFonts w:ascii="Arial" w:hAnsi="Arial" w:cs="Arial"/>
          <w:noProof/>
        </w:rPr>
        <w:t xml:space="preserve">  </w:t>
      </w:r>
      <w:r w:rsidR="00060F7D" w:rsidRPr="00D11BAB">
        <w:rPr>
          <w:rFonts w:ascii="Arial" w:eastAsiaTheme="minorHAnsi" w:hAnsi="Arial" w:cs="Arial"/>
          <w:lang w:val="en" w:eastAsia="en-US"/>
        </w:rPr>
        <w:t xml:space="preserve">Moreover, </w:t>
      </w:r>
      <w:r w:rsidR="00060F7D" w:rsidRPr="00D11BAB">
        <w:rPr>
          <w:rFonts w:ascii="Arial" w:hAnsi="Arial" w:cs="Arial"/>
          <w:noProof/>
        </w:rPr>
        <w:t xml:space="preserve">engagement activities </w:t>
      </w:r>
      <w:r w:rsidR="00A1081C">
        <w:rPr>
          <w:rFonts w:ascii="Arial" w:hAnsi="Arial" w:cs="Arial"/>
          <w:noProof/>
        </w:rPr>
        <w:t>will</w:t>
      </w:r>
      <w:r w:rsidR="00060F7D" w:rsidRPr="00D11BAB">
        <w:rPr>
          <w:rFonts w:ascii="Arial" w:hAnsi="Arial" w:cs="Arial"/>
          <w:noProof/>
        </w:rPr>
        <w:t xml:space="preserve"> provided a hollistic overview of how performance is percieved and managed across the organisation and it </w:t>
      </w:r>
      <w:r w:rsidR="00FA3732">
        <w:rPr>
          <w:rFonts w:ascii="Arial" w:hAnsi="Arial" w:cs="Arial"/>
          <w:noProof/>
        </w:rPr>
        <w:t>will</w:t>
      </w:r>
      <w:r w:rsidR="00A1081C">
        <w:rPr>
          <w:rFonts w:ascii="Arial" w:hAnsi="Arial" w:cs="Arial"/>
          <w:noProof/>
        </w:rPr>
        <w:t xml:space="preserve"> tease</w:t>
      </w:r>
      <w:r w:rsidR="00060F7D" w:rsidRPr="00D11BAB">
        <w:rPr>
          <w:rFonts w:ascii="Arial" w:hAnsi="Arial" w:cs="Arial"/>
          <w:noProof/>
        </w:rPr>
        <w:t xml:space="preserve"> out </w:t>
      </w:r>
      <w:r w:rsidR="005560A3">
        <w:rPr>
          <w:rFonts w:ascii="Arial" w:hAnsi="Arial" w:cs="Arial"/>
          <w:noProof/>
        </w:rPr>
        <w:t xml:space="preserve">barriers that could undermine the vision.  Alarmingly, </w:t>
      </w:r>
      <w:r w:rsidR="005560A3">
        <w:rPr>
          <w:rFonts w:ascii="Arial" w:hAnsi="Arial" w:cs="Arial"/>
          <w:szCs w:val="20"/>
        </w:rPr>
        <w:t>r</w:t>
      </w:r>
      <w:r>
        <w:rPr>
          <w:rFonts w:ascii="Arial" w:hAnsi="Arial" w:cs="Arial"/>
          <w:szCs w:val="20"/>
        </w:rPr>
        <w:t xml:space="preserve">esearch shows, that </w:t>
      </w:r>
      <w:r>
        <w:rPr>
          <w:rFonts w:ascii="Arial" w:eastAsiaTheme="minorHAnsi" w:hAnsi="Arial" w:cs="Arial"/>
          <w:noProof/>
          <w:lang w:eastAsia="en-US"/>
        </w:rPr>
        <w:t xml:space="preserve">70% of strategies fail through poor </w:t>
      </w:r>
      <w:r w:rsidR="005560A3">
        <w:rPr>
          <w:rFonts w:ascii="Arial" w:eastAsiaTheme="minorHAnsi" w:hAnsi="Arial" w:cs="Arial"/>
          <w:noProof/>
          <w:lang w:eastAsia="en-US"/>
        </w:rPr>
        <w:t xml:space="preserve">engagement and </w:t>
      </w:r>
      <w:r>
        <w:rPr>
          <w:rFonts w:ascii="Arial" w:eastAsiaTheme="minorHAnsi" w:hAnsi="Arial" w:cs="Arial"/>
          <w:noProof/>
          <w:lang w:eastAsia="en-US"/>
        </w:rPr>
        <w:t>execution</w:t>
      </w:r>
      <w:r w:rsidRPr="003009A0">
        <w:rPr>
          <w:rFonts w:ascii="Arial" w:eastAsiaTheme="minorHAnsi" w:hAnsi="Arial" w:cs="Arial"/>
          <w:noProof/>
          <w:lang w:eastAsia="en-US"/>
        </w:rPr>
        <w:t xml:space="preserve"> </w:t>
      </w:r>
      <w:r>
        <w:rPr>
          <w:rFonts w:ascii="Arial" w:eastAsiaTheme="minorHAnsi" w:hAnsi="Arial" w:cs="Arial"/>
          <w:noProof/>
          <w:lang w:eastAsia="en-US"/>
        </w:rPr>
        <w:t>(</w:t>
      </w:r>
      <w:r w:rsidRPr="00894C53">
        <w:rPr>
          <w:rFonts w:ascii="Arial" w:eastAsiaTheme="minorHAnsi" w:hAnsi="Arial" w:cs="Arial"/>
          <w:noProof/>
          <w:lang w:eastAsia="en-US"/>
        </w:rPr>
        <w:t>Niven</w:t>
      </w:r>
      <w:r>
        <w:rPr>
          <w:rFonts w:ascii="Arial" w:eastAsiaTheme="minorHAnsi" w:hAnsi="Arial" w:cs="Arial"/>
          <w:noProof/>
          <w:lang w:eastAsia="en-US"/>
        </w:rPr>
        <w:t xml:space="preserve">, </w:t>
      </w:r>
      <w:r w:rsidRPr="00894C53">
        <w:rPr>
          <w:rFonts w:ascii="Arial" w:eastAsiaTheme="minorHAnsi" w:hAnsi="Arial" w:cs="Arial"/>
          <w:noProof/>
          <w:lang w:eastAsia="en-US"/>
        </w:rPr>
        <w:t>2008</w:t>
      </w:r>
      <w:r>
        <w:rPr>
          <w:rFonts w:ascii="Arial" w:eastAsiaTheme="minorHAnsi" w:hAnsi="Arial" w:cs="Arial"/>
          <w:noProof/>
          <w:lang w:eastAsia="en-US"/>
        </w:rPr>
        <w:t>, p.9</w:t>
      </w:r>
      <w:r w:rsidRPr="00894C53">
        <w:rPr>
          <w:rFonts w:ascii="Arial" w:eastAsiaTheme="minorHAnsi" w:hAnsi="Arial" w:cs="Arial"/>
          <w:noProof/>
          <w:lang w:eastAsia="en-US"/>
        </w:rPr>
        <w:t>)</w:t>
      </w:r>
      <w:r w:rsidR="005560A3">
        <w:rPr>
          <w:rFonts w:ascii="Arial" w:eastAsiaTheme="minorHAnsi" w:hAnsi="Arial" w:cs="Arial"/>
          <w:noProof/>
          <w:lang w:eastAsia="en-US"/>
        </w:rPr>
        <w:t>.</w:t>
      </w:r>
    </w:p>
    <w:p w14:paraId="1818221A" w14:textId="6A966F50" w:rsidR="00060F7D" w:rsidRPr="00FA3732" w:rsidRDefault="0088646D" w:rsidP="00060F7D">
      <w:pPr>
        <w:pStyle w:val="NormalWeb"/>
        <w:shd w:val="clear" w:color="auto" w:fill="FFFFFF"/>
        <w:spacing w:before="0" w:beforeAutospacing="0" w:after="300" w:afterAutospacing="0" w:line="480" w:lineRule="auto"/>
        <w:jc w:val="both"/>
        <w:textAlignment w:val="baseline"/>
        <w:rPr>
          <w:rFonts w:ascii="Arial" w:eastAsiaTheme="minorHAnsi" w:hAnsi="Arial" w:cs="Arial"/>
          <w:lang w:val="en" w:eastAsia="en-US"/>
        </w:rPr>
      </w:pPr>
      <w:r>
        <w:rPr>
          <w:rFonts w:ascii="Arial" w:eastAsiaTheme="minorHAnsi" w:hAnsi="Arial" w:cs="Arial"/>
          <w:noProof/>
          <w:lang w:eastAsia="en-US"/>
        </w:rPr>
        <w:lastRenderedPageBreak/>
        <w:t xml:space="preserve">In the </w:t>
      </w:r>
      <w:r w:rsidR="00496DAB">
        <w:rPr>
          <w:rFonts w:ascii="Arial" w:eastAsiaTheme="minorHAnsi" w:hAnsi="Arial" w:cs="Arial"/>
          <w:noProof/>
          <w:lang w:eastAsia="en-US"/>
        </w:rPr>
        <w:t xml:space="preserve">plans </w:t>
      </w:r>
      <w:r>
        <w:rPr>
          <w:rFonts w:ascii="Arial" w:eastAsiaTheme="minorHAnsi" w:hAnsi="Arial" w:cs="Arial"/>
          <w:noProof/>
          <w:lang w:eastAsia="en-US"/>
        </w:rPr>
        <w:t xml:space="preserve">development, </w:t>
      </w:r>
      <w:r w:rsidR="00496DAB">
        <w:rPr>
          <w:rFonts w:ascii="Arial" w:eastAsiaTheme="minorHAnsi" w:hAnsi="Arial" w:cs="Arial"/>
          <w:noProof/>
          <w:lang w:eastAsia="en-US"/>
        </w:rPr>
        <w:t>its prudent to</w:t>
      </w:r>
      <w:r>
        <w:rPr>
          <w:rFonts w:ascii="Arial" w:eastAsiaTheme="minorHAnsi" w:hAnsi="Arial" w:cs="Arial"/>
          <w:noProof/>
          <w:lang w:eastAsia="en-US"/>
        </w:rPr>
        <w:t xml:space="preserve"> a</w:t>
      </w:r>
      <w:r w:rsidR="00060F7D" w:rsidRPr="0088646D">
        <w:rPr>
          <w:rFonts w:ascii="Arial" w:eastAsiaTheme="minorHAnsi" w:hAnsi="Arial" w:cs="Arial"/>
          <w:noProof/>
          <w:lang w:eastAsia="en-US"/>
        </w:rPr>
        <w:t xml:space="preserve">pply the feasiblity test (Goold and Campbell, 2002), to consider constraints that </w:t>
      </w:r>
      <w:r w:rsidR="005960FB">
        <w:rPr>
          <w:rFonts w:ascii="Arial" w:eastAsiaTheme="minorHAnsi" w:hAnsi="Arial" w:cs="Arial"/>
          <w:noProof/>
          <w:lang w:eastAsia="en-US"/>
        </w:rPr>
        <w:t>could</w:t>
      </w:r>
      <w:r w:rsidR="00060F7D" w:rsidRPr="0088646D">
        <w:rPr>
          <w:rFonts w:ascii="Arial" w:eastAsiaTheme="minorHAnsi" w:hAnsi="Arial" w:cs="Arial"/>
          <w:noProof/>
          <w:lang w:eastAsia="en-US"/>
        </w:rPr>
        <w:t xml:space="preserve"> </w:t>
      </w:r>
      <w:r w:rsidR="005960FB">
        <w:rPr>
          <w:rFonts w:ascii="Arial" w:eastAsiaTheme="minorHAnsi" w:hAnsi="Arial" w:cs="Arial"/>
          <w:noProof/>
          <w:lang w:eastAsia="en-US"/>
        </w:rPr>
        <w:t xml:space="preserve">derail </w:t>
      </w:r>
      <w:r w:rsidR="00060F7D" w:rsidRPr="0088646D">
        <w:rPr>
          <w:rFonts w:ascii="Arial" w:eastAsiaTheme="minorHAnsi" w:hAnsi="Arial" w:cs="Arial"/>
          <w:noProof/>
          <w:lang w:eastAsia="en-US"/>
        </w:rPr>
        <w:t xml:space="preserve">implementation, </w:t>
      </w:r>
      <w:r w:rsidR="00FA3732" w:rsidRPr="0088646D">
        <w:rPr>
          <w:rFonts w:ascii="Arial" w:eastAsiaTheme="minorHAnsi" w:hAnsi="Arial" w:cs="Arial"/>
          <w:noProof/>
          <w:lang w:eastAsia="en-US"/>
        </w:rPr>
        <w:t>e.g.</w:t>
      </w:r>
      <w:r w:rsidR="00060F7D" w:rsidRPr="0088646D">
        <w:rPr>
          <w:rFonts w:ascii="Arial" w:eastAsiaTheme="minorHAnsi" w:hAnsi="Arial" w:cs="Arial"/>
          <w:noProof/>
          <w:lang w:eastAsia="en-US"/>
        </w:rPr>
        <w:t xml:space="preserve"> </w:t>
      </w:r>
      <w:r w:rsidR="00FA3732">
        <w:rPr>
          <w:rFonts w:ascii="Arial" w:eastAsiaTheme="minorHAnsi" w:hAnsi="Arial" w:cs="Arial"/>
          <w:noProof/>
          <w:lang w:eastAsia="en-US"/>
        </w:rPr>
        <w:t>DPP</w:t>
      </w:r>
      <w:r w:rsidR="00060F7D" w:rsidRPr="0088646D">
        <w:rPr>
          <w:rFonts w:ascii="Arial" w:eastAsiaTheme="minorHAnsi" w:hAnsi="Arial" w:cs="Arial"/>
          <w:noProof/>
          <w:lang w:eastAsia="en-US"/>
        </w:rPr>
        <w:t xml:space="preserve"> have procured a Niche</w:t>
      </w:r>
      <w:r w:rsidR="0067400B">
        <w:rPr>
          <w:rFonts w:ascii="Arial" w:eastAsiaTheme="minorHAnsi" w:hAnsi="Arial" w:cs="Arial"/>
          <w:noProof/>
          <w:lang w:eastAsia="en-US"/>
        </w:rPr>
        <w:t>-R</w:t>
      </w:r>
      <w:r w:rsidR="00060F7D" w:rsidRPr="0088646D">
        <w:rPr>
          <w:rFonts w:ascii="Arial" w:eastAsiaTheme="minorHAnsi" w:hAnsi="Arial" w:cs="Arial"/>
          <w:noProof/>
          <w:lang w:eastAsia="en-US"/>
        </w:rPr>
        <w:t xml:space="preserve">ecords </w:t>
      </w:r>
      <w:r w:rsidR="0067400B">
        <w:rPr>
          <w:rFonts w:ascii="Arial" w:eastAsiaTheme="minorHAnsi" w:hAnsi="Arial" w:cs="Arial"/>
          <w:noProof/>
          <w:lang w:eastAsia="en-US"/>
        </w:rPr>
        <w:t>M</w:t>
      </w:r>
      <w:r w:rsidR="00060F7D" w:rsidRPr="0088646D">
        <w:rPr>
          <w:rFonts w:ascii="Arial" w:eastAsiaTheme="minorHAnsi" w:hAnsi="Arial" w:cs="Arial"/>
          <w:noProof/>
          <w:lang w:eastAsia="en-US"/>
        </w:rPr>
        <w:t xml:space="preserve">anagement </w:t>
      </w:r>
      <w:r w:rsidR="0067400B">
        <w:rPr>
          <w:rFonts w:ascii="Arial" w:eastAsiaTheme="minorHAnsi" w:hAnsi="Arial" w:cs="Arial"/>
          <w:noProof/>
          <w:lang w:eastAsia="en-US"/>
        </w:rPr>
        <w:t>S</w:t>
      </w:r>
      <w:r w:rsidR="00060F7D" w:rsidRPr="0088646D">
        <w:rPr>
          <w:rFonts w:ascii="Arial" w:eastAsiaTheme="minorHAnsi" w:hAnsi="Arial" w:cs="Arial"/>
          <w:noProof/>
          <w:lang w:eastAsia="en-US"/>
        </w:rPr>
        <w:t>ystem, an IT platform that will change the wa</w:t>
      </w:r>
      <w:r w:rsidR="00FA3732">
        <w:rPr>
          <w:rFonts w:ascii="Arial" w:eastAsiaTheme="minorHAnsi" w:hAnsi="Arial" w:cs="Arial"/>
          <w:noProof/>
          <w:lang w:eastAsia="en-US"/>
        </w:rPr>
        <w:t>y</w:t>
      </w:r>
      <w:r w:rsidR="00060F7D" w:rsidRPr="0088646D">
        <w:rPr>
          <w:rFonts w:ascii="Arial" w:eastAsiaTheme="minorHAnsi" w:hAnsi="Arial" w:cs="Arial"/>
          <w:noProof/>
          <w:lang w:eastAsia="en-US"/>
        </w:rPr>
        <w:t xml:space="preserve"> information is recorded, held and stored</w:t>
      </w:r>
      <w:r w:rsidR="0067400B">
        <w:rPr>
          <w:rFonts w:ascii="Arial" w:eastAsiaTheme="minorHAnsi" w:hAnsi="Arial" w:cs="Arial"/>
          <w:noProof/>
          <w:lang w:eastAsia="en-US"/>
        </w:rPr>
        <w:t>.  A</w:t>
      </w:r>
      <w:r w:rsidR="00060F7D" w:rsidRPr="0088646D">
        <w:rPr>
          <w:rFonts w:ascii="Arial" w:eastAsiaTheme="minorHAnsi" w:hAnsi="Arial" w:cs="Arial"/>
          <w:noProof/>
          <w:lang w:eastAsia="en-US"/>
        </w:rPr>
        <w:t xml:space="preserve"> go-live date </w:t>
      </w:r>
      <w:r w:rsidR="00FA3732">
        <w:rPr>
          <w:rFonts w:ascii="Arial" w:eastAsiaTheme="minorHAnsi" w:hAnsi="Arial" w:cs="Arial"/>
          <w:noProof/>
          <w:lang w:eastAsia="en-US"/>
        </w:rPr>
        <w:t xml:space="preserve">is </w:t>
      </w:r>
      <w:r w:rsidR="00060F7D" w:rsidRPr="0088646D">
        <w:rPr>
          <w:rFonts w:ascii="Arial" w:eastAsiaTheme="minorHAnsi" w:hAnsi="Arial" w:cs="Arial"/>
          <w:noProof/>
          <w:lang w:eastAsia="en-US"/>
        </w:rPr>
        <w:t xml:space="preserve">scheduled for 2023, </w:t>
      </w:r>
      <w:r w:rsidR="00FA3732">
        <w:rPr>
          <w:rFonts w:ascii="Arial" w:eastAsiaTheme="minorHAnsi" w:hAnsi="Arial" w:cs="Arial"/>
          <w:noProof/>
          <w:lang w:eastAsia="en-US"/>
        </w:rPr>
        <w:t xml:space="preserve">inevitably </w:t>
      </w:r>
      <w:r w:rsidR="00060F7D" w:rsidRPr="0088646D">
        <w:rPr>
          <w:rFonts w:ascii="Arial" w:eastAsiaTheme="minorHAnsi" w:hAnsi="Arial" w:cs="Arial"/>
          <w:noProof/>
          <w:lang w:eastAsia="en-US"/>
        </w:rPr>
        <w:t xml:space="preserve">this </w:t>
      </w:r>
      <w:r>
        <w:rPr>
          <w:rFonts w:ascii="Arial" w:eastAsiaTheme="minorHAnsi" w:hAnsi="Arial" w:cs="Arial"/>
          <w:noProof/>
          <w:lang w:eastAsia="en-US"/>
        </w:rPr>
        <w:t>hinder</w:t>
      </w:r>
      <w:r w:rsidR="005560A3">
        <w:rPr>
          <w:rFonts w:ascii="Arial" w:eastAsiaTheme="minorHAnsi" w:hAnsi="Arial" w:cs="Arial"/>
          <w:noProof/>
          <w:lang w:eastAsia="en-US"/>
        </w:rPr>
        <w:t>s</w:t>
      </w:r>
      <w:r w:rsidR="00060F7D" w:rsidRPr="0088646D">
        <w:rPr>
          <w:rFonts w:ascii="Arial" w:eastAsiaTheme="minorHAnsi" w:hAnsi="Arial" w:cs="Arial"/>
          <w:noProof/>
          <w:lang w:eastAsia="en-US"/>
        </w:rPr>
        <w:t xml:space="preserve"> </w:t>
      </w:r>
      <w:r w:rsidR="00FA3732">
        <w:rPr>
          <w:rFonts w:ascii="Arial" w:eastAsiaTheme="minorHAnsi" w:hAnsi="Arial" w:cs="Arial"/>
          <w:noProof/>
          <w:lang w:eastAsia="en-US"/>
        </w:rPr>
        <w:t>DPPs</w:t>
      </w:r>
      <w:r w:rsidR="00060F7D" w:rsidRPr="0088646D">
        <w:rPr>
          <w:rFonts w:ascii="Arial" w:eastAsiaTheme="minorHAnsi" w:hAnsi="Arial" w:cs="Arial"/>
          <w:noProof/>
          <w:lang w:eastAsia="en-US"/>
        </w:rPr>
        <w:t xml:space="preserve"> ability to develop and implement </w:t>
      </w:r>
      <w:r w:rsidR="005560A3">
        <w:rPr>
          <w:rFonts w:ascii="Arial" w:eastAsiaTheme="minorHAnsi" w:hAnsi="Arial" w:cs="Arial"/>
          <w:noProof/>
          <w:lang w:eastAsia="en-US"/>
        </w:rPr>
        <w:t xml:space="preserve">cloud-based </w:t>
      </w:r>
      <w:r w:rsidR="00060F7D" w:rsidRPr="0088646D">
        <w:rPr>
          <w:rFonts w:ascii="Arial" w:eastAsiaTheme="minorHAnsi" w:hAnsi="Arial" w:cs="Arial"/>
          <w:noProof/>
          <w:lang w:eastAsia="en-US"/>
        </w:rPr>
        <w:t>performance products</w:t>
      </w:r>
      <w:r>
        <w:rPr>
          <w:rFonts w:ascii="Arial" w:eastAsiaTheme="minorHAnsi" w:hAnsi="Arial" w:cs="Arial"/>
          <w:noProof/>
          <w:lang w:eastAsia="en-US"/>
        </w:rPr>
        <w:t xml:space="preserve"> and is a key consideration for implementation. </w:t>
      </w:r>
    </w:p>
    <w:p w14:paraId="6C9A114B" w14:textId="5EF26266" w:rsidR="001F2627" w:rsidRPr="00FD3D09" w:rsidRDefault="0007012B" w:rsidP="00FD3D09">
      <w:pPr>
        <w:spacing w:line="480" w:lineRule="auto"/>
        <w:jc w:val="both"/>
        <w:rPr>
          <w:rFonts w:ascii="Arial" w:hAnsi="Arial" w:cs="Arial"/>
          <w:sz w:val="24"/>
          <w:szCs w:val="24"/>
          <w:lang w:val="en"/>
        </w:rPr>
      </w:pPr>
      <w:r>
        <w:rPr>
          <w:rFonts w:ascii="Arial" w:hAnsi="Arial" w:cs="Arial"/>
          <w:sz w:val="24"/>
          <w:szCs w:val="24"/>
          <w:lang w:val="en"/>
        </w:rPr>
        <w:t xml:space="preserve">Drawing on literature, </w:t>
      </w:r>
      <w:r w:rsidR="00060F7D">
        <w:rPr>
          <w:rFonts w:ascii="Arial" w:hAnsi="Arial" w:cs="Arial"/>
          <w:sz w:val="24"/>
          <w:szCs w:val="24"/>
          <w:lang w:val="en"/>
        </w:rPr>
        <w:t xml:space="preserve">McKeown (2020) </w:t>
      </w:r>
      <w:r>
        <w:rPr>
          <w:rFonts w:ascii="Arial" w:hAnsi="Arial" w:cs="Arial"/>
          <w:sz w:val="24"/>
          <w:szCs w:val="24"/>
          <w:lang w:val="en"/>
        </w:rPr>
        <w:t>argues</w:t>
      </w:r>
      <w:r w:rsidR="00060F7D">
        <w:rPr>
          <w:rFonts w:ascii="Arial" w:hAnsi="Arial" w:cs="Arial"/>
          <w:sz w:val="24"/>
          <w:szCs w:val="24"/>
          <w:lang w:val="en"/>
        </w:rPr>
        <w:t xml:space="preserve"> individuals have different motivators, some are driven by aspirational vision</w:t>
      </w:r>
      <w:r w:rsidR="009E390F">
        <w:rPr>
          <w:rFonts w:ascii="Arial" w:hAnsi="Arial" w:cs="Arial"/>
          <w:sz w:val="24"/>
          <w:szCs w:val="24"/>
          <w:lang w:val="en"/>
        </w:rPr>
        <w:t>s</w:t>
      </w:r>
      <w:r w:rsidR="00060F7D">
        <w:rPr>
          <w:rFonts w:ascii="Arial" w:hAnsi="Arial" w:cs="Arial"/>
          <w:sz w:val="24"/>
          <w:szCs w:val="24"/>
          <w:lang w:val="en"/>
        </w:rPr>
        <w:t xml:space="preserve">, others align themselves to the mission they seek to achieve, </w:t>
      </w:r>
      <w:r w:rsidR="00CA0E27">
        <w:rPr>
          <w:rFonts w:ascii="Arial" w:hAnsi="Arial" w:cs="Arial"/>
          <w:sz w:val="24"/>
          <w:szCs w:val="24"/>
          <w:lang w:val="en"/>
        </w:rPr>
        <w:t xml:space="preserve">others </w:t>
      </w:r>
      <w:r w:rsidR="00496DAB">
        <w:rPr>
          <w:rFonts w:ascii="Arial" w:hAnsi="Arial" w:cs="Arial"/>
          <w:sz w:val="24"/>
          <w:szCs w:val="24"/>
          <w:lang w:val="en"/>
        </w:rPr>
        <w:t>seek</w:t>
      </w:r>
      <w:r w:rsidR="00CA0E27">
        <w:rPr>
          <w:rFonts w:ascii="Arial" w:hAnsi="Arial" w:cs="Arial"/>
          <w:sz w:val="24"/>
          <w:szCs w:val="24"/>
          <w:lang w:val="en"/>
        </w:rPr>
        <w:t xml:space="preserve"> goals</w:t>
      </w:r>
      <w:r w:rsidR="0069118E">
        <w:rPr>
          <w:rFonts w:ascii="Arial" w:hAnsi="Arial" w:cs="Arial"/>
          <w:sz w:val="24"/>
          <w:szCs w:val="24"/>
          <w:lang w:val="en"/>
        </w:rPr>
        <w:t xml:space="preserve">, </w:t>
      </w:r>
      <w:r w:rsidR="00060F7D">
        <w:rPr>
          <w:rFonts w:ascii="Arial" w:hAnsi="Arial" w:cs="Arial"/>
          <w:sz w:val="24"/>
          <w:szCs w:val="24"/>
          <w:lang w:val="en"/>
        </w:rPr>
        <w:t xml:space="preserve">whilst others are stirred by values, all are key </w:t>
      </w:r>
      <w:r>
        <w:rPr>
          <w:rFonts w:ascii="Arial" w:hAnsi="Arial" w:cs="Arial"/>
          <w:sz w:val="24"/>
          <w:szCs w:val="24"/>
          <w:lang w:val="en"/>
        </w:rPr>
        <w:t>consider</w:t>
      </w:r>
      <w:r w:rsidR="009E390F">
        <w:rPr>
          <w:rFonts w:ascii="Arial" w:hAnsi="Arial" w:cs="Arial"/>
          <w:sz w:val="24"/>
          <w:szCs w:val="24"/>
          <w:lang w:val="en"/>
        </w:rPr>
        <w:t>ations</w:t>
      </w:r>
      <w:r>
        <w:rPr>
          <w:rFonts w:ascii="Arial" w:hAnsi="Arial" w:cs="Arial"/>
          <w:sz w:val="24"/>
          <w:szCs w:val="24"/>
          <w:lang w:val="en"/>
        </w:rPr>
        <w:t xml:space="preserve"> when developing </w:t>
      </w:r>
      <w:r w:rsidR="009E390F">
        <w:rPr>
          <w:rFonts w:ascii="Arial" w:hAnsi="Arial" w:cs="Arial"/>
          <w:sz w:val="24"/>
          <w:szCs w:val="24"/>
          <w:lang w:val="en"/>
        </w:rPr>
        <w:t>the</w:t>
      </w:r>
      <w:r>
        <w:rPr>
          <w:rFonts w:ascii="Arial" w:hAnsi="Arial" w:cs="Arial"/>
          <w:sz w:val="24"/>
          <w:szCs w:val="24"/>
          <w:lang w:val="en"/>
        </w:rPr>
        <w:t xml:space="preserve"> plan</w:t>
      </w:r>
      <w:r w:rsidR="00060F7D">
        <w:rPr>
          <w:rFonts w:ascii="Arial" w:hAnsi="Arial" w:cs="Arial"/>
          <w:sz w:val="24"/>
          <w:szCs w:val="24"/>
          <w:lang w:val="en"/>
        </w:rPr>
        <w:t xml:space="preserve"> (</w:t>
      </w:r>
      <w:r w:rsidR="00060F7D" w:rsidRPr="003E62C7">
        <w:rPr>
          <w:rFonts w:ascii="Arial" w:hAnsi="Arial" w:cs="Arial"/>
          <w:i/>
          <w:iCs/>
          <w:sz w:val="24"/>
          <w:szCs w:val="24"/>
          <w:lang w:val="en"/>
        </w:rPr>
        <w:t xml:space="preserve">figure </w:t>
      </w:r>
      <w:r w:rsidR="00213B19">
        <w:rPr>
          <w:rFonts w:ascii="Arial" w:hAnsi="Arial" w:cs="Arial"/>
          <w:i/>
          <w:iCs/>
          <w:sz w:val="24"/>
          <w:szCs w:val="24"/>
          <w:lang w:val="en"/>
        </w:rPr>
        <w:t>5</w:t>
      </w:r>
      <w:r w:rsidR="00060F7D" w:rsidRPr="003E62C7">
        <w:rPr>
          <w:rFonts w:ascii="Arial" w:hAnsi="Arial" w:cs="Arial"/>
          <w:sz w:val="24"/>
          <w:szCs w:val="24"/>
          <w:lang w:val="en"/>
        </w:rPr>
        <w:t>)</w:t>
      </w:r>
      <w:r w:rsidR="00CA0E27" w:rsidRPr="003E62C7">
        <w:rPr>
          <w:rFonts w:ascii="Arial" w:hAnsi="Arial" w:cs="Arial"/>
          <w:sz w:val="24"/>
          <w:szCs w:val="24"/>
          <w:lang w:val="en"/>
        </w:rPr>
        <w:t xml:space="preserve">.  </w:t>
      </w:r>
      <w:r w:rsidR="00496DAB">
        <w:rPr>
          <w:rFonts w:ascii="Arial" w:hAnsi="Arial" w:cs="Arial"/>
          <w:sz w:val="24"/>
          <w:szCs w:val="24"/>
          <w:lang w:val="en"/>
        </w:rPr>
        <w:t xml:space="preserve">Complimenting this notion, Maxwell (2019) argues, there are varying levels of vision and no matter how well defined a vision is, some can’t see it (the wanderers), some see it but need a nudge to pursue it, whereas, others fully embrace it and help others see it (leaders).  </w:t>
      </w:r>
      <w:r w:rsidR="00CA0E27">
        <w:rPr>
          <w:rFonts w:ascii="Arial" w:hAnsi="Arial" w:cs="Arial"/>
          <w:sz w:val="24"/>
          <w:szCs w:val="24"/>
          <w:lang w:val="en"/>
        </w:rPr>
        <w:t xml:space="preserve">Drawing on these notions, </w:t>
      </w:r>
      <w:r w:rsidR="007628B0">
        <w:rPr>
          <w:rFonts w:ascii="Arial" w:hAnsi="Arial" w:cs="Arial"/>
          <w:sz w:val="24"/>
          <w:szCs w:val="24"/>
          <w:lang w:val="en"/>
        </w:rPr>
        <w:t xml:space="preserve">leaders </w:t>
      </w:r>
      <w:r w:rsidR="003E62C7">
        <w:rPr>
          <w:rFonts w:ascii="Arial" w:hAnsi="Arial" w:cs="Arial"/>
          <w:sz w:val="24"/>
          <w:szCs w:val="24"/>
          <w:lang w:val="en"/>
        </w:rPr>
        <w:t xml:space="preserve">need </w:t>
      </w:r>
      <w:r w:rsidR="00CA0E27">
        <w:rPr>
          <w:rFonts w:ascii="Arial" w:hAnsi="Arial" w:cs="Arial"/>
          <w:sz w:val="24"/>
          <w:szCs w:val="24"/>
          <w:lang w:val="en"/>
        </w:rPr>
        <w:t xml:space="preserve">to </w:t>
      </w:r>
      <w:r w:rsidR="003E62C7">
        <w:rPr>
          <w:rFonts w:ascii="Arial" w:hAnsi="Arial" w:cs="Arial"/>
          <w:sz w:val="24"/>
          <w:szCs w:val="24"/>
          <w:lang w:val="en"/>
        </w:rPr>
        <w:t xml:space="preserve">promptly </w:t>
      </w:r>
      <w:r w:rsidR="007628B0">
        <w:rPr>
          <w:rFonts w:ascii="Arial" w:hAnsi="Arial" w:cs="Arial"/>
          <w:sz w:val="24"/>
          <w:szCs w:val="24"/>
          <w:lang w:val="en"/>
        </w:rPr>
        <w:t xml:space="preserve">identify the </w:t>
      </w:r>
      <w:r w:rsidR="00CA0E27">
        <w:rPr>
          <w:rFonts w:ascii="Arial" w:hAnsi="Arial" w:cs="Arial"/>
          <w:sz w:val="24"/>
          <w:szCs w:val="24"/>
          <w:lang w:val="en"/>
        </w:rPr>
        <w:t>wanderers</w:t>
      </w:r>
      <w:r w:rsidR="007628B0">
        <w:rPr>
          <w:rFonts w:ascii="Arial" w:hAnsi="Arial" w:cs="Arial"/>
          <w:sz w:val="24"/>
          <w:szCs w:val="24"/>
          <w:lang w:val="en"/>
        </w:rPr>
        <w:t xml:space="preserve"> to sell the vision</w:t>
      </w:r>
      <w:r w:rsidR="003E62C7">
        <w:rPr>
          <w:rFonts w:ascii="Arial" w:hAnsi="Arial" w:cs="Arial"/>
          <w:sz w:val="24"/>
          <w:szCs w:val="24"/>
          <w:lang w:val="en"/>
        </w:rPr>
        <w:t xml:space="preserve"> </w:t>
      </w:r>
      <w:r w:rsidR="007628B0">
        <w:rPr>
          <w:rFonts w:ascii="Arial" w:hAnsi="Arial" w:cs="Arial"/>
          <w:sz w:val="24"/>
          <w:szCs w:val="24"/>
          <w:lang w:val="en"/>
        </w:rPr>
        <w:t xml:space="preserve">and </w:t>
      </w:r>
      <w:r w:rsidR="003E62C7">
        <w:rPr>
          <w:rFonts w:ascii="Arial" w:hAnsi="Arial" w:cs="Arial"/>
          <w:sz w:val="24"/>
          <w:szCs w:val="24"/>
          <w:lang w:val="en"/>
        </w:rPr>
        <w:t xml:space="preserve">explain </w:t>
      </w:r>
      <w:r w:rsidR="007628B0">
        <w:rPr>
          <w:rFonts w:ascii="Arial" w:hAnsi="Arial" w:cs="Arial"/>
          <w:sz w:val="24"/>
          <w:szCs w:val="24"/>
          <w:lang w:val="en"/>
        </w:rPr>
        <w:t>how their role contributes to achieving overall objectives</w:t>
      </w:r>
      <w:r w:rsidR="00CA0E27">
        <w:rPr>
          <w:rFonts w:ascii="Arial" w:hAnsi="Arial" w:cs="Arial"/>
          <w:sz w:val="24"/>
          <w:szCs w:val="24"/>
          <w:lang w:val="en"/>
        </w:rPr>
        <w:t xml:space="preserve">.   </w:t>
      </w:r>
    </w:p>
    <w:p w14:paraId="0C3B7BD0" w14:textId="13B5C98F" w:rsidR="001F2627" w:rsidRDefault="00582C7A" w:rsidP="001F2627">
      <w:pPr>
        <w:spacing w:line="480" w:lineRule="auto"/>
        <w:rPr>
          <w:noProof/>
        </w:rPr>
      </w:pPr>
      <w:r>
        <w:rPr>
          <w:noProof/>
        </w:rPr>
        <w:drawing>
          <wp:anchor distT="0" distB="0" distL="114300" distR="114300" simplePos="0" relativeHeight="251793408" behindDoc="0" locked="0" layoutInCell="1" allowOverlap="1" wp14:anchorId="03F943B7" wp14:editId="153647A7">
            <wp:simplePos x="0" y="0"/>
            <wp:positionH relativeFrom="margin">
              <wp:posOffset>1143001</wp:posOffset>
            </wp:positionH>
            <wp:positionV relativeFrom="page">
              <wp:posOffset>6477001</wp:posOffset>
            </wp:positionV>
            <wp:extent cx="3225800" cy="2368154"/>
            <wp:effectExtent l="304800" t="304800" r="317500" b="3181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r="1997" b="2816"/>
                    <a:stretch/>
                  </pic:blipFill>
                  <pic:spPr bwMode="auto">
                    <a:xfrm>
                      <a:off x="0" y="0"/>
                      <a:ext cx="3228873" cy="2370410"/>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73927F" w14:textId="0DAF57BE" w:rsidR="001F2627" w:rsidRDefault="001F2627" w:rsidP="00060F7D">
      <w:pPr>
        <w:spacing w:line="480" w:lineRule="auto"/>
        <w:jc w:val="center"/>
        <w:rPr>
          <w:noProof/>
        </w:rPr>
      </w:pPr>
    </w:p>
    <w:p w14:paraId="204A20C5" w14:textId="73FCD42B" w:rsidR="001F2627" w:rsidRDefault="001F2627" w:rsidP="00060F7D">
      <w:pPr>
        <w:spacing w:line="480" w:lineRule="auto"/>
        <w:jc w:val="center"/>
        <w:rPr>
          <w:noProof/>
        </w:rPr>
      </w:pPr>
    </w:p>
    <w:p w14:paraId="33FE7207" w14:textId="77777777" w:rsidR="001F2627" w:rsidRDefault="001F2627" w:rsidP="00060F7D">
      <w:pPr>
        <w:spacing w:line="480" w:lineRule="auto"/>
        <w:jc w:val="center"/>
        <w:rPr>
          <w:noProof/>
        </w:rPr>
      </w:pPr>
    </w:p>
    <w:p w14:paraId="396E9A96" w14:textId="77777777" w:rsidR="001F2627" w:rsidRDefault="001F2627" w:rsidP="00060F7D">
      <w:pPr>
        <w:spacing w:line="480" w:lineRule="auto"/>
        <w:jc w:val="center"/>
        <w:rPr>
          <w:noProof/>
        </w:rPr>
      </w:pPr>
    </w:p>
    <w:p w14:paraId="30D912FA" w14:textId="77777777" w:rsidR="00496DAB" w:rsidRDefault="00496DAB" w:rsidP="00496DAB">
      <w:pPr>
        <w:spacing w:line="480" w:lineRule="auto"/>
        <w:rPr>
          <w:rFonts w:ascii="Arial" w:hAnsi="Arial" w:cs="Arial"/>
          <w:sz w:val="24"/>
          <w:szCs w:val="24"/>
          <w:lang w:val="en"/>
        </w:rPr>
      </w:pPr>
    </w:p>
    <w:p w14:paraId="7B33327F" w14:textId="04EDEE18" w:rsidR="00060F7D" w:rsidRDefault="00060F7D" w:rsidP="00060F7D">
      <w:pPr>
        <w:pStyle w:val="Caption"/>
        <w:rPr>
          <w:rFonts w:ascii="Arial" w:hAnsi="Arial" w:cs="Arial"/>
          <w:sz w:val="24"/>
          <w:szCs w:val="24"/>
          <w:lang w:val="en"/>
        </w:rPr>
      </w:pPr>
      <w:bookmarkStart w:id="11" w:name="_Toc92934229"/>
      <w:r>
        <w:t xml:space="preserve">Figure </w:t>
      </w:r>
      <w:r w:rsidR="00BE67A0">
        <w:fldChar w:fldCharType="begin"/>
      </w:r>
      <w:r w:rsidR="00BE67A0">
        <w:instrText xml:space="preserve"> SEQ Figure \* ARABIC </w:instrText>
      </w:r>
      <w:r w:rsidR="00BE67A0">
        <w:fldChar w:fldCharType="separate"/>
      </w:r>
      <w:r w:rsidR="00CA3517">
        <w:rPr>
          <w:noProof/>
        </w:rPr>
        <w:t>5</w:t>
      </w:r>
      <w:r w:rsidR="00BE67A0">
        <w:rPr>
          <w:noProof/>
        </w:rPr>
        <w:fldChar w:fldCharType="end"/>
      </w:r>
      <w:r>
        <w:t xml:space="preserve"> - House of Strategy (McKeown, 2020</w:t>
      </w:r>
      <w:r w:rsidR="003E62C7">
        <w:t>, p.238</w:t>
      </w:r>
      <w:r>
        <w:t>)</w:t>
      </w:r>
      <w:bookmarkEnd w:id="11"/>
    </w:p>
    <w:p w14:paraId="5869A317" w14:textId="547A21FC" w:rsidR="00396684" w:rsidRPr="00396684" w:rsidRDefault="00766C85" w:rsidP="00396684">
      <w:pPr>
        <w:spacing w:line="480" w:lineRule="auto"/>
        <w:jc w:val="both"/>
        <w:rPr>
          <w:rFonts w:ascii="Arial" w:hAnsi="Arial" w:cs="Arial"/>
          <w:noProof/>
          <w:sz w:val="24"/>
        </w:rPr>
      </w:pPr>
      <w:r>
        <w:rPr>
          <w:rFonts w:ascii="Arial" w:hAnsi="Arial" w:cs="Arial"/>
          <w:noProof/>
          <w:sz w:val="24"/>
        </w:rPr>
        <w:lastRenderedPageBreak/>
        <w:t>C</w:t>
      </w:r>
      <w:r w:rsidR="00513A3F" w:rsidRPr="00266432">
        <w:rPr>
          <w:rFonts w:ascii="Arial" w:hAnsi="Arial" w:cs="Arial"/>
          <w:noProof/>
          <w:sz w:val="24"/>
        </w:rPr>
        <w:t xml:space="preserve">ulture is one of the most </w:t>
      </w:r>
      <w:r w:rsidR="009E390F">
        <w:rPr>
          <w:rFonts w:ascii="Arial" w:hAnsi="Arial" w:cs="Arial"/>
          <w:noProof/>
          <w:sz w:val="24"/>
        </w:rPr>
        <w:t>powerful</w:t>
      </w:r>
      <w:r w:rsidR="00513A3F" w:rsidRPr="00266432">
        <w:rPr>
          <w:rFonts w:ascii="Arial" w:hAnsi="Arial" w:cs="Arial"/>
          <w:noProof/>
          <w:sz w:val="24"/>
        </w:rPr>
        <w:t xml:space="preserve"> forces on the planet in determining organisational success, yet the </w:t>
      </w:r>
      <w:r w:rsidR="00266432">
        <w:rPr>
          <w:rFonts w:ascii="Arial" w:hAnsi="Arial" w:cs="Arial"/>
          <w:noProof/>
          <w:sz w:val="24"/>
        </w:rPr>
        <w:t xml:space="preserve">finer </w:t>
      </w:r>
      <w:r w:rsidR="00513A3F" w:rsidRPr="00266432">
        <w:rPr>
          <w:rFonts w:ascii="Arial" w:hAnsi="Arial" w:cs="Arial"/>
          <w:noProof/>
          <w:sz w:val="24"/>
        </w:rPr>
        <w:t xml:space="preserve">intricacies </w:t>
      </w:r>
      <w:r w:rsidR="00F16094">
        <w:rPr>
          <w:rFonts w:ascii="Arial" w:hAnsi="Arial" w:cs="Arial"/>
          <w:noProof/>
          <w:sz w:val="24"/>
        </w:rPr>
        <w:t xml:space="preserve">of how to </w:t>
      </w:r>
      <w:r w:rsidR="00AA03AC">
        <w:rPr>
          <w:rFonts w:ascii="Arial" w:hAnsi="Arial" w:cs="Arial"/>
          <w:noProof/>
          <w:sz w:val="24"/>
        </w:rPr>
        <w:t>influence</w:t>
      </w:r>
      <w:r w:rsidR="00F16094">
        <w:rPr>
          <w:rFonts w:ascii="Arial" w:hAnsi="Arial" w:cs="Arial"/>
          <w:noProof/>
          <w:sz w:val="24"/>
        </w:rPr>
        <w:t xml:space="preserve"> </w:t>
      </w:r>
      <w:r>
        <w:rPr>
          <w:rFonts w:ascii="Arial" w:hAnsi="Arial" w:cs="Arial"/>
          <w:noProof/>
          <w:sz w:val="24"/>
        </w:rPr>
        <w:t>it</w:t>
      </w:r>
      <w:r w:rsidR="00F16094">
        <w:rPr>
          <w:rFonts w:ascii="Arial" w:hAnsi="Arial" w:cs="Arial"/>
          <w:noProof/>
          <w:sz w:val="24"/>
        </w:rPr>
        <w:t xml:space="preserve"> </w:t>
      </w:r>
      <w:r w:rsidR="00513A3F" w:rsidRPr="00266432">
        <w:rPr>
          <w:rFonts w:ascii="Arial" w:hAnsi="Arial" w:cs="Arial"/>
          <w:noProof/>
          <w:sz w:val="24"/>
        </w:rPr>
        <w:t xml:space="preserve">remain mysterious </w:t>
      </w:r>
      <w:sdt>
        <w:sdtPr>
          <w:rPr>
            <w:rFonts w:ascii="Arial" w:hAnsi="Arial" w:cs="Arial"/>
            <w:noProof/>
            <w:sz w:val="24"/>
          </w:rPr>
          <w:id w:val="-1161699593"/>
          <w:citation/>
        </w:sdtPr>
        <w:sdtEndPr/>
        <w:sdtContent>
          <w:r w:rsidR="00513A3F" w:rsidRPr="00266432">
            <w:rPr>
              <w:rFonts w:ascii="Arial" w:hAnsi="Arial" w:cs="Arial"/>
              <w:noProof/>
              <w:sz w:val="24"/>
            </w:rPr>
            <w:fldChar w:fldCharType="begin"/>
          </w:r>
          <w:r w:rsidR="00513A3F" w:rsidRPr="00266432">
            <w:rPr>
              <w:rFonts w:ascii="Arial" w:hAnsi="Arial" w:cs="Arial"/>
              <w:noProof/>
              <w:sz w:val="24"/>
            </w:rPr>
            <w:instrText xml:space="preserve"> CITATION Coy18 \l 2057 </w:instrText>
          </w:r>
          <w:r w:rsidR="00513A3F" w:rsidRPr="00266432">
            <w:rPr>
              <w:rFonts w:ascii="Arial" w:hAnsi="Arial" w:cs="Arial"/>
              <w:noProof/>
              <w:sz w:val="24"/>
            </w:rPr>
            <w:fldChar w:fldCharType="separate"/>
          </w:r>
          <w:r w:rsidR="00513A3F" w:rsidRPr="00266432">
            <w:rPr>
              <w:rFonts w:ascii="Arial" w:hAnsi="Arial" w:cs="Arial"/>
              <w:noProof/>
              <w:sz w:val="24"/>
            </w:rPr>
            <w:t>(Coyle, 2018)</w:t>
          </w:r>
          <w:r w:rsidR="00513A3F" w:rsidRPr="00266432">
            <w:rPr>
              <w:rFonts w:ascii="Arial" w:hAnsi="Arial" w:cs="Arial"/>
              <w:noProof/>
              <w:sz w:val="24"/>
            </w:rPr>
            <w:fldChar w:fldCharType="end"/>
          </w:r>
        </w:sdtContent>
      </w:sdt>
      <w:r w:rsidR="00513A3F" w:rsidRPr="00266432">
        <w:rPr>
          <w:rFonts w:ascii="Arial" w:hAnsi="Arial" w:cs="Arial"/>
          <w:noProof/>
          <w:sz w:val="24"/>
        </w:rPr>
        <w:t xml:space="preserve">.  </w:t>
      </w:r>
      <w:r w:rsidR="0094112E">
        <w:rPr>
          <w:rFonts w:ascii="Arial" w:hAnsi="Arial" w:cs="Arial"/>
          <w:noProof/>
          <w:sz w:val="24"/>
        </w:rPr>
        <w:t xml:space="preserve"> </w:t>
      </w:r>
      <w:r w:rsidR="00513A3F" w:rsidRPr="00266432">
        <w:rPr>
          <w:rFonts w:ascii="Arial" w:hAnsi="Arial" w:cs="Arial"/>
          <w:noProof/>
          <w:sz w:val="24"/>
        </w:rPr>
        <w:t xml:space="preserve">According to </w:t>
      </w:r>
      <w:r w:rsidR="00F16EE7" w:rsidRPr="00266432">
        <w:rPr>
          <w:rFonts w:ascii="Arial" w:hAnsi="Arial" w:cs="Arial"/>
          <w:noProof/>
          <w:sz w:val="24"/>
        </w:rPr>
        <w:t>Mintzberg et al</w:t>
      </w:r>
      <w:r w:rsidR="00617A4D">
        <w:rPr>
          <w:rFonts w:ascii="Arial" w:hAnsi="Arial" w:cs="Arial"/>
          <w:noProof/>
          <w:sz w:val="24"/>
        </w:rPr>
        <w:t>.</w:t>
      </w:r>
      <w:r w:rsidR="00F16EE7" w:rsidRPr="00266432">
        <w:rPr>
          <w:rFonts w:ascii="Arial" w:hAnsi="Arial" w:cs="Arial"/>
          <w:noProof/>
          <w:sz w:val="24"/>
        </w:rPr>
        <w:t xml:space="preserve"> </w:t>
      </w:r>
      <w:r w:rsidR="00513A3F" w:rsidRPr="00266432">
        <w:rPr>
          <w:rFonts w:ascii="Arial" w:hAnsi="Arial" w:cs="Arial"/>
          <w:noProof/>
          <w:sz w:val="24"/>
        </w:rPr>
        <w:t>(</w:t>
      </w:r>
      <w:r w:rsidR="00F16EE7" w:rsidRPr="00266432">
        <w:rPr>
          <w:rFonts w:ascii="Arial" w:hAnsi="Arial" w:cs="Arial"/>
          <w:noProof/>
          <w:sz w:val="24"/>
        </w:rPr>
        <w:t>2009)</w:t>
      </w:r>
      <w:r w:rsidR="00513A3F" w:rsidRPr="00266432">
        <w:rPr>
          <w:rFonts w:ascii="Arial" w:hAnsi="Arial" w:cs="Arial"/>
          <w:noProof/>
          <w:sz w:val="24"/>
        </w:rPr>
        <w:t xml:space="preserve"> culture</w:t>
      </w:r>
      <w:r w:rsidR="00F16EE7" w:rsidRPr="00266432">
        <w:rPr>
          <w:rFonts w:ascii="Arial" w:hAnsi="Arial" w:cs="Arial"/>
          <w:noProof/>
          <w:sz w:val="24"/>
        </w:rPr>
        <w:t xml:space="preserve"> is </w:t>
      </w:r>
      <w:r w:rsidR="00396684" w:rsidRPr="00266432">
        <w:rPr>
          <w:rFonts w:ascii="Arial" w:hAnsi="Arial" w:cs="Arial"/>
          <w:noProof/>
          <w:sz w:val="24"/>
        </w:rPr>
        <w:t xml:space="preserve">formed on a </w:t>
      </w:r>
      <w:r w:rsidR="00AA03AC" w:rsidRPr="00266432">
        <w:rPr>
          <w:rFonts w:ascii="Arial" w:hAnsi="Arial" w:cs="Arial"/>
          <w:noProof/>
          <w:sz w:val="24"/>
        </w:rPr>
        <w:t>range</w:t>
      </w:r>
      <w:r w:rsidR="00396684" w:rsidRPr="00266432">
        <w:rPr>
          <w:rFonts w:ascii="Arial" w:hAnsi="Arial" w:cs="Arial"/>
          <w:noProof/>
          <w:sz w:val="24"/>
        </w:rPr>
        <w:t xml:space="preserve"> of values, beliefs</w:t>
      </w:r>
      <w:r w:rsidR="0094112E">
        <w:rPr>
          <w:rFonts w:ascii="Arial" w:hAnsi="Arial" w:cs="Arial"/>
          <w:noProof/>
          <w:sz w:val="24"/>
        </w:rPr>
        <w:t xml:space="preserve"> and</w:t>
      </w:r>
      <w:r w:rsidR="00396684" w:rsidRPr="00266432">
        <w:rPr>
          <w:rFonts w:ascii="Arial" w:hAnsi="Arial" w:cs="Arial"/>
          <w:noProof/>
          <w:sz w:val="24"/>
        </w:rPr>
        <w:t xml:space="preserve"> assumptions</w:t>
      </w:r>
      <w:r w:rsidR="00396684" w:rsidRPr="00396684">
        <w:rPr>
          <w:rFonts w:ascii="Arial" w:hAnsi="Arial" w:cs="Arial"/>
          <w:noProof/>
          <w:sz w:val="24"/>
        </w:rPr>
        <w:t xml:space="preserve"> that are shared by people and these become shaped by routine</w:t>
      </w:r>
      <w:r w:rsidR="0094112E">
        <w:rPr>
          <w:rFonts w:ascii="Arial" w:hAnsi="Arial" w:cs="Arial"/>
          <w:noProof/>
          <w:sz w:val="24"/>
        </w:rPr>
        <w:t>s</w:t>
      </w:r>
      <w:r w:rsidR="00396684" w:rsidRPr="00396684">
        <w:rPr>
          <w:rFonts w:ascii="Arial" w:hAnsi="Arial" w:cs="Arial"/>
          <w:noProof/>
          <w:sz w:val="24"/>
        </w:rPr>
        <w:t xml:space="preserve">.  </w:t>
      </w:r>
    </w:p>
    <w:p w14:paraId="52DEAF2A" w14:textId="57AA2262" w:rsidR="00513A3F" w:rsidRPr="00C54B9C" w:rsidRDefault="00060F7D" w:rsidP="00B008D2">
      <w:pPr>
        <w:spacing w:line="480" w:lineRule="auto"/>
        <w:jc w:val="both"/>
        <w:rPr>
          <w:rFonts w:ascii="Arial" w:hAnsi="Arial" w:cs="Arial"/>
          <w:noProof/>
          <w:sz w:val="24"/>
        </w:rPr>
      </w:pPr>
      <w:r w:rsidRPr="0094112E">
        <w:rPr>
          <w:rFonts w:ascii="Arial" w:hAnsi="Arial" w:cs="Arial"/>
          <w:noProof/>
          <w:sz w:val="24"/>
        </w:rPr>
        <w:t>The performance of DPP had manifested into a notion that</w:t>
      </w:r>
      <w:r w:rsidR="00AF226B">
        <w:rPr>
          <w:rFonts w:ascii="Arial" w:hAnsi="Arial" w:cs="Arial"/>
          <w:noProof/>
          <w:sz w:val="24"/>
        </w:rPr>
        <w:t>s</w:t>
      </w:r>
      <w:r w:rsidR="008A60B2" w:rsidRPr="0094112E">
        <w:rPr>
          <w:rFonts w:ascii="Arial" w:hAnsi="Arial" w:cs="Arial"/>
          <w:noProof/>
          <w:sz w:val="24"/>
        </w:rPr>
        <w:t xml:space="preserve"> </w:t>
      </w:r>
      <w:r w:rsidRPr="0094112E">
        <w:rPr>
          <w:rFonts w:ascii="Arial" w:hAnsi="Arial" w:cs="Arial"/>
          <w:noProof/>
          <w:sz w:val="24"/>
        </w:rPr>
        <w:t>lack</w:t>
      </w:r>
      <w:r w:rsidR="001E7EC3" w:rsidRPr="0094112E">
        <w:rPr>
          <w:rFonts w:ascii="Arial" w:hAnsi="Arial" w:cs="Arial"/>
          <w:noProof/>
          <w:sz w:val="24"/>
        </w:rPr>
        <w:t>ed</w:t>
      </w:r>
      <w:r w:rsidRPr="0094112E">
        <w:rPr>
          <w:rFonts w:ascii="Arial" w:hAnsi="Arial" w:cs="Arial"/>
          <w:noProof/>
          <w:sz w:val="24"/>
        </w:rPr>
        <w:t xml:space="preserve"> direction</w:t>
      </w:r>
      <w:r w:rsidR="00BD5F2C">
        <w:rPr>
          <w:rFonts w:ascii="Arial" w:hAnsi="Arial" w:cs="Arial"/>
          <w:noProof/>
          <w:sz w:val="24"/>
        </w:rPr>
        <w:t xml:space="preserve"> and </w:t>
      </w:r>
      <w:r w:rsidR="00A1236A" w:rsidRPr="0094112E">
        <w:rPr>
          <w:rFonts w:ascii="Arial" w:hAnsi="Arial" w:cs="Arial"/>
          <w:noProof/>
          <w:sz w:val="24"/>
        </w:rPr>
        <w:t>ownership</w:t>
      </w:r>
      <w:sdt>
        <w:sdtPr>
          <w:rPr>
            <w:rFonts w:ascii="Arial" w:hAnsi="Arial" w:cs="Arial"/>
            <w:noProof/>
            <w:sz w:val="24"/>
          </w:rPr>
          <w:id w:val="1878502395"/>
          <w:citation/>
        </w:sdtPr>
        <w:sdtEndPr/>
        <w:sdtContent>
          <w:r w:rsidR="00606664">
            <w:rPr>
              <w:rFonts w:ascii="Arial" w:hAnsi="Arial" w:cs="Arial"/>
              <w:noProof/>
              <w:sz w:val="24"/>
            </w:rPr>
            <w:fldChar w:fldCharType="begin"/>
          </w:r>
          <w:r w:rsidR="00606664">
            <w:rPr>
              <w:rFonts w:ascii="Arial" w:hAnsi="Arial" w:cs="Arial"/>
              <w:noProof/>
              <w:sz w:val="24"/>
            </w:rPr>
            <w:instrText xml:space="preserve"> CITATION HMI211 \l 2057 </w:instrText>
          </w:r>
          <w:r w:rsidR="00606664">
            <w:rPr>
              <w:rFonts w:ascii="Arial" w:hAnsi="Arial" w:cs="Arial"/>
              <w:noProof/>
              <w:sz w:val="24"/>
            </w:rPr>
            <w:fldChar w:fldCharType="separate"/>
          </w:r>
          <w:r w:rsidR="00606664">
            <w:rPr>
              <w:rFonts w:ascii="Arial" w:hAnsi="Arial" w:cs="Arial"/>
              <w:noProof/>
              <w:sz w:val="24"/>
            </w:rPr>
            <w:t xml:space="preserve"> </w:t>
          </w:r>
          <w:r w:rsidR="00606664" w:rsidRPr="00606664">
            <w:rPr>
              <w:rFonts w:ascii="Arial" w:hAnsi="Arial" w:cs="Arial"/>
              <w:noProof/>
              <w:sz w:val="24"/>
            </w:rPr>
            <w:t>(HMICFRS, 2021b)</w:t>
          </w:r>
          <w:r w:rsidR="00606664">
            <w:rPr>
              <w:rFonts w:ascii="Arial" w:hAnsi="Arial" w:cs="Arial"/>
              <w:noProof/>
              <w:sz w:val="24"/>
            </w:rPr>
            <w:fldChar w:fldCharType="end"/>
          </w:r>
        </w:sdtContent>
      </w:sdt>
      <w:r w:rsidRPr="0094112E">
        <w:rPr>
          <w:rFonts w:ascii="Arial" w:hAnsi="Arial" w:cs="Arial"/>
          <w:noProof/>
          <w:sz w:val="24"/>
        </w:rPr>
        <w:t xml:space="preserve">.   </w:t>
      </w:r>
      <w:r w:rsidR="008A60B2" w:rsidRPr="0094112E">
        <w:rPr>
          <w:rFonts w:ascii="Arial" w:eastAsia="Times New Roman" w:hAnsi="Arial" w:cs="Arial"/>
          <w:noProof/>
          <w:sz w:val="24"/>
          <w:szCs w:val="20"/>
          <w:lang w:eastAsia="en-GB"/>
        </w:rPr>
        <w:t xml:space="preserve">Drawing on </w:t>
      </w:r>
      <w:r w:rsidR="00A104DA" w:rsidRPr="0094112E">
        <w:rPr>
          <w:rFonts w:ascii="Arial" w:eastAsia="Times New Roman" w:hAnsi="Arial" w:cs="Arial"/>
          <w:noProof/>
          <w:sz w:val="24"/>
          <w:szCs w:val="20"/>
          <w:lang w:eastAsia="en-GB"/>
        </w:rPr>
        <w:t>culture</w:t>
      </w:r>
      <w:r w:rsidR="00741DD1">
        <w:rPr>
          <w:rFonts w:ascii="Arial" w:eastAsia="Times New Roman" w:hAnsi="Arial" w:cs="Arial"/>
          <w:noProof/>
          <w:sz w:val="24"/>
          <w:szCs w:val="20"/>
          <w:lang w:eastAsia="en-GB"/>
        </w:rPr>
        <w:t>-</w:t>
      </w:r>
      <w:r w:rsidR="00A104DA" w:rsidRPr="0094112E">
        <w:rPr>
          <w:rFonts w:ascii="Arial" w:eastAsia="Times New Roman" w:hAnsi="Arial" w:cs="Arial"/>
          <w:noProof/>
          <w:sz w:val="24"/>
          <w:szCs w:val="20"/>
          <w:lang w:eastAsia="en-GB"/>
        </w:rPr>
        <w:t xml:space="preserve">layers </w:t>
      </w:r>
      <w:r w:rsidR="00B008D2" w:rsidRPr="0094112E">
        <w:rPr>
          <w:rFonts w:ascii="Arial" w:eastAsia="Times New Roman" w:hAnsi="Arial" w:cs="Arial"/>
          <w:noProof/>
          <w:sz w:val="24"/>
          <w:szCs w:val="20"/>
          <w:lang w:eastAsia="en-GB"/>
        </w:rPr>
        <w:t xml:space="preserve">theory </w:t>
      </w:r>
      <w:r w:rsidR="002B3B1C" w:rsidRPr="0094112E">
        <w:rPr>
          <w:rFonts w:ascii="Arial" w:eastAsia="Times New Roman" w:hAnsi="Arial" w:cs="Arial"/>
          <w:noProof/>
          <w:sz w:val="24"/>
          <w:szCs w:val="20"/>
          <w:lang w:eastAsia="en-GB"/>
        </w:rPr>
        <w:t>(</w:t>
      </w:r>
      <w:r w:rsidR="002B3B1C" w:rsidRPr="0094112E">
        <w:rPr>
          <w:rFonts w:ascii="Arial" w:hAnsi="Arial" w:cs="Arial"/>
          <w:noProof/>
          <w:sz w:val="24"/>
        </w:rPr>
        <w:t>Johnson et al</w:t>
      </w:r>
      <w:r w:rsidR="00617A4D" w:rsidRPr="0094112E">
        <w:rPr>
          <w:rFonts w:ascii="Arial" w:hAnsi="Arial" w:cs="Arial"/>
          <w:noProof/>
          <w:sz w:val="24"/>
        </w:rPr>
        <w:t>.</w:t>
      </w:r>
      <w:r w:rsidR="002B3B1C" w:rsidRPr="0094112E">
        <w:rPr>
          <w:rFonts w:ascii="Arial" w:hAnsi="Arial" w:cs="Arial"/>
          <w:noProof/>
          <w:sz w:val="24"/>
        </w:rPr>
        <w:t>, 2005)</w:t>
      </w:r>
      <w:r w:rsidR="002B3B1C" w:rsidRPr="0094112E">
        <w:rPr>
          <w:rFonts w:ascii="Arial" w:eastAsia="Times New Roman" w:hAnsi="Arial" w:cs="Arial"/>
          <w:noProof/>
          <w:sz w:val="24"/>
          <w:szCs w:val="20"/>
          <w:lang w:eastAsia="en-GB"/>
        </w:rPr>
        <w:t xml:space="preserve">, </w:t>
      </w:r>
      <w:r w:rsidR="008A60B2" w:rsidRPr="0094112E">
        <w:rPr>
          <w:rFonts w:ascii="Arial" w:eastAsia="Times New Roman" w:hAnsi="Arial" w:cs="Arial"/>
          <w:noProof/>
          <w:sz w:val="24"/>
          <w:szCs w:val="20"/>
          <w:lang w:eastAsia="en-GB"/>
        </w:rPr>
        <w:t xml:space="preserve">a number of taken-for-granted </w:t>
      </w:r>
      <w:r w:rsidR="008A60B2">
        <w:rPr>
          <w:rFonts w:ascii="Arial" w:eastAsia="Times New Roman" w:hAnsi="Arial" w:cs="Arial"/>
          <w:noProof/>
          <w:sz w:val="24"/>
          <w:szCs w:val="20"/>
          <w:lang w:eastAsia="en-GB"/>
        </w:rPr>
        <w:t>assumptions had emerged, people shurked responsibility for performance</w:t>
      </w:r>
      <w:r w:rsidR="00766C85">
        <w:rPr>
          <w:rFonts w:ascii="Arial" w:eastAsia="Times New Roman" w:hAnsi="Arial" w:cs="Arial"/>
          <w:noProof/>
          <w:sz w:val="24"/>
          <w:szCs w:val="20"/>
          <w:lang w:eastAsia="en-GB"/>
        </w:rPr>
        <w:t xml:space="preserve"> </w:t>
      </w:r>
      <w:r w:rsidR="008A60B2" w:rsidRPr="00C54B9C">
        <w:rPr>
          <w:rFonts w:ascii="Arial" w:eastAsia="Times New Roman" w:hAnsi="Arial" w:cs="Arial"/>
          <w:noProof/>
          <w:sz w:val="24"/>
          <w:szCs w:val="20"/>
          <w:lang w:eastAsia="en-GB"/>
        </w:rPr>
        <w:t xml:space="preserve">that </w:t>
      </w:r>
      <w:r w:rsidR="001E7EC3" w:rsidRPr="00C54B9C">
        <w:rPr>
          <w:rFonts w:ascii="Arial" w:hAnsi="Arial" w:cs="Arial"/>
          <w:noProof/>
          <w:sz w:val="24"/>
        </w:rPr>
        <w:t>sat outside their area</w:t>
      </w:r>
      <w:r w:rsidR="00E2021D" w:rsidRPr="00C54B9C">
        <w:rPr>
          <w:rFonts w:ascii="Arial" w:hAnsi="Arial" w:cs="Arial"/>
          <w:noProof/>
          <w:sz w:val="24"/>
        </w:rPr>
        <w:t>s</w:t>
      </w:r>
      <w:r w:rsidR="001E7EC3" w:rsidRPr="00C54B9C">
        <w:rPr>
          <w:rFonts w:ascii="Arial" w:hAnsi="Arial" w:cs="Arial"/>
          <w:noProof/>
          <w:sz w:val="24"/>
        </w:rPr>
        <w:t xml:space="preserve"> of business</w:t>
      </w:r>
      <w:r w:rsidR="008A60B2" w:rsidRPr="00C54B9C">
        <w:rPr>
          <w:rFonts w:ascii="Arial" w:hAnsi="Arial" w:cs="Arial"/>
          <w:noProof/>
          <w:sz w:val="24"/>
        </w:rPr>
        <w:t xml:space="preserve">, </w:t>
      </w:r>
      <w:r w:rsidR="0094112E" w:rsidRPr="00C54B9C">
        <w:rPr>
          <w:rFonts w:ascii="Arial" w:hAnsi="Arial" w:cs="Arial"/>
          <w:noProof/>
          <w:sz w:val="24"/>
        </w:rPr>
        <w:t>e.g.</w:t>
      </w:r>
      <w:r w:rsidR="008A60B2" w:rsidRPr="00C54B9C">
        <w:rPr>
          <w:rFonts w:ascii="Arial" w:hAnsi="Arial" w:cs="Arial"/>
          <w:noProof/>
          <w:sz w:val="24"/>
        </w:rPr>
        <w:t xml:space="preserve">, there was an assumption that </w:t>
      </w:r>
      <w:r w:rsidR="00ED5CD2" w:rsidRPr="00C54B9C">
        <w:rPr>
          <w:rFonts w:ascii="Arial" w:hAnsi="Arial" w:cs="Arial"/>
          <w:noProof/>
          <w:sz w:val="24"/>
        </w:rPr>
        <w:t>C</w:t>
      </w:r>
      <w:r w:rsidR="008A60B2" w:rsidRPr="00C54B9C">
        <w:rPr>
          <w:rFonts w:ascii="Arial" w:hAnsi="Arial" w:cs="Arial"/>
          <w:noProof/>
          <w:sz w:val="24"/>
        </w:rPr>
        <w:t xml:space="preserve">rime </w:t>
      </w:r>
      <w:r w:rsidR="00ED5CD2" w:rsidRPr="00C54B9C">
        <w:rPr>
          <w:rFonts w:ascii="Arial" w:hAnsi="Arial" w:cs="Arial"/>
          <w:noProof/>
          <w:sz w:val="24"/>
        </w:rPr>
        <w:t>D</w:t>
      </w:r>
      <w:r w:rsidR="008A60B2" w:rsidRPr="00C54B9C">
        <w:rPr>
          <w:rFonts w:ascii="Arial" w:hAnsi="Arial" w:cs="Arial"/>
          <w:noProof/>
          <w:sz w:val="24"/>
        </w:rPr>
        <w:t xml:space="preserve">ata </w:t>
      </w:r>
      <w:r w:rsidR="00ED5CD2" w:rsidRPr="00C54B9C">
        <w:rPr>
          <w:rFonts w:ascii="Arial" w:hAnsi="Arial" w:cs="Arial"/>
          <w:noProof/>
          <w:sz w:val="24"/>
        </w:rPr>
        <w:t>I</w:t>
      </w:r>
      <w:r w:rsidR="008A60B2" w:rsidRPr="00C54B9C">
        <w:rPr>
          <w:rFonts w:ascii="Arial" w:hAnsi="Arial" w:cs="Arial"/>
          <w:noProof/>
          <w:sz w:val="24"/>
        </w:rPr>
        <w:t>ntegrity</w:t>
      </w:r>
      <w:r w:rsidR="00ED5CD2" w:rsidRPr="00C54B9C">
        <w:rPr>
          <w:rFonts w:ascii="Arial" w:hAnsi="Arial" w:cs="Arial"/>
          <w:noProof/>
          <w:sz w:val="24"/>
        </w:rPr>
        <w:t xml:space="preserve"> (CDI)</w:t>
      </w:r>
      <w:r w:rsidR="008A60B2" w:rsidRPr="00C54B9C">
        <w:rPr>
          <w:rFonts w:ascii="Arial" w:hAnsi="Arial" w:cs="Arial"/>
          <w:noProof/>
          <w:sz w:val="24"/>
        </w:rPr>
        <w:t xml:space="preserve">, sat with the Crime Audit Team and </w:t>
      </w:r>
      <w:r w:rsidR="009E390F">
        <w:rPr>
          <w:rFonts w:ascii="Arial" w:hAnsi="Arial" w:cs="Arial"/>
          <w:noProof/>
          <w:sz w:val="24"/>
        </w:rPr>
        <w:t>therefore,</w:t>
      </w:r>
      <w:r w:rsidR="008A60B2" w:rsidRPr="00C54B9C">
        <w:rPr>
          <w:rFonts w:ascii="Arial" w:hAnsi="Arial" w:cs="Arial"/>
          <w:noProof/>
          <w:sz w:val="24"/>
        </w:rPr>
        <w:t xml:space="preserve"> their issue to </w:t>
      </w:r>
      <w:r w:rsidR="0094112E" w:rsidRPr="00C54B9C">
        <w:rPr>
          <w:rFonts w:ascii="Arial" w:hAnsi="Arial" w:cs="Arial"/>
          <w:noProof/>
          <w:sz w:val="24"/>
        </w:rPr>
        <w:t>address</w:t>
      </w:r>
      <w:r w:rsidR="008A60B2" w:rsidRPr="00C54B9C">
        <w:rPr>
          <w:rFonts w:ascii="Arial" w:hAnsi="Arial" w:cs="Arial"/>
          <w:noProof/>
          <w:sz w:val="24"/>
        </w:rPr>
        <w:t xml:space="preserve">.  </w:t>
      </w:r>
      <w:r w:rsidR="0094112E" w:rsidRPr="00C54B9C">
        <w:rPr>
          <w:rFonts w:ascii="Arial" w:hAnsi="Arial" w:cs="Arial"/>
          <w:noProof/>
          <w:sz w:val="24"/>
        </w:rPr>
        <w:t>C</w:t>
      </w:r>
      <w:r w:rsidR="008A60B2" w:rsidRPr="00C54B9C">
        <w:rPr>
          <w:rFonts w:ascii="Arial" w:hAnsi="Arial" w:cs="Arial"/>
          <w:noProof/>
          <w:sz w:val="24"/>
        </w:rPr>
        <w:t xml:space="preserve">ompetitive behaviours emerged, </w:t>
      </w:r>
      <w:r w:rsidR="0094112E" w:rsidRPr="00C54B9C">
        <w:rPr>
          <w:rFonts w:ascii="Arial" w:hAnsi="Arial" w:cs="Arial"/>
          <w:noProof/>
          <w:sz w:val="24"/>
        </w:rPr>
        <w:t>with business leads aiming to make their own areas look good</w:t>
      </w:r>
      <w:r w:rsidR="00C54B9C" w:rsidRPr="00C54B9C">
        <w:rPr>
          <w:rFonts w:ascii="Arial" w:hAnsi="Arial" w:cs="Arial"/>
          <w:noProof/>
          <w:sz w:val="24"/>
        </w:rPr>
        <w:t xml:space="preserve">.  There </w:t>
      </w:r>
      <w:r w:rsidR="00B008D2" w:rsidRPr="00C54B9C">
        <w:rPr>
          <w:rFonts w:ascii="Arial" w:hAnsi="Arial" w:cs="Arial"/>
          <w:noProof/>
          <w:sz w:val="24"/>
        </w:rPr>
        <w:t>was a</w:t>
      </w:r>
      <w:r w:rsidR="00C54B9C" w:rsidRPr="00C54B9C">
        <w:rPr>
          <w:rFonts w:ascii="Arial" w:hAnsi="Arial" w:cs="Arial"/>
          <w:noProof/>
          <w:sz w:val="24"/>
        </w:rPr>
        <w:t xml:space="preserve"> </w:t>
      </w:r>
      <w:r w:rsidR="00B008D2" w:rsidRPr="00C54B9C">
        <w:rPr>
          <w:rFonts w:ascii="Arial" w:hAnsi="Arial" w:cs="Arial"/>
          <w:noProof/>
          <w:sz w:val="24"/>
        </w:rPr>
        <w:t xml:space="preserve">belief and acceptance accountability, would sit with the business lead, yet this stance was out of kilter with </w:t>
      </w:r>
      <w:r w:rsidR="00C54B9C" w:rsidRPr="00C54B9C">
        <w:rPr>
          <w:rFonts w:ascii="Arial" w:hAnsi="Arial" w:cs="Arial"/>
          <w:noProof/>
          <w:sz w:val="24"/>
        </w:rPr>
        <w:t>DPPs</w:t>
      </w:r>
      <w:r w:rsidR="00B008D2" w:rsidRPr="00C54B9C">
        <w:rPr>
          <w:rFonts w:ascii="Arial" w:hAnsi="Arial" w:cs="Arial"/>
          <w:noProof/>
          <w:sz w:val="24"/>
        </w:rPr>
        <w:t xml:space="preserve"> value</w:t>
      </w:r>
      <w:r w:rsidR="00C54B9C" w:rsidRPr="00C54B9C">
        <w:rPr>
          <w:rFonts w:ascii="Arial" w:hAnsi="Arial" w:cs="Arial"/>
          <w:noProof/>
          <w:sz w:val="24"/>
        </w:rPr>
        <w:t>s</w:t>
      </w:r>
      <w:r w:rsidR="00B008D2" w:rsidRPr="00C54B9C">
        <w:rPr>
          <w:rFonts w:ascii="Arial" w:hAnsi="Arial" w:cs="Arial"/>
          <w:noProof/>
          <w:sz w:val="24"/>
        </w:rPr>
        <w:t xml:space="preserve"> of selflessness</w:t>
      </w:r>
      <w:r w:rsidR="00BD5F2C">
        <w:rPr>
          <w:rFonts w:ascii="Arial" w:hAnsi="Arial" w:cs="Arial"/>
          <w:noProof/>
          <w:sz w:val="24"/>
        </w:rPr>
        <w:t xml:space="preserve"> and </w:t>
      </w:r>
      <w:r w:rsidR="00B008D2" w:rsidRPr="00C54B9C">
        <w:rPr>
          <w:rFonts w:ascii="Arial" w:hAnsi="Arial" w:cs="Arial"/>
          <w:noProof/>
          <w:sz w:val="24"/>
        </w:rPr>
        <w:t xml:space="preserve">accountability.  </w:t>
      </w:r>
    </w:p>
    <w:p w14:paraId="075FE8B6" w14:textId="6C7693CA" w:rsidR="00766C85" w:rsidRDefault="00954284" w:rsidP="00B008D2">
      <w:pPr>
        <w:spacing w:line="480" w:lineRule="auto"/>
        <w:jc w:val="both"/>
        <w:rPr>
          <w:rFonts w:ascii="Arial" w:hAnsi="Arial" w:cs="Arial"/>
          <w:noProof/>
          <w:sz w:val="24"/>
        </w:rPr>
      </w:pPr>
      <w:r w:rsidRPr="003F2D2B">
        <w:rPr>
          <w:rFonts w:ascii="Arial" w:hAnsi="Arial" w:cs="Arial"/>
          <w:noProof/>
          <w:sz w:val="24"/>
        </w:rPr>
        <w:t xml:space="preserve">To ignore </w:t>
      </w:r>
      <w:r w:rsidR="00B008D2" w:rsidRPr="003F2D2B">
        <w:rPr>
          <w:rFonts w:ascii="Arial" w:hAnsi="Arial" w:cs="Arial"/>
          <w:noProof/>
          <w:sz w:val="24"/>
        </w:rPr>
        <w:t>cultural</w:t>
      </w:r>
      <w:r w:rsidR="00741DD1">
        <w:rPr>
          <w:rFonts w:ascii="Arial" w:hAnsi="Arial" w:cs="Arial"/>
          <w:noProof/>
          <w:sz w:val="24"/>
        </w:rPr>
        <w:t xml:space="preserve"> </w:t>
      </w:r>
      <w:r w:rsidR="00B008D2" w:rsidRPr="003F2D2B">
        <w:rPr>
          <w:rFonts w:ascii="Arial" w:hAnsi="Arial" w:cs="Arial"/>
          <w:noProof/>
          <w:sz w:val="24"/>
        </w:rPr>
        <w:t>layers</w:t>
      </w:r>
      <w:r w:rsidRPr="003F2D2B">
        <w:rPr>
          <w:rFonts w:ascii="Arial" w:hAnsi="Arial" w:cs="Arial"/>
          <w:noProof/>
          <w:sz w:val="24"/>
        </w:rPr>
        <w:t xml:space="preserve">, when developing </w:t>
      </w:r>
      <w:r w:rsidR="009E390F">
        <w:rPr>
          <w:rFonts w:ascii="Arial" w:hAnsi="Arial" w:cs="Arial"/>
          <w:noProof/>
          <w:sz w:val="24"/>
        </w:rPr>
        <w:t>the plan</w:t>
      </w:r>
      <w:r w:rsidRPr="003F2D2B">
        <w:rPr>
          <w:rFonts w:ascii="Arial" w:hAnsi="Arial" w:cs="Arial"/>
          <w:noProof/>
          <w:sz w:val="24"/>
        </w:rPr>
        <w:t xml:space="preserve"> would be foolish</w:t>
      </w:r>
      <w:r w:rsidR="00BD5F2C">
        <w:rPr>
          <w:rFonts w:ascii="Arial" w:hAnsi="Arial" w:cs="Arial"/>
          <w:noProof/>
          <w:sz w:val="24"/>
        </w:rPr>
        <w:t>,</w:t>
      </w:r>
      <w:r w:rsidRPr="003F2D2B">
        <w:rPr>
          <w:rFonts w:ascii="Arial" w:hAnsi="Arial" w:cs="Arial"/>
          <w:noProof/>
          <w:sz w:val="24"/>
        </w:rPr>
        <w:t xml:space="preserve"> as inevitably </w:t>
      </w:r>
      <w:r w:rsidR="00BD5F2C">
        <w:rPr>
          <w:rFonts w:ascii="Arial" w:hAnsi="Arial" w:cs="Arial"/>
          <w:noProof/>
          <w:sz w:val="24"/>
        </w:rPr>
        <w:t>they</w:t>
      </w:r>
      <w:r w:rsidRPr="003F2D2B">
        <w:rPr>
          <w:rFonts w:ascii="Arial" w:hAnsi="Arial" w:cs="Arial"/>
          <w:noProof/>
          <w:sz w:val="24"/>
        </w:rPr>
        <w:t xml:space="preserve"> </w:t>
      </w:r>
      <w:r w:rsidR="00E2021D" w:rsidRPr="003F2D2B">
        <w:rPr>
          <w:rFonts w:ascii="Arial" w:hAnsi="Arial" w:cs="Arial"/>
          <w:noProof/>
          <w:sz w:val="24"/>
        </w:rPr>
        <w:t>undermine service</w:t>
      </w:r>
      <w:r w:rsidR="00766C85">
        <w:rPr>
          <w:rFonts w:ascii="Arial" w:hAnsi="Arial" w:cs="Arial"/>
          <w:noProof/>
          <w:sz w:val="24"/>
        </w:rPr>
        <w:t>-</w:t>
      </w:r>
      <w:r w:rsidR="00E2021D" w:rsidRPr="003F2D2B">
        <w:rPr>
          <w:rFonts w:ascii="Arial" w:hAnsi="Arial" w:cs="Arial"/>
          <w:noProof/>
          <w:sz w:val="24"/>
        </w:rPr>
        <w:t xml:space="preserve">delivery. </w:t>
      </w:r>
      <w:r w:rsidR="006100EA" w:rsidRPr="003F2D2B">
        <w:rPr>
          <w:rFonts w:ascii="Arial" w:hAnsi="Arial" w:cs="Arial"/>
          <w:noProof/>
          <w:sz w:val="24"/>
        </w:rPr>
        <w:t xml:space="preserve">Supporting research appears in </w:t>
      </w:r>
      <w:r w:rsidR="00BF1987" w:rsidRPr="00661EA8">
        <w:rPr>
          <w:rFonts w:ascii="Arial" w:eastAsia="Times New Roman" w:hAnsi="Arial" w:cs="Arial"/>
          <w:noProof/>
          <w:color w:val="000000" w:themeColor="text1"/>
          <w:sz w:val="24"/>
          <w:szCs w:val="20"/>
          <w:lang w:eastAsia="en-GB"/>
        </w:rPr>
        <w:t>Appelbaum, Habashy, Malo and Hisham</w:t>
      </w:r>
      <w:r w:rsidR="00BF1987">
        <w:rPr>
          <w:rFonts w:ascii="Arial" w:eastAsia="Times New Roman" w:hAnsi="Arial" w:cs="Arial"/>
          <w:noProof/>
          <w:color w:val="000000" w:themeColor="text1"/>
          <w:sz w:val="24"/>
          <w:szCs w:val="20"/>
          <w:lang w:eastAsia="en-GB"/>
        </w:rPr>
        <w:t xml:space="preserve"> (</w:t>
      </w:r>
      <w:r w:rsidR="00BF1987" w:rsidRPr="00661EA8">
        <w:rPr>
          <w:rFonts w:ascii="Arial" w:eastAsia="Times New Roman" w:hAnsi="Arial" w:cs="Arial"/>
          <w:noProof/>
          <w:color w:val="000000" w:themeColor="text1"/>
          <w:sz w:val="24"/>
          <w:szCs w:val="20"/>
          <w:lang w:eastAsia="en-GB"/>
        </w:rPr>
        <w:t>2012)</w:t>
      </w:r>
      <w:r w:rsidR="006100EA" w:rsidRPr="003F2D2B">
        <w:rPr>
          <w:rFonts w:ascii="Arial" w:hAnsi="Arial" w:cs="Arial"/>
          <w:noProof/>
          <w:sz w:val="24"/>
        </w:rPr>
        <w:t>, that 80% of change efforts fail because of cultural ignorance</w:t>
      </w:r>
      <w:r w:rsidR="00766C85">
        <w:rPr>
          <w:rFonts w:ascii="Arial" w:hAnsi="Arial" w:cs="Arial"/>
          <w:noProof/>
          <w:sz w:val="24"/>
        </w:rPr>
        <w:t>,</w:t>
      </w:r>
      <w:r w:rsidR="006100EA" w:rsidRPr="003F2D2B">
        <w:rPr>
          <w:rFonts w:ascii="Arial" w:hAnsi="Arial" w:cs="Arial"/>
          <w:noProof/>
          <w:sz w:val="24"/>
        </w:rPr>
        <w:t xml:space="preserve"> put simply culture can make or destroy an organisation.  </w:t>
      </w:r>
    </w:p>
    <w:p w14:paraId="0697E381" w14:textId="513352D5" w:rsidR="00341ABA" w:rsidRDefault="006100EA" w:rsidP="00513A3F">
      <w:pPr>
        <w:spacing w:line="480" w:lineRule="auto"/>
        <w:jc w:val="both"/>
        <w:rPr>
          <w:rFonts w:ascii="Arial" w:hAnsi="Arial" w:cs="Arial"/>
          <w:noProof/>
          <w:sz w:val="24"/>
        </w:rPr>
      </w:pPr>
      <w:r w:rsidRPr="003F2D2B">
        <w:rPr>
          <w:rFonts w:ascii="Arial" w:hAnsi="Arial" w:cs="Arial"/>
          <w:noProof/>
          <w:sz w:val="24"/>
        </w:rPr>
        <w:t xml:space="preserve">In this </w:t>
      </w:r>
      <w:r>
        <w:rPr>
          <w:rFonts w:ascii="Arial" w:hAnsi="Arial" w:cs="Arial"/>
          <w:noProof/>
          <w:sz w:val="24"/>
        </w:rPr>
        <w:t>regard,</w:t>
      </w:r>
      <w:r w:rsidR="00513A3F" w:rsidRPr="00657593">
        <w:rPr>
          <w:rFonts w:ascii="Arial" w:hAnsi="Arial" w:cs="Arial"/>
          <w:noProof/>
          <w:sz w:val="24"/>
        </w:rPr>
        <w:t xml:space="preserve"> ‘The Cultural School’ (Ferlie and Ongaro, 2015), reinforces the </w:t>
      </w:r>
      <w:r w:rsidR="00741DD1">
        <w:rPr>
          <w:rFonts w:ascii="Arial" w:hAnsi="Arial" w:cs="Arial"/>
          <w:noProof/>
          <w:sz w:val="24"/>
        </w:rPr>
        <w:t xml:space="preserve">need for </w:t>
      </w:r>
      <w:r w:rsidR="003A46F2">
        <w:rPr>
          <w:rFonts w:ascii="Arial" w:hAnsi="Arial" w:cs="Arial"/>
          <w:noProof/>
          <w:sz w:val="24"/>
        </w:rPr>
        <w:t>meaningful engagement</w:t>
      </w:r>
      <w:r w:rsidR="00741DD1">
        <w:rPr>
          <w:rFonts w:ascii="Arial" w:hAnsi="Arial" w:cs="Arial"/>
          <w:noProof/>
          <w:sz w:val="24"/>
        </w:rPr>
        <w:t xml:space="preserve"> </w:t>
      </w:r>
      <w:r w:rsidR="003A46F2">
        <w:rPr>
          <w:rFonts w:ascii="Arial" w:hAnsi="Arial" w:cs="Arial"/>
          <w:noProof/>
          <w:sz w:val="24"/>
        </w:rPr>
        <w:t>to develop shared values.</w:t>
      </w:r>
      <w:r w:rsidR="00741DD1">
        <w:rPr>
          <w:rFonts w:ascii="Arial" w:hAnsi="Arial" w:cs="Arial"/>
          <w:noProof/>
          <w:sz w:val="24"/>
        </w:rPr>
        <w:t xml:space="preserve">  </w:t>
      </w:r>
      <w:r w:rsidR="008A27FA" w:rsidRPr="00C83181">
        <w:rPr>
          <w:rFonts w:ascii="Arial" w:hAnsi="Arial" w:cs="Arial"/>
          <w:noProof/>
          <w:sz w:val="24"/>
        </w:rPr>
        <w:t>According to Kotter (199</w:t>
      </w:r>
      <w:r w:rsidR="004F280D" w:rsidRPr="00C83181">
        <w:rPr>
          <w:rFonts w:ascii="Arial" w:hAnsi="Arial" w:cs="Arial"/>
          <w:noProof/>
          <w:sz w:val="24"/>
        </w:rPr>
        <w:t>5</w:t>
      </w:r>
      <w:r w:rsidR="008A27FA" w:rsidRPr="00C83181">
        <w:rPr>
          <w:rFonts w:ascii="Arial" w:hAnsi="Arial" w:cs="Arial"/>
          <w:noProof/>
          <w:sz w:val="24"/>
        </w:rPr>
        <w:t xml:space="preserve">), to effectively implement change, leaders must sell and </w:t>
      </w:r>
      <w:r w:rsidR="00F70906" w:rsidRPr="00C83181">
        <w:rPr>
          <w:rFonts w:ascii="Arial" w:hAnsi="Arial" w:cs="Arial"/>
          <w:noProof/>
          <w:sz w:val="24"/>
        </w:rPr>
        <w:t>anchor the mindset change</w:t>
      </w:r>
      <w:r w:rsidR="009E390F">
        <w:rPr>
          <w:rFonts w:ascii="Arial" w:hAnsi="Arial" w:cs="Arial"/>
          <w:noProof/>
          <w:sz w:val="24"/>
        </w:rPr>
        <w:t xml:space="preserve"> and in this context, </w:t>
      </w:r>
      <w:r w:rsidR="00341ABA">
        <w:rPr>
          <w:rFonts w:ascii="Arial" w:hAnsi="Arial" w:cs="Arial"/>
          <w:noProof/>
          <w:sz w:val="24"/>
        </w:rPr>
        <w:t>honest communications about the hardhitting facts</w:t>
      </w:r>
      <w:r w:rsidR="00AA03AC">
        <w:rPr>
          <w:rFonts w:ascii="Arial" w:hAnsi="Arial" w:cs="Arial"/>
          <w:noProof/>
          <w:sz w:val="24"/>
        </w:rPr>
        <w:t xml:space="preserve"> will</w:t>
      </w:r>
      <w:r w:rsidR="00341ABA">
        <w:rPr>
          <w:rFonts w:ascii="Arial" w:hAnsi="Arial" w:cs="Arial"/>
          <w:noProof/>
          <w:sz w:val="24"/>
        </w:rPr>
        <w:t xml:space="preserve"> reinforc</w:t>
      </w:r>
      <w:r w:rsidR="00AA03AC">
        <w:rPr>
          <w:rFonts w:ascii="Arial" w:hAnsi="Arial" w:cs="Arial"/>
          <w:noProof/>
          <w:sz w:val="24"/>
        </w:rPr>
        <w:t>e</w:t>
      </w:r>
      <w:r w:rsidR="00341ABA">
        <w:rPr>
          <w:rFonts w:ascii="Arial" w:hAnsi="Arial" w:cs="Arial"/>
          <w:noProof/>
          <w:sz w:val="24"/>
        </w:rPr>
        <w:t xml:space="preserve"> that performance is everyones responsibility</w:t>
      </w:r>
      <w:r w:rsidR="009E390F">
        <w:rPr>
          <w:rFonts w:ascii="Arial" w:hAnsi="Arial" w:cs="Arial"/>
          <w:noProof/>
          <w:sz w:val="24"/>
        </w:rPr>
        <w:t xml:space="preserve"> </w:t>
      </w:r>
      <w:r w:rsidR="00341ABA">
        <w:rPr>
          <w:rFonts w:ascii="Arial" w:hAnsi="Arial" w:cs="Arial"/>
          <w:noProof/>
          <w:sz w:val="24"/>
        </w:rPr>
        <w:t xml:space="preserve">and everyone must pull together, to do the right thing </w:t>
      </w:r>
      <w:sdt>
        <w:sdtPr>
          <w:rPr>
            <w:rFonts w:ascii="Arial" w:hAnsi="Arial" w:cs="Arial"/>
            <w:noProof/>
            <w:sz w:val="24"/>
          </w:rPr>
          <w:id w:val="889840744"/>
          <w:citation/>
        </w:sdtPr>
        <w:sdtEndPr/>
        <w:sdtContent>
          <w:r w:rsidR="00341ABA">
            <w:rPr>
              <w:rFonts w:ascii="Arial" w:hAnsi="Arial" w:cs="Arial"/>
              <w:noProof/>
              <w:sz w:val="24"/>
            </w:rPr>
            <w:fldChar w:fldCharType="begin"/>
          </w:r>
          <w:r w:rsidR="00341ABA">
            <w:rPr>
              <w:rFonts w:ascii="Arial" w:hAnsi="Arial" w:cs="Arial"/>
              <w:noProof/>
              <w:sz w:val="24"/>
            </w:rPr>
            <w:instrText xml:space="preserve"> CITATION NPC19 \l 2057 </w:instrText>
          </w:r>
          <w:r w:rsidR="00341ABA">
            <w:rPr>
              <w:rFonts w:ascii="Arial" w:hAnsi="Arial" w:cs="Arial"/>
              <w:noProof/>
              <w:sz w:val="24"/>
            </w:rPr>
            <w:fldChar w:fldCharType="separate"/>
          </w:r>
          <w:r w:rsidR="00341ABA" w:rsidRPr="00341ABA">
            <w:rPr>
              <w:rFonts w:ascii="Arial" w:hAnsi="Arial" w:cs="Arial"/>
              <w:noProof/>
              <w:sz w:val="24"/>
            </w:rPr>
            <w:t>(NPCC, 2019)</w:t>
          </w:r>
          <w:r w:rsidR="00341ABA">
            <w:rPr>
              <w:rFonts w:ascii="Arial" w:hAnsi="Arial" w:cs="Arial"/>
              <w:noProof/>
              <w:sz w:val="24"/>
            </w:rPr>
            <w:fldChar w:fldCharType="end"/>
          </w:r>
        </w:sdtContent>
      </w:sdt>
      <w:r w:rsidR="00341ABA">
        <w:rPr>
          <w:rFonts w:ascii="Arial" w:hAnsi="Arial" w:cs="Arial"/>
          <w:noProof/>
          <w:sz w:val="24"/>
        </w:rPr>
        <w:t>, for if they don’t, victims will continue to be let down.</w:t>
      </w:r>
    </w:p>
    <w:p w14:paraId="6005EDB7" w14:textId="3DCB54CB" w:rsidR="009640A5" w:rsidRDefault="00AA03AC" w:rsidP="00765C2A">
      <w:pPr>
        <w:spacing w:line="480" w:lineRule="auto"/>
        <w:jc w:val="both"/>
        <w:rPr>
          <w:rFonts w:ascii="Arial" w:hAnsi="Arial" w:cs="Arial"/>
          <w:noProof/>
          <w:sz w:val="24"/>
        </w:rPr>
      </w:pPr>
      <w:r>
        <w:rPr>
          <w:rFonts w:ascii="Arial" w:hAnsi="Arial" w:cs="Arial"/>
          <w:noProof/>
          <w:sz w:val="24"/>
        </w:rPr>
        <w:lastRenderedPageBreak/>
        <w:t>National cultures inevitably impact corporate cultures</w:t>
      </w:r>
      <w:r w:rsidR="00513A3F" w:rsidRPr="003F2D2B">
        <w:rPr>
          <w:rFonts w:ascii="Arial" w:hAnsi="Arial" w:cs="Arial"/>
          <w:noProof/>
          <w:sz w:val="24"/>
        </w:rPr>
        <w:t xml:space="preserve"> (Hammerick and Lewis, 2013)</w:t>
      </w:r>
      <w:r w:rsidR="00765C2A" w:rsidRPr="003F2D2B">
        <w:rPr>
          <w:rFonts w:ascii="Arial" w:hAnsi="Arial" w:cs="Arial"/>
          <w:noProof/>
          <w:sz w:val="24"/>
        </w:rPr>
        <w:t>,</w:t>
      </w:r>
      <w:r w:rsidR="0059640E" w:rsidRPr="003F2D2B">
        <w:rPr>
          <w:rFonts w:ascii="Arial" w:hAnsi="Arial" w:cs="Arial"/>
          <w:noProof/>
          <w:sz w:val="24"/>
        </w:rPr>
        <w:t xml:space="preserve">  </w:t>
      </w:r>
      <w:r w:rsidR="00341ABA" w:rsidRPr="003F2D2B">
        <w:rPr>
          <w:rFonts w:ascii="Arial" w:hAnsi="Arial" w:cs="Arial"/>
          <w:noProof/>
          <w:sz w:val="24"/>
        </w:rPr>
        <w:t>E.g.</w:t>
      </w:r>
      <w:r w:rsidR="0059640E" w:rsidRPr="003F2D2B">
        <w:rPr>
          <w:rFonts w:ascii="Arial" w:hAnsi="Arial" w:cs="Arial"/>
          <w:noProof/>
          <w:sz w:val="24"/>
        </w:rPr>
        <w:t xml:space="preserve">, </w:t>
      </w:r>
      <w:r w:rsidR="00341ABA">
        <w:rPr>
          <w:rFonts w:ascii="Arial" w:hAnsi="Arial" w:cs="Arial"/>
          <w:noProof/>
          <w:sz w:val="24"/>
        </w:rPr>
        <w:t>policing is</w:t>
      </w:r>
      <w:r w:rsidR="0059640E" w:rsidRPr="003F2D2B">
        <w:rPr>
          <w:rFonts w:ascii="Arial" w:hAnsi="Arial" w:cs="Arial"/>
          <w:noProof/>
          <w:sz w:val="24"/>
        </w:rPr>
        <w:t xml:space="preserve"> non-devolved, </w:t>
      </w:r>
      <w:r w:rsidR="00341ABA">
        <w:rPr>
          <w:rFonts w:ascii="Arial" w:hAnsi="Arial" w:cs="Arial"/>
          <w:noProof/>
          <w:sz w:val="24"/>
        </w:rPr>
        <w:t>thus DPP</w:t>
      </w:r>
      <w:r w:rsidR="0059640E" w:rsidRPr="003F2D2B">
        <w:rPr>
          <w:rFonts w:ascii="Arial" w:hAnsi="Arial" w:cs="Arial"/>
          <w:noProof/>
          <w:sz w:val="24"/>
        </w:rPr>
        <w:t xml:space="preserve"> are influenced at a national level by the conservative governments</w:t>
      </w:r>
      <w:r w:rsidR="00175C4B">
        <w:rPr>
          <w:rFonts w:ascii="Arial" w:hAnsi="Arial" w:cs="Arial"/>
          <w:noProof/>
          <w:sz w:val="24"/>
        </w:rPr>
        <w:t xml:space="preserve"> </w:t>
      </w:r>
      <w:r w:rsidR="0059640E" w:rsidRPr="003F2D2B">
        <w:rPr>
          <w:rFonts w:ascii="Arial" w:hAnsi="Arial" w:cs="Arial"/>
          <w:noProof/>
          <w:sz w:val="24"/>
        </w:rPr>
        <w:t xml:space="preserve">‘catch-and-convict’ ethos </w:t>
      </w:r>
      <w:sdt>
        <w:sdtPr>
          <w:rPr>
            <w:rFonts w:ascii="Arial" w:hAnsi="Arial" w:cs="Arial"/>
            <w:noProof/>
            <w:sz w:val="24"/>
          </w:rPr>
          <w:id w:val="1017891741"/>
          <w:citation/>
        </w:sdtPr>
        <w:sdtEndPr/>
        <w:sdtContent>
          <w:r w:rsidR="0059640E" w:rsidRPr="003F2D2B">
            <w:rPr>
              <w:rFonts w:ascii="Arial" w:hAnsi="Arial" w:cs="Arial"/>
              <w:noProof/>
              <w:sz w:val="24"/>
            </w:rPr>
            <w:fldChar w:fldCharType="begin"/>
          </w:r>
          <w:r w:rsidR="0059640E" w:rsidRPr="003F2D2B">
            <w:rPr>
              <w:rFonts w:ascii="Arial" w:hAnsi="Arial" w:cs="Arial"/>
              <w:noProof/>
              <w:sz w:val="24"/>
            </w:rPr>
            <w:instrText xml:space="preserve"> CITATION Hom21 \l 2057 </w:instrText>
          </w:r>
          <w:r w:rsidR="0059640E" w:rsidRPr="003F2D2B">
            <w:rPr>
              <w:rFonts w:ascii="Arial" w:hAnsi="Arial" w:cs="Arial"/>
              <w:noProof/>
              <w:sz w:val="24"/>
            </w:rPr>
            <w:fldChar w:fldCharType="separate"/>
          </w:r>
          <w:r w:rsidR="0059640E" w:rsidRPr="003F2D2B">
            <w:rPr>
              <w:rFonts w:ascii="Arial" w:hAnsi="Arial" w:cs="Arial"/>
              <w:noProof/>
              <w:sz w:val="24"/>
            </w:rPr>
            <w:t>(Home Office, 2021a)</w:t>
          </w:r>
          <w:r w:rsidR="0059640E" w:rsidRPr="003F2D2B">
            <w:rPr>
              <w:rFonts w:ascii="Arial" w:hAnsi="Arial" w:cs="Arial"/>
              <w:noProof/>
              <w:sz w:val="24"/>
            </w:rPr>
            <w:fldChar w:fldCharType="end"/>
          </w:r>
        </w:sdtContent>
      </w:sdt>
      <w:r w:rsidR="00341ABA">
        <w:rPr>
          <w:rFonts w:ascii="Arial" w:hAnsi="Arial" w:cs="Arial"/>
          <w:noProof/>
          <w:sz w:val="24"/>
        </w:rPr>
        <w:t xml:space="preserve"> and </w:t>
      </w:r>
      <w:r w:rsidR="0059640E" w:rsidRPr="003F2D2B">
        <w:rPr>
          <w:rFonts w:ascii="Arial" w:hAnsi="Arial" w:cs="Arial"/>
          <w:noProof/>
          <w:sz w:val="24"/>
        </w:rPr>
        <w:t xml:space="preserve">regionally </w:t>
      </w:r>
      <w:r w:rsidR="00C579C0" w:rsidRPr="00C579C0">
        <w:rPr>
          <w:rFonts w:ascii="Arial" w:hAnsi="Arial" w:cs="Arial"/>
          <w:noProof/>
          <w:sz w:val="24"/>
        </w:rPr>
        <w:t>Welsh Government</w:t>
      </w:r>
      <w:r w:rsidR="00C579C0">
        <w:rPr>
          <w:rFonts w:ascii="Arial" w:hAnsi="Arial" w:cs="Arial"/>
          <w:noProof/>
          <w:sz w:val="24"/>
        </w:rPr>
        <w:t xml:space="preserve"> (</w:t>
      </w:r>
      <w:r w:rsidR="00C579C0" w:rsidRPr="00C579C0">
        <w:rPr>
          <w:rFonts w:ascii="Arial" w:hAnsi="Arial" w:cs="Arial"/>
          <w:noProof/>
          <w:sz w:val="24"/>
        </w:rPr>
        <w:t>2017)</w:t>
      </w:r>
      <w:r w:rsidR="0059640E" w:rsidRPr="003F2D2B">
        <w:rPr>
          <w:rFonts w:ascii="Arial" w:hAnsi="Arial" w:cs="Arial"/>
          <w:noProof/>
          <w:sz w:val="24"/>
        </w:rPr>
        <w:t xml:space="preserve"> </w:t>
      </w:r>
      <w:r w:rsidR="003B06AE" w:rsidRPr="003F2D2B">
        <w:rPr>
          <w:rFonts w:ascii="Arial" w:hAnsi="Arial" w:cs="Arial"/>
          <w:noProof/>
          <w:sz w:val="24"/>
        </w:rPr>
        <w:t>endorse</w:t>
      </w:r>
      <w:r w:rsidR="0059640E" w:rsidRPr="003F2D2B">
        <w:rPr>
          <w:rFonts w:ascii="Arial" w:hAnsi="Arial" w:cs="Arial"/>
          <w:noProof/>
          <w:sz w:val="24"/>
        </w:rPr>
        <w:t xml:space="preserve"> a culture </w:t>
      </w:r>
      <w:r w:rsidR="00C579C0">
        <w:rPr>
          <w:rFonts w:ascii="Arial" w:hAnsi="Arial" w:cs="Arial"/>
          <w:noProof/>
          <w:sz w:val="24"/>
        </w:rPr>
        <w:t xml:space="preserve">of </w:t>
      </w:r>
      <w:r w:rsidR="00175C4B">
        <w:rPr>
          <w:rFonts w:ascii="Arial" w:hAnsi="Arial" w:cs="Arial"/>
          <w:noProof/>
          <w:sz w:val="24"/>
        </w:rPr>
        <w:t>rehabilitation</w:t>
      </w:r>
      <w:r w:rsidR="00C579C0">
        <w:rPr>
          <w:rFonts w:ascii="Arial" w:hAnsi="Arial" w:cs="Arial"/>
          <w:noProof/>
          <w:sz w:val="24"/>
        </w:rPr>
        <w:t xml:space="preserve"> </w:t>
      </w:r>
      <w:r w:rsidR="00175C4B">
        <w:rPr>
          <w:rFonts w:ascii="Arial" w:hAnsi="Arial" w:cs="Arial"/>
          <w:noProof/>
          <w:sz w:val="24"/>
        </w:rPr>
        <w:t>and diversion</w:t>
      </w:r>
      <w:r w:rsidR="00B33D64" w:rsidRPr="003F2D2B">
        <w:rPr>
          <w:rFonts w:ascii="Arial" w:hAnsi="Arial" w:cs="Arial"/>
          <w:noProof/>
          <w:sz w:val="24"/>
        </w:rPr>
        <w:t xml:space="preserve">.  In this regard, </w:t>
      </w:r>
      <w:r>
        <w:rPr>
          <w:rFonts w:ascii="Arial" w:hAnsi="Arial" w:cs="Arial"/>
          <w:noProof/>
          <w:sz w:val="24"/>
        </w:rPr>
        <w:t>its prudent to consider the impact of varying stakeholder cultures on the plan, as these can either clash or act as blindspots, causing strategy to fail (Police Review, 1994 and Johnson et al., 2005)</w:t>
      </w:r>
    </w:p>
    <w:p w14:paraId="3ABEB916" w14:textId="3C80CD42" w:rsidR="009B1591" w:rsidRDefault="00B33D64" w:rsidP="00765C2A">
      <w:pPr>
        <w:spacing w:line="480" w:lineRule="auto"/>
        <w:jc w:val="both"/>
        <w:rPr>
          <w:rFonts w:ascii="Arial" w:hAnsi="Arial" w:cs="Arial"/>
          <w:noProof/>
          <w:sz w:val="24"/>
        </w:rPr>
      </w:pPr>
      <w:r>
        <w:rPr>
          <w:rFonts w:ascii="Arial" w:hAnsi="Arial" w:cs="Arial"/>
          <w:noProof/>
          <w:sz w:val="24"/>
        </w:rPr>
        <w:t>Drawing on ‘Cultural Web’ theory</w:t>
      </w:r>
      <w:r w:rsidR="00D14516">
        <w:rPr>
          <w:rFonts w:ascii="Arial" w:hAnsi="Arial" w:cs="Arial"/>
          <w:noProof/>
          <w:sz w:val="24"/>
        </w:rPr>
        <w:t xml:space="preserve"> </w:t>
      </w:r>
      <w:r w:rsidR="00D14516" w:rsidRPr="00D14516">
        <w:rPr>
          <w:rFonts w:ascii="Arial" w:hAnsi="Arial" w:cs="Arial"/>
          <w:noProof/>
          <w:sz w:val="24"/>
        </w:rPr>
        <w:t>(</w:t>
      </w:r>
      <w:r w:rsidR="002B3B1C">
        <w:rPr>
          <w:rFonts w:ascii="Arial" w:hAnsi="Arial" w:cs="Arial"/>
          <w:noProof/>
          <w:sz w:val="24"/>
        </w:rPr>
        <w:t>Johnson et al</w:t>
      </w:r>
      <w:r w:rsidR="00617A4D">
        <w:rPr>
          <w:rFonts w:ascii="Arial" w:hAnsi="Arial" w:cs="Arial"/>
          <w:noProof/>
          <w:sz w:val="24"/>
        </w:rPr>
        <w:t>.</w:t>
      </w:r>
      <w:r w:rsidR="002B3B1C">
        <w:rPr>
          <w:rFonts w:ascii="Arial" w:hAnsi="Arial" w:cs="Arial"/>
          <w:noProof/>
          <w:sz w:val="24"/>
        </w:rPr>
        <w:t xml:space="preserve">, </w:t>
      </w:r>
      <w:r w:rsidR="00D14516" w:rsidRPr="00D14516">
        <w:rPr>
          <w:rFonts w:ascii="Arial" w:hAnsi="Arial" w:cs="Arial"/>
          <w:noProof/>
          <w:sz w:val="24"/>
        </w:rPr>
        <w:t>2005</w:t>
      </w:r>
      <w:r w:rsidR="00161769">
        <w:rPr>
          <w:rFonts w:ascii="Arial" w:hAnsi="Arial" w:cs="Arial"/>
          <w:noProof/>
          <w:sz w:val="24"/>
        </w:rPr>
        <w:t>, p.99</w:t>
      </w:r>
      <w:r w:rsidR="00D14516" w:rsidRPr="00D14516">
        <w:rPr>
          <w:rFonts w:ascii="Arial" w:hAnsi="Arial" w:cs="Arial"/>
          <w:noProof/>
          <w:sz w:val="24"/>
        </w:rPr>
        <w:t>)</w:t>
      </w:r>
      <w:r>
        <w:rPr>
          <w:rFonts w:ascii="Arial" w:hAnsi="Arial" w:cs="Arial"/>
          <w:noProof/>
          <w:sz w:val="24"/>
        </w:rPr>
        <w:t xml:space="preserve">, </w:t>
      </w:r>
      <w:r w:rsidR="008A27FA">
        <w:rPr>
          <w:rFonts w:ascii="Arial" w:hAnsi="Arial" w:cs="Arial"/>
          <w:noProof/>
          <w:sz w:val="24"/>
        </w:rPr>
        <w:t>it</w:t>
      </w:r>
      <w:r w:rsidR="009640A5">
        <w:rPr>
          <w:rFonts w:ascii="Arial" w:hAnsi="Arial" w:cs="Arial"/>
          <w:noProof/>
          <w:sz w:val="24"/>
        </w:rPr>
        <w:t xml:space="preserve">s beneficial </w:t>
      </w:r>
      <w:r w:rsidR="00A91D60">
        <w:rPr>
          <w:rFonts w:ascii="Arial" w:hAnsi="Arial" w:cs="Arial"/>
          <w:noProof/>
          <w:sz w:val="24"/>
        </w:rPr>
        <w:t xml:space="preserve">to </w:t>
      </w:r>
      <w:r w:rsidR="008A27FA">
        <w:rPr>
          <w:rFonts w:ascii="Arial" w:hAnsi="Arial" w:cs="Arial"/>
          <w:noProof/>
          <w:sz w:val="24"/>
        </w:rPr>
        <w:t>delve into cultural assumptions</w:t>
      </w:r>
      <w:r w:rsidR="009640A5">
        <w:rPr>
          <w:rFonts w:ascii="Arial" w:hAnsi="Arial" w:cs="Arial"/>
          <w:noProof/>
          <w:sz w:val="24"/>
        </w:rPr>
        <w:t>.  A</w:t>
      </w:r>
      <w:r w:rsidR="00A91D60">
        <w:rPr>
          <w:rFonts w:ascii="Arial" w:hAnsi="Arial" w:cs="Arial"/>
          <w:noProof/>
          <w:sz w:val="24"/>
        </w:rPr>
        <w:t>s aforementioned</w:t>
      </w:r>
      <w:r w:rsidR="009640A5">
        <w:rPr>
          <w:rFonts w:ascii="Arial" w:hAnsi="Arial" w:cs="Arial"/>
          <w:noProof/>
          <w:sz w:val="24"/>
        </w:rPr>
        <w:t>,</w:t>
      </w:r>
      <w:r w:rsidR="00A91D60">
        <w:rPr>
          <w:rFonts w:ascii="Arial" w:hAnsi="Arial" w:cs="Arial"/>
          <w:noProof/>
          <w:sz w:val="24"/>
        </w:rPr>
        <w:t xml:space="preserve"> </w:t>
      </w:r>
      <w:r w:rsidR="00E16D87">
        <w:rPr>
          <w:rFonts w:ascii="Arial" w:hAnsi="Arial" w:cs="Arial"/>
          <w:noProof/>
          <w:sz w:val="24"/>
        </w:rPr>
        <w:t>DPP</w:t>
      </w:r>
      <w:r w:rsidR="00A91D60">
        <w:rPr>
          <w:rFonts w:ascii="Arial" w:hAnsi="Arial" w:cs="Arial"/>
          <w:noProof/>
          <w:sz w:val="24"/>
        </w:rPr>
        <w:t xml:space="preserve"> had a </w:t>
      </w:r>
      <w:r w:rsidR="00FF2561">
        <w:rPr>
          <w:rFonts w:ascii="Arial" w:hAnsi="Arial" w:cs="Arial"/>
          <w:noProof/>
          <w:sz w:val="24"/>
        </w:rPr>
        <w:t>‘</w:t>
      </w:r>
      <w:r w:rsidR="00A91D60">
        <w:rPr>
          <w:rFonts w:ascii="Arial" w:hAnsi="Arial" w:cs="Arial"/>
          <w:noProof/>
          <w:sz w:val="24"/>
        </w:rPr>
        <w:t>paradigm</w:t>
      </w:r>
      <w:r w:rsidR="00FF2561">
        <w:rPr>
          <w:rFonts w:ascii="Arial" w:hAnsi="Arial" w:cs="Arial"/>
          <w:noProof/>
          <w:sz w:val="24"/>
        </w:rPr>
        <w:t>’</w:t>
      </w:r>
      <w:r w:rsidR="00A91D60">
        <w:rPr>
          <w:rFonts w:ascii="Arial" w:hAnsi="Arial" w:cs="Arial"/>
          <w:noProof/>
          <w:sz w:val="24"/>
        </w:rPr>
        <w:t xml:space="preserve"> that performance issues, were isolated to </w:t>
      </w:r>
      <w:r w:rsidR="00161769">
        <w:rPr>
          <w:rFonts w:ascii="Arial" w:hAnsi="Arial" w:cs="Arial"/>
          <w:noProof/>
          <w:sz w:val="24"/>
        </w:rPr>
        <w:t xml:space="preserve">specific </w:t>
      </w:r>
      <w:r w:rsidR="00A91D60">
        <w:rPr>
          <w:rFonts w:ascii="Arial" w:hAnsi="Arial" w:cs="Arial"/>
          <w:noProof/>
          <w:sz w:val="24"/>
        </w:rPr>
        <w:t>business areas</w:t>
      </w:r>
      <w:r w:rsidR="009640A5">
        <w:rPr>
          <w:rFonts w:ascii="Arial" w:hAnsi="Arial" w:cs="Arial"/>
          <w:noProof/>
          <w:sz w:val="24"/>
        </w:rPr>
        <w:t xml:space="preserve"> and w</w:t>
      </w:r>
      <w:r w:rsidR="00A01676">
        <w:rPr>
          <w:rFonts w:ascii="Arial" w:hAnsi="Arial" w:cs="Arial"/>
          <w:noProof/>
          <w:sz w:val="24"/>
        </w:rPr>
        <w:t>hen considering</w:t>
      </w:r>
      <w:r w:rsidR="00A91D60">
        <w:rPr>
          <w:rFonts w:ascii="Arial" w:hAnsi="Arial" w:cs="Arial"/>
          <w:noProof/>
          <w:sz w:val="24"/>
        </w:rPr>
        <w:t xml:space="preserve"> </w:t>
      </w:r>
      <w:r w:rsidR="00161769">
        <w:rPr>
          <w:rFonts w:ascii="Arial" w:hAnsi="Arial" w:cs="Arial"/>
          <w:noProof/>
          <w:sz w:val="24"/>
        </w:rPr>
        <w:t>the impact of ‘control</w:t>
      </w:r>
      <w:r w:rsidR="009640A5">
        <w:rPr>
          <w:rFonts w:ascii="Arial" w:hAnsi="Arial" w:cs="Arial"/>
          <w:noProof/>
          <w:sz w:val="24"/>
        </w:rPr>
        <w:t>-</w:t>
      </w:r>
      <w:r w:rsidR="00161769">
        <w:rPr>
          <w:rFonts w:ascii="Arial" w:hAnsi="Arial" w:cs="Arial"/>
          <w:noProof/>
          <w:sz w:val="24"/>
        </w:rPr>
        <w:t xml:space="preserve">systems’, </w:t>
      </w:r>
      <w:r w:rsidR="00A91D60">
        <w:rPr>
          <w:rFonts w:ascii="Arial" w:hAnsi="Arial" w:cs="Arial"/>
          <w:noProof/>
          <w:sz w:val="24"/>
        </w:rPr>
        <w:t>‘power</w:t>
      </w:r>
      <w:r w:rsidR="009640A5">
        <w:rPr>
          <w:rFonts w:ascii="Arial" w:hAnsi="Arial" w:cs="Arial"/>
          <w:noProof/>
          <w:sz w:val="24"/>
        </w:rPr>
        <w:t>-</w:t>
      </w:r>
      <w:r w:rsidR="00A91D60">
        <w:rPr>
          <w:rFonts w:ascii="Arial" w:hAnsi="Arial" w:cs="Arial"/>
          <w:noProof/>
          <w:sz w:val="24"/>
        </w:rPr>
        <w:t>structures’</w:t>
      </w:r>
      <w:r w:rsidR="00A01676">
        <w:rPr>
          <w:rFonts w:ascii="Arial" w:hAnsi="Arial" w:cs="Arial"/>
          <w:noProof/>
          <w:sz w:val="24"/>
        </w:rPr>
        <w:t xml:space="preserve"> and ‘organisational</w:t>
      </w:r>
      <w:r w:rsidR="009640A5">
        <w:rPr>
          <w:rFonts w:ascii="Arial" w:hAnsi="Arial" w:cs="Arial"/>
          <w:noProof/>
          <w:sz w:val="24"/>
        </w:rPr>
        <w:t>-</w:t>
      </w:r>
      <w:r w:rsidR="00A01676">
        <w:rPr>
          <w:rFonts w:ascii="Arial" w:hAnsi="Arial" w:cs="Arial"/>
          <w:noProof/>
          <w:sz w:val="24"/>
        </w:rPr>
        <w:t xml:space="preserve">structures’, one would argue the governance structure </w:t>
      </w:r>
      <w:r w:rsidR="00161769">
        <w:rPr>
          <w:rFonts w:ascii="Arial" w:hAnsi="Arial" w:cs="Arial"/>
          <w:noProof/>
          <w:sz w:val="24"/>
        </w:rPr>
        <w:t xml:space="preserve">had </w:t>
      </w:r>
      <w:r w:rsidR="00E16D87">
        <w:rPr>
          <w:rFonts w:ascii="Arial" w:hAnsi="Arial" w:cs="Arial"/>
          <w:noProof/>
          <w:sz w:val="24"/>
        </w:rPr>
        <w:t>merged</w:t>
      </w:r>
      <w:r w:rsidR="00A01676">
        <w:rPr>
          <w:rFonts w:ascii="Arial" w:hAnsi="Arial" w:cs="Arial"/>
          <w:noProof/>
          <w:sz w:val="24"/>
        </w:rPr>
        <w:t xml:space="preserve"> to </w:t>
      </w:r>
      <w:r w:rsidR="00161769">
        <w:rPr>
          <w:rFonts w:ascii="Arial" w:hAnsi="Arial" w:cs="Arial"/>
          <w:noProof/>
          <w:sz w:val="24"/>
        </w:rPr>
        <w:t xml:space="preserve">fit </w:t>
      </w:r>
      <w:r w:rsidR="00A01676">
        <w:rPr>
          <w:rFonts w:ascii="Arial" w:hAnsi="Arial" w:cs="Arial"/>
          <w:noProof/>
          <w:sz w:val="24"/>
        </w:rPr>
        <w:t>the paradigm</w:t>
      </w:r>
      <w:r w:rsidR="00FF2561">
        <w:rPr>
          <w:rFonts w:ascii="Arial" w:hAnsi="Arial" w:cs="Arial"/>
          <w:noProof/>
          <w:sz w:val="24"/>
        </w:rPr>
        <w:t xml:space="preserve"> </w:t>
      </w:r>
      <w:r w:rsidR="009B1591">
        <w:rPr>
          <w:rFonts w:ascii="Arial" w:hAnsi="Arial" w:cs="Arial"/>
          <w:noProof/>
          <w:sz w:val="24"/>
        </w:rPr>
        <w:t xml:space="preserve">e.g. </w:t>
      </w:r>
      <w:r w:rsidR="00FF2561">
        <w:rPr>
          <w:rFonts w:ascii="Arial" w:hAnsi="Arial" w:cs="Arial"/>
          <w:noProof/>
          <w:sz w:val="24"/>
        </w:rPr>
        <w:t>p</w:t>
      </w:r>
      <w:r w:rsidR="009B1591">
        <w:rPr>
          <w:rFonts w:ascii="Arial" w:hAnsi="Arial" w:cs="Arial"/>
          <w:noProof/>
          <w:sz w:val="24"/>
        </w:rPr>
        <w:t>erformance issues, were being discussed in governance boards aligned soley to that business</w:t>
      </w:r>
      <w:r w:rsidR="00FF2561">
        <w:rPr>
          <w:rFonts w:ascii="Arial" w:hAnsi="Arial" w:cs="Arial"/>
          <w:noProof/>
          <w:sz w:val="24"/>
        </w:rPr>
        <w:t xml:space="preserve"> </w:t>
      </w:r>
      <w:r w:rsidR="009B1591">
        <w:rPr>
          <w:rFonts w:ascii="Arial" w:hAnsi="Arial" w:cs="Arial"/>
          <w:noProof/>
          <w:sz w:val="24"/>
        </w:rPr>
        <w:t xml:space="preserve">areas, thus </w:t>
      </w:r>
      <w:r w:rsidR="009B7A5D">
        <w:rPr>
          <w:rFonts w:ascii="Arial" w:hAnsi="Arial" w:cs="Arial"/>
          <w:noProof/>
          <w:sz w:val="24"/>
        </w:rPr>
        <w:t>encouraging</w:t>
      </w:r>
      <w:r w:rsidR="00D74048">
        <w:rPr>
          <w:rFonts w:ascii="Arial" w:hAnsi="Arial" w:cs="Arial"/>
          <w:noProof/>
          <w:sz w:val="24"/>
        </w:rPr>
        <w:t xml:space="preserve"> willful blindness</w:t>
      </w:r>
      <w:r w:rsidR="00BD361F">
        <w:rPr>
          <w:rFonts w:ascii="Arial" w:hAnsi="Arial" w:cs="Arial"/>
          <w:noProof/>
          <w:sz w:val="24"/>
        </w:rPr>
        <w:t xml:space="preserve">.  </w:t>
      </w:r>
    </w:p>
    <w:p w14:paraId="2713284C" w14:textId="68E1CCA9" w:rsidR="00765C2A" w:rsidRDefault="00765C2A" w:rsidP="00765C2A">
      <w:pPr>
        <w:spacing w:line="480" w:lineRule="auto"/>
        <w:jc w:val="both"/>
        <w:rPr>
          <w:rFonts w:ascii="Arial" w:hAnsi="Arial" w:cs="Arial"/>
          <w:noProof/>
          <w:sz w:val="24"/>
        </w:rPr>
      </w:pPr>
      <w:r>
        <w:rPr>
          <w:rFonts w:ascii="Arial" w:hAnsi="Arial" w:cs="Arial"/>
          <w:noProof/>
          <w:sz w:val="24"/>
        </w:rPr>
        <w:t xml:space="preserve">In supporting research by </w:t>
      </w:r>
      <w:r w:rsidRPr="00E776E2">
        <w:rPr>
          <w:rFonts w:ascii="Arial" w:hAnsi="Arial" w:cs="Arial"/>
          <w:noProof/>
          <w:sz w:val="24"/>
        </w:rPr>
        <w:t xml:space="preserve">Rick </w:t>
      </w:r>
      <w:r>
        <w:rPr>
          <w:rFonts w:ascii="Arial" w:hAnsi="Arial" w:cs="Arial"/>
          <w:noProof/>
          <w:sz w:val="24"/>
        </w:rPr>
        <w:t>(</w:t>
      </w:r>
      <w:r w:rsidRPr="00E776E2">
        <w:rPr>
          <w:rFonts w:ascii="Arial" w:hAnsi="Arial" w:cs="Arial"/>
          <w:noProof/>
          <w:sz w:val="24"/>
        </w:rPr>
        <w:t>2013)</w:t>
      </w:r>
      <w:r>
        <w:rPr>
          <w:rFonts w:ascii="Arial" w:hAnsi="Arial" w:cs="Arial"/>
          <w:noProof/>
          <w:sz w:val="24"/>
        </w:rPr>
        <w:t>, c</w:t>
      </w:r>
      <w:r w:rsidRPr="00E776E2">
        <w:rPr>
          <w:rFonts w:ascii="Arial" w:hAnsi="Arial" w:cs="Arial"/>
          <w:noProof/>
          <w:sz w:val="24"/>
        </w:rPr>
        <w:t xml:space="preserve">ulture will eat all that it destroys, </w:t>
      </w:r>
      <w:r>
        <w:rPr>
          <w:rFonts w:ascii="Arial" w:hAnsi="Arial" w:cs="Arial"/>
          <w:noProof/>
          <w:sz w:val="24"/>
        </w:rPr>
        <w:t>including</w:t>
      </w:r>
      <w:r w:rsidRPr="00E776E2">
        <w:rPr>
          <w:rFonts w:ascii="Arial" w:hAnsi="Arial" w:cs="Arial"/>
          <w:noProof/>
          <w:sz w:val="24"/>
        </w:rPr>
        <w:t xml:space="preserve"> </w:t>
      </w:r>
      <w:r w:rsidR="009640A5">
        <w:rPr>
          <w:rFonts w:ascii="Arial" w:hAnsi="Arial" w:cs="Arial"/>
          <w:noProof/>
          <w:sz w:val="24"/>
        </w:rPr>
        <w:t>governance</w:t>
      </w:r>
      <w:r w:rsidRPr="00E776E2">
        <w:rPr>
          <w:rFonts w:ascii="Arial" w:hAnsi="Arial" w:cs="Arial"/>
          <w:noProof/>
          <w:sz w:val="24"/>
        </w:rPr>
        <w:t>, put simply</w:t>
      </w:r>
      <w:r w:rsidR="00FF2561">
        <w:rPr>
          <w:rFonts w:ascii="Arial" w:hAnsi="Arial" w:cs="Arial"/>
          <w:noProof/>
          <w:sz w:val="24"/>
        </w:rPr>
        <w:t>;</w:t>
      </w:r>
      <w:r w:rsidRPr="00E776E2">
        <w:rPr>
          <w:rFonts w:ascii="Arial" w:hAnsi="Arial" w:cs="Arial"/>
          <w:noProof/>
          <w:sz w:val="24"/>
        </w:rPr>
        <w:t xml:space="preserve"> </w:t>
      </w:r>
      <w:r>
        <w:rPr>
          <w:rFonts w:ascii="Arial" w:hAnsi="Arial" w:cs="Arial"/>
          <w:noProof/>
          <w:sz w:val="24"/>
        </w:rPr>
        <w:t xml:space="preserve">strategy adopts a guiding path, whereas </w:t>
      </w:r>
      <w:r w:rsidRPr="00E776E2">
        <w:rPr>
          <w:rFonts w:ascii="Arial" w:hAnsi="Arial" w:cs="Arial"/>
          <w:noProof/>
          <w:sz w:val="24"/>
        </w:rPr>
        <w:t>culture</w:t>
      </w:r>
      <w:r>
        <w:rPr>
          <w:rFonts w:ascii="Arial" w:hAnsi="Arial" w:cs="Arial"/>
          <w:noProof/>
          <w:sz w:val="24"/>
        </w:rPr>
        <w:t xml:space="preserve"> acts as a driving force that</w:t>
      </w:r>
      <w:r w:rsidRPr="00E776E2">
        <w:rPr>
          <w:rFonts w:ascii="Arial" w:hAnsi="Arial" w:cs="Arial"/>
          <w:noProof/>
          <w:sz w:val="24"/>
        </w:rPr>
        <w:t xml:space="preserve"> surpasses strategy </w:t>
      </w:r>
      <w:r w:rsidRPr="00EA0C30">
        <w:rPr>
          <w:rFonts w:ascii="Arial" w:hAnsi="Arial" w:cs="Arial"/>
          <w:noProof/>
          <w:sz w:val="24"/>
        </w:rPr>
        <w:t>everytime (</w:t>
      </w:r>
      <w:r w:rsidR="00EA0C30">
        <w:rPr>
          <w:rFonts w:ascii="Arial" w:hAnsi="Arial" w:cs="Arial"/>
          <w:i/>
          <w:iCs/>
          <w:noProof/>
          <w:sz w:val="24"/>
        </w:rPr>
        <w:t>f</w:t>
      </w:r>
      <w:r w:rsidRPr="00EA0C30">
        <w:rPr>
          <w:rFonts w:ascii="Arial" w:hAnsi="Arial" w:cs="Arial"/>
          <w:i/>
          <w:iCs/>
          <w:noProof/>
          <w:sz w:val="24"/>
        </w:rPr>
        <w:t xml:space="preserve">igure </w:t>
      </w:r>
      <w:r w:rsidR="009640A5">
        <w:rPr>
          <w:rFonts w:ascii="Arial" w:hAnsi="Arial" w:cs="Arial"/>
          <w:i/>
          <w:iCs/>
          <w:noProof/>
          <w:sz w:val="24"/>
        </w:rPr>
        <w:t>6</w:t>
      </w:r>
      <w:r w:rsidRPr="00EA0C30">
        <w:rPr>
          <w:rFonts w:ascii="Arial" w:hAnsi="Arial" w:cs="Arial"/>
          <w:noProof/>
          <w:sz w:val="24"/>
        </w:rPr>
        <w:t xml:space="preserve">).  </w:t>
      </w:r>
    </w:p>
    <w:p w14:paraId="36CE30DE" w14:textId="0EDA54D7" w:rsidR="00060F7D" w:rsidRDefault="00060F7D" w:rsidP="00BB552B">
      <w:pPr>
        <w:spacing w:line="480" w:lineRule="auto"/>
        <w:jc w:val="center"/>
        <w:rPr>
          <w:rFonts w:ascii="Arial" w:hAnsi="Arial" w:cs="Arial"/>
          <w:noProof/>
          <w:color w:val="FF0000"/>
          <w:sz w:val="24"/>
        </w:rPr>
      </w:pPr>
    </w:p>
    <w:p w14:paraId="2F7D2753" w14:textId="28E3770A" w:rsidR="001F2627" w:rsidRDefault="001F2627" w:rsidP="00BB552B">
      <w:pPr>
        <w:spacing w:line="480" w:lineRule="auto"/>
        <w:jc w:val="center"/>
        <w:rPr>
          <w:rFonts w:ascii="Arial" w:hAnsi="Arial" w:cs="Arial"/>
          <w:noProof/>
          <w:color w:val="FF0000"/>
          <w:sz w:val="24"/>
        </w:rPr>
      </w:pPr>
    </w:p>
    <w:p w14:paraId="7B9B4060" w14:textId="55AF75C6" w:rsidR="001F2627" w:rsidRDefault="001F2627" w:rsidP="00BB552B">
      <w:pPr>
        <w:spacing w:line="480" w:lineRule="auto"/>
        <w:jc w:val="center"/>
        <w:rPr>
          <w:rFonts w:ascii="Arial" w:hAnsi="Arial" w:cs="Arial"/>
          <w:noProof/>
          <w:color w:val="FF0000"/>
          <w:sz w:val="24"/>
        </w:rPr>
      </w:pPr>
    </w:p>
    <w:p w14:paraId="3A5C9E4B" w14:textId="3D3AB891" w:rsidR="001F2627" w:rsidRDefault="001F2627" w:rsidP="00582C7A">
      <w:pPr>
        <w:spacing w:line="480" w:lineRule="auto"/>
        <w:rPr>
          <w:rFonts w:ascii="Arial" w:hAnsi="Arial" w:cs="Arial"/>
          <w:noProof/>
          <w:color w:val="FF0000"/>
          <w:sz w:val="24"/>
        </w:rPr>
      </w:pPr>
    </w:p>
    <w:p w14:paraId="1190401E" w14:textId="77777777" w:rsidR="00582C7A" w:rsidRDefault="00582C7A" w:rsidP="00582C7A">
      <w:pPr>
        <w:spacing w:line="480" w:lineRule="auto"/>
        <w:rPr>
          <w:rFonts w:ascii="Arial" w:hAnsi="Arial" w:cs="Arial"/>
          <w:noProof/>
          <w:color w:val="FF0000"/>
          <w:sz w:val="24"/>
        </w:rPr>
      </w:pPr>
    </w:p>
    <w:p w14:paraId="76BF0ECF" w14:textId="1FB522B1" w:rsidR="00582C7A" w:rsidRDefault="00582C7A" w:rsidP="00582C7A">
      <w:pPr>
        <w:spacing w:line="480" w:lineRule="auto"/>
        <w:rPr>
          <w:noProof/>
        </w:rPr>
      </w:pPr>
      <w:r>
        <w:rPr>
          <w:noProof/>
        </w:rPr>
        <w:lastRenderedPageBreak/>
        <w:drawing>
          <wp:anchor distT="0" distB="0" distL="114300" distR="114300" simplePos="0" relativeHeight="251794432" behindDoc="0" locked="0" layoutInCell="1" allowOverlap="1" wp14:anchorId="318FA01D" wp14:editId="48309266">
            <wp:simplePos x="0" y="0"/>
            <wp:positionH relativeFrom="margin">
              <wp:posOffset>1009015</wp:posOffset>
            </wp:positionH>
            <wp:positionV relativeFrom="paragraph">
              <wp:posOffset>-368300</wp:posOffset>
            </wp:positionV>
            <wp:extent cx="3825041" cy="2413000"/>
            <wp:effectExtent l="304800" t="304800" r="328295" b="330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25041" cy="2413000"/>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B6CEFFB" w14:textId="77777777" w:rsidR="00582C7A" w:rsidRDefault="00582C7A" w:rsidP="00582C7A">
      <w:pPr>
        <w:spacing w:line="480" w:lineRule="auto"/>
        <w:rPr>
          <w:noProof/>
        </w:rPr>
      </w:pPr>
    </w:p>
    <w:p w14:paraId="07BE7940" w14:textId="479AFBA7" w:rsidR="00582C7A" w:rsidRDefault="00582C7A" w:rsidP="00582C7A">
      <w:pPr>
        <w:spacing w:line="480" w:lineRule="auto"/>
        <w:rPr>
          <w:rFonts w:ascii="Arial" w:hAnsi="Arial" w:cs="Arial"/>
          <w:noProof/>
          <w:color w:val="FF0000"/>
          <w:sz w:val="24"/>
        </w:rPr>
      </w:pPr>
    </w:p>
    <w:p w14:paraId="39BB4FCA" w14:textId="0372455D" w:rsidR="00582C7A" w:rsidRDefault="00582C7A" w:rsidP="00582C7A">
      <w:pPr>
        <w:spacing w:line="480" w:lineRule="auto"/>
        <w:rPr>
          <w:rFonts w:ascii="Arial" w:hAnsi="Arial" w:cs="Arial"/>
          <w:noProof/>
          <w:color w:val="FF0000"/>
          <w:sz w:val="24"/>
        </w:rPr>
      </w:pPr>
    </w:p>
    <w:p w14:paraId="455D2340" w14:textId="3D4FE610" w:rsidR="00582C7A" w:rsidRDefault="00582C7A" w:rsidP="00582C7A">
      <w:pPr>
        <w:spacing w:line="480" w:lineRule="auto"/>
        <w:rPr>
          <w:rFonts w:ascii="Arial" w:hAnsi="Arial" w:cs="Arial"/>
          <w:noProof/>
          <w:color w:val="FF0000"/>
          <w:sz w:val="24"/>
        </w:rPr>
      </w:pPr>
    </w:p>
    <w:p w14:paraId="060B66AD" w14:textId="1A80A52E" w:rsidR="009640A5" w:rsidRPr="00D74048" w:rsidRDefault="00D5258B" w:rsidP="00D74048">
      <w:pPr>
        <w:pStyle w:val="Caption"/>
      </w:pPr>
      <w:bookmarkStart w:id="12" w:name="_Toc92934230"/>
      <w:r>
        <w:t xml:space="preserve">Figure </w:t>
      </w:r>
      <w:r w:rsidR="00BE67A0">
        <w:fldChar w:fldCharType="begin"/>
      </w:r>
      <w:r w:rsidR="00BE67A0">
        <w:instrText xml:space="preserve"> SEQ Figure \* ARABIC </w:instrText>
      </w:r>
      <w:r w:rsidR="00BE67A0">
        <w:fldChar w:fldCharType="separate"/>
      </w:r>
      <w:r w:rsidR="00CA3517">
        <w:rPr>
          <w:noProof/>
        </w:rPr>
        <w:t>6</w:t>
      </w:r>
      <w:r w:rsidR="00BE67A0">
        <w:rPr>
          <w:noProof/>
        </w:rPr>
        <w:fldChar w:fldCharType="end"/>
      </w:r>
      <w:r>
        <w:t xml:space="preserve">  - Alignment (Rick, 2013)</w:t>
      </w:r>
      <w:bookmarkEnd w:id="12"/>
    </w:p>
    <w:p w14:paraId="4976E92B" w14:textId="11B22B45" w:rsidR="00B6645A" w:rsidRDefault="00F910C6" w:rsidP="0011246E">
      <w:pPr>
        <w:spacing w:line="480" w:lineRule="auto"/>
        <w:jc w:val="both"/>
        <w:rPr>
          <w:rFonts w:ascii="Arial" w:hAnsi="Arial" w:cs="Arial"/>
          <w:sz w:val="24"/>
        </w:rPr>
      </w:pPr>
      <w:r>
        <w:rPr>
          <w:rFonts w:ascii="Arial" w:hAnsi="Arial" w:cs="Arial"/>
          <w:sz w:val="24"/>
        </w:rPr>
        <w:t xml:space="preserve">It would be prudent to bring </w:t>
      </w:r>
      <w:r w:rsidR="006724D3" w:rsidRPr="00D347AA">
        <w:rPr>
          <w:rFonts w:ascii="Arial" w:hAnsi="Arial" w:cs="Arial"/>
          <w:sz w:val="24"/>
        </w:rPr>
        <w:t>together a diverse group of individuals,</w:t>
      </w:r>
      <w:r w:rsidR="009B7A5D">
        <w:rPr>
          <w:rFonts w:ascii="Arial" w:hAnsi="Arial" w:cs="Arial"/>
          <w:sz w:val="24"/>
        </w:rPr>
        <w:t xml:space="preserve"> </w:t>
      </w:r>
      <w:r w:rsidR="006724D3" w:rsidRPr="00D347AA">
        <w:rPr>
          <w:rFonts w:ascii="Arial" w:hAnsi="Arial" w:cs="Arial"/>
          <w:sz w:val="24"/>
        </w:rPr>
        <w:t>that h</w:t>
      </w:r>
      <w:r w:rsidR="00B01E1B" w:rsidRPr="00D347AA">
        <w:rPr>
          <w:rFonts w:ascii="Arial" w:hAnsi="Arial" w:cs="Arial"/>
          <w:sz w:val="24"/>
        </w:rPr>
        <w:t xml:space="preserve">ave </w:t>
      </w:r>
      <w:r w:rsidR="006724D3" w:rsidRPr="00D347AA">
        <w:rPr>
          <w:rFonts w:ascii="Arial" w:hAnsi="Arial" w:cs="Arial"/>
          <w:sz w:val="24"/>
        </w:rPr>
        <w:t xml:space="preserve">the </w:t>
      </w:r>
      <w:r w:rsidR="00441892" w:rsidRPr="00D347AA">
        <w:rPr>
          <w:rFonts w:ascii="Arial" w:hAnsi="Arial" w:cs="Arial"/>
          <w:sz w:val="24"/>
        </w:rPr>
        <w:t>requisite skills, experience, power</w:t>
      </w:r>
      <w:r w:rsidR="00D347AA">
        <w:rPr>
          <w:rFonts w:ascii="Arial" w:hAnsi="Arial" w:cs="Arial"/>
          <w:sz w:val="24"/>
        </w:rPr>
        <w:t xml:space="preserve"> and </w:t>
      </w:r>
      <w:r w:rsidR="00441892" w:rsidRPr="00D347AA">
        <w:rPr>
          <w:rFonts w:ascii="Arial" w:hAnsi="Arial" w:cs="Arial"/>
          <w:sz w:val="24"/>
        </w:rPr>
        <w:t xml:space="preserve">knowledge to influence </w:t>
      </w:r>
      <w:r w:rsidR="006724D3" w:rsidRPr="00D347AA">
        <w:rPr>
          <w:rFonts w:ascii="Arial" w:hAnsi="Arial" w:cs="Arial"/>
          <w:sz w:val="24"/>
        </w:rPr>
        <w:t>and make</w:t>
      </w:r>
      <w:r>
        <w:rPr>
          <w:rFonts w:ascii="Arial" w:hAnsi="Arial" w:cs="Arial"/>
          <w:sz w:val="24"/>
        </w:rPr>
        <w:t xml:space="preserve"> the</w:t>
      </w:r>
      <w:r w:rsidR="006724D3" w:rsidRPr="00D347AA">
        <w:rPr>
          <w:rFonts w:ascii="Arial" w:hAnsi="Arial" w:cs="Arial"/>
          <w:sz w:val="24"/>
        </w:rPr>
        <w:t xml:space="preserve"> change</w:t>
      </w:r>
      <w:r>
        <w:rPr>
          <w:rFonts w:ascii="Arial" w:hAnsi="Arial" w:cs="Arial"/>
          <w:sz w:val="24"/>
        </w:rPr>
        <w:t xml:space="preserve">s </w:t>
      </w:r>
      <w:r w:rsidR="006724D3" w:rsidRPr="00D347AA">
        <w:rPr>
          <w:rFonts w:ascii="Arial" w:hAnsi="Arial" w:cs="Arial"/>
          <w:sz w:val="24"/>
        </w:rPr>
        <w:t>happen</w:t>
      </w:r>
      <w:r w:rsidR="009B7A5D">
        <w:rPr>
          <w:rFonts w:ascii="Arial" w:hAnsi="Arial" w:cs="Arial"/>
          <w:sz w:val="24"/>
        </w:rPr>
        <w:t xml:space="preserve"> </w:t>
      </w:r>
      <w:sdt>
        <w:sdtPr>
          <w:rPr>
            <w:rFonts w:ascii="Arial" w:hAnsi="Arial" w:cs="Arial"/>
            <w:sz w:val="24"/>
          </w:rPr>
          <w:id w:val="-847945214"/>
          <w:citation/>
        </w:sdtPr>
        <w:sdtEndPr/>
        <w:sdtContent>
          <w:r w:rsidR="009B7A5D">
            <w:rPr>
              <w:rFonts w:ascii="Arial" w:hAnsi="Arial" w:cs="Arial"/>
              <w:sz w:val="24"/>
            </w:rPr>
            <w:fldChar w:fldCharType="begin"/>
          </w:r>
          <w:r w:rsidR="009B7A5D">
            <w:rPr>
              <w:rFonts w:ascii="Arial" w:hAnsi="Arial" w:cs="Arial"/>
              <w:sz w:val="24"/>
            </w:rPr>
            <w:instrText xml:space="preserve"> CITATION Kot96 \l 2057 </w:instrText>
          </w:r>
          <w:r w:rsidR="009B7A5D">
            <w:rPr>
              <w:rFonts w:ascii="Arial" w:hAnsi="Arial" w:cs="Arial"/>
              <w:sz w:val="24"/>
            </w:rPr>
            <w:fldChar w:fldCharType="separate"/>
          </w:r>
          <w:r w:rsidR="009B7A5D" w:rsidRPr="009B7A5D">
            <w:rPr>
              <w:rFonts w:ascii="Arial" w:hAnsi="Arial" w:cs="Arial"/>
              <w:noProof/>
              <w:sz w:val="24"/>
            </w:rPr>
            <w:t>(Kotter, 1995)</w:t>
          </w:r>
          <w:r w:rsidR="009B7A5D">
            <w:rPr>
              <w:rFonts w:ascii="Arial" w:hAnsi="Arial" w:cs="Arial"/>
              <w:sz w:val="24"/>
            </w:rPr>
            <w:fldChar w:fldCharType="end"/>
          </w:r>
        </w:sdtContent>
      </w:sdt>
      <w:r w:rsidR="006724D3" w:rsidRPr="00D347AA">
        <w:rPr>
          <w:rFonts w:ascii="Arial" w:hAnsi="Arial" w:cs="Arial"/>
          <w:sz w:val="24"/>
        </w:rPr>
        <w:t xml:space="preserve">.  </w:t>
      </w:r>
      <w:r>
        <w:rPr>
          <w:rFonts w:ascii="Arial" w:hAnsi="Arial" w:cs="Arial"/>
          <w:sz w:val="24"/>
        </w:rPr>
        <w:t xml:space="preserve">Furthermore, its key for the team to be diverse in thought.  </w:t>
      </w:r>
      <w:r w:rsidR="00446ABB" w:rsidRPr="0053707E">
        <w:rPr>
          <w:rFonts w:ascii="Arial" w:hAnsi="Arial" w:cs="Arial"/>
          <w:noProof/>
          <w:sz w:val="24"/>
        </w:rPr>
        <w:t xml:space="preserve">Heffernan (2012), says surrounding yourself with </w:t>
      </w:r>
      <w:r w:rsidR="00D347AA" w:rsidRPr="0053707E">
        <w:rPr>
          <w:rFonts w:ascii="Arial" w:hAnsi="Arial" w:cs="Arial"/>
          <w:noProof/>
          <w:sz w:val="24"/>
        </w:rPr>
        <w:t>people</w:t>
      </w:r>
      <w:r w:rsidR="00446ABB" w:rsidRPr="0053707E">
        <w:rPr>
          <w:rFonts w:ascii="Arial" w:hAnsi="Arial" w:cs="Arial"/>
          <w:noProof/>
          <w:sz w:val="24"/>
        </w:rPr>
        <w:t xml:space="preserve"> that challenge </w:t>
      </w:r>
      <w:r w:rsidR="00374C7F" w:rsidRPr="0053707E">
        <w:rPr>
          <w:rFonts w:ascii="Arial" w:hAnsi="Arial" w:cs="Arial"/>
          <w:noProof/>
          <w:sz w:val="24"/>
        </w:rPr>
        <w:t>decisions</w:t>
      </w:r>
      <w:r w:rsidR="00446ABB" w:rsidRPr="0053707E">
        <w:rPr>
          <w:rFonts w:ascii="Arial" w:hAnsi="Arial" w:cs="Arial"/>
          <w:noProof/>
          <w:sz w:val="24"/>
        </w:rPr>
        <w:t>, enables best thinking to emerge.</w:t>
      </w:r>
      <w:r w:rsidR="00446ABB">
        <w:rPr>
          <w:rFonts w:ascii="Arial" w:hAnsi="Arial" w:cs="Arial"/>
          <w:noProof/>
          <w:sz w:val="24"/>
        </w:rPr>
        <w:t xml:space="preserve">  </w:t>
      </w:r>
    </w:p>
    <w:p w14:paraId="73EA8044" w14:textId="0A6D4134" w:rsidR="00F910C6" w:rsidRPr="00582C7A" w:rsidRDefault="003E3AA9" w:rsidP="006977EF">
      <w:pPr>
        <w:spacing w:line="480" w:lineRule="auto"/>
        <w:jc w:val="both"/>
        <w:rPr>
          <w:rFonts w:ascii="Arial" w:hAnsi="Arial" w:cs="Arial"/>
          <w:noProof/>
          <w:sz w:val="24"/>
        </w:rPr>
      </w:pPr>
      <w:r>
        <w:rPr>
          <w:rFonts w:ascii="Arial" w:hAnsi="Arial" w:cs="Arial"/>
          <w:noProof/>
          <w:sz w:val="24"/>
        </w:rPr>
        <w:t>S</w:t>
      </w:r>
      <w:r w:rsidR="00564D55">
        <w:rPr>
          <w:rFonts w:ascii="Arial" w:hAnsi="Arial" w:cs="Arial"/>
          <w:noProof/>
          <w:sz w:val="24"/>
        </w:rPr>
        <w:t>trateg</w:t>
      </w:r>
      <w:r>
        <w:rPr>
          <w:rFonts w:ascii="Arial" w:hAnsi="Arial" w:cs="Arial"/>
          <w:noProof/>
          <w:sz w:val="24"/>
        </w:rPr>
        <w:t>y</w:t>
      </w:r>
      <w:r w:rsidR="00564D55">
        <w:rPr>
          <w:rFonts w:ascii="Arial" w:hAnsi="Arial" w:cs="Arial"/>
          <w:noProof/>
          <w:sz w:val="24"/>
        </w:rPr>
        <w:t xml:space="preserve"> </w:t>
      </w:r>
      <w:r w:rsidR="00D26D17">
        <w:rPr>
          <w:rFonts w:ascii="Arial" w:hAnsi="Arial" w:cs="Arial"/>
          <w:noProof/>
          <w:sz w:val="24"/>
        </w:rPr>
        <w:t xml:space="preserve">requires commitment from the top </w:t>
      </w:r>
      <w:r w:rsidR="00D26D17" w:rsidRPr="00D26D17">
        <w:rPr>
          <w:rFonts w:ascii="Arial" w:hAnsi="Arial" w:cs="Arial"/>
          <w:noProof/>
          <w:sz w:val="24"/>
        </w:rPr>
        <w:t>(Jung</w:t>
      </w:r>
      <w:r w:rsidR="00D26D17">
        <w:rPr>
          <w:rFonts w:ascii="Arial" w:hAnsi="Arial" w:cs="Arial"/>
          <w:noProof/>
          <w:sz w:val="24"/>
        </w:rPr>
        <w:t xml:space="preserve"> </w:t>
      </w:r>
      <w:r w:rsidR="00D26D17" w:rsidRPr="00D26D17">
        <w:rPr>
          <w:rFonts w:ascii="Arial" w:hAnsi="Arial" w:cs="Arial"/>
          <w:noProof/>
          <w:sz w:val="24"/>
        </w:rPr>
        <w:t>and Lee, 2013)</w:t>
      </w:r>
      <w:r w:rsidR="00720673">
        <w:rPr>
          <w:rFonts w:ascii="Arial" w:hAnsi="Arial" w:cs="Arial"/>
          <w:noProof/>
          <w:sz w:val="24"/>
        </w:rPr>
        <w:t>, thus t</w:t>
      </w:r>
      <w:r w:rsidR="0053707E">
        <w:rPr>
          <w:rFonts w:ascii="Arial" w:hAnsi="Arial" w:cs="Arial"/>
          <w:noProof/>
          <w:sz w:val="24"/>
        </w:rPr>
        <w:t>he</w:t>
      </w:r>
      <w:r w:rsidR="00D26D17">
        <w:rPr>
          <w:rFonts w:ascii="Arial" w:hAnsi="Arial" w:cs="Arial"/>
          <w:noProof/>
          <w:sz w:val="24"/>
        </w:rPr>
        <w:t xml:space="preserve"> </w:t>
      </w:r>
      <w:r w:rsidR="00EF75AD">
        <w:rPr>
          <w:rFonts w:ascii="Arial" w:hAnsi="Arial" w:cs="Arial"/>
          <w:noProof/>
          <w:sz w:val="24"/>
        </w:rPr>
        <w:t xml:space="preserve">Chief Constable </w:t>
      </w:r>
      <w:r w:rsidR="007702D5">
        <w:rPr>
          <w:rFonts w:ascii="Arial" w:hAnsi="Arial" w:cs="Arial"/>
          <w:noProof/>
          <w:sz w:val="24"/>
        </w:rPr>
        <w:t>ha</w:t>
      </w:r>
      <w:r w:rsidR="0053707E">
        <w:rPr>
          <w:rFonts w:ascii="Arial" w:hAnsi="Arial" w:cs="Arial"/>
          <w:noProof/>
          <w:sz w:val="24"/>
        </w:rPr>
        <w:t>s</w:t>
      </w:r>
      <w:r w:rsidR="007702D5">
        <w:rPr>
          <w:rFonts w:ascii="Arial" w:hAnsi="Arial" w:cs="Arial"/>
          <w:noProof/>
          <w:sz w:val="24"/>
        </w:rPr>
        <w:t xml:space="preserve"> committed long-term investment and </w:t>
      </w:r>
      <w:r w:rsidR="007B3A11">
        <w:rPr>
          <w:rFonts w:ascii="Arial" w:hAnsi="Arial" w:cs="Arial"/>
          <w:noProof/>
          <w:sz w:val="24"/>
        </w:rPr>
        <w:t>has increased capacity within a centralised team of specalists</w:t>
      </w:r>
      <w:r w:rsidR="00130632" w:rsidRPr="00EB3504">
        <w:rPr>
          <w:rFonts w:ascii="Arial" w:hAnsi="Arial" w:cs="Arial"/>
          <w:noProof/>
          <w:sz w:val="24"/>
        </w:rPr>
        <w:t xml:space="preserve">.  </w:t>
      </w:r>
      <w:r w:rsidR="00130632">
        <w:rPr>
          <w:rFonts w:ascii="Arial" w:hAnsi="Arial" w:cs="Arial"/>
          <w:noProof/>
          <w:sz w:val="24"/>
        </w:rPr>
        <w:t xml:space="preserve">In the formation of </w:t>
      </w:r>
      <w:r w:rsidR="00FF2561">
        <w:rPr>
          <w:rFonts w:ascii="Arial" w:hAnsi="Arial" w:cs="Arial"/>
          <w:noProof/>
          <w:sz w:val="24"/>
        </w:rPr>
        <w:t>the</w:t>
      </w:r>
      <w:r w:rsidR="00130632">
        <w:rPr>
          <w:rFonts w:ascii="Arial" w:hAnsi="Arial" w:cs="Arial"/>
          <w:noProof/>
          <w:sz w:val="24"/>
        </w:rPr>
        <w:t xml:space="preserve"> team, cognisance is given to theory of Tuckman and Jensen (1977), teams </w:t>
      </w:r>
      <w:r w:rsidR="00FF2561">
        <w:rPr>
          <w:rFonts w:ascii="Arial" w:hAnsi="Arial" w:cs="Arial"/>
          <w:noProof/>
          <w:sz w:val="24"/>
        </w:rPr>
        <w:t xml:space="preserve">need </w:t>
      </w:r>
      <w:r w:rsidR="00130632">
        <w:rPr>
          <w:rFonts w:ascii="Arial" w:hAnsi="Arial" w:cs="Arial"/>
          <w:noProof/>
          <w:sz w:val="24"/>
        </w:rPr>
        <w:t xml:space="preserve">time </w:t>
      </w:r>
      <w:r w:rsidR="009B7A5D">
        <w:rPr>
          <w:rFonts w:ascii="Arial" w:hAnsi="Arial" w:cs="Arial"/>
          <w:noProof/>
          <w:sz w:val="24"/>
        </w:rPr>
        <w:t xml:space="preserve">to </w:t>
      </w:r>
      <w:r w:rsidR="00130632">
        <w:rPr>
          <w:rFonts w:ascii="Arial" w:hAnsi="Arial" w:cs="Arial"/>
          <w:noProof/>
          <w:sz w:val="24"/>
        </w:rPr>
        <w:t>bond before they become effective, this is a key consideration</w:t>
      </w:r>
      <w:r w:rsidR="00D74048">
        <w:rPr>
          <w:rFonts w:ascii="Arial" w:hAnsi="Arial" w:cs="Arial"/>
          <w:noProof/>
          <w:sz w:val="24"/>
        </w:rPr>
        <w:t xml:space="preserve"> </w:t>
      </w:r>
      <w:r w:rsidR="00130632">
        <w:rPr>
          <w:rFonts w:ascii="Arial" w:hAnsi="Arial" w:cs="Arial"/>
          <w:noProof/>
          <w:sz w:val="24"/>
        </w:rPr>
        <w:t xml:space="preserve">to </w:t>
      </w:r>
      <w:r w:rsidR="00D74048">
        <w:rPr>
          <w:rFonts w:ascii="Arial" w:hAnsi="Arial" w:cs="Arial"/>
          <w:noProof/>
          <w:sz w:val="24"/>
        </w:rPr>
        <w:t>manage</w:t>
      </w:r>
      <w:r w:rsidR="00130632">
        <w:rPr>
          <w:rFonts w:ascii="Arial" w:hAnsi="Arial" w:cs="Arial"/>
          <w:noProof/>
          <w:sz w:val="24"/>
        </w:rPr>
        <w:t xml:space="preserve"> realistic expectations for </w:t>
      </w:r>
      <w:r w:rsidR="00F910C6">
        <w:rPr>
          <w:rFonts w:ascii="Arial" w:hAnsi="Arial" w:cs="Arial"/>
          <w:noProof/>
          <w:sz w:val="24"/>
        </w:rPr>
        <w:t xml:space="preserve">strategic </w:t>
      </w:r>
      <w:r w:rsidR="00130632">
        <w:rPr>
          <w:rFonts w:ascii="Arial" w:hAnsi="Arial" w:cs="Arial"/>
          <w:noProof/>
          <w:sz w:val="24"/>
        </w:rPr>
        <w:t>delivery.</w:t>
      </w:r>
    </w:p>
    <w:p w14:paraId="1FF7DD67" w14:textId="73562D88" w:rsidR="006977EF" w:rsidRPr="003B0CC7" w:rsidRDefault="00A1325C" w:rsidP="006977EF">
      <w:pPr>
        <w:spacing w:line="480" w:lineRule="auto"/>
        <w:jc w:val="both"/>
        <w:rPr>
          <w:rFonts w:ascii="Arial" w:hAnsi="Arial" w:cs="Arial"/>
          <w:noProof/>
          <w:color w:val="000000" w:themeColor="text1"/>
          <w:sz w:val="24"/>
        </w:rPr>
      </w:pPr>
      <w:r>
        <w:rPr>
          <w:rFonts w:ascii="Arial" w:hAnsi="Arial" w:cs="Arial"/>
          <w:noProof/>
          <w:color w:val="000000" w:themeColor="text1"/>
          <w:sz w:val="24"/>
        </w:rPr>
        <w:t xml:space="preserve">Next, </w:t>
      </w:r>
      <w:r w:rsidR="00F910C6">
        <w:rPr>
          <w:rFonts w:ascii="Arial" w:hAnsi="Arial" w:cs="Arial"/>
          <w:noProof/>
          <w:color w:val="000000" w:themeColor="text1"/>
          <w:sz w:val="24"/>
        </w:rPr>
        <w:t xml:space="preserve">its prudent to </w:t>
      </w:r>
      <w:r w:rsidR="00D74048">
        <w:rPr>
          <w:rFonts w:ascii="Arial" w:hAnsi="Arial" w:cs="Arial"/>
          <w:noProof/>
          <w:color w:val="000000" w:themeColor="text1"/>
          <w:sz w:val="24"/>
        </w:rPr>
        <w:t>use</w:t>
      </w:r>
      <w:r w:rsidR="00692B9D">
        <w:rPr>
          <w:rFonts w:ascii="Arial" w:hAnsi="Arial" w:cs="Arial"/>
          <w:noProof/>
          <w:color w:val="000000" w:themeColor="text1"/>
          <w:sz w:val="24"/>
        </w:rPr>
        <w:t xml:space="preserve"> </w:t>
      </w:r>
      <w:r w:rsidR="006977EF" w:rsidRPr="003B0CC7">
        <w:rPr>
          <w:rFonts w:ascii="Arial" w:hAnsi="Arial" w:cs="Arial"/>
          <w:noProof/>
          <w:color w:val="000000" w:themeColor="text1"/>
          <w:sz w:val="24"/>
        </w:rPr>
        <w:t>stakeholder</w:t>
      </w:r>
      <w:r w:rsidR="00FD36CE">
        <w:rPr>
          <w:rFonts w:ascii="Arial" w:hAnsi="Arial" w:cs="Arial"/>
          <w:noProof/>
          <w:color w:val="000000" w:themeColor="text1"/>
          <w:sz w:val="24"/>
        </w:rPr>
        <w:t>-</w:t>
      </w:r>
      <w:r w:rsidR="006977EF" w:rsidRPr="003B0CC7">
        <w:rPr>
          <w:rFonts w:ascii="Arial" w:hAnsi="Arial" w:cs="Arial"/>
          <w:noProof/>
          <w:color w:val="000000" w:themeColor="text1"/>
          <w:sz w:val="24"/>
        </w:rPr>
        <w:t>mapping</w:t>
      </w:r>
      <w:r w:rsidR="00F94847">
        <w:rPr>
          <w:rFonts w:ascii="Arial" w:hAnsi="Arial" w:cs="Arial"/>
          <w:noProof/>
          <w:color w:val="000000" w:themeColor="text1"/>
          <w:sz w:val="24"/>
        </w:rPr>
        <w:t xml:space="preserve"> </w:t>
      </w:r>
      <w:r w:rsidR="008F64A6">
        <w:rPr>
          <w:rFonts w:ascii="Arial" w:hAnsi="Arial" w:cs="Arial"/>
          <w:noProof/>
          <w:color w:val="000000" w:themeColor="text1"/>
          <w:sz w:val="24"/>
        </w:rPr>
        <w:t>and power/interest</w:t>
      </w:r>
      <w:r w:rsidR="00FD36CE">
        <w:rPr>
          <w:rFonts w:ascii="Arial" w:hAnsi="Arial" w:cs="Arial"/>
          <w:noProof/>
          <w:color w:val="000000" w:themeColor="text1"/>
          <w:sz w:val="24"/>
        </w:rPr>
        <w:t xml:space="preserve"> </w:t>
      </w:r>
      <w:r w:rsidR="008F64A6">
        <w:rPr>
          <w:rFonts w:ascii="Arial" w:hAnsi="Arial" w:cs="Arial"/>
          <w:noProof/>
          <w:color w:val="000000" w:themeColor="text1"/>
          <w:sz w:val="24"/>
        </w:rPr>
        <w:t xml:space="preserve">matrix </w:t>
      </w:r>
      <w:r w:rsidR="006977EF" w:rsidRPr="003B0CC7">
        <w:rPr>
          <w:rFonts w:ascii="Arial" w:hAnsi="Arial" w:cs="Arial"/>
          <w:noProof/>
          <w:color w:val="000000" w:themeColor="text1"/>
          <w:sz w:val="24"/>
        </w:rPr>
        <w:t xml:space="preserve">to </w:t>
      </w:r>
      <w:r w:rsidR="009E6DD4">
        <w:rPr>
          <w:rFonts w:ascii="Arial" w:hAnsi="Arial" w:cs="Arial"/>
          <w:noProof/>
          <w:color w:val="000000" w:themeColor="text1"/>
          <w:sz w:val="24"/>
        </w:rPr>
        <w:t xml:space="preserve">identify stakeholders with the greatest </w:t>
      </w:r>
      <w:r w:rsidR="009938E7">
        <w:rPr>
          <w:rFonts w:ascii="Arial" w:hAnsi="Arial" w:cs="Arial"/>
          <w:noProof/>
          <w:color w:val="000000" w:themeColor="text1"/>
          <w:sz w:val="24"/>
        </w:rPr>
        <w:t xml:space="preserve">influence and </w:t>
      </w:r>
      <w:r w:rsidR="009E6DD4">
        <w:rPr>
          <w:rFonts w:ascii="Arial" w:hAnsi="Arial" w:cs="Arial"/>
          <w:noProof/>
          <w:color w:val="000000" w:themeColor="text1"/>
          <w:sz w:val="24"/>
        </w:rPr>
        <w:t>needs</w:t>
      </w:r>
      <w:r w:rsidR="008F64A6">
        <w:rPr>
          <w:rFonts w:ascii="Arial" w:hAnsi="Arial" w:cs="Arial"/>
          <w:noProof/>
          <w:color w:val="000000" w:themeColor="text1"/>
          <w:sz w:val="24"/>
        </w:rPr>
        <w:t xml:space="preserve"> </w:t>
      </w:r>
      <w:r w:rsidR="008F64A6" w:rsidRPr="008F64A6">
        <w:rPr>
          <w:rFonts w:ascii="Arial" w:hAnsi="Arial" w:cs="Arial"/>
          <w:noProof/>
          <w:color w:val="000000" w:themeColor="text1"/>
          <w:sz w:val="24"/>
        </w:rPr>
        <w:t>(Johnson</w:t>
      </w:r>
      <w:r w:rsidR="008F64A6">
        <w:rPr>
          <w:rFonts w:ascii="Arial" w:hAnsi="Arial" w:cs="Arial"/>
          <w:noProof/>
          <w:color w:val="000000" w:themeColor="text1"/>
          <w:sz w:val="24"/>
        </w:rPr>
        <w:t xml:space="preserve"> et al</w:t>
      </w:r>
      <w:r w:rsidR="00617A4D">
        <w:rPr>
          <w:rFonts w:ascii="Arial" w:hAnsi="Arial" w:cs="Arial"/>
          <w:noProof/>
          <w:color w:val="000000" w:themeColor="text1"/>
          <w:sz w:val="24"/>
        </w:rPr>
        <w:t>.,</w:t>
      </w:r>
      <w:r w:rsidR="008F64A6">
        <w:rPr>
          <w:rFonts w:ascii="Arial" w:hAnsi="Arial" w:cs="Arial"/>
          <w:noProof/>
          <w:color w:val="000000" w:themeColor="text1"/>
          <w:sz w:val="24"/>
        </w:rPr>
        <w:t xml:space="preserve"> </w:t>
      </w:r>
      <w:r w:rsidR="008F64A6" w:rsidRPr="008F64A6">
        <w:rPr>
          <w:rFonts w:ascii="Arial" w:hAnsi="Arial" w:cs="Arial"/>
          <w:noProof/>
          <w:color w:val="000000" w:themeColor="text1"/>
          <w:sz w:val="24"/>
        </w:rPr>
        <w:t>2005)</w:t>
      </w:r>
      <w:r w:rsidR="00F910C6">
        <w:rPr>
          <w:rFonts w:ascii="Arial" w:hAnsi="Arial" w:cs="Arial"/>
          <w:noProof/>
          <w:color w:val="000000" w:themeColor="text1"/>
          <w:sz w:val="24"/>
        </w:rPr>
        <w:t xml:space="preserve"> </w:t>
      </w:r>
      <w:r w:rsidR="009B30F2">
        <w:rPr>
          <w:rFonts w:ascii="Arial" w:hAnsi="Arial" w:cs="Arial"/>
          <w:noProof/>
          <w:color w:val="000000" w:themeColor="text1"/>
          <w:sz w:val="24"/>
        </w:rPr>
        <w:t>to evaluate levels of victim</w:t>
      </w:r>
      <w:r w:rsidR="00FD36CE">
        <w:rPr>
          <w:rFonts w:ascii="Arial" w:hAnsi="Arial" w:cs="Arial"/>
          <w:noProof/>
          <w:color w:val="000000" w:themeColor="text1"/>
          <w:sz w:val="24"/>
        </w:rPr>
        <w:t xml:space="preserve"> and stakeholder</w:t>
      </w:r>
      <w:r w:rsidR="009B30F2">
        <w:rPr>
          <w:rFonts w:ascii="Arial" w:hAnsi="Arial" w:cs="Arial"/>
          <w:noProof/>
          <w:color w:val="000000" w:themeColor="text1"/>
          <w:sz w:val="24"/>
        </w:rPr>
        <w:t xml:space="preserve"> satisfaction</w:t>
      </w:r>
      <w:r w:rsidR="00B31A58">
        <w:rPr>
          <w:rFonts w:ascii="Arial" w:hAnsi="Arial" w:cs="Arial"/>
          <w:noProof/>
          <w:color w:val="000000" w:themeColor="text1"/>
          <w:sz w:val="24"/>
        </w:rPr>
        <w:t xml:space="preserve">.  Furthermore, </w:t>
      </w:r>
      <w:r w:rsidR="00F910C6">
        <w:rPr>
          <w:rFonts w:ascii="Arial" w:hAnsi="Arial" w:cs="Arial"/>
          <w:noProof/>
          <w:color w:val="000000" w:themeColor="text1"/>
          <w:sz w:val="24"/>
        </w:rPr>
        <w:t xml:space="preserve">this </w:t>
      </w:r>
      <w:r w:rsidR="009C2278">
        <w:rPr>
          <w:rFonts w:ascii="Arial" w:hAnsi="Arial" w:cs="Arial"/>
          <w:noProof/>
          <w:color w:val="000000" w:themeColor="text1"/>
          <w:sz w:val="24"/>
        </w:rPr>
        <w:t xml:space="preserve">will </w:t>
      </w:r>
      <w:r w:rsidR="009B30F2">
        <w:rPr>
          <w:rFonts w:ascii="Arial" w:hAnsi="Arial" w:cs="Arial"/>
          <w:noProof/>
          <w:color w:val="000000" w:themeColor="text1"/>
          <w:sz w:val="24"/>
        </w:rPr>
        <w:t>inform</w:t>
      </w:r>
      <w:r w:rsidR="009C2278">
        <w:rPr>
          <w:rFonts w:ascii="Arial" w:hAnsi="Arial" w:cs="Arial"/>
          <w:noProof/>
          <w:color w:val="000000" w:themeColor="text1"/>
          <w:sz w:val="24"/>
        </w:rPr>
        <w:t xml:space="preserve"> </w:t>
      </w:r>
      <w:r w:rsidR="009B30F2">
        <w:rPr>
          <w:rFonts w:ascii="Arial" w:hAnsi="Arial" w:cs="Arial"/>
          <w:noProof/>
          <w:color w:val="000000" w:themeColor="text1"/>
          <w:sz w:val="24"/>
        </w:rPr>
        <w:t xml:space="preserve">the </w:t>
      </w:r>
      <w:r w:rsidR="00F94847">
        <w:rPr>
          <w:rFonts w:ascii="Arial" w:hAnsi="Arial" w:cs="Arial"/>
          <w:noProof/>
          <w:color w:val="000000" w:themeColor="text1"/>
          <w:sz w:val="24"/>
        </w:rPr>
        <w:t xml:space="preserve">communication strategy </w:t>
      </w:r>
      <w:r w:rsidR="009B30F2">
        <w:rPr>
          <w:rFonts w:ascii="Arial" w:hAnsi="Arial" w:cs="Arial"/>
          <w:noProof/>
          <w:color w:val="000000" w:themeColor="text1"/>
          <w:sz w:val="24"/>
        </w:rPr>
        <w:t>by rationalising</w:t>
      </w:r>
      <w:r w:rsidR="009C2278">
        <w:rPr>
          <w:rFonts w:ascii="Arial" w:hAnsi="Arial" w:cs="Arial"/>
          <w:noProof/>
          <w:color w:val="000000" w:themeColor="text1"/>
          <w:sz w:val="24"/>
        </w:rPr>
        <w:t xml:space="preserve"> </w:t>
      </w:r>
      <w:r w:rsidR="009B30F2">
        <w:rPr>
          <w:rFonts w:ascii="Arial" w:hAnsi="Arial" w:cs="Arial"/>
          <w:noProof/>
          <w:color w:val="000000" w:themeColor="text1"/>
          <w:sz w:val="24"/>
        </w:rPr>
        <w:t xml:space="preserve">engagement </w:t>
      </w:r>
      <w:r w:rsidR="009C2278">
        <w:rPr>
          <w:rFonts w:ascii="Arial" w:hAnsi="Arial" w:cs="Arial"/>
          <w:noProof/>
          <w:color w:val="000000" w:themeColor="text1"/>
          <w:sz w:val="24"/>
        </w:rPr>
        <w:t>prioritisation</w:t>
      </w:r>
      <w:r w:rsidR="009B30F2">
        <w:rPr>
          <w:rFonts w:ascii="Arial" w:hAnsi="Arial" w:cs="Arial"/>
          <w:noProof/>
          <w:color w:val="000000" w:themeColor="text1"/>
          <w:sz w:val="24"/>
        </w:rPr>
        <w:t xml:space="preserve"> e.g. </w:t>
      </w:r>
      <w:r w:rsidR="00F910C6">
        <w:rPr>
          <w:rFonts w:ascii="Arial" w:hAnsi="Arial" w:cs="Arial"/>
          <w:noProof/>
          <w:color w:val="000000" w:themeColor="text1"/>
          <w:sz w:val="24"/>
        </w:rPr>
        <w:t>engaging with</w:t>
      </w:r>
      <w:r w:rsidR="009B30F2">
        <w:rPr>
          <w:rFonts w:ascii="Arial" w:hAnsi="Arial" w:cs="Arial"/>
          <w:noProof/>
          <w:color w:val="000000" w:themeColor="text1"/>
          <w:sz w:val="24"/>
        </w:rPr>
        <w:t xml:space="preserve"> key-players</w:t>
      </w:r>
      <w:r w:rsidR="00F910C6">
        <w:rPr>
          <w:rFonts w:ascii="Arial" w:hAnsi="Arial" w:cs="Arial"/>
          <w:noProof/>
          <w:color w:val="000000" w:themeColor="text1"/>
          <w:sz w:val="24"/>
        </w:rPr>
        <w:t xml:space="preserve"> first</w:t>
      </w:r>
      <w:r w:rsidR="009B30F2">
        <w:rPr>
          <w:rFonts w:ascii="Arial" w:hAnsi="Arial" w:cs="Arial"/>
          <w:noProof/>
          <w:color w:val="000000" w:themeColor="text1"/>
          <w:sz w:val="24"/>
        </w:rPr>
        <w:t xml:space="preserve"> </w:t>
      </w:r>
      <w:r w:rsidR="0038671F">
        <w:rPr>
          <w:rFonts w:ascii="Arial" w:hAnsi="Arial" w:cs="Arial"/>
          <w:noProof/>
          <w:color w:val="000000" w:themeColor="text1"/>
          <w:sz w:val="24"/>
        </w:rPr>
        <w:t>(</w:t>
      </w:r>
      <w:r w:rsidR="00F94847" w:rsidRPr="0038671F">
        <w:rPr>
          <w:rFonts w:ascii="Arial" w:hAnsi="Arial" w:cs="Arial"/>
          <w:i/>
          <w:iCs/>
          <w:noProof/>
          <w:sz w:val="24"/>
        </w:rPr>
        <w:t>Appendix</w:t>
      </w:r>
      <w:r w:rsidR="0038671F" w:rsidRPr="0038671F">
        <w:rPr>
          <w:rFonts w:ascii="Arial" w:hAnsi="Arial" w:cs="Arial"/>
          <w:i/>
          <w:iCs/>
          <w:noProof/>
          <w:sz w:val="24"/>
        </w:rPr>
        <w:t xml:space="preserve"> C</w:t>
      </w:r>
      <w:r w:rsidR="0038671F">
        <w:rPr>
          <w:rFonts w:ascii="Arial" w:hAnsi="Arial" w:cs="Arial"/>
          <w:noProof/>
          <w:color w:val="000000" w:themeColor="text1"/>
          <w:sz w:val="24"/>
        </w:rPr>
        <w:t>)</w:t>
      </w:r>
      <w:r w:rsidR="00F94847">
        <w:rPr>
          <w:rFonts w:ascii="Arial" w:hAnsi="Arial" w:cs="Arial"/>
          <w:noProof/>
          <w:color w:val="000000" w:themeColor="text1"/>
          <w:sz w:val="24"/>
        </w:rPr>
        <w:t xml:space="preserve">. </w:t>
      </w:r>
    </w:p>
    <w:p w14:paraId="6C2E80D5" w14:textId="496FC714" w:rsidR="00423C60" w:rsidRPr="00BE22D4" w:rsidRDefault="00A1325C" w:rsidP="0009739E">
      <w:pPr>
        <w:spacing w:line="480" w:lineRule="auto"/>
        <w:jc w:val="both"/>
        <w:rPr>
          <w:rFonts w:ascii="Arial" w:hAnsi="Arial" w:cs="Arial"/>
          <w:noProof/>
          <w:sz w:val="24"/>
          <w:shd w:val="clear" w:color="auto" w:fill="FFFFFF" w:themeFill="background1"/>
        </w:rPr>
      </w:pPr>
      <w:r w:rsidRPr="00FF2561">
        <w:rPr>
          <w:rFonts w:ascii="Arial" w:hAnsi="Arial" w:cs="Arial"/>
          <w:noProof/>
          <w:sz w:val="24"/>
          <w:shd w:val="clear" w:color="auto" w:fill="FFFFFF" w:themeFill="background1"/>
        </w:rPr>
        <w:lastRenderedPageBreak/>
        <w:t xml:space="preserve">Then, </w:t>
      </w:r>
      <w:r w:rsidR="00F910C6">
        <w:rPr>
          <w:rFonts w:ascii="Arial" w:hAnsi="Arial" w:cs="Arial"/>
          <w:noProof/>
          <w:sz w:val="24"/>
          <w:shd w:val="clear" w:color="auto" w:fill="FFFFFF" w:themeFill="background1"/>
        </w:rPr>
        <w:t xml:space="preserve">its prudent </w:t>
      </w:r>
      <w:r w:rsidR="00C20919" w:rsidRPr="00FF2561">
        <w:rPr>
          <w:rFonts w:ascii="Arial" w:hAnsi="Arial" w:cs="Arial"/>
          <w:noProof/>
          <w:sz w:val="24"/>
          <w:shd w:val="clear" w:color="auto" w:fill="FFFFFF" w:themeFill="background1"/>
        </w:rPr>
        <w:t>to d</w:t>
      </w:r>
      <w:r w:rsidR="00A7102E" w:rsidRPr="00FF2561">
        <w:rPr>
          <w:rFonts w:ascii="Arial" w:hAnsi="Arial" w:cs="Arial"/>
          <w:noProof/>
          <w:sz w:val="24"/>
          <w:shd w:val="clear" w:color="auto" w:fill="FFFFFF" w:themeFill="background1"/>
        </w:rPr>
        <w:t>raw on R</w:t>
      </w:r>
      <w:r w:rsidR="0009739E" w:rsidRPr="00FF2561">
        <w:rPr>
          <w:rFonts w:ascii="Arial" w:hAnsi="Arial" w:cs="Arial"/>
          <w:noProof/>
          <w:sz w:val="24"/>
          <w:shd w:val="clear" w:color="auto" w:fill="FFFFFF" w:themeFill="background1"/>
        </w:rPr>
        <w:t>esource-</w:t>
      </w:r>
      <w:r w:rsidR="00A7102E" w:rsidRPr="00FF2561">
        <w:rPr>
          <w:rFonts w:ascii="Arial" w:hAnsi="Arial" w:cs="Arial"/>
          <w:noProof/>
          <w:sz w:val="24"/>
          <w:shd w:val="clear" w:color="auto" w:fill="FFFFFF" w:themeFill="background1"/>
        </w:rPr>
        <w:t>B</w:t>
      </w:r>
      <w:r w:rsidR="0009739E" w:rsidRPr="00FF2561">
        <w:rPr>
          <w:rFonts w:ascii="Arial" w:hAnsi="Arial" w:cs="Arial"/>
          <w:noProof/>
          <w:sz w:val="24"/>
          <w:shd w:val="clear" w:color="auto" w:fill="FFFFFF" w:themeFill="background1"/>
        </w:rPr>
        <w:t xml:space="preserve">ased </w:t>
      </w:r>
      <w:r w:rsidR="00A7102E" w:rsidRPr="00FF2561">
        <w:rPr>
          <w:rFonts w:ascii="Arial" w:hAnsi="Arial" w:cs="Arial"/>
          <w:noProof/>
          <w:sz w:val="24"/>
          <w:shd w:val="clear" w:color="auto" w:fill="FFFFFF" w:themeFill="background1"/>
        </w:rPr>
        <w:t>V</w:t>
      </w:r>
      <w:r w:rsidR="0009739E" w:rsidRPr="00FF2561">
        <w:rPr>
          <w:rFonts w:ascii="Arial" w:hAnsi="Arial" w:cs="Arial"/>
          <w:noProof/>
          <w:sz w:val="24"/>
          <w:shd w:val="clear" w:color="auto" w:fill="FFFFFF" w:themeFill="background1"/>
        </w:rPr>
        <w:t xml:space="preserve">iew (RBV) </w:t>
      </w:r>
      <w:r w:rsidR="00A7102E" w:rsidRPr="00FF2561">
        <w:rPr>
          <w:rFonts w:ascii="Arial" w:hAnsi="Arial" w:cs="Arial"/>
          <w:noProof/>
          <w:sz w:val="24"/>
          <w:shd w:val="clear" w:color="auto" w:fill="FFFFFF" w:themeFill="background1"/>
        </w:rPr>
        <w:t>theory,</w:t>
      </w:r>
      <w:r w:rsidR="00C20919" w:rsidRPr="00FF2561">
        <w:rPr>
          <w:rFonts w:ascii="Arial" w:hAnsi="Arial" w:cs="Arial"/>
          <w:noProof/>
          <w:sz w:val="24"/>
          <w:shd w:val="clear" w:color="auto" w:fill="FFFFFF" w:themeFill="background1"/>
        </w:rPr>
        <w:t xml:space="preserve"> as this will </w:t>
      </w:r>
      <w:r w:rsidR="00A7102E" w:rsidRPr="00FF2561">
        <w:rPr>
          <w:rFonts w:ascii="Arial" w:hAnsi="Arial" w:cs="Arial"/>
          <w:noProof/>
          <w:sz w:val="24"/>
          <w:shd w:val="clear" w:color="auto" w:fill="FFFFFF" w:themeFill="background1"/>
        </w:rPr>
        <w:t xml:space="preserve"> enable </w:t>
      </w:r>
      <w:r w:rsidR="00C20919" w:rsidRPr="00FF2561">
        <w:rPr>
          <w:rFonts w:ascii="Arial" w:hAnsi="Arial" w:cs="Arial"/>
          <w:noProof/>
          <w:sz w:val="24"/>
          <w:shd w:val="clear" w:color="auto" w:fill="FFFFFF" w:themeFill="background1"/>
        </w:rPr>
        <w:t>DPP</w:t>
      </w:r>
      <w:r w:rsidR="00A7102E" w:rsidRPr="00FF2561">
        <w:rPr>
          <w:rFonts w:ascii="Arial" w:hAnsi="Arial" w:cs="Arial"/>
          <w:noProof/>
          <w:sz w:val="24"/>
          <w:shd w:val="clear" w:color="auto" w:fill="FFFFFF" w:themeFill="background1"/>
        </w:rPr>
        <w:t xml:space="preserve"> to look within itself to develop and</w:t>
      </w:r>
      <w:r w:rsidR="00A7102E" w:rsidRPr="00FF2561">
        <w:rPr>
          <w:rFonts w:ascii="Arial" w:hAnsi="Arial" w:cs="Arial"/>
          <w:noProof/>
          <w:sz w:val="24"/>
        </w:rPr>
        <w:t xml:space="preserve"> capitalise on available resource to achieve sustainable competitive advangage </w:t>
      </w:r>
      <w:r w:rsidR="0009739E" w:rsidRPr="00FF2561">
        <w:rPr>
          <w:rFonts w:ascii="Arial" w:hAnsi="Arial" w:cs="Arial"/>
          <w:noProof/>
          <w:sz w:val="24"/>
        </w:rPr>
        <w:t>(Barney, 1991</w:t>
      </w:r>
      <w:r w:rsidR="00006B2D" w:rsidRPr="00FF2561">
        <w:rPr>
          <w:rFonts w:ascii="Arial" w:hAnsi="Arial" w:cs="Arial"/>
          <w:noProof/>
          <w:sz w:val="24"/>
        </w:rPr>
        <w:t xml:space="preserve"> </w:t>
      </w:r>
      <w:r w:rsidR="00A7102E" w:rsidRPr="00FF2561">
        <w:rPr>
          <w:rFonts w:ascii="Arial" w:hAnsi="Arial" w:cs="Arial"/>
          <w:noProof/>
          <w:sz w:val="24"/>
        </w:rPr>
        <w:t xml:space="preserve">and </w:t>
      </w:r>
      <w:r w:rsidR="0009739E" w:rsidRPr="00FF2561">
        <w:rPr>
          <w:rFonts w:ascii="Arial" w:hAnsi="Arial" w:cs="Arial"/>
          <w:noProof/>
          <w:sz w:val="24"/>
        </w:rPr>
        <w:t xml:space="preserve">Furr and Eisenhardt, 2021).  </w:t>
      </w:r>
      <w:r w:rsidR="00006B2D" w:rsidRPr="00FF2561">
        <w:rPr>
          <w:rFonts w:ascii="Arial" w:hAnsi="Arial" w:cs="Arial"/>
          <w:noProof/>
          <w:sz w:val="24"/>
        </w:rPr>
        <w:t>Whilst</w:t>
      </w:r>
      <w:r w:rsidR="00190C46" w:rsidRPr="00FF2561">
        <w:rPr>
          <w:rFonts w:ascii="Arial" w:hAnsi="Arial" w:cs="Arial"/>
          <w:noProof/>
          <w:sz w:val="24"/>
        </w:rPr>
        <w:t xml:space="preserve"> policing does not seek competitive advantage </w:t>
      </w:r>
      <w:r w:rsidR="00F910C6">
        <w:rPr>
          <w:rFonts w:ascii="Arial" w:hAnsi="Arial" w:cs="Arial"/>
          <w:noProof/>
          <w:sz w:val="24"/>
        </w:rPr>
        <w:t xml:space="preserve">as such </w:t>
      </w:r>
      <w:sdt>
        <w:sdtPr>
          <w:rPr>
            <w:rFonts w:ascii="Arial" w:hAnsi="Arial" w:cs="Arial"/>
            <w:noProof/>
            <w:sz w:val="24"/>
          </w:rPr>
          <w:id w:val="-1727445334"/>
          <w:citation/>
        </w:sdtPr>
        <w:sdtEndPr/>
        <w:sdtContent>
          <w:r w:rsidR="00190C46" w:rsidRPr="00FF2561">
            <w:rPr>
              <w:rFonts w:ascii="Arial" w:hAnsi="Arial" w:cs="Arial"/>
              <w:noProof/>
              <w:sz w:val="24"/>
            </w:rPr>
            <w:fldChar w:fldCharType="begin"/>
          </w:r>
          <w:r w:rsidR="00190C46" w:rsidRPr="00FF2561">
            <w:rPr>
              <w:rFonts w:ascii="Arial" w:hAnsi="Arial" w:cs="Arial"/>
              <w:noProof/>
              <w:sz w:val="24"/>
            </w:rPr>
            <w:instrText xml:space="preserve"> CITATION Mul09 \l 2057 </w:instrText>
          </w:r>
          <w:r w:rsidR="00190C46" w:rsidRPr="00FF2561">
            <w:rPr>
              <w:rFonts w:ascii="Arial" w:hAnsi="Arial" w:cs="Arial"/>
              <w:noProof/>
              <w:sz w:val="24"/>
            </w:rPr>
            <w:fldChar w:fldCharType="separate"/>
          </w:r>
          <w:r w:rsidR="00190C46" w:rsidRPr="00FF2561">
            <w:rPr>
              <w:rFonts w:ascii="Arial" w:hAnsi="Arial" w:cs="Arial"/>
              <w:noProof/>
              <w:sz w:val="24"/>
            </w:rPr>
            <w:t>(Mulgan, 2010)</w:t>
          </w:r>
          <w:r w:rsidR="00190C46" w:rsidRPr="00FF2561">
            <w:rPr>
              <w:rFonts w:ascii="Arial" w:hAnsi="Arial" w:cs="Arial"/>
              <w:noProof/>
              <w:sz w:val="24"/>
            </w:rPr>
            <w:fldChar w:fldCharType="end"/>
          </w:r>
        </w:sdtContent>
      </w:sdt>
      <w:r w:rsidR="00190C46" w:rsidRPr="00FF2561">
        <w:rPr>
          <w:rFonts w:ascii="Arial" w:hAnsi="Arial" w:cs="Arial"/>
          <w:noProof/>
          <w:sz w:val="24"/>
        </w:rPr>
        <w:t xml:space="preserve">, it does seek to create resource efficencies </w:t>
      </w:r>
      <w:r w:rsidR="008548FA" w:rsidRPr="00FF2561">
        <w:rPr>
          <w:rFonts w:ascii="Arial" w:hAnsi="Arial" w:cs="Arial"/>
          <w:noProof/>
          <w:sz w:val="24"/>
        </w:rPr>
        <w:t xml:space="preserve">on a backdrop of reduced budgets, by </w:t>
      </w:r>
      <w:r w:rsidR="002415D4" w:rsidRPr="00FF2561">
        <w:rPr>
          <w:rFonts w:ascii="Arial" w:hAnsi="Arial" w:cs="Arial"/>
          <w:noProof/>
          <w:sz w:val="24"/>
        </w:rPr>
        <w:t xml:space="preserve">improving capabilities to </w:t>
      </w:r>
      <w:r w:rsidR="00190C46" w:rsidRPr="00FF2561">
        <w:rPr>
          <w:rFonts w:ascii="Arial" w:hAnsi="Arial" w:cs="Arial"/>
          <w:noProof/>
          <w:sz w:val="24"/>
        </w:rPr>
        <w:t xml:space="preserve">create best value </w:t>
      </w:r>
      <w:r w:rsidR="0009739E" w:rsidRPr="00FF2561">
        <w:rPr>
          <w:rFonts w:ascii="Arial" w:hAnsi="Arial" w:cs="Arial"/>
          <w:noProof/>
          <w:sz w:val="24"/>
        </w:rPr>
        <w:t>(Hansen and Ferlie, 2016).</w:t>
      </w:r>
      <w:r w:rsidR="0009739E">
        <w:rPr>
          <w:rFonts w:ascii="Arial" w:hAnsi="Arial" w:cs="Arial"/>
          <w:noProof/>
          <w:sz w:val="24"/>
        </w:rPr>
        <w:t xml:space="preserve">  </w:t>
      </w:r>
      <w:r w:rsidR="00423C60">
        <w:rPr>
          <w:rFonts w:ascii="Arial" w:hAnsi="Arial" w:cs="Arial"/>
          <w:noProof/>
          <w:sz w:val="24"/>
        </w:rPr>
        <w:t xml:space="preserve"> </w:t>
      </w:r>
      <w:r w:rsidR="00423C60">
        <w:rPr>
          <w:rFonts w:ascii="Arial" w:hAnsi="Arial" w:cs="Arial"/>
          <w:noProof/>
          <w:sz w:val="24"/>
          <w:shd w:val="clear" w:color="auto" w:fill="FFFFFF" w:themeFill="background1"/>
        </w:rPr>
        <w:t xml:space="preserve">Complementing RBV theory, its prudent to apply ‘The People Test, </w:t>
      </w:r>
      <w:r w:rsidR="005055E7">
        <w:rPr>
          <w:rFonts w:ascii="Arial" w:hAnsi="Arial" w:cs="Arial"/>
          <w:noProof/>
          <w:sz w:val="24"/>
        </w:rPr>
        <w:t xml:space="preserve">to establish </w:t>
      </w:r>
      <w:r w:rsidR="00006B2D">
        <w:rPr>
          <w:rFonts w:ascii="Arial" w:hAnsi="Arial" w:cs="Arial"/>
          <w:noProof/>
          <w:sz w:val="24"/>
        </w:rPr>
        <w:t xml:space="preserve">if DPP </w:t>
      </w:r>
      <w:r w:rsidR="00423C60">
        <w:rPr>
          <w:rFonts w:ascii="Arial" w:hAnsi="Arial" w:cs="Arial"/>
          <w:noProof/>
          <w:sz w:val="24"/>
        </w:rPr>
        <w:t>have</w:t>
      </w:r>
      <w:r w:rsidR="00006B2D">
        <w:rPr>
          <w:rFonts w:ascii="Arial" w:hAnsi="Arial" w:cs="Arial"/>
          <w:noProof/>
          <w:sz w:val="24"/>
        </w:rPr>
        <w:t xml:space="preserve"> </w:t>
      </w:r>
      <w:r w:rsidR="005055E7">
        <w:rPr>
          <w:rFonts w:ascii="Arial" w:hAnsi="Arial" w:cs="Arial"/>
          <w:noProof/>
          <w:sz w:val="24"/>
        </w:rPr>
        <w:t xml:space="preserve">the right people, in the right place to make the </w:t>
      </w:r>
      <w:r w:rsidR="002415D4">
        <w:rPr>
          <w:rFonts w:ascii="Arial" w:hAnsi="Arial" w:cs="Arial"/>
          <w:noProof/>
          <w:sz w:val="24"/>
        </w:rPr>
        <w:t>plan work</w:t>
      </w:r>
      <w:r w:rsidR="005055E7">
        <w:rPr>
          <w:rFonts w:ascii="Arial" w:hAnsi="Arial" w:cs="Arial"/>
          <w:noProof/>
          <w:sz w:val="24"/>
        </w:rPr>
        <w:t xml:space="preserve"> </w:t>
      </w:r>
      <w:r w:rsidR="005055E7" w:rsidRPr="005055E7">
        <w:rPr>
          <w:rFonts w:ascii="Arial" w:hAnsi="Arial" w:cs="Arial"/>
          <w:noProof/>
          <w:sz w:val="24"/>
        </w:rPr>
        <w:t>(Goold</w:t>
      </w:r>
      <w:r w:rsidR="005055E7">
        <w:rPr>
          <w:rFonts w:ascii="Arial" w:hAnsi="Arial" w:cs="Arial"/>
          <w:noProof/>
          <w:sz w:val="24"/>
        </w:rPr>
        <w:t xml:space="preserve"> </w:t>
      </w:r>
      <w:r w:rsidR="005055E7" w:rsidRPr="005055E7">
        <w:rPr>
          <w:rFonts w:ascii="Arial" w:hAnsi="Arial" w:cs="Arial"/>
          <w:noProof/>
          <w:sz w:val="24"/>
        </w:rPr>
        <w:t>and Campbell, 2002)</w:t>
      </w:r>
      <w:r w:rsidR="00006B2D">
        <w:rPr>
          <w:rFonts w:ascii="Arial" w:hAnsi="Arial" w:cs="Arial"/>
          <w:noProof/>
          <w:sz w:val="24"/>
        </w:rPr>
        <w:t xml:space="preserve">.  </w:t>
      </w:r>
      <w:r w:rsidR="00840C1B">
        <w:rPr>
          <w:rFonts w:ascii="Arial" w:hAnsi="Arial" w:cs="Arial"/>
          <w:noProof/>
          <w:sz w:val="24"/>
        </w:rPr>
        <w:t xml:space="preserve"> </w:t>
      </w:r>
      <w:r w:rsidR="00006B2D">
        <w:rPr>
          <w:rFonts w:ascii="Arial" w:hAnsi="Arial" w:cs="Arial"/>
          <w:noProof/>
          <w:sz w:val="24"/>
        </w:rPr>
        <w:t xml:space="preserve">In this context, DPP </w:t>
      </w:r>
      <w:r w:rsidR="00840C1B">
        <w:rPr>
          <w:rFonts w:ascii="Arial" w:hAnsi="Arial" w:cs="Arial"/>
          <w:noProof/>
          <w:sz w:val="24"/>
        </w:rPr>
        <w:t>utilise</w:t>
      </w:r>
      <w:r w:rsidR="004A3736">
        <w:rPr>
          <w:rFonts w:ascii="Arial" w:hAnsi="Arial" w:cs="Arial"/>
          <w:noProof/>
          <w:sz w:val="24"/>
        </w:rPr>
        <w:t xml:space="preserve"> </w:t>
      </w:r>
      <w:r w:rsidR="00840C1B">
        <w:rPr>
          <w:rFonts w:ascii="Arial" w:hAnsi="Arial" w:cs="Arial"/>
          <w:noProof/>
          <w:sz w:val="24"/>
        </w:rPr>
        <w:t>response profiler</w:t>
      </w:r>
      <w:r w:rsidR="004A3736">
        <w:rPr>
          <w:rFonts w:ascii="Arial" w:hAnsi="Arial" w:cs="Arial"/>
          <w:noProof/>
          <w:sz w:val="24"/>
        </w:rPr>
        <w:t>,</w:t>
      </w:r>
      <w:r w:rsidR="00840C1B">
        <w:rPr>
          <w:rFonts w:ascii="Arial" w:hAnsi="Arial" w:cs="Arial"/>
          <w:noProof/>
          <w:sz w:val="24"/>
        </w:rPr>
        <w:t xml:space="preserve"> a </w:t>
      </w:r>
      <w:r w:rsidR="004A3736">
        <w:rPr>
          <w:rFonts w:ascii="Arial" w:hAnsi="Arial" w:cs="Arial"/>
          <w:noProof/>
          <w:sz w:val="24"/>
        </w:rPr>
        <w:t xml:space="preserve">process-evolution </w:t>
      </w:r>
      <w:r w:rsidR="00840C1B">
        <w:rPr>
          <w:rFonts w:ascii="Arial" w:hAnsi="Arial" w:cs="Arial"/>
          <w:noProof/>
          <w:sz w:val="24"/>
        </w:rPr>
        <w:t>simulation model,</w:t>
      </w:r>
      <w:r w:rsidR="00006B2D">
        <w:rPr>
          <w:rFonts w:ascii="Arial" w:hAnsi="Arial" w:cs="Arial"/>
          <w:noProof/>
          <w:sz w:val="24"/>
        </w:rPr>
        <w:t xml:space="preserve"> as an </w:t>
      </w:r>
      <w:r w:rsidR="004A3736">
        <w:rPr>
          <w:rFonts w:ascii="Arial" w:hAnsi="Arial" w:cs="Arial"/>
          <w:noProof/>
          <w:sz w:val="24"/>
        </w:rPr>
        <w:t xml:space="preserve">evidence-base </w:t>
      </w:r>
      <w:r w:rsidR="008548FA">
        <w:rPr>
          <w:rFonts w:ascii="Arial" w:hAnsi="Arial" w:cs="Arial"/>
          <w:noProof/>
          <w:sz w:val="24"/>
        </w:rPr>
        <w:t xml:space="preserve">to </w:t>
      </w:r>
      <w:r w:rsidR="00840C1B">
        <w:rPr>
          <w:rFonts w:ascii="Arial" w:hAnsi="Arial" w:cs="Arial"/>
          <w:noProof/>
          <w:sz w:val="24"/>
        </w:rPr>
        <w:t>create best value by identify opportunites to reduce waste-demand, make cost-savings, identify skills</w:t>
      </w:r>
      <w:r w:rsidR="008548FA">
        <w:rPr>
          <w:rFonts w:ascii="Arial" w:hAnsi="Arial" w:cs="Arial"/>
          <w:noProof/>
          <w:sz w:val="24"/>
        </w:rPr>
        <w:t xml:space="preserve"> </w:t>
      </w:r>
      <w:r w:rsidR="00840C1B">
        <w:rPr>
          <w:rFonts w:ascii="Arial" w:hAnsi="Arial" w:cs="Arial"/>
          <w:noProof/>
          <w:sz w:val="24"/>
        </w:rPr>
        <w:t xml:space="preserve">gaps and </w:t>
      </w:r>
      <w:r w:rsidR="008548FA">
        <w:rPr>
          <w:rFonts w:ascii="Arial" w:hAnsi="Arial" w:cs="Arial"/>
          <w:noProof/>
          <w:sz w:val="24"/>
        </w:rPr>
        <w:t xml:space="preserve">to </w:t>
      </w:r>
      <w:r w:rsidR="00840C1B">
        <w:rPr>
          <w:rFonts w:ascii="Arial" w:hAnsi="Arial" w:cs="Arial"/>
          <w:noProof/>
          <w:sz w:val="24"/>
        </w:rPr>
        <w:t xml:space="preserve">rebalance utilisation rates </w:t>
      </w:r>
      <w:r w:rsidR="0024420A">
        <w:rPr>
          <w:rFonts w:ascii="Arial" w:hAnsi="Arial" w:cs="Arial"/>
          <w:noProof/>
          <w:sz w:val="24"/>
        </w:rPr>
        <w:t>by</w:t>
      </w:r>
      <w:r w:rsidR="00840C1B">
        <w:rPr>
          <w:rFonts w:ascii="Arial" w:hAnsi="Arial" w:cs="Arial"/>
          <w:noProof/>
          <w:sz w:val="24"/>
        </w:rPr>
        <w:t xml:space="preserve"> align</w:t>
      </w:r>
      <w:r w:rsidR="0024420A">
        <w:rPr>
          <w:rFonts w:ascii="Arial" w:hAnsi="Arial" w:cs="Arial"/>
          <w:noProof/>
          <w:sz w:val="24"/>
        </w:rPr>
        <w:t>ing</w:t>
      </w:r>
      <w:r w:rsidR="00840C1B">
        <w:rPr>
          <w:rFonts w:ascii="Arial" w:hAnsi="Arial" w:cs="Arial"/>
          <w:noProof/>
          <w:sz w:val="24"/>
        </w:rPr>
        <w:t xml:space="preserve"> resources to areas of greatest need.  </w:t>
      </w:r>
    </w:p>
    <w:p w14:paraId="13F5A489" w14:textId="1C6B1BD2" w:rsidR="00BE22D4" w:rsidRDefault="00423C60" w:rsidP="0009739E">
      <w:pPr>
        <w:spacing w:line="480" w:lineRule="auto"/>
        <w:jc w:val="both"/>
        <w:rPr>
          <w:rFonts w:ascii="Arial" w:hAnsi="Arial" w:cs="Arial"/>
          <w:noProof/>
          <w:sz w:val="24"/>
        </w:rPr>
      </w:pPr>
      <w:r>
        <w:rPr>
          <w:rFonts w:ascii="Arial" w:hAnsi="Arial" w:cs="Arial"/>
          <w:noProof/>
          <w:sz w:val="24"/>
        </w:rPr>
        <w:t xml:space="preserve">Supplementing the environmental picture, its prudent to apply </w:t>
      </w:r>
      <w:r w:rsidR="00C20919">
        <w:rPr>
          <w:rFonts w:ascii="Arial" w:hAnsi="Arial" w:cs="Arial"/>
          <w:noProof/>
          <w:sz w:val="24"/>
        </w:rPr>
        <w:t xml:space="preserve">the Valuable, </w:t>
      </w:r>
      <w:r w:rsidR="00530CD5">
        <w:rPr>
          <w:rFonts w:ascii="Arial" w:hAnsi="Arial" w:cs="Arial"/>
          <w:noProof/>
          <w:sz w:val="24"/>
        </w:rPr>
        <w:t>R</w:t>
      </w:r>
      <w:r w:rsidR="00C20919">
        <w:rPr>
          <w:rFonts w:ascii="Arial" w:hAnsi="Arial" w:cs="Arial"/>
          <w:noProof/>
          <w:sz w:val="24"/>
        </w:rPr>
        <w:t xml:space="preserve">are, </w:t>
      </w:r>
      <w:r w:rsidR="00530CD5">
        <w:rPr>
          <w:rFonts w:ascii="Arial" w:hAnsi="Arial" w:cs="Arial"/>
          <w:noProof/>
          <w:sz w:val="24"/>
        </w:rPr>
        <w:t>I</w:t>
      </w:r>
      <w:r w:rsidR="00C20919">
        <w:rPr>
          <w:rFonts w:ascii="Arial" w:hAnsi="Arial" w:cs="Arial"/>
          <w:noProof/>
          <w:sz w:val="24"/>
        </w:rPr>
        <w:t xml:space="preserve">nimitable and </w:t>
      </w:r>
      <w:r w:rsidR="00530CD5">
        <w:rPr>
          <w:rFonts w:ascii="Arial" w:hAnsi="Arial" w:cs="Arial"/>
          <w:noProof/>
          <w:sz w:val="24"/>
        </w:rPr>
        <w:t>O</w:t>
      </w:r>
      <w:r w:rsidR="00C20919">
        <w:rPr>
          <w:rFonts w:ascii="Arial" w:hAnsi="Arial" w:cs="Arial"/>
          <w:noProof/>
          <w:sz w:val="24"/>
        </w:rPr>
        <w:t xml:space="preserve">rganisational support (VRIO) framework </w:t>
      </w:r>
      <w:r w:rsidR="002B74C4" w:rsidRPr="002B74C4">
        <w:rPr>
          <w:rFonts w:ascii="Arial" w:hAnsi="Arial" w:cs="Arial"/>
          <w:noProof/>
          <w:sz w:val="24"/>
        </w:rPr>
        <w:t>(Barney, 1991</w:t>
      </w:r>
      <w:r w:rsidR="002B74C4">
        <w:rPr>
          <w:rFonts w:ascii="Arial" w:hAnsi="Arial" w:cs="Arial"/>
          <w:noProof/>
          <w:sz w:val="24"/>
        </w:rPr>
        <w:t xml:space="preserve"> and </w:t>
      </w:r>
      <w:r w:rsidR="002B74C4" w:rsidRPr="002B74C4">
        <w:rPr>
          <w:rFonts w:ascii="Arial" w:hAnsi="Arial" w:cs="Arial"/>
          <w:noProof/>
          <w:sz w:val="24"/>
        </w:rPr>
        <w:t>Johnson</w:t>
      </w:r>
      <w:r w:rsidR="002B74C4">
        <w:rPr>
          <w:rFonts w:ascii="Arial" w:hAnsi="Arial" w:cs="Arial"/>
          <w:noProof/>
          <w:sz w:val="24"/>
        </w:rPr>
        <w:t xml:space="preserve"> et al.</w:t>
      </w:r>
      <w:r w:rsidR="002B74C4" w:rsidRPr="002B74C4">
        <w:rPr>
          <w:rFonts w:ascii="Arial" w:hAnsi="Arial" w:cs="Arial"/>
          <w:noProof/>
          <w:sz w:val="24"/>
        </w:rPr>
        <w:t>, 2012)</w:t>
      </w:r>
      <w:r w:rsidR="00C20919">
        <w:rPr>
          <w:rFonts w:ascii="Arial" w:hAnsi="Arial" w:cs="Arial"/>
          <w:noProof/>
          <w:sz w:val="24"/>
        </w:rPr>
        <w:t xml:space="preserve"> to </w:t>
      </w:r>
      <w:r w:rsidR="0009739E" w:rsidRPr="002B74C4">
        <w:rPr>
          <w:rFonts w:ascii="Arial" w:hAnsi="Arial" w:cs="Arial"/>
          <w:noProof/>
          <w:sz w:val="24"/>
        </w:rPr>
        <w:t>distinguish</w:t>
      </w:r>
      <w:r w:rsidR="00C20919">
        <w:rPr>
          <w:rFonts w:ascii="Arial" w:hAnsi="Arial" w:cs="Arial"/>
          <w:noProof/>
          <w:sz w:val="24"/>
        </w:rPr>
        <w:t xml:space="preserve"> the resources and capabilities available </w:t>
      </w:r>
      <w:r w:rsidR="00F03A44">
        <w:rPr>
          <w:rFonts w:ascii="Arial" w:hAnsi="Arial" w:cs="Arial"/>
          <w:noProof/>
          <w:sz w:val="24"/>
        </w:rPr>
        <w:t>that</w:t>
      </w:r>
      <w:r w:rsidR="00C20919">
        <w:rPr>
          <w:rFonts w:ascii="Arial" w:hAnsi="Arial" w:cs="Arial"/>
          <w:noProof/>
          <w:sz w:val="24"/>
        </w:rPr>
        <w:t xml:space="preserve"> </w:t>
      </w:r>
      <w:r w:rsidR="0009739E" w:rsidRPr="002B74C4">
        <w:rPr>
          <w:rFonts w:ascii="Arial" w:hAnsi="Arial" w:cs="Arial"/>
          <w:noProof/>
          <w:sz w:val="24"/>
        </w:rPr>
        <w:t>create best-value and efficiencies</w:t>
      </w:r>
      <w:r w:rsidR="0009739E" w:rsidRPr="007E338A">
        <w:rPr>
          <w:rFonts w:ascii="Arial" w:hAnsi="Arial" w:cs="Arial"/>
          <w:noProof/>
          <w:sz w:val="24"/>
        </w:rPr>
        <w:t xml:space="preserve"> </w:t>
      </w:r>
      <w:sdt>
        <w:sdtPr>
          <w:rPr>
            <w:rFonts w:ascii="Arial" w:hAnsi="Arial" w:cs="Arial"/>
            <w:noProof/>
            <w:sz w:val="24"/>
          </w:rPr>
          <w:id w:val="-46765842"/>
          <w:citation/>
        </w:sdtPr>
        <w:sdtEndPr/>
        <w:sdtContent>
          <w:r w:rsidR="0009739E" w:rsidRPr="007E338A">
            <w:rPr>
              <w:rFonts w:ascii="Arial" w:hAnsi="Arial" w:cs="Arial"/>
              <w:noProof/>
              <w:sz w:val="24"/>
            </w:rPr>
            <w:fldChar w:fldCharType="begin"/>
          </w:r>
          <w:r w:rsidR="0009739E" w:rsidRPr="007E338A">
            <w:rPr>
              <w:rFonts w:ascii="Arial" w:hAnsi="Arial" w:cs="Arial"/>
              <w:noProof/>
              <w:sz w:val="24"/>
            </w:rPr>
            <w:instrText xml:space="preserve"> CITATION Bar95 \l 2057 </w:instrText>
          </w:r>
          <w:r w:rsidR="0009739E" w:rsidRPr="007E338A">
            <w:rPr>
              <w:rFonts w:ascii="Arial" w:hAnsi="Arial" w:cs="Arial"/>
              <w:noProof/>
              <w:sz w:val="24"/>
            </w:rPr>
            <w:fldChar w:fldCharType="separate"/>
          </w:r>
          <w:r w:rsidR="0009739E" w:rsidRPr="007E338A">
            <w:rPr>
              <w:rFonts w:ascii="Arial" w:hAnsi="Arial" w:cs="Arial"/>
              <w:noProof/>
              <w:sz w:val="24"/>
            </w:rPr>
            <w:t>(Barney, 1995)</w:t>
          </w:r>
          <w:r w:rsidR="0009739E" w:rsidRPr="007E338A">
            <w:rPr>
              <w:rFonts w:ascii="Arial" w:hAnsi="Arial" w:cs="Arial"/>
              <w:noProof/>
              <w:sz w:val="24"/>
            </w:rPr>
            <w:fldChar w:fldCharType="end"/>
          </w:r>
        </w:sdtContent>
      </w:sdt>
      <w:r w:rsidR="00C20919">
        <w:rPr>
          <w:rFonts w:ascii="Arial" w:hAnsi="Arial" w:cs="Arial"/>
          <w:noProof/>
          <w:sz w:val="24"/>
        </w:rPr>
        <w:t xml:space="preserve">.  </w:t>
      </w:r>
    </w:p>
    <w:p w14:paraId="0FF81B76" w14:textId="68976B20" w:rsidR="00C20919" w:rsidRDefault="00C20919" w:rsidP="0009739E">
      <w:pPr>
        <w:spacing w:line="480" w:lineRule="auto"/>
        <w:jc w:val="both"/>
        <w:rPr>
          <w:rFonts w:ascii="Arial" w:hAnsi="Arial" w:cs="Arial"/>
          <w:noProof/>
          <w:sz w:val="24"/>
        </w:rPr>
      </w:pPr>
      <w:r>
        <w:rPr>
          <w:rFonts w:ascii="Arial" w:hAnsi="Arial" w:cs="Arial"/>
          <w:noProof/>
          <w:sz w:val="24"/>
        </w:rPr>
        <w:t>Whilst t</w:t>
      </w:r>
      <w:r w:rsidR="0009739E" w:rsidRPr="007E338A">
        <w:rPr>
          <w:rFonts w:ascii="Arial" w:hAnsi="Arial" w:cs="Arial"/>
          <w:noProof/>
          <w:sz w:val="24"/>
        </w:rPr>
        <w:t xml:space="preserve">he framework argues resources need to be rare and inimitable to give the organisation a competitive edge, this notion is not wholly compatible (Hansen and Ferlie, 2016), </w:t>
      </w:r>
      <w:r>
        <w:rPr>
          <w:rFonts w:ascii="Arial" w:hAnsi="Arial" w:cs="Arial"/>
          <w:noProof/>
          <w:sz w:val="24"/>
        </w:rPr>
        <w:t xml:space="preserve"> for policing is legislated to </w:t>
      </w:r>
      <w:r w:rsidR="00D055A8">
        <w:rPr>
          <w:rFonts w:ascii="Arial" w:hAnsi="Arial" w:cs="Arial"/>
          <w:noProof/>
          <w:sz w:val="24"/>
        </w:rPr>
        <w:t xml:space="preserve">collaborate </w:t>
      </w:r>
      <w:sdt>
        <w:sdtPr>
          <w:rPr>
            <w:rFonts w:ascii="Arial" w:hAnsi="Arial" w:cs="Arial"/>
            <w:noProof/>
            <w:sz w:val="24"/>
          </w:rPr>
          <w:id w:val="-795218704"/>
          <w:citation/>
        </w:sdtPr>
        <w:sdtEndPr/>
        <w:sdtContent>
          <w:r w:rsidR="00D055A8">
            <w:rPr>
              <w:rFonts w:ascii="Arial" w:hAnsi="Arial" w:cs="Arial"/>
              <w:noProof/>
              <w:sz w:val="24"/>
            </w:rPr>
            <w:fldChar w:fldCharType="begin"/>
          </w:r>
          <w:r w:rsidR="00D055A8">
            <w:rPr>
              <w:rFonts w:ascii="Arial" w:hAnsi="Arial" w:cs="Arial"/>
              <w:noProof/>
              <w:sz w:val="24"/>
            </w:rPr>
            <w:instrText xml:space="preserve"> CITATION Hom12 \l 2057 </w:instrText>
          </w:r>
          <w:r w:rsidR="00D055A8">
            <w:rPr>
              <w:rFonts w:ascii="Arial" w:hAnsi="Arial" w:cs="Arial"/>
              <w:noProof/>
              <w:sz w:val="24"/>
            </w:rPr>
            <w:fldChar w:fldCharType="separate"/>
          </w:r>
          <w:r w:rsidR="00D055A8" w:rsidRPr="00D055A8">
            <w:rPr>
              <w:rFonts w:ascii="Arial" w:hAnsi="Arial" w:cs="Arial"/>
              <w:noProof/>
              <w:sz w:val="24"/>
            </w:rPr>
            <w:t>(Home Office, 2012)</w:t>
          </w:r>
          <w:r w:rsidR="00D055A8">
            <w:rPr>
              <w:rFonts w:ascii="Arial" w:hAnsi="Arial" w:cs="Arial"/>
              <w:noProof/>
              <w:sz w:val="24"/>
            </w:rPr>
            <w:fldChar w:fldCharType="end"/>
          </w:r>
        </w:sdtContent>
      </w:sdt>
      <w:r w:rsidR="00D055A8">
        <w:rPr>
          <w:rFonts w:ascii="Arial" w:hAnsi="Arial" w:cs="Arial"/>
          <w:noProof/>
          <w:sz w:val="24"/>
        </w:rPr>
        <w:t xml:space="preserve"> and </w:t>
      </w:r>
      <w:r w:rsidR="0009739E" w:rsidRPr="007E338A">
        <w:rPr>
          <w:rFonts w:ascii="Arial" w:hAnsi="Arial" w:cs="Arial"/>
          <w:noProof/>
          <w:sz w:val="24"/>
        </w:rPr>
        <w:t>it</w:t>
      </w:r>
      <w:r w:rsidR="00D055A8">
        <w:rPr>
          <w:rFonts w:ascii="Arial" w:hAnsi="Arial" w:cs="Arial"/>
          <w:noProof/>
          <w:sz w:val="24"/>
        </w:rPr>
        <w:t>s</w:t>
      </w:r>
      <w:r w:rsidR="0009739E" w:rsidRPr="007E338A">
        <w:rPr>
          <w:rFonts w:ascii="Arial" w:hAnsi="Arial" w:cs="Arial"/>
          <w:noProof/>
          <w:sz w:val="24"/>
        </w:rPr>
        <w:t xml:space="preserve"> not in </w:t>
      </w:r>
      <w:r w:rsidR="00D055A8">
        <w:rPr>
          <w:rFonts w:ascii="Arial" w:hAnsi="Arial" w:cs="Arial"/>
          <w:noProof/>
          <w:sz w:val="24"/>
        </w:rPr>
        <w:t xml:space="preserve">the </w:t>
      </w:r>
      <w:r w:rsidR="0009739E" w:rsidRPr="007E338A">
        <w:rPr>
          <w:rFonts w:ascii="Arial" w:hAnsi="Arial" w:cs="Arial"/>
          <w:noProof/>
          <w:sz w:val="24"/>
        </w:rPr>
        <w:t>public</w:t>
      </w:r>
      <w:r w:rsidR="00D055A8">
        <w:rPr>
          <w:rFonts w:ascii="Arial" w:hAnsi="Arial" w:cs="Arial"/>
          <w:noProof/>
          <w:sz w:val="24"/>
        </w:rPr>
        <w:t>s</w:t>
      </w:r>
      <w:r w:rsidR="0009739E" w:rsidRPr="007E338A">
        <w:rPr>
          <w:rFonts w:ascii="Arial" w:hAnsi="Arial" w:cs="Arial"/>
          <w:noProof/>
          <w:sz w:val="24"/>
        </w:rPr>
        <w:t xml:space="preserve"> interest to be protective over resource</w:t>
      </w:r>
      <w:r w:rsidR="002B74C4">
        <w:rPr>
          <w:rFonts w:ascii="Arial" w:hAnsi="Arial" w:cs="Arial"/>
          <w:noProof/>
          <w:sz w:val="24"/>
        </w:rPr>
        <w:t xml:space="preserve">. </w:t>
      </w:r>
    </w:p>
    <w:p w14:paraId="443AEE35" w14:textId="6E5252CF" w:rsidR="002B74C4" w:rsidRDefault="002B74C4" w:rsidP="0009739E">
      <w:pPr>
        <w:spacing w:line="480" w:lineRule="auto"/>
        <w:jc w:val="both"/>
        <w:rPr>
          <w:rFonts w:ascii="Arial" w:hAnsi="Arial" w:cs="Arial"/>
          <w:noProof/>
          <w:sz w:val="24"/>
        </w:rPr>
      </w:pPr>
      <w:r>
        <w:rPr>
          <w:rFonts w:ascii="Arial" w:hAnsi="Arial" w:cs="Arial"/>
          <w:noProof/>
          <w:sz w:val="24"/>
        </w:rPr>
        <w:t>The</w:t>
      </w:r>
      <w:r w:rsidR="0009739E">
        <w:rPr>
          <w:rFonts w:ascii="Arial" w:hAnsi="Arial" w:cs="Arial"/>
          <w:noProof/>
          <w:sz w:val="24"/>
        </w:rPr>
        <w:t xml:space="preserve"> need for collaborative planning</w:t>
      </w:r>
      <w:r w:rsidR="00682958">
        <w:rPr>
          <w:rFonts w:ascii="Arial" w:hAnsi="Arial" w:cs="Arial"/>
          <w:noProof/>
          <w:sz w:val="24"/>
        </w:rPr>
        <w:t xml:space="preserve"> </w:t>
      </w:r>
      <w:r w:rsidR="0009739E">
        <w:rPr>
          <w:rFonts w:ascii="Arial" w:hAnsi="Arial" w:cs="Arial"/>
          <w:noProof/>
          <w:sz w:val="24"/>
        </w:rPr>
        <w:t>(</w:t>
      </w:r>
      <w:r w:rsidR="0009739E" w:rsidRPr="00062193">
        <w:rPr>
          <w:rFonts w:ascii="Arial" w:hAnsi="Arial" w:cs="Arial"/>
          <w:noProof/>
          <w:sz w:val="24"/>
        </w:rPr>
        <w:t>Bryson</w:t>
      </w:r>
      <w:r w:rsidR="0009739E">
        <w:rPr>
          <w:rFonts w:ascii="Arial" w:hAnsi="Arial" w:cs="Arial"/>
          <w:noProof/>
          <w:sz w:val="24"/>
        </w:rPr>
        <w:t xml:space="preserve"> et al</w:t>
      </w:r>
      <w:r w:rsidR="00617A4D">
        <w:rPr>
          <w:rFonts w:ascii="Arial" w:hAnsi="Arial" w:cs="Arial"/>
          <w:noProof/>
          <w:sz w:val="24"/>
        </w:rPr>
        <w:t>.</w:t>
      </w:r>
      <w:r w:rsidR="0009739E" w:rsidRPr="00062193">
        <w:rPr>
          <w:rFonts w:ascii="Arial" w:hAnsi="Arial" w:cs="Arial"/>
          <w:noProof/>
          <w:sz w:val="24"/>
        </w:rPr>
        <w:t>, 2018)</w:t>
      </w:r>
      <w:r w:rsidR="0009739E">
        <w:rPr>
          <w:rFonts w:ascii="Arial" w:hAnsi="Arial" w:cs="Arial"/>
          <w:noProof/>
          <w:sz w:val="24"/>
        </w:rPr>
        <w:t xml:space="preserve"> is imperative now more than ever </w:t>
      </w:r>
      <w:sdt>
        <w:sdtPr>
          <w:rPr>
            <w:rFonts w:ascii="Arial" w:hAnsi="Arial" w:cs="Arial"/>
            <w:noProof/>
            <w:sz w:val="24"/>
          </w:rPr>
          <w:id w:val="1687867731"/>
          <w:citation/>
        </w:sdtPr>
        <w:sdtEndPr/>
        <w:sdtContent>
          <w:r w:rsidR="0009739E">
            <w:rPr>
              <w:rFonts w:ascii="Arial" w:hAnsi="Arial" w:cs="Arial"/>
              <w:noProof/>
              <w:sz w:val="24"/>
            </w:rPr>
            <w:fldChar w:fldCharType="begin"/>
          </w:r>
          <w:r w:rsidR="0009739E">
            <w:rPr>
              <w:rFonts w:ascii="Arial" w:hAnsi="Arial" w:cs="Arial"/>
              <w:noProof/>
              <w:sz w:val="24"/>
            </w:rPr>
            <w:instrText xml:space="preserve"> CITATION Min15 \l 2057 </w:instrText>
          </w:r>
          <w:r w:rsidR="0009739E">
            <w:rPr>
              <w:rFonts w:ascii="Arial" w:hAnsi="Arial" w:cs="Arial"/>
              <w:noProof/>
              <w:sz w:val="24"/>
            </w:rPr>
            <w:fldChar w:fldCharType="separate"/>
          </w:r>
          <w:r w:rsidR="0009739E" w:rsidRPr="00DA260D">
            <w:rPr>
              <w:rFonts w:ascii="Arial" w:hAnsi="Arial" w:cs="Arial"/>
              <w:noProof/>
              <w:sz w:val="24"/>
            </w:rPr>
            <w:t>(Mintzberg, 2015)</w:t>
          </w:r>
          <w:r w:rsidR="0009739E">
            <w:rPr>
              <w:rFonts w:ascii="Arial" w:hAnsi="Arial" w:cs="Arial"/>
              <w:noProof/>
              <w:sz w:val="24"/>
            </w:rPr>
            <w:fldChar w:fldCharType="end"/>
          </w:r>
        </w:sdtContent>
      </w:sdt>
      <w:r w:rsidR="003119B8">
        <w:rPr>
          <w:rFonts w:ascii="Arial" w:hAnsi="Arial" w:cs="Arial"/>
          <w:noProof/>
          <w:sz w:val="24"/>
        </w:rPr>
        <w:t xml:space="preserve"> and in this regard, to deliver long-term, sustainable s</w:t>
      </w:r>
      <w:r w:rsidR="0043105D">
        <w:rPr>
          <w:rFonts w:ascii="Arial" w:hAnsi="Arial" w:cs="Arial"/>
          <w:noProof/>
          <w:sz w:val="24"/>
        </w:rPr>
        <w:t>olutions</w:t>
      </w:r>
      <w:r w:rsidR="001B07F6">
        <w:rPr>
          <w:rFonts w:ascii="Arial" w:hAnsi="Arial" w:cs="Arial"/>
          <w:noProof/>
          <w:sz w:val="24"/>
        </w:rPr>
        <w:t xml:space="preserve"> in line with the performance strategy</w:t>
      </w:r>
      <w:r w:rsidR="003119B8">
        <w:rPr>
          <w:rFonts w:ascii="Arial" w:hAnsi="Arial" w:cs="Arial"/>
          <w:noProof/>
          <w:sz w:val="24"/>
        </w:rPr>
        <w:t>, a whole-system approach</w:t>
      </w:r>
      <w:r w:rsidR="001B07F6">
        <w:rPr>
          <w:rFonts w:ascii="Arial" w:hAnsi="Arial" w:cs="Arial"/>
          <w:noProof/>
          <w:sz w:val="24"/>
        </w:rPr>
        <w:t xml:space="preserve"> is to </w:t>
      </w:r>
      <w:r w:rsidR="003119B8">
        <w:rPr>
          <w:rFonts w:ascii="Arial" w:hAnsi="Arial" w:cs="Arial"/>
          <w:noProof/>
          <w:sz w:val="24"/>
        </w:rPr>
        <w:t xml:space="preserve">be considered to the pooling of resource and assets to </w:t>
      </w:r>
      <w:r w:rsidR="0043105D">
        <w:rPr>
          <w:rFonts w:ascii="Arial" w:hAnsi="Arial" w:cs="Arial"/>
          <w:noProof/>
          <w:sz w:val="24"/>
        </w:rPr>
        <w:t xml:space="preserve">deliver best </w:t>
      </w:r>
      <w:r>
        <w:rPr>
          <w:rFonts w:ascii="Arial" w:hAnsi="Arial" w:cs="Arial"/>
          <w:noProof/>
          <w:sz w:val="24"/>
        </w:rPr>
        <w:t>public-</w:t>
      </w:r>
      <w:r w:rsidR="0043105D">
        <w:rPr>
          <w:rFonts w:ascii="Arial" w:hAnsi="Arial" w:cs="Arial"/>
          <w:noProof/>
          <w:sz w:val="24"/>
        </w:rPr>
        <w:t>value</w:t>
      </w:r>
      <w:r w:rsidR="0009739E">
        <w:rPr>
          <w:rFonts w:ascii="Arial" w:hAnsi="Arial" w:cs="Arial"/>
          <w:noProof/>
          <w:sz w:val="24"/>
        </w:rPr>
        <w:t xml:space="preserve">. </w:t>
      </w:r>
    </w:p>
    <w:p w14:paraId="440FC0EA" w14:textId="20CE37AB" w:rsidR="0056481E" w:rsidRPr="004B5ACC" w:rsidRDefault="00680184" w:rsidP="0011246E">
      <w:pPr>
        <w:spacing w:line="480" w:lineRule="auto"/>
        <w:jc w:val="both"/>
        <w:rPr>
          <w:rFonts w:ascii="Arial" w:hAnsi="Arial" w:cs="Arial"/>
          <w:noProof/>
          <w:sz w:val="24"/>
        </w:rPr>
      </w:pPr>
      <w:r w:rsidRPr="00680184">
        <w:rPr>
          <w:rFonts w:ascii="Arial" w:hAnsi="Arial" w:cs="Arial"/>
          <w:noProof/>
          <w:sz w:val="24"/>
        </w:rPr>
        <w:lastRenderedPageBreak/>
        <w:t xml:space="preserve">A dynamic application of RBV and VIRO, is more suited to policing, with emphasis on integration, development and reconfiguration of resources (Eisenhardt and Martin, 2000), to ensure the force are in a strong postion to meet </w:t>
      </w:r>
      <w:r>
        <w:rPr>
          <w:rFonts w:ascii="Arial" w:hAnsi="Arial" w:cs="Arial"/>
          <w:noProof/>
          <w:sz w:val="24"/>
        </w:rPr>
        <w:t xml:space="preserve">future </w:t>
      </w:r>
      <w:r w:rsidRPr="00680184">
        <w:rPr>
          <w:rFonts w:ascii="Arial" w:hAnsi="Arial" w:cs="Arial"/>
          <w:noProof/>
          <w:sz w:val="24"/>
        </w:rPr>
        <w:t xml:space="preserve">challenges (Teece et al., 1997).  </w:t>
      </w:r>
    </w:p>
    <w:p w14:paraId="337F9F9F" w14:textId="0FE9EB07" w:rsidR="00582A09" w:rsidRPr="008D3E40" w:rsidRDefault="00582A09" w:rsidP="008D3E40">
      <w:pPr>
        <w:pStyle w:val="Heading2"/>
        <w:rPr>
          <w:rFonts w:ascii="Arial" w:hAnsi="Arial" w:cs="Arial"/>
          <w:b/>
          <w:bCs/>
          <w:color w:val="auto"/>
        </w:rPr>
      </w:pPr>
      <w:bookmarkStart w:id="13" w:name="_Toc93019268"/>
      <w:r w:rsidRPr="008D3E40">
        <w:rPr>
          <w:rFonts w:ascii="Arial" w:hAnsi="Arial" w:cs="Arial"/>
          <w:b/>
          <w:bCs/>
          <w:color w:val="auto"/>
        </w:rPr>
        <w:t>Strategic</w:t>
      </w:r>
      <w:r w:rsidR="00582C7A">
        <w:rPr>
          <w:rFonts w:ascii="Arial" w:hAnsi="Arial" w:cs="Arial"/>
          <w:b/>
          <w:bCs/>
          <w:color w:val="auto"/>
        </w:rPr>
        <w:t xml:space="preserve"> </w:t>
      </w:r>
      <w:r w:rsidRPr="008D3E40">
        <w:rPr>
          <w:rFonts w:ascii="Arial" w:hAnsi="Arial" w:cs="Arial"/>
          <w:b/>
          <w:bCs/>
          <w:color w:val="auto"/>
        </w:rPr>
        <w:t>Choices</w:t>
      </w:r>
      <w:bookmarkEnd w:id="13"/>
      <w:r w:rsidRPr="008D3E40">
        <w:rPr>
          <w:rFonts w:ascii="Arial" w:hAnsi="Arial" w:cs="Arial"/>
          <w:b/>
          <w:bCs/>
          <w:color w:val="auto"/>
        </w:rPr>
        <w:t xml:space="preserve"> </w:t>
      </w:r>
    </w:p>
    <w:p w14:paraId="018BE17D" w14:textId="45DD6B7C" w:rsidR="00A66E7B" w:rsidRDefault="00A66E7B" w:rsidP="00A66E7B"/>
    <w:p w14:paraId="6D5FA2F5" w14:textId="51B5E38D" w:rsidR="0056481E" w:rsidRDefault="001F6FA1" w:rsidP="00D57D00">
      <w:pPr>
        <w:spacing w:line="480" w:lineRule="auto"/>
        <w:jc w:val="both"/>
        <w:rPr>
          <w:rFonts w:ascii="Arial" w:hAnsi="Arial" w:cs="Arial"/>
          <w:noProof/>
          <w:sz w:val="24"/>
        </w:rPr>
      </w:pPr>
      <w:r>
        <w:rPr>
          <w:rFonts w:ascii="Arial" w:hAnsi="Arial" w:cs="Arial"/>
          <w:noProof/>
          <w:sz w:val="24"/>
        </w:rPr>
        <w:t>Next, its</w:t>
      </w:r>
      <w:r w:rsidR="00423C60">
        <w:rPr>
          <w:rFonts w:ascii="Arial" w:hAnsi="Arial" w:cs="Arial"/>
          <w:noProof/>
          <w:sz w:val="24"/>
        </w:rPr>
        <w:t xml:space="preserve"> prudent</w:t>
      </w:r>
      <w:r>
        <w:rPr>
          <w:rFonts w:ascii="Arial" w:hAnsi="Arial" w:cs="Arial"/>
          <w:noProof/>
          <w:sz w:val="24"/>
        </w:rPr>
        <w:t xml:space="preserve"> </w:t>
      </w:r>
      <w:r w:rsidR="00264579">
        <w:rPr>
          <w:rFonts w:ascii="Arial" w:hAnsi="Arial" w:cs="Arial"/>
          <w:noProof/>
          <w:sz w:val="24"/>
        </w:rPr>
        <w:t>to</w:t>
      </w:r>
      <w:r w:rsidR="00707552">
        <w:rPr>
          <w:rFonts w:ascii="Arial" w:hAnsi="Arial" w:cs="Arial"/>
          <w:noProof/>
          <w:sz w:val="24"/>
        </w:rPr>
        <w:t xml:space="preserve"> determi</w:t>
      </w:r>
      <w:r w:rsidR="00264579">
        <w:rPr>
          <w:rFonts w:ascii="Arial" w:hAnsi="Arial" w:cs="Arial"/>
          <w:noProof/>
          <w:sz w:val="24"/>
        </w:rPr>
        <w:t>ne the</w:t>
      </w:r>
      <w:r w:rsidR="00707552">
        <w:rPr>
          <w:rFonts w:ascii="Arial" w:hAnsi="Arial" w:cs="Arial"/>
          <w:noProof/>
          <w:sz w:val="24"/>
        </w:rPr>
        <w:t xml:space="preserve"> </w:t>
      </w:r>
      <w:r w:rsidR="00264579">
        <w:rPr>
          <w:rFonts w:ascii="Arial" w:hAnsi="Arial" w:cs="Arial"/>
          <w:noProof/>
          <w:sz w:val="24"/>
        </w:rPr>
        <w:t xml:space="preserve">path to be followed.  Drawing on the theory of </w:t>
      </w:r>
      <w:r w:rsidR="00264579" w:rsidRPr="00264579">
        <w:rPr>
          <w:rFonts w:ascii="Arial" w:hAnsi="Arial" w:cs="Arial"/>
          <w:noProof/>
          <w:sz w:val="24"/>
        </w:rPr>
        <w:t>Whittington, Regnér, Angwin, Johnson</w:t>
      </w:r>
      <w:r w:rsidR="00264579">
        <w:rPr>
          <w:rFonts w:ascii="Arial" w:hAnsi="Arial" w:cs="Arial"/>
          <w:noProof/>
          <w:sz w:val="24"/>
        </w:rPr>
        <w:t xml:space="preserve"> </w:t>
      </w:r>
      <w:r w:rsidR="00264579" w:rsidRPr="00264579">
        <w:rPr>
          <w:rFonts w:ascii="Arial" w:hAnsi="Arial" w:cs="Arial"/>
          <w:noProof/>
          <w:sz w:val="24"/>
        </w:rPr>
        <w:t>and Scholes</w:t>
      </w:r>
      <w:r w:rsidR="00264579">
        <w:rPr>
          <w:rFonts w:ascii="Arial" w:hAnsi="Arial" w:cs="Arial"/>
          <w:noProof/>
          <w:sz w:val="24"/>
        </w:rPr>
        <w:t xml:space="preserve"> (</w:t>
      </w:r>
      <w:r w:rsidR="00264579" w:rsidRPr="00264579">
        <w:rPr>
          <w:rFonts w:ascii="Arial" w:hAnsi="Arial" w:cs="Arial"/>
          <w:noProof/>
          <w:sz w:val="24"/>
        </w:rPr>
        <w:t>2020)</w:t>
      </w:r>
      <w:r w:rsidR="00264579">
        <w:rPr>
          <w:rFonts w:ascii="Arial" w:hAnsi="Arial" w:cs="Arial"/>
          <w:noProof/>
          <w:sz w:val="24"/>
        </w:rPr>
        <w:t xml:space="preserve">, there are four criterion to identify </w:t>
      </w:r>
      <w:r w:rsidR="0056481E">
        <w:rPr>
          <w:rFonts w:ascii="Arial" w:hAnsi="Arial" w:cs="Arial"/>
          <w:noProof/>
          <w:sz w:val="24"/>
        </w:rPr>
        <w:t>the best</w:t>
      </w:r>
      <w:r w:rsidR="00750ED3">
        <w:rPr>
          <w:rFonts w:ascii="Arial" w:hAnsi="Arial" w:cs="Arial"/>
          <w:noProof/>
          <w:sz w:val="24"/>
        </w:rPr>
        <w:t xml:space="preserve"> </w:t>
      </w:r>
      <w:r w:rsidR="00264579">
        <w:rPr>
          <w:rFonts w:ascii="Arial" w:hAnsi="Arial" w:cs="Arial"/>
          <w:noProof/>
          <w:sz w:val="24"/>
        </w:rPr>
        <w:t>options; suitability, acceptability, feasiblity and eval</w:t>
      </w:r>
      <w:r w:rsidR="003B6D93">
        <w:rPr>
          <w:rFonts w:ascii="Arial" w:hAnsi="Arial" w:cs="Arial"/>
          <w:noProof/>
          <w:sz w:val="24"/>
        </w:rPr>
        <w:t>u</w:t>
      </w:r>
      <w:r w:rsidR="00264579">
        <w:rPr>
          <w:rFonts w:ascii="Arial" w:hAnsi="Arial" w:cs="Arial"/>
          <w:noProof/>
          <w:sz w:val="24"/>
        </w:rPr>
        <w:t>ation</w:t>
      </w:r>
      <w:r w:rsidR="006826C1">
        <w:rPr>
          <w:rFonts w:ascii="Arial" w:hAnsi="Arial" w:cs="Arial"/>
          <w:noProof/>
          <w:sz w:val="24"/>
        </w:rPr>
        <w:t xml:space="preserve">, these are explored </w:t>
      </w:r>
      <w:r w:rsidR="00F03A44">
        <w:rPr>
          <w:rFonts w:ascii="Arial" w:hAnsi="Arial" w:cs="Arial"/>
          <w:noProof/>
          <w:sz w:val="24"/>
        </w:rPr>
        <w:t>with</w:t>
      </w:r>
      <w:r w:rsidR="00050B81">
        <w:rPr>
          <w:rFonts w:ascii="Arial" w:hAnsi="Arial" w:cs="Arial"/>
          <w:noProof/>
          <w:sz w:val="24"/>
        </w:rPr>
        <w:t>in</w:t>
      </w:r>
      <w:r w:rsidR="006826C1">
        <w:rPr>
          <w:rFonts w:ascii="Arial" w:hAnsi="Arial" w:cs="Arial"/>
          <w:noProof/>
          <w:sz w:val="24"/>
        </w:rPr>
        <w:t xml:space="preserve"> the paper</w:t>
      </w:r>
      <w:r w:rsidR="00ED376C">
        <w:rPr>
          <w:rFonts w:ascii="Arial" w:hAnsi="Arial" w:cs="Arial"/>
          <w:noProof/>
          <w:sz w:val="24"/>
        </w:rPr>
        <w:t>.</w:t>
      </w:r>
    </w:p>
    <w:p w14:paraId="4F20E0B5" w14:textId="1BEA15A8" w:rsidR="00BE22D4" w:rsidRDefault="006826C1" w:rsidP="00D57D00">
      <w:pPr>
        <w:spacing w:line="480" w:lineRule="auto"/>
        <w:jc w:val="both"/>
        <w:rPr>
          <w:rFonts w:ascii="Arial" w:hAnsi="Arial" w:cs="Arial"/>
          <w:noProof/>
          <w:sz w:val="24"/>
        </w:rPr>
      </w:pPr>
      <w:r>
        <w:rPr>
          <w:rFonts w:ascii="Arial" w:hAnsi="Arial" w:cs="Arial"/>
          <w:noProof/>
          <w:sz w:val="24"/>
        </w:rPr>
        <w:t>Firstly, a</w:t>
      </w:r>
      <w:r w:rsidR="00ED376C">
        <w:rPr>
          <w:rFonts w:ascii="Arial" w:hAnsi="Arial" w:cs="Arial"/>
          <w:noProof/>
          <w:sz w:val="24"/>
        </w:rPr>
        <w:t xml:space="preserve">pplying </w:t>
      </w:r>
      <w:r w:rsidR="00ED376C" w:rsidRPr="00D14097">
        <w:rPr>
          <w:rFonts w:ascii="Arial" w:hAnsi="Arial" w:cs="Arial"/>
          <w:noProof/>
          <w:sz w:val="24"/>
        </w:rPr>
        <w:t>suitability</w:t>
      </w:r>
      <w:r w:rsidR="00FA1D07">
        <w:rPr>
          <w:rFonts w:ascii="Arial" w:hAnsi="Arial" w:cs="Arial"/>
          <w:noProof/>
          <w:sz w:val="24"/>
        </w:rPr>
        <w:t xml:space="preserve"> criterion</w:t>
      </w:r>
      <w:r w:rsidR="00ED376C" w:rsidRPr="00D14097">
        <w:rPr>
          <w:rFonts w:ascii="Arial" w:hAnsi="Arial" w:cs="Arial"/>
          <w:noProof/>
          <w:sz w:val="24"/>
        </w:rPr>
        <w:t xml:space="preserve">, </w:t>
      </w:r>
      <w:r w:rsidR="003816FA">
        <w:rPr>
          <w:rFonts w:ascii="Arial" w:hAnsi="Arial" w:cs="Arial"/>
          <w:noProof/>
          <w:sz w:val="24"/>
        </w:rPr>
        <w:t>throughout the process,</w:t>
      </w:r>
      <w:r w:rsidR="0056481E">
        <w:rPr>
          <w:rFonts w:ascii="Arial" w:hAnsi="Arial" w:cs="Arial"/>
          <w:noProof/>
          <w:sz w:val="24"/>
        </w:rPr>
        <w:t xml:space="preserve"> its prudent to </w:t>
      </w:r>
      <w:r w:rsidR="003816FA">
        <w:rPr>
          <w:rFonts w:ascii="Arial" w:hAnsi="Arial" w:cs="Arial"/>
          <w:noProof/>
          <w:sz w:val="24"/>
        </w:rPr>
        <w:t xml:space="preserve">consider if the </w:t>
      </w:r>
      <w:r w:rsidR="00D14097">
        <w:rPr>
          <w:rFonts w:ascii="Arial" w:hAnsi="Arial" w:cs="Arial"/>
          <w:noProof/>
          <w:sz w:val="24"/>
        </w:rPr>
        <w:t xml:space="preserve">proposed </w:t>
      </w:r>
      <w:r w:rsidR="00041990">
        <w:rPr>
          <w:rFonts w:ascii="Arial" w:hAnsi="Arial" w:cs="Arial"/>
          <w:noProof/>
          <w:sz w:val="24"/>
        </w:rPr>
        <w:t>options</w:t>
      </w:r>
      <w:r w:rsidR="00D14097">
        <w:rPr>
          <w:rFonts w:ascii="Arial" w:hAnsi="Arial" w:cs="Arial"/>
          <w:noProof/>
          <w:sz w:val="24"/>
        </w:rPr>
        <w:t>, address the key opportunitie</w:t>
      </w:r>
      <w:r w:rsidR="005C6394">
        <w:rPr>
          <w:rFonts w:ascii="Arial" w:hAnsi="Arial" w:cs="Arial"/>
          <w:noProof/>
          <w:sz w:val="24"/>
        </w:rPr>
        <w:t xml:space="preserve">s, </w:t>
      </w:r>
      <w:r w:rsidR="00D14097">
        <w:rPr>
          <w:rFonts w:ascii="Arial" w:hAnsi="Arial" w:cs="Arial"/>
          <w:noProof/>
          <w:sz w:val="24"/>
        </w:rPr>
        <w:t xml:space="preserve">threats </w:t>
      </w:r>
      <w:r w:rsidR="005C6394">
        <w:rPr>
          <w:rFonts w:ascii="Arial" w:hAnsi="Arial" w:cs="Arial"/>
          <w:noProof/>
          <w:sz w:val="24"/>
        </w:rPr>
        <w:t xml:space="preserve">and constraints </w:t>
      </w:r>
      <w:r w:rsidR="00D14097">
        <w:rPr>
          <w:rFonts w:ascii="Arial" w:hAnsi="Arial" w:cs="Arial"/>
          <w:noProof/>
          <w:sz w:val="24"/>
        </w:rPr>
        <w:t xml:space="preserve">identified within the aforementioned </w:t>
      </w:r>
      <w:r w:rsidR="00041990">
        <w:rPr>
          <w:rFonts w:ascii="Arial" w:hAnsi="Arial" w:cs="Arial"/>
          <w:noProof/>
          <w:sz w:val="24"/>
        </w:rPr>
        <w:t>environmental</w:t>
      </w:r>
      <w:r w:rsidR="00D14097">
        <w:rPr>
          <w:rFonts w:ascii="Arial" w:hAnsi="Arial" w:cs="Arial"/>
          <w:noProof/>
          <w:sz w:val="24"/>
        </w:rPr>
        <w:t xml:space="preserve"> analysis</w:t>
      </w:r>
      <w:r w:rsidR="003816FA">
        <w:rPr>
          <w:rFonts w:ascii="Arial" w:hAnsi="Arial" w:cs="Arial"/>
          <w:noProof/>
          <w:sz w:val="24"/>
        </w:rPr>
        <w:t xml:space="preserve"> of </w:t>
      </w:r>
      <w:r w:rsidR="00041990">
        <w:rPr>
          <w:rFonts w:ascii="Arial" w:hAnsi="Arial" w:cs="Arial"/>
          <w:noProof/>
          <w:sz w:val="24"/>
        </w:rPr>
        <w:t>DPPs strategic position</w:t>
      </w:r>
      <w:r w:rsidR="00501FBB">
        <w:rPr>
          <w:rFonts w:ascii="Arial" w:hAnsi="Arial" w:cs="Arial"/>
          <w:noProof/>
          <w:sz w:val="24"/>
        </w:rPr>
        <w:t xml:space="preserve">.  </w:t>
      </w:r>
    </w:p>
    <w:p w14:paraId="0CC75D10" w14:textId="322E115A" w:rsidR="000B28D0" w:rsidRDefault="0018262B" w:rsidP="00D57D00">
      <w:pPr>
        <w:spacing w:line="480" w:lineRule="auto"/>
        <w:jc w:val="both"/>
        <w:rPr>
          <w:rFonts w:ascii="Arial" w:hAnsi="Arial" w:cs="Arial"/>
          <w:noProof/>
          <w:sz w:val="24"/>
        </w:rPr>
      </w:pPr>
      <w:r>
        <w:rPr>
          <w:rFonts w:ascii="Arial" w:hAnsi="Arial" w:cs="Arial"/>
          <w:noProof/>
          <w:sz w:val="24"/>
        </w:rPr>
        <w:t>One acknowledges, that s</w:t>
      </w:r>
      <w:r w:rsidR="00D57D00" w:rsidRPr="002F2469">
        <w:rPr>
          <w:rFonts w:ascii="Arial" w:hAnsi="Arial" w:cs="Arial"/>
          <w:noProof/>
          <w:sz w:val="24"/>
        </w:rPr>
        <w:t>trategy cannot be a solo-sport</w:t>
      </w:r>
      <w:r w:rsidR="00D57D00">
        <w:rPr>
          <w:rFonts w:ascii="Arial" w:hAnsi="Arial" w:cs="Arial"/>
          <w:noProof/>
          <w:sz w:val="24"/>
        </w:rPr>
        <w:t xml:space="preserve"> </w:t>
      </w:r>
      <w:sdt>
        <w:sdtPr>
          <w:rPr>
            <w:rFonts w:ascii="Arial" w:hAnsi="Arial" w:cs="Arial"/>
            <w:noProof/>
            <w:sz w:val="24"/>
          </w:rPr>
          <w:id w:val="516198768"/>
          <w:citation/>
        </w:sdtPr>
        <w:sdtEndPr/>
        <w:sdtContent>
          <w:r w:rsidR="00D57D00">
            <w:rPr>
              <w:rFonts w:ascii="Arial" w:hAnsi="Arial" w:cs="Arial"/>
              <w:noProof/>
              <w:sz w:val="24"/>
            </w:rPr>
            <w:fldChar w:fldCharType="begin"/>
          </w:r>
          <w:r w:rsidR="00D57D00">
            <w:rPr>
              <w:rFonts w:ascii="Arial" w:hAnsi="Arial" w:cs="Arial"/>
              <w:noProof/>
              <w:sz w:val="24"/>
            </w:rPr>
            <w:instrText xml:space="preserve"> CITATION McK20 \l 2057 </w:instrText>
          </w:r>
          <w:r w:rsidR="00D57D00">
            <w:rPr>
              <w:rFonts w:ascii="Arial" w:hAnsi="Arial" w:cs="Arial"/>
              <w:noProof/>
              <w:sz w:val="24"/>
            </w:rPr>
            <w:fldChar w:fldCharType="separate"/>
          </w:r>
          <w:r w:rsidR="00D57D00" w:rsidRPr="002D394C">
            <w:rPr>
              <w:rFonts w:ascii="Arial" w:hAnsi="Arial" w:cs="Arial"/>
              <w:noProof/>
              <w:sz w:val="24"/>
            </w:rPr>
            <w:t>(McKeown, 2020)</w:t>
          </w:r>
          <w:r w:rsidR="00D57D00">
            <w:rPr>
              <w:rFonts w:ascii="Arial" w:hAnsi="Arial" w:cs="Arial"/>
              <w:noProof/>
              <w:sz w:val="24"/>
            </w:rPr>
            <w:fldChar w:fldCharType="end"/>
          </w:r>
        </w:sdtContent>
      </w:sdt>
      <w:r w:rsidR="002A5D47">
        <w:rPr>
          <w:rFonts w:ascii="Arial" w:hAnsi="Arial" w:cs="Arial"/>
          <w:noProof/>
          <w:sz w:val="24"/>
        </w:rPr>
        <w:t>,</w:t>
      </w:r>
      <w:r w:rsidR="00750ED3">
        <w:rPr>
          <w:rFonts w:ascii="Arial" w:hAnsi="Arial" w:cs="Arial"/>
          <w:noProof/>
          <w:sz w:val="24"/>
        </w:rPr>
        <w:t xml:space="preserve"> </w:t>
      </w:r>
      <w:r w:rsidR="00D57D00">
        <w:rPr>
          <w:rFonts w:ascii="Arial" w:hAnsi="Arial" w:cs="Arial"/>
          <w:noProof/>
          <w:sz w:val="24"/>
        </w:rPr>
        <w:t xml:space="preserve">its most effective when people </w:t>
      </w:r>
      <w:r w:rsidR="00F03A44">
        <w:rPr>
          <w:rFonts w:ascii="Arial" w:hAnsi="Arial" w:cs="Arial"/>
          <w:noProof/>
          <w:sz w:val="24"/>
        </w:rPr>
        <w:t>of</w:t>
      </w:r>
      <w:r w:rsidR="00D57D00">
        <w:rPr>
          <w:rFonts w:ascii="Arial" w:hAnsi="Arial" w:cs="Arial"/>
          <w:noProof/>
          <w:sz w:val="24"/>
        </w:rPr>
        <w:t xml:space="preserve"> all levels are involved, </w:t>
      </w:r>
      <w:r w:rsidR="000B28D0">
        <w:rPr>
          <w:rFonts w:ascii="Arial" w:hAnsi="Arial" w:cs="Arial"/>
          <w:noProof/>
          <w:sz w:val="24"/>
        </w:rPr>
        <w:t>yet due to the nature of policing, it blend</w:t>
      </w:r>
      <w:r w:rsidR="00F03A44">
        <w:rPr>
          <w:rFonts w:ascii="Arial" w:hAnsi="Arial" w:cs="Arial"/>
          <w:noProof/>
          <w:sz w:val="24"/>
        </w:rPr>
        <w:t>s</w:t>
      </w:r>
      <w:r w:rsidR="000B28D0">
        <w:rPr>
          <w:rFonts w:ascii="Arial" w:hAnsi="Arial" w:cs="Arial"/>
          <w:noProof/>
          <w:sz w:val="24"/>
        </w:rPr>
        <w:t xml:space="preserve"> itself to design-school assumptions, that </w:t>
      </w:r>
      <w:r w:rsidR="00D57D00">
        <w:rPr>
          <w:rFonts w:ascii="Arial" w:hAnsi="Arial" w:cs="Arial"/>
          <w:noProof/>
          <w:sz w:val="24"/>
        </w:rPr>
        <w:t>organisations are hierarchical (</w:t>
      </w:r>
      <w:r w:rsidR="002B3B1C">
        <w:rPr>
          <w:rFonts w:ascii="Arial" w:hAnsi="Arial" w:cs="Arial"/>
          <w:noProof/>
          <w:sz w:val="24"/>
        </w:rPr>
        <w:t>Johnson et al</w:t>
      </w:r>
      <w:r w:rsidR="00617A4D">
        <w:rPr>
          <w:rFonts w:ascii="Arial" w:hAnsi="Arial" w:cs="Arial"/>
          <w:noProof/>
          <w:sz w:val="24"/>
        </w:rPr>
        <w:t>.</w:t>
      </w:r>
      <w:r w:rsidR="002B3B1C">
        <w:rPr>
          <w:rFonts w:ascii="Arial" w:hAnsi="Arial" w:cs="Arial"/>
          <w:noProof/>
          <w:sz w:val="24"/>
        </w:rPr>
        <w:t>, 2005</w:t>
      </w:r>
      <w:r w:rsidR="00D57D00">
        <w:rPr>
          <w:rFonts w:ascii="Arial" w:hAnsi="Arial" w:cs="Arial"/>
          <w:noProof/>
          <w:sz w:val="24"/>
        </w:rPr>
        <w:t>)</w:t>
      </w:r>
      <w:r w:rsidR="00F03A44">
        <w:rPr>
          <w:rFonts w:ascii="Arial" w:hAnsi="Arial" w:cs="Arial"/>
          <w:noProof/>
          <w:sz w:val="24"/>
        </w:rPr>
        <w:t>.  T</w:t>
      </w:r>
      <w:r w:rsidR="006217F8">
        <w:rPr>
          <w:rFonts w:ascii="Arial" w:hAnsi="Arial" w:cs="Arial"/>
          <w:noProof/>
          <w:sz w:val="24"/>
        </w:rPr>
        <w:t xml:space="preserve">he Chief Constable is seen as the </w:t>
      </w:r>
      <w:r w:rsidR="00D57D00">
        <w:rPr>
          <w:rFonts w:ascii="Arial" w:hAnsi="Arial" w:cs="Arial"/>
          <w:noProof/>
          <w:sz w:val="24"/>
        </w:rPr>
        <w:t>primary determinant</w:t>
      </w:r>
      <w:r w:rsidR="007C7106">
        <w:rPr>
          <w:rFonts w:ascii="Arial" w:hAnsi="Arial" w:cs="Arial"/>
          <w:noProof/>
          <w:sz w:val="24"/>
        </w:rPr>
        <w:t xml:space="preserve"> </w:t>
      </w:r>
      <w:r w:rsidR="007C7106" w:rsidRPr="007C7106">
        <w:rPr>
          <w:rFonts w:ascii="Arial" w:hAnsi="Arial" w:cs="Arial"/>
          <w:noProof/>
          <w:sz w:val="24"/>
        </w:rPr>
        <w:t>(Finkelstein</w:t>
      </w:r>
      <w:r w:rsidR="007C7106">
        <w:rPr>
          <w:rFonts w:ascii="Arial" w:hAnsi="Arial" w:cs="Arial"/>
          <w:noProof/>
          <w:sz w:val="24"/>
        </w:rPr>
        <w:t xml:space="preserve"> </w:t>
      </w:r>
      <w:r w:rsidR="007C7106" w:rsidRPr="007C7106">
        <w:rPr>
          <w:rFonts w:ascii="Arial" w:hAnsi="Arial" w:cs="Arial"/>
          <w:noProof/>
          <w:sz w:val="24"/>
        </w:rPr>
        <w:t>and Hambrick</w:t>
      </w:r>
      <w:r w:rsidR="007C7106">
        <w:rPr>
          <w:rFonts w:ascii="Arial" w:hAnsi="Arial" w:cs="Arial"/>
          <w:noProof/>
          <w:sz w:val="24"/>
        </w:rPr>
        <w:t xml:space="preserve">, </w:t>
      </w:r>
      <w:r w:rsidR="007C7106" w:rsidRPr="007C7106">
        <w:rPr>
          <w:rFonts w:ascii="Arial" w:hAnsi="Arial" w:cs="Arial"/>
          <w:noProof/>
          <w:sz w:val="24"/>
        </w:rPr>
        <w:t>1996)</w:t>
      </w:r>
      <w:r w:rsidR="00D57D00">
        <w:rPr>
          <w:rFonts w:ascii="Arial" w:hAnsi="Arial" w:cs="Arial"/>
          <w:noProof/>
          <w:sz w:val="24"/>
        </w:rPr>
        <w:t xml:space="preserve"> at the apex making </w:t>
      </w:r>
      <w:r w:rsidR="002F2469">
        <w:rPr>
          <w:rFonts w:ascii="Arial" w:hAnsi="Arial" w:cs="Arial"/>
          <w:noProof/>
          <w:sz w:val="24"/>
        </w:rPr>
        <w:t>significant</w:t>
      </w:r>
      <w:r w:rsidR="00D57D00">
        <w:rPr>
          <w:rFonts w:ascii="Arial" w:hAnsi="Arial" w:cs="Arial"/>
          <w:noProof/>
          <w:sz w:val="24"/>
        </w:rPr>
        <w:t xml:space="preserve"> decisions </w:t>
      </w:r>
      <w:r w:rsidR="00D57D00" w:rsidRPr="00506482">
        <w:rPr>
          <w:rFonts w:ascii="Arial" w:hAnsi="Arial" w:cs="Arial"/>
          <w:noProof/>
          <w:sz w:val="24"/>
        </w:rPr>
        <w:t>(Mintzberg</w:t>
      </w:r>
      <w:r w:rsidR="00D57D00">
        <w:rPr>
          <w:rFonts w:ascii="Arial" w:hAnsi="Arial" w:cs="Arial"/>
          <w:noProof/>
          <w:sz w:val="24"/>
        </w:rPr>
        <w:t xml:space="preserve"> et al</w:t>
      </w:r>
      <w:r w:rsidR="00617A4D">
        <w:rPr>
          <w:rFonts w:ascii="Arial" w:hAnsi="Arial" w:cs="Arial"/>
          <w:noProof/>
          <w:sz w:val="24"/>
        </w:rPr>
        <w:t>.</w:t>
      </w:r>
      <w:r w:rsidR="00D57D00" w:rsidRPr="00506482">
        <w:rPr>
          <w:rFonts w:ascii="Arial" w:hAnsi="Arial" w:cs="Arial"/>
          <w:noProof/>
          <w:sz w:val="24"/>
        </w:rPr>
        <w:t>, 2009)</w:t>
      </w:r>
      <w:r w:rsidR="007C7106">
        <w:rPr>
          <w:rFonts w:ascii="Arial" w:hAnsi="Arial" w:cs="Arial"/>
          <w:noProof/>
          <w:sz w:val="24"/>
        </w:rPr>
        <w:t xml:space="preserve">. </w:t>
      </w:r>
      <w:r w:rsidR="00C405B8">
        <w:rPr>
          <w:rFonts w:ascii="Arial" w:hAnsi="Arial" w:cs="Arial"/>
          <w:noProof/>
          <w:sz w:val="24"/>
        </w:rPr>
        <w:t xml:space="preserve"> </w:t>
      </w:r>
    </w:p>
    <w:p w14:paraId="38DB2CAC" w14:textId="1CBE9EBA" w:rsidR="00495608" w:rsidRDefault="000B28D0" w:rsidP="00D40438">
      <w:pPr>
        <w:spacing w:line="480" w:lineRule="auto"/>
        <w:jc w:val="both"/>
        <w:rPr>
          <w:rFonts w:ascii="Arial" w:hAnsi="Arial" w:cs="Arial"/>
          <w:noProof/>
          <w:sz w:val="24"/>
        </w:rPr>
      </w:pPr>
      <w:r>
        <w:rPr>
          <w:rFonts w:ascii="Arial" w:hAnsi="Arial" w:cs="Arial"/>
          <w:noProof/>
          <w:sz w:val="24"/>
        </w:rPr>
        <w:t>D</w:t>
      </w:r>
      <w:r w:rsidR="00D57D00">
        <w:rPr>
          <w:rFonts w:ascii="Arial" w:hAnsi="Arial" w:cs="Arial"/>
          <w:noProof/>
          <w:sz w:val="24"/>
        </w:rPr>
        <w:t xml:space="preserve">ecisions </w:t>
      </w:r>
      <w:r w:rsidR="00C405B8">
        <w:rPr>
          <w:rFonts w:ascii="Arial" w:hAnsi="Arial" w:cs="Arial"/>
          <w:noProof/>
          <w:sz w:val="24"/>
        </w:rPr>
        <w:t>filter down the hierarchical structure, until they become implemented by middle-management positions</w:t>
      </w:r>
      <w:r w:rsidR="002F2469">
        <w:rPr>
          <w:rFonts w:ascii="Arial" w:hAnsi="Arial" w:cs="Arial"/>
          <w:noProof/>
          <w:sz w:val="24"/>
        </w:rPr>
        <w:t xml:space="preserve">. </w:t>
      </w:r>
      <w:r w:rsidR="0013136A">
        <w:rPr>
          <w:rFonts w:ascii="Arial" w:hAnsi="Arial" w:cs="Arial"/>
          <w:noProof/>
          <w:sz w:val="24"/>
        </w:rPr>
        <w:t>Elliot et al</w:t>
      </w:r>
      <w:r w:rsidR="00617A4D">
        <w:rPr>
          <w:rFonts w:ascii="Arial" w:hAnsi="Arial" w:cs="Arial"/>
          <w:noProof/>
          <w:sz w:val="24"/>
        </w:rPr>
        <w:t>.</w:t>
      </w:r>
      <w:r w:rsidR="0013136A">
        <w:rPr>
          <w:rFonts w:ascii="Arial" w:hAnsi="Arial" w:cs="Arial"/>
          <w:noProof/>
          <w:sz w:val="24"/>
        </w:rPr>
        <w:t xml:space="preserve"> (2020) define middle-management to range from Chief</w:t>
      </w:r>
      <w:r w:rsidR="00EF4ACF">
        <w:rPr>
          <w:rFonts w:ascii="Arial" w:hAnsi="Arial" w:cs="Arial"/>
          <w:noProof/>
          <w:sz w:val="24"/>
        </w:rPr>
        <w:t xml:space="preserve"> </w:t>
      </w:r>
      <w:r w:rsidR="0013136A">
        <w:rPr>
          <w:rFonts w:ascii="Arial" w:hAnsi="Arial" w:cs="Arial"/>
          <w:noProof/>
          <w:sz w:val="24"/>
        </w:rPr>
        <w:t>Superintendent to Inspector</w:t>
      </w:r>
      <w:r w:rsidR="0056481E">
        <w:rPr>
          <w:rFonts w:ascii="Arial" w:hAnsi="Arial" w:cs="Arial"/>
          <w:noProof/>
          <w:sz w:val="24"/>
        </w:rPr>
        <w:t xml:space="preserve"> </w:t>
      </w:r>
      <w:r w:rsidR="006B0F43">
        <w:rPr>
          <w:rFonts w:ascii="Arial" w:hAnsi="Arial" w:cs="Arial"/>
          <w:noProof/>
          <w:sz w:val="24"/>
        </w:rPr>
        <w:t xml:space="preserve">and </w:t>
      </w:r>
      <w:r w:rsidR="00C97FA7">
        <w:rPr>
          <w:rFonts w:ascii="Arial" w:hAnsi="Arial" w:cs="Arial"/>
          <w:noProof/>
          <w:sz w:val="24"/>
        </w:rPr>
        <w:t>direction</w:t>
      </w:r>
      <w:r w:rsidR="0013136A">
        <w:rPr>
          <w:rFonts w:ascii="Arial" w:hAnsi="Arial" w:cs="Arial"/>
          <w:noProof/>
          <w:sz w:val="24"/>
        </w:rPr>
        <w:t xml:space="preserve"> </w:t>
      </w:r>
      <w:r w:rsidR="00EF4ACF">
        <w:rPr>
          <w:rFonts w:ascii="Arial" w:hAnsi="Arial" w:cs="Arial"/>
          <w:noProof/>
          <w:sz w:val="24"/>
        </w:rPr>
        <w:t>filters</w:t>
      </w:r>
      <w:r w:rsidR="0013136A">
        <w:rPr>
          <w:rFonts w:ascii="Arial" w:hAnsi="Arial" w:cs="Arial"/>
          <w:noProof/>
          <w:sz w:val="24"/>
        </w:rPr>
        <w:t xml:space="preserve"> down to Serge</w:t>
      </w:r>
      <w:r w:rsidR="00C97FA7">
        <w:rPr>
          <w:rFonts w:ascii="Arial" w:hAnsi="Arial" w:cs="Arial"/>
          <w:noProof/>
          <w:sz w:val="24"/>
        </w:rPr>
        <w:t>a</w:t>
      </w:r>
      <w:r w:rsidR="0013136A">
        <w:rPr>
          <w:rFonts w:ascii="Arial" w:hAnsi="Arial" w:cs="Arial"/>
          <w:noProof/>
          <w:sz w:val="24"/>
        </w:rPr>
        <w:t xml:space="preserve">nts in their supervisory roles and </w:t>
      </w:r>
      <w:r w:rsidR="006B0F43">
        <w:rPr>
          <w:rFonts w:ascii="Arial" w:hAnsi="Arial" w:cs="Arial"/>
          <w:noProof/>
          <w:sz w:val="24"/>
        </w:rPr>
        <w:t xml:space="preserve">subsequently, </w:t>
      </w:r>
      <w:r w:rsidR="0013136A">
        <w:rPr>
          <w:rFonts w:ascii="Arial" w:hAnsi="Arial" w:cs="Arial"/>
          <w:noProof/>
          <w:sz w:val="24"/>
        </w:rPr>
        <w:t xml:space="preserve">to lower-ranked personnel, </w:t>
      </w:r>
      <w:r w:rsidR="00D57D00">
        <w:rPr>
          <w:rFonts w:ascii="Arial" w:hAnsi="Arial" w:cs="Arial"/>
          <w:noProof/>
          <w:sz w:val="24"/>
        </w:rPr>
        <w:t>that carryout the strategy decided at the top (</w:t>
      </w:r>
      <w:r w:rsidR="002B3B1C">
        <w:rPr>
          <w:rFonts w:ascii="Arial" w:hAnsi="Arial" w:cs="Arial"/>
          <w:noProof/>
          <w:sz w:val="24"/>
        </w:rPr>
        <w:t>Johnson et al</w:t>
      </w:r>
      <w:r w:rsidR="00617A4D">
        <w:rPr>
          <w:rFonts w:ascii="Arial" w:hAnsi="Arial" w:cs="Arial"/>
          <w:noProof/>
          <w:sz w:val="24"/>
        </w:rPr>
        <w:t>.</w:t>
      </w:r>
      <w:r w:rsidR="002B3B1C">
        <w:rPr>
          <w:rFonts w:ascii="Arial" w:hAnsi="Arial" w:cs="Arial"/>
          <w:noProof/>
          <w:sz w:val="24"/>
        </w:rPr>
        <w:t>, 2005</w:t>
      </w:r>
      <w:r w:rsidR="00EF4ACF">
        <w:rPr>
          <w:rFonts w:ascii="Arial" w:hAnsi="Arial" w:cs="Arial"/>
          <w:noProof/>
          <w:sz w:val="24"/>
        </w:rPr>
        <w:t>).</w:t>
      </w:r>
    </w:p>
    <w:p w14:paraId="2F1D0292" w14:textId="29507AF9" w:rsidR="0061295B" w:rsidRPr="00495608" w:rsidRDefault="00495608" w:rsidP="00D40438">
      <w:pPr>
        <w:spacing w:line="480" w:lineRule="auto"/>
        <w:jc w:val="both"/>
        <w:rPr>
          <w:rFonts w:ascii="Arial" w:hAnsi="Arial" w:cs="Arial"/>
          <w:noProof/>
          <w:sz w:val="24"/>
        </w:rPr>
      </w:pPr>
      <w:r>
        <w:rPr>
          <w:rFonts w:ascii="Arial" w:hAnsi="Arial" w:cs="Arial"/>
          <w:noProof/>
          <w:sz w:val="24"/>
        </w:rPr>
        <w:lastRenderedPageBreak/>
        <w:t>Broadly speaking, policings top-leadership positions are far removed and have fundamentaly different perceptions to front-line practitioners</w:t>
      </w:r>
      <w:r w:rsidR="000B28D0">
        <w:rPr>
          <w:rFonts w:ascii="Arial" w:hAnsi="Arial" w:cs="Arial"/>
          <w:noProof/>
          <w:sz w:val="24"/>
        </w:rPr>
        <w:t xml:space="preserve">, thus a top-down approach is potentially one of the greatest fallacies in strategic management (McKeown, 2020 and Carpenter and Saunders, 2009), </w:t>
      </w:r>
      <w:r w:rsidR="00D57D00">
        <w:rPr>
          <w:rFonts w:ascii="Arial" w:hAnsi="Arial" w:cs="Arial"/>
          <w:noProof/>
          <w:sz w:val="24"/>
        </w:rPr>
        <w:t xml:space="preserve">often </w:t>
      </w:r>
      <w:r>
        <w:rPr>
          <w:rFonts w:ascii="Arial" w:hAnsi="Arial" w:cs="Arial"/>
          <w:noProof/>
          <w:sz w:val="24"/>
        </w:rPr>
        <w:t>resulting</w:t>
      </w:r>
      <w:r w:rsidR="00D57D00">
        <w:rPr>
          <w:rFonts w:ascii="Arial" w:hAnsi="Arial" w:cs="Arial"/>
          <w:noProof/>
          <w:sz w:val="24"/>
        </w:rPr>
        <w:t xml:space="preserve"> in officer push-back, resistence and confusion.  </w:t>
      </w:r>
      <w:r w:rsidR="000069D5" w:rsidRPr="000069D5">
        <w:rPr>
          <w:rFonts w:ascii="Arial" w:hAnsi="Arial" w:cs="Arial"/>
          <w:noProof/>
          <w:sz w:val="24"/>
        </w:rPr>
        <w:t xml:space="preserve">Mintzberg et al. (2009) raise scepticism, citing when thinking is done at the top and the doing is carried out lower-down there will be a disconnect in </w:t>
      </w:r>
      <w:r w:rsidR="00C27F99">
        <w:rPr>
          <w:rFonts w:ascii="Arial" w:hAnsi="Arial" w:cs="Arial"/>
          <w:noProof/>
          <w:sz w:val="24"/>
        </w:rPr>
        <w:t>implementation</w:t>
      </w:r>
      <w:r w:rsidR="000069D5" w:rsidRPr="000069D5">
        <w:rPr>
          <w:rFonts w:ascii="Arial" w:hAnsi="Arial" w:cs="Arial"/>
          <w:noProof/>
          <w:sz w:val="24"/>
        </w:rPr>
        <w:t xml:space="preserve">.  </w:t>
      </w:r>
      <w:r w:rsidR="00E66811" w:rsidRPr="00E66811">
        <w:rPr>
          <w:rFonts w:ascii="Arial" w:eastAsia="Times New Roman" w:hAnsi="Arial" w:cs="Arial"/>
          <w:noProof/>
          <w:sz w:val="24"/>
          <w:szCs w:val="20"/>
          <w:lang w:eastAsia="en-GB"/>
        </w:rPr>
        <w:t xml:space="preserve">Kotter (1995) argues to the contrary, endorsing a top-down, leader-centric </w:t>
      </w:r>
      <w:r w:rsidR="00E66811" w:rsidRPr="0061295B">
        <w:rPr>
          <w:rFonts w:ascii="Arial" w:eastAsia="Times New Roman" w:hAnsi="Arial" w:cs="Arial"/>
          <w:noProof/>
          <w:sz w:val="24"/>
          <w:szCs w:val="20"/>
          <w:lang w:eastAsia="en-GB"/>
        </w:rPr>
        <w:t>approach</w:t>
      </w:r>
      <w:r w:rsidR="0061295B" w:rsidRPr="0061295B">
        <w:rPr>
          <w:rFonts w:ascii="Arial" w:eastAsia="Times New Roman" w:hAnsi="Arial" w:cs="Arial"/>
          <w:noProof/>
          <w:sz w:val="24"/>
          <w:szCs w:val="20"/>
          <w:lang w:eastAsia="en-GB"/>
        </w:rPr>
        <w:t xml:space="preserve">.  </w:t>
      </w:r>
    </w:p>
    <w:p w14:paraId="5E1E0AC0" w14:textId="77777777" w:rsidR="0056481E" w:rsidRDefault="00750ED3" w:rsidP="007D6218">
      <w:pPr>
        <w:spacing w:line="480" w:lineRule="auto"/>
        <w:jc w:val="both"/>
        <w:rPr>
          <w:rFonts w:ascii="Arial" w:eastAsia="Times New Roman" w:hAnsi="Arial" w:cs="Arial"/>
          <w:sz w:val="24"/>
          <w:szCs w:val="20"/>
          <w:lang w:eastAsia="en-GB"/>
        </w:rPr>
      </w:pPr>
      <w:r>
        <w:rPr>
          <w:rFonts w:ascii="Arial" w:hAnsi="Arial" w:cs="Arial"/>
          <w:noProof/>
          <w:sz w:val="24"/>
        </w:rPr>
        <w:t>Considering the literature</w:t>
      </w:r>
      <w:r w:rsidR="004B5ACC">
        <w:rPr>
          <w:rFonts w:ascii="Arial" w:hAnsi="Arial" w:cs="Arial"/>
          <w:noProof/>
          <w:sz w:val="24"/>
        </w:rPr>
        <w:t>,</w:t>
      </w:r>
      <w:r w:rsidR="0061295B">
        <w:rPr>
          <w:rFonts w:ascii="Arial" w:hAnsi="Arial" w:cs="Arial"/>
          <w:noProof/>
          <w:sz w:val="24"/>
        </w:rPr>
        <w:t xml:space="preserve"> </w:t>
      </w:r>
      <w:r w:rsidR="0056481E">
        <w:rPr>
          <w:rFonts w:ascii="Arial" w:hAnsi="Arial" w:cs="Arial"/>
          <w:noProof/>
          <w:sz w:val="24"/>
        </w:rPr>
        <w:t>its prudent to</w:t>
      </w:r>
      <w:r w:rsidR="0061295B">
        <w:rPr>
          <w:rFonts w:ascii="Arial" w:hAnsi="Arial" w:cs="Arial"/>
          <w:noProof/>
          <w:sz w:val="24"/>
        </w:rPr>
        <w:t xml:space="preserve"> opt for a hybrid approach.  The plan require</w:t>
      </w:r>
      <w:r w:rsidR="00495608">
        <w:rPr>
          <w:rFonts w:ascii="Arial" w:hAnsi="Arial" w:cs="Arial"/>
          <w:noProof/>
          <w:sz w:val="24"/>
        </w:rPr>
        <w:t>s</w:t>
      </w:r>
      <w:r w:rsidR="0061295B">
        <w:rPr>
          <w:rFonts w:ascii="Arial" w:hAnsi="Arial" w:cs="Arial"/>
          <w:noProof/>
          <w:sz w:val="24"/>
        </w:rPr>
        <w:t xml:space="preserve"> commitment from top-level management, however</w:t>
      </w:r>
      <w:r w:rsidR="00495608">
        <w:rPr>
          <w:rFonts w:ascii="Arial" w:hAnsi="Arial" w:cs="Arial"/>
          <w:noProof/>
          <w:sz w:val="24"/>
        </w:rPr>
        <w:t xml:space="preserve"> </w:t>
      </w:r>
      <w:r w:rsidR="000F4FD3">
        <w:rPr>
          <w:rFonts w:ascii="Arial" w:hAnsi="Arial" w:cs="Arial"/>
          <w:noProof/>
          <w:sz w:val="24"/>
        </w:rPr>
        <w:t xml:space="preserve">decisions, </w:t>
      </w:r>
      <w:r w:rsidR="0061295B">
        <w:rPr>
          <w:rFonts w:ascii="Arial" w:hAnsi="Arial" w:cs="Arial"/>
          <w:noProof/>
          <w:sz w:val="24"/>
        </w:rPr>
        <w:t xml:space="preserve">planning and implemention </w:t>
      </w:r>
      <w:r w:rsidR="00EB235D">
        <w:rPr>
          <w:rFonts w:ascii="Arial" w:hAnsi="Arial" w:cs="Arial"/>
          <w:noProof/>
          <w:sz w:val="24"/>
        </w:rPr>
        <w:t xml:space="preserve">are </w:t>
      </w:r>
      <w:r w:rsidR="0056481E">
        <w:rPr>
          <w:rFonts w:ascii="Arial" w:hAnsi="Arial" w:cs="Arial"/>
          <w:noProof/>
          <w:sz w:val="24"/>
        </w:rPr>
        <w:t xml:space="preserve">to be </w:t>
      </w:r>
      <w:r w:rsidR="0061295B">
        <w:rPr>
          <w:rFonts w:ascii="Arial" w:hAnsi="Arial" w:cs="Arial"/>
          <w:noProof/>
          <w:sz w:val="24"/>
        </w:rPr>
        <w:t>driven by middle-manage</w:t>
      </w:r>
      <w:r w:rsidR="00495608">
        <w:rPr>
          <w:rFonts w:ascii="Arial" w:hAnsi="Arial" w:cs="Arial"/>
          <w:noProof/>
          <w:sz w:val="24"/>
        </w:rPr>
        <w:t>rs</w:t>
      </w:r>
      <w:r w:rsidR="0061295B">
        <w:rPr>
          <w:rFonts w:ascii="Arial" w:hAnsi="Arial" w:cs="Arial"/>
          <w:noProof/>
          <w:sz w:val="24"/>
        </w:rPr>
        <w:t xml:space="preserve">, for </w:t>
      </w:r>
      <w:r w:rsidR="004B5ACC" w:rsidRPr="00E66811">
        <w:rPr>
          <w:rFonts w:ascii="Arial" w:eastAsia="Times New Roman" w:hAnsi="Arial" w:cs="Arial"/>
          <w:sz w:val="24"/>
          <w:szCs w:val="20"/>
          <w:lang w:eastAsia="en-GB"/>
        </w:rPr>
        <w:t xml:space="preserve">they have a </w:t>
      </w:r>
      <w:r w:rsidR="00E66811" w:rsidRPr="00E66811">
        <w:rPr>
          <w:rFonts w:ascii="Arial" w:eastAsia="Times New Roman" w:hAnsi="Arial" w:cs="Arial"/>
          <w:sz w:val="24"/>
          <w:szCs w:val="20"/>
          <w:lang w:eastAsia="en-GB"/>
        </w:rPr>
        <w:t>sound</w:t>
      </w:r>
      <w:r w:rsidR="004B5ACC" w:rsidRPr="00E66811">
        <w:rPr>
          <w:rFonts w:ascii="Arial" w:eastAsia="Times New Roman" w:hAnsi="Arial" w:cs="Arial"/>
          <w:sz w:val="24"/>
          <w:szCs w:val="20"/>
          <w:lang w:eastAsia="en-GB"/>
        </w:rPr>
        <w:t xml:space="preserve"> understanding of operational </w:t>
      </w:r>
      <w:r w:rsidR="0061295B">
        <w:rPr>
          <w:rFonts w:ascii="Arial" w:eastAsia="Times New Roman" w:hAnsi="Arial" w:cs="Arial"/>
          <w:sz w:val="24"/>
          <w:szCs w:val="20"/>
          <w:lang w:eastAsia="en-GB"/>
        </w:rPr>
        <w:t xml:space="preserve">and organisational </w:t>
      </w:r>
      <w:r w:rsidR="004B5ACC" w:rsidRPr="00E66811">
        <w:rPr>
          <w:rFonts w:ascii="Arial" w:eastAsia="Times New Roman" w:hAnsi="Arial" w:cs="Arial"/>
          <w:sz w:val="24"/>
          <w:szCs w:val="20"/>
          <w:lang w:eastAsia="en-GB"/>
        </w:rPr>
        <w:t>needs</w:t>
      </w:r>
      <w:r w:rsidR="0056481E">
        <w:rPr>
          <w:rFonts w:ascii="Arial" w:eastAsia="Times New Roman" w:hAnsi="Arial" w:cs="Arial"/>
          <w:sz w:val="24"/>
          <w:szCs w:val="20"/>
          <w:lang w:eastAsia="en-GB"/>
        </w:rPr>
        <w:t xml:space="preserve"> and </w:t>
      </w:r>
      <w:r w:rsidR="004B5ACC" w:rsidRPr="00E66811">
        <w:rPr>
          <w:rFonts w:ascii="Arial" w:eastAsia="Times New Roman" w:hAnsi="Arial" w:cs="Arial"/>
          <w:sz w:val="24"/>
          <w:szCs w:val="20"/>
          <w:lang w:eastAsia="en-GB"/>
        </w:rPr>
        <w:t xml:space="preserve">their experience </w:t>
      </w:r>
      <w:r w:rsidR="0061295B">
        <w:rPr>
          <w:rFonts w:ascii="Arial" w:eastAsia="Times New Roman" w:hAnsi="Arial" w:cs="Arial"/>
          <w:sz w:val="24"/>
          <w:szCs w:val="20"/>
          <w:lang w:eastAsia="en-GB"/>
        </w:rPr>
        <w:t xml:space="preserve">will </w:t>
      </w:r>
      <w:r w:rsidR="000F4FD3">
        <w:rPr>
          <w:rFonts w:ascii="Arial" w:eastAsia="Times New Roman" w:hAnsi="Arial" w:cs="Arial"/>
          <w:sz w:val="24"/>
          <w:szCs w:val="20"/>
          <w:lang w:eastAsia="en-GB"/>
        </w:rPr>
        <w:t>ensure the plan is achievable.</w:t>
      </w:r>
    </w:p>
    <w:p w14:paraId="51B1590D" w14:textId="04842F7A" w:rsidR="005C47CE" w:rsidRPr="0056481E" w:rsidRDefault="000F4FD3" w:rsidP="007D6218">
      <w:pPr>
        <w:spacing w:line="480" w:lineRule="auto"/>
        <w:jc w:val="both"/>
        <w:rPr>
          <w:rFonts w:ascii="Arial" w:eastAsia="Times New Roman" w:hAnsi="Arial" w:cs="Arial"/>
          <w:sz w:val="24"/>
          <w:szCs w:val="20"/>
          <w:lang w:eastAsia="en-GB"/>
        </w:rPr>
      </w:pPr>
      <w:r>
        <w:rPr>
          <w:rFonts w:ascii="Arial" w:hAnsi="Arial" w:cs="Arial"/>
          <w:noProof/>
          <w:sz w:val="24"/>
        </w:rPr>
        <w:t xml:space="preserve">The ethos of the performance </w:t>
      </w:r>
      <w:r w:rsidR="00495608">
        <w:rPr>
          <w:rFonts w:ascii="Arial" w:hAnsi="Arial" w:cs="Arial"/>
          <w:noProof/>
          <w:sz w:val="24"/>
        </w:rPr>
        <w:t>plan</w:t>
      </w:r>
      <w:r>
        <w:rPr>
          <w:rFonts w:ascii="Arial" w:hAnsi="Arial" w:cs="Arial"/>
          <w:noProof/>
          <w:sz w:val="24"/>
        </w:rPr>
        <w:t xml:space="preserve">, is to deliver better outcomes for victims and the public, as such, before making choices, its key to determine if </w:t>
      </w:r>
      <w:r w:rsidR="00CB06F1">
        <w:rPr>
          <w:rFonts w:ascii="Arial" w:hAnsi="Arial" w:cs="Arial"/>
          <w:noProof/>
          <w:sz w:val="24"/>
        </w:rPr>
        <w:t xml:space="preserve">DPPs assets are in the right place, to deliver public value.  </w:t>
      </w:r>
      <w:r>
        <w:rPr>
          <w:rFonts w:ascii="Arial" w:hAnsi="Arial" w:cs="Arial"/>
          <w:noProof/>
          <w:sz w:val="24"/>
        </w:rPr>
        <w:t xml:space="preserve">The </w:t>
      </w:r>
      <w:r w:rsidR="00B86D3E">
        <w:rPr>
          <w:rFonts w:ascii="Arial" w:hAnsi="Arial" w:cs="Arial"/>
          <w:noProof/>
          <w:sz w:val="24"/>
        </w:rPr>
        <w:t xml:space="preserve">aforementioned </w:t>
      </w:r>
      <w:r w:rsidR="002B629F">
        <w:rPr>
          <w:rFonts w:ascii="Arial" w:hAnsi="Arial" w:cs="Arial"/>
          <w:noProof/>
          <w:sz w:val="24"/>
        </w:rPr>
        <w:t xml:space="preserve">VCA is a key concept to </w:t>
      </w:r>
      <w:r w:rsidR="00CB06F1">
        <w:rPr>
          <w:rFonts w:ascii="Arial" w:hAnsi="Arial" w:cs="Arial"/>
          <w:noProof/>
          <w:sz w:val="24"/>
        </w:rPr>
        <w:t xml:space="preserve">adopt, </w:t>
      </w:r>
      <w:r w:rsidR="002B629F">
        <w:rPr>
          <w:rFonts w:ascii="Arial" w:hAnsi="Arial" w:cs="Arial"/>
          <w:noProof/>
          <w:sz w:val="24"/>
        </w:rPr>
        <w:t xml:space="preserve">in terms of analysing the combined value of DPPs activities against the value of service delivered to the public.  </w:t>
      </w:r>
      <w:r w:rsidR="00CB06F1">
        <w:rPr>
          <w:rFonts w:ascii="Arial" w:hAnsi="Arial" w:cs="Arial"/>
          <w:noProof/>
          <w:sz w:val="24"/>
        </w:rPr>
        <w:t xml:space="preserve">Drawing on literature, this notion holds </w:t>
      </w:r>
      <w:r w:rsidR="00CB06F1" w:rsidRPr="00B54BCC">
        <w:rPr>
          <w:rFonts w:ascii="Arial" w:hAnsi="Arial" w:cs="Arial"/>
          <w:noProof/>
          <w:sz w:val="24"/>
        </w:rPr>
        <w:t xml:space="preserve">true </w:t>
      </w:r>
      <w:r w:rsidR="00D57D00" w:rsidRPr="00B54BCC">
        <w:rPr>
          <w:rFonts w:ascii="Arial" w:hAnsi="Arial" w:cs="Arial"/>
          <w:noProof/>
          <w:sz w:val="24"/>
        </w:rPr>
        <w:t>to the public</w:t>
      </w:r>
      <w:r w:rsidR="00B86D3E" w:rsidRPr="00B54BCC">
        <w:rPr>
          <w:rFonts w:ascii="Arial" w:hAnsi="Arial" w:cs="Arial"/>
          <w:noProof/>
          <w:sz w:val="24"/>
        </w:rPr>
        <w:t>-</w:t>
      </w:r>
      <w:r w:rsidR="00D57D00" w:rsidRPr="00B54BCC">
        <w:rPr>
          <w:rFonts w:ascii="Arial" w:hAnsi="Arial" w:cs="Arial"/>
          <w:noProof/>
          <w:sz w:val="24"/>
        </w:rPr>
        <w:t>value concept</w:t>
      </w:r>
      <w:r w:rsidR="003B06AE" w:rsidRPr="00B54BCC">
        <w:rPr>
          <w:rFonts w:ascii="Arial" w:hAnsi="Arial" w:cs="Arial"/>
          <w:noProof/>
          <w:sz w:val="24"/>
        </w:rPr>
        <w:t>,</w:t>
      </w:r>
      <w:r w:rsidR="00D57D00" w:rsidRPr="00B54BCC">
        <w:rPr>
          <w:rFonts w:ascii="Arial" w:hAnsi="Arial" w:cs="Arial"/>
          <w:noProof/>
          <w:sz w:val="24"/>
        </w:rPr>
        <w:t xml:space="preserve"> defined by Moore (1995)</w:t>
      </w:r>
      <w:r w:rsidR="00CB06F1" w:rsidRPr="00B54BCC">
        <w:rPr>
          <w:rFonts w:ascii="Arial" w:hAnsi="Arial" w:cs="Arial"/>
          <w:noProof/>
          <w:sz w:val="24"/>
        </w:rPr>
        <w:t xml:space="preserve">, the overall aim in the public-sector is to create public-value based on public needs </w:t>
      </w:r>
      <w:sdt>
        <w:sdtPr>
          <w:rPr>
            <w:rFonts w:ascii="Arial" w:hAnsi="Arial" w:cs="Arial"/>
            <w:noProof/>
            <w:sz w:val="24"/>
          </w:rPr>
          <w:id w:val="372354326"/>
          <w:citation/>
        </w:sdtPr>
        <w:sdtEndPr/>
        <w:sdtContent>
          <w:r w:rsidR="00CB06F1" w:rsidRPr="00B54BCC">
            <w:rPr>
              <w:rFonts w:ascii="Arial" w:hAnsi="Arial" w:cs="Arial"/>
              <w:noProof/>
              <w:sz w:val="24"/>
            </w:rPr>
            <w:fldChar w:fldCharType="begin"/>
          </w:r>
          <w:r w:rsidR="00CB06F1" w:rsidRPr="00B54BCC">
            <w:rPr>
              <w:rFonts w:ascii="Arial" w:hAnsi="Arial" w:cs="Arial"/>
              <w:noProof/>
              <w:sz w:val="24"/>
            </w:rPr>
            <w:instrText xml:space="preserve"> CITATION HMT19 \l 2057 </w:instrText>
          </w:r>
          <w:r w:rsidR="00CB06F1" w:rsidRPr="00B54BCC">
            <w:rPr>
              <w:rFonts w:ascii="Arial" w:hAnsi="Arial" w:cs="Arial"/>
              <w:noProof/>
              <w:sz w:val="24"/>
            </w:rPr>
            <w:fldChar w:fldCharType="separate"/>
          </w:r>
          <w:r w:rsidR="00CB06F1" w:rsidRPr="00B54BCC">
            <w:rPr>
              <w:rFonts w:ascii="Arial" w:hAnsi="Arial" w:cs="Arial"/>
              <w:noProof/>
              <w:sz w:val="24"/>
            </w:rPr>
            <w:t>(HM Treasury, 2019)</w:t>
          </w:r>
          <w:r w:rsidR="00CB06F1" w:rsidRPr="00B54BCC">
            <w:rPr>
              <w:rFonts w:ascii="Arial" w:hAnsi="Arial" w:cs="Arial"/>
              <w:noProof/>
              <w:sz w:val="24"/>
            </w:rPr>
            <w:fldChar w:fldCharType="end"/>
          </w:r>
        </w:sdtContent>
      </w:sdt>
      <w:r w:rsidR="00CB06F1" w:rsidRPr="00B54BCC">
        <w:rPr>
          <w:rFonts w:ascii="Arial" w:hAnsi="Arial" w:cs="Arial"/>
          <w:noProof/>
          <w:sz w:val="24"/>
        </w:rPr>
        <w:t xml:space="preserve">.  </w:t>
      </w:r>
      <w:r w:rsidR="00B86D3E" w:rsidRPr="00B54BCC">
        <w:rPr>
          <w:rFonts w:ascii="Arial" w:hAnsi="Arial" w:cs="Arial"/>
          <w:noProof/>
          <w:sz w:val="24"/>
        </w:rPr>
        <w:t>H</w:t>
      </w:r>
      <w:r w:rsidR="00D57D00" w:rsidRPr="00B54BCC">
        <w:rPr>
          <w:rFonts w:ascii="Arial" w:hAnsi="Arial" w:cs="Arial"/>
          <w:noProof/>
          <w:sz w:val="24"/>
        </w:rPr>
        <w:t>owever</w:t>
      </w:r>
      <w:r w:rsidR="00495608">
        <w:rPr>
          <w:rFonts w:ascii="Arial" w:hAnsi="Arial" w:cs="Arial"/>
          <w:noProof/>
          <w:sz w:val="24"/>
        </w:rPr>
        <w:t>,</w:t>
      </w:r>
      <w:r w:rsidR="00D57D00" w:rsidRPr="00B54BCC">
        <w:rPr>
          <w:rFonts w:ascii="Arial" w:hAnsi="Arial" w:cs="Arial"/>
          <w:noProof/>
          <w:sz w:val="24"/>
        </w:rPr>
        <w:t xml:space="preserve"> therein lies the issue, today there may</w:t>
      </w:r>
      <w:r w:rsidR="00495608">
        <w:rPr>
          <w:rFonts w:ascii="Arial" w:hAnsi="Arial" w:cs="Arial"/>
          <w:noProof/>
          <w:sz w:val="24"/>
        </w:rPr>
        <w:t xml:space="preserve"> </w:t>
      </w:r>
      <w:r w:rsidR="00D57D00" w:rsidRPr="00B54BCC">
        <w:rPr>
          <w:rFonts w:ascii="Arial" w:hAnsi="Arial" w:cs="Arial"/>
          <w:noProof/>
          <w:sz w:val="24"/>
        </w:rPr>
        <w:t xml:space="preserve">be certainty over the values, but tomorrow uncertainties will emerge as public and political </w:t>
      </w:r>
      <w:r w:rsidR="003A43E2" w:rsidRPr="00B54BCC">
        <w:rPr>
          <w:rFonts w:ascii="Arial" w:hAnsi="Arial" w:cs="Arial"/>
          <w:noProof/>
          <w:sz w:val="24"/>
        </w:rPr>
        <w:t>needs</w:t>
      </w:r>
      <w:r w:rsidR="00D57D00" w:rsidRPr="00B54BCC">
        <w:rPr>
          <w:rFonts w:ascii="Arial" w:hAnsi="Arial" w:cs="Arial"/>
          <w:noProof/>
          <w:sz w:val="24"/>
        </w:rPr>
        <w:t xml:space="preserve"> change</w:t>
      </w:r>
      <w:r w:rsidR="00B86D3E" w:rsidRPr="00B54BCC">
        <w:rPr>
          <w:rFonts w:ascii="Arial" w:hAnsi="Arial" w:cs="Arial"/>
          <w:noProof/>
          <w:sz w:val="24"/>
        </w:rPr>
        <w:t xml:space="preserve">.  </w:t>
      </w:r>
      <w:r w:rsidR="00617BB0" w:rsidRPr="00B54BCC">
        <w:rPr>
          <w:rFonts w:ascii="Arial" w:hAnsi="Arial" w:cs="Arial"/>
          <w:noProof/>
          <w:sz w:val="24"/>
        </w:rPr>
        <w:t xml:space="preserve">Yet, despite </w:t>
      </w:r>
      <w:r w:rsidR="003A43E2" w:rsidRPr="00B54BCC">
        <w:rPr>
          <w:rFonts w:ascii="Arial" w:hAnsi="Arial" w:cs="Arial"/>
          <w:noProof/>
          <w:sz w:val="24"/>
        </w:rPr>
        <w:t xml:space="preserve">these </w:t>
      </w:r>
      <w:r w:rsidR="00617BB0" w:rsidRPr="00B54BCC">
        <w:rPr>
          <w:rFonts w:ascii="Arial" w:hAnsi="Arial" w:cs="Arial"/>
          <w:noProof/>
          <w:sz w:val="24"/>
        </w:rPr>
        <w:t>ambiguities</w:t>
      </w:r>
      <w:r w:rsidR="00D57D00" w:rsidRPr="00B54BCC">
        <w:rPr>
          <w:rFonts w:ascii="Arial" w:hAnsi="Arial" w:cs="Arial"/>
          <w:noProof/>
          <w:sz w:val="24"/>
        </w:rPr>
        <w:t xml:space="preserve"> </w:t>
      </w:r>
      <w:r w:rsidR="00617BB0" w:rsidRPr="00B54BCC">
        <w:rPr>
          <w:rFonts w:ascii="Arial" w:hAnsi="Arial" w:cs="Arial"/>
          <w:noProof/>
          <w:sz w:val="24"/>
        </w:rPr>
        <w:t xml:space="preserve">policing </w:t>
      </w:r>
      <w:r w:rsidR="00CB06F1" w:rsidRPr="00B54BCC">
        <w:rPr>
          <w:rFonts w:ascii="Arial" w:hAnsi="Arial" w:cs="Arial"/>
          <w:noProof/>
          <w:sz w:val="24"/>
        </w:rPr>
        <w:t xml:space="preserve">needs to be able to account for the value of its </w:t>
      </w:r>
      <w:r w:rsidR="00CB06F1" w:rsidRPr="007F7292">
        <w:rPr>
          <w:rFonts w:ascii="Arial" w:hAnsi="Arial" w:cs="Arial"/>
          <w:noProof/>
          <w:sz w:val="24"/>
        </w:rPr>
        <w:t>activities</w:t>
      </w:r>
      <w:r w:rsidR="00B54BCC" w:rsidRPr="007F7292">
        <w:rPr>
          <w:rFonts w:ascii="Arial" w:hAnsi="Arial" w:cs="Arial"/>
          <w:noProof/>
          <w:sz w:val="24"/>
        </w:rPr>
        <w:t xml:space="preserve">.  </w:t>
      </w:r>
    </w:p>
    <w:p w14:paraId="3E769A86" w14:textId="3B5966C8" w:rsidR="0056481E" w:rsidRDefault="0056481E" w:rsidP="00436540">
      <w:pPr>
        <w:spacing w:line="480" w:lineRule="auto"/>
        <w:jc w:val="both"/>
        <w:rPr>
          <w:rFonts w:ascii="Arial" w:hAnsi="Arial" w:cs="Arial"/>
          <w:noProof/>
          <w:sz w:val="24"/>
        </w:rPr>
      </w:pPr>
      <w:r>
        <w:rPr>
          <w:rFonts w:ascii="Arial" w:hAnsi="Arial" w:cs="Arial"/>
          <w:noProof/>
          <w:sz w:val="24"/>
        </w:rPr>
        <w:lastRenderedPageBreak/>
        <w:t>D</w:t>
      </w:r>
      <w:r w:rsidR="00B54BCC" w:rsidRPr="007F7292">
        <w:rPr>
          <w:rFonts w:ascii="Arial" w:hAnsi="Arial" w:cs="Arial"/>
          <w:noProof/>
          <w:sz w:val="24"/>
        </w:rPr>
        <w:t xml:space="preserve">ay-to-day </w:t>
      </w:r>
      <w:r>
        <w:rPr>
          <w:rFonts w:ascii="Arial" w:hAnsi="Arial" w:cs="Arial"/>
          <w:noProof/>
          <w:sz w:val="24"/>
        </w:rPr>
        <w:t xml:space="preserve">policing </w:t>
      </w:r>
      <w:r w:rsidR="00B54BCC" w:rsidRPr="007F7292">
        <w:rPr>
          <w:rFonts w:ascii="Arial" w:hAnsi="Arial" w:cs="Arial"/>
          <w:noProof/>
          <w:sz w:val="24"/>
        </w:rPr>
        <w:t>activities, consume public money, thus</w:t>
      </w:r>
      <w:r w:rsidR="007F7292" w:rsidRPr="007F7292">
        <w:rPr>
          <w:rFonts w:ascii="Arial" w:hAnsi="Arial" w:cs="Arial"/>
          <w:noProof/>
          <w:sz w:val="24"/>
        </w:rPr>
        <w:t xml:space="preserve"> </w:t>
      </w:r>
      <w:r>
        <w:rPr>
          <w:rFonts w:ascii="Arial" w:hAnsi="Arial" w:cs="Arial"/>
          <w:noProof/>
          <w:sz w:val="24"/>
        </w:rPr>
        <w:t>it</w:t>
      </w:r>
      <w:r w:rsidR="007F7292" w:rsidRPr="007F7292">
        <w:rPr>
          <w:rFonts w:ascii="Arial" w:hAnsi="Arial" w:cs="Arial"/>
          <w:noProof/>
          <w:sz w:val="24"/>
        </w:rPr>
        <w:t xml:space="preserve"> should touched with scrupulous transparency and managed effectively </w:t>
      </w:r>
      <w:sdt>
        <w:sdtPr>
          <w:rPr>
            <w:rFonts w:ascii="Arial" w:hAnsi="Arial" w:cs="Arial"/>
            <w:noProof/>
            <w:sz w:val="24"/>
          </w:rPr>
          <w:id w:val="1572769929"/>
          <w:citation/>
        </w:sdtPr>
        <w:sdtEndPr/>
        <w:sdtContent>
          <w:r w:rsidR="007F7292" w:rsidRPr="007F7292">
            <w:rPr>
              <w:rFonts w:ascii="Arial" w:hAnsi="Arial" w:cs="Arial"/>
              <w:noProof/>
              <w:sz w:val="24"/>
            </w:rPr>
            <w:fldChar w:fldCharType="begin"/>
          </w:r>
          <w:r w:rsidR="007F7292" w:rsidRPr="007F7292">
            <w:rPr>
              <w:rFonts w:ascii="Arial" w:hAnsi="Arial" w:cs="Arial"/>
              <w:noProof/>
              <w:sz w:val="24"/>
            </w:rPr>
            <w:instrText xml:space="preserve"> CITATION ICA18 \l 2057 </w:instrText>
          </w:r>
          <w:r w:rsidR="007F7292" w:rsidRPr="007F7292">
            <w:rPr>
              <w:rFonts w:ascii="Arial" w:hAnsi="Arial" w:cs="Arial"/>
              <w:noProof/>
              <w:sz w:val="24"/>
            </w:rPr>
            <w:fldChar w:fldCharType="separate"/>
          </w:r>
          <w:r w:rsidR="007F7292" w:rsidRPr="007F7292">
            <w:rPr>
              <w:rFonts w:ascii="Arial" w:hAnsi="Arial" w:cs="Arial"/>
              <w:noProof/>
              <w:sz w:val="24"/>
            </w:rPr>
            <w:t>(ICAEW, 2018)</w:t>
          </w:r>
          <w:r w:rsidR="007F7292" w:rsidRPr="007F7292">
            <w:rPr>
              <w:rFonts w:ascii="Arial" w:hAnsi="Arial" w:cs="Arial"/>
              <w:noProof/>
              <w:sz w:val="24"/>
            </w:rPr>
            <w:fldChar w:fldCharType="end"/>
          </w:r>
        </w:sdtContent>
      </w:sdt>
      <w:r w:rsidR="00505ABD">
        <w:rPr>
          <w:rFonts w:ascii="Arial" w:hAnsi="Arial" w:cs="Arial"/>
          <w:noProof/>
          <w:sz w:val="24"/>
        </w:rPr>
        <w:t xml:space="preserve">. </w:t>
      </w:r>
      <w:r w:rsidR="00B54BCC" w:rsidRPr="007F7292">
        <w:rPr>
          <w:rFonts w:ascii="Arial" w:hAnsi="Arial" w:cs="Arial"/>
          <w:noProof/>
          <w:sz w:val="24"/>
        </w:rPr>
        <w:t xml:space="preserve"> </w:t>
      </w:r>
      <w:r w:rsidR="00505ABD">
        <w:rPr>
          <w:rFonts w:ascii="Arial" w:hAnsi="Arial" w:cs="Arial"/>
          <w:noProof/>
          <w:sz w:val="24"/>
        </w:rPr>
        <w:t>If</w:t>
      </w:r>
      <w:r w:rsidR="00617BB0" w:rsidRPr="007F7292">
        <w:rPr>
          <w:rFonts w:ascii="Arial" w:hAnsi="Arial" w:cs="Arial"/>
          <w:noProof/>
          <w:sz w:val="24"/>
        </w:rPr>
        <w:t xml:space="preserve"> DPP</w:t>
      </w:r>
      <w:r w:rsidR="00D57D00" w:rsidRPr="007F7292">
        <w:rPr>
          <w:rFonts w:ascii="Arial" w:hAnsi="Arial" w:cs="Arial"/>
          <w:noProof/>
          <w:sz w:val="24"/>
        </w:rPr>
        <w:t xml:space="preserve"> are</w:t>
      </w:r>
      <w:r w:rsidR="00D57D00" w:rsidRPr="00B54BCC">
        <w:rPr>
          <w:rFonts w:ascii="Arial" w:hAnsi="Arial" w:cs="Arial"/>
          <w:noProof/>
          <w:sz w:val="24"/>
        </w:rPr>
        <w:t xml:space="preserve"> unable to account for the value of </w:t>
      </w:r>
      <w:r w:rsidR="00617BB0" w:rsidRPr="00B54BCC">
        <w:rPr>
          <w:rFonts w:ascii="Arial" w:hAnsi="Arial" w:cs="Arial"/>
          <w:noProof/>
          <w:sz w:val="24"/>
        </w:rPr>
        <w:t>its</w:t>
      </w:r>
      <w:r w:rsidR="00D57D00" w:rsidRPr="00B54BCC">
        <w:rPr>
          <w:rFonts w:ascii="Arial" w:hAnsi="Arial" w:cs="Arial"/>
          <w:noProof/>
          <w:sz w:val="24"/>
        </w:rPr>
        <w:t xml:space="preserve"> activities, legitimacy will be diminished </w:t>
      </w:r>
      <w:sdt>
        <w:sdtPr>
          <w:rPr>
            <w:rFonts w:ascii="Arial" w:hAnsi="Arial" w:cs="Arial"/>
            <w:noProof/>
            <w:sz w:val="24"/>
          </w:rPr>
          <w:id w:val="1055889026"/>
          <w:citation/>
        </w:sdtPr>
        <w:sdtEndPr/>
        <w:sdtContent>
          <w:r w:rsidR="00D57D00" w:rsidRPr="00B54BCC">
            <w:rPr>
              <w:rFonts w:ascii="Arial" w:hAnsi="Arial" w:cs="Arial"/>
              <w:noProof/>
              <w:sz w:val="24"/>
            </w:rPr>
            <w:fldChar w:fldCharType="begin"/>
          </w:r>
          <w:r w:rsidR="00D57D00" w:rsidRPr="00B54BCC">
            <w:rPr>
              <w:rFonts w:ascii="Arial" w:hAnsi="Arial" w:cs="Arial"/>
              <w:noProof/>
              <w:sz w:val="24"/>
            </w:rPr>
            <w:instrText xml:space="preserve">CITATION Moo95 \l 2057 </w:instrText>
          </w:r>
          <w:r w:rsidR="00D57D00" w:rsidRPr="00B54BCC">
            <w:rPr>
              <w:rFonts w:ascii="Arial" w:hAnsi="Arial" w:cs="Arial"/>
              <w:noProof/>
              <w:sz w:val="24"/>
            </w:rPr>
            <w:fldChar w:fldCharType="separate"/>
          </w:r>
          <w:r w:rsidR="00D57D00" w:rsidRPr="00B54BCC">
            <w:rPr>
              <w:rFonts w:ascii="Arial" w:hAnsi="Arial" w:cs="Arial"/>
              <w:noProof/>
              <w:sz w:val="24"/>
            </w:rPr>
            <w:t>(Moore, 1995)</w:t>
          </w:r>
          <w:r w:rsidR="00D57D00" w:rsidRPr="00B54BCC">
            <w:rPr>
              <w:rFonts w:ascii="Arial" w:hAnsi="Arial" w:cs="Arial"/>
              <w:noProof/>
              <w:sz w:val="24"/>
            </w:rPr>
            <w:fldChar w:fldCharType="end"/>
          </w:r>
        </w:sdtContent>
      </w:sdt>
      <w:r w:rsidR="0021090E" w:rsidRPr="00B54BCC">
        <w:rPr>
          <w:rFonts w:ascii="Arial" w:hAnsi="Arial" w:cs="Arial"/>
          <w:noProof/>
          <w:sz w:val="24"/>
        </w:rPr>
        <w:t>.</w:t>
      </w:r>
      <w:r w:rsidR="005C47CE">
        <w:rPr>
          <w:rFonts w:ascii="Arial" w:hAnsi="Arial" w:cs="Arial"/>
          <w:noProof/>
          <w:sz w:val="24"/>
        </w:rPr>
        <w:t xml:space="preserve">  </w:t>
      </w:r>
      <w:r>
        <w:rPr>
          <w:rFonts w:ascii="Arial" w:hAnsi="Arial" w:cs="Arial"/>
          <w:noProof/>
          <w:sz w:val="24"/>
        </w:rPr>
        <w:t xml:space="preserve">It would be prudent to </w:t>
      </w:r>
      <w:r w:rsidR="00505ABD">
        <w:rPr>
          <w:rFonts w:ascii="Arial" w:hAnsi="Arial" w:cs="Arial"/>
          <w:noProof/>
          <w:sz w:val="24"/>
        </w:rPr>
        <w:t>integrate</w:t>
      </w:r>
      <w:r w:rsidR="005C47CE" w:rsidRPr="0056481E">
        <w:rPr>
          <w:rFonts w:ascii="Arial" w:hAnsi="Arial" w:cs="Arial"/>
          <w:noProof/>
          <w:sz w:val="24"/>
        </w:rPr>
        <w:t xml:space="preserve"> </w:t>
      </w:r>
      <w:r w:rsidR="005C47CE">
        <w:rPr>
          <w:rFonts w:ascii="Arial" w:hAnsi="Arial" w:cs="Arial"/>
          <w:noProof/>
          <w:sz w:val="24"/>
        </w:rPr>
        <w:t>the</w:t>
      </w:r>
      <w:r w:rsidR="00505ABD">
        <w:rPr>
          <w:rFonts w:ascii="Arial" w:hAnsi="Arial" w:cs="Arial"/>
          <w:noProof/>
          <w:sz w:val="24"/>
        </w:rPr>
        <w:t xml:space="preserve"> plan with the</w:t>
      </w:r>
      <w:r w:rsidR="005C47CE">
        <w:rPr>
          <w:rFonts w:ascii="Arial" w:hAnsi="Arial" w:cs="Arial"/>
          <w:noProof/>
          <w:sz w:val="24"/>
        </w:rPr>
        <w:t xml:space="preserve"> Medium Term Financial Plan and Force Management Statement, for this will incorporate </w:t>
      </w:r>
      <w:r w:rsidR="008A02C0">
        <w:rPr>
          <w:rFonts w:ascii="Arial" w:hAnsi="Arial" w:cs="Arial"/>
          <w:noProof/>
          <w:sz w:val="24"/>
        </w:rPr>
        <w:t xml:space="preserve">foresight to inform decision-making </w:t>
      </w:r>
      <w:sdt>
        <w:sdtPr>
          <w:rPr>
            <w:rFonts w:ascii="Arial" w:hAnsi="Arial" w:cs="Arial"/>
            <w:noProof/>
            <w:sz w:val="24"/>
          </w:rPr>
          <w:id w:val="222412359"/>
          <w:citation/>
        </w:sdtPr>
        <w:sdtEndPr/>
        <w:sdtContent>
          <w:r w:rsidR="008A02C0">
            <w:rPr>
              <w:rFonts w:ascii="Arial" w:hAnsi="Arial" w:cs="Arial"/>
              <w:noProof/>
              <w:sz w:val="24"/>
            </w:rPr>
            <w:fldChar w:fldCharType="begin"/>
          </w:r>
          <w:r w:rsidR="008A02C0">
            <w:rPr>
              <w:rFonts w:ascii="Arial" w:hAnsi="Arial" w:cs="Arial"/>
              <w:noProof/>
              <w:sz w:val="24"/>
            </w:rPr>
            <w:instrText xml:space="preserve"> CITATION Bry17 \l 2057 </w:instrText>
          </w:r>
          <w:r w:rsidR="008A02C0">
            <w:rPr>
              <w:rFonts w:ascii="Arial" w:hAnsi="Arial" w:cs="Arial"/>
              <w:noProof/>
              <w:sz w:val="24"/>
            </w:rPr>
            <w:fldChar w:fldCharType="separate"/>
          </w:r>
          <w:r w:rsidR="008A02C0" w:rsidRPr="008A02C0">
            <w:rPr>
              <w:rFonts w:ascii="Arial" w:hAnsi="Arial" w:cs="Arial"/>
              <w:noProof/>
              <w:sz w:val="24"/>
            </w:rPr>
            <w:t>(Bryson, 2011)</w:t>
          </w:r>
          <w:r w:rsidR="008A02C0">
            <w:rPr>
              <w:rFonts w:ascii="Arial" w:hAnsi="Arial" w:cs="Arial"/>
              <w:noProof/>
              <w:sz w:val="24"/>
            </w:rPr>
            <w:fldChar w:fldCharType="end"/>
          </w:r>
        </w:sdtContent>
      </w:sdt>
      <w:r w:rsidR="005C47CE" w:rsidRPr="008A02C0">
        <w:rPr>
          <w:rFonts w:ascii="Arial" w:hAnsi="Arial" w:cs="Arial"/>
          <w:noProof/>
          <w:sz w:val="24"/>
        </w:rPr>
        <w:t xml:space="preserve"> </w:t>
      </w:r>
      <w:r w:rsidR="005C47CE">
        <w:rPr>
          <w:rFonts w:ascii="Arial" w:hAnsi="Arial" w:cs="Arial"/>
          <w:noProof/>
          <w:sz w:val="24"/>
        </w:rPr>
        <w:t xml:space="preserve">and </w:t>
      </w:r>
      <w:r>
        <w:rPr>
          <w:rFonts w:ascii="Arial" w:hAnsi="Arial" w:cs="Arial"/>
          <w:noProof/>
          <w:sz w:val="24"/>
        </w:rPr>
        <w:t xml:space="preserve">it </w:t>
      </w:r>
      <w:r w:rsidR="005C47CE">
        <w:rPr>
          <w:rFonts w:ascii="Arial" w:hAnsi="Arial" w:cs="Arial"/>
          <w:noProof/>
          <w:sz w:val="24"/>
        </w:rPr>
        <w:t>will make best use of finite resource</w:t>
      </w:r>
      <w:r w:rsidR="008A02C0">
        <w:rPr>
          <w:rFonts w:ascii="Arial" w:hAnsi="Arial" w:cs="Arial"/>
          <w:noProof/>
          <w:sz w:val="24"/>
        </w:rPr>
        <w:t xml:space="preserve">, </w:t>
      </w:r>
      <w:r>
        <w:rPr>
          <w:rFonts w:ascii="Arial" w:hAnsi="Arial" w:cs="Arial"/>
          <w:noProof/>
          <w:sz w:val="24"/>
        </w:rPr>
        <w:t xml:space="preserve">by </w:t>
      </w:r>
      <w:r w:rsidR="008A02C0">
        <w:rPr>
          <w:rFonts w:ascii="Arial" w:hAnsi="Arial" w:cs="Arial"/>
          <w:noProof/>
          <w:sz w:val="24"/>
        </w:rPr>
        <w:t>aligning</w:t>
      </w:r>
      <w:r w:rsidR="005C47CE">
        <w:rPr>
          <w:rFonts w:ascii="Arial" w:hAnsi="Arial" w:cs="Arial"/>
          <w:noProof/>
          <w:sz w:val="24"/>
        </w:rPr>
        <w:t xml:space="preserve"> capacity against DPPs greatest risks.</w:t>
      </w:r>
    </w:p>
    <w:p w14:paraId="19464A44" w14:textId="7E4D84A7" w:rsidR="00B54BCC" w:rsidRDefault="009F1F6F" w:rsidP="00436540">
      <w:pPr>
        <w:spacing w:line="480" w:lineRule="auto"/>
        <w:jc w:val="both"/>
        <w:rPr>
          <w:rFonts w:ascii="Arial" w:hAnsi="Arial" w:cs="Arial"/>
          <w:noProof/>
          <w:sz w:val="24"/>
        </w:rPr>
      </w:pPr>
      <w:r>
        <w:rPr>
          <w:rFonts w:ascii="Arial" w:hAnsi="Arial" w:cs="Arial"/>
          <w:noProof/>
          <w:sz w:val="24"/>
        </w:rPr>
        <w:t>Furthermore</w:t>
      </w:r>
      <w:r w:rsidR="00B54BCC">
        <w:rPr>
          <w:rFonts w:ascii="Arial" w:hAnsi="Arial" w:cs="Arial"/>
          <w:noProof/>
          <w:sz w:val="24"/>
        </w:rPr>
        <w:t xml:space="preserve">, the </w:t>
      </w:r>
      <w:r w:rsidR="00D57D00" w:rsidRPr="007D6218">
        <w:rPr>
          <w:rFonts w:ascii="Arial" w:hAnsi="Arial" w:cs="Arial"/>
          <w:noProof/>
          <w:sz w:val="24"/>
        </w:rPr>
        <w:t>Strategic Triangle Model</w:t>
      </w:r>
      <w:r w:rsidR="007D6218" w:rsidRPr="007D6218">
        <w:rPr>
          <w:rFonts w:ascii="Arial" w:hAnsi="Arial" w:cs="Arial"/>
          <w:noProof/>
          <w:sz w:val="24"/>
        </w:rPr>
        <w:t xml:space="preserve"> </w:t>
      </w:r>
      <w:r w:rsidR="003A43E2">
        <w:rPr>
          <w:rFonts w:ascii="Arial" w:hAnsi="Arial" w:cs="Arial"/>
          <w:noProof/>
          <w:sz w:val="24"/>
        </w:rPr>
        <w:t>(STM)</w:t>
      </w:r>
      <w:r w:rsidR="00B54BCC">
        <w:rPr>
          <w:rFonts w:ascii="Arial" w:hAnsi="Arial" w:cs="Arial"/>
          <w:noProof/>
          <w:sz w:val="24"/>
        </w:rPr>
        <w:t xml:space="preserve">, </w:t>
      </w:r>
      <w:r w:rsidR="00505ABD">
        <w:rPr>
          <w:rFonts w:ascii="Arial" w:hAnsi="Arial" w:cs="Arial"/>
          <w:noProof/>
          <w:sz w:val="24"/>
        </w:rPr>
        <w:t xml:space="preserve">will help DPP </w:t>
      </w:r>
      <w:r w:rsidR="0021090E">
        <w:rPr>
          <w:rFonts w:ascii="Arial" w:hAnsi="Arial" w:cs="Arial"/>
          <w:noProof/>
          <w:sz w:val="24"/>
        </w:rPr>
        <w:t xml:space="preserve">evaluate the impact of public value </w:t>
      </w:r>
      <w:r w:rsidR="00A17BD5" w:rsidRPr="007D6218">
        <w:rPr>
          <w:rFonts w:ascii="Arial" w:hAnsi="Arial" w:cs="Arial"/>
          <w:noProof/>
          <w:sz w:val="24"/>
        </w:rPr>
        <w:t xml:space="preserve">against </w:t>
      </w:r>
      <w:r w:rsidR="003A43E2">
        <w:rPr>
          <w:rFonts w:ascii="Arial" w:hAnsi="Arial" w:cs="Arial"/>
          <w:noProof/>
          <w:sz w:val="24"/>
        </w:rPr>
        <w:t xml:space="preserve">the </w:t>
      </w:r>
      <w:r w:rsidR="001710F2" w:rsidRPr="007D6218">
        <w:rPr>
          <w:rFonts w:ascii="Arial" w:hAnsi="Arial" w:cs="Arial"/>
          <w:noProof/>
          <w:sz w:val="24"/>
        </w:rPr>
        <w:t>plan</w:t>
      </w:r>
      <w:r w:rsidR="003A43E2">
        <w:rPr>
          <w:rFonts w:ascii="Arial" w:hAnsi="Arial" w:cs="Arial"/>
          <w:noProof/>
          <w:sz w:val="24"/>
        </w:rPr>
        <w:t xml:space="preserve"> </w:t>
      </w:r>
      <w:r w:rsidR="003A43E2" w:rsidRPr="007D6218">
        <w:rPr>
          <w:rFonts w:ascii="Arial" w:hAnsi="Arial" w:cs="Arial"/>
          <w:noProof/>
          <w:sz w:val="24"/>
        </w:rPr>
        <w:t>(Moore, 1995)</w:t>
      </w:r>
      <w:r w:rsidR="0021090E">
        <w:rPr>
          <w:rFonts w:ascii="Arial" w:hAnsi="Arial" w:cs="Arial"/>
          <w:noProof/>
          <w:sz w:val="24"/>
        </w:rPr>
        <w:t xml:space="preserve">.  </w:t>
      </w:r>
      <w:r w:rsidR="00D667C2">
        <w:rPr>
          <w:rFonts w:ascii="Arial" w:hAnsi="Arial" w:cs="Arial"/>
          <w:noProof/>
          <w:sz w:val="24"/>
        </w:rPr>
        <w:t xml:space="preserve">This would act as a sense-check, to analyse if the plan </w:t>
      </w:r>
      <w:r w:rsidR="00505ABD">
        <w:rPr>
          <w:rFonts w:ascii="Arial" w:hAnsi="Arial" w:cs="Arial"/>
          <w:noProof/>
          <w:sz w:val="24"/>
        </w:rPr>
        <w:t xml:space="preserve">was </w:t>
      </w:r>
      <w:r w:rsidR="00D667C2">
        <w:rPr>
          <w:rFonts w:ascii="Arial" w:hAnsi="Arial" w:cs="Arial"/>
          <w:noProof/>
          <w:sz w:val="24"/>
        </w:rPr>
        <w:t xml:space="preserve">making a difference and </w:t>
      </w:r>
      <w:r w:rsidR="00505ABD">
        <w:rPr>
          <w:rFonts w:ascii="Arial" w:hAnsi="Arial" w:cs="Arial"/>
          <w:noProof/>
          <w:sz w:val="24"/>
        </w:rPr>
        <w:t>to</w:t>
      </w:r>
      <w:r w:rsidR="00B54BCC">
        <w:rPr>
          <w:rFonts w:ascii="Arial" w:hAnsi="Arial" w:cs="Arial"/>
          <w:noProof/>
          <w:sz w:val="24"/>
        </w:rPr>
        <w:t xml:space="preserve"> assess how effective resources, process and structures are, in achieving public value outcomes </w:t>
      </w:r>
      <w:sdt>
        <w:sdtPr>
          <w:rPr>
            <w:rFonts w:ascii="Arial" w:hAnsi="Arial" w:cs="Arial"/>
            <w:noProof/>
            <w:sz w:val="24"/>
          </w:rPr>
          <w:id w:val="-3907327"/>
          <w:citation/>
        </w:sdtPr>
        <w:sdtEndPr/>
        <w:sdtContent>
          <w:r w:rsidR="00426D81" w:rsidRPr="007D6218">
            <w:rPr>
              <w:rFonts w:ascii="Arial" w:hAnsi="Arial" w:cs="Arial"/>
              <w:noProof/>
              <w:sz w:val="24"/>
            </w:rPr>
            <w:fldChar w:fldCharType="begin"/>
          </w:r>
          <w:r w:rsidR="00426D81" w:rsidRPr="007D6218">
            <w:rPr>
              <w:rFonts w:ascii="Arial" w:hAnsi="Arial" w:cs="Arial"/>
              <w:noProof/>
              <w:sz w:val="24"/>
            </w:rPr>
            <w:instrText xml:space="preserve"> CITATION Col21 \l 2057 </w:instrText>
          </w:r>
          <w:r w:rsidR="00426D81" w:rsidRPr="007D6218">
            <w:rPr>
              <w:rFonts w:ascii="Arial" w:hAnsi="Arial" w:cs="Arial"/>
              <w:noProof/>
              <w:sz w:val="24"/>
            </w:rPr>
            <w:fldChar w:fldCharType="separate"/>
          </w:r>
          <w:r w:rsidR="00426D81" w:rsidRPr="007D6218">
            <w:rPr>
              <w:rFonts w:ascii="Arial" w:hAnsi="Arial" w:cs="Arial"/>
              <w:noProof/>
              <w:sz w:val="24"/>
            </w:rPr>
            <w:t xml:space="preserve"> (Collis, 2021)</w:t>
          </w:r>
          <w:r w:rsidR="00426D81" w:rsidRPr="007D6218">
            <w:rPr>
              <w:rFonts w:ascii="Arial" w:hAnsi="Arial" w:cs="Arial"/>
              <w:noProof/>
              <w:sz w:val="24"/>
            </w:rPr>
            <w:fldChar w:fldCharType="end"/>
          </w:r>
        </w:sdtContent>
      </w:sdt>
      <w:r w:rsidR="00426D81">
        <w:rPr>
          <w:rFonts w:ascii="Arial" w:hAnsi="Arial" w:cs="Arial"/>
          <w:noProof/>
          <w:sz w:val="24"/>
        </w:rPr>
        <w:t xml:space="preserve"> (</w:t>
      </w:r>
      <w:r w:rsidR="00426D81" w:rsidRPr="00426D81">
        <w:rPr>
          <w:rFonts w:ascii="Arial" w:hAnsi="Arial" w:cs="Arial"/>
          <w:i/>
          <w:iCs/>
          <w:noProof/>
          <w:sz w:val="24"/>
        </w:rPr>
        <w:t>Appendix E</w:t>
      </w:r>
      <w:r w:rsidR="00426D81">
        <w:rPr>
          <w:rFonts w:ascii="Arial" w:hAnsi="Arial" w:cs="Arial"/>
          <w:noProof/>
          <w:sz w:val="24"/>
        </w:rPr>
        <w:t xml:space="preserve">).   </w:t>
      </w:r>
      <w:r w:rsidR="00041540">
        <w:rPr>
          <w:rFonts w:ascii="Arial" w:hAnsi="Arial" w:cs="Arial"/>
          <w:noProof/>
          <w:sz w:val="24"/>
        </w:rPr>
        <w:t>Yet, cognisance is given to the conflicting view</w:t>
      </w:r>
      <w:r w:rsidR="00F9121E" w:rsidRPr="007D6218">
        <w:rPr>
          <w:rFonts w:ascii="Arial" w:hAnsi="Arial" w:cs="Arial"/>
          <w:noProof/>
          <w:sz w:val="24"/>
        </w:rPr>
        <w:t xml:space="preserve"> of </w:t>
      </w:r>
      <w:r w:rsidR="000C4C56" w:rsidRPr="007D6218">
        <w:rPr>
          <w:rFonts w:ascii="Arial" w:hAnsi="Arial" w:cs="Arial"/>
          <w:noProof/>
          <w:sz w:val="24"/>
        </w:rPr>
        <w:t xml:space="preserve">Benington (2010), </w:t>
      </w:r>
      <w:r w:rsidR="00B54BCC">
        <w:rPr>
          <w:rFonts w:ascii="Arial" w:hAnsi="Arial" w:cs="Arial"/>
          <w:noProof/>
          <w:sz w:val="24"/>
        </w:rPr>
        <w:t>th</w:t>
      </w:r>
      <w:r w:rsidR="00505ABD">
        <w:rPr>
          <w:rFonts w:ascii="Arial" w:hAnsi="Arial" w:cs="Arial"/>
          <w:noProof/>
          <w:sz w:val="24"/>
        </w:rPr>
        <w:t>at the</w:t>
      </w:r>
      <w:r w:rsidR="00B54BCC">
        <w:rPr>
          <w:rFonts w:ascii="Arial" w:hAnsi="Arial" w:cs="Arial"/>
          <w:noProof/>
          <w:sz w:val="24"/>
        </w:rPr>
        <w:t xml:space="preserve"> model may prove difficult to operationalise</w:t>
      </w:r>
      <w:r w:rsidR="000C4C56" w:rsidRPr="007D6218">
        <w:rPr>
          <w:rFonts w:ascii="Arial" w:hAnsi="Arial" w:cs="Arial"/>
          <w:noProof/>
          <w:sz w:val="24"/>
        </w:rPr>
        <w:t xml:space="preserve">. </w:t>
      </w:r>
      <w:r w:rsidR="00741421" w:rsidRPr="007D6218">
        <w:rPr>
          <w:rFonts w:ascii="Arial" w:hAnsi="Arial" w:cs="Arial"/>
          <w:noProof/>
          <w:sz w:val="24"/>
        </w:rPr>
        <w:t xml:space="preserve"> </w:t>
      </w:r>
      <w:r w:rsidR="00F67779">
        <w:rPr>
          <w:rFonts w:ascii="Arial" w:hAnsi="Arial" w:cs="Arial"/>
          <w:noProof/>
          <w:sz w:val="24"/>
        </w:rPr>
        <w:t xml:space="preserve"> </w:t>
      </w:r>
      <w:r w:rsidR="00741421" w:rsidRPr="007D6218">
        <w:rPr>
          <w:rFonts w:ascii="Arial" w:hAnsi="Arial" w:cs="Arial"/>
          <w:noProof/>
          <w:sz w:val="24"/>
        </w:rPr>
        <w:t xml:space="preserve">Considering this argument, whilst the concept is sound, </w:t>
      </w:r>
      <w:r w:rsidR="007772FC">
        <w:rPr>
          <w:rFonts w:ascii="Arial" w:hAnsi="Arial" w:cs="Arial"/>
          <w:noProof/>
          <w:sz w:val="24"/>
        </w:rPr>
        <w:t>caution</w:t>
      </w:r>
      <w:r w:rsidR="00741421" w:rsidRPr="007D6218">
        <w:rPr>
          <w:rFonts w:ascii="Arial" w:hAnsi="Arial" w:cs="Arial"/>
          <w:noProof/>
          <w:sz w:val="24"/>
        </w:rPr>
        <w:t xml:space="preserve"> must be </w:t>
      </w:r>
      <w:r w:rsidR="007772FC">
        <w:rPr>
          <w:rFonts w:ascii="Arial" w:hAnsi="Arial" w:cs="Arial"/>
          <w:noProof/>
          <w:sz w:val="24"/>
        </w:rPr>
        <w:t>applied, for</w:t>
      </w:r>
      <w:r w:rsidR="00741421" w:rsidRPr="007D6218">
        <w:rPr>
          <w:rFonts w:ascii="Arial" w:hAnsi="Arial" w:cs="Arial"/>
          <w:noProof/>
          <w:sz w:val="24"/>
        </w:rPr>
        <w:t xml:space="preserve"> </w:t>
      </w:r>
      <w:r w:rsidR="00B54BCC">
        <w:rPr>
          <w:rFonts w:ascii="Arial" w:hAnsi="Arial" w:cs="Arial"/>
          <w:noProof/>
          <w:sz w:val="24"/>
        </w:rPr>
        <w:t>it may prove problematic, to deter</w:t>
      </w:r>
      <w:r w:rsidR="00505ABD">
        <w:rPr>
          <w:rFonts w:ascii="Arial" w:hAnsi="Arial" w:cs="Arial"/>
          <w:noProof/>
          <w:sz w:val="24"/>
        </w:rPr>
        <w:t>m</w:t>
      </w:r>
      <w:r w:rsidR="00B54BCC">
        <w:rPr>
          <w:rFonts w:ascii="Arial" w:hAnsi="Arial" w:cs="Arial"/>
          <w:noProof/>
          <w:sz w:val="24"/>
        </w:rPr>
        <w:t>i</w:t>
      </w:r>
      <w:r w:rsidR="007772FC">
        <w:rPr>
          <w:rFonts w:ascii="Arial" w:hAnsi="Arial" w:cs="Arial"/>
          <w:noProof/>
          <w:sz w:val="24"/>
        </w:rPr>
        <w:t>n</w:t>
      </w:r>
      <w:r w:rsidR="00B54BCC">
        <w:rPr>
          <w:rFonts w:ascii="Arial" w:hAnsi="Arial" w:cs="Arial"/>
          <w:noProof/>
          <w:sz w:val="24"/>
        </w:rPr>
        <w:t>e public value across multiple communities, as all have varying needs.</w:t>
      </w:r>
    </w:p>
    <w:p w14:paraId="18651E46" w14:textId="0BB990A9" w:rsidR="007B3A11" w:rsidRDefault="0099275F" w:rsidP="005C4A15">
      <w:pPr>
        <w:spacing w:line="480" w:lineRule="auto"/>
        <w:jc w:val="both"/>
        <w:rPr>
          <w:rFonts w:ascii="Arial" w:hAnsi="Arial" w:cs="Arial"/>
          <w:noProof/>
          <w:sz w:val="24"/>
        </w:rPr>
      </w:pPr>
      <w:r>
        <w:rPr>
          <w:rFonts w:ascii="Arial" w:hAnsi="Arial" w:cs="Arial"/>
          <w:noProof/>
          <w:sz w:val="24"/>
        </w:rPr>
        <w:t xml:space="preserve">It would be prudent for the plan to be </w:t>
      </w:r>
      <w:r w:rsidR="0068171B">
        <w:rPr>
          <w:rFonts w:ascii="Arial" w:hAnsi="Arial" w:cs="Arial"/>
          <w:noProof/>
          <w:sz w:val="24"/>
        </w:rPr>
        <w:t>deliberate in formation</w:t>
      </w:r>
      <w:r w:rsidR="005C4A15">
        <w:rPr>
          <w:rFonts w:ascii="Arial" w:hAnsi="Arial" w:cs="Arial"/>
          <w:noProof/>
          <w:sz w:val="24"/>
        </w:rPr>
        <w:t xml:space="preserve">, </w:t>
      </w:r>
      <w:r w:rsidR="0068171B">
        <w:rPr>
          <w:rFonts w:ascii="Arial" w:hAnsi="Arial" w:cs="Arial"/>
          <w:noProof/>
          <w:sz w:val="24"/>
        </w:rPr>
        <w:t>built around regulation</w:t>
      </w:r>
      <w:r w:rsidR="0068171B" w:rsidRPr="00C35605">
        <w:rPr>
          <w:rFonts w:ascii="Arial" w:hAnsi="Arial" w:cs="Arial"/>
          <w:noProof/>
          <w:sz w:val="24"/>
        </w:rPr>
        <w:t>, funding, technolog</w:t>
      </w:r>
      <w:r w:rsidR="009468AA">
        <w:rPr>
          <w:rFonts w:ascii="Arial" w:hAnsi="Arial" w:cs="Arial"/>
          <w:noProof/>
          <w:sz w:val="24"/>
        </w:rPr>
        <w:t>ical</w:t>
      </w:r>
      <w:r w:rsidR="005C4A15">
        <w:rPr>
          <w:rFonts w:ascii="Arial" w:hAnsi="Arial" w:cs="Arial"/>
          <w:noProof/>
          <w:sz w:val="24"/>
        </w:rPr>
        <w:t xml:space="preserve"> and </w:t>
      </w:r>
      <w:r w:rsidR="0068171B" w:rsidRPr="00C35605">
        <w:rPr>
          <w:rFonts w:ascii="Arial" w:hAnsi="Arial" w:cs="Arial"/>
          <w:noProof/>
          <w:sz w:val="24"/>
        </w:rPr>
        <w:t>resource</w:t>
      </w:r>
      <w:r w:rsidR="009468AA">
        <w:rPr>
          <w:rFonts w:ascii="Arial" w:hAnsi="Arial" w:cs="Arial"/>
          <w:noProof/>
          <w:sz w:val="24"/>
        </w:rPr>
        <w:t xml:space="preserve"> constraints</w:t>
      </w:r>
      <w:r w:rsidR="0068171B" w:rsidRPr="00C35605">
        <w:rPr>
          <w:rFonts w:ascii="Arial" w:hAnsi="Arial" w:cs="Arial"/>
          <w:noProof/>
          <w:sz w:val="24"/>
        </w:rPr>
        <w:t xml:space="preserve"> </w:t>
      </w:r>
      <w:sdt>
        <w:sdtPr>
          <w:rPr>
            <w:rFonts w:ascii="Arial" w:hAnsi="Arial" w:cs="Arial"/>
            <w:noProof/>
            <w:sz w:val="24"/>
          </w:rPr>
          <w:id w:val="2016029714"/>
          <w:citation/>
        </w:sdtPr>
        <w:sdtEndPr/>
        <w:sdtContent>
          <w:r w:rsidR="0068171B" w:rsidRPr="00C35605">
            <w:rPr>
              <w:rFonts w:ascii="Arial" w:hAnsi="Arial" w:cs="Arial"/>
              <w:noProof/>
              <w:sz w:val="24"/>
            </w:rPr>
            <w:fldChar w:fldCharType="begin"/>
          </w:r>
          <w:r w:rsidR="0068171B" w:rsidRPr="00C35605">
            <w:rPr>
              <w:rFonts w:ascii="Arial" w:hAnsi="Arial" w:cs="Arial"/>
              <w:noProof/>
              <w:sz w:val="24"/>
            </w:rPr>
            <w:instrText xml:space="preserve"> CITATION Joh15 \l 2057 </w:instrText>
          </w:r>
          <w:r w:rsidR="0068171B" w:rsidRPr="00C35605">
            <w:rPr>
              <w:rFonts w:ascii="Arial" w:hAnsi="Arial" w:cs="Arial"/>
              <w:noProof/>
              <w:sz w:val="24"/>
            </w:rPr>
            <w:fldChar w:fldCharType="separate"/>
          </w:r>
          <w:r w:rsidR="0068171B" w:rsidRPr="00C35605">
            <w:rPr>
              <w:rFonts w:ascii="Arial" w:hAnsi="Arial" w:cs="Arial"/>
              <w:noProof/>
              <w:sz w:val="24"/>
            </w:rPr>
            <w:t>(Johnsen, 2015)</w:t>
          </w:r>
          <w:r w:rsidR="0068171B" w:rsidRPr="00C35605">
            <w:rPr>
              <w:rFonts w:ascii="Arial" w:hAnsi="Arial" w:cs="Arial"/>
              <w:noProof/>
              <w:sz w:val="24"/>
            </w:rPr>
            <w:fldChar w:fldCharType="end"/>
          </w:r>
        </w:sdtContent>
      </w:sdt>
      <w:r w:rsidR="00C35605" w:rsidRPr="00C35605">
        <w:rPr>
          <w:rFonts w:ascii="Arial" w:hAnsi="Arial" w:cs="Arial"/>
          <w:noProof/>
          <w:sz w:val="24"/>
        </w:rPr>
        <w:t>,</w:t>
      </w:r>
      <w:r w:rsidR="0068171B">
        <w:rPr>
          <w:rFonts w:ascii="Arial" w:hAnsi="Arial" w:cs="Arial"/>
          <w:noProof/>
          <w:sz w:val="24"/>
        </w:rPr>
        <w:t xml:space="preserve"> </w:t>
      </w:r>
      <w:r w:rsidR="00C35605" w:rsidRPr="00C35605">
        <w:rPr>
          <w:rFonts w:ascii="Arial" w:hAnsi="Arial" w:cs="Arial"/>
          <w:noProof/>
          <w:sz w:val="24"/>
        </w:rPr>
        <w:t>yet one acknowledges that due to the unpredictability of policing</w:t>
      </w:r>
      <w:r w:rsidR="00C35605">
        <w:rPr>
          <w:rFonts w:ascii="Arial" w:hAnsi="Arial" w:cs="Arial"/>
          <w:noProof/>
          <w:sz w:val="24"/>
        </w:rPr>
        <w:t xml:space="preserve"> </w:t>
      </w:r>
      <w:r w:rsidR="00C35605" w:rsidRPr="00C35605">
        <w:rPr>
          <w:rFonts w:ascii="Arial" w:hAnsi="Arial" w:cs="Arial"/>
          <w:noProof/>
          <w:sz w:val="24"/>
        </w:rPr>
        <w:t xml:space="preserve">the intended strategy may become emergent, as policing inevitably learns and adapts with the passing of </w:t>
      </w:r>
      <w:r w:rsidR="00C35605" w:rsidRPr="005C4A15">
        <w:rPr>
          <w:rFonts w:ascii="Arial" w:hAnsi="Arial" w:cs="Arial"/>
          <w:noProof/>
          <w:sz w:val="24"/>
        </w:rPr>
        <w:t>time</w:t>
      </w:r>
      <w:r w:rsidR="005C4A15" w:rsidRPr="005C4A15">
        <w:rPr>
          <w:rFonts w:ascii="Arial" w:hAnsi="Arial" w:cs="Arial"/>
          <w:noProof/>
          <w:sz w:val="24"/>
        </w:rPr>
        <w:t xml:space="preserve"> (Mintzberg et al., 2009)</w:t>
      </w:r>
      <w:r w:rsidR="00C35605" w:rsidRPr="005C4A15">
        <w:rPr>
          <w:rFonts w:ascii="Arial" w:hAnsi="Arial" w:cs="Arial"/>
          <w:noProof/>
          <w:sz w:val="24"/>
        </w:rPr>
        <w:t>.</w:t>
      </w:r>
      <w:r w:rsidR="0026263F" w:rsidRPr="005C4A15">
        <w:rPr>
          <w:rFonts w:ascii="Arial" w:hAnsi="Arial" w:cs="Arial"/>
          <w:noProof/>
          <w:sz w:val="24"/>
        </w:rPr>
        <w:t xml:space="preserve">  </w:t>
      </w:r>
      <w:r w:rsidR="00D10483">
        <w:rPr>
          <w:rFonts w:ascii="Arial" w:hAnsi="Arial" w:cs="Arial"/>
          <w:noProof/>
          <w:sz w:val="24"/>
        </w:rPr>
        <w:t xml:space="preserve">Furthermore, </w:t>
      </w:r>
      <w:r>
        <w:rPr>
          <w:rFonts w:ascii="Arial" w:hAnsi="Arial" w:cs="Arial"/>
          <w:noProof/>
          <w:sz w:val="24"/>
        </w:rPr>
        <w:t xml:space="preserve">it </w:t>
      </w:r>
      <w:r w:rsidR="00D10483">
        <w:rPr>
          <w:rFonts w:ascii="Arial" w:hAnsi="Arial" w:cs="Arial"/>
          <w:noProof/>
          <w:sz w:val="24"/>
        </w:rPr>
        <w:t xml:space="preserve">must incorporate flexiblity, as strategies </w:t>
      </w:r>
      <w:r>
        <w:rPr>
          <w:rFonts w:ascii="Arial" w:hAnsi="Arial" w:cs="Arial"/>
          <w:noProof/>
          <w:sz w:val="24"/>
        </w:rPr>
        <w:t xml:space="preserve">often </w:t>
      </w:r>
      <w:r w:rsidR="00D10483">
        <w:rPr>
          <w:rFonts w:ascii="Arial" w:hAnsi="Arial" w:cs="Arial"/>
          <w:noProof/>
          <w:sz w:val="24"/>
        </w:rPr>
        <w:t xml:space="preserve">emerge as a result of political or external influence e.g., Violence Against Women and Girls agenda and the Black Lives Matter movement, </w:t>
      </w:r>
      <w:r>
        <w:rPr>
          <w:rFonts w:ascii="Arial" w:hAnsi="Arial" w:cs="Arial"/>
          <w:noProof/>
          <w:sz w:val="24"/>
        </w:rPr>
        <w:t>necessitated</w:t>
      </w:r>
      <w:r w:rsidR="00D10483">
        <w:rPr>
          <w:rFonts w:ascii="Arial" w:hAnsi="Arial" w:cs="Arial"/>
          <w:noProof/>
          <w:sz w:val="24"/>
        </w:rPr>
        <w:t xml:space="preserve"> policing to adopt emergent strategies to maintain public safety and address calls for greater scrutiny (Rogers et al., 2020 and </w:t>
      </w:r>
      <w:r w:rsidR="00D10483" w:rsidRPr="0034670D">
        <w:rPr>
          <w:rFonts w:ascii="Arial" w:hAnsi="Arial" w:cs="Arial"/>
          <w:noProof/>
          <w:sz w:val="24"/>
        </w:rPr>
        <w:t>Goold</w:t>
      </w:r>
      <w:r w:rsidR="00D10483">
        <w:rPr>
          <w:rFonts w:ascii="Arial" w:hAnsi="Arial" w:cs="Arial"/>
          <w:noProof/>
          <w:sz w:val="24"/>
        </w:rPr>
        <w:t xml:space="preserve"> </w:t>
      </w:r>
      <w:r w:rsidR="00D10483" w:rsidRPr="0034670D">
        <w:rPr>
          <w:rFonts w:ascii="Arial" w:hAnsi="Arial" w:cs="Arial"/>
          <w:noProof/>
          <w:sz w:val="24"/>
        </w:rPr>
        <w:t>and Campbell, 2002</w:t>
      </w:r>
      <w:r w:rsidR="00D10483">
        <w:rPr>
          <w:rFonts w:ascii="Arial" w:hAnsi="Arial" w:cs="Arial"/>
          <w:noProof/>
          <w:sz w:val="24"/>
        </w:rPr>
        <w:t>).</w:t>
      </w:r>
    </w:p>
    <w:p w14:paraId="0307993F" w14:textId="5485B4F7" w:rsidR="00AD555D" w:rsidRPr="008623CE" w:rsidRDefault="00041BB7" w:rsidP="008623CE">
      <w:pPr>
        <w:pStyle w:val="Heading2"/>
        <w:rPr>
          <w:rFonts w:ascii="Arial" w:hAnsi="Arial" w:cs="Arial"/>
          <w:b/>
          <w:bCs/>
          <w:color w:val="auto"/>
        </w:rPr>
      </w:pPr>
      <w:bookmarkStart w:id="14" w:name="_Toc93019269"/>
      <w:r w:rsidRPr="008623CE">
        <w:rPr>
          <w:rFonts w:ascii="Arial" w:hAnsi="Arial" w:cs="Arial"/>
          <w:b/>
          <w:bCs/>
          <w:color w:val="auto"/>
        </w:rPr>
        <w:lastRenderedPageBreak/>
        <w:t>Strateg</w:t>
      </w:r>
      <w:r w:rsidR="00582C7A">
        <w:rPr>
          <w:rFonts w:ascii="Arial" w:hAnsi="Arial" w:cs="Arial"/>
          <w:b/>
          <w:bCs/>
          <w:color w:val="auto"/>
        </w:rPr>
        <w:t xml:space="preserve">y </w:t>
      </w:r>
      <w:r w:rsidRPr="008623CE">
        <w:rPr>
          <w:rFonts w:ascii="Arial" w:hAnsi="Arial" w:cs="Arial"/>
          <w:b/>
          <w:bCs/>
          <w:color w:val="auto"/>
        </w:rPr>
        <w:t>in</w:t>
      </w:r>
      <w:r w:rsidR="00582C7A">
        <w:rPr>
          <w:rFonts w:ascii="Arial" w:hAnsi="Arial" w:cs="Arial"/>
          <w:b/>
          <w:bCs/>
          <w:color w:val="auto"/>
        </w:rPr>
        <w:t xml:space="preserve"> </w:t>
      </w:r>
      <w:r w:rsidR="00582A09" w:rsidRPr="008623CE">
        <w:rPr>
          <w:rFonts w:ascii="Arial" w:hAnsi="Arial" w:cs="Arial"/>
          <w:b/>
          <w:bCs/>
          <w:color w:val="auto"/>
        </w:rPr>
        <w:t>A</w:t>
      </w:r>
      <w:r w:rsidRPr="008623CE">
        <w:rPr>
          <w:rFonts w:ascii="Arial" w:hAnsi="Arial" w:cs="Arial"/>
          <w:b/>
          <w:bCs/>
          <w:color w:val="auto"/>
        </w:rPr>
        <w:t>ction</w:t>
      </w:r>
      <w:bookmarkEnd w:id="14"/>
      <w:r w:rsidRPr="008623CE">
        <w:rPr>
          <w:rFonts w:ascii="Arial" w:hAnsi="Arial" w:cs="Arial"/>
          <w:b/>
          <w:bCs/>
          <w:color w:val="auto"/>
        </w:rPr>
        <w:t xml:space="preserve"> </w:t>
      </w:r>
    </w:p>
    <w:p w14:paraId="38E9116F" w14:textId="35D8142D" w:rsidR="002D6AD8" w:rsidRDefault="002D6AD8" w:rsidP="00582A09"/>
    <w:p w14:paraId="4F7528B3" w14:textId="0C2B8BC6" w:rsidR="00343B60" w:rsidRDefault="004D0111" w:rsidP="008B3E9E">
      <w:pPr>
        <w:spacing w:line="480" w:lineRule="auto"/>
        <w:jc w:val="both"/>
        <w:rPr>
          <w:rFonts w:ascii="Arial" w:hAnsi="Arial" w:cs="Arial"/>
          <w:sz w:val="24"/>
        </w:rPr>
      </w:pPr>
      <w:r>
        <w:rPr>
          <w:rFonts w:ascii="Arial" w:hAnsi="Arial" w:cs="Arial"/>
          <w:sz w:val="24"/>
        </w:rPr>
        <w:t xml:space="preserve">Policing has </w:t>
      </w:r>
      <w:r w:rsidR="004B2FCE">
        <w:rPr>
          <w:rFonts w:ascii="Arial" w:hAnsi="Arial" w:cs="Arial"/>
          <w:sz w:val="24"/>
        </w:rPr>
        <w:t xml:space="preserve">a </w:t>
      </w:r>
      <w:r>
        <w:rPr>
          <w:rFonts w:ascii="Arial" w:hAnsi="Arial" w:cs="Arial"/>
          <w:sz w:val="24"/>
        </w:rPr>
        <w:t xml:space="preserve">well-defined </w:t>
      </w:r>
      <w:r w:rsidR="004B2FCE">
        <w:rPr>
          <w:rFonts w:ascii="Arial" w:hAnsi="Arial" w:cs="Arial"/>
          <w:sz w:val="24"/>
        </w:rPr>
        <w:t xml:space="preserve">hierarchical </w:t>
      </w:r>
      <w:r>
        <w:rPr>
          <w:rFonts w:ascii="Arial" w:hAnsi="Arial" w:cs="Arial"/>
          <w:sz w:val="24"/>
        </w:rPr>
        <w:t>structure</w:t>
      </w:r>
      <w:r w:rsidR="00CC36B1">
        <w:rPr>
          <w:rFonts w:ascii="Arial" w:hAnsi="Arial" w:cs="Arial"/>
          <w:sz w:val="24"/>
        </w:rPr>
        <w:t xml:space="preserve">, </w:t>
      </w:r>
      <w:r w:rsidR="004B2FCE">
        <w:rPr>
          <w:rFonts w:ascii="Arial" w:hAnsi="Arial" w:cs="Arial"/>
          <w:sz w:val="24"/>
        </w:rPr>
        <w:t xml:space="preserve">with clear </w:t>
      </w:r>
      <w:r w:rsidR="00CC36B1">
        <w:rPr>
          <w:rFonts w:ascii="Arial" w:hAnsi="Arial" w:cs="Arial"/>
          <w:sz w:val="24"/>
        </w:rPr>
        <w:t>roles and responsibilities</w:t>
      </w:r>
      <w:r w:rsidR="00B2001E">
        <w:rPr>
          <w:rFonts w:ascii="Arial" w:hAnsi="Arial" w:cs="Arial"/>
          <w:sz w:val="24"/>
        </w:rPr>
        <w:t xml:space="preserve"> and one of its core strengths</w:t>
      </w:r>
      <w:r w:rsidR="00E02005">
        <w:rPr>
          <w:rFonts w:ascii="Arial" w:hAnsi="Arial" w:cs="Arial"/>
          <w:sz w:val="24"/>
        </w:rPr>
        <w:t>,</w:t>
      </w:r>
      <w:r w:rsidR="00B2001E">
        <w:rPr>
          <w:rFonts w:ascii="Arial" w:hAnsi="Arial" w:cs="Arial"/>
          <w:sz w:val="24"/>
        </w:rPr>
        <w:t xml:space="preserve"> is</w:t>
      </w:r>
      <w:r w:rsidR="00E02005">
        <w:rPr>
          <w:rFonts w:ascii="Arial" w:hAnsi="Arial" w:cs="Arial"/>
          <w:sz w:val="24"/>
        </w:rPr>
        <w:t xml:space="preserve"> </w:t>
      </w:r>
      <w:r w:rsidR="00B2001E">
        <w:rPr>
          <w:rFonts w:ascii="Arial" w:hAnsi="Arial" w:cs="Arial"/>
          <w:sz w:val="24"/>
        </w:rPr>
        <w:t xml:space="preserve">its ability </w:t>
      </w:r>
      <w:r w:rsidR="00CC36B1">
        <w:rPr>
          <w:rFonts w:ascii="Arial" w:hAnsi="Arial" w:cs="Arial"/>
          <w:sz w:val="24"/>
        </w:rPr>
        <w:t xml:space="preserve">to respond to </w:t>
      </w:r>
      <w:r w:rsidR="004725C5">
        <w:rPr>
          <w:rFonts w:ascii="Arial" w:hAnsi="Arial" w:cs="Arial"/>
          <w:sz w:val="24"/>
        </w:rPr>
        <w:t>spontaneous incidents</w:t>
      </w:r>
      <w:r w:rsidR="00343B60">
        <w:rPr>
          <w:rFonts w:ascii="Arial" w:hAnsi="Arial" w:cs="Arial"/>
          <w:sz w:val="24"/>
        </w:rPr>
        <w:t xml:space="preserve"> through </w:t>
      </w:r>
      <w:r w:rsidR="00BD6B4D">
        <w:rPr>
          <w:rFonts w:ascii="Arial" w:hAnsi="Arial" w:cs="Arial"/>
          <w:sz w:val="24"/>
        </w:rPr>
        <w:t>a</w:t>
      </w:r>
      <w:r w:rsidR="00343B60">
        <w:rPr>
          <w:rFonts w:ascii="Arial" w:hAnsi="Arial" w:cs="Arial"/>
          <w:sz w:val="24"/>
        </w:rPr>
        <w:t xml:space="preserve"> well-rehearsed </w:t>
      </w:r>
      <w:r w:rsidR="004725C5">
        <w:rPr>
          <w:rFonts w:ascii="Arial" w:hAnsi="Arial" w:cs="Arial"/>
          <w:sz w:val="24"/>
        </w:rPr>
        <w:t>command structure.  Whilst p</w:t>
      </w:r>
      <w:r w:rsidR="00CC36B1">
        <w:rPr>
          <w:rFonts w:ascii="Arial" w:hAnsi="Arial" w:cs="Arial"/>
          <w:sz w:val="24"/>
        </w:rPr>
        <w:t xml:space="preserve">olicing has the ability to lean </w:t>
      </w:r>
      <w:r w:rsidR="00E8782F">
        <w:rPr>
          <w:rFonts w:ascii="Arial" w:hAnsi="Arial" w:cs="Arial"/>
          <w:sz w:val="24"/>
        </w:rPr>
        <w:t>on its hierarchical structure to implement</w:t>
      </w:r>
      <w:r w:rsidR="00BD6B4D">
        <w:rPr>
          <w:rFonts w:ascii="Arial" w:hAnsi="Arial" w:cs="Arial"/>
          <w:sz w:val="24"/>
        </w:rPr>
        <w:t xml:space="preserve"> change</w:t>
      </w:r>
      <w:r w:rsidR="00CC36B1">
        <w:rPr>
          <w:rFonts w:ascii="Arial" w:hAnsi="Arial" w:cs="Arial"/>
          <w:sz w:val="24"/>
        </w:rPr>
        <w:t xml:space="preserve">, one acknowledges </w:t>
      </w:r>
      <w:r w:rsidR="00E8782F">
        <w:rPr>
          <w:rFonts w:ascii="Arial" w:hAnsi="Arial" w:cs="Arial"/>
          <w:sz w:val="24"/>
        </w:rPr>
        <w:t xml:space="preserve">hierarchy can </w:t>
      </w:r>
      <w:r w:rsidR="004725C5">
        <w:rPr>
          <w:rFonts w:ascii="Arial" w:hAnsi="Arial" w:cs="Arial"/>
          <w:sz w:val="24"/>
        </w:rPr>
        <w:t>hinder lower-level innovation</w:t>
      </w:r>
      <w:r w:rsidR="00E8782F">
        <w:rPr>
          <w:rFonts w:ascii="Arial" w:hAnsi="Arial" w:cs="Arial"/>
          <w:sz w:val="24"/>
        </w:rPr>
        <w:t xml:space="preserve"> and participation</w:t>
      </w:r>
      <w:r w:rsidR="00BD6B4D">
        <w:rPr>
          <w:rFonts w:ascii="Arial" w:hAnsi="Arial" w:cs="Arial"/>
          <w:sz w:val="24"/>
        </w:rPr>
        <w:t xml:space="preserve"> </w:t>
      </w:r>
      <w:r w:rsidR="00BD6B4D" w:rsidRPr="00BD6B4D">
        <w:rPr>
          <w:rFonts w:ascii="Arial" w:hAnsi="Arial" w:cs="Arial"/>
          <w:noProof/>
          <w:sz w:val="24"/>
        </w:rPr>
        <w:t>(Mintzberg</w:t>
      </w:r>
      <w:r w:rsidR="00BD6B4D">
        <w:rPr>
          <w:rFonts w:ascii="Arial" w:hAnsi="Arial" w:cs="Arial"/>
          <w:noProof/>
          <w:sz w:val="24"/>
        </w:rPr>
        <w:t xml:space="preserve"> et al.</w:t>
      </w:r>
      <w:r w:rsidR="00BD6B4D" w:rsidRPr="00BD6B4D">
        <w:rPr>
          <w:rFonts w:ascii="Arial" w:hAnsi="Arial" w:cs="Arial"/>
          <w:noProof/>
          <w:sz w:val="24"/>
        </w:rPr>
        <w:t>, 2009)</w:t>
      </w:r>
      <w:r w:rsidR="00FC5934">
        <w:rPr>
          <w:rFonts w:ascii="Arial" w:hAnsi="Arial" w:cs="Arial"/>
          <w:sz w:val="24"/>
        </w:rPr>
        <w:t xml:space="preserve">. </w:t>
      </w:r>
    </w:p>
    <w:p w14:paraId="44A5540B" w14:textId="77DE50E4" w:rsidR="00F3048D" w:rsidRDefault="00514E97" w:rsidP="008B3E9E">
      <w:pPr>
        <w:spacing w:line="480" w:lineRule="auto"/>
        <w:jc w:val="both"/>
        <w:rPr>
          <w:rFonts w:ascii="Arial" w:hAnsi="Arial" w:cs="Arial"/>
          <w:sz w:val="24"/>
        </w:rPr>
      </w:pPr>
      <w:r w:rsidRPr="00514E97">
        <w:rPr>
          <w:rFonts w:ascii="Arial" w:hAnsi="Arial" w:cs="Arial"/>
          <w:sz w:val="24"/>
        </w:rPr>
        <w:t xml:space="preserve">Next, for the plan to be effectively implemented, </w:t>
      </w:r>
      <w:r w:rsidR="00A35F6B">
        <w:rPr>
          <w:rFonts w:ascii="Arial" w:hAnsi="Arial" w:cs="Arial"/>
          <w:sz w:val="24"/>
        </w:rPr>
        <w:t>it is prudent</w:t>
      </w:r>
      <w:r w:rsidRPr="00514E97">
        <w:rPr>
          <w:rFonts w:ascii="Arial" w:hAnsi="Arial" w:cs="Arial"/>
          <w:sz w:val="24"/>
        </w:rPr>
        <w:t xml:space="preserve"> that DPPs structures and systems </w:t>
      </w:r>
      <w:r w:rsidR="007C035E">
        <w:rPr>
          <w:rFonts w:ascii="Arial" w:hAnsi="Arial" w:cs="Arial"/>
          <w:sz w:val="24"/>
        </w:rPr>
        <w:t>are</w:t>
      </w:r>
      <w:r w:rsidRPr="00514E97">
        <w:rPr>
          <w:rFonts w:ascii="Arial" w:hAnsi="Arial" w:cs="Arial"/>
          <w:sz w:val="24"/>
        </w:rPr>
        <w:t xml:space="preserve"> reconfigur</w:t>
      </w:r>
      <w:r w:rsidR="007C035E">
        <w:rPr>
          <w:rFonts w:ascii="Arial" w:hAnsi="Arial" w:cs="Arial"/>
          <w:sz w:val="24"/>
        </w:rPr>
        <w:t>ed</w:t>
      </w:r>
      <w:r w:rsidRPr="00514E97">
        <w:rPr>
          <w:rFonts w:ascii="Arial" w:hAnsi="Arial" w:cs="Arial"/>
          <w:sz w:val="24"/>
        </w:rPr>
        <w:t xml:space="preserve">  </w:t>
      </w:r>
      <w:r w:rsidRPr="00514E97">
        <w:rPr>
          <w:rFonts w:ascii="Arial" w:hAnsi="Arial" w:cs="Arial"/>
          <w:noProof/>
          <w:sz w:val="24"/>
        </w:rPr>
        <w:t>D</w:t>
      </w:r>
      <w:r w:rsidR="00FC5934" w:rsidRPr="00514E97">
        <w:rPr>
          <w:rFonts w:ascii="Arial" w:hAnsi="Arial" w:cs="Arial"/>
          <w:noProof/>
          <w:sz w:val="24"/>
        </w:rPr>
        <w:t xml:space="preserve">rawing on </w:t>
      </w:r>
      <w:r w:rsidR="00E02005" w:rsidRPr="00514E97">
        <w:rPr>
          <w:rFonts w:ascii="Arial" w:hAnsi="Arial" w:cs="Arial"/>
          <w:noProof/>
          <w:sz w:val="24"/>
        </w:rPr>
        <w:t>design-school assumption</w:t>
      </w:r>
      <w:r w:rsidR="0038336B" w:rsidRPr="00514E97">
        <w:rPr>
          <w:rFonts w:ascii="Arial" w:hAnsi="Arial" w:cs="Arial"/>
          <w:noProof/>
          <w:sz w:val="24"/>
        </w:rPr>
        <w:t>s</w:t>
      </w:r>
      <w:r w:rsidR="00E02005" w:rsidRPr="00514E97">
        <w:rPr>
          <w:rFonts w:ascii="Arial" w:hAnsi="Arial" w:cs="Arial"/>
          <w:noProof/>
          <w:sz w:val="24"/>
        </w:rPr>
        <w:t xml:space="preserve">, </w:t>
      </w:r>
      <w:r w:rsidR="00FC5934" w:rsidRPr="00514E97">
        <w:rPr>
          <w:rFonts w:ascii="Arial" w:hAnsi="Arial" w:cs="Arial"/>
          <w:noProof/>
          <w:sz w:val="24"/>
        </w:rPr>
        <w:t>Mintzberg et al</w:t>
      </w:r>
      <w:r w:rsidR="00617A4D" w:rsidRPr="00514E97">
        <w:rPr>
          <w:rFonts w:ascii="Arial" w:hAnsi="Arial" w:cs="Arial"/>
          <w:noProof/>
          <w:sz w:val="24"/>
        </w:rPr>
        <w:t>.</w:t>
      </w:r>
      <w:r w:rsidR="00FC5934" w:rsidRPr="00514E97">
        <w:rPr>
          <w:rFonts w:ascii="Arial" w:hAnsi="Arial" w:cs="Arial"/>
          <w:noProof/>
          <w:sz w:val="24"/>
        </w:rPr>
        <w:t xml:space="preserve"> (2009, p.33), when a new strategy is formed, structures must be considered anew, for ‘</w:t>
      </w:r>
      <w:r w:rsidR="0038336B" w:rsidRPr="00514E97">
        <w:rPr>
          <w:rFonts w:ascii="Arial" w:hAnsi="Arial" w:cs="Arial"/>
          <w:noProof/>
          <w:sz w:val="24"/>
        </w:rPr>
        <w:t>structure</w:t>
      </w:r>
      <w:r w:rsidR="00FC5934" w:rsidRPr="00514E97">
        <w:rPr>
          <w:rFonts w:ascii="Arial" w:hAnsi="Arial" w:cs="Arial"/>
          <w:noProof/>
          <w:sz w:val="24"/>
        </w:rPr>
        <w:t xml:space="preserve"> follows strateg</w:t>
      </w:r>
      <w:r w:rsidR="00EF24F4" w:rsidRPr="00514E97">
        <w:rPr>
          <w:rFonts w:ascii="Arial" w:hAnsi="Arial" w:cs="Arial"/>
          <w:noProof/>
          <w:sz w:val="24"/>
        </w:rPr>
        <w:t>y</w:t>
      </w:r>
      <w:r w:rsidR="00FC5934" w:rsidRPr="00514E97">
        <w:rPr>
          <w:rFonts w:ascii="Arial" w:hAnsi="Arial" w:cs="Arial"/>
          <w:noProof/>
          <w:sz w:val="24"/>
        </w:rPr>
        <w:t>’</w:t>
      </w:r>
      <w:r w:rsidR="00FC5934" w:rsidRPr="00514E97">
        <w:rPr>
          <w:rFonts w:ascii="Arial" w:hAnsi="Arial" w:cs="Arial"/>
          <w:sz w:val="24"/>
        </w:rPr>
        <w:t xml:space="preserve">.  </w:t>
      </w:r>
      <w:r w:rsidR="00042C8D" w:rsidRPr="00514E97">
        <w:rPr>
          <w:rFonts w:ascii="Arial" w:hAnsi="Arial" w:cs="Arial"/>
          <w:sz w:val="24"/>
        </w:rPr>
        <w:t xml:space="preserve">McKeown (2020) </w:t>
      </w:r>
      <w:r w:rsidR="00FC5934" w:rsidRPr="00514E97">
        <w:rPr>
          <w:rFonts w:ascii="Arial" w:hAnsi="Arial" w:cs="Arial"/>
          <w:sz w:val="24"/>
        </w:rPr>
        <w:t>agrees</w:t>
      </w:r>
      <w:r w:rsidR="00042C8D" w:rsidRPr="00514E97">
        <w:rPr>
          <w:rFonts w:ascii="Arial" w:hAnsi="Arial" w:cs="Arial"/>
          <w:sz w:val="24"/>
        </w:rPr>
        <w:t xml:space="preserve">, that if you change strategy but don’t change structure, </w:t>
      </w:r>
      <w:r w:rsidR="00FC5934" w:rsidRPr="00514E97">
        <w:rPr>
          <w:rFonts w:ascii="Arial" w:hAnsi="Arial" w:cs="Arial"/>
          <w:sz w:val="24"/>
        </w:rPr>
        <w:t>it</w:t>
      </w:r>
      <w:r w:rsidR="00042C8D" w:rsidRPr="00514E97">
        <w:rPr>
          <w:rFonts w:ascii="Arial" w:hAnsi="Arial" w:cs="Arial"/>
          <w:sz w:val="24"/>
        </w:rPr>
        <w:t xml:space="preserve"> will prove fruitless</w:t>
      </w:r>
      <w:r w:rsidR="00343B60">
        <w:rPr>
          <w:rFonts w:ascii="Arial" w:hAnsi="Arial" w:cs="Arial"/>
          <w:sz w:val="24"/>
        </w:rPr>
        <w:t xml:space="preserve">.  </w:t>
      </w:r>
    </w:p>
    <w:p w14:paraId="1A977061" w14:textId="0F89D94A" w:rsidR="00013658" w:rsidRDefault="00514E97" w:rsidP="008B3E9E">
      <w:pPr>
        <w:spacing w:line="480" w:lineRule="auto"/>
        <w:jc w:val="both"/>
        <w:rPr>
          <w:rFonts w:ascii="Arial" w:hAnsi="Arial" w:cs="Arial"/>
          <w:sz w:val="24"/>
        </w:rPr>
      </w:pPr>
      <w:r>
        <w:rPr>
          <w:rFonts w:ascii="Arial" w:hAnsi="Arial" w:cs="Arial"/>
          <w:sz w:val="24"/>
        </w:rPr>
        <w:t xml:space="preserve">Reflecting on aforementioned environmental analysis, </w:t>
      </w:r>
      <w:r>
        <w:rPr>
          <w:rFonts w:ascii="Arial" w:hAnsi="Arial" w:cs="Arial"/>
          <w:noProof/>
          <w:sz w:val="24"/>
          <w:szCs w:val="24"/>
        </w:rPr>
        <w:t xml:space="preserve">the governance structure for DPP, is </w:t>
      </w:r>
      <w:r w:rsidRPr="001028E1">
        <w:rPr>
          <w:rFonts w:ascii="Arial" w:hAnsi="Arial" w:cs="Arial"/>
          <w:noProof/>
          <w:sz w:val="24"/>
        </w:rPr>
        <w:t>overly complex</w:t>
      </w:r>
      <w:r>
        <w:rPr>
          <w:rFonts w:ascii="Arial" w:hAnsi="Arial" w:cs="Arial"/>
          <w:noProof/>
          <w:sz w:val="24"/>
        </w:rPr>
        <w:t xml:space="preserve"> with performance loosely aligned</w:t>
      </w:r>
      <w:sdt>
        <w:sdtPr>
          <w:rPr>
            <w:rFonts w:ascii="Arial" w:hAnsi="Arial" w:cs="Arial"/>
            <w:noProof/>
            <w:sz w:val="24"/>
          </w:rPr>
          <w:id w:val="1683158696"/>
          <w:citation/>
        </w:sdtPr>
        <w:sdtEndPr/>
        <w:sdtContent>
          <w:r w:rsidR="00606664">
            <w:rPr>
              <w:rFonts w:ascii="Arial" w:hAnsi="Arial" w:cs="Arial"/>
              <w:noProof/>
              <w:sz w:val="24"/>
            </w:rPr>
            <w:fldChar w:fldCharType="begin"/>
          </w:r>
          <w:r w:rsidR="00606664">
            <w:rPr>
              <w:rFonts w:ascii="Arial" w:hAnsi="Arial" w:cs="Arial"/>
              <w:noProof/>
              <w:sz w:val="24"/>
            </w:rPr>
            <w:instrText xml:space="preserve"> CITATION HMI211 \l 2057 </w:instrText>
          </w:r>
          <w:r w:rsidR="00606664">
            <w:rPr>
              <w:rFonts w:ascii="Arial" w:hAnsi="Arial" w:cs="Arial"/>
              <w:noProof/>
              <w:sz w:val="24"/>
            </w:rPr>
            <w:fldChar w:fldCharType="separate"/>
          </w:r>
          <w:r w:rsidR="00606664">
            <w:rPr>
              <w:rFonts w:ascii="Arial" w:hAnsi="Arial" w:cs="Arial"/>
              <w:noProof/>
              <w:sz w:val="24"/>
            </w:rPr>
            <w:t xml:space="preserve"> </w:t>
          </w:r>
          <w:r w:rsidR="00606664" w:rsidRPr="00606664">
            <w:rPr>
              <w:rFonts w:ascii="Arial" w:hAnsi="Arial" w:cs="Arial"/>
              <w:noProof/>
              <w:sz w:val="24"/>
            </w:rPr>
            <w:t>(HMICFRS, 2021b)</w:t>
          </w:r>
          <w:r w:rsidR="00606664">
            <w:rPr>
              <w:rFonts w:ascii="Arial" w:hAnsi="Arial" w:cs="Arial"/>
              <w:noProof/>
              <w:sz w:val="24"/>
            </w:rPr>
            <w:fldChar w:fldCharType="end"/>
          </w:r>
        </w:sdtContent>
      </w:sdt>
      <w:r>
        <w:rPr>
          <w:rFonts w:ascii="Arial" w:hAnsi="Arial" w:cs="Arial"/>
          <w:noProof/>
          <w:sz w:val="24"/>
        </w:rPr>
        <w:t>,</w:t>
      </w:r>
      <w:r w:rsidRPr="006A3791">
        <w:rPr>
          <w:rFonts w:ascii="Arial" w:hAnsi="Arial" w:cs="Arial"/>
          <w:noProof/>
          <w:sz w:val="24"/>
        </w:rPr>
        <w:t xml:space="preserve"> </w:t>
      </w:r>
      <w:r>
        <w:rPr>
          <w:rFonts w:ascii="Arial" w:hAnsi="Arial" w:cs="Arial"/>
          <w:noProof/>
          <w:sz w:val="24"/>
        </w:rPr>
        <w:t>(</w:t>
      </w:r>
      <w:r w:rsidRPr="0038671F">
        <w:rPr>
          <w:rFonts w:ascii="Arial" w:hAnsi="Arial" w:cs="Arial"/>
          <w:i/>
          <w:iCs/>
          <w:noProof/>
          <w:sz w:val="24"/>
        </w:rPr>
        <w:t xml:space="preserve">Appendix </w:t>
      </w:r>
      <w:r w:rsidR="00CA3517">
        <w:rPr>
          <w:rFonts w:ascii="Arial" w:hAnsi="Arial" w:cs="Arial"/>
          <w:i/>
          <w:iCs/>
          <w:noProof/>
          <w:sz w:val="24"/>
        </w:rPr>
        <w:t>J</w:t>
      </w:r>
      <w:r>
        <w:rPr>
          <w:rFonts w:ascii="Arial" w:hAnsi="Arial" w:cs="Arial"/>
          <w:noProof/>
          <w:sz w:val="24"/>
        </w:rPr>
        <w:t xml:space="preserve">).  This is a contributing factor to DPPs underperformance, </w:t>
      </w:r>
      <w:r w:rsidR="00013658">
        <w:rPr>
          <w:rFonts w:ascii="Arial" w:hAnsi="Arial" w:cs="Arial"/>
          <w:noProof/>
          <w:sz w:val="24"/>
        </w:rPr>
        <w:t>resulting in</w:t>
      </w:r>
      <w:r>
        <w:rPr>
          <w:rFonts w:ascii="Arial" w:hAnsi="Arial" w:cs="Arial"/>
          <w:noProof/>
          <w:sz w:val="24"/>
        </w:rPr>
        <w:t xml:space="preserve"> diminished responsiblities </w:t>
      </w:r>
      <w:r w:rsidR="007C035E">
        <w:rPr>
          <w:rFonts w:ascii="Arial" w:hAnsi="Arial" w:cs="Arial"/>
          <w:noProof/>
          <w:sz w:val="24"/>
        </w:rPr>
        <w:t>that have been</w:t>
      </w:r>
      <w:r>
        <w:rPr>
          <w:rFonts w:ascii="Arial" w:hAnsi="Arial" w:cs="Arial"/>
          <w:noProof/>
          <w:sz w:val="24"/>
        </w:rPr>
        <w:t xml:space="preserve"> </w:t>
      </w:r>
      <w:r w:rsidR="007C035E">
        <w:rPr>
          <w:rFonts w:ascii="Arial" w:hAnsi="Arial" w:cs="Arial"/>
          <w:noProof/>
          <w:sz w:val="24"/>
        </w:rPr>
        <w:t>intensified</w:t>
      </w:r>
      <w:r>
        <w:rPr>
          <w:rFonts w:ascii="Arial" w:hAnsi="Arial" w:cs="Arial"/>
          <w:noProof/>
          <w:sz w:val="24"/>
        </w:rPr>
        <w:t xml:space="preserve"> by </w:t>
      </w:r>
      <w:r w:rsidR="00013658">
        <w:rPr>
          <w:rFonts w:ascii="Arial" w:hAnsi="Arial" w:cs="Arial"/>
          <w:noProof/>
          <w:sz w:val="24"/>
        </w:rPr>
        <w:t>having</w:t>
      </w:r>
      <w:r>
        <w:rPr>
          <w:rFonts w:ascii="Arial" w:hAnsi="Arial" w:cs="Arial"/>
          <w:noProof/>
          <w:sz w:val="24"/>
        </w:rPr>
        <w:t xml:space="preserve"> no performance strategy. </w:t>
      </w:r>
      <w:r w:rsidRPr="00494CC4">
        <w:rPr>
          <w:rFonts w:ascii="Arial" w:hAnsi="Arial" w:cs="Arial"/>
          <w:noProof/>
          <w:color w:val="000000" w:themeColor="text1"/>
          <w:sz w:val="24"/>
        </w:rPr>
        <w:t>Johnson et al</w:t>
      </w:r>
      <w:r>
        <w:rPr>
          <w:rFonts w:ascii="Arial" w:hAnsi="Arial" w:cs="Arial"/>
          <w:noProof/>
          <w:color w:val="000000" w:themeColor="text1"/>
          <w:sz w:val="24"/>
        </w:rPr>
        <w:t>.</w:t>
      </w:r>
      <w:r w:rsidRPr="00494CC4">
        <w:rPr>
          <w:rFonts w:ascii="Arial" w:hAnsi="Arial" w:cs="Arial"/>
          <w:noProof/>
          <w:color w:val="000000" w:themeColor="text1"/>
          <w:sz w:val="24"/>
        </w:rPr>
        <w:t xml:space="preserve"> (2005)</w:t>
      </w:r>
      <w:r w:rsidR="00013658">
        <w:rPr>
          <w:rFonts w:ascii="Arial" w:hAnsi="Arial" w:cs="Arial"/>
          <w:noProof/>
          <w:color w:val="000000" w:themeColor="text1"/>
          <w:sz w:val="24"/>
        </w:rPr>
        <w:t xml:space="preserve"> argue</w:t>
      </w:r>
      <w:r w:rsidRPr="00494CC4">
        <w:rPr>
          <w:rFonts w:ascii="Arial" w:hAnsi="Arial" w:cs="Arial"/>
          <w:noProof/>
          <w:color w:val="000000" w:themeColor="text1"/>
          <w:sz w:val="24"/>
        </w:rPr>
        <w:t xml:space="preserve">, governance structures </w:t>
      </w:r>
      <w:r w:rsidR="00013658">
        <w:rPr>
          <w:rFonts w:ascii="Arial" w:hAnsi="Arial" w:cs="Arial"/>
          <w:noProof/>
          <w:color w:val="000000" w:themeColor="text1"/>
          <w:sz w:val="24"/>
        </w:rPr>
        <w:t>are</w:t>
      </w:r>
      <w:r w:rsidRPr="00494CC4">
        <w:rPr>
          <w:rFonts w:ascii="Arial" w:hAnsi="Arial" w:cs="Arial"/>
          <w:noProof/>
          <w:color w:val="000000" w:themeColor="text1"/>
          <w:sz w:val="24"/>
        </w:rPr>
        <w:t xml:space="preserve"> </w:t>
      </w:r>
      <w:r>
        <w:rPr>
          <w:rFonts w:ascii="Arial" w:hAnsi="Arial" w:cs="Arial"/>
          <w:noProof/>
          <w:color w:val="000000" w:themeColor="text1"/>
          <w:sz w:val="24"/>
        </w:rPr>
        <w:t xml:space="preserve">pivotal </w:t>
      </w:r>
      <w:r w:rsidR="00013658">
        <w:rPr>
          <w:rFonts w:ascii="Arial" w:hAnsi="Arial" w:cs="Arial"/>
          <w:noProof/>
          <w:color w:val="000000" w:themeColor="text1"/>
          <w:sz w:val="24"/>
        </w:rPr>
        <w:t xml:space="preserve">to </w:t>
      </w:r>
      <w:r w:rsidRPr="00494CC4">
        <w:rPr>
          <w:rFonts w:ascii="Arial" w:hAnsi="Arial" w:cs="Arial"/>
          <w:noProof/>
          <w:color w:val="000000" w:themeColor="text1"/>
          <w:sz w:val="24"/>
        </w:rPr>
        <w:t>strateg</w:t>
      </w:r>
      <w:r w:rsidR="00013658">
        <w:rPr>
          <w:rFonts w:ascii="Arial" w:hAnsi="Arial" w:cs="Arial"/>
          <w:noProof/>
          <w:color w:val="000000" w:themeColor="text1"/>
          <w:sz w:val="24"/>
        </w:rPr>
        <w:t>y development</w:t>
      </w:r>
      <w:r w:rsidRPr="00494CC4">
        <w:rPr>
          <w:rFonts w:ascii="Arial" w:hAnsi="Arial" w:cs="Arial"/>
          <w:noProof/>
          <w:color w:val="000000" w:themeColor="text1"/>
          <w:sz w:val="24"/>
        </w:rPr>
        <w:t xml:space="preserve"> and are fundamental in determining priorities, service outcomes</w:t>
      </w:r>
      <w:r w:rsidR="007C035E">
        <w:rPr>
          <w:rFonts w:ascii="Arial" w:hAnsi="Arial" w:cs="Arial"/>
          <w:noProof/>
          <w:color w:val="000000" w:themeColor="text1"/>
          <w:sz w:val="24"/>
        </w:rPr>
        <w:t xml:space="preserve"> </w:t>
      </w:r>
      <w:r w:rsidRPr="00494CC4">
        <w:rPr>
          <w:rFonts w:ascii="Arial" w:hAnsi="Arial" w:cs="Arial"/>
          <w:noProof/>
          <w:color w:val="000000" w:themeColor="text1"/>
          <w:sz w:val="24"/>
        </w:rPr>
        <w:t xml:space="preserve">and accountability.  </w:t>
      </w:r>
      <w:r>
        <w:rPr>
          <w:rFonts w:ascii="Arial" w:hAnsi="Arial" w:cs="Arial"/>
          <w:noProof/>
          <w:color w:val="000000" w:themeColor="text1"/>
          <w:sz w:val="24"/>
        </w:rPr>
        <w:t xml:space="preserve">With this in mind, </w:t>
      </w:r>
      <w:r w:rsidR="00A35F6B">
        <w:rPr>
          <w:rFonts w:ascii="Arial" w:hAnsi="Arial" w:cs="Arial"/>
          <w:noProof/>
          <w:color w:val="000000" w:themeColor="text1"/>
          <w:sz w:val="24"/>
        </w:rPr>
        <w:t>it is prudent</w:t>
      </w:r>
      <w:r>
        <w:rPr>
          <w:rFonts w:ascii="Arial" w:hAnsi="Arial" w:cs="Arial"/>
          <w:noProof/>
          <w:color w:val="000000" w:themeColor="text1"/>
          <w:sz w:val="24"/>
        </w:rPr>
        <w:t xml:space="preserve"> for a streamlined (meeting and reporting) structure to be </w:t>
      </w:r>
      <w:r w:rsidRPr="00DA4DD3">
        <w:rPr>
          <w:rFonts w:ascii="Arial" w:hAnsi="Arial" w:cs="Arial"/>
          <w:noProof/>
          <w:color w:val="000000" w:themeColor="text1"/>
          <w:sz w:val="24"/>
        </w:rPr>
        <w:t xml:space="preserve">put in place that is strategically aligned </w:t>
      </w:r>
      <w:r w:rsidR="00013658">
        <w:rPr>
          <w:rFonts w:ascii="Arial" w:hAnsi="Arial" w:cs="Arial"/>
          <w:noProof/>
          <w:color w:val="000000" w:themeColor="text1"/>
          <w:sz w:val="24"/>
        </w:rPr>
        <w:t>to the performance strategy.</w:t>
      </w:r>
    </w:p>
    <w:p w14:paraId="441CD67E" w14:textId="77777777" w:rsidR="00582C7A" w:rsidRDefault="00582C7A" w:rsidP="003661CC">
      <w:pPr>
        <w:spacing w:line="480" w:lineRule="auto"/>
        <w:jc w:val="both"/>
        <w:rPr>
          <w:rFonts w:ascii="Arial" w:hAnsi="Arial" w:cs="Arial"/>
          <w:sz w:val="24"/>
        </w:rPr>
      </w:pPr>
    </w:p>
    <w:p w14:paraId="1A4BAAFE" w14:textId="77777777" w:rsidR="00582C7A" w:rsidRDefault="00582C7A" w:rsidP="003661CC">
      <w:pPr>
        <w:spacing w:line="480" w:lineRule="auto"/>
        <w:jc w:val="both"/>
        <w:rPr>
          <w:rFonts w:ascii="Arial" w:hAnsi="Arial" w:cs="Arial"/>
          <w:sz w:val="24"/>
        </w:rPr>
      </w:pPr>
    </w:p>
    <w:p w14:paraId="61ACD7EC" w14:textId="77777777" w:rsidR="00582C7A" w:rsidRDefault="00582C7A" w:rsidP="003661CC">
      <w:pPr>
        <w:spacing w:line="480" w:lineRule="auto"/>
        <w:jc w:val="both"/>
        <w:rPr>
          <w:rFonts w:ascii="Arial" w:hAnsi="Arial" w:cs="Arial"/>
          <w:sz w:val="24"/>
        </w:rPr>
      </w:pPr>
    </w:p>
    <w:p w14:paraId="62608DFB" w14:textId="63EBA1D8" w:rsidR="007C035E" w:rsidRDefault="00334C59" w:rsidP="003661CC">
      <w:pPr>
        <w:spacing w:line="480" w:lineRule="auto"/>
        <w:jc w:val="both"/>
        <w:rPr>
          <w:rFonts w:ascii="Arial" w:hAnsi="Arial" w:cs="Arial"/>
          <w:sz w:val="24"/>
        </w:rPr>
      </w:pPr>
      <w:r>
        <w:rPr>
          <w:rFonts w:ascii="Arial" w:hAnsi="Arial" w:cs="Arial"/>
          <w:sz w:val="24"/>
        </w:rPr>
        <w:lastRenderedPageBreak/>
        <w:t>Drawing on the literature</w:t>
      </w:r>
      <w:r w:rsidR="00BF1EC1">
        <w:rPr>
          <w:rFonts w:ascii="Arial" w:hAnsi="Arial" w:cs="Arial"/>
          <w:sz w:val="24"/>
        </w:rPr>
        <w:t xml:space="preserve">, </w:t>
      </w:r>
      <w:r>
        <w:rPr>
          <w:rFonts w:ascii="Arial" w:hAnsi="Arial" w:cs="Arial"/>
          <w:sz w:val="24"/>
        </w:rPr>
        <w:t>DPP operates a hybrid functional and divisional structure</w:t>
      </w:r>
      <w:r w:rsidR="0039469E">
        <w:rPr>
          <w:rFonts w:ascii="Arial" w:hAnsi="Arial" w:cs="Arial"/>
          <w:sz w:val="24"/>
        </w:rPr>
        <w:t xml:space="preserve"> </w:t>
      </w:r>
      <w:r w:rsidR="0039469E" w:rsidRPr="0039469E">
        <w:rPr>
          <w:rFonts w:ascii="Arial" w:hAnsi="Arial" w:cs="Arial"/>
          <w:noProof/>
          <w:sz w:val="24"/>
        </w:rPr>
        <w:t>(</w:t>
      </w:r>
      <w:r w:rsidR="002B3B1C">
        <w:rPr>
          <w:rFonts w:ascii="Arial" w:hAnsi="Arial" w:cs="Arial"/>
          <w:noProof/>
          <w:sz w:val="24"/>
        </w:rPr>
        <w:t>Johnson et al</w:t>
      </w:r>
      <w:r w:rsidR="00617A4D">
        <w:rPr>
          <w:rFonts w:ascii="Arial" w:hAnsi="Arial" w:cs="Arial"/>
          <w:noProof/>
          <w:sz w:val="24"/>
        </w:rPr>
        <w:t>.</w:t>
      </w:r>
      <w:r w:rsidR="002B3B1C">
        <w:rPr>
          <w:rFonts w:ascii="Arial" w:hAnsi="Arial" w:cs="Arial"/>
          <w:noProof/>
          <w:sz w:val="24"/>
        </w:rPr>
        <w:t>, 2005</w:t>
      </w:r>
      <w:r w:rsidR="0039469E" w:rsidRPr="0039469E">
        <w:rPr>
          <w:rFonts w:ascii="Arial" w:hAnsi="Arial" w:cs="Arial"/>
          <w:noProof/>
          <w:sz w:val="24"/>
        </w:rPr>
        <w:t>)</w:t>
      </w:r>
      <w:r>
        <w:rPr>
          <w:rFonts w:ascii="Arial" w:hAnsi="Arial" w:cs="Arial"/>
          <w:sz w:val="24"/>
        </w:rPr>
        <w:t xml:space="preserve">.  </w:t>
      </w:r>
      <w:r w:rsidR="00BF1EC1">
        <w:rPr>
          <w:rFonts w:ascii="Arial" w:hAnsi="Arial" w:cs="Arial"/>
          <w:sz w:val="24"/>
        </w:rPr>
        <w:t xml:space="preserve">Within the functional arm, </w:t>
      </w:r>
      <w:r w:rsidR="00013658">
        <w:rPr>
          <w:rFonts w:ascii="Arial" w:hAnsi="Arial" w:cs="Arial"/>
          <w:sz w:val="24"/>
        </w:rPr>
        <w:t>DPP</w:t>
      </w:r>
      <w:r w:rsidR="00BF1EC1">
        <w:rPr>
          <w:rFonts w:ascii="Arial" w:hAnsi="Arial" w:cs="Arial"/>
          <w:sz w:val="24"/>
        </w:rPr>
        <w:t xml:space="preserve"> </w:t>
      </w:r>
      <w:r w:rsidR="008C1C8A">
        <w:rPr>
          <w:rFonts w:ascii="Arial" w:hAnsi="Arial" w:cs="Arial"/>
          <w:sz w:val="24"/>
        </w:rPr>
        <w:t xml:space="preserve">is </w:t>
      </w:r>
      <w:r w:rsidR="00BF1EC1">
        <w:rPr>
          <w:rFonts w:ascii="Arial" w:hAnsi="Arial" w:cs="Arial"/>
          <w:sz w:val="24"/>
        </w:rPr>
        <w:t xml:space="preserve">divided into </w:t>
      </w:r>
      <w:r w:rsidR="0039469E">
        <w:rPr>
          <w:rFonts w:ascii="Arial" w:hAnsi="Arial" w:cs="Arial"/>
          <w:sz w:val="24"/>
        </w:rPr>
        <w:t xml:space="preserve">areas of </w:t>
      </w:r>
      <w:r w:rsidR="00BF1EC1">
        <w:rPr>
          <w:rFonts w:ascii="Arial" w:hAnsi="Arial" w:cs="Arial"/>
          <w:sz w:val="24"/>
        </w:rPr>
        <w:t>responsibili</w:t>
      </w:r>
      <w:r w:rsidR="0039469E">
        <w:rPr>
          <w:rFonts w:ascii="Arial" w:hAnsi="Arial" w:cs="Arial"/>
          <w:sz w:val="24"/>
        </w:rPr>
        <w:t>ty</w:t>
      </w:r>
      <w:r w:rsidR="00BF1EC1">
        <w:rPr>
          <w:rFonts w:ascii="Arial" w:hAnsi="Arial" w:cs="Arial"/>
          <w:sz w:val="24"/>
        </w:rPr>
        <w:t xml:space="preserve"> </w:t>
      </w:r>
      <w:r w:rsidR="00E25945">
        <w:rPr>
          <w:rFonts w:ascii="Arial" w:hAnsi="Arial" w:cs="Arial"/>
          <w:sz w:val="24"/>
        </w:rPr>
        <w:t xml:space="preserve">and specialist functions </w:t>
      </w:r>
      <w:r w:rsidR="0039469E">
        <w:rPr>
          <w:rFonts w:ascii="Arial" w:hAnsi="Arial" w:cs="Arial"/>
          <w:sz w:val="24"/>
        </w:rPr>
        <w:t xml:space="preserve">are centralised to </w:t>
      </w:r>
      <w:r w:rsidR="00F05678">
        <w:rPr>
          <w:rFonts w:ascii="Arial" w:hAnsi="Arial" w:cs="Arial"/>
          <w:sz w:val="24"/>
        </w:rPr>
        <w:t>Headquarters.</w:t>
      </w:r>
      <w:r w:rsidR="006667CA">
        <w:rPr>
          <w:rFonts w:ascii="Arial" w:hAnsi="Arial" w:cs="Arial"/>
          <w:sz w:val="24"/>
        </w:rPr>
        <w:t xml:space="preserve">  This </w:t>
      </w:r>
      <w:r w:rsidR="00F05678">
        <w:rPr>
          <w:rFonts w:ascii="Arial" w:hAnsi="Arial" w:cs="Arial"/>
          <w:sz w:val="24"/>
        </w:rPr>
        <w:t>afford</w:t>
      </w:r>
      <w:r w:rsidR="0089390D">
        <w:rPr>
          <w:rFonts w:ascii="Arial" w:hAnsi="Arial" w:cs="Arial"/>
          <w:sz w:val="24"/>
        </w:rPr>
        <w:t>s</w:t>
      </w:r>
      <w:r w:rsidR="00F05678">
        <w:rPr>
          <w:rFonts w:ascii="Arial" w:hAnsi="Arial" w:cs="Arial"/>
          <w:sz w:val="24"/>
        </w:rPr>
        <w:t xml:space="preserve"> centralised direction, </w:t>
      </w:r>
      <w:r w:rsidR="006667CA">
        <w:rPr>
          <w:rFonts w:ascii="Arial" w:hAnsi="Arial" w:cs="Arial"/>
          <w:sz w:val="24"/>
        </w:rPr>
        <w:t>yet i</w:t>
      </w:r>
      <w:r w:rsidR="0039469E">
        <w:rPr>
          <w:rFonts w:ascii="Arial" w:hAnsi="Arial" w:cs="Arial"/>
          <w:sz w:val="24"/>
        </w:rPr>
        <w:t>n</w:t>
      </w:r>
      <w:r w:rsidR="00CB5F55">
        <w:rPr>
          <w:rFonts w:ascii="Arial" w:hAnsi="Arial" w:cs="Arial"/>
          <w:sz w:val="24"/>
        </w:rPr>
        <w:t xml:space="preserve"> critique</w:t>
      </w:r>
      <w:r w:rsidR="0039469E">
        <w:rPr>
          <w:rFonts w:ascii="Arial" w:hAnsi="Arial" w:cs="Arial"/>
          <w:sz w:val="24"/>
        </w:rPr>
        <w:t xml:space="preserve">, </w:t>
      </w:r>
      <w:r w:rsidR="00E25945">
        <w:rPr>
          <w:rFonts w:ascii="Arial" w:hAnsi="Arial" w:cs="Arial"/>
          <w:sz w:val="24"/>
        </w:rPr>
        <w:t>force performance has fallen between gaps, for it has sat under two different corporate functions</w:t>
      </w:r>
      <w:r w:rsidR="0039469E">
        <w:rPr>
          <w:rFonts w:ascii="Arial" w:hAnsi="Arial" w:cs="Arial"/>
          <w:sz w:val="24"/>
        </w:rPr>
        <w:t xml:space="preserve">, </w:t>
      </w:r>
      <w:r w:rsidR="00E25945">
        <w:rPr>
          <w:rFonts w:ascii="Arial" w:hAnsi="Arial" w:cs="Arial"/>
          <w:sz w:val="24"/>
        </w:rPr>
        <w:t xml:space="preserve">thus </w:t>
      </w:r>
      <w:r w:rsidR="006667CA">
        <w:rPr>
          <w:rFonts w:ascii="Arial" w:hAnsi="Arial" w:cs="Arial"/>
          <w:sz w:val="24"/>
        </w:rPr>
        <w:t xml:space="preserve">responsibilities have been </w:t>
      </w:r>
      <w:r w:rsidR="0039469E">
        <w:rPr>
          <w:rFonts w:ascii="Arial" w:hAnsi="Arial" w:cs="Arial"/>
          <w:sz w:val="24"/>
        </w:rPr>
        <w:t>diluted and ownership</w:t>
      </w:r>
      <w:r w:rsidR="006667CA">
        <w:rPr>
          <w:rFonts w:ascii="Arial" w:hAnsi="Arial" w:cs="Arial"/>
          <w:sz w:val="24"/>
        </w:rPr>
        <w:t xml:space="preserve"> </w:t>
      </w:r>
      <w:r w:rsidR="0039469E">
        <w:rPr>
          <w:rFonts w:ascii="Arial" w:hAnsi="Arial" w:cs="Arial"/>
          <w:sz w:val="24"/>
        </w:rPr>
        <w:t xml:space="preserve">lost.  </w:t>
      </w:r>
      <w:r w:rsidR="00C37215">
        <w:rPr>
          <w:rFonts w:ascii="Arial" w:hAnsi="Arial" w:cs="Arial"/>
          <w:sz w:val="24"/>
        </w:rPr>
        <w:t xml:space="preserve">Under the new strategy, performance </w:t>
      </w:r>
      <w:r w:rsidR="00BD4B63">
        <w:rPr>
          <w:rFonts w:ascii="Arial" w:hAnsi="Arial" w:cs="Arial"/>
          <w:sz w:val="24"/>
        </w:rPr>
        <w:t xml:space="preserve">management </w:t>
      </w:r>
      <w:r w:rsidR="00013658">
        <w:rPr>
          <w:rFonts w:ascii="Arial" w:hAnsi="Arial" w:cs="Arial"/>
          <w:sz w:val="24"/>
        </w:rPr>
        <w:t>is</w:t>
      </w:r>
      <w:r w:rsidR="00C37215">
        <w:rPr>
          <w:rFonts w:ascii="Arial" w:hAnsi="Arial" w:cs="Arial"/>
          <w:sz w:val="24"/>
        </w:rPr>
        <w:t xml:space="preserve"> to sit solely under Corporate services. </w:t>
      </w:r>
      <w:r w:rsidR="006667CA">
        <w:rPr>
          <w:rFonts w:ascii="Arial" w:hAnsi="Arial" w:cs="Arial"/>
          <w:sz w:val="24"/>
        </w:rPr>
        <w:t xml:space="preserve"> </w:t>
      </w:r>
    </w:p>
    <w:p w14:paraId="61B88A33" w14:textId="3EE46D9F" w:rsidR="00A35F6B" w:rsidRDefault="00C37215" w:rsidP="003661CC">
      <w:pPr>
        <w:spacing w:line="480" w:lineRule="auto"/>
        <w:jc w:val="both"/>
        <w:rPr>
          <w:rFonts w:ascii="Arial" w:hAnsi="Arial" w:cs="Arial"/>
          <w:sz w:val="24"/>
        </w:rPr>
      </w:pPr>
      <w:r>
        <w:rPr>
          <w:rFonts w:ascii="Arial" w:hAnsi="Arial" w:cs="Arial"/>
          <w:sz w:val="24"/>
        </w:rPr>
        <w:t xml:space="preserve">Within the divisional arm, </w:t>
      </w:r>
      <w:r w:rsidR="00334C59">
        <w:rPr>
          <w:rFonts w:ascii="Arial" w:hAnsi="Arial" w:cs="Arial"/>
          <w:sz w:val="24"/>
        </w:rPr>
        <w:t xml:space="preserve">the Chief Constable </w:t>
      </w:r>
      <w:r w:rsidR="00CB5F55">
        <w:rPr>
          <w:rFonts w:ascii="Arial" w:hAnsi="Arial" w:cs="Arial"/>
          <w:sz w:val="24"/>
        </w:rPr>
        <w:t xml:space="preserve">is </w:t>
      </w:r>
      <w:r w:rsidR="00334C59">
        <w:rPr>
          <w:rFonts w:ascii="Arial" w:hAnsi="Arial" w:cs="Arial"/>
          <w:sz w:val="24"/>
        </w:rPr>
        <w:t xml:space="preserve">strategically positioned at the apex and </w:t>
      </w:r>
      <w:r w:rsidR="00CB5F55">
        <w:rPr>
          <w:rFonts w:ascii="Arial" w:hAnsi="Arial" w:cs="Arial"/>
          <w:sz w:val="24"/>
        </w:rPr>
        <w:t>directly below are cen</w:t>
      </w:r>
      <w:r w:rsidR="00262552">
        <w:rPr>
          <w:rFonts w:ascii="Arial" w:hAnsi="Arial" w:cs="Arial"/>
          <w:sz w:val="24"/>
        </w:rPr>
        <w:t>tralised</w:t>
      </w:r>
      <w:r w:rsidR="00CB5F55">
        <w:rPr>
          <w:rFonts w:ascii="Arial" w:hAnsi="Arial" w:cs="Arial"/>
          <w:sz w:val="24"/>
        </w:rPr>
        <w:t xml:space="preserve"> support services</w:t>
      </w:r>
      <w:r w:rsidR="00262552">
        <w:rPr>
          <w:rFonts w:ascii="Arial" w:hAnsi="Arial" w:cs="Arial"/>
          <w:sz w:val="24"/>
        </w:rPr>
        <w:t xml:space="preserve"> that are predominantly controlled by Headquarters</w:t>
      </w:r>
      <w:r w:rsidR="00DF4B7B">
        <w:rPr>
          <w:rFonts w:ascii="Arial" w:hAnsi="Arial" w:cs="Arial"/>
          <w:sz w:val="24"/>
        </w:rPr>
        <w:t xml:space="preserve"> and</w:t>
      </w:r>
      <w:r w:rsidR="00737939">
        <w:rPr>
          <w:rFonts w:ascii="Arial" w:hAnsi="Arial" w:cs="Arial"/>
          <w:sz w:val="24"/>
        </w:rPr>
        <w:t xml:space="preserve"> </w:t>
      </w:r>
      <w:r w:rsidR="005E3329">
        <w:rPr>
          <w:rFonts w:ascii="Arial" w:hAnsi="Arial" w:cs="Arial"/>
          <w:sz w:val="24"/>
        </w:rPr>
        <w:t>s</w:t>
      </w:r>
      <w:r w:rsidR="00262552">
        <w:rPr>
          <w:rFonts w:ascii="Arial" w:hAnsi="Arial" w:cs="Arial"/>
          <w:sz w:val="24"/>
        </w:rPr>
        <w:t xml:space="preserve">itting below are </w:t>
      </w:r>
      <w:r w:rsidR="006667CA">
        <w:rPr>
          <w:rFonts w:ascii="Arial" w:hAnsi="Arial" w:cs="Arial"/>
          <w:sz w:val="24"/>
        </w:rPr>
        <w:t xml:space="preserve">local divisional functions </w:t>
      </w:r>
      <w:r w:rsidR="00BD4B63">
        <w:rPr>
          <w:rFonts w:ascii="Arial" w:hAnsi="Arial" w:cs="Arial"/>
          <w:sz w:val="24"/>
        </w:rPr>
        <w:t xml:space="preserve">that </w:t>
      </w:r>
      <w:r w:rsidR="006667CA">
        <w:rPr>
          <w:rFonts w:ascii="Arial" w:hAnsi="Arial" w:cs="Arial"/>
          <w:sz w:val="24"/>
        </w:rPr>
        <w:t xml:space="preserve">have been divided into </w:t>
      </w:r>
      <w:r w:rsidR="00262552">
        <w:rPr>
          <w:rFonts w:ascii="Arial" w:hAnsi="Arial" w:cs="Arial"/>
          <w:sz w:val="24"/>
        </w:rPr>
        <w:t>geographical</w:t>
      </w:r>
      <w:r w:rsidR="006667CA">
        <w:rPr>
          <w:rFonts w:ascii="Arial" w:hAnsi="Arial" w:cs="Arial"/>
          <w:sz w:val="24"/>
        </w:rPr>
        <w:t xml:space="preserve"> </w:t>
      </w:r>
      <w:r w:rsidR="00F05678">
        <w:rPr>
          <w:rFonts w:ascii="Arial" w:hAnsi="Arial" w:cs="Arial"/>
          <w:sz w:val="24"/>
        </w:rPr>
        <w:t>p</w:t>
      </w:r>
      <w:r w:rsidR="00262552">
        <w:rPr>
          <w:rFonts w:ascii="Arial" w:hAnsi="Arial" w:cs="Arial"/>
          <w:sz w:val="24"/>
        </w:rPr>
        <w:t xml:space="preserve">olicing </w:t>
      </w:r>
      <w:r w:rsidR="00F05678">
        <w:rPr>
          <w:rFonts w:ascii="Arial" w:hAnsi="Arial" w:cs="Arial"/>
          <w:sz w:val="24"/>
        </w:rPr>
        <w:t>a</w:t>
      </w:r>
      <w:r w:rsidR="00262552">
        <w:rPr>
          <w:rFonts w:ascii="Arial" w:hAnsi="Arial" w:cs="Arial"/>
          <w:sz w:val="24"/>
        </w:rPr>
        <w:t>reas</w:t>
      </w:r>
      <w:r w:rsidR="006667CA">
        <w:rPr>
          <w:rFonts w:ascii="Arial" w:hAnsi="Arial" w:cs="Arial"/>
          <w:sz w:val="24"/>
        </w:rPr>
        <w:t>.</w:t>
      </w:r>
      <w:r w:rsidR="00BD4B63">
        <w:rPr>
          <w:rFonts w:ascii="Arial" w:hAnsi="Arial" w:cs="Arial"/>
          <w:sz w:val="24"/>
        </w:rPr>
        <w:t xml:space="preserve">  </w:t>
      </w:r>
    </w:p>
    <w:p w14:paraId="7AA85227" w14:textId="3AF09C58" w:rsidR="002425F8" w:rsidRDefault="00F20B19" w:rsidP="003661CC">
      <w:pPr>
        <w:spacing w:line="480" w:lineRule="auto"/>
        <w:jc w:val="both"/>
        <w:rPr>
          <w:rFonts w:ascii="Arial" w:hAnsi="Arial" w:cs="Arial"/>
          <w:noProof/>
          <w:sz w:val="24"/>
        </w:rPr>
      </w:pPr>
      <w:r>
        <w:rPr>
          <w:rFonts w:ascii="Arial" w:hAnsi="Arial" w:cs="Arial"/>
          <w:noProof/>
          <w:sz w:val="24"/>
        </w:rPr>
        <w:t xml:space="preserve">On reflection, one would argue, that whilst efforts </w:t>
      </w:r>
      <w:r w:rsidR="00DF4B7B">
        <w:rPr>
          <w:rFonts w:ascii="Arial" w:hAnsi="Arial" w:cs="Arial"/>
          <w:noProof/>
          <w:sz w:val="24"/>
        </w:rPr>
        <w:t xml:space="preserve">are </w:t>
      </w:r>
      <w:r>
        <w:rPr>
          <w:rFonts w:ascii="Arial" w:hAnsi="Arial" w:cs="Arial"/>
          <w:noProof/>
          <w:sz w:val="24"/>
        </w:rPr>
        <w:t xml:space="preserve">made </w:t>
      </w:r>
      <w:r w:rsidR="00262552">
        <w:rPr>
          <w:rFonts w:ascii="Arial" w:hAnsi="Arial" w:cs="Arial"/>
          <w:noProof/>
          <w:sz w:val="24"/>
        </w:rPr>
        <w:t xml:space="preserve">to centrally govern, </w:t>
      </w:r>
      <w:r>
        <w:rPr>
          <w:rFonts w:ascii="Arial" w:hAnsi="Arial" w:cs="Arial"/>
          <w:noProof/>
          <w:sz w:val="24"/>
        </w:rPr>
        <w:t>there is a</w:t>
      </w:r>
      <w:r w:rsidR="007D1E89">
        <w:rPr>
          <w:rFonts w:ascii="Arial" w:hAnsi="Arial" w:cs="Arial"/>
          <w:noProof/>
          <w:sz w:val="24"/>
        </w:rPr>
        <w:t xml:space="preserve"> </w:t>
      </w:r>
      <w:r w:rsidR="003A610B">
        <w:rPr>
          <w:rFonts w:ascii="Arial" w:hAnsi="Arial" w:cs="Arial"/>
          <w:noProof/>
          <w:sz w:val="24"/>
        </w:rPr>
        <w:t>danger</w:t>
      </w:r>
      <w:r>
        <w:rPr>
          <w:rFonts w:ascii="Arial" w:hAnsi="Arial" w:cs="Arial"/>
          <w:noProof/>
          <w:sz w:val="24"/>
        </w:rPr>
        <w:t xml:space="preserve"> of </w:t>
      </w:r>
      <w:r w:rsidR="00BD6B11">
        <w:rPr>
          <w:rFonts w:ascii="Arial" w:hAnsi="Arial" w:cs="Arial"/>
          <w:noProof/>
          <w:sz w:val="24"/>
        </w:rPr>
        <w:t xml:space="preserve">fragmentation, with </w:t>
      </w:r>
      <w:r w:rsidR="007D1E89">
        <w:rPr>
          <w:rFonts w:ascii="Arial" w:hAnsi="Arial" w:cs="Arial"/>
          <w:noProof/>
          <w:sz w:val="24"/>
        </w:rPr>
        <w:t>areas</w:t>
      </w:r>
      <w:r>
        <w:rPr>
          <w:rFonts w:ascii="Arial" w:hAnsi="Arial" w:cs="Arial"/>
          <w:noProof/>
          <w:sz w:val="24"/>
        </w:rPr>
        <w:t xml:space="preserve"> becoming their own ‘mini’ force</w:t>
      </w:r>
      <w:r w:rsidR="007D1E89">
        <w:rPr>
          <w:rFonts w:ascii="Arial" w:hAnsi="Arial" w:cs="Arial"/>
          <w:noProof/>
          <w:sz w:val="24"/>
        </w:rPr>
        <w:t>s</w:t>
      </w:r>
      <w:r>
        <w:rPr>
          <w:rFonts w:ascii="Arial" w:hAnsi="Arial" w:cs="Arial"/>
          <w:noProof/>
          <w:sz w:val="24"/>
        </w:rPr>
        <w:t>,</w:t>
      </w:r>
      <w:r w:rsidR="00BD6B11">
        <w:rPr>
          <w:rFonts w:ascii="Arial" w:hAnsi="Arial" w:cs="Arial"/>
          <w:noProof/>
          <w:sz w:val="24"/>
        </w:rPr>
        <w:t xml:space="preserve"> all operating with</w:t>
      </w:r>
      <w:r w:rsidR="00BD4B63">
        <w:rPr>
          <w:rFonts w:ascii="Arial" w:hAnsi="Arial" w:cs="Arial"/>
          <w:noProof/>
          <w:sz w:val="24"/>
        </w:rPr>
        <w:t>in</w:t>
      </w:r>
      <w:r w:rsidR="00BD6B11">
        <w:rPr>
          <w:rFonts w:ascii="Arial" w:hAnsi="Arial" w:cs="Arial"/>
          <w:noProof/>
          <w:sz w:val="24"/>
        </w:rPr>
        <w:t xml:space="preserve"> different processes, in different directions</w:t>
      </w:r>
      <w:r w:rsidR="00457CE4">
        <w:rPr>
          <w:rFonts w:ascii="Arial" w:hAnsi="Arial" w:cs="Arial"/>
          <w:noProof/>
          <w:sz w:val="24"/>
        </w:rPr>
        <w:t>, focus</w:t>
      </w:r>
      <w:r w:rsidR="005E3329">
        <w:rPr>
          <w:rFonts w:ascii="Arial" w:hAnsi="Arial" w:cs="Arial"/>
          <w:noProof/>
          <w:sz w:val="24"/>
        </w:rPr>
        <w:t>ed</w:t>
      </w:r>
      <w:r w:rsidR="00457CE4">
        <w:rPr>
          <w:rFonts w:ascii="Arial" w:hAnsi="Arial" w:cs="Arial"/>
          <w:noProof/>
          <w:sz w:val="24"/>
        </w:rPr>
        <w:t xml:space="preserve"> on different local priorities</w:t>
      </w:r>
      <w:r w:rsidR="00BD6B11">
        <w:rPr>
          <w:rFonts w:ascii="Arial" w:hAnsi="Arial" w:cs="Arial"/>
          <w:noProof/>
          <w:sz w:val="24"/>
        </w:rPr>
        <w:t xml:space="preserve"> and all with</w:t>
      </w:r>
      <w:r w:rsidR="00457CE4">
        <w:rPr>
          <w:rFonts w:ascii="Arial" w:hAnsi="Arial" w:cs="Arial"/>
          <w:noProof/>
          <w:sz w:val="24"/>
        </w:rPr>
        <w:t>in</w:t>
      </w:r>
      <w:r w:rsidR="00BD6B11">
        <w:rPr>
          <w:rFonts w:ascii="Arial" w:hAnsi="Arial" w:cs="Arial"/>
          <w:noProof/>
          <w:sz w:val="24"/>
        </w:rPr>
        <w:t xml:space="preserve"> different </w:t>
      </w:r>
      <w:r w:rsidR="00BD4B63">
        <w:rPr>
          <w:rFonts w:ascii="Arial" w:hAnsi="Arial" w:cs="Arial"/>
          <w:noProof/>
          <w:sz w:val="24"/>
        </w:rPr>
        <w:t>micro</w:t>
      </w:r>
      <w:r w:rsidR="00466B6B">
        <w:rPr>
          <w:rFonts w:ascii="Arial" w:hAnsi="Arial" w:cs="Arial"/>
          <w:noProof/>
          <w:sz w:val="24"/>
        </w:rPr>
        <w:t>-</w:t>
      </w:r>
      <w:r w:rsidR="00BD6B11">
        <w:rPr>
          <w:rFonts w:ascii="Arial" w:hAnsi="Arial" w:cs="Arial"/>
          <w:noProof/>
          <w:sz w:val="24"/>
        </w:rPr>
        <w:t xml:space="preserve">cultures.  </w:t>
      </w:r>
      <w:r w:rsidR="002425F8">
        <w:rPr>
          <w:rFonts w:ascii="Arial" w:hAnsi="Arial" w:cs="Arial"/>
          <w:noProof/>
          <w:sz w:val="24"/>
        </w:rPr>
        <w:t>These</w:t>
      </w:r>
      <w:r w:rsidR="00E25945">
        <w:rPr>
          <w:rFonts w:ascii="Arial" w:hAnsi="Arial" w:cs="Arial"/>
          <w:noProof/>
          <w:sz w:val="24"/>
        </w:rPr>
        <w:t xml:space="preserve"> factors must be taken into consideration to drive </w:t>
      </w:r>
      <w:r w:rsidR="00FD0FAE">
        <w:rPr>
          <w:rFonts w:ascii="Arial" w:hAnsi="Arial" w:cs="Arial"/>
          <w:noProof/>
          <w:sz w:val="24"/>
        </w:rPr>
        <w:t xml:space="preserve">a consistent </w:t>
      </w:r>
      <w:r w:rsidR="00E25945">
        <w:rPr>
          <w:rFonts w:ascii="Arial" w:hAnsi="Arial" w:cs="Arial"/>
          <w:noProof/>
          <w:sz w:val="24"/>
        </w:rPr>
        <w:t xml:space="preserve">performance management </w:t>
      </w:r>
      <w:r w:rsidR="00FD0FAE">
        <w:rPr>
          <w:rFonts w:ascii="Arial" w:hAnsi="Arial" w:cs="Arial"/>
          <w:noProof/>
          <w:sz w:val="24"/>
        </w:rPr>
        <w:t>approach</w:t>
      </w:r>
      <w:r w:rsidR="007D1E89">
        <w:rPr>
          <w:rFonts w:ascii="Arial" w:hAnsi="Arial" w:cs="Arial"/>
          <w:noProof/>
          <w:sz w:val="24"/>
        </w:rPr>
        <w:t xml:space="preserve">.   </w:t>
      </w:r>
    </w:p>
    <w:p w14:paraId="41AAECC8" w14:textId="4E7EB452" w:rsidR="00DF4B7B" w:rsidRDefault="00181808" w:rsidP="00FA170A">
      <w:pPr>
        <w:spacing w:line="480" w:lineRule="auto"/>
        <w:jc w:val="both"/>
        <w:rPr>
          <w:rFonts w:ascii="Arial" w:hAnsi="Arial" w:cs="Arial"/>
          <w:noProof/>
          <w:sz w:val="24"/>
          <w:szCs w:val="24"/>
        </w:rPr>
      </w:pPr>
      <w:r w:rsidRPr="00830B8E">
        <w:rPr>
          <w:rFonts w:ascii="Arial" w:hAnsi="Arial" w:cs="Arial"/>
          <w:noProof/>
          <w:color w:val="000000" w:themeColor="text1"/>
          <w:sz w:val="24"/>
        </w:rPr>
        <w:t xml:space="preserve">To execute the plan DPPs </w:t>
      </w:r>
      <w:r w:rsidR="00FA170A" w:rsidRPr="00830B8E">
        <w:rPr>
          <w:rFonts w:ascii="Arial" w:hAnsi="Arial" w:cs="Arial"/>
          <w:noProof/>
          <w:color w:val="000000" w:themeColor="text1"/>
          <w:sz w:val="24"/>
          <w:szCs w:val="24"/>
        </w:rPr>
        <w:t>top-leaders have a fundamental role to play (Mayfield, et al</w:t>
      </w:r>
      <w:r w:rsidR="00617A4D" w:rsidRPr="00830B8E">
        <w:rPr>
          <w:rFonts w:ascii="Arial" w:hAnsi="Arial" w:cs="Arial"/>
          <w:noProof/>
          <w:color w:val="000000" w:themeColor="text1"/>
          <w:sz w:val="24"/>
          <w:szCs w:val="24"/>
        </w:rPr>
        <w:t>.</w:t>
      </w:r>
      <w:r w:rsidR="00FA170A" w:rsidRPr="00830B8E">
        <w:rPr>
          <w:rFonts w:ascii="Arial" w:hAnsi="Arial" w:cs="Arial"/>
          <w:noProof/>
          <w:color w:val="000000" w:themeColor="text1"/>
          <w:sz w:val="24"/>
          <w:szCs w:val="24"/>
        </w:rPr>
        <w:t>, 2015)</w:t>
      </w:r>
      <w:r w:rsidRPr="00830B8E">
        <w:rPr>
          <w:rFonts w:ascii="Arial" w:hAnsi="Arial" w:cs="Arial"/>
          <w:noProof/>
          <w:color w:val="000000" w:themeColor="text1"/>
          <w:sz w:val="24"/>
          <w:szCs w:val="24"/>
        </w:rPr>
        <w:t xml:space="preserve"> in</w:t>
      </w:r>
      <w:r w:rsidR="00EA2EA1" w:rsidRPr="00830B8E">
        <w:rPr>
          <w:rFonts w:ascii="Arial" w:hAnsi="Arial" w:cs="Arial"/>
          <w:noProof/>
          <w:color w:val="000000" w:themeColor="text1"/>
          <w:sz w:val="24"/>
          <w:szCs w:val="24"/>
        </w:rPr>
        <w:t xml:space="preserve"> </w:t>
      </w:r>
      <w:r w:rsidRPr="00830B8E">
        <w:rPr>
          <w:rFonts w:ascii="Arial" w:hAnsi="Arial" w:cs="Arial"/>
          <w:noProof/>
          <w:color w:val="000000" w:themeColor="text1"/>
          <w:sz w:val="24"/>
          <w:szCs w:val="24"/>
        </w:rPr>
        <w:t>encouraging</w:t>
      </w:r>
      <w:r w:rsidR="00FA170A" w:rsidRPr="00830B8E">
        <w:rPr>
          <w:rFonts w:ascii="Arial" w:hAnsi="Arial" w:cs="Arial"/>
          <w:noProof/>
          <w:color w:val="000000" w:themeColor="text1"/>
          <w:sz w:val="24"/>
          <w:szCs w:val="24"/>
        </w:rPr>
        <w:t xml:space="preserve"> employees </w:t>
      </w:r>
      <w:r w:rsidR="00FA170A" w:rsidRPr="00A41A03">
        <w:rPr>
          <w:rFonts w:ascii="Arial" w:hAnsi="Arial" w:cs="Arial"/>
          <w:noProof/>
          <w:sz w:val="24"/>
          <w:szCs w:val="24"/>
        </w:rPr>
        <w:t>to enact the vision</w:t>
      </w:r>
      <w:r w:rsidR="00EA2EA1">
        <w:rPr>
          <w:rFonts w:ascii="Arial" w:hAnsi="Arial" w:cs="Arial"/>
          <w:noProof/>
          <w:sz w:val="24"/>
          <w:szCs w:val="24"/>
        </w:rPr>
        <w:t xml:space="preserve"> </w:t>
      </w:r>
      <w:sdt>
        <w:sdtPr>
          <w:rPr>
            <w:rFonts w:ascii="Arial" w:hAnsi="Arial" w:cs="Arial"/>
            <w:noProof/>
            <w:sz w:val="24"/>
            <w:szCs w:val="24"/>
          </w:rPr>
          <w:id w:val="-1366442067"/>
          <w:citation/>
        </w:sdtPr>
        <w:sdtEndPr/>
        <w:sdtContent>
          <w:r w:rsidR="00FA170A" w:rsidRPr="00A41A03">
            <w:rPr>
              <w:rFonts w:ascii="Arial" w:hAnsi="Arial" w:cs="Arial"/>
              <w:noProof/>
              <w:sz w:val="24"/>
              <w:szCs w:val="24"/>
            </w:rPr>
            <w:fldChar w:fldCharType="begin"/>
          </w:r>
          <w:r w:rsidR="0087784A">
            <w:rPr>
              <w:rFonts w:ascii="Arial" w:hAnsi="Arial" w:cs="Arial"/>
              <w:noProof/>
              <w:sz w:val="24"/>
              <w:szCs w:val="24"/>
            </w:rPr>
            <w:instrText xml:space="preserve">CITATION Kot96 \l 2057 </w:instrText>
          </w:r>
          <w:r w:rsidR="00FA170A" w:rsidRPr="00A41A03">
            <w:rPr>
              <w:rFonts w:ascii="Arial" w:hAnsi="Arial" w:cs="Arial"/>
              <w:noProof/>
              <w:sz w:val="24"/>
              <w:szCs w:val="24"/>
            </w:rPr>
            <w:fldChar w:fldCharType="separate"/>
          </w:r>
          <w:r w:rsidR="0087784A" w:rsidRPr="0087784A">
            <w:rPr>
              <w:rFonts w:ascii="Arial" w:hAnsi="Arial" w:cs="Arial"/>
              <w:noProof/>
              <w:sz w:val="24"/>
              <w:szCs w:val="24"/>
            </w:rPr>
            <w:t>(Kotter, 1995)</w:t>
          </w:r>
          <w:r w:rsidR="00FA170A" w:rsidRPr="00A41A03">
            <w:rPr>
              <w:rFonts w:ascii="Arial" w:hAnsi="Arial" w:cs="Arial"/>
              <w:noProof/>
              <w:sz w:val="24"/>
              <w:szCs w:val="24"/>
            </w:rPr>
            <w:fldChar w:fldCharType="end"/>
          </w:r>
        </w:sdtContent>
      </w:sdt>
      <w:r w:rsidR="0089390D">
        <w:rPr>
          <w:rFonts w:ascii="Arial" w:hAnsi="Arial" w:cs="Arial"/>
          <w:noProof/>
          <w:sz w:val="24"/>
          <w:szCs w:val="24"/>
        </w:rPr>
        <w:t>.  T</w:t>
      </w:r>
      <w:r w:rsidR="00FA170A" w:rsidRPr="00A41A03">
        <w:rPr>
          <w:rFonts w:ascii="Arial" w:hAnsi="Arial" w:cs="Arial"/>
          <w:noProof/>
          <w:sz w:val="24"/>
          <w:szCs w:val="24"/>
        </w:rPr>
        <w:t xml:space="preserve">his can only be truly achieved </w:t>
      </w:r>
      <w:r w:rsidR="00AC7485">
        <w:rPr>
          <w:rFonts w:ascii="Arial" w:hAnsi="Arial" w:cs="Arial"/>
          <w:noProof/>
          <w:sz w:val="24"/>
          <w:szCs w:val="24"/>
        </w:rPr>
        <w:t>through</w:t>
      </w:r>
      <w:r w:rsidR="006F705F">
        <w:rPr>
          <w:rFonts w:ascii="Arial" w:hAnsi="Arial" w:cs="Arial"/>
          <w:noProof/>
          <w:sz w:val="24"/>
          <w:szCs w:val="24"/>
        </w:rPr>
        <w:t xml:space="preserve"> leaders</w:t>
      </w:r>
      <w:r w:rsidR="00FA170A" w:rsidRPr="00A41A03">
        <w:rPr>
          <w:rFonts w:ascii="Arial" w:hAnsi="Arial" w:cs="Arial"/>
          <w:noProof/>
          <w:sz w:val="24"/>
          <w:szCs w:val="24"/>
        </w:rPr>
        <w:t xml:space="preserve"> </w:t>
      </w:r>
      <w:r w:rsidR="001036FD">
        <w:rPr>
          <w:rFonts w:ascii="Arial" w:hAnsi="Arial" w:cs="Arial"/>
          <w:noProof/>
          <w:sz w:val="24"/>
          <w:szCs w:val="24"/>
        </w:rPr>
        <w:t xml:space="preserve">advocating and </w:t>
      </w:r>
      <w:r w:rsidR="00FA170A" w:rsidRPr="00A41A03">
        <w:rPr>
          <w:rFonts w:ascii="Arial" w:hAnsi="Arial" w:cs="Arial"/>
          <w:noProof/>
          <w:sz w:val="24"/>
          <w:szCs w:val="24"/>
        </w:rPr>
        <w:t>talking about the new vision</w:t>
      </w:r>
      <w:r w:rsidR="007F6EC6">
        <w:rPr>
          <w:rFonts w:ascii="Arial" w:hAnsi="Arial" w:cs="Arial"/>
          <w:noProof/>
          <w:sz w:val="24"/>
          <w:szCs w:val="24"/>
        </w:rPr>
        <w:t>,</w:t>
      </w:r>
      <w:r w:rsidR="009C386E">
        <w:rPr>
          <w:rFonts w:ascii="Arial" w:hAnsi="Arial" w:cs="Arial"/>
          <w:noProof/>
          <w:sz w:val="24"/>
          <w:szCs w:val="24"/>
        </w:rPr>
        <w:t xml:space="preserve"> </w:t>
      </w:r>
      <w:r w:rsidR="00FA170A" w:rsidRPr="00A41A03">
        <w:rPr>
          <w:rFonts w:ascii="Arial" w:hAnsi="Arial" w:cs="Arial"/>
          <w:noProof/>
          <w:sz w:val="24"/>
          <w:szCs w:val="24"/>
        </w:rPr>
        <w:t xml:space="preserve">with employees </w:t>
      </w:r>
      <w:r w:rsidR="001036FD">
        <w:rPr>
          <w:rFonts w:ascii="Arial" w:hAnsi="Arial" w:cs="Arial"/>
          <w:noProof/>
          <w:sz w:val="24"/>
          <w:szCs w:val="24"/>
        </w:rPr>
        <w:t xml:space="preserve">to encourage </w:t>
      </w:r>
      <w:r w:rsidR="00FA170A" w:rsidRPr="00A41A03">
        <w:rPr>
          <w:rFonts w:ascii="Arial" w:hAnsi="Arial" w:cs="Arial"/>
          <w:noProof/>
          <w:sz w:val="24"/>
          <w:szCs w:val="24"/>
        </w:rPr>
        <w:t>open dialogue about the why, what and how (Appelbaum et al</w:t>
      </w:r>
      <w:r w:rsidR="00617A4D">
        <w:rPr>
          <w:rFonts w:ascii="Arial" w:hAnsi="Arial" w:cs="Arial"/>
          <w:noProof/>
          <w:sz w:val="24"/>
          <w:szCs w:val="24"/>
        </w:rPr>
        <w:t>.</w:t>
      </w:r>
      <w:r w:rsidR="00FA170A" w:rsidRPr="00A41A03">
        <w:rPr>
          <w:rFonts w:ascii="Arial" w:hAnsi="Arial" w:cs="Arial"/>
          <w:noProof/>
          <w:sz w:val="24"/>
          <w:szCs w:val="24"/>
        </w:rPr>
        <w:t>, 2012)</w:t>
      </w:r>
      <w:r w:rsidR="00343AFF">
        <w:rPr>
          <w:rFonts w:ascii="Arial" w:hAnsi="Arial" w:cs="Arial"/>
          <w:noProof/>
          <w:sz w:val="24"/>
          <w:szCs w:val="24"/>
        </w:rPr>
        <w:t xml:space="preserve">.  </w:t>
      </w:r>
      <w:r>
        <w:rPr>
          <w:rFonts w:ascii="Arial" w:hAnsi="Arial" w:cs="Arial"/>
          <w:noProof/>
          <w:sz w:val="24"/>
          <w:szCs w:val="24"/>
        </w:rPr>
        <w:t>L</w:t>
      </w:r>
      <w:r w:rsidR="001036FD">
        <w:rPr>
          <w:rFonts w:ascii="Arial" w:hAnsi="Arial" w:cs="Arial"/>
          <w:noProof/>
          <w:sz w:val="24"/>
          <w:szCs w:val="24"/>
        </w:rPr>
        <w:t xml:space="preserve">eaders </w:t>
      </w:r>
      <w:r w:rsidR="0089390D">
        <w:rPr>
          <w:rFonts w:ascii="Arial" w:hAnsi="Arial" w:cs="Arial"/>
          <w:noProof/>
          <w:sz w:val="24"/>
          <w:szCs w:val="24"/>
        </w:rPr>
        <w:t>must</w:t>
      </w:r>
      <w:r w:rsidR="001036FD">
        <w:rPr>
          <w:rFonts w:ascii="Arial" w:hAnsi="Arial" w:cs="Arial"/>
          <w:noProof/>
          <w:sz w:val="24"/>
          <w:szCs w:val="24"/>
        </w:rPr>
        <w:t xml:space="preserve"> </w:t>
      </w:r>
      <w:r w:rsidR="000F635B">
        <w:rPr>
          <w:rFonts w:ascii="Arial" w:hAnsi="Arial" w:cs="Arial"/>
          <w:noProof/>
          <w:sz w:val="24"/>
          <w:szCs w:val="24"/>
        </w:rPr>
        <w:t xml:space="preserve">listen </w:t>
      </w:r>
      <w:r w:rsidR="001E133A">
        <w:rPr>
          <w:rFonts w:ascii="Arial" w:hAnsi="Arial" w:cs="Arial"/>
          <w:noProof/>
          <w:sz w:val="24"/>
          <w:szCs w:val="24"/>
        </w:rPr>
        <w:t xml:space="preserve">to concerns and </w:t>
      </w:r>
      <w:r w:rsidR="000F635B">
        <w:rPr>
          <w:rFonts w:ascii="Arial" w:hAnsi="Arial" w:cs="Arial"/>
          <w:noProof/>
          <w:sz w:val="24"/>
          <w:szCs w:val="24"/>
        </w:rPr>
        <w:t xml:space="preserve">unembellished truths </w:t>
      </w:r>
      <w:r w:rsidR="000F635B" w:rsidRPr="000F635B">
        <w:rPr>
          <w:rFonts w:ascii="Arial" w:hAnsi="Arial" w:cs="Arial"/>
          <w:noProof/>
          <w:sz w:val="24"/>
          <w:szCs w:val="24"/>
        </w:rPr>
        <w:t>(Zweifel</w:t>
      </w:r>
      <w:r w:rsidR="000F635B">
        <w:rPr>
          <w:rFonts w:ascii="Arial" w:hAnsi="Arial" w:cs="Arial"/>
          <w:noProof/>
          <w:sz w:val="24"/>
          <w:szCs w:val="24"/>
        </w:rPr>
        <w:t xml:space="preserve"> </w:t>
      </w:r>
      <w:r w:rsidR="000F635B" w:rsidRPr="000F635B">
        <w:rPr>
          <w:rFonts w:ascii="Arial" w:hAnsi="Arial" w:cs="Arial"/>
          <w:noProof/>
          <w:sz w:val="24"/>
          <w:szCs w:val="24"/>
        </w:rPr>
        <w:t>and Borey, 2014)</w:t>
      </w:r>
      <w:r w:rsidR="001E133A">
        <w:rPr>
          <w:rFonts w:ascii="Arial" w:hAnsi="Arial" w:cs="Arial"/>
          <w:noProof/>
          <w:sz w:val="24"/>
          <w:szCs w:val="24"/>
        </w:rPr>
        <w:t xml:space="preserve">, </w:t>
      </w:r>
      <w:r w:rsidR="00A452E2">
        <w:rPr>
          <w:rFonts w:ascii="Arial" w:hAnsi="Arial" w:cs="Arial"/>
          <w:noProof/>
          <w:sz w:val="24"/>
          <w:szCs w:val="24"/>
        </w:rPr>
        <w:t xml:space="preserve">for this </w:t>
      </w:r>
      <w:r w:rsidR="006F705F">
        <w:rPr>
          <w:rFonts w:ascii="Arial" w:hAnsi="Arial" w:cs="Arial"/>
          <w:noProof/>
          <w:sz w:val="24"/>
          <w:szCs w:val="24"/>
        </w:rPr>
        <w:t xml:space="preserve">will </w:t>
      </w:r>
      <w:r w:rsidR="00343AFF">
        <w:rPr>
          <w:rFonts w:ascii="Arial" w:hAnsi="Arial" w:cs="Arial"/>
          <w:noProof/>
          <w:sz w:val="24"/>
          <w:szCs w:val="24"/>
        </w:rPr>
        <w:t xml:space="preserve">tease out barriers </w:t>
      </w:r>
      <w:r w:rsidR="006F705F">
        <w:rPr>
          <w:rFonts w:ascii="Arial" w:hAnsi="Arial" w:cs="Arial"/>
          <w:noProof/>
          <w:sz w:val="24"/>
          <w:szCs w:val="24"/>
        </w:rPr>
        <w:t>that</w:t>
      </w:r>
      <w:r w:rsidR="00343AFF">
        <w:rPr>
          <w:rFonts w:ascii="Arial" w:hAnsi="Arial" w:cs="Arial"/>
          <w:noProof/>
          <w:sz w:val="24"/>
          <w:szCs w:val="24"/>
        </w:rPr>
        <w:t xml:space="preserve"> could </w:t>
      </w:r>
      <w:r w:rsidR="001E133A">
        <w:rPr>
          <w:rFonts w:ascii="Arial" w:hAnsi="Arial" w:cs="Arial"/>
          <w:noProof/>
          <w:sz w:val="24"/>
          <w:szCs w:val="24"/>
        </w:rPr>
        <w:t>undermine the new approach</w:t>
      </w:r>
      <w:r w:rsidR="00FA170A" w:rsidRPr="00A41A03">
        <w:rPr>
          <w:rFonts w:ascii="Arial" w:hAnsi="Arial" w:cs="Arial"/>
          <w:noProof/>
          <w:sz w:val="24"/>
          <w:szCs w:val="24"/>
        </w:rPr>
        <w:t xml:space="preserve">.  </w:t>
      </w:r>
    </w:p>
    <w:p w14:paraId="0B097734" w14:textId="554A7CF6" w:rsidR="0089390D" w:rsidRPr="00DF4B7B" w:rsidRDefault="00F054AC" w:rsidP="00E02EC4">
      <w:pPr>
        <w:spacing w:line="480" w:lineRule="auto"/>
        <w:jc w:val="both"/>
        <w:rPr>
          <w:rFonts w:ascii="Arial" w:hAnsi="Arial" w:cs="Arial"/>
          <w:noProof/>
          <w:sz w:val="24"/>
          <w:szCs w:val="24"/>
        </w:rPr>
      </w:pPr>
      <w:r>
        <w:rPr>
          <w:rFonts w:ascii="Arial" w:hAnsi="Arial" w:cs="Arial"/>
          <w:noProof/>
          <w:sz w:val="24"/>
          <w:szCs w:val="24"/>
        </w:rPr>
        <w:lastRenderedPageBreak/>
        <w:t>Yet,</w:t>
      </w:r>
      <w:r w:rsidR="00FA170A" w:rsidRPr="00A41A03">
        <w:rPr>
          <w:rFonts w:ascii="Arial" w:hAnsi="Arial" w:cs="Arial"/>
          <w:noProof/>
          <w:sz w:val="24"/>
          <w:szCs w:val="24"/>
        </w:rPr>
        <w:t xml:space="preserve"> </w:t>
      </w:r>
      <w:r w:rsidR="00181808">
        <w:rPr>
          <w:rFonts w:ascii="Arial" w:hAnsi="Arial" w:cs="Arial"/>
          <w:noProof/>
          <w:sz w:val="24"/>
          <w:szCs w:val="24"/>
        </w:rPr>
        <w:t xml:space="preserve">one acknowledges, </w:t>
      </w:r>
      <w:r w:rsidR="00FA170A" w:rsidRPr="00A41A03">
        <w:rPr>
          <w:rFonts w:ascii="Arial" w:hAnsi="Arial" w:cs="Arial"/>
          <w:noProof/>
          <w:sz w:val="24"/>
          <w:szCs w:val="24"/>
        </w:rPr>
        <w:t>‘how vision is communicated, becomes just as important as to what is communicated’ (Westley and Mintzberg, 1989, p.19)</w:t>
      </w:r>
      <w:r w:rsidR="00343AFF">
        <w:rPr>
          <w:rFonts w:ascii="Arial" w:hAnsi="Arial" w:cs="Arial"/>
          <w:noProof/>
          <w:sz w:val="24"/>
          <w:szCs w:val="24"/>
        </w:rPr>
        <w:t xml:space="preserve"> and one would argue</w:t>
      </w:r>
      <w:r w:rsidR="002961FC">
        <w:rPr>
          <w:rFonts w:ascii="Arial" w:hAnsi="Arial" w:cs="Arial"/>
          <w:noProof/>
          <w:sz w:val="24"/>
          <w:szCs w:val="24"/>
        </w:rPr>
        <w:t xml:space="preserve"> in favour of </w:t>
      </w:r>
      <w:r w:rsidR="0089390D">
        <w:rPr>
          <w:rFonts w:ascii="Arial" w:hAnsi="Arial" w:cs="Arial"/>
          <w:noProof/>
          <w:sz w:val="24"/>
          <w:szCs w:val="24"/>
        </w:rPr>
        <w:t xml:space="preserve">a </w:t>
      </w:r>
      <w:r w:rsidR="00343AFF">
        <w:rPr>
          <w:rFonts w:ascii="Arial" w:hAnsi="Arial" w:cs="Arial"/>
          <w:noProof/>
          <w:sz w:val="24"/>
          <w:szCs w:val="24"/>
        </w:rPr>
        <w:t xml:space="preserve">transformational leadership </w:t>
      </w:r>
      <w:r w:rsidR="004E327F">
        <w:rPr>
          <w:rFonts w:ascii="Arial" w:hAnsi="Arial" w:cs="Arial"/>
          <w:noProof/>
          <w:sz w:val="24"/>
          <w:szCs w:val="24"/>
        </w:rPr>
        <w:t xml:space="preserve">approach </w:t>
      </w:r>
      <w:r w:rsidR="00F7481A">
        <w:rPr>
          <w:rFonts w:ascii="Arial" w:hAnsi="Arial" w:cs="Arial"/>
          <w:noProof/>
          <w:sz w:val="24"/>
          <w:szCs w:val="24"/>
        </w:rPr>
        <w:t xml:space="preserve">to cultivate particpation </w:t>
      </w:r>
      <w:sdt>
        <w:sdtPr>
          <w:rPr>
            <w:rFonts w:ascii="Arial" w:hAnsi="Arial" w:cs="Arial"/>
            <w:noProof/>
            <w:sz w:val="24"/>
            <w:szCs w:val="24"/>
          </w:rPr>
          <w:id w:val="-272791787"/>
          <w:citation/>
        </w:sdtPr>
        <w:sdtEndPr/>
        <w:sdtContent>
          <w:r w:rsidR="00F7481A">
            <w:rPr>
              <w:rFonts w:ascii="Arial" w:hAnsi="Arial" w:cs="Arial"/>
              <w:noProof/>
              <w:sz w:val="24"/>
              <w:szCs w:val="24"/>
            </w:rPr>
            <w:fldChar w:fldCharType="begin"/>
          </w:r>
          <w:r w:rsidR="00F7481A">
            <w:rPr>
              <w:rFonts w:ascii="Arial" w:hAnsi="Arial" w:cs="Arial"/>
              <w:noProof/>
              <w:sz w:val="24"/>
              <w:szCs w:val="24"/>
            </w:rPr>
            <w:instrText xml:space="preserve"> CITATION NPI11 \l 2057 </w:instrText>
          </w:r>
          <w:r w:rsidR="00F7481A">
            <w:rPr>
              <w:rFonts w:ascii="Arial" w:hAnsi="Arial" w:cs="Arial"/>
              <w:noProof/>
              <w:sz w:val="24"/>
              <w:szCs w:val="24"/>
            </w:rPr>
            <w:fldChar w:fldCharType="separate"/>
          </w:r>
          <w:r w:rsidR="00F7481A" w:rsidRPr="00F7481A">
            <w:rPr>
              <w:rFonts w:ascii="Arial" w:hAnsi="Arial" w:cs="Arial"/>
              <w:noProof/>
              <w:sz w:val="24"/>
              <w:szCs w:val="24"/>
            </w:rPr>
            <w:t>(NPIA, 2011)</w:t>
          </w:r>
          <w:r w:rsidR="00F7481A">
            <w:rPr>
              <w:rFonts w:ascii="Arial" w:hAnsi="Arial" w:cs="Arial"/>
              <w:noProof/>
              <w:sz w:val="24"/>
              <w:szCs w:val="24"/>
            </w:rPr>
            <w:fldChar w:fldCharType="end"/>
          </w:r>
        </w:sdtContent>
      </w:sdt>
      <w:r>
        <w:rPr>
          <w:rFonts w:ascii="Arial" w:hAnsi="Arial" w:cs="Arial"/>
          <w:noProof/>
          <w:sz w:val="24"/>
          <w:szCs w:val="24"/>
        </w:rPr>
        <w:t>.  T</w:t>
      </w:r>
      <w:r w:rsidR="00F7481A">
        <w:rPr>
          <w:rFonts w:ascii="Arial" w:hAnsi="Arial" w:cs="Arial"/>
          <w:noProof/>
          <w:sz w:val="24"/>
          <w:szCs w:val="24"/>
        </w:rPr>
        <w:t>here</w:t>
      </w:r>
      <w:r w:rsidR="000C64A2">
        <w:rPr>
          <w:rFonts w:ascii="Arial" w:hAnsi="Arial" w:cs="Arial"/>
          <w:noProof/>
          <w:sz w:val="24"/>
          <w:szCs w:val="24"/>
        </w:rPr>
        <w:t xml:space="preserve"> is an </w:t>
      </w:r>
      <w:r w:rsidR="00F970C2">
        <w:rPr>
          <w:rFonts w:ascii="Arial" w:hAnsi="Arial" w:cs="Arial"/>
          <w:noProof/>
          <w:sz w:val="24"/>
          <w:szCs w:val="24"/>
        </w:rPr>
        <w:t>abundance of literature, evidenc</w:t>
      </w:r>
      <w:r w:rsidR="004E327F">
        <w:rPr>
          <w:rFonts w:ascii="Arial" w:hAnsi="Arial" w:cs="Arial"/>
          <w:noProof/>
          <w:sz w:val="24"/>
          <w:szCs w:val="24"/>
        </w:rPr>
        <w:t>ing</w:t>
      </w:r>
      <w:r w:rsidR="00F970C2">
        <w:rPr>
          <w:rFonts w:ascii="Arial" w:hAnsi="Arial" w:cs="Arial"/>
          <w:noProof/>
          <w:sz w:val="24"/>
          <w:szCs w:val="24"/>
        </w:rPr>
        <w:t xml:space="preserve"> tha</w:t>
      </w:r>
      <w:r w:rsidR="00F7481A">
        <w:rPr>
          <w:rFonts w:ascii="Arial" w:hAnsi="Arial" w:cs="Arial"/>
          <w:noProof/>
          <w:sz w:val="24"/>
          <w:szCs w:val="24"/>
        </w:rPr>
        <w:t xml:space="preserve">t </w:t>
      </w:r>
      <w:r w:rsidR="00F970C2">
        <w:rPr>
          <w:rFonts w:ascii="Arial" w:hAnsi="Arial" w:cs="Arial"/>
          <w:noProof/>
          <w:sz w:val="24"/>
          <w:szCs w:val="24"/>
        </w:rPr>
        <w:t>transformational leader</w:t>
      </w:r>
      <w:r w:rsidR="004E327F">
        <w:rPr>
          <w:rFonts w:ascii="Arial" w:hAnsi="Arial" w:cs="Arial"/>
          <w:noProof/>
          <w:sz w:val="24"/>
          <w:szCs w:val="24"/>
        </w:rPr>
        <w:t>s</w:t>
      </w:r>
      <w:r w:rsidR="00BE31A0">
        <w:rPr>
          <w:rFonts w:ascii="Arial" w:hAnsi="Arial" w:cs="Arial"/>
          <w:noProof/>
          <w:sz w:val="24"/>
          <w:szCs w:val="24"/>
        </w:rPr>
        <w:t xml:space="preserve"> </w:t>
      </w:r>
      <w:r w:rsidR="00F970C2">
        <w:rPr>
          <w:rFonts w:ascii="Arial" w:hAnsi="Arial" w:cs="Arial"/>
          <w:noProof/>
          <w:sz w:val="24"/>
          <w:szCs w:val="24"/>
        </w:rPr>
        <w:t>inspire others to achieve organisational goals</w:t>
      </w:r>
      <w:r w:rsidR="00FD12E0">
        <w:rPr>
          <w:rFonts w:ascii="Arial" w:hAnsi="Arial" w:cs="Arial"/>
          <w:noProof/>
          <w:sz w:val="24"/>
          <w:szCs w:val="24"/>
        </w:rPr>
        <w:t xml:space="preserve"> </w:t>
      </w:r>
      <w:r w:rsidR="00F970C2" w:rsidRPr="002961FC">
        <w:rPr>
          <w:rFonts w:ascii="Arial" w:hAnsi="Arial" w:cs="Arial"/>
          <w:noProof/>
          <w:sz w:val="24"/>
          <w:szCs w:val="24"/>
        </w:rPr>
        <w:t>(</w:t>
      </w:r>
      <w:r w:rsidR="009473CE">
        <w:rPr>
          <w:rFonts w:ascii="Arial" w:hAnsi="Arial" w:cs="Arial"/>
          <w:noProof/>
          <w:sz w:val="24"/>
          <w:szCs w:val="24"/>
        </w:rPr>
        <w:t>Capon, 2008</w:t>
      </w:r>
      <w:r w:rsidR="00F970C2" w:rsidRPr="002961FC">
        <w:rPr>
          <w:rFonts w:ascii="Arial" w:hAnsi="Arial" w:cs="Arial"/>
          <w:noProof/>
          <w:sz w:val="24"/>
          <w:szCs w:val="24"/>
        </w:rPr>
        <w:t>)</w:t>
      </w:r>
      <w:r>
        <w:rPr>
          <w:rFonts w:ascii="Arial" w:hAnsi="Arial" w:cs="Arial"/>
          <w:noProof/>
          <w:sz w:val="24"/>
          <w:szCs w:val="24"/>
        </w:rPr>
        <w:t>.</w:t>
      </w:r>
    </w:p>
    <w:p w14:paraId="1C147205" w14:textId="1BA3B694" w:rsidR="00BC2D1A" w:rsidRPr="00E02EC4" w:rsidRDefault="00C1506A" w:rsidP="00E02EC4">
      <w:pPr>
        <w:spacing w:line="480" w:lineRule="auto"/>
        <w:jc w:val="both"/>
        <w:rPr>
          <w:rFonts w:ascii="Arial" w:hAnsi="Arial" w:cs="Arial"/>
          <w:noProof/>
          <w:sz w:val="24"/>
        </w:rPr>
      </w:pPr>
      <w:r w:rsidRPr="00C1506A">
        <w:rPr>
          <w:rFonts w:ascii="Arial" w:hAnsi="Arial" w:cs="Arial"/>
          <w:noProof/>
          <w:sz w:val="24"/>
        </w:rPr>
        <w:t xml:space="preserve">Strategy implementation is a challenge, often leaders </w:t>
      </w:r>
      <w:r w:rsidR="0089390D">
        <w:rPr>
          <w:rFonts w:ascii="Arial" w:hAnsi="Arial" w:cs="Arial"/>
          <w:noProof/>
          <w:sz w:val="24"/>
        </w:rPr>
        <w:t>perceve</w:t>
      </w:r>
      <w:r w:rsidR="00FA170A" w:rsidRPr="00C1506A">
        <w:rPr>
          <w:rFonts w:ascii="Arial" w:hAnsi="Arial" w:cs="Arial"/>
          <w:noProof/>
          <w:sz w:val="24"/>
        </w:rPr>
        <w:t xml:space="preserve"> employees have a sound knowledge of prioirites, yet in reality the percentage is extremely low</w:t>
      </w:r>
      <w:r w:rsidRPr="00C1506A">
        <w:rPr>
          <w:rFonts w:ascii="Arial" w:hAnsi="Arial" w:cs="Arial"/>
          <w:noProof/>
          <w:sz w:val="24"/>
        </w:rPr>
        <w:t xml:space="preserve"> </w:t>
      </w:r>
      <w:sdt>
        <w:sdtPr>
          <w:rPr>
            <w:rFonts w:ascii="Arial" w:hAnsi="Arial" w:cs="Arial"/>
            <w:noProof/>
            <w:sz w:val="24"/>
          </w:rPr>
          <w:id w:val="-1537192624"/>
          <w:citation/>
        </w:sdtPr>
        <w:sdtEndPr/>
        <w:sdtContent>
          <w:r w:rsidRPr="00C1506A">
            <w:rPr>
              <w:rFonts w:ascii="Arial" w:hAnsi="Arial" w:cs="Arial"/>
              <w:noProof/>
              <w:sz w:val="24"/>
            </w:rPr>
            <w:fldChar w:fldCharType="begin"/>
          </w:r>
          <w:r w:rsidRPr="00C1506A">
            <w:rPr>
              <w:rFonts w:ascii="Arial" w:hAnsi="Arial" w:cs="Arial"/>
              <w:noProof/>
              <w:sz w:val="24"/>
            </w:rPr>
            <w:instrText xml:space="preserve"> CITATION Coy18 \l 2057 </w:instrText>
          </w:r>
          <w:r w:rsidRPr="00C1506A">
            <w:rPr>
              <w:rFonts w:ascii="Arial" w:hAnsi="Arial" w:cs="Arial"/>
              <w:noProof/>
              <w:sz w:val="24"/>
            </w:rPr>
            <w:fldChar w:fldCharType="separate"/>
          </w:r>
          <w:r w:rsidRPr="00C1506A">
            <w:rPr>
              <w:rFonts w:ascii="Arial" w:hAnsi="Arial" w:cs="Arial"/>
              <w:noProof/>
              <w:sz w:val="24"/>
            </w:rPr>
            <w:t>(Coyle, 2018)</w:t>
          </w:r>
          <w:r w:rsidRPr="00C1506A">
            <w:rPr>
              <w:rFonts w:ascii="Arial" w:hAnsi="Arial" w:cs="Arial"/>
              <w:noProof/>
              <w:sz w:val="24"/>
            </w:rPr>
            <w:fldChar w:fldCharType="end"/>
          </w:r>
        </w:sdtContent>
      </w:sdt>
      <w:r w:rsidR="00FA170A" w:rsidRPr="00C1506A">
        <w:rPr>
          <w:rFonts w:ascii="Arial" w:hAnsi="Arial" w:cs="Arial"/>
          <w:noProof/>
          <w:sz w:val="24"/>
        </w:rPr>
        <w:t xml:space="preserve">.  To </w:t>
      </w:r>
      <w:r w:rsidR="00830B8E">
        <w:rPr>
          <w:rFonts w:ascii="Arial" w:hAnsi="Arial" w:cs="Arial"/>
          <w:noProof/>
          <w:sz w:val="24"/>
        </w:rPr>
        <w:t>raise awareness</w:t>
      </w:r>
      <w:r w:rsidRPr="00C1506A">
        <w:rPr>
          <w:rFonts w:ascii="Arial" w:hAnsi="Arial" w:cs="Arial"/>
          <w:noProof/>
          <w:sz w:val="24"/>
        </w:rPr>
        <w:t xml:space="preserve">, </w:t>
      </w:r>
      <w:r w:rsidR="00DF4B7B">
        <w:rPr>
          <w:rFonts w:ascii="Arial" w:hAnsi="Arial" w:cs="Arial"/>
          <w:noProof/>
          <w:sz w:val="24"/>
        </w:rPr>
        <w:t xml:space="preserve">its prudent </w:t>
      </w:r>
      <w:r w:rsidR="00FA170A" w:rsidRPr="00C1506A">
        <w:rPr>
          <w:rFonts w:ascii="Arial" w:hAnsi="Arial" w:cs="Arial"/>
          <w:noProof/>
          <w:sz w:val="24"/>
        </w:rPr>
        <w:t>leaders</w:t>
      </w:r>
      <w:r w:rsidR="00830B8E">
        <w:rPr>
          <w:rFonts w:ascii="Arial" w:hAnsi="Arial" w:cs="Arial"/>
          <w:noProof/>
          <w:sz w:val="24"/>
        </w:rPr>
        <w:t xml:space="preserve"> </w:t>
      </w:r>
      <w:r w:rsidR="00FA170A" w:rsidRPr="00C1506A">
        <w:rPr>
          <w:rFonts w:ascii="Arial" w:hAnsi="Arial" w:cs="Arial"/>
          <w:noProof/>
          <w:sz w:val="24"/>
        </w:rPr>
        <w:t xml:space="preserve">check and test awareness amongst the workforce and </w:t>
      </w:r>
      <w:r w:rsidRPr="00C1506A">
        <w:rPr>
          <w:rFonts w:ascii="Arial" w:hAnsi="Arial" w:cs="Arial"/>
          <w:noProof/>
          <w:sz w:val="24"/>
        </w:rPr>
        <w:t xml:space="preserve">to </w:t>
      </w:r>
      <w:r w:rsidR="00FA170A" w:rsidRPr="00C1506A">
        <w:rPr>
          <w:rFonts w:ascii="Arial" w:hAnsi="Arial" w:cs="Arial"/>
          <w:noProof/>
          <w:sz w:val="24"/>
        </w:rPr>
        <w:t>communicat</w:t>
      </w:r>
      <w:r w:rsidR="00DF4B7B">
        <w:rPr>
          <w:rFonts w:ascii="Arial" w:hAnsi="Arial" w:cs="Arial"/>
          <w:noProof/>
          <w:sz w:val="24"/>
        </w:rPr>
        <w:t>e</w:t>
      </w:r>
      <w:r w:rsidR="00FA170A" w:rsidRPr="00C1506A">
        <w:rPr>
          <w:rFonts w:ascii="Arial" w:hAnsi="Arial" w:cs="Arial"/>
          <w:noProof/>
          <w:sz w:val="24"/>
        </w:rPr>
        <w:t xml:space="preserve"> </w:t>
      </w:r>
      <w:r w:rsidRPr="00C1506A">
        <w:rPr>
          <w:rFonts w:ascii="Arial" w:hAnsi="Arial" w:cs="Arial"/>
          <w:noProof/>
          <w:sz w:val="24"/>
        </w:rPr>
        <w:t xml:space="preserve">the vision and objectives </w:t>
      </w:r>
      <w:r w:rsidR="00FA170A" w:rsidRPr="00C1506A">
        <w:rPr>
          <w:rFonts w:ascii="Arial" w:hAnsi="Arial" w:cs="Arial"/>
          <w:noProof/>
          <w:sz w:val="24"/>
        </w:rPr>
        <w:t>at every given opportunity– on walls, emails, in</w:t>
      </w:r>
      <w:r w:rsidR="00830B8E">
        <w:rPr>
          <w:rFonts w:ascii="Arial" w:hAnsi="Arial" w:cs="Arial"/>
          <w:noProof/>
          <w:sz w:val="24"/>
        </w:rPr>
        <w:t xml:space="preserve"> </w:t>
      </w:r>
      <w:r w:rsidR="00FA170A" w:rsidRPr="00C1506A">
        <w:rPr>
          <w:rFonts w:ascii="Arial" w:hAnsi="Arial" w:cs="Arial"/>
          <w:noProof/>
          <w:sz w:val="24"/>
        </w:rPr>
        <w:t xml:space="preserve">conversations and repeated over and over </w:t>
      </w:r>
      <w:sdt>
        <w:sdtPr>
          <w:rPr>
            <w:rFonts w:ascii="Arial" w:hAnsi="Arial" w:cs="Arial"/>
            <w:noProof/>
            <w:sz w:val="24"/>
          </w:rPr>
          <w:id w:val="656655731"/>
          <w:citation/>
        </w:sdtPr>
        <w:sdtEndPr/>
        <w:sdtContent>
          <w:r w:rsidR="00FA170A" w:rsidRPr="00C1506A">
            <w:rPr>
              <w:rFonts w:ascii="Arial" w:hAnsi="Arial" w:cs="Arial"/>
              <w:noProof/>
              <w:sz w:val="24"/>
            </w:rPr>
            <w:fldChar w:fldCharType="begin"/>
          </w:r>
          <w:r w:rsidR="00FA170A" w:rsidRPr="00C1506A">
            <w:rPr>
              <w:rFonts w:ascii="Arial" w:hAnsi="Arial" w:cs="Arial"/>
              <w:noProof/>
              <w:sz w:val="24"/>
            </w:rPr>
            <w:instrText xml:space="preserve"> CITATION Coy18 \l 2057 </w:instrText>
          </w:r>
          <w:r w:rsidR="00FA170A" w:rsidRPr="00C1506A">
            <w:rPr>
              <w:rFonts w:ascii="Arial" w:hAnsi="Arial" w:cs="Arial"/>
              <w:noProof/>
              <w:sz w:val="24"/>
            </w:rPr>
            <w:fldChar w:fldCharType="separate"/>
          </w:r>
          <w:r w:rsidR="00FA170A" w:rsidRPr="00C1506A">
            <w:rPr>
              <w:rFonts w:ascii="Arial" w:hAnsi="Arial" w:cs="Arial"/>
              <w:noProof/>
              <w:sz w:val="24"/>
            </w:rPr>
            <w:t>(Coyle, 2018)</w:t>
          </w:r>
          <w:r w:rsidR="00FA170A" w:rsidRPr="00C1506A">
            <w:rPr>
              <w:rFonts w:ascii="Arial" w:hAnsi="Arial" w:cs="Arial"/>
              <w:noProof/>
              <w:sz w:val="24"/>
            </w:rPr>
            <w:fldChar w:fldCharType="end"/>
          </w:r>
        </w:sdtContent>
      </w:sdt>
      <w:r w:rsidR="00FA170A" w:rsidRPr="00C1506A">
        <w:rPr>
          <w:rFonts w:ascii="Arial" w:hAnsi="Arial" w:cs="Arial"/>
          <w:noProof/>
          <w:sz w:val="24"/>
        </w:rPr>
        <w:t xml:space="preserve"> until it </w:t>
      </w:r>
      <w:r w:rsidR="00E02EC4">
        <w:rPr>
          <w:rFonts w:ascii="Arial" w:hAnsi="Arial" w:cs="Arial"/>
          <w:noProof/>
          <w:sz w:val="24"/>
        </w:rPr>
        <w:t>flows through</w:t>
      </w:r>
      <w:r w:rsidR="00FA170A" w:rsidRPr="00C1506A">
        <w:rPr>
          <w:rFonts w:ascii="Arial" w:hAnsi="Arial" w:cs="Arial"/>
          <w:noProof/>
          <w:sz w:val="24"/>
        </w:rPr>
        <w:t xml:space="preserve"> the </w:t>
      </w:r>
      <w:r w:rsidR="00E02EC4">
        <w:rPr>
          <w:rFonts w:ascii="Arial" w:hAnsi="Arial" w:cs="Arial"/>
          <w:noProof/>
          <w:sz w:val="24"/>
        </w:rPr>
        <w:t xml:space="preserve">organisations </w:t>
      </w:r>
      <w:r w:rsidR="00FA170A" w:rsidRPr="00C1506A">
        <w:rPr>
          <w:rFonts w:ascii="Arial" w:hAnsi="Arial" w:cs="Arial"/>
          <w:noProof/>
          <w:sz w:val="24"/>
        </w:rPr>
        <w:t>bloodstream.</w:t>
      </w:r>
    </w:p>
    <w:p w14:paraId="317BABE1" w14:textId="78062610" w:rsidR="005E2879" w:rsidRPr="00C615CE" w:rsidRDefault="001B5460" w:rsidP="005E2879">
      <w:pPr>
        <w:spacing w:line="480" w:lineRule="auto"/>
        <w:jc w:val="both"/>
        <w:rPr>
          <w:rFonts w:ascii="Arial" w:hAnsi="Arial" w:cs="Arial"/>
          <w:noProof/>
          <w:sz w:val="24"/>
        </w:rPr>
      </w:pPr>
      <w:r>
        <w:rPr>
          <w:rFonts w:ascii="Arial" w:hAnsi="Arial" w:cs="Arial"/>
          <w:noProof/>
          <w:sz w:val="24"/>
        </w:rPr>
        <w:t>P</w:t>
      </w:r>
      <w:r w:rsidR="00AE55CA">
        <w:rPr>
          <w:rFonts w:ascii="Arial" w:hAnsi="Arial" w:cs="Arial"/>
          <w:noProof/>
          <w:sz w:val="24"/>
        </w:rPr>
        <w:t>e</w:t>
      </w:r>
      <w:r>
        <w:rPr>
          <w:rFonts w:ascii="Arial" w:hAnsi="Arial" w:cs="Arial"/>
          <w:noProof/>
          <w:sz w:val="24"/>
        </w:rPr>
        <w:t xml:space="preserve">ople make strategy happen and </w:t>
      </w:r>
      <w:r w:rsidR="00FA170A">
        <w:rPr>
          <w:rFonts w:ascii="Arial" w:hAnsi="Arial" w:cs="Arial"/>
          <w:noProof/>
          <w:sz w:val="24"/>
        </w:rPr>
        <w:t>i</w:t>
      </w:r>
      <w:r w:rsidR="00830B8E">
        <w:rPr>
          <w:rFonts w:ascii="Arial" w:hAnsi="Arial" w:cs="Arial"/>
          <w:noProof/>
          <w:sz w:val="24"/>
        </w:rPr>
        <w:t>t</w:t>
      </w:r>
      <w:r w:rsidR="00FA170A">
        <w:rPr>
          <w:rFonts w:ascii="Arial" w:hAnsi="Arial" w:cs="Arial"/>
          <w:noProof/>
          <w:sz w:val="24"/>
        </w:rPr>
        <w:t>s fundamental that staff appra</w:t>
      </w:r>
      <w:r w:rsidR="006E4642">
        <w:rPr>
          <w:rFonts w:ascii="Arial" w:hAnsi="Arial" w:cs="Arial"/>
          <w:noProof/>
          <w:sz w:val="24"/>
        </w:rPr>
        <w:t>i</w:t>
      </w:r>
      <w:r w:rsidR="00FA170A">
        <w:rPr>
          <w:rFonts w:ascii="Arial" w:hAnsi="Arial" w:cs="Arial"/>
          <w:noProof/>
          <w:sz w:val="24"/>
        </w:rPr>
        <w:t>sals are aligned to the performance strategy</w:t>
      </w:r>
      <w:r w:rsidR="006E4642">
        <w:rPr>
          <w:rFonts w:ascii="Arial" w:hAnsi="Arial" w:cs="Arial"/>
          <w:noProof/>
          <w:sz w:val="24"/>
        </w:rPr>
        <w:t xml:space="preserve">, force </w:t>
      </w:r>
      <w:r w:rsidR="00FA170A">
        <w:rPr>
          <w:rFonts w:ascii="Arial" w:hAnsi="Arial" w:cs="Arial"/>
          <w:noProof/>
          <w:sz w:val="24"/>
        </w:rPr>
        <w:t>objectives and personal goals, as this will add value to measure and improve performance</w:t>
      </w:r>
      <w:r w:rsidR="00595ECF">
        <w:rPr>
          <w:rFonts w:ascii="Arial" w:hAnsi="Arial" w:cs="Arial"/>
          <w:noProof/>
          <w:sz w:val="24"/>
        </w:rPr>
        <w:t>,</w:t>
      </w:r>
      <w:r w:rsidR="00FA170A">
        <w:rPr>
          <w:rFonts w:ascii="Arial" w:hAnsi="Arial" w:cs="Arial"/>
          <w:noProof/>
          <w:sz w:val="24"/>
        </w:rPr>
        <w:t xml:space="preserve"> and </w:t>
      </w:r>
      <w:r w:rsidR="0087667F">
        <w:rPr>
          <w:rFonts w:ascii="Arial" w:hAnsi="Arial" w:cs="Arial"/>
          <w:noProof/>
          <w:sz w:val="24"/>
        </w:rPr>
        <w:t xml:space="preserve">support </w:t>
      </w:r>
      <w:r w:rsidR="00FA170A">
        <w:rPr>
          <w:rFonts w:ascii="Arial" w:hAnsi="Arial" w:cs="Arial"/>
          <w:noProof/>
          <w:sz w:val="24"/>
        </w:rPr>
        <w:t xml:space="preserve">development and </w:t>
      </w:r>
      <w:r w:rsidR="0087667F">
        <w:rPr>
          <w:rFonts w:ascii="Arial" w:hAnsi="Arial" w:cs="Arial"/>
          <w:noProof/>
          <w:sz w:val="24"/>
        </w:rPr>
        <w:t>wellbeing</w:t>
      </w:r>
      <w:r w:rsidR="00FA170A">
        <w:rPr>
          <w:rFonts w:ascii="Arial" w:hAnsi="Arial" w:cs="Arial"/>
          <w:noProof/>
          <w:sz w:val="24"/>
        </w:rPr>
        <w:t xml:space="preserve"> (</w:t>
      </w:r>
      <w:r w:rsidR="002B3B1C">
        <w:rPr>
          <w:rFonts w:ascii="Arial" w:hAnsi="Arial" w:cs="Arial"/>
          <w:noProof/>
          <w:sz w:val="24"/>
        </w:rPr>
        <w:t xml:space="preserve">Johnson </w:t>
      </w:r>
      <w:r w:rsidR="00FA170A">
        <w:rPr>
          <w:rFonts w:ascii="Arial" w:hAnsi="Arial" w:cs="Arial"/>
          <w:noProof/>
          <w:sz w:val="24"/>
        </w:rPr>
        <w:t>et al</w:t>
      </w:r>
      <w:r w:rsidR="00617A4D">
        <w:rPr>
          <w:rFonts w:ascii="Arial" w:hAnsi="Arial" w:cs="Arial"/>
          <w:noProof/>
          <w:sz w:val="24"/>
        </w:rPr>
        <w:t>.</w:t>
      </w:r>
      <w:r w:rsidR="00FA170A">
        <w:rPr>
          <w:rFonts w:ascii="Arial" w:hAnsi="Arial" w:cs="Arial"/>
          <w:noProof/>
          <w:sz w:val="24"/>
        </w:rPr>
        <w:t xml:space="preserve">, 2005).   </w:t>
      </w:r>
      <w:r w:rsidR="005E2879">
        <w:rPr>
          <w:rFonts w:ascii="Arial" w:hAnsi="Arial" w:cs="Arial"/>
          <w:noProof/>
          <w:sz w:val="24"/>
        </w:rPr>
        <w:t xml:space="preserve">Underpinning the plan,  a culture that rewards good work is </w:t>
      </w:r>
      <w:r w:rsidR="00DF4B7B">
        <w:rPr>
          <w:rFonts w:ascii="Arial" w:hAnsi="Arial" w:cs="Arial"/>
          <w:noProof/>
          <w:sz w:val="24"/>
        </w:rPr>
        <w:t>key</w:t>
      </w:r>
      <w:r w:rsidR="005E2879">
        <w:rPr>
          <w:rFonts w:ascii="Arial" w:hAnsi="Arial" w:cs="Arial"/>
          <w:noProof/>
          <w:sz w:val="24"/>
        </w:rPr>
        <w:t>,</w:t>
      </w:r>
      <w:r w:rsidR="00AE55CA">
        <w:rPr>
          <w:rFonts w:ascii="Arial" w:hAnsi="Arial" w:cs="Arial"/>
          <w:noProof/>
          <w:sz w:val="24"/>
        </w:rPr>
        <w:t xml:space="preserve"> </w:t>
      </w:r>
      <w:r w:rsidR="00DF4B7B">
        <w:rPr>
          <w:rFonts w:ascii="Arial" w:hAnsi="Arial" w:cs="Arial"/>
          <w:noProof/>
          <w:sz w:val="24"/>
        </w:rPr>
        <w:t xml:space="preserve">for </w:t>
      </w:r>
      <w:r w:rsidR="005E2879">
        <w:rPr>
          <w:rFonts w:ascii="Arial" w:hAnsi="Arial" w:cs="Arial"/>
          <w:noProof/>
          <w:sz w:val="24"/>
        </w:rPr>
        <w:t xml:space="preserve">effective recognition can be just as </w:t>
      </w:r>
      <w:r w:rsidR="0031159B">
        <w:rPr>
          <w:rFonts w:ascii="Arial" w:hAnsi="Arial" w:cs="Arial"/>
          <w:noProof/>
          <w:sz w:val="24"/>
        </w:rPr>
        <w:t>motivational</w:t>
      </w:r>
      <w:r w:rsidR="005E2879">
        <w:rPr>
          <w:rFonts w:ascii="Arial" w:hAnsi="Arial" w:cs="Arial"/>
          <w:noProof/>
          <w:sz w:val="24"/>
        </w:rPr>
        <w:t xml:space="preserve"> as finanical incentive</w:t>
      </w:r>
      <w:r w:rsidR="00AE55CA">
        <w:rPr>
          <w:rFonts w:ascii="Arial" w:hAnsi="Arial" w:cs="Arial"/>
          <w:noProof/>
          <w:sz w:val="24"/>
        </w:rPr>
        <w:t>s</w:t>
      </w:r>
      <w:r w:rsidR="005E2879">
        <w:rPr>
          <w:rFonts w:ascii="Arial" w:hAnsi="Arial" w:cs="Arial"/>
          <w:noProof/>
          <w:sz w:val="24"/>
        </w:rPr>
        <w:t xml:space="preserve"> </w:t>
      </w:r>
      <w:r w:rsidR="005E2879" w:rsidRPr="00BF1987">
        <w:rPr>
          <w:rFonts w:ascii="Arial" w:hAnsi="Arial" w:cs="Arial"/>
          <w:noProof/>
          <w:sz w:val="24"/>
        </w:rPr>
        <w:t>(Kalyal, Huey, Blaskovits</w:t>
      </w:r>
      <w:r w:rsidR="005E2879">
        <w:rPr>
          <w:rFonts w:ascii="Arial" w:hAnsi="Arial" w:cs="Arial"/>
          <w:noProof/>
          <w:sz w:val="24"/>
        </w:rPr>
        <w:t xml:space="preserve"> </w:t>
      </w:r>
      <w:r w:rsidR="005E2879" w:rsidRPr="00BF1987">
        <w:rPr>
          <w:rFonts w:ascii="Arial" w:hAnsi="Arial" w:cs="Arial"/>
          <w:noProof/>
          <w:sz w:val="24"/>
        </w:rPr>
        <w:t>and Bennell, 2020)</w:t>
      </w:r>
      <w:r w:rsidR="005E2879">
        <w:rPr>
          <w:rFonts w:ascii="Arial" w:hAnsi="Arial" w:cs="Arial"/>
          <w:noProof/>
          <w:sz w:val="24"/>
        </w:rPr>
        <w:t>.</w:t>
      </w:r>
    </w:p>
    <w:p w14:paraId="22000ACA" w14:textId="53A710FE" w:rsidR="00C615CE" w:rsidRDefault="005E2879" w:rsidP="00912040">
      <w:pPr>
        <w:spacing w:line="480" w:lineRule="auto"/>
        <w:jc w:val="both"/>
        <w:rPr>
          <w:rFonts w:ascii="Arial" w:hAnsi="Arial" w:cs="Arial"/>
          <w:noProof/>
          <w:sz w:val="24"/>
        </w:rPr>
      </w:pPr>
      <w:r>
        <w:rPr>
          <w:rFonts w:ascii="Arial" w:hAnsi="Arial" w:cs="Arial"/>
          <w:noProof/>
          <w:sz w:val="24"/>
        </w:rPr>
        <w:t xml:space="preserve">Furthermore, </w:t>
      </w:r>
      <w:r w:rsidR="00A926C6" w:rsidRPr="00A926C6">
        <w:rPr>
          <w:rFonts w:ascii="Arial" w:hAnsi="Arial" w:cs="Arial"/>
          <w:noProof/>
          <w:sz w:val="24"/>
        </w:rPr>
        <w:t>‘best-in-class benchmarking’ (Johnson et al, 2005, p.145</w:t>
      </w:r>
      <w:r w:rsidR="00562D7F">
        <w:rPr>
          <w:rFonts w:ascii="Arial" w:hAnsi="Arial" w:cs="Arial"/>
          <w:noProof/>
          <w:sz w:val="24"/>
        </w:rPr>
        <w:t xml:space="preserve"> and Osborne and Gaebler, 1992</w:t>
      </w:r>
      <w:r w:rsidR="00A926C6" w:rsidRPr="00A926C6">
        <w:rPr>
          <w:rFonts w:ascii="Arial" w:hAnsi="Arial" w:cs="Arial"/>
          <w:noProof/>
          <w:sz w:val="24"/>
        </w:rPr>
        <w:t>), provide</w:t>
      </w:r>
      <w:r w:rsidR="00AE55CA">
        <w:rPr>
          <w:rFonts w:ascii="Arial" w:hAnsi="Arial" w:cs="Arial"/>
          <w:noProof/>
          <w:sz w:val="24"/>
        </w:rPr>
        <w:t>s</w:t>
      </w:r>
      <w:r w:rsidR="00A926C6" w:rsidRPr="00A926C6">
        <w:rPr>
          <w:rFonts w:ascii="Arial" w:hAnsi="Arial" w:cs="Arial"/>
          <w:noProof/>
          <w:sz w:val="24"/>
        </w:rPr>
        <w:t xml:space="preserve"> DPP with a method of comparison with others and enable</w:t>
      </w:r>
      <w:r w:rsidR="00AE55CA">
        <w:rPr>
          <w:rFonts w:ascii="Arial" w:hAnsi="Arial" w:cs="Arial"/>
          <w:noProof/>
          <w:sz w:val="24"/>
        </w:rPr>
        <w:t>s</w:t>
      </w:r>
      <w:r w:rsidR="00A926C6" w:rsidRPr="00A926C6">
        <w:rPr>
          <w:rFonts w:ascii="Arial" w:hAnsi="Arial" w:cs="Arial"/>
          <w:noProof/>
          <w:sz w:val="24"/>
        </w:rPr>
        <w:t xml:space="preserve"> methods of best-practice to be identified.  In this context, Merseyside Police are viewed as outstanding </w:t>
      </w:r>
      <w:r w:rsidR="0031159B">
        <w:rPr>
          <w:rFonts w:ascii="Arial" w:hAnsi="Arial" w:cs="Arial"/>
          <w:noProof/>
          <w:sz w:val="24"/>
        </w:rPr>
        <w:t>at</w:t>
      </w:r>
      <w:r w:rsidR="00A926C6" w:rsidRPr="00A926C6">
        <w:rPr>
          <w:rFonts w:ascii="Arial" w:hAnsi="Arial" w:cs="Arial"/>
          <w:noProof/>
          <w:sz w:val="24"/>
        </w:rPr>
        <w:t xml:space="preserve"> performance management and through </w:t>
      </w:r>
      <w:r w:rsidR="00A926C6">
        <w:rPr>
          <w:rFonts w:ascii="Arial" w:hAnsi="Arial" w:cs="Arial"/>
          <w:noProof/>
          <w:sz w:val="24"/>
        </w:rPr>
        <w:t>consultation</w:t>
      </w:r>
      <w:r w:rsidR="00A926C6" w:rsidRPr="00A926C6">
        <w:rPr>
          <w:rFonts w:ascii="Arial" w:hAnsi="Arial" w:cs="Arial"/>
          <w:noProof/>
          <w:sz w:val="24"/>
        </w:rPr>
        <w:t xml:space="preserve">, bestpractice ideas and arguments for change have been captured </w:t>
      </w:r>
      <w:r w:rsidR="00A926C6">
        <w:rPr>
          <w:rFonts w:ascii="Arial" w:hAnsi="Arial" w:cs="Arial"/>
          <w:noProof/>
          <w:sz w:val="24"/>
        </w:rPr>
        <w:t xml:space="preserve">and presented to DPPs Chief Officer </w:t>
      </w:r>
      <w:r w:rsidR="00A926C6" w:rsidRPr="00A926C6">
        <w:rPr>
          <w:rFonts w:ascii="Arial" w:hAnsi="Arial" w:cs="Arial"/>
          <w:noProof/>
          <w:sz w:val="24"/>
        </w:rPr>
        <w:t xml:space="preserve">Group for consideration.  </w:t>
      </w:r>
    </w:p>
    <w:p w14:paraId="757E9082" w14:textId="43AFB93B" w:rsidR="004E6A70" w:rsidRDefault="00912040" w:rsidP="00912040">
      <w:pPr>
        <w:spacing w:line="480" w:lineRule="auto"/>
        <w:jc w:val="both"/>
        <w:rPr>
          <w:rFonts w:ascii="Arial" w:hAnsi="Arial" w:cs="Arial"/>
          <w:noProof/>
          <w:sz w:val="24"/>
        </w:rPr>
      </w:pPr>
      <w:r>
        <w:rPr>
          <w:rFonts w:ascii="Arial" w:hAnsi="Arial" w:cs="Arial"/>
          <w:noProof/>
          <w:sz w:val="24"/>
        </w:rPr>
        <w:lastRenderedPageBreak/>
        <w:t xml:space="preserve">In the </w:t>
      </w:r>
      <w:r w:rsidR="00974687">
        <w:rPr>
          <w:rFonts w:ascii="Arial" w:hAnsi="Arial" w:cs="Arial"/>
          <w:noProof/>
          <w:sz w:val="24"/>
        </w:rPr>
        <w:t xml:space="preserve">plan </w:t>
      </w:r>
      <w:r>
        <w:rPr>
          <w:rFonts w:ascii="Arial" w:hAnsi="Arial" w:cs="Arial"/>
          <w:noProof/>
          <w:sz w:val="24"/>
        </w:rPr>
        <w:t>it is important to keep things simple</w:t>
      </w:r>
      <w:r w:rsidR="00562D7F">
        <w:rPr>
          <w:rFonts w:ascii="Arial" w:hAnsi="Arial" w:cs="Arial"/>
          <w:noProof/>
          <w:sz w:val="24"/>
        </w:rPr>
        <w:t xml:space="preserve">, </w:t>
      </w:r>
      <w:r>
        <w:rPr>
          <w:rFonts w:ascii="Arial" w:hAnsi="Arial" w:cs="Arial"/>
          <w:noProof/>
          <w:sz w:val="24"/>
        </w:rPr>
        <w:t>to focus on the things that matter</w:t>
      </w:r>
      <w:r w:rsidR="00562D7F">
        <w:rPr>
          <w:rFonts w:ascii="Arial" w:hAnsi="Arial" w:cs="Arial"/>
          <w:noProof/>
          <w:sz w:val="24"/>
        </w:rPr>
        <w:t>.  P</w:t>
      </w:r>
      <w:r>
        <w:rPr>
          <w:rFonts w:ascii="Arial" w:hAnsi="Arial" w:cs="Arial"/>
          <w:noProof/>
          <w:sz w:val="24"/>
        </w:rPr>
        <w:t>erformance metrics both qualitative and quantitative, should be succinct and add value to enable actions and interventions to be put in place to deliver desired outcomes</w:t>
      </w:r>
      <w:r w:rsidR="00562D7F">
        <w:rPr>
          <w:rFonts w:ascii="Arial" w:hAnsi="Arial" w:cs="Arial"/>
          <w:noProof/>
          <w:sz w:val="24"/>
        </w:rPr>
        <w:t>.  Th</w:t>
      </w:r>
      <w:r>
        <w:rPr>
          <w:rFonts w:ascii="Arial" w:hAnsi="Arial" w:cs="Arial"/>
          <w:noProof/>
          <w:sz w:val="24"/>
        </w:rPr>
        <w:t xml:space="preserve">is is more productive than pursuing a wide range of actions in an unfocussed way, as </w:t>
      </w:r>
      <w:r w:rsidR="00562D7F">
        <w:rPr>
          <w:rFonts w:ascii="Arial" w:hAnsi="Arial" w:cs="Arial"/>
          <w:noProof/>
          <w:sz w:val="24"/>
        </w:rPr>
        <w:t>it</w:t>
      </w:r>
      <w:r>
        <w:rPr>
          <w:rFonts w:ascii="Arial" w:hAnsi="Arial" w:cs="Arial"/>
          <w:noProof/>
          <w:sz w:val="24"/>
        </w:rPr>
        <w:t xml:space="preserve"> </w:t>
      </w:r>
      <w:r w:rsidR="00054BBF">
        <w:rPr>
          <w:rFonts w:ascii="Arial" w:hAnsi="Arial" w:cs="Arial"/>
          <w:noProof/>
          <w:sz w:val="24"/>
        </w:rPr>
        <w:t xml:space="preserve">could </w:t>
      </w:r>
      <w:r>
        <w:rPr>
          <w:rFonts w:ascii="Arial" w:hAnsi="Arial" w:cs="Arial"/>
          <w:noProof/>
          <w:sz w:val="24"/>
        </w:rPr>
        <w:t xml:space="preserve">dissipate momentum and create confusion </w:t>
      </w:r>
      <w:sdt>
        <w:sdtPr>
          <w:rPr>
            <w:rFonts w:ascii="Arial" w:hAnsi="Arial" w:cs="Arial"/>
            <w:noProof/>
            <w:sz w:val="24"/>
          </w:rPr>
          <w:id w:val="-301230554"/>
          <w:citation/>
        </w:sdtPr>
        <w:sdtEndPr/>
        <w:sdtContent>
          <w:r>
            <w:rPr>
              <w:rFonts w:ascii="Arial" w:hAnsi="Arial" w:cs="Arial"/>
              <w:noProof/>
              <w:sz w:val="24"/>
            </w:rPr>
            <w:fldChar w:fldCharType="begin"/>
          </w:r>
          <w:r>
            <w:rPr>
              <w:rFonts w:ascii="Arial" w:hAnsi="Arial" w:cs="Arial"/>
              <w:noProof/>
              <w:sz w:val="24"/>
            </w:rPr>
            <w:instrText xml:space="preserve"> CITATION NIA18 \l 2057 </w:instrText>
          </w:r>
          <w:r>
            <w:rPr>
              <w:rFonts w:ascii="Arial" w:hAnsi="Arial" w:cs="Arial"/>
              <w:noProof/>
              <w:sz w:val="24"/>
            </w:rPr>
            <w:fldChar w:fldCharType="separate"/>
          </w:r>
          <w:r w:rsidRPr="00A221B5">
            <w:rPr>
              <w:rFonts w:ascii="Arial" w:hAnsi="Arial" w:cs="Arial"/>
              <w:noProof/>
              <w:sz w:val="24"/>
            </w:rPr>
            <w:t>(NIAO, 2018)</w:t>
          </w:r>
          <w:r>
            <w:rPr>
              <w:rFonts w:ascii="Arial" w:hAnsi="Arial" w:cs="Arial"/>
              <w:noProof/>
              <w:sz w:val="24"/>
            </w:rPr>
            <w:fldChar w:fldCharType="end"/>
          </w:r>
        </w:sdtContent>
      </w:sdt>
      <w:r>
        <w:rPr>
          <w:rFonts w:ascii="Arial" w:hAnsi="Arial" w:cs="Arial"/>
          <w:noProof/>
          <w:sz w:val="24"/>
        </w:rPr>
        <w:t xml:space="preserve">.   </w:t>
      </w:r>
      <w:r w:rsidR="004E6A70">
        <w:rPr>
          <w:rFonts w:ascii="Arial" w:hAnsi="Arial" w:cs="Arial"/>
          <w:noProof/>
          <w:sz w:val="24"/>
        </w:rPr>
        <w:t xml:space="preserve">  </w:t>
      </w:r>
    </w:p>
    <w:p w14:paraId="5E30E216" w14:textId="6DD8805C" w:rsidR="00BE22D4" w:rsidRDefault="00DF4B7B" w:rsidP="00AE203F">
      <w:pPr>
        <w:spacing w:line="480" w:lineRule="auto"/>
        <w:jc w:val="both"/>
        <w:rPr>
          <w:rFonts w:ascii="Arial" w:hAnsi="Arial" w:cs="Arial"/>
          <w:noProof/>
          <w:sz w:val="24"/>
        </w:rPr>
      </w:pPr>
      <w:r>
        <w:rPr>
          <w:rFonts w:ascii="Arial" w:hAnsi="Arial" w:cs="Arial"/>
          <w:noProof/>
          <w:sz w:val="24"/>
        </w:rPr>
        <w:t xml:space="preserve">One </w:t>
      </w:r>
      <w:r w:rsidR="0031159B">
        <w:rPr>
          <w:rFonts w:ascii="Arial" w:hAnsi="Arial" w:cs="Arial"/>
          <w:noProof/>
          <w:sz w:val="24"/>
        </w:rPr>
        <w:t>would opt, to use the ‘Balanced Scorecard’ (BCU) as a performance framework for the plan</w:t>
      </w:r>
      <w:r w:rsidR="00054BBF">
        <w:rPr>
          <w:rFonts w:ascii="Arial" w:hAnsi="Arial" w:cs="Arial"/>
          <w:noProof/>
          <w:sz w:val="24"/>
        </w:rPr>
        <w:t>.  Th</w:t>
      </w:r>
      <w:r w:rsidR="00E435B0">
        <w:rPr>
          <w:rFonts w:ascii="Arial" w:hAnsi="Arial" w:cs="Arial"/>
          <w:noProof/>
          <w:sz w:val="24"/>
        </w:rPr>
        <w:t xml:space="preserve">us, </w:t>
      </w:r>
      <w:r w:rsidR="00AE203F">
        <w:rPr>
          <w:rFonts w:ascii="Arial" w:hAnsi="Arial" w:cs="Arial"/>
          <w:noProof/>
          <w:sz w:val="24"/>
        </w:rPr>
        <w:t>enabl</w:t>
      </w:r>
      <w:r w:rsidR="00E435B0">
        <w:rPr>
          <w:rFonts w:ascii="Arial" w:hAnsi="Arial" w:cs="Arial"/>
          <w:noProof/>
          <w:sz w:val="24"/>
        </w:rPr>
        <w:t>ing</w:t>
      </w:r>
      <w:r w:rsidR="00AE203F">
        <w:rPr>
          <w:rFonts w:ascii="Arial" w:hAnsi="Arial" w:cs="Arial"/>
          <w:noProof/>
          <w:sz w:val="24"/>
        </w:rPr>
        <w:t xml:space="preserve"> a multi-dimensional perspective of performance</w:t>
      </w:r>
      <w:r w:rsidR="00054BBF">
        <w:rPr>
          <w:rFonts w:ascii="Arial" w:hAnsi="Arial" w:cs="Arial"/>
          <w:noProof/>
          <w:sz w:val="24"/>
        </w:rPr>
        <w:t xml:space="preserve"> to be gleamed</w:t>
      </w:r>
      <w:r w:rsidR="00AE203F">
        <w:rPr>
          <w:rFonts w:ascii="Arial" w:hAnsi="Arial" w:cs="Arial"/>
          <w:noProof/>
          <w:sz w:val="24"/>
        </w:rPr>
        <w:t xml:space="preserve"> </w:t>
      </w:r>
      <w:sdt>
        <w:sdtPr>
          <w:rPr>
            <w:rFonts w:ascii="Arial" w:hAnsi="Arial" w:cs="Arial"/>
            <w:noProof/>
            <w:sz w:val="24"/>
          </w:rPr>
          <w:id w:val="798965497"/>
          <w:citation/>
        </w:sdtPr>
        <w:sdtEndPr/>
        <w:sdtContent>
          <w:r w:rsidR="00AE203F">
            <w:rPr>
              <w:rFonts w:ascii="Arial" w:hAnsi="Arial" w:cs="Arial"/>
              <w:noProof/>
              <w:sz w:val="24"/>
            </w:rPr>
            <w:fldChar w:fldCharType="begin"/>
          </w:r>
          <w:r w:rsidR="00AE203F">
            <w:rPr>
              <w:rFonts w:ascii="Arial" w:hAnsi="Arial" w:cs="Arial"/>
              <w:noProof/>
              <w:sz w:val="24"/>
            </w:rPr>
            <w:instrText xml:space="preserve"> CITATION Lju15 \l 2057 </w:instrText>
          </w:r>
          <w:r w:rsidR="00AE203F">
            <w:rPr>
              <w:rFonts w:ascii="Arial" w:hAnsi="Arial" w:cs="Arial"/>
              <w:noProof/>
              <w:sz w:val="24"/>
            </w:rPr>
            <w:fldChar w:fldCharType="separate"/>
          </w:r>
          <w:r w:rsidR="00AE203F" w:rsidRPr="000F7A9D">
            <w:rPr>
              <w:rFonts w:ascii="Arial" w:hAnsi="Arial" w:cs="Arial"/>
              <w:noProof/>
              <w:sz w:val="24"/>
            </w:rPr>
            <w:t>(Ljungholm, 2015)</w:t>
          </w:r>
          <w:r w:rsidR="00AE203F">
            <w:rPr>
              <w:rFonts w:ascii="Arial" w:hAnsi="Arial" w:cs="Arial"/>
              <w:noProof/>
              <w:sz w:val="24"/>
            </w:rPr>
            <w:fldChar w:fldCharType="end"/>
          </w:r>
        </w:sdtContent>
      </w:sdt>
      <w:r w:rsidR="00AE203F" w:rsidRPr="007654C5">
        <w:rPr>
          <w:rFonts w:ascii="Arial" w:hAnsi="Arial" w:cs="Arial"/>
          <w:noProof/>
          <w:sz w:val="24"/>
        </w:rPr>
        <w:t xml:space="preserve">.  </w:t>
      </w:r>
      <w:r w:rsidR="00AE55CA">
        <w:rPr>
          <w:rFonts w:ascii="Arial" w:hAnsi="Arial" w:cs="Arial"/>
          <w:noProof/>
          <w:sz w:val="24"/>
        </w:rPr>
        <w:t xml:space="preserve"> </w:t>
      </w:r>
    </w:p>
    <w:p w14:paraId="01BAA9B4" w14:textId="3884EACF" w:rsidR="00A42E20" w:rsidRDefault="00AE203F" w:rsidP="00AE203F">
      <w:pPr>
        <w:spacing w:line="480" w:lineRule="auto"/>
        <w:jc w:val="both"/>
        <w:rPr>
          <w:rFonts w:ascii="Arial" w:hAnsi="Arial" w:cs="Arial"/>
          <w:noProof/>
          <w:sz w:val="24"/>
        </w:rPr>
      </w:pPr>
      <w:r w:rsidRPr="007654C5">
        <w:rPr>
          <w:rFonts w:ascii="Arial" w:hAnsi="Arial" w:cs="Arial"/>
          <w:noProof/>
          <w:sz w:val="24"/>
        </w:rPr>
        <w:t xml:space="preserve">Literature advocates, </w:t>
      </w:r>
      <w:r>
        <w:rPr>
          <w:rFonts w:ascii="Arial" w:hAnsi="Arial" w:cs="Arial"/>
          <w:noProof/>
          <w:sz w:val="24"/>
        </w:rPr>
        <w:t xml:space="preserve">BSC to be a </w:t>
      </w:r>
      <w:r w:rsidRPr="007654C5">
        <w:rPr>
          <w:rFonts w:ascii="Arial" w:hAnsi="Arial" w:cs="Arial"/>
          <w:noProof/>
          <w:sz w:val="24"/>
        </w:rPr>
        <w:t>well established tool that translates the vision, mission and values into definitive objectives and measures (Niven, 2008</w:t>
      </w:r>
      <w:r>
        <w:rPr>
          <w:rFonts w:ascii="Arial" w:hAnsi="Arial" w:cs="Arial"/>
          <w:noProof/>
          <w:sz w:val="24"/>
        </w:rPr>
        <w:t xml:space="preserve"> and </w:t>
      </w:r>
      <w:r w:rsidRPr="009D76C6">
        <w:rPr>
          <w:rFonts w:ascii="Arial" w:hAnsi="Arial" w:cs="Arial"/>
          <w:noProof/>
          <w:sz w:val="24"/>
        </w:rPr>
        <w:t>Ferlie</w:t>
      </w:r>
      <w:r>
        <w:rPr>
          <w:rFonts w:ascii="Arial" w:hAnsi="Arial" w:cs="Arial"/>
          <w:noProof/>
          <w:sz w:val="24"/>
        </w:rPr>
        <w:t xml:space="preserve"> </w:t>
      </w:r>
      <w:r w:rsidRPr="009D76C6">
        <w:rPr>
          <w:rFonts w:ascii="Arial" w:hAnsi="Arial" w:cs="Arial"/>
          <w:noProof/>
          <w:sz w:val="24"/>
        </w:rPr>
        <w:t>and Ongaro, 2015</w:t>
      </w:r>
      <w:r w:rsidRPr="007654C5">
        <w:rPr>
          <w:rFonts w:ascii="Arial" w:hAnsi="Arial" w:cs="Arial"/>
          <w:noProof/>
          <w:sz w:val="24"/>
        </w:rPr>
        <w:t>)</w:t>
      </w:r>
      <w:r w:rsidR="00E435B0">
        <w:rPr>
          <w:rFonts w:ascii="Arial" w:hAnsi="Arial" w:cs="Arial"/>
          <w:noProof/>
          <w:sz w:val="24"/>
        </w:rPr>
        <w:t xml:space="preserve"> and </w:t>
      </w:r>
      <w:r w:rsidR="009F1645">
        <w:rPr>
          <w:rFonts w:ascii="Arial" w:hAnsi="Arial" w:cs="Arial"/>
          <w:noProof/>
          <w:sz w:val="24"/>
        </w:rPr>
        <w:t>incorporates a whole-system</w:t>
      </w:r>
      <w:r w:rsidR="00E435B0">
        <w:rPr>
          <w:rFonts w:ascii="Arial" w:hAnsi="Arial" w:cs="Arial"/>
          <w:noProof/>
          <w:sz w:val="24"/>
        </w:rPr>
        <w:t xml:space="preserve"> </w:t>
      </w:r>
      <w:r w:rsidR="009F1645">
        <w:rPr>
          <w:rFonts w:ascii="Arial" w:hAnsi="Arial" w:cs="Arial"/>
          <w:noProof/>
          <w:sz w:val="24"/>
        </w:rPr>
        <w:t>overview, of finance, learning, people</w:t>
      </w:r>
      <w:r w:rsidR="00E435B0">
        <w:rPr>
          <w:rFonts w:ascii="Arial" w:hAnsi="Arial" w:cs="Arial"/>
          <w:noProof/>
          <w:sz w:val="24"/>
        </w:rPr>
        <w:t>,</w:t>
      </w:r>
      <w:r w:rsidR="009F1645">
        <w:rPr>
          <w:rFonts w:ascii="Arial" w:hAnsi="Arial" w:cs="Arial"/>
          <w:noProof/>
          <w:sz w:val="24"/>
        </w:rPr>
        <w:t xml:space="preserve"> performance and processes </w:t>
      </w:r>
      <w:r w:rsidR="009F1645" w:rsidRPr="009F1645">
        <w:rPr>
          <w:rFonts w:ascii="Arial" w:hAnsi="Arial" w:cs="Arial"/>
          <w:noProof/>
          <w:sz w:val="24"/>
        </w:rPr>
        <w:t>(Awadallah and Allam, 2015)</w:t>
      </w:r>
      <w:r w:rsidRPr="007654C5">
        <w:rPr>
          <w:rFonts w:ascii="Arial" w:hAnsi="Arial" w:cs="Arial"/>
          <w:noProof/>
          <w:sz w:val="24"/>
        </w:rPr>
        <w:t xml:space="preserve">.   </w:t>
      </w:r>
      <w:r w:rsidR="00E435B0">
        <w:rPr>
          <w:rFonts w:ascii="Arial" w:hAnsi="Arial" w:cs="Arial"/>
          <w:noProof/>
          <w:sz w:val="24"/>
        </w:rPr>
        <w:t>In practice</w:t>
      </w:r>
      <w:r w:rsidRPr="007654C5">
        <w:rPr>
          <w:rFonts w:ascii="Arial" w:hAnsi="Arial" w:cs="Arial"/>
          <w:noProof/>
          <w:sz w:val="24"/>
        </w:rPr>
        <w:t xml:space="preserve">, quadrants based on the forces </w:t>
      </w:r>
      <w:r>
        <w:rPr>
          <w:rFonts w:ascii="Arial" w:hAnsi="Arial" w:cs="Arial"/>
          <w:noProof/>
          <w:sz w:val="24"/>
        </w:rPr>
        <w:t xml:space="preserve">strategic </w:t>
      </w:r>
      <w:r w:rsidRPr="007654C5">
        <w:rPr>
          <w:rFonts w:ascii="Arial" w:hAnsi="Arial" w:cs="Arial"/>
          <w:noProof/>
          <w:sz w:val="24"/>
        </w:rPr>
        <w:t xml:space="preserve">objectives </w:t>
      </w:r>
      <w:r>
        <w:rPr>
          <w:rFonts w:ascii="Arial" w:hAnsi="Arial" w:cs="Arial"/>
          <w:noProof/>
          <w:sz w:val="24"/>
        </w:rPr>
        <w:t>are</w:t>
      </w:r>
      <w:r w:rsidRPr="007654C5">
        <w:rPr>
          <w:rFonts w:ascii="Arial" w:hAnsi="Arial" w:cs="Arial"/>
          <w:noProof/>
          <w:sz w:val="24"/>
        </w:rPr>
        <w:t xml:space="preserve"> broken down and areas of focus identified</w:t>
      </w:r>
      <w:r w:rsidR="00162842">
        <w:rPr>
          <w:rFonts w:ascii="Arial" w:hAnsi="Arial" w:cs="Arial"/>
          <w:noProof/>
          <w:sz w:val="24"/>
        </w:rPr>
        <w:t xml:space="preserve"> </w:t>
      </w:r>
      <w:r w:rsidR="0038671F">
        <w:rPr>
          <w:rFonts w:ascii="Arial" w:hAnsi="Arial" w:cs="Arial"/>
          <w:noProof/>
          <w:sz w:val="24"/>
        </w:rPr>
        <w:t>(</w:t>
      </w:r>
      <w:r w:rsidR="0038671F" w:rsidRPr="0038671F">
        <w:rPr>
          <w:rFonts w:ascii="Arial" w:hAnsi="Arial" w:cs="Arial"/>
          <w:i/>
          <w:iCs/>
          <w:noProof/>
          <w:sz w:val="24"/>
        </w:rPr>
        <w:t xml:space="preserve">Appendix </w:t>
      </w:r>
      <w:r w:rsidR="00D3427A">
        <w:rPr>
          <w:rFonts w:ascii="Arial" w:hAnsi="Arial" w:cs="Arial"/>
          <w:i/>
          <w:iCs/>
          <w:noProof/>
          <w:sz w:val="24"/>
        </w:rPr>
        <w:t>F</w:t>
      </w:r>
      <w:r w:rsidR="0038671F">
        <w:rPr>
          <w:rFonts w:ascii="Arial" w:hAnsi="Arial" w:cs="Arial"/>
          <w:noProof/>
          <w:sz w:val="24"/>
        </w:rPr>
        <w:t>)</w:t>
      </w:r>
      <w:r w:rsidRPr="007654C5">
        <w:rPr>
          <w:rFonts w:ascii="Arial" w:hAnsi="Arial" w:cs="Arial"/>
          <w:noProof/>
          <w:sz w:val="24"/>
        </w:rPr>
        <w:t>.</w:t>
      </w:r>
      <w:r>
        <w:rPr>
          <w:rFonts w:ascii="Arial" w:hAnsi="Arial" w:cs="Arial"/>
          <w:noProof/>
          <w:sz w:val="24"/>
        </w:rPr>
        <w:t xml:space="preserve"> </w:t>
      </w:r>
    </w:p>
    <w:p w14:paraId="17D61745" w14:textId="145E4C7F" w:rsidR="00DF4B7B" w:rsidRPr="00DF4B7B" w:rsidRDefault="00AE203F" w:rsidP="00DF4B7B">
      <w:pPr>
        <w:spacing w:line="480" w:lineRule="auto"/>
        <w:jc w:val="both"/>
        <w:rPr>
          <w:rFonts w:ascii="Arial" w:hAnsi="Arial" w:cs="Arial"/>
          <w:noProof/>
          <w:sz w:val="24"/>
        </w:rPr>
      </w:pPr>
      <w:r>
        <w:rPr>
          <w:rFonts w:ascii="Arial" w:hAnsi="Arial" w:cs="Arial"/>
          <w:noProof/>
          <w:sz w:val="24"/>
        </w:rPr>
        <w:t>Within the plan, Performance Questions (PQs)</w:t>
      </w:r>
      <w:r w:rsidRPr="007654C5">
        <w:rPr>
          <w:rFonts w:ascii="Arial" w:hAnsi="Arial" w:cs="Arial"/>
          <w:noProof/>
          <w:sz w:val="24"/>
        </w:rPr>
        <w:t xml:space="preserve"> </w:t>
      </w:r>
      <w:r w:rsidR="00562CD2">
        <w:rPr>
          <w:rFonts w:ascii="Arial" w:hAnsi="Arial" w:cs="Arial"/>
          <w:noProof/>
          <w:sz w:val="24"/>
        </w:rPr>
        <w:t>will</w:t>
      </w:r>
      <w:r>
        <w:rPr>
          <w:rFonts w:ascii="Arial" w:hAnsi="Arial" w:cs="Arial"/>
          <w:noProof/>
          <w:sz w:val="24"/>
        </w:rPr>
        <w:t xml:space="preserve"> support delivery and PowerBi data</w:t>
      </w:r>
      <w:r w:rsidR="00054BBF">
        <w:rPr>
          <w:rFonts w:ascii="Arial" w:hAnsi="Arial" w:cs="Arial"/>
          <w:noProof/>
          <w:sz w:val="24"/>
        </w:rPr>
        <w:t>-</w:t>
      </w:r>
      <w:r>
        <w:rPr>
          <w:rFonts w:ascii="Arial" w:hAnsi="Arial" w:cs="Arial"/>
          <w:noProof/>
          <w:sz w:val="24"/>
        </w:rPr>
        <w:t>visualisation dashboard</w:t>
      </w:r>
      <w:r w:rsidR="00AE55CA">
        <w:rPr>
          <w:rFonts w:ascii="Arial" w:hAnsi="Arial" w:cs="Arial"/>
          <w:noProof/>
          <w:sz w:val="24"/>
        </w:rPr>
        <w:t>s</w:t>
      </w:r>
      <w:r>
        <w:rPr>
          <w:rFonts w:ascii="Arial" w:hAnsi="Arial" w:cs="Arial"/>
          <w:noProof/>
          <w:sz w:val="24"/>
        </w:rPr>
        <w:t xml:space="preserve"> </w:t>
      </w:r>
      <w:r w:rsidR="00562CD2">
        <w:rPr>
          <w:rFonts w:ascii="Arial" w:hAnsi="Arial" w:cs="Arial"/>
          <w:noProof/>
          <w:sz w:val="24"/>
        </w:rPr>
        <w:t>will</w:t>
      </w:r>
      <w:r>
        <w:rPr>
          <w:rFonts w:ascii="Arial" w:hAnsi="Arial" w:cs="Arial"/>
          <w:noProof/>
          <w:sz w:val="24"/>
        </w:rPr>
        <w:t xml:space="preserve"> encaptulate, the Key Performance Indicators (KPIs)</w:t>
      </w:r>
      <w:r w:rsidR="00C61481">
        <w:rPr>
          <w:rFonts w:ascii="Arial" w:hAnsi="Arial" w:cs="Arial"/>
          <w:noProof/>
          <w:sz w:val="24"/>
        </w:rPr>
        <w:t xml:space="preserve"> </w:t>
      </w:r>
      <w:r w:rsidR="00D93DD8">
        <w:rPr>
          <w:rFonts w:ascii="Arial" w:hAnsi="Arial" w:cs="Arial"/>
          <w:noProof/>
          <w:sz w:val="24"/>
        </w:rPr>
        <w:t xml:space="preserve">and outcomes </w:t>
      </w:r>
      <w:r w:rsidR="00C61481">
        <w:rPr>
          <w:rFonts w:ascii="Arial" w:hAnsi="Arial" w:cs="Arial"/>
          <w:noProof/>
          <w:sz w:val="24"/>
        </w:rPr>
        <w:t>(</w:t>
      </w:r>
      <w:r w:rsidR="00C61481" w:rsidRPr="00C61481">
        <w:rPr>
          <w:rFonts w:ascii="Arial" w:hAnsi="Arial" w:cs="Arial"/>
          <w:i/>
          <w:iCs/>
          <w:noProof/>
          <w:sz w:val="24"/>
        </w:rPr>
        <w:t xml:space="preserve">Appendix </w:t>
      </w:r>
      <w:r w:rsidR="004A6135">
        <w:rPr>
          <w:rFonts w:ascii="Arial" w:hAnsi="Arial" w:cs="Arial"/>
          <w:i/>
          <w:iCs/>
          <w:noProof/>
          <w:sz w:val="24"/>
        </w:rPr>
        <w:t xml:space="preserve">G and </w:t>
      </w:r>
      <w:r w:rsidR="00C61481" w:rsidRPr="00C61481">
        <w:rPr>
          <w:rFonts w:ascii="Arial" w:hAnsi="Arial" w:cs="Arial"/>
          <w:i/>
          <w:iCs/>
          <w:noProof/>
          <w:sz w:val="24"/>
        </w:rPr>
        <w:t>H</w:t>
      </w:r>
      <w:r w:rsidR="00C61481">
        <w:rPr>
          <w:rFonts w:ascii="Arial" w:hAnsi="Arial" w:cs="Arial"/>
          <w:noProof/>
          <w:sz w:val="24"/>
        </w:rPr>
        <w:t>)</w:t>
      </w:r>
      <w:r w:rsidR="00D93DD8">
        <w:rPr>
          <w:rFonts w:ascii="Arial" w:hAnsi="Arial" w:cs="Arial"/>
          <w:noProof/>
          <w:sz w:val="24"/>
        </w:rPr>
        <w:t>.</w:t>
      </w:r>
      <w:r w:rsidR="004A6135">
        <w:rPr>
          <w:rFonts w:ascii="Arial" w:hAnsi="Arial" w:cs="Arial"/>
          <w:noProof/>
          <w:sz w:val="24"/>
        </w:rPr>
        <w:t xml:space="preserve">  I</w:t>
      </w:r>
      <w:r w:rsidR="00BB6E8F">
        <w:rPr>
          <w:rFonts w:ascii="Arial" w:hAnsi="Arial" w:cs="Arial"/>
          <w:noProof/>
          <w:sz w:val="24"/>
        </w:rPr>
        <w:t xml:space="preserve">dentifying the right metrics and management information is key, </w:t>
      </w:r>
      <w:r w:rsidR="00BB6E8F" w:rsidRPr="00BB6E8F">
        <w:rPr>
          <w:rFonts w:ascii="Arial" w:hAnsi="Arial" w:cs="Arial"/>
          <w:noProof/>
          <w:sz w:val="24"/>
        </w:rPr>
        <w:t xml:space="preserve">literature </w:t>
      </w:r>
      <w:r w:rsidR="0031159B">
        <w:rPr>
          <w:rFonts w:ascii="Arial" w:hAnsi="Arial" w:cs="Arial"/>
          <w:noProof/>
          <w:sz w:val="24"/>
        </w:rPr>
        <w:t xml:space="preserve">shows </w:t>
      </w:r>
      <w:r w:rsidR="004A6135">
        <w:rPr>
          <w:rFonts w:ascii="Arial" w:hAnsi="Arial" w:cs="Arial"/>
          <w:noProof/>
          <w:sz w:val="24"/>
        </w:rPr>
        <w:t xml:space="preserve">inadequate metrics, </w:t>
      </w:r>
      <w:r w:rsidR="00414F07">
        <w:rPr>
          <w:rFonts w:ascii="Arial" w:hAnsi="Arial" w:cs="Arial"/>
          <w:noProof/>
          <w:sz w:val="24"/>
        </w:rPr>
        <w:t xml:space="preserve">make </w:t>
      </w:r>
      <w:r w:rsidR="004A6135">
        <w:rPr>
          <w:rFonts w:ascii="Arial" w:hAnsi="Arial" w:cs="Arial"/>
          <w:noProof/>
          <w:sz w:val="24"/>
        </w:rPr>
        <w:t>it nigh-on-impossible to evaluate progress</w:t>
      </w:r>
      <w:r w:rsidR="00054BBF">
        <w:rPr>
          <w:rFonts w:ascii="Arial" w:hAnsi="Arial" w:cs="Arial"/>
          <w:noProof/>
          <w:sz w:val="24"/>
        </w:rPr>
        <w:t xml:space="preserve"> </w:t>
      </w:r>
      <w:r w:rsidR="00BB6E8F" w:rsidRPr="00BB6E8F">
        <w:rPr>
          <w:rFonts w:ascii="Arial" w:hAnsi="Arial" w:cs="Arial"/>
          <w:noProof/>
          <w:sz w:val="24"/>
        </w:rPr>
        <w:t xml:space="preserve">(Ferlie and Ongaro, 2015). </w:t>
      </w:r>
      <w:r w:rsidR="002B73D9">
        <w:rPr>
          <w:rFonts w:ascii="Arial" w:hAnsi="Arial" w:cs="Arial"/>
          <w:noProof/>
          <w:sz w:val="24"/>
        </w:rPr>
        <w:t xml:space="preserve">  </w:t>
      </w:r>
      <w:r w:rsidR="002B73D9" w:rsidRPr="002B73D9">
        <w:rPr>
          <w:rFonts w:ascii="Arial" w:hAnsi="Arial" w:cs="Arial"/>
          <w:noProof/>
          <w:sz w:val="24"/>
        </w:rPr>
        <w:t>Bovaird</w:t>
      </w:r>
      <w:r w:rsidR="002B73D9">
        <w:rPr>
          <w:rFonts w:ascii="Arial" w:hAnsi="Arial" w:cs="Arial"/>
          <w:noProof/>
          <w:sz w:val="24"/>
        </w:rPr>
        <w:t xml:space="preserve"> and </w:t>
      </w:r>
      <w:r w:rsidR="002B73D9" w:rsidRPr="002B73D9">
        <w:rPr>
          <w:rFonts w:ascii="Arial" w:hAnsi="Arial" w:cs="Arial"/>
          <w:noProof/>
          <w:sz w:val="24"/>
        </w:rPr>
        <w:t>Loeffler</w:t>
      </w:r>
      <w:r w:rsidR="002B73D9">
        <w:rPr>
          <w:rFonts w:ascii="Arial" w:hAnsi="Arial" w:cs="Arial"/>
          <w:noProof/>
          <w:sz w:val="24"/>
        </w:rPr>
        <w:t xml:space="preserve"> </w:t>
      </w:r>
      <w:r w:rsidR="002B73D9" w:rsidRPr="002B73D9">
        <w:rPr>
          <w:rFonts w:ascii="Arial" w:hAnsi="Arial" w:cs="Arial"/>
          <w:noProof/>
          <w:sz w:val="24"/>
        </w:rPr>
        <w:t xml:space="preserve"> </w:t>
      </w:r>
      <w:r w:rsidR="002B73D9">
        <w:rPr>
          <w:rFonts w:ascii="Arial" w:hAnsi="Arial" w:cs="Arial"/>
          <w:noProof/>
          <w:sz w:val="24"/>
        </w:rPr>
        <w:t>(</w:t>
      </w:r>
      <w:r w:rsidR="002B73D9" w:rsidRPr="002B73D9">
        <w:rPr>
          <w:rFonts w:ascii="Arial" w:hAnsi="Arial" w:cs="Arial"/>
          <w:noProof/>
          <w:sz w:val="24"/>
        </w:rPr>
        <w:t>2016)</w:t>
      </w:r>
      <w:r w:rsidR="002B73D9">
        <w:rPr>
          <w:rFonts w:ascii="Arial" w:hAnsi="Arial" w:cs="Arial"/>
          <w:noProof/>
          <w:sz w:val="24"/>
        </w:rPr>
        <w:t xml:space="preserve">, </w:t>
      </w:r>
      <w:r w:rsidR="0031159B">
        <w:rPr>
          <w:rFonts w:ascii="Arial" w:hAnsi="Arial" w:cs="Arial"/>
          <w:noProof/>
          <w:sz w:val="24"/>
        </w:rPr>
        <w:t xml:space="preserve">argue, whilst </w:t>
      </w:r>
      <w:r w:rsidR="002B73D9">
        <w:rPr>
          <w:rFonts w:ascii="Arial" w:hAnsi="Arial" w:cs="Arial"/>
          <w:noProof/>
          <w:sz w:val="24"/>
        </w:rPr>
        <w:t xml:space="preserve">people </w:t>
      </w:r>
      <w:r w:rsidR="00054BBF">
        <w:rPr>
          <w:rFonts w:ascii="Arial" w:hAnsi="Arial" w:cs="Arial"/>
          <w:noProof/>
          <w:sz w:val="24"/>
        </w:rPr>
        <w:t>support</w:t>
      </w:r>
      <w:r w:rsidR="002B73D9">
        <w:rPr>
          <w:rFonts w:ascii="Arial" w:hAnsi="Arial" w:cs="Arial"/>
          <w:noProof/>
          <w:sz w:val="24"/>
        </w:rPr>
        <w:t xml:space="preserve"> performance </w:t>
      </w:r>
      <w:r w:rsidR="00054BBF">
        <w:rPr>
          <w:rFonts w:ascii="Arial" w:hAnsi="Arial" w:cs="Arial"/>
          <w:noProof/>
          <w:sz w:val="24"/>
        </w:rPr>
        <w:t>being</w:t>
      </w:r>
      <w:r w:rsidR="002B73D9">
        <w:rPr>
          <w:rFonts w:ascii="Arial" w:hAnsi="Arial" w:cs="Arial"/>
          <w:noProof/>
          <w:sz w:val="24"/>
        </w:rPr>
        <w:t xml:space="preserve"> measured, many don’t want</w:t>
      </w:r>
      <w:r w:rsidR="00054BBF">
        <w:rPr>
          <w:rFonts w:ascii="Arial" w:hAnsi="Arial" w:cs="Arial"/>
          <w:noProof/>
          <w:sz w:val="24"/>
        </w:rPr>
        <w:t xml:space="preserve"> their </w:t>
      </w:r>
      <w:r w:rsidR="0031159B">
        <w:rPr>
          <w:rFonts w:ascii="Arial" w:hAnsi="Arial" w:cs="Arial"/>
          <w:noProof/>
          <w:sz w:val="24"/>
        </w:rPr>
        <w:t xml:space="preserve">individual </w:t>
      </w:r>
      <w:r w:rsidR="00054BBF">
        <w:rPr>
          <w:rFonts w:ascii="Arial" w:hAnsi="Arial" w:cs="Arial"/>
          <w:noProof/>
          <w:sz w:val="24"/>
        </w:rPr>
        <w:t>performance</w:t>
      </w:r>
      <w:r w:rsidR="002B73D9">
        <w:rPr>
          <w:rFonts w:ascii="Arial" w:hAnsi="Arial" w:cs="Arial"/>
          <w:noProof/>
          <w:sz w:val="24"/>
        </w:rPr>
        <w:t xml:space="preserve"> reported and in this regard, sensitivies must be </w:t>
      </w:r>
      <w:r w:rsidR="002B73D9" w:rsidRPr="00B144E3">
        <w:rPr>
          <w:rFonts w:ascii="Arial" w:hAnsi="Arial" w:cs="Arial"/>
          <w:noProof/>
          <w:sz w:val="24"/>
        </w:rPr>
        <w:t xml:space="preserve">factored into the </w:t>
      </w:r>
      <w:r w:rsidR="00054BBF" w:rsidRPr="00B144E3">
        <w:rPr>
          <w:rFonts w:ascii="Arial" w:hAnsi="Arial" w:cs="Arial"/>
          <w:noProof/>
          <w:sz w:val="24"/>
        </w:rPr>
        <w:t>plan</w:t>
      </w:r>
      <w:r w:rsidR="002B73D9" w:rsidRPr="00B144E3">
        <w:rPr>
          <w:rFonts w:ascii="Arial" w:hAnsi="Arial" w:cs="Arial"/>
          <w:noProof/>
          <w:sz w:val="24"/>
        </w:rPr>
        <w:t xml:space="preserve"> to </w:t>
      </w:r>
      <w:r w:rsidR="00551B4B" w:rsidRPr="00B144E3">
        <w:rPr>
          <w:rFonts w:ascii="Arial" w:hAnsi="Arial" w:cs="Arial"/>
          <w:noProof/>
          <w:sz w:val="24"/>
        </w:rPr>
        <w:t>maximise learning</w:t>
      </w:r>
      <w:r w:rsidR="001A0251" w:rsidRPr="00B144E3">
        <w:rPr>
          <w:rFonts w:ascii="Arial" w:hAnsi="Arial" w:cs="Arial"/>
          <w:noProof/>
          <w:sz w:val="24"/>
        </w:rPr>
        <w:t xml:space="preserve"> </w:t>
      </w:r>
      <w:r w:rsidR="00551B4B" w:rsidRPr="00B144E3">
        <w:rPr>
          <w:rFonts w:ascii="Arial" w:hAnsi="Arial" w:cs="Arial"/>
          <w:noProof/>
          <w:sz w:val="24"/>
        </w:rPr>
        <w:t>and</w:t>
      </w:r>
      <w:r w:rsidR="0031159B">
        <w:rPr>
          <w:rFonts w:ascii="Arial" w:hAnsi="Arial" w:cs="Arial"/>
          <w:noProof/>
          <w:sz w:val="24"/>
        </w:rPr>
        <w:t xml:space="preserve"> participation</w:t>
      </w:r>
      <w:r w:rsidR="002B73D9" w:rsidRPr="00B144E3">
        <w:rPr>
          <w:rFonts w:ascii="Arial" w:hAnsi="Arial" w:cs="Arial"/>
          <w:noProof/>
          <w:sz w:val="24"/>
        </w:rPr>
        <w:t>.</w:t>
      </w:r>
    </w:p>
    <w:p w14:paraId="725E05AE" w14:textId="77777777" w:rsidR="00BE22D4" w:rsidRDefault="007A40B1" w:rsidP="00B144E3">
      <w:pPr>
        <w:pStyle w:val="NormalWeb"/>
        <w:spacing w:before="0" w:beforeAutospacing="0" w:after="0" w:afterAutospacing="0" w:line="480" w:lineRule="auto"/>
        <w:jc w:val="both"/>
        <w:rPr>
          <w:rFonts w:ascii="Arial" w:hAnsi="Arial" w:cs="Arial"/>
          <w:szCs w:val="20"/>
        </w:rPr>
      </w:pPr>
      <w:r w:rsidRPr="00B144E3">
        <w:rPr>
          <w:rFonts w:ascii="Arial" w:hAnsi="Arial" w:cs="Arial"/>
          <w:noProof/>
        </w:rPr>
        <w:lastRenderedPageBreak/>
        <w:t xml:space="preserve">For the plan to make a real difference, it needs to be a living framework that that guides activities </w:t>
      </w:r>
      <w:sdt>
        <w:sdtPr>
          <w:rPr>
            <w:rFonts w:ascii="Arial" w:hAnsi="Arial" w:cs="Arial"/>
            <w:noProof/>
            <w:szCs w:val="20"/>
          </w:rPr>
          <w:id w:val="954761292"/>
          <w:citation/>
        </w:sdtPr>
        <w:sdtEndPr/>
        <w:sdtContent>
          <w:r w:rsidRPr="00B144E3">
            <w:rPr>
              <w:rFonts w:ascii="Arial" w:hAnsi="Arial" w:cs="Arial"/>
              <w:noProof/>
              <w:szCs w:val="20"/>
            </w:rPr>
            <w:fldChar w:fldCharType="begin"/>
          </w:r>
          <w:r w:rsidRPr="00B144E3">
            <w:rPr>
              <w:rFonts w:ascii="Arial" w:hAnsi="Arial" w:cs="Arial"/>
              <w:noProof/>
              <w:szCs w:val="20"/>
            </w:rPr>
            <w:instrText xml:space="preserve"> CITATION Sch02 \l 2057 </w:instrText>
          </w:r>
          <w:r w:rsidRPr="00B144E3">
            <w:rPr>
              <w:rFonts w:ascii="Arial" w:hAnsi="Arial" w:cs="Arial"/>
              <w:noProof/>
              <w:szCs w:val="20"/>
            </w:rPr>
            <w:fldChar w:fldCharType="separate"/>
          </w:r>
          <w:r w:rsidRPr="00B144E3">
            <w:rPr>
              <w:rFonts w:ascii="Arial" w:hAnsi="Arial" w:cs="Arial"/>
              <w:noProof/>
              <w:szCs w:val="20"/>
            </w:rPr>
            <w:t>(Schraeder, 2002)</w:t>
          </w:r>
          <w:r w:rsidRPr="00B144E3">
            <w:rPr>
              <w:rFonts w:ascii="Arial" w:hAnsi="Arial" w:cs="Arial"/>
              <w:noProof/>
              <w:szCs w:val="20"/>
            </w:rPr>
            <w:fldChar w:fldCharType="end"/>
          </w:r>
        </w:sdtContent>
      </w:sdt>
      <w:r w:rsidRPr="00B144E3">
        <w:rPr>
          <w:rFonts w:ascii="Arial" w:hAnsi="Arial" w:cs="Arial"/>
          <w:noProof/>
          <w:szCs w:val="20"/>
        </w:rPr>
        <w:t xml:space="preserve">.  </w:t>
      </w:r>
      <w:r w:rsidR="00A42E20">
        <w:rPr>
          <w:rFonts w:ascii="Arial" w:hAnsi="Arial" w:cs="Arial"/>
          <w:noProof/>
          <w:szCs w:val="20"/>
        </w:rPr>
        <w:t xml:space="preserve">The dashboard will </w:t>
      </w:r>
      <w:r w:rsidR="00D4027E">
        <w:rPr>
          <w:rFonts w:ascii="Arial" w:hAnsi="Arial" w:cs="Arial"/>
          <w:noProof/>
          <w:szCs w:val="20"/>
        </w:rPr>
        <w:t>enable the</w:t>
      </w:r>
      <w:r w:rsidR="00AE203F">
        <w:rPr>
          <w:rFonts w:ascii="Arial" w:hAnsi="Arial" w:cs="Arial"/>
          <w:noProof/>
        </w:rPr>
        <w:t xml:space="preserve"> force to measure and monitor performance outcomes and outputs live-time and </w:t>
      </w:r>
      <w:r w:rsidR="00D4027E">
        <w:rPr>
          <w:rFonts w:ascii="Arial" w:hAnsi="Arial" w:cs="Arial"/>
          <w:noProof/>
        </w:rPr>
        <w:t xml:space="preserve">insightful analysis will support </w:t>
      </w:r>
      <w:r w:rsidR="00AE203F">
        <w:rPr>
          <w:rFonts w:ascii="Arial" w:hAnsi="Arial" w:cs="Arial"/>
          <w:noProof/>
        </w:rPr>
        <w:t>data driven decision</w:t>
      </w:r>
      <w:r w:rsidR="00D4027E">
        <w:rPr>
          <w:rFonts w:ascii="Arial" w:hAnsi="Arial" w:cs="Arial"/>
          <w:noProof/>
        </w:rPr>
        <w:t>-making</w:t>
      </w:r>
      <w:r w:rsidR="00AE203F">
        <w:rPr>
          <w:rFonts w:ascii="Arial" w:hAnsi="Arial" w:cs="Arial"/>
          <w:noProof/>
        </w:rPr>
        <w:t xml:space="preserve"> </w:t>
      </w:r>
      <w:sdt>
        <w:sdtPr>
          <w:rPr>
            <w:rFonts w:ascii="Arial" w:hAnsi="Arial" w:cs="Arial"/>
            <w:noProof/>
          </w:rPr>
          <w:id w:val="854079076"/>
          <w:citation/>
        </w:sdtPr>
        <w:sdtEndPr/>
        <w:sdtContent>
          <w:r w:rsidR="00AE203F">
            <w:rPr>
              <w:rFonts w:ascii="Arial" w:hAnsi="Arial" w:cs="Arial"/>
              <w:noProof/>
            </w:rPr>
            <w:fldChar w:fldCharType="begin"/>
          </w:r>
          <w:r w:rsidR="00AE203F">
            <w:rPr>
              <w:rFonts w:ascii="Arial" w:hAnsi="Arial" w:cs="Arial"/>
              <w:noProof/>
            </w:rPr>
            <w:instrText xml:space="preserve"> CITATION EFQ21 \l 2057 </w:instrText>
          </w:r>
          <w:r w:rsidR="00AE203F">
            <w:rPr>
              <w:rFonts w:ascii="Arial" w:hAnsi="Arial" w:cs="Arial"/>
              <w:noProof/>
            </w:rPr>
            <w:fldChar w:fldCharType="separate"/>
          </w:r>
          <w:r w:rsidR="00AE203F" w:rsidRPr="003B0AD7">
            <w:rPr>
              <w:rFonts w:ascii="Arial" w:hAnsi="Arial" w:cs="Arial"/>
              <w:noProof/>
            </w:rPr>
            <w:t>(EFQM, 2021)</w:t>
          </w:r>
          <w:r w:rsidR="00AE203F">
            <w:rPr>
              <w:rFonts w:ascii="Arial" w:hAnsi="Arial" w:cs="Arial"/>
              <w:noProof/>
            </w:rPr>
            <w:fldChar w:fldCharType="end"/>
          </w:r>
        </w:sdtContent>
      </w:sdt>
      <w:r w:rsidR="00162842">
        <w:rPr>
          <w:rFonts w:ascii="Arial" w:hAnsi="Arial" w:cs="Arial"/>
          <w:noProof/>
        </w:rPr>
        <w:t>.</w:t>
      </w:r>
      <w:r w:rsidR="00BE22D4">
        <w:rPr>
          <w:rFonts w:ascii="Arial" w:hAnsi="Arial" w:cs="Arial"/>
          <w:noProof/>
        </w:rPr>
        <w:t xml:space="preserve">  </w:t>
      </w:r>
      <w:r w:rsidR="00162842">
        <w:rPr>
          <w:rFonts w:ascii="Arial" w:hAnsi="Arial" w:cs="Arial"/>
          <w:noProof/>
        </w:rPr>
        <w:t>F</w:t>
      </w:r>
      <w:r w:rsidR="00AE203F">
        <w:rPr>
          <w:rFonts w:ascii="Arial" w:hAnsi="Arial" w:cs="Arial"/>
          <w:noProof/>
        </w:rPr>
        <w:t xml:space="preserve">urthermore the </w:t>
      </w:r>
      <w:r w:rsidR="00A42E20">
        <w:rPr>
          <w:rFonts w:ascii="Arial" w:hAnsi="Arial" w:cs="Arial"/>
          <w:noProof/>
        </w:rPr>
        <w:t xml:space="preserve">insights will enable prompt learning and development to occur from what works and what doesn’t </w:t>
      </w:r>
      <w:r w:rsidR="00A42E20" w:rsidRPr="00A42E20">
        <w:rPr>
          <w:rFonts w:ascii="Arial" w:hAnsi="Arial" w:cs="Arial"/>
          <w:noProof/>
          <w:szCs w:val="20"/>
        </w:rPr>
        <w:t>(Bryson et al</w:t>
      </w:r>
      <w:r w:rsidR="00617A4D">
        <w:rPr>
          <w:rFonts w:ascii="Arial" w:hAnsi="Arial" w:cs="Arial"/>
          <w:noProof/>
          <w:szCs w:val="20"/>
        </w:rPr>
        <w:t>.</w:t>
      </w:r>
      <w:r w:rsidR="00A42E20" w:rsidRPr="00A42E20">
        <w:rPr>
          <w:rFonts w:ascii="Arial" w:hAnsi="Arial" w:cs="Arial"/>
          <w:noProof/>
          <w:szCs w:val="20"/>
        </w:rPr>
        <w:t>, 2018)</w:t>
      </w:r>
      <w:r w:rsidR="00A42E20" w:rsidRPr="00A42E20">
        <w:rPr>
          <w:rFonts w:ascii="Arial" w:hAnsi="Arial" w:cs="Arial"/>
          <w:szCs w:val="20"/>
        </w:rPr>
        <w:t xml:space="preserve">.  </w:t>
      </w:r>
      <w:r w:rsidR="00BE22D4">
        <w:rPr>
          <w:rFonts w:ascii="Arial" w:hAnsi="Arial" w:cs="Arial"/>
          <w:szCs w:val="20"/>
        </w:rPr>
        <w:t xml:space="preserve"> </w:t>
      </w:r>
      <w:r w:rsidR="00A42E20">
        <w:rPr>
          <w:rFonts w:ascii="Arial" w:hAnsi="Arial" w:cs="Arial"/>
          <w:szCs w:val="20"/>
        </w:rPr>
        <w:t xml:space="preserve">The </w:t>
      </w:r>
      <w:r w:rsidR="00AE203F">
        <w:rPr>
          <w:rFonts w:ascii="Arial" w:hAnsi="Arial" w:cs="Arial"/>
          <w:noProof/>
        </w:rPr>
        <w:t xml:space="preserve">dashboard </w:t>
      </w:r>
      <w:r w:rsidR="00A42E20">
        <w:rPr>
          <w:rFonts w:ascii="Arial" w:hAnsi="Arial" w:cs="Arial"/>
          <w:noProof/>
        </w:rPr>
        <w:t xml:space="preserve">will </w:t>
      </w:r>
      <w:r w:rsidR="00AE203F">
        <w:rPr>
          <w:rFonts w:ascii="Arial" w:hAnsi="Arial" w:cs="Arial"/>
          <w:noProof/>
        </w:rPr>
        <w:t xml:space="preserve">act as a self-service system, </w:t>
      </w:r>
      <w:r w:rsidR="00C90567">
        <w:rPr>
          <w:rFonts w:ascii="Arial" w:hAnsi="Arial" w:cs="Arial"/>
          <w:noProof/>
        </w:rPr>
        <w:t>electronically connect</w:t>
      </w:r>
      <w:r w:rsidR="00AE55CA">
        <w:rPr>
          <w:rFonts w:ascii="Arial" w:hAnsi="Arial" w:cs="Arial"/>
          <w:noProof/>
        </w:rPr>
        <w:t>ing</w:t>
      </w:r>
      <w:r w:rsidR="00A42E20">
        <w:rPr>
          <w:rFonts w:ascii="Arial" w:hAnsi="Arial" w:cs="Arial"/>
          <w:noProof/>
        </w:rPr>
        <w:t xml:space="preserve"> </w:t>
      </w:r>
      <w:r w:rsidR="00C90567">
        <w:rPr>
          <w:rFonts w:ascii="Arial" w:hAnsi="Arial" w:cs="Arial"/>
          <w:noProof/>
        </w:rPr>
        <w:t>employee</w:t>
      </w:r>
      <w:r w:rsidR="00AB1CEC">
        <w:rPr>
          <w:rFonts w:ascii="Arial" w:hAnsi="Arial" w:cs="Arial"/>
          <w:noProof/>
        </w:rPr>
        <w:t>s</w:t>
      </w:r>
      <w:r w:rsidR="00C90567">
        <w:rPr>
          <w:rFonts w:ascii="Arial" w:hAnsi="Arial" w:cs="Arial"/>
          <w:noProof/>
        </w:rPr>
        <w:t xml:space="preserve"> </w:t>
      </w:r>
      <w:r w:rsidR="00A42E20">
        <w:rPr>
          <w:rFonts w:ascii="Arial" w:hAnsi="Arial" w:cs="Arial"/>
          <w:noProof/>
        </w:rPr>
        <w:t xml:space="preserve">directly </w:t>
      </w:r>
      <w:r w:rsidR="00C90567">
        <w:rPr>
          <w:rFonts w:ascii="Arial" w:hAnsi="Arial" w:cs="Arial"/>
          <w:noProof/>
        </w:rPr>
        <w:t>to</w:t>
      </w:r>
      <w:r w:rsidR="00054BBF">
        <w:rPr>
          <w:rFonts w:ascii="Arial" w:hAnsi="Arial" w:cs="Arial"/>
          <w:noProof/>
        </w:rPr>
        <w:t xml:space="preserve"> the </w:t>
      </w:r>
      <w:r w:rsidR="00B144E3">
        <w:rPr>
          <w:rFonts w:ascii="Arial" w:hAnsi="Arial" w:cs="Arial"/>
          <w:noProof/>
        </w:rPr>
        <w:t>performance strategy</w:t>
      </w:r>
      <w:r w:rsidR="00C90567">
        <w:rPr>
          <w:rFonts w:ascii="Arial" w:hAnsi="Arial" w:cs="Arial"/>
          <w:noProof/>
        </w:rPr>
        <w:t xml:space="preserve"> </w:t>
      </w:r>
      <w:r w:rsidR="00C90567" w:rsidRPr="00C90567">
        <w:rPr>
          <w:rFonts w:ascii="Arial" w:hAnsi="Arial" w:cs="Arial"/>
          <w:noProof/>
        </w:rPr>
        <w:t>(Zweifel</w:t>
      </w:r>
      <w:r w:rsidR="00C90567">
        <w:rPr>
          <w:rFonts w:ascii="Arial" w:hAnsi="Arial" w:cs="Arial"/>
          <w:noProof/>
        </w:rPr>
        <w:t xml:space="preserve"> </w:t>
      </w:r>
      <w:r w:rsidR="00C90567" w:rsidRPr="00C90567">
        <w:rPr>
          <w:rFonts w:ascii="Arial" w:hAnsi="Arial" w:cs="Arial"/>
          <w:noProof/>
        </w:rPr>
        <w:t>and Borey, 2014)</w:t>
      </w:r>
      <w:r w:rsidR="00C90567">
        <w:rPr>
          <w:rFonts w:ascii="Arial" w:hAnsi="Arial" w:cs="Arial"/>
          <w:noProof/>
        </w:rPr>
        <w:t xml:space="preserve"> </w:t>
      </w:r>
      <w:r w:rsidR="00AE203F">
        <w:rPr>
          <w:rFonts w:ascii="Arial" w:hAnsi="Arial" w:cs="Arial"/>
          <w:noProof/>
        </w:rPr>
        <w:t>thus encouraging wider ownership and responsibility</w:t>
      </w:r>
      <w:r w:rsidR="006A3791">
        <w:rPr>
          <w:rFonts w:ascii="Arial" w:hAnsi="Arial" w:cs="Arial"/>
          <w:noProof/>
        </w:rPr>
        <w:t xml:space="preserve"> (</w:t>
      </w:r>
      <w:r w:rsidR="006A3791" w:rsidRPr="0038671F">
        <w:rPr>
          <w:rFonts w:ascii="Arial" w:hAnsi="Arial" w:cs="Arial"/>
          <w:i/>
          <w:iCs/>
          <w:noProof/>
        </w:rPr>
        <w:t xml:space="preserve">Appendix </w:t>
      </w:r>
      <w:r w:rsidR="00875AC2">
        <w:rPr>
          <w:rFonts w:ascii="Arial" w:hAnsi="Arial" w:cs="Arial"/>
          <w:i/>
          <w:iCs/>
          <w:noProof/>
        </w:rPr>
        <w:t>G</w:t>
      </w:r>
      <w:r w:rsidR="006A3791">
        <w:rPr>
          <w:rFonts w:ascii="Arial" w:hAnsi="Arial" w:cs="Arial"/>
          <w:noProof/>
        </w:rPr>
        <w:t>)</w:t>
      </w:r>
      <w:r w:rsidR="00162842">
        <w:rPr>
          <w:rFonts w:ascii="Arial" w:hAnsi="Arial" w:cs="Arial"/>
          <w:noProof/>
        </w:rPr>
        <w:t>.</w:t>
      </w:r>
      <w:r w:rsidR="00B144E3">
        <w:rPr>
          <w:rFonts w:ascii="Arial" w:hAnsi="Arial" w:cs="Arial"/>
          <w:noProof/>
        </w:rPr>
        <w:t xml:space="preserve">  </w:t>
      </w:r>
    </w:p>
    <w:p w14:paraId="3BA0031A" w14:textId="7E7B5E8E" w:rsidR="00B42B39" w:rsidRPr="00BE22D4" w:rsidRDefault="006D447B" w:rsidP="00B144E3">
      <w:pPr>
        <w:pStyle w:val="NormalWeb"/>
        <w:spacing w:before="0" w:beforeAutospacing="0" w:after="0" w:afterAutospacing="0" w:line="480" w:lineRule="auto"/>
        <w:jc w:val="both"/>
        <w:rPr>
          <w:rFonts w:ascii="Arial" w:hAnsi="Arial" w:cs="Arial"/>
          <w:szCs w:val="20"/>
        </w:rPr>
      </w:pPr>
      <w:r>
        <w:rPr>
          <w:rFonts w:ascii="Arial" w:hAnsi="Arial" w:cs="Arial"/>
          <w:noProof/>
        </w:rPr>
        <w:t>Strategy visualisation curtails information overload, thus, its prudent to develop a plan</w:t>
      </w:r>
      <w:r w:rsidR="00CA3517">
        <w:rPr>
          <w:rFonts w:ascii="Arial" w:hAnsi="Arial" w:cs="Arial"/>
          <w:noProof/>
        </w:rPr>
        <w:t xml:space="preserve"> </w:t>
      </w:r>
      <w:r>
        <w:rPr>
          <w:rFonts w:ascii="Arial" w:hAnsi="Arial" w:cs="Arial"/>
          <w:noProof/>
        </w:rPr>
        <w:t>on</w:t>
      </w:r>
      <w:r w:rsidR="00CA3517">
        <w:rPr>
          <w:rFonts w:ascii="Arial" w:hAnsi="Arial" w:cs="Arial"/>
          <w:noProof/>
        </w:rPr>
        <w:t xml:space="preserve"> </w:t>
      </w:r>
      <w:r>
        <w:rPr>
          <w:rFonts w:ascii="Arial" w:hAnsi="Arial" w:cs="Arial"/>
          <w:noProof/>
        </w:rPr>
        <w:t>a</w:t>
      </w:r>
      <w:r w:rsidR="00CA3517">
        <w:rPr>
          <w:rFonts w:ascii="Arial" w:hAnsi="Arial" w:cs="Arial"/>
          <w:noProof/>
        </w:rPr>
        <w:t xml:space="preserve"> </w:t>
      </w:r>
      <w:r>
        <w:rPr>
          <w:rFonts w:ascii="Arial" w:hAnsi="Arial" w:cs="Arial"/>
          <w:noProof/>
        </w:rPr>
        <w:t>page to provide absolute clarity of the of DPPs vision</w:t>
      </w:r>
      <w:r w:rsidR="00B42B39">
        <w:rPr>
          <w:rFonts w:ascii="Arial" w:hAnsi="Arial" w:cs="Arial"/>
          <w:noProof/>
        </w:rPr>
        <w:t xml:space="preserve"> (Eppler and Platts, 2009)</w:t>
      </w:r>
      <w:r>
        <w:rPr>
          <w:rFonts w:ascii="Arial" w:hAnsi="Arial" w:cs="Arial"/>
          <w:noProof/>
        </w:rPr>
        <w:t xml:space="preserve"> </w:t>
      </w:r>
      <w:r w:rsidRPr="006D447B">
        <w:rPr>
          <w:rFonts w:ascii="Arial" w:hAnsi="Arial" w:cs="Arial"/>
          <w:i/>
          <w:iCs/>
          <w:noProof/>
        </w:rPr>
        <w:t>(Appendix I)</w:t>
      </w:r>
      <w:r>
        <w:rPr>
          <w:rFonts w:ascii="Arial" w:hAnsi="Arial" w:cs="Arial"/>
          <w:i/>
          <w:iCs/>
          <w:noProof/>
        </w:rPr>
        <w:t>.</w:t>
      </w:r>
    </w:p>
    <w:p w14:paraId="145CC6B4" w14:textId="25C129B5" w:rsidR="000D5B48" w:rsidRDefault="006D447B" w:rsidP="00BB5038">
      <w:pPr>
        <w:spacing w:line="480" w:lineRule="auto"/>
        <w:jc w:val="both"/>
        <w:rPr>
          <w:rFonts w:ascii="Arial" w:hAnsi="Arial" w:cs="Arial"/>
          <w:noProof/>
          <w:sz w:val="24"/>
        </w:rPr>
      </w:pPr>
      <w:r>
        <w:rPr>
          <w:rFonts w:ascii="Arial" w:hAnsi="Arial" w:cs="Arial"/>
          <w:noProof/>
          <w:sz w:val="24"/>
        </w:rPr>
        <w:t xml:space="preserve">Lastly, its </w:t>
      </w:r>
      <w:r w:rsidR="00BE22D4">
        <w:rPr>
          <w:rFonts w:ascii="Arial" w:hAnsi="Arial" w:cs="Arial"/>
          <w:noProof/>
          <w:sz w:val="24"/>
        </w:rPr>
        <w:t xml:space="preserve">fundamental </w:t>
      </w:r>
      <w:r>
        <w:rPr>
          <w:rFonts w:ascii="Arial" w:hAnsi="Arial" w:cs="Arial"/>
          <w:noProof/>
          <w:sz w:val="24"/>
        </w:rPr>
        <w:t xml:space="preserve">to regularly review and monitor the plan, to establish if its achieving strategic objectives </w:t>
      </w:r>
      <w:sdt>
        <w:sdtPr>
          <w:rPr>
            <w:rFonts w:ascii="Arial" w:hAnsi="Arial" w:cs="Arial"/>
            <w:noProof/>
            <w:sz w:val="24"/>
          </w:rPr>
          <w:id w:val="544489952"/>
          <w:citation/>
        </w:sdtPr>
        <w:sdtEndPr/>
        <w:sdtContent>
          <w:r w:rsidR="00FC6273" w:rsidRPr="00FC6273">
            <w:rPr>
              <w:rFonts w:ascii="Arial" w:hAnsi="Arial" w:cs="Arial"/>
              <w:noProof/>
              <w:sz w:val="24"/>
            </w:rPr>
            <w:fldChar w:fldCharType="begin"/>
          </w:r>
          <w:r w:rsidR="0087784A">
            <w:rPr>
              <w:rFonts w:ascii="Arial" w:hAnsi="Arial" w:cs="Arial"/>
              <w:noProof/>
              <w:sz w:val="24"/>
            </w:rPr>
            <w:instrText xml:space="preserve">CITATION Kot96 \l 2057 </w:instrText>
          </w:r>
          <w:r w:rsidR="00FC6273" w:rsidRPr="00FC6273">
            <w:rPr>
              <w:rFonts w:ascii="Arial" w:hAnsi="Arial" w:cs="Arial"/>
              <w:noProof/>
              <w:sz w:val="24"/>
            </w:rPr>
            <w:fldChar w:fldCharType="separate"/>
          </w:r>
          <w:r w:rsidR="0087784A" w:rsidRPr="0087784A">
            <w:rPr>
              <w:rFonts w:ascii="Arial" w:hAnsi="Arial" w:cs="Arial"/>
              <w:noProof/>
              <w:sz w:val="24"/>
            </w:rPr>
            <w:t>(Kotter, 1995)</w:t>
          </w:r>
          <w:r w:rsidR="00FC6273" w:rsidRPr="00FC6273">
            <w:rPr>
              <w:rFonts w:ascii="Arial" w:hAnsi="Arial" w:cs="Arial"/>
              <w:noProof/>
              <w:sz w:val="24"/>
            </w:rPr>
            <w:fldChar w:fldCharType="end"/>
          </w:r>
        </w:sdtContent>
      </w:sdt>
      <w:r>
        <w:rPr>
          <w:rFonts w:ascii="Arial" w:hAnsi="Arial" w:cs="Arial"/>
          <w:noProof/>
          <w:sz w:val="24"/>
        </w:rPr>
        <w:t xml:space="preserve"> and to determine if a change of direction is required. </w:t>
      </w:r>
      <w:r w:rsidR="00DF374E">
        <w:rPr>
          <w:rFonts w:ascii="Arial" w:hAnsi="Arial" w:cs="Arial"/>
          <w:noProof/>
          <w:sz w:val="24"/>
        </w:rPr>
        <w:t>Knowing when to concede</w:t>
      </w:r>
      <w:r w:rsidR="00A815BA">
        <w:rPr>
          <w:rFonts w:ascii="Arial" w:hAnsi="Arial" w:cs="Arial"/>
          <w:noProof/>
          <w:sz w:val="24"/>
        </w:rPr>
        <w:t xml:space="preserve">, </w:t>
      </w:r>
      <w:r w:rsidR="00DF374E">
        <w:rPr>
          <w:rFonts w:ascii="Arial" w:hAnsi="Arial" w:cs="Arial"/>
          <w:noProof/>
          <w:sz w:val="24"/>
        </w:rPr>
        <w:t xml:space="preserve">is a strategic management strength, for continuing with a strategy that no longer adds public value is foolish.  </w:t>
      </w:r>
      <w:r w:rsidR="00DF374E" w:rsidRPr="00DF374E">
        <w:rPr>
          <w:rFonts w:ascii="Arial" w:hAnsi="Arial" w:cs="Arial"/>
          <w:noProof/>
          <w:sz w:val="24"/>
        </w:rPr>
        <w:t>(Espindola</w:t>
      </w:r>
      <w:r w:rsidR="00DF374E">
        <w:rPr>
          <w:rFonts w:ascii="Arial" w:hAnsi="Arial" w:cs="Arial"/>
          <w:noProof/>
          <w:sz w:val="24"/>
        </w:rPr>
        <w:t xml:space="preserve"> </w:t>
      </w:r>
      <w:r w:rsidR="00DF374E" w:rsidRPr="00DF374E">
        <w:rPr>
          <w:rFonts w:ascii="Arial" w:hAnsi="Arial" w:cs="Arial"/>
          <w:noProof/>
          <w:sz w:val="24"/>
        </w:rPr>
        <w:t>and Wright, 2021)</w:t>
      </w:r>
      <w:r w:rsidR="00DF374E">
        <w:rPr>
          <w:rFonts w:ascii="Arial" w:hAnsi="Arial" w:cs="Arial"/>
          <w:noProof/>
          <w:sz w:val="24"/>
        </w:rPr>
        <w:t>.</w:t>
      </w:r>
    </w:p>
    <w:p w14:paraId="7E69C7F6" w14:textId="3B2925F3" w:rsidR="00582C7A" w:rsidRDefault="00582C7A" w:rsidP="00BB5038">
      <w:pPr>
        <w:spacing w:line="480" w:lineRule="auto"/>
        <w:jc w:val="both"/>
        <w:rPr>
          <w:rFonts w:ascii="Arial" w:hAnsi="Arial" w:cs="Arial"/>
          <w:noProof/>
          <w:sz w:val="24"/>
        </w:rPr>
      </w:pPr>
    </w:p>
    <w:p w14:paraId="34A19F3D" w14:textId="1B829672" w:rsidR="00582C7A" w:rsidRDefault="00582C7A" w:rsidP="00BB5038">
      <w:pPr>
        <w:spacing w:line="480" w:lineRule="auto"/>
        <w:jc w:val="both"/>
        <w:rPr>
          <w:rFonts w:ascii="Arial" w:hAnsi="Arial" w:cs="Arial"/>
          <w:noProof/>
          <w:sz w:val="24"/>
        </w:rPr>
      </w:pPr>
    </w:p>
    <w:p w14:paraId="7BD25918" w14:textId="4809BF32" w:rsidR="00582C7A" w:rsidRDefault="00582C7A" w:rsidP="00BB5038">
      <w:pPr>
        <w:spacing w:line="480" w:lineRule="auto"/>
        <w:jc w:val="both"/>
        <w:rPr>
          <w:rFonts w:ascii="Arial" w:hAnsi="Arial" w:cs="Arial"/>
          <w:noProof/>
          <w:sz w:val="24"/>
        </w:rPr>
      </w:pPr>
    </w:p>
    <w:p w14:paraId="38F8C365" w14:textId="6457C154" w:rsidR="00582C7A" w:rsidRDefault="00582C7A" w:rsidP="00BB5038">
      <w:pPr>
        <w:spacing w:line="480" w:lineRule="auto"/>
        <w:jc w:val="both"/>
        <w:rPr>
          <w:rFonts w:ascii="Arial" w:hAnsi="Arial" w:cs="Arial"/>
          <w:noProof/>
          <w:sz w:val="24"/>
        </w:rPr>
      </w:pPr>
    </w:p>
    <w:p w14:paraId="15A09AD8" w14:textId="48687AE0" w:rsidR="00582C7A" w:rsidRDefault="00582C7A" w:rsidP="00BB5038">
      <w:pPr>
        <w:spacing w:line="480" w:lineRule="auto"/>
        <w:jc w:val="both"/>
        <w:rPr>
          <w:rFonts w:ascii="Arial" w:hAnsi="Arial" w:cs="Arial"/>
          <w:noProof/>
          <w:sz w:val="24"/>
        </w:rPr>
      </w:pPr>
    </w:p>
    <w:p w14:paraId="6B3EC168" w14:textId="77777777" w:rsidR="00582C7A" w:rsidRPr="00BB5038" w:rsidRDefault="00582C7A" w:rsidP="00BB5038">
      <w:pPr>
        <w:spacing w:line="480" w:lineRule="auto"/>
        <w:jc w:val="both"/>
        <w:rPr>
          <w:rFonts w:ascii="Arial" w:hAnsi="Arial" w:cs="Arial"/>
          <w:noProof/>
          <w:sz w:val="24"/>
        </w:rPr>
      </w:pPr>
    </w:p>
    <w:p w14:paraId="486E7882" w14:textId="7DF1D730" w:rsidR="00D35A78" w:rsidRDefault="00D35A78" w:rsidP="0031021D">
      <w:pPr>
        <w:pStyle w:val="Heading1"/>
        <w:rPr>
          <w:rFonts w:ascii="Arial" w:hAnsi="Arial" w:cs="Arial"/>
          <w:b/>
          <w:color w:val="auto"/>
          <w:sz w:val="28"/>
        </w:rPr>
      </w:pPr>
      <w:bookmarkStart w:id="15" w:name="_Toc93019270"/>
      <w:r w:rsidRPr="001646A5">
        <w:rPr>
          <w:rFonts w:ascii="Arial" w:hAnsi="Arial" w:cs="Arial"/>
          <w:b/>
          <w:color w:val="auto"/>
          <w:sz w:val="28"/>
        </w:rPr>
        <w:lastRenderedPageBreak/>
        <w:t>Conclusion</w:t>
      </w:r>
      <w:bookmarkEnd w:id="15"/>
    </w:p>
    <w:p w14:paraId="5111E86B" w14:textId="77777777" w:rsidR="009E19AA" w:rsidRDefault="009E19AA" w:rsidP="009E19AA">
      <w:pPr>
        <w:rPr>
          <w:color w:val="FF0000"/>
        </w:rPr>
      </w:pPr>
    </w:p>
    <w:p w14:paraId="56D4E608" w14:textId="77777777" w:rsidR="00CA3517" w:rsidRDefault="001D3C2F" w:rsidP="001D3C2F">
      <w:pPr>
        <w:spacing w:line="480" w:lineRule="auto"/>
        <w:jc w:val="both"/>
        <w:rPr>
          <w:rFonts w:ascii="Arial" w:hAnsi="Arial" w:cs="Arial"/>
          <w:sz w:val="24"/>
          <w:szCs w:val="24"/>
        </w:rPr>
      </w:pPr>
      <w:r w:rsidRPr="006E76F0">
        <w:rPr>
          <w:rFonts w:ascii="Arial" w:hAnsi="Arial" w:cs="Arial"/>
          <w:sz w:val="24"/>
          <w:szCs w:val="24"/>
        </w:rPr>
        <w:t xml:space="preserve">In conclusion, it is evident that strategic management is critical to improving performance across policing.   Through a lack of strategy, Dyfed-Powys Police had lost its way, resulting in </w:t>
      </w:r>
      <w:r>
        <w:rPr>
          <w:rFonts w:ascii="Arial" w:hAnsi="Arial" w:cs="Arial"/>
          <w:sz w:val="24"/>
          <w:szCs w:val="24"/>
        </w:rPr>
        <w:t xml:space="preserve">wide-spread </w:t>
      </w:r>
      <w:r w:rsidRPr="006E76F0">
        <w:rPr>
          <w:rFonts w:ascii="Arial" w:hAnsi="Arial" w:cs="Arial"/>
          <w:sz w:val="24"/>
          <w:szCs w:val="24"/>
        </w:rPr>
        <w:t>confusion over strategic direction, a lack of ownership and accountability over performance</w:t>
      </w:r>
      <w:r>
        <w:rPr>
          <w:rFonts w:ascii="Arial" w:hAnsi="Arial" w:cs="Arial"/>
          <w:sz w:val="24"/>
          <w:szCs w:val="24"/>
        </w:rPr>
        <w:t>,</w:t>
      </w:r>
      <w:r w:rsidRPr="006E76F0">
        <w:rPr>
          <w:rFonts w:ascii="Arial" w:hAnsi="Arial" w:cs="Arial"/>
          <w:sz w:val="24"/>
          <w:szCs w:val="24"/>
        </w:rPr>
        <w:t xml:space="preserve"> with leaders pulling in different directions but most worryingly so, the force ha</w:t>
      </w:r>
      <w:r>
        <w:rPr>
          <w:rFonts w:ascii="Arial" w:hAnsi="Arial" w:cs="Arial"/>
          <w:sz w:val="24"/>
          <w:szCs w:val="24"/>
        </w:rPr>
        <w:t>d</w:t>
      </w:r>
      <w:r w:rsidRPr="006E76F0">
        <w:rPr>
          <w:rFonts w:ascii="Arial" w:hAnsi="Arial" w:cs="Arial"/>
          <w:sz w:val="24"/>
          <w:szCs w:val="24"/>
        </w:rPr>
        <w:t xml:space="preserve"> let </w:t>
      </w:r>
      <w:r>
        <w:rPr>
          <w:rFonts w:ascii="Arial" w:hAnsi="Arial" w:cs="Arial"/>
          <w:sz w:val="24"/>
          <w:szCs w:val="24"/>
        </w:rPr>
        <w:t>v</w:t>
      </w:r>
      <w:r w:rsidRPr="006E76F0">
        <w:rPr>
          <w:rFonts w:ascii="Arial" w:hAnsi="Arial" w:cs="Arial"/>
          <w:sz w:val="24"/>
          <w:szCs w:val="24"/>
        </w:rPr>
        <w:t xml:space="preserve">ictims </w:t>
      </w:r>
      <w:r>
        <w:rPr>
          <w:rFonts w:ascii="Arial" w:hAnsi="Arial" w:cs="Arial"/>
          <w:sz w:val="24"/>
          <w:szCs w:val="24"/>
        </w:rPr>
        <w:t xml:space="preserve">and its communities </w:t>
      </w:r>
      <w:r w:rsidRPr="006E76F0">
        <w:rPr>
          <w:rFonts w:ascii="Arial" w:hAnsi="Arial" w:cs="Arial"/>
          <w:sz w:val="24"/>
          <w:szCs w:val="24"/>
        </w:rPr>
        <w:t xml:space="preserve">down.  </w:t>
      </w:r>
    </w:p>
    <w:p w14:paraId="27930861" w14:textId="77777777" w:rsidR="00CA3517" w:rsidRDefault="001D3C2F" w:rsidP="001D3C2F">
      <w:pPr>
        <w:spacing w:line="480" w:lineRule="auto"/>
        <w:jc w:val="both"/>
        <w:rPr>
          <w:rFonts w:ascii="Arial" w:hAnsi="Arial" w:cs="Arial"/>
          <w:sz w:val="24"/>
          <w:szCs w:val="24"/>
        </w:rPr>
      </w:pPr>
      <w:r>
        <w:rPr>
          <w:rFonts w:ascii="Arial" w:hAnsi="Arial" w:cs="Arial"/>
          <w:sz w:val="24"/>
          <w:szCs w:val="24"/>
        </w:rPr>
        <w:t>The pause button has been pressed and strategic direction will be imminently re-set, thus presenting a great opportunity for a performance strategy and supporting performance framework to be introduced</w:t>
      </w:r>
      <w:r w:rsidR="00CA3517">
        <w:rPr>
          <w:rFonts w:ascii="Arial" w:hAnsi="Arial" w:cs="Arial"/>
          <w:sz w:val="24"/>
          <w:szCs w:val="24"/>
        </w:rPr>
        <w:t xml:space="preserve"> to bolster the Chief Constables vision</w:t>
      </w:r>
      <w:r>
        <w:rPr>
          <w:rFonts w:ascii="Arial" w:hAnsi="Arial" w:cs="Arial"/>
          <w:sz w:val="24"/>
          <w:szCs w:val="24"/>
        </w:rPr>
        <w:t xml:space="preserve">.  </w:t>
      </w:r>
    </w:p>
    <w:p w14:paraId="667BBCC9" w14:textId="256DB243" w:rsidR="001D3C2F" w:rsidRPr="00712F6C" w:rsidRDefault="001D3C2F" w:rsidP="001D3C2F">
      <w:pPr>
        <w:spacing w:line="480" w:lineRule="auto"/>
        <w:jc w:val="both"/>
        <w:rPr>
          <w:rFonts w:ascii="Arial" w:hAnsi="Arial" w:cs="Arial"/>
          <w:sz w:val="24"/>
          <w:szCs w:val="24"/>
        </w:rPr>
      </w:pPr>
      <w:r>
        <w:rPr>
          <w:rFonts w:ascii="Arial" w:hAnsi="Arial" w:cs="Arial"/>
          <w:sz w:val="24"/>
          <w:szCs w:val="24"/>
        </w:rPr>
        <w:t>Drawing on the research</w:t>
      </w:r>
      <w:r w:rsidR="00CA3517">
        <w:rPr>
          <w:rFonts w:ascii="Arial" w:hAnsi="Arial" w:cs="Arial"/>
          <w:sz w:val="24"/>
          <w:szCs w:val="24"/>
        </w:rPr>
        <w:t xml:space="preserve"> of this paper</w:t>
      </w:r>
      <w:r>
        <w:rPr>
          <w:rFonts w:ascii="Arial" w:hAnsi="Arial" w:cs="Arial"/>
          <w:sz w:val="24"/>
          <w:szCs w:val="24"/>
        </w:rPr>
        <w:t xml:space="preserve">, one has visually presented the strategic management models that have proven fundamental to </w:t>
      </w:r>
      <w:r w:rsidR="00CA3517">
        <w:rPr>
          <w:rFonts w:ascii="Arial" w:hAnsi="Arial" w:cs="Arial"/>
          <w:sz w:val="24"/>
          <w:szCs w:val="24"/>
        </w:rPr>
        <w:t>these findings;</w:t>
      </w:r>
      <w:r>
        <w:rPr>
          <w:rFonts w:ascii="Arial" w:hAnsi="Arial" w:cs="Arial"/>
          <w:sz w:val="24"/>
          <w:szCs w:val="24"/>
        </w:rPr>
        <w:t xml:space="preserve"> see (</w:t>
      </w:r>
      <w:r>
        <w:rPr>
          <w:rFonts w:ascii="Arial" w:hAnsi="Arial" w:cs="Arial"/>
          <w:i/>
          <w:iCs/>
          <w:sz w:val="24"/>
          <w:szCs w:val="24"/>
        </w:rPr>
        <w:t>Appendix K</w:t>
      </w:r>
      <w:r>
        <w:rPr>
          <w:rFonts w:ascii="Arial" w:hAnsi="Arial" w:cs="Arial"/>
          <w:sz w:val="24"/>
          <w:szCs w:val="24"/>
        </w:rPr>
        <w:t>)</w:t>
      </w:r>
      <w:r w:rsidR="002E5824">
        <w:rPr>
          <w:rFonts w:ascii="Arial" w:hAnsi="Arial" w:cs="Arial"/>
          <w:sz w:val="24"/>
          <w:szCs w:val="24"/>
        </w:rPr>
        <w:t>.</w:t>
      </w:r>
    </w:p>
    <w:p w14:paraId="26C9DA0C" w14:textId="5838F34D" w:rsidR="00582C7A" w:rsidRDefault="00582C7A" w:rsidP="004B6BE7">
      <w:pPr>
        <w:spacing w:line="480" w:lineRule="auto"/>
        <w:rPr>
          <w:noProof/>
        </w:rPr>
      </w:pPr>
    </w:p>
    <w:p w14:paraId="3A0EEA01" w14:textId="513CB3AD" w:rsidR="00582C7A" w:rsidRDefault="00582C7A" w:rsidP="004B6BE7">
      <w:pPr>
        <w:spacing w:line="480" w:lineRule="auto"/>
        <w:rPr>
          <w:noProof/>
        </w:rPr>
      </w:pPr>
    </w:p>
    <w:p w14:paraId="0BC0F101" w14:textId="37F8E36C" w:rsidR="00582C7A" w:rsidRDefault="00582C7A" w:rsidP="004B6BE7">
      <w:pPr>
        <w:spacing w:line="480" w:lineRule="auto"/>
        <w:rPr>
          <w:noProof/>
        </w:rPr>
      </w:pPr>
    </w:p>
    <w:p w14:paraId="54975F55" w14:textId="77777777" w:rsidR="00582C7A" w:rsidRDefault="00582C7A" w:rsidP="004B6BE7">
      <w:pPr>
        <w:spacing w:line="480" w:lineRule="auto"/>
      </w:pPr>
    </w:p>
    <w:p w14:paraId="235F87F1" w14:textId="7372D1C0" w:rsidR="000D5B48" w:rsidRDefault="000D5B48" w:rsidP="004B6BE7">
      <w:pPr>
        <w:spacing w:line="480" w:lineRule="auto"/>
      </w:pPr>
    </w:p>
    <w:p w14:paraId="16E5AB8A" w14:textId="6511564A" w:rsidR="000D5B48" w:rsidRDefault="000D5B48" w:rsidP="004B6BE7">
      <w:pPr>
        <w:spacing w:line="480" w:lineRule="auto"/>
      </w:pPr>
    </w:p>
    <w:p w14:paraId="65284A5E" w14:textId="1991B7DE" w:rsidR="000D5B48" w:rsidRDefault="000D5B48" w:rsidP="004B6BE7">
      <w:pPr>
        <w:spacing w:line="480" w:lineRule="auto"/>
      </w:pPr>
    </w:p>
    <w:p w14:paraId="20476EB9" w14:textId="44326D13" w:rsidR="00FD3D09" w:rsidRPr="009E19AA" w:rsidRDefault="00FD3D09" w:rsidP="004B6BE7">
      <w:pPr>
        <w:spacing w:line="480" w:lineRule="auto"/>
      </w:pPr>
    </w:p>
    <w:p w14:paraId="5143B85C" w14:textId="4FDF4A4E" w:rsidR="00D35A78" w:rsidRDefault="00D35A78" w:rsidP="00CB71D9">
      <w:pPr>
        <w:pStyle w:val="Heading1"/>
        <w:rPr>
          <w:rFonts w:ascii="Arial" w:hAnsi="Arial" w:cs="Arial"/>
          <w:b/>
          <w:color w:val="auto"/>
          <w:sz w:val="28"/>
        </w:rPr>
      </w:pPr>
      <w:bookmarkStart w:id="16" w:name="_Toc93019271"/>
      <w:r w:rsidRPr="001646A5">
        <w:rPr>
          <w:rFonts w:ascii="Arial" w:hAnsi="Arial" w:cs="Arial"/>
          <w:b/>
          <w:color w:val="auto"/>
          <w:sz w:val="28"/>
        </w:rPr>
        <w:lastRenderedPageBreak/>
        <w:t>Recommendations</w:t>
      </w:r>
      <w:bookmarkEnd w:id="16"/>
    </w:p>
    <w:p w14:paraId="2E0487B3" w14:textId="77777777" w:rsidR="009E19AA" w:rsidRDefault="009E19AA" w:rsidP="009E19AA"/>
    <w:p w14:paraId="54FEE8AC" w14:textId="77777777" w:rsidR="008B5A5B" w:rsidRDefault="00F419CC" w:rsidP="004966D3">
      <w:pPr>
        <w:pStyle w:val="ListParagraph"/>
        <w:numPr>
          <w:ilvl w:val="0"/>
          <w:numId w:val="40"/>
        </w:numPr>
        <w:spacing w:line="480" w:lineRule="auto"/>
        <w:jc w:val="both"/>
        <w:rPr>
          <w:rFonts w:ascii="Arial" w:hAnsi="Arial" w:cs="Arial"/>
          <w:sz w:val="24"/>
          <w:szCs w:val="24"/>
        </w:rPr>
      </w:pPr>
      <w:r w:rsidRPr="0007115C">
        <w:rPr>
          <w:rFonts w:ascii="Arial" w:hAnsi="Arial" w:cs="Arial"/>
          <w:b/>
          <w:bCs/>
          <w:sz w:val="24"/>
          <w:szCs w:val="24"/>
        </w:rPr>
        <w:t>Performance Management</w:t>
      </w:r>
      <w:r>
        <w:rPr>
          <w:rFonts w:ascii="Arial" w:hAnsi="Arial" w:cs="Arial"/>
          <w:sz w:val="24"/>
          <w:szCs w:val="24"/>
        </w:rPr>
        <w:t xml:space="preserve">: </w:t>
      </w:r>
    </w:p>
    <w:p w14:paraId="4B65FE64" w14:textId="4FEB8B92" w:rsidR="008B5A5B" w:rsidRDefault="008B5A5B" w:rsidP="008B5A5B">
      <w:pPr>
        <w:pStyle w:val="ListParagraph"/>
        <w:numPr>
          <w:ilvl w:val="0"/>
          <w:numId w:val="45"/>
        </w:numPr>
        <w:spacing w:line="480" w:lineRule="auto"/>
        <w:jc w:val="both"/>
        <w:rPr>
          <w:rFonts w:ascii="Arial" w:hAnsi="Arial" w:cs="Arial"/>
          <w:sz w:val="24"/>
          <w:szCs w:val="24"/>
        </w:rPr>
      </w:pPr>
      <w:r>
        <w:rPr>
          <w:rFonts w:ascii="Arial" w:hAnsi="Arial" w:cs="Arial"/>
          <w:sz w:val="24"/>
          <w:szCs w:val="24"/>
        </w:rPr>
        <w:t xml:space="preserve">Introduction of a performance strategy and performance management framework (PMF) which is built around key priorities for DPP and its communities.  </w:t>
      </w:r>
    </w:p>
    <w:p w14:paraId="2F58EB7D" w14:textId="1A6A3212" w:rsidR="0007115C" w:rsidRDefault="00F419CC" w:rsidP="00841A0C">
      <w:pPr>
        <w:pStyle w:val="ListParagraph"/>
        <w:numPr>
          <w:ilvl w:val="0"/>
          <w:numId w:val="40"/>
        </w:numPr>
        <w:spacing w:line="480" w:lineRule="auto"/>
        <w:jc w:val="both"/>
        <w:rPr>
          <w:rFonts w:ascii="Arial" w:hAnsi="Arial" w:cs="Arial"/>
          <w:sz w:val="24"/>
          <w:szCs w:val="24"/>
        </w:rPr>
      </w:pPr>
      <w:r w:rsidRPr="0007115C">
        <w:rPr>
          <w:rFonts w:ascii="Arial" w:hAnsi="Arial" w:cs="Arial"/>
          <w:b/>
          <w:bCs/>
          <w:sz w:val="24"/>
          <w:szCs w:val="24"/>
        </w:rPr>
        <w:t>Governance and Accountability</w:t>
      </w:r>
      <w:r>
        <w:rPr>
          <w:rFonts w:ascii="Arial" w:hAnsi="Arial" w:cs="Arial"/>
          <w:sz w:val="24"/>
          <w:szCs w:val="24"/>
        </w:rPr>
        <w:t>:</w:t>
      </w:r>
      <w:r w:rsidR="0007115C">
        <w:rPr>
          <w:rFonts w:ascii="Arial" w:hAnsi="Arial" w:cs="Arial"/>
          <w:sz w:val="24"/>
          <w:szCs w:val="24"/>
        </w:rPr>
        <w:t xml:space="preserve"> </w:t>
      </w:r>
    </w:p>
    <w:p w14:paraId="6E331306" w14:textId="13F0306E" w:rsidR="004966D3" w:rsidRDefault="008B5A5B" w:rsidP="004966D3">
      <w:pPr>
        <w:pStyle w:val="ListParagraph"/>
        <w:numPr>
          <w:ilvl w:val="0"/>
          <w:numId w:val="44"/>
        </w:numPr>
        <w:spacing w:line="480" w:lineRule="auto"/>
        <w:jc w:val="both"/>
        <w:rPr>
          <w:rFonts w:ascii="Arial" w:hAnsi="Arial" w:cs="Arial"/>
          <w:sz w:val="24"/>
          <w:szCs w:val="24"/>
        </w:rPr>
      </w:pPr>
      <w:r>
        <w:rPr>
          <w:rFonts w:ascii="Arial" w:hAnsi="Arial" w:cs="Arial"/>
          <w:sz w:val="24"/>
          <w:szCs w:val="24"/>
        </w:rPr>
        <w:t>Immediate review of the force</w:t>
      </w:r>
      <w:r w:rsidR="0007115C">
        <w:rPr>
          <w:rFonts w:ascii="Arial" w:hAnsi="Arial" w:cs="Arial"/>
          <w:sz w:val="24"/>
          <w:szCs w:val="24"/>
        </w:rPr>
        <w:t xml:space="preserve"> governance structure</w:t>
      </w:r>
      <w:r>
        <w:rPr>
          <w:rFonts w:ascii="Arial" w:hAnsi="Arial" w:cs="Arial"/>
          <w:sz w:val="24"/>
          <w:szCs w:val="24"/>
        </w:rPr>
        <w:t xml:space="preserve">, to </w:t>
      </w:r>
      <w:r w:rsidR="0007115C">
        <w:rPr>
          <w:rFonts w:ascii="Arial" w:hAnsi="Arial" w:cs="Arial"/>
          <w:sz w:val="24"/>
          <w:szCs w:val="24"/>
        </w:rPr>
        <w:t>streamline and align</w:t>
      </w:r>
      <w:r>
        <w:rPr>
          <w:rFonts w:ascii="Arial" w:hAnsi="Arial" w:cs="Arial"/>
          <w:sz w:val="24"/>
          <w:szCs w:val="24"/>
        </w:rPr>
        <w:t xml:space="preserve"> </w:t>
      </w:r>
      <w:r w:rsidR="0007115C">
        <w:rPr>
          <w:rFonts w:ascii="Arial" w:hAnsi="Arial" w:cs="Arial"/>
          <w:sz w:val="24"/>
          <w:szCs w:val="24"/>
        </w:rPr>
        <w:t xml:space="preserve">to </w:t>
      </w:r>
      <w:r>
        <w:rPr>
          <w:rFonts w:ascii="Arial" w:hAnsi="Arial" w:cs="Arial"/>
          <w:sz w:val="24"/>
          <w:szCs w:val="24"/>
        </w:rPr>
        <w:t xml:space="preserve">the </w:t>
      </w:r>
      <w:r w:rsidR="0007115C">
        <w:rPr>
          <w:rFonts w:ascii="Arial" w:hAnsi="Arial" w:cs="Arial"/>
          <w:sz w:val="24"/>
          <w:szCs w:val="24"/>
        </w:rPr>
        <w:t>performance strategy.</w:t>
      </w:r>
      <w:r w:rsidR="004966D3">
        <w:rPr>
          <w:rFonts w:ascii="Arial" w:hAnsi="Arial" w:cs="Arial"/>
          <w:sz w:val="24"/>
          <w:szCs w:val="24"/>
        </w:rPr>
        <w:t xml:space="preserve">  This will encourage a culture of everyone taking responsibility for performance. </w:t>
      </w:r>
      <w:r w:rsidR="0007115C">
        <w:rPr>
          <w:rFonts w:ascii="Arial" w:hAnsi="Arial" w:cs="Arial"/>
          <w:sz w:val="24"/>
          <w:szCs w:val="24"/>
        </w:rPr>
        <w:t xml:space="preserve">  </w:t>
      </w:r>
    </w:p>
    <w:p w14:paraId="580F079B" w14:textId="4603493F" w:rsidR="004966D3" w:rsidRPr="00916C60" w:rsidRDefault="00916C60" w:rsidP="00916C60">
      <w:pPr>
        <w:pStyle w:val="ListParagraph"/>
        <w:numPr>
          <w:ilvl w:val="0"/>
          <w:numId w:val="44"/>
        </w:numPr>
        <w:spacing w:line="480" w:lineRule="auto"/>
        <w:jc w:val="both"/>
        <w:rPr>
          <w:rFonts w:ascii="Arial" w:hAnsi="Arial" w:cs="Arial"/>
          <w:sz w:val="24"/>
          <w:szCs w:val="24"/>
        </w:rPr>
      </w:pPr>
      <w:r>
        <w:rPr>
          <w:rFonts w:ascii="Arial" w:hAnsi="Arial" w:cs="Arial"/>
          <w:sz w:val="24"/>
          <w:szCs w:val="24"/>
        </w:rPr>
        <w:t xml:space="preserve">Immediate restructure of departmental and force led performance meetings.  </w:t>
      </w:r>
      <w:r w:rsidR="00856156">
        <w:rPr>
          <w:rFonts w:ascii="Arial" w:hAnsi="Arial" w:cs="Arial"/>
          <w:sz w:val="24"/>
          <w:szCs w:val="24"/>
        </w:rPr>
        <w:t>To ensure there is</w:t>
      </w:r>
      <w:r w:rsidR="004966D3">
        <w:rPr>
          <w:rFonts w:ascii="Arial" w:hAnsi="Arial" w:cs="Arial"/>
          <w:sz w:val="24"/>
          <w:szCs w:val="24"/>
        </w:rPr>
        <w:t xml:space="preserve"> synergy</w:t>
      </w:r>
      <w:r>
        <w:rPr>
          <w:rFonts w:ascii="Arial" w:hAnsi="Arial" w:cs="Arial"/>
          <w:sz w:val="24"/>
          <w:szCs w:val="24"/>
        </w:rPr>
        <w:t xml:space="preserve"> and consistency,</w:t>
      </w:r>
      <w:r w:rsidR="004966D3">
        <w:rPr>
          <w:rFonts w:ascii="Arial" w:hAnsi="Arial" w:cs="Arial"/>
          <w:sz w:val="24"/>
          <w:szCs w:val="24"/>
        </w:rPr>
        <w:t xml:space="preserve"> </w:t>
      </w:r>
      <w:r>
        <w:rPr>
          <w:rFonts w:ascii="Arial" w:hAnsi="Arial" w:cs="Arial"/>
          <w:sz w:val="24"/>
          <w:szCs w:val="24"/>
        </w:rPr>
        <w:t xml:space="preserve">thus </w:t>
      </w:r>
      <w:r w:rsidR="004966D3" w:rsidRPr="00916C60">
        <w:rPr>
          <w:rFonts w:ascii="Arial" w:hAnsi="Arial" w:cs="Arial"/>
          <w:sz w:val="24"/>
          <w:szCs w:val="24"/>
        </w:rPr>
        <w:t>maximis</w:t>
      </w:r>
      <w:r>
        <w:rPr>
          <w:rFonts w:ascii="Arial" w:hAnsi="Arial" w:cs="Arial"/>
          <w:sz w:val="24"/>
          <w:szCs w:val="24"/>
        </w:rPr>
        <w:t>ing</w:t>
      </w:r>
      <w:r w:rsidR="004966D3" w:rsidRPr="00916C60">
        <w:rPr>
          <w:rFonts w:ascii="Arial" w:hAnsi="Arial" w:cs="Arial"/>
          <w:sz w:val="24"/>
          <w:szCs w:val="24"/>
        </w:rPr>
        <w:t xml:space="preserve"> a corporate approach to performance management</w:t>
      </w:r>
      <w:r w:rsidR="0007115C" w:rsidRPr="00916C60">
        <w:rPr>
          <w:rFonts w:ascii="Arial" w:hAnsi="Arial" w:cs="Arial"/>
          <w:sz w:val="24"/>
          <w:szCs w:val="24"/>
        </w:rPr>
        <w:t xml:space="preserve">.  </w:t>
      </w:r>
    </w:p>
    <w:p w14:paraId="6793AEEC" w14:textId="77777777" w:rsidR="008B5A5B" w:rsidRDefault="00F419CC" w:rsidP="006C19EE">
      <w:pPr>
        <w:pStyle w:val="ListParagraph"/>
        <w:numPr>
          <w:ilvl w:val="0"/>
          <w:numId w:val="40"/>
        </w:numPr>
        <w:spacing w:line="480" w:lineRule="auto"/>
        <w:jc w:val="both"/>
        <w:rPr>
          <w:rFonts w:ascii="Arial" w:hAnsi="Arial" w:cs="Arial"/>
          <w:sz w:val="24"/>
          <w:szCs w:val="24"/>
        </w:rPr>
      </w:pPr>
      <w:r w:rsidRPr="004966D3">
        <w:rPr>
          <w:rFonts w:ascii="Arial" w:hAnsi="Arial" w:cs="Arial"/>
          <w:b/>
          <w:bCs/>
          <w:sz w:val="24"/>
          <w:szCs w:val="24"/>
        </w:rPr>
        <w:t>Strategic Clarity</w:t>
      </w:r>
      <w:r w:rsidRPr="004966D3">
        <w:rPr>
          <w:rFonts w:ascii="Arial" w:hAnsi="Arial" w:cs="Arial"/>
          <w:sz w:val="24"/>
          <w:szCs w:val="24"/>
        </w:rPr>
        <w:t xml:space="preserve">: </w:t>
      </w:r>
    </w:p>
    <w:p w14:paraId="4A47CA1D" w14:textId="5C32F082" w:rsidR="00F419CC" w:rsidRPr="004966D3" w:rsidRDefault="008B5A5B" w:rsidP="008B5A5B">
      <w:pPr>
        <w:pStyle w:val="ListParagraph"/>
        <w:numPr>
          <w:ilvl w:val="0"/>
          <w:numId w:val="44"/>
        </w:numPr>
        <w:spacing w:line="480" w:lineRule="auto"/>
        <w:jc w:val="both"/>
        <w:rPr>
          <w:rFonts w:ascii="Arial" w:hAnsi="Arial" w:cs="Arial"/>
          <w:sz w:val="24"/>
          <w:szCs w:val="24"/>
        </w:rPr>
      </w:pPr>
      <w:r>
        <w:rPr>
          <w:rFonts w:ascii="Arial" w:hAnsi="Arial" w:cs="Arial"/>
          <w:sz w:val="24"/>
          <w:szCs w:val="24"/>
        </w:rPr>
        <w:t xml:space="preserve">Implementation of a </w:t>
      </w:r>
      <w:r w:rsidR="00F419CC" w:rsidRPr="004966D3">
        <w:rPr>
          <w:rFonts w:ascii="Arial" w:hAnsi="Arial" w:cs="Arial"/>
          <w:sz w:val="24"/>
          <w:szCs w:val="24"/>
        </w:rPr>
        <w:t>clear</w:t>
      </w:r>
      <w:r w:rsidR="0007115C" w:rsidRPr="004966D3">
        <w:rPr>
          <w:rFonts w:ascii="Arial" w:hAnsi="Arial" w:cs="Arial"/>
          <w:sz w:val="24"/>
          <w:szCs w:val="24"/>
        </w:rPr>
        <w:t>ly defined</w:t>
      </w:r>
      <w:r w:rsidR="00F419CC" w:rsidRPr="004966D3">
        <w:rPr>
          <w:rFonts w:ascii="Arial" w:hAnsi="Arial" w:cs="Arial"/>
          <w:sz w:val="24"/>
          <w:szCs w:val="24"/>
        </w:rPr>
        <w:t xml:space="preserve"> Vision, Mission and Values </w:t>
      </w:r>
      <w:r w:rsidR="0007115C" w:rsidRPr="004966D3">
        <w:rPr>
          <w:rFonts w:ascii="Arial" w:hAnsi="Arial" w:cs="Arial"/>
          <w:sz w:val="24"/>
          <w:szCs w:val="24"/>
        </w:rPr>
        <w:t>is that resonates with the workforce and provide</w:t>
      </w:r>
      <w:r>
        <w:rPr>
          <w:rFonts w:ascii="Arial" w:hAnsi="Arial" w:cs="Arial"/>
          <w:sz w:val="24"/>
          <w:szCs w:val="24"/>
        </w:rPr>
        <w:t xml:space="preserve"> </w:t>
      </w:r>
      <w:r w:rsidR="0007115C" w:rsidRPr="004966D3">
        <w:rPr>
          <w:rFonts w:ascii="Arial" w:hAnsi="Arial" w:cs="Arial"/>
          <w:sz w:val="24"/>
          <w:szCs w:val="24"/>
        </w:rPr>
        <w:t>absolute clarity over DPPs purpose.</w:t>
      </w:r>
    </w:p>
    <w:p w14:paraId="33898EAB" w14:textId="37CD685B" w:rsidR="00F419CC" w:rsidRPr="00841A0C" w:rsidRDefault="00F419CC" w:rsidP="0007115C">
      <w:pPr>
        <w:pStyle w:val="ListParagraph"/>
        <w:spacing w:line="480" w:lineRule="auto"/>
        <w:ind w:left="360"/>
        <w:jc w:val="both"/>
        <w:rPr>
          <w:rFonts w:ascii="Arial" w:hAnsi="Arial" w:cs="Arial"/>
          <w:sz w:val="24"/>
          <w:szCs w:val="24"/>
        </w:rPr>
      </w:pPr>
    </w:p>
    <w:p w14:paraId="25BD5988" w14:textId="6C208BD2" w:rsidR="006A3791" w:rsidRDefault="006A3791" w:rsidP="009E19AA"/>
    <w:p w14:paraId="55A5709E" w14:textId="77777777" w:rsidR="006A3791" w:rsidRDefault="006A3791" w:rsidP="009E19AA">
      <w:pPr>
        <w:sectPr w:rsidR="006A3791" w:rsidSect="000B7525">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510" w:footer="708" w:gutter="0"/>
          <w:pgNumType w:start="0"/>
          <w:cols w:space="708"/>
          <w:titlePg/>
          <w:docGrid w:linePitch="360"/>
        </w:sectPr>
      </w:pPr>
    </w:p>
    <w:p w14:paraId="1767CDB9" w14:textId="0FA3606D" w:rsidR="00243DD9" w:rsidRPr="009938E7" w:rsidRDefault="00243DD9" w:rsidP="009938E7">
      <w:pPr>
        <w:pStyle w:val="Heading1"/>
        <w:rPr>
          <w:rFonts w:ascii="Arial" w:hAnsi="Arial" w:cs="Arial"/>
          <w:b/>
          <w:bCs/>
          <w:color w:val="auto"/>
        </w:rPr>
      </w:pPr>
      <w:bookmarkStart w:id="17" w:name="_Toc93019272"/>
      <w:r w:rsidRPr="00243DD9">
        <w:rPr>
          <w:rFonts w:ascii="Arial" w:hAnsi="Arial" w:cs="Arial"/>
          <w:b/>
          <w:bCs/>
          <w:color w:val="auto"/>
        </w:rPr>
        <w:lastRenderedPageBreak/>
        <w:t>Appendices</w:t>
      </w:r>
      <w:bookmarkEnd w:id="17"/>
      <w:r w:rsidRPr="00243DD9">
        <w:rPr>
          <w:rFonts w:ascii="Arial" w:hAnsi="Arial" w:cs="Arial"/>
          <w:b/>
          <w:bCs/>
          <w:color w:val="auto"/>
        </w:rPr>
        <w:t xml:space="preserve"> </w:t>
      </w:r>
    </w:p>
    <w:p w14:paraId="00810FD9" w14:textId="42604F3D" w:rsidR="00AE0504" w:rsidRPr="009938E7" w:rsidRDefault="006A3791" w:rsidP="009938E7">
      <w:pPr>
        <w:pStyle w:val="Heading3"/>
        <w:rPr>
          <w:rFonts w:ascii="Arial" w:hAnsi="Arial" w:cs="Arial"/>
          <w:color w:val="auto"/>
          <w:sz w:val="22"/>
          <w:szCs w:val="22"/>
        </w:rPr>
      </w:pPr>
      <w:bookmarkStart w:id="18" w:name="_Toc93019273"/>
      <w:r w:rsidRPr="009938E7">
        <w:rPr>
          <w:rFonts w:ascii="Arial" w:hAnsi="Arial" w:cs="Arial"/>
          <w:color w:val="auto"/>
          <w:sz w:val="22"/>
          <w:szCs w:val="22"/>
        </w:rPr>
        <w:t xml:space="preserve">Appendix A </w:t>
      </w:r>
      <w:r w:rsidR="00B23335" w:rsidRPr="009938E7">
        <w:rPr>
          <w:rFonts w:ascii="Arial" w:hAnsi="Arial" w:cs="Arial"/>
          <w:color w:val="auto"/>
          <w:sz w:val="22"/>
          <w:szCs w:val="22"/>
        </w:rPr>
        <w:t xml:space="preserve">- </w:t>
      </w:r>
      <w:r w:rsidRPr="009938E7">
        <w:rPr>
          <w:rFonts w:ascii="Arial" w:hAnsi="Arial" w:cs="Arial"/>
          <w:color w:val="auto"/>
          <w:sz w:val="22"/>
          <w:szCs w:val="22"/>
        </w:rPr>
        <w:t>SWOT Analysis</w:t>
      </w:r>
      <w:bookmarkEnd w:id="18"/>
      <w:r w:rsidRPr="009938E7">
        <w:rPr>
          <w:rFonts w:ascii="Arial" w:hAnsi="Arial" w:cs="Arial"/>
          <w:color w:val="auto"/>
          <w:sz w:val="22"/>
          <w:szCs w:val="22"/>
        </w:rPr>
        <w:t xml:space="preserve"> </w:t>
      </w:r>
    </w:p>
    <w:tbl>
      <w:tblPr>
        <w:tblStyle w:val="TableGrid"/>
        <w:tblW w:w="0" w:type="auto"/>
        <w:tblLook w:val="04A0" w:firstRow="1" w:lastRow="0" w:firstColumn="1" w:lastColumn="0" w:noHBand="0" w:noVBand="1"/>
      </w:tblPr>
      <w:tblGrid>
        <w:gridCol w:w="4508"/>
        <w:gridCol w:w="4508"/>
      </w:tblGrid>
      <w:tr w:rsidR="006A3791" w:rsidRPr="00AF129D" w14:paraId="4C9907BE" w14:textId="77777777" w:rsidTr="00304071">
        <w:trPr>
          <w:trHeight w:val="983"/>
        </w:trPr>
        <w:tc>
          <w:tcPr>
            <w:tcW w:w="9016" w:type="dxa"/>
            <w:gridSpan w:val="2"/>
            <w:shd w:val="clear" w:color="auto" w:fill="1F3864" w:themeFill="accent5" w:themeFillShade="80"/>
          </w:tcPr>
          <w:p w14:paraId="5D136866" w14:textId="77777777" w:rsidR="006A3791" w:rsidRPr="00AF129D" w:rsidRDefault="006A3791" w:rsidP="00304071">
            <w:pPr>
              <w:rPr>
                <w:rFonts w:ascii="Arial" w:hAnsi="Arial" w:cs="Arial"/>
                <w:b/>
                <w:bCs/>
                <w:sz w:val="24"/>
                <w:szCs w:val="24"/>
              </w:rPr>
            </w:pPr>
            <w:r w:rsidRPr="00AF129D">
              <w:rPr>
                <w:rFonts w:ascii="Arial" w:hAnsi="Arial" w:cs="Arial"/>
                <w:b/>
                <w:bCs/>
                <w:noProof/>
                <w:sz w:val="24"/>
                <w:szCs w:val="24"/>
              </w:rPr>
              <mc:AlternateContent>
                <mc:Choice Requires="wps">
                  <w:drawing>
                    <wp:anchor distT="45720" distB="45720" distL="114300" distR="114300" simplePos="0" relativeHeight="251782144" behindDoc="0" locked="0" layoutInCell="1" allowOverlap="1" wp14:anchorId="2CF56117" wp14:editId="5C9A8359">
                      <wp:simplePos x="0" y="0"/>
                      <wp:positionH relativeFrom="column">
                        <wp:posOffset>1605915</wp:posOffset>
                      </wp:positionH>
                      <wp:positionV relativeFrom="paragraph">
                        <wp:posOffset>112395</wp:posOffset>
                      </wp:positionV>
                      <wp:extent cx="2360930" cy="63563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35635"/>
                              </a:xfrm>
                              <a:prstGeom prst="rect">
                                <a:avLst/>
                              </a:prstGeom>
                              <a:solidFill>
                                <a:schemeClr val="accent5">
                                  <a:lumMod val="50000"/>
                                </a:schemeClr>
                              </a:solidFill>
                              <a:ln w="9525">
                                <a:noFill/>
                                <a:miter lim="800000"/>
                                <a:headEnd/>
                                <a:tailEnd/>
                              </a:ln>
                            </wps:spPr>
                            <wps:txbx>
                              <w:txbxContent>
                                <w:p w14:paraId="46AFAFBD" w14:textId="77777777" w:rsidR="006C19EE" w:rsidRDefault="006C19EE" w:rsidP="006A3791">
                                  <w:pPr>
                                    <w:shd w:val="clear" w:color="auto" w:fill="1F3864" w:themeFill="accent5" w:themeFillShade="80"/>
                                    <w:jc w:val="center"/>
                                    <w:rPr>
                                      <w:rFonts w:ascii="Arial" w:hAnsi="Arial" w:cs="Arial"/>
                                      <w:b/>
                                      <w:bCs/>
                                      <w:sz w:val="28"/>
                                      <w:szCs w:val="28"/>
                                    </w:rPr>
                                  </w:pPr>
                                  <w:r w:rsidRPr="00AF129D">
                                    <w:rPr>
                                      <w:rFonts w:ascii="Arial" w:hAnsi="Arial" w:cs="Arial"/>
                                      <w:b/>
                                      <w:bCs/>
                                      <w:sz w:val="28"/>
                                      <w:szCs w:val="28"/>
                                    </w:rPr>
                                    <w:t xml:space="preserve">SWOT </w:t>
                                  </w:r>
                                  <w:r>
                                    <w:rPr>
                                      <w:rFonts w:ascii="Arial" w:hAnsi="Arial" w:cs="Arial"/>
                                      <w:b/>
                                      <w:bCs/>
                                      <w:sz w:val="28"/>
                                      <w:szCs w:val="28"/>
                                    </w:rPr>
                                    <w:t>A</w:t>
                                  </w:r>
                                  <w:r w:rsidRPr="00AF129D">
                                    <w:rPr>
                                      <w:rFonts w:ascii="Arial" w:hAnsi="Arial" w:cs="Arial"/>
                                      <w:b/>
                                      <w:bCs/>
                                      <w:sz w:val="28"/>
                                      <w:szCs w:val="28"/>
                                    </w:rPr>
                                    <w:t>nalysis</w:t>
                                  </w:r>
                                </w:p>
                                <w:p w14:paraId="5CF5CF02" w14:textId="77777777" w:rsidR="006C19EE" w:rsidRPr="00AF129D" w:rsidRDefault="006C19EE" w:rsidP="006A3791">
                                  <w:pPr>
                                    <w:shd w:val="clear" w:color="auto" w:fill="1F3864" w:themeFill="accent5" w:themeFillShade="80"/>
                                    <w:jc w:val="center"/>
                                    <w:rPr>
                                      <w:rFonts w:ascii="Arial" w:hAnsi="Arial" w:cs="Arial"/>
                                      <w:b/>
                                      <w:bCs/>
                                      <w:sz w:val="28"/>
                                      <w:szCs w:val="28"/>
                                    </w:rPr>
                                  </w:pPr>
                                  <w:r>
                                    <w:rPr>
                                      <w:rFonts w:ascii="Arial" w:hAnsi="Arial" w:cs="Arial"/>
                                      <w:b/>
                                      <w:bCs/>
                                      <w:sz w:val="28"/>
                                      <w:szCs w:val="28"/>
                                    </w:rPr>
                                    <w:t xml:space="preserve">Dyfed-Powys Police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CF56117" id="Text Box 2" o:spid="_x0000_s1030" type="#_x0000_t202" style="position:absolute;margin-left:126.45pt;margin-top:8.85pt;width:185.9pt;height:50.05pt;z-index:2517821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" fillcolor="#1f3763 [1608]" stroked="f">
                      <v:textbox>
                        <w:txbxContent>
                          <w:p w14:paraId="46AFAFBD" w14:textId="77777777" w:rsidR="006C19EE" w:rsidRDefault="006C19EE" w:rsidP="006A3791">
                            <w:pPr>
                              <w:shd w:val="clear" w:color="auto" w:fill="1F3864" w:themeFill="accent5" w:themeFillShade="80"/>
                              <w:jc w:val="center"/>
                              <w:rPr>
                                <w:rFonts w:ascii="Arial" w:hAnsi="Arial" w:cs="Arial"/>
                                <w:b/>
                                <w:bCs/>
                                <w:sz w:val="28"/>
                                <w:szCs w:val="28"/>
                              </w:rPr>
                            </w:pPr>
                            <w:r w:rsidRPr="00AF129D">
                              <w:rPr>
                                <w:rFonts w:ascii="Arial" w:hAnsi="Arial" w:cs="Arial"/>
                                <w:b/>
                                <w:bCs/>
                                <w:sz w:val="28"/>
                                <w:szCs w:val="28"/>
                              </w:rPr>
                              <w:t xml:space="preserve">SWOT </w:t>
                            </w:r>
                            <w:r>
                              <w:rPr>
                                <w:rFonts w:ascii="Arial" w:hAnsi="Arial" w:cs="Arial"/>
                                <w:b/>
                                <w:bCs/>
                                <w:sz w:val="28"/>
                                <w:szCs w:val="28"/>
                              </w:rPr>
                              <w:t>A</w:t>
                            </w:r>
                            <w:r w:rsidRPr="00AF129D">
                              <w:rPr>
                                <w:rFonts w:ascii="Arial" w:hAnsi="Arial" w:cs="Arial"/>
                                <w:b/>
                                <w:bCs/>
                                <w:sz w:val="28"/>
                                <w:szCs w:val="28"/>
                              </w:rPr>
                              <w:t>nalysis</w:t>
                            </w:r>
                          </w:p>
                          <w:p w14:paraId="5CF5CF02" w14:textId="77777777" w:rsidR="006C19EE" w:rsidRPr="00AF129D" w:rsidRDefault="006C19EE" w:rsidP="006A3791">
                            <w:pPr>
                              <w:shd w:val="clear" w:color="auto" w:fill="1F3864" w:themeFill="accent5" w:themeFillShade="80"/>
                              <w:jc w:val="center"/>
                              <w:rPr>
                                <w:rFonts w:ascii="Arial" w:hAnsi="Arial" w:cs="Arial"/>
                                <w:b/>
                                <w:bCs/>
                                <w:sz w:val="28"/>
                                <w:szCs w:val="28"/>
                              </w:rPr>
                            </w:pPr>
                            <w:r>
                              <w:rPr>
                                <w:rFonts w:ascii="Arial" w:hAnsi="Arial" w:cs="Arial"/>
                                <w:b/>
                                <w:bCs/>
                                <w:sz w:val="28"/>
                                <w:szCs w:val="28"/>
                              </w:rPr>
                              <w:t xml:space="preserve">Dyfed-Powys Police </w:t>
                            </w:r>
                          </w:p>
                        </w:txbxContent>
                      </v:textbox>
                      <w10:wrap type="square"/>
                    </v:shape>
                  </w:pict>
                </mc:Fallback>
              </mc:AlternateContent>
            </w:r>
            <w:r>
              <w:rPr>
                <w:noProof/>
              </w:rPr>
              <w:drawing>
                <wp:anchor distT="0" distB="0" distL="114300" distR="114300" simplePos="0" relativeHeight="251781120" behindDoc="0" locked="0" layoutInCell="1" allowOverlap="1" wp14:anchorId="2EADDEED" wp14:editId="5F4DEBA9">
                  <wp:simplePos x="0" y="0"/>
                  <wp:positionH relativeFrom="column">
                    <wp:posOffset>5052695</wp:posOffset>
                  </wp:positionH>
                  <wp:positionV relativeFrom="paragraph">
                    <wp:posOffset>-27305</wp:posOffset>
                  </wp:positionV>
                  <wp:extent cx="520700" cy="698340"/>
                  <wp:effectExtent l="0" t="0" r="0" b="6985"/>
                  <wp:wrapNone/>
                  <wp:docPr id="26" name="Picture 2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Logo&#10;&#10;Description automatically generated"/>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0700" cy="698340"/>
                          </a:xfrm>
                          <a:prstGeom prst="rect">
                            <a:avLst/>
                          </a:prstGeom>
                        </pic:spPr>
                      </pic:pic>
                    </a:graphicData>
                  </a:graphic>
                  <wp14:sizeRelH relativeFrom="margin">
                    <wp14:pctWidth>0</wp14:pctWidth>
                  </wp14:sizeRelH>
                  <wp14:sizeRelV relativeFrom="margin">
                    <wp14:pctHeight>0</wp14:pctHeight>
                  </wp14:sizeRelV>
                </wp:anchor>
              </w:drawing>
            </w:r>
          </w:p>
        </w:tc>
      </w:tr>
      <w:tr w:rsidR="006A3791" w:rsidRPr="00AF129D" w14:paraId="19305824" w14:textId="77777777" w:rsidTr="00304071">
        <w:tc>
          <w:tcPr>
            <w:tcW w:w="4508" w:type="dxa"/>
            <w:shd w:val="clear" w:color="auto" w:fill="92D050"/>
          </w:tcPr>
          <w:p w14:paraId="25CAD313" w14:textId="77777777" w:rsidR="006A3791" w:rsidRPr="00AF129D" w:rsidRDefault="006A3791" w:rsidP="00304071">
            <w:pPr>
              <w:jc w:val="center"/>
              <w:rPr>
                <w:rFonts w:ascii="Arial" w:hAnsi="Arial" w:cs="Arial"/>
                <w:b/>
                <w:bCs/>
                <w:sz w:val="24"/>
                <w:szCs w:val="24"/>
              </w:rPr>
            </w:pPr>
            <w:r w:rsidRPr="00AF129D">
              <w:rPr>
                <w:rFonts w:ascii="Arial" w:hAnsi="Arial" w:cs="Arial"/>
                <w:b/>
                <w:bCs/>
                <w:sz w:val="24"/>
                <w:szCs w:val="24"/>
              </w:rPr>
              <w:t>STRENGTHS</w:t>
            </w:r>
          </w:p>
        </w:tc>
        <w:tc>
          <w:tcPr>
            <w:tcW w:w="4508" w:type="dxa"/>
            <w:shd w:val="clear" w:color="auto" w:fill="FFC000"/>
          </w:tcPr>
          <w:p w14:paraId="71104B94" w14:textId="77777777" w:rsidR="006A3791" w:rsidRPr="00AF129D" w:rsidRDefault="006A3791" w:rsidP="00304071">
            <w:pPr>
              <w:jc w:val="center"/>
              <w:rPr>
                <w:rFonts w:ascii="Arial" w:hAnsi="Arial" w:cs="Arial"/>
                <w:b/>
                <w:bCs/>
                <w:sz w:val="24"/>
                <w:szCs w:val="24"/>
              </w:rPr>
            </w:pPr>
            <w:r w:rsidRPr="00AF129D">
              <w:rPr>
                <w:rFonts w:ascii="Arial" w:hAnsi="Arial" w:cs="Arial"/>
                <w:b/>
                <w:bCs/>
                <w:sz w:val="24"/>
                <w:szCs w:val="24"/>
              </w:rPr>
              <w:t>WEAKNESSES</w:t>
            </w:r>
          </w:p>
        </w:tc>
      </w:tr>
      <w:tr w:rsidR="006A3791" w:rsidRPr="00157F2E" w14:paraId="2C176150" w14:textId="77777777" w:rsidTr="00304071">
        <w:tc>
          <w:tcPr>
            <w:tcW w:w="4508" w:type="dxa"/>
          </w:tcPr>
          <w:p w14:paraId="6EB21BCA" w14:textId="77777777" w:rsidR="006A3791" w:rsidRPr="007B0271" w:rsidRDefault="006A3791" w:rsidP="006A3791">
            <w:pPr>
              <w:pStyle w:val="ListParagraph"/>
              <w:numPr>
                <w:ilvl w:val="0"/>
                <w:numId w:val="6"/>
              </w:numPr>
              <w:jc w:val="both"/>
              <w:rPr>
                <w:rFonts w:ascii="Arial" w:hAnsi="Arial" w:cs="Arial"/>
              </w:rPr>
            </w:pPr>
            <w:r w:rsidRPr="007B0271">
              <w:rPr>
                <w:rFonts w:ascii="Arial" w:hAnsi="Arial" w:cs="Arial"/>
                <w:sz w:val="18"/>
                <w:szCs w:val="18"/>
              </w:rPr>
              <w:t>The Force Management Statement (FMS) is aligned to the Medium-Term Financial Planning Cycle (MTFP).</w:t>
            </w:r>
          </w:p>
          <w:p w14:paraId="41E115DC" w14:textId="77777777" w:rsidR="006A3791" w:rsidRPr="007B0271" w:rsidRDefault="006A3791" w:rsidP="006A3791">
            <w:pPr>
              <w:pStyle w:val="ListParagraph"/>
              <w:numPr>
                <w:ilvl w:val="0"/>
                <w:numId w:val="6"/>
              </w:numPr>
              <w:jc w:val="both"/>
              <w:rPr>
                <w:rFonts w:ascii="Arial" w:hAnsi="Arial" w:cs="Arial"/>
              </w:rPr>
            </w:pPr>
            <w:r w:rsidRPr="007B0271">
              <w:rPr>
                <w:rFonts w:ascii="Arial" w:hAnsi="Arial" w:cs="Arial"/>
                <w:sz w:val="18"/>
                <w:szCs w:val="18"/>
              </w:rPr>
              <w:t xml:space="preserve">The Force have invested in a new response and investigation model, that went live in November 2021 (End-to-End), this places the force in an improved position in terms of increasing capacity, reducing waste and demand and ensuring resources are better aligned to meet demand.  Improved victims’ satisfaction and user expectations.  </w:t>
            </w:r>
          </w:p>
          <w:p w14:paraId="73106DF6" w14:textId="77777777" w:rsidR="006A3791" w:rsidRPr="007B0271" w:rsidRDefault="006A3791" w:rsidP="006A3791">
            <w:pPr>
              <w:pStyle w:val="ListParagraph"/>
              <w:numPr>
                <w:ilvl w:val="0"/>
                <w:numId w:val="6"/>
              </w:numPr>
              <w:jc w:val="both"/>
              <w:rPr>
                <w:rFonts w:ascii="Arial" w:hAnsi="Arial" w:cs="Arial"/>
              </w:rPr>
            </w:pPr>
            <w:r w:rsidRPr="007B0271">
              <w:rPr>
                <w:rFonts w:ascii="Arial" w:hAnsi="Arial" w:cs="Arial"/>
                <w:sz w:val="18"/>
                <w:szCs w:val="18"/>
              </w:rPr>
              <w:t>The pandemic has changed working practices including increased agile working arrangements, desk-based investigations and electronic witness statements. This has seen the method in which the public contact the police change i.e. Single Online Home.</w:t>
            </w:r>
          </w:p>
          <w:p w14:paraId="58577CCA" w14:textId="77777777" w:rsidR="006A3791" w:rsidRPr="00B62133" w:rsidRDefault="006A3791" w:rsidP="006A3791">
            <w:pPr>
              <w:pStyle w:val="ListParagraph"/>
              <w:numPr>
                <w:ilvl w:val="0"/>
                <w:numId w:val="6"/>
              </w:numPr>
              <w:jc w:val="both"/>
              <w:rPr>
                <w:rFonts w:ascii="Arial" w:hAnsi="Arial" w:cs="Arial"/>
                <w:sz w:val="24"/>
                <w:szCs w:val="24"/>
              </w:rPr>
            </w:pPr>
            <w:r w:rsidRPr="007B0271">
              <w:rPr>
                <w:rFonts w:ascii="Arial" w:hAnsi="Arial" w:cs="Arial"/>
                <w:sz w:val="18"/>
                <w:szCs w:val="18"/>
              </w:rPr>
              <w:t xml:space="preserve">Culturally we are a ‘family force’, that care deeply about providing the best service for our communities, however processes have hindered our ability to effectively deliver. </w:t>
            </w:r>
          </w:p>
        </w:tc>
        <w:tc>
          <w:tcPr>
            <w:tcW w:w="4508" w:type="dxa"/>
          </w:tcPr>
          <w:p w14:paraId="2F5B2621" w14:textId="77777777" w:rsidR="006A3791" w:rsidRPr="007B0271" w:rsidRDefault="006A3791" w:rsidP="006A3791">
            <w:pPr>
              <w:pStyle w:val="ListParagraph"/>
              <w:numPr>
                <w:ilvl w:val="0"/>
                <w:numId w:val="6"/>
              </w:numPr>
              <w:jc w:val="both"/>
              <w:rPr>
                <w:rFonts w:ascii="Arial" w:hAnsi="Arial" w:cs="Arial"/>
                <w:color w:val="000000" w:themeColor="dark1"/>
                <w:kern w:val="24"/>
                <w:sz w:val="18"/>
                <w:szCs w:val="18"/>
              </w:rPr>
            </w:pPr>
            <w:r>
              <w:rPr>
                <w:rFonts w:ascii="Arial" w:hAnsi="Arial" w:cs="Arial"/>
                <w:color w:val="000000" w:themeColor="dark1"/>
                <w:kern w:val="24"/>
                <w:sz w:val="18"/>
                <w:szCs w:val="18"/>
              </w:rPr>
              <w:t>The force does not have a</w:t>
            </w:r>
            <w:r w:rsidRPr="007B0271">
              <w:rPr>
                <w:rFonts w:ascii="Arial" w:hAnsi="Arial" w:cs="Arial"/>
                <w:color w:val="000000" w:themeColor="dark1"/>
                <w:kern w:val="24"/>
                <w:sz w:val="18"/>
                <w:szCs w:val="18"/>
              </w:rPr>
              <w:t xml:space="preserve"> Performance Management Framework (PMF), hence there being a lack of true accountability. </w:t>
            </w:r>
            <w:r>
              <w:rPr>
                <w:rFonts w:ascii="Arial" w:hAnsi="Arial" w:cs="Arial"/>
                <w:color w:val="000000" w:themeColor="dark1"/>
                <w:kern w:val="24"/>
                <w:sz w:val="18"/>
                <w:szCs w:val="18"/>
              </w:rPr>
              <w:t xml:space="preserve">  No clear plan of focus on performance.  Inconsistent checks and balances.  </w:t>
            </w:r>
          </w:p>
          <w:p w14:paraId="56D2842C" w14:textId="77777777" w:rsidR="006A3791" w:rsidRPr="007B0271" w:rsidRDefault="006A3791" w:rsidP="006A3791">
            <w:pPr>
              <w:pStyle w:val="ListParagraph"/>
              <w:numPr>
                <w:ilvl w:val="0"/>
                <w:numId w:val="3"/>
              </w:numPr>
              <w:jc w:val="both"/>
              <w:rPr>
                <w:rFonts w:ascii="Arial" w:hAnsi="Arial" w:cs="Arial"/>
                <w:color w:val="000000" w:themeColor="dark1"/>
                <w:kern w:val="24"/>
                <w:sz w:val="18"/>
                <w:szCs w:val="18"/>
              </w:rPr>
            </w:pPr>
            <w:r w:rsidRPr="007B0271">
              <w:rPr>
                <w:rFonts w:ascii="Arial" w:hAnsi="Arial" w:cs="Arial"/>
                <w:color w:val="000000" w:themeColor="dark1"/>
                <w:kern w:val="24"/>
                <w:sz w:val="18"/>
                <w:szCs w:val="18"/>
              </w:rPr>
              <w:t xml:space="preserve">HMIC and Force reality testing results show that there is a lack of direction and clarity. There is uncertainty amongst the workforce of the force vision and strategic objectives. </w:t>
            </w:r>
          </w:p>
          <w:p w14:paraId="65257110" w14:textId="77777777" w:rsidR="006A3791" w:rsidRPr="007B0271" w:rsidRDefault="006A3791" w:rsidP="006A3791">
            <w:pPr>
              <w:pStyle w:val="ListParagraph"/>
              <w:numPr>
                <w:ilvl w:val="0"/>
                <w:numId w:val="3"/>
              </w:numPr>
              <w:jc w:val="both"/>
              <w:rPr>
                <w:rFonts w:ascii="Arial" w:hAnsi="Arial" w:cs="Arial"/>
                <w:color w:val="000000" w:themeColor="dark1"/>
                <w:kern w:val="24"/>
                <w:sz w:val="18"/>
                <w:szCs w:val="18"/>
              </w:rPr>
            </w:pPr>
            <w:r w:rsidRPr="007B0271">
              <w:rPr>
                <w:rFonts w:ascii="Arial" w:hAnsi="Arial" w:cs="Arial"/>
                <w:color w:val="000000" w:themeColor="dark1"/>
                <w:kern w:val="24"/>
                <w:sz w:val="18"/>
                <w:szCs w:val="18"/>
              </w:rPr>
              <w:t xml:space="preserve">There is Insufficient lower level autonomy over decision-making with all matters going to Chief Officers for sign off. </w:t>
            </w:r>
          </w:p>
          <w:p w14:paraId="686F4DEC" w14:textId="4680E066" w:rsidR="006A3791" w:rsidRPr="007B0271" w:rsidRDefault="006A3791" w:rsidP="006A3791">
            <w:pPr>
              <w:pStyle w:val="ListParagraph"/>
              <w:numPr>
                <w:ilvl w:val="0"/>
                <w:numId w:val="3"/>
              </w:numPr>
              <w:jc w:val="both"/>
              <w:rPr>
                <w:rFonts w:ascii="Arial" w:hAnsi="Arial" w:cs="Arial"/>
                <w:color w:val="000000" w:themeColor="dark1"/>
                <w:kern w:val="24"/>
                <w:sz w:val="18"/>
                <w:szCs w:val="18"/>
              </w:rPr>
            </w:pPr>
            <w:r w:rsidRPr="007B0271">
              <w:rPr>
                <w:rFonts w:ascii="Arial" w:hAnsi="Arial" w:cs="Arial"/>
                <w:color w:val="000000" w:themeColor="dark1"/>
                <w:kern w:val="24"/>
                <w:sz w:val="18"/>
                <w:szCs w:val="18"/>
              </w:rPr>
              <w:t xml:space="preserve">HMICFRS Inspection (PEEL 2020/21), highlighted areas that the Force require improvement and have issued a number of inadequate gradings. Accelerated area of concern for Crime Data Integrity and Services to Victims (the force is failing to identify crimes within crimes). </w:t>
            </w:r>
            <w:sdt>
              <w:sdtPr>
                <w:rPr>
                  <w:rFonts w:ascii="Arial" w:hAnsi="Arial" w:cs="Arial"/>
                  <w:color w:val="000000" w:themeColor="dark1"/>
                  <w:kern w:val="24"/>
                  <w:sz w:val="18"/>
                  <w:szCs w:val="18"/>
                </w:rPr>
                <w:id w:val="-680120880"/>
                <w:citation/>
              </w:sdtPr>
              <w:sdtEndPr/>
              <w:sdtContent>
                <w:r w:rsidR="00606664">
                  <w:rPr>
                    <w:rFonts w:ascii="Arial" w:hAnsi="Arial" w:cs="Arial"/>
                    <w:color w:val="000000" w:themeColor="dark1"/>
                    <w:kern w:val="24"/>
                    <w:sz w:val="18"/>
                    <w:szCs w:val="18"/>
                  </w:rPr>
                  <w:fldChar w:fldCharType="begin"/>
                </w:r>
                <w:r w:rsidR="00606664">
                  <w:rPr>
                    <w:rFonts w:ascii="Arial" w:hAnsi="Arial" w:cs="Arial"/>
                    <w:color w:val="000000" w:themeColor="dark1"/>
                    <w:kern w:val="24"/>
                    <w:sz w:val="18"/>
                    <w:szCs w:val="18"/>
                  </w:rPr>
                  <w:instrText xml:space="preserve"> CITATION HMI21 \l 2057 </w:instrText>
                </w:r>
                <w:r w:rsidR="00606664">
                  <w:rPr>
                    <w:rFonts w:ascii="Arial" w:hAnsi="Arial" w:cs="Arial"/>
                    <w:color w:val="000000" w:themeColor="dark1"/>
                    <w:kern w:val="24"/>
                    <w:sz w:val="18"/>
                    <w:szCs w:val="18"/>
                  </w:rPr>
                  <w:fldChar w:fldCharType="separate"/>
                </w:r>
                <w:r w:rsidR="00606664" w:rsidRPr="00606664">
                  <w:rPr>
                    <w:rFonts w:ascii="Arial" w:hAnsi="Arial" w:cs="Arial"/>
                    <w:noProof/>
                    <w:color w:val="000000" w:themeColor="dark1"/>
                    <w:kern w:val="24"/>
                    <w:sz w:val="18"/>
                    <w:szCs w:val="18"/>
                  </w:rPr>
                  <w:t>(HMICFRS, 2021)</w:t>
                </w:r>
                <w:r w:rsidR="00606664">
                  <w:rPr>
                    <w:rFonts w:ascii="Arial" w:hAnsi="Arial" w:cs="Arial"/>
                    <w:color w:val="000000" w:themeColor="dark1"/>
                    <w:kern w:val="24"/>
                    <w:sz w:val="18"/>
                    <w:szCs w:val="18"/>
                  </w:rPr>
                  <w:fldChar w:fldCharType="end"/>
                </w:r>
              </w:sdtContent>
            </w:sdt>
          </w:p>
          <w:p w14:paraId="110D5225" w14:textId="77777777" w:rsidR="006A3791" w:rsidRPr="007B0271" w:rsidRDefault="006A3791" w:rsidP="006A3791">
            <w:pPr>
              <w:pStyle w:val="ListParagraph"/>
              <w:numPr>
                <w:ilvl w:val="0"/>
                <w:numId w:val="3"/>
              </w:numPr>
              <w:jc w:val="both"/>
              <w:rPr>
                <w:rFonts w:ascii="Arial" w:hAnsi="Arial" w:cs="Arial"/>
                <w:color w:val="000000" w:themeColor="dark1"/>
                <w:kern w:val="24"/>
                <w:sz w:val="20"/>
                <w:szCs w:val="20"/>
              </w:rPr>
            </w:pPr>
            <w:r w:rsidRPr="007B0271">
              <w:rPr>
                <w:rFonts w:ascii="Arial" w:hAnsi="Arial" w:cs="Arial"/>
                <w:color w:val="000000" w:themeColor="dark1"/>
                <w:kern w:val="24"/>
                <w:sz w:val="18"/>
                <w:szCs w:val="18"/>
              </w:rPr>
              <w:t>The Force lack audit capability- f</w:t>
            </w:r>
            <w:r w:rsidRPr="007B0271">
              <w:rPr>
                <w:rFonts w:ascii="Arial" w:hAnsi="Arial" w:cs="Arial"/>
                <w:color w:val="000000"/>
                <w:sz w:val="18"/>
                <w:szCs w:val="18"/>
              </w:rPr>
              <w:t xml:space="preserve">ailure to carry out effective audits will result in failure to fully understand the force’s CDI compliance. </w:t>
            </w:r>
          </w:p>
          <w:p w14:paraId="47150F23" w14:textId="77777777" w:rsidR="006A3791" w:rsidRPr="00157F2E" w:rsidRDefault="006A3791" w:rsidP="006A3791">
            <w:pPr>
              <w:pStyle w:val="ListParagraph"/>
              <w:numPr>
                <w:ilvl w:val="0"/>
                <w:numId w:val="3"/>
              </w:numPr>
              <w:jc w:val="both"/>
              <w:rPr>
                <w:rFonts w:ascii="Arial" w:hAnsi="Arial" w:cs="Arial"/>
                <w:color w:val="000000" w:themeColor="dark1"/>
                <w:kern w:val="24"/>
                <w:sz w:val="20"/>
                <w:szCs w:val="20"/>
              </w:rPr>
            </w:pPr>
            <w:r>
              <w:rPr>
                <w:rFonts w:ascii="Arial" w:hAnsi="Arial" w:cs="Arial"/>
                <w:color w:val="000000"/>
                <w:kern w:val="24"/>
                <w:sz w:val="18"/>
                <w:szCs w:val="18"/>
              </w:rPr>
              <w:t xml:space="preserve">Cluttered Governance structure that is failing to hold people to account.  </w:t>
            </w:r>
          </w:p>
          <w:p w14:paraId="0DF28650" w14:textId="77777777" w:rsidR="006A3791" w:rsidRPr="00157F2E" w:rsidRDefault="006A3791" w:rsidP="006A3791">
            <w:pPr>
              <w:pStyle w:val="ListParagraph"/>
              <w:numPr>
                <w:ilvl w:val="0"/>
                <w:numId w:val="3"/>
              </w:numPr>
              <w:jc w:val="both"/>
              <w:rPr>
                <w:rFonts w:ascii="Arial" w:hAnsi="Arial" w:cs="Arial"/>
                <w:color w:val="000000" w:themeColor="dark1"/>
                <w:kern w:val="24"/>
                <w:sz w:val="20"/>
                <w:szCs w:val="20"/>
              </w:rPr>
            </w:pPr>
            <w:r>
              <w:rPr>
                <w:rFonts w:ascii="Arial" w:hAnsi="Arial" w:cs="Arial"/>
                <w:color w:val="000000"/>
                <w:kern w:val="24"/>
                <w:sz w:val="18"/>
                <w:szCs w:val="18"/>
              </w:rPr>
              <w:t xml:space="preserve">The Force are not conducting mandatory Domestic Abuse Surveys and have a very poor audit capability. </w:t>
            </w:r>
          </w:p>
        </w:tc>
      </w:tr>
      <w:tr w:rsidR="006A3791" w:rsidRPr="00AF129D" w14:paraId="52437BCC" w14:textId="77777777" w:rsidTr="00304071">
        <w:tc>
          <w:tcPr>
            <w:tcW w:w="4508" w:type="dxa"/>
            <w:shd w:val="clear" w:color="auto" w:fill="8EAADB" w:themeFill="accent5" w:themeFillTint="99"/>
          </w:tcPr>
          <w:p w14:paraId="17FD0106" w14:textId="77777777" w:rsidR="006A3791" w:rsidRPr="00AF129D" w:rsidRDefault="006A3791" w:rsidP="00304071">
            <w:pPr>
              <w:jc w:val="center"/>
              <w:rPr>
                <w:rFonts w:ascii="Arial" w:hAnsi="Arial" w:cs="Arial"/>
                <w:b/>
                <w:bCs/>
                <w:sz w:val="24"/>
                <w:szCs w:val="24"/>
              </w:rPr>
            </w:pPr>
            <w:r w:rsidRPr="00AF129D">
              <w:rPr>
                <w:rFonts w:ascii="Arial" w:hAnsi="Arial" w:cs="Arial"/>
                <w:b/>
                <w:bCs/>
                <w:sz w:val="24"/>
                <w:szCs w:val="24"/>
              </w:rPr>
              <w:t>OPPORTUNITIES</w:t>
            </w:r>
          </w:p>
        </w:tc>
        <w:tc>
          <w:tcPr>
            <w:tcW w:w="4508" w:type="dxa"/>
            <w:shd w:val="clear" w:color="auto" w:fill="FF0000"/>
          </w:tcPr>
          <w:p w14:paraId="601CF72E" w14:textId="77777777" w:rsidR="006A3791" w:rsidRPr="00AF129D" w:rsidRDefault="006A3791" w:rsidP="00304071">
            <w:pPr>
              <w:jc w:val="center"/>
              <w:rPr>
                <w:rFonts w:ascii="Arial" w:hAnsi="Arial" w:cs="Arial"/>
                <w:b/>
                <w:bCs/>
                <w:sz w:val="24"/>
                <w:szCs w:val="24"/>
              </w:rPr>
            </w:pPr>
            <w:r w:rsidRPr="00AF129D">
              <w:rPr>
                <w:rFonts w:ascii="Arial" w:hAnsi="Arial" w:cs="Arial"/>
                <w:b/>
                <w:bCs/>
                <w:sz w:val="24"/>
                <w:szCs w:val="24"/>
              </w:rPr>
              <w:t>THREATS</w:t>
            </w:r>
          </w:p>
        </w:tc>
      </w:tr>
      <w:tr w:rsidR="006A3791" w:rsidRPr="00C72A1A" w14:paraId="419FDD30" w14:textId="77777777" w:rsidTr="00304071">
        <w:trPr>
          <w:trHeight w:val="4583"/>
        </w:trPr>
        <w:tc>
          <w:tcPr>
            <w:tcW w:w="4508" w:type="dxa"/>
          </w:tcPr>
          <w:p w14:paraId="01F12405" w14:textId="77777777" w:rsidR="006A3791" w:rsidRPr="007B0271" w:rsidRDefault="006A3791" w:rsidP="006A3791">
            <w:pPr>
              <w:pStyle w:val="ListParagraph"/>
              <w:numPr>
                <w:ilvl w:val="0"/>
                <w:numId w:val="6"/>
              </w:numPr>
              <w:jc w:val="both"/>
              <w:rPr>
                <w:rFonts w:ascii="Arial" w:hAnsi="Arial" w:cs="Arial"/>
                <w:sz w:val="18"/>
                <w:szCs w:val="18"/>
              </w:rPr>
            </w:pPr>
            <w:r w:rsidRPr="007B0271">
              <w:rPr>
                <w:rFonts w:ascii="Arial" w:hAnsi="Arial" w:cs="Arial"/>
                <w:sz w:val="18"/>
                <w:szCs w:val="18"/>
              </w:rPr>
              <w:t xml:space="preserve">The appointment of a new chief constable brings new opportunities to review force Governance, Performance and Accountability. </w:t>
            </w:r>
          </w:p>
          <w:p w14:paraId="4DDFEA5F" w14:textId="4CE14594" w:rsidR="007B3A11" w:rsidRPr="007B3A11" w:rsidRDefault="006A3791" w:rsidP="007B3A11">
            <w:pPr>
              <w:pStyle w:val="ListParagraph"/>
              <w:numPr>
                <w:ilvl w:val="0"/>
                <w:numId w:val="6"/>
              </w:numPr>
              <w:jc w:val="both"/>
              <w:rPr>
                <w:rFonts w:ascii="Arial" w:hAnsi="Arial" w:cs="Arial"/>
                <w:sz w:val="18"/>
                <w:szCs w:val="18"/>
              </w:rPr>
            </w:pPr>
            <w:r w:rsidRPr="007B0271">
              <w:rPr>
                <w:rFonts w:ascii="Arial" w:hAnsi="Arial" w:cs="Arial"/>
                <w:sz w:val="18"/>
                <w:szCs w:val="18"/>
              </w:rPr>
              <w:t xml:space="preserve">NPCC Guidance on Performance, enables the organisation to explore and introduce a Performance Management Framework. </w:t>
            </w:r>
          </w:p>
          <w:p w14:paraId="569D2970" w14:textId="77777777" w:rsidR="006A3791" w:rsidRPr="007B0271" w:rsidRDefault="006A3791" w:rsidP="006A3791">
            <w:pPr>
              <w:pStyle w:val="ListParagraph"/>
              <w:numPr>
                <w:ilvl w:val="0"/>
                <w:numId w:val="6"/>
              </w:numPr>
              <w:jc w:val="both"/>
              <w:rPr>
                <w:rFonts w:ascii="Arial" w:hAnsi="Arial" w:cs="Arial"/>
                <w:sz w:val="18"/>
                <w:szCs w:val="18"/>
              </w:rPr>
            </w:pPr>
            <w:r w:rsidRPr="007B0271">
              <w:rPr>
                <w:rFonts w:ascii="Arial" w:hAnsi="Arial" w:cs="Arial"/>
                <w:sz w:val="18"/>
                <w:szCs w:val="18"/>
              </w:rPr>
              <w:t xml:space="preserve">Opportunity to work with partners, to gather performance metrics to monitor effectiveness of safeguarding communities, reducing crime and ASB. </w:t>
            </w:r>
          </w:p>
          <w:p w14:paraId="664B99E2" w14:textId="77777777" w:rsidR="006A3791" w:rsidRPr="007B0271" w:rsidRDefault="006A3791" w:rsidP="006A3791">
            <w:pPr>
              <w:pStyle w:val="ListParagraph"/>
              <w:numPr>
                <w:ilvl w:val="0"/>
                <w:numId w:val="6"/>
              </w:numPr>
              <w:jc w:val="both"/>
              <w:rPr>
                <w:rFonts w:ascii="Arial" w:hAnsi="Arial" w:cs="Arial"/>
                <w:sz w:val="18"/>
                <w:szCs w:val="18"/>
              </w:rPr>
            </w:pPr>
            <w:r w:rsidRPr="007B0271">
              <w:rPr>
                <w:rFonts w:ascii="Arial" w:hAnsi="Arial" w:cs="Arial"/>
                <w:sz w:val="18"/>
                <w:szCs w:val="18"/>
              </w:rPr>
              <w:t>Opportunity within FMS to prioritise finance around greatest risks i.e. realign analytical resources to introduce an audit function.</w:t>
            </w:r>
          </w:p>
          <w:p w14:paraId="7D5B5807" w14:textId="77777777" w:rsidR="006A3791" w:rsidRPr="007B0271" w:rsidRDefault="006A3791" w:rsidP="006A3791">
            <w:pPr>
              <w:pStyle w:val="ListParagraph"/>
              <w:numPr>
                <w:ilvl w:val="0"/>
                <w:numId w:val="6"/>
              </w:numPr>
              <w:jc w:val="both"/>
              <w:rPr>
                <w:rFonts w:ascii="Arial" w:hAnsi="Arial" w:cs="Arial"/>
                <w:sz w:val="18"/>
                <w:szCs w:val="18"/>
              </w:rPr>
            </w:pPr>
            <w:r w:rsidRPr="007B0271">
              <w:rPr>
                <w:rFonts w:ascii="Arial" w:hAnsi="Arial" w:cs="Arial"/>
                <w:sz w:val="18"/>
                <w:szCs w:val="18"/>
              </w:rPr>
              <w:t xml:space="preserve">Op Uplift provides the force with an opportunity to increase resources in areas of greatest need.  </w:t>
            </w:r>
          </w:p>
          <w:p w14:paraId="344CF815" w14:textId="77777777" w:rsidR="006A3791" w:rsidRPr="00A82683" w:rsidRDefault="006A3791" w:rsidP="006A3791">
            <w:pPr>
              <w:pStyle w:val="ListParagraph"/>
              <w:numPr>
                <w:ilvl w:val="0"/>
                <w:numId w:val="6"/>
              </w:numPr>
              <w:jc w:val="both"/>
              <w:rPr>
                <w:rFonts w:ascii="Arial" w:hAnsi="Arial" w:cs="Arial"/>
                <w:sz w:val="20"/>
                <w:szCs w:val="20"/>
              </w:rPr>
            </w:pPr>
            <w:r w:rsidRPr="007B0271">
              <w:rPr>
                <w:rFonts w:ascii="Arial" w:hAnsi="Arial" w:cs="Arial"/>
                <w:sz w:val="18"/>
                <w:szCs w:val="18"/>
              </w:rPr>
              <w:t xml:space="preserve">The force is moving to </w:t>
            </w:r>
            <w:proofErr w:type="spellStart"/>
            <w:r w:rsidRPr="007B0271">
              <w:rPr>
                <w:rFonts w:ascii="Arial" w:hAnsi="Arial" w:cs="Arial"/>
                <w:sz w:val="18"/>
                <w:szCs w:val="18"/>
              </w:rPr>
              <w:t>NicheRMS</w:t>
            </w:r>
            <w:proofErr w:type="spellEnd"/>
            <w:r w:rsidRPr="007B0271">
              <w:rPr>
                <w:rFonts w:ascii="Arial" w:hAnsi="Arial" w:cs="Arial"/>
                <w:sz w:val="18"/>
                <w:szCs w:val="18"/>
              </w:rPr>
              <w:t xml:space="preserve">, this will improve systems, processes and how the force operates. </w:t>
            </w:r>
          </w:p>
          <w:p w14:paraId="07D61B11" w14:textId="77777777" w:rsidR="006A3791" w:rsidRPr="002E1E50" w:rsidRDefault="006A3791" w:rsidP="006A3791">
            <w:pPr>
              <w:pStyle w:val="ListParagraph"/>
              <w:numPr>
                <w:ilvl w:val="0"/>
                <w:numId w:val="6"/>
              </w:numPr>
              <w:jc w:val="both"/>
              <w:rPr>
                <w:rFonts w:ascii="Arial" w:hAnsi="Arial" w:cs="Arial"/>
                <w:sz w:val="20"/>
                <w:szCs w:val="20"/>
              </w:rPr>
            </w:pPr>
            <w:r w:rsidRPr="00A82683">
              <w:rPr>
                <w:rFonts w:ascii="Arial" w:hAnsi="Arial" w:cs="Arial"/>
                <w:sz w:val="18"/>
                <w:szCs w:val="18"/>
              </w:rPr>
              <w:t xml:space="preserve">Knowledge sharing </w:t>
            </w:r>
            <w:r>
              <w:rPr>
                <w:rFonts w:ascii="Arial" w:hAnsi="Arial" w:cs="Arial"/>
                <w:sz w:val="18"/>
                <w:szCs w:val="18"/>
              </w:rPr>
              <w:t xml:space="preserve">throughout the organisation from the bottom up and externally. </w:t>
            </w:r>
          </w:p>
        </w:tc>
        <w:tc>
          <w:tcPr>
            <w:tcW w:w="4508" w:type="dxa"/>
          </w:tcPr>
          <w:p w14:paraId="3BD9220F" w14:textId="77777777" w:rsidR="006A3791" w:rsidRPr="007B0271" w:rsidRDefault="006A3791" w:rsidP="006A3791">
            <w:pPr>
              <w:pStyle w:val="ListParagraph"/>
              <w:numPr>
                <w:ilvl w:val="0"/>
                <w:numId w:val="7"/>
              </w:numPr>
              <w:jc w:val="both"/>
              <w:rPr>
                <w:rFonts w:ascii="Arial" w:hAnsi="Arial" w:cs="Arial"/>
              </w:rPr>
            </w:pPr>
            <w:r w:rsidRPr="007B0271">
              <w:rPr>
                <w:rFonts w:ascii="Arial" w:hAnsi="Arial" w:cs="Arial"/>
                <w:sz w:val="18"/>
                <w:szCs w:val="18"/>
              </w:rPr>
              <w:t xml:space="preserve">The Home Office have stipulated a requirement for Police Forces to report on National Performance Measures and Metrics.   There is no PMF in place to meet this requirement.  </w:t>
            </w:r>
          </w:p>
          <w:p w14:paraId="13FC6CD9" w14:textId="77777777" w:rsidR="006A3791" w:rsidRPr="007B0271" w:rsidRDefault="006A3791" w:rsidP="006A3791">
            <w:pPr>
              <w:pStyle w:val="ListParagraph"/>
              <w:numPr>
                <w:ilvl w:val="0"/>
                <w:numId w:val="7"/>
              </w:numPr>
              <w:jc w:val="both"/>
              <w:rPr>
                <w:rFonts w:ascii="Arial" w:hAnsi="Arial" w:cs="Arial"/>
              </w:rPr>
            </w:pPr>
            <w:r w:rsidRPr="007B0271">
              <w:rPr>
                <w:rFonts w:ascii="Arial" w:hAnsi="Arial" w:cs="Arial"/>
                <w:sz w:val="18"/>
                <w:szCs w:val="18"/>
              </w:rPr>
              <w:t xml:space="preserve">Victim Satisfaction and Force reputation at risk of deteriorating through poor governance and accountability. </w:t>
            </w:r>
          </w:p>
          <w:p w14:paraId="55E87AAD" w14:textId="77777777" w:rsidR="006A3791" w:rsidRPr="007B0271" w:rsidRDefault="006A3791" w:rsidP="006A3791">
            <w:pPr>
              <w:pStyle w:val="ListParagraph"/>
              <w:numPr>
                <w:ilvl w:val="0"/>
                <w:numId w:val="7"/>
              </w:numPr>
              <w:jc w:val="both"/>
              <w:rPr>
                <w:rFonts w:ascii="Arial" w:hAnsi="Arial" w:cs="Arial"/>
              </w:rPr>
            </w:pPr>
            <w:r w:rsidRPr="007B0271">
              <w:rPr>
                <w:rFonts w:ascii="Arial" w:hAnsi="Arial" w:cs="Arial"/>
                <w:sz w:val="18"/>
                <w:szCs w:val="18"/>
              </w:rPr>
              <w:t xml:space="preserve">The force is not complying with legal requirements i.e. Domestic Abuse surveys and Health and Safety Inspections.  Risk of litigation. </w:t>
            </w:r>
          </w:p>
          <w:p w14:paraId="52B72161" w14:textId="77777777" w:rsidR="006A3791" w:rsidRPr="007B0271" w:rsidRDefault="006A3791" w:rsidP="006A3791">
            <w:pPr>
              <w:pStyle w:val="ListParagraph"/>
              <w:numPr>
                <w:ilvl w:val="0"/>
                <w:numId w:val="7"/>
              </w:numPr>
              <w:jc w:val="both"/>
              <w:rPr>
                <w:rFonts w:ascii="Arial" w:hAnsi="Arial" w:cs="Arial"/>
              </w:rPr>
            </w:pPr>
            <w:r w:rsidRPr="007B0271">
              <w:rPr>
                <w:rFonts w:ascii="Arial" w:hAnsi="Arial" w:cs="Arial"/>
                <w:sz w:val="18"/>
                <w:szCs w:val="18"/>
              </w:rPr>
              <w:t xml:space="preserve">Threat of Victims not being correctly identified within hidden crimes (Crime Data Integrity) and thus, posing safeguarding issues in particular to victims of domestic abuse. </w:t>
            </w:r>
          </w:p>
          <w:p w14:paraId="56885A9B" w14:textId="77777777" w:rsidR="006A3791" w:rsidRPr="00A82683" w:rsidRDefault="006A3791" w:rsidP="006A3791">
            <w:pPr>
              <w:pStyle w:val="ListParagraph"/>
              <w:numPr>
                <w:ilvl w:val="0"/>
                <w:numId w:val="7"/>
              </w:numPr>
              <w:jc w:val="both"/>
              <w:rPr>
                <w:rFonts w:ascii="Arial" w:hAnsi="Arial" w:cs="Arial"/>
              </w:rPr>
            </w:pPr>
            <w:r w:rsidRPr="007B0271">
              <w:rPr>
                <w:rFonts w:ascii="Arial" w:hAnsi="Arial" w:cs="Arial"/>
                <w:sz w:val="18"/>
                <w:szCs w:val="18"/>
              </w:rPr>
              <w:t xml:space="preserve">Technological threats – keeping up with the pace of change.  Robotics and automation.  </w:t>
            </w:r>
            <w:r>
              <w:rPr>
                <w:rFonts w:ascii="Arial" w:hAnsi="Arial" w:cs="Arial"/>
                <w:sz w:val="18"/>
                <w:szCs w:val="18"/>
              </w:rPr>
              <w:t xml:space="preserve">Lack of capacity within Performance Team to build PMF Dashboards. </w:t>
            </w:r>
          </w:p>
          <w:p w14:paraId="4808DA61" w14:textId="77777777" w:rsidR="006A3791" w:rsidRPr="00496260" w:rsidRDefault="006A3791" w:rsidP="006A3791">
            <w:pPr>
              <w:pStyle w:val="ListParagraph"/>
              <w:numPr>
                <w:ilvl w:val="0"/>
                <w:numId w:val="7"/>
              </w:numPr>
              <w:jc w:val="both"/>
              <w:rPr>
                <w:rFonts w:ascii="Arial" w:hAnsi="Arial" w:cs="Arial"/>
              </w:rPr>
            </w:pPr>
            <w:r w:rsidRPr="00A82683">
              <w:rPr>
                <w:rFonts w:ascii="Arial" w:hAnsi="Arial" w:cs="Arial"/>
                <w:sz w:val="18"/>
                <w:szCs w:val="18"/>
              </w:rPr>
              <w:t>Speed of change</w:t>
            </w:r>
            <w:r>
              <w:rPr>
                <w:rFonts w:ascii="Arial" w:hAnsi="Arial" w:cs="Arial"/>
                <w:sz w:val="18"/>
                <w:szCs w:val="18"/>
              </w:rPr>
              <w:t xml:space="preserve"> and increasing uncertainty.</w:t>
            </w:r>
          </w:p>
          <w:p w14:paraId="16AE8E90" w14:textId="77777777" w:rsidR="006A3791" w:rsidRPr="00C72A1A" w:rsidRDefault="006A3791" w:rsidP="006A3791">
            <w:pPr>
              <w:pStyle w:val="ListParagraph"/>
              <w:numPr>
                <w:ilvl w:val="0"/>
                <w:numId w:val="7"/>
              </w:numPr>
              <w:jc w:val="both"/>
              <w:rPr>
                <w:rFonts w:ascii="Arial" w:hAnsi="Arial" w:cs="Arial"/>
              </w:rPr>
            </w:pPr>
            <w:r w:rsidRPr="00496260">
              <w:rPr>
                <w:rFonts w:ascii="Arial" w:hAnsi="Arial" w:cs="Arial"/>
                <w:sz w:val="18"/>
                <w:szCs w:val="18"/>
              </w:rPr>
              <w:t xml:space="preserve">Historic </w:t>
            </w:r>
            <w:r>
              <w:rPr>
                <w:rFonts w:ascii="Arial" w:hAnsi="Arial" w:cs="Arial"/>
                <w:sz w:val="18"/>
                <w:szCs w:val="18"/>
              </w:rPr>
              <w:t>performance culture acting as barrier.</w:t>
            </w:r>
          </w:p>
        </w:tc>
      </w:tr>
    </w:tbl>
    <w:p w14:paraId="0E7A502B" w14:textId="4C38DFD7" w:rsidR="00AE0504" w:rsidRDefault="00761764" w:rsidP="00761764">
      <w:pPr>
        <w:pStyle w:val="Caption"/>
      </w:pPr>
      <w:bookmarkStart w:id="19" w:name="_Toc92934231"/>
      <w:r>
        <w:t xml:space="preserve">Figure </w:t>
      </w:r>
      <w:r w:rsidR="00BE67A0">
        <w:fldChar w:fldCharType="begin"/>
      </w:r>
      <w:r w:rsidR="00BE67A0">
        <w:instrText xml:space="preserve"> SEQ Figure \* ARABIC </w:instrText>
      </w:r>
      <w:r w:rsidR="00BE67A0">
        <w:fldChar w:fldCharType="separate"/>
      </w:r>
      <w:r w:rsidR="00CA3517">
        <w:rPr>
          <w:noProof/>
        </w:rPr>
        <w:t>7</w:t>
      </w:r>
      <w:r w:rsidR="00BE67A0">
        <w:rPr>
          <w:noProof/>
        </w:rPr>
        <w:fldChar w:fldCharType="end"/>
      </w:r>
      <w:r>
        <w:t xml:space="preserve"> - SWOT Analysis for Dyfed-Powys Police 2022</w:t>
      </w:r>
      <w:bookmarkEnd w:id="19"/>
    </w:p>
    <w:p w14:paraId="0800381B" w14:textId="77777777" w:rsidR="00D45B8D" w:rsidRDefault="00D45B8D" w:rsidP="005D263A">
      <w:pPr>
        <w:rPr>
          <w:rFonts w:ascii="Arial" w:hAnsi="Arial" w:cs="Arial"/>
          <w:b/>
          <w:bCs/>
          <w:sz w:val="24"/>
          <w:szCs w:val="24"/>
        </w:rPr>
        <w:sectPr w:rsidR="00D45B8D" w:rsidSect="000B7525">
          <w:pgSz w:w="11906" w:h="16838"/>
          <w:pgMar w:top="1440" w:right="1440" w:bottom="1440" w:left="1440" w:header="510" w:footer="708" w:gutter="0"/>
          <w:pgNumType w:start="0"/>
          <w:cols w:space="708"/>
          <w:titlePg/>
          <w:docGrid w:linePitch="360"/>
        </w:sectPr>
      </w:pPr>
    </w:p>
    <w:p w14:paraId="131C5C81" w14:textId="111E5626" w:rsidR="001A1A76" w:rsidRPr="009938E7" w:rsidRDefault="00B23335" w:rsidP="009938E7">
      <w:pPr>
        <w:pStyle w:val="Heading3"/>
        <w:rPr>
          <w:rFonts w:ascii="Arial" w:hAnsi="Arial" w:cs="Arial"/>
        </w:rPr>
      </w:pPr>
      <w:bookmarkStart w:id="20" w:name="_Toc93019274"/>
      <w:r w:rsidRPr="009938E7">
        <w:rPr>
          <w:rFonts w:ascii="Arial" w:hAnsi="Arial" w:cs="Arial"/>
          <w:noProof/>
          <w:color w:val="auto"/>
          <w:sz w:val="22"/>
          <w:szCs w:val="22"/>
        </w:rPr>
        <w:lastRenderedPageBreak/>
        <mc:AlternateContent>
          <mc:Choice Requires="wpg">
            <w:drawing>
              <wp:anchor distT="0" distB="0" distL="114300" distR="114300" simplePos="0" relativeHeight="251753472" behindDoc="0" locked="0" layoutInCell="1" allowOverlap="1" wp14:anchorId="75B23D18" wp14:editId="3F4F5EB2">
                <wp:simplePos x="0" y="0"/>
                <wp:positionH relativeFrom="column">
                  <wp:posOffset>-615950</wp:posOffset>
                </wp:positionH>
                <wp:positionV relativeFrom="paragraph">
                  <wp:posOffset>228600</wp:posOffset>
                </wp:positionV>
                <wp:extent cx="10164445" cy="6032500"/>
                <wp:effectExtent l="0" t="0" r="27305" b="25400"/>
                <wp:wrapNone/>
                <wp:docPr id="223" name="Group 223"/>
                <wp:cNvGraphicFramePr/>
                <a:graphic xmlns:a="http://schemas.openxmlformats.org/drawingml/2006/main">
                  <a:graphicData uri="http://schemas.microsoft.com/office/word/2010/wordprocessingGroup">
                    <wpg:wgp>
                      <wpg:cNvGrpSpPr/>
                      <wpg:grpSpPr>
                        <a:xfrm>
                          <a:off x="0" y="0"/>
                          <a:ext cx="10164445" cy="6032500"/>
                          <a:chOff x="-1" y="0"/>
                          <a:chExt cx="10165012" cy="6028445"/>
                        </a:xfrm>
                      </wpg:grpSpPr>
                      <wpg:grpSp>
                        <wpg:cNvPr id="222" name="Group 222"/>
                        <wpg:cNvGrpSpPr/>
                        <wpg:grpSpPr>
                          <a:xfrm>
                            <a:off x="-1" y="0"/>
                            <a:ext cx="10165012" cy="6028445"/>
                            <a:chOff x="-1" y="0"/>
                            <a:chExt cx="10165012" cy="6028445"/>
                          </a:xfrm>
                        </wpg:grpSpPr>
                        <wps:wsp>
                          <wps:cNvPr id="214" name="Callout: Right Arrow 214"/>
                          <wps:cNvSpPr/>
                          <wps:spPr>
                            <a:xfrm>
                              <a:off x="2330450" y="3228536"/>
                              <a:ext cx="2120900" cy="1174210"/>
                            </a:xfrm>
                            <a:prstGeom prst="rightArrowCallout">
                              <a:avLst>
                                <a:gd name="adj1" fmla="val 25000"/>
                                <a:gd name="adj2" fmla="val 25000"/>
                                <a:gd name="adj3" fmla="val 18408"/>
                                <a:gd name="adj4" fmla="val 83978"/>
                              </a:avLst>
                            </a:prstGeom>
                            <a:solidFill>
                              <a:srgbClr val="FFC000">
                                <a:lumMod val="20000"/>
                                <a:lumOff val="80000"/>
                              </a:srgbClr>
                            </a:solidFill>
                            <a:ln w="12700" cap="flat" cmpd="sng" algn="ctr">
                              <a:solidFill>
                                <a:schemeClr val="accent4">
                                  <a:lumMod val="60000"/>
                                  <a:lumOff val="40000"/>
                                </a:schemeClr>
                              </a:solidFill>
                              <a:prstDash val="solid"/>
                              <a:miter lim="800000"/>
                            </a:ln>
                            <a:effectLst/>
                          </wps:spPr>
                          <wps:txbx>
                            <w:txbxContent>
                              <w:p w14:paraId="71D00A60" w14:textId="37A25AAF" w:rsidR="006C19EE" w:rsidRPr="00851630" w:rsidRDefault="006C19EE" w:rsidP="009322C1">
                                <w:pPr>
                                  <w:jc w:val="both"/>
                                  <w:rPr>
                                    <w:b/>
                                    <w:bCs/>
                                    <w:sz w:val="16"/>
                                    <w:szCs w:val="16"/>
                                  </w:rPr>
                                </w:pPr>
                                <w:r w:rsidRPr="00FA4C14">
                                  <w:rPr>
                                    <w:b/>
                                    <w:bCs/>
                                    <w:sz w:val="16"/>
                                    <w:szCs w:val="16"/>
                                  </w:rPr>
                                  <w:t xml:space="preserve">Changing environment </w:t>
                                </w:r>
                                <w:r>
                                  <w:rPr>
                                    <w:b/>
                                    <w:bCs/>
                                    <w:sz w:val="16"/>
                                    <w:szCs w:val="16"/>
                                  </w:rPr>
                                  <w:t xml:space="preserve">– </w:t>
                                </w:r>
                                <w:r w:rsidRPr="009322C1">
                                  <w:rPr>
                                    <w:sz w:val="16"/>
                                    <w:szCs w:val="16"/>
                                  </w:rPr>
                                  <w:t xml:space="preserve">Climate </w:t>
                                </w:r>
                                <w:r>
                                  <w:rPr>
                                    <w:sz w:val="16"/>
                                    <w:szCs w:val="16"/>
                                  </w:rPr>
                                  <w:t xml:space="preserve">Change, environmental decline and competition for resources and increasing protests, sustainability, wellbeing, Cop – What works. </w:t>
                                </w:r>
                              </w:p>
                              <w:p w14:paraId="1039A506" w14:textId="5A019A6E" w:rsidR="006C19EE" w:rsidRPr="00FA4C14" w:rsidRDefault="006C19EE" w:rsidP="009322C1">
                                <w:pPr>
                                  <w:jc w:val="both"/>
                                  <w:rPr>
                                    <w:sz w:val="16"/>
                                    <w:szCs w:val="16"/>
                                  </w:rPr>
                                </w:pPr>
                                <w:r>
                                  <w:rPr>
                                    <w:sz w:val="16"/>
                                    <w:szCs w:val="16"/>
                                  </w:rPr>
                                  <w:t xml:space="preserve">Reduction of police estate in light of increased agile working.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0" name="Group 220"/>
                          <wpg:cNvGrpSpPr/>
                          <wpg:grpSpPr>
                            <a:xfrm>
                              <a:off x="-1" y="0"/>
                              <a:ext cx="10165012" cy="6028445"/>
                              <a:chOff x="31749" y="0"/>
                              <a:chExt cx="10165012" cy="6028445"/>
                            </a:xfrm>
                          </wpg:grpSpPr>
                          <wps:wsp>
                            <wps:cNvPr id="63" name="Rectangle 63"/>
                            <wps:cNvSpPr/>
                            <wps:spPr>
                              <a:xfrm>
                                <a:off x="76200" y="0"/>
                                <a:ext cx="10096500" cy="285750"/>
                              </a:xfrm>
                              <a:prstGeom prst="rect">
                                <a:avLst/>
                              </a:prstGeom>
                              <a:solidFill>
                                <a:srgbClr val="002060"/>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592E7E" w14:textId="4C3379A3" w:rsidR="006C19EE" w:rsidRPr="00A7432D" w:rsidRDefault="006C19EE" w:rsidP="00A7432D">
                                  <w:pPr>
                                    <w:jc w:val="center"/>
                                    <w:rPr>
                                      <w:b/>
                                      <w:bCs/>
                                    </w:rPr>
                                  </w:pPr>
                                  <w:r w:rsidRPr="00A7432D">
                                    <w:rPr>
                                      <w:b/>
                                      <w:bCs/>
                                    </w:rPr>
                                    <w:t>PESTEL</w:t>
                                  </w:r>
                                  <w:r>
                                    <w:rPr>
                                      <w:b/>
                                      <w:bCs/>
                                    </w:rPr>
                                    <w:t>(O)</w:t>
                                  </w:r>
                                  <w:r w:rsidRPr="00A7432D">
                                    <w:rPr>
                                      <w:b/>
                                      <w:bCs/>
                                    </w:rPr>
                                    <w:t xml:space="preserve"> Analysis – Dyfed-Powys Police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9" name="Group 219"/>
                            <wpg:cNvGrpSpPr/>
                            <wpg:grpSpPr>
                              <a:xfrm>
                                <a:off x="31749" y="309489"/>
                                <a:ext cx="10165012" cy="5718956"/>
                                <a:chOff x="31749" y="17389"/>
                                <a:chExt cx="10165012" cy="5718956"/>
                              </a:xfrm>
                            </wpg:grpSpPr>
                            <wpg:grpSp>
                              <wpg:cNvPr id="62" name="Group 62"/>
                              <wpg:cNvGrpSpPr/>
                              <wpg:grpSpPr>
                                <a:xfrm>
                                  <a:off x="66918" y="17389"/>
                                  <a:ext cx="10099431" cy="2592425"/>
                                  <a:chOff x="-161682" y="-8011"/>
                                  <a:chExt cx="10099431" cy="2592425"/>
                                </a:xfrm>
                              </wpg:grpSpPr>
                              <wpg:grpSp>
                                <wpg:cNvPr id="49" name="Group 49"/>
                                <wpg:cNvGrpSpPr/>
                                <wpg:grpSpPr>
                                  <a:xfrm>
                                    <a:off x="-161682" y="-8011"/>
                                    <a:ext cx="7368932" cy="2592425"/>
                                    <a:chOff x="-161682" y="-8011"/>
                                    <a:chExt cx="7368932" cy="2592425"/>
                                  </a:xfrm>
                                </wpg:grpSpPr>
                                <wps:wsp>
                                  <wps:cNvPr id="35" name="Callout: Right Arrow 35"/>
                                  <wps:cNvSpPr/>
                                  <wps:spPr>
                                    <a:xfrm>
                                      <a:off x="-152400" y="7391"/>
                                      <a:ext cx="1884191" cy="1422400"/>
                                    </a:xfrm>
                                    <a:prstGeom prst="rightArrowCallout">
                                      <a:avLst>
                                        <a:gd name="adj1" fmla="val 18110"/>
                                        <a:gd name="adj2" fmla="val 25000"/>
                                        <a:gd name="adj3" fmla="val 12369"/>
                                        <a:gd name="adj4" fmla="val 85358"/>
                                      </a:avLst>
                                    </a:prstGeom>
                                    <a:solidFill>
                                      <a:schemeClr val="accent5">
                                        <a:lumMod val="20000"/>
                                        <a:lumOff val="80000"/>
                                      </a:schemeClr>
                                    </a:solidFill>
                                    <a:ln>
                                      <a:solidFill>
                                        <a:srgbClr val="00B0F0"/>
                                      </a:solidFill>
                                    </a:ln>
                                  </wps:spPr>
                                  <wps:style>
                                    <a:lnRef idx="2">
                                      <a:schemeClr val="accent1"/>
                                    </a:lnRef>
                                    <a:fillRef idx="1">
                                      <a:schemeClr val="lt1"/>
                                    </a:fillRef>
                                    <a:effectRef idx="0">
                                      <a:schemeClr val="accent1"/>
                                    </a:effectRef>
                                    <a:fontRef idx="minor">
                                      <a:schemeClr val="dk1"/>
                                    </a:fontRef>
                                  </wps:style>
                                  <wps:txbx>
                                    <w:txbxContent>
                                      <w:p w14:paraId="689F9181" w14:textId="301C0AC5" w:rsidR="006C19EE" w:rsidRPr="00201025" w:rsidRDefault="006C19EE" w:rsidP="0060205E">
                                        <w:pPr>
                                          <w:rPr>
                                            <w:b/>
                                            <w:bCs/>
                                            <w:sz w:val="16"/>
                                            <w:szCs w:val="16"/>
                                          </w:rPr>
                                        </w:pPr>
                                        <w:r w:rsidRPr="00201025">
                                          <w:rPr>
                                            <w:b/>
                                            <w:bCs/>
                                            <w:sz w:val="16"/>
                                            <w:szCs w:val="16"/>
                                          </w:rPr>
                                          <w:t>Local Profiles &amp; Changing Demographics</w:t>
                                        </w:r>
                                        <w:r>
                                          <w:rPr>
                                            <w:b/>
                                            <w:bCs/>
                                            <w:sz w:val="16"/>
                                            <w:szCs w:val="16"/>
                                          </w:rPr>
                                          <w:t xml:space="preserve"> - </w:t>
                                        </w:r>
                                        <w:r>
                                          <w:rPr>
                                            <w:sz w:val="16"/>
                                            <w:szCs w:val="16"/>
                                          </w:rPr>
                                          <w:t>Aging population, rising population, tourism deprivation, poverty, increasing ill health and health pandemics, mental health, rural sparsity, impact of vulnerability on demand, rising public expectations, rising inequality and social fragmentation (COVID).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Callout: Right Arrow 41"/>
                                  <wps:cNvSpPr/>
                                  <wps:spPr>
                                    <a:xfrm>
                                      <a:off x="-161682" y="1454828"/>
                                      <a:ext cx="1885072" cy="1083962"/>
                                    </a:xfrm>
                                    <a:prstGeom prst="rightArrowCallout">
                                      <a:avLst>
                                        <a:gd name="adj1" fmla="val 25000"/>
                                        <a:gd name="adj2" fmla="val 25000"/>
                                        <a:gd name="adj3" fmla="val 20455"/>
                                        <a:gd name="adj4" fmla="val 85044"/>
                                      </a:avLst>
                                    </a:prstGeom>
                                    <a:solidFill>
                                      <a:schemeClr val="accent5">
                                        <a:lumMod val="20000"/>
                                        <a:lumOff val="80000"/>
                                      </a:schemeClr>
                                    </a:solidFill>
                                    <a:ln w="12700" cap="flat" cmpd="sng" algn="ctr">
                                      <a:solidFill>
                                        <a:srgbClr val="00B0F0"/>
                                      </a:solidFill>
                                      <a:prstDash val="solid"/>
                                      <a:miter lim="800000"/>
                                    </a:ln>
                                    <a:effectLst/>
                                  </wps:spPr>
                                  <wps:txbx>
                                    <w:txbxContent>
                                      <w:p w14:paraId="5FB2DCBD" w14:textId="541CD773" w:rsidR="006C19EE" w:rsidRPr="00201025" w:rsidRDefault="006C19EE" w:rsidP="00201025">
                                        <w:pPr>
                                          <w:jc w:val="both"/>
                                          <w:rPr>
                                            <w:b/>
                                            <w:bCs/>
                                            <w:sz w:val="16"/>
                                            <w:szCs w:val="16"/>
                                          </w:rPr>
                                        </w:pPr>
                                        <w:r>
                                          <w:rPr>
                                            <w:b/>
                                            <w:bCs/>
                                            <w:sz w:val="16"/>
                                            <w:szCs w:val="16"/>
                                          </w:rPr>
                                          <w:t xml:space="preserve">Migration - </w:t>
                                        </w:r>
                                        <w:r>
                                          <w:rPr>
                                            <w:sz w:val="16"/>
                                            <w:szCs w:val="16"/>
                                          </w:rPr>
                                          <w:t>People moving into Dyfed-Powys from other parts of the country, due to ease of agile working and cheaper housing.  Immigration from other parts of the globe due to civil unrest.  Increase in hate related crime.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Callout: Down Arrow 42"/>
                                  <wps:cNvSpPr/>
                                  <wps:spPr>
                                    <a:xfrm>
                                      <a:off x="1743123" y="-8011"/>
                                      <a:ext cx="423398" cy="2553712"/>
                                    </a:xfrm>
                                    <a:prstGeom prst="downArrowCallout">
                                      <a:avLst>
                                        <a:gd name="adj1" fmla="val 25000"/>
                                        <a:gd name="adj2" fmla="val 25000"/>
                                        <a:gd name="adj3" fmla="val 25000"/>
                                        <a:gd name="adj4" fmla="val 90042"/>
                                      </a:avLst>
                                    </a:prstGeom>
                                    <a:solidFill>
                                      <a:schemeClr val="accent5">
                                        <a:lumMod val="20000"/>
                                        <a:lumOff val="80000"/>
                                      </a:schemeClr>
                                    </a:solidFill>
                                    <a:ln>
                                      <a:solidFill>
                                        <a:srgbClr val="00B0F0"/>
                                      </a:solidFill>
                                    </a:ln>
                                  </wps:spPr>
                                  <wps:style>
                                    <a:lnRef idx="2">
                                      <a:schemeClr val="accent1"/>
                                    </a:lnRef>
                                    <a:fillRef idx="1">
                                      <a:schemeClr val="lt1"/>
                                    </a:fillRef>
                                    <a:effectRef idx="0">
                                      <a:schemeClr val="accent1"/>
                                    </a:effectRef>
                                    <a:fontRef idx="minor">
                                      <a:schemeClr val="dk1"/>
                                    </a:fontRef>
                                  </wps:style>
                                  <wps:txbx>
                                    <w:txbxContent>
                                      <w:p w14:paraId="389C6D69" w14:textId="52E541AA" w:rsidR="006C19EE" w:rsidRPr="001865F2" w:rsidRDefault="006C19EE" w:rsidP="001865F2">
                                        <w:pPr>
                                          <w:jc w:val="center"/>
                                          <w:rPr>
                                            <w:b/>
                                            <w:bCs/>
                                            <w:sz w:val="32"/>
                                            <w:szCs w:val="32"/>
                                          </w:rPr>
                                        </w:pPr>
                                        <w:r w:rsidRPr="001865F2">
                                          <w:rPr>
                                            <w:b/>
                                            <w:bCs/>
                                            <w:sz w:val="32"/>
                                            <w:szCs w:val="32"/>
                                          </w:rPr>
                                          <w:t>SOCIAL</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wps:wsp>
                                  <wps:cNvPr id="44" name="Callout: Left Arrow 44"/>
                                  <wps:cNvSpPr/>
                                  <wps:spPr>
                                    <a:xfrm>
                                      <a:off x="2202374" y="6263"/>
                                      <a:ext cx="2334553" cy="1216649"/>
                                    </a:xfrm>
                                    <a:prstGeom prst="leftArrowCallout">
                                      <a:avLst>
                                        <a:gd name="adj1" fmla="val 25000"/>
                                        <a:gd name="adj2" fmla="val 25000"/>
                                        <a:gd name="adj3" fmla="val 18547"/>
                                        <a:gd name="adj4" fmla="val 87245"/>
                                      </a:avLst>
                                    </a:prstGeom>
                                    <a:solidFill>
                                      <a:schemeClr val="accent5">
                                        <a:lumMod val="20000"/>
                                        <a:lumOff val="80000"/>
                                      </a:schemeClr>
                                    </a:solidFill>
                                    <a:ln>
                                      <a:solidFill>
                                        <a:srgbClr val="00B0F0"/>
                                      </a:solidFill>
                                    </a:ln>
                                  </wps:spPr>
                                  <wps:style>
                                    <a:lnRef idx="2">
                                      <a:schemeClr val="accent1"/>
                                    </a:lnRef>
                                    <a:fillRef idx="1">
                                      <a:schemeClr val="lt1"/>
                                    </a:fillRef>
                                    <a:effectRef idx="0">
                                      <a:schemeClr val="accent1"/>
                                    </a:effectRef>
                                    <a:fontRef idx="minor">
                                      <a:schemeClr val="dk1"/>
                                    </a:fontRef>
                                  </wps:style>
                                  <wps:txbx>
                                    <w:txbxContent>
                                      <w:p w14:paraId="138C932B" w14:textId="47E2481B" w:rsidR="006C19EE" w:rsidRPr="0053215C" w:rsidRDefault="006C19EE" w:rsidP="0053215C">
                                        <w:pPr>
                                          <w:jc w:val="both"/>
                                          <w:rPr>
                                            <w:sz w:val="16"/>
                                            <w:szCs w:val="16"/>
                                          </w:rPr>
                                        </w:pPr>
                                        <w:r>
                                          <w:rPr>
                                            <w:b/>
                                            <w:bCs/>
                                            <w:sz w:val="16"/>
                                            <w:szCs w:val="16"/>
                                          </w:rPr>
                                          <w:t xml:space="preserve">Legitimacy – </w:t>
                                        </w:r>
                                        <w:r w:rsidRPr="00AE15EC">
                                          <w:rPr>
                                            <w:sz w:val="16"/>
                                            <w:szCs w:val="16"/>
                                          </w:rPr>
                                          <w:t>a changing trust landscape</w:t>
                                        </w:r>
                                        <w:r>
                                          <w:rPr>
                                            <w:sz w:val="16"/>
                                            <w:szCs w:val="16"/>
                                          </w:rPr>
                                          <w:t xml:space="preserve"> / Stop and Search and Use of Force analysing disproportionately</w:t>
                                        </w:r>
                                        <w:r w:rsidRPr="00AE15EC">
                                          <w:rPr>
                                            <w:sz w:val="16"/>
                                            <w:szCs w:val="16"/>
                                          </w:rPr>
                                          <w:t>.</w:t>
                                        </w:r>
                                        <w:r>
                                          <w:rPr>
                                            <w:b/>
                                            <w:bCs/>
                                            <w:sz w:val="16"/>
                                            <w:szCs w:val="16"/>
                                          </w:rPr>
                                          <w:t xml:space="preserve"> </w:t>
                                        </w:r>
                                        <w:r w:rsidRPr="0053215C">
                                          <w:rPr>
                                            <w:b/>
                                            <w:bCs/>
                                            <w:sz w:val="16"/>
                                            <w:szCs w:val="16"/>
                                          </w:rPr>
                                          <w:t>Diversity &amp; representation</w:t>
                                        </w:r>
                                        <w:r w:rsidRPr="0053215C">
                                          <w:rPr>
                                            <w:sz w:val="16"/>
                                            <w:szCs w:val="16"/>
                                          </w:rPr>
                                          <w:t xml:space="preserve"> across workforce</w:t>
                                        </w:r>
                                        <w:r>
                                          <w:rPr>
                                            <w:sz w:val="16"/>
                                            <w:szCs w:val="16"/>
                                          </w:rPr>
                                          <w:t xml:space="preserve"> to represent the communities</w:t>
                                        </w:r>
                                        <w:r w:rsidRPr="0053215C">
                                          <w:rPr>
                                            <w:sz w:val="16"/>
                                            <w:szCs w:val="16"/>
                                          </w:rPr>
                                          <w:t xml:space="preserve">.  </w:t>
                                        </w:r>
                                        <w:r w:rsidRPr="0053215C">
                                          <w:rPr>
                                            <w:b/>
                                            <w:bCs/>
                                            <w:sz w:val="16"/>
                                            <w:szCs w:val="16"/>
                                          </w:rPr>
                                          <w:t xml:space="preserve"> </w:t>
                                        </w:r>
                                        <w:r w:rsidRPr="0053215C">
                                          <w:rPr>
                                            <w:sz w:val="16"/>
                                            <w:szCs w:val="16"/>
                                          </w:rPr>
                                          <w:t>Increase in Organised Crime, ASB and emerging psychoactive substances</w:t>
                                        </w:r>
                                        <w:r>
                                          <w:rPr>
                                            <w:sz w:val="16"/>
                                            <w:szCs w:val="16"/>
                                          </w:rPr>
                                          <w:t>. Increase in public health and social care needs.</w:t>
                                        </w:r>
                                      </w:p>
                                      <w:p w14:paraId="4BE8708A" w14:textId="77777777" w:rsidR="006C19EE" w:rsidRPr="0053215C" w:rsidRDefault="006C19EE" w:rsidP="0068632F">
                                        <w:pPr>
                                          <w:pStyle w:val="ListParagraph"/>
                                          <w:numPr>
                                            <w:ilvl w:val="0"/>
                                            <w:numId w:val="12"/>
                                          </w:num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Callout: Right Arrow 45"/>
                                  <wps:cNvSpPr/>
                                  <wps:spPr>
                                    <a:xfrm>
                                      <a:off x="2260695" y="1258082"/>
                                      <a:ext cx="2311401" cy="1315274"/>
                                    </a:xfrm>
                                    <a:prstGeom prst="rightArrowCallout">
                                      <a:avLst>
                                        <a:gd name="adj1" fmla="val 25000"/>
                                        <a:gd name="adj2" fmla="val 25000"/>
                                        <a:gd name="adj3" fmla="val 12473"/>
                                        <a:gd name="adj4" fmla="val 85968"/>
                                      </a:avLst>
                                    </a:prstGeom>
                                    <a:solidFill>
                                      <a:schemeClr val="accent6">
                                        <a:lumMod val="20000"/>
                                        <a:lumOff val="80000"/>
                                      </a:schemeClr>
                                    </a:solidFill>
                                    <a:ln w="12700" cap="flat" cmpd="sng" algn="ctr">
                                      <a:solidFill>
                                        <a:srgbClr val="92D050"/>
                                      </a:solidFill>
                                      <a:prstDash val="solid"/>
                                      <a:miter lim="800000"/>
                                    </a:ln>
                                    <a:effectLst/>
                                  </wps:spPr>
                                  <wps:txbx>
                                    <w:txbxContent>
                                      <w:p w14:paraId="79A7F54A" w14:textId="27EB1BF8" w:rsidR="006C19EE" w:rsidRPr="005336C3" w:rsidRDefault="006C19EE" w:rsidP="00201025">
                                        <w:pPr>
                                          <w:jc w:val="both"/>
                                          <w:rPr>
                                            <w:sz w:val="16"/>
                                            <w:szCs w:val="16"/>
                                          </w:rPr>
                                        </w:pPr>
                                        <w:r>
                                          <w:rPr>
                                            <w:b/>
                                            <w:bCs/>
                                            <w:sz w:val="16"/>
                                            <w:szCs w:val="16"/>
                                          </w:rPr>
                                          <w:t xml:space="preserve">Austerity – </w:t>
                                        </w:r>
                                        <w:r>
                                          <w:rPr>
                                            <w:sz w:val="16"/>
                                            <w:szCs w:val="16"/>
                                          </w:rPr>
                                          <w:t xml:space="preserve">Reduced budgets and increasing demands, increased Overtime, resource implications.  Impact on public services and demands on public services from victims and vulnerable people.  Public sector organisations ‘shrinking budgets. </w:t>
                                        </w:r>
                                        <w:r w:rsidRPr="005336C3">
                                          <w:rPr>
                                            <w:b/>
                                            <w:bCs/>
                                            <w:sz w:val="16"/>
                                            <w:szCs w:val="16"/>
                                          </w:rPr>
                                          <w:t>Welfare reform</w:t>
                                        </w:r>
                                        <w:r>
                                          <w:rPr>
                                            <w:sz w:val="16"/>
                                            <w:szCs w:val="16"/>
                                          </w:rPr>
                                          <w:t xml:space="preserve"> - impact of universal credit and increased poverty – increase in acquisitive and behavioural crimes. </w:t>
                                        </w:r>
                                      </w:p>
                                      <w:p w14:paraId="7F79ED30" w14:textId="231A7BA8" w:rsidR="006C19EE" w:rsidRDefault="006C19EE" w:rsidP="002010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Callout: Down Arrow 46"/>
                                  <wps:cNvSpPr/>
                                  <wps:spPr>
                                    <a:xfrm>
                                      <a:off x="4572096" y="-36"/>
                                      <a:ext cx="444403" cy="2584450"/>
                                    </a:xfrm>
                                    <a:prstGeom prst="downArrowCallout">
                                      <a:avLst>
                                        <a:gd name="adj1" fmla="val 25000"/>
                                        <a:gd name="adj2" fmla="val 25000"/>
                                        <a:gd name="adj3" fmla="val 25000"/>
                                        <a:gd name="adj4" fmla="val 90042"/>
                                      </a:avLst>
                                    </a:prstGeom>
                                    <a:solidFill>
                                      <a:schemeClr val="accent6">
                                        <a:lumMod val="20000"/>
                                        <a:lumOff val="80000"/>
                                      </a:schemeClr>
                                    </a:solidFill>
                                    <a:ln w="12700" cap="flat" cmpd="sng" algn="ctr">
                                      <a:solidFill>
                                        <a:srgbClr val="92D050"/>
                                      </a:solidFill>
                                      <a:prstDash val="solid"/>
                                      <a:miter lim="800000"/>
                                    </a:ln>
                                    <a:effectLst/>
                                  </wps:spPr>
                                  <wps:txbx>
                                    <w:txbxContent>
                                      <w:p w14:paraId="64CD9EDA" w14:textId="73E6A0D8" w:rsidR="006C19EE" w:rsidRPr="001865F2" w:rsidRDefault="006C19EE" w:rsidP="001865F2">
                                        <w:pPr>
                                          <w:jc w:val="center"/>
                                          <w:rPr>
                                            <w:b/>
                                            <w:bCs/>
                                            <w:sz w:val="32"/>
                                            <w:szCs w:val="32"/>
                                          </w:rPr>
                                        </w:pPr>
                                        <w:r w:rsidRPr="001865F2">
                                          <w:rPr>
                                            <w:b/>
                                            <w:bCs/>
                                            <w:sz w:val="32"/>
                                            <w:szCs w:val="32"/>
                                          </w:rPr>
                                          <w:t>ECONOMIC</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wps:wsp>
                                  <wps:cNvPr id="47" name="Callout: Left Arrow 47"/>
                                  <wps:cNvSpPr/>
                                  <wps:spPr>
                                    <a:xfrm>
                                      <a:off x="5035550" y="0"/>
                                      <a:ext cx="2165350" cy="1162050"/>
                                    </a:xfrm>
                                    <a:prstGeom prst="leftArrowCallout">
                                      <a:avLst>
                                        <a:gd name="adj1" fmla="val 25000"/>
                                        <a:gd name="adj2" fmla="val 25000"/>
                                        <a:gd name="adj3" fmla="val 25000"/>
                                        <a:gd name="adj4" fmla="val 82866"/>
                                      </a:avLst>
                                    </a:prstGeom>
                                    <a:solidFill>
                                      <a:schemeClr val="accent6">
                                        <a:lumMod val="20000"/>
                                        <a:lumOff val="80000"/>
                                      </a:schemeClr>
                                    </a:solidFill>
                                    <a:ln w="12700" cap="flat" cmpd="sng" algn="ctr">
                                      <a:solidFill>
                                        <a:srgbClr val="92D050"/>
                                      </a:solidFill>
                                      <a:prstDash val="solid"/>
                                      <a:miter lim="800000"/>
                                    </a:ln>
                                    <a:effectLst/>
                                  </wps:spPr>
                                  <wps:txbx>
                                    <w:txbxContent>
                                      <w:p w14:paraId="5B77EB52" w14:textId="33AA9FB5" w:rsidR="006C19EE" w:rsidRDefault="006C19EE" w:rsidP="001C6564">
                                        <w:pPr>
                                          <w:jc w:val="both"/>
                                          <w:rPr>
                                            <w:b/>
                                            <w:bCs/>
                                            <w:sz w:val="16"/>
                                            <w:szCs w:val="16"/>
                                          </w:rPr>
                                        </w:pPr>
                                        <w:r w:rsidRPr="001C6564">
                                          <w:rPr>
                                            <w:b/>
                                            <w:bCs/>
                                            <w:sz w:val="16"/>
                                            <w:szCs w:val="16"/>
                                          </w:rPr>
                                          <w:t>Health and Wellbeing</w:t>
                                        </w:r>
                                        <w:r>
                                          <w:rPr>
                                            <w:b/>
                                            <w:bCs/>
                                            <w:sz w:val="16"/>
                                            <w:szCs w:val="16"/>
                                          </w:rPr>
                                          <w:t xml:space="preserve"> – </w:t>
                                        </w:r>
                                        <w:r w:rsidRPr="001C6564">
                                          <w:rPr>
                                            <w:sz w:val="16"/>
                                            <w:szCs w:val="16"/>
                                          </w:rPr>
                                          <w:t xml:space="preserve">Child Poverty and Abuse, </w:t>
                                        </w:r>
                                        <w:r>
                                          <w:rPr>
                                            <w:sz w:val="16"/>
                                            <w:szCs w:val="16"/>
                                          </w:rPr>
                                          <w:t xml:space="preserve">rising </w:t>
                                        </w:r>
                                        <w:r w:rsidRPr="001C6564">
                                          <w:rPr>
                                            <w:sz w:val="16"/>
                                            <w:szCs w:val="16"/>
                                          </w:rPr>
                                          <w:t xml:space="preserve">unemployment, </w:t>
                                        </w:r>
                                        <w:r>
                                          <w:rPr>
                                            <w:sz w:val="16"/>
                                            <w:szCs w:val="16"/>
                                          </w:rPr>
                                          <w:t xml:space="preserve">increasing modern day slavery and human trafficking, increasing </w:t>
                                        </w:r>
                                        <w:r w:rsidRPr="001C6564">
                                          <w:rPr>
                                            <w:sz w:val="16"/>
                                            <w:szCs w:val="16"/>
                                          </w:rPr>
                                          <w:t>Vulnerable adults and exploitation</w:t>
                                        </w:r>
                                        <w:r>
                                          <w:rPr>
                                            <w:b/>
                                            <w:bCs/>
                                            <w:sz w:val="16"/>
                                            <w:szCs w:val="16"/>
                                          </w:rPr>
                                          <w:t>.</w:t>
                                        </w:r>
                                      </w:p>
                                      <w:p w14:paraId="33BDB540" w14:textId="0C63D8FF" w:rsidR="006C19EE" w:rsidRPr="00851630" w:rsidRDefault="006C19EE" w:rsidP="001C6564">
                                        <w:pPr>
                                          <w:jc w:val="both"/>
                                          <w:rPr>
                                            <w:sz w:val="16"/>
                                            <w:szCs w:val="16"/>
                                          </w:rPr>
                                        </w:pPr>
                                        <w:r>
                                          <w:rPr>
                                            <w:b/>
                                            <w:bCs/>
                                            <w:sz w:val="16"/>
                                            <w:szCs w:val="16"/>
                                          </w:rPr>
                                          <w:t xml:space="preserve">Economic transitions </w:t>
                                        </w:r>
                                        <w:r w:rsidRPr="00851630">
                                          <w:rPr>
                                            <w:sz w:val="16"/>
                                            <w:szCs w:val="16"/>
                                          </w:rPr>
                                          <w:t xml:space="preserve">– furlough scheme, business and social </w:t>
                                        </w:r>
                                        <w:r>
                                          <w:rPr>
                                            <w:sz w:val="16"/>
                                            <w:szCs w:val="16"/>
                                          </w:rPr>
                                          <w:t xml:space="preserve">care </w:t>
                                        </w:r>
                                        <w:r w:rsidRPr="00851630">
                                          <w:rPr>
                                            <w:sz w:val="16"/>
                                            <w:szCs w:val="16"/>
                                          </w:rPr>
                                          <w:t>taxes</w:t>
                                        </w:r>
                                      </w:p>
                                      <w:p w14:paraId="53119565" w14:textId="77777777" w:rsidR="006C19EE" w:rsidRPr="001C6564" w:rsidRDefault="006C19EE" w:rsidP="001C6564">
                                        <w:pPr>
                                          <w:jc w:val="both"/>
                                          <w:rPr>
                                            <w:b/>
                                            <w:bCs/>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Callout: Right Arrow 48"/>
                                  <wps:cNvSpPr/>
                                  <wps:spPr>
                                    <a:xfrm>
                                      <a:off x="5086350" y="1244600"/>
                                      <a:ext cx="2120900" cy="1206500"/>
                                    </a:xfrm>
                                    <a:prstGeom prst="rightArrowCallout">
                                      <a:avLst>
                                        <a:gd name="adj1" fmla="val 25000"/>
                                        <a:gd name="adj2" fmla="val 25000"/>
                                        <a:gd name="adj3" fmla="val 25000"/>
                                        <a:gd name="adj4" fmla="val 76350"/>
                                      </a:avLst>
                                    </a:prstGeom>
                                    <a:solidFill>
                                      <a:schemeClr val="accent2">
                                        <a:lumMod val="20000"/>
                                        <a:lumOff val="80000"/>
                                      </a:schemeClr>
                                    </a:solidFill>
                                    <a:ln w="12700" cap="flat" cmpd="sng" algn="ctr">
                                      <a:solidFill>
                                        <a:srgbClr val="FFC000"/>
                                      </a:solidFill>
                                      <a:prstDash val="solid"/>
                                      <a:miter lim="800000"/>
                                    </a:ln>
                                    <a:effectLst/>
                                  </wps:spPr>
                                  <wps:txbx>
                                    <w:txbxContent>
                                      <w:p w14:paraId="2087BBA0" w14:textId="4EA47652" w:rsidR="006C19EE" w:rsidRDefault="006C19EE" w:rsidP="0060205E">
                                        <w:pPr>
                                          <w:jc w:val="both"/>
                                          <w:rPr>
                                            <w:b/>
                                            <w:bCs/>
                                            <w:sz w:val="16"/>
                                            <w:szCs w:val="16"/>
                                          </w:rPr>
                                        </w:pPr>
                                        <w:r>
                                          <w:rPr>
                                            <w:b/>
                                            <w:bCs/>
                                            <w:sz w:val="16"/>
                                            <w:szCs w:val="16"/>
                                          </w:rPr>
                                          <w:t xml:space="preserve">Police and Crime Commissioner Manifesto and Priorities </w:t>
                                        </w:r>
                                      </w:p>
                                      <w:p w14:paraId="21CEB64E" w14:textId="0BD07E5A" w:rsidR="006C19EE" w:rsidRDefault="006C19EE" w:rsidP="0060205E">
                                        <w:pPr>
                                          <w:jc w:val="both"/>
                                          <w:rPr>
                                            <w:b/>
                                            <w:bCs/>
                                            <w:sz w:val="16"/>
                                            <w:szCs w:val="16"/>
                                          </w:rPr>
                                        </w:pPr>
                                        <w:r>
                                          <w:rPr>
                                            <w:b/>
                                            <w:bCs/>
                                            <w:sz w:val="16"/>
                                            <w:szCs w:val="16"/>
                                          </w:rPr>
                                          <w:t>Collaborations (Local, Regional and National)</w:t>
                                        </w:r>
                                      </w:p>
                                      <w:p w14:paraId="0A47E07E" w14:textId="77777777" w:rsidR="006C19EE" w:rsidRPr="0060205E" w:rsidRDefault="006C19EE" w:rsidP="00661375">
                                        <w:pPr>
                                          <w:jc w:val="both"/>
                                          <w:rPr>
                                            <w:b/>
                                            <w:bCs/>
                                            <w:sz w:val="16"/>
                                            <w:szCs w:val="16"/>
                                          </w:rPr>
                                        </w:pPr>
                                        <w:r>
                                          <w:rPr>
                                            <w:b/>
                                            <w:bCs/>
                                            <w:sz w:val="16"/>
                                            <w:szCs w:val="16"/>
                                          </w:rPr>
                                          <w:t xml:space="preserve">Staff Unions – Federation &amp; Unison </w:t>
                                        </w:r>
                                      </w:p>
                                      <w:p w14:paraId="588BE7C9" w14:textId="77777777" w:rsidR="006C19EE" w:rsidRPr="0060205E" w:rsidRDefault="006C19EE" w:rsidP="0060205E">
                                        <w:pPr>
                                          <w:jc w:val="both"/>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0" name="Callout: Down Arrow 50"/>
                                <wps:cNvSpPr/>
                                <wps:spPr>
                                  <a:xfrm>
                                    <a:off x="7235871" y="6230"/>
                                    <a:ext cx="453195" cy="2559809"/>
                                  </a:xfrm>
                                  <a:prstGeom prst="downArrowCallout">
                                    <a:avLst>
                                      <a:gd name="adj1" fmla="val 25000"/>
                                      <a:gd name="adj2" fmla="val 25000"/>
                                      <a:gd name="adj3" fmla="val 25000"/>
                                      <a:gd name="adj4" fmla="val 90042"/>
                                    </a:avLst>
                                  </a:prstGeom>
                                  <a:solidFill>
                                    <a:schemeClr val="accent2">
                                      <a:lumMod val="20000"/>
                                      <a:lumOff val="80000"/>
                                    </a:schemeClr>
                                  </a:solidFill>
                                  <a:ln w="12700" cap="flat" cmpd="sng" algn="ctr">
                                    <a:solidFill>
                                      <a:srgbClr val="FFC000"/>
                                    </a:solidFill>
                                    <a:prstDash val="solid"/>
                                    <a:miter lim="800000"/>
                                  </a:ln>
                                  <a:effectLst/>
                                </wps:spPr>
                                <wps:txbx>
                                  <w:txbxContent>
                                    <w:p w14:paraId="706FF4BB" w14:textId="20F3ED98" w:rsidR="006C19EE" w:rsidRPr="001865F2" w:rsidRDefault="006C19EE" w:rsidP="001865F2">
                                      <w:pPr>
                                        <w:jc w:val="center"/>
                                        <w:rPr>
                                          <w:b/>
                                          <w:bCs/>
                                          <w:sz w:val="32"/>
                                          <w:szCs w:val="32"/>
                                        </w:rPr>
                                      </w:pPr>
                                      <w:r w:rsidRPr="001865F2">
                                        <w:rPr>
                                          <w:b/>
                                          <w:bCs/>
                                          <w:sz w:val="32"/>
                                          <w:szCs w:val="32"/>
                                        </w:rPr>
                                        <w:t>POLICTICAL</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wps:wsp>
                                <wps:cNvPr id="60" name="Callout: Left Arrow 60"/>
                                <wps:cNvSpPr/>
                                <wps:spPr>
                                  <a:xfrm>
                                    <a:off x="7724919" y="-13"/>
                                    <a:ext cx="2212830" cy="1476138"/>
                                  </a:xfrm>
                                  <a:prstGeom prst="leftArrowCallout">
                                    <a:avLst>
                                      <a:gd name="adj1" fmla="val 25000"/>
                                      <a:gd name="adj2" fmla="val 25000"/>
                                      <a:gd name="adj3" fmla="val 10220"/>
                                      <a:gd name="adj4" fmla="val 89151"/>
                                    </a:avLst>
                                  </a:prstGeom>
                                  <a:solidFill>
                                    <a:schemeClr val="accent2">
                                      <a:lumMod val="20000"/>
                                      <a:lumOff val="80000"/>
                                    </a:schemeClr>
                                  </a:solidFill>
                                  <a:ln w="12700" cap="flat" cmpd="sng" algn="ctr">
                                    <a:solidFill>
                                      <a:srgbClr val="FFC000"/>
                                    </a:solidFill>
                                    <a:prstDash val="solid"/>
                                    <a:miter lim="800000"/>
                                  </a:ln>
                                  <a:effectLst/>
                                </wps:spPr>
                                <wps:txbx>
                                  <w:txbxContent>
                                    <w:p w14:paraId="28E6FC3E" w14:textId="77777777" w:rsidR="006C19EE" w:rsidRDefault="006C19EE" w:rsidP="000265BD">
                                      <w:pPr>
                                        <w:jc w:val="both"/>
                                        <w:rPr>
                                          <w:sz w:val="16"/>
                                          <w:szCs w:val="16"/>
                                        </w:rPr>
                                      </w:pPr>
                                      <w:r>
                                        <w:rPr>
                                          <w:b/>
                                          <w:bCs/>
                                          <w:sz w:val="16"/>
                                          <w:szCs w:val="16"/>
                                        </w:rPr>
                                        <w:t xml:space="preserve">Home Office and Government – </w:t>
                                      </w:r>
                                      <w:r w:rsidRPr="000265BD">
                                        <w:rPr>
                                          <w:sz w:val="16"/>
                                          <w:szCs w:val="16"/>
                                        </w:rPr>
                                        <w:t xml:space="preserve">implications from Central </w:t>
                                      </w:r>
                                      <w:r>
                                        <w:rPr>
                                          <w:sz w:val="16"/>
                                          <w:szCs w:val="16"/>
                                        </w:rPr>
                                        <w:t xml:space="preserve">Government and </w:t>
                                      </w:r>
                                      <w:r w:rsidRPr="000265BD">
                                        <w:rPr>
                                          <w:sz w:val="16"/>
                                          <w:szCs w:val="16"/>
                                        </w:rPr>
                                        <w:t>Welsh Government</w:t>
                                      </w:r>
                                      <w:r>
                                        <w:rPr>
                                          <w:b/>
                                          <w:bCs/>
                                          <w:sz w:val="16"/>
                                          <w:szCs w:val="16"/>
                                        </w:rPr>
                                        <w:t xml:space="preserve"> and </w:t>
                                      </w:r>
                                      <w:r w:rsidRPr="0060205E">
                                        <w:rPr>
                                          <w:sz w:val="16"/>
                                          <w:szCs w:val="16"/>
                                        </w:rPr>
                                        <w:t xml:space="preserve">Policing </w:t>
                                      </w:r>
                                      <w:r>
                                        <w:rPr>
                                          <w:sz w:val="16"/>
                                          <w:szCs w:val="16"/>
                                        </w:rPr>
                                        <w:t xml:space="preserve">being </w:t>
                                      </w:r>
                                      <w:r w:rsidRPr="0060205E">
                                        <w:rPr>
                                          <w:sz w:val="16"/>
                                          <w:szCs w:val="16"/>
                                        </w:rPr>
                                        <w:t>non-devolved.</w:t>
                                      </w:r>
                                      <w:r>
                                        <w:rPr>
                                          <w:sz w:val="16"/>
                                          <w:szCs w:val="16"/>
                                        </w:rPr>
                                        <w:t xml:space="preserve">  Op Uplift and extra resources. </w:t>
                                      </w:r>
                                    </w:p>
                                    <w:p w14:paraId="1D9FEF6F" w14:textId="10DAC102" w:rsidR="006C19EE" w:rsidRPr="0060205E" w:rsidRDefault="006C19EE" w:rsidP="000265BD">
                                      <w:pPr>
                                        <w:jc w:val="both"/>
                                        <w:rPr>
                                          <w:sz w:val="16"/>
                                          <w:szCs w:val="16"/>
                                        </w:rPr>
                                      </w:pPr>
                                      <w:r>
                                        <w:rPr>
                                          <w:b/>
                                          <w:bCs/>
                                          <w:sz w:val="16"/>
                                          <w:szCs w:val="16"/>
                                        </w:rPr>
                                        <w:t xml:space="preserve">New legislation and strategies </w:t>
                                      </w:r>
                                      <w:r w:rsidRPr="000265BD">
                                        <w:rPr>
                                          <w:sz w:val="16"/>
                                          <w:szCs w:val="16"/>
                                        </w:rPr>
                                        <w:t xml:space="preserve">including – Beating Crime Plan / National Performance Measures and Metrics </w:t>
                                      </w:r>
                                      <w:r>
                                        <w:rPr>
                                          <w:sz w:val="16"/>
                                          <w:szCs w:val="16"/>
                                        </w:rPr>
                                        <w:t>/ Violence Against Women and Girls (VAWG) agenda.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Callout: Left Arrow 61"/>
                                <wps:cNvSpPr/>
                                <wps:spPr>
                                  <a:xfrm>
                                    <a:off x="7689066" y="1511299"/>
                                    <a:ext cx="2221719" cy="981459"/>
                                  </a:xfrm>
                                  <a:prstGeom prst="leftArrowCallout">
                                    <a:avLst>
                                      <a:gd name="adj1" fmla="val 25000"/>
                                      <a:gd name="adj2" fmla="val 22394"/>
                                      <a:gd name="adj3" fmla="val 13254"/>
                                      <a:gd name="adj4" fmla="val 88458"/>
                                    </a:avLst>
                                  </a:prstGeom>
                                  <a:solidFill>
                                    <a:schemeClr val="accent2">
                                      <a:lumMod val="20000"/>
                                      <a:lumOff val="80000"/>
                                    </a:schemeClr>
                                  </a:solidFill>
                                  <a:ln w="12700" cap="flat" cmpd="sng" algn="ctr">
                                    <a:solidFill>
                                      <a:srgbClr val="FFC000"/>
                                    </a:solidFill>
                                    <a:prstDash val="solid"/>
                                    <a:miter lim="800000"/>
                                  </a:ln>
                                  <a:effectLst/>
                                </wps:spPr>
                                <wps:txbx>
                                  <w:txbxContent>
                                    <w:p w14:paraId="5BF2B062" w14:textId="027BE66B" w:rsidR="006C19EE" w:rsidRDefault="006C19EE" w:rsidP="0060205E">
                                      <w:pPr>
                                        <w:jc w:val="both"/>
                                        <w:rPr>
                                          <w:sz w:val="16"/>
                                          <w:szCs w:val="16"/>
                                        </w:rPr>
                                      </w:pPr>
                                      <w:r>
                                        <w:rPr>
                                          <w:b/>
                                          <w:bCs/>
                                          <w:sz w:val="16"/>
                                          <w:szCs w:val="16"/>
                                        </w:rPr>
                                        <w:t xml:space="preserve">College of Policing and National Police Chiefs Council - New policies and guidance for delivery. </w:t>
                                      </w:r>
                                      <w:r w:rsidRPr="000265BD">
                                        <w:rPr>
                                          <w:sz w:val="16"/>
                                          <w:szCs w:val="16"/>
                                        </w:rPr>
                                        <w:t>Including – Performance Management Framework and Hallmarks</w:t>
                                      </w:r>
                                      <w:r>
                                        <w:rPr>
                                          <w:sz w:val="16"/>
                                          <w:szCs w:val="16"/>
                                        </w:rPr>
                                        <w:t>, Future Operating Environment 2040, Vision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2" name="Rectangle 192"/>
                              <wps:cNvSpPr/>
                              <wps:spPr>
                                <a:xfrm>
                                  <a:off x="38100" y="2616200"/>
                                  <a:ext cx="10128250" cy="260350"/>
                                </a:xfrm>
                                <a:prstGeom prst="rect">
                                  <a:avLst/>
                                </a:prstGeom>
                                <a:solidFill>
                                  <a:srgbClr val="002060"/>
                                </a:solidFill>
                                <a:ln w="12700" cap="flat" cmpd="sng" algn="ctr">
                                  <a:solidFill>
                                    <a:schemeClr val="bg1">
                                      <a:lumMod val="50000"/>
                                    </a:schemeClr>
                                  </a:solidFill>
                                  <a:prstDash val="solid"/>
                                  <a:miter lim="800000"/>
                                </a:ln>
                                <a:effectLst/>
                              </wps:spPr>
                              <wps:txbx>
                                <w:txbxContent>
                                  <w:p w14:paraId="3373BA79" w14:textId="291C517D" w:rsidR="006C19EE" w:rsidRPr="00A7432D" w:rsidRDefault="006C19EE" w:rsidP="00A7432D">
                                    <w:pPr>
                                      <w:jc w:val="center"/>
                                      <w:rPr>
                                        <w:b/>
                                        <w:bCs/>
                                      </w:rPr>
                                    </w:pPr>
                                    <w:r>
                                      <w:rPr>
                                        <w:b/>
                                        <w:bCs/>
                                      </w:rPr>
                                      <w:t xml:space="preserve">IMPACT ON POLICING AND CRIME </w:t>
                                    </w:r>
                                    <w:r w:rsidRPr="00A7432D">
                                      <w:rPr>
                                        <w:b/>
                                        <w:bC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7" name="Group 197"/>
                              <wpg:cNvGrpSpPr/>
                              <wpg:grpSpPr>
                                <a:xfrm>
                                  <a:off x="31749" y="2889192"/>
                                  <a:ext cx="7165763" cy="2811551"/>
                                  <a:chOff x="-120651" y="-31808"/>
                                  <a:chExt cx="7165763" cy="2811551"/>
                                </a:xfrm>
                              </wpg:grpSpPr>
                              <wpg:grpSp>
                                <wpg:cNvPr id="198" name="Group 198"/>
                                <wpg:cNvGrpSpPr/>
                                <wpg:grpSpPr>
                                  <a:xfrm>
                                    <a:off x="-120651" y="-31808"/>
                                    <a:ext cx="4951828" cy="2811551"/>
                                    <a:chOff x="-120651" y="-31808"/>
                                    <a:chExt cx="4951828" cy="2811551"/>
                                  </a:xfrm>
                                </wpg:grpSpPr>
                                <wps:wsp>
                                  <wps:cNvPr id="199" name="Callout: Right Arrow 199"/>
                                  <wps:cNvSpPr/>
                                  <wps:spPr>
                                    <a:xfrm>
                                      <a:off x="-114300" y="-305"/>
                                      <a:ext cx="1764421" cy="1063784"/>
                                    </a:xfrm>
                                    <a:prstGeom prst="rightArrowCallout">
                                      <a:avLst>
                                        <a:gd name="adj1" fmla="val 22895"/>
                                        <a:gd name="adj2" fmla="val 25000"/>
                                        <a:gd name="adj3" fmla="val 15420"/>
                                        <a:gd name="adj4" fmla="val 87490"/>
                                      </a:avLst>
                                    </a:prstGeom>
                                    <a:solidFill>
                                      <a:schemeClr val="bg2">
                                        <a:lumMod val="90000"/>
                                      </a:schemeClr>
                                    </a:solidFill>
                                    <a:ln w="12700" cap="flat" cmpd="sng" algn="ctr">
                                      <a:solidFill>
                                        <a:schemeClr val="bg1">
                                          <a:lumMod val="50000"/>
                                        </a:schemeClr>
                                      </a:solidFill>
                                      <a:prstDash val="solid"/>
                                      <a:miter lim="800000"/>
                                    </a:ln>
                                    <a:effectLst/>
                                  </wps:spPr>
                                  <wps:txbx>
                                    <w:txbxContent>
                                      <w:p w14:paraId="129DA75F" w14:textId="4F8E947E" w:rsidR="006C19EE" w:rsidRPr="005336C3" w:rsidRDefault="006C19EE" w:rsidP="003F088B">
                                        <w:pPr>
                                          <w:jc w:val="both"/>
                                          <w:rPr>
                                            <w:sz w:val="16"/>
                                            <w:szCs w:val="16"/>
                                          </w:rPr>
                                        </w:pPr>
                                        <w:r>
                                          <w:rPr>
                                            <w:b/>
                                            <w:bCs/>
                                            <w:sz w:val="16"/>
                                            <w:szCs w:val="16"/>
                                          </w:rPr>
                                          <w:t xml:space="preserve">IT Changes – </w:t>
                                        </w:r>
                                        <w:r>
                                          <w:rPr>
                                            <w:sz w:val="16"/>
                                            <w:szCs w:val="16"/>
                                          </w:rPr>
                                          <w:t xml:space="preserve">significant changes to technology locally and nationally.  Introduction of O365, Virtual meetings, </w:t>
                                        </w:r>
                                        <w:proofErr w:type="spellStart"/>
                                        <w:r>
                                          <w:rPr>
                                            <w:sz w:val="16"/>
                                            <w:szCs w:val="16"/>
                                          </w:rPr>
                                          <w:t>NicheRMS</w:t>
                                        </w:r>
                                        <w:proofErr w:type="spellEnd"/>
                                        <w:r>
                                          <w:rPr>
                                            <w:sz w:val="16"/>
                                            <w:szCs w:val="16"/>
                                          </w:rPr>
                                          <w:t>, Robotics, Workforce Automation, Harnessing artificial Intelligence, Single Online 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Callout: Right Arrow 200"/>
                                  <wps:cNvSpPr/>
                                  <wps:spPr>
                                    <a:xfrm>
                                      <a:off x="-120651" y="1105057"/>
                                      <a:ext cx="1758461" cy="1554655"/>
                                    </a:xfrm>
                                    <a:prstGeom prst="rightArrowCallout">
                                      <a:avLst>
                                        <a:gd name="adj1" fmla="val 23261"/>
                                        <a:gd name="adj2" fmla="val 25000"/>
                                        <a:gd name="adj3" fmla="val 11957"/>
                                        <a:gd name="adj4" fmla="val 86015"/>
                                      </a:avLst>
                                    </a:prstGeom>
                                    <a:solidFill>
                                      <a:schemeClr val="bg2">
                                        <a:lumMod val="90000"/>
                                      </a:schemeClr>
                                    </a:solidFill>
                                    <a:ln w="12700" cap="flat" cmpd="sng" algn="ctr">
                                      <a:solidFill>
                                        <a:schemeClr val="bg1">
                                          <a:lumMod val="50000"/>
                                        </a:schemeClr>
                                      </a:solidFill>
                                      <a:prstDash val="solid"/>
                                      <a:miter lim="800000"/>
                                    </a:ln>
                                    <a:effectLst/>
                                  </wps:spPr>
                                  <wps:txbx>
                                    <w:txbxContent>
                                      <w:p w14:paraId="7A007C2E" w14:textId="0172B30C" w:rsidR="006C19EE" w:rsidRDefault="006C19EE" w:rsidP="003F088B">
                                        <w:pPr>
                                          <w:jc w:val="both"/>
                                        </w:pPr>
                                        <w:r>
                                          <w:rPr>
                                            <w:b/>
                                            <w:bCs/>
                                            <w:sz w:val="16"/>
                                            <w:szCs w:val="16"/>
                                          </w:rPr>
                                          <w:t xml:space="preserve">Changing shape of crime – </w:t>
                                        </w:r>
                                        <w:r>
                                          <w:rPr>
                                            <w:sz w:val="16"/>
                                            <w:szCs w:val="16"/>
                                          </w:rPr>
                                          <w:t>Growth in online crime, social media and Cyber related fraud.  Increasing online vulnerability Connectivity inequality and Data Sharing. Expanding and unregulated information space.  Digital Forensic Unit backlogs. File build and CPS – electronic portal.  Storage capacity.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Callout: Down Arrow 201"/>
                                  <wps:cNvSpPr/>
                                  <wps:spPr>
                                    <a:xfrm rot="10800000">
                                      <a:off x="1669169" y="-31808"/>
                                      <a:ext cx="468044" cy="2716615"/>
                                    </a:xfrm>
                                    <a:prstGeom prst="downArrowCallout">
                                      <a:avLst>
                                        <a:gd name="adj1" fmla="val 25000"/>
                                        <a:gd name="adj2" fmla="val 25000"/>
                                        <a:gd name="adj3" fmla="val 25000"/>
                                        <a:gd name="adj4" fmla="val 90042"/>
                                      </a:avLst>
                                    </a:prstGeom>
                                    <a:solidFill>
                                      <a:schemeClr val="bg2">
                                        <a:lumMod val="90000"/>
                                      </a:schemeClr>
                                    </a:solidFill>
                                    <a:ln w="12700" cap="flat" cmpd="sng" algn="ctr">
                                      <a:solidFill>
                                        <a:schemeClr val="bg1">
                                          <a:lumMod val="50000"/>
                                        </a:schemeClr>
                                      </a:solidFill>
                                      <a:prstDash val="solid"/>
                                      <a:miter lim="800000"/>
                                    </a:ln>
                                    <a:effectLst/>
                                  </wps:spPr>
                                  <wps:txbx>
                                    <w:txbxContent>
                                      <w:p w14:paraId="24B9A462" w14:textId="62F27374" w:rsidR="006C19EE" w:rsidRPr="001865F2" w:rsidRDefault="006C19EE" w:rsidP="001865F2">
                                        <w:pPr>
                                          <w:jc w:val="center"/>
                                          <w:rPr>
                                            <w:b/>
                                            <w:bCs/>
                                            <w:sz w:val="32"/>
                                            <w:szCs w:val="32"/>
                                          </w:rPr>
                                        </w:pPr>
                                        <w:r w:rsidRPr="001865F2">
                                          <w:rPr>
                                            <w:b/>
                                            <w:bCs/>
                                            <w:sz w:val="32"/>
                                            <w:szCs w:val="32"/>
                                          </w:rPr>
                                          <w:t>TECHNOLOGICAL</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wps:wsp>
                                  <wps:cNvPr id="206" name="Callout: Right Arrow 206"/>
                                  <wps:cNvSpPr/>
                                  <wps:spPr>
                                    <a:xfrm>
                                      <a:off x="2190133" y="1309539"/>
                                      <a:ext cx="2120900" cy="1375269"/>
                                    </a:xfrm>
                                    <a:prstGeom prst="rightArrowCallout">
                                      <a:avLst>
                                        <a:gd name="adj1" fmla="val 23950"/>
                                        <a:gd name="adj2" fmla="val 25000"/>
                                        <a:gd name="adj3" fmla="val 25000"/>
                                        <a:gd name="adj4" fmla="val 79667"/>
                                      </a:avLst>
                                    </a:prstGeom>
                                    <a:solidFill>
                                      <a:schemeClr val="accent4">
                                        <a:lumMod val="20000"/>
                                        <a:lumOff val="80000"/>
                                      </a:schemeClr>
                                    </a:solidFill>
                                    <a:ln w="12700" cap="flat" cmpd="sng" algn="ctr">
                                      <a:solidFill>
                                        <a:schemeClr val="accent4">
                                          <a:lumMod val="60000"/>
                                          <a:lumOff val="40000"/>
                                        </a:schemeClr>
                                      </a:solidFill>
                                      <a:prstDash val="solid"/>
                                      <a:miter lim="800000"/>
                                    </a:ln>
                                    <a:effectLst/>
                                  </wps:spPr>
                                  <wps:txbx>
                                    <w:txbxContent>
                                      <w:p w14:paraId="1980AE96" w14:textId="4AFC2636" w:rsidR="006C19EE" w:rsidRPr="00851630" w:rsidRDefault="006C19EE" w:rsidP="00FA4C14">
                                        <w:pPr>
                                          <w:rPr>
                                            <w:b/>
                                            <w:bCs/>
                                            <w:sz w:val="16"/>
                                            <w:szCs w:val="16"/>
                                          </w:rPr>
                                        </w:pPr>
                                        <w:r>
                                          <w:rPr>
                                            <w:b/>
                                            <w:bCs/>
                                            <w:sz w:val="16"/>
                                            <w:szCs w:val="16"/>
                                          </w:rPr>
                                          <w:t>Challenges</w:t>
                                        </w:r>
                                        <w:r w:rsidRPr="00FA4C14">
                                          <w:rPr>
                                            <w:b/>
                                            <w:bCs/>
                                            <w:sz w:val="16"/>
                                            <w:szCs w:val="16"/>
                                          </w:rPr>
                                          <w:t xml:space="preserve"> </w:t>
                                        </w:r>
                                        <w:r>
                                          <w:rPr>
                                            <w:b/>
                                            <w:bCs/>
                                            <w:sz w:val="16"/>
                                            <w:szCs w:val="16"/>
                                          </w:rPr>
                                          <w:t xml:space="preserve">– </w:t>
                                        </w:r>
                                        <w:r>
                                          <w:rPr>
                                            <w:sz w:val="16"/>
                                            <w:szCs w:val="16"/>
                                          </w:rPr>
                                          <w:t xml:space="preserve">Changing demands from changing demographics.  Growing influence of non-state actors. </w:t>
                                        </w:r>
                                      </w:p>
                                      <w:p w14:paraId="6D9B70BD" w14:textId="3CE90E28" w:rsidR="006C19EE" w:rsidRDefault="006C19EE" w:rsidP="00FA4C14">
                                        <w:r>
                                          <w:rPr>
                                            <w:sz w:val="16"/>
                                            <w:szCs w:val="16"/>
                                          </w:rPr>
                                          <w:t xml:space="preserve">Sharing of resource and capabilities with partners to meet demands.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Callout: Down Arrow 207"/>
                                  <wps:cNvSpPr/>
                                  <wps:spPr>
                                    <a:xfrm rot="10800000">
                                      <a:off x="4354927" y="-6627"/>
                                      <a:ext cx="476250" cy="2786370"/>
                                    </a:xfrm>
                                    <a:prstGeom prst="downArrowCallout">
                                      <a:avLst>
                                        <a:gd name="adj1" fmla="val 25000"/>
                                        <a:gd name="adj2" fmla="val 25000"/>
                                        <a:gd name="adj3" fmla="val 25000"/>
                                        <a:gd name="adj4" fmla="val 90042"/>
                                      </a:avLst>
                                    </a:prstGeom>
                                    <a:solidFill>
                                      <a:schemeClr val="accent4">
                                        <a:lumMod val="20000"/>
                                        <a:lumOff val="80000"/>
                                      </a:schemeClr>
                                    </a:solidFill>
                                    <a:ln w="12700" cap="flat" cmpd="sng" algn="ctr">
                                      <a:solidFill>
                                        <a:schemeClr val="accent4">
                                          <a:lumMod val="60000"/>
                                          <a:lumOff val="40000"/>
                                        </a:schemeClr>
                                      </a:solidFill>
                                      <a:prstDash val="solid"/>
                                      <a:miter lim="800000"/>
                                    </a:ln>
                                    <a:effectLst/>
                                  </wps:spPr>
                                  <wps:txbx>
                                    <w:txbxContent>
                                      <w:p w14:paraId="07DC217E" w14:textId="24B96C72" w:rsidR="006C19EE" w:rsidRPr="001865F2" w:rsidRDefault="006C19EE" w:rsidP="001865F2">
                                        <w:pPr>
                                          <w:jc w:val="center"/>
                                          <w:rPr>
                                            <w:b/>
                                            <w:bCs/>
                                            <w:sz w:val="32"/>
                                            <w:szCs w:val="32"/>
                                          </w:rPr>
                                        </w:pPr>
                                        <w:r w:rsidRPr="001865F2">
                                          <w:rPr>
                                            <w:b/>
                                            <w:bCs/>
                                            <w:sz w:val="32"/>
                                            <w:szCs w:val="32"/>
                                          </w:rPr>
                                          <w:t>ENVIRONMENTAL</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wpg:grpSp>
                              <wps:wsp>
                                <wps:cNvPr id="211" name="Callout: Left Arrow 211"/>
                                <wps:cNvSpPr/>
                                <wps:spPr>
                                  <a:xfrm>
                                    <a:off x="5305212" y="5631"/>
                                    <a:ext cx="1739900" cy="1303884"/>
                                  </a:xfrm>
                                  <a:prstGeom prst="leftArrowCallout">
                                    <a:avLst>
                                      <a:gd name="adj1" fmla="val 23071"/>
                                      <a:gd name="adj2" fmla="val 25000"/>
                                      <a:gd name="adj3" fmla="val 10285"/>
                                      <a:gd name="adj4" fmla="val 86218"/>
                                    </a:avLst>
                                  </a:prstGeom>
                                  <a:solidFill>
                                    <a:schemeClr val="accent6">
                                      <a:lumMod val="40000"/>
                                      <a:lumOff val="60000"/>
                                    </a:schemeClr>
                                  </a:solidFill>
                                  <a:ln w="12700" cap="flat" cmpd="sng" algn="ctr">
                                    <a:solidFill>
                                      <a:srgbClr val="00B050"/>
                                    </a:solidFill>
                                    <a:prstDash val="solid"/>
                                    <a:miter lim="800000"/>
                                  </a:ln>
                                  <a:effectLst/>
                                </wps:spPr>
                                <wps:txbx>
                                  <w:txbxContent>
                                    <w:p w14:paraId="6D19160C" w14:textId="04A6E42F" w:rsidR="006C19EE" w:rsidRPr="00FF2BF2" w:rsidRDefault="006C19EE" w:rsidP="0053215C">
                                      <w:pPr>
                                        <w:jc w:val="both"/>
                                        <w:rPr>
                                          <w:b/>
                                          <w:bCs/>
                                          <w:sz w:val="16"/>
                                          <w:szCs w:val="16"/>
                                        </w:rPr>
                                      </w:pPr>
                                      <w:r>
                                        <w:rPr>
                                          <w:b/>
                                          <w:bCs/>
                                          <w:sz w:val="16"/>
                                          <w:szCs w:val="16"/>
                                        </w:rPr>
                                        <w:t xml:space="preserve">Strategic Policing Requirement – </w:t>
                                      </w:r>
                                      <w:r>
                                        <w:rPr>
                                          <w:sz w:val="16"/>
                                          <w:szCs w:val="16"/>
                                        </w:rPr>
                                        <w:t>Building capability to understand and respond to national threats against security i.e. Terrorism, Civil emergencies, organised crime, public order, large scale cyber incident. Duty of PCC to include in P&amp;CP.</w:t>
                                      </w:r>
                                    </w:p>
                                    <w:p w14:paraId="1FB8CA43" w14:textId="77777777" w:rsidR="006C19EE" w:rsidRDefault="006C19EE" w:rsidP="00FF2B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Callout: Left Arrow 212"/>
                                <wps:cNvSpPr/>
                                <wps:spPr>
                                  <a:xfrm>
                                    <a:off x="5294162" y="1367453"/>
                                    <a:ext cx="1733550" cy="1400424"/>
                                  </a:xfrm>
                                  <a:prstGeom prst="leftArrowCallout">
                                    <a:avLst>
                                      <a:gd name="adj1" fmla="val 25000"/>
                                      <a:gd name="adj2" fmla="val 25000"/>
                                      <a:gd name="adj3" fmla="val 15788"/>
                                      <a:gd name="adj4" fmla="val 81380"/>
                                    </a:avLst>
                                  </a:prstGeom>
                                  <a:solidFill>
                                    <a:schemeClr val="accent6">
                                      <a:lumMod val="40000"/>
                                      <a:lumOff val="60000"/>
                                    </a:schemeClr>
                                  </a:solidFill>
                                  <a:ln w="12700" cap="flat" cmpd="sng" algn="ctr">
                                    <a:solidFill>
                                      <a:srgbClr val="00B050"/>
                                    </a:solidFill>
                                    <a:prstDash val="solid"/>
                                    <a:miter lim="800000"/>
                                  </a:ln>
                                  <a:effectLst/>
                                </wps:spPr>
                                <wps:txbx>
                                  <w:txbxContent>
                                    <w:p w14:paraId="4B1ECFAF" w14:textId="77777777" w:rsidR="006C19EE" w:rsidRDefault="006C19EE" w:rsidP="0068632F">
                                      <w:pPr>
                                        <w:pStyle w:val="ListParagraph"/>
                                        <w:numPr>
                                          <w:ilvl w:val="0"/>
                                          <w:numId w:val="19"/>
                                        </w:numPr>
                                        <w:rPr>
                                          <w:b/>
                                          <w:bCs/>
                                          <w:sz w:val="16"/>
                                          <w:szCs w:val="16"/>
                                        </w:rPr>
                                      </w:pPr>
                                      <w:r w:rsidRPr="00157F2E">
                                        <w:rPr>
                                          <w:b/>
                                          <w:bCs/>
                                          <w:sz w:val="16"/>
                                          <w:szCs w:val="16"/>
                                        </w:rPr>
                                        <w:t>Information sharing barriers amongst partners (GDPR).</w:t>
                                      </w:r>
                                    </w:p>
                                    <w:p w14:paraId="3D1B04D4" w14:textId="77777777" w:rsidR="006C19EE" w:rsidRDefault="006C19EE" w:rsidP="0068632F">
                                      <w:pPr>
                                        <w:pStyle w:val="ListParagraph"/>
                                        <w:numPr>
                                          <w:ilvl w:val="0"/>
                                          <w:numId w:val="19"/>
                                        </w:numPr>
                                        <w:rPr>
                                          <w:b/>
                                          <w:bCs/>
                                          <w:sz w:val="16"/>
                                          <w:szCs w:val="16"/>
                                        </w:rPr>
                                      </w:pPr>
                                      <w:r w:rsidRPr="00157F2E">
                                        <w:rPr>
                                          <w:b/>
                                          <w:bCs/>
                                          <w:sz w:val="16"/>
                                          <w:szCs w:val="16"/>
                                        </w:rPr>
                                        <w:t xml:space="preserve">MOPI requirements. </w:t>
                                      </w:r>
                                    </w:p>
                                    <w:p w14:paraId="3A9D613D" w14:textId="5095024B" w:rsidR="006C19EE" w:rsidRPr="00157F2E" w:rsidRDefault="006C19EE" w:rsidP="0068632F">
                                      <w:pPr>
                                        <w:pStyle w:val="ListParagraph"/>
                                        <w:numPr>
                                          <w:ilvl w:val="0"/>
                                          <w:numId w:val="19"/>
                                        </w:numPr>
                                        <w:rPr>
                                          <w:b/>
                                          <w:bCs/>
                                          <w:sz w:val="16"/>
                                          <w:szCs w:val="16"/>
                                        </w:rPr>
                                      </w:pPr>
                                      <w:r w:rsidRPr="00157F2E">
                                        <w:rPr>
                                          <w:b/>
                                          <w:bCs/>
                                          <w:sz w:val="16"/>
                                          <w:szCs w:val="16"/>
                                        </w:rPr>
                                        <w:t xml:space="preserve">Crime and Disorder Act 1998 </w:t>
                                      </w:r>
                                      <w:r w:rsidRPr="00157F2E">
                                        <w:rPr>
                                          <w:sz w:val="16"/>
                                          <w:szCs w:val="16"/>
                                        </w:rPr>
                                        <w:t>– Community Safety Partnerships</w:t>
                                      </w:r>
                                    </w:p>
                                    <w:p w14:paraId="7F85E9CF" w14:textId="5DDDBCAA" w:rsidR="006C19EE" w:rsidRPr="00157F2E" w:rsidRDefault="006C19EE" w:rsidP="0068632F">
                                      <w:pPr>
                                        <w:pStyle w:val="ListParagraph"/>
                                        <w:numPr>
                                          <w:ilvl w:val="0"/>
                                          <w:numId w:val="19"/>
                                        </w:numPr>
                                        <w:rPr>
                                          <w:b/>
                                          <w:bCs/>
                                          <w:sz w:val="16"/>
                                          <w:szCs w:val="16"/>
                                        </w:rPr>
                                      </w:pPr>
                                      <w:r>
                                        <w:rPr>
                                          <w:b/>
                                          <w:bCs/>
                                          <w:sz w:val="16"/>
                                          <w:szCs w:val="16"/>
                                        </w:rPr>
                                        <w:t xml:space="preserve">Domestic Abuse Survey </w:t>
                                      </w:r>
                                      <w:r w:rsidRPr="00157F2E">
                                        <w:rPr>
                                          <w:sz w:val="16"/>
                                          <w:szCs w:val="16"/>
                                        </w:rPr>
                                        <w:t>&amp; obligations</w:t>
                                      </w:r>
                                      <w:r>
                                        <w:rPr>
                                          <w:b/>
                                          <w:bCs/>
                                          <w:sz w:val="16"/>
                                          <w:szCs w:val="16"/>
                                        </w:rPr>
                                        <w:t xml:space="preserve"> </w:t>
                                      </w:r>
                                    </w:p>
                                    <w:p w14:paraId="7B041641" w14:textId="5152D119" w:rsidR="006C19EE" w:rsidRDefault="006C19EE" w:rsidP="0053215C">
                                      <w:pPr>
                                        <w:rPr>
                                          <w:b/>
                                          <w:bCs/>
                                          <w:sz w:val="16"/>
                                          <w:szCs w:val="16"/>
                                        </w:rPr>
                                      </w:pPr>
                                      <w:r w:rsidRPr="001C6564">
                                        <w:rPr>
                                          <w:b/>
                                          <w:bCs/>
                                          <w:sz w:val="16"/>
                                          <w:szCs w:val="16"/>
                                        </w:rPr>
                                        <w:t xml:space="preserve"> </w:t>
                                      </w:r>
                                    </w:p>
                                    <w:p w14:paraId="45D97538" w14:textId="77777777" w:rsidR="006C19EE" w:rsidRPr="001C6564" w:rsidRDefault="006C19EE" w:rsidP="001C6564">
                                      <w:pPr>
                                        <w:jc w:val="both"/>
                                        <w:rPr>
                                          <w:b/>
                                          <w:bCs/>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3" name="Callout: Down Arrow 213"/>
                              <wps:cNvSpPr/>
                              <wps:spPr>
                                <a:xfrm rot="10800000">
                                  <a:off x="7239413" y="2889039"/>
                                  <a:ext cx="428673" cy="2811704"/>
                                </a:xfrm>
                                <a:prstGeom prst="downArrowCallout">
                                  <a:avLst>
                                    <a:gd name="adj1" fmla="val 25000"/>
                                    <a:gd name="adj2" fmla="val 25000"/>
                                    <a:gd name="adj3" fmla="val 25000"/>
                                    <a:gd name="adj4" fmla="val 90042"/>
                                  </a:avLst>
                                </a:prstGeom>
                                <a:solidFill>
                                  <a:schemeClr val="tx2">
                                    <a:lumMod val="40000"/>
                                    <a:lumOff val="60000"/>
                                  </a:schemeClr>
                                </a:solidFill>
                                <a:ln w="12700" cap="flat" cmpd="sng" algn="ctr">
                                  <a:solidFill>
                                    <a:srgbClr val="7030A0"/>
                                  </a:solidFill>
                                  <a:prstDash val="solid"/>
                                  <a:miter lim="800000"/>
                                </a:ln>
                                <a:effectLst/>
                              </wps:spPr>
                              <wps:txbx>
                                <w:txbxContent>
                                  <w:p w14:paraId="35353B7D" w14:textId="2C4F4795" w:rsidR="006C19EE" w:rsidRPr="001865F2" w:rsidRDefault="006C19EE" w:rsidP="001865F2">
                                    <w:pPr>
                                      <w:jc w:val="center"/>
                                      <w:rPr>
                                        <w:b/>
                                        <w:bCs/>
                                        <w:sz w:val="32"/>
                                        <w:szCs w:val="32"/>
                                      </w:rPr>
                                    </w:pPr>
                                    <w:r>
                                      <w:rPr>
                                        <w:b/>
                                        <w:bCs/>
                                        <w:sz w:val="32"/>
                                        <w:szCs w:val="32"/>
                                      </w:rPr>
                                      <w:t>ORGANISATIONAL</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wps:wsp>
                              <wps:cNvPr id="215" name="Callout: Left Arrow 215"/>
                              <wps:cNvSpPr/>
                              <wps:spPr>
                                <a:xfrm>
                                  <a:off x="7668086" y="2914444"/>
                                  <a:ext cx="2528675" cy="2821901"/>
                                </a:xfrm>
                                <a:prstGeom prst="leftArrowCallout">
                                  <a:avLst>
                                    <a:gd name="adj1" fmla="val 19494"/>
                                    <a:gd name="adj2" fmla="val 17435"/>
                                    <a:gd name="adj3" fmla="val 6853"/>
                                    <a:gd name="adj4" fmla="val 90089"/>
                                  </a:avLst>
                                </a:prstGeom>
                                <a:solidFill>
                                  <a:schemeClr val="tx2">
                                    <a:lumMod val="40000"/>
                                    <a:lumOff val="60000"/>
                                  </a:schemeClr>
                                </a:solidFill>
                                <a:ln>
                                  <a:solidFill>
                                    <a:srgbClr val="7030A0"/>
                                  </a:solidFill>
                                </a:ln>
                              </wps:spPr>
                              <wps:style>
                                <a:lnRef idx="2">
                                  <a:schemeClr val="accent1"/>
                                </a:lnRef>
                                <a:fillRef idx="1">
                                  <a:schemeClr val="lt1"/>
                                </a:fillRef>
                                <a:effectRef idx="0">
                                  <a:schemeClr val="accent1"/>
                                </a:effectRef>
                                <a:fontRef idx="minor">
                                  <a:schemeClr val="dk1"/>
                                </a:fontRef>
                              </wps:style>
                              <wps:txbx>
                                <w:txbxContent>
                                  <w:p w14:paraId="07427E6D" w14:textId="7E3DC9C5" w:rsidR="006C19EE" w:rsidRPr="002047E1" w:rsidRDefault="006C19EE" w:rsidP="00FF2BF2">
                                    <w:pPr>
                                      <w:jc w:val="both"/>
                                      <w:rPr>
                                        <w:sz w:val="16"/>
                                        <w:szCs w:val="16"/>
                                      </w:rPr>
                                    </w:pPr>
                                    <w:r>
                                      <w:rPr>
                                        <w:b/>
                                        <w:bCs/>
                                        <w:sz w:val="16"/>
                                        <w:szCs w:val="16"/>
                                      </w:rPr>
                                      <w:t xml:space="preserve">Funding - </w:t>
                                    </w:r>
                                    <w:r w:rsidRPr="00FA4C14">
                                      <w:rPr>
                                        <w:sz w:val="16"/>
                                        <w:szCs w:val="16"/>
                                      </w:rPr>
                                      <w:t>Comprehensive Spending Review and Barnett Formula</w:t>
                                    </w:r>
                                    <w:r>
                                      <w:rPr>
                                        <w:sz w:val="16"/>
                                        <w:szCs w:val="16"/>
                                      </w:rPr>
                                      <w:t xml:space="preserve">.  Reduced budgets. MTFP on FMS Risks.  </w:t>
                                    </w:r>
                                    <w:r w:rsidRPr="00FA4C14">
                                      <w:rPr>
                                        <w:b/>
                                        <w:bCs/>
                                        <w:sz w:val="16"/>
                                        <w:szCs w:val="16"/>
                                      </w:rPr>
                                      <w:t>Change of Leadership</w:t>
                                    </w:r>
                                    <w:r>
                                      <w:rPr>
                                        <w:sz w:val="16"/>
                                        <w:szCs w:val="16"/>
                                      </w:rPr>
                                      <w:t xml:space="preserve"> – new P&amp;CP and new Chief Constable appointment, resulting in new priorities. Thus, requiring new governance structure and clear direction and a Performance Management Framework to ensure best value outcomes for the public.  </w:t>
                                    </w:r>
                                    <w:r w:rsidRPr="00FF2BF2">
                                      <w:rPr>
                                        <w:b/>
                                        <w:bCs/>
                                        <w:sz w:val="16"/>
                                        <w:szCs w:val="16"/>
                                      </w:rPr>
                                      <w:t>HMICFRS</w:t>
                                    </w:r>
                                    <w:r>
                                      <w:rPr>
                                        <w:sz w:val="16"/>
                                        <w:szCs w:val="16"/>
                                      </w:rPr>
                                      <w:t xml:space="preserve"> – Requires improvement in a number of areas, in particular accelerated area of concern for Crime Data Integrity and identifying victims from crimes hidden within crimes, in particular Domestic victims.  </w:t>
                                    </w:r>
                                    <w:r w:rsidRPr="009707FC">
                                      <w:rPr>
                                        <w:b/>
                                        <w:bCs/>
                                        <w:sz w:val="16"/>
                                        <w:szCs w:val="16"/>
                                      </w:rPr>
                                      <w:t>Response Model</w:t>
                                    </w:r>
                                    <w:r>
                                      <w:rPr>
                                        <w:sz w:val="16"/>
                                        <w:szCs w:val="16"/>
                                      </w:rPr>
                                      <w:t xml:space="preserve"> (End-to-End) – Capacity and Capability to meet demand and improve standards.  Is this improving public service outcomes? – benefits realisation. </w:t>
                                    </w:r>
                                    <w:r w:rsidRPr="00C244B0">
                                      <w:rPr>
                                        <w:b/>
                                        <w:bCs/>
                                        <w:sz w:val="16"/>
                                        <w:szCs w:val="16"/>
                                      </w:rPr>
                                      <w:t>Analytical Capacity</w:t>
                                    </w:r>
                                    <w:r>
                                      <w:rPr>
                                        <w:sz w:val="16"/>
                                        <w:szCs w:val="16"/>
                                      </w:rPr>
                                      <w:t xml:space="preserve"> – requirement for increased analytical capacity to identify increasing demand and efficiencies to ensure value for money.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218" name="Callout: Up Arrow 218"/>
                        <wps:cNvSpPr/>
                        <wps:spPr>
                          <a:xfrm>
                            <a:off x="5021332" y="3212703"/>
                            <a:ext cx="417441" cy="2792171"/>
                          </a:xfrm>
                          <a:prstGeom prst="upArrowCallout">
                            <a:avLst>
                              <a:gd name="adj1" fmla="val 22102"/>
                              <a:gd name="adj2" fmla="val 35145"/>
                              <a:gd name="adj3" fmla="val 33696"/>
                              <a:gd name="adj4" fmla="val 90446"/>
                            </a:avLst>
                          </a:prstGeom>
                          <a:solidFill>
                            <a:schemeClr val="accent6">
                              <a:lumMod val="40000"/>
                              <a:lumOff val="60000"/>
                            </a:schemeClr>
                          </a:solidFill>
                          <a:ln>
                            <a:solidFill>
                              <a:srgbClr val="00B050"/>
                            </a:solidFill>
                          </a:ln>
                        </wps:spPr>
                        <wps:style>
                          <a:lnRef idx="2">
                            <a:schemeClr val="dk1"/>
                          </a:lnRef>
                          <a:fillRef idx="1">
                            <a:schemeClr val="lt1"/>
                          </a:fillRef>
                          <a:effectRef idx="0">
                            <a:schemeClr val="dk1"/>
                          </a:effectRef>
                          <a:fontRef idx="minor">
                            <a:schemeClr val="dk1"/>
                          </a:fontRef>
                        </wps:style>
                        <wps:txbx>
                          <w:txbxContent>
                            <w:p w14:paraId="5A826EB0" w14:textId="4F85EDF9" w:rsidR="006C19EE" w:rsidRPr="008A2331" w:rsidRDefault="006C19EE" w:rsidP="008A2331">
                              <w:pPr>
                                <w:jc w:val="center"/>
                                <w:rPr>
                                  <w:b/>
                                  <w:bCs/>
                                  <w:sz w:val="32"/>
                                  <w:szCs w:val="32"/>
                                </w:rPr>
                              </w:pPr>
                              <w:r w:rsidRPr="008A2331">
                                <w:rPr>
                                  <w:b/>
                                  <w:bCs/>
                                  <w:sz w:val="32"/>
                                  <w:szCs w:val="32"/>
                                </w:rPr>
                                <w:t>LEGAL</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B23D18" id="Group 223" o:spid="_x0000_s1031" style="position:absolute;margin-left:-48.5pt;margin-top:18pt;width:800.35pt;height:475pt;z-index:251753472;mso-width-relative:margin;mso-height-relative:margin" coordorigin="" coordsize="101650,60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">
                <v:group id="Group 222" o:spid="_x0000_s1032" style="position:absolute;width:101650;height:60284" coordorigin="" coordsize="101650,60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214" o:spid="_x0000_s1033" type="#_x0000_t78" style="position:absolute;left:23304;top:32285;width:21209;height:117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" adj="18139,,19399" fillcolor="#fff2cc" strokecolor="#ffd966 [1943]" strokeweight="1pt">
                    <v:textbox>
                      <w:txbxContent>
                        <w:p w14:paraId="71D00A60" w14:textId="37A25AAF" w:rsidR="006C19EE" w:rsidRPr="00851630" w:rsidRDefault="006C19EE" w:rsidP="009322C1">
                          <w:pPr>
                            <w:jc w:val="both"/>
                            <w:rPr>
                              <w:b/>
                              <w:bCs/>
                              <w:sz w:val="16"/>
                              <w:szCs w:val="16"/>
                            </w:rPr>
                          </w:pPr>
                          <w:r w:rsidRPr="00FA4C14">
                            <w:rPr>
                              <w:b/>
                              <w:bCs/>
                              <w:sz w:val="16"/>
                              <w:szCs w:val="16"/>
                            </w:rPr>
                            <w:t xml:space="preserve">Changing environment </w:t>
                          </w:r>
                          <w:r>
                            <w:rPr>
                              <w:b/>
                              <w:bCs/>
                              <w:sz w:val="16"/>
                              <w:szCs w:val="16"/>
                            </w:rPr>
                            <w:t xml:space="preserve">– </w:t>
                          </w:r>
                          <w:r w:rsidRPr="009322C1">
                            <w:rPr>
                              <w:sz w:val="16"/>
                              <w:szCs w:val="16"/>
                            </w:rPr>
                            <w:t xml:space="preserve">Climate </w:t>
                          </w:r>
                          <w:r>
                            <w:rPr>
                              <w:sz w:val="16"/>
                              <w:szCs w:val="16"/>
                            </w:rPr>
                            <w:t xml:space="preserve">Change, environmental decline and competition for resources and increasing protests, sustainability, wellbeing, Cop – What works. </w:t>
                          </w:r>
                        </w:p>
                        <w:p w14:paraId="1039A506" w14:textId="5A019A6E" w:rsidR="006C19EE" w:rsidRPr="00FA4C14" w:rsidRDefault="006C19EE" w:rsidP="009322C1">
                          <w:pPr>
                            <w:jc w:val="both"/>
                            <w:rPr>
                              <w:sz w:val="16"/>
                              <w:szCs w:val="16"/>
                            </w:rPr>
                          </w:pPr>
                          <w:r>
                            <w:rPr>
                              <w:sz w:val="16"/>
                              <w:szCs w:val="16"/>
                            </w:rPr>
                            <w:t xml:space="preserve">Reduction of police estate in light of increased agile working. </w:t>
                          </w:r>
                        </w:p>
                      </w:txbxContent>
                    </v:textbox>
                  </v:shape>
                  <v:group id="Group 220" o:spid="_x0000_s1034" style="position:absolute;width:101650;height:60284" coordorigin="317" coordsize="101650,60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rect id="Rectangle 63" o:spid="_x0000_s1035" style="position:absolute;left:762;width:100965;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" fillcolor="#002060" strokecolor="#7f7f7f [1612]" strokeweight="1pt">
                      <v:textbox>
                        <w:txbxContent>
                          <w:p w14:paraId="05592E7E" w14:textId="4C3379A3" w:rsidR="006C19EE" w:rsidRPr="00A7432D" w:rsidRDefault="006C19EE" w:rsidP="00A7432D">
                            <w:pPr>
                              <w:jc w:val="center"/>
                              <w:rPr>
                                <w:b/>
                                <w:bCs/>
                              </w:rPr>
                            </w:pPr>
                            <w:r w:rsidRPr="00A7432D">
                              <w:rPr>
                                <w:b/>
                                <w:bCs/>
                              </w:rPr>
                              <w:t>PESTEL</w:t>
                            </w:r>
                            <w:r>
                              <w:rPr>
                                <w:b/>
                                <w:bCs/>
                              </w:rPr>
                              <w:t>(O)</w:t>
                            </w:r>
                            <w:r w:rsidRPr="00A7432D">
                              <w:rPr>
                                <w:b/>
                                <w:bCs/>
                              </w:rPr>
                              <w:t xml:space="preserve"> Analysis – Dyfed-Powys Police </w:t>
                            </w:r>
                          </w:p>
                        </w:txbxContent>
                      </v:textbox>
                    </v:rect>
                    <v:group id="Group 219" o:spid="_x0000_s1036" style="position:absolute;left:317;top:3094;width:101650;height:57190" coordorigin="317,173" coordsize="101650,57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group id="Group 62" o:spid="_x0000_s1037" style="position:absolute;left:669;top:173;width:100994;height:25925" coordorigin="-1616,-80" coordsize="100994,25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group id="Group 49" o:spid="_x0000_s1038" style="position:absolute;left:-1616;top:-80;width:73688;height:25924" coordorigin="-1616,-80" coordsize="73689,25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Callout: Right Arrow 35" o:spid="_x0000_s1039" type="#_x0000_t78" style="position:absolute;left:-1524;top:73;width:18841;height:14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" adj="18437,,19583,8844" fillcolor="#d9e2f3 [664]" strokecolor="#00b0f0" strokeweight="1pt">
                            <v:textbox>
                              <w:txbxContent>
                                <w:p w14:paraId="689F9181" w14:textId="301C0AC5" w:rsidR="006C19EE" w:rsidRPr="00201025" w:rsidRDefault="006C19EE" w:rsidP="0060205E">
                                  <w:pPr>
                                    <w:rPr>
                                      <w:b/>
                                      <w:bCs/>
                                      <w:sz w:val="16"/>
                                      <w:szCs w:val="16"/>
                                    </w:rPr>
                                  </w:pPr>
                                  <w:r w:rsidRPr="00201025">
                                    <w:rPr>
                                      <w:b/>
                                      <w:bCs/>
                                      <w:sz w:val="16"/>
                                      <w:szCs w:val="16"/>
                                    </w:rPr>
                                    <w:t>Local Profiles &amp; Changing Demographics</w:t>
                                  </w:r>
                                  <w:r>
                                    <w:rPr>
                                      <w:b/>
                                      <w:bCs/>
                                      <w:sz w:val="16"/>
                                      <w:szCs w:val="16"/>
                                    </w:rPr>
                                    <w:t xml:space="preserve"> - </w:t>
                                  </w:r>
                                  <w:r>
                                    <w:rPr>
                                      <w:sz w:val="16"/>
                                      <w:szCs w:val="16"/>
                                    </w:rPr>
                                    <w:t>Aging population, rising population, tourism deprivation, poverty, increasing ill health and health pandemics, mental health, rural sparsity, impact of vulnerability on demand, rising public expectations, rising inequality and social fragmentation (COVID).</w:t>
                                  </w:r>
                                </w:p>
                              </w:txbxContent>
                            </v:textbox>
                          </v:shape>
                          <v:shape id="Callout: Right Arrow 41" o:spid="_x0000_s1040" type="#_x0000_t78" style="position:absolute;left:-1616;top:14548;width:18849;height:10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" adj="18370,,19059" fillcolor="#d9e2f3 [664]" strokecolor="#00b0f0" strokeweight="1pt">
                            <v:textbox>
                              <w:txbxContent>
                                <w:p w14:paraId="5FB2DCBD" w14:textId="541CD773" w:rsidR="006C19EE" w:rsidRPr="00201025" w:rsidRDefault="006C19EE" w:rsidP="00201025">
                                  <w:pPr>
                                    <w:jc w:val="both"/>
                                    <w:rPr>
                                      <w:b/>
                                      <w:bCs/>
                                      <w:sz w:val="16"/>
                                      <w:szCs w:val="16"/>
                                    </w:rPr>
                                  </w:pPr>
                                  <w:r>
                                    <w:rPr>
                                      <w:b/>
                                      <w:bCs/>
                                      <w:sz w:val="16"/>
                                      <w:szCs w:val="16"/>
                                    </w:rPr>
                                    <w:t xml:space="preserve">Migration - </w:t>
                                  </w:r>
                                  <w:r>
                                    <w:rPr>
                                      <w:sz w:val="16"/>
                                      <w:szCs w:val="16"/>
                                    </w:rPr>
                                    <w:t>People moving into Dyfed-Powys from other parts of the country, due to ease of agile working and cheaper housing.  Immigration from other parts of the globe due to civil unrest.  Increase in hate related crime.</w:t>
                                  </w:r>
                                </w:p>
                              </w:txbxContent>
                            </v:textbox>
                          </v:shape>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42" o:spid="_x0000_s1041" type="#_x0000_t80" style="position:absolute;left:17431;top:-80;width:4234;height:25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" adj="19449,,20705" fillcolor="#d9e2f3 [664]" strokecolor="#00b0f0" strokeweight="1pt">
                            <v:textbox style="layout-flow:vertical">
                              <w:txbxContent>
                                <w:p w14:paraId="389C6D69" w14:textId="52E541AA" w:rsidR="006C19EE" w:rsidRPr="001865F2" w:rsidRDefault="006C19EE" w:rsidP="001865F2">
                                  <w:pPr>
                                    <w:jc w:val="center"/>
                                    <w:rPr>
                                      <w:b/>
                                      <w:bCs/>
                                      <w:sz w:val="32"/>
                                      <w:szCs w:val="32"/>
                                    </w:rPr>
                                  </w:pPr>
                                  <w:r w:rsidRPr="001865F2">
                                    <w:rPr>
                                      <w:b/>
                                      <w:bCs/>
                                      <w:sz w:val="32"/>
                                      <w:szCs w:val="32"/>
                                    </w:rPr>
                                    <w:t>SOCIAL</w:t>
                                  </w:r>
                                </w:p>
                              </w:txbxContent>
                            </v:textbox>
                          </v:shape>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44" o:spid="_x0000_s1042" type="#_x0000_t77" style="position:absolute;left:22023;top:62;width:23346;height:12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" adj="2755,,2088" fillcolor="#d9e2f3 [664]" strokecolor="#00b0f0" strokeweight="1pt">
                            <v:textbox>
                              <w:txbxContent>
                                <w:p w14:paraId="138C932B" w14:textId="47E2481B" w:rsidR="006C19EE" w:rsidRPr="0053215C" w:rsidRDefault="006C19EE" w:rsidP="0053215C">
                                  <w:pPr>
                                    <w:jc w:val="both"/>
                                    <w:rPr>
                                      <w:sz w:val="16"/>
                                      <w:szCs w:val="16"/>
                                    </w:rPr>
                                  </w:pPr>
                                  <w:r>
                                    <w:rPr>
                                      <w:b/>
                                      <w:bCs/>
                                      <w:sz w:val="16"/>
                                      <w:szCs w:val="16"/>
                                    </w:rPr>
                                    <w:t xml:space="preserve">Legitimacy – </w:t>
                                  </w:r>
                                  <w:r w:rsidRPr="00AE15EC">
                                    <w:rPr>
                                      <w:sz w:val="16"/>
                                      <w:szCs w:val="16"/>
                                    </w:rPr>
                                    <w:t>a changing trust landscape</w:t>
                                  </w:r>
                                  <w:r>
                                    <w:rPr>
                                      <w:sz w:val="16"/>
                                      <w:szCs w:val="16"/>
                                    </w:rPr>
                                    <w:t xml:space="preserve"> / Stop and Search and Use of Force analysing disproportionately</w:t>
                                  </w:r>
                                  <w:r w:rsidRPr="00AE15EC">
                                    <w:rPr>
                                      <w:sz w:val="16"/>
                                      <w:szCs w:val="16"/>
                                    </w:rPr>
                                    <w:t>.</w:t>
                                  </w:r>
                                  <w:r>
                                    <w:rPr>
                                      <w:b/>
                                      <w:bCs/>
                                      <w:sz w:val="16"/>
                                      <w:szCs w:val="16"/>
                                    </w:rPr>
                                    <w:t xml:space="preserve"> </w:t>
                                  </w:r>
                                  <w:r w:rsidRPr="0053215C">
                                    <w:rPr>
                                      <w:b/>
                                      <w:bCs/>
                                      <w:sz w:val="16"/>
                                      <w:szCs w:val="16"/>
                                    </w:rPr>
                                    <w:t>Diversity &amp; representation</w:t>
                                  </w:r>
                                  <w:r w:rsidRPr="0053215C">
                                    <w:rPr>
                                      <w:sz w:val="16"/>
                                      <w:szCs w:val="16"/>
                                    </w:rPr>
                                    <w:t xml:space="preserve"> across workforce</w:t>
                                  </w:r>
                                  <w:r>
                                    <w:rPr>
                                      <w:sz w:val="16"/>
                                      <w:szCs w:val="16"/>
                                    </w:rPr>
                                    <w:t xml:space="preserve"> to represent the communities</w:t>
                                  </w:r>
                                  <w:r w:rsidRPr="0053215C">
                                    <w:rPr>
                                      <w:sz w:val="16"/>
                                      <w:szCs w:val="16"/>
                                    </w:rPr>
                                    <w:t xml:space="preserve">.  </w:t>
                                  </w:r>
                                  <w:r w:rsidRPr="0053215C">
                                    <w:rPr>
                                      <w:b/>
                                      <w:bCs/>
                                      <w:sz w:val="16"/>
                                      <w:szCs w:val="16"/>
                                    </w:rPr>
                                    <w:t xml:space="preserve"> </w:t>
                                  </w:r>
                                  <w:r w:rsidRPr="0053215C">
                                    <w:rPr>
                                      <w:sz w:val="16"/>
                                      <w:szCs w:val="16"/>
                                    </w:rPr>
                                    <w:t>Increase in Organised Crime, ASB and emerging psychoactive substances</w:t>
                                  </w:r>
                                  <w:r>
                                    <w:rPr>
                                      <w:sz w:val="16"/>
                                      <w:szCs w:val="16"/>
                                    </w:rPr>
                                    <w:t>. Increase in public health and social care needs.</w:t>
                                  </w:r>
                                </w:p>
                                <w:p w14:paraId="4BE8708A" w14:textId="77777777" w:rsidR="006C19EE" w:rsidRPr="0053215C" w:rsidRDefault="006C19EE" w:rsidP="0068632F">
                                  <w:pPr>
                                    <w:pStyle w:val="ListParagraph"/>
                                    <w:numPr>
                                      <w:ilvl w:val="0"/>
                                      <w:numId w:val="12"/>
                                    </w:numPr>
                                    <w:rPr>
                                      <w:sz w:val="16"/>
                                      <w:szCs w:val="16"/>
                                    </w:rPr>
                                  </w:pPr>
                                </w:p>
                              </w:txbxContent>
                            </v:textbox>
                          </v:shape>
                          <v:shape id="Callout: Right Arrow 45" o:spid="_x0000_s1043" type="#_x0000_t78" style="position:absolute;left:22606;top:12580;width:23114;height:13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" adj="18569,,20067" fillcolor="#e2efd9 [665]" strokecolor="#92d050" strokeweight="1pt">
                            <v:textbox>
                              <w:txbxContent>
                                <w:p w14:paraId="79A7F54A" w14:textId="27EB1BF8" w:rsidR="006C19EE" w:rsidRPr="005336C3" w:rsidRDefault="006C19EE" w:rsidP="00201025">
                                  <w:pPr>
                                    <w:jc w:val="both"/>
                                    <w:rPr>
                                      <w:sz w:val="16"/>
                                      <w:szCs w:val="16"/>
                                    </w:rPr>
                                  </w:pPr>
                                  <w:r>
                                    <w:rPr>
                                      <w:b/>
                                      <w:bCs/>
                                      <w:sz w:val="16"/>
                                      <w:szCs w:val="16"/>
                                    </w:rPr>
                                    <w:t xml:space="preserve">Austerity – </w:t>
                                  </w:r>
                                  <w:r>
                                    <w:rPr>
                                      <w:sz w:val="16"/>
                                      <w:szCs w:val="16"/>
                                    </w:rPr>
                                    <w:t xml:space="preserve">Reduced budgets and increasing demands, increased Overtime, resource implications.  Impact on public services and demands on public services from victims and vulnerable people.  Public sector organisations ‘shrinking budgets. </w:t>
                                  </w:r>
                                  <w:r w:rsidRPr="005336C3">
                                    <w:rPr>
                                      <w:b/>
                                      <w:bCs/>
                                      <w:sz w:val="16"/>
                                      <w:szCs w:val="16"/>
                                    </w:rPr>
                                    <w:t>Welfare reform</w:t>
                                  </w:r>
                                  <w:r>
                                    <w:rPr>
                                      <w:sz w:val="16"/>
                                      <w:szCs w:val="16"/>
                                    </w:rPr>
                                    <w:t xml:space="preserve"> - impact of universal credit and increased poverty – increase in acquisitive and behavioural crimes. </w:t>
                                  </w:r>
                                </w:p>
                                <w:p w14:paraId="7F79ED30" w14:textId="231A7BA8" w:rsidR="006C19EE" w:rsidRDefault="006C19EE" w:rsidP="00201025">
                                  <w:pPr>
                                    <w:jc w:val="center"/>
                                  </w:pPr>
                                </w:p>
                              </w:txbxContent>
                            </v:textbox>
                          </v:shape>
                          <v:shape id="Callout: Down Arrow 46" o:spid="_x0000_s1044" type="#_x0000_t80" style="position:absolute;left:45720;width:4444;height:258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" adj="19449,,20671" fillcolor="#e2efd9 [665]" strokecolor="#92d050" strokeweight="1pt">
                            <v:textbox style="layout-flow:vertical">
                              <w:txbxContent>
                                <w:p w14:paraId="64CD9EDA" w14:textId="73E6A0D8" w:rsidR="006C19EE" w:rsidRPr="001865F2" w:rsidRDefault="006C19EE" w:rsidP="001865F2">
                                  <w:pPr>
                                    <w:jc w:val="center"/>
                                    <w:rPr>
                                      <w:b/>
                                      <w:bCs/>
                                      <w:sz w:val="32"/>
                                      <w:szCs w:val="32"/>
                                    </w:rPr>
                                  </w:pPr>
                                  <w:r w:rsidRPr="001865F2">
                                    <w:rPr>
                                      <w:b/>
                                      <w:bCs/>
                                      <w:sz w:val="32"/>
                                      <w:szCs w:val="32"/>
                                    </w:rPr>
                                    <w:t>ECONOMIC</w:t>
                                  </w:r>
                                </w:p>
                              </w:txbxContent>
                            </v:textbox>
                          </v:shape>
                          <v:shape id="Callout: Left Arrow 47" o:spid="_x0000_s1045" type="#_x0000_t77" style="position:absolute;left:50355;width:21654;height:11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" adj="3701,,2898" fillcolor="#e2efd9 [665]" strokecolor="#92d050" strokeweight="1pt">
                            <v:textbox>
                              <w:txbxContent>
                                <w:p w14:paraId="5B77EB52" w14:textId="33AA9FB5" w:rsidR="006C19EE" w:rsidRDefault="006C19EE" w:rsidP="001C6564">
                                  <w:pPr>
                                    <w:jc w:val="both"/>
                                    <w:rPr>
                                      <w:b/>
                                      <w:bCs/>
                                      <w:sz w:val="16"/>
                                      <w:szCs w:val="16"/>
                                    </w:rPr>
                                  </w:pPr>
                                  <w:r w:rsidRPr="001C6564">
                                    <w:rPr>
                                      <w:b/>
                                      <w:bCs/>
                                      <w:sz w:val="16"/>
                                      <w:szCs w:val="16"/>
                                    </w:rPr>
                                    <w:t>Health and Wellbeing</w:t>
                                  </w:r>
                                  <w:r>
                                    <w:rPr>
                                      <w:b/>
                                      <w:bCs/>
                                      <w:sz w:val="16"/>
                                      <w:szCs w:val="16"/>
                                    </w:rPr>
                                    <w:t xml:space="preserve"> – </w:t>
                                  </w:r>
                                  <w:r w:rsidRPr="001C6564">
                                    <w:rPr>
                                      <w:sz w:val="16"/>
                                      <w:szCs w:val="16"/>
                                    </w:rPr>
                                    <w:t xml:space="preserve">Child Poverty and Abuse, </w:t>
                                  </w:r>
                                  <w:r>
                                    <w:rPr>
                                      <w:sz w:val="16"/>
                                      <w:szCs w:val="16"/>
                                    </w:rPr>
                                    <w:t xml:space="preserve">rising </w:t>
                                  </w:r>
                                  <w:r w:rsidRPr="001C6564">
                                    <w:rPr>
                                      <w:sz w:val="16"/>
                                      <w:szCs w:val="16"/>
                                    </w:rPr>
                                    <w:t xml:space="preserve">unemployment, </w:t>
                                  </w:r>
                                  <w:r>
                                    <w:rPr>
                                      <w:sz w:val="16"/>
                                      <w:szCs w:val="16"/>
                                    </w:rPr>
                                    <w:t xml:space="preserve">increasing modern day slavery and human trafficking, increasing </w:t>
                                  </w:r>
                                  <w:r w:rsidRPr="001C6564">
                                    <w:rPr>
                                      <w:sz w:val="16"/>
                                      <w:szCs w:val="16"/>
                                    </w:rPr>
                                    <w:t>Vulnerable adults and exploitation</w:t>
                                  </w:r>
                                  <w:r>
                                    <w:rPr>
                                      <w:b/>
                                      <w:bCs/>
                                      <w:sz w:val="16"/>
                                      <w:szCs w:val="16"/>
                                    </w:rPr>
                                    <w:t>.</w:t>
                                  </w:r>
                                </w:p>
                                <w:p w14:paraId="33BDB540" w14:textId="0C63D8FF" w:rsidR="006C19EE" w:rsidRPr="00851630" w:rsidRDefault="006C19EE" w:rsidP="001C6564">
                                  <w:pPr>
                                    <w:jc w:val="both"/>
                                    <w:rPr>
                                      <w:sz w:val="16"/>
                                      <w:szCs w:val="16"/>
                                    </w:rPr>
                                  </w:pPr>
                                  <w:r>
                                    <w:rPr>
                                      <w:b/>
                                      <w:bCs/>
                                      <w:sz w:val="16"/>
                                      <w:szCs w:val="16"/>
                                    </w:rPr>
                                    <w:t xml:space="preserve">Economic transitions </w:t>
                                  </w:r>
                                  <w:r w:rsidRPr="00851630">
                                    <w:rPr>
                                      <w:sz w:val="16"/>
                                      <w:szCs w:val="16"/>
                                    </w:rPr>
                                    <w:t xml:space="preserve">– furlough scheme, business and social </w:t>
                                  </w:r>
                                  <w:r>
                                    <w:rPr>
                                      <w:sz w:val="16"/>
                                      <w:szCs w:val="16"/>
                                    </w:rPr>
                                    <w:t xml:space="preserve">care </w:t>
                                  </w:r>
                                  <w:r w:rsidRPr="00851630">
                                    <w:rPr>
                                      <w:sz w:val="16"/>
                                      <w:szCs w:val="16"/>
                                    </w:rPr>
                                    <w:t>taxes</w:t>
                                  </w:r>
                                </w:p>
                                <w:p w14:paraId="53119565" w14:textId="77777777" w:rsidR="006C19EE" w:rsidRPr="001C6564" w:rsidRDefault="006C19EE" w:rsidP="001C6564">
                                  <w:pPr>
                                    <w:jc w:val="both"/>
                                    <w:rPr>
                                      <w:b/>
                                      <w:bCs/>
                                      <w:sz w:val="16"/>
                                      <w:szCs w:val="16"/>
                                    </w:rPr>
                                  </w:pPr>
                                </w:p>
                              </w:txbxContent>
                            </v:textbox>
                          </v:shape>
                          <v:shape id="Callout: Right Arrow 48" o:spid="_x0000_s1046" type="#_x0000_t78" style="position:absolute;left:50863;top:12446;width:21209;height:12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" adj="16492,,18528" fillcolor="#fbe4d5 [661]" strokecolor="#ffc000" strokeweight="1pt">
                            <v:textbox>
                              <w:txbxContent>
                                <w:p w14:paraId="2087BBA0" w14:textId="4EA47652" w:rsidR="006C19EE" w:rsidRDefault="006C19EE" w:rsidP="0060205E">
                                  <w:pPr>
                                    <w:jc w:val="both"/>
                                    <w:rPr>
                                      <w:b/>
                                      <w:bCs/>
                                      <w:sz w:val="16"/>
                                      <w:szCs w:val="16"/>
                                    </w:rPr>
                                  </w:pPr>
                                  <w:r>
                                    <w:rPr>
                                      <w:b/>
                                      <w:bCs/>
                                      <w:sz w:val="16"/>
                                      <w:szCs w:val="16"/>
                                    </w:rPr>
                                    <w:t xml:space="preserve">Police and Crime Commissioner Manifesto and Priorities </w:t>
                                  </w:r>
                                </w:p>
                                <w:p w14:paraId="21CEB64E" w14:textId="0BD07E5A" w:rsidR="006C19EE" w:rsidRDefault="006C19EE" w:rsidP="0060205E">
                                  <w:pPr>
                                    <w:jc w:val="both"/>
                                    <w:rPr>
                                      <w:b/>
                                      <w:bCs/>
                                      <w:sz w:val="16"/>
                                      <w:szCs w:val="16"/>
                                    </w:rPr>
                                  </w:pPr>
                                  <w:r>
                                    <w:rPr>
                                      <w:b/>
                                      <w:bCs/>
                                      <w:sz w:val="16"/>
                                      <w:szCs w:val="16"/>
                                    </w:rPr>
                                    <w:t>Collaborations (Local, Regional and National)</w:t>
                                  </w:r>
                                </w:p>
                                <w:p w14:paraId="0A47E07E" w14:textId="77777777" w:rsidR="006C19EE" w:rsidRPr="0060205E" w:rsidRDefault="006C19EE" w:rsidP="00661375">
                                  <w:pPr>
                                    <w:jc w:val="both"/>
                                    <w:rPr>
                                      <w:b/>
                                      <w:bCs/>
                                      <w:sz w:val="16"/>
                                      <w:szCs w:val="16"/>
                                    </w:rPr>
                                  </w:pPr>
                                  <w:r>
                                    <w:rPr>
                                      <w:b/>
                                      <w:bCs/>
                                      <w:sz w:val="16"/>
                                      <w:szCs w:val="16"/>
                                    </w:rPr>
                                    <w:t xml:space="preserve">Staff Unions – Federation &amp; Unison </w:t>
                                  </w:r>
                                </w:p>
                                <w:p w14:paraId="588BE7C9" w14:textId="77777777" w:rsidR="006C19EE" w:rsidRPr="0060205E" w:rsidRDefault="006C19EE" w:rsidP="0060205E">
                                  <w:pPr>
                                    <w:jc w:val="both"/>
                                    <w:rPr>
                                      <w:sz w:val="16"/>
                                      <w:szCs w:val="16"/>
                                    </w:rPr>
                                  </w:pPr>
                                </w:p>
                              </w:txbxContent>
                            </v:textbox>
                          </v:shape>
                        </v:group>
                        <v:shape id="Callout: Down Arrow 50" o:spid="_x0000_s1047" type="#_x0000_t80" style="position:absolute;left:72358;top:62;width:4532;height:255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" adj="19449,,20644" fillcolor="#fbe4d5 [661]" strokecolor="#ffc000" strokeweight="1pt">
                          <v:textbox style="layout-flow:vertical">
                            <w:txbxContent>
                              <w:p w14:paraId="706FF4BB" w14:textId="20F3ED98" w:rsidR="006C19EE" w:rsidRPr="001865F2" w:rsidRDefault="006C19EE" w:rsidP="001865F2">
                                <w:pPr>
                                  <w:jc w:val="center"/>
                                  <w:rPr>
                                    <w:b/>
                                    <w:bCs/>
                                    <w:sz w:val="32"/>
                                    <w:szCs w:val="32"/>
                                  </w:rPr>
                                </w:pPr>
                                <w:r w:rsidRPr="001865F2">
                                  <w:rPr>
                                    <w:b/>
                                    <w:bCs/>
                                    <w:sz w:val="32"/>
                                    <w:szCs w:val="32"/>
                                  </w:rPr>
                                  <w:t>POLICTICAL</w:t>
                                </w:r>
                              </w:p>
                            </w:txbxContent>
                          </v:textbox>
                        </v:shape>
                        <v:shape id="Callout: Left Arrow 60" o:spid="_x0000_s1048" type="#_x0000_t77" style="position:absolute;left:77249;width:22128;height:14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" adj="2343,,1473" fillcolor="#fbe4d5 [661]" strokecolor="#ffc000" strokeweight="1pt">
                          <v:textbox>
                            <w:txbxContent>
                              <w:p w14:paraId="28E6FC3E" w14:textId="77777777" w:rsidR="006C19EE" w:rsidRDefault="006C19EE" w:rsidP="000265BD">
                                <w:pPr>
                                  <w:jc w:val="both"/>
                                  <w:rPr>
                                    <w:sz w:val="16"/>
                                    <w:szCs w:val="16"/>
                                  </w:rPr>
                                </w:pPr>
                                <w:r>
                                  <w:rPr>
                                    <w:b/>
                                    <w:bCs/>
                                    <w:sz w:val="16"/>
                                    <w:szCs w:val="16"/>
                                  </w:rPr>
                                  <w:t xml:space="preserve">Home Office and Government – </w:t>
                                </w:r>
                                <w:r w:rsidRPr="000265BD">
                                  <w:rPr>
                                    <w:sz w:val="16"/>
                                    <w:szCs w:val="16"/>
                                  </w:rPr>
                                  <w:t xml:space="preserve">implications from Central </w:t>
                                </w:r>
                                <w:r>
                                  <w:rPr>
                                    <w:sz w:val="16"/>
                                    <w:szCs w:val="16"/>
                                  </w:rPr>
                                  <w:t xml:space="preserve">Government and </w:t>
                                </w:r>
                                <w:r w:rsidRPr="000265BD">
                                  <w:rPr>
                                    <w:sz w:val="16"/>
                                    <w:szCs w:val="16"/>
                                  </w:rPr>
                                  <w:t>Welsh Government</w:t>
                                </w:r>
                                <w:r>
                                  <w:rPr>
                                    <w:b/>
                                    <w:bCs/>
                                    <w:sz w:val="16"/>
                                    <w:szCs w:val="16"/>
                                  </w:rPr>
                                  <w:t xml:space="preserve"> and </w:t>
                                </w:r>
                                <w:r w:rsidRPr="0060205E">
                                  <w:rPr>
                                    <w:sz w:val="16"/>
                                    <w:szCs w:val="16"/>
                                  </w:rPr>
                                  <w:t xml:space="preserve">Policing </w:t>
                                </w:r>
                                <w:r>
                                  <w:rPr>
                                    <w:sz w:val="16"/>
                                    <w:szCs w:val="16"/>
                                  </w:rPr>
                                  <w:t xml:space="preserve">being </w:t>
                                </w:r>
                                <w:r w:rsidRPr="0060205E">
                                  <w:rPr>
                                    <w:sz w:val="16"/>
                                    <w:szCs w:val="16"/>
                                  </w:rPr>
                                  <w:t>non-devolved.</w:t>
                                </w:r>
                                <w:r>
                                  <w:rPr>
                                    <w:sz w:val="16"/>
                                    <w:szCs w:val="16"/>
                                  </w:rPr>
                                  <w:t xml:space="preserve">  Op Uplift and extra resources. </w:t>
                                </w:r>
                              </w:p>
                              <w:p w14:paraId="1D9FEF6F" w14:textId="10DAC102" w:rsidR="006C19EE" w:rsidRPr="0060205E" w:rsidRDefault="006C19EE" w:rsidP="000265BD">
                                <w:pPr>
                                  <w:jc w:val="both"/>
                                  <w:rPr>
                                    <w:sz w:val="16"/>
                                    <w:szCs w:val="16"/>
                                  </w:rPr>
                                </w:pPr>
                                <w:r>
                                  <w:rPr>
                                    <w:b/>
                                    <w:bCs/>
                                    <w:sz w:val="16"/>
                                    <w:szCs w:val="16"/>
                                  </w:rPr>
                                  <w:t xml:space="preserve">New legislation and strategies </w:t>
                                </w:r>
                                <w:r w:rsidRPr="000265BD">
                                  <w:rPr>
                                    <w:sz w:val="16"/>
                                    <w:szCs w:val="16"/>
                                  </w:rPr>
                                  <w:t xml:space="preserve">including – Beating Crime Plan / National Performance Measures and Metrics </w:t>
                                </w:r>
                                <w:r>
                                  <w:rPr>
                                    <w:sz w:val="16"/>
                                    <w:szCs w:val="16"/>
                                  </w:rPr>
                                  <w:t>/ Violence Against Women and Girls (VAWG) agenda.</w:t>
                                </w:r>
                              </w:p>
                            </w:txbxContent>
                          </v:textbox>
                        </v:shape>
                        <v:shape id="Callout: Left Arrow 61" o:spid="_x0000_s1049" type="#_x0000_t77" style="position:absolute;left:76890;top:15112;width:22217;height:98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" adj="2493,5963,1265" fillcolor="#fbe4d5 [661]" strokecolor="#ffc000" strokeweight="1pt">
                          <v:textbox>
                            <w:txbxContent>
                              <w:p w14:paraId="5BF2B062" w14:textId="027BE66B" w:rsidR="006C19EE" w:rsidRDefault="006C19EE" w:rsidP="0060205E">
                                <w:pPr>
                                  <w:jc w:val="both"/>
                                  <w:rPr>
                                    <w:sz w:val="16"/>
                                    <w:szCs w:val="16"/>
                                  </w:rPr>
                                </w:pPr>
                                <w:r>
                                  <w:rPr>
                                    <w:b/>
                                    <w:bCs/>
                                    <w:sz w:val="16"/>
                                    <w:szCs w:val="16"/>
                                  </w:rPr>
                                  <w:t xml:space="preserve">College of Policing and National Police Chiefs Council - New policies and guidance for delivery. </w:t>
                                </w:r>
                                <w:r w:rsidRPr="000265BD">
                                  <w:rPr>
                                    <w:sz w:val="16"/>
                                    <w:szCs w:val="16"/>
                                  </w:rPr>
                                  <w:t>Including – Performance Management Framework and Hallmarks</w:t>
                                </w:r>
                                <w:r>
                                  <w:rPr>
                                    <w:sz w:val="16"/>
                                    <w:szCs w:val="16"/>
                                  </w:rPr>
                                  <w:t>, Future Operating Environment 2040, Vision 2025.</w:t>
                                </w:r>
                              </w:p>
                            </w:txbxContent>
                          </v:textbox>
                        </v:shape>
                      </v:group>
                      <v:rect id="Rectangle 192" o:spid="_x0000_s1050" style="position:absolute;left:381;top:26162;width:101282;height:2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" fillcolor="#002060" strokecolor="#7f7f7f [1612]" strokeweight="1pt">
                        <v:textbox>
                          <w:txbxContent>
                            <w:p w14:paraId="3373BA79" w14:textId="291C517D" w:rsidR="006C19EE" w:rsidRPr="00A7432D" w:rsidRDefault="006C19EE" w:rsidP="00A7432D">
                              <w:pPr>
                                <w:jc w:val="center"/>
                                <w:rPr>
                                  <w:b/>
                                  <w:bCs/>
                                </w:rPr>
                              </w:pPr>
                              <w:r>
                                <w:rPr>
                                  <w:b/>
                                  <w:bCs/>
                                </w:rPr>
                                <w:t xml:space="preserve">IMPACT ON POLICING AND CRIME </w:t>
                              </w:r>
                              <w:r w:rsidRPr="00A7432D">
                                <w:rPr>
                                  <w:b/>
                                  <w:bCs/>
                                </w:rPr>
                                <w:t xml:space="preserve"> </w:t>
                              </w:r>
                            </w:p>
                          </w:txbxContent>
                        </v:textbox>
                      </v:rect>
                      <v:group id="Group 197" o:spid="_x0000_s1051" style="position:absolute;left:317;top:28891;width:71658;height:28116" coordorigin="-1206,-318" coordsize="71657,2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">
                        <v:group id="Group 198" o:spid="_x0000_s1052" style="position:absolute;left:-1206;top:-318;width:49517;height:28115" coordorigin="-1206,-318" coordsize="49518,2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shape id="Callout: Right Arrow 199" o:spid="_x0000_s1053" type="#_x0000_t78" style="position:absolute;left:-1143;top:-3;width:17644;height:106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" adj="18898,,19592,8327" fillcolor="#cfcdcd [2894]" strokecolor="#7f7f7f [1612]" strokeweight="1pt">
                            <v:textbox>
                              <w:txbxContent>
                                <w:p w14:paraId="129DA75F" w14:textId="4F8E947E" w:rsidR="006C19EE" w:rsidRPr="005336C3" w:rsidRDefault="006C19EE" w:rsidP="003F088B">
                                  <w:pPr>
                                    <w:jc w:val="both"/>
                                    <w:rPr>
                                      <w:sz w:val="16"/>
                                      <w:szCs w:val="16"/>
                                    </w:rPr>
                                  </w:pPr>
                                  <w:r>
                                    <w:rPr>
                                      <w:b/>
                                      <w:bCs/>
                                      <w:sz w:val="16"/>
                                      <w:szCs w:val="16"/>
                                    </w:rPr>
                                    <w:t xml:space="preserve">IT Changes – </w:t>
                                  </w:r>
                                  <w:r>
                                    <w:rPr>
                                      <w:sz w:val="16"/>
                                      <w:szCs w:val="16"/>
                                    </w:rPr>
                                    <w:t xml:space="preserve">significant changes to technology locally and nationally.  Introduction of O365, Virtual meetings, </w:t>
                                  </w:r>
                                  <w:proofErr w:type="spellStart"/>
                                  <w:r>
                                    <w:rPr>
                                      <w:sz w:val="16"/>
                                      <w:szCs w:val="16"/>
                                    </w:rPr>
                                    <w:t>NicheRMS</w:t>
                                  </w:r>
                                  <w:proofErr w:type="spellEnd"/>
                                  <w:r>
                                    <w:rPr>
                                      <w:sz w:val="16"/>
                                      <w:szCs w:val="16"/>
                                    </w:rPr>
                                    <w:t>, Robotics, Workforce Automation, Harnessing artificial Intelligence, Single Online Home.</w:t>
                                  </w:r>
                                </w:p>
                              </w:txbxContent>
                            </v:textbox>
                          </v:shape>
                          <v:shape id="Callout: Right Arrow 200" o:spid="_x0000_s1054" type="#_x0000_t78" style="position:absolute;left:-1206;top:11050;width:17584;height:15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" adj="18579,,19317,8288" fillcolor="#cfcdcd [2894]" strokecolor="#7f7f7f [1612]" strokeweight="1pt">
                            <v:textbox>
                              <w:txbxContent>
                                <w:p w14:paraId="7A007C2E" w14:textId="0172B30C" w:rsidR="006C19EE" w:rsidRDefault="006C19EE" w:rsidP="003F088B">
                                  <w:pPr>
                                    <w:jc w:val="both"/>
                                  </w:pPr>
                                  <w:r>
                                    <w:rPr>
                                      <w:b/>
                                      <w:bCs/>
                                      <w:sz w:val="16"/>
                                      <w:szCs w:val="16"/>
                                    </w:rPr>
                                    <w:t xml:space="preserve">Changing shape of crime – </w:t>
                                  </w:r>
                                  <w:r>
                                    <w:rPr>
                                      <w:sz w:val="16"/>
                                      <w:szCs w:val="16"/>
                                    </w:rPr>
                                    <w:t>Growth in online crime, social media and Cyber related fraud.  Increasing online vulnerability Connectivity inequality and Data Sharing. Expanding and unregulated information space.  Digital Forensic Unit backlogs. File build and CPS – electronic portal.  Storage capacity.</w:t>
                                  </w:r>
                                </w:p>
                              </w:txbxContent>
                            </v:textbox>
                          </v:shape>
                          <v:shape id="Callout: Down Arrow 201" o:spid="_x0000_s1055" type="#_x0000_t80" style="position:absolute;left:16691;top:-318;width:4681;height:2716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" adj="19449,,20670" fillcolor="#cfcdcd [2894]" strokecolor="#7f7f7f [1612]" strokeweight="1pt">
                            <v:textbox style="layout-flow:vertical">
                              <w:txbxContent>
                                <w:p w14:paraId="24B9A462" w14:textId="62F27374" w:rsidR="006C19EE" w:rsidRPr="001865F2" w:rsidRDefault="006C19EE" w:rsidP="001865F2">
                                  <w:pPr>
                                    <w:jc w:val="center"/>
                                    <w:rPr>
                                      <w:b/>
                                      <w:bCs/>
                                      <w:sz w:val="32"/>
                                      <w:szCs w:val="32"/>
                                    </w:rPr>
                                  </w:pPr>
                                  <w:r w:rsidRPr="001865F2">
                                    <w:rPr>
                                      <w:b/>
                                      <w:bCs/>
                                      <w:sz w:val="32"/>
                                      <w:szCs w:val="32"/>
                                    </w:rPr>
                                    <w:t>TECHNOLOGICAL</w:t>
                                  </w:r>
                                </w:p>
                              </w:txbxContent>
                            </v:textbox>
                          </v:shape>
                          <v:shape id="Callout: Right Arrow 206" o:spid="_x0000_s1056" type="#_x0000_t78" style="position:absolute;left:21901;top:13095;width:21209;height:13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" adj="17208,,18098,8213" fillcolor="#fff2cc [663]" strokecolor="#ffd966 [1943]" strokeweight="1pt">
                            <v:textbox>
                              <w:txbxContent>
                                <w:p w14:paraId="1980AE96" w14:textId="4AFC2636" w:rsidR="006C19EE" w:rsidRPr="00851630" w:rsidRDefault="006C19EE" w:rsidP="00FA4C14">
                                  <w:pPr>
                                    <w:rPr>
                                      <w:b/>
                                      <w:bCs/>
                                      <w:sz w:val="16"/>
                                      <w:szCs w:val="16"/>
                                    </w:rPr>
                                  </w:pPr>
                                  <w:r>
                                    <w:rPr>
                                      <w:b/>
                                      <w:bCs/>
                                      <w:sz w:val="16"/>
                                      <w:szCs w:val="16"/>
                                    </w:rPr>
                                    <w:t>Challenges</w:t>
                                  </w:r>
                                  <w:r w:rsidRPr="00FA4C14">
                                    <w:rPr>
                                      <w:b/>
                                      <w:bCs/>
                                      <w:sz w:val="16"/>
                                      <w:szCs w:val="16"/>
                                    </w:rPr>
                                    <w:t xml:space="preserve"> </w:t>
                                  </w:r>
                                  <w:r>
                                    <w:rPr>
                                      <w:b/>
                                      <w:bCs/>
                                      <w:sz w:val="16"/>
                                      <w:szCs w:val="16"/>
                                    </w:rPr>
                                    <w:t xml:space="preserve">– </w:t>
                                  </w:r>
                                  <w:r>
                                    <w:rPr>
                                      <w:sz w:val="16"/>
                                      <w:szCs w:val="16"/>
                                    </w:rPr>
                                    <w:t xml:space="preserve">Changing demands from changing demographics.  Growing influence of non-state actors. </w:t>
                                  </w:r>
                                </w:p>
                                <w:p w14:paraId="6D9B70BD" w14:textId="3CE90E28" w:rsidR="006C19EE" w:rsidRDefault="006C19EE" w:rsidP="00FA4C14">
                                  <w:r>
                                    <w:rPr>
                                      <w:sz w:val="16"/>
                                      <w:szCs w:val="16"/>
                                    </w:rPr>
                                    <w:t xml:space="preserve">Sharing of resource and capabilities with partners to meet demands. </w:t>
                                  </w:r>
                                </w:p>
                              </w:txbxContent>
                            </v:textbox>
                          </v:shape>
                          <v:shape id="Callout: Down Arrow 207" o:spid="_x0000_s1057" type="#_x0000_t80" style="position:absolute;left:43549;top:-66;width:4762;height:2786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" adj="19449,,20677" fillcolor="#fff2cc [663]" strokecolor="#ffd966 [1943]" strokeweight="1pt">
                            <v:textbox style="layout-flow:vertical">
                              <w:txbxContent>
                                <w:p w14:paraId="07DC217E" w14:textId="24B96C72" w:rsidR="006C19EE" w:rsidRPr="001865F2" w:rsidRDefault="006C19EE" w:rsidP="001865F2">
                                  <w:pPr>
                                    <w:jc w:val="center"/>
                                    <w:rPr>
                                      <w:b/>
                                      <w:bCs/>
                                      <w:sz w:val="32"/>
                                      <w:szCs w:val="32"/>
                                    </w:rPr>
                                  </w:pPr>
                                  <w:r w:rsidRPr="001865F2">
                                    <w:rPr>
                                      <w:b/>
                                      <w:bCs/>
                                      <w:sz w:val="32"/>
                                      <w:szCs w:val="32"/>
                                    </w:rPr>
                                    <w:t>ENVIRONMENTAL</w:t>
                                  </w:r>
                                </w:p>
                              </w:txbxContent>
                            </v:textbox>
                          </v:shape>
                        </v:group>
                        <v:shape id="Callout: Left Arrow 211" o:spid="_x0000_s1058" type="#_x0000_t77" style="position:absolute;left:53052;top:56;width:17399;height:13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" adj="2977,,1665,8308" fillcolor="#c5e0b3 [1305]" strokecolor="#00b050" strokeweight="1pt">
                          <v:textbox>
                            <w:txbxContent>
                              <w:p w14:paraId="6D19160C" w14:textId="04A6E42F" w:rsidR="006C19EE" w:rsidRPr="00FF2BF2" w:rsidRDefault="006C19EE" w:rsidP="0053215C">
                                <w:pPr>
                                  <w:jc w:val="both"/>
                                  <w:rPr>
                                    <w:b/>
                                    <w:bCs/>
                                    <w:sz w:val="16"/>
                                    <w:szCs w:val="16"/>
                                  </w:rPr>
                                </w:pPr>
                                <w:r>
                                  <w:rPr>
                                    <w:b/>
                                    <w:bCs/>
                                    <w:sz w:val="16"/>
                                    <w:szCs w:val="16"/>
                                  </w:rPr>
                                  <w:t xml:space="preserve">Strategic Policing Requirement – </w:t>
                                </w:r>
                                <w:r>
                                  <w:rPr>
                                    <w:sz w:val="16"/>
                                    <w:szCs w:val="16"/>
                                  </w:rPr>
                                  <w:t>Building capability to understand and respond to national threats against security i.e. Terrorism, Civil emergencies, organised crime, public order, large scale cyber incident. Duty of PCC to include in P&amp;CP.</w:t>
                                </w:r>
                              </w:p>
                              <w:p w14:paraId="1FB8CA43" w14:textId="77777777" w:rsidR="006C19EE" w:rsidRDefault="006C19EE" w:rsidP="00FF2BF2">
                                <w:pPr>
                                  <w:jc w:val="center"/>
                                </w:pPr>
                              </w:p>
                            </w:txbxContent>
                          </v:textbox>
                        </v:shape>
                        <v:shape id="Callout: Left Arrow 212" o:spid="_x0000_s1059" type="#_x0000_t77" style="position:absolute;left:52941;top:13674;width:17336;height:14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" adj="4022,,2755" fillcolor="#c5e0b3 [1305]" strokecolor="#00b050" strokeweight="1pt">
                          <v:textbox>
                            <w:txbxContent>
                              <w:p w14:paraId="4B1ECFAF" w14:textId="77777777" w:rsidR="006C19EE" w:rsidRDefault="006C19EE" w:rsidP="0068632F">
                                <w:pPr>
                                  <w:pStyle w:val="ListParagraph"/>
                                  <w:numPr>
                                    <w:ilvl w:val="0"/>
                                    <w:numId w:val="19"/>
                                  </w:numPr>
                                  <w:rPr>
                                    <w:b/>
                                    <w:bCs/>
                                    <w:sz w:val="16"/>
                                    <w:szCs w:val="16"/>
                                  </w:rPr>
                                </w:pPr>
                                <w:r w:rsidRPr="00157F2E">
                                  <w:rPr>
                                    <w:b/>
                                    <w:bCs/>
                                    <w:sz w:val="16"/>
                                    <w:szCs w:val="16"/>
                                  </w:rPr>
                                  <w:t>Information sharing barriers amongst partners (GDPR).</w:t>
                                </w:r>
                              </w:p>
                              <w:p w14:paraId="3D1B04D4" w14:textId="77777777" w:rsidR="006C19EE" w:rsidRDefault="006C19EE" w:rsidP="0068632F">
                                <w:pPr>
                                  <w:pStyle w:val="ListParagraph"/>
                                  <w:numPr>
                                    <w:ilvl w:val="0"/>
                                    <w:numId w:val="19"/>
                                  </w:numPr>
                                  <w:rPr>
                                    <w:b/>
                                    <w:bCs/>
                                    <w:sz w:val="16"/>
                                    <w:szCs w:val="16"/>
                                  </w:rPr>
                                </w:pPr>
                                <w:r w:rsidRPr="00157F2E">
                                  <w:rPr>
                                    <w:b/>
                                    <w:bCs/>
                                    <w:sz w:val="16"/>
                                    <w:szCs w:val="16"/>
                                  </w:rPr>
                                  <w:t xml:space="preserve">MOPI requirements. </w:t>
                                </w:r>
                              </w:p>
                              <w:p w14:paraId="3A9D613D" w14:textId="5095024B" w:rsidR="006C19EE" w:rsidRPr="00157F2E" w:rsidRDefault="006C19EE" w:rsidP="0068632F">
                                <w:pPr>
                                  <w:pStyle w:val="ListParagraph"/>
                                  <w:numPr>
                                    <w:ilvl w:val="0"/>
                                    <w:numId w:val="19"/>
                                  </w:numPr>
                                  <w:rPr>
                                    <w:b/>
                                    <w:bCs/>
                                    <w:sz w:val="16"/>
                                    <w:szCs w:val="16"/>
                                  </w:rPr>
                                </w:pPr>
                                <w:r w:rsidRPr="00157F2E">
                                  <w:rPr>
                                    <w:b/>
                                    <w:bCs/>
                                    <w:sz w:val="16"/>
                                    <w:szCs w:val="16"/>
                                  </w:rPr>
                                  <w:t xml:space="preserve">Crime and Disorder Act 1998 </w:t>
                                </w:r>
                                <w:r w:rsidRPr="00157F2E">
                                  <w:rPr>
                                    <w:sz w:val="16"/>
                                    <w:szCs w:val="16"/>
                                  </w:rPr>
                                  <w:t>– Community Safety Partnerships</w:t>
                                </w:r>
                              </w:p>
                              <w:p w14:paraId="7F85E9CF" w14:textId="5DDDBCAA" w:rsidR="006C19EE" w:rsidRPr="00157F2E" w:rsidRDefault="006C19EE" w:rsidP="0068632F">
                                <w:pPr>
                                  <w:pStyle w:val="ListParagraph"/>
                                  <w:numPr>
                                    <w:ilvl w:val="0"/>
                                    <w:numId w:val="19"/>
                                  </w:numPr>
                                  <w:rPr>
                                    <w:b/>
                                    <w:bCs/>
                                    <w:sz w:val="16"/>
                                    <w:szCs w:val="16"/>
                                  </w:rPr>
                                </w:pPr>
                                <w:r>
                                  <w:rPr>
                                    <w:b/>
                                    <w:bCs/>
                                    <w:sz w:val="16"/>
                                    <w:szCs w:val="16"/>
                                  </w:rPr>
                                  <w:t xml:space="preserve">Domestic Abuse Survey </w:t>
                                </w:r>
                                <w:r w:rsidRPr="00157F2E">
                                  <w:rPr>
                                    <w:sz w:val="16"/>
                                    <w:szCs w:val="16"/>
                                  </w:rPr>
                                  <w:t>&amp; obligations</w:t>
                                </w:r>
                                <w:r>
                                  <w:rPr>
                                    <w:b/>
                                    <w:bCs/>
                                    <w:sz w:val="16"/>
                                    <w:szCs w:val="16"/>
                                  </w:rPr>
                                  <w:t xml:space="preserve"> </w:t>
                                </w:r>
                              </w:p>
                              <w:p w14:paraId="7B041641" w14:textId="5152D119" w:rsidR="006C19EE" w:rsidRDefault="006C19EE" w:rsidP="0053215C">
                                <w:pPr>
                                  <w:rPr>
                                    <w:b/>
                                    <w:bCs/>
                                    <w:sz w:val="16"/>
                                    <w:szCs w:val="16"/>
                                  </w:rPr>
                                </w:pPr>
                                <w:r w:rsidRPr="001C6564">
                                  <w:rPr>
                                    <w:b/>
                                    <w:bCs/>
                                    <w:sz w:val="16"/>
                                    <w:szCs w:val="16"/>
                                  </w:rPr>
                                  <w:t xml:space="preserve"> </w:t>
                                </w:r>
                              </w:p>
                              <w:p w14:paraId="45D97538" w14:textId="77777777" w:rsidR="006C19EE" w:rsidRPr="001C6564" w:rsidRDefault="006C19EE" w:rsidP="001C6564">
                                <w:pPr>
                                  <w:jc w:val="both"/>
                                  <w:rPr>
                                    <w:b/>
                                    <w:bCs/>
                                    <w:sz w:val="16"/>
                                    <w:szCs w:val="16"/>
                                  </w:rPr>
                                </w:pPr>
                              </w:p>
                            </w:txbxContent>
                          </v:textbox>
                        </v:shape>
                      </v:group>
                      <v:shape id="Callout: Down Arrow 213" o:spid="_x0000_s1060" type="#_x0000_t80" style="position:absolute;left:72394;top:28890;width:4286;height:2811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" adj="19449,,20777" fillcolor="#acb9ca [1311]" strokecolor="#7030a0" strokeweight="1pt">
                        <v:textbox style="layout-flow:vertical">
                          <w:txbxContent>
                            <w:p w14:paraId="35353B7D" w14:textId="2C4F4795" w:rsidR="006C19EE" w:rsidRPr="001865F2" w:rsidRDefault="006C19EE" w:rsidP="001865F2">
                              <w:pPr>
                                <w:jc w:val="center"/>
                                <w:rPr>
                                  <w:b/>
                                  <w:bCs/>
                                  <w:sz w:val="32"/>
                                  <w:szCs w:val="32"/>
                                </w:rPr>
                              </w:pPr>
                              <w:r>
                                <w:rPr>
                                  <w:b/>
                                  <w:bCs/>
                                  <w:sz w:val="32"/>
                                  <w:szCs w:val="32"/>
                                </w:rPr>
                                <w:t>ORGANISATIONAL</w:t>
                              </w:r>
                            </w:p>
                          </w:txbxContent>
                        </v:textbox>
                      </v:shape>
                      <v:shape id="Callout: Left Arrow 215" o:spid="_x0000_s1061" type="#_x0000_t77" style="position:absolute;left:76680;top:29144;width:25287;height:28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" adj="2141,7425,1480,8913" fillcolor="#acb9ca [1311]" strokecolor="#7030a0" strokeweight="1pt">
                        <v:textbox>
                          <w:txbxContent>
                            <w:p w14:paraId="07427E6D" w14:textId="7E3DC9C5" w:rsidR="006C19EE" w:rsidRPr="002047E1" w:rsidRDefault="006C19EE" w:rsidP="00FF2BF2">
                              <w:pPr>
                                <w:jc w:val="both"/>
                                <w:rPr>
                                  <w:sz w:val="16"/>
                                  <w:szCs w:val="16"/>
                                </w:rPr>
                              </w:pPr>
                              <w:r>
                                <w:rPr>
                                  <w:b/>
                                  <w:bCs/>
                                  <w:sz w:val="16"/>
                                  <w:szCs w:val="16"/>
                                </w:rPr>
                                <w:t xml:space="preserve">Funding - </w:t>
                              </w:r>
                              <w:r w:rsidRPr="00FA4C14">
                                <w:rPr>
                                  <w:sz w:val="16"/>
                                  <w:szCs w:val="16"/>
                                </w:rPr>
                                <w:t>Comprehensive Spending Review and Barnett Formula</w:t>
                              </w:r>
                              <w:r>
                                <w:rPr>
                                  <w:sz w:val="16"/>
                                  <w:szCs w:val="16"/>
                                </w:rPr>
                                <w:t xml:space="preserve">.  Reduced budgets. MTFP on FMS Risks.  </w:t>
                              </w:r>
                              <w:r w:rsidRPr="00FA4C14">
                                <w:rPr>
                                  <w:b/>
                                  <w:bCs/>
                                  <w:sz w:val="16"/>
                                  <w:szCs w:val="16"/>
                                </w:rPr>
                                <w:t>Change of Leadership</w:t>
                              </w:r>
                              <w:r>
                                <w:rPr>
                                  <w:sz w:val="16"/>
                                  <w:szCs w:val="16"/>
                                </w:rPr>
                                <w:t xml:space="preserve"> – new P&amp;CP and new Chief Constable appointment, resulting in new priorities. Thus, requiring new governance structure and clear direction and a Performance Management Framework to ensure best value outcomes for the public.  </w:t>
                              </w:r>
                              <w:r w:rsidRPr="00FF2BF2">
                                <w:rPr>
                                  <w:b/>
                                  <w:bCs/>
                                  <w:sz w:val="16"/>
                                  <w:szCs w:val="16"/>
                                </w:rPr>
                                <w:t>HMICFRS</w:t>
                              </w:r>
                              <w:r>
                                <w:rPr>
                                  <w:sz w:val="16"/>
                                  <w:szCs w:val="16"/>
                                </w:rPr>
                                <w:t xml:space="preserve"> – Requires improvement in a number of areas, in particular accelerated area of concern for Crime Data Integrity and identifying victims from crimes hidden within crimes, in particular Domestic victims.  </w:t>
                              </w:r>
                              <w:r w:rsidRPr="009707FC">
                                <w:rPr>
                                  <w:b/>
                                  <w:bCs/>
                                  <w:sz w:val="16"/>
                                  <w:szCs w:val="16"/>
                                </w:rPr>
                                <w:t>Response Model</w:t>
                              </w:r>
                              <w:r>
                                <w:rPr>
                                  <w:sz w:val="16"/>
                                  <w:szCs w:val="16"/>
                                </w:rPr>
                                <w:t xml:space="preserve"> (End-to-End) – Capacity and Capability to meet demand and improve standards.  Is this improving public service outcomes? – benefits realisation. </w:t>
                              </w:r>
                              <w:r w:rsidRPr="00C244B0">
                                <w:rPr>
                                  <w:b/>
                                  <w:bCs/>
                                  <w:sz w:val="16"/>
                                  <w:szCs w:val="16"/>
                                </w:rPr>
                                <w:t>Analytical Capacity</w:t>
                              </w:r>
                              <w:r>
                                <w:rPr>
                                  <w:sz w:val="16"/>
                                  <w:szCs w:val="16"/>
                                </w:rPr>
                                <w:t xml:space="preserve"> – requirement for increased analytical capacity to identify increasing demand and efficiencies to ensure value for money. </w:t>
                              </w:r>
                            </w:p>
                          </w:txbxContent>
                        </v:textbox>
                      </v:shape>
                    </v:group>
                  </v:group>
                </v:group>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Callout: Up Arrow 218" o:spid="_x0000_s1062" type="#_x0000_t79" style="position:absolute;left:50213;top:32127;width:4174;height:27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" adj="2064,3209,1088,8413" fillcolor="#c5e0b3 [1305]" strokecolor="#00b050" strokeweight="1pt">
                  <v:textbox style="layout-flow:vertical;mso-layout-flow-alt:bottom-to-top">
                    <w:txbxContent>
                      <w:p w14:paraId="5A826EB0" w14:textId="4F85EDF9" w:rsidR="006C19EE" w:rsidRPr="008A2331" w:rsidRDefault="006C19EE" w:rsidP="008A2331">
                        <w:pPr>
                          <w:jc w:val="center"/>
                          <w:rPr>
                            <w:b/>
                            <w:bCs/>
                            <w:sz w:val="32"/>
                            <w:szCs w:val="32"/>
                          </w:rPr>
                        </w:pPr>
                        <w:r w:rsidRPr="008A2331">
                          <w:rPr>
                            <w:b/>
                            <w:bCs/>
                            <w:sz w:val="32"/>
                            <w:szCs w:val="32"/>
                          </w:rPr>
                          <w:t>LEGAL</w:t>
                        </w:r>
                      </w:p>
                    </w:txbxContent>
                  </v:textbox>
                </v:shape>
              </v:group>
            </w:pict>
          </mc:Fallback>
        </mc:AlternateContent>
      </w:r>
      <w:r w:rsidR="007654C5" w:rsidRPr="009938E7">
        <w:rPr>
          <w:rFonts w:ascii="Arial" w:hAnsi="Arial" w:cs="Arial"/>
          <w:noProof/>
          <w:color w:val="auto"/>
          <w:sz w:val="18"/>
          <w:szCs w:val="18"/>
        </w:rPr>
        <w:drawing>
          <wp:anchor distT="0" distB="0" distL="114300" distR="114300" simplePos="0" relativeHeight="251779072" behindDoc="0" locked="0" layoutInCell="1" allowOverlap="1" wp14:anchorId="3BAD4F33" wp14:editId="4A240D84">
            <wp:simplePos x="0" y="0"/>
            <wp:positionH relativeFrom="margin">
              <wp:align>center</wp:align>
            </wp:positionH>
            <wp:positionV relativeFrom="paragraph">
              <wp:posOffset>-189865</wp:posOffset>
            </wp:positionV>
            <wp:extent cx="314325" cy="368048"/>
            <wp:effectExtent l="0" t="0" r="0" b="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Logo&#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4325" cy="368048"/>
                    </a:xfrm>
                    <a:prstGeom prst="rect">
                      <a:avLst/>
                    </a:prstGeom>
                  </pic:spPr>
                </pic:pic>
              </a:graphicData>
            </a:graphic>
            <wp14:sizeRelH relativeFrom="margin">
              <wp14:pctWidth>0</wp14:pctWidth>
            </wp14:sizeRelH>
            <wp14:sizeRelV relativeFrom="margin">
              <wp14:pctHeight>0</wp14:pctHeight>
            </wp14:sizeRelV>
          </wp:anchor>
        </w:drawing>
      </w:r>
      <w:r w:rsidR="0039008A" w:rsidRPr="009938E7">
        <w:rPr>
          <w:rFonts w:ascii="Arial" w:hAnsi="Arial" w:cs="Arial"/>
          <w:color w:val="auto"/>
          <w:sz w:val="22"/>
          <w:szCs w:val="22"/>
        </w:rPr>
        <w:t>Appendix</w:t>
      </w:r>
      <w:r w:rsidR="009C7ECF" w:rsidRPr="009938E7">
        <w:rPr>
          <w:rFonts w:ascii="Arial" w:hAnsi="Arial" w:cs="Arial"/>
          <w:color w:val="auto"/>
          <w:sz w:val="22"/>
          <w:szCs w:val="22"/>
        </w:rPr>
        <w:t xml:space="preserve"> </w:t>
      </w:r>
      <w:r w:rsidR="006A3791" w:rsidRPr="009938E7">
        <w:rPr>
          <w:rFonts w:ascii="Arial" w:hAnsi="Arial" w:cs="Arial"/>
          <w:color w:val="auto"/>
          <w:sz w:val="22"/>
          <w:szCs w:val="22"/>
        </w:rPr>
        <w:t>B</w:t>
      </w:r>
      <w:r w:rsidRPr="009938E7">
        <w:rPr>
          <w:rFonts w:ascii="Arial" w:hAnsi="Arial" w:cs="Arial"/>
          <w:color w:val="auto"/>
          <w:sz w:val="22"/>
          <w:szCs w:val="22"/>
        </w:rPr>
        <w:t xml:space="preserve"> </w:t>
      </w:r>
      <w:r w:rsidR="00445442" w:rsidRPr="009938E7">
        <w:rPr>
          <w:rFonts w:ascii="Arial" w:hAnsi="Arial" w:cs="Arial"/>
          <w:color w:val="auto"/>
          <w:sz w:val="22"/>
          <w:szCs w:val="22"/>
        </w:rPr>
        <w:t>– PESTE</w:t>
      </w:r>
      <w:r w:rsidR="00D45B8D" w:rsidRPr="009938E7">
        <w:rPr>
          <w:rFonts w:ascii="Arial" w:hAnsi="Arial" w:cs="Arial"/>
          <w:color w:val="auto"/>
          <w:sz w:val="22"/>
          <w:szCs w:val="22"/>
        </w:rPr>
        <w:t>L(O)</w:t>
      </w:r>
      <w:r w:rsidR="00445442" w:rsidRPr="009938E7">
        <w:rPr>
          <w:rFonts w:ascii="Arial" w:hAnsi="Arial" w:cs="Arial"/>
          <w:color w:val="auto"/>
          <w:sz w:val="22"/>
          <w:szCs w:val="22"/>
        </w:rPr>
        <w:t xml:space="preserve"> Analysis</w:t>
      </w:r>
      <w:bookmarkEnd w:id="20"/>
      <w:r w:rsidR="00445442" w:rsidRPr="009938E7">
        <w:rPr>
          <w:rFonts w:ascii="Arial" w:hAnsi="Arial" w:cs="Arial"/>
          <w:color w:val="auto"/>
          <w:sz w:val="22"/>
          <w:szCs w:val="22"/>
        </w:rPr>
        <w:t xml:space="preserve"> </w:t>
      </w:r>
    </w:p>
    <w:p w14:paraId="29A348AC" w14:textId="085F1B55" w:rsidR="00A7432D" w:rsidRDefault="00A7432D" w:rsidP="0011246E">
      <w:pPr>
        <w:jc w:val="right"/>
        <w:rPr>
          <w:rFonts w:ascii="Arial" w:hAnsi="Arial" w:cs="Arial"/>
          <w:b/>
          <w:bCs/>
          <w:sz w:val="24"/>
          <w:szCs w:val="24"/>
        </w:rPr>
      </w:pPr>
    </w:p>
    <w:p w14:paraId="4D08FE55" w14:textId="0D112A24" w:rsidR="0039008A" w:rsidRDefault="0039008A" w:rsidP="0011246E">
      <w:pPr>
        <w:jc w:val="right"/>
        <w:rPr>
          <w:rFonts w:ascii="Arial" w:hAnsi="Arial" w:cs="Arial"/>
          <w:b/>
          <w:bCs/>
          <w:sz w:val="24"/>
          <w:szCs w:val="24"/>
        </w:rPr>
      </w:pPr>
    </w:p>
    <w:p w14:paraId="7F8673FA" w14:textId="1A4AD856" w:rsidR="00A37827" w:rsidRDefault="00A37827" w:rsidP="0011246E">
      <w:pPr>
        <w:jc w:val="right"/>
        <w:rPr>
          <w:rFonts w:ascii="Arial" w:hAnsi="Arial" w:cs="Arial"/>
          <w:b/>
          <w:bCs/>
          <w:sz w:val="24"/>
          <w:szCs w:val="24"/>
        </w:rPr>
      </w:pPr>
    </w:p>
    <w:p w14:paraId="1DF76AD5" w14:textId="45068BB7" w:rsidR="00A37827" w:rsidRDefault="00A37827" w:rsidP="0011246E">
      <w:pPr>
        <w:jc w:val="right"/>
        <w:rPr>
          <w:rFonts w:ascii="Arial" w:hAnsi="Arial" w:cs="Arial"/>
          <w:b/>
          <w:bCs/>
          <w:sz w:val="24"/>
          <w:szCs w:val="24"/>
        </w:rPr>
      </w:pPr>
    </w:p>
    <w:p w14:paraId="615837D9" w14:textId="7AF48BE4" w:rsidR="00A37827" w:rsidRDefault="00A37827" w:rsidP="0011246E">
      <w:pPr>
        <w:jc w:val="right"/>
        <w:rPr>
          <w:rFonts w:ascii="Arial" w:hAnsi="Arial" w:cs="Arial"/>
          <w:b/>
          <w:bCs/>
          <w:sz w:val="24"/>
          <w:szCs w:val="24"/>
        </w:rPr>
      </w:pPr>
    </w:p>
    <w:p w14:paraId="4EA15637" w14:textId="7AD90278" w:rsidR="00A37827" w:rsidRDefault="00A37827" w:rsidP="00A37827">
      <w:pPr>
        <w:rPr>
          <w:rFonts w:ascii="Arial" w:hAnsi="Arial" w:cs="Arial"/>
          <w:b/>
          <w:bCs/>
          <w:sz w:val="24"/>
          <w:szCs w:val="24"/>
        </w:rPr>
      </w:pPr>
    </w:p>
    <w:p w14:paraId="224930CD" w14:textId="024B3BA0" w:rsidR="00A7432D" w:rsidRDefault="00A7432D" w:rsidP="00A37827">
      <w:pPr>
        <w:rPr>
          <w:rFonts w:ascii="Arial" w:hAnsi="Arial" w:cs="Arial"/>
          <w:b/>
          <w:bCs/>
          <w:sz w:val="24"/>
          <w:szCs w:val="24"/>
        </w:rPr>
      </w:pPr>
    </w:p>
    <w:p w14:paraId="32496DB9" w14:textId="2EAAB4FE" w:rsidR="00A7432D" w:rsidRDefault="00A7432D" w:rsidP="00A37827">
      <w:pPr>
        <w:rPr>
          <w:rFonts w:ascii="Arial" w:hAnsi="Arial" w:cs="Arial"/>
          <w:b/>
          <w:bCs/>
          <w:sz w:val="24"/>
          <w:szCs w:val="24"/>
        </w:rPr>
      </w:pPr>
    </w:p>
    <w:p w14:paraId="01142D2D" w14:textId="7E15C679" w:rsidR="00A7432D" w:rsidRDefault="00A7432D" w:rsidP="00A37827">
      <w:pPr>
        <w:rPr>
          <w:rFonts w:ascii="Arial" w:hAnsi="Arial" w:cs="Arial"/>
          <w:b/>
          <w:bCs/>
          <w:sz w:val="24"/>
          <w:szCs w:val="24"/>
        </w:rPr>
      </w:pPr>
    </w:p>
    <w:p w14:paraId="246C19D4" w14:textId="51C89D05" w:rsidR="00A7432D" w:rsidRDefault="00A7432D" w:rsidP="00A37827">
      <w:pPr>
        <w:rPr>
          <w:rFonts w:ascii="Arial" w:hAnsi="Arial" w:cs="Arial"/>
          <w:b/>
          <w:bCs/>
          <w:sz w:val="24"/>
          <w:szCs w:val="24"/>
        </w:rPr>
      </w:pPr>
    </w:p>
    <w:p w14:paraId="25688A0C" w14:textId="5CA85121" w:rsidR="00A7432D" w:rsidRDefault="009C7ECF" w:rsidP="00A37827">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776000" behindDoc="0" locked="0" layoutInCell="1" allowOverlap="1" wp14:anchorId="403D36A8" wp14:editId="7EB92CEE">
                <wp:simplePos x="0" y="0"/>
                <wp:positionH relativeFrom="column">
                  <wp:posOffset>-802640</wp:posOffset>
                </wp:positionH>
                <wp:positionV relativeFrom="paragraph">
                  <wp:posOffset>3073400</wp:posOffset>
                </wp:positionV>
                <wp:extent cx="4745651" cy="344797"/>
                <wp:effectExtent l="0" t="0" r="17145" b="17780"/>
                <wp:wrapNone/>
                <wp:docPr id="221" name="Rectangle 221"/>
                <wp:cNvGraphicFramePr/>
                <a:graphic xmlns:a="http://schemas.openxmlformats.org/drawingml/2006/main">
                  <a:graphicData uri="http://schemas.microsoft.com/office/word/2010/wordprocessingShape">
                    <wps:wsp>
                      <wps:cNvSpPr/>
                      <wps:spPr>
                        <a:xfrm>
                          <a:off x="0" y="0"/>
                          <a:ext cx="4745651" cy="34479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0C317D" w14:textId="40F72C4A" w:rsidR="006C19EE" w:rsidRPr="004940C8" w:rsidRDefault="006C19EE" w:rsidP="009C7ECF">
                            <w:pPr>
                              <w:pStyle w:val="Caption"/>
                              <w:rPr>
                                <w:rFonts w:ascii="Arial" w:hAnsi="Arial" w:cs="Arial"/>
                                <w:b/>
                                <w:bCs/>
                                <w:sz w:val="24"/>
                                <w:szCs w:val="24"/>
                              </w:rPr>
                            </w:pPr>
                            <w:bookmarkStart w:id="21" w:name="_Toc92934232"/>
                            <w:r>
                              <w:t xml:space="preserve">Figure </w:t>
                            </w:r>
                            <w:r w:rsidR="00BE67A0">
                              <w:fldChar w:fldCharType="begin"/>
                            </w:r>
                            <w:r w:rsidR="00BE67A0">
                              <w:instrText xml:space="preserve"> SEQ Figure \* ARABIC </w:instrText>
                            </w:r>
                            <w:r w:rsidR="00BE67A0">
                              <w:fldChar w:fldCharType="separate"/>
                            </w:r>
                            <w:r w:rsidR="00CA3517">
                              <w:rPr>
                                <w:noProof/>
                              </w:rPr>
                              <w:t>8</w:t>
                            </w:r>
                            <w:r w:rsidR="00BE67A0">
                              <w:rPr>
                                <w:noProof/>
                              </w:rPr>
                              <w:fldChar w:fldCharType="end"/>
                            </w:r>
                            <w:r>
                              <w:t xml:space="preserve"> – PESTEL Analysis of Dyfed-Powys Police (adapted from </w:t>
                            </w:r>
                            <w:r w:rsidRPr="00D17AC3">
                              <w:rPr>
                                <w:noProof/>
                              </w:rPr>
                              <w:t>Ferlie</w:t>
                            </w:r>
                            <w:r>
                              <w:rPr>
                                <w:noProof/>
                              </w:rPr>
                              <w:t xml:space="preserve"> </w:t>
                            </w:r>
                            <w:r w:rsidRPr="00D17AC3">
                              <w:rPr>
                                <w:noProof/>
                              </w:rPr>
                              <w:t>and Ongaro, 2015</w:t>
                            </w:r>
                            <w:r>
                              <w:rPr>
                                <w:noProof/>
                              </w:rPr>
                              <w:t>. Pg. 13)</w:t>
                            </w:r>
                            <w:bookmarkEnd w:id="21"/>
                          </w:p>
                          <w:p w14:paraId="0563A089" w14:textId="77777777" w:rsidR="006C19EE" w:rsidRDefault="006C19EE" w:rsidP="009C7E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3D36A8" id="Rectangle 221" o:spid="_x0000_s1063" style="position:absolute;margin-left:-63.2pt;margin-top:242pt;width:373.65pt;height:27.15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" fillcolor="white [3212]" strokecolor="white [3212]" strokeweight="1pt">
                <v:textbox>
                  <w:txbxContent>
                    <w:p w14:paraId="100C317D" w14:textId="40F72C4A" w:rsidR="006C19EE" w:rsidRPr="004940C8" w:rsidRDefault="006C19EE" w:rsidP="009C7ECF">
                      <w:pPr>
                        <w:pStyle w:val="Caption"/>
                        <w:rPr>
                          <w:rFonts w:ascii="Arial" w:hAnsi="Arial" w:cs="Arial"/>
                          <w:b/>
                          <w:bCs/>
                          <w:sz w:val="24"/>
                          <w:szCs w:val="24"/>
                        </w:rPr>
                      </w:pPr>
                      <w:bookmarkStart w:id="22" w:name="_Toc92934232"/>
                      <w:r>
                        <w:t xml:space="preserve">Figure </w:t>
                      </w:r>
                      <w:r w:rsidR="00BE67A0">
                        <w:fldChar w:fldCharType="begin"/>
                      </w:r>
                      <w:r w:rsidR="00BE67A0">
                        <w:instrText xml:space="preserve"> SEQ Figure \* ARABIC </w:instrText>
                      </w:r>
                      <w:r w:rsidR="00BE67A0">
                        <w:fldChar w:fldCharType="separate"/>
                      </w:r>
                      <w:r w:rsidR="00CA3517">
                        <w:rPr>
                          <w:noProof/>
                        </w:rPr>
                        <w:t>8</w:t>
                      </w:r>
                      <w:r w:rsidR="00BE67A0">
                        <w:rPr>
                          <w:noProof/>
                        </w:rPr>
                        <w:fldChar w:fldCharType="end"/>
                      </w:r>
                      <w:r>
                        <w:t xml:space="preserve"> – PESTEL Analysis of Dyfed-Powys Police (adapted from </w:t>
                      </w:r>
                      <w:r w:rsidRPr="00D17AC3">
                        <w:rPr>
                          <w:noProof/>
                        </w:rPr>
                        <w:t>Ferlie</w:t>
                      </w:r>
                      <w:r>
                        <w:rPr>
                          <w:noProof/>
                        </w:rPr>
                        <w:t xml:space="preserve"> </w:t>
                      </w:r>
                      <w:r w:rsidRPr="00D17AC3">
                        <w:rPr>
                          <w:noProof/>
                        </w:rPr>
                        <w:t>and Ongaro, 2015</w:t>
                      </w:r>
                      <w:r>
                        <w:rPr>
                          <w:noProof/>
                        </w:rPr>
                        <w:t>. Pg. 13)</w:t>
                      </w:r>
                      <w:bookmarkEnd w:id="22"/>
                    </w:p>
                    <w:p w14:paraId="0563A089" w14:textId="77777777" w:rsidR="006C19EE" w:rsidRDefault="006C19EE" w:rsidP="009C7ECF">
                      <w:pPr>
                        <w:jc w:val="center"/>
                      </w:pPr>
                    </w:p>
                  </w:txbxContent>
                </v:textbox>
              </v:rect>
            </w:pict>
          </mc:Fallback>
        </mc:AlternateContent>
      </w:r>
    </w:p>
    <w:p w14:paraId="42913719" w14:textId="77777777" w:rsidR="00B23335" w:rsidRDefault="00B23335" w:rsidP="009C7ECF">
      <w:pPr>
        <w:rPr>
          <w:noProof/>
          <w:lang w:eastAsia="en-GB"/>
        </w:rPr>
        <w:sectPr w:rsidR="00B23335" w:rsidSect="009C7ECF">
          <w:pgSz w:w="16838" w:h="11906" w:orient="landscape"/>
          <w:pgMar w:top="1440" w:right="1440" w:bottom="1440" w:left="1440" w:header="907" w:footer="397" w:gutter="0"/>
          <w:pgNumType w:start="0"/>
          <w:cols w:space="708"/>
          <w:titlePg/>
          <w:docGrid w:linePitch="360"/>
        </w:sectPr>
      </w:pPr>
    </w:p>
    <w:p w14:paraId="5E15A76F" w14:textId="0CB03C01" w:rsidR="00A37827" w:rsidRPr="009938E7" w:rsidRDefault="00B23335" w:rsidP="009938E7">
      <w:pPr>
        <w:pStyle w:val="Heading3"/>
        <w:rPr>
          <w:rFonts w:ascii="Arial" w:hAnsi="Arial" w:cs="Arial"/>
          <w:noProof/>
          <w:color w:val="auto"/>
          <w:sz w:val="22"/>
          <w:szCs w:val="22"/>
          <w:lang w:eastAsia="en-GB"/>
        </w:rPr>
      </w:pPr>
      <w:bookmarkStart w:id="23" w:name="_Toc93019275"/>
      <w:r w:rsidRPr="009938E7">
        <w:rPr>
          <w:rFonts w:ascii="Arial" w:hAnsi="Arial" w:cs="Arial"/>
          <w:noProof/>
          <w:color w:val="auto"/>
          <w:sz w:val="22"/>
          <w:szCs w:val="22"/>
          <w:lang w:eastAsia="en-GB"/>
        </w:rPr>
        <w:lastRenderedPageBreak/>
        <w:t>Appendix C – Stakeholder Mapping</w:t>
      </w:r>
      <w:bookmarkEnd w:id="23"/>
      <w:r w:rsidRPr="009938E7">
        <w:rPr>
          <w:rFonts w:ascii="Arial" w:hAnsi="Arial" w:cs="Arial"/>
          <w:noProof/>
          <w:color w:val="auto"/>
          <w:sz w:val="22"/>
          <w:szCs w:val="22"/>
          <w:lang w:eastAsia="en-GB"/>
        </w:rPr>
        <w:t xml:space="preserve">  </w:t>
      </w:r>
    </w:p>
    <w:p w14:paraId="45576B79" w14:textId="7BF427D2" w:rsidR="00B23335" w:rsidRDefault="000D5B48" w:rsidP="00B23335">
      <w:pPr>
        <w:jc w:val="center"/>
        <w:rPr>
          <w:rFonts w:ascii="Arial" w:hAnsi="Arial" w:cs="Arial"/>
          <w:b/>
          <w:bCs/>
          <w:noProof/>
          <w:lang w:eastAsia="en-GB"/>
        </w:rPr>
      </w:pPr>
      <w:r>
        <w:rPr>
          <w:noProof/>
        </w:rPr>
        <mc:AlternateContent>
          <mc:Choice Requires="wps">
            <w:drawing>
              <wp:anchor distT="0" distB="0" distL="114300" distR="114300" simplePos="0" relativeHeight="251799552" behindDoc="0" locked="0" layoutInCell="1" allowOverlap="1" wp14:anchorId="60A8A24A" wp14:editId="5B6CBD45">
                <wp:simplePos x="0" y="0"/>
                <wp:positionH relativeFrom="column">
                  <wp:posOffset>1724628</wp:posOffset>
                </wp:positionH>
                <wp:positionV relativeFrom="paragraph">
                  <wp:posOffset>5394068</wp:posOffset>
                </wp:positionV>
                <wp:extent cx="486137" cy="289367"/>
                <wp:effectExtent l="3175" t="15875" r="31750" b="31750"/>
                <wp:wrapNone/>
                <wp:docPr id="27" name="Arrow: Notched Right 27"/>
                <wp:cNvGraphicFramePr/>
                <a:graphic xmlns:a="http://schemas.openxmlformats.org/drawingml/2006/main">
                  <a:graphicData uri="http://schemas.microsoft.com/office/word/2010/wordprocessingShape">
                    <wps:wsp>
                      <wps:cNvSpPr/>
                      <wps:spPr>
                        <a:xfrm rot="16200000">
                          <a:off x="0" y="0"/>
                          <a:ext cx="486137" cy="289367"/>
                        </a:xfrm>
                        <a:prstGeom prst="notchedRightArrow">
                          <a:avLst/>
                        </a:prstGeom>
                        <a:solidFill>
                          <a:schemeClr val="accent1">
                            <a:lumMod val="75000"/>
                          </a:schemeClr>
                        </a:solidFill>
                        <a:ln>
                          <a:solidFill>
                            <a:schemeClr val="accent1">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E4C29B"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Arrow: Notched Right 27" o:spid="_x0000_s1026" type="#_x0000_t94" style="position:absolute;margin-left:135.8pt;margin-top:424.75pt;width:38.3pt;height:22.8pt;rotation:-90;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" adj="15171" fillcolor="#2e74b5 [2404]" strokecolor="#deeaf6 [660]" strokeweight="1pt"/>
            </w:pict>
          </mc:Fallback>
        </mc:AlternateContent>
      </w:r>
      <w:r w:rsidR="00B23335">
        <w:rPr>
          <w:noProof/>
        </w:rPr>
        <w:drawing>
          <wp:inline distT="0" distB="0" distL="0" distR="0" wp14:anchorId="0BF5A863" wp14:editId="0784100F">
            <wp:extent cx="4458182" cy="4886678"/>
            <wp:effectExtent l="304800" t="304800" r="323850" b="3143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00985" cy="4933595"/>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pic:spPr>
                </pic:pic>
              </a:graphicData>
            </a:graphic>
          </wp:inline>
        </w:drawing>
      </w:r>
    </w:p>
    <w:p w14:paraId="0597125C" w14:textId="77777777" w:rsidR="00761764" w:rsidRDefault="00B23335" w:rsidP="00761764">
      <w:pPr>
        <w:pStyle w:val="Caption"/>
      </w:pPr>
      <w:r>
        <w:rPr>
          <w:noProof/>
        </w:rPr>
        <w:drawing>
          <wp:inline distT="0" distB="0" distL="0" distR="0" wp14:anchorId="1322B4AB" wp14:editId="24ECAE45">
            <wp:extent cx="2562609" cy="2102047"/>
            <wp:effectExtent l="304800" t="304800" r="333375" b="3175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79693" cy="2280115"/>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pic:spPr>
                </pic:pic>
              </a:graphicData>
            </a:graphic>
          </wp:inline>
        </w:drawing>
      </w:r>
    </w:p>
    <w:p w14:paraId="037D7836" w14:textId="17FF0209" w:rsidR="00B23335" w:rsidRDefault="00761764" w:rsidP="00761764">
      <w:pPr>
        <w:pStyle w:val="Caption"/>
        <w:rPr>
          <w:rFonts w:ascii="Arial" w:hAnsi="Arial" w:cs="Arial"/>
          <w:b/>
          <w:bCs/>
          <w:noProof/>
          <w:lang w:eastAsia="en-GB"/>
        </w:rPr>
        <w:sectPr w:rsidR="00B23335" w:rsidSect="00B23335">
          <w:pgSz w:w="11906" w:h="16838"/>
          <w:pgMar w:top="1440" w:right="1440" w:bottom="1440" w:left="1440" w:header="907" w:footer="397" w:gutter="0"/>
          <w:pgNumType w:start="0"/>
          <w:cols w:space="708"/>
          <w:titlePg/>
          <w:docGrid w:linePitch="360"/>
        </w:sectPr>
      </w:pPr>
      <w:bookmarkStart w:id="24" w:name="_Toc92934233"/>
      <w:r>
        <w:t xml:space="preserve">Figure </w:t>
      </w:r>
      <w:r w:rsidR="00BE67A0">
        <w:fldChar w:fldCharType="begin"/>
      </w:r>
      <w:r w:rsidR="00BE67A0">
        <w:instrText xml:space="preserve"> SEQ Figure \* ARABIC </w:instrText>
      </w:r>
      <w:r w:rsidR="00BE67A0">
        <w:fldChar w:fldCharType="separate"/>
      </w:r>
      <w:r w:rsidR="00CA3517">
        <w:rPr>
          <w:noProof/>
        </w:rPr>
        <w:t>9</w:t>
      </w:r>
      <w:r w:rsidR="00BE67A0">
        <w:rPr>
          <w:noProof/>
        </w:rPr>
        <w:fldChar w:fldCharType="end"/>
      </w:r>
      <w:r>
        <w:t xml:space="preserve"> - Adapted Stakeholder mapping and the power/interest Matrix (cited by Johnson et al., 2015 p.182</w:t>
      </w:r>
      <w:r w:rsidR="000D5B48">
        <w:t>)</w:t>
      </w:r>
      <w:bookmarkEnd w:id="24"/>
    </w:p>
    <w:p w14:paraId="1312A654" w14:textId="1E9CE157" w:rsidR="00B23335" w:rsidRDefault="00B23335" w:rsidP="00B23335">
      <w:pPr>
        <w:rPr>
          <w:rFonts w:ascii="Arial" w:hAnsi="Arial" w:cs="Arial"/>
          <w:b/>
          <w:bCs/>
          <w:noProof/>
          <w:lang w:eastAsia="en-GB"/>
        </w:rPr>
      </w:pPr>
    </w:p>
    <w:p w14:paraId="1A248E9A" w14:textId="0478EE10" w:rsidR="00B23335" w:rsidRPr="009938E7" w:rsidRDefault="00B23335" w:rsidP="009938E7">
      <w:pPr>
        <w:pStyle w:val="Heading3"/>
        <w:rPr>
          <w:rFonts w:ascii="Arial" w:hAnsi="Arial" w:cs="Arial"/>
          <w:noProof/>
          <w:color w:val="auto"/>
          <w:sz w:val="22"/>
          <w:szCs w:val="22"/>
          <w:lang w:eastAsia="en-GB"/>
        </w:rPr>
      </w:pPr>
      <w:bookmarkStart w:id="25" w:name="_Toc93019276"/>
      <w:r w:rsidRPr="009938E7">
        <w:rPr>
          <w:rFonts w:ascii="Arial" w:hAnsi="Arial" w:cs="Arial"/>
          <w:noProof/>
          <w:color w:val="auto"/>
          <w:sz w:val="22"/>
          <w:szCs w:val="22"/>
          <w:lang w:eastAsia="en-GB"/>
        </w:rPr>
        <w:t>Appendix D – Value Chain Analysis (VCA)</w:t>
      </w:r>
      <w:bookmarkEnd w:id="25"/>
    </w:p>
    <w:p w14:paraId="6A83D607" w14:textId="7C52E76A" w:rsidR="00B23335" w:rsidRDefault="00761764" w:rsidP="00761764">
      <w:pPr>
        <w:jc w:val="center"/>
        <w:rPr>
          <w:rFonts w:ascii="Arial" w:hAnsi="Arial" w:cs="Arial"/>
          <w:b/>
          <w:bCs/>
          <w:noProof/>
          <w:lang w:eastAsia="en-GB"/>
        </w:rPr>
      </w:pPr>
      <w:r>
        <w:rPr>
          <w:noProof/>
        </w:rPr>
        <w:drawing>
          <wp:anchor distT="0" distB="0" distL="114300" distR="114300" simplePos="0" relativeHeight="251798528" behindDoc="0" locked="0" layoutInCell="1" allowOverlap="1" wp14:anchorId="1384CC70" wp14:editId="5013DC06">
            <wp:simplePos x="0" y="0"/>
            <wp:positionH relativeFrom="column">
              <wp:posOffset>1496992</wp:posOffset>
            </wp:positionH>
            <wp:positionV relativeFrom="paragraph">
              <wp:posOffset>302115</wp:posOffset>
            </wp:positionV>
            <wp:extent cx="5852932" cy="4011273"/>
            <wp:effectExtent l="304800" t="304800" r="319405" b="332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852932" cy="4011273"/>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pic:spPr>
                </pic:pic>
              </a:graphicData>
            </a:graphic>
          </wp:anchor>
        </w:drawing>
      </w:r>
    </w:p>
    <w:p w14:paraId="31F8F07E" w14:textId="6BBBD784" w:rsidR="00B23335" w:rsidRDefault="00B23335" w:rsidP="00B23335">
      <w:pPr>
        <w:jc w:val="center"/>
        <w:rPr>
          <w:rFonts w:ascii="Arial" w:hAnsi="Arial" w:cs="Arial"/>
          <w:b/>
          <w:bCs/>
          <w:noProof/>
          <w:lang w:eastAsia="en-GB"/>
        </w:rPr>
      </w:pPr>
    </w:p>
    <w:p w14:paraId="2047E15C" w14:textId="009D4A63" w:rsidR="000D5B48" w:rsidRDefault="000D5B48" w:rsidP="00B23335">
      <w:pPr>
        <w:jc w:val="center"/>
        <w:rPr>
          <w:rFonts w:ascii="Arial" w:hAnsi="Arial" w:cs="Arial"/>
          <w:b/>
          <w:bCs/>
          <w:noProof/>
          <w:lang w:eastAsia="en-GB"/>
        </w:rPr>
      </w:pPr>
    </w:p>
    <w:p w14:paraId="2D3B61C7" w14:textId="5A22D068" w:rsidR="000D5B48" w:rsidRDefault="000D5B48" w:rsidP="00B23335">
      <w:pPr>
        <w:jc w:val="center"/>
        <w:rPr>
          <w:rFonts w:ascii="Arial" w:hAnsi="Arial" w:cs="Arial"/>
          <w:b/>
          <w:bCs/>
          <w:noProof/>
          <w:lang w:eastAsia="en-GB"/>
        </w:rPr>
      </w:pPr>
    </w:p>
    <w:p w14:paraId="04A20535" w14:textId="56AE6EC3" w:rsidR="000D5B48" w:rsidRDefault="000D5B48" w:rsidP="00B23335">
      <w:pPr>
        <w:jc w:val="center"/>
        <w:rPr>
          <w:rFonts w:ascii="Arial" w:hAnsi="Arial" w:cs="Arial"/>
          <w:b/>
          <w:bCs/>
          <w:noProof/>
          <w:lang w:eastAsia="en-GB"/>
        </w:rPr>
      </w:pPr>
    </w:p>
    <w:p w14:paraId="7CDC04A1" w14:textId="1FAA93DE" w:rsidR="000D5B48" w:rsidRDefault="000D5B48" w:rsidP="00B23335">
      <w:pPr>
        <w:jc w:val="center"/>
        <w:rPr>
          <w:rFonts w:ascii="Arial" w:hAnsi="Arial" w:cs="Arial"/>
          <w:b/>
          <w:bCs/>
          <w:noProof/>
          <w:lang w:eastAsia="en-GB"/>
        </w:rPr>
      </w:pPr>
    </w:p>
    <w:p w14:paraId="6DF77D65" w14:textId="4A926C0D" w:rsidR="000D5B48" w:rsidRDefault="000D5B48" w:rsidP="00B23335">
      <w:pPr>
        <w:jc w:val="center"/>
        <w:rPr>
          <w:rFonts w:ascii="Arial" w:hAnsi="Arial" w:cs="Arial"/>
          <w:b/>
          <w:bCs/>
          <w:noProof/>
          <w:lang w:eastAsia="en-GB"/>
        </w:rPr>
      </w:pPr>
    </w:p>
    <w:p w14:paraId="6E47F8F9" w14:textId="5A2768E2" w:rsidR="000D5B48" w:rsidRDefault="000D5B48" w:rsidP="00B23335">
      <w:pPr>
        <w:jc w:val="center"/>
        <w:rPr>
          <w:rFonts w:ascii="Arial" w:hAnsi="Arial" w:cs="Arial"/>
          <w:b/>
          <w:bCs/>
          <w:noProof/>
          <w:lang w:eastAsia="en-GB"/>
        </w:rPr>
      </w:pPr>
    </w:p>
    <w:p w14:paraId="34EF8CD4" w14:textId="64FA7BFA" w:rsidR="000D5B48" w:rsidRDefault="000D5B48" w:rsidP="00B23335">
      <w:pPr>
        <w:jc w:val="center"/>
        <w:rPr>
          <w:rFonts w:ascii="Arial" w:hAnsi="Arial" w:cs="Arial"/>
          <w:b/>
          <w:bCs/>
          <w:noProof/>
          <w:lang w:eastAsia="en-GB"/>
        </w:rPr>
      </w:pPr>
    </w:p>
    <w:p w14:paraId="7873134A" w14:textId="71B7E62E" w:rsidR="000D5B48" w:rsidRDefault="000D5B48" w:rsidP="00B23335">
      <w:pPr>
        <w:jc w:val="center"/>
        <w:rPr>
          <w:rFonts w:ascii="Arial" w:hAnsi="Arial" w:cs="Arial"/>
          <w:b/>
          <w:bCs/>
          <w:noProof/>
          <w:lang w:eastAsia="en-GB"/>
        </w:rPr>
      </w:pPr>
    </w:p>
    <w:p w14:paraId="37066CEB" w14:textId="0C8D571B" w:rsidR="000D5B48" w:rsidRDefault="000D5B48" w:rsidP="00B23335">
      <w:pPr>
        <w:jc w:val="center"/>
        <w:rPr>
          <w:rFonts w:ascii="Arial" w:hAnsi="Arial" w:cs="Arial"/>
          <w:b/>
          <w:bCs/>
          <w:noProof/>
          <w:lang w:eastAsia="en-GB"/>
        </w:rPr>
      </w:pPr>
    </w:p>
    <w:p w14:paraId="25535138" w14:textId="085FA3D8" w:rsidR="000D5B48" w:rsidRDefault="000D5B48" w:rsidP="00B23335">
      <w:pPr>
        <w:jc w:val="center"/>
        <w:rPr>
          <w:rFonts w:ascii="Arial" w:hAnsi="Arial" w:cs="Arial"/>
          <w:b/>
          <w:bCs/>
          <w:noProof/>
          <w:lang w:eastAsia="en-GB"/>
        </w:rPr>
      </w:pPr>
    </w:p>
    <w:p w14:paraId="581D486B" w14:textId="76701E7D" w:rsidR="000D5B48" w:rsidRDefault="000D5B48" w:rsidP="00B23335">
      <w:pPr>
        <w:jc w:val="center"/>
        <w:rPr>
          <w:rFonts w:ascii="Arial" w:hAnsi="Arial" w:cs="Arial"/>
          <w:b/>
          <w:bCs/>
          <w:noProof/>
          <w:lang w:eastAsia="en-GB"/>
        </w:rPr>
      </w:pPr>
    </w:p>
    <w:p w14:paraId="464E97A6" w14:textId="501C870E" w:rsidR="000D5B48" w:rsidRDefault="000D5B48" w:rsidP="00B23335">
      <w:pPr>
        <w:jc w:val="center"/>
        <w:rPr>
          <w:rFonts w:ascii="Arial" w:hAnsi="Arial" w:cs="Arial"/>
          <w:b/>
          <w:bCs/>
          <w:noProof/>
          <w:lang w:eastAsia="en-GB"/>
        </w:rPr>
      </w:pPr>
    </w:p>
    <w:p w14:paraId="7176166C" w14:textId="5A47347B" w:rsidR="000D5B48" w:rsidRDefault="000D5B48" w:rsidP="00B23335">
      <w:pPr>
        <w:jc w:val="center"/>
        <w:rPr>
          <w:rFonts w:ascii="Arial" w:hAnsi="Arial" w:cs="Arial"/>
          <w:b/>
          <w:bCs/>
          <w:noProof/>
          <w:lang w:eastAsia="en-GB"/>
        </w:rPr>
      </w:pPr>
    </w:p>
    <w:p w14:paraId="78B52746" w14:textId="58B0AB67" w:rsidR="000D5B48" w:rsidRDefault="000D5B48" w:rsidP="00B23335">
      <w:pPr>
        <w:jc w:val="center"/>
        <w:rPr>
          <w:rFonts w:ascii="Arial" w:hAnsi="Arial" w:cs="Arial"/>
          <w:b/>
          <w:bCs/>
          <w:noProof/>
          <w:lang w:eastAsia="en-GB"/>
        </w:rPr>
      </w:pPr>
    </w:p>
    <w:p w14:paraId="0CAC7BBE" w14:textId="77777777" w:rsidR="000D5B48" w:rsidRDefault="000D5B48" w:rsidP="00B23335">
      <w:pPr>
        <w:jc w:val="center"/>
        <w:rPr>
          <w:rFonts w:ascii="Arial" w:hAnsi="Arial" w:cs="Arial"/>
          <w:b/>
          <w:bCs/>
          <w:noProof/>
          <w:lang w:eastAsia="en-GB"/>
        </w:rPr>
      </w:pPr>
    </w:p>
    <w:p w14:paraId="5229F00D" w14:textId="39915BE5" w:rsidR="00761764" w:rsidRPr="00B23335" w:rsidRDefault="00761764" w:rsidP="00761764">
      <w:pPr>
        <w:pStyle w:val="Caption"/>
        <w:rPr>
          <w:rFonts w:ascii="Arial" w:hAnsi="Arial" w:cs="Arial"/>
          <w:b/>
          <w:bCs/>
          <w:noProof/>
          <w:lang w:eastAsia="en-GB"/>
        </w:rPr>
        <w:sectPr w:rsidR="00761764" w:rsidRPr="00B23335" w:rsidSect="00B23335">
          <w:pgSz w:w="16838" w:h="11906" w:orient="landscape"/>
          <w:pgMar w:top="1440" w:right="1440" w:bottom="1440" w:left="1440" w:header="907" w:footer="397" w:gutter="0"/>
          <w:pgNumType w:start="0"/>
          <w:cols w:space="708"/>
          <w:titlePg/>
          <w:docGrid w:linePitch="360"/>
        </w:sectPr>
      </w:pPr>
      <w:bookmarkStart w:id="26" w:name="_Toc92934234"/>
      <w:r>
        <w:t xml:space="preserve">Figure </w:t>
      </w:r>
      <w:r w:rsidR="00BE67A0">
        <w:fldChar w:fldCharType="begin"/>
      </w:r>
      <w:r w:rsidR="00BE67A0">
        <w:instrText xml:space="preserve"> SEQ Figure \* ARABIC </w:instrText>
      </w:r>
      <w:r w:rsidR="00BE67A0">
        <w:fldChar w:fldCharType="separate"/>
      </w:r>
      <w:r w:rsidR="00CA3517">
        <w:rPr>
          <w:noProof/>
        </w:rPr>
        <w:t>10</w:t>
      </w:r>
      <w:r w:rsidR="00BE67A0">
        <w:rPr>
          <w:noProof/>
        </w:rPr>
        <w:fldChar w:fldCharType="end"/>
      </w:r>
      <w:r>
        <w:t xml:space="preserve"> - Adaptation of Porters Generic Value Chain Analysis (VCA) (cited in Mintzberg, Ahlstrand and </w:t>
      </w:r>
      <w:proofErr w:type="spellStart"/>
      <w:r>
        <w:t>Lampel</w:t>
      </w:r>
      <w:proofErr w:type="spellEnd"/>
      <w:r>
        <w:t>, 2009, p.109)</w:t>
      </w:r>
      <w:bookmarkEnd w:id="26"/>
    </w:p>
    <w:p w14:paraId="7D3D93F2" w14:textId="5BC995B6" w:rsidR="0040685A" w:rsidRPr="009938E7" w:rsidRDefault="00CC1C32" w:rsidP="009938E7">
      <w:pPr>
        <w:pStyle w:val="Heading3"/>
        <w:rPr>
          <w:rFonts w:ascii="Arial" w:hAnsi="Arial" w:cs="Arial"/>
        </w:rPr>
      </w:pPr>
      <w:bookmarkStart w:id="27" w:name="_Toc93019277"/>
      <w:r w:rsidRPr="009938E7">
        <w:rPr>
          <w:rFonts w:ascii="Arial" w:eastAsia="Times New Roman" w:hAnsi="Arial" w:cs="Arial"/>
          <w:noProof/>
          <w:color w:val="auto"/>
          <w:sz w:val="13"/>
          <w:szCs w:val="13"/>
          <w:lang w:eastAsia="en-GB"/>
        </w:rPr>
        <w:lastRenderedPageBreak/>
        <mc:AlternateContent>
          <mc:Choice Requires="wpg">
            <w:drawing>
              <wp:anchor distT="0" distB="0" distL="114300" distR="114300" simplePos="0" relativeHeight="251711488" behindDoc="0" locked="0" layoutInCell="1" allowOverlap="1" wp14:anchorId="09539C56" wp14:editId="73A4ABEA">
                <wp:simplePos x="0" y="0"/>
                <wp:positionH relativeFrom="margin">
                  <wp:posOffset>-373711</wp:posOffset>
                </wp:positionH>
                <wp:positionV relativeFrom="paragraph">
                  <wp:posOffset>246490</wp:posOffset>
                </wp:positionV>
                <wp:extent cx="6635249" cy="6496217"/>
                <wp:effectExtent l="0" t="0" r="13335" b="19050"/>
                <wp:wrapNone/>
                <wp:docPr id="204" name="Group 204"/>
                <wp:cNvGraphicFramePr/>
                <a:graphic xmlns:a="http://schemas.openxmlformats.org/drawingml/2006/main">
                  <a:graphicData uri="http://schemas.microsoft.com/office/word/2010/wordprocessingGroup">
                    <wpg:wgp>
                      <wpg:cNvGrpSpPr/>
                      <wpg:grpSpPr>
                        <a:xfrm>
                          <a:off x="0" y="0"/>
                          <a:ext cx="6635249" cy="6496217"/>
                          <a:chOff x="-85081" y="-1711251"/>
                          <a:chExt cx="7193817" cy="8061576"/>
                        </a:xfrm>
                      </wpg:grpSpPr>
                      <wps:wsp>
                        <wps:cNvPr id="13" name="Flowchart: Connector 13"/>
                        <wps:cNvSpPr/>
                        <wps:spPr>
                          <a:xfrm>
                            <a:off x="2433338" y="2870076"/>
                            <a:ext cx="1852255" cy="2236971"/>
                          </a:xfrm>
                          <a:prstGeom prst="flowChartConnector">
                            <a:avLst/>
                          </a:prstGeom>
                          <a:solidFill>
                            <a:srgbClr val="002060"/>
                          </a:solid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262F3B" w14:textId="1109FF23" w:rsidR="006C19EE" w:rsidRPr="006D2823" w:rsidRDefault="006C19EE" w:rsidP="006D2823">
                              <w:pPr>
                                <w:jc w:val="center"/>
                                <w:rPr>
                                  <w:b/>
                                  <w:bCs/>
                                </w:rPr>
                              </w:pPr>
                              <w:r w:rsidRPr="006D2823">
                                <w:rPr>
                                  <w:b/>
                                  <w:bCs/>
                                </w:rPr>
                                <w:t xml:space="preserve">Operational Capacity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Callout: Line 37"/>
                        <wps:cNvSpPr/>
                        <wps:spPr>
                          <a:xfrm>
                            <a:off x="2307375" y="5377471"/>
                            <a:ext cx="1467485" cy="720002"/>
                          </a:xfrm>
                          <a:prstGeom prst="borderCallout1">
                            <a:avLst>
                              <a:gd name="adj1" fmla="val -614"/>
                              <a:gd name="adj2" fmla="val -392"/>
                              <a:gd name="adj3" fmla="val -96738"/>
                              <a:gd name="adj4" fmla="val 23249"/>
                            </a:avLst>
                          </a:prstGeom>
                          <a:solidFill>
                            <a:schemeClr val="accent5">
                              <a:lumMod val="20000"/>
                              <a:lumOff val="80000"/>
                            </a:schemeClr>
                          </a:solidFill>
                          <a:ln w="12700" cap="flat" cmpd="sng" algn="ctr">
                            <a:solidFill>
                              <a:srgbClr val="00B050"/>
                            </a:solidFill>
                            <a:prstDash val="sysDash"/>
                            <a:miter lim="800000"/>
                          </a:ln>
                          <a:effectLst/>
                        </wps:spPr>
                        <wps:txbx>
                          <w:txbxContent>
                            <w:p w14:paraId="5487585A" w14:textId="05501392" w:rsidR="006C19EE" w:rsidRPr="00E91B16" w:rsidRDefault="006C19EE" w:rsidP="006D2823">
                              <w:pPr>
                                <w:jc w:val="center"/>
                                <w:rPr>
                                  <w:color w:val="002060"/>
                                  <w:sz w:val="20"/>
                                  <w:szCs w:val="20"/>
                                </w:rPr>
                              </w:pPr>
                              <w:r w:rsidRPr="00E91B16">
                                <w:rPr>
                                  <w:color w:val="002060"/>
                                  <w:sz w:val="20"/>
                                  <w:szCs w:val="20"/>
                                </w:rPr>
                                <w:t xml:space="preserve">Operationally &amp; Administratively feasible </w:t>
                              </w:r>
                            </w:p>
                            <w:p w14:paraId="11FA704D" w14:textId="77777777" w:rsidR="006C19EE" w:rsidRPr="00E91B16" w:rsidRDefault="006C19EE">
                              <w:pPr>
                                <w:rPr>
                                  <w:color w:val="00206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3" name="Group 203"/>
                        <wpg:cNvGrpSpPr/>
                        <wpg:grpSpPr>
                          <a:xfrm>
                            <a:off x="-76463" y="-1711251"/>
                            <a:ext cx="6959850" cy="4864574"/>
                            <a:chOff x="-76463" y="-1711251"/>
                            <a:chExt cx="6959850" cy="4864574"/>
                          </a:xfrm>
                        </wpg:grpSpPr>
                        <wps:wsp>
                          <wps:cNvPr id="10" name="Flowchart: Connector 10"/>
                          <wps:cNvSpPr/>
                          <wps:spPr>
                            <a:xfrm>
                              <a:off x="2405651" y="-813204"/>
                              <a:ext cx="1791203" cy="2103803"/>
                            </a:xfrm>
                            <a:prstGeom prst="flowChartConnector">
                              <a:avLst/>
                            </a:prstGeom>
                            <a:solidFill>
                              <a:srgbClr val="002060"/>
                            </a:solid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7F79FC" w14:textId="36A38CC1" w:rsidR="006C19EE" w:rsidRPr="006D2823" w:rsidRDefault="006C19EE" w:rsidP="006D2823">
                                <w:pPr>
                                  <w:jc w:val="center"/>
                                  <w:rPr>
                                    <w:b/>
                                    <w:bCs/>
                                  </w:rPr>
                                </w:pPr>
                                <w:r w:rsidRPr="006D2823">
                                  <w:rPr>
                                    <w:b/>
                                    <w:bCs/>
                                  </w:rPr>
                                  <w:t xml:space="preserve">Authorising 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Flowchart: Connector 11"/>
                          <wps:cNvSpPr/>
                          <wps:spPr>
                            <a:xfrm>
                              <a:off x="4368809" y="913448"/>
                              <a:ext cx="1968501" cy="2239875"/>
                            </a:xfrm>
                            <a:prstGeom prst="flowChartConnector">
                              <a:avLst/>
                            </a:prstGeom>
                            <a:solidFill>
                              <a:srgbClr val="002060"/>
                            </a:solidFill>
                            <a:ln w="57150">
                              <a:solidFill>
                                <a:srgbClr val="00B0F0"/>
                              </a:solidFill>
                            </a:ln>
                          </wps:spPr>
                          <wps:style>
                            <a:lnRef idx="0">
                              <a:schemeClr val="accent5"/>
                            </a:lnRef>
                            <a:fillRef idx="3">
                              <a:schemeClr val="accent5"/>
                            </a:fillRef>
                            <a:effectRef idx="3">
                              <a:schemeClr val="accent5"/>
                            </a:effectRef>
                            <a:fontRef idx="minor">
                              <a:schemeClr val="lt1"/>
                            </a:fontRef>
                          </wps:style>
                          <wps:txbx>
                            <w:txbxContent>
                              <w:p w14:paraId="2E9CAA11" w14:textId="2A205B92" w:rsidR="006C19EE" w:rsidRPr="006D2823" w:rsidRDefault="006C19EE" w:rsidP="006D2823">
                                <w:pPr>
                                  <w:jc w:val="center"/>
                                  <w:rPr>
                                    <w:b/>
                                    <w:bCs/>
                                  </w:rPr>
                                </w:pPr>
                                <w:r w:rsidRPr="006D2823">
                                  <w:rPr>
                                    <w:b/>
                                    <w:bCs/>
                                  </w:rPr>
                                  <w:t xml:space="preserve">Defining Public Value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Isosceles Triangle 14"/>
                          <wps:cNvSpPr/>
                          <wps:spPr>
                            <a:xfrm rot="671677">
                              <a:off x="3144569" y="2394529"/>
                              <a:ext cx="392535" cy="490929"/>
                            </a:xfrm>
                            <a:prstGeom prst="triangle">
                              <a:avLst/>
                            </a:prstGeom>
                            <a:solidFill>
                              <a:schemeClr val="accent5">
                                <a:lumMod val="20000"/>
                                <a:lumOff val="80000"/>
                              </a:schemeClr>
                            </a:solidFill>
                            <a:ln>
                              <a:solidFill>
                                <a:srgbClr val="00206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Isosceles Triangle 30"/>
                          <wps:cNvSpPr/>
                          <wps:spPr>
                            <a:xfrm rot="10800000">
                              <a:off x="3138088" y="1308248"/>
                              <a:ext cx="396582" cy="879266"/>
                            </a:xfrm>
                            <a:prstGeom prst="triangle">
                              <a:avLst/>
                            </a:prstGeom>
                            <a:solidFill>
                              <a:schemeClr val="accent5">
                                <a:lumMod val="20000"/>
                                <a:lumOff val="80000"/>
                              </a:schemeClr>
                            </a:solidFill>
                            <a:ln w="12700" cap="flat" cmpd="sng" algn="ctr">
                              <a:solidFill>
                                <a:srgbClr val="002060"/>
                              </a:solidFill>
                              <a:prstDash val="sys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Isosceles Triangle 31"/>
                          <wps:cNvSpPr/>
                          <wps:spPr>
                            <a:xfrm rot="15974944">
                              <a:off x="3732584" y="1657249"/>
                              <a:ext cx="433454" cy="846998"/>
                            </a:xfrm>
                            <a:prstGeom prst="triangle">
                              <a:avLst>
                                <a:gd name="adj" fmla="val 20661"/>
                              </a:avLst>
                            </a:prstGeom>
                            <a:solidFill>
                              <a:schemeClr val="accent5">
                                <a:lumMod val="20000"/>
                                <a:lumOff val="80000"/>
                              </a:schemeClr>
                            </a:solidFill>
                            <a:ln w="12700" cap="flat" cmpd="sng" algn="ctr">
                              <a:solidFill>
                                <a:srgbClr val="002060"/>
                              </a:solidFill>
                              <a:prstDash val="sys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2" name="Picture 32" descr="Logo&#10;&#10;Description automatically generated"/>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3103287" y="1694360"/>
                              <a:ext cx="754904" cy="1011760"/>
                            </a:xfrm>
                            <a:prstGeom prst="rect">
                              <a:avLst/>
                            </a:prstGeom>
                          </pic:spPr>
                        </pic:pic>
                        <wps:wsp>
                          <wps:cNvPr id="33" name="Callout: Right Arrow 33"/>
                          <wps:cNvSpPr/>
                          <wps:spPr>
                            <a:xfrm>
                              <a:off x="-76463" y="-1711251"/>
                              <a:ext cx="2529616" cy="4538953"/>
                            </a:xfrm>
                            <a:prstGeom prst="rightArrowCallout">
                              <a:avLst>
                                <a:gd name="adj1" fmla="val 17045"/>
                                <a:gd name="adj2" fmla="val 24998"/>
                                <a:gd name="adj3" fmla="val 6522"/>
                                <a:gd name="adj4" fmla="val 88343"/>
                              </a:avLst>
                            </a:prstGeom>
                            <a:ln w="19050">
                              <a:solidFill>
                                <a:srgbClr val="FF0000"/>
                              </a:solidFill>
                              <a:prstDash val="sysDash"/>
                            </a:ln>
                          </wps:spPr>
                          <wps:style>
                            <a:lnRef idx="2">
                              <a:schemeClr val="accent5"/>
                            </a:lnRef>
                            <a:fillRef idx="1">
                              <a:schemeClr val="lt1"/>
                            </a:fillRef>
                            <a:effectRef idx="0">
                              <a:schemeClr val="accent5"/>
                            </a:effectRef>
                            <a:fontRef idx="minor">
                              <a:schemeClr val="dk1"/>
                            </a:fontRef>
                          </wps:style>
                          <wps:txbx>
                            <w:txbxContent>
                              <w:p w14:paraId="01884DB7" w14:textId="17605D70" w:rsidR="006C19EE" w:rsidRDefault="006C19EE" w:rsidP="003068C2">
                                <w:pPr>
                                  <w:jc w:val="center"/>
                                  <w:rPr>
                                    <w:b/>
                                    <w:bCs/>
                                    <w:sz w:val="16"/>
                                    <w:szCs w:val="16"/>
                                  </w:rPr>
                                </w:pPr>
                                <w:r w:rsidRPr="003068C2">
                                  <w:rPr>
                                    <w:b/>
                                    <w:bCs/>
                                    <w:sz w:val="16"/>
                                    <w:szCs w:val="16"/>
                                  </w:rPr>
                                  <w:t xml:space="preserve">Sources of Support &amp; Legitimacy </w:t>
                                </w:r>
                              </w:p>
                              <w:p w14:paraId="66ED4430" w14:textId="23BBFCFD" w:rsidR="006C19EE" w:rsidRPr="00864343" w:rsidRDefault="006C19EE" w:rsidP="00A571DB">
                                <w:pPr>
                                  <w:jc w:val="both"/>
                                  <w:rPr>
                                    <w:color w:val="FF0000"/>
                                    <w:sz w:val="16"/>
                                    <w:szCs w:val="16"/>
                                  </w:rPr>
                                </w:pPr>
                                <w:r w:rsidRPr="00864343">
                                  <w:rPr>
                                    <w:color w:val="FF0000"/>
                                    <w:sz w:val="16"/>
                                    <w:szCs w:val="16"/>
                                  </w:rPr>
                                  <w:t>Understanding the environment and working with stakeholders to deliver sustainable solutions.</w:t>
                                </w:r>
                              </w:p>
                              <w:p w14:paraId="45EB3A08" w14:textId="34D98216" w:rsidR="006C19EE" w:rsidRDefault="006C19EE" w:rsidP="0068632F">
                                <w:pPr>
                                  <w:pStyle w:val="ListParagraph"/>
                                  <w:numPr>
                                    <w:ilvl w:val="0"/>
                                    <w:numId w:val="8"/>
                                  </w:numPr>
                                  <w:rPr>
                                    <w:sz w:val="16"/>
                                    <w:szCs w:val="16"/>
                                  </w:rPr>
                                </w:pPr>
                                <w:r>
                                  <w:rPr>
                                    <w:sz w:val="16"/>
                                    <w:szCs w:val="16"/>
                                  </w:rPr>
                                  <w:t xml:space="preserve">The public </w:t>
                                </w:r>
                              </w:p>
                              <w:p w14:paraId="2AD7241E" w14:textId="6823F141" w:rsidR="006C19EE" w:rsidRPr="003068C2" w:rsidRDefault="006C19EE" w:rsidP="0068632F">
                                <w:pPr>
                                  <w:pStyle w:val="ListParagraph"/>
                                  <w:numPr>
                                    <w:ilvl w:val="0"/>
                                    <w:numId w:val="8"/>
                                  </w:numPr>
                                  <w:rPr>
                                    <w:sz w:val="16"/>
                                    <w:szCs w:val="16"/>
                                  </w:rPr>
                                </w:pPr>
                                <w:r w:rsidRPr="003068C2">
                                  <w:rPr>
                                    <w:sz w:val="16"/>
                                    <w:szCs w:val="16"/>
                                  </w:rPr>
                                  <w:t xml:space="preserve">Chief Officers </w:t>
                                </w:r>
                              </w:p>
                              <w:p w14:paraId="2C4F336A" w14:textId="0213A3F5" w:rsidR="006C19EE" w:rsidRPr="003068C2" w:rsidRDefault="006C19EE" w:rsidP="0068632F">
                                <w:pPr>
                                  <w:pStyle w:val="ListParagraph"/>
                                  <w:numPr>
                                    <w:ilvl w:val="0"/>
                                    <w:numId w:val="8"/>
                                  </w:numPr>
                                  <w:rPr>
                                    <w:sz w:val="16"/>
                                    <w:szCs w:val="16"/>
                                  </w:rPr>
                                </w:pPr>
                                <w:r w:rsidRPr="003068C2">
                                  <w:rPr>
                                    <w:sz w:val="16"/>
                                    <w:szCs w:val="16"/>
                                  </w:rPr>
                                  <w:t>P</w:t>
                                </w:r>
                                <w:r>
                                  <w:rPr>
                                    <w:sz w:val="16"/>
                                    <w:szCs w:val="16"/>
                                  </w:rPr>
                                  <w:t xml:space="preserve">olice Crime Commissioner </w:t>
                                </w:r>
                              </w:p>
                              <w:p w14:paraId="2A3BE02D" w14:textId="3ECD2565" w:rsidR="006C19EE" w:rsidRPr="003068C2" w:rsidRDefault="006C19EE" w:rsidP="0068632F">
                                <w:pPr>
                                  <w:pStyle w:val="ListParagraph"/>
                                  <w:numPr>
                                    <w:ilvl w:val="0"/>
                                    <w:numId w:val="8"/>
                                  </w:numPr>
                                  <w:rPr>
                                    <w:sz w:val="16"/>
                                    <w:szCs w:val="16"/>
                                  </w:rPr>
                                </w:pPr>
                                <w:r w:rsidRPr="003068C2">
                                  <w:rPr>
                                    <w:sz w:val="16"/>
                                    <w:szCs w:val="16"/>
                                  </w:rPr>
                                  <w:t xml:space="preserve">LPA Commanders </w:t>
                                </w:r>
                              </w:p>
                              <w:p w14:paraId="5F2076AC" w14:textId="708E4432" w:rsidR="006C19EE" w:rsidRDefault="006C19EE" w:rsidP="0068632F">
                                <w:pPr>
                                  <w:pStyle w:val="ListParagraph"/>
                                  <w:numPr>
                                    <w:ilvl w:val="0"/>
                                    <w:numId w:val="8"/>
                                  </w:numPr>
                                  <w:rPr>
                                    <w:sz w:val="16"/>
                                    <w:szCs w:val="16"/>
                                  </w:rPr>
                                </w:pPr>
                                <w:r w:rsidRPr="003068C2">
                                  <w:rPr>
                                    <w:sz w:val="16"/>
                                    <w:szCs w:val="16"/>
                                  </w:rPr>
                                  <w:t xml:space="preserve">Heads of Department </w:t>
                                </w:r>
                              </w:p>
                              <w:p w14:paraId="1CDB2F39" w14:textId="5004A2A9" w:rsidR="006C19EE" w:rsidRDefault="006C19EE" w:rsidP="0068632F">
                                <w:pPr>
                                  <w:pStyle w:val="ListParagraph"/>
                                  <w:numPr>
                                    <w:ilvl w:val="0"/>
                                    <w:numId w:val="8"/>
                                  </w:numPr>
                                  <w:rPr>
                                    <w:sz w:val="16"/>
                                    <w:szCs w:val="16"/>
                                  </w:rPr>
                                </w:pPr>
                                <w:r>
                                  <w:rPr>
                                    <w:sz w:val="16"/>
                                    <w:szCs w:val="16"/>
                                  </w:rPr>
                                  <w:t>Staff Union and Federation</w:t>
                                </w:r>
                              </w:p>
                              <w:p w14:paraId="0EAD07B7" w14:textId="27239743" w:rsidR="006C19EE" w:rsidRDefault="006C19EE" w:rsidP="0068632F">
                                <w:pPr>
                                  <w:pStyle w:val="ListParagraph"/>
                                  <w:numPr>
                                    <w:ilvl w:val="0"/>
                                    <w:numId w:val="8"/>
                                  </w:numPr>
                                  <w:rPr>
                                    <w:sz w:val="16"/>
                                    <w:szCs w:val="16"/>
                                  </w:rPr>
                                </w:pPr>
                                <w:r>
                                  <w:rPr>
                                    <w:sz w:val="16"/>
                                    <w:szCs w:val="16"/>
                                  </w:rPr>
                                  <w:t>Professional Standards Department (PSD)</w:t>
                                </w:r>
                              </w:p>
                              <w:p w14:paraId="5F5B33BA" w14:textId="5DD3A042" w:rsidR="006C19EE" w:rsidRDefault="006C19EE" w:rsidP="0068632F">
                                <w:pPr>
                                  <w:pStyle w:val="ListParagraph"/>
                                  <w:numPr>
                                    <w:ilvl w:val="0"/>
                                    <w:numId w:val="8"/>
                                  </w:numPr>
                                  <w:rPr>
                                    <w:sz w:val="16"/>
                                    <w:szCs w:val="16"/>
                                  </w:rPr>
                                </w:pPr>
                                <w:r>
                                  <w:rPr>
                                    <w:sz w:val="16"/>
                                    <w:szCs w:val="16"/>
                                  </w:rPr>
                                  <w:t xml:space="preserve">HMICFRS </w:t>
                                </w:r>
                              </w:p>
                              <w:p w14:paraId="1AB7EA68" w14:textId="129AB440" w:rsidR="006C19EE" w:rsidRDefault="006C19EE" w:rsidP="0068632F">
                                <w:pPr>
                                  <w:pStyle w:val="ListParagraph"/>
                                  <w:numPr>
                                    <w:ilvl w:val="0"/>
                                    <w:numId w:val="8"/>
                                  </w:numPr>
                                  <w:rPr>
                                    <w:sz w:val="16"/>
                                    <w:szCs w:val="16"/>
                                  </w:rPr>
                                </w:pPr>
                                <w:r>
                                  <w:rPr>
                                    <w:sz w:val="16"/>
                                    <w:szCs w:val="16"/>
                                  </w:rPr>
                                  <w:t xml:space="preserve">IOPCC </w:t>
                                </w:r>
                              </w:p>
                              <w:p w14:paraId="5401AD73" w14:textId="617B1CF3" w:rsidR="006C19EE" w:rsidRDefault="006C19EE" w:rsidP="0068632F">
                                <w:pPr>
                                  <w:pStyle w:val="ListParagraph"/>
                                  <w:numPr>
                                    <w:ilvl w:val="0"/>
                                    <w:numId w:val="8"/>
                                  </w:numPr>
                                  <w:rPr>
                                    <w:sz w:val="16"/>
                                    <w:szCs w:val="16"/>
                                  </w:rPr>
                                </w:pPr>
                                <w:r>
                                  <w:rPr>
                                    <w:sz w:val="16"/>
                                    <w:szCs w:val="16"/>
                                  </w:rPr>
                                  <w:t>Home Office</w:t>
                                </w:r>
                              </w:p>
                              <w:p w14:paraId="4B127BBB" w14:textId="2194D09E" w:rsidR="006C19EE" w:rsidRDefault="006C19EE" w:rsidP="0068632F">
                                <w:pPr>
                                  <w:pStyle w:val="ListParagraph"/>
                                  <w:numPr>
                                    <w:ilvl w:val="0"/>
                                    <w:numId w:val="8"/>
                                  </w:numPr>
                                  <w:rPr>
                                    <w:sz w:val="16"/>
                                    <w:szCs w:val="16"/>
                                  </w:rPr>
                                </w:pPr>
                                <w:r>
                                  <w:rPr>
                                    <w:sz w:val="16"/>
                                    <w:szCs w:val="16"/>
                                  </w:rPr>
                                  <w:t>Crown Prosecution Service</w:t>
                                </w:r>
                              </w:p>
                              <w:p w14:paraId="65140EB2" w14:textId="1B437E55" w:rsidR="006C19EE" w:rsidRDefault="006C19EE" w:rsidP="0068632F">
                                <w:pPr>
                                  <w:pStyle w:val="ListParagraph"/>
                                  <w:numPr>
                                    <w:ilvl w:val="0"/>
                                    <w:numId w:val="8"/>
                                  </w:numPr>
                                  <w:rPr>
                                    <w:sz w:val="16"/>
                                    <w:szCs w:val="16"/>
                                  </w:rPr>
                                </w:pPr>
                                <w:r>
                                  <w:rPr>
                                    <w:sz w:val="16"/>
                                    <w:szCs w:val="16"/>
                                  </w:rPr>
                                  <w:t>Victim Support Services</w:t>
                                </w:r>
                              </w:p>
                              <w:p w14:paraId="07523D40" w14:textId="105873FC" w:rsidR="006C19EE" w:rsidRDefault="006C19EE" w:rsidP="0068632F">
                                <w:pPr>
                                  <w:pStyle w:val="ListParagraph"/>
                                  <w:numPr>
                                    <w:ilvl w:val="0"/>
                                    <w:numId w:val="8"/>
                                  </w:numPr>
                                  <w:rPr>
                                    <w:sz w:val="16"/>
                                    <w:szCs w:val="16"/>
                                  </w:rPr>
                                </w:pPr>
                                <w:r>
                                  <w:rPr>
                                    <w:sz w:val="16"/>
                                    <w:szCs w:val="16"/>
                                  </w:rPr>
                                  <w:t>Commissioned Services (OPCC)</w:t>
                                </w:r>
                              </w:p>
                              <w:p w14:paraId="6D44D195" w14:textId="27AFFCC8" w:rsidR="006C19EE" w:rsidRDefault="006C19EE" w:rsidP="0068632F">
                                <w:pPr>
                                  <w:pStyle w:val="ListParagraph"/>
                                  <w:numPr>
                                    <w:ilvl w:val="0"/>
                                    <w:numId w:val="8"/>
                                  </w:numPr>
                                  <w:rPr>
                                    <w:sz w:val="16"/>
                                    <w:szCs w:val="16"/>
                                  </w:rPr>
                                </w:pPr>
                                <w:r>
                                  <w:rPr>
                                    <w:sz w:val="16"/>
                                    <w:szCs w:val="16"/>
                                  </w:rPr>
                                  <w:t xml:space="preserve">Probation </w:t>
                                </w:r>
                              </w:p>
                              <w:p w14:paraId="7E144E25" w14:textId="107C0B4E" w:rsidR="006C19EE" w:rsidRDefault="006C19EE" w:rsidP="0068632F">
                                <w:pPr>
                                  <w:pStyle w:val="ListParagraph"/>
                                  <w:numPr>
                                    <w:ilvl w:val="0"/>
                                    <w:numId w:val="8"/>
                                  </w:numPr>
                                  <w:rPr>
                                    <w:sz w:val="16"/>
                                    <w:szCs w:val="16"/>
                                  </w:rPr>
                                </w:pPr>
                                <w:r>
                                  <w:rPr>
                                    <w:sz w:val="16"/>
                                    <w:szCs w:val="16"/>
                                  </w:rPr>
                                  <w:t xml:space="preserve">Welsh Government </w:t>
                                </w:r>
                              </w:p>
                              <w:p w14:paraId="4D1D5F1A" w14:textId="295FF1A2" w:rsidR="006C19EE" w:rsidRPr="003068C2" w:rsidRDefault="006C19EE" w:rsidP="0068632F">
                                <w:pPr>
                                  <w:pStyle w:val="ListParagraph"/>
                                  <w:numPr>
                                    <w:ilvl w:val="0"/>
                                    <w:numId w:val="8"/>
                                  </w:numPr>
                                  <w:rPr>
                                    <w:sz w:val="16"/>
                                    <w:szCs w:val="16"/>
                                  </w:rPr>
                                </w:pPr>
                                <w:r>
                                  <w:rPr>
                                    <w:sz w:val="16"/>
                                    <w:szCs w:val="16"/>
                                  </w:rPr>
                                  <w:t>External stakeholders i.e. Local Authority, Health, Third Sector Organisations, WAST, MAWWFRS.</w:t>
                                </w:r>
                              </w:p>
                              <w:p w14:paraId="1B143F1C" w14:textId="77777777" w:rsidR="006C19EE" w:rsidRDefault="006C19EE" w:rsidP="003068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Callout: Line 36"/>
                          <wps:cNvSpPr/>
                          <wps:spPr>
                            <a:xfrm>
                              <a:off x="3343506" y="-1625014"/>
                              <a:ext cx="1200150" cy="782207"/>
                            </a:xfrm>
                            <a:prstGeom prst="borderCallout1">
                              <a:avLst>
                                <a:gd name="adj1" fmla="val -659"/>
                                <a:gd name="adj2" fmla="val -435"/>
                                <a:gd name="adj3" fmla="val 112500"/>
                                <a:gd name="adj4" fmla="val -38333"/>
                              </a:avLst>
                            </a:prstGeom>
                            <a:solidFill>
                              <a:schemeClr val="accent5">
                                <a:lumMod val="20000"/>
                                <a:lumOff val="80000"/>
                              </a:schemeClr>
                            </a:solidFill>
                            <a:ln>
                              <a:solidFill>
                                <a:srgbClr val="FF000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6BCB7CBF" w14:textId="286E18C2" w:rsidR="006C19EE" w:rsidRPr="00E91B16" w:rsidRDefault="006C19EE" w:rsidP="006D2823">
                                <w:pPr>
                                  <w:jc w:val="center"/>
                                  <w:rPr>
                                    <w:color w:val="002060"/>
                                    <w:sz w:val="20"/>
                                    <w:szCs w:val="20"/>
                                  </w:rPr>
                                </w:pPr>
                                <w:r w:rsidRPr="00E91B16">
                                  <w:rPr>
                                    <w:color w:val="002060"/>
                                    <w:sz w:val="20"/>
                                    <w:szCs w:val="20"/>
                                  </w:rPr>
                                  <w:t xml:space="preserve">Legitimate &amp; Politically Sustainable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Callout: Line 38"/>
                          <wps:cNvSpPr/>
                          <wps:spPr>
                            <a:xfrm>
                              <a:off x="5683236" y="124795"/>
                              <a:ext cx="1200151" cy="534670"/>
                            </a:xfrm>
                            <a:prstGeom prst="borderCallout1">
                              <a:avLst>
                                <a:gd name="adj1" fmla="val -21"/>
                                <a:gd name="adj2" fmla="val -435"/>
                                <a:gd name="adj3" fmla="val 143409"/>
                                <a:gd name="adj4" fmla="val -35159"/>
                              </a:avLst>
                            </a:prstGeom>
                            <a:solidFill>
                              <a:schemeClr val="accent5">
                                <a:lumMod val="20000"/>
                                <a:lumOff val="80000"/>
                              </a:schemeClr>
                            </a:solidFill>
                            <a:ln w="12700" cap="flat" cmpd="sng" algn="ctr">
                              <a:solidFill>
                                <a:srgbClr val="00B0F0"/>
                              </a:solidFill>
                              <a:prstDash val="sysDash"/>
                              <a:miter lim="800000"/>
                            </a:ln>
                            <a:effectLst/>
                          </wps:spPr>
                          <wps:txbx>
                            <w:txbxContent>
                              <w:p w14:paraId="4ABEFAA7" w14:textId="4E84D779" w:rsidR="006C19EE" w:rsidRPr="00E91B16" w:rsidRDefault="006C19EE" w:rsidP="006D2823">
                                <w:pPr>
                                  <w:jc w:val="center"/>
                                  <w:rPr>
                                    <w:color w:val="002060"/>
                                    <w:sz w:val="20"/>
                                    <w:szCs w:val="20"/>
                                  </w:rPr>
                                </w:pPr>
                                <w:r w:rsidRPr="00E91B16">
                                  <w:rPr>
                                    <w:color w:val="002060"/>
                                    <w:sz w:val="20"/>
                                    <w:szCs w:val="20"/>
                                  </w:rPr>
                                  <w:t xml:space="preserve">Substantively valuable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9" name="Callout: Right Arrow 39"/>
                        <wps:cNvSpPr/>
                        <wps:spPr>
                          <a:xfrm>
                            <a:off x="-85081" y="2886906"/>
                            <a:ext cx="2538438" cy="3463419"/>
                          </a:xfrm>
                          <a:prstGeom prst="rightArrowCallout">
                            <a:avLst>
                              <a:gd name="adj1" fmla="val 17045"/>
                              <a:gd name="adj2" fmla="val 25000"/>
                              <a:gd name="adj3" fmla="val 13068"/>
                              <a:gd name="adj4" fmla="val 81133"/>
                            </a:avLst>
                          </a:prstGeom>
                          <a:ln>
                            <a:solidFill>
                              <a:srgbClr val="00B050"/>
                            </a:solidFill>
                            <a:prstDash val="sysDash"/>
                          </a:ln>
                        </wps:spPr>
                        <wps:style>
                          <a:lnRef idx="2">
                            <a:schemeClr val="accent5"/>
                          </a:lnRef>
                          <a:fillRef idx="1">
                            <a:schemeClr val="lt1"/>
                          </a:fillRef>
                          <a:effectRef idx="0">
                            <a:schemeClr val="accent5"/>
                          </a:effectRef>
                          <a:fontRef idx="minor">
                            <a:schemeClr val="dk1"/>
                          </a:fontRef>
                        </wps:style>
                        <wps:txbx>
                          <w:txbxContent>
                            <w:p w14:paraId="4BCD3B5B" w14:textId="72592FFD" w:rsidR="006C19EE" w:rsidRDefault="006C19EE" w:rsidP="003068C2">
                              <w:pPr>
                                <w:jc w:val="center"/>
                                <w:rPr>
                                  <w:b/>
                                  <w:bCs/>
                                  <w:sz w:val="16"/>
                                  <w:szCs w:val="16"/>
                                </w:rPr>
                              </w:pPr>
                              <w:r>
                                <w:rPr>
                                  <w:b/>
                                  <w:bCs/>
                                  <w:sz w:val="16"/>
                                  <w:szCs w:val="16"/>
                                </w:rPr>
                                <w:t xml:space="preserve">Organised &amp; Operated </w:t>
                              </w:r>
                            </w:p>
                            <w:p w14:paraId="6292E5CF" w14:textId="21E75A91" w:rsidR="006C19EE" w:rsidRPr="005C12C5" w:rsidRDefault="006C19EE" w:rsidP="003068C2">
                              <w:pPr>
                                <w:jc w:val="both"/>
                                <w:rPr>
                                  <w:color w:val="FF0000"/>
                                  <w:sz w:val="16"/>
                                  <w:szCs w:val="16"/>
                                </w:rPr>
                              </w:pPr>
                              <w:r w:rsidRPr="005C12C5">
                                <w:rPr>
                                  <w:color w:val="FF0000"/>
                                  <w:sz w:val="16"/>
                                  <w:szCs w:val="16"/>
                                </w:rPr>
                                <w:t>The manner in which resources are organised and utilised to achieve organisational objectives and deliver</w:t>
                              </w:r>
                            </w:p>
                            <w:p w14:paraId="438A3AC0" w14:textId="27C32848" w:rsidR="006C19EE" w:rsidRDefault="006C19EE" w:rsidP="0068632F">
                              <w:pPr>
                                <w:pStyle w:val="ListParagraph"/>
                                <w:numPr>
                                  <w:ilvl w:val="0"/>
                                  <w:numId w:val="10"/>
                                </w:numPr>
                                <w:rPr>
                                  <w:sz w:val="16"/>
                                  <w:szCs w:val="16"/>
                                </w:rPr>
                              </w:pPr>
                              <w:r>
                                <w:rPr>
                                  <w:sz w:val="16"/>
                                  <w:szCs w:val="16"/>
                                </w:rPr>
                                <w:t xml:space="preserve">Governance Structure </w:t>
                              </w:r>
                            </w:p>
                            <w:p w14:paraId="04ED2422" w14:textId="1C123747" w:rsidR="006C19EE" w:rsidRDefault="006C19EE" w:rsidP="0068632F">
                              <w:pPr>
                                <w:pStyle w:val="ListParagraph"/>
                                <w:numPr>
                                  <w:ilvl w:val="0"/>
                                  <w:numId w:val="10"/>
                                </w:numPr>
                                <w:rPr>
                                  <w:sz w:val="16"/>
                                  <w:szCs w:val="16"/>
                                </w:rPr>
                              </w:pPr>
                              <w:r>
                                <w:rPr>
                                  <w:sz w:val="16"/>
                                  <w:szCs w:val="16"/>
                                </w:rPr>
                                <w:t xml:space="preserve">Force Performance Framework </w:t>
                              </w:r>
                            </w:p>
                            <w:p w14:paraId="3E668D04" w14:textId="01DF5EA3" w:rsidR="006C19EE" w:rsidRDefault="006C19EE" w:rsidP="0068632F">
                              <w:pPr>
                                <w:pStyle w:val="ListParagraph"/>
                                <w:numPr>
                                  <w:ilvl w:val="0"/>
                                  <w:numId w:val="10"/>
                                </w:numPr>
                                <w:rPr>
                                  <w:sz w:val="16"/>
                                  <w:szCs w:val="16"/>
                                </w:rPr>
                              </w:pPr>
                              <w:r>
                                <w:rPr>
                                  <w:sz w:val="16"/>
                                  <w:szCs w:val="16"/>
                                </w:rPr>
                                <w:t xml:space="preserve">Resource Operating Model – Mobilising of resources </w:t>
                              </w:r>
                            </w:p>
                            <w:p w14:paraId="713E3D66" w14:textId="4936F8E7" w:rsidR="006C19EE" w:rsidRDefault="006C19EE" w:rsidP="0068632F">
                              <w:pPr>
                                <w:pStyle w:val="ListParagraph"/>
                                <w:numPr>
                                  <w:ilvl w:val="0"/>
                                  <w:numId w:val="10"/>
                                </w:numPr>
                                <w:rPr>
                                  <w:sz w:val="16"/>
                                  <w:szCs w:val="16"/>
                                </w:rPr>
                              </w:pPr>
                              <w:r>
                                <w:rPr>
                                  <w:sz w:val="16"/>
                                  <w:szCs w:val="16"/>
                                </w:rPr>
                                <w:t xml:space="preserve">Finance </w:t>
                              </w:r>
                            </w:p>
                            <w:p w14:paraId="5CF7929A" w14:textId="47D252AF" w:rsidR="006C19EE" w:rsidRDefault="006C19EE" w:rsidP="0068632F">
                              <w:pPr>
                                <w:pStyle w:val="ListParagraph"/>
                                <w:numPr>
                                  <w:ilvl w:val="0"/>
                                  <w:numId w:val="10"/>
                                </w:numPr>
                                <w:rPr>
                                  <w:sz w:val="16"/>
                                  <w:szCs w:val="16"/>
                                </w:rPr>
                              </w:pPr>
                              <w:r>
                                <w:rPr>
                                  <w:sz w:val="16"/>
                                  <w:szCs w:val="16"/>
                                </w:rPr>
                                <w:t xml:space="preserve">Skills mapping </w:t>
                              </w:r>
                            </w:p>
                            <w:p w14:paraId="6ABAE700" w14:textId="402F5A5B" w:rsidR="006C19EE" w:rsidRDefault="006C19EE" w:rsidP="0068632F">
                              <w:pPr>
                                <w:pStyle w:val="ListParagraph"/>
                                <w:numPr>
                                  <w:ilvl w:val="0"/>
                                  <w:numId w:val="10"/>
                                </w:numPr>
                                <w:rPr>
                                  <w:sz w:val="16"/>
                                  <w:szCs w:val="16"/>
                                </w:rPr>
                              </w:pPr>
                              <w:r>
                                <w:rPr>
                                  <w:sz w:val="16"/>
                                  <w:szCs w:val="16"/>
                                </w:rPr>
                                <w:t>Workforce Utilisation (RBV)</w:t>
                              </w:r>
                            </w:p>
                            <w:p w14:paraId="39800811" w14:textId="1D43CB6B" w:rsidR="006C19EE" w:rsidRDefault="006C19EE" w:rsidP="0068632F">
                              <w:pPr>
                                <w:pStyle w:val="ListParagraph"/>
                                <w:numPr>
                                  <w:ilvl w:val="0"/>
                                  <w:numId w:val="10"/>
                                </w:numPr>
                                <w:rPr>
                                  <w:sz w:val="16"/>
                                  <w:szCs w:val="16"/>
                                </w:rPr>
                              </w:pPr>
                              <w:r>
                                <w:rPr>
                                  <w:sz w:val="16"/>
                                  <w:szCs w:val="16"/>
                                </w:rPr>
                                <w:t>Technology</w:t>
                              </w:r>
                            </w:p>
                            <w:p w14:paraId="6D3D1737" w14:textId="57C3DC18" w:rsidR="006C19EE" w:rsidRDefault="006C19EE" w:rsidP="0068632F">
                              <w:pPr>
                                <w:pStyle w:val="ListParagraph"/>
                                <w:numPr>
                                  <w:ilvl w:val="0"/>
                                  <w:numId w:val="10"/>
                                </w:numPr>
                                <w:rPr>
                                  <w:sz w:val="16"/>
                                  <w:szCs w:val="16"/>
                                </w:rPr>
                              </w:pPr>
                              <w:r>
                                <w:rPr>
                                  <w:sz w:val="16"/>
                                  <w:szCs w:val="16"/>
                                </w:rPr>
                                <w:t xml:space="preserve">Force Communications Centre (FCC) and the response to public calls for service </w:t>
                              </w:r>
                            </w:p>
                            <w:p w14:paraId="0FDF5EB6" w14:textId="15F7387A" w:rsidR="006C19EE" w:rsidRPr="00B509DA" w:rsidRDefault="006C19EE" w:rsidP="0068632F">
                              <w:pPr>
                                <w:pStyle w:val="ListParagraph"/>
                                <w:numPr>
                                  <w:ilvl w:val="0"/>
                                  <w:numId w:val="10"/>
                                </w:numPr>
                                <w:rPr>
                                  <w:sz w:val="16"/>
                                  <w:szCs w:val="16"/>
                                </w:rPr>
                              </w:pPr>
                              <w:r>
                                <w:rPr>
                                  <w:sz w:val="16"/>
                                  <w:szCs w:val="16"/>
                                </w:rPr>
                                <w:t xml:space="preserve">Multi-agency resources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Callout: Up Arrow 40"/>
                        <wps:cNvSpPr/>
                        <wps:spPr>
                          <a:xfrm>
                            <a:off x="4393407" y="2975367"/>
                            <a:ext cx="2715329" cy="2910271"/>
                          </a:xfrm>
                          <a:prstGeom prst="upArrowCallout">
                            <a:avLst>
                              <a:gd name="adj1" fmla="val 17795"/>
                              <a:gd name="adj2" fmla="val 23908"/>
                              <a:gd name="adj3" fmla="val 11298"/>
                              <a:gd name="adj4" fmla="val 85099"/>
                            </a:avLst>
                          </a:prstGeom>
                          <a:ln w="12700">
                            <a:solidFill>
                              <a:srgbClr val="00B0F0"/>
                            </a:solidFill>
                            <a:prstDash val="sysDash"/>
                          </a:ln>
                        </wps:spPr>
                        <wps:style>
                          <a:lnRef idx="2">
                            <a:schemeClr val="accent5"/>
                          </a:lnRef>
                          <a:fillRef idx="1">
                            <a:schemeClr val="lt1"/>
                          </a:fillRef>
                          <a:effectRef idx="0">
                            <a:schemeClr val="accent5"/>
                          </a:effectRef>
                          <a:fontRef idx="minor">
                            <a:schemeClr val="dk1"/>
                          </a:fontRef>
                        </wps:style>
                        <wps:txbx>
                          <w:txbxContent>
                            <w:p w14:paraId="6ABC6E76" w14:textId="01331139" w:rsidR="006C19EE" w:rsidRDefault="006C19EE" w:rsidP="00E91B16">
                              <w:pPr>
                                <w:jc w:val="center"/>
                                <w:rPr>
                                  <w:b/>
                                  <w:bCs/>
                                  <w:sz w:val="16"/>
                                  <w:szCs w:val="16"/>
                                </w:rPr>
                              </w:pPr>
                              <w:r w:rsidRPr="00E91B16">
                                <w:rPr>
                                  <w:b/>
                                  <w:bCs/>
                                  <w:sz w:val="16"/>
                                  <w:szCs w:val="16"/>
                                </w:rPr>
                                <w:t xml:space="preserve">Mission Purpose </w:t>
                              </w:r>
                            </w:p>
                            <w:p w14:paraId="1F285D79" w14:textId="55B8FAA8" w:rsidR="006C19EE" w:rsidRPr="005C12C5" w:rsidRDefault="006C19EE" w:rsidP="005C12C5">
                              <w:pPr>
                                <w:spacing w:line="240" w:lineRule="auto"/>
                                <w:jc w:val="center"/>
                                <w:rPr>
                                  <w:color w:val="FF0000"/>
                                  <w:sz w:val="16"/>
                                  <w:szCs w:val="16"/>
                                </w:rPr>
                              </w:pPr>
                              <w:r w:rsidRPr="005C12C5">
                                <w:rPr>
                                  <w:color w:val="FF0000"/>
                                  <w:sz w:val="16"/>
                                  <w:szCs w:val="16"/>
                                </w:rPr>
                                <w:t>What are we trying to achieve?</w:t>
                              </w:r>
                            </w:p>
                            <w:p w14:paraId="3474E78F" w14:textId="4579BBDA" w:rsidR="006C19EE" w:rsidRDefault="006C19EE" w:rsidP="005C12C5">
                              <w:pPr>
                                <w:pStyle w:val="ListParagraph"/>
                                <w:numPr>
                                  <w:ilvl w:val="0"/>
                                  <w:numId w:val="9"/>
                                </w:numPr>
                                <w:spacing w:line="240" w:lineRule="auto"/>
                                <w:rPr>
                                  <w:sz w:val="16"/>
                                  <w:szCs w:val="16"/>
                                </w:rPr>
                              </w:pPr>
                              <w:r>
                                <w:rPr>
                                  <w:sz w:val="16"/>
                                  <w:szCs w:val="16"/>
                                </w:rPr>
                                <w:t>Improved public service outcomes for victims of Domestic Abuse and VAWG</w:t>
                              </w:r>
                            </w:p>
                            <w:p w14:paraId="1BEE0548" w14:textId="28C722BF" w:rsidR="006C19EE" w:rsidRPr="00864343" w:rsidRDefault="006C19EE" w:rsidP="00864343">
                              <w:pPr>
                                <w:pStyle w:val="ListParagraph"/>
                                <w:numPr>
                                  <w:ilvl w:val="0"/>
                                  <w:numId w:val="9"/>
                                </w:numPr>
                                <w:rPr>
                                  <w:sz w:val="16"/>
                                  <w:szCs w:val="16"/>
                                </w:rPr>
                              </w:pPr>
                              <w:r>
                                <w:rPr>
                                  <w:sz w:val="16"/>
                                  <w:szCs w:val="16"/>
                                </w:rPr>
                                <w:t xml:space="preserve">Better Performance Management </w:t>
                              </w:r>
                            </w:p>
                            <w:p w14:paraId="4FC00E7E" w14:textId="1F55D79B" w:rsidR="006C19EE" w:rsidRDefault="006C19EE" w:rsidP="005C12C5">
                              <w:pPr>
                                <w:pStyle w:val="ListParagraph"/>
                                <w:numPr>
                                  <w:ilvl w:val="0"/>
                                  <w:numId w:val="9"/>
                                </w:numPr>
                                <w:rPr>
                                  <w:sz w:val="16"/>
                                  <w:szCs w:val="16"/>
                                </w:rPr>
                              </w:pPr>
                              <w:r>
                                <w:rPr>
                                  <w:sz w:val="16"/>
                                  <w:szCs w:val="16"/>
                                </w:rPr>
                                <w:t>Improved accountability and Governance</w:t>
                              </w:r>
                            </w:p>
                            <w:p w14:paraId="62FDFAAB" w14:textId="5343166C" w:rsidR="006C19EE" w:rsidRDefault="006C19EE" w:rsidP="005C12C5">
                              <w:pPr>
                                <w:pStyle w:val="ListParagraph"/>
                                <w:numPr>
                                  <w:ilvl w:val="0"/>
                                  <w:numId w:val="9"/>
                                </w:numPr>
                                <w:rPr>
                                  <w:sz w:val="16"/>
                                  <w:szCs w:val="16"/>
                                </w:rPr>
                              </w:pPr>
                              <w:r>
                                <w:rPr>
                                  <w:sz w:val="16"/>
                                  <w:szCs w:val="16"/>
                                </w:rPr>
                                <w:t xml:space="preserve">Improved service provisions </w:t>
                              </w:r>
                            </w:p>
                            <w:p w14:paraId="2ADF5400" w14:textId="70144BB3" w:rsidR="006C19EE" w:rsidRDefault="006C19EE" w:rsidP="005C12C5">
                              <w:pPr>
                                <w:pStyle w:val="ListParagraph"/>
                                <w:numPr>
                                  <w:ilvl w:val="0"/>
                                  <w:numId w:val="9"/>
                                </w:numPr>
                                <w:rPr>
                                  <w:sz w:val="16"/>
                                  <w:szCs w:val="16"/>
                                </w:rPr>
                              </w:pPr>
                              <w:r>
                                <w:rPr>
                                  <w:sz w:val="16"/>
                                  <w:szCs w:val="16"/>
                                </w:rPr>
                                <w:t xml:space="preserve">Better quality investigations </w:t>
                              </w:r>
                            </w:p>
                            <w:p w14:paraId="640FB502" w14:textId="443AF041" w:rsidR="006C19EE" w:rsidRDefault="006C19EE" w:rsidP="00864343">
                              <w:pPr>
                                <w:pStyle w:val="ListParagraph"/>
                                <w:numPr>
                                  <w:ilvl w:val="0"/>
                                  <w:numId w:val="9"/>
                                </w:numPr>
                                <w:rPr>
                                  <w:sz w:val="16"/>
                                  <w:szCs w:val="16"/>
                                </w:rPr>
                              </w:pPr>
                              <w:r>
                                <w:rPr>
                                  <w:sz w:val="16"/>
                                  <w:szCs w:val="16"/>
                                </w:rPr>
                                <w:t>Improved Crime Data Integrity – so all victims of crime are correctly identified and supported.</w:t>
                              </w:r>
                            </w:p>
                            <w:p w14:paraId="770D9116" w14:textId="02760D42" w:rsidR="006C19EE" w:rsidRPr="00864343" w:rsidRDefault="006C19EE" w:rsidP="00864343">
                              <w:pPr>
                                <w:pStyle w:val="ListParagraph"/>
                                <w:numPr>
                                  <w:ilvl w:val="0"/>
                                  <w:numId w:val="9"/>
                                </w:numPr>
                                <w:rPr>
                                  <w:sz w:val="16"/>
                                  <w:szCs w:val="16"/>
                                </w:rPr>
                              </w:pPr>
                              <w:r>
                                <w:rPr>
                                  <w:sz w:val="16"/>
                                  <w:szCs w:val="16"/>
                                </w:rPr>
                                <w:t xml:space="preserve">Increased public trust and confidence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539C56" id="Group 204" o:spid="_x0000_s1064" style="position:absolute;margin-left:-29.45pt;margin-top:19.4pt;width:522.45pt;height:511.5pt;z-index:251711488;mso-position-horizontal-relative:margin;mso-width-relative:margin;mso-height-relative:margin" coordorigin="-850,-17112" coordsize="71938,80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3" o:spid="_x0000_s1065" type="#_x0000_t120" style="position:absolute;left:24333;top:28700;width:18522;height:223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" fillcolor="#002060" strokecolor="#00b050" strokeweight="6pt">
                  <v:stroke joinstyle="miter"/>
                  <v:textbox>
                    <w:txbxContent>
                      <w:p w14:paraId="44262F3B" w14:textId="1109FF23" w:rsidR="006C19EE" w:rsidRPr="006D2823" w:rsidRDefault="006C19EE" w:rsidP="006D2823">
                        <w:pPr>
                          <w:jc w:val="center"/>
                          <w:rPr>
                            <w:b/>
                            <w:bCs/>
                          </w:rPr>
                        </w:pPr>
                        <w:r w:rsidRPr="006D2823">
                          <w:rPr>
                            <w:b/>
                            <w:bCs/>
                          </w:rPr>
                          <w:t xml:space="preserve">Operational Capacity </w:t>
                        </w:r>
                      </w:p>
                    </w:txbxContent>
                  </v:textbox>
                </v:shape>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Callout: Line 37" o:spid="_x0000_s1066" type="#_x0000_t47" style="position:absolute;left:23073;top:53774;width:14675;height:7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" adj="5022,-20895,-85,-133" fillcolor="#d9e2f3 [664]" strokecolor="#00b050" strokeweight="1pt">
                  <v:stroke dashstyle="3 1"/>
                  <v:textbox>
                    <w:txbxContent>
                      <w:p w14:paraId="5487585A" w14:textId="05501392" w:rsidR="006C19EE" w:rsidRPr="00E91B16" w:rsidRDefault="006C19EE" w:rsidP="006D2823">
                        <w:pPr>
                          <w:jc w:val="center"/>
                          <w:rPr>
                            <w:color w:val="002060"/>
                            <w:sz w:val="20"/>
                            <w:szCs w:val="20"/>
                          </w:rPr>
                        </w:pPr>
                        <w:r w:rsidRPr="00E91B16">
                          <w:rPr>
                            <w:color w:val="002060"/>
                            <w:sz w:val="20"/>
                            <w:szCs w:val="20"/>
                          </w:rPr>
                          <w:t xml:space="preserve">Operationally &amp; Administratively feasible </w:t>
                        </w:r>
                      </w:p>
                      <w:p w14:paraId="11FA704D" w14:textId="77777777" w:rsidR="006C19EE" w:rsidRPr="00E91B16" w:rsidRDefault="006C19EE">
                        <w:pPr>
                          <w:rPr>
                            <w:color w:val="002060"/>
                          </w:rPr>
                        </w:pPr>
                      </w:p>
                    </w:txbxContent>
                  </v:textbox>
                  <o:callout v:ext="edit" minusx="t"/>
                </v:shape>
                <v:group id="Group 203" o:spid="_x0000_s1067" style="position:absolute;left:-764;top:-17112;width:69597;height:48645" coordorigin="-764,-17112" coordsize="69598,48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shape id="Flowchart: Connector 10" o:spid="_x0000_s1068" type="#_x0000_t120" style="position:absolute;left:24056;top:-8132;width:17912;height:210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" fillcolor="#002060" strokecolor="red" strokeweight="4.5pt">
                    <v:stroke joinstyle="miter"/>
                    <v:textbox>
                      <w:txbxContent>
                        <w:p w14:paraId="117F79FC" w14:textId="36A38CC1" w:rsidR="006C19EE" w:rsidRPr="006D2823" w:rsidRDefault="006C19EE" w:rsidP="006D2823">
                          <w:pPr>
                            <w:jc w:val="center"/>
                            <w:rPr>
                              <w:b/>
                              <w:bCs/>
                            </w:rPr>
                          </w:pPr>
                          <w:r w:rsidRPr="006D2823">
                            <w:rPr>
                              <w:b/>
                              <w:bCs/>
                            </w:rPr>
                            <w:t xml:space="preserve">Authorising Environment </w:t>
                          </w:r>
                        </w:p>
                      </w:txbxContent>
                    </v:textbox>
                  </v:shape>
                  <v:shape id="Flowchart: Connector 11" o:spid="_x0000_s1069" type="#_x0000_t120" style="position:absolute;left:43688;top:9134;width:19685;height:223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" fillcolor="#002060" strokecolor="#00b0f0" strokeweight="4.5pt">
                    <v:shadow on="t" color="black" opacity="41287f" offset="0,1.5pt"/>
                    <v:textbox>
                      <w:txbxContent>
                        <w:p w14:paraId="2E9CAA11" w14:textId="2A205B92" w:rsidR="006C19EE" w:rsidRPr="006D2823" w:rsidRDefault="006C19EE" w:rsidP="006D2823">
                          <w:pPr>
                            <w:jc w:val="center"/>
                            <w:rPr>
                              <w:b/>
                              <w:bCs/>
                            </w:rPr>
                          </w:pPr>
                          <w:r w:rsidRPr="006D2823">
                            <w:rPr>
                              <w:b/>
                              <w:bCs/>
                            </w:rPr>
                            <w:t xml:space="preserve">Defining Public Value </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4" o:spid="_x0000_s1070" type="#_x0000_t5" style="position:absolute;left:31445;top:23945;width:3926;height:4909;rotation:73365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" fillcolor="#d9e2f3 [664]" strokecolor="#002060" strokeweight="1pt">
                    <v:stroke dashstyle="1 1"/>
                  </v:shape>
                  <v:shape id="Isosceles Triangle 30" o:spid="_x0000_s1071" type="#_x0000_t5" style="position:absolute;left:31380;top:13082;width:3966;height:879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" fillcolor="#d9e2f3 [664]" strokecolor="#002060" strokeweight="1pt">
                    <v:stroke dashstyle="1 1"/>
                  </v:shape>
                  <v:shape id="Isosceles Triangle 31" o:spid="_x0000_s1072" type="#_x0000_t5" style="position:absolute;left:37326;top:16572;width:4334;height:8470;rotation:-614406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" adj="4463" fillcolor="#d9e2f3 [664]" strokecolor="#002060" strokeweight="1pt">
                    <v:stroke dashstyle="1 1"/>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73" type="#_x0000_t75" alt="Logo&#10;&#10;Description automatically generated" style="position:absolute;left:31032;top:16943;width:7549;height:10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">
                    <v:imagedata r:id="rId25" o:title="Logo&#10;&#10;Description automatically generated"/>
                  </v:shape>
                  <v:shape id="Callout: Right Arrow 33" o:spid="_x0000_s1074" type="#_x0000_t78" style="position:absolute;left:-764;top:-17112;width:25295;height:453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" adj="19082,7791,20191,9774" fillcolor="white [3201]" strokecolor="red" strokeweight="1.5pt">
                    <v:stroke dashstyle="3 1"/>
                    <v:textbox>
                      <w:txbxContent>
                        <w:p w14:paraId="01884DB7" w14:textId="17605D70" w:rsidR="006C19EE" w:rsidRDefault="006C19EE" w:rsidP="003068C2">
                          <w:pPr>
                            <w:jc w:val="center"/>
                            <w:rPr>
                              <w:b/>
                              <w:bCs/>
                              <w:sz w:val="16"/>
                              <w:szCs w:val="16"/>
                            </w:rPr>
                          </w:pPr>
                          <w:r w:rsidRPr="003068C2">
                            <w:rPr>
                              <w:b/>
                              <w:bCs/>
                              <w:sz w:val="16"/>
                              <w:szCs w:val="16"/>
                            </w:rPr>
                            <w:t xml:space="preserve">Sources of Support &amp; Legitimacy </w:t>
                          </w:r>
                        </w:p>
                        <w:p w14:paraId="66ED4430" w14:textId="23BBFCFD" w:rsidR="006C19EE" w:rsidRPr="00864343" w:rsidRDefault="006C19EE" w:rsidP="00A571DB">
                          <w:pPr>
                            <w:jc w:val="both"/>
                            <w:rPr>
                              <w:color w:val="FF0000"/>
                              <w:sz w:val="16"/>
                              <w:szCs w:val="16"/>
                            </w:rPr>
                          </w:pPr>
                          <w:r w:rsidRPr="00864343">
                            <w:rPr>
                              <w:color w:val="FF0000"/>
                              <w:sz w:val="16"/>
                              <w:szCs w:val="16"/>
                            </w:rPr>
                            <w:t>Understanding the environment and working with stakeholders to deliver sustainable solutions.</w:t>
                          </w:r>
                        </w:p>
                        <w:p w14:paraId="45EB3A08" w14:textId="34D98216" w:rsidR="006C19EE" w:rsidRDefault="006C19EE" w:rsidP="0068632F">
                          <w:pPr>
                            <w:pStyle w:val="ListParagraph"/>
                            <w:numPr>
                              <w:ilvl w:val="0"/>
                              <w:numId w:val="8"/>
                            </w:numPr>
                            <w:rPr>
                              <w:sz w:val="16"/>
                              <w:szCs w:val="16"/>
                            </w:rPr>
                          </w:pPr>
                          <w:r>
                            <w:rPr>
                              <w:sz w:val="16"/>
                              <w:szCs w:val="16"/>
                            </w:rPr>
                            <w:t xml:space="preserve">The public </w:t>
                          </w:r>
                        </w:p>
                        <w:p w14:paraId="2AD7241E" w14:textId="6823F141" w:rsidR="006C19EE" w:rsidRPr="003068C2" w:rsidRDefault="006C19EE" w:rsidP="0068632F">
                          <w:pPr>
                            <w:pStyle w:val="ListParagraph"/>
                            <w:numPr>
                              <w:ilvl w:val="0"/>
                              <w:numId w:val="8"/>
                            </w:numPr>
                            <w:rPr>
                              <w:sz w:val="16"/>
                              <w:szCs w:val="16"/>
                            </w:rPr>
                          </w:pPr>
                          <w:r w:rsidRPr="003068C2">
                            <w:rPr>
                              <w:sz w:val="16"/>
                              <w:szCs w:val="16"/>
                            </w:rPr>
                            <w:t xml:space="preserve">Chief Officers </w:t>
                          </w:r>
                        </w:p>
                        <w:p w14:paraId="2C4F336A" w14:textId="0213A3F5" w:rsidR="006C19EE" w:rsidRPr="003068C2" w:rsidRDefault="006C19EE" w:rsidP="0068632F">
                          <w:pPr>
                            <w:pStyle w:val="ListParagraph"/>
                            <w:numPr>
                              <w:ilvl w:val="0"/>
                              <w:numId w:val="8"/>
                            </w:numPr>
                            <w:rPr>
                              <w:sz w:val="16"/>
                              <w:szCs w:val="16"/>
                            </w:rPr>
                          </w:pPr>
                          <w:r w:rsidRPr="003068C2">
                            <w:rPr>
                              <w:sz w:val="16"/>
                              <w:szCs w:val="16"/>
                            </w:rPr>
                            <w:t>P</w:t>
                          </w:r>
                          <w:r>
                            <w:rPr>
                              <w:sz w:val="16"/>
                              <w:szCs w:val="16"/>
                            </w:rPr>
                            <w:t xml:space="preserve">olice Crime Commissioner </w:t>
                          </w:r>
                        </w:p>
                        <w:p w14:paraId="2A3BE02D" w14:textId="3ECD2565" w:rsidR="006C19EE" w:rsidRPr="003068C2" w:rsidRDefault="006C19EE" w:rsidP="0068632F">
                          <w:pPr>
                            <w:pStyle w:val="ListParagraph"/>
                            <w:numPr>
                              <w:ilvl w:val="0"/>
                              <w:numId w:val="8"/>
                            </w:numPr>
                            <w:rPr>
                              <w:sz w:val="16"/>
                              <w:szCs w:val="16"/>
                            </w:rPr>
                          </w:pPr>
                          <w:r w:rsidRPr="003068C2">
                            <w:rPr>
                              <w:sz w:val="16"/>
                              <w:szCs w:val="16"/>
                            </w:rPr>
                            <w:t xml:space="preserve">LPA Commanders </w:t>
                          </w:r>
                        </w:p>
                        <w:p w14:paraId="5F2076AC" w14:textId="708E4432" w:rsidR="006C19EE" w:rsidRDefault="006C19EE" w:rsidP="0068632F">
                          <w:pPr>
                            <w:pStyle w:val="ListParagraph"/>
                            <w:numPr>
                              <w:ilvl w:val="0"/>
                              <w:numId w:val="8"/>
                            </w:numPr>
                            <w:rPr>
                              <w:sz w:val="16"/>
                              <w:szCs w:val="16"/>
                            </w:rPr>
                          </w:pPr>
                          <w:r w:rsidRPr="003068C2">
                            <w:rPr>
                              <w:sz w:val="16"/>
                              <w:szCs w:val="16"/>
                            </w:rPr>
                            <w:t xml:space="preserve">Heads of Department </w:t>
                          </w:r>
                        </w:p>
                        <w:p w14:paraId="1CDB2F39" w14:textId="5004A2A9" w:rsidR="006C19EE" w:rsidRDefault="006C19EE" w:rsidP="0068632F">
                          <w:pPr>
                            <w:pStyle w:val="ListParagraph"/>
                            <w:numPr>
                              <w:ilvl w:val="0"/>
                              <w:numId w:val="8"/>
                            </w:numPr>
                            <w:rPr>
                              <w:sz w:val="16"/>
                              <w:szCs w:val="16"/>
                            </w:rPr>
                          </w:pPr>
                          <w:r>
                            <w:rPr>
                              <w:sz w:val="16"/>
                              <w:szCs w:val="16"/>
                            </w:rPr>
                            <w:t>Staff Union and Federation</w:t>
                          </w:r>
                        </w:p>
                        <w:p w14:paraId="0EAD07B7" w14:textId="27239743" w:rsidR="006C19EE" w:rsidRDefault="006C19EE" w:rsidP="0068632F">
                          <w:pPr>
                            <w:pStyle w:val="ListParagraph"/>
                            <w:numPr>
                              <w:ilvl w:val="0"/>
                              <w:numId w:val="8"/>
                            </w:numPr>
                            <w:rPr>
                              <w:sz w:val="16"/>
                              <w:szCs w:val="16"/>
                            </w:rPr>
                          </w:pPr>
                          <w:r>
                            <w:rPr>
                              <w:sz w:val="16"/>
                              <w:szCs w:val="16"/>
                            </w:rPr>
                            <w:t>Professional Standards Department (PSD)</w:t>
                          </w:r>
                        </w:p>
                        <w:p w14:paraId="5F5B33BA" w14:textId="5DD3A042" w:rsidR="006C19EE" w:rsidRDefault="006C19EE" w:rsidP="0068632F">
                          <w:pPr>
                            <w:pStyle w:val="ListParagraph"/>
                            <w:numPr>
                              <w:ilvl w:val="0"/>
                              <w:numId w:val="8"/>
                            </w:numPr>
                            <w:rPr>
                              <w:sz w:val="16"/>
                              <w:szCs w:val="16"/>
                            </w:rPr>
                          </w:pPr>
                          <w:r>
                            <w:rPr>
                              <w:sz w:val="16"/>
                              <w:szCs w:val="16"/>
                            </w:rPr>
                            <w:t xml:space="preserve">HMICFRS </w:t>
                          </w:r>
                        </w:p>
                        <w:p w14:paraId="1AB7EA68" w14:textId="129AB440" w:rsidR="006C19EE" w:rsidRDefault="006C19EE" w:rsidP="0068632F">
                          <w:pPr>
                            <w:pStyle w:val="ListParagraph"/>
                            <w:numPr>
                              <w:ilvl w:val="0"/>
                              <w:numId w:val="8"/>
                            </w:numPr>
                            <w:rPr>
                              <w:sz w:val="16"/>
                              <w:szCs w:val="16"/>
                            </w:rPr>
                          </w:pPr>
                          <w:r>
                            <w:rPr>
                              <w:sz w:val="16"/>
                              <w:szCs w:val="16"/>
                            </w:rPr>
                            <w:t xml:space="preserve">IOPCC </w:t>
                          </w:r>
                        </w:p>
                        <w:p w14:paraId="5401AD73" w14:textId="617B1CF3" w:rsidR="006C19EE" w:rsidRDefault="006C19EE" w:rsidP="0068632F">
                          <w:pPr>
                            <w:pStyle w:val="ListParagraph"/>
                            <w:numPr>
                              <w:ilvl w:val="0"/>
                              <w:numId w:val="8"/>
                            </w:numPr>
                            <w:rPr>
                              <w:sz w:val="16"/>
                              <w:szCs w:val="16"/>
                            </w:rPr>
                          </w:pPr>
                          <w:r>
                            <w:rPr>
                              <w:sz w:val="16"/>
                              <w:szCs w:val="16"/>
                            </w:rPr>
                            <w:t>Home Office</w:t>
                          </w:r>
                        </w:p>
                        <w:p w14:paraId="4B127BBB" w14:textId="2194D09E" w:rsidR="006C19EE" w:rsidRDefault="006C19EE" w:rsidP="0068632F">
                          <w:pPr>
                            <w:pStyle w:val="ListParagraph"/>
                            <w:numPr>
                              <w:ilvl w:val="0"/>
                              <w:numId w:val="8"/>
                            </w:numPr>
                            <w:rPr>
                              <w:sz w:val="16"/>
                              <w:szCs w:val="16"/>
                            </w:rPr>
                          </w:pPr>
                          <w:r>
                            <w:rPr>
                              <w:sz w:val="16"/>
                              <w:szCs w:val="16"/>
                            </w:rPr>
                            <w:t>Crown Prosecution Service</w:t>
                          </w:r>
                        </w:p>
                        <w:p w14:paraId="65140EB2" w14:textId="1B437E55" w:rsidR="006C19EE" w:rsidRDefault="006C19EE" w:rsidP="0068632F">
                          <w:pPr>
                            <w:pStyle w:val="ListParagraph"/>
                            <w:numPr>
                              <w:ilvl w:val="0"/>
                              <w:numId w:val="8"/>
                            </w:numPr>
                            <w:rPr>
                              <w:sz w:val="16"/>
                              <w:szCs w:val="16"/>
                            </w:rPr>
                          </w:pPr>
                          <w:r>
                            <w:rPr>
                              <w:sz w:val="16"/>
                              <w:szCs w:val="16"/>
                            </w:rPr>
                            <w:t>Victim Support Services</w:t>
                          </w:r>
                        </w:p>
                        <w:p w14:paraId="07523D40" w14:textId="105873FC" w:rsidR="006C19EE" w:rsidRDefault="006C19EE" w:rsidP="0068632F">
                          <w:pPr>
                            <w:pStyle w:val="ListParagraph"/>
                            <w:numPr>
                              <w:ilvl w:val="0"/>
                              <w:numId w:val="8"/>
                            </w:numPr>
                            <w:rPr>
                              <w:sz w:val="16"/>
                              <w:szCs w:val="16"/>
                            </w:rPr>
                          </w:pPr>
                          <w:r>
                            <w:rPr>
                              <w:sz w:val="16"/>
                              <w:szCs w:val="16"/>
                            </w:rPr>
                            <w:t>Commissioned Services (OPCC)</w:t>
                          </w:r>
                        </w:p>
                        <w:p w14:paraId="6D44D195" w14:textId="27AFFCC8" w:rsidR="006C19EE" w:rsidRDefault="006C19EE" w:rsidP="0068632F">
                          <w:pPr>
                            <w:pStyle w:val="ListParagraph"/>
                            <w:numPr>
                              <w:ilvl w:val="0"/>
                              <w:numId w:val="8"/>
                            </w:numPr>
                            <w:rPr>
                              <w:sz w:val="16"/>
                              <w:szCs w:val="16"/>
                            </w:rPr>
                          </w:pPr>
                          <w:r>
                            <w:rPr>
                              <w:sz w:val="16"/>
                              <w:szCs w:val="16"/>
                            </w:rPr>
                            <w:t xml:space="preserve">Probation </w:t>
                          </w:r>
                        </w:p>
                        <w:p w14:paraId="7E144E25" w14:textId="107C0B4E" w:rsidR="006C19EE" w:rsidRDefault="006C19EE" w:rsidP="0068632F">
                          <w:pPr>
                            <w:pStyle w:val="ListParagraph"/>
                            <w:numPr>
                              <w:ilvl w:val="0"/>
                              <w:numId w:val="8"/>
                            </w:numPr>
                            <w:rPr>
                              <w:sz w:val="16"/>
                              <w:szCs w:val="16"/>
                            </w:rPr>
                          </w:pPr>
                          <w:r>
                            <w:rPr>
                              <w:sz w:val="16"/>
                              <w:szCs w:val="16"/>
                            </w:rPr>
                            <w:t xml:space="preserve">Welsh Government </w:t>
                          </w:r>
                        </w:p>
                        <w:p w14:paraId="4D1D5F1A" w14:textId="295FF1A2" w:rsidR="006C19EE" w:rsidRPr="003068C2" w:rsidRDefault="006C19EE" w:rsidP="0068632F">
                          <w:pPr>
                            <w:pStyle w:val="ListParagraph"/>
                            <w:numPr>
                              <w:ilvl w:val="0"/>
                              <w:numId w:val="8"/>
                            </w:numPr>
                            <w:rPr>
                              <w:sz w:val="16"/>
                              <w:szCs w:val="16"/>
                            </w:rPr>
                          </w:pPr>
                          <w:r>
                            <w:rPr>
                              <w:sz w:val="16"/>
                              <w:szCs w:val="16"/>
                            </w:rPr>
                            <w:t>External stakeholders i.e. Local Authority, Health, Third Sector Organisations, WAST, MAWWFRS.</w:t>
                          </w:r>
                        </w:p>
                        <w:p w14:paraId="1B143F1C" w14:textId="77777777" w:rsidR="006C19EE" w:rsidRDefault="006C19EE" w:rsidP="003068C2">
                          <w:pPr>
                            <w:jc w:val="center"/>
                          </w:pPr>
                        </w:p>
                      </w:txbxContent>
                    </v:textbox>
                  </v:shape>
                  <v:shape id="Callout: Line 36" o:spid="_x0000_s1075" type="#_x0000_t47" style="position:absolute;left:33435;top:-16250;width:12001;height:78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" adj=",,-94,-142" fillcolor="#d9e2f3 [664]" strokecolor="red" strokeweight="1pt">
                    <v:stroke dashstyle="3 1"/>
                    <v:textbox>
                      <w:txbxContent>
                        <w:p w14:paraId="6BCB7CBF" w14:textId="286E18C2" w:rsidR="006C19EE" w:rsidRPr="00E91B16" w:rsidRDefault="006C19EE" w:rsidP="006D2823">
                          <w:pPr>
                            <w:jc w:val="center"/>
                            <w:rPr>
                              <w:color w:val="002060"/>
                              <w:sz w:val="20"/>
                              <w:szCs w:val="20"/>
                            </w:rPr>
                          </w:pPr>
                          <w:r w:rsidRPr="00E91B16">
                            <w:rPr>
                              <w:color w:val="002060"/>
                              <w:sz w:val="20"/>
                              <w:szCs w:val="20"/>
                            </w:rPr>
                            <w:t xml:space="preserve">Legitimate &amp; Politically Sustainable </w:t>
                          </w:r>
                        </w:p>
                      </w:txbxContent>
                    </v:textbox>
                    <o:callout v:ext="edit" minusy="t"/>
                  </v:shape>
                  <v:shape id="Callout: Line 38" o:spid="_x0000_s1076" type="#_x0000_t47" style="position:absolute;left:56832;top:1247;width:12001;height:53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" adj="-7594,30976,-94,-5" fillcolor="#d9e2f3 [664]" strokecolor="#00b0f0" strokeweight="1pt">
                    <v:stroke dashstyle="3 1"/>
                    <v:textbox>
                      <w:txbxContent>
                        <w:p w14:paraId="4ABEFAA7" w14:textId="4E84D779" w:rsidR="006C19EE" w:rsidRPr="00E91B16" w:rsidRDefault="006C19EE" w:rsidP="006D2823">
                          <w:pPr>
                            <w:jc w:val="center"/>
                            <w:rPr>
                              <w:color w:val="002060"/>
                              <w:sz w:val="20"/>
                              <w:szCs w:val="20"/>
                            </w:rPr>
                          </w:pPr>
                          <w:r w:rsidRPr="00E91B16">
                            <w:rPr>
                              <w:color w:val="002060"/>
                              <w:sz w:val="20"/>
                              <w:szCs w:val="20"/>
                            </w:rPr>
                            <w:t xml:space="preserve">Substantively valuable </w:t>
                          </w:r>
                        </w:p>
                      </w:txbxContent>
                    </v:textbox>
                    <o:callout v:ext="edit" minusy="t"/>
                  </v:shape>
                </v:group>
                <v:shape id="Callout: Right Arrow 39" o:spid="_x0000_s1077" type="#_x0000_t78" style="position:absolute;left:-850;top:28869;width:25383;height:34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" adj="17525,6842,18777,9451" fillcolor="white [3201]" strokecolor="#00b050" strokeweight="1pt">
                  <v:stroke dashstyle="3 1"/>
                  <v:textbox>
                    <w:txbxContent>
                      <w:p w14:paraId="4BCD3B5B" w14:textId="72592FFD" w:rsidR="006C19EE" w:rsidRDefault="006C19EE" w:rsidP="003068C2">
                        <w:pPr>
                          <w:jc w:val="center"/>
                          <w:rPr>
                            <w:b/>
                            <w:bCs/>
                            <w:sz w:val="16"/>
                            <w:szCs w:val="16"/>
                          </w:rPr>
                        </w:pPr>
                        <w:r>
                          <w:rPr>
                            <w:b/>
                            <w:bCs/>
                            <w:sz w:val="16"/>
                            <w:szCs w:val="16"/>
                          </w:rPr>
                          <w:t xml:space="preserve">Organised &amp; Operated </w:t>
                        </w:r>
                      </w:p>
                      <w:p w14:paraId="6292E5CF" w14:textId="21E75A91" w:rsidR="006C19EE" w:rsidRPr="005C12C5" w:rsidRDefault="006C19EE" w:rsidP="003068C2">
                        <w:pPr>
                          <w:jc w:val="both"/>
                          <w:rPr>
                            <w:color w:val="FF0000"/>
                            <w:sz w:val="16"/>
                            <w:szCs w:val="16"/>
                          </w:rPr>
                        </w:pPr>
                        <w:r w:rsidRPr="005C12C5">
                          <w:rPr>
                            <w:color w:val="FF0000"/>
                            <w:sz w:val="16"/>
                            <w:szCs w:val="16"/>
                          </w:rPr>
                          <w:t>The manner in which resources are organised and utilised to achieve organisational objectives and deliver</w:t>
                        </w:r>
                      </w:p>
                      <w:p w14:paraId="438A3AC0" w14:textId="27C32848" w:rsidR="006C19EE" w:rsidRDefault="006C19EE" w:rsidP="0068632F">
                        <w:pPr>
                          <w:pStyle w:val="ListParagraph"/>
                          <w:numPr>
                            <w:ilvl w:val="0"/>
                            <w:numId w:val="10"/>
                          </w:numPr>
                          <w:rPr>
                            <w:sz w:val="16"/>
                            <w:szCs w:val="16"/>
                          </w:rPr>
                        </w:pPr>
                        <w:r>
                          <w:rPr>
                            <w:sz w:val="16"/>
                            <w:szCs w:val="16"/>
                          </w:rPr>
                          <w:t xml:space="preserve">Governance Structure </w:t>
                        </w:r>
                      </w:p>
                      <w:p w14:paraId="04ED2422" w14:textId="1C123747" w:rsidR="006C19EE" w:rsidRDefault="006C19EE" w:rsidP="0068632F">
                        <w:pPr>
                          <w:pStyle w:val="ListParagraph"/>
                          <w:numPr>
                            <w:ilvl w:val="0"/>
                            <w:numId w:val="10"/>
                          </w:numPr>
                          <w:rPr>
                            <w:sz w:val="16"/>
                            <w:szCs w:val="16"/>
                          </w:rPr>
                        </w:pPr>
                        <w:r>
                          <w:rPr>
                            <w:sz w:val="16"/>
                            <w:szCs w:val="16"/>
                          </w:rPr>
                          <w:t xml:space="preserve">Force Performance Framework </w:t>
                        </w:r>
                      </w:p>
                      <w:p w14:paraId="3E668D04" w14:textId="01DF5EA3" w:rsidR="006C19EE" w:rsidRDefault="006C19EE" w:rsidP="0068632F">
                        <w:pPr>
                          <w:pStyle w:val="ListParagraph"/>
                          <w:numPr>
                            <w:ilvl w:val="0"/>
                            <w:numId w:val="10"/>
                          </w:numPr>
                          <w:rPr>
                            <w:sz w:val="16"/>
                            <w:szCs w:val="16"/>
                          </w:rPr>
                        </w:pPr>
                        <w:r>
                          <w:rPr>
                            <w:sz w:val="16"/>
                            <w:szCs w:val="16"/>
                          </w:rPr>
                          <w:t xml:space="preserve">Resource Operating Model – Mobilising of resources </w:t>
                        </w:r>
                      </w:p>
                      <w:p w14:paraId="713E3D66" w14:textId="4936F8E7" w:rsidR="006C19EE" w:rsidRDefault="006C19EE" w:rsidP="0068632F">
                        <w:pPr>
                          <w:pStyle w:val="ListParagraph"/>
                          <w:numPr>
                            <w:ilvl w:val="0"/>
                            <w:numId w:val="10"/>
                          </w:numPr>
                          <w:rPr>
                            <w:sz w:val="16"/>
                            <w:szCs w:val="16"/>
                          </w:rPr>
                        </w:pPr>
                        <w:r>
                          <w:rPr>
                            <w:sz w:val="16"/>
                            <w:szCs w:val="16"/>
                          </w:rPr>
                          <w:t xml:space="preserve">Finance </w:t>
                        </w:r>
                      </w:p>
                      <w:p w14:paraId="5CF7929A" w14:textId="47D252AF" w:rsidR="006C19EE" w:rsidRDefault="006C19EE" w:rsidP="0068632F">
                        <w:pPr>
                          <w:pStyle w:val="ListParagraph"/>
                          <w:numPr>
                            <w:ilvl w:val="0"/>
                            <w:numId w:val="10"/>
                          </w:numPr>
                          <w:rPr>
                            <w:sz w:val="16"/>
                            <w:szCs w:val="16"/>
                          </w:rPr>
                        </w:pPr>
                        <w:r>
                          <w:rPr>
                            <w:sz w:val="16"/>
                            <w:szCs w:val="16"/>
                          </w:rPr>
                          <w:t xml:space="preserve">Skills mapping </w:t>
                        </w:r>
                      </w:p>
                      <w:p w14:paraId="6ABAE700" w14:textId="402F5A5B" w:rsidR="006C19EE" w:rsidRDefault="006C19EE" w:rsidP="0068632F">
                        <w:pPr>
                          <w:pStyle w:val="ListParagraph"/>
                          <w:numPr>
                            <w:ilvl w:val="0"/>
                            <w:numId w:val="10"/>
                          </w:numPr>
                          <w:rPr>
                            <w:sz w:val="16"/>
                            <w:szCs w:val="16"/>
                          </w:rPr>
                        </w:pPr>
                        <w:r>
                          <w:rPr>
                            <w:sz w:val="16"/>
                            <w:szCs w:val="16"/>
                          </w:rPr>
                          <w:t>Workforce Utilisation (RBV)</w:t>
                        </w:r>
                      </w:p>
                      <w:p w14:paraId="39800811" w14:textId="1D43CB6B" w:rsidR="006C19EE" w:rsidRDefault="006C19EE" w:rsidP="0068632F">
                        <w:pPr>
                          <w:pStyle w:val="ListParagraph"/>
                          <w:numPr>
                            <w:ilvl w:val="0"/>
                            <w:numId w:val="10"/>
                          </w:numPr>
                          <w:rPr>
                            <w:sz w:val="16"/>
                            <w:szCs w:val="16"/>
                          </w:rPr>
                        </w:pPr>
                        <w:r>
                          <w:rPr>
                            <w:sz w:val="16"/>
                            <w:szCs w:val="16"/>
                          </w:rPr>
                          <w:t>Technology</w:t>
                        </w:r>
                      </w:p>
                      <w:p w14:paraId="6D3D1737" w14:textId="57C3DC18" w:rsidR="006C19EE" w:rsidRDefault="006C19EE" w:rsidP="0068632F">
                        <w:pPr>
                          <w:pStyle w:val="ListParagraph"/>
                          <w:numPr>
                            <w:ilvl w:val="0"/>
                            <w:numId w:val="10"/>
                          </w:numPr>
                          <w:rPr>
                            <w:sz w:val="16"/>
                            <w:szCs w:val="16"/>
                          </w:rPr>
                        </w:pPr>
                        <w:r>
                          <w:rPr>
                            <w:sz w:val="16"/>
                            <w:szCs w:val="16"/>
                          </w:rPr>
                          <w:t xml:space="preserve">Force Communications Centre (FCC) and the response to public calls for service </w:t>
                        </w:r>
                      </w:p>
                      <w:p w14:paraId="0FDF5EB6" w14:textId="15F7387A" w:rsidR="006C19EE" w:rsidRPr="00B509DA" w:rsidRDefault="006C19EE" w:rsidP="0068632F">
                        <w:pPr>
                          <w:pStyle w:val="ListParagraph"/>
                          <w:numPr>
                            <w:ilvl w:val="0"/>
                            <w:numId w:val="10"/>
                          </w:numPr>
                          <w:rPr>
                            <w:sz w:val="16"/>
                            <w:szCs w:val="16"/>
                          </w:rPr>
                        </w:pPr>
                        <w:r>
                          <w:rPr>
                            <w:sz w:val="16"/>
                            <w:szCs w:val="16"/>
                          </w:rPr>
                          <w:t xml:space="preserve">Multi-agency resources </w:t>
                        </w:r>
                      </w:p>
                    </w:txbxContent>
                  </v:textbox>
                </v:shape>
                <v:shape id="Callout: Up Arrow 40" o:spid="_x0000_s1078" type="#_x0000_t79" style="position:absolute;left:43934;top:29753;width:27153;height:29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" adj="3219,5636,2277,8878" fillcolor="white [3201]" strokecolor="#00b0f0" strokeweight="1pt">
                  <v:stroke dashstyle="3 1"/>
                  <v:textbox>
                    <w:txbxContent>
                      <w:p w14:paraId="6ABC6E76" w14:textId="01331139" w:rsidR="006C19EE" w:rsidRDefault="006C19EE" w:rsidP="00E91B16">
                        <w:pPr>
                          <w:jc w:val="center"/>
                          <w:rPr>
                            <w:b/>
                            <w:bCs/>
                            <w:sz w:val="16"/>
                            <w:szCs w:val="16"/>
                          </w:rPr>
                        </w:pPr>
                        <w:r w:rsidRPr="00E91B16">
                          <w:rPr>
                            <w:b/>
                            <w:bCs/>
                            <w:sz w:val="16"/>
                            <w:szCs w:val="16"/>
                          </w:rPr>
                          <w:t xml:space="preserve">Mission Purpose </w:t>
                        </w:r>
                      </w:p>
                      <w:p w14:paraId="1F285D79" w14:textId="55B8FAA8" w:rsidR="006C19EE" w:rsidRPr="005C12C5" w:rsidRDefault="006C19EE" w:rsidP="005C12C5">
                        <w:pPr>
                          <w:spacing w:line="240" w:lineRule="auto"/>
                          <w:jc w:val="center"/>
                          <w:rPr>
                            <w:color w:val="FF0000"/>
                            <w:sz w:val="16"/>
                            <w:szCs w:val="16"/>
                          </w:rPr>
                        </w:pPr>
                        <w:r w:rsidRPr="005C12C5">
                          <w:rPr>
                            <w:color w:val="FF0000"/>
                            <w:sz w:val="16"/>
                            <w:szCs w:val="16"/>
                          </w:rPr>
                          <w:t>What are we trying to achieve?</w:t>
                        </w:r>
                      </w:p>
                      <w:p w14:paraId="3474E78F" w14:textId="4579BBDA" w:rsidR="006C19EE" w:rsidRDefault="006C19EE" w:rsidP="005C12C5">
                        <w:pPr>
                          <w:pStyle w:val="ListParagraph"/>
                          <w:numPr>
                            <w:ilvl w:val="0"/>
                            <w:numId w:val="9"/>
                          </w:numPr>
                          <w:spacing w:line="240" w:lineRule="auto"/>
                          <w:rPr>
                            <w:sz w:val="16"/>
                            <w:szCs w:val="16"/>
                          </w:rPr>
                        </w:pPr>
                        <w:r>
                          <w:rPr>
                            <w:sz w:val="16"/>
                            <w:szCs w:val="16"/>
                          </w:rPr>
                          <w:t>Improved public service outcomes for victims of Domestic Abuse and VAWG</w:t>
                        </w:r>
                      </w:p>
                      <w:p w14:paraId="1BEE0548" w14:textId="28C722BF" w:rsidR="006C19EE" w:rsidRPr="00864343" w:rsidRDefault="006C19EE" w:rsidP="00864343">
                        <w:pPr>
                          <w:pStyle w:val="ListParagraph"/>
                          <w:numPr>
                            <w:ilvl w:val="0"/>
                            <w:numId w:val="9"/>
                          </w:numPr>
                          <w:rPr>
                            <w:sz w:val="16"/>
                            <w:szCs w:val="16"/>
                          </w:rPr>
                        </w:pPr>
                        <w:r>
                          <w:rPr>
                            <w:sz w:val="16"/>
                            <w:szCs w:val="16"/>
                          </w:rPr>
                          <w:t xml:space="preserve">Better Performance Management </w:t>
                        </w:r>
                      </w:p>
                      <w:p w14:paraId="4FC00E7E" w14:textId="1F55D79B" w:rsidR="006C19EE" w:rsidRDefault="006C19EE" w:rsidP="005C12C5">
                        <w:pPr>
                          <w:pStyle w:val="ListParagraph"/>
                          <w:numPr>
                            <w:ilvl w:val="0"/>
                            <w:numId w:val="9"/>
                          </w:numPr>
                          <w:rPr>
                            <w:sz w:val="16"/>
                            <w:szCs w:val="16"/>
                          </w:rPr>
                        </w:pPr>
                        <w:r>
                          <w:rPr>
                            <w:sz w:val="16"/>
                            <w:szCs w:val="16"/>
                          </w:rPr>
                          <w:t>Improved accountability and Governance</w:t>
                        </w:r>
                      </w:p>
                      <w:p w14:paraId="62FDFAAB" w14:textId="5343166C" w:rsidR="006C19EE" w:rsidRDefault="006C19EE" w:rsidP="005C12C5">
                        <w:pPr>
                          <w:pStyle w:val="ListParagraph"/>
                          <w:numPr>
                            <w:ilvl w:val="0"/>
                            <w:numId w:val="9"/>
                          </w:numPr>
                          <w:rPr>
                            <w:sz w:val="16"/>
                            <w:szCs w:val="16"/>
                          </w:rPr>
                        </w:pPr>
                        <w:r>
                          <w:rPr>
                            <w:sz w:val="16"/>
                            <w:szCs w:val="16"/>
                          </w:rPr>
                          <w:t xml:space="preserve">Improved service provisions </w:t>
                        </w:r>
                      </w:p>
                      <w:p w14:paraId="2ADF5400" w14:textId="70144BB3" w:rsidR="006C19EE" w:rsidRDefault="006C19EE" w:rsidP="005C12C5">
                        <w:pPr>
                          <w:pStyle w:val="ListParagraph"/>
                          <w:numPr>
                            <w:ilvl w:val="0"/>
                            <w:numId w:val="9"/>
                          </w:numPr>
                          <w:rPr>
                            <w:sz w:val="16"/>
                            <w:szCs w:val="16"/>
                          </w:rPr>
                        </w:pPr>
                        <w:r>
                          <w:rPr>
                            <w:sz w:val="16"/>
                            <w:szCs w:val="16"/>
                          </w:rPr>
                          <w:t xml:space="preserve">Better quality investigations </w:t>
                        </w:r>
                      </w:p>
                      <w:p w14:paraId="640FB502" w14:textId="443AF041" w:rsidR="006C19EE" w:rsidRDefault="006C19EE" w:rsidP="00864343">
                        <w:pPr>
                          <w:pStyle w:val="ListParagraph"/>
                          <w:numPr>
                            <w:ilvl w:val="0"/>
                            <w:numId w:val="9"/>
                          </w:numPr>
                          <w:rPr>
                            <w:sz w:val="16"/>
                            <w:szCs w:val="16"/>
                          </w:rPr>
                        </w:pPr>
                        <w:r>
                          <w:rPr>
                            <w:sz w:val="16"/>
                            <w:szCs w:val="16"/>
                          </w:rPr>
                          <w:t>Improved Crime Data Integrity – so all victims of crime are correctly identified and supported.</w:t>
                        </w:r>
                      </w:p>
                      <w:p w14:paraId="770D9116" w14:textId="02760D42" w:rsidR="006C19EE" w:rsidRPr="00864343" w:rsidRDefault="006C19EE" w:rsidP="00864343">
                        <w:pPr>
                          <w:pStyle w:val="ListParagraph"/>
                          <w:numPr>
                            <w:ilvl w:val="0"/>
                            <w:numId w:val="9"/>
                          </w:numPr>
                          <w:rPr>
                            <w:sz w:val="16"/>
                            <w:szCs w:val="16"/>
                          </w:rPr>
                        </w:pPr>
                        <w:r>
                          <w:rPr>
                            <w:sz w:val="16"/>
                            <w:szCs w:val="16"/>
                          </w:rPr>
                          <w:t xml:space="preserve">Increased public trust and confidence </w:t>
                        </w:r>
                      </w:p>
                    </w:txbxContent>
                  </v:textbox>
                </v:shape>
                <w10:wrap anchorx="margin"/>
              </v:group>
            </w:pict>
          </mc:Fallback>
        </mc:AlternateContent>
      </w:r>
      <w:r w:rsidR="00E91B16" w:rsidRPr="009938E7">
        <w:rPr>
          <w:rFonts w:ascii="Arial" w:hAnsi="Arial" w:cs="Arial"/>
          <w:color w:val="auto"/>
          <w:sz w:val="22"/>
          <w:szCs w:val="22"/>
        </w:rPr>
        <w:t>Appendix</w:t>
      </w:r>
      <w:r w:rsidR="00B23335" w:rsidRPr="009938E7">
        <w:rPr>
          <w:rFonts w:ascii="Arial" w:hAnsi="Arial" w:cs="Arial"/>
          <w:color w:val="auto"/>
          <w:sz w:val="22"/>
          <w:szCs w:val="22"/>
        </w:rPr>
        <w:t xml:space="preserve"> E</w:t>
      </w:r>
      <w:r w:rsidR="008C66B7" w:rsidRPr="009938E7">
        <w:rPr>
          <w:rFonts w:ascii="Arial" w:hAnsi="Arial" w:cs="Arial"/>
          <w:color w:val="auto"/>
          <w:sz w:val="22"/>
          <w:szCs w:val="22"/>
        </w:rPr>
        <w:t xml:space="preserve"> - The Strategic Triangle</w:t>
      </w:r>
      <w:bookmarkEnd w:id="27"/>
    </w:p>
    <w:p w14:paraId="7619188C" w14:textId="0418BB90" w:rsidR="009C7ECF" w:rsidRDefault="009C7ECF" w:rsidP="009C7ECF">
      <w:pPr>
        <w:rPr>
          <w:rFonts w:ascii="Arial" w:hAnsi="Arial" w:cs="Arial"/>
          <w:b/>
          <w:bCs/>
          <w:i/>
          <w:iCs/>
          <w:sz w:val="24"/>
          <w:szCs w:val="24"/>
        </w:rPr>
      </w:pPr>
    </w:p>
    <w:p w14:paraId="6AEDBE32" w14:textId="77777777" w:rsidR="009C7ECF" w:rsidRDefault="009C7ECF" w:rsidP="009C7ECF">
      <w:pPr>
        <w:rPr>
          <w:rFonts w:ascii="Arial" w:hAnsi="Arial" w:cs="Arial"/>
          <w:b/>
          <w:bCs/>
          <w:i/>
          <w:iCs/>
          <w:sz w:val="24"/>
          <w:szCs w:val="24"/>
        </w:rPr>
      </w:pPr>
    </w:p>
    <w:p w14:paraId="0478ECE9" w14:textId="77777777" w:rsidR="009C7ECF" w:rsidRDefault="009C7ECF" w:rsidP="009C7ECF">
      <w:pPr>
        <w:rPr>
          <w:rFonts w:ascii="Arial" w:hAnsi="Arial" w:cs="Arial"/>
          <w:b/>
          <w:bCs/>
          <w:i/>
          <w:iCs/>
          <w:sz w:val="24"/>
          <w:szCs w:val="24"/>
        </w:rPr>
      </w:pPr>
    </w:p>
    <w:p w14:paraId="4236A382" w14:textId="0254F4F0" w:rsidR="0040685A" w:rsidRDefault="0040685A" w:rsidP="00192E41">
      <w:pPr>
        <w:jc w:val="right"/>
        <w:rPr>
          <w:rFonts w:ascii="Arial" w:hAnsi="Arial" w:cs="Arial"/>
          <w:b/>
          <w:bCs/>
          <w:i/>
          <w:iCs/>
          <w:sz w:val="24"/>
          <w:szCs w:val="24"/>
        </w:rPr>
      </w:pPr>
    </w:p>
    <w:p w14:paraId="316FE7F2" w14:textId="77777777" w:rsidR="0040685A" w:rsidRDefault="0040685A" w:rsidP="00192E41">
      <w:pPr>
        <w:jc w:val="right"/>
        <w:rPr>
          <w:rFonts w:ascii="Arial" w:hAnsi="Arial" w:cs="Arial"/>
          <w:b/>
          <w:bCs/>
          <w:i/>
          <w:iCs/>
          <w:sz w:val="24"/>
          <w:szCs w:val="24"/>
        </w:rPr>
      </w:pPr>
    </w:p>
    <w:p w14:paraId="74044DDA" w14:textId="452B83E6" w:rsidR="00E91B16" w:rsidRDefault="00E91B16" w:rsidP="00192E41">
      <w:pPr>
        <w:jc w:val="right"/>
        <w:rPr>
          <w:rFonts w:ascii="Arial" w:hAnsi="Arial" w:cs="Arial"/>
          <w:b/>
          <w:bCs/>
          <w:i/>
          <w:iCs/>
          <w:sz w:val="24"/>
          <w:szCs w:val="24"/>
        </w:rPr>
      </w:pPr>
      <w:r>
        <w:rPr>
          <w:rFonts w:ascii="Arial" w:hAnsi="Arial" w:cs="Arial"/>
          <w:b/>
          <w:bCs/>
          <w:i/>
          <w:iCs/>
          <w:sz w:val="24"/>
          <w:szCs w:val="24"/>
        </w:rPr>
        <w:t xml:space="preserve"> </w:t>
      </w:r>
    </w:p>
    <w:p w14:paraId="70F94049" w14:textId="74544F83" w:rsidR="00E91B16" w:rsidRDefault="00E91B16" w:rsidP="00192E41">
      <w:pPr>
        <w:jc w:val="right"/>
        <w:rPr>
          <w:rFonts w:ascii="Arial" w:hAnsi="Arial" w:cs="Arial"/>
          <w:b/>
          <w:bCs/>
          <w:i/>
          <w:iCs/>
          <w:sz w:val="24"/>
          <w:szCs w:val="24"/>
        </w:rPr>
      </w:pPr>
    </w:p>
    <w:p w14:paraId="0497C32C" w14:textId="5E7D0A34" w:rsidR="00241B23" w:rsidRDefault="00241B23" w:rsidP="00564EEE">
      <w:pPr>
        <w:jc w:val="both"/>
        <w:rPr>
          <w:rFonts w:ascii="Arial" w:hAnsi="Arial" w:cs="Arial"/>
          <w:sz w:val="24"/>
          <w:szCs w:val="24"/>
          <w:highlight w:val="yellow"/>
        </w:rPr>
      </w:pPr>
    </w:p>
    <w:p w14:paraId="1845F02B" w14:textId="2E5B1E95" w:rsidR="00241B23" w:rsidRDefault="00241B23" w:rsidP="00564EEE">
      <w:pPr>
        <w:jc w:val="both"/>
        <w:rPr>
          <w:rFonts w:ascii="Arial" w:hAnsi="Arial" w:cs="Arial"/>
          <w:sz w:val="24"/>
          <w:szCs w:val="24"/>
          <w:highlight w:val="yellow"/>
        </w:rPr>
      </w:pPr>
    </w:p>
    <w:p w14:paraId="3D3BF4A3" w14:textId="5FD7BC1D" w:rsidR="00E91B16" w:rsidRDefault="00E91B16" w:rsidP="00564EEE">
      <w:pPr>
        <w:jc w:val="both"/>
        <w:rPr>
          <w:rFonts w:ascii="Arial" w:hAnsi="Arial" w:cs="Arial"/>
          <w:sz w:val="24"/>
          <w:szCs w:val="24"/>
          <w:highlight w:val="yellow"/>
        </w:rPr>
      </w:pPr>
    </w:p>
    <w:p w14:paraId="5FD0D27E" w14:textId="6928254E" w:rsidR="00E91B16" w:rsidRDefault="00E91B16" w:rsidP="00564EEE">
      <w:pPr>
        <w:jc w:val="both"/>
        <w:rPr>
          <w:rFonts w:ascii="Arial" w:hAnsi="Arial" w:cs="Arial"/>
          <w:sz w:val="24"/>
          <w:szCs w:val="24"/>
          <w:highlight w:val="yellow"/>
        </w:rPr>
      </w:pPr>
    </w:p>
    <w:p w14:paraId="442C1301" w14:textId="7B26191B" w:rsidR="00E91B16" w:rsidRDefault="00E91B16" w:rsidP="00564EEE">
      <w:pPr>
        <w:jc w:val="both"/>
        <w:rPr>
          <w:rFonts w:ascii="Arial" w:hAnsi="Arial" w:cs="Arial"/>
          <w:sz w:val="24"/>
          <w:szCs w:val="24"/>
          <w:highlight w:val="yellow"/>
        </w:rPr>
      </w:pPr>
    </w:p>
    <w:p w14:paraId="17D78571" w14:textId="5DFA80A6" w:rsidR="00E91B16" w:rsidRDefault="00E91B16" w:rsidP="00564EEE">
      <w:pPr>
        <w:jc w:val="both"/>
        <w:rPr>
          <w:rFonts w:ascii="Arial" w:hAnsi="Arial" w:cs="Arial"/>
          <w:sz w:val="24"/>
          <w:szCs w:val="24"/>
          <w:highlight w:val="yellow"/>
        </w:rPr>
      </w:pPr>
    </w:p>
    <w:p w14:paraId="6A3700C6" w14:textId="19742C0A" w:rsidR="00E91B16" w:rsidRDefault="00E91B16" w:rsidP="00564EEE">
      <w:pPr>
        <w:jc w:val="both"/>
        <w:rPr>
          <w:rFonts w:ascii="Arial" w:hAnsi="Arial" w:cs="Arial"/>
          <w:sz w:val="24"/>
          <w:szCs w:val="24"/>
          <w:highlight w:val="yellow"/>
        </w:rPr>
      </w:pPr>
    </w:p>
    <w:p w14:paraId="4E5AD0C2" w14:textId="0CDA7FF6" w:rsidR="00E91B16" w:rsidRDefault="00E91B16" w:rsidP="00564EEE">
      <w:pPr>
        <w:jc w:val="both"/>
        <w:rPr>
          <w:rFonts w:ascii="Arial" w:hAnsi="Arial" w:cs="Arial"/>
          <w:sz w:val="24"/>
          <w:szCs w:val="24"/>
          <w:highlight w:val="yellow"/>
        </w:rPr>
      </w:pPr>
    </w:p>
    <w:p w14:paraId="72AC276F" w14:textId="25D5820B" w:rsidR="00E91B16" w:rsidRDefault="00E91B16" w:rsidP="00564EEE">
      <w:pPr>
        <w:jc w:val="both"/>
        <w:rPr>
          <w:rFonts w:ascii="Arial" w:hAnsi="Arial" w:cs="Arial"/>
          <w:sz w:val="24"/>
          <w:szCs w:val="24"/>
          <w:highlight w:val="yellow"/>
        </w:rPr>
      </w:pPr>
    </w:p>
    <w:p w14:paraId="11999740" w14:textId="32AED93E" w:rsidR="00E91B16" w:rsidRDefault="00E91B16" w:rsidP="00564EEE">
      <w:pPr>
        <w:jc w:val="both"/>
        <w:rPr>
          <w:rFonts w:ascii="Arial" w:hAnsi="Arial" w:cs="Arial"/>
          <w:sz w:val="24"/>
          <w:szCs w:val="24"/>
          <w:highlight w:val="yellow"/>
        </w:rPr>
      </w:pPr>
    </w:p>
    <w:p w14:paraId="2110B994" w14:textId="19AC3497" w:rsidR="00E91B16" w:rsidRDefault="00E91B16" w:rsidP="00564EEE">
      <w:pPr>
        <w:jc w:val="both"/>
        <w:rPr>
          <w:rFonts w:ascii="Arial" w:hAnsi="Arial" w:cs="Arial"/>
          <w:sz w:val="24"/>
          <w:szCs w:val="24"/>
          <w:highlight w:val="yellow"/>
        </w:rPr>
      </w:pPr>
    </w:p>
    <w:p w14:paraId="7E6A45D1" w14:textId="4E054F46" w:rsidR="00E91B16" w:rsidRDefault="00E91B16" w:rsidP="00564EEE">
      <w:pPr>
        <w:jc w:val="both"/>
        <w:rPr>
          <w:rFonts w:ascii="Arial" w:hAnsi="Arial" w:cs="Arial"/>
          <w:sz w:val="24"/>
          <w:szCs w:val="24"/>
          <w:highlight w:val="yellow"/>
        </w:rPr>
      </w:pPr>
    </w:p>
    <w:p w14:paraId="3CBEFD15" w14:textId="05FFE181" w:rsidR="00E91B16" w:rsidRDefault="00E91B16" w:rsidP="00564EEE">
      <w:pPr>
        <w:jc w:val="both"/>
        <w:rPr>
          <w:rFonts w:ascii="Arial" w:hAnsi="Arial" w:cs="Arial"/>
          <w:sz w:val="24"/>
          <w:szCs w:val="24"/>
          <w:highlight w:val="yellow"/>
        </w:rPr>
      </w:pPr>
    </w:p>
    <w:p w14:paraId="447AC14B" w14:textId="36AFFB7F" w:rsidR="00E91B16" w:rsidRDefault="00E91B16" w:rsidP="00564EEE">
      <w:pPr>
        <w:jc w:val="both"/>
        <w:rPr>
          <w:rFonts w:ascii="Arial" w:hAnsi="Arial" w:cs="Arial"/>
          <w:sz w:val="24"/>
          <w:szCs w:val="24"/>
          <w:highlight w:val="yellow"/>
        </w:rPr>
      </w:pPr>
    </w:p>
    <w:p w14:paraId="69F96316" w14:textId="58761971" w:rsidR="00E91B16" w:rsidRDefault="009C7ECF" w:rsidP="00564EEE">
      <w:pPr>
        <w:jc w:val="both"/>
        <w:rPr>
          <w:rFonts w:ascii="Arial" w:hAnsi="Arial" w:cs="Arial"/>
          <w:sz w:val="24"/>
          <w:szCs w:val="24"/>
          <w:highlight w:val="yellow"/>
        </w:rPr>
      </w:pPr>
      <w:r>
        <w:rPr>
          <w:rFonts w:ascii="Arial" w:hAnsi="Arial" w:cs="Arial"/>
          <w:noProof/>
          <w:sz w:val="24"/>
          <w:szCs w:val="24"/>
        </w:rPr>
        <mc:AlternateContent>
          <mc:Choice Requires="wps">
            <w:drawing>
              <wp:anchor distT="0" distB="0" distL="114300" distR="114300" simplePos="0" relativeHeight="251714560" behindDoc="0" locked="0" layoutInCell="1" allowOverlap="1" wp14:anchorId="2F27C5EA" wp14:editId="1F458EF9">
                <wp:simplePos x="0" y="0"/>
                <wp:positionH relativeFrom="margin">
                  <wp:posOffset>2330423</wp:posOffset>
                </wp:positionH>
                <wp:positionV relativeFrom="paragraph">
                  <wp:posOffset>179043</wp:posOffset>
                </wp:positionV>
                <wp:extent cx="3874347" cy="2072640"/>
                <wp:effectExtent l="0" t="0" r="12065" b="22860"/>
                <wp:wrapNone/>
                <wp:docPr id="8" name="Flowchart: Alternate Process 8"/>
                <wp:cNvGraphicFramePr/>
                <a:graphic xmlns:a="http://schemas.openxmlformats.org/drawingml/2006/main">
                  <a:graphicData uri="http://schemas.microsoft.com/office/word/2010/wordprocessingShape">
                    <wps:wsp>
                      <wps:cNvSpPr/>
                      <wps:spPr>
                        <a:xfrm>
                          <a:off x="0" y="0"/>
                          <a:ext cx="3874347" cy="2072640"/>
                        </a:xfrm>
                        <a:prstGeom prst="flowChartAlternateProcess">
                          <a:avLst/>
                        </a:prstGeom>
                        <a:solidFill>
                          <a:schemeClr val="accent4">
                            <a:lumMod val="20000"/>
                            <a:lumOff val="80000"/>
                          </a:schemeClr>
                        </a:solidFill>
                        <a:ln w="12700" cap="flat" cmpd="sng" algn="ctr">
                          <a:solidFill>
                            <a:srgbClr val="5B9BD5">
                              <a:shade val="50000"/>
                            </a:srgbClr>
                          </a:solidFill>
                          <a:prstDash val="sysDash"/>
                          <a:miter lim="800000"/>
                        </a:ln>
                        <a:effectLst/>
                      </wps:spPr>
                      <wps:txbx>
                        <w:txbxContent>
                          <w:p w14:paraId="1D496B00" w14:textId="00EDD657" w:rsidR="006C19EE" w:rsidRPr="00DC03AB" w:rsidRDefault="006C19EE" w:rsidP="00DC03AB">
                            <w:pPr>
                              <w:rPr>
                                <w:b/>
                                <w:bCs/>
                                <w:color w:val="002060"/>
                                <w:sz w:val="20"/>
                                <w:szCs w:val="20"/>
                              </w:rPr>
                            </w:pPr>
                            <w:r>
                              <w:rPr>
                                <w:b/>
                                <w:bCs/>
                                <w:color w:val="002060"/>
                                <w:sz w:val="20"/>
                                <w:szCs w:val="20"/>
                              </w:rPr>
                              <w:t xml:space="preserve">Three </w:t>
                            </w:r>
                            <w:r w:rsidRPr="00DC03AB">
                              <w:rPr>
                                <w:b/>
                                <w:bCs/>
                                <w:color w:val="002060"/>
                                <w:sz w:val="20"/>
                                <w:szCs w:val="20"/>
                              </w:rPr>
                              <w:t>Activities:</w:t>
                            </w:r>
                          </w:p>
                          <w:p w14:paraId="2EC4A8C1" w14:textId="3D6C02DA" w:rsidR="006C19EE" w:rsidRPr="00DC03AB" w:rsidRDefault="006C19EE" w:rsidP="0068632F">
                            <w:pPr>
                              <w:pStyle w:val="ListParagraph"/>
                              <w:numPr>
                                <w:ilvl w:val="0"/>
                                <w:numId w:val="10"/>
                              </w:numPr>
                              <w:spacing w:after="0"/>
                              <w:rPr>
                                <w:color w:val="002060"/>
                                <w:sz w:val="20"/>
                                <w:szCs w:val="20"/>
                              </w:rPr>
                            </w:pPr>
                            <w:r w:rsidRPr="00DC03AB">
                              <w:rPr>
                                <w:color w:val="002060"/>
                                <w:sz w:val="20"/>
                                <w:szCs w:val="20"/>
                              </w:rPr>
                              <w:t>The activity of continually judging the value of public value</w:t>
                            </w:r>
                            <w:r>
                              <w:rPr>
                                <w:color w:val="002060"/>
                                <w:sz w:val="20"/>
                                <w:szCs w:val="20"/>
                              </w:rPr>
                              <w:t xml:space="preserve"> </w:t>
                            </w:r>
                            <w:r w:rsidRPr="00DC03AB">
                              <w:rPr>
                                <w:color w:val="002060"/>
                                <w:sz w:val="20"/>
                                <w:szCs w:val="20"/>
                              </w:rPr>
                              <w:t>proposition.</w:t>
                            </w:r>
                          </w:p>
                          <w:p w14:paraId="2018646D" w14:textId="25354107" w:rsidR="006C19EE" w:rsidRPr="00DC03AB" w:rsidRDefault="006C19EE" w:rsidP="0068632F">
                            <w:pPr>
                              <w:pStyle w:val="ListParagraph"/>
                              <w:numPr>
                                <w:ilvl w:val="0"/>
                                <w:numId w:val="10"/>
                              </w:numPr>
                              <w:spacing w:after="0"/>
                              <w:rPr>
                                <w:color w:val="002060"/>
                                <w:sz w:val="20"/>
                                <w:szCs w:val="20"/>
                              </w:rPr>
                            </w:pPr>
                            <w:r w:rsidRPr="00DC03AB">
                              <w:rPr>
                                <w:color w:val="002060"/>
                                <w:sz w:val="20"/>
                                <w:szCs w:val="20"/>
                              </w:rPr>
                              <w:t>The ongoing activity of managing upward, towards politics, to get or</w:t>
                            </w:r>
                            <w:r>
                              <w:rPr>
                                <w:color w:val="002060"/>
                                <w:sz w:val="20"/>
                                <w:szCs w:val="20"/>
                              </w:rPr>
                              <w:t xml:space="preserve"> </w:t>
                            </w:r>
                            <w:r w:rsidRPr="00DC03AB">
                              <w:rPr>
                                <w:color w:val="002060"/>
                                <w:sz w:val="20"/>
                                <w:szCs w:val="20"/>
                              </w:rPr>
                              <w:t xml:space="preserve">maintain legitimacy and support for </w:t>
                            </w:r>
                            <w:r>
                              <w:rPr>
                                <w:color w:val="002060"/>
                                <w:sz w:val="20"/>
                                <w:szCs w:val="20"/>
                              </w:rPr>
                              <w:t xml:space="preserve">the </w:t>
                            </w:r>
                            <w:r w:rsidRPr="00DC03AB">
                              <w:rPr>
                                <w:color w:val="002060"/>
                                <w:sz w:val="20"/>
                                <w:szCs w:val="20"/>
                              </w:rPr>
                              <w:t>public value proposition</w:t>
                            </w:r>
                            <w:r>
                              <w:rPr>
                                <w:color w:val="002060"/>
                                <w:sz w:val="20"/>
                                <w:szCs w:val="20"/>
                              </w:rPr>
                              <w:t>.</w:t>
                            </w:r>
                          </w:p>
                          <w:p w14:paraId="3DE0469B" w14:textId="3DA1A5CD" w:rsidR="006C19EE" w:rsidRPr="00DC03AB" w:rsidRDefault="006C19EE" w:rsidP="0068632F">
                            <w:pPr>
                              <w:pStyle w:val="ListParagraph"/>
                              <w:numPr>
                                <w:ilvl w:val="0"/>
                                <w:numId w:val="10"/>
                              </w:numPr>
                              <w:spacing w:after="0"/>
                              <w:rPr>
                                <w:color w:val="002060"/>
                                <w:sz w:val="20"/>
                                <w:szCs w:val="20"/>
                              </w:rPr>
                            </w:pPr>
                            <w:r w:rsidRPr="00DC03AB">
                              <w:rPr>
                                <w:color w:val="002060"/>
                                <w:sz w:val="20"/>
                                <w:szCs w:val="20"/>
                              </w:rPr>
                              <w:t>The ongoing activity of managing downward towards improving operating capacity for achieving authorised public value</w:t>
                            </w:r>
                            <w:r>
                              <w:rPr>
                                <w:color w:val="002060"/>
                                <w:sz w:val="20"/>
                                <w:szCs w:val="20"/>
                              </w:rPr>
                              <w:t xml:space="preserve"> </w:t>
                            </w:r>
                            <w:r w:rsidRPr="00DC03AB">
                              <w:rPr>
                                <w:color w:val="002060"/>
                                <w:sz w:val="20"/>
                                <w:szCs w:val="20"/>
                              </w:rPr>
                              <w:t>proposition.</w:t>
                            </w:r>
                          </w:p>
                          <w:p w14:paraId="19153280" w14:textId="77777777" w:rsidR="006C19EE" w:rsidRPr="00DC03AB" w:rsidRDefault="006C19EE" w:rsidP="00DC03AB">
                            <w:pPr>
                              <w:rPr>
                                <w:color w:val="002060"/>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27C5E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8" o:spid="_x0000_s1079" type="#_x0000_t176" style="position:absolute;left:0;text-align:left;margin-left:183.5pt;margin-top:14.1pt;width:305.05pt;height:163.2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" fillcolor="#fff2cc [663]" strokecolor="#41719c" strokeweight="1pt">
                <v:stroke dashstyle="3 1"/>
                <v:textbox>
                  <w:txbxContent>
                    <w:p w14:paraId="1D496B00" w14:textId="00EDD657" w:rsidR="006C19EE" w:rsidRPr="00DC03AB" w:rsidRDefault="006C19EE" w:rsidP="00DC03AB">
                      <w:pPr>
                        <w:rPr>
                          <w:b/>
                          <w:bCs/>
                          <w:color w:val="002060"/>
                          <w:sz w:val="20"/>
                          <w:szCs w:val="20"/>
                        </w:rPr>
                      </w:pPr>
                      <w:r>
                        <w:rPr>
                          <w:b/>
                          <w:bCs/>
                          <w:color w:val="002060"/>
                          <w:sz w:val="20"/>
                          <w:szCs w:val="20"/>
                        </w:rPr>
                        <w:t xml:space="preserve">Three </w:t>
                      </w:r>
                      <w:r w:rsidRPr="00DC03AB">
                        <w:rPr>
                          <w:b/>
                          <w:bCs/>
                          <w:color w:val="002060"/>
                          <w:sz w:val="20"/>
                          <w:szCs w:val="20"/>
                        </w:rPr>
                        <w:t>Activities:</w:t>
                      </w:r>
                    </w:p>
                    <w:p w14:paraId="2EC4A8C1" w14:textId="3D6C02DA" w:rsidR="006C19EE" w:rsidRPr="00DC03AB" w:rsidRDefault="006C19EE" w:rsidP="0068632F">
                      <w:pPr>
                        <w:pStyle w:val="ListParagraph"/>
                        <w:numPr>
                          <w:ilvl w:val="0"/>
                          <w:numId w:val="10"/>
                        </w:numPr>
                        <w:spacing w:after="0"/>
                        <w:rPr>
                          <w:color w:val="002060"/>
                          <w:sz w:val="20"/>
                          <w:szCs w:val="20"/>
                        </w:rPr>
                      </w:pPr>
                      <w:r w:rsidRPr="00DC03AB">
                        <w:rPr>
                          <w:color w:val="002060"/>
                          <w:sz w:val="20"/>
                          <w:szCs w:val="20"/>
                        </w:rPr>
                        <w:t>The activity of continually judging the value of public value</w:t>
                      </w:r>
                      <w:r>
                        <w:rPr>
                          <w:color w:val="002060"/>
                          <w:sz w:val="20"/>
                          <w:szCs w:val="20"/>
                        </w:rPr>
                        <w:t xml:space="preserve"> </w:t>
                      </w:r>
                      <w:r w:rsidRPr="00DC03AB">
                        <w:rPr>
                          <w:color w:val="002060"/>
                          <w:sz w:val="20"/>
                          <w:szCs w:val="20"/>
                        </w:rPr>
                        <w:t>proposition.</w:t>
                      </w:r>
                    </w:p>
                    <w:p w14:paraId="2018646D" w14:textId="25354107" w:rsidR="006C19EE" w:rsidRPr="00DC03AB" w:rsidRDefault="006C19EE" w:rsidP="0068632F">
                      <w:pPr>
                        <w:pStyle w:val="ListParagraph"/>
                        <w:numPr>
                          <w:ilvl w:val="0"/>
                          <w:numId w:val="10"/>
                        </w:numPr>
                        <w:spacing w:after="0"/>
                        <w:rPr>
                          <w:color w:val="002060"/>
                          <w:sz w:val="20"/>
                          <w:szCs w:val="20"/>
                        </w:rPr>
                      </w:pPr>
                      <w:r w:rsidRPr="00DC03AB">
                        <w:rPr>
                          <w:color w:val="002060"/>
                          <w:sz w:val="20"/>
                          <w:szCs w:val="20"/>
                        </w:rPr>
                        <w:t>The ongoing activity of managing upward, towards politics, to get or</w:t>
                      </w:r>
                      <w:r>
                        <w:rPr>
                          <w:color w:val="002060"/>
                          <w:sz w:val="20"/>
                          <w:szCs w:val="20"/>
                        </w:rPr>
                        <w:t xml:space="preserve"> </w:t>
                      </w:r>
                      <w:r w:rsidRPr="00DC03AB">
                        <w:rPr>
                          <w:color w:val="002060"/>
                          <w:sz w:val="20"/>
                          <w:szCs w:val="20"/>
                        </w:rPr>
                        <w:t xml:space="preserve">maintain legitimacy and support for </w:t>
                      </w:r>
                      <w:r>
                        <w:rPr>
                          <w:color w:val="002060"/>
                          <w:sz w:val="20"/>
                          <w:szCs w:val="20"/>
                        </w:rPr>
                        <w:t xml:space="preserve">the </w:t>
                      </w:r>
                      <w:r w:rsidRPr="00DC03AB">
                        <w:rPr>
                          <w:color w:val="002060"/>
                          <w:sz w:val="20"/>
                          <w:szCs w:val="20"/>
                        </w:rPr>
                        <w:t>public value proposition</w:t>
                      </w:r>
                      <w:r>
                        <w:rPr>
                          <w:color w:val="002060"/>
                          <w:sz w:val="20"/>
                          <w:szCs w:val="20"/>
                        </w:rPr>
                        <w:t>.</w:t>
                      </w:r>
                    </w:p>
                    <w:p w14:paraId="3DE0469B" w14:textId="3DA1A5CD" w:rsidR="006C19EE" w:rsidRPr="00DC03AB" w:rsidRDefault="006C19EE" w:rsidP="0068632F">
                      <w:pPr>
                        <w:pStyle w:val="ListParagraph"/>
                        <w:numPr>
                          <w:ilvl w:val="0"/>
                          <w:numId w:val="10"/>
                        </w:numPr>
                        <w:spacing w:after="0"/>
                        <w:rPr>
                          <w:color w:val="002060"/>
                          <w:sz w:val="20"/>
                          <w:szCs w:val="20"/>
                        </w:rPr>
                      </w:pPr>
                      <w:r w:rsidRPr="00DC03AB">
                        <w:rPr>
                          <w:color w:val="002060"/>
                          <w:sz w:val="20"/>
                          <w:szCs w:val="20"/>
                        </w:rPr>
                        <w:t>The ongoing activity of managing downward towards improving operating capacity for achieving authorised public value</w:t>
                      </w:r>
                      <w:r>
                        <w:rPr>
                          <w:color w:val="002060"/>
                          <w:sz w:val="20"/>
                          <w:szCs w:val="20"/>
                        </w:rPr>
                        <w:t xml:space="preserve"> </w:t>
                      </w:r>
                      <w:r w:rsidRPr="00DC03AB">
                        <w:rPr>
                          <w:color w:val="002060"/>
                          <w:sz w:val="20"/>
                          <w:szCs w:val="20"/>
                        </w:rPr>
                        <w:t>proposition.</w:t>
                      </w:r>
                    </w:p>
                    <w:p w14:paraId="19153280" w14:textId="77777777" w:rsidR="006C19EE" w:rsidRPr="00DC03AB" w:rsidRDefault="006C19EE" w:rsidP="00DC03AB">
                      <w:pPr>
                        <w:rPr>
                          <w:color w:val="002060"/>
                          <w:sz w:val="20"/>
                          <w:szCs w:val="20"/>
                        </w:rPr>
                      </w:pPr>
                    </w:p>
                  </w:txbxContent>
                </v:textbox>
                <w10:wrap anchorx="margin"/>
              </v:shape>
            </w:pict>
          </mc:Fallback>
        </mc:AlternateContent>
      </w:r>
    </w:p>
    <w:p w14:paraId="0667FDCE" w14:textId="45BAEB14" w:rsidR="00E91B16" w:rsidRDefault="00864343" w:rsidP="00564EEE">
      <w:pPr>
        <w:jc w:val="both"/>
        <w:rPr>
          <w:rFonts w:ascii="Arial" w:hAnsi="Arial" w:cs="Arial"/>
          <w:sz w:val="24"/>
          <w:szCs w:val="24"/>
          <w:highlight w:val="yellow"/>
        </w:rPr>
      </w:pPr>
      <w:r>
        <w:rPr>
          <w:rFonts w:ascii="Arial" w:hAnsi="Arial" w:cs="Arial"/>
          <w:noProof/>
          <w:sz w:val="24"/>
          <w:szCs w:val="24"/>
        </w:rPr>
        <mc:AlternateContent>
          <mc:Choice Requires="wps">
            <w:drawing>
              <wp:anchor distT="0" distB="0" distL="114300" distR="114300" simplePos="0" relativeHeight="251712512" behindDoc="0" locked="0" layoutInCell="1" allowOverlap="1" wp14:anchorId="16EB817F" wp14:editId="4177780E">
                <wp:simplePos x="0" y="0"/>
                <wp:positionH relativeFrom="margin">
                  <wp:posOffset>-341906</wp:posOffset>
                </wp:positionH>
                <wp:positionV relativeFrom="paragraph">
                  <wp:posOffset>127718</wp:posOffset>
                </wp:positionV>
                <wp:extent cx="2517775" cy="1803262"/>
                <wp:effectExtent l="0" t="0" r="15875" b="26035"/>
                <wp:wrapNone/>
                <wp:docPr id="205" name="Flowchart: Alternate Process 205"/>
                <wp:cNvGraphicFramePr/>
                <a:graphic xmlns:a="http://schemas.openxmlformats.org/drawingml/2006/main">
                  <a:graphicData uri="http://schemas.microsoft.com/office/word/2010/wordprocessingShape">
                    <wps:wsp>
                      <wps:cNvSpPr/>
                      <wps:spPr>
                        <a:xfrm>
                          <a:off x="0" y="0"/>
                          <a:ext cx="2517775" cy="1803262"/>
                        </a:xfrm>
                        <a:prstGeom prst="flowChartAlternateProcess">
                          <a:avLst/>
                        </a:prstGeom>
                        <a:solidFill>
                          <a:schemeClr val="accent4">
                            <a:lumMod val="20000"/>
                            <a:lumOff val="80000"/>
                          </a:schemeClr>
                        </a:solidFill>
                        <a:ln>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7FA8B146" w14:textId="5DFB08D5" w:rsidR="006C19EE" w:rsidRPr="00DC03AB" w:rsidRDefault="006C19EE" w:rsidP="00DC03AB">
                            <w:pPr>
                              <w:rPr>
                                <w:b/>
                                <w:bCs/>
                                <w:color w:val="002060"/>
                                <w:sz w:val="20"/>
                                <w:szCs w:val="20"/>
                              </w:rPr>
                            </w:pPr>
                            <w:r>
                              <w:rPr>
                                <w:b/>
                                <w:bCs/>
                                <w:color w:val="002060"/>
                                <w:sz w:val="20"/>
                                <w:szCs w:val="20"/>
                              </w:rPr>
                              <w:t>Three Questions</w:t>
                            </w:r>
                            <w:r w:rsidRPr="00DC03AB">
                              <w:rPr>
                                <w:b/>
                                <w:bCs/>
                                <w:color w:val="002060"/>
                                <w:sz w:val="20"/>
                                <w:szCs w:val="20"/>
                              </w:rPr>
                              <w:t>:</w:t>
                            </w:r>
                          </w:p>
                          <w:p w14:paraId="59063B6B" w14:textId="77777777" w:rsidR="006C19EE" w:rsidRPr="00DC03AB" w:rsidRDefault="006C19EE" w:rsidP="0068632F">
                            <w:pPr>
                              <w:pStyle w:val="ListParagraph"/>
                              <w:numPr>
                                <w:ilvl w:val="0"/>
                                <w:numId w:val="11"/>
                              </w:numPr>
                              <w:rPr>
                                <w:color w:val="002060"/>
                                <w:sz w:val="20"/>
                                <w:szCs w:val="20"/>
                              </w:rPr>
                            </w:pPr>
                            <w:r w:rsidRPr="00DC03AB">
                              <w:rPr>
                                <w:color w:val="002060"/>
                                <w:sz w:val="20"/>
                                <w:szCs w:val="20"/>
                              </w:rPr>
                              <w:t>Is your public value proposition purpose publicly valuable?</w:t>
                            </w:r>
                          </w:p>
                          <w:p w14:paraId="56DCA73E" w14:textId="77777777" w:rsidR="006C19EE" w:rsidRPr="00DC03AB" w:rsidRDefault="006C19EE" w:rsidP="0068632F">
                            <w:pPr>
                              <w:pStyle w:val="ListParagraph"/>
                              <w:numPr>
                                <w:ilvl w:val="0"/>
                                <w:numId w:val="11"/>
                              </w:numPr>
                              <w:rPr>
                                <w:color w:val="002060"/>
                                <w:sz w:val="20"/>
                                <w:szCs w:val="20"/>
                              </w:rPr>
                            </w:pPr>
                            <w:r w:rsidRPr="00DC03AB">
                              <w:rPr>
                                <w:color w:val="002060"/>
                                <w:sz w:val="20"/>
                                <w:szCs w:val="20"/>
                              </w:rPr>
                              <w:t>Is your public value proposition politically and legally possible?</w:t>
                            </w:r>
                          </w:p>
                          <w:p w14:paraId="705B504D" w14:textId="12354925" w:rsidR="006C19EE" w:rsidRPr="00DC03AB" w:rsidRDefault="006C19EE" w:rsidP="0068632F">
                            <w:pPr>
                              <w:pStyle w:val="ListParagraph"/>
                              <w:numPr>
                                <w:ilvl w:val="0"/>
                                <w:numId w:val="11"/>
                              </w:numPr>
                              <w:rPr>
                                <w:color w:val="002060"/>
                                <w:sz w:val="20"/>
                                <w:szCs w:val="20"/>
                              </w:rPr>
                            </w:pPr>
                            <w:r w:rsidRPr="00DC03AB">
                              <w:rPr>
                                <w:color w:val="002060"/>
                                <w:sz w:val="20"/>
                                <w:szCs w:val="20"/>
                              </w:rPr>
                              <w:t>Is your public value proposition administratively and operationally possible?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B817F" id="Flowchart: Alternate Process 205" o:spid="_x0000_s1080" type="#_x0000_t176" style="position:absolute;left:0;text-align:left;margin-left:-26.9pt;margin-top:10.05pt;width:198.25pt;height:142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" fillcolor="#fff2cc [663]" strokecolor="#1f4d78 [1604]" strokeweight="1pt">
                <v:stroke dashstyle="3 1"/>
                <v:textbox>
                  <w:txbxContent>
                    <w:p w14:paraId="7FA8B146" w14:textId="5DFB08D5" w:rsidR="006C19EE" w:rsidRPr="00DC03AB" w:rsidRDefault="006C19EE" w:rsidP="00DC03AB">
                      <w:pPr>
                        <w:rPr>
                          <w:b/>
                          <w:bCs/>
                          <w:color w:val="002060"/>
                          <w:sz w:val="20"/>
                          <w:szCs w:val="20"/>
                        </w:rPr>
                      </w:pPr>
                      <w:r>
                        <w:rPr>
                          <w:b/>
                          <w:bCs/>
                          <w:color w:val="002060"/>
                          <w:sz w:val="20"/>
                          <w:szCs w:val="20"/>
                        </w:rPr>
                        <w:t>Three Questions</w:t>
                      </w:r>
                      <w:r w:rsidRPr="00DC03AB">
                        <w:rPr>
                          <w:b/>
                          <w:bCs/>
                          <w:color w:val="002060"/>
                          <w:sz w:val="20"/>
                          <w:szCs w:val="20"/>
                        </w:rPr>
                        <w:t>:</w:t>
                      </w:r>
                    </w:p>
                    <w:p w14:paraId="59063B6B" w14:textId="77777777" w:rsidR="006C19EE" w:rsidRPr="00DC03AB" w:rsidRDefault="006C19EE" w:rsidP="0068632F">
                      <w:pPr>
                        <w:pStyle w:val="ListParagraph"/>
                        <w:numPr>
                          <w:ilvl w:val="0"/>
                          <w:numId w:val="11"/>
                        </w:numPr>
                        <w:rPr>
                          <w:color w:val="002060"/>
                          <w:sz w:val="20"/>
                          <w:szCs w:val="20"/>
                        </w:rPr>
                      </w:pPr>
                      <w:r w:rsidRPr="00DC03AB">
                        <w:rPr>
                          <w:color w:val="002060"/>
                          <w:sz w:val="20"/>
                          <w:szCs w:val="20"/>
                        </w:rPr>
                        <w:t>Is your public value proposition purpose publicly valuable?</w:t>
                      </w:r>
                    </w:p>
                    <w:p w14:paraId="56DCA73E" w14:textId="77777777" w:rsidR="006C19EE" w:rsidRPr="00DC03AB" w:rsidRDefault="006C19EE" w:rsidP="0068632F">
                      <w:pPr>
                        <w:pStyle w:val="ListParagraph"/>
                        <w:numPr>
                          <w:ilvl w:val="0"/>
                          <w:numId w:val="11"/>
                        </w:numPr>
                        <w:rPr>
                          <w:color w:val="002060"/>
                          <w:sz w:val="20"/>
                          <w:szCs w:val="20"/>
                        </w:rPr>
                      </w:pPr>
                      <w:r w:rsidRPr="00DC03AB">
                        <w:rPr>
                          <w:color w:val="002060"/>
                          <w:sz w:val="20"/>
                          <w:szCs w:val="20"/>
                        </w:rPr>
                        <w:t>Is your public value proposition politically and legally possible?</w:t>
                      </w:r>
                    </w:p>
                    <w:p w14:paraId="705B504D" w14:textId="12354925" w:rsidR="006C19EE" w:rsidRPr="00DC03AB" w:rsidRDefault="006C19EE" w:rsidP="0068632F">
                      <w:pPr>
                        <w:pStyle w:val="ListParagraph"/>
                        <w:numPr>
                          <w:ilvl w:val="0"/>
                          <w:numId w:val="11"/>
                        </w:numPr>
                        <w:rPr>
                          <w:color w:val="002060"/>
                          <w:sz w:val="20"/>
                          <w:szCs w:val="20"/>
                        </w:rPr>
                      </w:pPr>
                      <w:r w:rsidRPr="00DC03AB">
                        <w:rPr>
                          <w:color w:val="002060"/>
                          <w:sz w:val="20"/>
                          <w:szCs w:val="20"/>
                        </w:rPr>
                        <w:t>Is your public value proposition administratively and operationally possible?</w:t>
                      </w:r>
                    </w:p>
                  </w:txbxContent>
                </v:textbox>
                <w10:wrap anchorx="margin"/>
              </v:shape>
            </w:pict>
          </mc:Fallback>
        </mc:AlternateContent>
      </w:r>
    </w:p>
    <w:p w14:paraId="7FF97566" w14:textId="4B60A0EC" w:rsidR="00E91B16" w:rsidRDefault="00E91B16" w:rsidP="00564EEE">
      <w:pPr>
        <w:jc w:val="both"/>
        <w:rPr>
          <w:rFonts w:ascii="Arial" w:hAnsi="Arial" w:cs="Arial"/>
          <w:sz w:val="24"/>
          <w:szCs w:val="24"/>
          <w:highlight w:val="yellow"/>
        </w:rPr>
      </w:pPr>
    </w:p>
    <w:p w14:paraId="1668CF36" w14:textId="3C863623" w:rsidR="00E91B16" w:rsidRDefault="00E91B16" w:rsidP="00564EEE">
      <w:pPr>
        <w:jc w:val="both"/>
        <w:rPr>
          <w:rFonts w:ascii="Arial" w:hAnsi="Arial" w:cs="Arial"/>
          <w:sz w:val="24"/>
          <w:szCs w:val="24"/>
          <w:highlight w:val="yellow"/>
        </w:rPr>
      </w:pPr>
    </w:p>
    <w:p w14:paraId="70AFDDF8" w14:textId="08A648D0" w:rsidR="00E91B16" w:rsidRDefault="00E91B16" w:rsidP="00564EEE">
      <w:pPr>
        <w:jc w:val="both"/>
        <w:rPr>
          <w:rFonts w:ascii="Arial" w:hAnsi="Arial" w:cs="Arial"/>
          <w:sz w:val="24"/>
          <w:szCs w:val="24"/>
          <w:highlight w:val="yellow"/>
        </w:rPr>
      </w:pPr>
    </w:p>
    <w:p w14:paraId="1D950CC8" w14:textId="72DBCCC6" w:rsidR="00E91B16" w:rsidRDefault="00E91B16" w:rsidP="00564EEE">
      <w:pPr>
        <w:jc w:val="both"/>
        <w:rPr>
          <w:rFonts w:ascii="Arial" w:hAnsi="Arial" w:cs="Arial"/>
          <w:sz w:val="24"/>
          <w:szCs w:val="24"/>
          <w:highlight w:val="yellow"/>
        </w:rPr>
      </w:pPr>
    </w:p>
    <w:p w14:paraId="0923B730" w14:textId="7FC98805" w:rsidR="00241B23" w:rsidRDefault="00241B23" w:rsidP="00564EEE">
      <w:pPr>
        <w:jc w:val="both"/>
        <w:rPr>
          <w:rFonts w:ascii="Arial" w:hAnsi="Arial" w:cs="Arial"/>
          <w:sz w:val="24"/>
          <w:szCs w:val="24"/>
          <w:highlight w:val="yellow"/>
        </w:rPr>
      </w:pPr>
    </w:p>
    <w:p w14:paraId="2254D636" w14:textId="7B9C8825" w:rsidR="0027212E" w:rsidRDefault="0027212E" w:rsidP="00564EEE">
      <w:pPr>
        <w:jc w:val="both"/>
        <w:rPr>
          <w:rFonts w:ascii="Arial" w:hAnsi="Arial" w:cs="Arial"/>
          <w:sz w:val="24"/>
          <w:szCs w:val="24"/>
          <w:highlight w:val="yellow"/>
        </w:rPr>
      </w:pPr>
    </w:p>
    <w:p w14:paraId="7D7D93F9" w14:textId="5AE57D50" w:rsidR="00B23335" w:rsidRDefault="004A3483" w:rsidP="004A3483">
      <w:pPr>
        <w:pStyle w:val="Caption"/>
        <w:sectPr w:rsidR="00B23335" w:rsidSect="00A37827">
          <w:pgSz w:w="11906" w:h="16838"/>
          <w:pgMar w:top="1440" w:right="1440" w:bottom="1440" w:left="1440" w:header="510" w:footer="708" w:gutter="0"/>
          <w:pgNumType w:start="0"/>
          <w:cols w:space="708"/>
          <w:titlePg/>
          <w:docGrid w:linePitch="360"/>
        </w:sectPr>
      </w:pPr>
      <w:bookmarkStart w:id="28" w:name="_Toc92934235"/>
      <w:r>
        <w:t xml:space="preserve">Figure </w:t>
      </w:r>
      <w:r w:rsidR="00BE67A0">
        <w:fldChar w:fldCharType="begin"/>
      </w:r>
      <w:r w:rsidR="00BE67A0">
        <w:instrText xml:space="preserve"> SEQ Figure \* ARABIC </w:instrText>
      </w:r>
      <w:r w:rsidR="00BE67A0">
        <w:fldChar w:fldCharType="separate"/>
      </w:r>
      <w:r w:rsidR="00CA3517">
        <w:rPr>
          <w:noProof/>
        </w:rPr>
        <w:t>11</w:t>
      </w:r>
      <w:r w:rsidR="00BE67A0">
        <w:rPr>
          <w:noProof/>
        </w:rPr>
        <w:fldChar w:fldCharType="end"/>
      </w:r>
      <w:r>
        <w:t xml:space="preserve"> - The Strategic Triangle (adapted from Moore, 1995</w:t>
      </w:r>
      <w:r w:rsidR="00761764">
        <w:t>)</w:t>
      </w:r>
      <w:bookmarkEnd w:id="28"/>
    </w:p>
    <w:p w14:paraId="482C3176" w14:textId="1FD65B69" w:rsidR="0027212E" w:rsidRDefault="0027212E" w:rsidP="004A3483">
      <w:pPr>
        <w:pStyle w:val="Caption"/>
      </w:pPr>
    </w:p>
    <w:p w14:paraId="6A55ED42" w14:textId="0350FA00" w:rsidR="003B7983" w:rsidRPr="009938E7" w:rsidRDefault="003B7983" w:rsidP="009938E7">
      <w:pPr>
        <w:pStyle w:val="Heading3"/>
        <w:rPr>
          <w:rFonts w:ascii="Arial" w:hAnsi="Arial" w:cs="Arial"/>
          <w:color w:val="auto"/>
          <w:sz w:val="22"/>
          <w:szCs w:val="22"/>
        </w:rPr>
      </w:pPr>
      <w:bookmarkStart w:id="29" w:name="_Toc93019278"/>
      <w:r w:rsidRPr="009938E7">
        <w:rPr>
          <w:rFonts w:ascii="Arial" w:hAnsi="Arial" w:cs="Arial"/>
          <w:color w:val="auto"/>
          <w:sz w:val="22"/>
          <w:szCs w:val="22"/>
        </w:rPr>
        <w:t xml:space="preserve">Appendix </w:t>
      </w:r>
      <w:r w:rsidR="00D3427A">
        <w:rPr>
          <w:rFonts w:ascii="Arial" w:hAnsi="Arial" w:cs="Arial"/>
          <w:color w:val="auto"/>
          <w:sz w:val="22"/>
          <w:szCs w:val="22"/>
        </w:rPr>
        <w:t>F</w:t>
      </w:r>
      <w:r w:rsidR="00B23335" w:rsidRPr="009938E7">
        <w:rPr>
          <w:rFonts w:ascii="Arial" w:hAnsi="Arial" w:cs="Arial"/>
          <w:color w:val="auto"/>
          <w:sz w:val="22"/>
          <w:szCs w:val="22"/>
        </w:rPr>
        <w:t xml:space="preserve"> </w:t>
      </w:r>
      <w:r w:rsidRPr="009938E7">
        <w:rPr>
          <w:rFonts w:ascii="Arial" w:hAnsi="Arial" w:cs="Arial"/>
          <w:color w:val="auto"/>
          <w:sz w:val="22"/>
          <w:szCs w:val="22"/>
        </w:rPr>
        <w:t>– BSC Dyfed-Powys Police</w:t>
      </w:r>
      <w:bookmarkEnd w:id="29"/>
      <w:r w:rsidRPr="009938E7">
        <w:rPr>
          <w:rFonts w:ascii="Arial" w:hAnsi="Arial" w:cs="Arial"/>
          <w:color w:val="auto"/>
          <w:sz w:val="22"/>
          <w:szCs w:val="22"/>
        </w:rPr>
        <w:t xml:space="preserve"> </w:t>
      </w:r>
    </w:p>
    <w:p w14:paraId="027410CA" w14:textId="77777777" w:rsidR="003F4085" w:rsidRDefault="003F4085" w:rsidP="005919DB">
      <w:pPr>
        <w:rPr>
          <w:highlight w:val="yellow"/>
        </w:rPr>
      </w:pPr>
    </w:p>
    <w:p w14:paraId="27443ED0" w14:textId="0374EFF1" w:rsidR="003B7983" w:rsidRDefault="003F4085" w:rsidP="003F4085">
      <w:pPr>
        <w:rPr>
          <w:highlight w:val="yellow"/>
        </w:rPr>
      </w:pPr>
      <w:r>
        <w:rPr>
          <w:noProof/>
        </w:rPr>
        <w:drawing>
          <wp:anchor distT="0" distB="0" distL="114300" distR="114300" simplePos="0" relativeHeight="251797504" behindDoc="0" locked="0" layoutInCell="1" allowOverlap="1" wp14:anchorId="16F09A2D" wp14:editId="0E6D4913">
            <wp:simplePos x="0" y="0"/>
            <wp:positionH relativeFrom="margin">
              <wp:align>left</wp:align>
            </wp:positionH>
            <wp:positionV relativeFrom="paragraph">
              <wp:posOffset>146001</wp:posOffset>
            </wp:positionV>
            <wp:extent cx="5731510" cy="5184140"/>
            <wp:effectExtent l="304800" t="304800" r="326390" b="3213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5184140"/>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pic:spPr>
                </pic:pic>
              </a:graphicData>
            </a:graphic>
          </wp:anchor>
        </w:drawing>
      </w:r>
    </w:p>
    <w:p w14:paraId="15E620C6" w14:textId="5C291699" w:rsidR="003B7983" w:rsidRDefault="003B7983" w:rsidP="003B7983">
      <w:pPr>
        <w:rPr>
          <w:highlight w:val="yellow"/>
        </w:rPr>
      </w:pPr>
    </w:p>
    <w:p w14:paraId="2F54D442" w14:textId="645FB84C" w:rsidR="000D5B48" w:rsidRDefault="000D5B48" w:rsidP="003B7983">
      <w:pPr>
        <w:rPr>
          <w:highlight w:val="yellow"/>
        </w:rPr>
      </w:pPr>
    </w:p>
    <w:p w14:paraId="472E3106" w14:textId="521B7EDB" w:rsidR="000D5B48" w:rsidRDefault="000D5B48" w:rsidP="003B7983">
      <w:pPr>
        <w:rPr>
          <w:highlight w:val="yellow"/>
        </w:rPr>
      </w:pPr>
    </w:p>
    <w:p w14:paraId="03DE82EF" w14:textId="0A51C978" w:rsidR="000D5B48" w:rsidRDefault="000D5B48" w:rsidP="003B7983">
      <w:pPr>
        <w:rPr>
          <w:highlight w:val="yellow"/>
        </w:rPr>
      </w:pPr>
    </w:p>
    <w:p w14:paraId="7EAAAE5F" w14:textId="74F07209" w:rsidR="000D5B48" w:rsidRDefault="000D5B48" w:rsidP="003B7983">
      <w:pPr>
        <w:rPr>
          <w:highlight w:val="yellow"/>
        </w:rPr>
      </w:pPr>
    </w:p>
    <w:p w14:paraId="4753C977" w14:textId="7464C05B" w:rsidR="000D5B48" w:rsidRDefault="000D5B48" w:rsidP="003B7983">
      <w:pPr>
        <w:rPr>
          <w:highlight w:val="yellow"/>
        </w:rPr>
      </w:pPr>
    </w:p>
    <w:p w14:paraId="58345300" w14:textId="6A610F39" w:rsidR="000D5B48" w:rsidRDefault="000D5B48" w:rsidP="003B7983">
      <w:pPr>
        <w:rPr>
          <w:highlight w:val="yellow"/>
        </w:rPr>
      </w:pPr>
    </w:p>
    <w:p w14:paraId="2891F0F3" w14:textId="01D55BB2" w:rsidR="000D5B48" w:rsidRDefault="000D5B48" w:rsidP="003B7983">
      <w:pPr>
        <w:rPr>
          <w:highlight w:val="yellow"/>
        </w:rPr>
      </w:pPr>
    </w:p>
    <w:p w14:paraId="712B5EBA" w14:textId="27DE0614" w:rsidR="000D5B48" w:rsidRDefault="000D5B48" w:rsidP="003B7983">
      <w:pPr>
        <w:rPr>
          <w:highlight w:val="yellow"/>
        </w:rPr>
      </w:pPr>
    </w:p>
    <w:p w14:paraId="0B9BE517" w14:textId="76B06331" w:rsidR="000D5B48" w:rsidRDefault="000D5B48" w:rsidP="003B7983">
      <w:pPr>
        <w:rPr>
          <w:highlight w:val="yellow"/>
        </w:rPr>
      </w:pPr>
    </w:p>
    <w:p w14:paraId="67DA45B6" w14:textId="3BB13B26" w:rsidR="000D5B48" w:rsidRDefault="000D5B48" w:rsidP="003B7983">
      <w:pPr>
        <w:rPr>
          <w:highlight w:val="yellow"/>
        </w:rPr>
      </w:pPr>
    </w:p>
    <w:p w14:paraId="1936E717" w14:textId="6A4C1F5D" w:rsidR="000D5B48" w:rsidRDefault="000D5B48" w:rsidP="003B7983">
      <w:pPr>
        <w:rPr>
          <w:highlight w:val="yellow"/>
        </w:rPr>
      </w:pPr>
    </w:p>
    <w:p w14:paraId="055C33F7" w14:textId="3D4243E7" w:rsidR="000D5B48" w:rsidRDefault="000D5B48" w:rsidP="003B7983">
      <w:pPr>
        <w:rPr>
          <w:highlight w:val="yellow"/>
        </w:rPr>
      </w:pPr>
    </w:p>
    <w:p w14:paraId="3233BF19" w14:textId="0636F52E" w:rsidR="000D5B48" w:rsidRDefault="000D5B48" w:rsidP="003B7983">
      <w:pPr>
        <w:rPr>
          <w:highlight w:val="yellow"/>
        </w:rPr>
      </w:pPr>
    </w:p>
    <w:p w14:paraId="0568AA0D" w14:textId="1B505B03" w:rsidR="000D5B48" w:rsidRDefault="000D5B48" w:rsidP="003B7983">
      <w:pPr>
        <w:rPr>
          <w:highlight w:val="yellow"/>
        </w:rPr>
      </w:pPr>
    </w:p>
    <w:p w14:paraId="74C054F5" w14:textId="1188372A" w:rsidR="000D5B48" w:rsidRDefault="000D5B48" w:rsidP="003B7983">
      <w:pPr>
        <w:rPr>
          <w:highlight w:val="yellow"/>
        </w:rPr>
      </w:pPr>
    </w:p>
    <w:p w14:paraId="31B8F8FC" w14:textId="2034B444" w:rsidR="000D5B48" w:rsidRDefault="000D5B48" w:rsidP="003B7983">
      <w:pPr>
        <w:rPr>
          <w:highlight w:val="yellow"/>
        </w:rPr>
      </w:pPr>
    </w:p>
    <w:p w14:paraId="20F44A94" w14:textId="56DDDA3E" w:rsidR="000D5B48" w:rsidRDefault="000D5B48" w:rsidP="003B7983">
      <w:pPr>
        <w:rPr>
          <w:highlight w:val="yellow"/>
        </w:rPr>
      </w:pPr>
    </w:p>
    <w:p w14:paraId="180A6B7F" w14:textId="77777777" w:rsidR="000D5B48" w:rsidRDefault="000D5B48" w:rsidP="003B7983">
      <w:pPr>
        <w:rPr>
          <w:highlight w:val="yellow"/>
        </w:rPr>
      </w:pPr>
    </w:p>
    <w:p w14:paraId="1BCF9342" w14:textId="017C545F" w:rsidR="003B7983" w:rsidRDefault="00761764" w:rsidP="00761764">
      <w:pPr>
        <w:pStyle w:val="Caption"/>
        <w:rPr>
          <w:highlight w:val="yellow"/>
        </w:rPr>
      </w:pPr>
      <w:bookmarkStart w:id="30" w:name="_Toc92934236"/>
      <w:r>
        <w:t xml:space="preserve">Figure </w:t>
      </w:r>
      <w:r w:rsidR="00BE67A0">
        <w:fldChar w:fldCharType="begin"/>
      </w:r>
      <w:r w:rsidR="00BE67A0">
        <w:instrText xml:space="preserve"> SEQ Figure \* ARABIC </w:instrText>
      </w:r>
      <w:r w:rsidR="00BE67A0">
        <w:fldChar w:fldCharType="separate"/>
      </w:r>
      <w:r w:rsidR="00CA3517">
        <w:rPr>
          <w:noProof/>
        </w:rPr>
        <w:t>12</w:t>
      </w:r>
      <w:r w:rsidR="00BE67A0">
        <w:rPr>
          <w:noProof/>
        </w:rPr>
        <w:fldChar w:fldCharType="end"/>
      </w:r>
      <w:r>
        <w:t xml:space="preserve"> – Balanced Score Card for Dyfed-Powys Police (adapted from Ferlie and </w:t>
      </w:r>
      <w:proofErr w:type="spellStart"/>
      <w:r>
        <w:t>Ongaro</w:t>
      </w:r>
      <w:proofErr w:type="spellEnd"/>
      <w:r>
        <w:t xml:space="preserve">, </w:t>
      </w:r>
      <w:r w:rsidR="004E424A">
        <w:t>2015)</w:t>
      </w:r>
      <w:bookmarkEnd w:id="30"/>
    </w:p>
    <w:p w14:paraId="2ED3BC95" w14:textId="77777777" w:rsidR="00CA686A" w:rsidRDefault="00CA686A" w:rsidP="003B7983">
      <w:pPr>
        <w:rPr>
          <w:highlight w:val="yellow"/>
        </w:rPr>
      </w:pPr>
    </w:p>
    <w:p w14:paraId="09F6EDAA" w14:textId="77777777" w:rsidR="003F4085" w:rsidRDefault="003F4085" w:rsidP="003B7983">
      <w:pPr>
        <w:rPr>
          <w:highlight w:val="yellow"/>
        </w:rPr>
      </w:pPr>
    </w:p>
    <w:p w14:paraId="17D6E250" w14:textId="77777777" w:rsidR="003F4085" w:rsidRDefault="003F4085" w:rsidP="003B7983">
      <w:pPr>
        <w:rPr>
          <w:highlight w:val="yellow"/>
        </w:rPr>
      </w:pPr>
    </w:p>
    <w:p w14:paraId="1A43455B" w14:textId="77777777" w:rsidR="003F4085" w:rsidRDefault="003F4085" w:rsidP="003B7983">
      <w:pPr>
        <w:rPr>
          <w:highlight w:val="yellow"/>
        </w:rPr>
      </w:pPr>
    </w:p>
    <w:p w14:paraId="28478E41" w14:textId="308E6C42" w:rsidR="000D5B48" w:rsidRDefault="000D5B48" w:rsidP="003B7983">
      <w:pPr>
        <w:rPr>
          <w:highlight w:val="yellow"/>
        </w:rPr>
      </w:pPr>
    </w:p>
    <w:p w14:paraId="62DBE908" w14:textId="77777777" w:rsidR="00ED5E92" w:rsidRDefault="00ED5E92" w:rsidP="003B7983">
      <w:pPr>
        <w:rPr>
          <w:highlight w:val="yellow"/>
        </w:rPr>
      </w:pPr>
    </w:p>
    <w:p w14:paraId="70BDFBCE" w14:textId="77777777" w:rsidR="003F4085" w:rsidRDefault="003F4085" w:rsidP="003B7983">
      <w:pPr>
        <w:rPr>
          <w:highlight w:val="yellow"/>
        </w:rPr>
      </w:pPr>
    </w:p>
    <w:p w14:paraId="208DAB66" w14:textId="39383939" w:rsidR="003F4085" w:rsidRPr="009938E7" w:rsidRDefault="003F4085" w:rsidP="009938E7">
      <w:pPr>
        <w:pStyle w:val="Heading3"/>
        <w:rPr>
          <w:rFonts w:ascii="Arial" w:hAnsi="Arial" w:cs="Arial"/>
          <w:color w:val="auto"/>
          <w:sz w:val="22"/>
          <w:szCs w:val="22"/>
        </w:rPr>
      </w:pPr>
      <w:bookmarkStart w:id="31" w:name="_Toc93019279"/>
      <w:r w:rsidRPr="009938E7">
        <w:rPr>
          <w:rFonts w:ascii="Arial" w:hAnsi="Arial" w:cs="Arial"/>
          <w:color w:val="auto"/>
          <w:sz w:val="22"/>
          <w:szCs w:val="22"/>
        </w:rPr>
        <w:lastRenderedPageBreak/>
        <w:t xml:space="preserve">Appendix </w:t>
      </w:r>
      <w:r w:rsidR="00D3427A">
        <w:rPr>
          <w:rFonts w:ascii="Arial" w:hAnsi="Arial" w:cs="Arial"/>
          <w:color w:val="auto"/>
          <w:sz w:val="22"/>
          <w:szCs w:val="22"/>
        </w:rPr>
        <w:t>G</w:t>
      </w:r>
      <w:r w:rsidR="00B23335" w:rsidRPr="009938E7">
        <w:rPr>
          <w:rFonts w:ascii="Arial" w:hAnsi="Arial" w:cs="Arial"/>
          <w:color w:val="auto"/>
          <w:sz w:val="22"/>
          <w:szCs w:val="22"/>
        </w:rPr>
        <w:t xml:space="preserve"> </w:t>
      </w:r>
      <w:r w:rsidR="00504CEA" w:rsidRPr="009938E7">
        <w:rPr>
          <w:rFonts w:ascii="Arial" w:hAnsi="Arial" w:cs="Arial"/>
          <w:color w:val="auto"/>
          <w:sz w:val="22"/>
          <w:szCs w:val="22"/>
        </w:rPr>
        <w:t>– Screenshot of Dyfed-Powys Power Bi Dashboard (</w:t>
      </w:r>
      <w:r w:rsidR="008C66B7" w:rsidRPr="009938E7">
        <w:rPr>
          <w:rFonts w:ascii="Arial" w:hAnsi="Arial" w:cs="Arial"/>
          <w:color w:val="auto"/>
          <w:sz w:val="22"/>
          <w:szCs w:val="22"/>
        </w:rPr>
        <w:t>PMF</w:t>
      </w:r>
      <w:r w:rsidR="00504CEA" w:rsidRPr="009938E7">
        <w:rPr>
          <w:rFonts w:ascii="Arial" w:hAnsi="Arial" w:cs="Arial"/>
          <w:color w:val="auto"/>
          <w:sz w:val="22"/>
          <w:szCs w:val="22"/>
        </w:rPr>
        <w:t>)</w:t>
      </w:r>
      <w:bookmarkEnd w:id="31"/>
    </w:p>
    <w:p w14:paraId="441B1459" w14:textId="2732ECB3" w:rsidR="000D5B48" w:rsidRDefault="000D5B48" w:rsidP="003F4085">
      <w:pPr>
        <w:jc w:val="center"/>
      </w:pPr>
      <w:r>
        <w:rPr>
          <w:noProof/>
        </w:rPr>
        <w:drawing>
          <wp:anchor distT="0" distB="0" distL="114300" distR="114300" simplePos="0" relativeHeight="251796480" behindDoc="0" locked="0" layoutInCell="1" allowOverlap="1" wp14:anchorId="675F1E24" wp14:editId="44083F38">
            <wp:simplePos x="0" y="0"/>
            <wp:positionH relativeFrom="margin">
              <wp:align>center</wp:align>
            </wp:positionH>
            <wp:positionV relativeFrom="paragraph">
              <wp:posOffset>220868</wp:posOffset>
            </wp:positionV>
            <wp:extent cx="6076950" cy="3063078"/>
            <wp:effectExtent l="304800" t="304800" r="323850" b="328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r="2553" b="11973"/>
                    <a:stretch/>
                  </pic:blipFill>
                  <pic:spPr bwMode="auto">
                    <a:xfrm>
                      <a:off x="0" y="0"/>
                      <a:ext cx="6076950" cy="3063078"/>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7C6F3411" w14:textId="2A8489DD" w:rsidR="000D5B48" w:rsidRDefault="000D5B48" w:rsidP="003F4085">
      <w:pPr>
        <w:jc w:val="center"/>
        <w:rPr>
          <w:noProof/>
        </w:rPr>
      </w:pPr>
    </w:p>
    <w:p w14:paraId="55BBDC50" w14:textId="4B7A667C" w:rsidR="000D5B48" w:rsidRDefault="000D5B48" w:rsidP="003F4085">
      <w:pPr>
        <w:jc w:val="center"/>
        <w:rPr>
          <w:noProof/>
        </w:rPr>
      </w:pPr>
    </w:p>
    <w:p w14:paraId="4C23A437" w14:textId="1D267F58" w:rsidR="000D5B48" w:rsidRDefault="000D5B48" w:rsidP="003F4085">
      <w:pPr>
        <w:jc w:val="center"/>
        <w:rPr>
          <w:noProof/>
        </w:rPr>
      </w:pPr>
    </w:p>
    <w:p w14:paraId="06FC0CB7" w14:textId="7737394F" w:rsidR="000D5B48" w:rsidRDefault="000D5B48" w:rsidP="003F4085">
      <w:pPr>
        <w:jc w:val="center"/>
        <w:rPr>
          <w:noProof/>
        </w:rPr>
      </w:pPr>
    </w:p>
    <w:p w14:paraId="37F76217" w14:textId="71A6CDD2" w:rsidR="000D5B48" w:rsidRDefault="000D5B48" w:rsidP="003F4085">
      <w:pPr>
        <w:jc w:val="center"/>
      </w:pPr>
    </w:p>
    <w:p w14:paraId="0DA4606D" w14:textId="64C39501" w:rsidR="000D5B48" w:rsidRDefault="000D5B48" w:rsidP="003F4085">
      <w:pPr>
        <w:jc w:val="center"/>
      </w:pPr>
    </w:p>
    <w:p w14:paraId="75AA8685" w14:textId="2C9EB93F" w:rsidR="000D5B48" w:rsidRDefault="000D5B48" w:rsidP="003F4085">
      <w:pPr>
        <w:jc w:val="center"/>
      </w:pPr>
    </w:p>
    <w:p w14:paraId="182E8F3E" w14:textId="5571EF7C" w:rsidR="000D5B48" w:rsidRDefault="000D5B48" w:rsidP="003F4085">
      <w:pPr>
        <w:jc w:val="center"/>
      </w:pPr>
    </w:p>
    <w:p w14:paraId="451B64F0" w14:textId="77777777" w:rsidR="000D5B48" w:rsidRDefault="000D5B48" w:rsidP="003F4085">
      <w:pPr>
        <w:jc w:val="center"/>
      </w:pPr>
    </w:p>
    <w:p w14:paraId="0D393538" w14:textId="4A8895AC" w:rsidR="003F4085" w:rsidRDefault="003F4085" w:rsidP="003F4085">
      <w:pPr>
        <w:jc w:val="center"/>
        <w:rPr>
          <w:highlight w:val="yellow"/>
        </w:rPr>
      </w:pPr>
    </w:p>
    <w:p w14:paraId="74E2BFF9" w14:textId="77777777" w:rsidR="000D5B48" w:rsidRDefault="000D5B48" w:rsidP="003F4085">
      <w:pPr>
        <w:jc w:val="center"/>
        <w:rPr>
          <w:highlight w:val="yellow"/>
        </w:rPr>
      </w:pPr>
    </w:p>
    <w:p w14:paraId="3115C37D" w14:textId="0A652615" w:rsidR="003F4085" w:rsidRDefault="000D5B48" w:rsidP="003F4085">
      <w:pPr>
        <w:jc w:val="center"/>
        <w:rPr>
          <w:highlight w:val="yellow"/>
        </w:rPr>
      </w:pPr>
      <w:r>
        <w:rPr>
          <w:noProof/>
        </w:rPr>
        <w:drawing>
          <wp:anchor distT="0" distB="0" distL="114300" distR="114300" simplePos="0" relativeHeight="251795456" behindDoc="0" locked="0" layoutInCell="1" allowOverlap="1" wp14:anchorId="0E49BB6B" wp14:editId="06213C05">
            <wp:simplePos x="0" y="0"/>
            <wp:positionH relativeFrom="column">
              <wp:posOffset>-192405</wp:posOffset>
            </wp:positionH>
            <wp:positionV relativeFrom="paragraph">
              <wp:posOffset>188981</wp:posOffset>
            </wp:positionV>
            <wp:extent cx="6313903" cy="3600450"/>
            <wp:effectExtent l="304800" t="304800" r="315595" b="323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313903" cy="3600450"/>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pic:spPr>
                </pic:pic>
              </a:graphicData>
            </a:graphic>
          </wp:anchor>
        </w:drawing>
      </w:r>
    </w:p>
    <w:p w14:paraId="4793D687" w14:textId="4943D9BF" w:rsidR="000D5B48" w:rsidRDefault="000D5B48" w:rsidP="003F4085">
      <w:pPr>
        <w:jc w:val="center"/>
        <w:rPr>
          <w:highlight w:val="yellow"/>
        </w:rPr>
      </w:pPr>
    </w:p>
    <w:p w14:paraId="62F985BA" w14:textId="123A8648" w:rsidR="000D5B48" w:rsidRDefault="000D5B48" w:rsidP="003F4085">
      <w:pPr>
        <w:jc w:val="center"/>
        <w:rPr>
          <w:highlight w:val="yellow"/>
        </w:rPr>
      </w:pPr>
    </w:p>
    <w:p w14:paraId="2E697972" w14:textId="15F99799" w:rsidR="000D5B48" w:rsidRDefault="000D5B48" w:rsidP="003F4085">
      <w:pPr>
        <w:jc w:val="center"/>
        <w:rPr>
          <w:highlight w:val="yellow"/>
        </w:rPr>
      </w:pPr>
    </w:p>
    <w:p w14:paraId="7928AABA" w14:textId="45AC52B6" w:rsidR="000D5B48" w:rsidRDefault="000D5B48" w:rsidP="003F4085">
      <w:pPr>
        <w:jc w:val="center"/>
        <w:rPr>
          <w:highlight w:val="yellow"/>
        </w:rPr>
      </w:pPr>
    </w:p>
    <w:p w14:paraId="051FEB08" w14:textId="65B415B2" w:rsidR="000D5B48" w:rsidRDefault="000D5B48" w:rsidP="003F4085">
      <w:pPr>
        <w:jc w:val="center"/>
        <w:rPr>
          <w:highlight w:val="yellow"/>
        </w:rPr>
      </w:pPr>
    </w:p>
    <w:p w14:paraId="68BB4AB7" w14:textId="742E337B" w:rsidR="000D5B48" w:rsidRDefault="000D5B48" w:rsidP="003F4085">
      <w:pPr>
        <w:jc w:val="center"/>
        <w:rPr>
          <w:highlight w:val="yellow"/>
        </w:rPr>
      </w:pPr>
    </w:p>
    <w:p w14:paraId="2B79F031" w14:textId="7B35F169" w:rsidR="000D5B48" w:rsidRDefault="000D5B48" w:rsidP="003F4085">
      <w:pPr>
        <w:jc w:val="center"/>
        <w:rPr>
          <w:highlight w:val="yellow"/>
        </w:rPr>
      </w:pPr>
    </w:p>
    <w:p w14:paraId="2997A349" w14:textId="395FFB84" w:rsidR="000D5B48" w:rsidRDefault="000D5B48" w:rsidP="003F4085">
      <w:pPr>
        <w:jc w:val="center"/>
        <w:rPr>
          <w:highlight w:val="yellow"/>
        </w:rPr>
      </w:pPr>
    </w:p>
    <w:p w14:paraId="3240CFF8" w14:textId="50703AAA" w:rsidR="000D5B48" w:rsidRDefault="000D5B48" w:rsidP="003F4085">
      <w:pPr>
        <w:jc w:val="center"/>
        <w:rPr>
          <w:highlight w:val="yellow"/>
        </w:rPr>
      </w:pPr>
    </w:p>
    <w:p w14:paraId="264CCE77" w14:textId="6B99757B" w:rsidR="000D5B48" w:rsidRDefault="000D5B48" w:rsidP="003F4085">
      <w:pPr>
        <w:jc w:val="center"/>
        <w:rPr>
          <w:highlight w:val="yellow"/>
        </w:rPr>
      </w:pPr>
    </w:p>
    <w:p w14:paraId="793CF01C" w14:textId="5A15A22D" w:rsidR="000D5B48" w:rsidRDefault="000D5B48" w:rsidP="003F4085">
      <w:pPr>
        <w:jc w:val="center"/>
        <w:rPr>
          <w:highlight w:val="yellow"/>
        </w:rPr>
      </w:pPr>
    </w:p>
    <w:p w14:paraId="37FD7A98" w14:textId="024D7801" w:rsidR="000D5B48" w:rsidRDefault="000D5B48" w:rsidP="003F4085">
      <w:pPr>
        <w:jc w:val="center"/>
        <w:rPr>
          <w:highlight w:val="yellow"/>
        </w:rPr>
      </w:pPr>
    </w:p>
    <w:p w14:paraId="5E3A0C6C" w14:textId="2E642E65" w:rsidR="000D5B48" w:rsidRDefault="000D5B48" w:rsidP="003F4085">
      <w:pPr>
        <w:jc w:val="center"/>
        <w:rPr>
          <w:highlight w:val="yellow"/>
        </w:rPr>
      </w:pPr>
    </w:p>
    <w:p w14:paraId="13498310" w14:textId="3E5858BE" w:rsidR="000D5B48" w:rsidRDefault="000D5B48" w:rsidP="003F4085">
      <w:pPr>
        <w:jc w:val="center"/>
        <w:rPr>
          <w:highlight w:val="yellow"/>
        </w:rPr>
      </w:pPr>
    </w:p>
    <w:p w14:paraId="7182ECDE" w14:textId="085AB7E5" w:rsidR="00932A86" w:rsidRPr="00932A86" w:rsidRDefault="003F4085" w:rsidP="001F2627">
      <w:pPr>
        <w:pStyle w:val="Caption"/>
        <w:sectPr w:rsidR="00932A86" w:rsidRPr="00932A86" w:rsidSect="003B7983">
          <w:pgSz w:w="11906" w:h="16838"/>
          <w:pgMar w:top="1440" w:right="1440" w:bottom="1440" w:left="1440" w:header="510" w:footer="708" w:gutter="0"/>
          <w:pgNumType w:start="0"/>
          <w:cols w:space="708"/>
          <w:titlePg/>
          <w:docGrid w:linePitch="360"/>
        </w:sectPr>
      </w:pPr>
      <w:bookmarkStart w:id="32" w:name="_Toc92934237"/>
      <w:r>
        <w:t xml:space="preserve">Figure </w:t>
      </w:r>
      <w:r w:rsidR="00BE67A0">
        <w:fldChar w:fldCharType="begin"/>
      </w:r>
      <w:r w:rsidR="00BE67A0">
        <w:instrText xml:space="preserve"> SEQ Figure \* ARABIC </w:instrText>
      </w:r>
      <w:r w:rsidR="00BE67A0">
        <w:fldChar w:fldCharType="separate"/>
      </w:r>
      <w:r w:rsidR="00CA3517">
        <w:rPr>
          <w:noProof/>
        </w:rPr>
        <w:t>13</w:t>
      </w:r>
      <w:r w:rsidR="00BE67A0">
        <w:rPr>
          <w:noProof/>
        </w:rPr>
        <w:fldChar w:fldCharType="end"/>
      </w:r>
      <w:r>
        <w:t xml:space="preserve"> -Screenshots from Dyfed-Powys Police PowerBi Weekly Performance Dashboard (under development 2022)</w:t>
      </w:r>
      <w:bookmarkEnd w:id="32"/>
    </w:p>
    <w:p w14:paraId="5B2C3768" w14:textId="4A56855F" w:rsidR="00932A86" w:rsidRDefault="00932A86">
      <w:pPr>
        <w:rPr>
          <w:rFonts w:ascii="Arial" w:eastAsiaTheme="majorEastAsia" w:hAnsi="Arial" w:cs="Arial"/>
        </w:rPr>
      </w:pPr>
    </w:p>
    <w:p w14:paraId="288FE6C1" w14:textId="300EB5F1" w:rsidR="00932A86" w:rsidRDefault="00C61481" w:rsidP="009938E7">
      <w:pPr>
        <w:pStyle w:val="Heading3"/>
        <w:rPr>
          <w:rFonts w:ascii="Arial" w:hAnsi="Arial" w:cs="Arial"/>
          <w:color w:val="auto"/>
          <w:sz w:val="22"/>
          <w:szCs w:val="22"/>
        </w:rPr>
      </w:pPr>
      <w:bookmarkStart w:id="33" w:name="_Toc93019280"/>
      <w:r>
        <w:rPr>
          <w:rFonts w:ascii="Arial" w:hAnsi="Arial" w:cs="Arial"/>
          <w:color w:val="auto"/>
          <w:sz w:val="22"/>
          <w:szCs w:val="22"/>
        </w:rPr>
        <w:t>Appendix H – Strategic Performance Delivery Plan, Dyfed-Powys Police</w:t>
      </w:r>
      <w:bookmarkEnd w:id="33"/>
      <w:r>
        <w:rPr>
          <w:rFonts w:ascii="Arial" w:hAnsi="Arial" w:cs="Arial"/>
          <w:color w:val="auto"/>
          <w:sz w:val="22"/>
          <w:szCs w:val="22"/>
        </w:rPr>
        <w:t xml:space="preserve"> </w:t>
      </w:r>
    </w:p>
    <w:p w14:paraId="43A0CA94" w14:textId="4690B890" w:rsidR="00C61481" w:rsidRDefault="00C61481" w:rsidP="00C61481">
      <w:r>
        <w:rPr>
          <w:noProof/>
        </w:rPr>
        <mc:AlternateContent>
          <mc:Choice Requires="wps">
            <w:drawing>
              <wp:anchor distT="0" distB="0" distL="114300" distR="114300" simplePos="0" relativeHeight="251789312" behindDoc="0" locked="0" layoutInCell="1" allowOverlap="1" wp14:anchorId="1BBB4646" wp14:editId="498172E3">
                <wp:simplePos x="0" y="0"/>
                <wp:positionH relativeFrom="margin">
                  <wp:posOffset>6985</wp:posOffset>
                </wp:positionH>
                <wp:positionV relativeFrom="paragraph">
                  <wp:posOffset>181554</wp:posOffset>
                </wp:positionV>
                <wp:extent cx="6386732" cy="372745"/>
                <wp:effectExtent l="114300" t="95250" r="109855" b="141605"/>
                <wp:wrapNone/>
                <wp:docPr id="19" name="Flowchart: Alternate Process 7"/>
                <wp:cNvGraphicFramePr/>
                <a:graphic xmlns:a="http://schemas.openxmlformats.org/drawingml/2006/main">
                  <a:graphicData uri="http://schemas.microsoft.com/office/word/2010/wordprocessingShape">
                    <wps:wsp>
                      <wps:cNvSpPr/>
                      <wps:spPr>
                        <a:xfrm>
                          <a:off x="0" y="0"/>
                          <a:ext cx="6386732" cy="372745"/>
                        </a:xfrm>
                        <a:prstGeom prst="flowChartAlternateProcess">
                          <a:avLst/>
                        </a:prstGeom>
                        <a:solidFill>
                          <a:schemeClr val="bg1"/>
                        </a:solidFill>
                        <a:ln>
                          <a:noFill/>
                        </a:ln>
                        <a:effectLst>
                          <a:outerShdw blurRad="107950" dist="12700" dir="5400000" algn="ctr">
                            <a:srgbClr val="000000"/>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E7FFE28" w14:textId="77777777" w:rsidR="006C19EE" w:rsidRDefault="006C19EE" w:rsidP="00C61481">
                            <w:pPr>
                              <w:jc w:val="center"/>
                              <w:rPr>
                                <w:sz w:val="24"/>
                                <w:szCs w:val="24"/>
                              </w:rPr>
                            </w:pPr>
                            <w:r>
                              <w:rPr>
                                <w:rFonts w:hAnsi="Calibri"/>
                                <w:b/>
                                <w:bCs/>
                                <w:color w:val="000000" w:themeColor="text1"/>
                                <w:kern w:val="24"/>
                              </w:rPr>
                              <w:t xml:space="preserve">Performance Questions / Qualitative and Quantitative Measures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1BBB4646" id="Flowchart: Alternate Process 7" o:spid="_x0000_s1081" type="#_x0000_t176" style="position:absolute;margin-left:.55pt;margin-top:14.3pt;width:502.9pt;height:29.35pt;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" fillcolor="white [3212]" stroked="f" strokeweight="1pt">
                <v:shadow on="t" color="black" offset="0,1pt"/>
                <v:textbox>
                  <w:txbxContent>
                    <w:p w14:paraId="1E7FFE28" w14:textId="77777777" w:rsidR="006C19EE" w:rsidRDefault="006C19EE" w:rsidP="00C61481">
                      <w:pPr>
                        <w:jc w:val="center"/>
                        <w:rPr>
                          <w:sz w:val="24"/>
                          <w:szCs w:val="24"/>
                        </w:rPr>
                      </w:pPr>
                      <w:r>
                        <w:rPr>
                          <w:rFonts w:hAnsi="Calibri"/>
                          <w:b/>
                          <w:bCs/>
                          <w:color w:val="000000" w:themeColor="text1"/>
                          <w:kern w:val="24"/>
                        </w:rPr>
                        <w:t xml:space="preserve">Performance Questions / Qualitative and Quantitative Measures </w:t>
                      </w:r>
                    </w:p>
                  </w:txbxContent>
                </v:textbox>
                <w10:wrap anchorx="margin"/>
              </v:shape>
            </w:pict>
          </mc:Fallback>
        </mc:AlternateContent>
      </w:r>
    </w:p>
    <w:p w14:paraId="2ADCAC93" w14:textId="0AF7269B" w:rsidR="00C61481" w:rsidRDefault="00C61481" w:rsidP="00C61481"/>
    <w:p w14:paraId="09EE2AA1" w14:textId="6712BBA7" w:rsidR="00C61481" w:rsidRDefault="00C61481" w:rsidP="00C61481">
      <w:pPr>
        <w:jc w:val="center"/>
      </w:pPr>
      <w:r>
        <w:rPr>
          <w:noProof/>
        </w:rPr>
        <mc:AlternateContent>
          <mc:Choice Requires="wps">
            <w:drawing>
              <wp:anchor distT="0" distB="0" distL="114300" distR="114300" simplePos="0" relativeHeight="251785216" behindDoc="0" locked="0" layoutInCell="1" allowOverlap="1" wp14:anchorId="59BA9A44" wp14:editId="3320AFD8">
                <wp:simplePos x="0" y="0"/>
                <wp:positionH relativeFrom="margin">
                  <wp:posOffset>1422425</wp:posOffset>
                </wp:positionH>
                <wp:positionV relativeFrom="paragraph">
                  <wp:posOffset>3543960</wp:posOffset>
                </wp:positionV>
                <wp:extent cx="548640" cy="1092835"/>
                <wp:effectExtent l="89852" t="81598" r="0" b="74612"/>
                <wp:wrapNone/>
                <wp:docPr id="6" name="Arrow: Bent-Up 5">
                  <a:extLst xmlns:a="http://schemas.openxmlformats.org/drawingml/2006/main">
                    <a:ext uri="{FF2B5EF4-FFF2-40B4-BE49-F238E27FC236}">
                      <a16:creationId xmlns:a16="http://schemas.microsoft.com/office/drawing/2014/main" id="{913F98FC-118F-47A0-A17B-590485F6FFFF}"/>
                    </a:ext>
                  </a:extLst>
                </wp:docPr>
                <wp:cNvGraphicFramePr/>
                <a:graphic xmlns:a="http://schemas.openxmlformats.org/drawingml/2006/main">
                  <a:graphicData uri="http://schemas.microsoft.com/office/word/2010/wordprocessingShape">
                    <wps:wsp>
                      <wps:cNvSpPr/>
                      <wps:spPr>
                        <a:xfrm rot="5400000">
                          <a:off x="0" y="0"/>
                          <a:ext cx="548640" cy="1092835"/>
                        </a:xfrm>
                        <a:prstGeom prst="bentUpArrow">
                          <a:avLst>
                            <a:gd name="adj1" fmla="val 14744"/>
                            <a:gd name="adj2" fmla="val 25000"/>
                            <a:gd name="adj3" fmla="val 25000"/>
                          </a:avLst>
                        </a:prstGeom>
                        <a:solidFill>
                          <a:srgbClr val="CE1415"/>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245A0B83" id="Arrow: Bent-Up 5" o:spid="_x0000_s1026" style="position:absolute;margin-left:112pt;margin-top:279.05pt;width:43.2pt;height:86.05pt;rotation:90;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48640,1092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" path="m,1011944r371034,l371034,137160r-96714,l411480,,548640,137160r-96714,l451926,1092835,,1092835r,-80891xe" fillcolor="#ce1415" stroked="f" strokeweight="1pt">
                <v:stroke joinstyle="miter"/>
                <v:shadow on="t" color="black" opacity="20971f" offset="0,2.2pt"/>
                <v:path arrowok="t" o:connecttype="custom" o:connectlocs="0,1011944;371034,1011944;371034,137160;274320,137160;411480,0;548640,137160;451926,137160;451926,1092835;0,1092835;0,1011944" o:connectangles="0,0,0,0,0,0,0,0,0,0"/>
                <w10:wrap anchorx="margin"/>
              </v:shape>
            </w:pict>
          </mc:Fallback>
        </mc:AlternateContent>
      </w:r>
      <w:r>
        <w:rPr>
          <w:noProof/>
        </w:rPr>
        <w:drawing>
          <wp:inline distT="0" distB="0" distL="0" distR="0" wp14:anchorId="5991C930" wp14:editId="55931A56">
            <wp:extent cx="6391475" cy="3779227"/>
            <wp:effectExtent l="19050" t="19050" r="9525" b="12065"/>
            <wp:docPr id="9" name="Picture 4">
              <a:extLst xmlns:a="http://schemas.openxmlformats.org/drawingml/2006/main">
                <a:ext uri="{FF2B5EF4-FFF2-40B4-BE49-F238E27FC236}">
                  <a16:creationId xmlns:a16="http://schemas.microsoft.com/office/drawing/2014/main" id="{3CB2DA5B-FF19-491C-8568-DEE5C2376B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CB2DA5B-FF19-491C-8568-DEE5C2376B57}"/>
                        </a:ext>
                      </a:extLst>
                    </pic:cNvPr>
                    <pic:cNvPicPr>
                      <a:picLocks noChangeAspect="1"/>
                    </pic:cNvPicPr>
                  </pic:nvPicPr>
                  <pic:blipFill>
                    <a:blip r:embed="rId29"/>
                    <a:stretch>
                      <a:fillRect/>
                    </a:stretch>
                  </pic:blipFill>
                  <pic:spPr>
                    <a:xfrm>
                      <a:off x="0" y="0"/>
                      <a:ext cx="6399692" cy="3784085"/>
                    </a:xfrm>
                    <a:prstGeom prst="rect">
                      <a:avLst/>
                    </a:prstGeom>
                    <a:ln>
                      <a:solidFill>
                        <a:schemeClr val="accent1">
                          <a:lumMod val="20000"/>
                          <a:lumOff val="80000"/>
                        </a:schemeClr>
                      </a:solidFill>
                    </a:ln>
                  </pic:spPr>
                </pic:pic>
              </a:graphicData>
            </a:graphic>
          </wp:inline>
        </w:drawing>
      </w:r>
    </w:p>
    <w:p w14:paraId="68C5554B" w14:textId="1844ADA9" w:rsidR="00C61481" w:rsidRDefault="00C61481" w:rsidP="00C61481">
      <w:pPr>
        <w:jc w:val="right"/>
      </w:pPr>
      <w:r>
        <w:rPr>
          <w:noProof/>
        </w:rPr>
        <mc:AlternateContent>
          <mc:Choice Requires="wps">
            <w:drawing>
              <wp:anchor distT="0" distB="0" distL="114300" distR="114300" simplePos="0" relativeHeight="251787264" behindDoc="0" locked="0" layoutInCell="1" allowOverlap="1" wp14:anchorId="3A4EE1E7" wp14:editId="2D31C005">
                <wp:simplePos x="0" y="0"/>
                <wp:positionH relativeFrom="margin">
                  <wp:posOffset>2249942</wp:posOffset>
                </wp:positionH>
                <wp:positionV relativeFrom="paragraph">
                  <wp:posOffset>2200218</wp:posOffset>
                </wp:positionV>
                <wp:extent cx="3228096" cy="379828"/>
                <wp:effectExtent l="114300" t="95250" r="125095" b="153670"/>
                <wp:wrapNone/>
                <wp:docPr id="16" name="Flowchart: Alternate Process 6"/>
                <wp:cNvGraphicFramePr/>
                <a:graphic xmlns:a="http://schemas.openxmlformats.org/drawingml/2006/main">
                  <a:graphicData uri="http://schemas.microsoft.com/office/word/2010/wordprocessingShape">
                    <wps:wsp>
                      <wps:cNvSpPr/>
                      <wps:spPr>
                        <a:xfrm>
                          <a:off x="0" y="0"/>
                          <a:ext cx="3228096" cy="379828"/>
                        </a:xfrm>
                        <a:prstGeom prst="flowChartAlternateProcess">
                          <a:avLst/>
                        </a:prstGeom>
                        <a:solidFill>
                          <a:schemeClr val="bg1"/>
                        </a:solidFill>
                        <a:ln>
                          <a:solidFill>
                            <a:schemeClr val="accent1">
                              <a:lumMod val="20000"/>
                              <a:lumOff val="80000"/>
                            </a:schemeClr>
                          </a:solidFill>
                        </a:ln>
                        <a:effectLst>
                          <a:outerShdw blurRad="107950" dist="12700" dir="5400000" algn="ctr">
                            <a:srgbClr val="000000"/>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ACFBDCE" w14:textId="77777777" w:rsidR="006C19EE" w:rsidRPr="00C61481" w:rsidRDefault="006C19EE" w:rsidP="00C61481">
                            <w:pPr>
                              <w:jc w:val="center"/>
                              <w:rPr>
                                <w:sz w:val="2"/>
                                <w:szCs w:val="2"/>
                              </w:rPr>
                            </w:pPr>
                            <w:r w:rsidRPr="00C61481">
                              <w:rPr>
                                <w:rFonts w:hAnsi="Calibri"/>
                                <w:b/>
                                <w:bCs/>
                                <w:color w:val="000000" w:themeColor="text1"/>
                                <w:kern w:val="24"/>
                                <w:sz w:val="24"/>
                                <w:szCs w:val="24"/>
                              </w:rPr>
                              <w:t>Performance reports and insights – PowerBi</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3A4EE1E7" id="Flowchart: Alternate Process 6" o:spid="_x0000_s1082" type="#_x0000_t176" style="position:absolute;left:0;text-align:left;margin-left:177.15pt;margin-top:173.25pt;width:254.2pt;height:29.9pt;z-index:251787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" fillcolor="white [3212]" strokecolor="#deeaf6 [660]" strokeweight="1pt">
                <v:shadow on="t" color="black" offset="0,1pt"/>
                <v:textbox>
                  <w:txbxContent>
                    <w:p w14:paraId="1ACFBDCE" w14:textId="77777777" w:rsidR="006C19EE" w:rsidRPr="00C61481" w:rsidRDefault="006C19EE" w:rsidP="00C61481">
                      <w:pPr>
                        <w:jc w:val="center"/>
                        <w:rPr>
                          <w:sz w:val="2"/>
                          <w:szCs w:val="2"/>
                        </w:rPr>
                      </w:pPr>
                      <w:r w:rsidRPr="00C61481">
                        <w:rPr>
                          <w:rFonts w:hAnsi="Calibri"/>
                          <w:b/>
                          <w:bCs/>
                          <w:color w:val="000000" w:themeColor="text1"/>
                          <w:kern w:val="24"/>
                          <w:sz w:val="24"/>
                          <w:szCs w:val="24"/>
                        </w:rPr>
                        <w:t>Performance reports and insights – PowerBi</w:t>
                      </w:r>
                    </w:p>
                  </w:txbxContent>
                </v:textbox>
                <w10:wrap anchorx="margin"/>
              </v:shape>
            </w:pict>
          </mc:Fallback>
        </mc:AlternateContent>
      </w:r>
      <w:r>
        <w:rPr>
          <w:noProof/>
        </w:rPr>
        <w:drawing>
          <wp:inline distT="0" distB="0" distL="0" distR="0" wp14:anchorId="30D67061" wp14:editId="6CF97E40">
            <wp:extent cx="3283352" cy="1844658"/>
            <wp:effectExtent l="304800" t="304800" r="317500" b="327660"/>
            <wp:docPr id="12" name="Picture 3">
              <a:extLst xmlns:a="http://schemas.openxmlformats.org/drawingml/2006/main">
                <a:ext uri="{FF2B5EF4-FFF2-40B4-BE49-F238E27FC236}">
                  <a16:creationId xmlns:a16="http://schemas.microsoft.com/office/drawing/2014/main" id="{1C7D6ABB-C9B7-4785-A7A1-7A0E96D0D2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C7D6ABB-C9B7-4785-A7A1-7A0E96D0D2FA}"/>
                        </a:ext>
                      </a:extLst>
                    </pic:cNvPr>
                    <pic:cNvPicPr>
                      <a:picLocks noChangeAspect="1"/>
                    </pic:cNvPicPr>
                  </pic:nvPicPr>
                  <pic:blipFill>
                    <a:blip r:embed="rId30"/>
                    <a:stretch>
                      <a:fillRect/>
                    </a:stretch>
                  </pic:blipFill>
                  <pic:spPr>
                    <a:xfrm>
                      <a:off x="0" y="0"/>
                      <a:ext cx="3322408" cy="18666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6B9D555" w14:textId="3BB494EE" w:rsidR="00C61481" w:rsidRDefault="00C61481" w:rsidP="00C61481"/>
    <w:p w14:paraId="19C24D19" w14:textId="77777777" w:rsidR="001F2627" w:rsidRDefault="001F2627" w:rsidP="00C61481"/>
    <w:p w14:paraId="564EA336" w14:textId="4336D2CF" w:rsidR="00932A86" w:rsidRPr="00932A86" w:rsidRDefault="00C61481" w:rsidP="00C61481">
      <w:pPr>
        <w:pStyle w:val="Caption"/>
      </w:pPr>
      <w:bookmarkStart w:id="34" w:name="_Toc92934238"/>
      <w:r>
        <w:t xml:space="preserve">Figure </w:t>
      </w:r>
      <w:r w:rsidR="00BE67A0">
        <w:fldChar w:fldCharType="begin"/>
      </w:r>
      <w:r w:rsidR="00BE67A0">
        <w:instrText xml:space="preserve"> SEQ Figure \* ARABIC </w:instrText>
      </w:r>
      <w:r w:rsidR="00BE67A0">
        <w:fldChar w:fldCharType="separate"/>
      </w:r>
      <w:r w:rsidR="00CA3517">
        <w:rPr>
          <w:noProof/>
        </w:rPr>
        <w:t>14</w:t>
      </w:r>
      <w:r w:rsidR="00BE67A0">
        <w:rPr>
          <w:noProof/>
        </w:rPr>
        <w:fldChar w:fldCharType="end"/>
      </w:r>
      <w:r>
        <w:t xml:space="preserve"> - Dyfed-Powys Police PMF Framework based on BSC, Draft 2022</w:t>
      </w:r>
      <w:bookmarkEnd w:id="34"/>
    </w:p>
    <w:p w14:paraId="5A1B908F" w14:textId="2C616DD8" w:rsidR="00B23335" w:rsidRPr="009938E7" w:rsidRDefault="00B23335" w:rsidP="009938E7">
      <w:pPr>
        <w:pStyle w:val="Heading3"/>
        <w:rPr>
          <w:rFonts w:ascii="Arial" w:hAnsi="Arial" w:cs="Arial"/>
          <w:color w:val="auto"/>
          <w:sz w:val="22"/>
          <w:szCs w:val="22"/>
        </w:rPr>
      </w:pPr>
      <w:bookmarkStart w:id="35" w:name="_Toc93019281"/>
      <w:r w:rsidRPr="009938E7">
        <w:rPr>
          <w:rFonts w:ascii="Arial" w:hAnsi="Arial" w:cs="Arial"/>
          <w:color w:val="auto"/>
          <w:sz w:val="22"/>
          <w:szCs w:val="22"/>
        </w:rPr>
        <w:lastRenderedPageBreak/>
        <w:t xml:space="preserve">Appendix </w:t>
      </w:r>
      <w:r w:rsidR="00C61481">
        <w:rPr>
          <w:rFonts w:ascii="Arial" w:hAnsi="Arial" w:cs="Arial"/>
          <w:color w:val="auto"/>
          <w:sz w:val="22"/>
          <w:szCs w:val="22"/>
        </w:rPr>
        <w:t>I</w:t>
      </w:r>
      <w:r w:rsidRPr="009938E7">
        <w:rPr>
          <w:rFonts w:ascii="Arial" w:hAnsi="Arial" w:cs="Arial"/>
          <w:color w:val="auto"/>
          <w:sz w:val="22"/>
          <w:szCs w:val="22"/>
        </w:rPr>
        <w:t xml:space="preserve"> – Plan on a page</w:t>
      </w:r>
      <w:bookmarkEnd w:id="35"/>
      <w:r w:rsidRPr="009938E7">
        <w:rPr>
          <w:rFonts w:ascii="Arial" w:hAnsi="Arial" w:cs="Arial"/>
          <w:color w:val="auto"/>
          <w:sz w:val="22"/>
          <w:szCs w:val="22"/>
        </w:rPr>
        <w:t xml:space="preserve"> </w:t>
      </w:r>
    </w:p>
    <w:p w14:paraId="2556B27A" w14:textId="2987B591" w:rsidR="00B23335" w:rsidRDefault="00B23335" w:rsidP="00ED5E92">
      <w:pPr>
        <w:jc w:val="center"/>
      </w:pPr>
      <w:r>
        <w:rPr>
          <w:noProof/>
        </w:rPr>
        <w:drawing>
          <wp:inline distT="0" distB="0" distL="0" distR="0" wp14:anchorId="3C41D474" wp14:editId="76BF0C6C">
            <wp:extent cx="5008098" cy="6846282"/>
            <wp:effectExtent l="304800" t="304800" r="326390" b="31686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3013" t="12013" r="34217" b="3659"/>
                    <a:stretch/>
                  </pic:blipFill>
                  <pic:spPr bwMode="auto">
                    <a:xfrm>
                      <a:off x="0" y="0"/>
                      <a:ext cx="5029194" cy="6875121"/>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F38B423" w14:textId="63F335E6" w:rsidR="00B23335" w:rsidRDefault="004E424A" w:rsidP="004E424A">
      <w:pPr>
        <w:pStyle w:val="Caption"/>
      </w:pPr>
      <w:bookmarkStart w:id="36" w:name="_Toc92934239"/>
      <w:r>
        <w:t xml:space="preserve">Figure </w:t>
      </w:r>
      <w:r w:rsidR="00BE67A0">
        <w:fldChar w:fldCharType="begin"/>
      </w:r>
      <w:r w:rsidR="00BE67A0">
        <w:instrText xml:space="preserve"> SEQ Figure \* ARABIC </w:instrText>
      </w:r>
      <w:r w:rsidR="00BE67A0">
        <w:fldChar w:fldCharType="separate"/>
      </w:r>
      <w:r w:rsidR="00CA3517">
        <w:rPr>
          <w:noProof/>
        </w:rPr>
        <w:t>15</w:t>
      </w:r>
      <w:r w:rsidR="00BE67A0">
        <w:rPr>
          <w:noProof/>
        </w:rPr>
        <w:fldChar w:fldCharType="end"/>
      </w:r>
      <w:r>
        <w:t xml:space="preserve"> - Plan on a page proposal for Dyfed-Powys Police, pending clarification over the force objectives. 2022</w:t>
      </w:r>
      <w:bookmarkEnd w:id="36"/>
    </w:p>
    <w:p w14:paraId="24B39166" w14:textId="77777777" w:rsidR="00B23335" w:rsidRDefault="00B23335" w:rsidP="000D5B48">
      <w:pPr>
        <w:sectPr w:rsidR="00B23335" w:rsidSect="003B7983">
          <w:pgSz w:w="11906" w:h="16838"/>
          <w:pgMar w:top="1440" w:right="1440" w:bottom="1440" w:left="1440" w:header="510" w:footer="708" w:gutter="0"/>
          <w:pgNumType w:start="0"/>
          <w:cols w:space="708"/>
          <w:titlePg/>
          <w:docGrid w:linePitch="360"/>
        </w:sectPr>
      </w:pPr>
    </w:p>
    <w:p w14:paraId="4D98B115" w14:textId="55028AC1" w:rsidR="00B23335" w:rsidRPr="009938E7" w:rsidRDefault="00B23335" w:rsidP="009938E7">
      <w:pPr>
        <w:pStyle w:val="Heading3"/>
        <w:rPr>
          <w:rFonts w:ascii="Arial" w:hAnsi="Arial" w:cs="Arial"/>
          <w:color w:val="auto"/>
          <w:sz w:val="22"/>
          <w:szCs w:val="22"/>
        </w:rPr>
      </w:pPr>
      <w:bookmarkStart w:id="37" w:name="_Toc93019282"/>
      <w:r w:rsidRPr="009938E7">
        <w:rPr>
          <w:rFonts w:ascii="Arial" w:hAnsi="Arial" w:cs="Arial"/>
          <w:color w:val="auto"/>
          <w:sz w:val="22"/>
          <w:szCs w:val="22"/>
        </w:rPr>
        <w:lastRenderedPageBreak/>
        <w:t xml:space="preserve">Appendix </w:t>
      </w:r>
      <w:r w:rsidR="001D3C2F">
        <w:rPr>
          <w:rFonts w:ascii="Arial" w:hAnsi="Arial" w:cs="Arial"/>
          <w:color w:val="auto"/>
          <w:sz w:val="22"/>
          <w:szCs w:val="22"/>
        </w:rPr>
        <w:t>J</w:t>
      </w:r>
      <w:r w:rsidRPr="009938E7">
        <w:rPr>
          <w:rFonts w:ascii="Arial" w:hAnsi="Arial" w:cs="Arial"/>
          <w:color w:val="auto"/>
          <w:sz w:val="22"/>
          <w:szCs w:val="22"/>
        </w:rPr>
        <w:t xml:space="preserve"> – Governance structure for Dyfed-Powys Police</w:t>
      </w:r>
      <w:bookmarkEnd w:id="37"/>
      <w:r w:rsidRPr="009938E7">
        <w:rPr>
          <w:rFonts w:ascii="Arial" w:hAnsi="Arial" w:cs="Arial"/>
          <w:color w:val="auto"/>
          <w:sz w:val="22"/>
          <w:szCs w:val="22"/>
        </w:rPr>
        <w:t xml:space="preserve">   </w:t>
      </w:r>
    </w:p>
    <w:p w14:paraId="06022D26" w14:textId="31A2C5A7" w:rsidR="00B23335" w:rsidRDefault="00B23335" w:rsidP="00B23335">
      <w:pPr>
        <w:jc w:val="center"/>
        <w:rPr>
          <w:rFonts w:ascii="Arial" w:hAnsi="Arial" w:cs="Arial"/>
          <w:b/>
          <w:bCs/>
        </w:rPr>
      </w:pPr>
      <w:r>
        <w:rPr>
          <w:noProof/>
        </w:rPr>
        <w:drawing>
          <wp:inline distT="0" distB="0" distL="0" distR="0" wp14:anchorId="4C85733B" wp14:editId="5E62D6A3">
            <wp:extent cx="6826893" cy="4492732"/>
            <wp:effectExtent l="304800" t="304800" r="316865" b="3270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4761" t="11282" r="16919" b="4085"/>
                    <a:stretch/>
                  </pic:blipFill>
                  <pic:spPr bwMode="auto">
                    <a:xfrm>
                      <a:off x="0" y="0"/>
                      <a:ext cx="6901778" cy="4542013"/>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CDD4BDC" w14:textId="2DA91587" w:rsidR="00B23335" w:rsidRDefault="004E424A" w:rsidP="004E424A">
      <w:pPr>
        <w:pStyle w:val="Caption"/>
        <w:rPr>
          <w:rFonts w:ascii="Arial" w:hAnsi="Arial" w:cs="Arial"/>
          <w:b/>
          <w:bCs/>
        </w:rPr>
      </w:pPr>
      <w:bookmarkStart w:id="38" w:name="_Toc92934240"/>
      <w:r>
        <w:t xml:space="preserve">Figure </w:t>
      </w:r>
      <w:r w:rsidR="00BE67A0">
        <w:fldChar w:fldCharType="begin"/>
      </w:r>
      <w:r w:rsidR="00BE67A0">
        <w:instrText xml:space="preserve"> SEQ Figure \* ARABIC </w:instrText>
      </w:r>
      <w:r w:rsidR="00BE67A0">
        <w:fldChar w:fldCharType="separate"/>
      </w:r>
      <w:r w:rsidR="00CA3517">
        <w:rPr>
          <w:noProof/>
        </w:rPr>
        <w:t>16</w:t>
      </w:r>
      <w:r w:rsidR="00BE67A0">
        <w:rPr>
          <w:noProof/>
        </w:rPr>
        <w:fldChar w:fldCharType="end"/>
      </w:r>
      <w:r>
        <w:t xml:space="preserve"> - Corporate Governance structure for Dyfed-Powys Police (2022).  (Note: One has included for illustration of the landscape but acknowledges this will not be legible).</w:t>
      </w:r>
      <w:bookmarkEnd w:id="38"/>
    </w:p>
    <w:p w14:paraId="7C23951B" w14:textId="77777777" w:rsidR="001D3C2F" w:rsidRDefault="001D3C2F" w:rsidP="00761764">
      <w:pPr>
        <w:rPr>
          <w:rFonts w:ascii="Arial" w:hAnsi="Arial" w:cs="Arial"/>
          <w:b/>
          <w:bCs/>
        </w:rPr>
        <w:sectPr w:rsidR="001D3C2F" w:rsidSect="00B23335">
          <w:pgSz w:w="16838" w:h="11906" w:orient="landscape"/>
          <w:pgMar w:top="1440" w:right="1440" w:bottom="1440" w:left="1440" w:header="510" w:footer="708" w:gutter="0"/>
          <w:pgNumType w:start="0"/>
          <w:cols w:space="708"/>
          <w:titlePg/>
          <w:docGrid w:linePitch="360"/>
        </w:sectPr>
      </w:pPr>
    </w:p>
    <w:p w14:paraId="5FC6C01C" w14:textId="07FD0169" w:rsidR="00761764" w:rsidRPr="00CA3517" w:rsidRDefault="001D3C2F" w:rsidP="00CA3517">
      <w:pPr>
        <w:pStyle w:val="Heading3"/>
        <w:rPr>
          <w:rFonts w:ascii="Arial" w:hAnsi="Arial" w:cs="Arial"/>
          <w:color w:val="auto"/>
          <w:sz w:val="22"/>
          <w:szCs w:val="22"/>
        </w:rPr>
      </w:pPr>
      <w:bookmarkStart w:id="39" w:name="_Toc93019283"/>
      <w:r w:rsidRPr="00CA3517">
        <w:rPr>
          <w:rFonts w:ascii="Arial" w:hAnsi="Arial" w:cs="Arial"/>
          <w:color w:val="auto"/>
          <w:sz w:val="22"/>
          <w:szCs w:val="22"/>
        </w:rPr>
        <w:lastRenderedPageBreak/>
        <w:t xml:space="preserve">Appendix </w:t>
      </w:r>
      <w:r w:rsidR="00CA3517" w:rsidRPr="00CA3517">
        <w:rPr>
          <w:rFonts w:ascii="Arial" w:hAnsi="Arial" w:cs="Arial"/>
          <w:color w:val="auto"/>
          <w:sz w:val="22"/>
          <w:szCs w:val="22"/>
        </w:rPr>
        <w:t>K</w:t>
      </w:r>
      <w:r w:rsidRPr="00CA3517">
        <w:rPr>
          <w:rFonts w:ascii="Arial" w:hAnsi="Arial" w:cs="Arial"/>
          <w:color w:val="auto"/>
          <w:sz w:val="22"/>
          <w:szCs w:val="22"/>
        </w:rPr>
        <w:t xml:space="preserve"> – </w:t>
      </w:r>
      <w:r w:rsidR="00CA3517" w:rsidRPr="00CA3517">
        <w:rPr>
          <w:rFonts w:ascii="Arial" w:hAnsi="Arial" w:cs="Arial"/>
          <w:color w:val="auto"/>
          <w:sz w:val="22"/>
          <w:szCs w:val="22"/>
        </w:rPr>
        <w:t xml:space="preserve">Visualisation of </w:t>
      </w:r>
      <w:r w:rsidRPr="00CA3517">
        <w:rPr>
          <w:rFonts w:ascii="Arial" w:hAnsi="Arial" w:cs="Arial"/>
          <w:color w:val="auto"/>
          <w:sz w:val="22"/>
          <w:szCs w:val="22"/>
        </w:rPr>
        <w:t>Performance Strategy Process</w:t>
      </w:r>
      <w:bookmarkEnd w:id="39"/>
    </w:p>
    <w:p w14:paraId="1ECD81AD" w14:textId="77777777" w:rsidR="001D3C2F" w:rsidRDefault="00CA3517" w:rsidP="001D3C2F">
      <w:pPr>
        <w:tabs>
          <w:tab w:val="left" w:pos="2210"/>
        </w:tabs>
        <w:rPr>
          <w:rFonts w:ascii="Arial" w:hAnsi="Arial" w:cs="Arial"/>
        </w:rPr>
      </w:pPr>
      <w:r>
        <w:rPr>
          <w:noProof/>
        </w:rPr>
        <w:drawing>
          <wp:anchor distT="0" distB="0" distL="114300" distR="114300" simplePos="0" relativeHeight="251800576" behindDoc="0" locked="0" layoutInCell="1" allowOverlap="1" wp14:anchorId="779E29E9" wp14:editId="4D39C891">
            <wp:simplePos x="0" y="0"/>
            <wp:positionH relativeFrom="margin">
              <wp:align>center</wp:align>
            </wp:positionH>
            <wp:positionV relativeFrom="page">
              <wp:posOffset>1498600</wp:posOffset>
            </wp:positionV>
            <wp:extent cx="6724650" cy="4337153"/>
            <wp:effectExtent l="304800" t="304800" r="323850" b="3302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6724650" cy="4337153"/>
                    </a:xfrm>
                    <a:prstGeom prst="round2DiagRect">
                      <a:avLst>
                        <a:gd name="adj1" fmla="val 16667"/>
                        <a:gd name="adj2" fmla="val 0"/>
                      </a:avLst>
                    </a:prstGeom>
                    <a:ln w="88900" cap="sq">
                      <a:solidFill>
                        <a:schemeClr val="accent1">
                          <a:lumMod val="20000"/>
                          <a:lumOff val="80000"/>
                        </a:schemeClr>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1D3C2F">
        <w:rPr>
          <w:rFonts w:ascii="Arial" w:hAnsi="Arial" w:cs="Arial"/>
        </w:rPr>
        <w:tab/>
      </w:r>
    </w:p>
    <w:p w14:paraId="5B30A28C" w14:textId="77777777" w:rsidR="00CA3517" w:rsidRDefault="00CA3517" w:rsidP="001D3C2F">
      <w:pPr>
        <w:tabs>
          <w:tab w:val="left" w:pos="2210"/>
        </w:tabs>
        <w:rPr>
          <w:rFonts w:ascii="Arial" w:hAnsi="Arial" w:cs="Arial"/>
        </w:rPr>
      </w:pPr>
    </w:p>
    <w:p w14:paraId="5B599332" w14:textId="77777777" w:rsidR="00CA3517" w:rsidRDefault="00CA3517" w:rsidP="001D3C2F">
      <w:pPr>
        <w:tabs>
          <w:tab w:val="left" w:pos="2210"/>
        </w:tabs>
        <w:rPr>
          <w:rFonts w:ascii="Arial" w:hAnsi="Arial" w:cs="Arial"/>
        </w:rPr>
      </w:pPr>
    </w:p>
    <w:p w14:paraId="02B7A8DC" w14:textId="77777777" w:rsidR="00CA3517" w:rsidRDefault="00CA3517" w:rsidP="001D3C2F">
      <w:pPr>
        <w:tabs>
          <w:tab w:val="left" w:pos="2210"/>
        </w:tabs>
        <w:rPr>
          <w:rFonts w:ascii="Arial" w:hAnsi="Arial" w:cs="Arial"/>
        </w:rPr>
      </w:pPr>
    </w:p>
    <w:p w14:paraId="55164D4B" w14:textId="77777777" w:rsidR="00CA3517" w:rsidRDefault="00CA3517" w:rsidP="001D3C2F">
      <w:pPr>
        <w:tabs>
          <w:tab w:val="left" w:pos="2210"/>
        </w:tabs>
        <w:rPr>
          <w:rFonts w:ascii="Arial" w:hAnsi="Arial" w:cs="Arial"/>
        </w:rPr>
      </w:pPr>
    </w:p>
    <w:p w14:paraId="421F64ED" w14:textId="77777777" w:rsidR="00CA3517" w:rsidRDefault="00CA3517" w:rsidP="001D3C2F">
      <w:pPr>
        <w:tabs>
          <w:tab w:val="left" w:pos="2210"/>
        </w:tabs>
        <w:rPr>
          <w:rFonts w:ascii="Arial" w:hAnsi="Arial" w:cs="Arial"/>
        </w:rPr>
      </w:pPr>
    </w:p>
    <w:p w14:paraId="5DE76BE6" w14:textId="77777777" w:rsidR="00CA3517" w:rsidRDefault="00CA3517" w:rsidP="001D3C2F">
      <w:pPr>
        <w:tabs>
          <w:tab w:val="left" w:pos="2210"/>
        </w:tabs>
        <w:rPr>
          <w:rFonts w:ascii="Arial" w:hAnsi="Arial" w:cs="Arial"/>
        </w:rPr>
      </w:pPr>
    </w:p>
    <w:p w14:paraId="6F2354E6" w14:textId="77777777" w:rsidR="00CA3517" w:rsidRDefault="00CA3517" w:rsidP="001D3C2F">
      <w:pPr>
        <w:tabs>
          <w:tab w:val="left" w:pos="2210"/>
        </w:tabs>
        <w:rPr>
          <w:rFonts w:ascii="Arial" w:hAnsi="Arial" w:cs="Arial"/>
        </w:rPr>
      </w:pPr>
    </w:p>
    <w:p w14:paraId="08520FFE" w14:textId="77777777" w:rsidR="00CA3517" w:rsidRDefault="00CA3517" w:rsidP="001D3C2F">
      <w:pPr>
        <w:tabs>
          <w:tab w:val="left" w:pos="2210"/>
        </w:tabs>
        <w:rPr>
          <w:rFonts w:ascii="Arial" w:hAnsi="Arial" w:cs="Arial"/>
        </w:rPr>
      </w:pPr>
    </w:p>
    <w:p w14:paraId="53B9D92C" w14:textId="77777777" w:rsidR="00CA3517" w:rsidRDefault="00CA3517" w:rsidP="001D3C2F">
      <w:pPr>
        <w:tabs>
          <w:tab w:val="left" w:pos="2210"/>
        </w:tabs>
        <w:rPr>
          <w:rFonts w:ascii="Arial" w:hAnsi="Arial" w:cs="Arial"/>
        </w:rPr>
      </w:pPr>
    </w:p>
    <w:p w14:paraId="2DBB3779" w14:textId="77777777" w:rsidR="00CA3517" w:rsidRDefault="00CA3517" w:rsidP="001D3C2F">
      <w:pPr>
        <w:tabs>
          <w:tab w:val="left" w:pos="2210"/>
        </w:tabs>
        <w:rPr>
          <w:rFonts w:ascii="Arial" w:hAnsi="Arial" w:cs="Arial"/>
        </w:rPr>
      </w:pPr>
    </w:p>
    <w:p w14:paraId="333A1078" w14:textId="77777777" w:rsidR="00CA3517" w:rsidRDefault="00CA3517" w:rsidP="001D3C2F">
      <w:pPr>
        <w:tabs>
          <w:tab w:val="left" w:pos="2210"/>
        </w:tabs>
        <w:rPr>
          <w:rFonts w:ascii="Arial" w:hAnsi="Arial" w:cs="Arial"/>
        </w:rPr>
      </w:pPr>
    </w:p>
    <w:p w14:paraId="0DFF6B64" w14:textId="77777777" w:rsidR="00CA3517" w:rsidRDefault="00CA3517" w:rsidP="001D3C2F">
      <w:pPr>
        <w:tabs>
          <w:tab w:val="left" w:pos="2210"/>
        </w:tabs>
        <w:rPr>
          <w:rFonts w:ascii="Arial" w:hAnsi="Arial" w:cs="Arial"/>
        </w:rPr>
      </w:pPr>
    </w:p>
    <w:p w14:paraId="77D1E312" w14:textId="77777777" w:rsidR="00CA3517" w:rsidRDefault="00CA3517" w:rsidP="001D3C2F">
      <w:pPr>
        <w:tabs>
          <w:tab w:val="left" w:pos="2210"/>
        </w:tabs>
        <w:rPr>
          <w:rFonts w:ascii="Arial" w:hAnsi="Arial" w:cs="Arial"/>
        </w:rPr>
      </w:pPr>
    </w:p>
    <w:p w14:paraId="271BCD42" w14:textId="77777777" w:rsidR="00CA3517" w:rsidRDefault="00CA3517" w:rsidP="001D3C2F">
      <w:pPr>
        <w:tabs>
          <w:tab w:val="left" w:pos="2210"/>
        </w:tabs>
        <w:rPr>
          <w:rFonts w:ascii="Arial" w:hAnsi="Arial" w:cs="Arial"/>
        </w:rPr>
      </w:pPr>
    </w:p>
    <w:p w14:paraId="7EB877F8" w14:textId="77777777" w:rsidR="00CA3517" w:rsidRDefault="00CA3517" w:rsidP="001D3C2F">
      <w:pPr>
        <w:tabs>
          <w:tab w:val="left" w:pos="2210"/>
        </w:tabs>
        <w:rPr>
          <w:rFonts w:ascii="Arial" w:hAnsi="Arial" w:cs="Arial"/>
        </w:rPr>
      </w:pPr>
    </w:p>
    <w:p w14:paraId="63CB428C" w14:textId="77777777" w:rsidR="00CA3517" w:rsidRDefault="00CA3517" w:rsidP="001D3C2F">
      <w:pPr>
        <w:tabs>
          <w:tab w:val="left" w:pos="2210"/>
        </w:tabs>
        <w:rPr>
          <w:rFonts w:ascii="Arial" w:hAnsi="Arial" w:cs="Arial"/>
        </w:rPr>
      </w:pPr>
    </w:p>
    <w:p w14:paraId="279BB3C6" w14:textId="77777777" w:rsidR="00CA3517" w:rsidRDefault="00CA3517" w:rsidP="001D3C2F">
      <w:pPr>
        <w:tabs>
          <w:tab w:val="left" w:pos="2210"/>
        </w:tabs>
        <w:rPr>
          <w:rFonts w:ascii="Arial" w:hAnsi="Arial" w:cs="Arial"/>
        </w:rPr>
      </w:pPr>
    </w:p>
    <w:p w14:paraId="60C46A21" w14:textId="77777777" w:rsidR="00CA3517" w:rsidRDefault="00CA3517" w:rsidP="001D3C2F">
      <w:pPr>
        <w:tabs>
          <w:tab w:val="left" w:pos="2210"/>
        </w:tabs>
        <w:rPr>
          <w:rFonts w:ascii="Arial" w:hAnsi="Arial" w:cs="Arial"/>
        </w:rPr>
      </w:pPr>
    </w:p>
    <w:p w14:paraId="1BDD77C2" w14:textId="343C652A" w:rsidR="00CA3517" w:rsidRPr="001D3C2F" w:rsidRDefault="00CA3517" w:rsidP="00CA3517">
      <w:pPr>
        <w:pStyle w:val="Caption"/>
        <w:rPr>
          <w:rFonts w:ascii="Arial" w:hAnsi="Arial" w:cs="Arial"/>
        </w:rPr>
        <w:sectPr w:rsidR="00CA3517" w:rsidRPr="001D3C2F" w:rsidSect="00B23335">
          <w:pgSz w:w="16838" w:h="11906" w:orient="landscape"/>
          <w:pgMar w:top="1440" w:right="1440" w:bottom="1440" w:left="1440" w:header="510" w:footer="708" w:gutter="0"/>
          <w:pgNumType w:start="0"/>
          <w:cols w:space="708"/>
          <w:titlePg/>
          <w:docGrid w:linePitch="360"/>
        </w:sectPr>
      </w:pPr>
      <w:r>
        <w:t xml:space="preserve">Figure </w:t>
      </w:r>
      <w:r w:rsidR="00BE67A0">
        <w:fldChar w:fldCharType="begin"/>
      </w:r>
      <w:r w:rsidR="00BE67A0">
        <w:instrText xml:space="preserve"> SEQ Figure \* ARABIC </w:instrText>
      </w:r>
      <w:r w:rsidR="00BE67A0">
        <w:fldChar w:fldCharType="separate"/>
      </w:r>
      <w:r>
        <w:rPr>
          <w:noProof/>
        </w:rPr>
        <w:t>17</w:t>
      </w:r>
      <w:r w:rsidR="00BE67A0">
        <w:rPr>
          <w:noProof/>
        </w:rPr>
        <w:fldChar w:fldCharType="end"/>
      </w:r>
      <w:r>
        <w:t xml:space="preserve"> - Visualisation of Performance Strategy Process drawn from academic theory and literature</w:t>
      </w:r>
    </w:p>
    <w:p w14:paraId="77D2EE43" w14:textId="77777777" w:rsidR="00741421" w:rsidRPr="00741421" w:rsidRDefault="00741421" w:rsidP="00741421">
      <w:pPr>
        <w:pStyle w:val="Heading1"/>
        <w:rPr>
          <w:rFonts w:ascii="Arial" w:hAnsi="Arial" w:cs="Arial"/>
          <w:b/>
          <w:bCs/>
          <w:color w:val="auto"/>
        </w:rPr>
      </w:pPr>
      <w:bookmarkStart w:id="40" w:name="_Toc93019284"/>
      <w:r w:rsidRPr="00741421">
        <w:rPr>
          <w:rFonts w:ascii="Arial" w:hAnsi="Arial" w:cs="Arial"/>
          <w:b/>
          <w:bCs/>
          <w:color w:val="auto"/>
        </w:rPr>
        <w:lastRenderedPageBreak/>
        <w:t>References</w:t>
      </w:r>
      <w:bookmarkEnd w:id="40"/>
      <w:r w:rsidRPr="00741421">
        <w:rPr>
          <w:rFonts w:ascii="Arial" w:hAnsi="Arial" w:cs="Arial"/>
          <w:b/>
          <w:bCs/>
          <w:color w:val="auto"/>
        </w:rPr>
        <w:t xml:space="preserve"> </w:t>
      </w:r>
    </w:p>
    <w:p w14:paraId="6A634136" w14:textId="77777777" w:rsidR="00AE227C" w:rsidRPr="00741421" w:rsidRDefault="00AE227C" w:rsidP="00741421">
      <w:pPr>
        <w:pStyle w:val="Heading1"/>
        <w:rPr>
          <w:rFonts w:ascii="Arial" w:hAnsi="Arial" w:cs="Arial"/>
          <w:b/>
          <w:bCs/>
          <w:color w:val="auto"/>
        </w:rPr>
      </w:pPr>
    </w:p>
    <w:p w14:paraId="659C397C" w14:textId="573254DF" w:rsidR="0036493C" w:rsidRPr="009C7ECF" w:rsidRDefault="0036493C" w:rsidP="009C7ECF">
      <w:pPr>
        <w:spacing w:line="480" w:lineRule="auto"/>
        <w:jc w:val="both"/>
        <w:rPr>
          <w:rFonts w:ascii="Arial" w:eastAsia="Times New Roman" w:hAnsi="Arial" w:cs="Arial"/>
          <w:sz w:val="24"/>
          <w:szCs w:val="20"/>
          <w:lang w:eastAsia="en-GB"/>
        </w:rPr>
      </w:pPr>
    </w:p>
    <w:sectPr w:rsidR="0036493C" w:rsidRPr="009C7ECF" w:rsidSect="00AE227C">
      <w:pgSz w:w="11906" w:h="16838"/>
      <w:pgMar w:top="1440" w:right="1440" w:bottom="1440" w:left="1440" w:header="510"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35E872" w14:textId="77777777" w:rsidR="006C19EE" w:rsidRDefault="006C19EE" w:rsidP="004C3088">
      <w:pPr>
        <w:spacing w:after="0" w:line="240" w:lineRule="auto"/>
      </w:pPr>
      <w:r>
        <w:separator/>
      </w:r>
    </w:p>
  </w:endnote>
  <w:endnote w:type="continuationSeparator" w:id="0">
    <w:p w14:paraId="66AF377A" w14:textId="77777777" w:rsidR="006C19EE" w:rsidRDefault="006C19EE" w:rsidP="004C3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B8EFC" w14:textId="77777777" w:rsidR="006C19EE" w:rsidRDefault="006C19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FA8A4B" w14:textId="3E381FFE" w:rsidR="006C19EE" w:rsidRDefault="006C19EE" w:rsidP="003D6C0D">
    <w:pPr>
      <w:pStyle w:val="Footer"/>
    </w:pPr>
  </w:p>
  <w:p w14:paraId="3BA0E19A" w14:textId="77777777" w:rsidR="006C19EE" w:rsidRPr="00D97AC7" w:rsidRDefault="006C19EE" w:rsidP="00AE55CA">
    <w:pPr>
      <w:jc w:val="center"/>
      <w:rPr>
        <w:rFonts w:ascii="Arial" w:hAnsi="Arial" w:cs="Arial"/>
        <w:i/>
        <w:iCs/>
        <w:sz w:val="18"/>
        <w:szCs w:val="18"/>
      </w:rPr>
    </w:pPr>
    <w:r w:rsidRPr="00D97AC7">
      <w:rPr>
        <w:rFonts w:ascii="Arial" w:hAnsi="Arial" w:cs="Arial"/>
        <w:i/>
        <w:iCs/>
        <w:sz w:val="16"/>
        <w:szCs w:val="16"/>
      </w:rPr>
      <w:t>Jolene Mann. Student No: 2011697.  Module: BMPO 7004 – Strategic Management in Policing</w:t>
    </w:r>
    <w:r w:rsidRPr="00D97AC7">
      <w:rPr>
        <w:rFonts w:ascii="Arial" w:hAnsi="Arial" w:cs="Arial"/>
        <w:i/>
        <w:iCs/>
        <w:sz w:val="18"/>
        <w:szCs w:val="18"/>
      </w:rPr>
      <w:t>.</w:t>
    </w:r>
  </w:p>
  <w:p w14:paraId="18FFC71B" w14:textId="77777777" w:rsidR="006C19EE" w:rsidRDefault="006C19E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FBE1A" w14:textId="77777777" w:rsidR="006C19EE" w:rsidRDefault="006C1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8E0EF4" w14:textId="77777777" w:rsidR="006C19EE" w:rsidRDefault="006C19EE" w:rsidP="004C3088">
      <w:pPr>
        <w:spacing w:after="0" w:line="240" w:lineRule="auto"/>
      </w:pPr>
      <w:r>
        <w:separator/>
      </w:r>
    </w:p>
  </w:footnote>
  <w:footnote w:type="continuationSeparator" w:id="0">
    <w:p w14:paraId="17ECA691" w14:textId="77777777" w:rsidR="006C19EE" w:rsidRDefault="006C19EE" w:rsidP="004C30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2753E" w14:textId="77777777" w:rsidR="006C19EE" w:rsidRDefault="006C19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F2682" w14:textId="77777777" w:rsidR="006C19EE" w:rsidRDefault="006C19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B8D59A" w14:textId="77777777" w:rsidR="006C19EE" w:rsidRDefault="006C19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34B37"/>
    <w:multiLevelType w:val="hybridMultilevel"/>
    <w:tmpl w:val="706A01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E460F8"/>
    <w:multiLevelType w:val="hybridMultilevel"/>
    <w:tmpl w:val="C03AF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D3A42"/>
    <w:multiLevelType w:val="multilevel"/>
    <w:tmpl w:val="60761C3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CC47536"/>
    <w:multiLevelType w:val="multilevel"/>
    <w:tmpl w:val="D226B41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E60DBF"/>
    <w:multiLevelType w:val="hybridMultilevel"/>
    <w:tmpl w:val="B1C8B762"/>
    <w:lvl w:ilvl="0" w:tplc="850ECA4E">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1B65B3"/>
    <w:multiLevelType w:val="multilevel"/>
    <w:tmpl w:val="846A7630"/>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21730A2"/>
    <w:multiLevelType w:val="hybridMultilevel"/>
    <w:tmpl w:val="A2D0A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686007"/>
    <w:multiLevelType w:val="hybridMultilevel"/>
    <w:tmpl w:val="937A38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E172F9"/>
    <w:multiLevelType w:val="hybridMultilevel"/>
    <w:tmpl w:val="8DE06290"/>
    <w:lvl w:ilvl="0" w:tplc="711EE44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9B1FC7"/>
    <w:multiLevelType w:val="multilevel"/>
    <w:tmpl w:val="5C8A9652"/>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1A915408"/>
    <w:multiLevelType w:val="hybridMultilevel"/>
    <w:tmpl w:val="EB4EC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BD0482"/>
    <w:multiLevelType w:val="hybridMultilevel"/>
    <w:tmpl w:val="9B7C61D6"/>
    <w:lvl w:ilvl="0" w:tplc="276CC6C2">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757FF4"/>
    <w:multiLevelType w:val="multilevel"/>
    <w:tmpl w:val="1DB27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806007"/>
    <w:multiLevelType w:val="hybridMultilevel"/>
    <w:tmpl w:val="918E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775024"/>
    <w:multiLevelType w:val="hybridMultilevel"/>
    <w:tmpl w:val="642C44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E815679"/>
    <w:multiLevelType w:val="hybridMultilevel"/>
    <w:tmpl w:val="41AA9F2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F8B2108"/>
    <w:multiLevelType w:val="hybridMultilevel"/>
    <w:tmpl w:val="5E9E375C"/>
    <w:lvl w:ilvl="0" w:tplc="FA5084E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AF17AE"/>
    <w:multiLevelType w:val="hybridMultilevel"/>
    <w:tmpl w:val="DB168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293ED5"/>
    <w:multiLevelType w:val="multilevel"/>
    <w:tmpl w:val="7A101D1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4042F4D"/>
    <w:multiLevelType w:val="hybridMultilevel"/>
    <w:tmpl w:val="891A47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DDB45E4"/>
    <w:multiLevelType w:val="hybridMultilevel"/>
    <w:tmpl w:val="FF064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8532AF"/>
    <w:multiLevelType w:val="hybridMultilevel"/>
    <w:tmpl w:val="FF7CF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6660BC"/>
    <w:multiLevelType w:val="hybridMultilevel"/>
    <w:tmpl w:val="00DEB0D6"/>
    <w:lvl w:ilvl="0" w:tplc="2C5872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7C226D"/>
    <w:multiLevelType w:val="hybridMultilevel"/>
    <w:tmpl w:val="F25E9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A757F8"/>
    <w:multiLevelType w:val="multilevel"/>
    <w:tmpl w:val="FD8EEE5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74D1BEB"/>
    <w:multiLevelType w:val="hybridMultilevel"/>
    <w:tmpl w:val="4E56C68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94E7D37"/>
    <w:multiLevelType w:val="multilevel"/>
    <w:tmpl w:val="1504C362"/>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A2C44EE"/>
    <w:multiLevelType w:val="hybridMultilevel"/>
    <w:tmpl w:val="26F87688"/>
    <w:lvl w:ilvl="0" w:tplc="B77C88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4157D6"/>
    <w:multiLevelType w:val="hybridMultilevel"/>
    <w:tmpl w:val="FCEEE640"/>
    <w:lvl w:ilvl="0" w:tplc="D1A89F0C">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D7F3397"/>
    <w:multiLevelType w:val="hybridMultilevel"/>
    <w:tmpl w:val="BF128F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FC219F8"/>
    <w:multiLevelType w:val="hybridMultilevel"/>
    <w:tmpl w:val="D0A26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2863BE"/>
    <w:multiLevelType w:val="multilevel"/>
    <w:tmpl w:val="67907F70"/>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8C66284"/>
    <w:multiLevelType w:val="hybridMultilevel"/>
    <w:tmpl w:val="ABEC0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9F85544"/>
    <w:multiLevelType w:val="hybridMultilevel"/>
    <w:tmpl w:val="25B29042"/>
    <w:lvl w:ilvl="0" w:tplc="9DDEB8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D47119"/>
    <w:multiLevelType w:val="hybridMultilevel"/>
    <w:tmpl w:val="8B4098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47400E4"/>
    <w:multiLevelType w:val="hybridMultilevel"/>
    <w:tmpl w:val="D63093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87D5A37"/>
    <w:multiLevelType w:val="hybridMultilevel"/>
    <w:tmpl w:val="39B66228"/>
    <w:lvl w:ilvl="0" w:tplc="C4FEC3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5E0461"/>
    <w:multiLevelType w:val="hybridMultilevel"/>
    <w:tmpl w:val="3B9E8B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A5A14F8"/>
    <w:multiLevelType w:val="multilevel"/>
    <w:tmpl w:val="B16890F8"/>
    <w:lvl w:ilvl="0">
      <w:start w:val="1"/>
      <w:numFmt w:val="decimal"/>
      <w:lvlText w:val="%1."/>
      <w:lvlJc w:val="left"/>
      <w:pPr>
        <w:ind w:left="360" w:hanging="360"/>
      </w:pPr>
    </w:lvl>
    <w:lvl w:ilvl="1">
      <w:start w:val="5"/>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9" w15:restartNumberingAfterBreak="0">
    <w:nsid w:val="7A7C2C72"/>
    <w:multiLevelType w:val="multilevel"/>
    <w:tmpl w:val="822EB82C"/>
    <w:lvl w:ilvl="0">
      <w:start w:val="3"/>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CDA1282"/>
    <w:multiLevelType w:val="hybridMultilevel"/>
    <w:tmpl w:val="41FAA9D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0E299D"/>
    <w:multiLevelType w:val="hybridMultilevel"/>
    <w:tmpl w:val="F55C4C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E2C3E32"/>
    <w:multiLevelType w:val="multilevel"/>
    <w:tmpl w:val="768E9D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FBA5DF5"/>
    <w:multiLevelType w:val="hybridMultilevel"/>
    <w:tmpl w:val="A5040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20"/>
  </w:num>
  <w:num w:numId="3">
    <w:abstractNumId w:val="0"/>
  </w:num>
  <w:num w:numId="4">
    <w:abstractNumId w:val="2"/>
  </w:num>
  <w:num w:numId="5">
    <w:abstractNumId w:val="9"/>
  </w:num>
  <w:num w:numId="6">
    <w:abstractNumId w:val="21"/>
  </w:num>
  <w:num w:numId="7">
    <w:abstractNumId w:val="37"/>
  </w:num>
  <w:num w:numId="8">
    <w:abstractNumId w:val="10"/>
  </w:num>
  <w:num w:numId="9">
    <w:abstractNumId w:val="1"/>
  </w:num>
  <w:num w:numId="10">
    <w:abstractNumId w:val="23"/>
  </w:num>
  <w:num w:numId="11">
    <w:abstractNumId w:val="43"/>
  </w:num>
  <w:num w:numId="12">
    <w:abstractNumId w:val="8"/>
  </w:num>
  <w:num w:numId="13">
    <w:abstractNumId w:val="41"/>
  </w:num>
  <w:num w:numId="14">
    <w:abstractNumId w:val="35"/>
  </w:num>
  <w:num w:numId="15">
    <w:abstractNumId w:val="7"/>
  </w:num>
  <w:num w:numId="16">
    <w:abstractNumId w:val="14"/>
  </w:num>
  <w:num w:numId="17">
    <w:abstractNumId w:val="29"/>
  </w:num>
  <w:num w:numId="18">
    <w:abstractNumId w:val="4"/>
  </w:num>
  <w:num w:numId="19">
    <w:abstractNumId w:val="28"/>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2"/>
  </w:num>
  <w:num w:numId="23">
    <w:abstractNumId w:val="16"/>
  </w:num>
  <w:num w:numId="24">
    <w:abstractNumId w:val="30"/>
  </w:num>
  <w:num w:numId="25">
    <w:abstractNumId w:val="31"/>
  </w:num>
  <w:num w:numId="26">
    <w:abstractNumId w:val="5"/>
  </w:num>
  <w:num w:numId="27">
    <w:abstractNumId w:val="42"/>
  </w:num>
  <w:num w:numId="28">
    <w:abstractNumId w:val="3"/>
  </w:num>
  <w:num w:numId="29">
    <w:abstractNumId w:val="39"/>
  </w:num>
  <w:num w:numId="30">
    <w:abstractNumId w:val="24"/>
  </w:num>
  <w:num w:numId="31">
    <w:abstractNumId w:val="18"/>
  </w:num>
  <w:num w:numId="32">
    <w:abstractNumId w:val="26"/>
  </w:num>
  <w:num w:numId="33">
    <w:abstractNumId w:val="25"/>
  </w:num>
  <w:num w:numId="34">
    <w:abstractNumId w:val="36"/>
  </w:num>
  <w:num w:numId="35">
    <w:abstractNumId w:val="27"/>
  </w:num>
  <w:num w:numId="36">
    <w:abstractNumId w:val="17"/>
  </w:num>
  <w:num w:numId="37">
    <w:abstractNumId w:val="13"/>
  </w:num>
  <w:num w:numId="38">
    <w:abstractNumId w:val="32"/>
  </w:num>
  <w:num w:numId="39">
    <w:abstractNumId w:val="6"/>
  </w:num>
  <w:num w:numId="40">
    <w:abstractNumId w:val="19"/>
  </w:num>
  <w:num w:numId="41">
    <w:abstractNumId w:val="34"/>
  </w:num>
  <w:num w:numId="42">
    <w:abstractNumId w:val="40"/>
  </w:num>
  <w:num w:numId="43">
    <w:abstractNumId w:val="11"/>
  </w:num>
  <w:num w:numId="44">
    <w:abstractNumId w:val="22"/>
  </w:num>
  <w:num w:numId="45">
    <w:abstractNumId w:val="3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proofState w:spelling="clean" w:grammar="clean"/>
  <w:defaultTabStop w:val="720"/>
  <w:characterSpacingControl w:val="doNotCompress"/>
  <w:hdrShapeDefaults>
    <o:shapedefaults v:ext="edit" spidmax="2334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5BD"/>
    <w:rsid w:val="00003149"/>
    <w:rsid w:val="000034B6"/>
    <w:rsid w:val="0000372E"/>
    <w:rsid w:val="00003C69"/>
    <w:rsid w:val="00004298"/>
    <w:rsid w:val="00004845"/>
    <w:rsid w:val="0000566A"/>
    <w:rsid w:val="00006464"/>
    <w:rsid w:val="00006748"/>
    <w:rsid w:val="000069D5"/>
    <w:rsid w:val="00006B2D"/>
    <w:rsid w:val="0001028B"/>
    <w:rsid w:val="00011A31"/>
    <w:rsid w:val="00012C68"/>
    <w:rsid w:val="00013658"/>
    <w:rsid w:val="00013A3C"/>
    <w:rsid w:val="00015CC6"/>
    <w:rsid w:val="00016323"/>
    <w:rsid w:val="00016A84"/>
    <w:rsid w:val="000172A3"/>
    <w:rsid w:val="000179A8"/>
    <w:rsid w:val="00021610"/>
    <w:rsid w:val="00024A0F"/>
    <w:rsid w:val="0002521A"/>
    <w:rsid w:val="00025331"/>
    <w:rsid w:val="000265BD"/>
    <w:rsid w:val="00026CB5"/>
    <w:rsid w:val="0002754C"/>
    <w:rsid w:val="000316A7"/>
    <w:rsid w:val="0003338F"/>
    <w:rsid w:val="0003468E"/>
    <w:rsid w:val="00035F55"/>
    <w:rsid w:val="000370E8"/>
    <w:rsid w:val="00037230"/>
    <w:rsid w:val="00040CFB"/>
    <w:rsid w:val="00041222"/>
    <w:rsid w:val="00041540"/>
    <w:rsid w:val="00041990"/>
    <w:rsid w:val="00041AAB"/>
    <w:rsid w:val="00041BB7"/>
    <w:rsid w:val="00042C8D"/>
    <w:rsid w:val="000432B9"/>
    <w:rsid w:val="00043CE2"/>
    <w:rsid w:val="00044561"/>
    <w:rsid w:val="00045273"/>
    <w:rsid w:val="000459E8"/>
    <w:rsid w:val="000464E4"/>
    <w:rsid w:val="00050B81"/>
    <w:rsid w:val="000530DC"/>
    <w:rsid w:val="00054BBF"/>
    <w:rsid w:val="00055054"/>
    <w:rsid w:val="000554EB"/>
    <w:rsid w:val="0005602A"/>
    <w:rsid w:val="00056E8B"/>
    <w:rsid w:val="00056EA9"/>
    <w:rsid w:val="00057BE3"/>
    <w:rsid w:val="00060256"/>
    <w:rsid w:val="00060F7D"/>
    <w:rsid w:val="00062193"/>
    <w:rsid w:val="00062470"/>
    <w:rsid w:val="00064166"/>
    <w:rsid w:val="000659E1"/>
    <w:rsid w:val="0006774F"/>
    <w:rsid w:val="0007012B"/>
    <w:rsid w:val="0007115C"/>
    <w:rsid w:val="000713DC"/>
    <w:rsid w:val="0007347B"/>
    <w:rsid w:val="00073D78"/>
    <w:rsid w:val="00073E6F"/>
    <w:rsid w:val="00074540"/>
    <w:rsid w:val="00074FC0"/>
    <w:rsid w:val="00075A88"/>
    <w:rsid w:val="000767CA"/>
    <w:rsid w:val="00076B3B"/>
    <w:rsid w:val="0008006A"/>
    <w:rsid w:val="00080855"/>
    <w:rsid w:val="00080B0B"/>
    <w:rsid w:val="00083A2B"/>
    <w:rsid w:val="00083D53"/>
    <w:rsid w:val="00084835"/>
    <w:rsid w:val="0008536F"/>
    <w:rsid w:val="00085BE9"/>
    <w:rsid w:val="00086B1E"/>
    <w:rsid w:val="000876FE"/>
    <w:rsid w:val="00091239"/>
    <w:rsid w:val="00091382"/>
    <w:rsid w:val="000925DD"/>
    <w:rsid w:val="00092616"/>
    <w:rsid w:val="00094FAE"/>
    <w:rsid w:val="00095758"/>
    <w:rsid w:val="00096D75"/>
    <w:rsid w:val="0009739E"/>
    <w:rsid w:val="00097FD8"/>
    <w:rsid w:val="000A1B49"/>
    <w:rsid w:val="000A3440"/>
    <w:rsid w:val="000A37C1"/>
    <w:rsid w:val="000B0625"/>
    <w:rsid w:val="000B2763"/>
    <w:rsid w:val="000B28D0"/>
    <w:rsid w:val="000B486F"/>
    <w:rsid w:val="000B67F5"/>
    <w:rsid w:val="000B7449"/>
    <w:rsid w:val="000B7525"/>
    <w:rsid w:val="000C2ADC"/>
    <w:rsid w:val="000C4C56"/>
    <w:rsid w:val="000C5753"/>
    <w:rsid w:val="000C64A2"/>
    <w:rsid w:val="000C6A09"/>
    <w:rsid w:val="000D068C"/>
    <w:rsid w:val="000D0BD1"/>
    <w:rsid w:val="000D5411"/>
    <w:rsid w:val="000D5583"/>
    <w:rsid w:val="000D5B48"/>
    <w:rsid w:val="000D699A"/>
    <w:rsid w:val="000E0AAD"/>
    <w:rsid w:val="000E158C"/>
    <w:rsid w:val="000E1837"/>
    <w:rsid w:val="000E25BE"/>
    <w:rsid w:val="000E25D0"/>
    <w:rsid w:val="000E2A32"/>
    <w:rsid w:val="000E4FFC"/>
    <w:rsid w:val="000E5A21"/>
    <w:rsid w:val="000F00AC"/>
    <w:rsid w:val="000F0728"/>
    <w:rsid w:val="000F2B19"/>
    <w:rsid w:val="000F2FFA"/>
    <w:rsid w:val="000F3803"/>
    <w:rsid w:val="000F3A28"/>
    <w:rsid w:val="000F4030"/>
    <w:rsid w:val="000F46F9"/>
    <w:rsid w:val="000F4FD3"/>
    <w:rsid w:val="000F5804"/>
    <w:rsid w:val="000F635B"/>
    <w:rsid w:val="000F6FC7"/>
    <w:rsid w:val="000F7A9D"/>
    <w:rsid w:val="000F7FB2"/>
    <w:rsid w:val="00100054"/>
    <w:rsid w:val="00100FD8"/>
    <w:rsid w:val="0010222C"/>
    <w:rsid w:val="00102505"/>
    <w:rsid w:val="001028E1"/>
    <w:rsid w:val="00102A4A"/>
    <w:rsid w:val="001036FD"/>
    <w:rsid w:val="00106056"/>
    <w:rsid w:val="00106C62"/>
    <w:rsid w:val="00106EE3"/>
    <w:rsid w:val="0010728F"/>
    <w:rsid w:val="00107464"/>
    <w:rsid w:val="00110669"/>
    <w:rsid w:val="0011246E"/>
    <w:rsid w:val="0011256D"/>
    <w:rsid w:val="00113B61"/>
    <w:rsid w:val="001200FE"/>
    <w:rsid w:val="00120AE2"/>
    <w:rsid w:val="00121177"/>
    <w:rsid w:val="001219CD"/>
    <w:rsid w:val="0012215B"/>
    <w:rsid w:val="00123F75"/>
    <w:rsid w:val="00125C0B"/>
    <w:rsid w:val="00126495"/>
    <w:rsid w:val="001301F1"/>
    <w:rsid w:val="00130632"/>
    <w:rsid w:val="0013136A"/>
    <w:rsid w:val="00134EB1"/>
    <w:rsid w:val="0013657B"/>
    <w:rsid w:val="001367C4"/>
    <w:rsid w:val="00136CB8"/>
    <w:rsid w:val="00137CA1"/>
    <w:rsid w:val="00141C56"/>
    <w:rsid w:val="001423E4"/>
    <w:rsid w:val="0014354D"/>
    <w:rsid w:val="001472D4"/>
    <w:rsid w:val="00150D39"/>
    <w:rsid w:val="001512E0"/>
    <w:rsid w:val="001516BD"/>
    <w:rsid w:val="001546A6"/>
    <w:rsid w:val="00154A1B"/>
    <w:rsid w:val="00154AB8"/>
    <w:rsid w:val="0015518D"/>
    <w:rsid w:val="00155606"/>
    <w:rsid w:val="00157F2E"/>
    <w:rsid w:val="0016029A"/>
    <w:rsid w:val="00161769"/>
    <w:rsid w:val="00162842"/>
    <w:rsid w:val="00162EEF"/>
    <w:rsid w:val="001646A5"/>
    <w:rsid w:val="001654A9"/>
    <w:rsid w:val="00165A3D"/>
    <w:rsid w:val="00166DBE"/>
    <w:rsid w:val="0016778C"/>
    <w:rsid w:val="001710F2"/>
    <w:rsid w:val="0017187A"/>
    <w:rsid w:val="00174677"/>
    <w:rsid w:val="00174BEF"/>
    <w:rsid w:val="00175C4B"/>
    <w:rsid w:val="00176E39"/>
    <w:rsid w:val="001778D6"/>
    <w:rsid w:val="00181808"/>
    <w:rsid w:val="00181E1E"/>
    <w:rsid w:val="00181ECA"/>
    <w:rsid w:val="0018262B"/>
    <w:rsid w:val="0018576D"/>
    <w:rsid w:val="0018627D"/>
    <w:rsid w:val="001865F2"/>
    <w:rsid w:val="001868C6"/>
    <w:rsid w:val="00190A45"/>
    <w:rsid w:val="00190C46"/>
    <w:rsid w:val="00192A53"/>
    <w:rsid w:val="00192E41"/>
    <w:rsid w:val="001936BF"/>
    <w:rsid w:val="00194CF8"/>
    <w:rsid w:val="00196B66"/>
    <w:rsid w:val="0019757F"/>
    <w:rsid w:val="001A0251"/>
    <w:rsid w:val="001A073A"/>
    <w:rsid w:val="001A1A76"/>
    <w:rsid w:val="001A214F"/>
    <w:rsid w:val="001A266E"/>
    <w:rsid w:val="001A2974"/>
    <w:rsid w:val="001A2C95"/>
    <w:rsid w:val="001A3D1A"/>
    <w:rsid w:val="001A603D"/>
    <w:rsid w:val="001A678A"/>
    <w:rsid w:val="001A7C63"/>
    <w:rsid w:val="001B01C2"/>
    <w:rsid w:val="001B07F6"/>
    <w:rsid w:val="001B0955"/>
    <w:rsid w:val="001B334C"/>
    <w:rsid w:val="001B4379"/>
    <w:rsid w:val="001B5460"/>
    <w:rsid w:val="001B6372"/>
    <w:rsid w:val="001B7046"/>
    <w:rsid w:val="001B70F1"/>
    <w:rsid w:val="001B7BAB"/>
    <w:rsid w:val="001C17E0"/>
    <w:rsid w:val="001C283A"/>
    <w:rsid w:val="001C6564"/>
    <w:rsid w:val="001D3C2F"/>
    <w:rsid w:val="001D53CD"/>
    <w:rsid w:val="001D683E"/>
    <w:rsid w:val="001D796C"/>
    <w:rsid w:val="001E133A"/>
    <w:rsid w:val="001E6987"/>
    <w:rsid w:val="001E7EC3"/>
    <w:rsid w:val="001F0304"/>
    <w:rsid w:val="001F0618"/>
    <w:rsid w:val="001F15C8"/>
    <w:rsid w:val="001F171D"/>
    <w:rsid w:val="001F21BC"/>
    <w:rsid w:val="001F2627"/>
    <w:rsid w:val="001F2D84"/>
    <w:rsid w:val="001F43F9"/>
    <w:rsid w:val="001F56BE"/>
    <w:rsid w:val="001F5EAC"/>
    <w:rsid w:val="001F6217"/>
    <w:rsid w:val="001F6FA1"/>
    <w:rsid w:val="00201025"/>
    <w:rsid w:val="002019F0"/>
    <w:rsid w:val="00201A78"/>
    <w:rsid w:val="002026F3"/>
    <w:rsid w:val="002047E1"/>
    <w:rsid w:val="00205383"/>
    <w:rsid w:val="00205DBE"/>
    <w:rsid w:val="002077FB"/>
    <w:rsid w:val="0021090E"/>
    <w:rsid w:val="002129A2"/>
    <w:rsid w:val="00213B19"/>
    <w:rsid w:val="002149EF"/>
    <w:rsid w:val="00214B8D"/>
    <w:rsid w:val="00214E59"/>
    <w:rsid w:val="00215090"/>
    <w:rsid w:val="00215999"/>
    <w:rsid w:val="002170A2"/>
    <w:rsid w:val="00220F7F"/>
    <w:rsid w:val="00223135"/>
    <w:rsid w:val="00223273"/>
    <w:rsid w:val="002325F4"/>
    <w:rsid w:val="00232A74"/>
    <w:rsid w:val="002333DC"/>
    <w:rsid w:val="00233495"/>
    <w:rsid w:val="00233D29"/>
    <w:rsid w:val="00234F4F"/>
    <w:rsid w:val="002357BD"/>
    <w:rsid w:val="00235BC4"/>
    <w:rsid w:val="00237AC2"/>
    <w:rsid w:val="002415D4"/>
    <w:rsid w:val="002417B8"/>
    <w:rsid w:val="00241B23"/>
    <w:rsid w:val="002425F8"/>
    <w:rsid w:val="00243DD9"/>
    <w:rsid w:val="0024420A"/>
    <w:rsid w:val="00247592"/>
    <w:rsid w:val="00255991"/>
    <w:rsid w:val="00255BA2"/>
    <w:rsid w:val="002602C4"/>
    <w:rsid w:val="00260B3C"/>
    <w:rsid w:val="0026244B"/>
    <w:rsid w:val="00262552"/>
    <w:rsid w:val="0026263F"/>
    <w:rsid w:val="00262C5E"/>
    <w:rsid w:val="002636B1"/>
    <w:rsid w:val="0026376E"/>
    <w:rsid w:val="00264579"/>
    <w:rsid w:val="00264799"/>
    <w:rsid w:val="00264C10"/>
    <w:rsid w:val="00264FE5"/>
    <w:rsid w:val="002660B4"/>
    <w:rsid w:val="00266432"/>
    <w:rsid w:val="002677E0"/>
    <w:rsid w:val="00270F5B"/>
    <w:rsid w:val="0027212E"/>
    <w:rsid w:val="00274EF5"/>
    <w:rsid w:val="002762A9"/>
    <w:rsid w:val="002769C3"/>
    <w:rsid w:val="00277C09"/>
    <w:rsid w:val="0028110C"/>
    <w:rsid w:val="0028300A"/>
    <w:rsid w:val="002833EE"/>
    <w:rsid w:val="00283B92"/>
    <w:rsid w:val="00284B26"/>
    <w:rsid w:val="00285BA0"/>
    <w:rsid w:val="00286448"/>
    <w:rsid w:val="00286AC9"/>
    <w:rsid w:val="0028735E"/>
    <w:rsid w:val="00287D2D"/>
    <w:rsid w:val="00291E4C"/>
    <w:rsid w:val="0029362B"/>
    <w:rsid w:val="00294880"/>
    <w:rsid w:val="00295B2C"/>
    <w:rsid w:val="002961FC"/>
    <w:rsid w:val="002A06F6"/>
    <w:rsid w:val="002A1820"/>
    <w:rsid w:val="002A1CA4"/>
    <w:rsid w:val="002A1E88"/>
    <w:rsid w:val="002A260F"/>
    <w:rsid w:val="002A3AF0"/>
    <w:rsid w:val="002A3B02"/>
    <w:rsid w:val="002A3FC2"/>
    <w:rsid w:val="002A513E"/>
    <w:rsid w:val="002A5D47"/>
    <w:rsid w:val="002A67E2"/>
    <w:rsid w:val="002A754B"/>
    <w:rsid w:val="002A7F8F"/>
    <w:rsid w:val="002B06B0"/>
    <w:rsid w:val="002B11AB"/>
    <w:rsid w:val="002B2241"/>
    <w:rsid w:val="002B366D"/>
    <w:rsid w:val="002B3B1C"/>
    <w:rsid w:val="002B3C31"/>
    <w:rsid w:val="002B4255"/>
    <w:rsid w:val="002B4A97"/>
    <w:rsid w:val="002B4E93"/>
    <w:rsid w:val="002B629F"/>
    <w:rsid w:val="002B73D9"/>
    <w:rsid w:val="002B74C4"/>
    <w:rsid w:val="002B7714"/>
    <w:rsid w:val="002C01C7"/>
    <w:rsid w:val="002C2785"/>
    <w:rsid w:val="002C496A"/>
    <w:rsid w:val="002C7128"/>
    <w:rsid w:val="002C7209"/>
    <w:rsid w:val="002D08E5"/>
    <w:rsid w:val="002D2398"/>
    <w:rsid w:val="002D26A2"/>
    <w:rsid w:val="002D29A0"/>
    <w:rsid w:val="002D394C"/>
    <w:rsid w:val="002D3AB6"/>
    <w:rsid w:val="002D6205"/>
    <w:rsid w:val="002D6650"/>
    <w:rsid w:val="002D6AD8"/>
    <w:rsid w:val="002D7B3B"/>
    <w:rsid w:val="002E101D"/>
    <w:rsid w:val="002E1E50"/>
    <w:rsid w:val="002E3F3B"/>
    <w:rsid w:val="002E4314"/>
    <w:rsid w:val="002E5824"/>
    <w:rsid w:val="002E7393"/>
    <w:rsid w:val="002F049B"/>
    <w:rsid w:val="002F1C1C"/>
    <w:rsid w:val="002F2469"/>
    <w:rsid w:val="002F3068"/>
    <w:rsid w:val="002F4DEB"/>
    <w:rsid w:val="002F7060"/>
    <w:rsid w:val="003009A0"/>
    <w:rsid w:val="003013BE"/>
    <w:rsid w:val="00301D13"/>
    <w:rsid w:val="00303B72"/>
    <w:rsid w:val="00304071"/>
    <w:rsid w:val="00304442"/>
    <w:rsid w:val="00304BE5"/>
    <w:rsid w:val="003068C2"/>
    <w:rsid w:val="00306A0B"/>
    <w:rsid w:val="0031021D"/>
    <w:rsid w:val="003102A8"/>
    <w:rsid w:val="00310515"/>
    <w:rsid w:val="00310965"/>
    <w:rsid w:val="003113E8"/>
    <w:rsid w:val="0031159B"/>
    <w:rsid w:val="003119B8"/>
    <w:rsid w:val="00312BCD"/>
    <w:rsid w:val="00313533"/>
    <w:rsid w:val="00314402"/>
    <w:rsid w:val="003145C2"/>
    <w:rsid w:val="00316594"/>
    <w:rsid w:val="003165F8"/>
    <w:rsid w:val="003176CC"/>
    <w:rsid w:val="00320670"/>
    <w:rsid w:val="00321425"/>
    <w:rsid w:val="00321B10"/>
    <w:rsid w:val="0032374F"/>
    <w:rsid w:val="00324682"/>
    <w:rsid w:val="003255FA"/>
    <w:rsid w:val="0032644C"/>
    <w:rsid w:val="00327D1F"/>
    <w:rsid w:val="00331AD2"/>
    <w:rsid w:val="00332622"/>
    <w:rsid w:val="00333876"/>
    <w:rsid w:val="00334C59"/>
    <w:rsid w:val="003366CF"/>
    <w:rsid w:val="00337A52"/>
    <w:rsid w:val="00341275"/>
    <w:rsid w:val="00341ABA"/>
    <w:rsid w:val="00343578"/>
    <w:rsid w:val="00343AFF"/>
    <w:rsid w:val="00343B60"/>
    <w:rsid w:val="0034670D"/>
    <w:rsid w:val="0034676D"/>
    <w:rsid w:val="0034685B"/>
    <w:rsid w:val="00346A61"/>
    <w:rsid w:val="003476C0"/>
    <w:rsid w:val="00350C74"/>
    <w:rsid w:val="00351718"/>
    <w:rsid w:val="0035301D"/>
    <w:rsid w:val="00355035"/>
    <w:rsid w:val="00355AA9"/>
    <w:rsid w:val="00356E0F"/>
    <w:rsid w:val="003602E5"/>
    <w:rsid w:val="00360CD7"/>
    <w:rsid w:val="003626BB"/>
    <w:rsid w:val="00363B4C"/>
    <w:rsid w:val="00363D2A"/>
    <w:rsid w:val="0036493C"/>
    <w:rsid w:val="00364B93"/>
    <w:rsid w:val="0036507C"/>
    <w:rsid w:val="00365F7D"/>
    <w:rsid w:val="003661CC"/>
    <w:rsid w:val="00366FC1"/>
    <w:rsid w:val="00370195"/>
    <w:rsid w:val="00370E74"/>
    <w:rsid w:val="00371AA5"/>
    <w:rsid w:val="00371C27"/>
    <w:rsid w:val="00371C9C"/>
    <w:rsid w:val="003721F0"/>
    <w:rsid w:val="0037225E"/>
    <w:rsid w:val="0037320F"/>
    <w:rsid w:val="00373580"/>
    <w:rsid w:val="00374A1B"/>
    <w:rsid w:val="00374C7F"/>
    <w:rsid w:val="00376BCE"/>
    <w:rsid w:val="00377E8E"/>
    <w:rsid w:val="00380EBC"/>
    <w:rsid w:val="003816FA"/>
    <w:rsid w:val="0038336B"/>
    <w:rsid w:val="00384974"/>
    <w:rsid w:val="00385EAD"/>
    <w:rsid w:val="00386693"/>
    <w:rsid w:val="0038671F"/>
    <w:rsid w:val="0038701E"/>
    <w:rsid w:val="0039008A"/>
    <w:rsid w:val="00390BCF"/>
    <w:rsid w:val="00391455"/>
    <w:rsid w:val="0039163C"/>
    <w:rsid w:val="0039469E"/>
    <w:rsid w:val="00394B99"/>
    <w:rsid w:val="0039559B"/>
    <w:rsid w:val="00396684"/>
    <w:rsid w:val="003A1456"/>
    <w:rsid w:val="003A167A"/>
    <w:rsid w:val="003A1BD8"/>
    <w:rsid w:val="003A4337"/>
    <w:rsid w:val="003A43E2"/>
    <w:rsid w:val="003A46F2"/>
    <w:rsid w:val="003A610B"/>
    <w:rsid w:val="003A737C"/>
    <w:rsid w:val="003B06AE"/>
    <w:rsid w:val="003B0AD7"/>
    <w:rsid w:val="003B0C95"/>
    <w:rsid w:val="003B0CC7"/>
    <w:rsid w:val="003B222C"/>
    <w:rsid w:val="003B69A7"/>
    <w:rsid w:val="003B6D93"/>
    <w:rsid w:val="003B7983"/>
    <w:rsid w:val="003C0ACE"/>
    <w:rsid w:val="003C20C3"/>
    <w:rsid w:val="003C5573"/>
    <w:rsid w:val="003C6647"/>
    <w:rsid w:val="003C6B0B"/>
    <w:rsid w:val="003C6BB1"/>
    <w:rsid w:val="003C7011"/>
    <w:rsid w:val="003D0780"/>
    <w:rsid w:val="003D141E"/>
    <w:rsid w:val="003D250C"/>
    <w:rsid w:val="003D2C96"/>
    <w:rsid w:val="003D3302"/>
    <w:rsid w:val="003D3E80"/>
    <w:rsid w:val="003D5A6B"/>
    <w:rsid w:val="003D6C0D"/>
    <w:rsid w:val="003D6F7E"/>
    <w:rsid w:val="003D7586"/>
    <w:rsid w:val="003E0ECA"/>
    <w:rsid w:val="003E25C1"/>
    <w:rsid w:val="003E34F9"/>
    <w:rsid w:val="003E3AA9"/>
    <w:rsid w:val="003E4D75"/>
    <w:rsid w:val="003E62C7"/>
    <w:rsid w:val="003F088B"/>
    <w:rsid w:val="003F0F19"/>
    <w:rsid w:val="003F1C32"/>
    <w:rsid w:val="003F2648"/>
    <w:rsid w:val="003F2D2B"/>
    <w:rsid w:val="003F4085"/>
    <w:rsid w:val="003F40E8"/>
    <w:rsid w:val="003F454B"/>
    <w:rsid w:val="003F4569"/>
    <w:rsid w:val="003F57BB"/>
    <w:rsid w:val="00401487"/>
    <w:rsid w:val="00401A08"/>
    <w:rsid w:val="00402E6E"/>
    <w:rsid w:val="0040376D"/>
    <w:rsid w:val="00403AA9"/>
    <w:rsid w:val="004048DE"/>
    <w:rsid w:val="0040540E"/>
    <w:rsid w:val="00406589"/>
    <w:rsid w:val="00406640"/>
    <w:rsid w:val="00406687"/>
    <w:rsid w:val="0040685A"/>
    <w:rsid w:val="00407EBD"/>
    <w:rsid w:val="004102CE"/>
    <w:rsid w:val="004106C4"/>
    <w:rsid w:val="00410FF6"/>
    <w:rsid w:val="00411123"/>
    <w:rsid w:val="00414B19"/>
    <w:rsid w:val="00414F07"/>
    <w:rsid w:val="00415EAD"/>
    <w:rsid w:val="004178CB"/>
    <w:rsid w:val="00417BDD"/>
    <w:rsid w:val="00420A65"/>
    <w:rsid w:val="004227D2"/>
    <w:rsid w:val="00423C60"/>
    <w:rsid w:val="004255B1"/>
    <w:rsid w:val="004259F0"/>
    <w:rsid w:val="00426771"/>
    <w:rsid w:val="00426D81"/>
    <w:rsid w:val="00427273"/>
    <w:rsid w:val="004272DB"/>
    <w:rsid w:val="0043105D"/>
    <w:rsid w:val="004311DD"/>
    <w:rsid w:val="00431AE6"/>
    <w:rsid w:val="00435275"/>
    <w:rsid w:val="00436540"/>
    <w:rsid w:val="00436F2F"/>
    <w:rsid w:val="00441379"/>
    <w:rsid w:val="004417BB"/>
    <w:rsid w:val="00441892"/>
    <w:rsid w:val="00443318"/>
    <w:rsid w:val="004448AA"/>
    <w:rsid w:val="00444D5F"/>
    <w:rsid w:val="00444EB9"/>
    <w:rsid w:val="004453D3"/>
    <w:rsid w:val="00445442"/>
    <w:rsid w:val="0044677D"/>
    <w:rsid w:val="004467EC"/>
    <w:rsid w:val="00446ABB"/>
    <w:rsid w:val="004504DD"/>
    <w:rsid w:val="00451F85"/>
    <w:rsid w:val="004526F4"/>
    <w:rsid w:val="00453092"/>
    <w:rsid w:val="00455D94"/>
    <w:rsid w:val="00456EC6"/>
    <w:rsid w:val="00457CE4"/>
    <w:rsid w:val="004604FE"/>
    <w:rsid w:val="00461A6D"/>
    <w:rsid w:val="004623CD"/>
    <w:rsid w:val="00462CB5"/>
    <w:rsid w:val="004633E5"/>
    <w:rsid w:val="00463401"/>
    <w:rsid w:val="0046698A"/>
    <w:rsid w:val="00466B6B"/>
    <w:rsid w:val="004725C5"/>
    <w:rsid w:val="0047388D"/>
    <w:rsid w:val="0047401C"/>
    <w:rsid w:val="004741FF"/>
    <w:rsid w:val="00485B42"/>
    <w:rsid w:val="00487D80"/>
    <w:rsid w:val="00492057"/>
    <w:rsid w:val="00493AE3"/>
    <w:rsid w:val="004940C8"/>
    <w:rsid w:val="0049425B"/>
    <w:rsid w:val="00494CC4"/>
    <w:rsid w:val="00494E44"/>
    <w:rsid w:val="00494F75"/>
    <w:rsid w:val="004954DE"/>
    <w:rsid w:val="00495608"/>
    <w:rsid w:val="00496260"/>
    <w:rsid w:val="004966D3"/>
    <w:rsid w:val="00496DAB"/>
    <w:rsid w:val="00496DD1"/>
    <w:rsid w:val="00496E8C"/>
    <w:rsid w:val="004A2E42"/>
    <w:rsid w:val="004A2FE6"/>
    <w:rsid w:val="004A342B"/>
    <w:rsid w:val="004A3483"/>
    <w:rsid w:val="004A3736"/>
    <w:rsid w:val="004A3815"/>
    <w:rsid w:val="004A4D74"/>
    <w:rsid w:val="004A5956"/>
    <w:rsid w:val="004A6135"/>
    <w:rsid w:val="004B0B55"/>
    <w:rsid w:val="004B19AC"/>
    <w:rsid w:val="004B2FCE"/>
    <w:rsid w:val="004B3B69"/>
    <w:rsid w:val="004B3F73"/>
    <w:rsid w:val="004B43A0"/>
    <w:rsid w:val="004B5ACC"/>
    <w:rsid w:val="004B6BE7"/>
    <w:rsid w:val="004B73A1"/>
    <w:rsid w:val="004C1374"/>
    <w:rsid w:val="004C2134"/>
    <w:rsid w:val="004C3088"/>
    <w:rsid w:val="004C4844"/>
    <w:rsid w:val="004C6225"/>
    <w:rsid w:val="004C75B4"/>
    <w:rsid w:val="004C7B62"/>
    <w:rsid w:val="004D0111"/>
    <w:rsid w:val="004D0401"/>
    <w:rsid w:val="004D0A2C"/>
    <w:rsid w:val="004D0A50"/>
    <w:rsid w:val="004D0C33"/>
    <w:rsid w:val="004D592B"/>
    <w:rsid w:val="004D6070"/>
    <w:rsid w:val="004D64A5"/>
    <w:rsid w:val="004E1E90"/>
    <w:rsid w:val="004E31BB"/>
    <w:rsid w:val="004E3258"/>
    <w:rsid w:val="004E327F"/>
    <w:rsid w:val="004E3F0E"/>
    <w:rsid w:val="004E424A"/>
    <w:rsid w:val="004E4408"/>
    <w:rsid w:val="004E6A70"/>
    <w:rsid w:val="004E7561"/>
    <w:rsid w:val="004E78B0"/>
    <w:rsid w:val="004F081B"/>
    <w:rsid w:val="004F2548"/>
    <w:rsid w:val="004F280D"/>
    <w:rsid w:val="004F356E"/>
    <w:rsid w:val="004F42E7"/>
    <w:rsid w:val="004F44CE"/>
    <w:rsid w:val="004F55B2"/>
    <w:rsid w:val="004F5993"/>
    <w:rsid w:val="004F60D8"/>
    <w:rsid w:val="004F6E71"/>
    <w:rsid w:val="00500159"/>
    <w:rsid w:val="005005EB"/>
    <w:rsid w:val="00501FBB"/>
    <w:rsid w:val="00502BCA"/>
    <w:rsid w:val="00502F9A"/>
    <w:rsid w:val="005033E4"/>
    <w:rsid w:val="00503C49"/>
    <w:rsid w:val="00504A5D"/>
    <w:rsid w:val="00504CEA"/>
    <w:rsid w:val="005055E7"/>
    <w:rsid w:val="00505ABD"/>
    <w:rsid w:val="00506418"/>
    <w:rsid w:val="00506482"/>
    <w:rsid w:val="00506F28"/>
    <w:rsid w:val="005074E4"/>
    <w:rsid w:val="00507997"/>
    <w:rsid w:val="00511279"/>
    <w:rsid w:val="00513A3F"/>
    <w:rsid w:val="00513E62"/>
    <w:rsid w:val="005141DB"/>
    <w:rsid w:val="00514E97"/>
    <w:rsid w:val="00517F39"/>
    <w:rsid w:val="005210C9"/>
    <w:rsid w:val="0052203A"/>
    <w:rsid w:val="0052243F"/>
    <w:rsid w:val="00522667"/>
    <w:rsid w:val="00522AEB"/>
    <w:rsid w:val="00523429"/>
    <w:rsid w:val="0052533E"/>
    <w:rsid w:val="00526D82"/>
    <w:rsid w:val="00526F5B"/>
    <w:rsid w:val="0052758B"/>
    <w:rsid w:val="00527DC8"/>
    <w:rsid w:val="00530CD5"/>
    <w:rsid w:val="0053215C"/>
    <w:rsid w:val="005336C3"/>
    <w:rsid w:val="0053470E"/>
    <w:rsid w:val="0053707E"/>
    <w:rsid w:val="00541293"/>
    <w:rsid w:val="00542EFA"/>
    <w:rsid w:val="00544427"/>
    <w:rsid w:val="00544B74"/>
    <w:rsid w:val="00545CF1"/>
    <w:rsid w:val="0055073B"/>
    <w:rsid w:val="00551B4B"/>
    <w:rsid w:val="00552378"/>
    <w:rsid w:val="00553668"/>
    <w:rsid w:val="005560A3"/>
    <w:rsid w:val="0055641D"/>
    <w:rsid w:val="00561202"/>
    <w:rsid w:val="00562CD2"/>
    <w:rsid w:val="00562D7F"/>
    <w:rsid w:val="0056392F"/>
    <w:rsid w:val="00563DDA"/>
    <w:rsid w:val="0056481E"/>
    <w:rsid w:val="00564D55"/>
    <w:rsid w:val="00564EEE"/>
    <w:rsid w:val="00565148"/>
    <w:rsid w:val="00570AF3"/>
    <w:rsid w:val="00570D2B"/>
    <w:rsid w:val="00570D82"/>
    <w:rsid w:val="00571806"/>
    <w:rsid w:val="0057246B"/>
    <w:rsid w:val="005725E2"/>
    <w:rsid w:val="00572AC3"/>
    <w:rsid w:val="0057389F"/>
    <w:rsid w:val="005743FF"/>
    <w:rsid w:val="005758D2"/>
    <w:rsid w:val="00575F49"/>
    <w:rsid w:val="005760A5"/>
    <w:rsid w:val="005770C7"/>
    <w:rsid w:val="0058146D"/>
    <w:rsid w:val="00582A09"/>
    <w:rsid w:val="00582C7A"/>
    <w:rsid w:val="00583151"/>
    <w:rsid w:val="00584693"/>
    <w:rsid w:val="005847E3"/>
    <w:rsid w:val="0058662D"/>
    <w:rsid w:val="005919DB"/>
    <w:rsid w:val="0059257F"/>
    <w:rsid w:val="00592E04"/>
    <w:rsid w:val="005930FA"/>
    <w:rsid w:val="005938E8"/>
    <w:rsid w:val="00593A2D"/>
    <w:rsid w:val="00594B29"/>
    <w:rsid w:val="00595193"/>
    <w:rsid w:val="005952CD"/>
    <w:rsid w:val="00595ECF"/>
    <w:rsid w:val="005960FB"/>
    <w:rsid w:val="0059640E"/>
    <w:rsid w:val="005A1C87"/>
    <w:rsid w:val="005A6625"/>
    <w:rsid w:val="005A687F"/>
    <w:rsid w:val="005A7ED0"/>
    <w:rsid w:val="005B0BAF"/>
    <w:rsid w:val="005B0DCE"/>
    <w:rsid w:val="005B0DF8"/>
    <w:rsid w:val="005B10FF"/>
    <w:rsid w:val="005B1AAF"/>
    <w:rsid w:val="005B48B5"/>
    <w:rsid w:val="005B6FB9"/>
    <w:rsid w:val="005C12C5"/>
    <w:rsid w:val="005C24C5"/>
    <w:rsid w:val="005C3DAA"/>
    <w:rsid w:val="005C47CE"/>
    <w:rsid w:val="005C4A15"/>
    <w:rsid w:val="005C6394"/>
    <w:rsid w:val="005C6E6B"/>
    <w:rsid w:val="005C72F4"/>
    <w:rsid w:val="005D0FBD"/>
    <w:rsid w:val="005D1DB0"/>
    <w:rsid w:val="005D263A"/>
    <w:rsid w:val="005D5490"/>
    <w:rsid w:val="005D7F07"/>
    <w:rsid w:val="005E0C9C"/>
    <w:rsid w:val="005E1117"/>
    <w:rsid w:val="005E193D"/>
    <w:rsid w:val="005E2032"/>
    <w:rsid w:val="005E24C7"/>
    <w:rsid w:val="005E2879"/>
    <w:rsid w:val="005E3329"/>
    <w:rsid w:val="005E372F"/>
    <w:rsid w:val="005F2F7C"/>
    <w:rsid w:val="005F5AB9"/>
    <w:rsid w:val="005F5C4E"/>
    <w:rsid w:val="005F7E63"/>
    <w:rsid w:val="00600902"/>
    <w:rsid w:val="006012C4"/>
    <w:rsid w:val="0060205E"/>
    <w:rsid w:val="00605BD5"/>
    <w:rsid w:val="00606664"/>
    <w:rsid w:val="006068C8"/>
    <w:rsid w:val="00607274"/>
    <w:rsid w:val="00607DF1"/>
    <w:rsid w:val="006100EA"/>
    <w:rsid w:val="00610A24"/>
    <w:rsid w:val="0061141E"/>
    <w:rsid w:val="0061165F"/>
    <w:rsid w:val="006117F0"/>
    <w:rsid w:val="0061207C"/>
    <w:rsid w:val="00612133"/>
    <w:rsid w:val="0061295B"/>
    <w:rsid w:val="006130C6"/>
    <w:rsid w:val="0061353B"/>
    <w:rsid w:val="00613A01"/>
    <w:rsid w:val="00613C9C"/>
    <w:rsid w:val="006141E0"/>
    <w:rsid w:val="00615987"/>
    <w:rsid w:val="00616526"/>
    <w:rsid w:val="006170DB"/>
    <w:rsid w:val="00617A4D"/>
    <w:rsid w:val="00617BB0"/>
    <w:rsid w:val="006207E6"/>
    <w:rsid w:val="006217F8"/>
    <w:rsid w:val="00622998"/>
    <w:rsid w:val="00622E0F"/>
    <w:rsid w:val="006234A7"/>
    <w:rsid w:val="00623601"/>
    <w:rsid w:val="00623CDD"/>
    <w:rsid w:val="00623F79"/>
    <w:rsid w:val="00625115"/>
    <w:rsid w:val="0062513A"/>
    <w:rsid w:val="00625BD8"/>
    <w:rsid w:val="006261FD"/>
    <w:rsid w:val="00627FFA"/>
    <w:rsid w:val="00631470"/>
    <w:rsid w:val="006366A6"/>
    <w:rsid w:val="00640916"/>
    <w:rsid w:val="00642260"/>
    <w:rsid w:val="006425BD"/>
    <w:rsid w:val="00643CE8"/>
    <w:rsid w:val="00643FB4"/>
    <w:rsid w:val="00644521"/>
    <w:rsid w:val="00644959"/>
    <w:rsid w:val="00647CE0"/>
    <w:rsid w:val="0065065E"/>
    <w:rsid w:val="00651B9E"/>
    <w:rsid w:val="00652F72"/>
    <w:rsid w:val="00653E60"/>
    <w:rsid w:val="0065461E"/>
    <w:rsid w:val="00654C96"/>
    <w:rsid w:val="00657593"/>
    <w:rsid w:val="00657709"/>
    <w:rsid w:val="00657D67"/>
    <w:rsid w:val="00660F43"/>
    <w:rsid w:val="00661375"/>
    <w:rsid w:val="006618C1"/>
    <w:rsid w:val="00661EA8"/>
    <w:rsid w:val="0066392C"/>
    <w:rsid w:val="00664686"/>
    <w:rsid w:val="00665121"/>
    <w:rsid w:val="00665A00"/>
    <w:rsid w:val="0066626B"/>
    <w:rsid w:val="006667CA"/>
    <w:rsid w:val="00666C2F"/>
    <w:rsid w:val="0066726D"/>
    <w:rsid w:val="00670DF8"/>
    <w:rsid w:val="006724D3"/>
    <w:rsid w:val="006739EF"/>
    <w:rsid w:val="0067400B"/>
    <w:rsid w:val="0067610E"/>
    <w:rsid w:val="0067649A"/>
    <w:rsid w:val="00680184"/>
    <w:rsid w:val="00680746"/>
    <w:rsid w:val="0068171B"/>
    <w:rsid w:val="00682652"/>
    <w:rsid w:val="006826C1"/>
    <w:rsid w:val="00682958"/>
    <w:rsid w:val="00682AD2"/>
    <w:rsid w:val="00684478"/>
    <w:rsid w:val="0068485B"/>
    <w:rsid w:val="0068498F"/>
    <w:rsid w:val="0068632F"/>
    <w:rsid w:val="006869F1"/>
    <w:rsid w:val="00686C22"/>
    <w:rsid w:val="00686CB0"/>
    <w:rsid w:val="00687633"/>
    <w:rsid w:val="00687EE1"/>
    <w:rsid w:val="006901E6"/>
    <w:rsid w:val="0069118E"/>
    <w:rsid w:val="00691ADA"/>
    <w:rsid w:val="00692B9D"/>
    <w:rsid w:val="006930B9"/>
    <w:rsid w:val="0069539E"/>
    <w:rsid w:val="00695484"/>
    <w:rsid w:val="006977EF"/>
    <w:rsid w:val="0069799B"/>
    <w:rsid w:val="006A0E1D"/>
    <w:rsid w:val="006A2926"/>
    <w:rsid w:val="006A309C"/>
    <w:rsid w:val="006A3791"/>
    <w:rsid w:val="006A48D7"/>
    <w:rsid w:val="006A50FF"/>
    <w:rsid w:val="006A54E8"/>
    <w:rsid w:val="006A60E4"/>
    <w:rsid w:val="006B09DB"/>
    <w:rsid w:val="006B0A47"/>
    <w:rsid w:val="006B0F43"/>
    <w:rsid w:val="006B1603"/>
    <w:rsid w:val="006B3188"/>
    <w:rsid w:val="006B367E"/>
    <w:rsid w:val="006B4A00"/>
    <w:rsid w:val="006B55D4"/>
    <w:rsid w:val="006B745E"/>
    <w:rsid w:val="006C19EE"/>
    <w:rsid w:val="006C2B0B"/>
    <w:rsid w:val="006D25AF"/>
    <w:rsid w:val="006D2823"/>
    <w:rsid w:val="006D3209"/>
    <w:rsid w:val="006D39C6"/>
    <w:rsid w:val="006D3FD5"/>
    <w:rsid w:val="006D447B"/>
    <w:rsid w:val="006D5866"/>
    <w:rsid w:val="006E0571"/>
    <w:rsid w:val="006E0631"/>
    <w:rsid w:val="006E0A43"/>
    <w:rsid w:val="006E1BE3"/>
    <w:rsid w:val="006E27EE"/>
    <w:rsid w:val="006E30EE"/>
    <w:rsid w:val="006E3A0C"/>
    <w:rsid w:val="006E3B3D"/>
    <w:rsid w:val="006E42BF"/>
    <w:rsid w:val="006E4642"/>
    <w:rsid w:val="006E5705"/>
    <w:rsid w:val="006E59A4"/>
    <w:rsid w:val="006E5E2B"/>
    <w:rsid w:val="006E6322"/>
    <w:rsid w:val="006E758F"/>
    <w:rsid w:val="006E76F0"/>
    <w:rsid w:val="006F030F"/>
    <w:rsid w:val="006F1767"/>
    <w:rsid w:val="006F1E81"/>
    <w:rsid w:val="006F705F"/>
    <w:rsid w:val="00700B74"/>
    <w:rsid w:val="00701B42"/>
    <w:rsid w:val="0070225D"/>
    <w:rsid w:val="00702287"/>
    <w:rsid w:val="00702872"/>
    <w:rsid w:val="007037F7"/>
    <w:rsid w:val="007041F1"/>
    <w:rsid w:val="007044ED"/>
    <w:rsid w:val="007056A8"/>
    <w:rsid w:val="00707552"/>
    <w:rsid w:val="0070791C"/>
    <w:rsid w:val="00707D5E"/>
    <w:rsid w:val="00710B64"/>
    <w:rsid w:val="00710E4C"/>
    <w:rsid w:val="00712F6C"/>
    <w:rsid w:val="00713603"/>
    <w:rsid w:val="0071767A"/>
    <w:rsid w:val="00720673"/>
    <w:rsid w:val="007207A7"/>
    <w:rsid w:val="00723F6D"/>
    <w:rsid w:val="0072615C"/>
    <w:rsid w:val="0072616D"/>
    <w:rsid w:val="00726DAB"/>
    <w:rsid w:val="00730550"/>
    <w:rsid w:val="00730BCE"/>
    <w:rsid w:val="0073133E"/>
    <w:rsid w:val="007338F8"/>
    <w:rsid w:val="0073518F"/>
    <w:rsid w:val="00735B05"/>
    <w:rsid w:val="00737243"/>
    <w:rsid w:val="00737939"/>
    <w:rsid w:val="007404D7"/>
    <w:rsid w:val="00740DDE"/>
    <w:rsid w:val="00741421"/>
    <w:rsid w:val="00741434"/>
    <w:rsid w:val="00741453"/>
    <w:rsid w:val="00741DD1"/>
    <w:rsid w:val="00743A3D"/>
    <w:rsid w:val="00743F20"/>
    <w:rsid w:val="007449C6"/>
    <w:rsid w:val="00745B87"/>
    <w:rsid w:val="00747ED3"/>
    <w:rsid w:val="007506F8"/>
    <w:rsid w:val="00750871"/>
    <w:rsid w:val="00750E87"/>
    <w:rsid w:val="00750ED3"/>
    <w:rsid w:val="00752877"/>
    <w:rsid w:val="00752AFA"/>
    <w:rsid w:val="00753C18"/>
    <w:rsid w:val="00753F50"/>
    <w:rsid w:val="007566B3"/>
    <w:rsid w:val="0075746C"/>
    <w:rsid w:val="0075769D"/>
    <w:rsid w:val="00761764"/>
    <w:rsid w:val="007624B3"/>
    <w:rsid w:val="007628B0"/>
    <w:rsid w:val="0076324B"/>
    <w:rsid w:val="0076342C"/>
    <w:rsid w:val="007654C5"/>
    <w:rsid w:val="00765C2A"/>
    <w:rsid w:val="00766112"/>
    <w:rsid w:val="00766C85"/>
    <w:rsid w:val="00770172"/>
    <w:rsid w:val="007702D5"/>
    <w:rsid w:val="00771D0A"/>
    <w:rsid w:val="0077556A"/>
    <w:rsid w:val="00775EC0"/>
    <w:rsid w:val="00776A4E"/>
    <w:rsid w:val="00776D14"/>
    <w:rsid w:val="00776F46"/>
    <w:rsid w:val="007772FC"/>
    <w:rsid w:val="00777513"/>
    <w:rsid w:val="007776BD"/>
    <w:rsid w:val="0078055E"/>
    <w:rsid w:val="00780932"/>
    <w:rsid w:val="00781AB0"/>
    <w:rsid w:val="00781B81"/>
    <w:rsid w:val="0078323B"/>
    <w:rsid w:val="007834AC"/>
    <w:rsid w:val="00783AFB"/>
    <w:rsid w:val="00784107"/>
    <w:rsid w:val="00784B4A"/>
    <w:rsid w:val="00785529"/>
    <w:rsid w:val="007869F3"/>
    <w:rsid w:val="00786C79"/>
    <w:rsid w:val="00787494"/>
    <w:rsid w:val="0078768E"/>
    <w:rsid w:val="00787C40"/>
    <w:rsid w:val="0079450A"/>
    <w:rsid w:val="007946FD"/>
    <w:rsid w:val="00794CFF"/>
    <w:rsid w:val="00796160"/>
    <w:rsid w:val="00797181"/>
    <w:rsid w:val="00797B53"/>
    <w:rsid w:val="007A0111"/>
    <w:rsid w:val="007A0302"/>
    <w:rsid w:val="007A0522"/>
    <w:rsid w:val="007A06ED"/>
    <w:rsid w:val="007A0B64"/>
    <w:rsid w:val="007A1397"/>
    <w:rsid w:val="007A1751"/>
    <w:rsid w:val="007A2D86"/>
    <w:rsid w:val="007A326A"/>
    <w:rsid w:val="007A40B1"/>
    <w:rsid w:val="007A42F3"/>
    <w:rsid w:val="007A4F2C"/>
    <w:rsid w:val="007A7FD2"/>
    <w:rsid w:val="007B01CA"/>
    <w:rsid w:val="007B0271"/>
    <w:rsid w:val="007B0B44"/>
    <w:rsid w:val="007B2BED"/>
    <w:rsid w:val="007B3A11"/>
    <w:rsid w:val="007B3BA9"/>
    <w:rsid w:val="007B65D8"/>
    <w:rsid w:val="007C035E"/>
    <w:rsid w:val="007C0656"/>
    <w:rsid w:val="007C06C9"/>
    <w:rsid w:val="007C095B"/>
    <w:rsid w:val="007C0EBE"/>
    <w:rsid w:val="007C2346"/>
    <w:rsid w:val="007C3E5E"/>
    <w:rsid w:val="007C488C"/>
    <w:rsid w:val="007C4FAC"/>
    <w:rsid w:val="007C5BB5"/>
    <w:rsid w:val="007C64D2"/>
    <w:rsid w:val="007C6832"/>
    <w:rsid w:val="007C7106"/>
    <w:rsid w:val="007C743D"/>
    <w:rsid w:val="007C7C20"/>
    <w:rsid w:val="007D0D0D"/>
    <w:rsid w:val="007D1E89"/>
    <w:rsid w:val="007D219E"/>
    <w:rsid w:val="007D4AAE"/>
    <w:rsid w:val="007D5A56"/>
    <w:rsid w:val="007D6059"/>
    <w:rsid w:val="007D61DB"/>
    <w:rsid w:val="007D6218"/>
    <w:rsid w:val="007E0E0F"/>
    <w:rsid w:val="007E338A"/>
    <w:rsid w:val="007E36D9"/>
    <w:rsid w:val="007E40AD"/>
    <w:rsid w:val="007E509E"/>
    <w:rsid w:val="007E6321"/>
    <w:rsid w:val="007E7132"/>
    <w:rsid w:val="007E788E"/>
    <w:rsid w:val="007E7E97"/>
    <w:rsid w:val="007F0688"/>
    <w:rsid w:val="007F1839"/>
    <w:rsid w:val="007F18FE"/>
    <w:rsid w:val="007F2011"/>
    <w:rsid w:val="007F26EC"/>
    <w:rsid w:val="007F3DC1"/>
    <w:rsid w:val="007F4B57"/>
    <w:rsid w:val="007F63EA"/>
    <w:rsid w:val="007F6EC6"/>
    <w:rsid w:val="007F7292"/>
    <w:rsid w:val="007F750D"/>
    <w:rsid w:val="007F772E"/>
    <w:rsid w:val="008003B7"/>
    <w:rsid w:val="0080059D"/>
    <w:rsid w:val="00801B5A"/>
    <w:rsid w:val="008029CC"/>
    <w:rsid w:val="00802ADB"/>
    <w:rsid w:val="008042DF"/>
    <w:rsid w:val="00804EB7"/>
    <w:rsid w:val="0080541B"/>
    <w:rsid w:val="0080574D"/>
    <w:rsid w:val="008100AC"/>
    <w:rsid w:val="00810503"/>
    <w:rsid w:val="0081245A"/>
    <w:rsid w:val="0081325E"/>
    <w:rsid w:val="00815166"/>
    <w:rsid w:val="0081681F"/>
    <w:rsid w:val="0081690C"/>
    <w:rsid w:val="0082128C"/>
    <w:rsid w:val="00822CF7"/>
    <w:rsid w:val="00822EF5"/>
    <w:rsid w:val="00823C2D"/>
    <w:rsid w:val="0082403A"/>
    <w:rsid w:val="00824736"/>
    <w:rsid w:val="00824936"/>
    <w:rsid w:val="008252C1"/>
    <w:rsid w:val="008258AB"/>
    <w:rsid w:val="00825FE2"/>
    <w:rsid w:val="00826B12"/>
    <w:rsid w:val="00826C18"/>
    <w:rsid w:val="00826EA9"/>
    <w:rsid w:val="00830640"/>
    <w:rsid w:val="00830B8E"/>
    <w:rsid w:val="00831B06"/>
    <w:rsid w:val="008324F4"/>
    <w:rsid w:val="00834DB0"/>
    <w:rsid w:val="008360AF"/>
    <w:rsid w:val="00836C40"/>
    <w:rsid w:val="00836E2E"/>
    <w:rsid w:val="008371AA"/>
    <w:rsid w:val="00840454"/>
    <w:rsid w:val="00840C1B"/>
    <w:rsid w:val="008410FB"/>
    <w:rsid w:val="00841415"/>
    <w:rsid w:val="00841A0C"/>
    <w:rsid w:val="00841C5A"/>
    <w:rsid w:val="00842C4D"/>
    <w:rsid w:val="00843906"/>
    <w:rsid w:val="00844CBC"/>
    <w:rsid w:val="00844F1E"/>
    <w:rsid w:val="00851059"/>
    <w:rsid w:val="00851630"/>
    <w:rsid w:val="008519CD"/>
    <w:rsid w:val="008519F9"/>
    <w:rsid w:val="00853967"/>
    <w:rsid w:val="00854657"/>
    <w:rsid w:val="008548FA"/>
    <w:rsid w:val="0085533D"/>
    <w:rsid w:val="0085546C"/>
    <w:rsid w:val="00856156"/>
    <w:rsid w:val="00856FD9"/>
    <w:rsid w:val="0085741B"/>
    <w:rsid w:val="008602AD"/>
    <w:rsid w:val="00861111"/>
    <w:rsid w:val="00861799"/>
    <w:rsid w:val="008619CF"/>
    <w:rsid w:val="00861B2C"/>
    <w:rsid w:val="008623CE"/>
    <w:rsid w:val="0086293A"/>
    <w:rsid w:val="00863EAB"/>
    <w:rsid w:val="00864287"/>
    <w:rsid w:val="00864343"/>
    <w:rsid w:val="0086451E"/>
    <w:rsid w:val="00864D5E"/>
    <w:rsid w:val="00864F56"/>
    <w:rsid w:val="008656B2"/>
    <w:rsid w:val="00866366"/>
    <w:rsid w:val="00866609"/>
    <w:rsid w:val="00866CE1"/>
    <w:rsid w:val="008702C6"/>
    <w:rsid w:val="00871150"/>
    <w:rsid w:val="008724DC"/>
    <w:rsid w:val="00875176"/>
    <w:rsid w:val="0087571F"/>
    <w:rsid w:val="00875AC2"/>
    <w:rsid w:val="0087667F"/>
    <w:rsid w:val="00876C33"/>
    <w:rsid w:val="00876C42"/>
    <w:rsid w:val="00877658"/>
    <w:rsid w:val="0087784A"/>
    <w:rsid w:val="00877874"/>
    <w:rsid w:val="008813BF"/>
    <w:rsid w:val="00883523"/>
    <w:rsid w:val="00883BA6"/>
    <w:rsid w:val="00884E90"/>
    <w:rsid w:val="008858B2"/>
    <w:rsid w:val="0088646D"/>
    <w:rsid w:val="00887D05"/>
    <w:rsid w:val="00891176"/>
    <w:rsid w:val="00892250"/>
    <w:rsid w:val="00892696"/>
    <w:rsid w:val="0089289C"/>
    <w:rsid w:val="00892E5C"/>
    <w:rsid w:val="0089361C"/>
    <w:rsid w:val="0089364C"/>
    <w:rsid w:val="0089390D"/>
    <w:rsid w:val="00893F29"/>
    <w:rsid w:val="00894699"/>
    <w:rsid w:val="00894C53"/>
    <w:rsid w:val="008952BF"/>
    <w:rsid w:val="008958EE"/>
    <w:rsid w:val="00896014"/>
    <w:rsid w:val="00896A82"/>
    <w:rsid w:val="008A02C0"/>
    <w:rsid w:val="008A0BE9"/>
    <w:rsid w:val="008A1C47"/>
    <w:rsid w:val="008A2331"/>
    <w:rsid w:val="008A27FA"/>
    <w:rsid w:val="008A2C1E"/>
    <w:rsid w:val="008A3291"/>
    <w:rsid w:val="008A363C"/>
    <w:rsid w:val="008A39EE"/>
    <w:rsid w:val="008A4C87"/>
    <w:rsid w:val="008A60B2"/>
    <w:rsid w:val="008A6564"/>
    <w:rsid w:val="008A75A9"/>
    <w:rsid w:val="008A7723"/>
    <w:rsid w:val="008B048D"/>
    <w:rsid w:val="008B16C0"/>
    <w:rsid w:val="008B194E"/>
    <w:rsid w:val="008B27DC"/>
    <w:rsid w:val="008B3B4C"/>
    <w:rsid w:val="008B3E9E"/>
    <w:rsid w:val="008B53D8"/>
    <w:rsid w:val="008B5A5B"/>
    <w:rsid w:val="008B6905"/>
    <w:rsid w:val="008B69DB"/>
    <w:rsid w:val="008C03B2"/>
    <w:rsid w:val="008C0BBA"/>
    <w:rsid w:val="008C0FEF"/>
    <w:rsid w:val="008C1C8A"/>
    <w:rsid w:val="008C51BF"/>
    <w:rsid w:val="008C5A3B"/>
    <w:rsid w:val="008C66B7"/>
    <w:rsid w:val="008C7D0C"/>
    <w:rsid w:val="008D105C"/>
    <w:rsid w:val="008D11DF"/>
    <w:rsid w:val="008D1D2E"/>
    <w:rsid w:val="008D2191"/>
    <w:rsid w:val="008D3E40"/>
    <w:rsid w:val="008D5967"/>
    <w:rsid w:val="008D5B41"/>
    <w:rsid w:val="008D7862"/>
    <w:rsid w:val="008E024D"/>
    <w:rsid w:val="008E090D"/>
    <w:rsid w:val="008E0E07"/>
    <w:rsid w:val="008E1991"/>
    <w:rsid w:val="008E4215"/>
    <w:rsid w:val="008E488C"/>
    <w:rsid w:val="008E62B9"/>
    <w:rsid w:val="008F1C5D"/>
    <w:rsid w:val="008F1CE4"/>
    <w:rsid w:val="008F1D69"/>
    <w:rsid w:val="008F48B4"/>
    <w:rsid w:val="008F5895"/>
    <w:rsid w:val="008F64A6"/>
    <w:rsid w:val="008F697E"/>
    <w:rsid w:val="008F6B64"/>
    <w:rsid w:val="008F7EBC"/>
    <w:rsid w:val="00900944"/>
    <w:rsid w:val="00900EAE"/>
    <w:rsid w:val="00903D42"/>
    <w:rsid w:val="00906578"/>
    <w:rsid w:val="009067C8"/>
    <w:rsid w:val="009102CF"/>
    <w:rsid w:val="00911205"/>
    <w:rsid w:val="00911F96"/>
    <w:rsid w:val="00912040"/>
    <w:rsid w:val="00912394"/>
    <w:rsid w:val="009130F8"/>
    <w:rsid w:val="0091340B"/>
    <w:rsid w:val="00914406"/>
    <w:rsid w:val="00914B8E"/>
    <w:rsid w:val="009169B4"/>
    <w:rsid w:val="00916C60"/>
    <w:rsid w:val="00916D54"/>
    <w:rsid w:val="0091770D"/>
    <w:rsid w:val="00917AF7"/>
    <w:rsid w:val="009223AD"/>
    <w:rsid w:val="009254E0"/>
    <w:rsid w:val="009255F8"/>
    <w:rsid w:val="00925865"/>
    <w:rsid w:val="00926134"/>
    <w:rsid w:val="00926655"/>
    <w:rsid w:val="0092668D"/>
    <w:rsid w:val="00931EAD"/>
    <w:rsid w:val="00931F56"/>
    <w:rsid w:val="009322C1"/>
    <w:rsid w:val="00932A86"/>
    <w:rsid w:val="00933D27"/>
    <w:rsid w:val="00934B42"/>
    <w:rsid w:val="009404E6"/>
    <w:rsid w:val="009408E3"/>
    <w:rsid w:val="0094112E"/>
    <w:rsid w:val="009414F6"/>
    <w:rsid w:val="00941CB5"/>
    <w:rsid w:val="009423AC"/>
    <w:rsid w:val="00942568"/>
    <w:rsid w:val="0094282A"/>
    <w:rsid w:val="00944C83"/>
    <w:rsid w:val="009468AA"/>
    <w:rsid w:val="009473CE"/>
    <w:rsid w:val="00947A3D"/>
    <w:rsid w:val="00947D1A"/>
    <w:rsid w:val="00947DF5"/>
    <w:rsid w:val="00950188"/>
    <w:rsid w:val="00952020"/>
    <w:rsid w:val="009535A9"/>
    <w:rsid w:val="00954284"/>
    <w:rsid w:val="00954CA4"/>
    <w:rsid w:val="00956D44"/>
    <w:rsid w:val="00960AFE"/>
    <w:rsid w:val="00962C58"/>
    <w:rsid w:val="00963BDF"/>
    <w:rsid w:val="009640A5"/>
    <w:rsid w:val="00966EE5"/>
    <w:rsid w:val="00967900"/>
    <w:rsid w:val="00967FC7"/>
    <w:rsid w:val="009707FC"/>
    <w:rsid w:val="00970F68"/>
    <w:rsid w:val="009711BF"/>
    <w:rsid w:val="00972DC7"/>
    <w:rsid w:val="00972F55"/>
    <w:rsid w:val="00973CD6"/>
    <w:rsid w:val="00974687"/>
    <w:rsid w:val="00980B3A"/>
    <w:rsid w:val="00983302"/>
    <w:rsid w:val="0098351F"/>
    <w:rsid w:val="009842A2"/>
    <w:rsid w:val="009855B7"/>
    <w:rsid w:val="00986E7E"/>
    <w:rsid w:val="00986FA2"/>
    <w:rsid w:val="00990506"/>
    <w:rsid w:val="009907E4"/>
    <w:rsid w:val="00990BB2"/>
    <w:rsid w:val="00991793"/>
    <w:rsid w:val="0099275F"/>
    <w:rsid w:val="0099304D"/>
    <w:rsid w:val="0099356E"/>
    <w:rsid w:val="009938E7"/>
    <w:rsid w:val="009941D8"/>
    <w:rsid w:val="00995068"/>
    <w:rsid w:val="009A2D10"/>
    <w:rsid w:val="009A3628"/>
    <w:rsid w:val="009A4DB8"/>
    <w:rsid w:val="009A6364"/>
    <w:rsid w:val="009A6AC6"/>
    <w:rsid w:val="009A7B31"/>
    <w:rsid w:val="009B100F"/>
    <w:rsid w:val="009B1591"/>
    <w:rsid w:val="009B1952"/>
    <w:rsid w:val="009B30AE"/>
    <w:rsid w:val="009B30F2"/>
    <w:rsid w:val="009B3A82"/>
    <w:rsid w:val="009B5087"/>
    <w:rsid w:val="009B5D72"/>
    <w:rsid w:val="009B79BD"/>
    <w:rsid w:val="009B7A5D"/>
    <w:rsid w:val="009C169C"/>
    <w:rsid w:val="009C200F"/>
    <w:rsid w:val="009C2278"/>
    <w:rsid w:val="009C2FD4"/>
    <w:rsid w:val="009C386E"/>
    <w:rsid w:val="009C4D8E"/>
    <w:rsid w:val="009C6F05"/>
    <w:rsid w:val="009C7998"/>
    <w:rsid w:val="009C7CF7"/>
    <w:rsid w:val="009C7ECF"/>
    <w:rsid w:val="009D118C"/>
    <w:rsid w:val="009D1296"/>
    <w:rsid w:val="009D2643"/>
    <w:rsid w:val="009D469F"/>
    <w:rsid w:val="009D484C"/>
    <w:rsid w:val="009D608E"/>
    <w:rsid w:val="009D7523"/>
    <w:rsid w:val="009D76C6"/>
    <w:rsid w:val="009E0C84"/>
    <w:rsid w:val="009E1444"/>
    <w:rsid w:val="009E19AA"/>
    <w:rsid w:val="009E1A16"/>
    <w:rsid w:val="009E390F"/>
    <w:rsid w:val="009E3B68"/>
    <w:rsid w:val="009E481F"/>
    <w:rsid w:val="009E693E"/>
    <w:rsid w:val="009E6DD4"/>
    <w:rsid w:val="009E785A"/>
    <w:rsid w:val="009F02E7"/>
    <w:rsid w:val="009F083D"/>
    <w:rsid w:val="009F1645"/>
    <w:rsid w:val="009F1F6F"/>
    <w:rsid w:val="009F4EEB"/>
    <w:rsid w:val="009F6714"/>
    <w:rsid w:val="00A01676"/>
    <w:rsid w:val="00A0233D"/>
    <w:rsid w:val="00A0266B"/>
    <w:rsid w:val="00A0374D"/>
    <w:rsid w:val="00A058B2"/>
    <w:rsid w:val="00A104DA"/>
    <w:rsid w:val="00A1081C"/>
    <w:rsid w:val="00A10A6B"/>
    <w:rsid w:val="00A11950"/>
    <w:rsid w:val="00A1236A"/>
    <w:rsid w:val="00A1243C"/>
    <w:rsid w:val="00A128D7"/>
    <w:rsid w:val="00A1325C"/>
    <w:rsid w:val="00A166B2"/>
    <w:rsid w:val="00A16A3D"/>
    <w:rsid w:val="00A1768A"/>
    <w:rsid w:val="00A17BD5"/>
    <w:rsid w:val="00A17EA1"/>
    <w:rsid w:val="00A17F17"/>
    <w:rsid w:val="00A20AC6"/>
    <w:rsid w:val="00A21972"/>
    <w:rsid w:val="00A22006"/>
    <w:rsid w:val="00A221B5"/>
    <w:rsid w:val="00A221BA"/>
    <w:rsid w:val="00A2350E"/>
    <w:rsid w:val="00A23540"/>
    <w:rsid w:val="00A275C7"/>
    <w:rsid w:val="00A27B66"/>
    <w:rsid w:val="00A27BFD"/>
    <w:rsid w:val="00A30481"/>
    <w:rsid w:val="00A3304B"/>
    <w:rsid w:val="00A33891"/>
    <w:rsid w:val="00A34C66"/>
    <w:rsid w:val="00A35F6B"/>
    <w:rsid w:val="00A37520"/>
    <w:rsid w:val="00A375FA"/>
    <w:rsid w:val="00A37827"/>
    <w:rsid w:val="00A37EB3"/>
    <w:rsid w:val="00A4039B"/>
    <w:rsid w:val="00A40C24"/>
    <w:rsid w:val="00A4180B"/>
    <w:rsid w:val="00A41A03"/>
    <w:rsid w:val="00A42E20"/>
    <w:rsid w:val="00A452C8"/>
    <w:rsid w:val="00A452E2"/>
    <w:rsid w:val="00A463CC"/>
    <w:rsid w:val="00A5108A"/>
    <w:rsid w:val="00A51D36"/>
    <w:rsid w:val="00A52A04"/>
    <w:rsid w:val="00A531A2"/>
    <w:rsid w:val="00A533A0"/>
    <w:rsid w:val="00A54154"/>
    <w:rsid w:val="00A55218"/>
    <w:rsid w:val="00A559FF"/>
    <w:rsid w:val="00A571DB"/>
    <w:rsid w:val="00A62ECF"/>
    <w:rsid w:val="00A63BBF"/>
    <w:rsid w:val="00A644E5"/>
    <w:rsid w:val="00A66E7B"/>
    <w:rsid w:val="00A7002D"/>
    <w:rsid w:val="00A7102E"/>
    <w:rsid w:val="00A7319D"/>
    <w:rsid w:val="00A73F70"/>
    <w:rsid w:val="00A7432D"/>
    <w:rsid w:val="00A7573F"/>
    <w:rsid w:val="00A75980"/>
    <w:rsid w:val="00A76E85"/>
    <w:rsid w:val="00A808FC"/>
    <w:rsid w:val="00A811B7"/>
    <w:rsid w:val="00A815BA"/>
    <w:rsid w:val="00A82131"/>
    <w:rsid w:val="00A824C6"/>
    <w:rsid w:val="00A82683"/>
    <w:rsid w:val="00A868E7"/>
    <w:rsid w:val="00A871DE"/>
    <w:rsid w:val="00A91BE7"/>
    <w:rsid w:val="00A91D60"/>
    <w:rsid w:val="00A92458"/>
    <w:rsid w:val="00A926C6"/>
    <w:rsid w:val="00A9276A"/>
    <w:rsid w:val="00A94500"/>
    <w:rsid w:val="00A97132"/>
    <w:rsid w:val="00AA0037"/>
    <w:rsid w:val="00AA03AC"/>
    <w:rsid w:val="00AA3BBF"/>
    <w:rsid w:val="00AA4EF6"/>
    <w:rsid w:val="00AA5567"/>
    <w:rsid w:val="00AA6579"/>
    <w:rsid w:val="00AA6BCF"/>
    <w:rsid w:val="00AA7DA9"/>
    <w:rsid w:val="00AB1CEC"/>
    <w:rsid w:val="00AB2AB5"/>
    <w:rsid w:val="00AB4B94"/>
    <w:rsid w:val="00AB5202"/>
    <w:rsid w:val="00AB52C0"/>
    <w:rsid w:val="00AB6196"/>
    <w:rsid w:val="00AC13D9"/>
    <w:rsid w:val="00AC13FD"/>
    <w:rsid w:val="00AC2E2F"/>
    <w:rsid w:val="00AC36B7"/>
    <w:rsid w:val="00AC4A67"/>
    <w:rsid w:val="00AC4E79"/>
    <w:rsid w:val="00AC722C"/>
    <w:rsid w:val="00AC7485"/>
    <w:rsid w:val="00AD14B5"/>
    <w:rsid w:val="00AD14C9"/>
    <w:rsid w:val="00AD4195"/>
    <w:rsid w:val="00AD4BB7"/>
    <w:rsid w:val="00AD555D"/>
    <w:rsid w:val="00AD65A1"/>
    <w:rsid w:val="00AD685F"/>
    <w:rsid w:val="00AD7643"/>
    <w:rsid w:val="00AE0504"/>
    <w:rsid w:val="00AE093E"/>
    <w:rsid w:val="00AE15EC"/>
    <w:rsid w:val="00AE1F65"/>
    <w:rsid w:val="00AE203F"/>
    <w:rsid w:val="00AE227C"/>
    <w:rsid w:val="00AE2807"/>
    <w:rsid w:val="00AE2DA1"/>
    <w:rsid w:val="00AE34E9"/>
    <w:rsid w:val="00AE3965"/>
    <w:rsid w:val="00AE49AA"/>
    <w:rsid w:val="00AE5422"/>
    <w:rsid w:val="00AE55CA"/>
    <w:rsid w:val="00AE6541"/>
    <w:rsid w:val="00AE6742"/>
    <w:rsid w:val="00AF063B"/>
    <w:rsid w:val="00AF129D"/>
    <w:rsid w:val="00AF226B"/>
    <w:rsid w:val="00AF3841"/>
    <w:rsid w:val="00AF3D54"/>
    <w:rsid w:val="00AF543A"/>
    <w:rsid w:val="00AF57B8"/>
    <w:rsid w:val="00AF5CB1"/>
    <w:rsid w:val="00AF6E4B"/>
    <w:rsid w:val="00B00148"/>
    <w:rsid w:val="00B008D2"/>
    <w:rsid w:val="00B01E1B"/>
    <w:rsid w:val="00B0253D"/>
    <w:rsid w:val="00B03613"/>
    <w:rsid w:val="00B05C4C"/>
    <w:rsid w:val="00B06323"/>
    <w:rsid w:val="00B064B6"/>
    <w:rsid w:val="00B07FBE"/>
    <w:rsid w:val="00B10944"/>
    <w:rsid w:val="00B11AC0"/>
    <w:rsid w:val="00B11FFE"/>
    <w:rsid w:val="00B12116"/>
    <w:rsid w:val="00B1407A"/>
    <w:rsid w:val="00B144E3"/>
    <w:rsid w:val="00B1547A"/>
    <w:rsid w:val="00B2001E"/>
    <w:rsid w:val="00B200C0"/>
    <w:rsid w:val="00B213AF"/>
    <w:rsid w:val="00B22BA2"/>
    <w:rsid w:val="00B22E61"/>
    <w:rsid w:val="00B23335"/>
    <w:rsid w:val="00B23F92"/>
    <w:rsid w:val="00B2454D"/>
    <w:rsid w:val="00B275BB"/>
    <w:rsid w:val="00B27E00"/>
    <w:rsid w:val="00B27EAD"/>
    <w:rsid w:val="00B31A58"/>
    <w:rsid w:val="00B33D64"/>
    <w:rsid w:val="00B34CD3"/>
    <w:rsid w:val="00B35663"/>
    <w:rsid w:val="00B377F9"/>
    <w:rsid w:val="00B40BA1"/>
    <w:rsid w:val="00B42B39"/>
    <w:rsid w:val="00B433EF"/>
    <w:rsid w:val="00B43E4F"/>
    <w:rsid w:val="00B451AE"/>
    <w:rsid w:val="00B45303"/>
    <w:rsid w:val="00B47BD1"/>
    <w:rsid w:val="00B506D7"/>
    <w:rsid w:val="00B509DA"/>
    <w:rsid w:val="00B50C82"/>
    <w:rsid w:val="00B51D42"/>
    <w:rsid w:val="00B539F7"/>
    <w:rsid w:val="00B54BCC"/>
    <w:rsid w:val="00B55384"/>
    <w:rsid w:val="00B56CC3"/>
    <w:rsid w:val="00B56D9A"/>
    <w:rsid w:val="00B60916"/>
    <w:rsid w:val="00B60EF0"/>
    <w:rsid w:val="00B61140"/>
    <w:rsid w:val="00B61BC1"/>
    <w:rsid w:val="00B62133"/>
    <w:rsid w:val="00B62FCC"/>
    <w:rsid w:val="00B6644B"/>
    <w:rsid w:val="00B6645A"/>
    <w:rsid w:val="00B665DC"/>
    <w:rsid w:val="00B66BD9"/>
    <w:rsid w:val="00B70AF2"/>
    <w:rsid w:val="00B70D56"/>
    <w:rsid w:val="00B7104B"/>
    <w:rsid w:val="00B710FD"/>
    <w:rsid w:val="00B715B0"/>
    <w:rsid w:val="00B720E9"/>
    <w:rsid w:val="00B72CFB"/>
    <w:rsid w:val="00B74C5F"/>
    <w:rsid w:val="00B76450"/>
    <w:rsid w:val="00B76DF9"/>
    <w:rsid w:val="00B77E9F"/>
    <w:rsid w:val="00B80398"/>
    <w:rsid w:val="00B804B7"/>
    <w:rsid w:val="00B83F2F"/>
    <w:rsid w:val="00B86D3E"/>
    <w:rsid w:val="00B9234E"/>
    <w:rsid w:val="00B93065"/>
    <w:rsid w:val="00B93710"/>
    <w:rsid w:val="00B946C3"/>
    <w:rsid w:val="00B95610"/>
    <w:rsid w:val="00B96B93"/>
    <w:rsid w:val="00B96BD4"/>
    <w:rsid w:val="00B96FC0"/>
    <w:rsid w:val="00B979DF"/>
    <w:rsid w:val="00B97F7C"/>
    <w:rsid w:val="00BA0800"/>
    <w:rsid w:val="00BA0B63"/>
    <w:rsid w:val="00BA0F8C"/>
    <w:rsid w:val="00BA1231"/>
    <w:rsid w:val="00BA20C6"/>
    <w:rsid w:val="00BA4B74"/>
    <w:rsid w:val="00BA503B"/>
    <w:rsid w:val="00BA6F08"/>
    <w:rsid w:val="00BA7714"/>
    <w:rsid w:val="00BA7B24"/>
    <w:rsid w:val="00BA7E87"/>
    <w:rsid w:val="00BB0E8D"/>
    <w:rsid w:val="00BB15E8"/>
    <w:rsid w:val="00BB3554"/>
    <w:rsid w:val="00BB4491"/>
    <w:rsid w:val="00BB4A0B"/>
    <w:rsid w:val="00BB5038"/>
    <w:rsid w:val="00BB51B4"/>
    <w:rsid w:val="00BB552B"/>
    <w:rsid w:val="00BB6DD6"/>
    <w:rsid w:val="00BB6E8F"/>
    <w:rsid w:val="00BC04A9"/>
    <w:rsid w:val="00BC2D1A"/>
    <w:rsid w:val="00BC2FA0"/>
    <w:rsid w:val="00BC5D19"/>
    <w:rsid w:val="00BC6E22"/>
    <w:rsid w:val="00BC7BD7"/>
    <w:rsid w:val="00BD1EA6"/>
    <w:rsid w:val="00BD2110"/>
    <w:rsid w:val="00BD29A4"/>
    <w:rsid w:val="00BD361F"/>
    <w:rsid w:val="00BD4B63"/>
    <w:rsid w:val="00BD5F2C"/>
    <w:rsid w:val="00BD6B11"/>
    <w:rsid w:val="00BD6B4D"/>
    <w:rsid w:val="00BE05BD"/>
    <w:rsid w:val="00BE223F"/>
    <w:rsid w:val="00BE22D4"/>
    <w:rsid w:val="00BE2A60"/>
    <w:rsid w:val="00BE31A0"/>
    <w:rsid w:val="00BE35CB"/>
    <w:rsid w:val="00BE48A1"/>
    <w:rsid w:val="00BE67A0"/>
    <w:rsid w:val="00BE6B05"/>
    <w:rsid w:val="00BE7B50"/>
    <w:rsid w:val="00BF0585"/>
    <w:rsid w:val="00BF18FE"/>
    <w:rsid w:val="00BF1987"/>
    <w:rsid w:val="00BF1EC1"/>
    <w:rsid w:val="00BF260F"/>
    <w:rsid w:val="00BF28BC"/>
    <w:rsid w:val="00BF3160"/>
    <w:rsid w:val="00BF4306"/>
    <w:rsid w:val="00BF5A27"/>
    <w:rsid w:val="00C03821"/>
    <w:rsid w:val="00C069A9"/>
    <w:rsid w:val="00C11F96"/>
    <w:rsid w:val="00C140A6"/>
    <w:rsid w:val="00C1506A"/>
    <w:rsid w:val="00C16F11"/>
    <w:rsid w:val="00C1723D"/>
    <w:rsid w:val="00C202B0"/>
    <w:rsid w:val="00C20919"/>
    <w:rsid w:val="00C244B0"/>
    <w:rsid w:val="00C26216"/>
    <w:rsid w:val="00C26C15"/>
    <w:rsid w:val="00C27283"/>
    <w:rsid w:val="00C27C3D"/>
    <w:rsid w:val="00C27F99"/>
    <w:rsid w:val="00C30F4A"/>
    <w:rsid w:val="00C31E30"/>
    <w:rsid w:val="00C33E36"/>
    <w:rsid w:val="00C343DE"/>
    <w:rsid w:val="00C3554D"/>
    <w:rsid w:val="00C35605"/>
    <w:rsid w:val="00C37215"/>
    <w:rsid w:val="00C37B82"/>
    <w:rsid w:val="00C37B91"/>
    <w:rsid w:val="00C4027C"/>
    <w:rsid w:val="00C405B8"/>
    <w:rsid w:val="00C40957"/>
    <w:rsid w:val="00C4293E"/>
    <w:rsid w:val="00C42B5C"/>
    <w:rsid w:val="00C43FFC"/>
    <w:rsid w:val="00C45155"/>
    <w:rsid w:val="00C4563B"/>
    <w:rsid w:val="00C4639F"/>
    <w:rsid w:val="00C51670"/>
    <w:rsid w:val="00C5184C"/>
    <w:rsid w:val="00C53437"/>
    <w:rsid w:val="00C54B3D"/>
    <w:rsid w:val="00C54B9C"/>
    <w:rsid w:val="00C5782B"/>
    <w:rsid w:val="00C579C0"/>
    <w:rsid w:val="00C61481"/>
    <w:rsid w:val="00C615CE"/>
    <w:rsid w:val="00C643AD"/>
    <w:rsid w:val="00C64941"/>
    <w:rsid w:val="00C657E4"/>
    <w:rsid w:val="00C65F1C"/>
    <w:rsid w:val="00C671C3"/>
    <w:rsid w:val="00C671D1"/>
    <w:rsid w:val="00C71585"/>
    <w:rsid w:val="00C72A1A"/>
    <w:rsid w:val="00C72E1A"/>
    <w:rsid w:val="00C73AFC"/>
    <w:rsid w:val="00C74DB7"/>
    <w:rsid w:val="00C75AD1"/>
    <w:rsid w:val="00C7658F"/>
    <w:rsid w:val="00C767AF"/>
    <w:rsid w:val="00C76F4F"/>
    <w:rsid w:val="00C7714F"/>
    <w:rsid w:val="00C818C5"/>
    <w:rsid w:val="00C81BCA"/>
    <w:rsid w:val="00C83181"/>
    <w:rsid w:val="00C83E44"/>
    <w:rsid w:val="00C86180"/>
    <w:rsid w:val="00C90567"/>
    <w:rsid w:val="00C91A29"/>
    <w:rsid w:val="00C924D4"/>
    <w:rsid w:val="00C928A1"/>
    <w:rsid w:val="00C92D3C"/>
    <w:rsid w:val="00C92F87"/>
    <w:rsid w:val="00C938E9"/>
    <w:rsid w:val="00C93E91"/>
    <w:rsid w:val="00C94770"/>
    <w:rsid w:val="00C9534B"/>
    <w:rsid w:val="00C95BAC"/>
    <w:rsid w:val="00C966A5"/>
    <w:rsid w:val="00C96EF8"/>
    <w:rsid w:val="00C97FA7"/>
    <w:rsid w:val="00CA0E27"/>
    <w:rsid w:val="00CA0FFC"/>
    <w:rsid w:val="00CA1FED"/>
    <w:rsid w:val="00CA3517"/>
    <w:rsid w:val="00CA53C9"/>
    <w:rsid w:val="00CA686A"/>
    <w:rsid w:val="00CA700B"/>
    <w:rsid w:val="00CB06F1"/>
    <w:rsid w:val="00CB1E3A"/>
    <w:rsid w:val="00CB2184"/>
    <w:rsid w:val="00CB4BAD"/>
    <w:rsid w:val="00CB4C74"/>
    <w:rsid w:val="00CB5F55"/>
    <w:rsid w:val="00CB66E3"/>
    <w:rsid w:val="00CB6A97"/>
    <w:rsid w:val="00CB6D03"/>
    <w:rsid w:val="00CB71D9"/>
    <w:rsid w:val="00CB7A89"/>
    <w:rsid w:val="00CC06A3"/>
    <w:rsid w:val="00CC08A6"/>
    <w:rsid w:val="00CC0D20"/>
    <w:rsid w:val="00CC0D55"/>
    <w:rsid w:val="00CC0DBE"/>
    <w:rsid w:val="00CC1C32"/>
    <w:rsid w:val="00CC223B"/>
    <w:rsid w:val="00CC36B1"/>
    <w:rsid w:val="00CC5E72"/>
    <w:rsid w:val="00CC6378"/>
    <w:rsid w:val="00CC7248"/>
    <w:rsid w:val="00CD29A7"/>
    <w:rsid w:val="00CD5148"/>
    <w:rsid w:val="00CD5323"/>
    <w:rsid w:val="00CD61EE"/>
    <w:rsid w:val="00CE00C0"/>
    <w:rsid w:val="00CE0D85"/>
    <w:rsid w:val="00CE15FA"/>
    <w:rsid w:val="00CE400B"/>
    <w:rsid w:val="00CE5B49"/>
    <w:rsid w:val="00CE5B72"/>
    <w:rsid w:val="00CE6D95"/>
    <w:rsid w:val="00CE7A01"/>
    <w:rsid w:val="00CF04F3"/>
    <w:rsid w:val="00CF05CF"/>
    <w:rsid w:val="00CF10B9"/>
    <w:rsid w:val="00CF398E"/>
    <w:rsid w:val="00CF5505"/>
    <w:rsid w:val="00CF6C5F"/>
    <w:rsid w:val="00D00F7B"/>
    <w:rsid w:val="00D01A19"/>
    <w:rsid w:val="00D03A6C"/>
    <w:rsid w:val="00D03CCF"/>
    <w:rsid w:val="00D04543"/>
    <w:rsid w:val="00D055A8"/>
    <w:rsid w:val="00D0598A"/>
    <w:rsid w:val="00D06D80"/>
    <w:rsid w:val="00D07D03"/>
    <w:rsid w:val="00D10483"/>
    <w:rsid w:val="00D10F26"/>
    <w:rsid w:val="00D11735"/>
    <w:rsid w:val="00D11BAB"/>
    <w:rsid w:val="00D12EE2"/>
    <w:rsid w:val="00D13ABB"/>
    <w:rsid w:val="00D14097"/>
    <w:rsid w:val="00D14516"/>
    <w:rsid w:val="00D147AD"/>
    <w:rsid w:val="00D14CDC"/>
    <w:rsid w:val="00D17AC3"/>
    <w:rsid w:val="00D20C05"/>
    <w:rsid w:val="00D216B4"/>
    <w:rsid w:val="00D2479E"/>
    <w:rsid w:val="00D26537"/>
    <w:rsid w:val="00D26D17"/>
    <w:rsid w:val="00D27A02"/>
    <w:rsid w:val="00D30C53"/>
    <w:rsid w:val="00D33963"/>
    <w:rsid w:val="00D34204"/>
    <w:rsid w:val="00D3427A"/>
    <w:rsid w:val="00D347AA"/>
    <w:rsid w:val="00D3576F"/>
    <w:rsid w:val="00D35A78"/>
    <w:rsid w:val="00D3756B"/>
    <w:rsid w:val="00D3786B"/>
    <w:rsid w:val="00D4027E"/>
    <w:rsid w:val="00D40438"/>
    <w:rsid w:val="00D416F4"/>
    <w:rsid w:val="00D423A4"/>
    <w:rsid w:val="00D43C82"/>
    <w:rsid w:val="00D45B8D"/>
    <w:rsid w:val="00D5033E"/>
    <w:rsid w:val="00D50F12"/>
    <w:rsid w:val="00D5258B"/>
    <w:rsid w:val="00D53A76"/>
    <w:rsid w:val="00D53B4C"/>
    <w:rsid w:val="00D54CFB"/>
    <w:rsid w:val="00D550D8"/>
    <w:rsid w:val="00D5615F"/>
    <w:rsid w:val="00D56392"/>
    <w:rsid w:val="00D570AF"/>
    <w:rsid w:val="00D57D00"/>
    <w:rsid w:val="00D60187"/>
    <w:rsid w:val="00D60599"/>
    <w:rsid w:val="00D609BB"/>
    <w:rsid w:val="00D60F56"/>
    <w:rsid w:val="00D61EF4"/>
    <w:rsid w:val="00D62084"/>
    <w:rsid w:val="00D630C8"/>
    <w:rsid w:val="00D65B47"/>
    <w:rsid w:val="00D65BDD"/>
    <w:rsid w:val="00D667C2"/>
    <w:rsid w:val="00D669EB"/>
    <w:rsid w:val="00D66AD3"/>
    <w:rsid w:val="00D66D18"/>
    <w:rsid w:val="00D6714B"/>
    <w:rsid w:val="00D6718B"/>
    <w:rsid w:val="00D675CE"/>
    <w:rsid w:val="00D71182"/>
    <w:rsid w:val="00D72B0C"/>
    <w:rsid w:val="00D73BB2"/>
    <w:rsid w:val="00D74048"/>
    <w:rsid w:val="00D74BD8"/>
    <w:rsid w:val="00D756C6"/>
    <w:rsid w:val="00D7718A"/>
    <w:rsid w:val="00D8377E"/>
    <w:rsid w:val="00D83AB7"/>
    <w:rsid w:val="00D84289"/>
    <w:rsid w:val="00D85ED2"/>
    <w:rsid w:val="00D90228"/>
    <w:rsid w:val="00D91933"/>
    <w:rsid w:val="00D9271D"/>
    <w:rsid w:val="00D9334F"/>
    <w:rsid w:val="00D93DD8"/>
    <w:rsid w:val="00D946E5"/>
    <w:rsid w:val="00D9771E"/>
    <w:rsid w:val="00D97AC7"/>
    <w:rsid w:val="00DA0813"/>
    <w:rsid w:val="00DA0D24"/>
    <w:rsid w:val="00DA260D"/>
    <w:rsid w:val="00DA3460"/>
    <w:rsid w:val="00DA4DD3"/>
    <w:rsid w:val="00DA63AF"/>
    <w:rsid w:val="00DA6983"/>
    <w:rsid w:val="00DA7A90"/>
    <w:rsid w:val="00DB0D76"/>
    <w:rsid w:val="00DB131A"/>
    <w:rsid w:val="00DB213B"/>
    <w:rsid w:val="00DB23AC"/>
    <w:rsid w:val="00DB4F2B"/>
    <w:rsid w:val="00DB54BD"/>
    <w:rsid w:val="00DB5563"/>
    <w:rsid w:val="00DB569D"/>
    <w:rsid w:val="00DB5852"/>
    <w:rsid w:val="00DC03AB"/>
    <w:rsid w:val="00DC14A6"/>
    <w:rsid w:val="00DC1F84"/>
    <w:rsid w:val="00DC20C1"/>
    <w:rsid w:val="00DC2A42"/>
    <w:rsid w:val="00DC3B67"/>
    <w:rsid w:val="00DC48EE"/>
    <w:rsid w:val="00DC4AAA"/>
    <w:rsid w:val="00DC5BC3"/>
    <w:rsid w:val="00DC680D"/>
    <w:rsid w:val="00DD0E40"/>
    <w:rsid w:val="00DD1C11"/>
    <w:rsid w:val="00DD2AE4"/>
    <w:rsid w:val="00DD31C5"/>
    <w:rsid w:val="00DD4584"/>
    <w:rsid w:val="00DD59E4"/>
    <w:rsid w:val="00DD6CFB"/>
    <w:rsid w:val="00DD6E7A"/>
    <w:rsid w:val="00DD71E1"/>
    <w:rsid w:val="00DD7AD4"/>
    <w:rsid w:val="00DD7C28"/>
    <w:rsid w:val="00DE271E"/>
    <w:rsid w:val="00DE3004"/>
    <w:rsid w:val="00DE5BF8"/>
    <w:rsid w:val="00DE778D"/>
    <w:rsid w:val="00DF00B9"/>
    <w:rsid w:val="00DF0C25"/>
    <w:rsid w:val="00DF1550"/>
    <w:rsid w:val="00DF1B77"/>
    <w:rsid w:val="00DF2C75"/>
    <w:rsid w:val="00DF374E"/>
    <w:rsid w:val="00DF49D8"/>
    <w:rsid w:val="00DF4B7B"/>
    <w:rsid w:val="00DF54FB"/>
    <w:rsid w:val="00DF66EF"/>
    <w:rsid w:val="00DF787E"/>
    <w:rsid w:val="00DF79F2"/>
    <w:rsid w:val="00E0178C"/>
    <w:rsid w:val="00E02005"/>
    <w:rsid w:val="00E02EC4"/>
    <w:rsid w:val="00E03C80"/>
    <w:rsid w:val="00E04B1D"/>
    <w:rsid w:val="00E07066"/>
    <w:rsid w:val="00E077A3"/>
    <w:rsid w:val="00E100FE"/>
    <w:rsid w:val="00E10E67"/>
    <w:rsid w:val="00E113A3"/>
    <w:rsid w:val="00E1189E"/>
    <w:rsid w:val="00E12656"/>
    <w:rsid w:val="00E12E44"/>
    <w:rsid w:val="00E1377D"/>
    <w:rsid w:val="00E16D87"/>
    <w:rsid w:val="00E16DC0"/>
    <w:rsid w:val="00E17065"/>
    <w:rsid w:val="00E1721D"/>
    <w:rsid w:val="00E175BA"/>
    <w:rsid w:val="00E2021D"/>
    <w:rsid w:val="00E206E7"/>
    <w:rsid w:val="00E209A5"/>
    <w:rsid w:val="00E20C5A"/>
    <w:rsid w:val="00E21AF7"/>
    <w:rsid w:val="00E22B4A"/>
    <w:rsid w:val="00E25945"/>
    <w:rsid w:val="00E25D64"/>
    <w:rsid w:val="00E26E4C"/>
    <w:rsid w:val="00E30244"/>
    <w:rsid w:val="00E31F72"/>
    <w:rsid w:val="00E35963"/>
    <w:rsid w:val="00E41AF1"/>
    <w:rsid w:val="00E41B3B"/>
    <w:rsid w:val="00E41C0F"/>
    <w:rsid w:val="00E42352"/>
    <w:rsid w:val="00E43399"/>
    <w:rsid w:val="00E435B0"/>
    <w:rsid w:val="00E4550A"/>
    <w:rsid w:val="00E45C7D"/>
    <w:rsid w:val="00E46170"/>
    <w:rsid w:val="00E47F71"/>
    <w:rsid w:val="00E50F53"/>
    <w:rsid w:val="00E51F73"/>
    <w:rsid w:val="00E52C12"/>
    <w:rsid w:val="00E52F53"/>
    <w:rsid w:val="00E54793"/>
    <w:rsid w:val="00E5603E"/>
    <w:rsid w:val="00E56425"/>
    <w:rsid w:val="00E62EC8"/>
    <w:rsid w:val="00E6627E"/>
    <w:rsid w:val="00E66811"/>
    <w:rsid w:val="00E66BB9"/>
    <w:rsid w:val="00E67ADB"/>
    <w:rsid w:val="00E67FEB"/>
    <w:rsid w:val="00E70238"/>
    <w:rsid w:val="00E70EE9"/>
    <w:rsid w:val="00E7598E"/>
    <w:rsid w:val="00E7675B"/>
    <w:rsid w:val="00E76B6F"/>
    <w:rsid w:val="00E776E2"/>
    <w:rsid w:val="00E809B3"/>
    <w:rsid w:val="00E80AE2"/>
    <w:rsid w:val="00E82373"/>
    <w:rsid w:val="00E82C10"/>
    <w:rsid w:val="00E8334F"/>
    <w:rsid w:val="00E8341F"/>
    <w:rsid w:val="00E84B4E"/>
    <w:rsid w:val="00E8782F"/>
    <w:rsid w:val="00E90D48"/>
    <w:rsid w:val="00E91595"/>
    <w:rsid w:val="00E9166A"/>
    <w:rsid w:val="00E91B16"/>
    <w:rsid w:val="00E92898"/>
    <w:rsid w:val="00E92A2C"/>
    <w:rsid w:val="00E96BB1"/>
    <w:rsid w:val="00EA0C30"/>
    <w:rsid w:val="00EA1612"/>
    <w:rsid w:val="00EA257B"/>
    <w:rsid w:val="00EA2EA1"/>
    <w:rsid w:val="00EA34E5"/>
    <w:rsid w:val="00EA4028"/>
    <w:rsid w:val="00EA51DD"/>
    <w:rsid w:val="00EA66E2"/>
    <w:rsid w:val="00EB00CF"/>
    <w:rsid w:val="00EB235D"/>
    <w:rsid w:val="00EB3504"/>
    <w:rsid w:val="00EB3EDB"/>
    <w:rsid w:val="00EB62CC"/>
    <w:rsid w:val="00EB79CF"/>
    <w:rsid w:val="00EC0E52"/>
    <w:rsid w:val="00EC10A3"/>
    <w:rsid w:val="00EC17A5"/>
    <w:rsid w:val="00EC421F"/>
    <w:rsid w:val="00EC4FB7"/>
    <w:rsid w:val="00EC67EA"/>
    <w:rsid w:val="00EC6E5F"/>
    <w:rsid w:val="00EC7085"/>
    <w:rsid w:val="00ED06F4"/>
    <w:rsid w:val="00ED13B8"/>
    <w:rsid w:val="00ED1676"/>
    <w:rsid w:val="00ED2286"/>
    <w:rsid w:val="00ED31DD"/>
    <w:rsid w:val="00ED34E5"/>
    <w:rsid w:val="00ED3616"/>
    <w:rsid w:val="00ED376C"/>
    <w:rsid w:val="00ED38D6"/>
    <w:rsid w:val="00ED5CD2"/>
    <w:rsid w:val="00ED5E92"/>
    <w:rsid w:val="00ED6625"/>
    <w:rsid w:val="00ED66D5"/>
    <w:rsid w:val="00ED7B58"/>
    <w:rsid w:val="00EE0437"/>
    <w:rsid w:val="00EE19D0"/>
    <w:rsid w:val="00EE2785"/>
    <w:rsid w:val="00EE4744"/>
    <w:rsid w:val="00EE76FD"/>
    <w:rsid w:val="00EE78C9"/>
    <w:rsid w:val="00EF0C6B"/>
    <w:rsid w:val="00EF12D2"/>
    <w:rsid w:val="00EF1A89"/>
    <w:rsid w:val="00EF2201"/>
    <w:rsid w:val="00EF24F4"/>
    <w:rsid w:val="00EF4ACF"/>
    <w:rsid w:val="00EF4C66"/>
    <w:rsid w:val="00EF555A"/>
    <w:rsid w:val="00EF5CAE"/>
    <w:rsid w:val="00EF61A5"/>
    <w:rsid w:val="00EF6591"/>
    <w:rsid w:val="00EF75AD"/>
    <w:rsid w:val="00F01047"/>
    <w:rsid w:val="00F01CCB"/>
    <w:rsid w:val="00F01DEB"/>
    <w:rsid w:val="00F02F80"/>
    <w:rsid w:val="00F035E7"/>
    <w:rsid w:val="00F03A44"/>
    <w:rsid w:val="00F03EEE"/>
    <w:rsid w:val="00F054AC"/>
    <w:rsid w:val="00F05650"/>
    <w:rsid w:val="00F05678"/>
    <w:rsid w:val="00F06028"/>
    <w:rsid w:val="00F07697"/>
    <w:rsid w:val="00F10319"/>
    <w:rsid w:val="00F12370"/>
    <w:rsid w:val="00F136A3"/>
    <w:rsid w:val="00F16094"/>
    <w:rsid w:val="00F169AF"/>
    <w:rsid w:val="00F16EE7"/>
    <w:rsid w:val="00F17E09"/>
    <w:rsid w:val="00F20B19"/>
    <w:rsid w:val="00F2187D"/>
    <w:rsid w:val="00F241A2"/>
    <w:rsid w:val="00F24402"/>
    <w:rsid w:val="00F2488B"/>
    <w:rsid w:val="00F260EF"/>
    <w:rsid w:val="00F2776F"/>
    <w:rsid w:val="00F27980"/>
    <w:rsid w:val="00F301D1"/>
    <w:rsid w:val="00F3048D"/>
    <w:rsid w:val="00F31118"/>
    <w:rsid w:val="00F32211"/>
    <w:rsid w:val="00F33615"/>
    <w:rsid w:val="00F33D3B"/>
    <w:rsid w:val="00F361CC"/>
    <w:rsid w:val="00F36274"/>
    <w:rsid w:val="00F36EE2"/>
    <w:rsid w:val="00F402A3"/>
    <w:rsid w:val="00F409EE"/>
    <w:rsid w:val="00F419CC"/>
    <w:rsid w:val="00F42242"/>
    <w:rsid w:val="00F442C3"/>
    <w:rsid w:val="00F45D6E"/>
    <w:rsid w:val="00F47C5E"/>
    <w:rsid w:val="00F47C64"/>
    <w:rsid w:val="00F5008C"/>
    <w:rsid w:val="00F50846"/>
    <w:rsid w:val="00F5243F"/>
    <w:rsid w:val="00F52ADE"/>
    <w:rsid w:val="00F53E03"/>
    <w:rsid w:val="00F542F4"/>
    <w:rsid w:val="00F556C7"/>
    <w:rsid w:val="00F63C86"/>
    <w:rsid w:val="00F6712E"/>
    <w:rsid w:val="00F6764A"/>
    <w:rsid w:val="00F67779"/>
    <w:rsid w:val="00F677E4"/>
    <w:rsid w:val="00F67A34"/>
    <w:rsid w:val="00F67A68"/>
    <w:rsid w:val="00F70906"/>
    <w:rsid w:val="00F7130E"/>
    <w:rsid w:val="00F722F2"/>
    <w:rsid w:val="00F73185"/>
    <w:rsid w:val="00F7481A"/>
    <w:rsid w:val="00F777C2"/>
    <w:rsid w:val="00F80960"/>
    <w:rsid w:val="00F8136F"/>
    <w:rsid w:val="00F82011"/>
    <w:rsid w:val="00F82AA6"/>
    <w:rsid w:val="00F83FE2"/>
    <w:rsid w:val="00F85023"/>
    <w:rsid w:val="00F851E9"/>
    <w:rsid w:val="00F85889"/>
    <w:rsid w:val="00F87995"/>
    <w:rsid w:val="00F87EEE"/>
    <w:rsid w:val="00F903A5"/>
    <w:rsid w:val="00F90B0A"/>
    <w:rsid w:val="00F910C6"/>
    <w:rsid w:val="00F9121E"/>
    <w:rsid w:val="00F91ABF"/>
    <w:rsid w:val="00F92415"/>
    <w:rsid w:val="00F92506"/>
    <w:rsid w:val="00F92F98"/>
    <w:rsid w:val="00F932E6"/>
    <w:rsid w:val="00F94565"/>
    <w:rsid w:val="00F94847"/>
    <w:rsid w:val="00F970C2"/>
    <w:rsid w:val="00FA0446"/>
    <w:rsid w:val="00FA05B9"/>
    <w:rsid w:val="00FA170A"/>
    <w:rsid w:val="00FA1887"/>
    <w:rsid w:val="00FA1D07"/>
    <w:rsid w:val="00FA233B"/>
    <w:rsid w:val="00FA2BEA"/>
    <w:rsid w:val="00FA35BC"/>
    <w:rsid w:val="00FA3732"/>
    <w:rsid w:val="00FA4C14"/>
    <w:rsid w:val="00FA4DD4"/>
    <w:rsid w:val="00FA5AB8"/>
    <w:rsid w:val="00FB0145"/>
    <w:rsid w:val="00FB0F25"/>
    <w:rsid w:val="00FB10E2"/>
    <w:rsid w:val="00FB1496"/>
    <w:rsid w:val="00FB2FD9"/>
    <w:rsid w:val="00FB363E"/>
    <w:rsid w:val="00FB4F7F"/>
    <w:rsid w:val="00FB51DD"/>
    <w:rsid w:val="00FB5F50"/>
    <w:rsid w:val="00FB7E6A"/>
    <w:rsid w:val="00FC1AC2"/>
    <w:rsid w:val="00FC4BFB"/>
    <w:rsid w:val="00FC4C8F"/>
    <w:rsid w:val="00FC5934"/>
    <w:rsid w:val="00FC5F3C"/>
    <w:rsid w:val="00FC6273"/>
    <w:rsid w:val="00FC7476"/>
    <w:rsid w:val="00FD0045"/>
    <w:rsid w:val="00FD0FAE"/>
    <w:rsid w:val="00FD12E0"/>
    <w:rsid w:val="00FD2488"/>
    <w:rsid w:val="00FD31F9"/>
    <w:rsid w:val="00FD3434"/>
    <w:rsid w:val="00FD36CE"/>
    <w:rsid w:val="00FD3D09"/>
    <w:rsid w:val="00FD4AAD"/>
    <w:rsid w:val="00FD57BC"/>
    <w:rsid w:val="00FD5B48"/>
    <w:rsid w:val="00FE2DDE"/>
    <w:rsid w:val="00FE55E4"/>
    <w:rsid w:val="00FE55EB"/>
    <w:rsid w:val="00FE5628"/>
    <w:rsid w:val="00FF123D"/>
    <w:rsid w:val="00FF219D"/>
    <w:rsid w:val="00FF2561"/>
    <w:rsid w:val="00FF2600"/>
    <w:rsid w:val="00FF2BF2"/>
    <w:rsid w:val="00FF2C55"/>
    <w:rsid w:val="00FF47C8"/>
    <w:rsid w:val="00FF4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3473"/>
    <o:shapelayout v:ext="edit">
      <o:idmap v:ext="edit" data="1"/>
    </o:shapelayout>
  </w:shapeDefaults>
  <w:decimalSymbol w:val="."/>
  <w:listSeparator w:val=","/>
  <w14:docId w14:val="7CBB37C8"/>
  <w15:chartTrackingRefBased/>
  <w15:docId w15:val="{37035214-B890-488E-A8C0-D0661129D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A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945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D3E4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05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05BD"/>
    <w:rPr>
      <w:rFonts w:eastAsiaTheme="minorEastAsia"/>
      <w:lang w:val="en-US"/>
    </w:rPr>
  </w:style>
  <w:style w:type="paragraph" w:styleId="Header">
    <w:name w:val="header"/>
    <w:basedOn w:val="Normal"/>
    <w:link w:val="HeaderChar"/>
    <w:uiPriority w:val="99"/>
    <w:unhideWhenUsed/>
    <w:rsid w:val="004C3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088"/>
  </w:style>
  <w:style w:type="paragraph" w:styleId="Footer">
    <w:name w:val="footer"/>
    <w:basedOn w:val="Normal"/>
    <w:link w:val="FooterChar"/>
    <w:uiPriority w:val="99"/>
    <w:unhideWhenUsed/>
    <w:rsid w:val="004C3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088"/>
  </w:style>
  <w:style w:type="character" w:customStyle="1" w:styleId="Heading1Char">
    <w:name w:val="Heading 1 Char"/>
    <w:basedOn w:val="DefaultParagraphFont"/>
    <w:link w:val="Heading1"/>
    <w:uiPriority w:val="9"/>
    <w:rsid w:val="00D35A7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35A78"/>
    <w:pPr>
      <w:outlineLvl w:val="9"/>
    </w:pPr>
    <w:rPr>
      <w:lang w:val="en-US"/>
    </w:rPr>
  </w:style>
  <w:style w:type="paragraph" w:styleId="TOC1">
    <w:name w:val="toc 1"/>
    <w:basedOn w:val="Normal"/>
    <w:next w:val="Normal"/>
    <w:autoRedefine/>
    <w:uiPriority w:val="39"/>
    <w:unhideWhenUsed/>
    <w:rsid w:val="00D35A78"/>
    <w:pPr>
      <w:spacing w:after="100"/>
    </w:pPr>
  </w:style>
  <w:style w:type="character" w:styleId="Hyperlink">
    <w:name w:val="Hyperlink"/>
    <w:basedOn w:val="DefaultParagraphFont"/>
    <w:uiPriority w:val="99"/>
    <w:unhideWhenUsed/>
    <w:rsid w:val="00D35A78"/>
    <w:rPr>
      <w:color w:val="0563C1" w:themeColor="hyperlink"/>
      <w:u w:val="single"/>
    </w:rPr>
  </w:style>
  <w:style w:type="paragraph" w:styleId="NormalWeb">
    <w:name w:val="Normal (Web)"/>
    <w:basedOn w:val="Normal"/>
    <w:uiPriority w:val="99"/>
    <w:unhideWhenUsed/>
    <w:rsid w:val="00ED31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03149"/>
    <w:pPr>
      <w:ind w:left="720"/>
      <w:contextualSpacing/>
    </w:pPr>
  </w:style>
  <w:style w:type="character" w:customStyle="1" w:styleId="Heading2Char">
    <w:name w:val="Heading 2 Char"/>
    <w:basedOn w:val="DefaultParagraphFont"/>
    <w:link w:val="Heading2"/>
    <w:uiPriority w:val="9"/>
    <w:rsid w:val="0079450A"/>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2776F"/>
    <w:pPr>
      <w:spacing w:after="100"/>
      <w:ind w:left="220"/>
    </w:pPr>
  </w:style>
  <w:style w:type="paragraph" w:styleId="Caption">
    <w:name w:val="caption"/>
    <w:basedOn w:val="Normal"/>
    <w:next w:val="Normal"/>
    <w:uiPriority w:val="35"/>
    <w:unhideWhenUsed/>
    <w:qFormat/>
    <w:rsid w:val="00F33615"/>
    <w:pPr>
      <w:spacing w:after="200" w:line="240" w:lineRule="auto"/>
    </w:pPr>
    <w:rPr>
      <w:i/>
      <w:iCs/>
      <w:color w:val="44546A" w:themeColor="text2"/>
      <w:sz w:val="18"/>
      <w:szCs w:val="18"/>
    </w:rPr>
  </w:style>
  <w:style w:type="paragraph" w:customStyle="1" w:styleId="bans2">
    <w:name w:val="b_ans2"/>
    <w:basedOn w:val="Normal"/>
    <w:rsid w:val="002677E0"/>
    <w:pPr>
      <w:shd w:val="clear" w:color="auto" w:fill="FFFFFF"/>
      <w:spacing w:after="75" w:line="240" w:lineRule="auto"/>
      <w:ind w:left="-300" w:right="-300"/>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C04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4A9"/>
    <w:rPr>
      <w:rFonts w:ascii="Segoe UI" w:hAnsi="Segoe UI" w:cs="Segoe UI"/>
      <w:sz w:val="18"/>
      <w:szCs w:val="18"/>
    </w:rPr>
  </w:style>
  <w:style w:type="character" w:styleId="UnresolvedMention">
    <w:name w:val="Unresolved Mention"/>
    <w:basedOn w:val="DefaultParagraphFont"/>
    <w:uiPriority w:val="99"/>
    <w:semiHidden/>
    <w:unhideWhenUsed/>
    <w:rsid w:val="0036493C"/>
    <w:rPr>
      <w:color w:val="605E5C"/>
      <w:shd w:val="clear" w:color="auto" w:fill="E1DFDD"/>
    </w:rPr>
  </w:style>
  <w:style w:type="table" w:styleId="TableGrid">
    <w:name w:val="Table Grid"/>
    <w:basedOn w:val="TableNormal"/>
    <w:uiPriority w:val="39"/>
    <w:rsid w:val="001A1A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A260F"/>
    <w:rPr>
      <w:b/>
      <w:bCs/>
    </w:rPr>
  </w:style>
  <w:style w:type="paragraph" w:customStyle="1" w:styleId="Default">
    <w:name w:val="Default"/>
    <w:rsid w:val="00091239"/>
    <w:pPr>
      <w:autoSpaceDE w:val="0"/>
      <w:autoSpaceDN w:val="0"/>
      <w:adjustRightInd w:val="0"/>
      <w:spacing w:after="0" w:line="240" w:lineRule="auto"/>
    </w:pPr>
    <w:rPr>
      <w:rFonts w:ascii="Times New Roman" w:hAnsi="Times New Roman" w:cs="Times New Roman"/>
      <w:color w:val="000000"/>
      <w:sz w:val="24"/>
      <w:szCs w:val="24"/>
    </w:rPr>
  </w:style>
  <w:style w:type="paragraph" w:styleId="Bibliography">
    <w:name w:val="Bibliography"/>
    <w:basedOn w:val="Normal"/>
    <w:next w:val="Normal"/>
    <w:uiPriority w:val="37"/>
    <w:unhideWhenUsed/>
    <w:rsid w:val="003D0780"/>
  </w:style>
  <w:style w:type="character" w:customStyle="1" w:styleId="highlight">
    <w:name w:val="highlight"/>
    <w:basedOn w:val="DefaultParagraphFont"/>
    <w:rsid w:val="001B6372"/>
  </w:style>
  <w:style w:type="character" w:customStyle="1" w:styleId="Heading3Char">
    <w:name w:val="Heading 3 Char"/>
    <w:basedOn w:val="DefaultParagraphFont"/>
    <w:link w:val="Heading3"/>
    <w:uiPriority w:val="9"/>
    <w:rsid w:val="008D3E40"/>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623CE"/>
    <w:pPr>
      <w:spacing w:after="100"/>
      <w:ind w:left="440"/>
    </w:pPr>
  </w:style>
  <w:style w:type="paragraph" w:styleId="TableofFigures">
    <w:name w:val="table of figures"/>
    <w:basedOn w:val="Normal"/>
    <w:next w:val="Normal"/>
    <w:uiPriority w:val="99"/>
    <w:unhideWhenUsed/>
    <w:rsid w:val="00B55384"/>
    <w:pPr>
      <w:spacing w:after="0"/>
    </w:pPr>
    <w:rPr>
      <w:rFonts w:cstheme="minorHAns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0794">
      <w:bodyDiv w:val="1"/>
      <w:marLeft w:val="0"/>
      <w:marRight w:val="0"/>
      <w:marTop w:val="0"/>
      <w:marBottom w:val="0"/>
      <w:divBdr>
        <w:top w:val="none" w:sz="0" w:space="0" w:color="auto"/>
        <w:left w:val="none" w:sz="0" w:space="0" w:color="auto"/>
        <w:bottom w:val="none" w:sz="0" w:space="0" w:color="auto"/>
        <w:right w:val="none" w:sz="0" w:space="0" w:color="auto"/>
      </w:divBdr>
    </w:div>
    <w:div w:id="665160">
      <w:bodyDiv w:val="1"/>
      <w:marLeft w:val="0"/>
      <w:marRight w:val="0"/>
      <w:marTop w:val="0"/>
      <w:marBottom w:val="0"/>
      <w:divBdr>
        <w:top w:val="none" w:sz="0" w:space="0" w:color="auto"/>
        <w:left w:val="none" w:sz="0" w:space="0" w:color="auto"/>
        <w:bottom w:val="none" w:sz="0" w:space="0" w:color="auto"/>
        <w:right w:val="none" w:sz="0" w:space="0" w:color="auto"/>
      </w:divBdr>
    </w:div>
    <w:div w:id="2099752">
      <w:bodyDiv w:val="1"/>
      <w:marLeft w:val="0"/>
      <w:marRight w:val="0"/>
      <w:marTop w:val="0"/>
      <w:marBottom w:val="0"/>
      <w:divBdr>
        <w:top w:val="none" w:sz="0" w:space="0" w:color="auto"/>
        <w:left w:val="none" w:sz="0" w:space="0" w:color="auto"/>
        <w:bottom w:val="none" w:sz="0" w:space="0" w:color="auto"/>
        <w:right w:val="none" w:sz="0" w:space="0" w:color="auto"/>
      </w:divBdr>
    </w:div>
    <w:div w:id="4063980">
      <w:bodyDiv w:val="1"/>
      <w:marLeft w:val="0"/>
      <w:marRight w:val="0"/>
      <w:marTop w:val="0"/>
      <w:marBottom w:val="0"/>
      <w:divBdr>
        <w:top w:val="none" w:sz="0" w:space="0" w:color="auto"/>
        <w:left w:val="none" w:sz="0" w:space="0" w:color="auto"/>
        <w:bottom w:val="none" w:sz="0" w:space="0" w:color="auto"/>
        <w:right w:val="none" w:sz="0" w:space="0" w:color="auto"/>
      </w:divBdr>
    </w:div>
    <w:div w:id="6488448">
      <w:bodyDiv w:val="1"/>
      <w:marLeft w:val="0"/>
      <w:marRight w:val="0"/>
      <w:marTop w:val="0"/>
      <w:marBottom w:val="0"/>
      <w:divBdr>
        <w:top w:val="none" w:sz="0" w:space="0" w:color="auto"/>
        <w:left w:val="none" w:sz="0" w:space="0" w:color="auto"/>
        <w:bottom w:val="none" w:sz="0" w:space="0" w:color="auto"/>
        <w:right w:val="none" w:sz="0" w:space="0" w:color="auto"/>
      </w:divBdr>
    </w:div>
    <w:div w:id="8945142">
      <w:bodyDiv w:val="1"/>
      <w:marLeft w:val="0"/>
      <w:marRight w:val="0"/>
      <w:marTop w:val="0"/>
      <w:marBottom w:val="0"/>
      <w:divBdr>
        <w:top w:val="none" w:sz="0" w:space="0" w:color="auto"/>
        <w:left w:val="none" w:sz="0" w:space="0" w:color="auto"/>
        <w:bottom w:val="none" w:sz="0" w:space="0" w:color="auto"/>
        <w:right w:val="none" w:sz="0" w:space="0" w:color="auto"/>
      </w:divBdr>
    </w:div>
    <w:div w:id="10306040">
      <w:bodyDiv w:val="1"/>
      <w:marLeft w:val="0"/>
      <w:marRight w:val="0"/>
      <w:marTop w:val="0"/>
      <w:marBottom w:val="0"/>
      <w:divBdr>
        <w:top w:val="none" w:sz="0" w:space="0" w:color="auto"/>
        <w:left w:val="none" w:sz="0" w:space="0" w:color="auto"/>
        <w:bottom w:val="none" w:sz="0" w:space="0" w:color="auto"/>
        <w:right w:val="none" w:sz="0" w:space="0" w:color="auto"/>
      </w:divBdr>
    </w:div>
    <w:div w:id="11539186">
      <w:bodyDiv w:val="1"/>
      <w:marLeft w:val="0"/>
      <w:marRight w:val="0"/>
      <w:marTop w:val="0"/>
      <w:marBottom w:val="0"/>
      <w:divBdr>
        <w:top w:val="none" w:sz="0" w:space="0" w:color="auto"/>
        <w:left w:val="none" w:sz="0" w:space="0" w:color="auto"/>
        <w:bottom w:val="none" w:sz="0" w:space="0" w:color="auto"/>
        <w:right w:val="none" w:sz="0" w:space="0" w:color="auto"/>
      </w:divBdr>
    </w:div>
    <w:div w:id="28840593">
      <w:bodyDiv w:val="1"/>
      <w:marLeft w:val="0"/>
      <w:marRight w:val="0"/>
      <w:marTop w:val="0"/>
      <w:marBottom w:val="0"/>
      <w:divBdr>
        <w:top w:val="none" w:sz="0" w:space="0" w:color="auto"/>
        <w:left w:val="none" w:sz="0" w:space="0" w:color="auto"/>
        <w:bottom w:val="none" w:sz="0" w:space="0" w:color="auto"/>
        <w:right w:val="none" w:sz="0" w:space="0" w:color="auto"/>
      </w:divBdr>
    </w:div>
    <w:div w:id="34548809">
      <w:bodyDiv w:val="1"/>
      <w:marLeft w:val="0"/>
      <w:marRight w:val="0"/>
      <w:marTop w:val="0"/>
      <w:marBottom w:val="0"/>
      <w:divBdr>
        <w:top w:val="none" w:sz="0" w:space="0" w:color="auto"/>
        <w:left w:val="none" w:sz="0" w:space="0" w:color="auto"/>
        <w:bottom w:val="none" w:sz="0" w:space="0" w:color="auto"/>
        <w:right w:val="none" w:sz="0" w:space="0" w:color="auto"/>
      </w:divBdr>
    </w:div>
    <w:div w:id="40399693">
      <w:bodyDiv w:val="1"/>
      <w:marLeft w:val="0"/>
      <w:marRight w:val="0"/>
      <w:marTop w:val="0"/>
      <w:marBottom w:val="0"/>
      <w:divBdr>
        <w:top w:val="none" w:sz="0" w:space="0" w:color="auto"/>
        <w:left w:val="none" w:sz="0" w:space="0" w:color="auto"/>
        <w:bottom w:val="none" w:sz="0" w:space="0" w:color="auto"/>
        <w:right w:val="none" w:sz="0" w:space="0" w:color="auto"/>
      </w:divBdr>
    </w:div>
    <w:div w:id="41102189">
      <w:bodyDiv w:val="1"/>
      <w:marLeft w:val="0"/>
      <w:marRight w:val="0"/>
      <w:marTop w:val="0"/>
      <w:marBottom w:val="0"/>
      <w:divBdr>
        <w:top w:val="none" w:sz="0" w:space="0" w:color="auto"/>
        <w:left w:val="none" w:sz="0" w:space="0" w:color="auto"/>
        <w:bottom w:val="none" w:sz="0" w:space="0" w:color="auto"/>
        <w:right w:val="none" w:sz="0" w:space="0" w:color="auto"/>
      </w:divBdr>
    </w:div>
    <w:div w:id="42482667">
      <w:bodyDiv w:val="1"/>
      <w:marLeft w:val="0"/>
      <w:marRight w:val="0"/>
      <w:marTop w:val="0"/>
      <w:marBottom w:val="0"/>
      <w:divBdr>
        <w:top w:val="none" w:sz="0" w:space="0" w:color="auto"/>
        <w:left w:val="none" w:sz="0" w:space="0" w:color="auto"/>
        <w:bottom w:val="none" w:sz="0" w:space="0" w:color="auto"/>
        <w:right w:val="none" w:sz="0" w:space="0" w:color="auto"/>
      </w:divBdr>
    </w:div>
    <w:div w:id="47651488">
      <w:bodyDiv w:val="1"/>
      <w:marLeft w:val="0"/>
      <w:marRight w:val="0"/>
      <w:marTop w:val="0"/>
      <w:marBottom w:val="0"/>
      <w:divBdr>
        <w:top w:val="none" w:sz="0" w:space="0" w:color="auto"/>
        <w:left w:val="none" w:sz="0" w:space="0" w:color="auto"/>
        <w:bottom w:val="none" w:sz="0" w:space="0" w:color="auto"/>
        <w:right w:val="none" w:sz="0" w:space="0" w:color="auto"/>
      </w:divBdr>
    </w:div>
    <w:div w:id="55788733">
      <w:bodyDiv w:val="1"/>
      <w:marLeft w:val="0"/>
      <w:marRight w:val="0"/>
      <w:marTop w:val="0"/>
      <w:marBottom w:val="0"/>
      <w:divBdr>
        <w:top w:val="none" w:sz="0" w:space="0" w:color="auto"/>
        <w:left w:val="none" w:sz="0" w:space="0" w:color="auto"/>
        <w:bottom w:val="none" w:sz="0" w:space="0" w:color="auto"/>
        <w:right w:val="none" w:sz="0" w:space="0" w:color="auto"/>
      </w:divBdr>
    </w:div>
    <w:div w:id="58598996">
      <w:bodyDiv w:val="1"/>
      <w:marLeft w:val="0"/>
      <w:marRight w:val="0"/>
      <w:marTop w:val="0"/>
      <w:marBottom w:val="0"/>
      <w:divBdr>
        <w:top w:val="none" w:sz="0" w:space="0" w:color="auto"/>
        <w:left w:val="none" w:sz="0" w:space="0" w:color="auto"/>
        <w:bottom w:val="none" w:sz="0" w:space="0" w:color="auto"/>
        <w:right w:val="none" w:sz="0" w:space="0" w:color="auto"/>
      </w:divBdr>
    </w:div>
    <w:div w:id="63113822">
      <w:bodyDiv w:val="1"/>
      <w:marLeft w:val="0"/>
      <w:marRight w:val="0"/>
      <w:marTop w:val="0"/>
      <w:marBottom w:val="0"/>
      <w:divBdr>
        <w:top w:val="none" w:sz="0" w:space="0" w:color="auto"/>
        <w:left w:val="none" w:sz="0" w:space="0" w:color="auto"/>
        <w:bottom w:val="none" w:sz="0" w:space="0" w:color="auto"/>
        <w:right w:val="none" w:sz="0" w:space="0" w:color="auto"/>
      </w:divBdr>
    </w:div>
    <w:div w:id="66734220">
      <w:bodyDiv w:val="1"/>
      <w:marLeft w:val="0"/>
      <w:marRight w:val="0"/>
      <w:marTop w:val="0"/>
      <w:marBottom w:val="0"/>
      <w:divBdr>
        <w:top w:val="none" w:sz="0" w:space="0" w:color="auto"/>
        <w:left w:val="none" w:sz="0" w:space="0" w:color="auto"/>
        <w:bottom w:val="none" w:sz="0" w:space="0" w:color="auto"/>
        <w:right w:val="none" w:sz="0" w:space="0" w:color="auto"/>
      </w:divBdr>
    </w:div>
    <w:div w:id="68043153">
      <w:bodyDiv w:val="1"/>
      <w:marLeft w:val="0"/>
      <w:marRight w:val="0"/>
      <w:marTop w:val="0"/>
      <w:marBottom w:val="0"/>
      <w:divBdr>
        <w:top w:val="none" w:sz="0" w:space="0" w:color="auto"/>
        <w:left w:val="none" w:sz="0" w:space="0" w:color="auto"/>
        <w:bottom w:val="none" w:sz="0" w:space="0" w:color="auto"/>
        <w:right w:val="none" w:sz="0" w:space="0" w:color="auto"/>
      </w:divBdr>
    </w:div>
    <w:div w:id="69281244">
      <w:bodyDiv w:val="1"/>
      <w:marLeft w:val="0"/>
      <w:marRight w:val="0"/>
      <w:marTop w:val="0"/>
      <w:marBottom w:val="0"/>
      <w:divBdr>
        <w:top w:val="none" w:sz="0" w:space="0" w:color="auto"/>
        <w:left w:val="none" w:sz="0" w:space="0" w:color="auto"/>
        <w:bottom w:val="none" w:sz="0" w:space="0" w:color="auto"/>
        <w:right w:val="none" w:sz="0" w:space="0" w:color="auto"/>
      </w:divBdr>
    </w:div>
    <w:div w:id="71660837">
      <w:bodyDiv w:val="1"/>
      <w:marLeft w:val="0"/>
      <w:marRight w:val="0"/>
      <w:marTop w:val="0"/>
      <w:marBottom w:val="0"/>
      <w:divBdr>
        <w:top w:val="none" w:sz="0" w:space="0" w:color="auto"/>
        <w:left w:val="none" w:sz="0" w:space="0" w:color="auto"/>
        <w:bottom w:val="none" w:sz="0" w:space="0" w:color="auto"/>
        <w:right w:val="none" w:sz="0" w:space="0" w:color="auto"/>
      </w:divBdr>
      <w:divsChild>
        <w:div w:id="1630088088">
          <w:marLeft w:val="0"/>
          <w:marRight w:val="0"/>
          <w:marTop w:val="0"/>
          <w:marBottom w:val="0"/>
          <w:divBdr>
            <w:top w:val="none" w:sz="0" w:space="0" w:color="auto"/>
            <w:left w:val="none" w:sz="0" w:space="0" w:color="auto"/>
            <w:bottom w:val="none" w:sz="0" w:space="0" w:color="auto"/>
            <w:right w:val="none" w:sz="0" w:space="0" w:color="auto"/>
          </w:divBdr>
        </w:div>
      </w:divsChild>
    </w:div>
    <w:div w:id="79330081">
      <w:bodyDiv w:val="1"/>
      <w:marLeft w:val="0"/>
      <w:marRight w:val="0"/>
      <w:marTop w:val="0"/>
      <w:marBottom w:val="0"/>
      <w:divBdr>
        <w:top w:val="none" w:sz="0" w:space="0" w:color="auto"/>
        <w:left w:val="none" w:sz="0" w:space="0" w:color="auto"/>
        <w:bottom w:val="none" w:sz="0" w:space="0" w:color="auto"/>
        <w:right w:val="none" w:sz="0" w:space="0" w:color="auto"/>
      </w:divBdr>
    </w:div>
    <w:div w:id="83042561">
      <w:bodyDiv w:val="1"/>
      <w:marLeft w:val="0"/>
      <w:marRight w:val="0"/>
      <w:marTop w:val="0"/>
      <w:marBottom w:val="0"/>
      <w:divBdr>
        <w:top w:val="none" w:sz="0" w:space="0" w:color="auto"/>
        <w:left w:val="none" w:sz="0" w:space="0" w:color="auto"/>
        <w:bottom w:val="none" w:sz="0" w:space="0" w:color="auto"/>
        <w:right w:val="none" w:sz="0" w:space="0" w:color="auto"/>
      </w:divBdr>
    </w:div>
    <w:div w:id="83117655">
      <w:bodyDiv w:val="1"/>
      <w:marLeft w:val="0"/>
      <w:marRight w:val="0"/>
      <w:marTop w:val="0"/>
      <w:marBottom w:val="0"/>
      <w:divBdr>
        <w:top w:val="none" w:sz="0" w:space="0" w:color="auto"/>
        <w:left w:val="none" w:sz="0" w:space="0" w:color="auto"/>
        <w:bottom w:val="none" w:sz="0" w:space="0" w:color="auto"/>
        <w:right w:val="none" w:sz="0" w:space="0" w:color="auto"/>
      </w:divBdr>
    </w:div>
    <w:div w:id="85542410">
      <w:bodyDiv w:val="1"/>
      <w:marLeft w:val="0"/>
      <w:marRight w:val="0"/>
      <w:marTop w:val="0"/>
      <w:marBottom w:val="0"/>
      <w:divBdr>
        <w:top w:val="none" w:sz="0" w:space="0" w:color="auto"/>
        <w:left w:val="none" w:sz="0" w:space="0" w:color="auto"/>
        <w:bottom w:val="none" w:sz="0" w:space="0" w:color="auto"/>
        <w:right w:val="none" w:sz="0" w:space="0" w:color="auto"/>
      </w:divBdr>
    </w:div>
    <w:div w:id="89205767">
      <w:bodyDiv w:val="1"/>
      <w:marLeft w:val="0"/>
      <w:marRight w:val="0"/>
      <w:marTop w:val="0"/>
      <w:marBottom w:val="0"/>
      <w:divBdr>
        <w:top w:val="none" w:sz="0" w:space="0" w:color="auto"/>
        <w:left w:val="none" w:sz="0" w:space="0" w:color="auto"/>
        <w:bottom w:val="none" w:sz="0" w:space="0" w:color="auto"/>
        <w:right w:val="none" w:sz="0" w:space="0" w:color="auto"/>
      </w:divBdr>
    </w:div>
    <w:div w:id="91710808">
      <w:bodyDiv w:val="1"/>
      <w:marLeft w:val="0"/>
      <w:marRight w:val="0"/>
      <w:marTop w:val="0"/>
      <w:marBottom w:val="0"/>
      <w:divBdr>
        <w:top w:val="none" w:sz="0" w:space="0" w:color="auto"/>
        <w:left w:val="none" w:sz="0" w:space="0" w:color="auto"/>
        <w:bottom w:val="none" w:sz="0" w:space="0" w:color="auto"/>
        <w:right w:val="none" w:sz="0" w:space="0" w:color="auto"/>
      </w:divBdr>
    </w:div>
    <w:div w:id="102773890">
      <w:bodyDiv w:val="1"/>
      <w:marLeft w:val="0"/>
      <w:marRight w:val="0"/>
      <w:marTop w:val="0"/>
      <w:marBottom w:val="0"/>
      <w:divBdr>
        <w:top w:val="none" w:sz="0" w:space="0" w:color="auto"/>
        <w:left w:val="none" w:sz="0" w:space="0" w:color="auto"/>
        <w:bottom w:val="none" w:sz="0" w:space="0" w:color="auto"/>
        <w:right w:val="none" w:sz="0" w:space="0" w:color="auto"/>
      </w:divBdr>
    </w:div>
    <w:div w:id="106317858">
      <w:bodyDiv w:val="1"/>
      <w:marLeft w:val="0"/>
      <w:marRight w:val="0"/>
      <w:marTop w:val="0"/>
      <w:marBottom w:val="0"/>
      <w:divBdr>
        <w:top w:val="none" w:sz="0" w:space="0" w:color="auto"/>
        <w:left w:val="none" w:sz="0" w:space="0" w:color="auto"/>
        <w:bottom w:val="none" w:sz="0" w:space="0" w:color="auto"/>
        <w:right w:val="none" w:sz="0" w:space="0" w:color="auto"/>
      </w:divBdr>
    </w:div>
    <w:div w:id="106434342">
      <w:bodyDiv w:val="1"/>
      <w:marLeft w:val="0"/>
      <w:marRight w:val="0"/>
      <w:marTop w:val="0"/>
      <w:marBottom w:val="0"/>
      <w:divBdr>
        <w:top w:val="none" w:sz="0" w:space="0" w:color="auto"/>
        <w:left w:val="none" w:sz="0" w:space="0" w:color="auto"/>
        <w:bottom w:val="none" w:sz="0" w:space="0" w:color="auto"/>
        <w:right w:val="none" w:sz="0" w:space="0" w:color="auto"/>
      </w:divBdr>
      <w:divsChild>
        <w:div w:id="1061831268">
          <w:marLeft w:val="0"/>
          <w:marRight w:val="0"/>
          <w:marTop w:val="0"/>
          <w:marBottom w:val="0"/>
          <w:divBdr>
            <w:top w:val="none" w:sz="0" w:space="0" w:color="auto"/>
            <w:left w:val="none" w:sz="0" w:space="0" w:color="auto"/>
            <w:bottom w:val="none" w:sz="0" w:space="0" w:color="auto"/>
            <w:right w:val="none" w:sz="0" w:space="0" w:color="auto"/>
          </w:divBdr>
          <w:divsChild>
            <w:div w:id="129445055">
              <w:marLeft w:val="0"/>
              <w:marRight w:val="0"/>
              <w:marTop w:val="0"/>
              <w:marBottom w:val="0"/>
              <w:divBdr>
                <w:top w:val="none" w:sz="0" w:space="0" w:color="auto"/>
                <w:left w:val="none" w:sz="0" w:space="0" w:color="auto"/>
                <w:bottom w:val="none" w:sz="0" w:space="0" w:color="auto"/>
                <w:right w:val="none" w:sz="0" w:space="0" w:color="auto"/>
              </w:divBdr>
              <w:divsChild>
                <w:div w:id="1475104550">
                  <w:marLeft w:val="0"/>
                  <w:marRight w:val="0"/>
                  <w:marTop w:val="0"/>
                  <w:marBottom w:val="0"/>
                  <w:divBdr>
                    <w:top w:val="none" w:sz="0" w:space="0" w:color="auto"/>
                    <w:left w:val="none" w:sz="0" w:space="0" w:color="auto"/>
                    <w:bottom w:val="none" w:sz="0" w:space="0" w:color="auto"/>
                    <w:right w:val="none" w:sz="0" w:space="0" w:color="auto"/>
                  </w:divBdr>
                  <w:divsChild>
                    <w:div w:id="31753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09198">
      <w:bodyDiv w:val="1"/>
      <w:marLeft w:val="0"/>
      <w:marRight w:val="0"/>
      <w:marTop w:val="0"/>
      <w:marBottom w:val="0"/>
      <w:divBdr>
        <w:top w:val="none" w:sz="0" w:space="0" w:color="auto"/>
        <w:left w:val="none" w:sz="0" w:space="0" w:color="auto"/>
        <w:bottom w:val="none" w:sz="0" w:space="0" w:color="auto"/>
        <w:right w:val="none" w:sz="0" w:space="0" w:color="auto"/>
      </w:divBdr>
    </w:div>
    <w:div w:id="114100887">
      <w:bodyDiv w:val="1"/>
      <w:marLeft w:val="0"/>
      <w:marRight w:val="0"/>
      <w:marTop w:val="0"/>
      <w:marBottom w:val="0"/>
      <w:divBdr>
        <w:top w:val="none" w:sz="0" w:space="0" w:color="auto"/>
        <w:left w:val="none" w:sz="0" w:space="0" w:color="auto"/>
        <w:bottom w:val="none" w:sz="0" w:space="0" w:color="auto"/>
        <w:right w:val="none" w:sz="0" w:space="0" w:color="auto"/>
      </w:divBdr>
    </w:div>
    <w:div w:id="114760096">
      <w:bodyDiv w:val="1"/>
      <w:marLeft w:val="0"/>
      <w:marRight w:val="0"/>
      <w:marTop w:val="0"/>
      <w:marBottom w:val="0"/>
      <w:divBdr>
        <w:top w:val="none" w:sz="0" w:space="0" w:color="auto"/>
        <w:left w:val="none" w:sz="0" w:space="0" w:color="auto"/>
        <w:bottom w:val="none" w:sz="0" w:space="0" w:color="auto"/>
        <w:right w:val="none" w:sz="0" w:space="0" w:color="auto"/>
      </w:divBdr>
    </w:div>
    <w:div w:id="116068822">
      <w:bodyDiv w:val="1"/>
      <w:marLeft w:val="0"/>
      <w:marRight w:val="0"/>
      <w:marTop w:val="0"/>
      <w:marBottom w:val="0"/>
      <w:divBdr>
        <w:top w:val="none" w:sz="0" w:space="0" w:color="auto"/>
        <w:left w:val="none" w:sz="0" w:space="0" w:color="auto"/>
        <w:bottom w:val="none" w:sz="0" w:space="0" w:color="auto"/>
        <w:right w:val="none" w:sz="0" w:space="0" w:color="auto"/>
      </w:divBdr>
    </w:div>
    <w:div w:id="118191234">
      <w:bodyDiv w:val="1"/>
      <w:marLeft w:val="0"/>
      <w:marRight w:val="0"/>
      <w:marTop w:val="0"/>
      <w:marBottom w:val="0"/>
      <w:divBdr>
        <w:top w:val="none" w:sz="0" w:space="0" w:color="auto"/>
        <w:left w:val="none" w:sz="0" w:space="0" w:color="auto"/>
        <w:bottom w:val="none" w:sz="0" w:space="0" w:color="auto"/>
        <w:right w:val="none" w:sz="0" w:space="0" w:color="auto"/>
      </w:divBdr>
    </w:div>
    <w:div w:id="121655650">
      <w:bodyDiv w:val="1"/>
      <w:marLeft w:val="0"/>
      <w:marRight w:val="0"/>
      <w:marTop w:val="0"/>
      <w:marBottom w:val="0"/>
      <w:divBdr>
        <w:top w:val="none" w:sz="0" w:space="0" w:color="auto"/>
        <w:left w:val="none" w:sz="0" w:space="0" w:color="auto"/>
        <w:bottom w:val="none" w:sz="0" w:space="0" w:color="auto"/>
        <w:right w:val="none" w:sz="0" w:space="0" w:color="auto"/>
      </w:divBdr>
    </w:div>
    <w:div w:id="121972040">
      <w:bodyDiv w:val="1"/>
      <w:marLeft w:val="0"/>
      <w:marRight w:val="0"/>
      <w:marTop w:val="0"/>
      <w:marBottom w:val="0"/>
      <w:divBdr>
        <w:top w:val="none" w:sz="0" w:space="0" w:color="auto"/>
        <w:left w:val="none" w:sz="0" w:space="0" w:color="auto"/>
        <w:bottom w:val="none" w:sz="0" w:space="0" w:color="auto"/>
        <w:right w:val="none" w:sz="0" w:space="0" w:color="auto"/>
      </w:divBdr>
    </w:div>
    <w:div w:id="123080036">
      <w:bodyDiv w:val="1"/>
      <w:marLeft w:val="0"/>
      <w:marRight w:val="0"/>
      <w:marTop w:val="0"/>
      <w:marBottom w:val="0"/>
      <w:divBdr>
        <w:top w:val="none" w:sz="0" w:space="0" w:color="auto"/>
        <w:left w:val="none" w:sz="0" w:space="0" w:color="auto"/>
        <w:bottom w:val="none" w:sz="0" w:space="0" w:color="auto"/>
        <w:right w:val="none" w:sz="0" w:space="0" w:color="auto"/>
      </w:divBdr>
    </w:div>
    <w:div w:id="124391316">
      <w:bodyDiv w:val="1"/>
      <w:marLeft w:val="0"/>
      <w:marRight w:val="0"/>
      <w:marTop w:val="0"/>
      <w:marBottom w:val="0"/>
      <w:divBdr>
        <w:top w:val="none" w:sz="0" w:space="0" w:color="auto"/>
        <w:left w:val="none" w:sz="0" w:space="0" w:color="auto"/>
        <w:bottom w:val="none" w:sz="0" w:space="0" w:color="auto"/>
        <w:right w:val="none" w:sz="0" w:space="0" w:color="auto"/>
      </w:divBdr>
    </w:div>
    <w:div w:id="125200239">
      <w:bodyDiv w:val="1"/>
      <w:marLeft w:val="0"/>
      <w:marRight w:val="0"/>
      <w:marTop w:val="0"/>
      <w:marBottom w:val="0"/>
      <w:divBdr>
        <w:top w:val="none" w:sz="0" w:space="0" w:color="auto"/>
        <w:left w:val="none" w:sz="0" w:space="0" w:color="auto"/>
        <w:bottom w:val="none" w:sz="0" w:space="0" w:color="auto"/>
        <w:right w:val="none" w:sz="0" w:space="0" w:color="auto"/>
      </w:divBdr>
    </w:div>
    <w:div w:id="129176936">
      <w:bodyDiv w:val="1"/>
      <w:marLeft w:val="0"/>
      <w:marRight w:val="0"/>
      <w:marTop w:val="0"/>
      <w:marBottom w:val="0"/>
      <w:divBdr>
        <w:top w:val="none" w:sz="0" w:space="0" w:color="auto"/>
        <w:left w:val="none" w:sz="0" w:space="0" w:color="auto"/>
        <w:bottom w:val="none" w:sz="0" w:space="0" w:color="auto"/>
        <w:right w:val="none" w:sz="0" w:space="0" w:color="auto"/>
      </w:divBdr>
    </w:div>
    <w:div w:id="131216459">
      <w:bodyDiv w:val="1"/>
      <w:marLeft w:val="0"/>
      <w:marRight w:val="0"/>
      <w:marTop w:val="0"/>
      <w:marBottom w:val="0"/>
      <w:divBdr>
        <w:top w:val="none" w:sz="0" w:space="0" w:color="auto"/>
        <w:left w:val="none" w:sz="0" w:space="0" w:color="auto"/>
        <w:bottom w:val="none" w:sz="0" w:space="0" w:color="auto"/>
        <w:right w:val="none" w:sz="0" w:space="0" w:color="auto"/>
      </w:divBdr>
    </w:div>
    <w:div w:id="135269706">
      <w:bodyDiv w:val="1"/>
      <w:marLeft w:val="0"/>
      <w:marRight w:val="0"/>
      <w:marTop w:val="0"/>
      <w:marBottom w:val="0"/>
      <w:divBdr>
        <w:top w:val="none" w:sz="0" w:space="0" w:color="auto"/>
        <w:left w:val="none" w:sz="0" w:space="0" w:color="auto"/>
        <w:bottom w:val="none" w:sz="0" w:space="0" w:color="auto"/>
        <w:right w:val="none" w:sz="0" w:space="0" w:color="auto"/>
      </w:divBdr>
    </w:div>
    <w:div w:id="140082546">
      <w:bodyDiv w:val="1"/>
      <w:marLeft w:val="0"/>
      <w:marRight w:val="0"/>
      <w:marTop w:val="0"/>
      <w:marBottom w:val="0"/>
      <w:divBdr>
        <w:top w:val="none" w:sz="0" w:space="0" w:color="auto"/>
        <w:left w:val="none" w:sz="0" w:space="0" w:color="auto"/>
        <w:bottom w:val="none" w:sz="0" w:space="0" w:color="auto"/>
        <w:right w:val="none" w:sz="0" w:space="0" w:color="auto"/>
      </w:divBdr>
    </w:div>
    <w:div w:id="145317033">
      <w:bodyDiv w:val="1"/>
      <w:marLeft w:val="0"/>
      <w:marRight w:val="0"/>
      <w:marTop w:val="0"/>
      <w:marBottom w:val="0"/>
      <w:divBdr>
        <w:top w:val="none" w:sz="0" w:space="0" w:color="auto"/>
        <w:left w:val="none" w:sz="0" w:space="0" w:color="auto"/>
        <w:bottom w:val="none" w:sz="0" w:space="0" w:color="auto"/>
        <w:right w:val="none" w:sz="0" w:space="0" w:color="auto"/>
      </w:divBdr>
    </w:div>
    <w:div w:id="147326821">
      <w:bodyDiv w:val="1"/>
      <w:marLeft w:val="0"/>
      <w:marRight w:val="0"/>
      <w:marTop w:val="0"/>
      <w:marBottom w:val="0"/>
      <w:divBdr>
        <w:top w:val="none" w:sz="0" w:space="0" w:color="auto"/>
        <w:left w:val="none" w:sz="0" w:space="0" w:color="auto"/>
        <w:bottom w:val="none" w:sz="0" w:space="0" w:color="auto"/>
        <w:right w:val="none" w:sz="0" w:space="0" w:color="auto"/>
      </w:divBdr>
    </w:div>
    <w:div w:id="147674788">
      <w:bodyDiv w:val="1"/>
      <w:marLeft w:val="0"/>
      <w:marRight w:val="0"/>
      <w:marTop w:val="0"/>
      <w:marBottom w:val="0"/>
      <w:divBdr>
        <w:top w:val="none" w:sz="0" w:space="0" w:color="auto"/>
        <w:left w:val="none" w:sz="0" w:space="0" w:color="auto"/>
        <w:bottom w:val="none" w:sz="0" w:space="0" w:color="auto"/>
        <w:right w:val="none" w:sz="0" w:space="0" w:color="auto"/>
      </w:divBdr>
    </w:div>
    <w:div w:id="157232577">
      <w:bodyDiv w:val="1"/>
      <w:marLeft w:val="0"/>
      <w:marRight w:val="0"/>
      <w:marTop w:val="0"/>
      <w:marBottom w:val="0"/>
      <w:divBdr>
        <w:top w:val="none" w:sz="0" w:space="0" w:color="auto"/>
        <w:left w:val="none" w:sz="0" w:space="0" w:color="auto"/>
        <w:bottom w:val="none" w:sz="0" w:space="0" w:color="auto"/>
        <w:right w:val="none" w:sz="0" w:space="0" w:color="auto"/>
      </w:divBdr>
    </w:div>
    <w:div w:id="158546507">
      <w:bodyDiv w:val="1"/>
      <w:marLeft w:val="0"/>
      <w:marRight w:val="0"/>
      <w:marTop w:val="0"/>
      <w:marBottom w:val="0"/>
      <w:divBdr>
        <w:top w:val="none" w:sz="0" w:space="0" w:color="auto"/>
        <w:left w:val="none" w:sz="0" w:space="0" w:color="auto"/>
        <w:bottom w:val="none" w:sz="0" w:space="0" w:color="auto"/>
        <w:right w:val="none" w:sz="0" w:space="0" w:color="auto"/>
      </w:divBdr>
    </w:div>
    <w:div w:id="159122118">
      <w:bodyDiv w:val="1"/>
      <w:marLeft w:val="0"/>
      <w:marRight w:val="0"/>
      <w:marTop w:val="0"/>
      <w:marBottom w:val="0"/>
      <w:divBdr>
        <w:top w:val="none" w:sz="0" w:space="0" w:color="auto"/>
        <w:left w:val="none" w:sz="0" w:space="0" w:color="auto"/>
        <w:bottom w:val="none" w:sz="0" w:space="0" w:color="auto"/>
        <w:right w:val="none" w:sz="0" w:space="0" w:color="auto"/>
      </w:divBdr>
    </w:div>
    <w:div w:id="160245258">
      <w:bodyDiv w:val="1"/>
      <w:marLeft w:val="0"/>
      <w:marRight w:val="0"/>
      <w:marTop w:val="0"/>
      <w:marBottom w:val="0"/>
      <w:divBdr>
        <w:top w:val="none" w:sz="0" w:space="0" w:color="auto"/>
        <w:left w:val="none" w:sz="0" w:space="0" w:color="auto"/>
        <w:bottom w:val="none" w:sz="0" w:space="0" w:color="auto"/>
        <w:right w:val="none" w:sz="0" w:space="0" w:color="auto"/>
      </w:divBdr>
    </w:div>
    <w:div w:id="162818799">
      <w:bodyDiv w:val="1"/>
      <w:marLeft w:val="0"/>
      <w:marRight w:val="0"/>
      <w:marTop w:val="0"/>
      <w:marBottom w:val="0"/>
      <w:divBdr>
        <w:top w:val="none" w:sz="0" w:space="0" w:color="auto"/>
        <w:left w:val="none" w:sz="0" w:space="0" w:color="auto"/>
        <w:bottom w:val="none" w:sz="0" w:space="0" w:color="auto"/>
        <w:right w:val="none" w:sz="0" w:space="0" w:color="auto"/>
      </w:divBdr>
    </w:div>
    <w:div w:id="163517816">
      <w:bodyDiv w:val="1"/>
      <w:marLeft w:val="0"/>
      <w:marRight w:val="0"/>
      <w:marTop w:val="0"/>
      <w:marBottom w:val="0"/>
      <w:divBdr>
        <w:top w:val="none" w:sz="0" w:space="0" w:color="auto"/>
        <w:left w:val="none" w:sz="0" w:space="0" w:color="auto"/>
        <w:bottom w:val="none" w:sz="0" w:space="0" w:color="auto"/>
        <w:right w:val="none" w:sz="0" w:space="0" w:color="auto"/>
      </w:divBdr>
    </w:div>
    <w:div w:id="164587761">
      <w:bodyDiv w:val="1"/>
      <w:marLeft w:val="0"/>
      <w:marRight w:val="0"/>
      <w:marTop w:val="0"/>
      <w:marBottom w:val="0"/>
      <w:divBdr>
        <w:top w:val="none" w:sz="0" w:space="0" w:color="auto"/>
        <w:left w:val="none" w:sz="0" w:space="0" w:color="auto"/>
        <w:bottom w:val="none" w:sz="0" w:space="0" w:color="auto"/>
        <w:right w:val="none" w:sz="0" w:space="0" w:color="auto"/>
      </w:divBdr>
    </w:div>
    <w:div w:id="166334930">
      <w:bodyDiv w:val="1"/>
      <w:marLeft w:val="0"/>
      <w:marRight w:val="0"/>
      <w:marTop w:val="0"/>
      <w:marBottom w:val="0"/>
      <w:divBdr>
        <w:top w:val="none" w:sz="0" w:space="0" w:color="auto"/>
        <w:left w:val="none" w:sz="0" w:space="0" w:color="auto"/>
        <w:bottom w:val="none" w:sz="0" w:space="0" w:color="auto"/>
        <w:right w:val="none" w:sz="0" w:space="0" w:color="auto"/>
      </w:divBdr>
    </w:div>
    <w:div w:id="168445049">
      <w:bodyDiv w:val="1"/>
      <w:marLeft w:val="0"/>
      <w:marRight w:val="0"/>
      <w:marTop w:val="0"/>
      <w:marBottom w:val="0"/>
      <w:divBdr>
        <w:top w:val="none" w:sz="0" w:space="0" w:color="auto"/>
        <w:left w:val="none" w:sz="0" w:space="0" w:color="auto"/>
        <w:bottom w:val="none" w:sz="0" w:space="0" w:color="auto"/>
        <w:right w:val="none" w:sz="0" w:space="0" w:color="auto"/>
      </w:divBdr>
    </w:div>
    <w:div w:id="169373658">
      <w:bodyDiv w:val="1"/>
      <w:marLeft w:val="0"/>
      <w:marRight w:val="0"/>
      <w:marTop w:val="0"/>
      <w:marBottom w:val="0"/>
      <w:divBdr>
        <w:top w:val="none" w:sz="0" w:space="0" w:color="auto"/>
        <w:left w:val="none" w:sz="0" w:space="0" w:color="auto"/>
        <w:bottom w:val="none" w:sz="0" w:space="0" w:color="auto"/>
        <w:right w:val="none" w:sz="0" w:space="0" w:color="auto"/>
      </w:divBdr>
    </w:div>
    <w:div w:id="169878562">
      <w:bodyDiv w:val="1"/>
      <w:marLeft w:val="0"/>
      <w:marRight w:val="0"/>
      <w:marTop w:val="0"/>
      <w:marBottom w:val="0"/>
      <w:divBdr>
        <w:top w:val="none" w:sz="0" w:space="0" w:color="auto"/>
        <w:left w:val="none" w:sz="0" w:space="0" w:color="auto"/>
        <w:bottom w:val="none" w:sz="0" w:space="0" w:color="auto"/>
        <w:right w:val="none" w:sz="0" w:space="0" w:color="auto"/>
      </w:divBdr>
    </w:div>
    <w:div w:id="178667337">
      <w:bodyDiv w:val="1"/>
      <w:marLeft w:val="0"/>
      <w:marRight w:val="0"/>
      <w:marTop w:val="0"/>
      <w:marBottom w:val="0"/>
      <w:divBdr>
        <w:top w:val="none" w:sz="0" w:space="0" w:color="auto"/>
        <w:left w:val="none" w:sz="0" w:space="0" w:color="auto"/>
        <w:bottom w:val="none" w:sz="0" w:space="0" w:color="auto"/>
        <w:right w:val="none" w:sz="0" w:space="0" w:color="auto"/>
      </w:divBdr>
    </w:div>
    <w:div w:id="182135266">
      <w:bodyDiv w:val="1"/>
      <w:marLeft w:val="0"/>
      <w:marRight w:val="0"/>
      <w:marTop w:val="0"/>
      <w:marBottom w:val="0"/>
      <w:divBdr>
        <w:top w:val="none" w:sz="0" w:space="0" w:color="auto"/>
        <w:left w:val="none" w:sz="0" w:space="0" w:color="auto"/>
        <w:bottom w:val="none" w:sz="0" w:space="0" w:color="auto"/>
        <w:right w:val="none" w:sz="0" w:space="0" w:color="auto"/>
      </w:divBdr>
    </w:div>
    <w:div w:id="187916945">
      <w:bodyDiv w:val="1"/>
      <w:marLeft w:val="0"/>
      <w:marRight w:val="0"/>
      <w:marTop w:val="0"/>
      <w:marBottom w:val="0"/>
      <w:divBdr>
        <w:top w:val="none" w:sz="0" w:space="0" w:color="auto"/>
        <w:left w:val="none" w:sz="0" w:space="0" w:color="auto"/>
        <w:bottom w:val="none" w:sz="0" w:space="0" w:color="auto"/>
        <w:right w:val="none" w:sz="0" w:space="0" w:color="auto"/>
      </w:divBdr>
    </w:div>
    <w:div w:id="195696546">
      <w:bodyDiv w:val="1"/>
      <w:marLeft w:val="0"/>
      <w:marRight w:val="0"/>
      <w:marTop w:val="0"/>
      <w:marBottom w:val="0"/>
      <w:divBdr>
        <w:top w:val="none" w:sz="0" w:space="0" w:color="auto"/>
        <w:left w:val="none" w:sz="0" w:space="0" w:color="auto"/>
        <w:bottom w:val="none" w:sz="0" w:space="0" w:color="auto"/>
        <w:right w:val="none" w:sz="0" w:space="0" w:color="auto"/>
      </w:divBdr>
    </w:div>
    <w:div w:id="195702439">
      <w:bodyDiv w:val="1"/>
      <w:marLeft w:val="0"/>
      <w:marRight w:val="0"/>
      <w:marTop w:val="0"/>
      <w:marBottom w:val="0"/>
      <w:divBdr>
        <w:top w:val="none" w:sz="0" w:space="0" w:color="auto"/>
        <w:left w:val="none" w:sz="0" w:space="0" w:color="auto"/>
        <w:bottom w:val="none" w:sz="0" w:space="0" w:color="auto"/>
        <w:right w:val="none" w:sz="0" w:space="0" w:color="auto"/>
      </w:divBdr>
    </w:div>
    <w:div w:id="197862508">
      <w:bodyDiv w:val="1"/>
      <w:marLeft w:val="0"/>
      <w:marRight w:val="0"/>
      <w:marTop w:val="0"/>
      <w:marBottom w:val="0"/>
      <w:divBdr>
        <w:top w:val="none" w:sz="0" w:space="0" w:color="auto"/>
        <w:left w:val="none" w:sz="0" w:space="0" w:color="auto"/>
        <w:bottom w:val="none" w:sz="0" w:space="0" w:color="auto"/>
        <w:right w:val="none" w:sz="0" w:space="0" w:color="auto"/>
      </w:divBdr>
      <w:divsChild>
        <w:div w:id="1191453762">
          <w:marLeft w:val="0"/>
          <w:marRight w:val="0"/>
          <w:marTop w:val="0"/>
          <w:marBottom w:val="0"/>
          <w:divBdr>
            <w:top w:val="none" w:sz="0" w:space="0" w:color="auto"/>
            <w:left w:val="none" w:sz="0" w:space="0" w:color="auto"/>
            <w:bottom w:val="none" w:sz="0" w:space="0" w:color="auto"/>
            <w:right w:val="none" w:sz="0" w:space="0" w:color="auto"/>
          </w:divBdr>
          <w:divsChild>
            <w:div w:id="876089867">
              <w:marLeft w:val="0"/>
              <w:marRight w:val="0"/>
              <w:marTop w:val="0"/>
              <w:marBottom w:val="0"/>
              <w:divBdr>
                <w:top w:val="none" w:sz="0" w:space="0" w:color="auto"/>
                <w:left w:val="none" w:sz="0" w:space="0" w:color="auto"/>
                <w:bottom w:val="none" w:sz="0" w:space="0" w:color="auto"/>
                <w:right w:val="none" w:sz="0" w:space="0" w:color="auto"/>
              </w:divBdr>
              <w:divsChild>
                <w:div w:id="1354263377">
                  <w:marLeft w:val="0"/>
                  <w:marRight w:val="0"/>
                  <w:marTop w:val="0"/>
                  <w:marBottom w:val="0"/>
                  <w:divBdr>
                    <w:top w:val="none" w:sz="0" w:space="0" w:color="auto"/>
                    <w:left w:val="none" w:sz="0" w:space="0" w:color="auto"/>
                    <w:bottom w:val="none" w:sz="0" w:space="0" w:color="auto"/>
                    <w:right w:val="none" w:sz="0" w:space="0" w:color="auto"/>
                  </w:divBdr>
                  <w:divsChild>
                    <w:div w:id="1356618020">
                      <w:marLeft w:val="0"/>
                      <w:marRight w:val="0"/>
                      <w:marTop w:val="0"/>
                      <w:marBottom w:val="0"/>
                      <w:divBdr>
                        <w:top w:val="none" w:sz="0" w:space="0" w:color="auto"/>
                        <w:left w:val="none" w:sz="0" w:space="0" w:color="auto"/>
                        <w:bottom w:val="none" w:sz="0" w:space="0" w:color="auto"/>
                        <w:right w:val="none" w:sz="0" w:space="0" w:color="auto"/>
                      </w:divBdr>
                      <w:divsChild>
                        <w:div w:id="47413348">
                          <w:marLeft w:val="0"/>
                          <w:marRight w:val="0"/>
                          <w:marTop w:val="0"/>
                          <w:marBottom w:val="0"/>
                          <w:divBdr>
                            <w:top w:val="none" w:sz="0" w:space="0" w:color="auto"/>
                            <w:left w:val="none" w:sz="0" w:space="0" w:color="auto"/>
                            <w:bottom w:val="none" w:sz="0" w:space="0" w:color="auto"/>
                            <w:right w:val="none" w:sz="0" w:space="0" w:color="auto"/>
                          </w:divBdr>
                          <w:divsChild>
                            <w:div w:id="1470437925">
                              <w:marLeft w:val="0"/>
                              <w:marRight w:val="0"/>
                              <w:marTop w:val="0"/>
                              <w:marBottom w:val="0"/>
                              <w:divBdr>
                                <w:top w:val="none" w:sz="0" w:space="0" w:color="auto"/>
                                <w:left w:val="none" w:sz="0" w:space="0" w:color="auto"/>
                                <w:bottom w:val="none" w:sz="0" w:space="0" w:color="auto"/>
                                <w:right w:val="none" w:sz="0" w:space="0" w:color="auto"/>
                              </w:divBdr>
                              <w:divsChild>
                                <w:div w:id="44791618">
                                  <w:marLeft w:val="0"/>
                                  <w:marRight w:val="0"/>
                                  <w:marTop w:val="0"/>
                                  <w:marBottom w:val="0"/>
                                  <w:divBdr>
                                    <w:top w:val="none" w:sz="0" w:space="0" w:color="auto"/>
                                    <w:left w:val="none" w:sz="0" w:space="0" w:color="auto"/>
                                    <w:bottom w:val="none" w:sz="0" w:space="0" w:color="auto"/>
                                    <w:right w:val="none" w:sz="0" w:space="0" w:color="auto"/>
                                  </w:divBdr>
                                  <w:divsChild>
                                    <w:div w:id="365982111">
                                      <w:marLeft w:val="0"/>
                                      <w:marRight w:val="0"/>
                                      <w:marTop w:val="0"/>
                                      <w:marBottom w:val="0"/>
                                      <w:divBdr>
                                        <w:top w:val="none" w:sz="0" w:space="0" w:color="auto"/>
                                        <w:left w:val="none" w:sz="0" w:space="0" w:color="auto"/>
                                        <w:bottom w:val="none" w:sz="0" w:space="0" w:color="auto"/>
                                        <w:right w:val="none" w:sz="0" w:space="0" w:color="auto"/>
                                      </w:divBdr>
                                      <w:divsChild>
                                        <w:div w:id="138694896">
                                          <w:marLeft w:val="0"/>
                                          <w:marRight w:val="0"/>
                                          <w:marTop w:val="0"/>
                                          <w:marBottom w:val="0"/>
                                          <w:divBdr>
                                            <w:top w:val="none" w:sz="0" w:space="0" w:color="auto"/>
                                            <w:left w:val="none" w:sz="0" w:space="0" w:color="auto"/>
                                            <w:bottom w:val="none" w:sz="0" w:space="0" w:color="auto"/>
                                            <w:right w:val="none" w:sz="0" w:space="0" w:color="auto"/>
                                          </w:divBdr>
                                          <w:divsChild>
                                            <w:div w:id="98628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668801">
      <w:bodyDiv w:val="1"/>
      <w:marLeft w:val="0"/>
      <w:marRight w:val="0"/>
      <w:marTop w:val="0"/>
      <w:marBottom w:val="0"/>
      <w:divBdr>
        <w:top w:val="none" w:sz="0" w:space="0" w:color="auto"/>
        <w:left w:val="none" w:sz="0" w:space="0" w:color="auto"/>
        <w:bottom w:val="none" w:sz="0" w:space="0" w:color="auto"/>
        <w:right w:val="none" w:sz="0" w:space="0" w:color="auto"/>
      </w:divBdr>
    </w:div>
    <w:div w:id="203828819">
      <w:bodyDiv w:val="1"/>
      <w:marLeft w:val="0"/>
      <w:marRight w:val="0"/>
      <w:marTop w:val="0"/>
      <w:marBottom w:val="0"/>
      <w:divBdr>
        <w:top w:val="none" w:sz="0" w:space="0" w:color="auto"/>
        <w:left w:val="none" w:sz="0" w:space="0" w:color="auto"/>
        <w:bottom w:val="none" w:sz="0" w:space="0" w:color="auto"/>
        <w:right w:val="none" w:sz="0" w:space="0" w:color="auto"/>
      </w:divBdr>
    </w:div>
    <w:div w:id="203833184">
      <w:bodyDiv w:val="1"/>
      <w:marLeft w:val="0"/>
      <w:marRight w:val="0"/>
      <w:marTop w:val="0"/>
      <w:marBottom w:val="0"/>
      <w:divBdr>
        <w:top w:val="none" w:sz="0" w:space="0" w:color="auto"/>
        <w:left w:val="none" w:sz="0" w:space="0" w:color="auto"/>
        <w:bottom w:val="none" w:sz="0" w:space="0" w:color="auto"/>
        <w:right w:val="none" w:sz="0" w:space="0" w:color="auto"/>
      </w:divBdr>
    </w:div>
    <w:div w:id="208298545">
      <w:bodyDiv w:val="1"/>
      <w:marLeft w:val="0"/>
      <w:marRight w:val="0"/>
      <w:marTop w:val="0"/>
      <w:marBottom w:val="0"/>
      <w:divBdr>
        <w:top w:val="none" w:sz="0" w:space="0" w:color="auto"/>
        <w:left w:val="none" w:sz="0" w:space="0" w:color="auto"/>
        <w:bottom w:val="none" w:sz="0" w:space="0" w:color="auto"/>
        <w:right w:val="none" w:sz="0" w:space="0" w:color="auto"/>
      </w:divBdr>
    </w:div>
    <w:div w:id="209463864">
      <w:bodyDiv w:val="1"/>
      <w:marLeft w:val="0"/>
      <w:marRight w:val="0"/>
      <w:marTop w:val="0"/>
      <w:marBottom w:val="0"/>
      <w:divBdr>
        <w:top w:val="none" w:sz="0" w:space="0" w:color="auto"/>
        <w:left w:val="none" w:sz="0" w:space="0" w:color="auto"/>
        <w:bottom w:val="none" w:sz="0" w:space="0" w:color="auto"/>
        <w:right w:val="none" w:sz="0" w:space="0" w:color="auto"/>
      </w:divBdr>
    </w:div>
    <w:div w:id="210843008">
      <w:bodyDiv w:val="1"/>
      <w:marLeft w:val="0"/>
      <w:marRight w:val="0"/>
      <w:marTop w:val="0"/>
      <w:marBottom w:val="0"/>
      <w:divBdr>
        <w:top w:val="none" w:sz="0" w:space="0" w:color="auto"/>
        <w:left w:val="none" w:sz="0" w:space="0" w:color="auto"/>
        <w:bottom w:val="none" w:sz="0" w:space="0" w:color="auto"/>
        <w:right w:val="none" w:sz="0" w:space="0" w:color="auto"/>
      </w:divBdr>
    </w:div>
    <w:div w:id="211616632">
      <w:bodyDiv w:val="1"/>
      <w:marLeft w:val="0"/>
      <w:marRight w:val="0"/>
      <w:marTop w:val="0"/>
      <w:marBottom w:val="0"/>
      <w:divBdr>
        <w:top w:val="none" w:sz="0" w:space="0" w:color="auto"/>
        <w:left w:val="none" w:sz="0" w:space="0" w:color="auto"/>
        <w:bottom w:val="none" w:sz="0" w:space="0" w:color="auto"/>
        <w:right w:val="none" w:sz="0" w:space="0" w:color="auto"/>
      </w:divBdr>
    </w:div>
    <w:div w:id="213585832">
      <w:bodyDiv w:val="1"/>
      <w:marLeft w:val="0"/>
      <w:marRight w:val="0"/>
      <w:marTop w:val="0"/>
      <w:marBottom w:val="0"/>
      <w:divBdr>
        <w:top w:val="none" w:sz="0" w:space="0" w:color="auto"/>
        <w:left w:val="none" w:sz="0" w:space="0" w:color="auto"/>
        <w:bottom w:val="none" w:sz="0" w:space="0" w:color="auto"/>
        <w:right w:val="none" w:sz="0" w:space="0" w:color="auto"/>
      </w:divBdr>
    </w:div>
    <w:div w:id="214434399">
      <w:bodyDiv w:val="1"/>
      <w:marLeft w:val="0"/>
      <w:marRight w:val="0"/>
      <w:marTop w:val="0"/>
      <w:marBottom w:val="0"/>
      <w:divBdr>
        <w:top w:val="none" w:sz="0" w:space="0" w:color="auto"/>
        <w:left w:val="none" w:sz="0" w:space="0" w:color="auto"/>
        <w:bottom w:val="none" w:sz="0" w:space="0" w:color="auto"/>
        <w:right w:val="none" w:sz="0" w:space="0" w:color="auto"/>
      </w:divBdr>
    </w:div>
    <w:div w:id="221913935">
      <w:bodyDiv w:val="1"/>
      <w:marLeft w:val="0"/>
      <w:marRight w:val="0"/>
      <w:marTop w:val="0"/>
      <w:marBottom w:val="0"/>
      <w:divBdr>
        <w:top w:val="none" w:sz="0" w:space="0" w:color="auto"/>
        <w:left w:val="none" w:sz="0" w:space="0" w:color="auto"/>
        <w:bottom w:val="none" w:sz="0" w:space="0" w:color="auto"/>
        <w:right w:val="none" w:sz="0" w:space="0" w:color="auto"/>
      </w:divBdr>
    </w:div>
    <w:div w:id="227153638">
      <w:bodyDiv w:val="1"/>
      <w:marLeft w:val="0"/>
      <w:marRight w:val="0"/>
      <w:marTop w:val="0"/>
      <w:marBottom w:val="0"/>
      <w:divBdr>
        <w:top w:val="none" w:sz="0" w:space="0" w:color="auto"/>
        <w:left w:val="none" w:sz="0" w:space="0" w:color="auto"/>
        <w:bottom w:val="none" w:sz="0" w:space="0" w:color="auto"/>
        <w:right w:val="none" w:sz="0" w:space="0" w:color="auto"/>
      </w:divBdr>
    </w:div>
    <w:div w:id="230968869">
      <w:bodyDiv w:val="1"/>
      <w:marLeft w:val="0"/>
      <w:marRight w:val="0"/>
      <w:marTop w:val="0"/>
      <w:marBottom w:val="0"/>
      <w:divBdr>
        <w:top w:val="none" w:sz="0" w:space="0" w:color="auto"/>
        <w:left w:val="none" w:sz="0" w:space="0" w:color="auto"/>
        <w:bottom w:val="none" w:sz="0" w:space="0" w:color="auto"/>
        <w:right w:val="none" w:sz="0" w:space="0" w:color="auto"/>
      </w:divBdr>
    </w:div>
    <w:div w:id="236791849">
      <w:bodyDiv w:val="1"/>
      <w:marLeft w:val="0"/>
      <w:marRight w:val="0"/>
      <w:marTop w:val="0"/>
      <w:marBottom w:val="0"/>
      <w:divBdr>
        <w:top w:val="none" w:sz="0" w:space="0" w:color="auto"/>
        <w:left w:val="none" w:sz="0" w:space="0" w:color="auto"/>
        <w:bottom w:val="none" w:sz="0" w:space="0" w:color="auto"/>
        <w:right w:val="none" w:sz="0" w:space="0" w:color="auto"/>
      </w:divBdr>
    </w:div>
    <w:div w:id="239102676">
      <w:bodyDiv w:val="1"/>
      <w:marLeft w:val="0"/>
      <w:marRight w:val="0"/>
      <w:marTop w:val="0"/>
      <w:marBottom w:val="0"/>
      <w:divBdr>
        <w:top w:val="none" w:sz="0" w:space="0" w:color="auto"/>
        <w:left w:val="none" w:sz="0" w:space="0" w:color="auto"/>
        <w:bottom w:val="none" w:sz="0" w:space="0" w:color="auto"/>
        <w:right w:val="none" w:sz="0" w:space="0" w:color="auto"/>
      </w:divBdr>
    </w:div>
    <w:div w:id="240720636">
      <w:bodyDiv w:val="1"/>
      <w:marLeft w:val="0"/>
      <w:marRight w:val="0"/>
      <w:marTop w:val="0"/>
      <w:marBottom w:val="0"/>
      <w:divBdr>
        <w:top w:val="none" w:sz="0" w:space="0" w:color="auto"/>
        <w:left w:val="none" w:sz="0" w:space="0" w:color="auto"/>
        <w:bottom w:val="none" w:sz="0" w:space="0" w:color="auto"/>
        <w:right w:val="none" w:sz="0" w:space="0" w:color="auto"/>
      </w:divBdr>
    </w:div>
    <w:div w:id="242570537">
      <w:bodyDiv w:val="1"/>
      <w:marLeft w:val="0"/>
      <w:marRight w:val="0"/>
      <w:marTop w:val="0"/>
      <w:marBottom w:val="0"/>
      <w:divBdr>
        <w:top w:val="none" w:sz="0" w:space="0" w:color="auto"/>
        <w:left w:val="none" w:sz="0" w:space="0" w:color="auto"/>
        <w:bottom w:val="none" w:sz="0" w:space="0" w:color="auto"/>
        <w:right w:val="none" w:sz="0" w:space="0" w:color="auto"/>
      </w:divBdr>
    </w:div>
    <w:div w:id="243031535">
      <w:bodyDiv w:val="1"/>
      <w:marLeft w:val="0"/>
      <w:marRight w:val="0"/>
      <w:marTop w:val="0"/>
      <w:marBottom w:val="0"/>
      <w:divBdr>
        <w:top w:val="none" w:sz="0" w:space="0" w:color="auto"/>
        <w:left w:val="none" w:sz="0" w:space="0" w:color="auto"/>
        <w:bottom w:val="none" w:sz="0" w:space="0" w:color="auto"/>
        <w:right w:val="none" w:sz="0" w:space="0" w:color="auto"/>
      </w:divBdr>
    </w:div>
    <w:div w:id="245845286">
      <w:bodyDiv w:val="1"/>
      <w:marLeft w:val="0"/>
      <w:marRight w:val="0"/>
      <w:marTop w:val="0"/>
      <w:marBottom w:val="0"/>
      <w:divBdr>
        <w:top w:val="none" w:sz="0" w:space="0" w:color="auto"/>
        <w:left w:val="none" w:sz="0" w:space="0" w:color="auto"/>
        <w:bottom w:val="none" w:sz="0" w:space="0" w:color="auto"/>
        <w:right w:val="none" w:sz="0" w:space="0" w:color="auto"/>
      </w:divBdr>
    </w:div>
    <w:div w:id="247740172">
      <w:bodyDiv w:val="1"/>
      <w:marLeft w:val="0"/>
      <w:marRight w:val="0"/>
      <w:marTop w:val="0"/>
      <w:marBottom w:val="0"/>
      <w:divBdr>
        <w:top w:val="none" w:sz="0" w:space="0" w:color="auto"/>
        <w:left w:val="none" w:sz="0" w:space="0" w:color="auto"/>
        <w:bottom w:val="none" w:sz="0" w:space="0" w:color="auto"/>
        <w:right w:val="none" w:sz="0" w:space="0" w:color="auto"/>
      </w:divBdr>
    </w:div>
    <w:div w:id="249121958">
      <w:bodyDiv w:val="1"/>
      <w:marLeft w:val="0"/>
      <w:marRight w:val="0"/>
      <w:marTop w:val="0"/>
      <w:marBottom w:val="0"/>
      <w:divBdr>
        <w:top w:val="none" w:sz="0" w:space="0" w:color="auto"/>
        <w:left w:val="none" w:sz="0" w:space="0" w:color="auto"/>
        <w:bottom w:val="none" w:sz="0" w:space="0" w:color="auto"/>
        <w:right w:val="none" w:sz="0" w:space="0" w:color="auto"/>
      </w:divBdr>
    </w:div>
    <w:div w:id="249775637">
      <w:bodyDiv w:val="1"/>
      <w:marLeft w:val="0"/>
      <w:marRight w:val="0"/>
      <w:marTop w:val="0"/>
      <w:marBottom w:val="0"/>
      <w:divBdr>
        <w:top w:val="none" w:sz="0" w:space="0" w:color="auto"/>
        <w:left w:val="none" w:sz="0" w:space="0" w:color="auto"/>
        <w:bottom w:val="none" w:sz="0" w:space="0" w:color="auto"/>
        <w:right w:val="none" w:sz="0" w:space="0" w:color="auto"/>
      </w:divBdr>
      <w:divsChild>
        <w:div w:id="1638146945">
          <w:marLeft w:val="274"/>
          <w:marRight w:val="0"/>
          <w:marTop w:val="0"/>
          <w:marBottom w:val="0"/>
          <w:divBdr>
            <w:top w:val="none" w:sz="0" w:space="0" w:color="auto"/>
            <w:left w:val="none" w:sz="0" w:space="0" w:color="auto"/>
            <w:bottom w:val="none" w:sz="0" w:space="0" w:color="auto"/>
            <w:right w:val="none" w:sz="0" w:space="0" w:color="auto"/>
          </w:divBdr>
        </w:div>
      </w:divsChild>
    </w:div>
    <w:div w:id="251166132">
      <w:bodyDiv w:val="1"/>
      <w:marLeft w:val="0"/>
      <w:marRight w:val="0"/>
      <w:marTop w:val="0"/>
      <w:marBottom w:val="0"/>
      <w:divBdr>
        <w:top w:val="none" w:sz="0" w:space="0" w:color="auto"/>
        <w:left w:val="none" w:sz="0" w:space="0" w:color="auto"/>
        <w:bottom w:val="none" w:sz="0" w:space="0" w:color="auto"/>
        <w:right w:val="none" w:sz="0" w:space="0" w:color="auto"/>
      </w:divBdr>
    </w:div>
    <w:div w:id="251478591">
      <w:bodyDiv w:val="1"/>
      <w:marLeft w:val="0"/>
      <w:marRight w:val="0"/>
      <w:marTop w:val="0"/>
      <w:marBottom w:val="0"/>
      <w:divBdr>
        <w:top w:val="none" w:sz="0" w:space="0" w:color="auto"/>
        <w:left w:val="none" w:sz="0" w:space="0" w:color="auto"/>
        <w:bottom w:val="none" w:sz="0" w:space="0" w:color="auto"/>
        <w:right w:val="none" w:sz="0" w:space="0" w:color="auto"/>
      </w:divBdr>
    </w:div>
    <w:div w:id="253132332">
      <w:bodyDiv w:val="1"/>
      <w:marLeft w:val="0"/>
      <w:marRight w:val="0"/>
      <w:marTop w:val="0"/>
      <w:marBottom w:val="0"/>
      <w:divBdr>
        <w:top w:val="none" w:sz="0" w:space="0" w:color="auto"/>
        <w:left w:val="none" w:sz="0" w:space="0" w:color="auto"/>
        <w:bottom w:val="none" w:sz="0" w:space="0" w:color="auto"/>
        <w:right w:val="none" w:sz="0" w:space="0" w:color="auto"/>
      </w:divBdr>
    </w:div>
    <w:div w:id="255792177">
      <w:bodyDiv w:val="1"/>
      <w:marLeft w:val="0"/>
      <w:marRight w:val="0"/>
      <w:marTop w:val="0"/>
      <w:marBottom w:val="0"/>
      <w:divBdr>
        <w:top w:val="none" w:sz="0" w:space="0" w:color="auto"/>
        <w:left w:val="none" w:sz="0" w:space="0" w:color="auto"/>
        <w:bottom w:val="none" w:sz="0" w:space="0" w:color="auto"/>
        <w:right w:val="none" w:sz="0" w:space="0" w:color="auto"/>
      </w:divBdr>
    </w:div>
    <w:div w:id="261305119">
      <w:bodyDiv w:val="1"/>
      <w:marLeft w:val="0"/>
      <w:marRight w:val="0"/>
      <w:marTop w:val="0"/>
      <w:marBottom w:val="0"/>
      <w:divBdr>
        <w:top w:val="none" w:sz="0" w:space="0" w:color="auto"/>
        <w:left w:val="none" w:sz="0" w:space="0" w:color="auto"/>
        <w:bottom w:val="none" w:sz="0" w:space="0" w:color="auto"/>
        <w:right w:val="none" w:sz="0" w:space="0" w:color="auto"/>
      </w:divBdr>
    </w:div>
    <w:div w:id="262684716">
      <w:bodyDiv w:val="1"/>
      <w:marLeft w:val="0"/>
      <w:marRight w:val="0"/>
      <w:marTop w:val="0"/>
      <w:marBottom w:val="0"/>
      <w:divBdr>
        <w:top w:val="none" w:sz="0" w:space="0" w:color="auto"/>
        <w:left w:val="none" w:sz="0" w:space="0" w:color="auto"/>
        <w:bottom w:val="none" w:sz="0" w:space="0" w:color="auto"/>
        <w:right w:val="none" w:sz="0" w:space="0" w:color="auto"/>
      </w:divBdr>
    </w:div>
    <w:div w:id="263391339">
      <w:bodyDiv w:val="1"/>
      <w:marLeft w:val="0"/>
      <w:marRight w:val="0"/>
      <w:marTop w:val="0"/>
      <w:marBottom w:val="0"/>
      <w:divBdr>
        <w:top w:val="none" w:sz="0" w:space="0" w:color="auto"/>
        <w:left w:val="none" w:sz="0" w:space="0" w:color="auto"/>
        <w:bottom w:val="none" w:sz="0" w:space="0" w:color="auto"/>
        <w:right w:val="none" w:sz="0" w:space="0" w:color="auto"/>
      </w:divBdr>
    </w:div>
    <w:div w:id="264962954">
      <w:bodyDiv w:val="1"/>
      <w:marLeft w:val="0"/>
      <w:marRight w:val="0"/>
      <w:marTop w:val="0"/>
      <w:marBottom w:val="0"/>
      <w:divBdr>
        <w:top w:val="none" w:sz="0" w:space="0" w:color="auto"/>
        <w:left w:val="none" w:sz="0" w:space="0" w:color="auto"/>
        <w:bottom w:val="none" w:sz="0" w:space="0" w:color="auto"/>
        <w:right w:val="none" w:sz="0" w:space="0" w:color="auto"/>
      </w:divBdr>
    </w:div>
    <w:div w:id="268663207">
      <w:bodyDiv w:val="1"/>
      <w:marLeft w:val="0"/>
      <w:marRight w:val="0"/>
      <w:marTop w:val="0"/>
      <w:marBottom w:val="0"/>
      <w:divBdr>
        <w:top w:val="none" w:sz="0" w:space="0" w:color="auto"/>
        <w:left w:val="none" w:sz="0" w:space="0" w:color="auto"/>
        <w:bottom w:val="none" w:sz="0" w:space="0" w:color="auto"/>
        <w:right w:val="none" w:sz="0" w:space="0" w:color="auto"/>
      </w:divBdr>
    </w:div>
    <w:div w:id="269746297">
      <w:bodyDiv w:val="1"/>
      <w:marLeft w:val="0"/>
      <w:marRight w:val="0"/>
      <w:marTop w:val="0"/>
      <w:marBottom w:val="0"/>
      <w:divBdr>
        <w:top w:val="none" w:sz="0" w:space="0" w:color="auto"/>
        <w:left w:val="none" w:sz="0" w:space="0" w:color="auto"/>
        <w:bottom w:val="none" w:sz="0" w:space="0" w:color="auto"/>
        <w:right w:val="none" w:sz="0" w:space="0" w:color="auto"/>
      </w:divBdr>
    </w:div>
    <w:div w:id="272982714">
      <w:bodyDiv w:val="1"/>
      <w:marLeft w:val="0"/>
      <w:marRight w:val="0"/>
      <w:marTop w:val="0"/>
      <w:marBottom w:val="0"/>
      <w:divBdr>
        <w:top w:val="none" w:sz="0" w:space="0" w:color="auto"/>
        <w:left w:val="none" w:sz="0" w:space="0" w:color="auto"/>
        <w:bottom w:val="none" w:sz="0" w:space="0" w:color="auto"/>
        <w:right w:val="none" w:sz="0" w:space="0" w:color="auto"/>
      </w:divBdr>
    </w:div>
    <w:div w:id="276982602">
      <w:bodyDiv w:val="1"/>
      <w:marLeft w:val="0"/>
      <w:marRight w:val="0"/>
      <w:marTop w:val="0"/>
      <w:marBottom w:val="0"/>
      <w:divBdr>
        <w:top w:val="none" w:sz="0" w:space="0" w:color="auto"/>
        <w:left w:val="none" w:sz="0" w:space="0" w:color="auto"/>
        <w:bottom w:val="none" w:sz="0" w:space="0" w:color="auto"/>
        <w:right w:val="none" w:sz="0" w:space="0" w:color="auto"/>
      </w:divBdr>
      <w:divsChild>
        <w:div w:id="1246918611">
          <w:marLeft w:val="0"/>
          <w:marRight w:val="0"/>
          <w:marTop w:val="0"/>
          <w:marBottom w:val="0"/>
          <w:divBdr>
            <w:top w:val="none" w:sz="0" w:space="0" w:color="auto"/>
            <w:left w:val="none" w:sz="0" w:space="0" w:color="auto"/>
            <w:bottom w:val="none" w:sz="0" w:space="0" w:color="auto"/>
            <w:right w:val="none" w:sz="0" w:space="0" w:color="auto"/>
          </w:divBdr>
          <w:divsChild>
            <w:div w:id="1206911952">
              <w:marLeft w:val="0"/>
              <w:marRight w:val="0"/>
              <w:marTop w:val="0"/>
              <w:marBottom w:val="0"/>
              <w:divBdr>
                <w:top w:val="none" w:sz="0" w:space="0" w:color="auto"/>
                <w:left w:val="none" w:sz="0" w:space="0" w:color="auto"/>
                <w:bottom w:val="none" w:sz="0" w:space="0" w:color="auto"/>
                <w:right w:val="none" w:sz="0" w:space="0" w:color="auto"/>
              </w:divBdr>
              <w:divsChild>
                <w:div w:id="732196283">
                  <w:marLeft w:val="0"/>
                  <w:marRight w:val="0"/>
                  <w:marTop w:val="0"/>
                  <w:marBottom w:val="0"/>
                  <w:divBdr>
                    <w:top w:val="none" w:sz="0" w:space="0" w:color="auto"/>
                    <w:left w:val="none" w:sz="0" w:space="0" w:color="auto"/>
                    <w:bottom w:val="none" w:sz="0" w:space="0" w:color="auto"/>
                    <w:right w:val="none" w:sz="0" w:space="0" w:color="auto"/>
                  </w:divBdr>
                  <w:divsChild>
                    <w:div w:id="1628925510">
                      <w:marLeft w:val="0"/>
                      <w:marRight w:val="0"/>
                      <w:marTop w:val="0"/>
                      <w:marBottom w:val="0"/>
                      <w:divBdr>
                        <w:top w:val="none" w:sz="0" w:space="0" w:color="auto"/>
                        <w:left w:val="none" w:sz="0" w:space="0" w:color="auto"/>
                        <w:bottom w:val="none" w:sz="0" w:space="0" w:color="auto"/>
                        <w:right w:val="none" w:sz="0" w:space="0" w:color="auto"/>
                      </w:divBdr>
                      <w:divsChild>
                        <w:div w:id="784733154">
                          <w:marLeft w:val="-113"/>
                          <w:marRight w:val="-113"/>
                          <w:marTop w:val="0"/>
                          <w:marBottom w:val="0"/>
                          <w:divBdr>
                            <w:top w:val="none" w:sz="0" w:space="0" w:color="auto"/>
                            <w:left w:val="none" w:sz="0" w:space="0" w:color="auto"/>
                            <w:bottom w:val="none" w:sz="0" w:space="0" w:color="auto"/>
                            <w:right w:val="none" w:sz="0" w:space="0" w:color="auto"/>
                          </w:divBdr>
                          <w:divsChild>
                            <w:div w:id="581110162">
                              <w:marLeft w:val="0"/>
                              <w:marRight w:val="0"/>
                              <w:marTop w:val="0"/>
                              <w:marBottom w:val="0"/>
                              <w:divBdr>
                                <w:top w:val="none" w:sz="0" w:space="0" w:color="auto"/>
                                <w:left w:val="none" w:sz="0" w:space="0" w:color="auto"/>
                                <w:bottom w:val="none" w:sz="0" w:space="0" w:color="auto"/>
                                <w:right w:val="none" w:sz="0" w:space="0" w:color="auto"/>
                              </w:divBdr>
                              <w:divsChild>
                                <w:div w:id="2083208858">
                                  <w:marLeft w:val="0"/>
                                  <w:marRight w:val="0"/>
                                  <w:marTop w:val="0"/>
                                  <w:marBottom w:val="225"/>
                                  <w:divBdr>
                                    <w:top w:val="none" w:sz="0" w:space="0" w:color="auto"/>
                                    <w:left w:val="none" w:sz="0" w:space="0" w:color="auto"/>
                                    <w:bottom w:val="none" w:sz="0" w:space="0" w:color="auto"/>
                                    <w:right w:val="none" w:sz="0" w:space="0" w:color="auto"/>
                                  </w:divBdr>
                                  <w:divsChild>
                                    <w:div w:id="1183008759">
                                      <w:marLeft w:val="0"/>
                                      <w:marRight w:val="0"/>
                                      <w:marTop w:val="0"/>
                                      <w:marBottom w:val="0"/>
                                      <w:divBdr>
                                        <w:top w:val="single" w:sz="6" w:space="11" w:color="E7EAEC"/>
                                        <w:left w:val="single" w:sz="2" w:space="15" w:color="E7EAEC"/>
                                        <w:bottom w:val="none" w:sz="0" w:space="0" w:color="auto"/>
                                        <w:right w:val="single" w:sz="2" w:space="15" w:color="E7EAEC"/>
                                      </w:divBdr>
                                      <w:divsChild>
                                        <w:div w:id="77485547">
                                          <w:marLeft w:val="0"/>
                                          <w:marRight w:val="0"/>
                                          <w:marTop w:val="0"/>
                                          <w:marBottom w:val="0"/>
                                          <w:divBdr>
                                            <w:top w:val="none" w:sz="0" w:space="0" w:color="auto"/>
                                            <w:left w:val="none" w:sz="0" w:space="0" w:color="auto"/>
                                            <w:bottom w:val="none" w:sz="0" w:space="0" w:color="auto"/>
                                            <w:right w:val="none" w:sz="0" w:space="0" w:color="auto"/>
                                          </w:divBdr>
                                          <w:divsChild>
                                            <w:div w:id="1706637116">
                                              <w:marLeft w:val="0"/>
                                              <w:marRight w:val="0"/>
                                              <w:marTop w:val="0"/>
                                              <w:marBottom w:val="0"/>
                                              <w:divBdr>
                                                <w:top w:val="none" w:sz="0" w:space="0" w:color="auto"/>
                                                <w:left w:val="none" w:sz="0" w:space="0" w:color="auto"/>
                                                <w:bottom w:val="none" w:sz="0" w:space="0" w:color="auto"/>
                                                <w:right w:val="none" w:sz="0" w:space="0" w:color="auto"/>
                                              </w:divBdr>
                                              <w:divsChild>
                                                <w:div w:id="526411042">
                                                  <w:marLeft w:val="0"/>
                                                  <w:marRight w:val="0"/>
                                                  <w:marTop w:val="0"/>
                                                  <w:marBottom w:val="0"/>
                                                  <w:divBdr>
                                                    <w:top w:val="none" w:sz="0" w:space="0" w:color="auto"/>
                                                    <w:left w:val="none" w:sz="0" w:space="0" w:color="auto"/>
                                                    <w:bottom w:val="none" w:sz="0" w:space="0" w:color="auto"/>
                                                    <w:right w:val="none" w:sz="0" w:space="0" w:color="auto"/>
                                                  </w:divBdr>
                                                  <w:divsChild>
                                                    <w:div w:id="1722826717">
                                                      <w:marLeft w:val="-113"/>
                                                      <w:marRight w:val="-113"/>
                                                      <w:marTop w:val="0"/>
                                                      <w:marBottom w:val="0"/>
                                                      <w:divBdr>
                                                        <w:top w:val="none" w:sz="0" w:space="0" w:color="auto"/>
                                                        <w:left w:val="none" w:sz="0" w:space="0" w:color="auto"/>
                                                        <w:bottom w:val="none" w:sz="0" w:space="0" w:color="auto"/>
                                                        <w:right w:val="none" w:sz="0" w:space="0" w:color="auto"/>
                                                      </w:divBdr>
                                                      <w:divsChild>
                                                        <w:div w:id="558371397">
                                                          <w:marLeft w:val="0"/>
                                                          <w:marRight w:val="0"/>
                                                          <w:marTop w:val="0"/>
                                                          <w:marBottom w:val="0"/>
                                                          <w:divBdr>
                                                            <w:top w:val="none" w:sz="0" w:space="0" w:color="auto"/>
                                                            <w:left w:val="none" w:sz="0" w:space="0" w:color="auto"/>
                                                            <w:bottom w:val="none" w:sz="0" w:space="0" w:color="auto"/>
                                                            <w:right w:val="none" w:sz="0" w:space="0" w:color="auto"/>
                                                          </w:divBdr>
                                                          <w:divsChild>
                                                            <w:div w:id="1520311762">
                                                              <w:marLeft w:val="0"/>
                                                              <w:marRight w:val="0"/>
                                                              <w:marTop w:val="0"/>
                                                              <w:marBottom w:val="0"/>
                                                              <w:divBdr>
                                                                <w:top w:val="none" w:sz="0" w:space="0" w:color="auto"/>
                                                                <w:left w:val="none" w:sz="0" w:space="0" w:color="auto"/>
                                                                <w:bottom w:val="none" w:sz="0" w:space="0" w:color="auto"/>
                                                                <w:right w:val="none" w:sz="0" w:space="0" w:color="auto"/>
                                                              </w:divBdr>
                                                              <w:divsChild>
                                                                <w:div w:id="33233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78530935">
      <w:bodyDiv w:val="1"/>
      <w:marLeft w:val="0"/>
      <w:marRight w:val="0"/>
      <w:marTop w:val="0"/>
      <w:marBottom w:val="0"/>
      <w:divBdr>
        <w:top w:val="none" w:sz="0" w:space="0" w:color="auto"/>
        <w:left w:val="none" w:sz="0" w:space="0" w:color="auto"/>
        <w:bottom w:val="none" w:sz="0" w:space="0" w:color="auto"/>
        <w:right w:val="none" w:sz="0" w:space="0" w:color="auto"/>
      </w:divBdr>
    </w:div>
    <w:div w:id="279456618">
      <w:bodyDiv w:val="1"/>
      <w:marLeft w:val="0"/>
      <w:marRight w:val="0"/>
      <w:marTop w:val="0"/>
      <w:marBottom w:val="0"/>
      <w:divBdr>
        <w:top w:val="none" w:sz="0" w:space="0" w:color="auto"/>
        <w:left w:val="none" w:sz="0" w:space="0" w:color="auto"/>
        <w:bottom w:val="none" w:sz="0" w:space="0" w:color="auto"/>
        <w:right w:val="none" w:sz="0" w:space="0" w:color="auto"/>
      </w:divBdr>
    </w:div>
    <w:div w:id="285090274">
      <w:bodyDiv w:val="1"/>
      <w:marLeft w:val="0"/>
      <w:marRight w:val="0"/>
      <w:marTop w:val="0"/>
      <w:marBottom w:val="0"/>
      <w:divBdr>
        <w:top w:val="none" w:sz="0" w:space="0" w:color="auto"/>
        <w:left w:val="none" w:sz="0" w:space="0" w:color="auto"/>
        <w:bottom w:val="none" w:sz="0" w:space="0" w:color="auto"/>
        <w:right w:val="none" w:sz="0" w:space="0" w:color="auto"/>
      </w:divBdr>
    </w:div>
    <w:div w:id="285888427">
      <w:bodyDiv w:val="1"/>
      <w:marLeft w:val="0"/>
      <w:marRight w:val="0"/>
      <w:marTop w:val="0"/>
      <w:marBottom w:val="0"/>
      <w:divBdr>
        <w:top w:val="none" w:sz="0" w:space="0" w:color="auto"/>
        <w:left w:val="none" w:sz="0" w:space="0" w:color="auto"/>
        <w:bottom w:val="none" w:sz="0" w:space="0" w:color="auto"/>
        <w:right w:val="none" w:sz="0" w:space="0" w:color="auto"/>
      </w:divBdr>
    </w:div>
    <w:div w:id="288901341">
      <w:bodyDiv w:val="1"/>
      <w:marLeft w:val="0"/>
      <w:marRight w:val="0"/>
      <w:marTop w:val="0"/>
      <w:marBottom w:val="0"/>
      <w:divBdr>
        <w:top w:val="none" w:sz="0" w:space="0" w:color="auto"/>
        <w:left w:val="none" w:sz="0" w:space="0" w:color="auto"/>
        <w:bottom w:val="none" w:sz="0" w:space="0" w:color="auto"/>
        <w:right w:val="none" w:sz="0" w:space="0" w:color="auto"/>
      </w:divBdr>
    </w:div>
    <w:div w:id="289020313">
      <w:bodyDiv w:val="1"/>
      <w:marLeft w:val="0"/>
      <w:marRight w:val="0"/>
      <w:marTop w:val="0"/>
      <w:marBottom w:val="0"/>
      <w:divBdr>
        <w:top w:val="none" w:sz="0" w:space="0" w:color="auto"/>
        <w:left w:val="none" w:sz="0" w:space="0" w:color="auto"/>
        <w:bottom w:val="none" w:sz="0" w:space="0" w:color="auto"/>
        <w:right w:val="none" w:sz="0" w:space="0" w:color="auto"/>
      </w:divBdr>
    </w:div>
    <w:div w:id="291137931">
      <w:bodyDiv w:val="1"/>
      <w:marLeft w:val="0"/>
      <w:marRight w:val="0"/>
      <w:marTop w:val="0"/>
      <w:marBottom w:val="0"/>
      <w:divBdr>
        <w:top w:val="none" w:sz="0" w:space="0" w:color="auto"/>
        <w:left w:val="none" w:sz="0" w:space="0" w:color="auto"/>
        <w:bottom w:val="none" w:sz="0" w:space="0" w:color="auto"/>
        <w:right w:val="none" w:sz="0" w:space="0" w:color="auto"/>
      </w:divBdr>
    </w:div>
    <w:div w:id="291181688">
      <w:bodyDiv w:val="1"/>
      <w:marLeft w:val="0"/>
      <w:marRight w:val="0"/>
      <w:marTop w:val="0"/>
      <w:marBottom w:val="0"/>
      <w:divBdr>
        <w:top w:val="none" w:sz="0" w:space="0" w:color="auto"/>
        <w:left w:val="none" w:sz="0" w:space="0" w:color="auto"/>
        <w:bottom w:val="none" w:sz="0" w:space="0" w:color="auto"/>
        <w:right w:val="none" w:sz="0" w:space="0" w:color="auto"/>
      </w:divBdr>
    </w:div>
    <w:div w:id="293219425">
      <w:bodyDiv w:val="1"/>
      <w:marLeft w:val="0"/>
      <w:marRight w:val="0"/>
      <w:marTop w:val="0"/>
      <w:marBottom w:val="0"/>
      <w:divBdr>
        <w:top w:val="none" w:sz="0" w:space="0" w:color="auto"/>
        <w:left w:val="none" w:sz="0" w:space="0" w:color="auto"/>
        <w:bottom w:val="none" w:sz="0" w:space="0" w:color="auto"/>
        <w:right w:val="none" w:sz="0" w:space="0" w:color="auto"/>
      </w:divBdr>
    </w:div>
    <w:div w:id="297612401">
      <w:bodyDiv w:val="1"/>
      <w:marLeft w:val="0"/>
      <w:marRight w:val="0"/>
      <w:marTop w:val="0"/>
      <w:marBottom w:val="0"/>
      <w:divBdr>
        <w:top w:val="none" w:sz="0" w:space="0" w:color="auto"/>
        <w:left w:val="none" w:sz="0" w:space="0" w:color="auto"/>
        <w:bottom w:val="none" w:sz="0" w:space="0" w:color="auto"/>
        <w:right w:val="none" w:sz="0" w:space="0" w:color="auto"/>
      </w:divBdr>
    </w:div>
    <w:div w:id="303893907">
      <w:bodyDiv w:val="1"/>
      <w:marLeft w:val="0"/>
      <w:marRight w:val="0"/>
      <w:marTop w:val="0"/>
      <w:marBottom w:val="0"/>
      <w:divBdr>
        <w:top w:val="none" w:sz="0" w:space="0" w:color="auto"/>
        <w:left w:val="none" w:sz="0" w:space="0" w:color="auto"/>
        <w:bottom w:val="none" w:sz="0" w:space="0" w:color="auto"/>
        <w:right w:val="none" w:sz="0" w:space="0" w:color="auto"/>
      </w:divBdr>
    </w:div>
    <w:div w:id="306514441">
      <w:bodyDiv w:val="1"/>
      <w:marLeft w:val="0"/>
      <w:marRight w:val="0"/>
      <w:marTop w:val="0"/>
      <w:marBottom w:val="0"/>
      <w:divBdr>
        <w:top w:val="none" w:sz="0" w:space="0" w:color="auto"/>
        <w:left w:val="none" w:sz="0" w:space="0" w:color="auto"/>
        <w:bottom w:val="none" w:sz="0" w:space="0" w:color="auto"/>
        <w:right w:val="none" w:sz="0" w:space="0" w:color="auto"/>
      </w:divBdr>
    </w:div>
    <w:div w:id="324090632">
      <w:bodyDiv w:val="1"/>
      <w:marLeft w:val="0"/>
      <w:marRight w:val="0"/>
      <w:marTop w:val="0"/>
      <w:marBottom w:val="0"/>
      <w:divBdr>
        <w:top w:val="none" w:sz="0" w:space="0" w:color="auto"/>
        <w:left w:val="none" w:sz="0" w:space="0" w:color="auto"/>
        <w:bottom w:val="none" w:sz="0" w:space="0" w:color="auto"/>
        <w:right w:val="none" w:sz="0" w:space="0" w:color="auto"/>
      </w:divBdr>
    </w:div>
    <w:div w:id="324356148">
      <w:bodyDiv w:val="1"/>
      <w:marLeft w:val="0"/>
      <w:marRight w:val="0"/>
      <w:marTop w:val="0"/>
      <w:marBottom w:val="0"/>
      <w:divBdr>
        <w:top w:val="none" w:sz="0" w:space="0" w:color="auto"/>
        <w:left w:val="none" w:sz="0" w:space="0" w:color="auto"/>
        <w:bottom w:val="none" w:sz="0" w:space="0" w:color="auto"/>
        <w:right w:val="none" w:sz="0" w:space="0" w:color="auto"/>
      </w:divBdr>
    </w:div>
    <w:div w:id="331377192">
      <w:bodyDiv w:val="1"/>
      <w:marLeft w:val="0"/>
      <w:marRight w:val="0"/>
      <w:marTop w:val="0"/>
      <w:marBottom w:val="0"/>
      <w:divBdr>
        <w:top w:val="none" w:sz="0" w:space="0" w:color="auto"/>
        <w:left w:val="none" w:sz="0" w:space="0" w:color="auto"/>
        <w:bottom w:val="none" w:sz="0" w:space="0" w:color="auto"/>
        <w:right w:val="none" w:sz="0" w:space="0" w:color="auto"/>
      </w:divBdr>
    </w:div>
    <w:div w:id="331615239">
      <w:bodyDiv w:val="1"/>
      <w:marLeft w:val="0"/>
      <w:marRight w:val="0"/>
      <w:marTop w:val="0"/>
      <w:marBottom w:val="0"/>
      <w:divBdr>
        <w:top w:val="none" w:sz="0" w:space="0" w:color="auto"/>
        <w:left w:val="none" w:sz="0" w:space="0" w:color="auto"/>
        <w:bottom w:val="none" w:sz="0" w:space="0" w:color="auto"/>
        <w:right w:val="none" w:sz="0" w:space="0" w:color="auto"/>
      </w:divBdr>
    </w:div>
    <w:div w:id="334694203">
      <w:bodyDiv w:val="1"/>
      <w:marLeft w:val="0"/>
      <w:marRight w:val="0"/>
      <w:marTop w:val="0"/>
      <w:marBottom w:val="0"/>
      <w:divBdr>
        <w:top w:val="none" w:sz="0" w:space="0" w:color="auto"/>
        <w:left w:val="none" w:sz="0" w:space="0" w:color="auto"/>
        <w:bottom w:val="none" w:sz="0" w:space="0" w:color="auto"/>
        <w:right w:val="none" w:sz="0" w:space="0" w:color="auto"/>
      </w:divBdr>
    </w:div>
    <w:div w:id="340934499">
      <w:bodyDiv w:val="1"/>
      <w:marLeft w:val="0"/>
      <w:marRight w:val="0"/>
      <w:marTop w:val="0"/>
      <w:marBottom w:val="0"/>
      <w:divBdr>
        <w:top w:val="none" w:sz="0" w:space="0" w:color="auto"/>
        <w:left w:val="none" w:sz="0" w:space="0" w:color="auto"/>
        <w:bottom w:val="none" w:sz="0" w:space="0" w:color="auto"/>
        <w:right w:val="none" w:sz="0" w:space="0" w:color="auto"/>
      </w:divBdr>
    </w:div>
    <w:div w:id="341469422">
      <w:bodyDiv w:val="1"/>
      <w:marLeft w:val="0"/>
      <w:marRight w:val="0"/>
      <w:marTop w:val="0"/>
      <w:marBottom w:val="0"/>
      <w:divBdr>
        <w:top w:val="none" w:sz="0" w:space="0" w:color="auto"/>
        <w:left w:val="none" w:sz="0" w:space="0" w:color="auto"/>
        <w:bottom w:val="none" w:sz="0" w:space="0" w:color="auto"/>
        <w:right w:val="none" w:sz="0" w:space="0" w:color="auto"/>
      </w:divBdr>
    </w:div>
    <w:div w:id="345448717">
      <w:bodyDiv w:val="1"/>
      <w:marLeft w:val="0"/>
      <w:marRight w:val="0"/>
      <w:marTop w:val="0"/>
      <w:marBottom w:val="0"/>
      <w:divBdr>
        <w:top w:val="none" w:sz="0" w:space="0" w:color="auto"/>
        <w:left w:val="none" w:sz="0" w:space="0" w:color="auto"/>
        <w:bottom w:val="none" w:sz="0" w:space="0" w:color="auto"/>
        <w:right w:val="none" w:sz="0" w:space="0" w:color="auto"/>
      </w:divBdr>
    </w:div>
    <w:div w:id="351420094">
      <w:bodyDiv w:val="1"/>
      <w:marLeft w:val="0"/>
      <w:marRight w:val="0"/>
      <w:marTop w:val="0"/>
      <w:marBottom w:val="0"/>
      <w:divBdr>
        <w:top w:val="none" w:sz="0" w:space="0" w:color="auto"/>
        <w:left w:val="none" w:sz="0" w:space="0" w:color="auto"/>
        <w:bottom w:val="none" w:sz="0" w:space="0" w:color="auto"/>
        <w:right w:val="none" w:sz="0" w:space="0" w:color="auto"/>
      </w:divBdr>
    </w:div>
    <w:div w:id="354691069">
      <w:bodyDiv w:val="1"/>
      <w:marLeft w:val="0"/>
      <w:marRight w:val="0"/>
      <w:marTop w:val="0"/>
      <w:marBottom w:val="0"/>
      <w:divBdr>
        <w:top w:val="none" w:sz="0" w:space="0" w:color="auto"/>
        <w:left w:val="none" w:sz="0" w:space="0" w:color="auto"/>
        <w:bottom w:val="none" w:sz="0" w:space="0" w:color="auto"/>
        <w:right w:val="none" w:sz="0" w:space="0" w:color="auto"/>
      </w:divBdr>
    </w:div>
    <w:div w:id="357587489">
      <w:bodyDiv w:val="1"/>
      <w:marLeft w:val="0"/>
      <w:marRight w:val="0"/>
      <w:marTop w:val="0"/>
      <w:marBottom w:val="0"/>
      <w:divBdr>
        <w:top w:val="none" w:sz="0" w:space="0" w:color="auto"/>
        <w:left w:val="none" w:sz="0" w:space="0" w:color="auto"/>
        <w:bottom w:val="none" w:sz="0" w:space="0" w:color="auto"/>
        <w:right w:val="none" w:sz="0" w:space="0" w:color="auto"/>
      </w:divBdr>
    </w:div>
    <w:div w:id="364135349">
      <w:bodyDiv w:val="1"/>
      <w:marLeft w:val="0"/>
      <w:marRight w:val="0"/>
      <w:marTop w:val="0"/>
      <w:marBottom w:val="0"/>
      <w:divBdr>
        <w:top w:val="none" w:sz="0" w:space="0" w:color="auto"/>
        <w:left w:val="none" w:sz="0" w:space="0" w:color="auto"/>
        <w:bottom w:val="none" w:sz="0" w:space="0" w:color="auto"/>
        <w:right w:val="none" w:sz="0" w:space="0" w:color="auto"/>
      </w:divBdr>
    </w:div>
    <w:div w:id="364791012">
      <w:bodyDiv w:val="1"/>
      <w:marLeft w:val="0"/>
      <w:marRight w:val="0"/>
      <w:marTop w:val="0"/>
      <w:marBottom w:val="0"/>
      <w:divBdr>
        <w:top w:val="none" w:sz="0" w:space="0" w:color="auto"/>
        <w:left w:val="none" w:sz="0" w:space="0" w:color="auto"/>
        <w:bottom w:val="none" w:sz="0" w:space="0" w:color="auto"/>
        <w:right w:val="none" w:sz="0" w:space="0" w:color="auto"/>
      </w:divBdr>
    </w:div>
    <w:div w:id="367340362">
      <w:bodyDiv w:val="1"/>
      <w:marLeft w:val="0"/>
      <w:marRight w:val="0"/>
      <w:marTop w:val="0"/>
      <w:marBottom w:val="0"/>
      <w:divBdr>
        <w:top w:val="none" w:sz="0" w:space="0" w:color="auto"/>
        <w:left w:val="none" w:sz="0" w:space="0" w:color="auto"/>
        <w:bottom w:val="none" w:sz="0" w:space="0" w:color="auto"/>
        <w:right w:val="none" w:sz="0" w:space="0" w:color="auto"/>
      </w:divBdr>
    </w:div>
    <w:div w:id="377163524">
      <w:bodyDiv w:val="1"/>
      <w:marLeft w:val="0"/>
      <w:marRight w:val="0"/>
      <w:marTop w:val="0"/>
      <w:marBottom w:val="0"/>
      <w:divBdr>
        <w:top w:val="none" w:sz="0" w:space="0" w:color="auto"/>
        <w:left w:val="none" w:sz="0" w:space="0" w:color="auto"/>
        <w:bottom w:val="none" w:sz="0" w:space="0" w:color="auto"/>
        <w:right w:val="none" w:sz="0" w:space="0" w:color="auto"/>
      </w:divBdr>
    </w:div>
    <w:div w:id="377362366">
      <w:bodyDiv w:val="1"/>
      <w:marLeft w:val="0"/>
      <w:marRight w:val="0"/>
      <w:marTop w:val="0"/>
      <w:marBottom w:val="0"/>
      <w:divBdr>
        <w:top w:val="none" w:sz="0" w:space="0" w:color="auto"/>
        <w:left w:val="none" w:sz="0" w:space="0" w:color="auto"/>
        <w:bottom w:val="none" w:sz="0" w:space="0" w:color="auto"/>
        <w:right w:val="none" w:sz="0" w:space="0" w:color="auto"/>
      </w:divBdr>
    </w:div>
    <w:div w:id="388189034">
      <w:bodyDiv w:val="1"/>
      <w:marLeft w:val="0"/>
      <w:marRight w:val="0"/>
      <w:marTop w:val="0"/>
      <w:marBottom w:val="0"/>
      <w:divBdr>
        <w:top w:val="none" w:sz="0" w:space="0" w:color="auto"/>
        <w:left w:val="none" w:sz="0" w:space="0" w:color="auto"/>
        <w:bottom w:val="none" w:sz="0" w:space="0" w:color="auto"/>
        <w:right w:val="none" w:sz="0" w:space="0" w:color="auto"/>
      </w:divBdr>
    </w:div>
    <w:div w:id="390615227">
      <w:bodyDiv w:val="1"/>
      <w:marLeft w:val="0"/>
      <w:marRight w:val="0"/>
      <w:marTop w:val="0"/>
      <w:marBottom w:val="0"/>
      <w:divBdr>
        <w:top w:val="none" w:sz="0" w:space="0" w:color="auto"/>
        <w:left w:val="none" w:sz="0" w:space="0" w:color="auto"/>
        <w:bottom w:val="none" w:sz="0" w:space="0" w:color="auto"/>
        <w:right w:val="none" w:sz="0" w:space="0" w:color="auto"/>
      </w:divBdr>
    </w:div>
    <w:div w:id="394550197">
      <w:bodyDiv w:val="1"/>
      <w:marLeft w:val="0"/>
      <w:marRight w:val="0"/>
      <w:marTop w:val="0"/>
      <w:marBottom w:val="0"/>
      <w:divBdr>
        <w:top w:val="none" w:sz="0" w:space="0" w:color="auto"/>
        <w:left w:val="none" w:sz="0" w:space="0" w:color="auto"/>
        <w:bottom w:val="none" w:sz="0" w:space="0" w:color="auto"/>
        <w:right w:val="none" w:sz="0" w:space="0" w:color="auto"/>
      </w:divBdr>
    </w:div>
    <w:div w:id="398402916">
      <w:bodyDiv w:val="1"/>
      <w:marLeft w:val="0"/>
      <w:marRight w:val="0"/>
      <w:marTop w:val="0"/>
      <w:marBottom w:val="0"/>
      <w:divBdr>
        <w:top w:val="none" w:sz="0" w:space="0" w:color="auto"/>
        <w:left w:val="none" w:sz="0" w:space="0" w:color="auto"/>
        <w:bottom w:val="none" w:sz="0" w:space="0" w:color="auto"/>
        <w:right w:val="none" w:sz="0" w:space="0" w:color="auto"/>
      </w:divBdr>
    </w:div>
    <w:div w:id="400837685">
      <w:bodyDiv w:val="1"/>
      <w:marLeft w:val="0"/>
      <w:marRight w:val="0"/>
      <w:marTop w:val="0"/>
      <w:marBottom w:val="0"/>
      <w:divBdr>
        <w:top w:val="none" w:sz="0" w:space="0" w:color="auto"/>
        <w:left w:val="none" w:sz="0" w:space="0" w:color="auto"/>
        <w:bottom w:val="none" w:sz="0" w:space="0" w:color="auto"/>
        <w:right w:val="none" w:sz="0" w:space="0" w:color="auto"/>
      </w:divBdr>
    </w:div>
    <w:div w:id="400911733">
      <w:bodyDiv w:val="1"/>
      <w:marLeft w:val="0"/>
      <w:marRight w:val="0"/>
      <w:marTop w:val="0"/>
      <w:marBottom w:val="0"/>
      <w:divBdr>
        <w:top w:val="none" w:sz="0" w:space="0" w:color="auto"/>
        <w:left w:val="none" w:sz="0" w:space="0" w:color="auto"/>
        <w:bottom w:val="none" w:sz="0" w:space="0" w:color="auto"/>
        <w:right w:val="none" w:sz="0" w:space="0" w:color="auto"/>
      </w:divBdr>
    </w:div>
    <w:div w:id="403381438">
      <w:bodyDiv w:val="1"/>
      <w:marLeft w:val="0"/>
      <w:marRight w:val="0"/>
      <w:marTop w:val="0"/>
      <w:marBottom w:val="0"/>
      <w:divBdr>
        <w:top w:val="none" w:sz="0" w:space="0" w:color="auto"/>
        <w:left w:val="none" w:sz="0" w:space="0" w:color="auto"/>
        <w:bottom w:val="none" w:sz="0" w:space="0" w:color="auto"/>
        <w:right w:val="none" w:sz="0" w:space="0" w:color="auto"/>
      </w:divBdr>
    </w:div>
    <w:div w:id="406613920">
      <w:bodyDiv w:val="1"/>
      <w:marLeft w:val="0"/>
      <w:marRight w:val="0"/>
      <w:marTop w:val="0"/>
      <w:marBottom w:val="0"/>
      <w:divBdr>
        <w:top w:val="none" w:sz="0" w:space="0" w:color="auto"/>
        <w:left w:val="none" w:sz="0" w:space="0" w:color="auto"/>
        <w:bottom w:val="none" w:sz="0" w:space="0" w:color="auto"/>
        <w:right w:val="none" w:sz="0" w:space="0" w:color="auto"/>
      </w:divBdr>
    </w:div>
    <w:div w:id="411970793">
      <w:bodyDiv w:val="1"/>
      <w:marLeft w:val="0"/>
      <w:marRight w:val="0"/>
      <w:marTop w:val="0"/>
      <w:marBottom w:val="0"/>
      <w:divBdr>
        <w:top w:val="none" w:sz="0" w:space="0" w:color="auto"/>
        <w:left w:val="none" w:sz="0" w:space="0" w:color="auto"/>
        <w:bottom w:val="none" w:sz="0" w:space="0" w:color="auto"/>
        <w:right w:val="none" w:sz="0" w:space="0" w:color="auto"/>
      </w:divBdr>
    </w:div>
    <w:div w:id="415634462">
      <w:bodyDiv w:val="1"/>
      <w:marLeft w:val="0"/>
      <w:marRight w:val="0"/>
      <w:marTop w:val="0"/>
      <w:marBottom w:val="0"/>
      <w:divBdr>
        <w:top w:val="none" w:sz="0" w:space="0" w:color="auto"/>
        <w:left w:val="none" w:sz="0" w:space="0" w:color="auto"/>
        <w:bottom w:val="none" w:sz="0" w:space="0" w:color="auto"/>
        <w:right w:val="none" w:sz="0" w:space="0" w:color="auto"/>
      </w:divBdr>
    </w:div>
    <w:div w:id="420106422">
      <w:bodyDiv w:val="1"/>
      <w:marLeft w:val="0"/>
      <w:marRight w:val="0"/>
      <w:marTop w:val="0"/>
      <w:marBottom w:val="0"/>
      <w:divBdr>
        <w:top w:val="none" w:sz="0" w:space="0" w:color="auto"/>
        <w:left w:val="none" w:sz="0" w:space="0" w:color="auto"/>
        <w:bottom w:val="none" w:sz="0" w:space="0" w:color="auto"/>
        <w:right w:val="none" w:sz="0" w:space="0" w:color="auto"/>
      </w:divBdr>
    </w:div>
    <w:div w:id="420688336">
      <w:bodyDiv w:val="1"/>
      <w:marLeft w:val="0"/>
      <w:marRight w:val="0"/>
      <w:marTop w:val="0"/>
      <w:marBottom w:val="0"/>
      <w:divBdr>
        <w:top w:val="none" w:sz="0" w:space="0" w:color="auto"/>
        <w:left w:val="none" w:sz="0" w:space="0" w:color="auto"/>
        <w:bottom w:val="none" w:sz="0" w:space="0" w:color="auto"/>
        <w:right w:val="none" w:sz="0" w:space="0" w:color="auto"/>
      </w:divBdr>
    </w:div>
    <w:div w:id="423495367">
      <w:bodyDiv w:val="1"/>
      <w:marLeft w:val="0"/>
      <w:marRight w:val="0"/>
      <w:marTop w:val="0"/>
      <w:marBottom w:val="0"/>
      <w:divBdr>
        <w:top w:val="none" w:sz="0" w:space="0" w:color="auto"/>
        <w:left w:val="none" w:sz="0" w:space="0" w:color="auto"/>
        <w:bottom w:val="none" w:sz="0" w:space="0" w:color="auto"/>
        <w:right w:val="none" w:sz="0" w:space="0" w:color="auto"/>
      </w:divBdr>
      <w:divsChild>
        <w:div w:id="1755781706">
          <w:marLeft w:val="274"/>
          <w:marRight w:val="0"/>
          <w:marTop w:val="0"/>
          <w:marBottom w:val="0"/>
          <w:divBdr>
            <w:top w:val="none" w:sz="0" w:space="0" w:color="auto"/>
            <w:left w:val="none" w:sz="0" w:space="0" w:color="auto"/>
            <w:bottom w:val="none" w:sz="0" w:space="0" w:color="auto"/>
            <w:right w:val="none" w:sz="0" w:space="0" w:color="auto"/>
          </w:divBdr>
        </w:div>
      </w:divsChild>
    </w:div>
    <w:div w:id="423962899">
      <w:bodyDiv w:val="1"/>
      <w:marLeft w:val="0"/>
      <w:marRight w:val="0"/>
      <w:marTop w:val="0"/>
      <w:marBottom w:val="0"/>
      <w:divBdr>
        <w:top w:val="none" w:sz="0" w:space="0" w:color="auto"/>
        <w:left w:val="none" w:sz="0" w:space="0" w:color="auto"/>
        <w:bottom w:val="none" w:sz="0" w:space="0" w:color="auto"/>
        <w:right w:val="none" w:sz="0" w:space="0" w:color="auto"/>
      </w:divBdr>
    </w:div>
    <w:div w:id="430661013">
      <w:bodyDiv w:val="1"/>
      <w:marLeft w:val="0"/>
      <w:marRight w:val="0"/>
      <w:marTop w:val="0"/>
      <w:marBottom w:val="0"/>
      <w:divBdr>
        <w:top w:val="none" w:sz="0" w:space="0" w:color="auto"/>
        <w:left w:val="none" w:sz="0" w:space="0" w:color="auto"/>
        <w:bottom w:val="none" w:sz="0" w:space="0" w:color="auto"/>
        <w:right w:val="none" w:sz="0" w:space="0" w:color="auto"/>
      </w:divBdr>
    </w:div>
    <w:div w:id="431556819">
      <w:bodyDiv w:val="1"/>
      <w:marLeft w:val="0"/>
      <w:marRight w:val="0"/>
      <w:marTop w:val="0"/>
      <w:marBottom w:val="0"/>
      <w:divBdr>
        <w:top w:val="none" w:sz="0" w:space="0" w:color="auto"/>
        <w:left w:val="none" w:sz="0" w:space="0" w:color="auto"/>
        <w:bottom w:val="none" w:sz="0" w:space="0" w:color="auto"/>
        <w:right w:val="none" w:sz="0" w:space="0" w:color="auto"/>
      </w:divBdr>
    </w:div>
    <w:div w:id="440102265">
      <w:bodyDiv w:val="1"/>
      <w:marLeft w:val="0"/>
      <w:marRight w:val="0"/>
      <w:marTop w:val="0"/>
      <w:marBottom w:val="0"/>
      <w:divBdr>
        <w:top w:val="none" w:sz="0" w:space="0" w:color="auto"/>
        <w:left w:val="none" w:sz="0" w:space="0" w:color="auto"/>
        <w:bottom w:val="none" w:sz="0" w:space="0" w:color="auto"/>
        <w:right w:val="none" w:sz="0" w:space="0" w:color="auto"/>
      </w:divBdr>
    </w:div>
    <w:div w:id="441194041">
      <w:bodyDiv w:val="1"/>
      <w:marLeft w:val="0"/>
      <w:marRight w:val="0"/>
      <w:marTop w:val="0"/>
      <w:marBottom w:val="0"/>
      <w:divBdr>
        <w:top w:val="none" w:sz="0" w:space="0" w:color="auto"/>
        <w:left w:val="none" w:sz="0" w:space="0" w:color="auto"/>
        <w:bottom w:val="none" w:sz="0" w:space="0" w:color="auto"/>
        <w:right w:val="none" w:sz="0" w:space="0" w:color="auto"/>
      </w:divBdr>
    </w:div>
    <w:div w:id="450704478">
      <w:bodyDiv w:val="1"/>
      <w:marLeft w:val="0"/>
      <w:marRight w:val="0"/>
      <w:marTop w:val="0"/>
      <w:marBottom w:val="0"/>
      <w:divBdr>
        <w:top w:val="none" w:sz="0" w:space="0" w:color="auto"/>
        <w:left w:val="none" w:sz="0" w:space="0" w:color="auto"/>
        <w:bottom w:val="none" w:sz="0" w:space="0" w:color="auto"/>
        <w:right w:val="none" w:sz="0" w:space="0" w:color="auto"/>
      </w:divBdr>
    </w:div>
    <w:div w:id="451872200">
      <w:bodyDiv w:val="1"/>
      <w:marLeft w:val="0"/>
      <w:marRight w:val="0"/>
      <w:marTop w:val="0"/>
      <w:marBottom w:val="0"/>
      <w:divBdr>
        <w:top w:val="none" w:sz="0" w:space="0" w:color="auto"/>
        <w:left w:val="none" w:sz="0" w:space="0" w:color="auto"/>
        <w:bottom w:val="none" w:sz="0" w:space="0" w:color="auto"/>
        <w:right w:val="none" w:sz="0" w:space="0" w:color="auto"/>
      </w:divBdr>
    </w:div>
    <w:div w:id="458837048">
      <w:bodyDiv w:val="1"/>
      <w:marLeft w:val="0"/>
      <w:marRight w:val="0"/>
      <w:marTop w:val="0"/>
      <w:marBottom w:val="0"/>
      <w:divBdr>
        <w:top w:val="none" w:sz="0" w:space="0" w:color="auto"/>
        <w:left w:val="none" w:sz="0" w:space="0" w:color="auto"/>
        <w:bottom w:val="none" w:sz="0" w:space="0" w:color="auto"/>
        <w:right w:val="none" w:sz="0" w:space="0" w:color="auto"/>
      </w:divBdr>
    </w:div>
    <w:div w:id="460265059">
      <w:bodyDiv w:val="1"/>
      <w:marLeft w:val="0"/>
      <w:marRight w:val="0"/>
      <w:marTop w:val="0"/>
      <w:marBottom w:val="0"/>
      <w:divBdr>
        <w:top w:val="none" w:sz="0" w:space="0" w:color="auto"/>
        <w:left w:val="none" w:sz="0" w:space="0" w:color="auto"/>
        <w:bottom w:val="none" w:sz="0" w:space="0" w:color="auto"/>
        <w:right w:val="none" w:sz="0" w:space="0" w:color="auto"/>
      </w:divBdr>
    </w:div>
    <w:div w:id="468476022">
      <w:bodyDiv w:val="1"/>
      <w:marLeft w:val="0"/>
      <w:marRight w:val="0"/>
      <w:marTop w:val="0"/>
      <w:marBottom w:val="0"/>
      <w:divBdr>
        <w:top w:val="none" w:sz="0" w:space="0" w:color="auto"/>
        <w:left w:val="none" w:sz="0" w:space="0" w:color="auto"/>
        <w:bottom w:val="none" w:sz="0" w:space="0" w:color="auto"/>
        <w:right w:val="none" w:sz="0" w:space="0" w:color="auto"/>
      </w:divBdr>
    </w:div>
    <w:div w:id="469175846">
      <w:bodyDiv w:val="1"/>
      <w:marLeft w:val="0"/>
      <w:marRight w:val="0"/>
      <w:marTop w:val="0"/>
      <w:marBottom w:val="0"/>
      <w:divBdr>
        <w:top w:val="none" w:sz="0" w:space="0" w:color="auto"/>
        <w:left w:val="none" w:sz="0" w:space="0" w:color="auto"/>
        <w:bottom w:val="none" w:sz="0" w:space="0" w:color="auto"/>
        <w:right w:val="none" w:sz="0" w:space="0" w:color="auto"/>
      </w:divBdr>
    </w:div>
    <w:div w:id="471218106">
      <w:bodyDiv w:val="1"/>
      <w:marLeft w:val="0"/>
      <w:marRight w:val="0"/>
      <w:marTop w:val="0"/>
      <w:marBottom w:val="0"/>
      <w:divBdr>
        <w:top w:val="none" w:sz="0" w:space="0" w:color="auto"/>
        <w:left w:val="none" w:sz="0" w:space="0" w:color="auto"/>
        <w:bottom w:val="none" w:sz="0" w:space="0" w:color="auto"/>
        <w:right w:val="none" w:sz="0" w:space="0" w:color="auto"/>
      </w:divBdr>
    </w:div>
    <w:div w:id="472069067">
      <w:bodyDiv w:val="1"/>
      <w:marLeft w:val="0"/>
      <w:marRight w:val="0"/>
      <w:marTop w:val="0"/>
      <w:marBottom w:val="0"/>
      <w:divBdr>
        <w:top w:val="none" w:sz="0" w:space="0" w:color="auto"/>
        <w:left w:val="none" w:sz="0" w:space="0" w:color="auto"/>
        <w:bottom w:val="none" w:sz="0" w:space="0" w:color="auto"/>
        <w:right w:val="none" w:sz="0" w:space="0" w:color="auto"/>
      </w:divBdr>
    </w:div>
    <w:div w:id="474760070">
      <w:bodyDiv w:val="1"/>
      <w:marLeft w:val="0"/>
      <w:marRight w:val="0"/>
      <w:marTop w:val="0"/>
      <w:marBottom w:val="0"/>
      <w:divBdr>
        <w:top w:val="none" w:sz="0" w:space="0" w:color="auto"/>
        <w:left w:val="none" w:sz="0" w:space="0" w:color="auto"/>
        <w:bottom w:val="none" w:sz="0" w:space="0" w:color="auto"/>
        <w:right w:val="none" w:sz="0" w:space="0" w:color="auto"/>
      </w:divBdr>
    </w:div>
    <w:div w:id="476651368">
      <w:bodyDiv w:val="1"/>
      <w:marLeft w:val="0"/>
      <w:marRight w:val="0"/>
      <w:marTop w:val="0"/>
      <w:marBottom w:val="0"/>
      <w:divBdr>
        <w:top w:val="none" w:sz="0" w:space="0" w:color="auto"/>
        <w:left w:val="none" w:sz="0" w:space="0" w:color="auto"/>
        <w:bottom w:val="none" w:sz="0" w:space="0" w:color="auto"/>
        <w:right w:val="none" w:sz="0" w:space="0" w:color="auto"/>
      </w:divBdr>
    </w:div>
    <w:div w:id="481315607">
      <w:bodyDiv w:val="1"/>
      <w:marLeft w:val="0"/>
      <w:marRight w:val="0"/>
      <w:marTop w:val="0"/>
      <w:marBottom w:val="0"/>
      <w:divBdr>
        <w:top w:val="none" w:sz="0" w:space="0" w:color="auto"/>
        <w:left w:val="none" w:sz="0" w:space="0" w:color="auto"/>
        <w:bottom w:val="none" w:sz="0" w:space="0" w:color="auto"/>
        <w:right w:val="none" w:sz="0" w:space="0" w:color="auto"/>
      </w:divBdr>
    </w:div>
    <w:div w:id="481628891">
      <w:bodyDiv w:val="1"/>
      <w:marLeft w:val="0"/>
      <w:marRight w:val="0"/>
      <w:marTop w:val="0"/>
      <w:marBottom w:val="0"/>
      <w:divBdr>
        <w:top w:val="none" w:sz="0" w:space="0" w:color="auto"/>
        <w:left w:val="none" w:sz="0" w:space="0" w:color="auto"/>
        <w:bottom w:val="none" w:sz="0" w:space="0" w:color="auto"/>
        <w:right w:val="none" w:sz="0" w:space="0" w:color="auto"/>
      </w:divBdr>
    </w:div>
    <w:div w:id="483081215">
      <w:bodyDiv w:val="1"/>
      <w:marLeft w:val="0"/>
      <w:marRight w:val="0"/>
      <w:marTop w:val="0"/>
      <w:marBottom w:val="0"/>
      <w:divBdr>
        <w:top w:val="none" w:sz="0" w:space="0" w:color="auto"/>
        <w:left w:val="none" w:sz="0" w:space="0" w:color="auto"/>
        <w:bottom w:val="none" w:sz="0" w:space="0" w:color="auto"/>
        <w:right w:val="none" w:sz="0" w:space="0" w:color="auto"/>
      </w:divBdr>
    </w:div>
    <w:div w:id="489948575">
      <w:bodyDiv w:val="1"/>
      <w:marLeft w:val="0"/>
      <w:marRight w:val="0"/>
      <w:marTop w:val="0"/>
      <w:marBottom w:val="0"/>
      <w:divBdr>
        <w:top w:val="none" w:sz="0" w:space="0" w:color="auto"/>
        <w:left w:val="none" w:sz="0" w:space="0" w:color="auto"/>
        <w:bottom w:val="none" w:sz="0" w:space="0" w:color="auto"/>
        <w:right w:val="none" w:sz="0" w:space="0" w:color="auto"/>
      </w:divBdr>
    </w:div>
    <w:div w:id="492797643">
      <w:bodyDiv w:val="1"/>
      <w:marLeft w:val="0"/>
      <w:marRight w:val="0"/>
      <w:marTop w:val="0"/>
      <w:marBottom w:val="0"/>
      <w:divBdr>
        <w:top w:val="none" w:sz="0" w:space="0" w:color="auto"/>
        <w:left w:val="none" w:sz="0" w:space="0" w:color="auto"/>
        <w:bottom w:val="none" w:sz="0" w:space="0" w:color="auto"/>
        <w:right w:val="none" w:sz="0" w:space="0" w:color="auto"/>
      </w:divBdr>
    </w:div>
    <w:div w:id="498735412">
      <w:bodyDiv w:val="1"/>
      <w:marLeft w:val="0"/>
      <w:marRight w:val="0"/>
      <w:marTop w:val="0"/>
      <w:marBottom w:val="0"/>
      <w:divBdr>
        <w:top w:val="none" w:sz="0" w:space="0" w:color="auto"/>
        <w:left w:val="none" w:sz="0" w:space="0" w:color="auto"/>
        <w:bottom w:val="none" w:sz="0" w:space="0" w:color="auto"/>
        <w:right w:val="none" w:sz="0" w:space="0" w:color="auto"/>
      </w:divBdr>
    </w:div>
    <w:div w:id="501167489">
      <w:bodyDiv w:val="1"/>
      <w:marLeft w:val="0"/>
      <w:marRight w:val="0"/>
      <w:marTop w:val="0"/>
      <w:marBottom w:val="0"/>
      <w:divBdr>
        <w:top w:val="none" w:sz="0" w:space="0" w:color="auto"/>
        <w:left w:val="none" w:sz="0" w:space="0" w:color="auto"/>
        <w:bottom w:val="none" w:sz="0" w:space="0" w:color="auto"/>
        <w:right w:val="none" w:sz="0" w:space="0" w:color="auto"/>
      </w:divBdr>
    </w:div>
    <w:div w:id="503865969">
      <w:bodyDiv w:val="1"/>
      <w:marLeft w:val="0"/>
      <w:marRight w:val="0"/>
      <w:marTop w:val="0"/>
      <w:marBottom w:val="0"/>
      <w:divBdr>
        <w:top w:val="none" w:sz="0" w:space="0" w:color="auto"/>
        <w:left w:val="none" w:sz="0" w:space="0" w:color="auto"/>
        <w:bottom w:val="none" w:sz="0" w:space="0" w:color="auto"/>
        <w:right w:val="none" w:sz="0" w:space="0" w:color="auto"/>
      </w:divBdr>
    </w:div>
    <w:div w:id="507982374">
      <w:bodyDiv w:val="1"/>
      <w:marLeft w:val="0"/>
      <w:marRight w:val="0"/>
      <w:marTop w:val="0"/>
      <w:marBottom w:val="0"/>
      <w:divBdr>
        <w:top w:val="none" w:sz="0" w:space="0" w:color="auto"/>
        <w:left w:val="none" w:sz="0" w:space="0" w:color="auto"/>
        <w:bottom w:val="none" w:sz="0" w:space="0" w:color="auto"/>
        <w:right w:val="none" w:sz="0" w:space="0" w:color="auto"/>
      </w:divBdr>
    </w:div>
    <w:div w:id="511182752">
      <w:bodyDiv w:val="1"/>
      <w:marLeft w:val="0"/>
      <w:marRight w:val="0"/>
      <w:marTop w:val="0"/>
      <w:marBottom w:val="0"/>
      <w:divBdr>
        <w:top w:val="none" w:sz="0" w:space="0" w:color="auto"/>
        <w:left w:val="none" w:sz="0" w:space="0" w:color="auto"/>
        <w:bottom w:val="none" w:sz="0" w:space="0" w:color="auto"/>
        <w:right w:val="none" w:sz="0" w:space="0" w:color="auto"/>
      </w:divBdr>
    </w:div>
    <w:div w:id="520318764">
      <w:bodyDiv w:val="1"/>
      <w:marLeft w:val="0"/>
      <w:marRight w:val="0"/>
      <w:marTop w:val="0"/>
      <w:marBottom w:val="0"/>
      <w:divBdr>
        <w:top w:val="none" w:sz="0" w:space="0" w:color="auto"/>
        <w:left w:val="none" w:sz="0" w:space="0" w:color="auto"/>
        <w:bottom w:val="none" w:sz="0" w:space="0" w:color="auto"/>
        <w:right w:val="none" w:sz="0" w:space="0" w:color="auto"/>
      </w:divBdr>
    </w:div>
    <w:div w:id="522476387">
      <w:bodyDiv w:val="1"/>
      <w:marLeft w:val="0"/>
      <w:marRight w:val="0"/>
      <w:marTop w:val="0"/>
      <w:marBottom w:val="0"/>
      <w:divBdr>
        <w:top w:val="none" w:sz="0" w:space="0" w:color="auto"/>
        <w:left w:val="none" w:sz="0" w:space="0" w:color="auto"/>
        <w:bottom w:val="none" w:sz="0" w:space="0" w:color="auto"/>
        <w:right w:val="none" w:sz="0" w:space="0" w:color="auto"/>
      </w:divBdr>
    </w:div>
    <w:div w:id="522591268">
      <w:bodyDiv w:val="1"/>
      <w:marLeft w:val="0"/>
      <w:marRight w:val="0"/>
      <w:marTop w:val="0"/>
      <w:marBottom w:val="0"/>
      <w:divBdr>
        <w:top w:val="none" w:sz="0" w:space="0" w:color="auto"/>
        <w:left w:val="none" w:sz="0" w:space="0" w:color="auto"/>
        <w:bottom w:val="none" w:sz="0" w:space="0" w:color="auto"/>
        <w:right w:val="none" w:sz="0" w:space="0" w:color="auto"/>
      </w:divBdr>
    </w:div>
    <w:div w:id="523400325">
      <w:bodyDiv w:val="1"/>
      <w:marLeft w:val="0"/>
      <w:marRight w:val="0"/>
      <w:marTop w:val="0"/>
      <w:marBottom w:val="0"/>
      <w:divBdr>
        <w:top w:val="none" w:sz="0" w:space="0" w:color="auto"/>
        <w:left w:val="none" w:sz="0" w:space="0" w:color="auto"/>
        <w:bottom w:val="none" w:sz="0" w:space="0" w:color="auto"/>
        <w:right w:val="none" w:sz="0" w:space="0" w:color="auto"/>
      </w:divBdr>
    </w:div>
    <w:div w:id="524832187">
      <w:bodyDiv w:val="1"/>
      <w:marLeft w:val="0"/>
      <w:marRight w:val="0"/>
      <w:marTop w:val="0"/>
      <w:marBottom w:val="0"/>
      <w:divBdr>
        <w:top w:val="none" w:sz="0" w:space="0" w:color="auto"/>
        <w:left w:val="none" w:sz="0" w:space="0" w:color="auto"/>
        <w:bottom w:val="none" w:sz="0" w:space="0" w:color="auto"/>
        <w:right w:val="none" w:sz="0" w:space="0" w:color="auto"/>
      </w:divBdr>
    </w:div>
    <w:div w:id="527990358">
      <w:bodyDiv w:val="1"/>
      <w:marLeft w:val="0"/>
      <w:marRight w:val="0"/>
      <w:marTop w:val="0"/>
      <w:marBottom w:val="0"/>
      <w:divBdr>
        <w:top w:val="none" w:sz="0" w:space="0" w:color="auto"/>
        <w:left w:val="none" w:sz="0" w:space="0" w:color="auto"/>
        <w:bottom w:val="none" w:sz="0" w:space="0" w:color="auto"/>
        <w:right w:val="none" w:sz="0" w:space="0" w:color="auto"/>
      </w:divBdr>
    </w:div>
    <w:div w:id="528034055">
      <w:bodyDiv w:val="1"/>
      <w:marLeft w:val="0"/>
      <w:marRight w:val="0"/>
      <w:marTop w:val="0"/>
      <w:marBottom w:val="0"/>
      <w:divBdr>
        <w:top w:val="none" w:sz="0" w:space="0" w:color="auto"/>
        <w:left w:val="none" w:sz="0" w:space="0" w:color="auto"/>
        <w:bottom w:val="none" w:sz="0" w:space="0" w:color="auto"/>
        <w:right w:val="none" w:sz="0" w:space="0" w:color="auto"/>
      </w:divBdr>
    </w:div>
    <w:div w:id="532571621">
      <w:bodyDiv w:val="1"/>
      <w:marLeft w:val="0"/>
      <w:marRight w:val="0"/>
      <w:marTop w:val="0"/>
      <w:marBottom w:val="0"/>
      <w:divBdr>
        <w:top w:val="none" w:sz="0" w:space="0" w:color="auto"/>
        <w:left w:val="none" w:sz="0" w:space="0" w:color="auto"/>
        <w:bottom w:val="none" w:sz="0" w:space="0" w:color="auto"/>
        <w:right w:val="none" w:sz="0" w:space="0" w:color="auto"/>
      </w:divBdr>
    </w:div>
    <w:div w:id="533615560">
      <w:bodyDiv w:val="1"/>
      <w:marLeft w:val="0"/>
      <w:marRight w:val="0"/>
      <w:marTop w:val="0"/>
      <w:marBottom w:val="0"/>
      <w:divBdr>
        <w:top w:val="none" w:sz="0" w:space="0" w:color="auto"/>
        <w:left w:val="none" w:sz="0" w:space="0" w:color="auto"/>
        <w:bottom w:val="none" w:sz="0" w:space="0" w:color="auto"/>
        <w:right w:val="none" w:sz="0" w:space="0" w:color="auto"/>
      </w:divBdr>
    </w:div>
    <w:div w:id="537476358">
      <w:bodyDiv w:val="1"/>
      <w:marLeft w:val="0"/>
      <w:marRight w:val="0"/>
      <w:marTop w:val="0"/>
      <w:marBottom w:val="0"/>
      <w:divBdr>
        <w:top w:val="none" w:sz="0" w:space="0" w:color="auto"/>
        <w:left w:val="none" w:sz="0" w:space="0" w:color="auto"/>
        <w:bottom w:val="none" w:sz="0" w:space="0" w:color="auto"/>
        <w:right w:val="none" w:sz="0" w:space="0" w:color="auto"/>
      </w:divBdr>
    </w:div>
    <w:div w:id="539130970">
      <w:bodyDiv w:val="1"/>
      <w:marLeft w:val="0"/>
      <w:marRight w:val="0"/>
      <w:marTop w:val="0"/>
      <w:marBottom w:val="0"/>
      <w:divBdr>
        <w:top w:val="none" w:sz="0" w:space="0" w:color="auto"/>
        <w:left w:val="none" w:sz="0" w:space="0" w:color="auto"/>
        <w:bottom w:val="none" w:sz="0" w:space="0" w:color="auto"/>
        <w:right w:val="none" w:sz="0" w:space="0" w:color="auto"/>
      </w:divBdr>
    </w:div>
    <w:div w:id="541327635">
      <w:bodyDiv w:val="1"/>
      <w:marLeft w:val="0"/>
      <w:marRight w:val="0"/>
      <w:marTop w:val="0"/>
      <w:marBottom w:val="0"/>
      <w:divBdr>
        <w:top w:val="none" w:sz="0" w:space="0" w:color="auto"/>
        <w:left w:val="none" w:sz="0" w:space="0" w:color="auto"/>
        <w:bottom w:val="none" w:sz="0" w:space="0" w:color="auto"/>
        <w:right w:val="none" w:sz="0" w:space="0" w:color="auto"/>
      </w:divBdr>
    </w:div>
    <w:div w:id="542207630">
      <w:bodyDiv w:val="1"/>
      <w:marLeft w:val="0"/>
      <w:marRight w:val="0"/>
      <w:marTop w:val="0"/>
      <w:marBottom w:val="0"/>
      <w:divBdr>
        <w:top w:val="none" w:sz="0" w:space="0" w:color="auto"/>
        <w:left w:val="none" w:sz="0" w:space="0" w:color="auto"/>
        <w:bottom w:val="none" w:sz="0" w:space="0" w:color="auto"/>
        <w:right w:val="none" w:sz="0" w:space="0" w:color="auto"/>
      </w:divBdr>
    </w:div>
    <w:div w:id="547297683">
      <w:bodyDiv w:val="1"/>
      <w:marLeft w:val="0"/>
      <w:marRight w:val="0"/>
      <w:marTop w:val="0"/>
      <w:marBottom w:val="0"/>
      <w:divBdr>
        <w:top w:val="none" w:sz="0" w:space="0" w:color="auto"/>
        <w:left w:val="none" w:sz="0" w:space="0" w:color="auto"/>
        <w:bottom w:val="none" w:sz="0" w:space="0" w:color="auto"/>
        <w:right w:val="none" w:sz="0" w:space="0" w:color="auto"/>
      </w:divBdr>
    </w:div>
    <w:div w:id="547424844">
      <w:bodyDiv w:val="1"/>
      <w:marLeft w:val="0"/>
      <w:marRight w:val="0"/>
      <w:marTop w:val="0"/>
      <w:marBottom w:val="0"/>
      <w:divBdr>
        <w:top w:val="none" w:sz="0" w:space="0" w:color="auto"/>
        <w:left w:val="none" w:sz="0" w:space="0" w:color="auto"/>
        <w:bottom w:val="none" w:sz="0" w:space="0" w:color="auto"/>
        <w:right w:val="none" w:sz="0" w:space="0" w:color="auto"/>
      </w:divBdr>
    </w:div>
    <w:div w:id="552235613">
      <w:bodyDiv w:val="1"/>
      <w:marLeft w:val="0"/>
      <w:marRight w:val="0"/>
      <w:marTop w:val="0"/>
      <w:marBottom w:val="0"/>
      <w:divBdr>
        <w:top w:val="none" w:sz="0" w:space="0" w:color="auto"/>
        <w:left w:val="none" w:sz="0" w:space="0" w:color="auto"/>
        <w:bottom w:val="none" w:sz="0" w:space="0" w:color="auto"/>
        <w:right w:val="none" w:sz="0" w:space="0" w:color="auto"/>
      </w:divBdr>
    </w:div>
    <w:div w:id="553657751">
      <w:bodyDiv w:val="1"/>
      <w:marLeft w:val="0"/>
      <w:marRight w:val="0"/>
      <w:marTop w:val="0"/>
      <w:marBottom w:val="0"/>
      <w:divBdr>
        <w:top w:val="none" w:sz="0" w:space="0" w:color="auto"/>
        <w:left w:val="none" w:sz="0" w:space="0" w:color="auto"/>
        <w:bottom w:val="none" w:sz="0" w:space="0" w:color="auto"/>
        <w:right w:val="none" w:sz="0" w:space="0" w:color="auto"/>
      </w:divBdr>
      <w:divsChild>
        <w:div w:id="1047804553">
          <w:marLeft w:val="274"/>
          <w:marRight w:val="0"/>
          <w:marTop w:val="0"/>
          <w:marBottom w:val="0"/>
          <w:divBdr>
            <w:top w:val="none" w:sz="0" w:space="0" w:color="auto"/>
            <w:left w:val="none" w:sz="0" w:space="0" w:color="auto"/>
            <w:bottom w:val="none" w:sz="0" w:space="0" w:color="auto"/>
            <w:right w:val="none" w:sz="0" w:space="0" w:color="auto"/>
          </w:divBdr>
        </w:div>
      </w:divsChild>
    </w:div>
    <w:div w:id="554633006">
      <w:bodyDiv w:val="1"/>
      <w:marLeft w:val="0"/>
      <w:marRight w:val="0"/>
      <w:marTop w:val="0"/>
      <w:marBottom w:val="0"/>
      <w:divBdr>
        <w:top w:val="none" w:sz="0" w:space="0" w:color="auto"/>
        <w:left w:val="none" w:sz="0" w:space="0" w:color="auto"/>
        <w:bottom w:val="none" w:sz="0" w:space="0" w:color="auto"/>
        <w:right w:val="none" w:sz="0" w:space="0" w:color="auto"/>
      </w:divBdr>
    </w:div>
    <w:div w:id="555550061">
      <w:bodyDiv w:val="1"/>
      <w:marLeft w:val="0"/>
      <w:marRight w:val="0"/>
      <w:marTop w:val="0"/>
      <w:marBottom w:val="0"/>
      <w:divBdr>
        <w:top w:val="none" w:sz="0" w:space="0" w:color="auto"/>
        <w:left w:val="none" w:sz="0" w:space="0" w:color="auto"/>
        <w:bottom w:val="none" w:sz="0" w:space="0" w:color="auto"/>
        <w:right w:val="none" w:sz="0" w:space="0" w:color="auto"/>
      </w:divBdr>
    </w:div>
    <w:div w:id="557056620">
      <w:bodyDiv w:val="1"/>
      <w:marLeft w:val="0"/>
      <w:marRight w:val="0"/>
      <w:marTop w:val="0"/>
      <w:marBottom w:val="0"/>
      <w:divBdr>
        <w:top w:val="none" w:sz="0" w:space="0" w:color="auto"/>
        <w:left w:val="none" w:sz="0" w:space="0" w:color="auto"/>
        <w:bottom w:val="none" w:sz="0" w:space="0" w:color="auto"/>
        <w:right w:val="none" w:sz="0" w:space="0" w:color="auto"/>
      </w:divBdr>
    </w:div>
    <w:div w:id="557320175">
      <w:bodyDiv w:val="1"/>
      <w:marLeft w:val="0"/>
      <w:marRight w:val="0"/>
      <w:marTop w:val="0"/>
      <w:marBottom w:val="0"/>
      <w:divBdr>
        <w:top w:val="none" w:sz="0" w:space="0" w:color="auto"/>
        <w:left w:val="none" w:sz="0" w:space="0" w:color="auto"/>
        <w:bottom w:val="none" w:sz="0" w:space="0" w:color="auto"/>
        <w:right w:val="none" w:sz="0" w:space="0" w:color="auto"/>
      </w:divBdr>
    </w:div>
    <w:div w:id="559364661">
      <w:bodyDiv w:val="1"/>
      <w:marLeft w:val="0"/>
      <w:marRight w:val="0"/>
      <w:marTop w:val="0"/>
      <w:marBottom w:val="0"/>
      <w:divBdr>
        <w:top w:val="none" w:sz="0" w:space="0" w:color="auto"/>
        <w:left w:val="none" w:sz="0" w:space="0" w:color="auto"/>
        <w:bottom w:val="none" w:sz="0" w:space="0" w:color="auto"/>
        <w:right w:val="none" w:sz="0" w:space="0" w:color="auto"/>
      </w:divBdr>
    </w:div>
    <w:div w:id="563680986">
      <w:bodyDiv w:val="1"/>
      <w:marLeft w:val="0"/>
      <w:marRight w:val="0"/>
      <w:marTop w:val="0"/>
      <w:marBottom w:val="0"/>
      <w:divBdr>
        <w:top w:val="none" w:sz="0" w:space="0" w:color="auto"/>
        <w:left w:val="none" w:sz="0" w:space="0" w:color="auto"/>
        <w:bottom w:val="none" w:sz="0" w:space="0" w:color="auto"/>
        <w:right w:val="none" w:sz="0" w:space="0" w:color="auto"/>
      </w:divBdr>
    </w:div>
    <w:div w:id="563681346">
      <w:bodyDiv w:val="1"/>
      <w:marLeft w:val="0"/>
      <w:marRight w:val="0"/>
      <w:marTop w:val="0"/>
      <w:marBottom w:val="0"/>
      <w:divBdr>
        <w:top w:val="none" w:sz="0" w:space="0" w:color="auto"/>
        <w:left w:val="none" w:sz="0" w:space="0" w:color="auto"/>
        <w:bottom w:val="none" w:sz="0" w:space="0" w:color="auto"/>
        <w:right w:val="none" w:sz="0" w:space="0" w:color="auto"/>
      </w:divBdr>
    </w:div>
    <w:div w:id="573662260">
      <w:bodyDiv w:val="1"/>
      <w:marLeft w:val="0"/>
      <w:marRight w:val="0"/>
      <w:marTop w:val="0"/>
      <w:marBottom w:val="0"/>
      <w:divBdr>
        <w:top w:val="none" w:sz="0" w:space="0" w:color="auto"/>
        <w:left w:val="none" w:sz="0" w:space="0" w:color="auto"/>
        <w:bottom w:val="none" w:sz="0" w:space="0" w:color="auto"/>
        <w:right w:val="none" w:sz="0" w:space="0" w:color="auto"/>
      </w:divBdr>
    </w:div>
    <w:div w:id="574902612">
      <w:bodyDiv w:val="1"/>
      <w:marLeft w:val="0"/>
      <w:marRight w:val="0"/>
      <w:marTop w:val="0"/>
      <w:marBottom w:val="0"/>
      <w:divBdr>
        <w:top w:val="none" w:sz="0" w:space="0" w:color="auto"/>
        <w:left w:val="none" w:sz="0" w:space="0" w:color="auto"/>
        <w:bottom w:val="none" w:sz="0" w:space="0" w:color="auto"/>
        <w:right w:val="none" w:sz="0" w:space="0" w:color="auto"/>
      </w:divBdr>
    </w:div>
    <w:div w:id="575290062">
      <w:bodyDiv w:val="1"/>
      <w:marLeft w:val="0"/>
      <w:marRight w:val="0"/>
      <w:marTop w:val="0"/>
      <w:marBottom w:val="0"/>
      <w:divBdr>
        <w:top w:val="none" w:sz="0" w:space="0" w:color="auto"/>
        <w:left w:val="none" w:sz="0" w:space="0" w:color="auto"/>
        <w:bottom w:val="none" w:sz="0" w:space="0" w:color="auto"/>
        <w:right w:val="none" w:sz="0" w:space="0" w:color="auto"/>
      </w:divBdr>
    </w:div>
    <w:div w:id="575434818">
      <w:bodyDiv w:val="1"/>
      <w:marLeft w:val="0"/>
      <w:marRight w:val="0"/>
      <w:marTop w:val="0"/>
      <w:marBottom w:val="0"/>
      <w:divBdr>
        <w:top w:val="none" w:sz="0" w:space="0" w:color="auto"/>
        <w:left w:val="none" w:sz="0" w:space="0" w:color="auto"/>
        <w:bottom w:val="none" w:sz="0" w:space="0" w:color="auto"/>
        <w:right w:val="none" w:sz="0" w:space="0" w:color="auto"/>
      </w:divBdr>
    </w:div>
    <w:div w:id="577635999">
      <w:bodyDiv w:val="1"/>
      <w:marLeft w:val="0"/>
      <w:marRight w:val="0"/>
      <w:marTop w:val="0"/>
      <w:marBottom w:val="0"/>
      <w:divBdr>
        <w:top w:val="none" w:sz="0" w:space="0" w:color="auto"/>
        <w:left w:val="none" w:sz="0" w:space="0" w:color="auto"/>
        <w:bottom w:val="none" w:sz="0" w:space="0" w:color="auto"/>
        <w:right w:val="none" w:sz="0" w:space="0" w:color="auto"/>
      </w:divBdr>
    </w:div>
    <w:div w:id="577911032">
      <w:bodyDiv w:val="1"/>
      <w:marLeft w:val="0"/>
      <w:marRight w:val="0"/>
      <w:marTop w:val="0"/>
      <w:marBottom w:val="0"/>
      <w:divBdr>
        <w:top w:val="none" w:sz="0" w:space="0" w:color="auto"/>
        <w:left w:val="none" w:sz="0" w:space="0" w:color="auto"/>
        <w:bottom w:val="none" w:sz="0" w:space="0" w:color="auto"/>
        <w:right w:val="none" w:sz="0" w:space="0" w:color="auto"/>
      </w:divBdr>
    </w:div>
    <w:div w:id="580718281">
      <w:bodyDiv w:val="1"/>
      <w:marLeft w:val="0"/>
      <w:marRight w:val="0"/>
      <w:marTop w:val="0"/>
      <w:marBottom w:val="0"/>
      <w:divBdr>
        <w:top w:val="none" w:sz="0" w:space="0" w:color="auto"/>
        <w:left w:val="none" w:sz="0" w:space="0" w:color="auto"/>
        <w:bottom w:val="none" w:sz="0" w:space="0" w:color="auto"/>
        <w:right w:val="none" w:sz="0" w:space="0" w:color="auto"/>
      </w:divBdr>
    </w:div>
    <w:div w:id="584536173">
      <w:bodyDiv w:val="1"/>
      <w:marLeft w:val="0"/>
      <w:marRight w:val="0"/>
      <w:marTop w:val="0"/>
      <w:marBottom w:val="0"/>
      <w:divBdr>
        <w:top w:val="none" w:sz="0" w:space="0" w:color="auto"/>
        <w:left w:val="none" w:sz="0" w:space="0" w:color="auto"/>
        <w:bottom w:val="none" w:sz="0" w:space="0" w:color="auto"/>
        <w:right w:val="none" w:sz="0" w:space="0" w:color="auto"/>
      </w:divBdr>
    </w:div>
    <w:div w:id="589512539">
      <w:bodyDiv w:val="1"/>
      <w:marLeft w:val="0"/>
      <w:marRight w:val="0"/>
      <w:marTop w:val="0"/>
      <w:marBottom w:val="0"/>
      <w:divBdr>
        <w:top w:val="none" w:sz="0" w:space="0" w:color="auto"/>
        <w:left w:val="none" w:sz="0" w:space="0" w:color="auto"/>
        <w:bottom w:val="none" w:sz="0" w:space="0" w:color="auto"/>
        <w:right w:val="none" w:sz="0" w:space="0" w:color="auto"/>
      </w:divBdr>
    </w:div>
    <w:div w:id="592664988">
      <w:bodyDiv w:val="1"/>
      <w:marLeft w:val="0"/>
      <w:marRight w:val="0"/>
      <w:marTop w:val="0"/>
      <w:marBottom w:val="0"/>
      <w:divBdr>
        <w:top w:val="none" w:sz="0" w:space="0" w:color="auto"/>
        <w:left w:val="none" w:sz="0" w:space="0" w:color="auto"/>
        <w:bottom w:val="none" w:sz="0" w:space="0" w:color="auto"/>
        <w:right w:val="none" w:sz="0" w:space="0" w:color="auto"/>
      </w:divBdr>
    </w:div>
    <w:div w:id="596211101">
      <w:bodyDiv w:val="1"/>
      <w:marLeft w:val="0"/>
      <w:marRight w:val="0"/>
      <w:marTop w:val="0"/>
      <w:marBottom w:val="0"/>
      <w:divBdr>
        <w:top w:val="none" w:sz="0" w:space="0" w:color="auto"/>
        <w:left w:val="none" w:sz="0" w:space="0" w:color="auto"/>
        <w:bottom w:val="none" w:sz="0" w:space="0" w:color="auto"/>
        <w:right w:val="none" w:sz="0" w:space="0" w:color="auto"/>
      </w:divBdr>
    </w:div>
    <w:div w:id="596980646">
      <w:bodyDiv w:val="1"/>
      <w:marLeft w:val="0"/>
      <w:marRight w:val="0"/>
      <w:marTop w:val="0"/>
      <w:marBottom w:val="0"/>
      <w:divBdr>
        <w:top w:val="none" w:sz="0" w:space="0" w:color="auto"/>
        <w:left w:val="none" w:sz="0" w:space="0" w:color="auto"/>
        <w:bottom w:val="none" w:sz="0" w:space="0" w:color="auto"/>
        <w:right w:val="none" w:sz="0" w:space="0" w:color="auto"/>
      </w:divBdr>
    </w:div>
    <w:div w:id="599918674">
      <w:bodyDiv w:val="1"/>
      <w:marLeft w:val="0"/>
      <w:marRight w:val="0"/>
      <w:marTop w:val="0"/>
      <w:marBottom w:val="0"/>
      <w:divBdr>
        <w:top w:val="none" w:sz="0" w:space="0" w:color="auto"/>
        <w:left w:val="none" w:sz="0" w:space="0" w:color="auto"/>
        <w:bottom w:val="none" w:sz="0" w:space="0" w:color="auto"/>
        <w:right w:val="none" w:sz="0" w:space="0" w:color="auto"/>
      </w:divBdr>
    </w:div>
    <w:div w:id="600839486">
      <w:bodyDiv w:val="1"/>
      <w:marLeft w:val="0"/>
      <w:marRight w:val="0"/>
      <w:marTop w:val="0"/>
      <w:marBottom w:val="0"/>
      <w:divBdr>
        <w:top w:val="none" w:sz="0" w:space="0" w:color="auto"/>
        <w:left w:val="none" w:sz="0" w:space="0" w:color="auto"/>
        <w:bottom w:val="none" w:sz="0" w:space="0" w:color="auto"/>
        <w:right w:val="none" w:sz="0" w:space="0" w:color="auto"/>
      </w:divBdr>
    </w:div>
    <w:div w:id="601956463">
      <w:bodyDiv w:val="1"/>
      <w:marLeft w:val="0"/>
      <w:marRight w:val="0"/>
      <w:marTop w:val="0"/>
      <w:marBottom w:val="0"/>
      <w:divBdr>
        <w:top w:val="none" w:sz="0" w:space="0" w:color="auto"/>
        <w:left w:val="none" w:sz="0" w:space="0" w:color="auto"/>
        <w:bottom w:val="none" w:sz="0" w:space="0" w:color="auto"/>
        <w:right w:val="none" w:sz="0" w:space="0" w:color="auto"/>
      </w:divBdr>
    </w:div>
    <w:div w:id="603464179">
      <w:bodyDiv w:val="1"/>
      <w:marLeft w:val="0"/>
      <w:marRight w:val="0"/>
      <w:marTop w:val="0"/>
      <w:marBottom w:val="0"/>
      <w:divBdr>
        <w:top w:val="none" w:sz="0" w:space="0" w:color="auto"/>
        <w:left w:val="none" w:sz="0" w:space="0" w:color="auto"/>
        <w:bottom w:val="none" w:sz="0" w:space="0" w:color="auto"/>
        <w:right w:val="none" w:sz="0" w:space="0" w:color="auto"/>
      </w:divBdr>
    </w:div>
    <w:div w:id="603928668">
      <w:bodyDiv w:val="1"/>
      <w:marLeft w:val="0"/>
      <w:marRight w:val="0"/>
      <w:marTop w:val="0"/>
      <w:marBottom w:val="0"/>
      <w:divBdr>
        <w:top w:val="none" w:sz="0" w:space="0" w:color="auto"/>
        <w:left w:val="none" w:sz="0" w:space="0" w:color="auto"/>
        <w:bottom w:val="none" w:sz="0" w:space="0" w:color="auto"/>
        <w:right w:val="none" w:sz="0" w:space="0" w:color="auto"/>
      </w:divBdr>
    </w:div>
    <w:div w:id="610816717">
      <w:bodyDiv w:val="1"/>
      <w:marLeft w:val="0"/>
      <w:marRight w:val="0"/>
      <w:marTop w:val="0"/>
      <w:marBottom w:val="0"/>
      <w:divBdr>
        <w:top w:val="none" w:sz="0" w:space="0" w:color="auto"/>
        <w:left w:val="none" w:sz="0" w:space="0" w:color="auto"/>
        <w:bottom w:val="none" w:sz="0" w:space="0" w:color="auto"/>
        <w:right w:val="none" w:sz="0" w:space="0" w:color="auto"/>
      </w:divBdr>
    </w:div>
    <w:div w:id="611013685">
      <w:bodyDiv w:val="1"/>
      <w:marLeft w:val="0"/>
      <w:marRight w:val="0"/>
      <w:marTop w:val="0"/>
      <w:marBottom w:val="0"/>
      <w:divBdr>
        <w:top w:val="none" w:sz="0" w:space="0" w:color="auto"/>
        <w:left w:val="none" w:sz="0" w:space="0" w:color="auto"/>
        <w:bottom w:val="none" w:sz="0" w:space="0" w:color="auto"/>
        <w:right w:val="none" w:sz="0" w:space="0" w:color="auto"/>
      </w:divBdr>
    </w:div>
    <w:div w:id="611396197">
      <w:bodyDiv w:val="1"/>
      <w:marLeft w:val="0"/>
      <w:marRight w:val="0"/>
      <w:marTop w:val="0"/>
      <w:marBottom w:val="0"/>
      <w:divBdr>
        <w:top w:val="none" w:sz="0" w:space="0" w:color="auto"/>
        <w:left w:val="none" w:sz="0" w:space="0" w:color="auto"/>
        <w:bottom w:val="none" w:sz="0" w:space="0" w:color="auto"/>
        <w:right w:val="none" w:sz="0" w:space="0" w:color="auto"/>
      </w:divBdr>
    </w:div>
    <w:div w:id="613097130">
      <w:bodyDiv w:val="1"/>
      <w:marLeft w:val="0"/>
      <w:marRight w:val="0"/>
      <w:marTop w:val="0"/>
      <w:marBottom w:val="0"/>
      <w:divBdr>
        <w:top w:val="none" w:sz="0" w:space="0" w:color="auto"/>
        <w:left w:val="none" w:sz="0" w:space="0" w:color="auto"/>
        <w:bottom w:val="none" w:sz="0" w:space="0" w:color="auto"/>
        <w:right w:val="none" w:sz="0" w:space="0" w:color="auto"/>
      </w:divBdr>
    </w:div>
    <w:div w:id="616834965">
      <w:bodyDiv w:val="1"/>
      <w:marLeft w:val="0"/>
      <w:marRight w:val="0"/>
      <w:marTop w:val="0"/>
      <w:marBottom w:val="0"/>
      <w:divBdr>
        <w:top w:val="none" w:sz="0" w:space="0" w:color="auto"/>
        <w:left w:val="none" w:sz="0" w:space="0" w:color="auto"/>
        <w:bottom w:val="none" w:sz="0" w:space="0" w:color="auto"/>
        <w:right w:val="none" w:sz="0" w:space="0" w:color="auto"/>
      </w:divBdr>
    </w:div>
    <w:div w:id="629553351">
      <w:bodyDiv w:val="1"/>
      <w:marLeft w:val="0"/>
      <w:marRight w:val="0"/>
      <w:marTop w:val="0"/>
      <w:marBottom w:val="0"/>
      <w:divBdr>
        <w:top w:val="none" w:sz="0" w:space="0" w:color="auto"/>
        <w:left w:val="none" w:sz="0" w:space="0" w:color="auto"/>
        <w:bottom w:val="none" w:sz="0" w:space="0" w:color="auto"/>
        <w:right w:val="none" w:sz="0" w:space="0" w:color="auto"/>
      </w:divBdr>
    </w:div>
    <w:div w:id="633411681">
      <w:bodyDiv w:val="1"/>
      <w:marLeft w:val="0"/>
      <w:marRight w:val="0"/>
      <w:marTop w:val="0"/>
      <w:marBottom w:val="0"/>
      <w:divBdr>
        <w:top w:val="none" w:sz="0" w:space="0" w:color="auto"/>
        <w:left w:val="none" w:sz="0" w:space="0" w:color="auto"/>
        <w:bottom w:val="none" w:sz="0" w:space="0" w:color="auto"/>
        <w:right w:val="none" w:sz="0" w:space="0" w:color="auto"/>
      </w:divBdr>
    </w:div>
    <w:div w:id="641538941">
      <w:bodyDiv w:val="1"/>
      <w:marLeft w:val="0"/>
      <w:marRight w:val="0"/>
      <w:marTop w:val="0"/>
      <w:marBottom w:val="0"/>
      <w:divBdr>
        <w:top w:val="none" w:sz="0" w:space="0" w:color="auto"/>
        <w:left w:val="none" w:sz="0" w:space="0" w:color="auto"/>
        <w:bottom w:val="none" w:sz="0" w:space="0" w:color="auto"/>
        <w:right w:val="none" w:sz="0" w:space="0" w:color="auto"/>
      </w:divBdr>
    </w:div>
    <w:div w:id="648754806">
      <w:bodyDiv w:val="1"/>
      <w:marLeft w:val="0"/>
      <w:marRight w:val="0"/>
      <w:marTop w:val="0"/>
      <w:marBottom w:val="0"/>
      <w:divBdr>
        <w:top w:val="none" w:sz="0" w:space="0" w:color="auto"/>
        <w:left w:val="none" w:sz="0" w:space="0" w:color="auto"/>
        <w:bottom w:val="none" w:sz="0" w:space="0" w:color="auto"/>
        <w:right w:val="none" w:sz="0" w:space="0" w:color="auto"/>
      </w:divBdr>
    </w:div>
    <w:div w:id="649140522">
      <w:bodyDiv w:val="1"/>
      <w:marLeft w:val="0"/>
      <w:marRight w:val="0"/>
      <w:marTop w:val="0"/>
      <w:marBottom w:val="0"/>
      <w:divBdr>
        <w:top w:val="none" w:sz="0" w:space="0" w:color="auto"/>
        <w:left w:val="none" w:sz="0" w:space="0" w:color="auto"/>
        <w:bottom w:val="none" w:sz="0" w:space="0" w:color="auto"/>
        <w:right w:val="none" w:sz="0" w:space="0" w:color="auto"/>
      </w:divBdr>
    </w:div>
    <w:div w:id="658313891">
      <w:bodyDiv w:val="1"/>
      <w:marLeft w:val="0"/>
      <w:marRight w:val="0"/>
      <w:marTop w:val="0"/>
      <w:marBottom w:val="0"/>
      <w:divBdr>
        <w:top w:val="none" w:sz="0" w:space="0" w:color="auto"/>
        <w:left w:val="none" w:sz="0" w:space="0" w:color="auto"/>
        <w:bottom w:val="none" w:sz="0" w:space="0" w:color="auto"/>
        <w:right w:val="none" w:sz="0" w:space="0" w:color="auto"/>
      </w:divBdr>
    </w:div>
    <w:div w:id="663044711">
      <w:bodyDiv w:val="1"/>
      <w:marLeft w:val="0"/>
      <w:marRight w:val="0"/>
      <w:marTop w:val="0"/>
      <w:marBottom w:val="0"/>
      <w:divBdr>
        <w:top w:val="none" w:sz="0" w:space="0" w:color="auto"/>
        <w:left w:val="none" w:sz="0" w:space="0" w:color="auto"/>
        <w:bottom w:val="none" w:sz="0" w:space="0" w:color="auto"/>
        <w:right w:val="none" w:sz="0" w:space="0" w:color="auto"/>
      </w:divBdr>
    </w:div>
    <w:div w:id="664210187">
      <w:bodyDiv w:val="1"/>
      <w:marLeft w:val="0"/>
      <w:marRight w:val="0"/>
      <w:marTop w:val="0"/>
      <w:marBottom w:val="0"/>
      <w:divBdr>
        <w:top w:val="none" w:sz="0" w:space="0" w:color="auto"/>
        <w:left w:val="none" w:sz="0" w:space="0" w:color="auto"/>
        <w:bottom w:val="none" w:sz="0" w:space="0" w:color="auto"/>
        <w:right w:val="none" w:sz="0" w:space="0" w:color="auto"/>
      </w:divBdr>
      <w:divsChild>
        <w:div w:id="590621967">
          <w:marLeft w:val="274"/>
          <w:marRight w:val="0"/>
          <w:marTop w:val="0"/>
          <w:marBottom w:val="0"/>
          <w:divBdr>
            <w:top w:val="none" w:sz="0" w:space="0" w:color="auto"/>
            <w:left w:val="none" w:sz="0" w:space="0" w:color="auto"/>
            <w:bottom w:val="none" w:sz="0" w:space="0" w:color="auto"/>
            <w:right w:val="none" w:sz="0" w:space="0" w:color="auto"/>
          </w:divBdr>
        </w:div>
      </w:divsChild>
    </w:div>
    <w:div w:id="664862830">
      <w:bodyDiv w:val="1"/>
      <w:marLeft w:val="0"/>
      <w:marRight w:val="0"/>
      <w:marTop w:val="0"/>
      <w:marBottom w:val="0"/>
      <w:divBdr>
        <w:top w:val="none" w:sz="0" w:space="0" w:color="auto"/>
        <w:left w:val="none" w:sz="0" w:space="0" w:color="auto"/>
        <w:bottom w:val="none" w:sz="0" w:space="0" w:color="auto"/>
        <w:right w:val="none" w:sz="0" w:space="0" w:color="auto"/>
      </w:divBdr>
    </w:div>
    <w:div w:id="665592514">
      <w:bodyDiv w:val="1"/>
      <w:marLeft w:val="0"/>
      <w:marRight w:val="0"/>
      <w:marTop w:val="0"/>
      <w:marBottom w:val="0"/>
      <w:divBdr>
        <w:top w:val="none" w:sz="0" w:space="0" w:color="auto"/>
        <w:left w:val="none" w:sz="0" w:space="0" w:color="auto"/>
        <w:bottom w:val="none" w:sz="0" w:space="0" w:color="auto"/>
        <w:right w:val="none" w:sz="0" w:space="0" w:color="auto"/>
      </w:divBdr>
    </w:div>
    <w:div w:id="671640074">
      <w:bodyDiv w:val="1"/>
      <w:marLeft w:val="0"/>
      <w:marRight w:val="0"/>
      <w:marTop w:val="0"/>
      <w:marBottom w:val="0"/>
      <w:divBdr>
        <w:top w:val="none" w:sz="0" w:space="0" w:color="auto"/>
        <w:left w:val="none" w:sz="0" w:space="0" w:color="auto"/>
        <w:bottom w:val="none" w:sz="0" w:space="0" w:color="auto"/>
        <w:right w:val="none" w:sz="0" w:space="0" w:color="auto"/>
      </w:divBdr>
    </w:div>
    <w:div w:id="680165315">
      <w:bodyDiv w:val="1"/>
      <w:marLeft w:val="0"/>
      <w:marRight w:val="0"/>
      <w:marTop w:val="0"/>
      <w:marBottom w:val="0"/>
      <w:divBdr>
        <w:top w:val="none" w:sz="0" w:space="0" w:color="auto"/>
        <w:left w:val="none" w:sz="0" w:space="0" w:color="auto"/>
        <w:bottom w:val="none" w:sz="0" w:space="0" w:color="auto"/>
        <w:right w:val="none" w:sz="0" w:space="0" w:color="auto"/>
      </w:divBdr>
    </w:div>
    <w:div w:id="681006583">
      <w:bodyDiv w:val="1"/>
      <w:marLeft w:val="0"/>
      <w:marRight w:val="0"/>
      <w:marTop w:val="0"/>
      <w:marBottom w:val="0"/>
      <w:divBdr>
        <w:top w:val="none" w:sz="0" w:space="0" w:color="auto"/>
        <w:left w:val="none" w:sz="0" w:space="0" w:color="auto"/>
        <w:bottom w:val="none" w:sz="0" w:space="0" w:color="auto"/>
        <w:right w:val="none" w:sz="0" w:space="0" w:color="auto"/>
      </w:divBdr>
    </w:div>
    <w:div w:id="683746625">
      <w:bodyDiv w:val="1"/>
      <w:marLeft w:val="0"/>
      <w:marRight w:val="0"/>
      <w:marTop w:val="0"/>
      <w:marBottom w:val="0"/>
      <w:divBdr>
        <w:top w:val="none" w:sz="0" w:space="0" w:color="auto"/>
        <w:left w:val="none" w:sz="0" w:space="0" w:color="auto"/>
        <w:bottom w:val="none" w:sz="0" w:space="0" w:color="auto"/>
        <w:right w:val="none" w:sz="0" w:space="0" w:color="auto"/>
      </w:divBdr>
    </w:div>
    <w:div w:id="685133072">
      <w:bodyDiv w:val="1"/>
      <w:marLeft w:val="0"/>
      <w:marRight w:val="0"/>
      <w:marTop w:val="0"/>
      <w:marBottom w:val="0"/>
      <w:divBdr>
        <w:top w:val="none" w:sz="0" w:space="0" w:color="auto"/>
        <w:left w:val="none" w:sz="0" w:space="0" w:color="auto"/>
        <w:bottom w:val="none" w:sz="0" w:space="0" w:color="auto"/>
        <w:right w:val="none" w:sz="0" w:space="0" w:color="auto"/>
      </w:divBdr>
    </w:div>
    <w:div w:id="692538039">
      <w:bodyDiv w:val="1"/>
      <w:marLeft w:val="0"/>
      <w:marRight w:val="0"/>
      <w:marTop w:val="0"/>
      <w:marBottom w:val="0"/>
      <w:divBdr>
        <w:top w:val="none" w:sz="0" w:space="0" w:color="auto"/>
        <w:left w:val="none" w:sz="0" w:space="0" w:color="auto"/>
        <w:bottom w:val="none" w:sz="0" w:space="0" w:color="auto"/>
        <w:right w:val="none" w:sz="0" w:space="0" w:color="auto"/>
      </w:divBdr>
    </w:div>
    <w:div w:id="695230024">
      <w:bodyDiv w:val="1"/>
      <w:marLeft w:val="0"/>
      <w:marRight w:val="0"/>
      <w:marTop w:val="0"/>
      <w:marBottom w:val="0"/>
      <w:divBdr>
        <w:top w:val="none" w:sz="0" w:space="0" w:color="auto"/>
        <w:left w:val="none" w:sz="0" w:space="0" w:color="auto"/>
        <w:bottom w:val="none" w:sz="0" w:space="0" w:color="auto"/>
        <w:right w:val="none" w:sz="0" w:space="0" w:color="auto"/>
      </w:divBdr>
    </w:div>
    <w:div w:id="698817176">
      <w:bodyDiv w:val="1"/>
      <w:marLeft w:val="0"/>
      <w:marRight w:val="0"/>
      <w:marTop w:val="0"/>
      <w:marBottom w:val="0"/>
      <w:divBdr>
        <w:top w:val="none" w:sz="0" w:space="0" w:color="auto"/>
        <w:left w:val="none" w:sz="0" w:space="0" w:color="auto"/>
        <w:bottom w:val="none" w:sz="0" w:space="0" w:color="auto"/>
        <w:right w:val="none" w:sz="0" w:space="0" w:color="auto"/>
      </w:divBdr>
    </w:div>
    <w:div w:id="700202094">
      <w:bodyDiv w:val="1"/>
      <w:marLeft w:val="0"/>
      <w:marRight w:val="0"/>
      <w:marTop w:val="0"/>
      <w:marBottom w:val="0"/>
      <w:divBdr>
        <w:top w:val="none" w:sz="0" w:space="0" w:color="auto"/>
        <w:left w:val="none" w:sz="0" w:space="0" w:color="auto"/>
        <w:bottom w:val="none" w:sz="0" w:space="0" w:color="auto"/>
        <w:right w:val="none" w:sz="0" w:space="0" w:color="auto"/>
      </w:divBdr>
    </w:div>
    <w:div w:id="702511565">
      <w:bodyDiv w:val="1"/>
      <w:marLeft w:val="0"/>
      <w:marRight w:val="0"/>
      <w:marTop w:val="0"/>
      <w:marBottom w:val="0"/>
      <w:divBdr>
        <w:top w:val="none" w:sz="0" w:space="0" w:color="auto"/>
        <w:left w:val="none" w:sz="0" w:space="0" w:color="auto"/>
        <w:bottom w:val="none" w:sz="0" w:space="0" w:color="auto"/>
        <w:right w:val="none" w:sz="0" w:space="0" w:color="auto"/>
      </w:divBdr>
    </w:div>
    <w:div w:id="710152193">
      <w:bodyDiv w:val="1"/>
      <w:marLeft w:val="0"/>
      <w:marRight w:val="0"/>
      <w:marTop w:val="0"/>
      <w:marBottom w:val="0"/>
      <w:divBdr>
        <w:top w:val="none" w:sz="0" w:space="0" w:color="auto"/>
        <w:left w:val="none" w:sz="0" w:space="0" w:color="auto"/>
        <w:bottom w:val="none" w:sz="0" w:space="0" w:color="auto"/>
        <w:right w:val="none" w:sz="0" w:space="0" w:color="auto"/>
      </w:divBdr>
    </w:div>
    <w:div w:id="711803040">
      <w:bodyDiv w:val="1"/>
      <w:marLeft w:val="0"/>
      <w:marRight w:val="0"/>
      <w:marTop w:val="0"/>
      <w:marBottom w:val="0"/>
      <w:divBdr>
        <w:top w:val="none" w:sz="0" w:space="0" w:color="auto"/>
        <w:left w:val="none" w:sz="0" w:space="0" w:color="auto"/>
        <w:bottom w:val="none" w:sz="0" w:space="0" w:color="auto"/>
        <w:right w:val="none" w:sz="0" w:space="0" w:color="auto"/>
      </w:divBdr>
    </w:div>
    <w:div w:id="713961988">
      <w:bodyDiv w:val="1"/>
      <w:marLeft w:val="0"/>
      <w:marRight w:val="0"/>
      <w:marTop w:val="0"/>
      <w:marBottom w:val="0"/>
      <w:divBdr>
        <w:top w:val="none" w:sz="0" w:space="0" w:color="auto"/>
        <w:left w:val="none" w:sz="0" w:space="0" w:color="auto"/>
        <w:bottom w:val="none" w:sz="0" w:space="0" w:color="auto"/>
        <w:right w:val="none" w:sz="0" w:space="0" w:color="auto"/>
      </w:divBdr>
    </w:div>
    <w:div w:id="722290390">
      <w:bodyDiv w:val="1"/>
      <w:marLeft w:val="0"/>
      <w:marRight w:val="0"/>
      <w:marTop w:val="0"/>
      <w:marBottom w:val="0"/>
      <w:divBdr>
        <w:top w:val="none" w:sz="0" w:space="0" w:color="auto"/>
        <w:left w:val="none" w:sz="0" w:space="0" w:color="auto"/>
        <w:bottom w:val="none" w:sz="0" w:space="0" w:color="auto"/>
        <w:right w:val="none" w:sz="0" w:space="0" w:color="auto"/>
      </w:divBdr>
    </w:div>
    <w:div w:id="726611288">
      <w:bodyDiv w:val="1"/>
      <w:marLeft w:val="0"/>
      <w:marRight w:val="0"/>
      <w:marTop w:val="0"/>
      <w:marBottom w:val="0"/>
      <w:divBdr>
        <w:top w:val="none" w:sz="0" w:space="0" w:color="auto"/>
        <w:left w:val="none" w:sz="0" w:space="0" w:color="auto"/>
        <w:bottom w:val="none" w:sz="0" w:space="0" w:color="auto"/>
        <w:right w:val="none" w:sz="0" w:space="0" w:color="auto"/>
      </w:divBdr>
      <w:divsChild>
        <w:div w:id="1034770236">
          <w:marLeft w:val="274"/>
          <w:marRight w:val="0"/>
          <w:marTop w:val="0"/>
          <w:marBottom w:val="0"/>
          <w:divBdr>
            <w:top w:val="none" w:sz="0" w:space="0" w:color="auto"/>
            <w:left w:val="none" w:sz="0" w:space="0" w:color="auto"/>
            <w:bottom w:val="none" w:sz="0" w:space="0" w:color="auto"/>
            <w:right w:val="none" w:sz="0" w:space="0" w:color="auto"/>
          </w:divBdr>
        </w:div>
      </w:divsChild>
    </w:div>
    <w:div w:id="726688002">
      <w:bodyDiv w:val="1"/>
      <w:marLeft w:val="0"/>
      <w:marRight w:val="0"/>
      <w:marTop w:val="0"/>
      <w:marBottom w:val="0"/>
      <w:divBdr>
        <w:top w:val="none" w:sz="0" w:space="0" w:color="auto"/>
        <w:left w:val="none" w:sz="0" w:space="0" w:color="auto"/>
        <w:bottom w:val="none" w:sz="0" w:space="0" w:color="auto"/>
        <w:right w:val="none" w:sz="0" w:space="0" w:color="auto"/>
      </w:divBdr>
    </w:div>
    <w:div w:id="731856371">
      <w:bodyDiv w:val="1"/>
      <w:marLeft w:val="0"/>
      <w:marRight w:val="0"/>
      <w:marTop w:val="0"/>
      <w:marBottom w:val="0"/>
      <w:divBdr>
        <w:top w:val="none" w:sz="0" w:space="0" w:color="auto"/>
        <w:left w:val="none" w:sz="0" w:space="0" w:color="auto"/>
        <w:bottom w:val="none" w:sz="0" w:space="0" w:color="auto"/>
        <w:right w:val="none" w:sz="0" w:space="0" w:color="auto"/>
      </w:divBdr>
    </w:div>
    <w:div w:id="731930214">
      <w:bodyDiv w:val="1"/>
      <w:marLeft w:val="0"/>
      <w:marRight w:val="0"/>
      <w:marTop w:val="0"/>
      <w:marBottom w:val="0"/>
      <w:divBdr>
        <w:top w:val="none" w:sz="0" w:space="0" w:color="auto"/>
        <w:left w:val="none" w:sz="0" w:space="0" w:color="auto"/>
        <w:bottom w:val="none" w:sz="0" w:space="0" w:color="auto"/>
        <w:right w:val="none" w:sz="0" w:space="0" w:color="auto"/>
      </w:divBdr>
    </w:div>
    <w:div w:id="732316191">
      <w:bodyDiv w:val="1"/>
      <w:marLeft w:val="0"/>
      <w:marRight w:val="0"/>
      <w:marTop w:val="0"/>
      <w:marBottom w:val="0"/>
      <w:divBdr>
        <w:top w:val="none" w:sz="0" w:space="0" w:color="auto"/>
        <w:left w:val="none" w:sz="0" w:space="0" w:color="auto"/>
        <w:bottom w:val="none" w:sz="0" w:space="0" w:color="auto"/>
        <w:right w:val="none" w:sz="0" w:space="0" w:color="auto"/>
      </w:divBdr>
    </w:div>
    <w:div w:id="735476942">
      <w:bodyDiv w:val="1"/>
      <w:marLeft w:val="0"/>
      <w:marRight w:val="0"/>
      <w:marTop w:val="0"/>
      <w:marBottom w:val="0"/>
      <w:divBdr>
        <w:top w:val="none" w:sz="0" w:space="0" w:color="auto"/>
        <w:left w:val="none" w:sz="0" w:space="0" w:color="auto"/>
        <w:bottom w:val="none" w:sz="0" w:space="0" w:color="auto"/>
        <w:right w:val="none" w:sz="0" w:space="0" w:color="auto"/>
      </w:divBdr>
    </w:div>
    <w:div w:id="735780248">
      <w:bodyDiv w:val="1"/>
      <w:marLeft w:val="0"/>
      <w:marRight w:val="0"/>
      <w:marTop w:val="0"/>
      <w:marBottom w:val="0"/>
      <w:divBdr>
        <w:top w:val="none" w:sz="0" w:space="0" w:color="auto"/>
        <w:left w:val="none" w:sz="0" w:space="0" w:color="auto"/>
        <w:bottom w:val="none" w:sz="0" w:space="0" w:color="auto"/>
        <w:right w:val="none" w:sz="0" w:space="0" w:color="auto"/>
      </w:divBdr>
    </w:div>
    <w:div w:id="740061466">
      <w:bodyDiv w:val="1"/>
      <w:marLeft w:val="0"/>
      <w:marRight w:val="0"/>
      <w:marTop w:val="0"/>
      <w:marBottom w:val="0"/>
      <w:divBdr>
        <w:top w:val="none" w:sz="0" w:space="0" w:color="auto"/>
        <w:left w:val="none" w:sz="0" w:space="0" w:color="auto"/>
        <w:bottom w:val="none" w:sz="0" w:space="0" w:color="auto"/>
        <w:right w:val="none" w:sz="0" w:space="0" w:color="auto"/>
      </w:divBdr>
    </w:div>
    <w:div w:id="740912193">
      <w:bodyDiv w:val="1"/>
      <w:marLeft w:val="0"/>
      <w:marRight w:val="0"/>
      <w:marTop w:val="0"/>
      <w:marBottom w:val="0"/>
      <w:divBdr>
        <w:top w:val="none" w:sz="0" w:space="0" w:color="auto"/>
        <w:left w:val="none" w:sz="0" w:space="0" w:color="auto"/>
        <w:bottom w:val="none" w:sz="0" w:space="0" w:color="auto"/>
        <w:right w:val="none" w:sz="0" w:space="0" w:color="auto"/>
      </w:divBdr>
    </w:div>
    <w:div w:id="751976474">
      <w:bodyDiv w:val="1"/>
      <w:marLeft w:val="0"/>
      <w:marRight w:val="0"/>
      <w:marTop w:val="0"/>
      <w:marBottom w:val="0"/>
      <w:divBdr>
        <w:top w:val="none" w:sz="0" w:space="0" w:color="auto"/>
        <w:left w:val="none" w:sz="0" w:space="0" w:color="auto"/>
        <w:bottom w:val="none" w:sz="0" w:space="0" w:color="auto"/>
        <w:right w:val="none" w:sz="0" w:space="0" w:color="auto"/>
      </w:divBdr>
    </w:div>
    <w:div w:id="754470869">
      <w:bodyDiv w:val="1"/>
      <w:marLeft w:val="0"/>
      <w:marRight w:val="0"/>
      <w:marTop w:val="0"/>
      <w:marBottom w:val="0"/>
      <w:divBdr>
        <w:top w:val="none" w:sz="0" w:space="0" w:color="auto"/>
        <w:left w:val="none" w:sz="0" w:space="0" w:color="auto"/>
        <w:bottom w:val="none" w:sz="0" w:space="0" w:color="auto"/>
        <w:right w:val="none" w:sz="0" w:space="0" w:color="auto"/>
      </w:divBdr>
    </w:div>
    <w:div w:id="756361061">
      <w:bodyDiv w:val="1"/>
      <w:marLeft w:val="0"/>
      <w:marRight w:val="0"/>
      <w:marTop w:val="0"/>
      <w:marBottom w:val="0"/>
      <w:divBdr>
        <w:top w:val="none" w:sz="0" w:space="0" w:color="auto"/>
        <w:left w:val="none" w:sz="0" w:space="0" w:color="auto"/>
        <w:bottom w:val="none" w:sz="0" w:space="0" w:color="auto"/>
        <w:right w:val="none" w:sz="0" w:space="0" w:color="auto"/>
      </w:divBdr>
    </w:div>
    <w:div w:id="756511797">
      <w:bodyDiv w:val="1"/>
      <w:marLeft w:val="0"/>
      <w:marRight w:val="0"/>
      <w:marTop w:val="0"/>
      <w:marBottom w:val="0"/>
      <w:divBdr>
        <w:top w:val="none" w:sz="0" w:space="0" w:color="auto"/>
        <w:left w:val="none" w:sz="0" w:space="0" w:color="auto"/>
        <w:bottom w:val="none" w:sz="0" w:space="0" w:color="auto"/>
        <w:right w:val="none" w:sz="0" w:space="0" w:color="auto"/>
      </w:divBdr>
    </w:div>
    <w:div w:id="758021377">
      <w:bodyDiv w:val="1"/>
      <w:marLeft w:val="0"/>
      <w:marRight w:val="0"/>
      <w:marTop w:val="0"/>
      <w:marBottom w:val="0"/>
      <w:divBdr>
        <w:top w:val="none" w:sz="0" w:space="0" w:color="auto"/>
        <w:left w:val="none" w:sz="0" w:space="0" w:color="auto"/>
        <w:bottom w:val="none" w:sz="0" w:space="0" w:color="auto"/>
        <w:right w:val="none" w:sz="0" w:space="0" w:color="auto"/>
      </w:divBdr>
    </w:div>
    <w:div w:id="761494472">
      <w:bodyDiv w:val="1"/>
      <w:marLeft w:val="0"/>
      <w:marRight w:val="0"/>
      <w:marTop w:val="0"/>
      <w:marBottom w:val="0"/>
      <w:divBdr>
        <w:top w:val="none" w:sz="0" w:space="0" w:color="auto"/>
        <w:left w:val="none" w:sz="0" w:space="0" w:color="auto"/>
        <w:bottom w:val="none" w:sz="0" w:space="0" w:color="auto"/>
        <w:right w:val="none" w:sz="0" w:space="0" w:color="auto"/>
      </w:divBdr>
    </w:div>
    <w:div w:id="761880713">
      <w:bodyDiv w:val="1"/>
      <w:marLeft w:val="0"/>
      <w:marRight w:val="0"/>
      <w:marTop w:val="0"/>
      <w:marBottom w:val="0"/>
      <w:divBdr>
        <w:top w:val="none" w:sz="0" w:space="0" w:color="auto"/>
        <w:left w:val="none" w:sz="0" w:space="0" w:color="auto"/>
        <w:bottom w:val="none" w:sz="0" w:space="0" w:color="auto"/>
        <w:right w:val="none" w:sz="0" w:space="0" w:color="auto"/>
      </w:divBdr>
    </w:div>
    <w:div w:id="763460239">
      <w:bodyDiv w:val="1"/>
      <w:marLeft w:val="0"/>
      <w:marRight w:val="0"/>
      <w:marTop w:val="0"/>
      <w:marBottom w:val="0"/>
      <w:divBdr>
        <w:top w:val="none" w:sz="0" w:space="0" w:color="auto"/>
        <w:left w:val="none" w:sz="0" w:space="0" w:color="auto"/>
        <w:bottom w:val="none" w:sz="0" w:space="0" w:color="auto"/>
        <w:right w:val="none" w:sz="0" w:space="0" w:color="auto"/>
      </w:divBdr>
    </w:div>
    <w:div w:id="763766153">
      <w:bodyDiv w:val="1"/>
      <w:marLeft w:val="0"/>
      <w:marRight w:val="0"/>
      <w:marTop w:val="0"/>
      <w:marBottom w:val="0"/>
      <w:divBdr>
        <w:top w:val="none" w:sz="0" w:space="0" w:color="auto"/>
        <w:left w:val="none" w:sz="0" w:space="0" w:color="auto"/>
        <w:bottom w:val="none" w:sz="0" w:space="0" w:color="auto"/>
        <w:right w:val="none" w:sz="0" w:space="0" w:color="auto"/>
      </w:divBdr>
    </w:div>
    <w:div w:id="771781838">
      <w:bodyDiv w:val="1"/>
      <w:marLeft w:val="0"/>
      <w:marRight w:val="0"/>
      <w:marTop w:val="0"/>
      <w:marBottom w:val="0"/>
      <w:divBdr>
        <w:top w:val="none" w:sz="0" w:space="0" w:color="auto"/>
        <w:left w:val="none" w:sz="0" w:space="0" w:color="auto"/>
        <w:bottom w:val="none" w:sz="0" w:space="0" w:color="auto"/>
        <w:right w:val="none" w:sz="0" w:space="0" w:color="auto"/>
      </w:divBdr>
    </w:div>
    <w:div w:id="780489806">
      <w:bodyDiv w:val="1"/>
      <w:marLeft w:val="0"/>
      <w:marRight w:val="0"/>
      <w:marTop w:val="0"/>
      <w:marBottom w:val="0"/>
      <w:divBdr>
        <w:top w:val="none" w:sz="0" w:space="0" w:color="auto"/>
        <w:left w:val="none" w:sz="0" w:space="0" w:color="auto"/>
        <w:bottom w:val="none" w:sz="0" w:space="0" w:color="auto"/>
        <w:right w:val="none" w:sz="0" w:space="0" w:color="auto"/>
      </w:divBdr>
    </w:div>
    <w:div w:id="782581262">
      <w:bodyDiv w:val="1"/>
      <w:marLeft w:val="0"/>
      <w:marRight w:val="0"/>
      <w:marTop w:val="0"/>
      <w:marBottom w:val="0"/>
      <w:divBdr>
        <w:top w:val="none" w:sz="0" w:space="0" w:color="auto"/>
        <w:left w:val="none" w:sz="0" w:space="0" w:color="auto"/>
        <w:bottom w:val="none" w:sz="0" w:space="0" w:color="auto"/>
        <w:right w:val="none" w:sz="0" w:space="0" w:color="auto"/>
      </w:divBdr>
    </w:div>
    <w:div w:id="797408040">
      <w:bodyDiv w:val="1"/>
      <w:marLeft w:val="0"/>
      <w:marRight w:val="0"/>
      <w:marTop w:val="0"/>
      <w:marBottom w:val="0"/>
      <w:divBdr>
        <w:top w:val="none" w:sz="0" w:space="0" w:color="auto"/>
        <w:left w:val="none" w:sz="0" w:space="0" w:color="auto"/>
        <w:bottom w:val="none" w:sz="0" w:space="0" w:color="auto"/>
        <w:right w:val="none" w:sz="0" w:space="0" w:color="auto"/>
      </w:divBdr>
    </w:div>
    <w:div w:id="799958211">
      <w:bodyDiv w:val="1"/>
      <w:marLeft w:val="0"/>
      <w:marRight w:val="0"/>
      <w:marTop w:val="0"/>
      <w:marBottom w:val="0"/>
      <w:divBdr>
        <w:top w:val="none" w:sz="0" w:space="0" w:color="auto"/>
        <w:left w:val="none" w:sz="0" w:space="0" w:color="auto"/>
        <w:bottom w:val="none" w:sz="0" w:space="0" w:color="auto"/>
        <w:right w:val="none" w:sz="0" w:space="0" w:color="auto"/>
      </w:divBdr>
    </w:div>
    <w:div w:id="804859419">
      <w:bodyDiv w:val="1"/>
      <w:marLeft w:val="0"/>
      <w:marRight w:val="0"/>
      <w:marTop w:val="0"/>
      <w:marBottom w:val="0"/>
      <w:divBdr>
        <w:top w:val="none" w:sz="0" w:space="0" w:color="auto"/>
        <w:left w:val="none" w:sz="0" w:space="0" w:color="auto"/>
        <w:bottom w:val="none" w:sz="0" w:space="0" w:color="auto"/>
        <w:right w:val="none" w:sz="0" w:space="0" w:color="auto"/>
      </w:divBdr>
    </w:div>
    <w:div w:id="806825871">
      <w:bodyDiv w:val="1"/>
      <w:marLeft w:val="0"/>
      <w:marRight w:val="0"/>
      <w:marTop w:val="0"/>
      <w:marBottom w:val="0"/>
      <w:divBdr>
        <w:top w:val="none" w:sz="0" w:space="0" w:color="auto"/>
        <w:left w:val="none" w:sz="0" w:space="0" w:color="auto"/>
        <w:bottom w:val="none" w:sz="0" w:space="0" w:color="auto"/>
        <w:right w:val="none" w:sz="0" w:space="0" w:color="auto"/>
      </w:divBdr>
    </w:div>
    <w:div w:id="809787382">
      <w:bodyDiv w:val="1"/>
      <w:marLeft w:val="0"/>
      <w:marRight w:val="0"/>
      <w:marTop w:val="0"/>
      <w:marBottom w:val="0"/>
      <w:divBdr>
        <w:top w:val="none" w:sz="0" w:space="0" w:color="auto"/>
        <w:left w:val="none" w:sz="0" w:space="0" w:color="auto"/>
        <w:bottom w:val="none" w:sz="0" w:space="0" w:color="auto"/>
        <w:right w:val="none" w:sz="0" w:space="0" w:color="auto"/>
      </w:divBdr>
    </w:div>
    <w:div w:id="812255182">
      <w:bodyDiv w:val="1"/>
      <w:marLeft w:val="0"/>
      <w:marRight w:val="0"/>
      <w:marTop w:val="0"/>
      <w:marBottom w:val="0"/>
      <w:divBdr>
        <w:top w:val="none" w:sz="0" w:space="0" w:color="auto"/>
        <w:left w:val="none" w:sz="0" w:space="0" w:color="auto"/>
        <w:bottom w:val="none" w:sz="0" w:space="0" w:color="auto"/>
        <w:right w:val="none" w:sz="0" w:space="0" w:color="auto"/>
      </w:divBdr>
    </w:div>
    <w:div w:id="820274984">
      <w:bodyDiv w:val="1"/>
      <w:marLeft w:val="0"/>
      <w:marRight w:val="0"/>
      <w:marTop w:val="0"/>
      <w:marBottom w:val="0"/>
      <w:divBdr>
        <w:top w:val="none" w:sz="0" w:space="0" w:color="auto"/>
        <w:left w:val="none" w:sz="0" w:space="0" w:color="auto"/>
        <w:bottom w:val="none" w:sz="0" w:space="0" w:color="auto"/>
        <w:right w:val="none" w:sz="0" w:space="0" w:color="auto"/>
      </w:divBdr>
    </w:div>
    <w:div w:id="820580070">
      <w:bodyDiv w:val="1"/>
      <w:marLeft w:val="0"/>
      <w:marRight w:val="0"/>
      <w:marTop w:val="0"/>
      <w:marBottom w:val="0"/>
      <w:divBdr>
        <w:top w:val="none" w:sz="0" w:space="0" w:color="auto"/>
        <w:left w:val="none" w:sz="0" w:space="0" w:color="auto"/>
        <w:bottom w:val="none" w:sz="0" w:space="0" w:color="auto"/>
        <w:right w:val="none" w:sz="0" w:space="0" w:color="auto"/>
      </w:divBdr>
    </w:div>
    <w:div w:id="821854074">
      <w:bodyDiv w:val="1"/>
      <w:marLeft w:val="0"/>
      <w:marRight w:val="0"/>
      <w:marTop w:val="0"/>
      <w:marBottom w:val="0"/>
      <w:divBdr>
        <w:top w:val="none" w:sz="0" w:space="0" w:color="auto"/>
        <w:left w:val="none" w:sz="0" w:space="0" w:color="auto"/>
        <w:bottom w:val="none" w:sz="0" w:space="0" w:color="auto"/>
        <w:right w:val="none" w:sz="0" w:space="0" w:color="auto"/>
      </w:divBdr>
    </w:div>
    <w:div w:id="827206087">
      <w:bodyDiv w:val="1"/>
      <w:marLeft w:val="0"/>
      <w:marRight w:val="0"/>
      <w:marTop w:val="0"/>
      <w:marBottom w:val="0"/>
      <w:divBdr>
        <w:top w:val="none" w:sz="0" w:space="0" w:color="auto"/>
        <w:left w:val="none" w:sz="0" w:space="0" w:color="auto"/>
        <w:bottom w:val="none" w:sz="0" w:space="0" w:color="auto"/>
        <w:right w:val="none" w:sz="0" w:space="0" w:color="auto"/>
      </w:divBdr>
    </w:div>
    <w:div w:id="840392884">
      <w:bodyDiv w:val="1"/>
      <w:marLeft w:val="0"/>
      <w:marRight w:val="0"/>
      <w:marTop w:val="0"/>
      <w:marBottom w:val="0"/>
      <w:divBdr>
        <w:top w:val="none" w:sz="0" w:space="0" w:color="auto"/>
        <w:left w:val="none" w:sz="0" w:space="0" w:color="auto"/>
        <w:bottom w:val="none" w:sz="0" w:space="0" w:color="auto"/>
        <w:right w:val="none" w:sz="0" w:space="0" w:color="auto"/>
      </w:divBdr>
    </w:div>
    <w:div w:id="841816714">
      <w:bodyDiv w:val="1"/>
      <w:marLeft w:val="0"/>
      <w:marRight w:val="0"/>
      <w:marTop w:val="0"/>
      <w:marBottom w:val="0"/>
      <w:divBdr>
        <w:top w:val="none" w:sz="0" w:space="0" w:color="auto"/>
        <w:left w:val="none" w:sz="0" w:space="0" w:color="auto"/>
        <w:bottom w:val="none" w:sz="0" w:space="0" w:color="auto"/>
        <w:right w:val="none" w:sz="0" w:space="0" w:color="auto"/>
      </w:divBdr>
    </w:div>
    <w:div w:id="843665820">
      <w:bodyDiv w:val="1"/>
      <w:marLeft w:val="0"/>
      <w:marRight w:val="0"/>
      <w:marTop w:val="0"/>
      <w:marBottom w:val="0"/>
      <w:divBdr>
        <w:top w:val="none" w:sz="0" w:space="0" w:color="auto"/>
        <w:left w:val="none" w:sz="0" w:space="0" w:color="auto"/>
        <w:bottom w:val="none" w:sz="0" w:space="0" w:color="auto"/>
        <w:right w:val="none" w:sz="0" w:space="0" w:color="auto"/>
      </w:divBdr>
    </w:div>
    <w:div w:id="844828441">
      <w:bodyDiv w:val="1"/>
      <w:marLeft w:val="0"/>
      <w:marRight w:val="0"/>
      <w:marTop w:val="0"/>
      <w:marBottom w:val="0"/>
      <w:divBdr>
        <w:top w:val="none" w:sz="0" w:space="0" w:color="auto"/>
        <w:left w:val="none" w:sz="0" w:space="0" w:color="auto"/>
        <w:bottom w:val="none" w:sz="0" w:space="0" w:color="auto"/>
        <w:right w:val="none" w:sz="0" w:space="0" w:color="auto"/>
      </w:divBdr>
    </w:div>
    <w:div w:id="847138823">
      <w:bodyDiv w:val="1"/>
      <w:marLeft w:val="0"/>
      <w:marRight w:val="0"/>
      <w:marTop w:val="0"/>
      <w:marBottom w:val="0"/>
      <w:divBdr>
        <w:top w:val="none" w:sz="0" w:space="0" w:color="auto"/>
        <w:left w:val="none" w:sz="0" w:space="0" w:color="auto"/>
        <w:bottom w:val="none" w:sz="0" w:space="0" w:color="auto"/>
        <w:right w:val="none" w:sz="0" w:space="0" w:color="auto"/>
      </w:divBdr>
    </w:div>
    <w:div w:id="847214291">
      <w:bodyDiv w:val="1"/>
      <w:marLeft w:val="0"/>
      <w:marRight w:val="0"/>
      <w:marTop w:val="0"/>
      <w:marBottom w:val="0"/>
      <w:divBdr>
        <w:top w:val="none" w:sz="0" w:space="0" w:color="auto"/>
        <w:left w:val="none" w:sz="0" w:space="0" w:color="auto"/>
        <w:bottom w:val="none" w:sz="0" w:space="0" w:color="auto"/>
        <w:right w:val="none" w:sz="0" w:space="0" w:color="auto"/>
      </w:divBdr>
    </w:div>
    <w:div w:id="850293564">
      <w:bodyDiv w:val="1"/>
      <w:marLeft w:val="0"/>
      <w:marRight w:val="0"/>
      <w:marTop w:val="0"/>
      <w:marBottom w:val="0"/>
      <w:divBdr>
        <w:top w:val="none" w:sz="0" w:space="0" w:color="auto"/>
        <w:left w:val="none" w:sz="0" w:space="0" w:color="auto"/>
        <w:bottom w:val="none" w:sz="0" w:space="0" w:color="auto"/>
        <w:right w:val="none" w:sz="0" w:space="0" w:color="auto"/>
      </w:divBdr>
    </w:div>
    <w:div w:id="851838891">
      <w:bodyDiv w:val="1"/>
      <w:marLeft w:val="0"/>
      <w:marRight w:val="0"/>
      <w:marTop w:val="0"/>
      <w:marBottom w:val="0"/>
      <w:divBdr>
        <w:top w:val="none" w:sz="0" w:space="0" w:color="auto"/>
        <w:left w:val="none" w:sz="0" w:space="0" w:color="auto"/>
        <w:bottom w:val="none" w:sz="0" w:space="0" w:color="auto"/>
        <w:right w:val="none" w:sz="0" w:space="0" w:color="auto"/>
      </w:divBdr>
    </w:div>
    <w:div w:id="855507687">
      <w:bodyDiv w:val="1"/>
      <w:marLeft w:val="0"/>
      <w:marRight w:val="0"/>
      <w:marTop w:val="0"/>
      <w:marBottom w:val="0"/>
      <w:divBdr>
        <w:top w:val="none" w:sz="0" w:space="0" w:color="auto"/>
        <w:left w:val="none" w:sz="0" w:space="0" w:color="auto"/>
        <w:bottom w:val="none" w:sz="0" w:space="0" w:color="auto"/>
        <w:right w:val="none" w:sz="0" w:space="0" w:color="auto"/>
      </w:divBdr>
    </w:div>
    <w:div w:id="861287890">
      <w:bodyDiv w:val="1"/>
      <w:marLeft w:val="0"/>
      <w:marRight w:val="0"/>
      <w:marTop w:val="0"/>
      <w:marBottom w:val="0"/>
      <w:divBdr>
        <w:top w:val="none" w:sz="0" w:space="0" w:color="auto"/>
        <w:left w:val="none" w:sz="0" w:space="0" w:color="auto"/>
        <w:bottom w:val="none" w:sz="0" w:space="0" w:color="auto"/>
        <w:right w:val="none" w:sz="0" w:space="0" w:color="auto"/>
      </w:divBdr>
    </w:div>
    <w:div w:id="861673236">
      <w:bodyDiv w:val="1"/>
      <w:marLeft w:val="0"/>
      <w:marRight w:val="0"/>
      <w:marTop w:val="0"/>
      <w:marBottom w:val="0"/>
      <w:divBdr>
        <w:top w:val="none" w:sz="0" w:space="0" w:color="auto"/>
        <w:left w:val="none" w:sz="0" w:space="0" w:color="auto"/>
        <w:bottom w:val="none" w:sz="0" w:space="0" w:color="auto"/>
        <w:right w:val="none" w:sz="0" w:space="0" w:color="auto"/>
      </w:divBdr>
    </w:div>
    <w:div w:id="865800210">
      <w:bodyDiv w:val="1"/>
      <w:marLeft w:val="0"/>
      <w:marRight w:val="0"/>
      <w:marTop w:val="0"/>
      <w:marBottom w:val="0"/>
      <w:divBdr>
        <w:top w:val="none" w:sz="0" w:space="0" w:color="auto"/>
        <w:left w:val="none" w:sz="0" w:space="0" w:color="auto"/>
        <w:bottom w:val="none" w:sz="0" w:space="0" w:color="auto"/>
        <w:right w:val="none" w:sz="0" w:space="0" w:color="auto"/>
      </w:divBdr>
    </w:div>
    <w:div w:id="867988034">
      <w:bodyDiv w:val="1"/>
      <w:marLeft w:val="0"/>
      <w:marRight w:val="0"/>
      <w:marTop w:val="0"/>
      <w:marBottom w:val="0"/>
      <w:divBdr>
        <w:top w:val="none" w:sz="0" w:space="0" w:color="auto"/>
        <w:left w:val="none" w:sz="0" w:space="0" w:color="auto"/>
        <w:bottom w:val="none" w:sz="0" w:space="0" w:color="auto"/>
        <w:right w:val="none" w:sz="0" w:space="0" w:color="auto"/>
      </w:divBdr>
    </w:div>
    <w:div w:id="868034883">
      <w:bodyDiv w:val="1"/>
      <w:marLeft w:val="0"/>
      <w:marRight w:val="0"/>
      <w:marTop w:val="0"/>
      <w:marBottom w:val="0"/>
      <w:divBdr>
        <w:top w:val="none" w:sz="0" w:space="0" w:color="auto"/>
        <w:left w:val="none" w:sz="0" w:space="0" w:color="auto"/>
        <w:bottom w:val="none" w:sz="0" w:space="0" w:color="auto"/>
        <w:right w:val="none" w:sz="0" w:space="0" w:color="auto"/>
      </w:divBdr>
    </w:div>
    <w:div w:id="868490955">
      <w:bodyDiv w:val="1"/>
      <w:marLeft w:val="0"/>
      <w:marRight w:val="0"/>
      <w:marTop w:val="0"/>
      <w:marBottom w:val="0"/>
      <w:divBdr>
        <w:top w:val="none" w:sz="0" w:space="0" w:color="auto"/>
        <w:left w:val="none" w:sz="0" w:space="0" w:color="auto"/>
        <w:bottom w:val="none" w:sz="0" w:space="0" w:color="auto"/>
        <w:right w:val="none" w:sz="0" w:space="0" w:color="auto"/>
      </w:divBdr>
    </w:div>
    <w:div w:id="869337354">
      <w:bodyDiv w:val="1"/>
      <w:marLeft w:val="0"/>
      <w:marRight w:val="0"/>
      <w:marTop w:val="0"/>
      <w:marBottom w:val="0"/>
      <w:divBdr>
        <w:top w:val="none" w:sz="0" w:space="0" w:color="auto"/>
        <w:left w:val="none" w:sz="0" w:space="0" w:color="auto"/>
        <w:bottom w:val="none" w:sz="0" w:space="0" w:color="auto"/>
        <w:right w:val="none" w:sz="0" w:space="0" w:color="auto"/>
      </w:divBdr>
    </w:div>
    <w:div w:id="870604286">
      <w:bodyDiv w:val="1"/>
      <w:marLeft w:val="0"/>
      <w:marRight w:val="0"/>
      <w:marTop w:val="0"/>
      <w:marBottom w:val="0"/>
      <w:divBdr>
        <w:top w:val="none" w:sz="0" w:space="0" w:color="auto"/>
        <w:left w:val="none" w:sz="0" w:space="0" w:color="auto"/>
        <w:bottom w:val="none" w:sz="0" w:space="0" w:color="auto"/>
        <w:right w:val="none" w:sz="0" w:space="0" w:color="auto"/>
      </w:divBdr>
    </w:div>
    <w:div w:id="875700236">
      <w:bodyDiv w:val="1"/>
      <w:marLeft w:val="0"/>
      <w:marRight w:val="0"/>
      <w:marTop w:val="0"/>
      <w:marBottom w:val="0"/>
      <w:divBdr>
        <w:top w:val="none" w:sz="0" w:space="0" w:color="auto"/>
        <w:left w:val="none" w:sz="0" w:space="0" w:color="auto"/>
        <w:bottom w:val="none" w:sz="0" w:space="0" w:color="auto"/>
        <w:right w:val="none" w:sz="0" w:space="0" w:color="auto"/>
      </w:divBdr>
    </w:div>
    <w:div w:id="877428655">
      <w:bodyDiv w:val="1"/>
      <w:marLeft w:val="0"/>
      <w:marRight w:val="0"/>
      <w:marTop w:val="0"/>
      <w:marBottom w:val="0"/>
      <w:divBdr>
        <w:top w:val="none" w:sz="0" w:space="0" w:color="auto"/>
        <w:left w:val="none" w:sz="0" w:space="0" w:color="auto"/>
        <w:bottom w:val="none" w:sz="0" w:space="0" w:color="auto"/>
        <w:right w:val="none" w:sz="0" w:space="0" w:color="auto"/>
      </w:divBdr>
    </w:div>
    <w:div w:id="882711323">
      <w:bodyDiv w:val="1"/>
      <w:marLeft w:val="0"/>
      <w:marRight w:val="0"/>
      <w:marTop w:val="0"/>
      <w:marBottom w:val="0"/>
      <w:divBdr>
        <w:top w:val="none" w:sz="0" w:space="0" w:color="auto"/>
        <w:left w:val="none" w:sz="0" w:space="0" w:color="auto"/>
        <w:bottom w:val="none" w:sz="0" w:space="0" w:color="auto"/>
        <w:right w:val="none" w:sz="0" w:space="0" w:color="auto"/>
      </w:divBdr>
    </w:div>
    <w:div w:id="884683907">
      <w:bodyDiv w:val="1"/>
      <w:marLeft w:val="0"/>
      <w:marRight w:val="0"/>
      <w:marTop w:val="0"/>
      <w:marBottom w:val="0"/>
      <w:divBdr>
        <w:top w:val="none" w:sz="0" w:space="0" w:color="auto"/>
        <w:left w:val="none" w:sz="0" w:space="0" w:color="auto"/>
        <w:bottom w:val="none" w:sz="0" w:space="0" w:color="auto"/>
        <w:right w:val="none" w:sz="0" w:space="0" w:color="auto"/>
      </w:divBdr>
    </w:div>
    <w:div w:id="885486489">
      <w:bodyDiv w:val="1"/>
      <w:marLeft w:val="0"/>
      <w:marRight w:val="0"/>
      <w:marTop w:val="0"/>
      <w:marBottom w:val="0"/>
      <w:divBdr>
        <w:top w:val="none" w:sz="0" w:space="0" w:color="auto"/>
        <w:left w:val="none" w:sz="0" w:space="0" w:color="auto"/>
        <w:bottom w:val="none" w:sz="0" w:space="0" w:color="auto"/>
        <w:right w:val="none" w:sz="0" w:space="0" w:color="auto"/>
      </w:divBdr>
    </w:div>
    <w:div w:id="890382152">
      <w:bodyDiv w:val="1"/>
      <w:marLeft w:val="0"/>
      <w:marRight w:val="0"/>
      <w:marTop w:val="0"/>
      <w:marBottom w:val="0"/>
      <w:divBdr>
        <w:top w:val="none" w:sz="0" w:space="0" w:color="auto"/>
        <w:left w:val="none" w:sz="0" w:space="0" w:color="auto"/>
        <w:bottom w:val="none" w:sz="0" w:space="0" w:color="auto"/>
        <w:right w:val="none" w:sz="0" w:space="0" w:color="auto"/>
      </w:divBdr>
    </w:div>
    <w:div w:id="898129732">
      <w:bodyDiv w:val="1"/>
      <w:marLeft w:val="0"/>
      <w:marRight w:val="0"/>
      <w:marTop w:val="0"/>
      <w:marBottom w:val="0"/>
      <w:divBdr>
        <w:top w:val="none" w:sz="0" w:space="0" w:color="auto"/>
        <w:left w:val="none" w:sz="0" w:space="0" w:color="auto"/>
        <w:bottom w:val="none" w:sz="0" w:space="0" w:color="auto"/>
        <w:right w:val="none" w:sz="0" w:space="0" w:color="auto"/>
      </w:divBdr>
    </w:div>
    <w:div w:id="898904533">
      <w:bodyDiv w:val="1"/>
      <w:marLeft w:val="0"/>
      <w:marRight w:val="0"/>
      <w:marTop w:val="0"/>
      <w:marBottom w:val="0"/>
      <w:divBdr>
        <w:top w:val="none" w:sz="0" w:space="0" w:color="auto"/>
        <w:left w:val="none" w:sz="0" w:space="0" w:color="auto"/>
        <w:bottom w:val="none" w:sz="0" w:space="0" w:color="auto"/>
        <w:right w:val="none" w:sz="0" w:space="0" w:color="auto"/>
      </w:divBdr>
    </w:div>
    <w:div w:id="900169545">
      <w:bodyDiv w:val="1"/>
      <w:marLeft w:val="0"/>
      <w:marRight w:val="0"/>
      <w:marTop w:val="0"/>
      <w:marBottom w:val="0"/>
      <w:divBdr>
        <w:top w:val="none" w:sz="0" w:space="0" w:color="auto"/>
        <w:left w:val="none" w:sz="0" w:space="0" w:color="auto"/>
        <w:bottom w:val="none" w:sz="0" w:space="0" w:color="auto"/>
        <w:right w:val="none" w:sz="0" w:space="0" w:color="auto"/>
      </w:divBdr>
    </w:div>
    <w:div w:id="901670711">
      <w:bodyDiv w:val="1"/>
      <w:marLeft w:val="0"/>
      <w:marRight w:val="0"/>
      <w:marTop w:val="0"/>
      <w:marBottom w:val="0"/>
      <w:divBdr>
        <w:top w:val="none" w:sz="0" w:space="0" w:color="auto"/>
        <w:left w:val="none" w:sz="0" w:space="0" w:color="auto"/>
        <w:bottom w:val="none" w:sz="0" w:space="0" w:color="auto"/>
        <w:right w:val="none" w:sz="0" w:space="0" w:color="auto"/>
      </w:divBdr>
    </w:div>
    <w:div w:id="903561677">
      <w:bodyDiv w:val="1"/>
      <w:marLeft w:val="0"/>
      <w:marRight w:val="0"/>
      <w:marTop w:val="0"/>
      <w:marBottom w:val="0"/>
      <w:divBdr>
        <w:top w:val="none" w:sz="0" w:space="0" w:color="auto"/>
        <w:left w:val="none" w:sz="0" w:space="0" w:color="auto"/>
        <w:bottom w:val="none" w:sz="0" w:space="0" w:color="auto"/>
        <w:right w:val="none" w:sz="0" w:space="0" w:color="auto"/>
      </w:divBdr>
    </w:div>
    <w:div w:id="907420952">
      <w:bodyDiv w:val="1"/>
      <w:marLeft w:val="0"/>
      <w:marRight w:val="0"/>
      <w:marTop w:val="0"/>
      <w:marBottom w:val="0"/>
      <w:divBdr>
        <w:top w:val="none" w:sz="0" w:space="0" w:color="auto"/>
        <w:left w:val="none" w:sz="0" w:space="0" w:color="auto"/>
        <w:bottom w:val="none" w:sz="0" w:space="0" w:color="auto"/>
        <w:right w:val="none" w:sz="0" w:space="0" w:color="auto"/>
      </w:divBdr>
    </w:div>
    <w:div w:id="912398565">
      <w:bodyDiv w:val="1"/>
      <w:marLeft w:val="0"/>
      <w:marRight w:val="0"/>
      <w:marTop w:val="0"/>
      <w:marBottom w:val="0"/>
      <w:divBdr>
        <w:top w:val="none" w:sz="0" w:space="0" w:color="auto"/>
        <w:left w:val="none" w:sz="0" w:space="0" w:color="auto"/>
        <w:bottom w:val="none" w:sz="0" w:space="0" w:color="auto"/>
        <w:right w:val="none" w:sz="0" w:space="0" w:color="auto"/>
      </w:divBdr>
    </w:div>
    <w:div w:id="915095699">
      <w:bodyDiv w:val="1"/>
      <w:marLeft w:val="0"/>
      <w:marRight w:val="0"/>
      <w:marTop w:val="0"/>
      <w:marBottom w:val="0"/>
      <w:divBdr>
        <w:top w:val="none" w:sz="0" w:space="0" w:color="auto"/>
        <w:left w:val="none" w:sz="0" w:space="0" w:color="auto"/>
        <w:bottom w:val="none" w:sz="0" w:space="0" w:color="auto"/>
        <w:right w:val="none" w:sz="0" w:space="0" w:color="auto"/>
      </w:divBdr>
    </w:div>
    <w:div w:id="919096893">
      <w:bodyDiv w:val="1"/>
      <w:marLeft w:val="0"/>
      <w:marRight w:val="0"/>
      <w:marTop w:val="0"/>
      <w:marBottom w:val="0"/>
      <w:divBdr>
        <w:top w:val="none" w:sz="0" w:space="0" w:color="auto"/>
        <w:left w:val="none" w:sz="0" w:space="0" w:color="auto"/>
        <w:bottom w:val="none" w:sz="0" w:space="0" w:color="auto"/>
        <w:right w:val="none" w:sz="0" w:space="0" w:color="auto"/>
      </w:divBdr>
    </w:div>
    <w:div w:id="923804047">
      <w:bodyDiv w:val="1"/>
      <w:marLeft w:val="0"/>
      <w:marRight w:val="0"/>
      <w:marTop w:val="0"/>
      <w:marBottom w:val="0"/>
      <w:divBdr>
        <w:top w:val="none" w:sz="0" w:space="0" w:color="auto"/>
        <w:left w:val="none" w:sz="0" w:space="0" w:color="auto"/>
        <w:bottom w:val="none" w:sz="0" w:space="0" w:color="auto"/>
        <w:right w:val="none" w:sz="0" w:space="0" w:color="auto"/>
      </w:divBdr>
    </w:div>
    <w:div w:id="926614540">
      <w:bodyDiv w:val="1"/>
      <w:marLeft w:val="0"/>
      <w:marRight w:val="0"/>
      <w:marTop w:val="0"/>
      <w:marBottom w:val="0"/>
      <w:divBdr>
        <w:top w:val="none" w:sz="0" w:space="0" w:color="auto"/>
        <w:left w:val="none" w:sz="0" w:space="0" w:color="auto"/>
        <w:bottom w:val="none" w:sz="0" w:space="0" w:color="auto"/>
        <w:right w:val="none" w:sz="0" w:space="0" w:color="auto"/>
      </w:divBdr>
    </w:div>
    <w:div w:id="939947880">
      <w:bodyDiv w:val="1"/>
      <w:marLeft w:val="0"/>
      <w:marRight w:val="0"/>
      <w:marTop w:val="0"/>
      <w:marBottom w:val="0"/>
      <w:divBdr>
        <w:top w:val="none" w:sz="0" w:space="0" w:color="auto"/>
        <w:left w:val="none" w:sz="0" w:space="0" w:color="auto"/>
        <w:bottom w:val="none" w:sz="0" w:space="0" w:color="auto"/>
        <w:right w:val="none" w:sz="0" w:space="0" w:color="auto"/>
      </w:divBdr>
    </w:div>
    <w:div w:id="940917280">
      <w:bodyDiv w:val="1"/>
      <w:marLeft w:val="0"/>
      <w:marRight w:val="0"/>
      <w:marTop w:val="0"/>
      <w:marBottom w:val="0"/>
      <w:divBdr>
        <w:top w:val="none" w:sz="0" w:space="0" w:color="auto"/>
        <w:left w:val="none" w:sz="0" w:space="0" w:color="auto"/>
        <w:bottom w:val="none" w:sz="0" w:space="0" w:color="auto"/>
        <w:right w:val="none" w:sz="0" w:space="0" w:color="auto"/>
      </w:divBdr>
    </w:div>
    <w:div w:id="950624705">
      <w:bodyDiv w:val="1"/>
      <w:marLeft w:val="0"/>
      <w:marRight w:val="0"/>
      <w:marTop w:val="0"/>
      <w:marBottom w:val="0"/>
      <w:divBdr>
        <w:top w:val="none" w:sz="0" w:space="0" w:color="auto"/>
        <w:left w:val="none" w:sz="0" w:space="0" w:color="auto"/>
        <w:bottom w:val="none" w:sz="0" w:space="0" w:color="auto"/>
        <w:right w:val="none" w:sz="0" w:space="0" w:color="auto"/>
      </w:divBdr>
    </w:div>
    <w:div w:id="954603715">
      <w:bodyDiv w:val="1"/>
      <w:marLeft w:val="0"/>
      <w:marRight w:val="0"/>
      <w:marTop w:val="0"/>
      <w:marBottom w:val="0"/>
      <w:divBdr>
        <w:top w:val="none" w:sz="0" w:space="0" w:color="auto"/>
        <w:left w:val="none" w:sz="0" w:space="0" w:color="auto"/>
        <w:bottom w:val="none" w:sz="0" w:space="0" w:color="auto"/>
        <w:right w:val="none" w:sz="0" w:space="0" w:color="auto"/>
      </w:divBdr>
    </w:div>
    <w:div w:id="957493116">
      <w:bodyDiv w:val="1"/>
      <w:marLeft w:val="0"/>
      <w:marRight w:val="0"/>
      <w:marTop w:val="0"/>
      <w:marBottom w:val="0"/>
      <w:divBdr>
        <w:top w:val="none" w:sz="0" w:space="0" w:color="auto"/>
        <w:left w:val="none" w:sz="0" w:space="0" w:color="auto"/>
        <w:bottom w:val="none" w:sz="0" w:space="0" w:color="auto"/>
        <w:right w:val="none" w:sz="0" w:space="0" w:color="auto"/>
      </w:divBdr>
    </w:div>
    <w:div w:id="959338941">
      <w:bodyDiv w:val="1"/>
      <w:marLeft w:val="0"/>
      <w:marRight w:val="0"/>
      <w:marTop w:val="0"/>
      <w:marBottom w:val="0"/>
      <w:divBdr>
        <w:top w:val="none" w:sz="0" w:space="0" w:color="auto"/>
        <w:left w:val="none" w:sz="0" w:space="0" w:color="auto"/>
        <w:bottom w:val="none" w:sz="0" w:space="0" w:color="auto"/>
        <w:right w:val="none" w:sz="0" w:space="0" w:color="auto"/>
      </w:divBdr>
    </w:div>
    <w:div w:id="963191436">
      <w:bodyDiv w:val="1"/>
      <w:marLeft w:val="0"/>
      <w:marRight w:val="0"/>
      <w:marTop w:val="0"/>
      <w:marBottom w:val="0"/>
      <w:divBdr>
        <w:top w:val="none" w:sz="0" w:space="0" w:color="auto"/>
        <w:left w:val="none" w:sz="0" w:space="0" w:color="auto"/>
        <w:bottom w:val="none" w:sz="0" w:space="0" w:color="auto"/>
        <w:right w:val="none" w:sz="0" w:space="0" w:color="auto"/>
      </w:divBdr>
    </w:div>
    <w:div w:id="968164836">
      <w:bodyDiv w:val="1"/>
      <w:marLeft w:val="0"/>
      <w:marRight w:val="0"/>
      <w:marTop w:val="0"/>
      <w:marBottom w:val="0"/>
      <w:divBdr>
        <w:top w:val="none" w:sz="0" w:space="0" w:color="auto"/>
        <w:left w:val="none" w:sz="0" w:space="0" w:color="auto"/>
        <w:bottom w:val="none" w:sz="0" w:space="0" w:color="auto"/>
        <w:right w:val="none" w:sz="0" w:space="0" w:color="auto"/>
      </w:divBdr>
    </w:div>
    <w:div w:id="971397714">
      <w:bodyDiv w:val="1"/>
      <w:marLeft w:val="0"/>
      <w:marRight w:val="0"/>
      <w:marTop w:val="0"/>
      <w:marBottom w:val="0"/>
      <w:divBdr>
        <w:top w:val="none" w:sz="0" w:space="0" w:color="auto"/>
        <w:left w:val="none" w:sz="0" w:space="0" w:color="auto"/>
        <w:bottom w:val="none" w:sz="0" w:space="0" w:color="auto"/>
        <w:right w:val="none" w:sz="0" w:space="0" w:color="auto"/>
      </w:divBdr>
    </w:div>
    <w:div w:id="975140171">
      <w:bodyDiv w:val="1"/>
      <w:marLeft w:val="0"/>
      <w:marRight w:val="0"/>
      <w:marTop w:val="0"/>
      <w:marBottom w:val="0"/>
      <w:divBdr>
        <w:top w:val="none" w:sz="0" w:space="0" w:color="auto"/>
        <w:left w:val="none" w:sz="0" w:space="0" w:color="auto"/>
        <w:bottom w:val="none" w:sz="0" w:space="0" w:color="auto"/>
        <w:right w:val="none" w:sz="0" w:space="0" w:color="auto"/>
      </w:divBdr>
    </w:div>
    <w:div w:id="977957787">
      <w:bodyDiv w:val="1"/>
      <w:marLeft w:val="0"/>
      <w:marRight w:val="0"/>
      <w:marTop w:val="0"/>
      <w:marBottom w:val="0"/>
      <w:divBdr>
        <w:top w:val="none" w:sz="0" w:space="0" w:color="auto"/>
        <w:left w:val="none" w:sz="0" w:space="0" w:color="auto"/>
        <w:bottom w:val="none" w:sz="0" w:space="0" w:color="auto"/>
        <w:right w:val="none" w:sz="0" w:space="0" w:color="auto"/>
      </w:divBdr>
    </w:div>
    <w:div w:id="979501734">
      <w:bodyDiv w:val="1"/>
      <w:marLeft w:val="0"/>
      <w:marRight w:val="0"/>
      <w:marTop w:val="0"/>
      <w:marBottom w:val="0"/>
      <w:divBdr>
        <w:top w:val="none" w:sz="0" w:space="0" w:color="auto"/>
        <w:left w:val="none" w:sz="0" w:space="0" w:color="auto"/>
        <w:bottom w:val="none" w:sz="0" w:space="0" w:color="auto"/>
        <w:right w:val="none" w:sz="0" w:space="0" w:color="auto"/>
      </w:divBdr>
    </w:div>
    <w:div w:id="980814346">
      <w:bodyDiv w:val="1"/>
      <w:marLeft w:val="0"/>
      <w:marRight w:val="0"/>
      <w:marTop w:val="0"/>
      <w:marBottom w:val="0"/>
      <w:divBdr>
        <w:top w:val="none" w:sz="0" w:space="0" w:color="auto"/>
        <w:left w:val="none" w:sz="0" w:space="0" w:color="auto"/>
        <w:bottom w:val="none" w:sz="0" w:space="0" w:color="auto"/>
        <w:right w:val="none" w:sz="0" w:space="0" w:color="auto"/>
      </w:divBdr>
    </w:div>
    <w:div w:id="985083340">
      <w:bodyDiv w:val="1"/>
      <w:marLeft w:val="0"/>
      <w:marRight w:val="0"/>
      <w:marTop w:val="0"/>
      <w:marBottom w:val="0"/>
      <w:divBdr>
        <w:top w:val="none" w:sz="0" w:space="0" w:color="auto"/>
        <w:left w:val="none" w:sz="0" w:space="0" w:color="auto"/>
        <w:bottom w:val="none" w:sz="0" w:space="0" w:color="auto"/>
        <w:right w:val="none" w:sz="0" w:space="0" w:color="auto"/>
      </w:divBdr>
    </w:div>
    <w:div w:id="986055590">
      <w:bodyDiv w:val="1"/>
      <w:marLeft w:val="0"/>
      <w:marRight w:val="0"/>
      <w:marTop w:val="0"/>
      <w:marBottom w:val="0"/>
      <w:divBdr>
        <w:top w:val="none" w:sz="0" w:space="0" w:color="auto"/>
        <w:left w:val="none" w:sz="0" w:space="0" w:color="auto"/>
        <w:bottom w:val="none" w:sz="0" w:space="0" w:color="auto"/>
        <w:right w:val="none" w:sz="0" w:space="0" w:color="auto"/>
      </w:divBdr>
    </w:div>
    <w:div w:id="986594097">
      <w:bodyDiv w:val="1"/>
      <w:marLeft w:val="0"/>
      <w:marRight w:val="0"/>
      <w:marTop w:val="0"/>
      <w:marBottom w:val="0"/>
      <w:divBdr>
        <w:top w:val="none" w:sz="0" w:space="0" w:color="auto"/>
        <w:left w:val="none" w:sz="0" w:space="0" w:color="auto"/>
        <w:bottom w:val="none" w:sz="0" w:space="0" w:color="auto"/>
        <w:right w:val="none" w:sz="0" w:space="0" w:color="auto"/>
      </w:divBdr>
    </w:div>
    <w:div w:id="998771030">
      <w:bodyDiv w:val="1"/>
      <w:marLeft w:val="0"/>
      <w:marRight w:val="0"/>
      <w:marTop w:val="0"/>
      <w:marBottom w:val="0"/>
      <w:divBdr>
        <w:top w:val="none" w:sz="0" w:space="0" w:color="auto"/>
        <w:left w:val="none" w:sz="0" w:space="0" w:color="auto"/>
        <w:bottom w:val="none" w:sz="0" w:space="0" w:color="auto"/>
        <w:right w:val="none" w:sz="0" w:space="0" w:color="auto"/>
      </w:divBdr>
    </w:div>
    <w:div w:id="1000963235">
      <w:bodyDiv w:val="1"/>
      <w:marLeft w:val="0"/>
      <w:marRight w:val="0"/>
      <w:marTop w:val="0"/>
      <w:marBottom w:val="0"/>
      <w:divBdr>
        <w:top w:val="none" w:sz="0" w:space="0" w:color="auto"/>
        <w:left w:val="none" w:sz="0" w:space="0" w:color="auto"/>
        <w:bottom w:val="none" w:sz="0" w:space="0" w:color="auto"/>
        <w:right w:val="none" w:sz="0" w:space="0" w:color="auto"/>
      </w:divBdr>
    </w:div>
    <w:div w:id="1001348859">
      <w:bodyDiv w:val="1"/>
      <w:marLeft w:val="0"/>
      <w:marRight w:val="0"/>
      <w:marTop w:val="0"/>
      <w:marBottom w:val="0"/>
      <w:divBdr>
        <w:top w:val="none" w:sz="0" w:space="0" w:color="auto"/>
        <w:left w:val="none" w:sz="0" w:space="0" w:color="auto"/>
        <w:bottom w:val="none" w:sz="0" w:space="0" w:color="auto"/>
        <w:right w:val="none" w:sz="0" w:space="0" w:color="auto"/>
      </w:divBdr>
    </w:div>
    <w:div w:id="1003095130">
      <w:bodyDiv w:val="1"/>
      <w:marLeft w:val="0"/>
      <w:marRight w:val="0"/>
      <w:marTop w:val="0"/>
      <w:marBottom w:val="0"/>
      <w:divBdr>
        <w:top w:val="none" w:sz="0" w:space="0" w:color="auto"/>
        <w:left w:val="none" w:sz="0" w:space="0" w:color="auto"/>
        <w:bottom w:val="none" w:sz="0" w:space="0" w:color="auto"/>
        <w:right w:val="none" w:sz="0" w:space="0" w:color="auto"/>
      </w:divBdr>
    </w:div>
    <w:div w:id="1008024474">
      <w:bodyDiv w:val="1"/>
      <w:marLeft w:val="0"/>
      <w:marRight w:val="0"/>
      <w:marTop w:val="0"/>
      <w:marBottom w:val="0"/>
      <w:divBdr>
        <w:top w:val="none" w:sz="0" w:space="0" w:color="auto"/>
        <w:left w:val="none" w:sz="0" w:space="0" w:color="auto"/>
        <w:bottom w:val="none" w:sz="0" w:space="0" w:color="auto"/>
        <w:right w:val="none" w:sz="0" w:space="0" w:color="auto"/>
      </w:divBdr>
    </w:div>
    <w:div w:id="1011681068">
      <w:bodyDiv w:val="1"/>
      <w:marLeft w:val="0"/>
      <w:marRight w:val="0"/>
      <w:marTop w:val="0"/>
      <w:marBottom w:val="0"/>
      <w:divBdr>
        <w:top w:val="none" w:sz="0" w:space="0" w:color="auto"/>
        <w:left w:val="none" w:sz="0" w:space="0" w:color="auto"/>
        <w:bottom w:val="none" w:sz="0" w:space="0" w:color="auto"/>
        <w:right w:val="none" w:sz="0" w:space="0" w:color="auto"/>
      </w:divBdr>
    </w:div>
    <w:div w:id="1016231979">
      <w:bodyDiv w:val="1"/>
      <w:marLeft w:val="0"/>
      <w:marRight w:val="0"/>
      <w:marTop w:val="0"/>
      <w:marBottom w:val="0"/>
      <w:divBdr>
        <w:top w:val="none" w:sz="0" w:space="0" w:color="auto"/>
        <w:left w:val="none" w:sz="0" w:space="0" w:color="auto"/>
        <w:bottom w:val="none" w:sz="0" w:space="0" w:color="auto"/>
        <w:right w:val="none" w:sz="0" w:space="0" w:color="auto"/>
      </w:divBdr>
    </w:div>
    <w:div w:id="1021276143">
      <w:bodyDiv w:val="1"/>
      <w:marLeft w:val="0"/>
      <w:marRight w:val="0"/>
      <w:marTop w:val="0"/>
      <w:marBottom w:val="0"/>
      <w:divBdr>
        <w:top w:val="none" w:sz="0" w:space="0" w:color="auto"/>
        <w:left w:val="none" w:sz="0" w:space="0" w:color="auto"/>
        <w:bottom w:val="none" w:sz="0" w:space="0" w:color="auto"/>
        <w:right w:val="none" w:sz="0" w:space="0" w:color="auto"/>
      </w:divBdr>
    </w:div>
    <w:div w:id="1022517138">
      <w:bodyDiv w:val="1"/>
      <w:marLeft w:val="0"/>
      <w:marRight w:val="0"/>
      <w:marTop w:val="0"/>
      <w:marBottom w:val="0"/>
      <w:divBdr>
        <w:top w:val="none" w:sz="0" w:space="0" w:color="auto"/>
        <w:left w:val="none" w:sz="0" w:space="0" w:color="auto"/>
        <w:bottom w:val="none" w:sz="0" w:space="0" w:color="auto"/>
        <w:right w:val="none" w:sz="0" w:space="0" w:color="auto"/>
      </w:divBdr>
    </w:div>
    <w:div w:id="1024021817">
      <w:bodyDiv w:val="1"/>
      <w:marLeft w:val="0"/>
      <w:marRight w:val="0"/>
      <w:marTop w:val="0"/>
      <w:marBottom w:val="0"/>
      <w:divBdr>
        <w:top w:val="none" w:sz="0" w:space="0" w:color="auto"/>
        <w:left w:val="none" w:sz="0" w:space="0" w:color="auto"/>
        <w:bottom w:val="none" w:sz="0" w:space="0" w:color="auto"/>
        <w:right w:val="none" w:sz="0" w:space="0" w:color="auto"/>
      </w:divBdr>
    </w:div>
    <w:div w:id="1028876835">
      <w:bodyDiv w:val="1"/>
      <w:marLeft w:val="0"/>
      <w:marRight w:val="0"/>
      <w:marTop w:val="0"/>
      <w:marBottom w:val="0"/>
      <w:divBdr>
        <w:top w:val="none" w:sz="0" w:space="0" w:color="auto"/>
        <w:left w:val="none" w:sz="0" w:space="0" w:color="auto"/>
        <w:bottom w:val="none" w:sz="0" w:space="0" w:color="auto"/>
        <w:right w:val="none" w:sz="0" w:space="0" w:color="auto"/>
      </w:divBdr>
    </w:div>
    <w:div w:id="1028946224">
      <w:bodyDiv w:val="1"/>
      <w:marLeft w:val="0"/>
      <w:marRight w:val="0"/>
      <w:marTop w:val="0"/>
      <w:marBottom w:val="0"/>
      <w:divBdr>
        <w:top w:val="none" w:sz="0" w:space="0" w:color="auto"/>
        <w:left w:val="none" w:sz="0" w:space="0" w:color="auto"/>
        <w:bottom w:val="none" w:sz="0" w:space="0" w:color="auto"/>
        <w:right w:val="none" w:sz="0" w:space="0" w:color="auto"/>
      </w:divBdr>
    </w:div>
    <w:div w:id="1039819689">
      <w:bodyDiv w:val="1"/>
      <w:marLeft w:val="0"/>
      <w:marRight w:val="0"/>
      <w:marTop w:val="0"/>
      <w:marBottom w:val="0"/>
      <w:divBdr>
        <w:top w:val="none" w:sz="0" w:space="0" w:color="auto"/>
        <w:left w:val="none" w:sz="0" w:space="0" w:color="auto"/>
        <w:bottom w:val="none" w:sz="0" w:space="0" w:color="auto"/>
        <w:right w:val="none" w:sz="0" w:space="0" w:color="auto"/>
      </w:divBdr>
    </w:div>
    <w:div w:id="1041369277">
      <w:bodyDiv w:val="1"/>
      <w:marLeft w:val="0"/>
      <w:marRight w:val="0"/>
      <w:marTop w:val="0"/>
      <w:marBottom w:val="0"/>
      <w:divBdr>
        <w:top w:val="none" w:sz="0" w:space="0" w:color="auto"/>
        <w:left w:val="none" w:sz="0" w:space="0" w:color="auto"/>
        <w:bottom w:val="none" w:sz="0" w:space="0" w:color="auto"/>
        <w:right w:val="none" w:sz="0" w:space="0" w:color="auto"/>
      </w:divBdr>
    </w:div>
    <w:div w:id="1043675442">
      <w:bodyDiv w:val="1"/>
      <w:marLeft w:val="0"/>
      <w:marRight w:val="0"/>
      <w:marTop w:val="0"/>
      <w:marBottom w:val="0"/>
      <w:divBdr>
        <w:top w:val="none" w:sz="0" w:space="0" w:color="auto"/>
        <w:left w:val="none" w:sz="0" w:space="0" w:color="auto"/>
        <w:bottom w:val="none" w:sz="0" w:space="0" w:color="auto"/>
        <w:right w:val="none" w:sz="0" w:space="0" w:color="auto"/>
      </w:divBdr>
    </w:div>
    <w:div w:id="1051467905">
      <w:bodyDiv w:val="1"/>
      <w:marLeft w:val="0"/>
      <w:marRight w:val="0"/>
      <w:marTop w:val="0"/>
      <w:marBottom w:val="0"/>
      <w:divBdr>
        <w:top w:val="none" w:sz="0" w:space="0" w:color="auto"/>
        <w:left w:val="none" w:sz="0" w:space="0" w:color="auto"/>
        <w:bottom w:val="none" w:sz="0" w:space="0" w:color="auto"/>
        <w:right w:val="none" w:sz="0" w:space="0" w:color="auto"/>
      </w:divBdr>
    </w:div>
    <w:div w:id="1053777486">
      <w:bodyDiv w:val="1"/>
      <w:marLeft w:val="0"/>
      <w:marRight w:val="0"/>
      <w:marTop w:val="0"/>
      <w:marBottom w:val="0"/>
      <w:divBdr>
        <w:top w:val="none" w:sz="0" w:space="0" w:color="auto"/>
        <w:left w:val="none" w:sz="0" w:space="0" w:color="auto"/>
        <w:bottom w:val="none" w:sz="0" w:space="0" w:color="auto"/>
        <w:right w:val="none" w:sz="0" w:space="0" w:color="auto"/>
      </w:divBdr>
    </w:div>
    <w:div w:id="1054936255">
      <w:bodyDiv w:val="1"/>
      <w:marLeft w:val="0"/>
      <w:marRight w:val="0"/>
      <w:marTop w:val="0"/>
      <w:marBottom w:val="0"/>
      <w:divBdr>
        <w:top w:val="none" w:sz="0" w:space="0" w:color="auto"/>
        <w:left w:val="none" w:sz="0" w:space="0" w:color="auto"/>
        <w:bottom w:val="none" w:sz="0" w:space="0" w:color="auto"/>
        <w:right w:val="none" w:sz="0" w:space="0" w:color="auto"/>
      </w:divBdr>
    </w:div>
    <w:div w:id="1055471002">
      <w:bodyDiv w:val="1"/>
      <w:marLeft w:val="0"/>
      <w:marRight w:val="0"/>
      <w:marTop w:val="0"/>
      <w:marBottom w:val="0"/>
      <w:divBdr>
        <w:top w:val="none" w:sz="0" w:space="0" w:color="auto"/>
        <w:left w:val="none" w:sz="0" w:space="0" w:color="auto"/>
        <w:bottom w:val="none" w:sz="0" w:space="0" w:color="auto"/>
        <w:right w:val="none" w:sz="0" w:space="0" w:color="auto"/>
      </w:divBdr>
    </w:div>
    <w:div w:id="1055851753">
      <w:bodyDiv w:val="1"/>
      <w:marLeft w:val="0"/>
      <w:marRight w:val="0"/>
      <w:marTop w:val="0"/>
      <w:marBottom w:val="0"/>
      <w:divBdr>
        <w:top w:val="none" w:sz="0" w:space="0" w:color="auto"/>
        <w:left w:val="none" w:sz="0" w:space="0" w:color="auto"/>
        <w:bottom w:val="none" w:sz="0" w:space="0" w:color="auto"/>
        <w:right w:val="none" w:sz="0" w:space="0" w:color="auto"/>
      </w:divBdr>
    </w:div>
    <w:div w:id="1057244464">
      <w:bodyDiv w:val="1"/>
      <w:marLeft w:val="0"/>
      <w:marRight w:val="0"/>
      <w:marTop w:val="0"/>
      <w:marBottom w:val="0"/>
      <w:divBdr>
        <w:top w:val="none" w:sz="0" w:space="0" w:color="auto"/>
        <w:left w:val="none" w:sz="0" w:space="0" w:color="auto"/>
        <w:bottom w:val="none" w:sz="0" w:space="0" w:color="auto"/>
        <w:right w:val="none" w:sz="0" w:space="0" w:color="auto"/>
      </w:divBdr>
    </w:div>
    <w:div w:id="1058817528">
      <w:bodyDiv w:val="1"/>
      <w:marLeft w:val="0"/>
      <w:marRight w:val="0"/>
      <w:marTop w:val="0"/>
      <w:marBottom w:val="0"/>
      <w:divBdr>
        <w:top w:val="none" w:sz="0" w:space="0" w:color="auto"/>
        <w:left w:val="none" w:sz="0" w:space="0" w:color="auto"/>
        <w:bottom w:val="none" w:sz="0" w:space="0" w:color="auto"/>
        <w:right w:val="none" w:sz="0" w:space="0" w:color="auto"/>
      </w:divBdr>
    </w:div>
    <w:div w:id="1076364134">
      <w:bodyDiv w:val="1"/>
      <w:marLeft w:val="0"/>
      <w:marRight w:val="0"/>
      <w:marTop w:val="0"/>
      <w:marBottom w:val="0"/>
      <w:divBdr>
        <w:top w:val="none" w:sz="0" w:space="0" w:color="auto"/>
        <w:left w:val="none" w:sz="0" w:space="0" w:color="auto"/>
        <w:bottom w:val="none" w:sz="0" w:space="0" w:color="auto"/>
        <w:right w:val="none" w:sz="0" w:space="0" w:color="auto"/>
      </w:divBdr>
    </w:div>
    <w:div w:id="1076785848">
      <w:bodyDiv w:val="1"/>
      <w:marLeft w:val="0"/>
      <w:marRight w:val="0"/>
      <w:marTop w:val="0"/>
      <w:marBottom w:val="0"/>
      <w:divBdr>
        <w:top w:val="none" w:sz="0" w:space="0" w:color="auto"/>
        <w:left w:val="none" w:sz="0" w:space="0" w:color="auto"/>
        <w:bottom w:val="none" w:sz="0" w:space="0" w:color="auto"/>
        <w:right w:val="none" w:sz="0" w:space="0" w:color="auto"/>
      </w:divBdr>
    </w:div>
    <w:div w:id="1079837474">
      <w:bodyDiv w:val="1"/>
      <w:marLeft w:val="0"/>
      <w:marRight w:val="0"/>
      <w:marTop w:val="0"/>
      <w:marBottom w:val="0"/>
      <w:divBdr>
        <w:top w:val="none" w:sz="0" w:space="0" w:color="auto"/>
        <w:left w:val="none" w:sz="0" w:space="0" w:color="auto"/>
        <w:bottom w:val="none" w:sz="0" w:space="0" w:color="auto"/>
        <w:right w:val="none" w:sz="0" w:space="0" w:color="auto"/>
      </w:divBdr>
    </w:div>
    <w:div w:id="1085809653">
      <w:bodyDiv w:val="1"/>
      <w:marLeft w:val="0"/>
      <w:marRight w:val="0"/>
      <w:marTop w:val="0"/>
      <w:marBottom w:val="0"/>
      <w:divBdr>
        <w:top w:val="none" w:sz="0" w:space="0" w:color="auto"/>
        <w:left w:val="none" w:sz="0" w:space="0" w:color="auto"/>
        <w:bottom w:val="none" w:sz="0" w:space="0" w:color="auto"/>
        <w:right w:val="none" w:sz="0" w:space="0" w:color="auto"/>
      </w:divBdr>
    </w:div>
    <w:div w:id="1094086199">
      <w:bodyDiv w:val="1"/>
      <w:marLeft w:val="0"/>
      <w:marRight w:val="0"/>
      <w:marTop w:val="0"/>
      <w:marBottom w:val="0"/>
      <w:divBdr>
        <w:top w:val="none" w:sz="0" w:space="0" w:color="auto"/>
        <w:left w:val="none" w:sz="0" w:space="0" w:color="auto"/>
        <w:bottom w:val="none" w:sz="0" w:space="0" w:color="auto"/>
        <w:right w:val="none" w:sz="0" w:space="0" w:color="auto"/>
      </w:divBdr>
    </w:div>
    <w:div w:id="1094789998">
      <w:bodyDiv w:val="1"/>
      <w:marLeft w:val="0"/>
      <w:marRight w:val="0"/>
      <w:marTop w:val="0"/>
      <w:marBottom w:val="0"/>
      <w:divBdr>
        <w:top w:val="none" w:sz="0" w:space="0" w:color="auto"/>
        <w:left w:val="none" w:sz="0" w:space="0" w:color="auto"/>
        <w:bottom w:val="none" w:sz="0" w:space="0" w:color="auto"/>
        <w:right w:val="none" w:sz="0" w:space="0" w:color="auto"/>
      </w:divBdr>
    </w:div>
    <w:div w:id="1101533754">
      <w:bodyDiv w:val="1"/>
      <w:marLeft w:val="0"/>
      <w:marRight w:val="0"/>
      <w:marTop w:val="0"/>
      <w:marBottom w:val="0"/>
      <w:divBdr>
        <w:top w:val="none" w:sz="0" w:space="0" w:color="auto"/>
        <w:left w:val="none" w:sz="0" w:space="0" w:color="auto"/>
        <w:bottom w:val="none" w:sz="0" w:space="0" w:color="auto"/>
        <w:right w:val="none" w:sz="0" w:space="0" w:color="auto"/>
      </w:divBdr>
    </w:div>
    <w:div w:id="1112479668">
      <w:bodyDiv w:val="1"/>
      <w:marLeft w:val="0"/>
      <w:marRight w:val="0"/>
      <w:marTop w:val="0"/>
      <w:marBottom w:val="0"/>
      <w:divBdr>
        <w:top w:val="none" w:sz="0" w:space="0" w:color="auto"/>
        <w:left w:val="none" w:sz="0" w:space="0" w:color="auto"/>
        <w:bottom w:val="none" w:sz="0" w:space="0" w:color="auto"/>
        <w:right w:val="none" w:sz="0" w:space="0" w:color="auto"/>
      </w:divBdr>
    </w:div>
    <w:div w:id="1117601854">
      <w:bodyDiv w:val="1"/>
      <w:marLeft w:val="0"/>
      <w:marRight w:val="0"/>
      <w:marTop w:val="0"/>
      <w:marBottom w:val="0"/>
      <w:divBdr>
        <w:top w:val="none" w:sz="0" w:space="0" w:color="auto"/>
        <w:left w:val="none" w:sz="0" w:space="0" w:color="auto"/>
        <w:bottom w:val="none" w:sz="0" w:space="0" w:color="auto"/>
        <w:right w:val="none" w:sz="0" w:space="0" w:color="auto"/>
      </w:divBdr>
    </w:div>
    <w:div w:id="1125540326">
      <w:bodyDiv w:val="1"/>
      <w:marLeft w:val="0"/>
      <w:marRight w:val="0"/>
      <w:marTop w:val="0"/>
      <w:marBottom w:val="0"/>
      <w:divBdr>
        <w:top w:val="none" w:sz="0" w:space="0" w:color="auto"/>
        <w:left w:val="none" w:sz="0" w:space="0" w:color="auto"/>
        <w:bottom w:val="none" w:sz="0" w:space="0" w:color="auto"/>
        <w:right w:val="none" w:sz="0" w:space="0" w:color="auto"/>
      </w:divBdr>
    </w:div>
    <w:div w:id="1129587162">
      <w:bodyDiv w:val="1"/>
      <w:marLeft w:val="0"/>
      <w:marRight w:val="0"/>
      <w:marTop w:val="0"/>
      <w:marBottom w:val="0"/>
      <w:divBdr>
        <w:top w:val="none" w:sz="0" w:space="0" w:color="auto"/>
        <w:left w:val="none" w:sz="0" w:space="0" w:color="auto"/>
        <w:bottom w:val="none" w:sz="0" w:space="0" w:color="auto"/>
        <w:right w:val="none" w:sz="0" w:space="0" w:color="auto"/>
      </w:divBdr>
    </w:div>
    <w:div w:id="1135180825">
      <w:bodyDiv w:val="1"/>
      <w:marLeft w:val="0"/>
      <w:marRight w:val="0"/>
      <w:marTop w:val="0"/>
      <w:marBottom w:val="0"/>
      <w:divBdr>
        <w:top w:val="none" w:sz="0" w:space="0" w:color="auto"/>
        <w:left w:val="none" w:sz="0" w:space="0" w:color="auto"/>
        <w:bottom w:val="none" w:sz="0" w:space="0" w:color="auto"/>
        <w:right w:val="none" w:sz="0" w:space="0" w:color="auto"/>
      </w:divBdr>
    </w:div>
    <w:div w:id="1138300704">
      <w:bodyDiv w:val="1"/>
      <w:marLeft w:val="0"/>
      <w:marRight w:val="0"/>
      <w:marTop w:val="0"/>
      <w:marBottom w:val="0"/>
      <w:divBdr>
        <w:top w:val="none" w:sz="0" w:space="0" w:color="auto"/>
        <w:left w:val="none" w:sz="0" w:space="0" w:color="auto"/>
        <w:bottom w:val="none" w:sz="0" w:space="0" w:color="auto"/>
        <w:right w:val="none" w:sz="0" w:space="0" w:color="auto"/>
      </w:divBdr>
    </w:div>
    <w:div w:id="1138493724">
      <w:bodyDiv w:val="1"/>
      <w:marLeft w:val="0"/>
      <w:marRight w:val="0"/>
      <w:marTop w:val="0"/>
      <w:marBottom w:val="0"/>
      <w:divBdr>
        <w:top w:val="none" w:sz="0" w:space="0" w:color="auto"/>
        <w:left w:val="none" w:sz="0" w:space="0" w:color="auto"/>
        <w:bottom w:val="none" w:sz="0" w:space="0" w:color="auto"/>
        <w:right w:val="none" w:sz="0" w:space="0" w:color="auto"/>
      </w:divBdr>
    </w:div>
    <w:div w:id="1140155212">
      <w:bodyDiv w:val="1"/>
      <w:marLeft w:val="0"/>
      <w:marRight w:val="0"/>
      <w:marTop w:val="0"/>
      <w:marBottom w:val="0"/>
      <w:divBdr>
        <w:top w:val="none" w:sz="0" w:space="0" w:color="auto"/>
        <w:left w:val="none" w:sz="0" w:space="0" w:color="auto"/>
        <w:bottom w:val="none" w:sz="0" w:space="0" w:color="auto"/>
        <w:right w:val="none" w:sz="0" w:space="0" w:color="auto"/>
      </w:divBdr>
    </w:div>
    <w:div w:id="1140423395">
      <w:bodyDiv w:val="1"/>
      <w:marLeft w:val="0"/>
      <w:marRight w:val="0"/>
      <w:marTop w:val="0"/>
      <w:marBottom w:val="0"/>
      <w:divBdr>
        <w:top w:val="none" w:sz="0" w:space="0" w:color="auto"/>
        <w:left w:val="none" w:sz="0" w:space="0" w:color="auto"/>
        <w:bottom w:val="none" w:sz="0" w:space="0" w:color="auto"/>
        <w:right w:val="none" w:sz="0" w:space="0" w:color="auto"/>
      </w:divBdr>
    </w:div>
    <w:div w:id="1146510564">
      <w:bodyDiv w:val="1"/>
      <w:marLeft w:val="0"/>
      <w:marRight w:val="0"/>
      <w:marTop w:val="0"/>
      <w:marBottom w:val="0"/>
      <w:divBdr>
        <w:top w:val="none" w:sz="0" w:space="0" w:color="auto"/>
        <w:left w:val="none" w:sz="0" w:space="0" w:color="auto"/>
        <w:bottom w:val="none" w:sz="0" w:space="0" w:color="auto"/>
        <w:right w:val="none" w:sz="0" w:space="0" w:color="auto"/>
      </w:divBdr>
    </w:div>
    <w:div w:id="1154295886">
      <w:bodyDiv w:val="1"/>
      <w:marLeft w:val="0"/>
      <w:marRight w:val="0"/>
      <w:marTop w:val="0"/>
      <w:marBottom w:val="0"/>
      <w:divBdr>
        <w:top w:val="none" w:sz="0" w:space="0" w:color="auto"/>
        <w:left w:val="none" w:sz="0" w:space="0" w:color="auto"/>
        <w:bottom w:val="none" w:sz="0" w:space="0" w:color="auto"/>
        <w:right w:val="none" w:sz="0" w:space="0" w:color="auto"/>
      </w:divBdr>
    </w:div>
    <w:div w:id="1163935872">
      <w:bodyDiv w:val="1"/>
      <w:marLeft w:val="0"/>
      <w:marRight w:val="0"/>
      <w:marTop w:val="0"/>
      <w:marBottom w:val="0"/>
      <w:divBdr>
        <w:top w:val="none" w:sz="0" w:space="0" w:color="auto"/>
        <w:left w:val="none" w:sz="0" w:space="0" w:color="auto"/>
        <w:bottom w:val="none" w:sz="0" w:space="0" w:color="auto"/>
        <w:right w:val="none" w:sz="0" w:space="0" w:color="auto"/>
      </w:divBdr>
    </w:div>
    <w:div w:id="1166171730">
      <w:bodyDiv w:val="1"/>
      <w:marLeft w:val="0"/>
      <w:marRight w:val="0"/>
      <w:marTop w:val="0"/>
      <w:marBottom w:val="0"/>
      <w:divBdr>
        <w:top w:val="none" w:sz="0" w:space="0" w:color="auto"/>
        <w:left w:val="none" w:sz="0" w:space="0" w:color="auto"/>
        <w:bottom w:val="none" w:sz="0" w:space="0" w:color="auto"/>
        <w:right w:val="none" w:sz="0" w:space="0" w:color="auto"/>
      </w:divBdr>
    </w:div>
    <w:div w:id="1166289614">
      <w:bodyDiv w:val="1"/>
      <w:marLeft w:val="0"/>
      <w:marRight w:val="0"/>
      <w:marTop w:val="0"/>
      <w:marBottom w:val="0"/>
      <w:divBdr>
        <w:top w:val="none" w:sz="0" w:space="0" w:color="auto"/>
        <w:left w:val="none" w:sz="0" w:space="0" w:color="auto"/>
        <w:bottom w:val="none" w:sz="0" w:space="0" w:color="auto"/>
        <w:right w:val="none" w:sz="0" w:space="0" w:color="auto"/>
      </w:divBdr>
    </w:div>
    <w:div w:id="1167743541">
      <w:bodyDiv w:val="1"/>
      <w:marLeft w:val="0"/>
      <w:marRight w:val="0"/>
      <w:marTop w:val="0"/>
      <w:marBottom w:val="0"/>
      <w:divBdr>
        <w:top w:val="none" w:sz="0" w:space="0" w:color="auto"/>
        <w:left w:val="none" w:sz="0" w:space="0" w:color="auto"/>
        <w:bottom w:val="none" w:sz="0" w:space="0" w:color="auto"/>
        <w:right w:val="none" w:sz="0" w:space="0" w:color="auto"/>
      </w:divBdr>
    </w:div>
    <w:div w:id="1178226928">
      <w:bodyDiv w:val="1"/>
      <w:marLeft w:val="0"/>
      <w:marRight w:val="0"/>
      <w:marTop w:val="0"/>
      <w:marBottom w:val="0"/>
      <w:divBdr>
        <w:top w:val="none" w:sz="0" w:space="0" w:color="auto"/>
        <w:left w:val="none" w:sz="0" w:space="0" w:color="auto"/>
        <w:bottom w:val="none" w:sz="0" w:space="0" w:color="auto"/>
        <w:right w:val="none" w:sz="0" w:space="0" w:color="auto"/>
      </w:divBdr>
      <w:divsChild>
        <w:div w:id="205916426">
          <w:marLeft w:val="0"/>
          <w:marRight w:val="0"/>
          <w:marTop w:val="0"/>
          <w:marBottom w:val="0"/>
          <w:divBdr>
            <w:top w:val="none" w:sz="0" w:space="0" w:color="auto"/>
            <w:left w:val="none" w:sz="0" w:space="0" w:color="auto"/>
            <w:bottom w:val="none" w:sz="0" w:space="0" w:color="auto"/>
            <w:right w:val="none" w:sz="0" w:space="0" w:color="auto"/>
          </w:divBdr>
          <w:divsChild>
            <w:div w:id="453063837">
              <w:marLeft w:val="0"/>
              <w:marRight w:val="0"/>
              <w:marTop w:val="0"/>
              <w:marBottom w:val="0"/>
              <w:divBdr>
                <w:top w:val="none" w:sz="0" w:space="0" w:color="auto"/>
                <w:left w:val="none" w:sz="0" w:space="0" w:color="auto"/>
                <w:bottom w:val="none" w:sz="0" w:space="0" w:color="auto"/>
                <w:right w:val="none" w:sz="0" w:space="0" w:color="auto"/>
              </w:divBdr>
              <w:divsChild>
                <w:div w:id="150566250">
                  <w:marLeft w:val="0"/>
                  <w:marRight w:val="0"/>
                  <w:marTop w:val="0"/>
                  <w:marBottom w:val="0"/>
                  <w:divBdr>
                    <w:top w:val="none" w:sz="0" w:space="0" w:color="auto"/>
                    <w:left w:val="none" w:sz="0" w:space="0" w:color="auto"/>
                    <w:bottom w:val="none" w:sz="0" w:space="0" w:color="auto"/>
                    <w:right w:val="none" w:sz="0" w:space="0" w:color="auto"/>
                  </w:divBdr>
                  <w:divsChild>
                    <w:div w:id="1944220113">
                      <w:marLeft w:val="-225"/>
                      <w:marRight w:val="-225"/>
                      <w:marTop w:val="0"/>
                      <w:marBottom w:val="0"/>
                      <w:divBdr>
                        <w:top w:val="none" w:sz="0" w:space="0" w:color="auto"/>
                        <w:left w:val="none" w:sz="0" w:space="0" w:color="auto"/>
                        <w:bottom w:val="none" w:sz="0" w:space="0" w:color="auto"/>
                        <w:right w:val="none" w:sz="0" w:space="0" w:color="auto"/>
                      </w:divBdr>
                      <w:divsChild>
                        <w:div w:id="1619992671">
                          <w:marLeft w:val="0"/>
                          <w:marRight w:val="0"/>
                          <w:marTop w:val="0"/>
                          <w:marBottom w:val="0"/>
                          <w:divBdr>
                            <w:top w:val="none" w:sz="0" w:space="0" w:color="auto"/>
                            <w:left w:val="none" w:sz="0" w:space="0" w:color="auto"/>
                            <w:bottom w:val="none" w:sz="0" w:space="0" w:color="auto"/>
                            <w:right w:val="none" w:sz="0" w:space="0" w:color="auto"/>
                          </w:divBdr>
                          <w:divsChild>
                            <w:div w:id="1068924115">
                              <w:marLeft w:val="0"/>
                              <w:marRight w:val="0"/>
                              <w:marTop w:val="0"/>
                              <w:marBottom w:val="375"/>
                              <w:divBdr>
                                <w:top w:val="none" w:sz="0" w:space="0" w:color="auto"/>
                                <w:left w:val="none" w:sz="0" w:space="0" w:color="auto"/>
                                <w:bottom w:val="none" w:sz="0" w:space="0" w:color="auto"/>
                                <w:right w:val="none" w:sz="0" w:space="0" w:color="auto"/>
                              </w:divBdr>
                              <w:divsChild>
                                <w:div w:id="2112359880">
                                  <w:marLeft w:val="0"/>
                                  <w:marRight w:val="0"/>
                                  <w:marTop w:val="0"/>
                                  <w:marBottom w:val="0"/>
                                  <w:divBdr>
                                    <w:top w:val="single" w:sz="6" w:space="11" w:color="E7EAEC"/>
                                    <w:left w:val="single" w:sz="2" w:space="15" w:color="E7EAEC"/>
                                    <w:bottom w:val="none" w:sz="0" w:space="0" w:color="auto"/>
                                    <w:right w:val="single" w:sz="2" w:space="15" w:color="E7EAEC"/>
                                  </w:divBdr>
                                  <w:divsChild>
                                    <w:div w:id="1289699879">
                                      <w:marLeft w:val="-225"/>
                                      <w:marRight w:val="-225"/>
                                      <w:marTop w:val="0"/>
                                      <w:marBottom w:val="0"/>
                                      <w:divBdr>
                                        <w:top w:val="none" w:sz="0" w:space="0" w:color="auto"/>
                                        <w:left w:val="none" w:sz="0" w:space="0" w:color="auto"/>
                                        <w:bottom w:val="none" w:sz="0" w:space="0" w:color="auto"/>
                                        <w:right w:val="none" w:sz="0" w:space="0" w:color="auto"/>
                                      </w:divBdr>
                                      <w:divsChild>
                                        <w:div w:id="132975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4898208">
      <w:bodyDiv w:val="1"/>
      <w:marLeft w:val="0"/>
      <w:marRight w:val="0"/>
      <w:marTop w:val="0"/>
      <w:marBottom w:val="0"/>
      <w:divBdr>
        <w:top w:val="none" w:sz="0" w:space="0" w:color="auto"/>
        <w:left w:val="none" w:sz="0" w:space="0" w:color="auto"/>
        <w:bottom w:val="none" w:sz="0" w:space="0" w:color="auto"/>
        <w:right w:val="none" w:sz="0" w:space="0" w:color="auto"/>
      </w:divBdr>
    </w:div>
    <w:div w:id="1188718438">
      <w:bodyDiv w:val="1"/>
      <w:marLeft w:val="0"/>
      <w:marRight w:val="0"/>
      <w:marTop w:val="0"/>
      <w:marBottom w:val="0"/>
      <w:divBdr>
        <w:top w:val="none" w:sz="0" w:space="0" w:color="auto"/>
        <w:left w:val="none" w:sz="0" w:space="0" w:color="auto"/>
        <w:bottom w:val="none" w:sz="0" w:space="0" w:color="auto"/>
        <w:right w:val="none" w:sz="0" w:space="0" w:color="auto"/>
      </w:divBdr>
    </w:div>
    <w:div w:id="1193106375">
      <w:bodyDiv w:val="1"/>
      <w:marLeft w:val="0"/>
      <w:marRight w:val="0"/>
      <w:marTop w:val="0"/>
      <w:marBottom w:val="0"/>
      <w:divBdr>
        <w:top w:val="none" w:sz="0" w:space="0" w:color="auto"/>
        <w:left w:val="none" w:sz="0" w:space="0" w:color="auto"/>
        <w:bottom w:val="none" w:sz="0" w:space="0" w:color="auto"/>
        <w:right w:val="none" w:sz="0" w:space="0" w:color="auto"/>
      </w:divBdr>
    </w:div>
    <w:div w:id="1193491051">
      <w:bodyDiv w:val="1"/>
      <w:marLeft w:val="0"/>
      <w:marRight w:val="0"/>
      <w:marTop w:val="0"/>
      <w:marBottom w:val="0"/>
      <w:divBdr>
        <w:top w:val="none" w:sz="0" w:space="0" w:color="auto"/>
        <w:left w:val="none" w:sz="0" w:space="0" w:color="auto"/>
        <w:bottom w:val="none" w:sz="0" w:space="0" w:color="auto"/>
        <w:right w:val="none" w:sz="0" w:space="0" w:color="auto"/>
      </w:divBdr>
    </w:div>
    <w:div w:id="1195925339">
      <w:bodyDiv w:val="1"/>
      <w:marLeft w:val="0"/>
      <w:marRight w:val="0"/>
      <w:marTop w:val="0"/>
      <w:marBottom w:val="0"/>
      <w:divBdr>
        <w:top w:val="none" w:sz="0" w:space="0" w:color="auto"/>
        <w:left w:val="none" w:sz="0" w:space="0" w:color="auto"/>
        <w:bottom w:val="none" w:sz="0" w:space="0" w:color="auto"/>
        <w:right w:val="none" w:sz="0" w:space="0" w:color="auto"/>
      </w:divBdr>
    </w:div>
    <w:div w:id="1196849349">
      <w:bodyDiv w:val="1"/>
      <w:marLeft w:val="0"/>
      <w:marRight w:val="0"/>
      <w:marTop w:val="0"/>
      <w:marBottom w:val="0"/>
      <w:divBdr>
        <w:top w:val="none" w:sz="0" w:space="0" w:color="auto"/>
        <w:left w:val="none" w:sz="0" w:space="0" w:color="auto"/>
        <w:bottom w:val="none" w:sz="0" w:space="0" w:color="auto"/>
        <w:right w:val="none" w:sz="0" w:space="0" w:color="auto"/>
      </w:divBdr>
    </w:div>
    <w:div w:id="1202745720">
      <w:bodyDiv w:val="1"/>
      <w:marLeft w:val="0"/>
      <w:marRight w:val="0"/>
      <w:marTop w:val="0"/>
      <w:marBottom w:val="0"/>
      <w:divBdr>
        <w:top w:val="none" w:sz="0" w:space="0" w:color="auto"/>
        <w:left w:val="none" w:sz="0" w:space="0" w:color="auto"/>
        <w:bottom w:val="none" w:sz="0" w:space="0" w:color="auto"/>
        <w:right w:val="none" w:sz="0" w:space="0" w:color="auto"/>
      </w:divBdr>
    </w:div>
    <w:div w:id="1205092549">
      <w:bodyDiv w:val="1"/>
      <w:marLeft w:val="0"/>
      <w:marRight w:val="0"/>
      <w:marTop w:val="0"/>
      <w:marBottom w:val="0"/>
      <w:divBdr>
        <w:top w:val="none" w:sz="0" w:space="0" w:color="auto"/>
        <w:left w:val="none" w:sz="0" w:space="0" w:color="auto"/>
        <w:bottom w:val="none" w:sz="0" w:space="0" w:color="auto"/>
        <w:right w:val="none" w:sz="0" w:space="0" w:color="auto"/>
      </w:divBdr>
    </w:div>
    <w:div w:id="1207831660">
      <w:bodyDiv w:val="1"/>
      <w:marLeft w:val="0"/>
      <w:marRight w:val="0"/>
      <w:marTop w:val="0"/>
      <w:marBottom w:val="0"/>
      <w:divBdr>
        <w:top w:val="none" w:sz="0" w:space="0" w:color="auto"/>
        <w:left w:val="none" w:sz="0" w:space="0" w:color="auto"/>
        <w:bottom w:val="none" w:sz="0" w:space="0" w:color="auto"/>
        <w:right w:val="none" w:sz="0" w:space="0" w:color="auto"/>
      </w:divBdr>
    </w:div>
    <w:div w:id="1212350966">
      <w:bodyDiv w:val="1"/>
      <w:marLeft w:val="0"/>
      <w:marRight w:val="0"/>
      <w:marTop w:val="0"/>
      <w:marBottom w:val="0"/>
      <w:divBdr>
        <w:top w:val="none" w:sz="0" w:space="0" w:color="auto"/>
        <w:left w:val="none" w:sz="0" w:space="0" w:color="auto"/>
        <w:bottom w:val="none" w:sz="0" w:space="0" w:color="auto"/>
        <w:right w:val="none" w:sz="0" w:space="0" w:color="auto"/>
      </w:divBdr>
      <w:divsChild>
        <w:div w:id="159393399">
          <w:marLeft w:val="0"/>
          <w:marRight w:val="0"/>
          <w:marTop w:val="0"/>
          <w:marBottom w:val="0"/>
          <w:divBdr>
            <w:top w:val="none" w:sz="0" w:space="0" w:color="auto"/>
            <w:left w:val="none" w:sz="0" w:space="0" w:color="auto"/>
            <w:bottom w:val="none" w:sz="0" w:space="0" w:color="auto"/>
            <w:right w:val="none" w:sz="0" w:space="0" w:color="auto"/>
          </w:divBdr>
          <w:divsChild>
            <w:div w:id="1125924335">
              <w:marLeft w:val="-225"/>
              <w:marRight w:val="-225"/>
              <w:marTop w:val="0"/>
              <w:marBottom w:val="0"/>
              <w:divBdr>
                <w:top w:val="none" w:sz="0" w:space="0" w:color="auto"/>
                <w:left w:val="none" w:sz="0" w:space="0" w:color="auto"/>
                <w:bottom w:val="none" w:sz="0" w:space="0" w:color="auto"/>
                <w:right w:val="none" w:sz="0" w:space="0" w:color="auto"/>
              </w:divBdr>
              <w:divsChild>
                <w:div w:id="1606300630">
                  <w:marLeft w:val="0"/>
                  <w:marRight w:val="0"/>
                  <w:marTop w:val="0"/>
                  <w:marBottom w:val="0"/>
                  <w:divBdr>
                    <w:top w:val="none" w:sz="0" w:space="0" w:color="auto"/>
                    <w:left w:val="none" w:sz="0" w:space="0" w:color="auto"/>
                    <w:bottom w:val="none" w:sz="0" w:space="0" w:color="auto"/>
                    <w:right w:val="none" w:sz="0" w:space="0" w:color="auto"/>
                  </w:divBdr>
                  <w:divsChild>
                    <w:div w:id="1329015166">
                      <w:marLeft w:val="0"/>
                      <w:marRight w:val="0"/>
                      <w:marTop w:val="0"/>
                      <w:marBottom w:val="0"/>
                      <w:divBdr>
                        <w:top w:val="none" w:sz="0" w:space="0" w:color="auto"/>
                        <w:left w:val="none" w:sz="0" w:space="0" w:color="auto"/>
                        <w:bottom w:val="none" w:sz="0" w:space="0" w:color="auto"/>
                        <w:right w:val="none" w:sz="0" w:space="0" w:color="auto"/>
                      </w:divBdr>
                      <w:divsChild>
                        <w:div w:id="1125852361">
                          <w:marLeft w:val="-225"/>
                          <w:marRight w:val="-225"/>
                          <w:marTop w:val="0"/>
                          <w:marBottom w:val="0"/>
                          <w:divBdr>
                            <w:top w:val="none" w:sz="0" w:space="0" w:color="auto"/>
                            <w:left w:val="none" w:sz="0" w:space="0" w:color="auto"/>
                            <w:bottom w:val="none" w:sz="0" w:space="0" w:color="auto"/>
                            <w:right w:val="none" w:sz="0" w:space="0" w:color="auto"/>
                          </w:divBdr>
                          <w:divsChild>
                            <w:div w:id="338192026">
                              <w:marLeft w:val="0"/>
                              <w:marRight w:val="0"/>
                              <w:marTop w:val="0"/>
                              <w:marBottom w:val="0"/>
                              <w:divBdr>
                                <w:top w:val="none" w:sz="0" w:space="0" w:color="auto"/>
                                <w:left w:val="none" w:sz="0" w:space="0" w:color="auto"/>
                                <w:bottom w:val="none" w:sz="0" w:space="0" w:color="auto"/>
                                <w:right w:val="none" w:sz="0" w:space="0" w:color="auto"/>
                              </w:divBdr>
                              <w:divsChild>
                                <w:div w:id="7833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237276">
      <w:bodyDiv w:val="1"/>
      <w:marLeft w:val="0"/>
      <w:marRight w:val="0"/>
      <w:marTop w:val="0"/>
      <w:marBottom w:val="0"/>
      <w:divBdr>
        <w:top w:val="none" w:sz="0" w:space="0" w:color="auto"/>
        <w:left w:val="none" w:sz="0" w:space="0" w:color="auto"/>
        <w:bottom w:val="none" w:sz="0" w:space="0" w:color="auto"/>
        <w:right w:val="none" w:sz="0" w:space="0" w:color="auto"/>
      </w:divBdr>
    </w:div>
    <w:div w:id="1215655734">
      <w:bodyDiv w:val="1"/>
      <w:marLeft w:val="0"/>
      <w:marRight w:val="0"/>
      <w:marTop w:val="0"/>
      <w:marBottom w:val="0"/>
      <w:divBdr>
        <w:top w:val="none" w:sz="0" w:space="0" w:color="auto"/>
        <w:left w:val="none" w:sz="0" w:space="0" w:color="auto"/>
        <w:bottom w:val="none" w:sz="0" w:space="0" w:color="auto"/>
        <w:right w:val="none" w:sz="0" w:space="0" w:color="auto"/>
      </w:divBdr>
    </w:div>
    <w:div w:id="1216353487">
      <w:bodyDiv w:val="1"/>
      <w:marLeft w:val="0"/>
      <w:marRight w:val="0"/>
      <w:marTop w:val="0"/>
      <w:marBottom w:val="0"/>
      <w:divBdr>
        <w:top w:val="none" w:sz="0" w:space="0" w:color="auto"/>
        <w:left w:val="none" w:sz="0" w:space="0" w:color="auto"/>
        <w:bottom w:val="none" w:sz="0" w:space="0" w:color="auto"/>
        <w:right w:val="none" w:sz="0" w:space="0" w:color="auto"/>
      </w:divBdr>
      <w:divsChild>
        <w:div w:id="983701928">
          <w:marLeft w:val="0"/>
          <w:marRight w:val="0"/>
          <w:marTop w:val="0"/>
          <w:marBottom w:val="0"/>
          <w:divBdr>
            <w:top w:val="none" w:sz="0" w:space="0" w:color="auto"/>
            <w:left w:val="none" w:sz="0" w:space="0" w:color="auto"/>
            <w:bottom w:val="none" w:sz="0" w:space="0" w:color="auto"/>
            <w:right w:val="none" w:sz="0" w:space="0" w:color="auto"/>
          </w:divBdr>
          <w:divsChild>
            <w:div w:id="132612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69747">
      <w:bodyDiv w:val="1"/>
      <w:marLeft w:val="0"/>
      <w:marRight w:val="0"/>
      <w:marTop w:val="0"/>
      <w:marBottom w:val="0"/>
      <w:divBdr>
        <w:top w:val="none" w:sz="0" w:space="0" w:color="auto"/>
        <w:left w:val="none" w:sz="0" w:space="0" w:color="auto"/>
        <w:bottom w:val="none" w:sz="0" w:space="0" w:color="auto"/>
        <w:right w:val="none" w:sz="0" w:space="0" w:color="auto"/>
      </w:divBdr>
    </w:div>
    <w:div w:id="1226604416">
      <w:bodyDiv w:val="1"/>
      <w:marLeft w:val="0"/>
      <w:marRight w:val="0"/>
      <w:marTop w:val="0"/>
      <w:marBottom w:val="0"/>
      <w:divBdr>
        <w:top w:val="none" w:sz="0" w:space="0" w:color="auto"/>
        <w:left w:val="none" w:sz="0" w:space="0" w:color="auto"/>
        <w:bottom w:val="none" w:sz="0" w:space="0" w:color="auto"/>
        <w:right w:val="none" w:sz="0" w:space="0" w:color="auto"/>
      </w:divBdr>
    </w:div>
    <w:div w:id="1228565874">
      <w:bodyDiv w:val="1"/>
      <w:marLeft w:val="0"/>
      <w:marRight w:val="0"/>
      <w:marTop w:val="0"/>
      <w:marBottom w:val="0"/>
      <w:divBdr>
        <w:top w:val="none" w:sz="0" w:space="0" w:color="auto"/>
        <w:left w:val="none" w:sz="0" w:space="0" w:color="auto"/>
        <w:bottom w:val="none" w:sz="0" w:space="0" w:color="auto"/>
        <w:right w:val="none" w:sz="0" w:space="0" w:color="auto"/>
      </w:divBdr>
    </w:div>
    <w:div w:id="1228686946">
      <w:bodyDiv w:val="1"/>
      <w:marLeft w:val="0"/>
      <w:marRight w:val="0"/>
      <w:marTop w:val="0"/>
      <w:marBottom w:val="0"/>
      <w:divBdr>
        <w:top w:val="none" w:sz="0" w:space="0" w:color="auto"/>
        <w:left w:val="none" w:sz="0" w:space="0" w:color="auto"/>
        <w:bottom w:val="none" w:sz="0" w:space="0" w:color="auto"/>
        <w:right w:val="none" w:sz="0" w:space="0" w:color="auto"/>
      </w:divBdr>
    </w:div>
    <w:div w:id="1230656190">
      <w:bodyDiv w:val="1"/>
      <w:marLeft w:val="0"/>
      <w:marRight w:val="0"/>
      <w:marTop w:val="0"/>
      <w:marBottom w:val="0"/>
      <w:divBdr>
        <w:top w:val="none" w:sz="0" w:space="0" w:color="auto"/>
        <w:left w:val="none" w:sz="0" w:space="0" w:color="auto"/>
        <w:bottom w:val="none" w:sz="0" w:space="0" w:color="auto"/>
        <w:right w:val="none" w:sz="0" w:space="0" w:color="auto"/>
      </w:divBdr>
    </w:div>
    <w:div w:id="1230922189">
      <w:bodyDiv w:val="1"/>
      <w:marLeft w:val="0"/>
      <w:marRight w:val="0"/>
      <w:marTop w:val="0"/>
      <w:marBottom w:val="0"/>
      <w:divBdr>
        <w:top w:val="none" w:sz="0" w:space="0" w:color="auto"/>
        <w:left w:val="none" w:sz="0" w:space="0" w:color="auto"/>
        <w:bottom w:val="none" w:sz="0" w:space="0" w:color="auto"/>
        <w:right w:val="none" w:sz="0" w:space="0" w:color="auto"/>
      </w:divBdr>
    </w:div>
    <w:div w:id="1236545786">
      <w:bodyDiv w:val="1"/>
      <w:marLeft w:val="0"/>
      <w:marRight w:val="0"/>
      <w:marTop w:val="0"/>
      <w:marBottom w:val="0"/>
      <w:divBdr>
        <w:top w:val="none" w:sz="0" w:space="0" w:color="auto"/>
        <w:left w:val="none" w:sz="0" w:space="0" w:color="auto"/>
        <w:bottom w:val="none" w:sz="0" w:space="0" w:color="auto"/>
        <w:right w:val="none" w:sz="0" w:space="0" w:color="auto"/>
      </w:divBdr>
    </w:div>
    <w:div w:id="1237202353">
      <w:bodyDiv w:val="1"/>
      <w:marLeft w:val="0"/>
      <w:marRight w:val="0"/>
      <w:marTop w:val="0"/>
      <w:marBottom w:val="0"/>
      <w:divBdr>
        <w:top w:val="none" w:sz="0" w:space="0" w:color="auto"/>
        <w:left w:val="none" w:sz="0" w:space="0" w:color="auto"/>
        <w:bottom w:val="none" w:sz="0" w:space="0" w:color="auto"/>
        <w:right w:val="none" w:sz="0" w:space="0" w:color="auto"/>
      </w:divBdr>
    </w:div>
    <w:div w:id="1237477618">
      <w:bodyDiv w:val="1"/>
      <w:marLeft w:val="0"/>
      <w:marRight w:val="0"/>
      <w:marTop w:val="0"/>
      <w:marBottom w:val="0"/>
      <w:divBdr>
        <w:top w:val="none" w:sz="0" w:space="0" w:color="auto"/>
        <w:left w:val="none" w:sz="0" w:space="0" w:color="auto"/>
        <w:bottom w:val="none" w:sz="0" w:space="0" w:color="auto"/>
        <w:right w:val="none" w:sz="0" w:space="0" w:color="auto"/>
      </w:divBdr>
    </w:div>
    <w:div w:id="1243639449">
      <w:bodyDiv w:val="1"/>
      <w:marLeft w:val="0"/>
      <w:marRight w:val="0"/>
      <w:marTop w:val="0"/>
      <w:marBottom w:val="0"/>
      <w:divBdr>
        <w:top w:val="none" w:sz="0" w:space="0" w:color="auto"/>
        <w:left w:val="none" w:sz="0" w:space="0" w:color="auto"/>
        <w:bottom w:val="none" w:sz="0" w:space="0" w:color="auto"/>
        <w:right w:val="none" w:sz="0" w:space="0" w:color="auto"/>
      </w:divBdr>
    </w:div>
    <w:div w:id="1249122638">
      <w:bodyDiv w:val="1"/>
      <w:marLeft w:val="0"/>
      <w:marRight w:val="0"/>
      <w:marTop w:val="0"/>
      <w:marBottom w:val="0"/>
      <w:divBdr>
        <w:top w:val="none" w:sz="0" w:space="0" w:color="auto"/>
        <w:left w:val="none" w:sz="0" w:space="0" w:color="auto"/>
        <w:bottom w:val="none" w:sz="0" w:space="0" w:color="auto"/>
        <w:right w:val="none" w:sz="0" w:space="0" w:color="auto"/>
      </w:divBdr>
    </w:div>
    <w:div w:id="1251239453">
      <w:bodyDiv w:val="1"/>
      <w:marLeft w:val="0"/>
      <w:marRight w:val="0"/>
      <w:marTop w:val="0"/>
      <w:marBottom w:val="0"/>
      <w:divBdr>
        <w:top w:val="none" w:sz="0" w:space="0" w:color="auto"/>
        <w:left w:val="none" w:sz="0" w:space="0" w:color="auto"/>
        <w:bottom w:val="none" w:sz="0" w:space="0" w:color="auto"/>
        <w:right w:val="none" w:sz="0" w:space="0" w:color="auto"/>
      </w:divBdr>
    </w:div>
    <w:div w:id="1252348427">
      <w:bodyDiv w:val="1"/>
      <w:marLeft w:val="0"/>
      <w:marRight w:val="0"/>
      <w:marTop w:val="0"/>
      <w:marBottom w:val="0"/>
      <w:divBdr>
        <w:top w:val="none" w:sz="0" w:space="0" w:color="auto"/>
        <w:left w:val="none" w:sz="0" w:space="0" w:color="auto"/>
        <w:bottom w:val="none" w:sz="0" w:space="0" w:color="auto"/>
        <w:right w:val="none" w:sz="0" w:space="0" w:color="auto"/>
      </w:divBdr>
    </w:div>
    <w:div w:id="1259800020">
      <w:bodyDiv w:val="1"/>
      <w:marLeft w:val="0"/>
      <w:marRight w:val="0"/>
      <w:marTop w:val="0"/>
      <w:marBottom w:val="0"/>
      <w:divBdr>
        <w:top w:val="none" w:sz="0" w:space="0" w:color="auto"/>
        <w:left w:val="none" w:sz="0" w:space="0" w:color="auto"/>
        <w:bottom w:val="none" w:sz="0" w:space="0" w:color="auto"/>
        <w:right w:val="none" w:sz="0" w:space="0" w:color="auto"/>
      </w:divBdr>
    </w:div>
    <w:div w:id="1261446995">
      <w:bodyDiv w:val="1"/>
      <w:marLeft w:val="0"/>
      <w:marRight w:val="0"/>
      <w:marTop w:val="0"/>
      <w:marBottom w:val="0"/>
      <w:divBdr>
        <w:top w:val="none" w:sz="0" w:space="0" w:color="auto"/>
        <w:left w:val="none" w:sz="0" w:space="0" w:color="auto"/>
        <w:bottom w:val="none" w:sz="0" w:space="0" w:color="auto"/>
        <w:right w:val="none" w:sz="0" w:space="0" w:color="auto"/>
      </w:divBdr>
    </w:div>
    <w:div w:id="1263416898">
      <w:bodyDiv w:val="1"/>
      <w:marLeft w:val="0"/>
      <w:marRight w:val="0"/>
      <w:marTop w:val="0"/>
      <w:marBottom w:val="0"/>
      <w:divBdr>
        <w:top w:val="none" w:sz="0" w:space="0" w:color="auto"/>
        <w:left w:val="none" w:sz="0" w:space="0" w:color="auto"/>
        <w:bottom w:val="none" w:sz="0" w:space="0" w:color="auto"/>
        <w:right w:val="none" w:sz="0" w:space="0" w:color="auto"/>
      </w:divBdr>
    </w:div>
    <w:div w:id="1264217748">
      <w:bodyDiv w:val="1"/>
      <w:marLeft w:val="0"/>
      <w:marRight w:val="0"/>
      <w:marTop w:val="0"/>
      <w:marBottom w:val="0"/>
      <w:divBdr>
        <w:top w:val="none" w:sz="0" w:space="0" w:color="auto"/>
        <w:left w:val="none" w:sz="0" w:space="0" w:color="auto"/>
        <w:bottom w:val="none" w:sz="0" w:space="0" w:color="auto"/>
        <w:right w:val="none" w:sz="0" w:space="0" w:color="auto"/>
      </w:divBdr>
    </w:div>
    <w:div w:id="1265651119">
      <w:bodyDiv w:val="1"/>
      <w:marLeft w:val="0"/>
      <w:marRight w:val="0"/>
      <w:marTop w:val="0"/>
      <w:marBottom w:val="0"/>
      <w:divBdr>
        <w:top w:val="none" w:sz="0" w:space="0" w:color="auto"/>
        <w:left w:val="none" w:sz="0" w:space="0" w:color="auto"/>
        <w:bottom w:val="none" w:sz="0" w:space="0" w:color="auto"/>
        <w:right w:val="none" w:sz="0" w:space="0" w:color="auto"/>
      </w:divBdr>
    </w:div>
    <w:div w:id="1268121752">
      <w:bodyDiv w:val="1"/>
      <w:marLeft w:val="0"/>
      <w:marRight w:val="0"/>
      <w:marTop w:val="0"/>
      <w:marBottom w:val="0"/>
      <w:divBdr>
        <w:top w:val="none" w:sz="0" w:space="0" w:color="auto"/>
        <w:left w:val="none" w:sz="0" w:space="0" w:color="auto"/>
        <w:bottom w:val="none" w:sz="0" w:space="0" w:color="auto"/>
        <w:right w:val="none" w:sz="0" w:space="0" w:color="auto"/>
      </w:divBdr>
    </w:div>
    <w:div w:id="1268808396">
      <w:bodyDiv w:val="1"/>
      <w:marLeft w:val="0"/>
      <w:marRight w:val="0"/>
      <w:marTop w:val="0"/>
      <w:marBottom w:val="0"/>
      <w:divBdr>
        <w:top w:val="none" w:sz="0" w:space="0" w:color="auto"/>
        <w:left w:val="none" w:sz="0" w:space="0" w:color="auto"/>
        <w:bottom w:val="none" w:sz="0" w:space="0" w:color="auto"/>
        <w:right w:val="none" w:sz="0" w:space="0" w:color="auto"/>
      </w:divBdr>
    </w:div>
    <w:div w:id="1270048526">
      <w:bodyDiv w:val="1"/>
      <w:marLeft w:val="0"/>
      <w:marRight w:val="0"/>
      <w:marTop w:val="0"/>
      <w:marBottom w:val="0"/>
      <w:divBdr>
        <w:top w:val="none" w:sz="0" w:space="0" w:color="auto"/>
        <w:left w:val="none" w:sz="0" w:space="0" w:color="auto"/>
        <w:bottom w:val="none" w:sz="0" w:space="0" w:color="auto"/>
        <w:right w:val="none" w:sz="0" w:space="0" w:color="auto"/>
      </w:divBdr>
    </w:div>
    <w:div w:id="1278636906">
      <w:bodyDiv w:val="1"/>
      <w:marLeft w:val="0"/>
      <w:marRight w:val="0"/>
      <w:marTop w:val="0"/>
      <w:marBottom w:val="0"/>
      <w:divBdr>
        <w:top w:val="none" w:sz="0" w:space="0" w:color="auto"/>
        <w:left w:val="none" w:sz="0" w:space="0" w:color="auto"/>
        <w:bottom w:val="none" w:sz="0" w:space="0" w:color="auto"/>
        <w:right w:val="none" w:sz="0" w:space="0" w:color="auto"/>
      </w:divBdr>
    </w:div>
    <w:div w:id="1280526415">
      <w:bodyDiv w:val="1"/>
      <w:marLeft w:val="0"/>
      <w:marRight w:val="0"/>
      <w:marTop w:val="0"/>
      <w:marBottom w:val="0"/>
      <w:divBdr>
        <w:top w:val="none" w:sz="0" w:space="0" w:color="auto"/>
        <w:left w:val="none" w:sz="0" w:space="0" w:color="auto"/>
        <w:bottom w:val="none" w:sz="0" w:space="0" w:color="auto"/>
        <w:right w:val="none" w:sz="0" w:space="0" w:color="auto"/>
      </w:divBdr>
    </w:div>
    <w:div w:id="1284658147">
      <w:bodyDiv w:val="1"/>
      <w:marLeft w:val="0"/>
      <w:marRight w:val="0"/>
      <w:marTop w:val="0"/>
      <w:marBottom w:val="0"/>
      <w:divBdr>
        <w:top w:val="none" w:sz="0" w:space="0" w:color="auto"/>
        <w:left w:val="none" w:sz="0" w:space="0" w:color="auto"/>
        <w:bottom w:val="none" w:sz="0" w:space="0" w:color="auto"/>
        <w:right w:val="none" w:sz="0" w:space="0" w:color="auto"/>
      </w:divBdr>
    </w:div>
    <w:div w:id="1284993918">
      <w:bodyDiv w:val="1"/>
      <w:marLeft w:val="0"/>
      <w:marRight w:val="0"/>
      <w:marTop w:val="0"/>
      <w:marBottom w:val="0"/>
      <w:divBdr>
        <w:top w:val="none" w:sz="0" w:space="0" w:color="auto"/>
        <w:left w:val="none" w:sz="0" w:space="0" w:color="auto"/>
        <w:bottom w:val="none" w:sz="0" w:space="0" w:color="auto"/>
        <w:right w:val="none" w:sz="0" w:space="0" w:color="auto"/>
      </w:divBdr>
    </w:div>
    <w:div w:id="1288077157">
      <w:bodyDiv w:val="1"/>
      <w:marLeft w:val="0"/>
      <w:marRight w:val="0"/>
      <w:marTop w:val="0"/>
      <w:marBottom w:val="0"/>
      <w:divBdr>
        <w:top w:val="none" w:sz="0" w:space="0" w:color="auto"/>
        <w:left w:val="none" w:sz="0" w:space="0" w:color="auto"/>
        <w:bottom w:val="none" w:sz="0" w:space="0" w:color="auto"/>
        <w:right w:val="none" w:sz="0" w:space="0" w:color="auto"/>
      </w:divBdr>
    </w:div>
    <w:div w:id="1295672987">
      <w:bodyDiv w:val="1"/>
      <w:marLeft w:val="0"/>
      <w:marRight w:val="0"/>
      <w:marTop w:val="0"/>
      <w:marBottom w:val="0"/>
      <w:divBdr>
        <w:top w:val="none" w:sz="0" w:space="0" w:color="auto"/>
        <w:left w:val="none" w:sz="0" w:space="0" w:color="auto"/>
        <w:bottom w:val="none" w:sz="0" w:space="0" w:color="auto"/>
        <w:right w:val="none" w:sz="0" w:space="0" w:color="auto"/>
      </w:divBdr>
    </w:div>
    <w:div w:id="1299340139">
      <w:bodyDiv w:val="1"/>
      <w:marLeft w:val="0"/>
      <w:marRight w:val="0"/>
      <w:marTop w:val="0"/>
      <w:marBottom w:val="0"/>
      <w:divBdr>
        <w:top w:val="none" w:sz="0" w:space="0" w:color="auto"/>
        <w:left w:val="none" w:sz="0" w:space="0" w:color="auto"/>
        <w:bottom w:val="none" w:sz="0" w:space="0" w:color="auto"/>
        <w:right w:val="none" w:sz="0" w:space="0" w:color="auto"/>
      </w:divBdr>
    </w:div>
    <w:div w:id="1300647491">
      <w:bodyDiv w:val="1"/>
      <w:marLeft w:val="0"/>
      <w:marRight w:val="0"/>
      <w:marTop w:val="0"/>
      <w:marBottom w:val="0"/>
      <w:divBdr>
        <w:top w:val="none" w:sz="0" w:space="0" w:color="auto"/>
        <w:left w:val="none" w:sz="0" w:space="0" w:color="auto"/>
        <w:bottom w:val="none" w:sz="0" w:space="0" w:color="auto"/>
        <w:right w:val="none" w:sz="0" w:space="0" w:color="auto"/>
      </w:divBdr>
    </w:div>
    <w:div w:id="1303660749">
      <w:bodyDiv w:val="1"/>
      <w:marLeft w:val="0"/>
      <w:marRight w:val="0"/>
      <w:marTop w:val="0"/>
      <w:marBottom w:val="0"/>
      <w:divBdr>
        <w:top w:val="none" w:sz="0" w:space="0" w:color="auto"/>
        <w:left w:val="none" w:sz="0" w:space="0" w:color="auto"/>
        <w:bottom w:val="none" w:sz="0" w:space="0" w:color="auto"/>
        <w:right w:val="none" w:sz="0" w:space="0" w:color="auto"/>
      </w:divBdr>
    </w:div>
    <w:div w:id="1315648977">
      <w:bodyDiv w:val="1"/>
      <w:marLeft w:val="0"/>
      <w:marRight w:val="0"/>
      <w:marTop w:val="0"/>
      <w:marBottom w:val="0"/>
      <w:divBdr>
        <w:top w:val="none" w:sz="0" w:space="0" w:color="auto"/>
        <w:left w:val="none" w:sz="0" w:space="0" w:color="auto"/>
        <w:bottom w:val="none" w:sz="0" w:space="0" w:color="auto"/>
        <w:right w:val="none" w:sz="0" w:space="0" w:color="auto"/>
      </w:divBdr>
    </w:div>
    <w:div w:id="1324436097">
      <w:bodyDiv w:val="1"/>
      <w:marLeft w:val="0"/>
      <w:marRight w:val="0"/>
      <w:marTop w:val="0"/>
      <w:marBottom w:val="0"/>
      <w:divBdr>
        <w:top w:val="none" w:sz="0" w:space="0" w:color="auto"/>
        <w:left w:val="none" w:sz="0" w:space="0" w:color="auto"/>
        <w:bottom w:val="none" w:sz="0" w:space="0" w:color="auto"/>
        <w:right w:val="none" w:sz="0" w:space="0" w:color="auto"/>
      </w:divBdr>
    </w:div>
    <w:div w:id="1326402067">
      <w:bodyDiv w:val="1"/>
      <w:marLeft w:val="0"/>
      <w:marRight w:val="0"/>
      <w:marTop w:val="0"/>
      <w:marBottom w:val="0"/>
      <w:divBdr>
        <w:top w:val="none" w:sz="0" w:space="0" w:color="auto"/>
        <w:left w:val="none" w:sz="0" w:space="0" w:color="auto"/>
        <w:bottom w:val="none" w:sz="0" w:space="0" w:color="auto"/>
        <w:right w:val="none" w:sz="0" w:space="0" w:color="auto"/>
      </w:divBdr>
      <w:divsChild>
        <w:div w:id="474228056">
          <w:marLeft w:val="274"/>
          <w:marRight w:val="0"/>
          <w:marTop w:val="0"/>
          <w:marBottom w:val="0"/>
          <w:divBdr>
            <w:top w:val="none" w:sz="0" w:space="0" w:color="auto"/>
            <w:left w:val="none" w:sz="0" w:space="0" w:color="auto"/>
            <w:bottom w:val="none" w:sz="0" w:space="0" w:color="auto"/>
            <w:right w:val="none" w:sz="0" w:space="0" w:color="auto"/>
          </w:divBdr>
        </w:div>
        <w:div w:id="810250887">
          <w:marLeft w:val="274"/>
          <w:marRight w:val="0"/>
          <w:marTop w:val="0"/>
          <w:marBottom w:val="0"/>
          <w:divBdr>
            <w:top w:val="none" w:sz="0" w:space="0" w:color="auto"/>
            <w:left w:val="none" w:sz="0" w:space="0" w:color="auto"/>
            <w:bottom w:val="none" w:sz="0" w:space="0" w:color="auto"/>
            <w:right w:val="none" w:sz="0" w:space="0" w:color="auto"/>
          </w:divBdr>
        </w:div>
      </w:divsChild>
    </w:div>
    <w:div w:id="1326670291">
      <w:bodyDiv w:val="1"/>
      <w:marLeft w:val="0"/>
      <w:marRight w:val="0"/>
      <w:marTop w:val="0"/>
      <w:marBottom w:val="0"/>
      <w:divBdr>
        <w:top w:val="none" w:sz="0" w:space="0" w:color="auto"/>
        <w:left w:val="none" w:sz="0" w:space="0" w:color="auto"/>
        <w:bottom w:val="none" w:sz="0" w:space="0" w:color="auto"/>
        <w:right w:val="none" w:sz="0" w:space="0" w:color="auto"/>
      </w:divBdr>
    </w:div>
    <w:div w:id="1330718382">
      <w:bodyDiv w:val="1"/>
      <w:marLeft w:val="0"/>
      <w:marRight w:val="0"/>
      <w:marTop w:val="0"/>
      <w:marBottom w:val="0"/>
      <w:divBdr>
        <w:top w:val="none" w:sz="0" w:space="0" w:color="auto"/>
        <w:left w:val="none" w:sz="0" w:space="0" w:color="auto"/>
        <w:bottom w:val="none" w:sz="0" w:space="0" w:color="auto"/>
        <w:right w:val="none" w:sz="0" w:space="0" w:color="auto"/>
      </w:divBdr>
    </w:div>
    <w:div w:id="1331367981">
      <w:bodyDiv w:val="1"/>
      <w:marLeft w:val="0"/>
      <w:marRight w:val="0"/>
      <w:marTop w:val="0"/>
      <w:marBottom w:val="0"/>
      <w:divBdr>
        <w:top w:val="none" w:sz="0" w:space="0" w:color="auto"/>
        <w:left w:val="none" w:sz="0" w:space="0" w:color="auto"/>
        <w:bottom w:val="none" w:sz="0" w:space="0" w:color="auto"/>
        <w:right w:val="none" w:sz="0" w:space="0" w:color="auto"/>
      </w:divBdr>
    </w:div>
    <w:div w:id="1331568204">
      <w:bodyDiv w:val="1"/>
      <w:marLeft w:val="0"/>
      <w:marRight w:val="0"/>
      <w:marTop w:val="0"/>
      <w:marBottom w:val="0"/>
      <w:divBdr>
        <w:top w:val="none" w:sz="0" w:space="0" w:color="auto"/>
        <w:left w:val="none" w:sz="0" w:space="0" w:color="auto"/>
        <w:bottom w:val="none" w:sz="0" w:space="0" w:color="auto"/>
        <w:right w:val="none" w:sz="0" w:space="0" w:color="auto"/>
      </w:divBdr>
    </w:div>
    <w:div w:id="1339119806">
      <w:bodyDiv w:val="1"/>
      <w:marLeft w:val="0"/>
      <w:marRight w:val="0"/>
      <w:marTop w:val="0"/>
      <w:marBottom w:val="0"/>
      <w:divBdr>
        <w:top w:val="none" w:sz="0" w:space="0" w:color="auto"/>
        <w:left w:val="none" w:sz="0" w:space="0" w:color="auto"/>
        <w:bottom w:val="none" w:sz="0" w:space="0" w:color="auto"/>
        <w:right w:val="none" w:sz="0" w:space="0" w:color="auto"/>
      </w:divBdr>
    </w:div>
    <w:div w:id="1340501727">
      <w:bodyDiv w:val="1"/>
      <w:marLeft w:val="0"/>
      <w:marRight w:val="0"/>
      <w:marTop w:val="0"/>
      <w:marBottom w:val="0"/>
      <w:divBdr>
        <w:top w:val="none" w:sz="0" w:space="0" w:color="auto"/>
        <w:left w:val="none" w:sz="0" w:space="0" w:color="auto"/>
        <w:bottom w:val="none" w:sz="0" w:space="0" w:color="auto"/>
        <w:right w:val="none" w:sz="0" w:space="0" w:color="auto"/>
      </w:divBdr>
    </w:div>
    <w:div w:id="1342968054">
      <w:bodyDiv w:val="1"/>
      <w:marLeft w:val="0"/>
      <w:marRight w:val="0"/>
      <w:marTop w:val="0"/>
      <w:marBottom w:val="0"/>
      <w:divBdr>
        <w:top w:val="none" w:sz="0" w:space="0" w:color="auto"/>
        <w:left w:val="none" w:sz="0" w:space="0" w:color="auto"/>
        <w:bottom w:val="none" w:sz="0" w:space="0" w:color="auto"/>
        <w:right w:val="none" w:sz="0" w:space="0" w:color="auto"/>
      </w:divBdr>
    </w:div>
    <w:div w:id="1356150048">
      <w:bodyDiv w:val="1"/>
      <w:marLeft w:val="0"/>
      <w:marRight w:val="0"/>
      <w:marTop w:val="0"/>
      <w:marBottom w:val="0"/>
      <w:divBdr>
        <w:top w:val="none" w:sz="0" w:space="0" w:color="auto"/>
        <w:left w:val="none" w:sz="0" w:space="0" w:color="auto"/>
        <w:bottom w:val="none" w:sz="0" w:space="0" w:color="auto"/>
        <w:right w:val="none" w:sz="0" w:space="0" w:color="auto"/>
      </w:divBdr>
    </w:div>
    <w:div w:id="1358431377">
      <w:bodyDiv w:val="1"/>
      <w:marLeft w:val="0"/>
      <w:marRight w:val="0"/>
      <w:marTop w:val="0"/>
      <w:marBottom w:val="0"/>
      <w:divBdr>
        <w:top w:val="none" w:sz="0" w:space="0" w:color="auto"/>
        <w:left w:val="none" w:sz="0" w:space="0" w:color="auto"/>
        <w:bottom w:val="none" w:sz="0" w:space="0" w:color="auto"/>
        <w:right w:val="none" w:sz="0" w:space="0" w:color="auto"/>
      </w:divBdr>
    </w:div>
    <w:div w:id="1362516964">
      <w:bodyDiv w:val="1"/>
      <w:marLeft w:val="0"/>
      <w:marRight w:val="0"/>
      <w:marTop w:val="0"/>
      <w:marBottom w:val="0"/>
      <w:divBdr>
        <w:top w:val="none" w:sz="0" w:space="0" w:color="auto"/>
        <w:left w:val="none" w:sz="0" w:space="0" w:color="auto"/>
        <w:bottom w:val="none" w:sz="0" w:space="0" w:color="auto"/>
        <w:right w:val="none" w:sz="0" w:space="0" w:color="auto"/>
      </w:divBdr>
    </w:div>
    <w:div w:id="1370648632">
      <w:bodyDiv w:val="1"/>
      <w:marLeft w:val="0"/>
      <w:marRight w:val="0"/>
      <w:marTop w:val="0"/>
      <w:marBottom w:val="0"/>
      <w:divBdr>
        <w:top w:val="none" w:sz="0" w:space="0" w:color="auto"/>
        <w:left w:val="none" w:sz="0" w:space="0" w:color="auto"/>
        <w:bottom w:val="none" w:sz="0" w:space="0" w:color="auto"/>
        <w:right w:val="none" w:sz="0" w:space="0" w:color="auto"/>
      </w:divBdr>
    </w:div>
    <w:div w:id="1387146115">
      <w:bodyDiv w:val="1"/>
      <w:marLeft w:val="0"/>
      <w:marRight w:val="0"/>
      <w:marTop w:val="0"/>
      <w:marBottom w:val="0"/>
      <w:divBdr>
        <w:top w:val="none" w:sz="0" w:space="0" w:color="auto"/>
        <w:left w:val="none" w:sz="0" w:space="0" w:color="auto"/>
        <w:bottom w:val="none" w:sz="0" w:space="0" w:color="auto"/>
        <w:right w:val="none" w:sz="0" w:space="0" w:color="auto"/>
      </w:divBdr>
    </w:div>
    <w:div w:id="1387989752">
      <w:bodyDiv w:val="1"/>
      <w:marLeft w:val="0"/>
      <w:marRight w:val="0"/>
      <w:marTop w:val="0"/>
      <w:marBottom w:val="0"/>
      <w:divBdr>
        <w:top w:val="none" w:sz="0" w:space="0" w:color="auto"/>
        <w:left w:val="none" w:sz="0" w:space="0" w:color="auto"/>
        <w:bottom w:val="none" w:sz="0" w:space="0" w:color="auto"/>
        <w:right w:val="none" w:sz="0" w:space="0" w:color="auto"/>
      </w:divBdr>
    </w:div>
    <w:div w:id="1390105799">
      <w:bodyDiv w:val="1"/>
      <w:marLeft w:val="0"/>
      <w:marRight w:val="0"/>
      <w:marTop w:val="0"/>
      <w:marBottom w:val="0"/>
      <w:divBdr>
        <w:top w:val="none" w:sz="0" w:space="0" w:color="auto"/>
        <w:left w:val="none" w:sz="0" w:space="0" w:color="auto"/>
        <w:bottom w:val="none" w:sz="0" w:space="0" w:color="auto"/>
        <w:right w:val="none" w:sz="0" w:space="0" w:color="auto"/>
      </w:divBdr>
    </w:div>
    <w:div w:id="1392655502">
      <w:bodyDiv w:val="1"/>
      <w:marLeft w:val="0"/>
      <w:marRight w:val="0"/>
      <w:marTop w:val="0"/>
      <w:marBottom w:val="0"/>
      <w:divBdr>
        <w:top w:val="none" w:sz="0" w:space="0" w:color="auto"/>
        <w:left w:val="none" w:sz="0" w:space="0" w:color="auto"/>
        <w:bottom w:val="none" w:sz="0" w:space="0" w:color="auto"/>
        <w:right w:val="none" w:sz="0" w:space="0" w:color="auto"/>
      </w:divBdr>
    </w:div>
    <w:div w:id="1393113358">
      <w:bodyDiv w:val="1"/>
      <w:marLeft w:val="0"/>
      <w:marRight w:val="0"/>
      <w:marTop w:val="0"/>
      <w:marBottom w:val="0"/>
      <w:divBdr>
        <w:top w:val="none" w:sz="0" w:space="0" w:color="auto"/>
        <w:left w:val="none" w:sz="0" w:space="0" w:color="auto"/>
        <w:bottom w:val="none" w:sz="0" w:space="0" w:color="auto"/>
        <w:right w:val="none" w:sz="0" w:space="0" w:color="auto"/>
      </w:divBdr>
    </w:div>
    <w:div w:id="1395196518">
      <w:bodyDiv w:val="1"/>
      <w:marLeft w:val="0"/>
      <w:marRight w:val="0"/>
      <w:marTop w:val="0"/>
      <w:marBottom w:val="0"/>
      <w:divBdr>
        <w:top w:val="none" w:sz="0" w:space="0" w:color="auto"/>
        <w:left w:val="none" w:sz="0" w:space="0" w:color="auto"/>
        <w:bottom w:val="none" w:sz="0" w:space="0" w:color="auto"/>
        <w:right w:val="none" w:sz="0" w:space="0" w:color="auto"/>
      </w:divBdr>
    </w:div>
    <w:div w:id="1399594490">
      <w:bodyDiv w:val="1"/>
      <w:marLeft w:val="0"/>
      <w:marRight w:val="0"/>
      <w:marTop w:val="0"/>
      <w:marBottom w:val="0"/>
      <w:divBdr>
        <w:top w:val="none" w:sz="0" w:space="0" w:color="auto"/>
        <w:left w:val="none" w:sz="0" w:space="0" w:color="auto"/>
        <w:bottom w:val="none" w:sz="0" w:space="0" w:color="auto"/>
        <w:right w:val="none" w:sz="0" w:space="0" w:color="auto"/>
      </w:divBdr>
      <w:divsChild>
        <w:div w:id="252323271">
          <w:marLeft w:val="0"/>
          <w:marRight w:val="0"/>
          <w:marTop w:val="0"/>
          <w:marBottom w:val="0"/>
          <w:divBdr>
            <w:top w:val="none" w:sz="0" w:space="0" w:color="auto"/>
            <w:left w:val="none" w:sz="0" w:space="0" w:color="auto"/>
            <w:bottom w:val="none" w:sz="0" w:space="0" w:color="auto"/>
            <w:right w:val="none" w:sz="0" w:space="0" w:color="auto"/>
          </w:divBdr>
          <w:divsChild>
            <w:div w:id="314720905">
              <w:marLeft w:val="-225"/>
              <w:marRight w:val="-225"/>
              <w:marTop w:val="0"/>
              <w:marBottom w:val="0"/>
              <w:divBdr>
                <w:top w:val="none" w:sz="0" w:space="0" w:color="auto"/>
                <w:left w:val="none" w:sz="0" w:space="0" w:color="auto"/>
                <w:bottom w:val="none" w:sz="0" w:space="0" w:color="auto"/>
                <w:right w:val="none" w:sz="0" w:space="0" w:color="auto"/>
              </w:divBdr>
              <w:divsChild>
                <w:div w:id="661202330">
                  <w:marLeft w:val="0"/>
                  <w:marRight w:val="0"/>
                  <w:marTop w:val="0"/>
                  <w:marBottom w:val="0"/>
                  <w:divBdr>
                    <w:top w:val="none" w:sz="0" w:space="0" w:color="auto"/>
                    <w:left w:val="none" w:sz="0" w:space="0" w:color="auto"/>
                    <w:bottom w:val="none" w:sz="0" w:space="0" w:color="auto"/>
                    <w:right w:val="none" w:sz="0" w:space="0" w:color="auto"/>
                  </w:divBdr>
                  <w:divsChild>
                    <w:div w:id="86822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033126">
      <w:bodyDiv w:val="1"/>
      <w:marLeft w:val="0"/>
      <w:marRight w:val="0"/>
      <w:marTop w:val="0"/>
      <w:marBottom w:val="0"/>
      <w:divBdr>
        <w:top w:val="none" w:sz="0" w:space="0" w:color="auto"/>
        <w:left w:val="none" w:sz="0" w:space="0" w:color="auto"/>
        <w:bottom w:val="none" w:sz="0" w:space="0" w:color="auto"/>
        <w:right w:val="none" w:sz="0" w:space="0" w:color="auto"/>
      </w:divBdr>
    </w:div>
    <w:div w:id="1407217034">
      <w:bodyDiv w:val="1"/>
      <w:marLeft w:val="0"/>
      <w:marRight w:val="0"/>
      <w:marTop w:val="0"/>
      <w:marBottom w:val="0"/>
      <w:divBdr>
        <w:top w:val="none" w:sz="0" w:space="0" w:color="auto"/>
        <w:left w:val="none" w:sz="0" w:space="0" w:color="auto"/>
        <w:bottom w:val="none" w:sz="0" w:space="0" w:color="auto"/>
        <w:right w:val="none" w:sz="0" w:space="0" w:color="auto"/>
      </w:divBdr>
    </w:div>
    <w:div w:id="1408068918">
      <w:bodyDiv w:val="1"/>
      <w:marLeft w:val="0"/>
      <w:marRight w:val="0"/>
      <w:marTop w:val="0"/>
      <w:marBottom w:val="0"/>
      <w:divBdr>
        <w:top w:val="none" w:sz="0" w:space="0" w:color="auto"/>
        <w:left w:val="none" w:sz="0" w:space="0" w:color="auto"/>
        <w:bottom w:val="none" w:sz="0" w:space="0" w:color="auto"/>
        <w:right w:val="none" w:sz="0" w:space="0" w:color="auto"/>
      </w:divBdr>
    </w:div>
    <w:div w:id="1414931681">
      <w:bodyDiv w:val="1"/>
      <w:marLeft w:val="0"/>
      <w:marRight w:val="0"/>
      <w:marTop w:val="0"/>
      <w:marBottom w:val="0"/>
      <w:divBdr>
        <w:top w:val="none" w:sz="0" w:space="0" w:color="auto"/>
        <w:left w:val="none" w:sz="0" w:space="0" w:color="auto"/>
        <w:bottom w:val="none" w:sz="0" w:space="0" w:color="auto"/>
        <w:right w:val="none" w:sz="0" w:space="0" w:color="auto"/>
      </w:divBdr>
    </w:div>
    <w:div w:id="1416437943">
      <w:bodyDiv w:val="1"/>
      <w:marLeft w:val="0"/>
      <w:marRight w:val="0"/>
      <w:marTop w:val="0"/>
      <w:marBottom w:val="0"/>
      <w:divBdr>
        <w:top w:val="none" w:sz="0" w:space="0" w:color="auto"/>
        <w:left w:val="none" w:sz="0" w:space="0" w:color="auto"/>
        <w:bottom w:val="none" w:sz="0" w:space="0" w:color="auto"/>
        <w:right w:val="none" w:sz="0" w:space="0" w:color="auto"/>
      </w:divBdr>
    </w:div>
    <w:div w:id="1416439248">
      <w:bodyDiv w:val="1"/>
      <w:marLeft w:val="0"/>
      <w:marRight w:val="0"/>
      <w:marTop w:val="0"/>
      <w:marBottom w:val="0"/>
      <w:divBdr>
        <w:top w:val="none" w:sz="0" w:space="0" w:color="auto"/>
        <w:left w:val="none" w:sz="0" w:space="0" w:color="auto"/>
        <w:bottom w:val="none" w:sz="0" w:space="0" w:color="auto"/>
        <w:right w:val="none" w:sz="0" w:space="0" w:color="auto"/>
      </w:divBdr>
    </w:div>
    <w:div w:id="1416589032">
      <w:bodyDiv w:val="1"/>
      <w:marLeft w:val="0"/>
      <w:marRight w:val="0"/>
      <w:marTop w:val="0"/>
      <w:marBottom w:val="0"/>
      <w:divBdr>
        <w:top w:val="none" w:sz="0" w:space="0" w:color="auto"/>
        <w:left w:val="none" w:sz="0" w:space="0" w:color="auto"/>
        <w:bottom w:val="none" w:sz="0" w:space="0" w:color="auto"/>
        <w:right w:val="none" w:sz="0" w:space="0" w:color="auto"/>
      </w:divBdr>
    </w:div>
    <w:div w:id="1416975630">
      <w:bodyDiv w:val="1"/>
      <w:marLeft w:val="0"/>
      <w:marRight w:val="0"/>
      <w:marTop w:val="0"/>
      <w:marBottom w:val="0"/>
      <w:divBdr>
        <w:top w:val="none" w:sz="0" w:space="0" w:color="auto"/>
        <w:left w:val="none" w:sz="0" w:space="0" w:color="auto"/>
        <w:bottom w:val="none" w:sz="0" w:space="0" w:color="auto"/>
        <w:right w:val="none" w:sz="0" w:space="0" w:color="auto"/>
      </w:divBdr>
    </w:div>
    <w:div w:id="1417244717">
      <w:bodyDiv w:val="1"/>
      <w:marLeft w:val="0"/>
      <w:marRight w:val="0"/>
      <w:marTop w:val="0"/>
      <w:marBottom w:val="0"/>
      <w:divBdr>
        <w:top w:val="none" w:sz="0" w:space="0" w:color="auto"/>
        <w:left w:val="none" w:sz="0" w:space="0" w:color="auto"/>
        <w:bottom w:val="none" w:sz="0" w:space="0" w:color="auto"/>
        <w:right w:val="none" w:sz="0" w:space="0" w:color="auto"/>
      </w:divBdr>
    </w:div>
    <w:div w:id="1417634531">
      <w:bodyDiv w:val="1"/>
      <w:marLeft w:val="0"/>
      <w:marRight w:val="0"/>
      <w:marTop w:val="0"/>
      <w:marBottom w:val="0"/>
      <w:divBdr>
        <w:top w:val="none" w:sz="0" w:space="0" w:color="auto"/>
        <w:left w:val="none" w:sz="0" w:space="0" w:color="auto"/>
        <w:bottom w:val="none" w:sz="0" w:space="0" w:color="auto"/>
        <w:right w:val="none" w:sz="0" w:space="0" w:color="auto"/>
      </w:divBdr>
    </w:div>
    <w:div w:id="1418208745">
      <w:bodyDiv w:val="1"/>
      <w:marLeft w:val="0"/>
      <w:marRight w:val="0"/>
      <w:marTop w:val="0"/>
      <w:marBottom w:val="0"/>
      <w:divBdr>
        <w:top w:val="none" w:sz="0" w:space="0" w:color="auto"/>
        <w:left w:val="none" w:sz="0" w:space="0" w:color="auto"/>
        <w:bottom w:val="none" w:sz="0" w:space="0" w:color="auto"/>
        <w:right w:val="none" w:sz="0" w:space="0" w:color="auto"/>
      </w:divBdr>
    </w:div>
    <w:div w:id="1420832850">
      <w:bodyDiv w:val="1"/>
      <w:marLeft w:val="0"/>
      <w:marRight w:val="0"/>
      <w:marTop w:val="0"/>
      <w:marBottom w:val="0"/>
      <w:divBdr>
        <w:top w:val="none" w:sz="0" w:space="0" w:color="auto"/>
        <w:left w:val="none" w:sz="0" w:space="0" w:color="auto"/>
        <w:bottom w:val="none" w:sz="0" w:space="0" w:color="auto"/>
        <w:right w:val="none" w:sz="0" w:space="0" w:color="auto"/>
      </w:divBdr>
    </w:div>
    <w:div w:id="1423377274">
      <w:bodyDiv w:val="1"/>
      <w:marLeft w:val="0"/>
      <w:marRight w:val="0"/>
      <w:marTop w:val="0"/>
      <w:marBottom w:val="0"/>
      <w:divBdr>
        <w:top w:val="none" w:sz="0" w:space="0" w:color="auto"/>
        <w:left w:val="none" w:sz="0" w:space="0" w:color="auto"/>
        <w:bottom w:val="none" w:sz="0" w:space="0" w:color="auto"/>
        <w:right w:val="none" w:sz="0" w:space="0" w:color="auto"/>
      </w:divBdr>
    </w:div>
    <w:div w:id="1424379489">
      <w:bodyDiv w:val="1"/>
      <w:marLeft w:val="0"/>
      <w:marRight w:val="0"/>
      <w:marTop w:val="0"/>
      <w:marBottom w:val="0"/>
      <w:divBdr>
        <w:top w:val="none" w:sz="0" w:space="0" w:color="auto"/>
        <w:left w:val="none" w:sz="0" w:space="0" w:color="auto"/>
        <w:bottom w:val="none" w:sz="0" w:space="0" w:color="auto"/>
        <w:right w:val="none" w:sz="0" w:space="0" w:color="auto"/>
      </w:divBdr>
    </w:div>
    <w:div w:id="1428698202">
      <w:bodyDiv w:val="1"/>
      <w:marLeft w:val="0"/>
      <w:marRight w:val="0"/>
      <w:marTop w:val="0"/>
      <w:marBottom w:val="0"/>
      <w:divBdr>
        <w:top w:val="none" w:sz="0" w:space="0" w:color="auto"/>
        <w:left w:val="none" w:sz="0" w:space="0" w:color="auto"/>
        <w:bottom w:val="none" w:sz="0" w:space="0" w:color="auto"/>
        <w:right w:val="none" w:sz="0" w:space="0" w:color="auto"/>
      </w:divBdr>
    </w:div>
    <w:div w:id="1430615359">
      <w:bodyDiv w:val="1"/>
      <w:marLeft w:val="0"/>
      <w:marRight w:val="0"/>
      <w:marTop w:val="0"/>
      <w:marBottom w:val="0"/>
      <w:divBdr>
        <w:top w:val="none" w:sz="0" w:space="0" w:color="auto"/>
        <w:left w:val="none" w:sz="0" w:space="0" w:color="auto"/>
        <w:bottom w:val="none" w:sz="0" w:space="0" w:color="auto"/>
        <w:right w:val="none" w:sz="0" w:space="0" w:color="auto"/>
      </w:divBdr>
    </w:div>
    <w:div w:id="1437213493">
      <w:bodyDiv w:val="1"/>
      <w:marLeft w:val="0"/>
      <w:marRight w:val="0"/>
      <w:marTop w:val="0"/>
      <w:marBottom w:val="0"/>
      <w:divBdr>
        <w:top w:val="none" w:sz="0" w:space="0" w:color="auto"/>
        <w:left w:val="none" w:sz="0" w:space="0" w:color="auto"/>
        <w:bottom w:val="none" w:sz="0" w:space="0" w:color="auto"/>
        <w:right w:val="none" w:sz="0" w:space="0" w:color="auto"/>
      </w:divBdr>
    </w:div>
    <w:div w:id="1440833353">
      <w:bodyDiv w:val="1"/>
      <w:marLeft w:val="0"/>
      <w:marRight w:val="0"/>
      <w:marTop w:val="0"/>
      <w:marBottom w:val="0"/>
      <w:divBdr>
        <w:top w:val="none" w:sz="0" w:space="0" w:color="auto"/>
        <w:left w:val="none" w:sz="0" w:space="0" w:color="auto"/>
        <w:bottom w:val="none" w:sz="0" w:space="0" w:color="auto"/>
        <w:right w:val="none" w:sz="0" w:space="0" w:color="auto"/>
      </w:divBdr>
    </w:div>
    <w:div w:id="1441335807">
      <w:bodyDiv w:val="1"/>
      <w:marLeft w:val="0"/>
      <w:marRight w:val="0"/>
      <w:marTop w:val="0"/>
      <w:marBottom w:val="0"/>
      <w:divBdr>
        <w:top w:val="none" w:sz="0" w:space="0" w:color="auto"/>
        <w:left w:val="none" w:sz="0" w:space="0" w:color="auto"/>
        <w:bottom w:val="none" w:sz="0" w:space="0" w:color="auto"/>
        <w:right w:val="none" w:sz="0" w:space="0" w:color="auto"/>
      </w:divBdr>
    </w:div>
    <w:div w:id="1441950783">
      <w:bodyDiv w:val="1"/>
      <w:marLeft w:val="0"/>
      <w:marRight w:val="0"/>
      <w:marTop w:val="0"/>
      <w:marBottom w:val="0"/>
      <w:divBdr>
        <w:top w:val="none" w:sz="0" w:space="0" w:color="auto"/>
        <w:left w:val="none" w:sz="0" w:space="0" w:color="auto"/>
        <w:bottom w:val="none" w:sz="0" w:space="0" w:color="auto"/>
        <w:right w:val="none" w:sz="0" w:space="0" w:color="auto"/>
      </w:divBdr>
    </w:div>
    <w:div w:id="1443107069">
      <w:bodyDiv w:val="1"/>
      <w:marLeft w:val="0"/>
      <w:marRight w:val="0"/>
      <w:marTop w:val="0"/>
      <w:marBottom w:val="0"/>
      <w:divBdr>
        <w:top w:val="none" w:sz="0" w:space="0" w:color="auto"/>
        <w:left w:val="none" w:sz="0" w:space="0" w:color="auto"/>
        <w:bottom w:val="none" w:sz="0" w:space="0" w:color="auto"/>
        <w:right w:val="none" w:sz="0" w:space="0" w:color="auto"/>
      </w:divBdr>
    </w:div>
    <w:div w:id="1443959925">
      <w:bodyDiv w:val="1"/>
      <w:marLeft w:val="0"/>
      <w:marRight w:val="0"/>
      <w:marTop w:val="0"/>
      <w:marBottom w:val="0"/>
      <w:divBdr>
        <w:top w:val="none" w:sz="0" w:space="0" w:color="auto"/>
        <w:left w:val="none" w:sz="0" w:space="0" w:color="auto"/>
        <w:bottom w:val="none" w:sz="0" w:space="0" w:color="auto"/>
        <w:right w:val="none" w:sz="0" w:space="0" w:color="auto"/>
      </w:divBdr>
    </w:div>
    <w:div w:id="1445996867">
      <w:bodyDiv w:val="1"/>
      <w:marLeft w:val="0"/>
      <w:marRight w:val="0"/>
      <w:marTop w:val="0"/>
      <w:marBottom w:val="0"/>
      <w:divBdr>
        <w:top w:val="none" w:sz="0" w:space="0" w:color="auto"/>
        <w:left w:val="none" w:sz="0" w:space="0" w:color="auto"/>
        <w:bottom w:val="none" w:sz="0" w:space="0" w:color="auto"/>
        <w:right w:val="none" w:sz="0" w:space="0" w:color="auto"/>
      </w:divBdr>
    </w:div>
    <w:div w:id="1450390536">
      <w:bodyDiv w:val="1"/>
      <w:marLeft w:val="0"/>
      <w:marRight w:val="0"/>
      <w:marTop w:val="0"/>
      <w:marBottom w:val="0"/>
      <w:divBdr>
        <w:top w:val="none" w:sz="0" w:space="0" w:color="auto"/>
        <w:left w:val="none" w:sz="0" w:space="0" w:color="auto"/>
        <w:bottom w:val="none" w:sz="0" w:space="0" w:color="auto"/>
        <w:right w:val="none" w:sz="0" w:space="0" w:color="auto"/>
      </w:divBdr>
    </w:div>
    <w:div w:id="1452825404">
      <w:bodyDiv w:val="1"/>
      <w:marLeft w:val="0"/>
      <w:marRight w:val="0"/>
      <w:marTop w:val="0"/>
      <w:marBottom w:val="0"/>
      <w:divBdr>
        <w:top w:val="none" w:sz="0" w:space="0" w:color="auto"/>
        <w:left w:val="none" w:sz="0" w:space="0" w:color="auto"/>
        <w:bottom w:val="none" w:sz="0" w:space="0" w:color="auto"/>
        <w:right w:val="none" w:sz="0" w:space="0" w:color="auto"/>
      </w:divBdr>
    </w:div>
    <w:div w:id="1459300487">
      <w:bodyDiv w:val="1"/>
      <w:marLeft w:val="0"/>
      <w:marRight w:val="0"/>
      <w:marTop w:val="0"/>
      <w:marBottom w:val="0"/>
      <w:divBdr>
        <w:top w:val="none" w:sz="0" w:space="0" w:color="auto"/>
        <w:left w:val="none" w:sz="0" w:space="0" w:color="auto"/>
        <w:bottom w:val="none" w:sz="0" w:space="0" w:color="auto"/>
        <w:right w:val="none" w:sz="0" w:space="0" w:color="auto"/>
      </w:divBdr>
    </w:div>
    <w:div w:id="1460417025">
      <w:bodyDiv w:val="1"/>
      <w:marLeft w:val="0"/>
      <w:marRight w:val="0"/>
      <w:marTop w:val="0"/>
      <w:marBottom w:val="0"/>
      <w:divBdr>
        <w:top w:val="none" w:sz="0" w:space="0" w:color="auto"/>
        <w:left w:val="none" w:sz="0" w:space="0" w:color="auto"/>
        <w:bottom w:val="none" w:sz="0" w:space="0" w:color="auto"/>
        <w:right w:val="none" w:sz="0" w:space="0" w:color="auto"/>
      </w:divBdr>
    </w:div>
    <w:div w:id="1460958400">
      <w:bodyDiv w:val="1"/>
      <w:marLeft w:val="0"/>
      <w:marRight w:val="0"/>
      <w:marTop w:val="0"/>
      <w:marBottom w:val="0"/>
      <w:divBdr>
        <w:top w:val="none" w:sz="0" w:space="0" w:color="auto"/>
        <w:left w:val="none" w:sz="0" w:space="0" w:color="auto"/>
        <w:bottom w:val="none" w:sz="0" w:space="0" w:color="auto"/>
        <w:right w:val="none" w:sz="0" w:space="0" w:color="auto"/>
      </w:divBdr>
    </w:div>
    <w:div w:id="1463574493">
      <w:bodyDiv w:val="1"/>
      <w:marLeft w:val="0"/>
      <w:marRight w:val="0"/>
      <w:marTop w:val="0"/>
      <w:marBottom w:val="0"/>
      <w:divBdr>
        <w:top w:val="none" w:sz="0" w:space="0" w:color="auto"/>
        <w:left w:val="none" w:sz="0" w:space="0" w:color="auto"/>
        <w:bottom w:val="none" w:sz="0" w:space="0" w:color="auto"/>
        <w:right w:val="none" w:sz="0" w:space="0" w:color="auto"/>
      </w:divBdr>
    </w:div>
    <w:div w:id="1464079390">
      <w:bodyDiv w:val="1"/>
      <w:marLeft w:val="0"/>
      <w:marRight w:val="0"/>
      <w:marTop w:val="0"/>
      <w:marBottom w:val="0"/>
      <w:divBdr>
        <w:top w:val="none" w:sz="0" w:space="0" w:color="auto"/>
        <w:left w:val="none" w:sz="0" w:space="0" w:color="auto"/>
        <w:bottom w:val="none" w:sz="0" w:space="0" w:color="auto"/>
        <w:right w:val="none" w:sz="0" w:space="0" w:color="auto"/>
      </w:divBdr>
      <w:divsChild>
        <w:div w:id="1217399457">
          <w:marLeft w:val="0"/>
          <w:marRight w:val="0"/>
          <w:marTop w:val="0"/>
          <w:marBottom w:val="0"/>
          <w:divBdr>
            <w:top w:val="none" w:sz="0" w:space="0" w:color="auto"/>
            <w:left w:val="single" w:sz="6" w:space="0" w:color="D5D5D5"/>
            <w:bottom w:val="none" w:sz="0" w:space="0" w:color="auto"/>
            <w:right w:val="single" w:sz="6" w:space="0" w:color="D5D5D5"/>
          </w:divBdr>
          <w:divsChild>
            <w:div w:id="1407722570">
              <w:marLeft w:val="0"/>
              <w:marRight w:val="0"/>
              <w:marTop w:val="0"/>
              <w:marBottom w:val="0"/>
              <w:divBdr>
                <w:top w:val="none" w:sz="0" w:space="0" w:color="auto"/>
                <w:left w:val="none" w:sz="0" w:space="0" w:color="auto"/>
                <w:bottom w:val="none" w:sz="0" w:space="0" w:color="auto"/>
                <w:right w:val="none" w:sz="0" w:space="0" w:color="auto"/>
              </w:divBdr>
              <w:divsChild>
                <w:div w:id="722414660">
                  <w:marLeft w:val="30"/>
                  <w:marRight w:val="0"/>
                  <w:marTop w:val="120"/>
                  <w:marBottom w:val="0"/>
                  <w:divBdr>
                    <w:top w:val="none" w:sz="0" w:space="0" w:color="auto"/>
                    <w:left w:val="none" w:sz="0" w:space="0" w:color="auto"/>
                    <w:bottom w:val="none" w:sz="0" w:space="0" w:color="auto"/>
                    <w:right w:val="none" w:sz="0" w:space="0" w:color="auto"/>
                  </w:divBdr>
                  <w:divsChild>
                    <w:div w:id="1112673175">
                      <w:marLeft w:val="0"/>
                      <w:marRight w:val="0"/>
                      <w:marTop w:val="0"/>
                      <w:marBottom w:val="0"/>
                      <w:divBdr>
                        <w:top w:val="single" w:sz="6" w:space="8" w:color="CCCCCC"/>
                        <w:left w:val="single" w:sz="6" w:space="8" w:color="CCCCCC"/>
                        <w:bottom w:val="single" w:sz="6" w:space="4" w:color="CCCCCC"/>
                        <w:right w:val="single" w:sz="6" w:space="8" w:color="CCCCCC"/>
                      </w:divBdr>
                      <w:divsChild>
                        <w:div w:id="87912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499489">
      <w:bodyDiv w:val="1"/>
      <w:marLeft w:val="0"/>
      <w:marRight w:val="0"/>
      <w:marTop w:val="0"/>
      <w:marBottom w:val="0"/>
      <w:divBdr>
        <w:top w:val="none" w:sz="0" w:space="0" w:color="auto"/>
        <w:left w:val="none" w:sz="0" w:space="0" w:color="auto"/>
        <w:bottom w:val="none" w:sz="0" w:space="0" w:color="auto"/>
        <w:right w:val="none" w:sz="0" w:space="0" w:color="auto"/>
      </w:divBdr>
    </w:div>
    <w:div w:id="1465006037">
      <w:bodyDiv w:val="1"/>
      <w:marLeft w:val="0"/>
      <w:marRight w:val="0"/>
      <w:marTop w:val="0"/>
      <w:marBottom w:val="0"/>
      <w:divBdr>
        <w:top w:val="none" w:sz="0" w:space="0" w:color="auto"/>
        <w:left w:val="none" w:sz="0" w:space="0" w:color="auto"/>
        <w:bottom w:val="none" w:sz="0" w:space="0" w:color="auto"/>
        <w:right w:val="none" w:sz="0" w:space="0" w:color="auto"/>
      </w:divBdr>
    </w:div>
    <w:div w:id="1472988429">
      <w:bodyDiv w:val="1"/>
      <w:marLeft w:val="0"/>
      <w:marRight w:val="0"/>
      <w:marTop w:val="0"/>
      <w:marBottom w:val="0"/>
      <w:divBdr>
        <w:top w:val="none" w:sz="0" w:space="0" w:color="auto"/>
        <w:left w:val="none" w:sz="0" w:space="0" w:color="auto"/>
        <w:bottom w:val="none" w:sz="0" w:space="0" w:color="auto"/>
        <w:right w:val="none" w:sz="0" w:space="0" w:color="auto"/>
      </w:divBdr>
    </w:div>
    <w:div w:id="1474254797">
      <w:bodyDiv w:val="1"/>
      <w:marLeft w:val="0"/>
      <w:marRight w:val="0"/>
      <w:marTop w:val="0"/>
      <w:marBottom w:val="0"/>
      <w:divBdr>
        <w:top w:val="none" w:sz="0" w:space="0" w:color="auto"/>
        <w:left w:val="none" w:sz="0" w:space="0" w:color="auto"/>
        <w:bottom w:val="none" w:sz="0" w:space="0" w:color="auto"/>
        <w:right w:val="none" w:sz="0" w:space="0" w:color="auto"/>
      </w:divBdr>
    </w:div>
    <w:div w:id="1477448643">
      <w:bodyDiv w:val="1"/>
      <w:marLeft w:val="0"/>
      <w:marRight w:val="0"/>
      <w:marTop w:val="0"/>
      <w:marBottom w:val="0"/>
      <w:divBdr>
        <w:top w:val="none" w:sz="0" w:space="0" w:color="auto"/>
        <w:left w:val="none" w:sz="0" w:space="0" w:color="auto"/>
        <w:bottom w:val="none" w:sz="0" w:space="0" w:color="auto"/>
        <w:right w:val="none" w:sz="0" w:space="0" w:color="auto"/>
      </w:divBdr>
    </w:div>
    <w:div w:id="1478914215">
      <w:bodyDiv w:val="1"/>
      <w:marLeft w:val="0"/>
      <w:marRight w:val="0"/>
      <w:marTop w:val="0"/>
      <w:marBottom w:val="0"/>
      <w:divBdr>
        <w:top w:val="none" w:sz="0" w:space="0" w:color="auto"/>
        <w:left w:val="none" w:sz="0" w:space="0" w:color="auto"/>
        <w:bottom w:val="none" w:sz="0" w:space="0" w:color="auto"/>
        <w:right w:val="none" w:sz="0" w:space="0" w:color="auto"/>
      </w:divBdr>
    </w:div>
    <w:div w:id="1483430713">
      <w:bodyDiv w:val="1"/>
      <w:marLeft w:val="0"/>
      <w:marRight w:val="0"/>
      <w:marTop w:val="0"/>
      <w:marBottom w:val="0"/>
      <w:divBdr>
        <w:top w:val="none" w:sz="0" w:space="0" w:color="auto"/>
        <w:left w:val="none" w:sz="0" w:space="0" w:color="auto"/>
        <w:bottom w:val="none" w:sz="0" w:space="0" w:color="auto"/>
        <w:right w:val="none" w:sz="0" w:space="0" w:color="auto"/>
      </w:divBdr>
    </w:div>
    <w:div w:id="1483696727">
      <w:bodyDiv w:val="1"/>
      <w:marLeft w:val="0"/>
      <w:marRight w:val="0"/>
      <w:marTop w:val="0"/>
      <w:marBottom w:val="0"/>
      <w:divBdr>
        <w:top w:val="none" w:sz="0" w:space="0" w:color="auto"/>
        <w:left w:val="none" w:sz="0" w:space="0" w:color="auto"/>
        <w:bottom w:val="none" w:sz="0" w:space="0" w:color="auto"/>
        <w:right w:val="none" w:sz="0" w:space="0" w:color="auto"/>
      </w:divBdr>
    </w:div>
    <w:div w:id="1484275507">
      <w:bodyDiv w:val="1"/>
      <w:marLeft w:val="0"/>
      <w:marRight w:val="0"/>
      <w:marTop w:val="0"/>
      <w:marBottom w:val="0"/>
      <w:divBdr>
        <w:top w:val="none" w:sz="0" w:space="0" w:color="auto"/>
        <w:left w:val="none" w:sz="0" w:space="0" w:color="auto"/>
        <w:bottom w:val="none" w:sz="0" w:space="0" w:color="auto"/>
        <w:right w:val="none" w:sz="0" w:space="0" w:color="auto"/>
      </w:divBdr>
    </w:div>
    <w:div w:id="1485505392">
      <w:bodyDiv w:val="1"/>
      <w:marLeft w:val="0"/>
      <w:marRight w:val="0"/>
      <w:marTop w:val="0"/>
      <w:marBottom w:val="0"/>
      <w:divBdr>
        <w:top w:val="none" w:sz="0" w:space="0" w:color="auto"/>
        <w:left w:val="none" w:sz="0" w:space="0" w:color="auto"/>
        <w:bottom w:val="none" w:sz="0" w:space="0" w:color="auto"/>
        <w:right w:val="none" w:sz="0" w:space="0" w:color="auto"/>
      </w:divBdr>
    </w:div>
    <w:div w:id="1498577363">
      <w:bodyDiv w:val="1"/>
      <w:marLeft w:val="0"/>
      <w:marRight w:val="0"/>
      <w:marTop w:val="0"/>
      <w:marBottom w:val="0"/>
      <w:divBdr>
        <w:top w:val="none" w:sz="0" w:space="0" w:color="auto"/>
        <w:left w:val="none" w:sz="0" w:space="0" w:color="auto"/>
        <w:bottom w:val="none" w:sz="0" w:space="0" w:color="auto"/>
        <w:right w:val="none" w:sz="0" w:space="0" w:color="auto"/>
      </w:divBdr>
    </w:div>
    <w:div w:id="1501776575">
      <w:bodyDiv w:val="1"/>
      <w:marLeft w:val="0"/>
      <w:marRight w:val="0"/>
      <w:marTop w:val="0"/>
      <w:marBottom w:val="0"/>
      <w:divBdr>
        <w:top w:val="none" w:sz="0" w:space="0" w:color="auto"/>
        <w:left w:val="none" w:sz="0" w:space="0" w:color="auto"/>
        <w:bottom w:val="none" w:sz="0" w:space="0" w:color="auto"/>
        <w:right w:val="none" w:sz="0" w:space="0" w:color="auto"/>
      </w:divBdr>
    </w:div>
    <w:div w:id="1507018913">
      <w:bodyDiv w:val="1"/>
      <w:marLeft w:val="0"/>
      <w:marRight w:val="0"/>
      <w:marTop w:val="0"/>
      <w:marBottom w:val="0"/>
      <w:divBdr>
        <w:top w:val="none" w:sz="0" w:space="0" w:color="auto"/>
        <w:left w:val="none" w:sz="0" w:space="0" w:color="auto"/>
        <w:bottom w:val="none" w:sz="0" w:space="0" w:color="auto"/>
        <w:right w:val="none" w:sz="0" w:space="0" w:color="auto"/>
      </w:divBdr>
    </w:div>
    <w:div w:id="1513572469">
      <w:bodyDiv w:val="1"/>
      <w:marLeft w:val="0"/>
      <w:marRight w:val="0"/>
      <w:marTop w:val="0"/>
      <w:marBottom w:val="0"/>
      <w:divBdr>
        <w:top w:val="none" w:sz="0" w:space="0" w:color="auto"/>
        <w:left w:val="none" w:sz="0" w:space="0" w:color="auto"/>
        <w:bottom w:val="none" w:sz="0" w:space="0" w:color="auto"/>
        <w:right w:val="none" w:sz="0" w:space="0" w:color="auto"/>
      </w:divBdr>
    </w:div>
    <w:div w:id="1515608492">
      <w:bodyDiv w:val="1"/>
      <w:marLeft w:val="0"/>
      <w:marRight w:val="0"/>
      <w:marTop w:val="0"/>
      <w:marBottom w:val="0"/>
      <w:divBdr>
        <w:top w:val="none" w:sz="0" w:space="0" w:color="auto"/>
        <w:left w:val="none" w:sz="0" w:space="0" w:color="auto"/>
        <w:bottom w:val="none" w:sz="0" w:space="0" w:color="auto"/>
        <w:right w:val="none" w:sz="0" w:space="0" w:color="auto"/>
      </w:divBdr>
    </w:div>
    <w:div w:id="1515732283">
      <w:bodyDiv w:val="1"/>
      <w:marLeft w:val="0"/>
      <w:marRight w:val="0"/>
      <w:marTop w:val="0"/>
      <w:marBottom w:val="0"/>
      <w:divBdr>
        <w:top w:val="none" w:sz="0" w:space="0" w:color="auto"/>
        <w:left w:val="none" w:sz="0" w:space="0" w:color="auto"/>
        <w:bottom w:val="none" w:sz="0" w:space="0" w:color="auto"/>
        <w:right w:val="none" w:sz="0" w:space="0" w:color="auto"/>
      </w:divBdr>
    </w:div>
    <w:div w:id="1530988637">
      <w:bodyDiv w:val="1"/>
      <w:marLeft w:val="0"/>
      <w:marRight w:val="0"/>
      <w:marTop w:val="0"/>
      <w:marBottom w:val="0"/>
      <w:divBdr>
        <w:top w:val="none" w:sz="0" w:space="0" w:color="auto"/>
        <w:left w:val="none" w:sz="0" w:space="0" w:color="auto"/>
        <w:bottom w:val="none" w:sz="0" w:space="0" w:color="auto"/>
        <w:right w:val="none" w:sz="0" w:space="0" w:color="auto"/>
      </w:divBdr>
    </w:div>
    <w:div w:id="1531796379">
      <w:bodyDiv w:val="1"/>
      <w:marLeft w:val="0"/>
      <w:marRight w:val="0"/>
      <w:marTop w:val="0"/>
      <w:marBottom w:val="0"/>
      <w:divBdr>
        <w:top w:val="none" w:sz="0" w:space="0" w:color="auto"/>
        <w:left w:val="none" w:sz="0" w:space="0" w:color="auto"/>
        <w:bottom w:val="none" w:sz="0" w:space="0" w:color="auto"/>
        <w:right w:val="none" w:sz="0" w:space="0" w:color="auto"/>
      </w:divBdr>
    </w:div>
    <w:div w:id="1532186101">
      <w:bodyDiv w:val="1"/>
      <w:marLeft w:val="0"/>
      <w:marRight w:val="0"/>
      <w:marTop w:val="0"/>
      <w:marBottom w:val="0"/>
      <w:divBdr>
        <w:top w:val="none" w:sz="0" w:space="0" w:color="auto"/>
        <w:left w:val="none" w:sz="0" w:space="0" w:color="auto"/>
        <w:bottom w:val="none" w:sz="0" w:space="0" w:color="auto"/>
        <w:right w:val="none" w:sz="0" w:space="0" w:color="auto"/>
      </w:divBdr>
    </w:div>
    <w:div w:id="1532499343">
      <w:bodyDiv w:val="1"/>
      <w:marLeft w:val="0"/>
      <w:marRight w:val="0"/>
      <w:marTop w:val="0"/>
      <w:marBottom w:val="0"/>
      <w:divBdr>
        <w:top w:val="none" w:sz="0" w:space="0" w:color="auto"/>
        <w:left w:val="none" w:sz="0" w:space="0" w:color="auto"/>
        <w:bottom w:val="none" w:sz="0" w:space="0" w:color="auto"/>
        <w:right w:val="none" w:sz="0" w:space="0" w:color="auto"/>
      </w:divBdr>
    </w:div>
    <w:div w:id="1533107959">
      <w:bodyDiv w:val="1"/>
      <w:marLeft w:val="0"/>
      <w:marRight w:val="0"/>
      <w:marTop w:val="0"/>
      <w:marBottom w:val="0"/>
      <w:divBdr>
        <w:top w:val="none" w:sz="0" w:space="0" w:color="auto"/>
        <w:left w:val="none" w:sz="0" w:space="0" w:color="auto"/>
        <w:bottom w:val="none" w:sz="0" w:space="0" w:color="auto"/>
        <w:right w:val="none" w:sz="0" w:space="0" w:color="auto"/>
      </w:divBdr>
    </w:div>
    <w:div w:id="1534146535">
      <w:bodyDiv w:val="1"/>
      <w:marLeft w:val="0"/>
      <w:marRight w:val="0"/>
      <w:marTop w:val="0"/>
      <w:marBottom w:val="0"/>
      <w:divBdr>
        <w:top w:val="none" w:sz="0" w:space="0" w:color="auto"/>
        <w:left w:val="none" w:sz="0" w:space="0" w:color="auto"/>
        <w:bottom w:val="none" w:sz="0" w:space="0" w:color="auto"/>
        <w:right w:val="none" w:sz="0" w:space="0" w:color="auto"/>
      </w:divBdr>
    </w:div>
    <w:div w:id="1541163400">
      <w:bodyDiv w:val="1"/>
      <w:marLeft w:val="0"/>
      <w:marRight w:val="0"/>
      <w:marTop w:val="0"/>
      <w:marBottom w:val="0"/>
      <w:divBdr>
        <w:top w:val="none" w:sz="0" w:space="0" w:color="auto"/>
        <w:left w:val="none" w:sz="0" w:space="0" w:color="auto"/>
        <w:bottom w:val="none" w:sz="0" w:space="0" w:color="auto"/>
        <w:right w:val="none" w:sz="0" w:space="0" w:color="auto"/>
      </w:divBdr>
    </w:div>
    <w:div w:id="1547252945">
      <w:bodyDiv w:val="1"/>
      <w:marLeft w:val="0"/>
      <w:marRight w:val="0"/>
      <w:marTop w:val="0"/>
      <w:marBottom w:val="0"/>
      <w:divBdr>
        <w:top w:val="none" w:sz="0" w:space="0" w:color="auto"/>
        <w:left w:val="none" w:sz="0" w:space="0" w:color="auto"/>
        <w:bottom w:val="none" w:sz="0" w:space="0" w:color="auto"/>
        <w:right w:val="none" w:sz="0" w:space="0" w:color="auto"/>
      </w:divBdr>
    </w:div>
    <w:div w:id="1548836889">
      <w:bodyDiv w:val="1"/>
      <w:marLeft w:val="0"/>
      <w:marRight w:val="0"/>
      <w:marTop w:val="0"/>
      <w:marBottom w:val="0"/>
      <w:divBdr>
        <w:top w:val="none" w:sz="0" w:space="0" w:color="auto"/>
        <w:left w:val="none" w:sz="0" w:space="0" w:color="auto"/>
        <w:bottom w:val="none" w:sz="0" w:space="0" w:color="auto"/>
        <w:right w:val="none" w:sz="0" w:space="0" w:color="auto"/>
      </w:divBdr>
    </w:div>
    <w:div w:id="1552764164">
      <w:bodyDiv w:val="1"/>
      <w:marLeft w:val="0"/>
      <w:marRight w:val="0"/>
      <w:marTop w:val="0"/>
      <w:marBottom w:val="0"/>
      <w:divBdr>
        <w:top w:val="none" w:sz="0" w:space="0" w:color="auto"/>
        <w:left w:val="none" w:sz="0" w:space="0" w:color="auto"/>
        <w:bottom w:val="none" w:sz="0" w:space="0" w:color="auto"/>
        <w:right w:val="none" w:sz="0" w:space="0" w:color="auto"/>
      </w:divBdr>
    </w:div>
    <w:div w:id="1554972965">
      <w:bodyDiv w:val="1"/>
      <w:marLeft w:val="0"/>
      <w:marRight w:val="0"/>
      <w:marTop w:val="0"/>
      <w:marBottom w:val="0"/>
      <w:divBdr>
        <w:top w:val="none" w:sz="0" w:space="0" w:color="auto"/>
        <w:left w:val="none" w:sz="0" w:space="0" w:color="auto"/>
        <w:bottom w:val="none" w:sz="0" w:space="0" w:color="auto"/>
        <w:right w:val="none" w:sz="0" w:space="0" w:color="auto"/>
      </w:divBdr>
    </w:div>
    <w:div w:id="1557427596">
      <w:bodyDiv w:val="1"/>
      <w:marLeft w:val="0"/>
      <w:marRight w:val="0"/>
      <w:marTop w:val="0"/>
      <w:marBottom w:val="0"/>
      <w:divBdr>
        <w:top w:val="none" w:sz="0" w:space="0" w:color="auto"/>
        <w:left w:val="none" w:sz="0" w:space="0" w:color="auto"/>
        <w:bottom w:val="none" w:sz="0" w:space="0" w:color="auto"/>
        <w:right w:val="none" w:sz="0" w:space="0" w:color="auto"/>
      </w:divBdr>
    </w:div>
    <w:div w:id="1558592662">
      <w:bodyDiv w:val="1"/>
      <w:marLeft w:val="0"/>
      <w:marRight w:val="0"/>
      <w:marTop w:val="0"/>
      <w:marBottom w:val="0"/>
      <w:divBdr>
        <w:top w:val="none" w:sz="0" w:space="0" w:color="auto"/>
        <w:left w:val="none" w:sz="0" w:space="0" w:color="auto"/>
        <w:bottom w:val="none" w:sz="0" w:space="0" w:color="auto"/>
        <w:right w:val="none" w:sz="0" w:space="0" w:color="auto"/>
      </w:divBdr>
    </w:div>
    <w:div w:id="1565213743">
      <w:bodyDiv w:val="1"/>
      <w:marLeft w:val="0"/>
      <w:marRight w:val="0"/>
      <w:marTop w:val="0"/>
      <w:marBottom w:val="0"/>
      <w:divBdr>
        <w:top w:val="none" w:sz="0" w:space="0" w:color="auto"/>
        <w:left w:val="none" w:sz="0" w:space="0" w:color="auto"/>
        <w:bottom w:val="none" w:sz="0" w:space="0" w:color="auto"/>
        <w:right w:val="none" w:sz="0" w:space="0" w:color="auto"/>
      </w:divBdr>
    </w:div>
    <w:div w:id="1565599854">
      <w:bodyDiv w:val="1"/>
      <w:marLeft w:val="0"/>
      <w:marRight w:val="0"/>
      <w:marTop w:val="0"/>
      <w:marBottom w:val="0"/>
      <w:divBdr>
        <w:top w:val="none" w:sz="0" w:space="0" w:color="auto"/>
        <w:left w:val="none" w:sz="0" w:space="0" w:color="auto"/>
        <w:bottom w:val="none" w:sz="0" w:space="0" w:color="auto"/>
        <w:right w:val="none" w:sz="0" w:space="0" w:color="auto"/>
      </w:divBdr>
    </w:div>
    <w:div w:id="1565990154">
      <w:bodyDiv w:val="1"/>
      <w:marLeft w:val="0"/>
      <w:marRight w:val="0"/>
      <w:marTop w:val="0"/>
      <w:marBottom w:val="0"/>
      <w:divBdr>
        <w:top w:val="none" w:sz="0" w:space="0" w:color="auto"/>
        <w:left w:val="none" w:sz="0" w:space="0" w:color="auto"/>
        <w:bottom w:val="none" w:sz="0" w:space="0" w:color="auto"/>
        <w:right w:val="none" w:sz="0" w:space="0" w:color="auto"/>
      </w:divBdr>
    </w:div>
    <w:div w:id="1567912898">
      <w:bodyDiv w:val="1"/>
      <w:marLeft w:val="0"/>
      <w:marRight w:val="0"/>
      <w:marTop w:val="0"/>
      <w:marBottom w:val="0"/>
      <w:divBdr>
        <w:top w:val="none" w:sz="0" w:space="0" w:color="auto"/>
        <w:left w:val="none" w:sz="0" w:space="0" w:color="auto"/>
        <w:bottom w:val="none" w:sz="0" w:space="0" w:color="auto"/>
        <w:right w:val="none" w:sz="0" w:space="0" w:color="auto"/>
      </w:divBdr>
    </w:div>
    <w:div w:id="1568488998">
      <w:bodyDiv w:val="1"/>
      <w:marLeft w:val="0"/>
      <w:marRight w:val="0"/>
      <w:marTop w:val="0"/>
      <w:marBottom w:val="0"/>
      <w:divBdr>
        <w:top w:val="none" w:sz="0" w:space="0" w:color="auto"/>
        <w:left w:val="none" w:sz="0" w:space="0" w:color="auto"/>
        <w:bottom w:val="none" w:sz="0" w:space="0" w:color="auto"/>
        <w:right w:val="none" w:sz="0" w:space="0" w:color="auto"/>
      </w:divBdr>
    </w:div>
    <w:div w:id="1569730220">
      <w:bodyDiv w:val="1"/>
      <w:marLeft w:val="0"/>
      <w:marRight w:val="0"/>
      <w:marTop w:val="0"/>
      <w:marBottom w:val="0"/>
      <w:divBdr>
        <w:top w:val="none" w:sz="0" w:space="0" w:color="auto"/>
        <w:left w:val="none" w:sz="0" w:space="0" w:color="auto"/>
        <w:bottom w:val="none" w:sz="0" w:space="0" w:color="auto"/>
        <w:right w:val="none" w:sz="0" w:space="0" w:color="auto"/>
      </w:divBdr>
    </w:div>
    <w:div w:id="1571571506">
      <w:bodyDiv w:val="1"/>
      <w:marLeft w:val="0"/>
      <w:marRight w:val="0"/>
      <w:marTop w:val="0"/>
      <w:marBottom w:val="0"/>
      <w:divBdr>
        <w:top w:val="none" w:sz="0" w:space="0" w:color="auto"/>
        <w:left w:val="none" w:sz="0" w:space="0" w:color="auto"/>
        <w:bottom w:val="none" w:sz="0" w:space="0" w:color="auto"/>
        <w:right w:val="none" w:sz="0" w:space="0" w:color="auto"/>
      </w:divBdr>
    </w:div>
    <w:div w:id="1571648042">
      <w:bodyDiv w:val="1"/>
      <w:marLeft w:val="0"/>
      <w:marRight w:val="0"/>
      <w:marTop w:val="0"/>
      <w:marBottom w:val="0"/>
      <w:divBdr>
        <w:top w:val="none" w:sz="0" w:space="0" w:color="auto"/>
        <w:left w:val="none" w:sz="0" w:space="0" w:color="auto"/>
        <w:bottom w:val="none" w:sz="0" w:space="0" w:color="auto"/>
        <w:right w:val="none" w:sz="0" w:space="0" w:color="auto"/>
      </w:divBdr>
    </w:div>
    <w:div w:id="1574196075">
      <w:bodyDiv w:val="1"/>
      <w:marLeft w:val="0"/>
      <w:marRight w:val="0"/>
      <w:marTop w:val="0"/>
      <w:marBottom w:val="0"/>
      <w:divBdr>
        <w:top w:val="none" w:sz="0" w:space="0" w:color="auto"/>
        <w:left w:val="none" w:sz="0" w:space="0" w:color="auto"/>
        <w:bottom w:val="none" w:sz="0" w:space="0" w:color="auto"/>
        <w:right w:val="none" w:sz="0" w:space="0" w:color="auto"/>
      </w:divBdr>
    </w:div>
    <w:div w:id="1580210886">
      <w:bodyDiv w:val="1"/>
      <w:marLeft w:val="0"/>
      <w:marRight w:val="0"/>
      <w:marTop w:val="0"/>
      <w:marBottom w:val="0"/>
      <w:divBdr>
        <w:top w:val="none" w:sz="0" w:space="0" w:color="auto"/>
        <w:left w:val="none" w:sz="0" w:space="0" w:color="auto"/>
        <w:bottom w:val="none" w:sz="0" w:space="0" w:color="auto"/>
        <w:right w:val="none" w:sz="0" w:space="0" w:color="auto"/>
      </w:divBdr>
    </w:div>
    <w:div w:id="1580288061">
      <w:bodyDiv w:val="1"/>
      <w:marLeft w:val="0"/>
      <w:marRight w:val="0"/>
      <w:marTop w:val="0"/>
      <w:marBottom w:val="0"/>
      <w:divBdr>
        <w:top w:val="none" w:sz="0" w:space="0" w:color="auto"/>
        <w:left w:val="none" w:sz="0" w:space="0" w:color="auto"/>
        <w:bottom w:val="none" w:sz="0" w:space="0" w:color="auto"/>
        <w:right w:val="none" w:sz="0" w:space="0" w:color="auto"/>
      </w:divBdr>
    </w:div>
    <w:div w:id="1587691960">
      <w:bodyDiv w:val="1"/>
      <w:marLeft w:val="0"/>
      <w:marRight w:val="0"/>
      <w:marTop w:val="0"/>
      <w:marBottom w:val="0"/>
      <w:divBdr>
        <w:top w:val="none" w:sz="0" w:space="0" w:color="auto"/>
        <w:left w:val="none" w:sz="0" w:space="0" w:color="auto"/>
        <w:bottom w:val="none" w:sz="0" w:space="0" w:color="auto"/>
        <w:right w:val="none" w:sz="0" w:space="0" w:color="auto"/>
      </w:divBdr>
    </w:div>
    <w:div w:id="1591617781">
      <w:bodyDiv w:val="1"/>
      <w:marLeft w:val="0"/>
      <w:marRight w:val="0"/>
      <w:marTop w:val="0"/>
      <w:marBottom w:val="0"/>
      <w:divBdr>
        <w:top w:val="none" w:sz="0" w:space="0" w:color="auto"/>
        <w:left w:val="none" w:sz="0" w:space="0" w:color="auto"/>
        <w:bottom w:val="none" w:sz="0" w:space="0" w:color="auto"/>
        <w:right w:val="none" w:sz="0" w:space="0" w:color="auto"/>
      </w:divBdr>
    </w:div>
    <w:div w:id="1591741787">
      <w:bodyDiv w:val="1"/>
      <w:marLeft w:val="0"/>
      <w:marRight w:val="0"/>
      <w:marTop w:val="0"/>
      <w:marBottom w:val="0"/>
      <w:divBdr>
        <w:top w:val="none" w:sz="0" w:space="0" w:color="auto"/>
        <w:left w:val="none" w:sz="0" w:space="0" w:color="auto"/>
        <w:bottom w:val="none" w:sz="0" w:space="0" w:color="auto"/>
        <w:right w:val="none" w:sz="0" w:space="0" w:color="auto"/>
      </w:divBdr>
    </w:div>
    <w:div w:id="1594126364">
      <w:bodyDiv w:val="1"/>
      <w:marLeft w:val="0"/>
      <w:marRight w:val="0"/>
      <w:marTop w:val="0"/>
      <w:marBottom w:val="0"/>
      <w:divBdr>
        <w:top w:val="none" w:sz="0" w:space="0" w:color="auto"/>
        <w:left w:val="none" w:sz="0" w:space="0" w:color="auto"/>
        <w:bottom w:val="none" w:sz="0" w:space="0" w:color="auto"/>
        <w:right w:val="none" w:sz="0" w:space="0" w:color="auto"/>
      </w:divBdr>
    </w:div>
    <w:div w:id="1594513492">
      <w:bodyDiv w:val="1"/>
      <w:marLeft w:val="0"/>
      <w:marRight w:val="0"/>
      <w:marTop w:val="0"/>
      <w:marBottom w:val="0"/>
      <w:divBdr>
        <w:top w:val="none" w:sz="0" w:space="0" w:color="auto"/>
        <w:left w:val="none" w:sz="0" w:space="0" w:color="auto"/>
        <w:bottom w:val="none" w:sz="0" w:space="0" w:color="auto"/>
        <w:right w:val="none" w:sz="0" w:space="0" w:color="auto"/>
      </w:divBdr>
    </w:div>
    <w:div w:id="1602176920">
      <w:bodyDiv w:val="1"/>
      <w:marLeft w:val="0"/>
      <w:marRight w:val="0"/>
      <w:marTop w:val="0"/>
      <w:marBottom w:val="0"/>
      <w:divBdr>
        <w:top w:val="none" w:sz="0" w:space="0" w:color="auto"/>
        <w:left w:val="none" w:sz="0" w:space="0" w:color="auto"/>
        <w:bottom w:val="none" w:sz="0" w:space="0" w:color="auto"/>
        <w:right w:val="none" w:sz="0" w:space="0" w:color="auto"/>
      </w:divBdr>
    </w:div>
    <w:div w:id="1605189118">
      <w:bodyDiv w:val="1"/>
      <w:marLeft w:val="0"/>
      <w:marRight w:val="0"/>
      <w:marTop w:val="0"/>
      <w:marBottom w:val="0"/>
      <w:divBdr>
        <w:top w:val="none" w:sz="0" w:space="0" w:color="auto"/>
        <w:left w:val="none" w:sz="0" w:space="0" w:color="auto"/>
        <w:bottom w:val="none" w:sz="0" w:space="0" w:color="auto"/>
        <w:right w:val="none" w:sz="0" w:space="0" w:color="auto"/>
      </w:divBdr>
    </w:div>
    <w:div w:id="1610820878">
      <w:bodyDiv w:val="1"/>
      <w:marLeft w:val="0"/>
      <w:marRight w:val="0"/>
      <w:marTop w:val="0"/>
      <w:marBottom w:val="0"/>
      <w:divBdr>
        <w:top w:val="none" w:sz="0" w:space="0" w:color="auto"/>
        <w:left w:val="none" w:sz="0" w:space="0" w:color="auto"/>
        <w:bottom w:val="none" w:sz="0" w:space="0" w:color="auto"/>
        <w:right w:val="none" w:sz="0" w:space="0" w:color="auto"/>
      </w:divBdr>
    </w:div>
    <w:div w:id="1615669786">
      <w:bodyDiv w:val="1"/>
      <w:marLeft w:val="0"/>
      <w:marRight w:val="0"/>
      <w:marTop w:val="0"/>
      <w:marBottom w:val="0"/>
      <w:divBdr>
        <w:top w:val="none" w:sz="0" w:space="0" w:color="auto"/>
        <w:left w:val="none" w:sz="0" w:space="0" w:color="auto"/>
        <w:bottom w:val="none" w:sz="0" w:space="0" w:color="auto"/>
        <w:right w:val="none" w:sz="0" w:space="0" w:color="auto"/>
      </w:divBdr>
    </w:div>
    <w:div w:id="1619948388">
      <w:bodyDiv w:val="1"/>
      <w:marLeft w:val="0"/>
      <w:marRight w:val="0"/>
      <w:marTop w:val="0"/>
      <w:marBottom w:val="0"/>
      <w:divBdr>
        <w:top w:val="none" w:sz="0" w:space="0" w:color="auto"/>
        <w:left w:val="none" w:sz="0" w:space="0" w:color="auto"/>
        <w:bottom w:val="none" w:sz="0" w:space="0" w:color="auto"/>
        <w:right w:val="none" w:sz="0" w:space="0" w:color="auto"/>
      </w:divBdr>
    </w:div>
    <w:div w:id="1620794664">
      <w:bodyDiv w:val="1"/>
      <w:marLeft w:val="0"/>
      <w:marRight w:val="0"/>
      <w:marTop w:val="0"/>
      <w:marBottom w:val="0"/>
      <w:divBdr>
        <w:top w:val="none" w:sz="0" w:space="0" w:color="auto"/>
        <w:left w:val="none" w:sz="0" w:space="0" w:color="auto"/>
        <w:bottom w:val="none" w:sz="0" w:space="0" w:color="auto"/>
        <w:right w:val="none" w:sz="0" w:space="0" w:color="auto"/>
      </w:divBdr>
    </w:div>
    <w:div w:id="1620838295">
      <w:bodyDiv w:val="1"/>
      <w:marLeft w:val="0"/>
      <w:marRight w:val="0"/>
      <w:marTop w:val="0"/>
      <w:marBottom w:val="0"/>
      <w:divBdr>
        <w:top w:val="none" w:sz="0" w:space="0" w:color="auto"/>
        <w:left w:val="none" w:sz="0" w:space="0" w:color="auto"/>
        <w:bottom w:val="none" w:sz="0" w:space="0" w:color="auto"/>
        <w:right w:val="none" w:sz="0" w:space="0" w:color="auto"/>
      </w:divBdr>
    </w:div>
    <w:div w:id="1623073712">
      <w:bodyDiv w:val="1"/>
      <w:marLeft w:val="0"/>
      <w:marRight w:val="0"/>
      <w:marTop w:val="0"/>
      <w:marBottom w:val="0"/>
      <w:divBdr>
        <w:top w:val="none" w:sz="0" w:space="0" w:color="auto"/>
        <w:left w:val="none" w:sz="0" w:space="0" w:color="auto"/>
        <w:bottom w:val="none" w:sz="0" w:space="0" w:color="auto"/>
        <w:right w:val="none" w:sz="0" w:space="0" w:color="auto"/>
      </w:divBdr>
      <w:divsChild>
        <w:div w:id="847405999">
          <w:marLeft w:val="0"/>
          <w:marRight w:val="0"/>
          <w:marTop w:val="0"/>
          <w:marBottom w:val="0"/>
          <w:divBdr>
            <w:top w:val="none" w:sz="0" w:space="0" w:color="auto"/>
            <w:left w:val="none" w:sz="0" w:space="0" w:color="auto"/>
            <w:bottom w:val="none" w:sz="0" w:space="0" w:color="auto"/>
            <w:right w:val="none" w:sz="0" w:space="0" w:color="auto"/>
          </w:divBdr>
          <w:divsChild>
            <w:div w:id="76094821">
              <w:marLeft w:val="0"/>
              <w:marRight w:val="0"/>
              <w:marTop w:val="0"/>
              <w:marBottom w:val="0"/>
              <w:divBdr>
                <w:top w:val="none" w:sz="0" w:space="0" w:color="auto"/>
                <w:left w:val="none" w:sz="0" w:space="0" w:color="auto"/>
                <w:bottom w:val="none" w:sz="0" w:space="0" w:color="auto"/>
                <w:right w:val="none" w:sz="0" w:space="0" w:color="auto"/>
              </w:divBdr>
              <w:divsChild>
                <w:div w:id="1177578981">
                  <w:marLeft w:val="-180"/>
                  <w:marRight w:val="-180"/>
                  <w:marTop w:val="0"/>
                  <w:marBottom w:val="0"/>
                  <w:divBdr>
                    <w:top w:val="none" w:sz="0" w:space="0" w:color="auto"/>
                    <w:left w:val="none" w:sz="0" w:space="0" w:color="auto"/>
                    <w:bottom w:val="none" w:sz="0" w:space="0" w:color="auto"/>
                    <w:right w:val="none" w:sz="0" w:space="0" w:color="auto"/>
                  </w:divBdr>
                  <w:divsChild>
                    <w:div w:id="1143428504">
                      <w:marLeft w:val="0"/>
                      <w:marRight w:val="0"/>
                      <w:marTop w:val="0"/>
                      <w:marBottom w:val="0"/>
                      <w:divBdr>
                        <w:top w:val="none" w:sz="0" w:space="0" w:color="auto"/>
                        <w:left w:val="none" w:sz="0" w:space="0" w:color="auto"/>
                        <w:bottom w:val="none" w:sz="0" w:space="0" w:color="auto"/>
                        <w:right w:val="none" w:sz="0" w:space="0" w:color="auto"/>
                      </w:divBdr>
                      <w:divsChild>
                        <w:div w:id="427970113">
                          <w:marLeft w:val="0"/>
                          <w:marRight w:val="0"/>
                          <w:marTop w:val="0"/>
                          <w:marBottom w:val="0"/>
                          <w:divBdr>
                            <w:top w:val="none" w:sz="0" w:space="0" w:color="auto"/>
                            <w:left w:val="none" w:sz="0" w:space="0" w:color="auto"/>
                            <w:bottom w:val="none" w:sz="0" w:space="0" w:color="auto"/>
                            <w:right w:val="none" w:sz="0" w:space="0" w:color="auto"/>
                          </w:divBdr>
                          <w:divsChild>
                            <w:div w:id="111013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4994324">
      <w:bodyDiv w:val="1"/>
      <w:marLeft w:val="0"/>
      <w:marRight w:val="0"/>
      <w:marTop w:val="0"/>
      <w:marBottom w:val="0"/>
      <w:divBdr>
        <w:top w:val="none" w:sz="0" w:space="0" w:color="auto"/>
        <w:left w:val="none" w:sz="0" w:space="0" w:color="auto"/>
        <w:bottom w:val="none" w:sz="0" w:space="0" w:color="auto"/>
        <w:right w:val="none" w:sz="0" w:space="0" w:color="auto"/>
      </w:divBdr>
    </w:div>
    <w:div w:id="1626422442">
      <w:bodyDiv w:val="1"/>
      <w:marLeft w:val="0"/>
      <w:marRight w:val="0"/>
      <w:marTop w:val="0"/>
      <w:marBottom w:val="0"/>
      <w:divBdr>
        <w:top w:val="none" w:sz="0" w:space="0" w:color="auto"/>
        <w:left w:val="none" w:sz="0" w:space="0" w:color="auto"/>
        <w:bottom w:val="none" w:sz="0" w:space="0" w:color="auto"/>
        <w:right w:val="none" w:sz="0" w:space="0" w:color="auto"/>
      </w:divBdr>
    </w:div>
    <w:div w:id="1630013151">
      <w:bodyDiv w:val="1"/>
      <w:marLeft w:val="0"/>
      <w:marRight w:val="0"/>
      <w:marTop w:val="0"/>
      <w:marBottom w:val="0"/>
      <w:divBdr>
        <w:top w:val="none" w:sz="0" w:space="0" w:color="auto"/>
        <w:left w:val="none" w:sz="0" w:space="0" w:color="auto"/>
        <w:bottom w:val="none" w:sz="0" w:space="0" w:color="auto"/>
        <w:right w:val="none" w:sz="0" w:space="0" w:color="auto"/>
      </w:divBdr>
    </w:div>
    <w:div w:id="1630818559">
      <w:bodyDiv w:val="1"/>
      <w:marLeft w:val="0"/>
      <w:marRight w:val="0"/>
      <w:marTop w:val="0"/>
      <w:marBottom w:val="0"/>
      <w:divBdr>
        <w:top w:val="none" w:sz="0" w:space="0" w:color="auto"/>
        <w:left w:val="none" w:sz="0" w:space="0" w:color="auto"/>
        <w:bottom w:val="none" w:sz="0" w:space="0" w:color="auto"/>
        <w:right w:val="none" w:sz="0" w:space="0" w:color="auto"/>
      </w:divBdr>
    </w:div>
    <w:div w:id="1631665514">
      <w:bodyDiv w:val="1"/>
      <w:marLeft w:val="0"/>
      <w:marRight w:val="0"/>
      <w:marTop w:val="0"/>
      <w:marBottom w:val="0"/>
      <w:divBdr>
        <w:top w:val="none" w:sz="0" w:space="0" w:color="auto"/>
        <w:left w:val="none" w:sz="0" w:space="0" w:color="auto"/>
        <w:bottom w:val="none" w:sz="0" w:space="0" w:color="auto"/>
        <w:right w:val="none" w:sz="0" w:space="0" w:color="auto"/>
      </w:divBdr>
    </w:div>
    <w:div w:id="1636448298">
      <w:bodyDiv w:val="1"/>
      <w:marLeft w:val="0"/>
      <w:marRight w:val="0"/>
      <w:marTop w:val="0"/>
      <w:marBottom w:val="0"/>
      <w:divBdr>
        <w:top w:val="none" w:sz="0" w:space="0" w:color="auto"/>
        <w:left w:val="none" w:sz="0" w:space="0" w:color="auto"/>
        <w:bottom w:val="none" w:sz="0" w:space="0" w:color="auto"/>
        <w:right w:val="none" w:sz="0" w:space="0" w:color="auto"/>
      </w:divBdr>
    </w:div>
    <w:div w:id="1637880298">
      <w:bodyDiv w:val="1"/>
      <w:marLeft w:val="0"/>
      <w:marRight w:val="0"/>
      <w:marTop w:val="0"/>
      <w:marBottom w:val="0"/>
      <w:divBdr>
        <w:top w:val="none" w:sz="0" w:space="0" w:color="auto"/>
        <w:left w:val="none" w:sz="0" w:space="0" w:color="auto"/>
        <w:bottom w:val="none" w:sz="0" w:space="0" w:color="auto"/>
        <w:right w:val="none" w:sz="0" w:space="0" w:color="auto"/>
      </w:divBdr>
    </w:div>
    <w:div w:id="1644655070">
      <w:bodyDiv w:val="1"/>
      <w:marLeft w:val="0"/>
      <w:marRight w:val="0"/>
      <w:marTop w:val="0"/>
      <w:marBottom w:val="0"/>
      <w:divBdr>
        <w:top w:val="none" w:sz="0" w:space="0" w:color="auto"/>
        <w:left w:val="none" w:sz="0" w:space="0" w:color="auto"/>
        <w:bottom w:val="none" w:sz="0" w:space="0" w:color="auto"/>
        <w:right w:val="none" w:sz="0" w:space="0" w:color="auto"/>
      </w:divBdr>
    </w:div>
    <w:div w:id="1649169413">
      <w:bodyDiv w:val="1"/>
      <w:marLeft w:val="0"/>
      <w:marRight w:val="0"/>
      <w:marTop w:val="0"/>
      <w:marBottom w:val="0"/>
      <w:divBdr>
        <w:top w:val="none" w:sz="0" w:space="0" w:color="auto"/>
        <w:left w:val="none" w:sz="0" w:space="0" w:color="auto"/>
        <w:bottom w:val="none" w:sz="0" w:space="0" w:color="auto"/>
        <w:right w:val="none" w:sz="0" w:space="0" w:color="auto"/>
      </w:divBdr>
    </w:div>
    <w:div w:id="1658874820">
      <w:bodyDiv w:val="1"/>
      <w:marLeft w:val="0"/>
      <w:marRight w:val="0"/>
      <w:marTop w:val="0"/>
      <w:marBottom w:val="0"/>
      <w:divBdr>
        <w:top w:val="none" w:sz="0" w:space="0" w:color="auto"/>
        <w:left w:val="none" w:sz="0" w:space="0" w:color="auto"/>
        <w:bottom w:val="none" w:sz="0" w:space="0" w:color="auto"/>
        <w:right w:val="none" w:sz="0" w:space="0" w:color="auto"/>
      </w:divBdr>
    </w:div>
    <w:div w:id="1660309708">
      <w:bodyDiv w:val="1"/>
      <w:marLeft w:val="0"/>
      <w:marRight w:val="0"/>
      <w:marTop w:val="0"/>
      <w:marBottom w:val="0"/>
      <w:divBdr>
        <w:top w:val="none" w:sz="0" w:space="0" w:color="auto"/>
        <w:left w:val="none" w:sz="0" w:space="0" w:color="auto"/>
        <w:bottom w:val="none" w:sz="0" w:space="0" w:color="auto"/>
        <w:right w:val="none" w:sz="0" w:space="0" w:color="auto"/>
      </w:divBdr>
    </w:div>
    <w:div w:id="1665039833">
      <w:bodyDiv w:val="1"/>
      <w:marLeft w:val="0"/>
      <w:marRight w:val="0"/>
      <w:marTop w:val="0"/>
      <w:marBottom w:val="0"/>
      <w:divBdr>
        <w:top w:val="none" w:sz="0" w:space="0" w:color="auto"/>
        <w:left w:val="none" w:sz="0" w:space="0" w:color="auto"/>
        <w:bottom w:val="none" w:sz="0" w:space="0" w:color="auto"/>
        <w:right w:val="none" w:sz="0" w:space="0" w:color="auto"/>
      </w:divBdr>
    </w:div>
    <w:div w:id="1665427163">
      <w:bodyDiv w:val="1"/>
      <w:marLeft w:val="0"/>
      <w:marRight w:val="0"/>
      <w:marTop w:val="0"/>
      <w:marBottom w:val="0"/>
      <w:divBdr>
        <w:top w:val="none" w:sz="0" w:space="0" w:color="auto"/>
        <w:left w:val="none" w:sz="0" w:space="0" w:color="auto"/>
        <w:bottom w:val="none" w:sz="0" w:space="0" w:color="auto"/>
        <w:right w:val="none" w:sz="0" w:space="0" w:color="auto"/>
      </w:divBdr>
    </w:div>
    <w:div w:id="1666201698">
      <w:bodyDiv w:val="1"/>
      <w:marLeft w:val="0"/>
      <w:marRight w:val="0"/>
      <w:marTop w:val="0"/>
      <w:marBottom w:val="0"/>
      <w:divBdr>
        <w:top w:val="none" w:sz="0" w:space="0" w:color="auto"/>
        <w:left w:val="none" w:sz="0" w:space="0" w:color="auto"/>
        <w:bottom w:val="none" w:sz="0" w:space="0" w:color="auto"/>
        <w:right w:val="none" w:sz="0" w:space="0" w:color="auto"/>
      </w:divBdr>
    </w:div>
    <w:div w:id="1674717754">
      <w:bodyDiv w:val="1"/>
      <w:marLeft w:val="0"/>
      <w:marRight w:val="0"/>
      <w:marTop w:val="0"/>
      <w:marBottom w:val="0"/>
      <w:divBdr>
        <w:top w:val="none" w:sz="0" w:space="0" w:color="auto"/>
        <w:left w:val="none" w:sz="0" w:space="0" w:color="auto"/>
        <w:bottom w:val="none" w:sz="0" w:space="0" w:color="auto"/>
        <w:right w:val="none" w:sz="0" w:space="0" w:color="auto"/>
      </w:divBdr>
    </w:div>
    <w:div w:id="1679304842">
      <w:bodyDiv w:val="1"/>
      <w:marLeft w:val="0"/>
      <w:marRight w:val="0"/>
      <w:marTop w:val="0"/>
      <w:marBottom w:val="0"/>
      <w:divBdr>
        <w:top w:val="none" w:sz="0" w:space="0" w:color="auto"/>
        <w:left w:val="none" w:sz="0" w:space="0" w:color="auto"/>
        <w:bottom w:val="none" w:sz="0" w:space="0" w:color="auto"/>
        <w:right w:val="none" w:sz="0" w:space="0" w:color="auto"/>
      </w:divBdr>
    </w:div>
    <w:div w:id="1680155723">
      <w:bodyDiv w:val="1"/>
      <w:marLeft w:val="0"/>
      <w:marRight w:val="0"/>
      <w:marTop w:val="0"/>
      <w:marBottom w:val="0"/>
      <w:divBdr>
        <w:top w:val="none" w:sz="0" w:space="0" w:color="auto"/>
        <w:left w:val="none" w:sz="0" w:space="0" w:color="auto"/>
        <w:bottom w:val="none" w:sz="0" w:space="0" w:color="auto"/>
        <w:right w:val="none" w:sz="0" w:space="0" w:color="auto"/>
      </w:divBdr>
    </w:div>
    <w:div w:id="1686008607">
      <w:bodyDiv w:val="1"/>
      <w:marLeft w:val="0"/>
      <w:marRight w:val="0"/>
      <w:marTop w:val="0"/>
      <w:marBottom w:val="0"/>
      <w:divBdr>
        <w:top w:val="none" w:sz="0" w:space="0" w:color="auto"/>
        <w:left w:val="none" w:sz="0" w:space="0" w:color="auto"/>
        <w:bottom w:val="none" w:sz="0" w:space="0" w:color="auto"/>
        <w:right w:val="none" w:sz="0" w:space="0" w:color="auto"/>
      </w:divBdr>
    </w:div>
    <w:div w:id="1688485106">
      <w:bodyDiv w:val="1"/>
      <w:marLeft w:val="0"/>
      <w:marRight w:val="0"/>
      <w:marTop w:val="0"/>
      <w:marBottom w:val="0"/>
      <w:divBdr>
        <w:top w:val="none" w:sz="0" w:space="0" w:color="auto"/>
        <w:left w:val="none" w:sz="0" w:space="0" w:color="auto"/>
        <w:bottom w:val="none" w:sz="0" w:space="0" w:color="auto"/>
        <w:right w:val="none" w:sz="0" w:space="0" w:color="auto"/>
      </w:divBdr>
    </w:div>
    <w:div w:id="1691375060">
      <w:bodyDiv w:val="1"/>
      <w:marLeft w:val="0"/>
      <w:marRight w:val="0"/>
      <w:marTop w:val="0"/>
      <w:marBottom w:val="0"/>
      <w:divBdr>
        <w:top w:val="none" w:sz="0" w:space="0" w:color="auto"/>
        <w:left w:val="none" w:sz="0" w:space="0" w:color="auto"/>
        <w:bottom w:val="none" w:sz="0" w:space="0" w:color="auto"/>
        <w:right w:val="none" w:sz="0" w:space="0" w:color="auto"/>
      </w:divBdr>
    </w:div>
    <w:div w:id="1693262926">
      <w:bodyDiv w:val="1"/>
      <w:marLeft w:val="0"/>
      <w:marRight w:val="0"/>
      <w:marTop w:val="0"/>
      <w:marBottom w:val="0"/>
      <w:divBdr>
        <w:top w:val="none" w:sz="0" w:space="0" w:color="auto"/>
        <w:left w:val="none" w:sz="0" w:space="0" w:color="auto"/>
        <w:bottom w:val="none" w:sz="0" w:space="0" w:color="auto"/>
        <w:right w:val="none" w:sz="0" w:space="0" w:color="auto"/>
      </w:divBdr>
    </w:div>
    <w:div w:id="1695226830">
      <w:bodyDiv w:val="1"/>
      <w:marLeft w:val="0"/>
      <w:marRight w:val="0"/>
      <w:marTop w:val="0"/>
      <w:marBottom w:val="0"/>
      <w:divBdr>
        <w:top w:val="none" w:sz="0" w:space="0" w:color="auto"/>
        <w:left w:val="none" w:sz="0" w:space="0" w:color="auto"/>
        <w:bottom w:val="none" w:sz="0" w:space="0" w:color="auto"/>
        <w:right w:val="none" w:sz="0" w:space="0" w:color="auto"/>
      </w:divBdr>
    </w:div>
    <w:div w:id="1695499999">
      <w:bodyDiv w:val="1"/>
      <w:marLeft w:val="0"/>
      <w:marRight w:val="0"/>
      <w:marTop w:val="0"/>
      <w:marBottom w:val="0"/>
      <w:divBdr>
        <w:top w:val="none" w:sz="0" w:space="0" w:color="auto"/>
        <w:left w:val="none" w:sz="0" w:space="0" w:color="auto"/>
        <w:bottom w:val="none" w:sz="0" w:space="0" w:color="auto"/>
        <w:right w:val="none" w:sz="0" w:space="0" w:color="auto"/>
      </w:divBdr>
    </w:div>
    <w:div w:id="1699626041">
      <w:bodyDiv w:val="1"/>
      <w:marLeft w:val="0"/>
      <w:marRight w:val="0"/>
      <w:marTop w:val="0"/>
      <w:marBottom w:val="0"/>
      <w:divBdr>
        <w:top w:val="none" w:sz="0" w:space="0" w:color="auto"/>
        <w:left w:val="none" w:sz="0" w:space="0" w:color="auto"/>
        <w:bottom w:val="none" w:sz="0" w:space="0" w:color="auto"/>
        <w:right w:val="none" w:sz="0" w:space="0" w:color="auto"/>
      </w:divBdr>
    </w:div>
    <w:div w:id="1703937651">
      <w:bodyDiv w:val="1"/>
      <w:marLeft w:val="0"/>
      <w:marRight w:val="0"/>
      <w:marTop w:val="0"/>
      <w:marBottom w:val="0"/>
      <w:divBdr>
        <w:top w:val="none" w:sz="0" w:space="0" w:color="auto"/>
        <w:left w:val="none" w:sz="0" w:space="0" w:color="auto"/>
        <w:bottom w:val="none" w:sz="0" w:space="0" w:color="auto"/>
        <w:right w:val="none" w:sz="0" w:space="0" w:color="auto"/>
      </w:divBdr>
      <w:divsChild>
        <w:div w:id="1393310803">
          <w:marLeft w:val="274"/>
          <w:marRight w:val="0"/>
          <w:marTop w:val="0"/>
          <w:marBottom w:val="0"/>
          <w:divBdr>
            <w:top w:val="none" w:sz="0" w:space="0" w:color="auto"/>
            <w:left w:val="none" w:sz="0" w:space="0" w:color="auto"/>
            <w:bottom w:val="none" w:sz="0" w:space="0" w:color="auto"/>
            <w:right w:val="none" w:sz="0" w:space="0" w:color="auto"/>
          </w:divBdr>
        </w:div>
      </w:divsChild>
    </w:div>
    <w:div w:id="1707487780">
      <w:bodyDiv w:val="1"/>
      <w:marLeft w:val="0"/>
      <w:marRight w:val="0"/>
      <w:marTop w:val="0"/>
      <w:marBottom w:val="0"/>
      <w:divBdr>
        <w:top w:val="none" w:sz="0" w:space="0" w:color="auto"/>
        <w:left w:val="none" w:sz="0" w:space="0" w:color="auto"/>
        <w:bottom w:val="none" w:sz="0" w:space="0" w:color="auto"/>
        <w:right w:val="none" w:sz="0" w:space="0" w:color="auto"/>
      </w:divBdr>
    </w:div>
    <w:div w:id="1720394818">
      <w:bodyDiv w:val="1"/>
      <w:marLeft w:val="0"/>
      <w:marRight w:val="0"/>
      <w:marTop w:val="0"/>
      <w:marBottom w:val="0"/>
      <w:divBdr>
        <w:top w:val="none" w:sz="0" w:space="0" w:color="auto"/>
        <w:left w:val="none" w:sz="0" w:space="0" w:color="auto"/>
        <w:bottom w:val="none" w:sz="0" w:space="0" w:color="auto"/>
        <w:right w:val="none" w:sz="0" w:space="0" w:color="auto"/>
      </w:divBdr>
    </w:div>
    <w:div w:id="1721637699">
      <w:bodyDiv w:val="1"/>
      <w:marLeft w:val="0"/>
      <w:marRight w:val="0"/>
      <w:marTop w:val="0"/>
      <w:marBottom w:val="0"/>
      <w:divBdr>
        <w:top w:val="none" w:sz="0" w:space="0" w:color="auto"/>
        <w:left w:val="none" w:sz="0" w:space="0" w:color="auto"/>
        <w:bottom w:val="none" w:sz="0" w:space="0" w:color="auto"/>
        <w:right w:val="none" w:sz="0" w:space="0" w:color="auto"/>
      </w:divBdr>
    </w:div>
    <w:div w:id="1721783328">
      <w:bodyDiv w:val="1"/>
      <w:marLeft w:val="0"/>
      <w:marRight w:val="0"/>
      <w:marTop w:val="0"/>
      <w:marBottom w:val="0"/>
      <w:divBdr>
        <w:top w:val="none" w:sz="0" w:space="0" w:color="auto"/>
        <w:left w:val="none" w:sz="0" w:space="0" w:color="auto"/>
        <w:bottom w:val="none" w:sz="0" w:space="0" w:color="auto"/>
        <w:right w:val="none" w:sz="0" w:space="0" w:color="auto"/>
      </w:divBdr>
    </w:div>
    <w:div w:id="1723207484">
      <w:bodyDiv w:val="1"/>
      <w:marLeft w:val="0"/>
      <w:marRight w:val="0"/>
      <w:marTop w:val="0"/>
      <w:marBottom w:val="0"/>
      <w:divBdr>
        <w:top w:val="none" w:sz="0" w:space="0" w:color="auto"/>
        <w:left w:val="none" w:sz="0" w:space="0" w:color="auto"/>
        <w:bottom w:val="none" w:sz="0" w:space="0" w:color="auto"/>
        <w:right w:val="none" w:sz="0" w:space="0" w:color="auto"/>
      </w:divBdr>
    </w:div>
    <w:div w:id="1730152246">
      <w:bodyDiv w:val="1"/>
      <w:marLeft w:val="0"/>
      <w:marRight w:val="0"/>
      <w:marTop w:val="0"/>
      <w:marBottom w:val="0"/>
      <w:divBdr>
        <w:top w:val="none" w:sz="0" w:space="0" w:color="auto"/>
        <w:left w:val="none" w:sz="0" w:space="0" w:color="auto"/>
        <w:bottom w:val="none" w:sz="0" w:space="0" w:color="auto"/>
        <w:right w:val="none" w:sz="0" w:space="0" w:color="auto"/>
      </w:divBdr>
    </w:div>
    <w:div w:id="1734693129">
      <w:bodyDiv w:val="1"/>
      <w:marLeft w:val="0"/>
      <w:marRight w:val="0"/>
      <w:marTop w:val="0"/>
      <w:marBottom w:val="0"/>
      <w:divBdr>
        <w:top w:val="none" w:sz="0" w:space="0" w:color="auto"/>
        <w:left w:val="none" w:sz="0" w:space="0" w:color="auto"/>
        <w:bottom w:val="none" w:sz="0" w:space="0" w:color="auto"/>
        <w:right w:val="none" w:sz="0" w:space="0" w:color="auto"/>
      </w:divBdr>
    </w:div>
    <w:div w:id="1738820438">
      <w:bodyDiv w:val="1"/>
      <w:marLeft w:val="0"/>
      <w:marRight w:val="0"/>
      <w:marTop w:val="0"/>
      <w:marBottom w:val="0"/>
      <w:divBdr>
        <w:top w:val="none" w:sz="0" w:space="0" w:color="auto"/>
        <w:left w:val="none" w:sz="0" w:space="0" w:color="auto"/>
        <w:bottom w:val="none" w:sz="0" w:space="0" w:color="auto"/>
        <w:right w:val="none" w:sz="0" w:space="0" w:color="auto"/>
      </w:divBdr>
      <w:divsChild>
        <w:div w:id="922035102">
          <w:marLeft w:val="274"/>
          <w:marRight w:val="0"/>
          <w:marTop w:val="0"/>
          <w:marBottom w:val="0"/>
          <w:divBdr>
            <w:top w:val="none" w:sz="0" w:space="0" w:color="auto"/>
            <w:left w:val="none" w:sz="0" w:space="0" w:color="auto"/>
            <w:bottom w:val="none" w:sz="0" w:space="0" w:color="auto"/>
            <w:right w:val="none" w:sz="0" w:space="0" w:color="auto"/>
          </w:divBdr>
        </w:div>
      </w:divsChild>
    </w:div>
    <w:div w:id="1740208216">
      <w:bodyDiv w:val="1"/>
      <w:marLeft w:val="0"/>
      <w:marRight w:val="0"/>
      <w:marTop w:val="0"/>
      <w:marBottom w:val="0"/>
      <w:divBdr>
        <w:top w:val="none" w:sz="0" w:space="0" w:color="auto"/>
        <w:left w:val="none" w:sz="0" w:space="0" w:color="auto"/>
        <w:bottom w:val="none" w:sz="0" w:space="0" w:color="auto"/>
        <w:right w:val="none" w:sz="0" w:space="0" w:color="auto"/>
      </w:divBdr>
    </w:div>
    <w:div w:id="1740708006">
      <w:bodyDiv w:val="1"/>
      <w:marLeft w:val="0"/>
      <w:marRight w:val="0"/>
      <w:marTop w:val="0"/>
      <w:marBottom w:val="0"/>
      <w:divBdr>
        <w:top w:val="none" w:sz="0" w:space="0" w:color="auto"/>
        <w:left w:val="none" w:sz="0" w:space="0" w:color="auto"/>
        <w:bottom w:val="none" w:sz="0" w:space="0" w:color="auto"/>
        <w:right w:val="none" w:sz="0" w:space="0" w:color="auto"/>
      </w:divBdr>
    </w:div>
    <w:div w:id="1743486715">
      <w:bodyDiv w:val="1"/>
      <w:marLeft w:val="0"/>
      <w:marRight w:val="0"/>
      <w:marTop w:val="0"/>
      <w:marBottom w:val="0"/>
      <w:divBdr>
        <w:top w:val="none" w:sz="0" w:space="0" w:color="auto"/>
        <w:left w:val="none" w:sz="0" w:space="0" w:color="auto"/>
        <w:bottom w:val="none" w:sz="0" w:space="0" w:color="auto"/>
        <w:right w:val="none" w:sz="0" w:space="0" w:color="auto"/>
      </w:divBdr>
    </w:div>
    <w:div w:id="1744527855">
      <w:bodyDiv w:val="1"/>
      <w:marLeft w:val="0"/>
      <w:marRight w:val="0"/>
      <w:marTop w:val="0"/>
      <w:marBottom w:val="0"/>
      <w:divBdr>
        <w:top w:val="none" w:sz="0" w:space="0" w:color="auto"/>
        <w:left w:val="none" w:sz="0" w:space="0" w:color="auto"/>
        <w:bottom w:val="none" w:sz="0" w:space="0" w:color="auto"/>
        <w:right w:val="none" w:sz="0" w:space="0" w:color="auto"/>
      </w:divBdr>
    </w:div>
    <w:div w:id="1744718864">
      <w:bodyDiv w:val="1"/>
      <w:marLeft w:val="0"/>
      <w:marRight w:val="0"/>
      <w:marTop w:val="0"/>
      <w:marBottom w:val="0"/>
      <w:divBdr>
        <w:top w:val="none" w:sz="0" w:space="0" w:color="auto"/>
        <w:left w:val="none" w:sz="0" w:space="0" w:color="auto"/>
        <w:bottom w:val="none" w:sz="0" w:space="0" w:color="auto"/>
        <w:right w:val="none" w:sz="0" w:space="0" w:color="auto"/>
      </w:divBdr>
    </w:div>
    <w:div w:id="1746342748">
      <w:bodyDiv w:val="1"/>
      <w:marLeft w:val="0"/>
      <w:marRight w:val="0"/>
      <w:marTop w:val="0"/>
      <w:marBottom w:val="0"/>
      <w:divBdr>
        <w:top w:val="none" w:sz="0" w:space="0" w:color="auto"/>
        <w:left w:val="none" w:sz="0" w:space="0" w:color="auto"/>
        <w:bottom w:val="none" w:sz="0" w:space="0" w:color="auto"/>
        <w:right w:val="none" w:sz="0" w:space="0" w:color="auto"/>
      </w:divBdr>
    </w:div>
    <w:div w:id="1754157722">
      <w:bodyDiv w:val="1"/>
      <w:marLeft w:val="0"/>
      <w:marRight w:val="0"/>
      <w:marTop w:val="0"/>
      <w:marBottom w:val="0"/>
      <w:divBdr>
        <w:top w:val="none" w:sz="0" w:space="0" w:color="auto"/>
        <w:left w:val="none" w:sz="0" w:space="0" w:color="auto"/>
        <w:bottom w:val="none" w:sz="0" w:space="0" w:color="auto"/>
        <w:right w:val="none" w:sz="0" w:space="0" w:color="auto"/>
      </w:divBdr>
    </w:div>
    <w:div w:id="1755124909">
      <w:bodyDiv w:val="1"/>
      <w:marLeft w:val="0"/>
      <w:marRight w:val="0"/>
      <w:marTop w:val="0"/>
      <w:marBottom w:val="0"/>
      <w:divBdr>
        <w:top w:val="none" w:sz="0" w:space="0" w:color="auto"/>
        <w:left w:val="none" w:sz="0" w:space="0" w:color="auto"/>
        <w:bottom w:val="none" w:sz="0" w:space="0" w:color="auto"/>
        <w:right w:val="none" w:sz="0" w:space="0" w:color="auto"/>
      </w:divBdr>
    </w:div>
    <w:div w:id="1756856030">
      <w:bodyDiv w:val="1"/>
      <w:marLeft w:val="0"/>
      <w:marRight w:val="0"/>
      <w:marTop w:val="0"/>
      <w:marBottom w:val="0"/>
      <w:divBdr>
        <w:top w:val="none" w:sz="0" w:space="0" w:color="auto"/>
        <w:left w:val="none" w:sz="0" w:space="0" w:color="auto"/>
        <w:bottom w:val="none" w:sz="0" w:space="0" w:color="auto"/>
        <w:right w:val="none" w:sz="0" w:space="0" w:color="auto"/>
      </w:divBdr>
    </w:div>
    <w:div w:id="1760984175">
      <w:bodyDiv w:val="1"/>
      <w:marLeft w:val="0"/>
      <w:marRight w:val="0"/>
      <w:marTop w:val="0"/>
      <w:marBottom w:val="0"/>
      <w:divBdr>
        <w:top w:val="none" w:sz="0" w:space="0" w:color="auto"/>
        <w:left w:val="none" w:sz="0" w:space="0" w:color="auto"/>
        <w:bottom w:val="none" w:sz="0" w:space="0" w:color="auto"/>
        <w:right w:val="none" w:sz="0" w:space="0" w:color="auto"/>
      </w:divBdr>
    </w:div>
    <w:div w:id="1763262647">
      <w:bodyDiv w:val="1"/>
      <w:marLeft w:val="0"/>
      <w:marRight w:val="0"/>
      <w:marTop w:val="0"/>
      <w:marBottom w:val="0"/>
      <w:divBdr>
        <w:top w:val="none" w:sz="0" w:space="0" w:color="auto"/>
        <w:left w:val="none" w:sz="0" w:space="0" w:color="auto"/>
        <w:bottom w:val="none" w:sz="0" w:space="0" w:color="auto"/>
        <w:right w:val="none" w:sz="0" w:space="0" w:color="auto"/>
      </w:divBdr>
    </w:div>
    <w:div w:id="1767655778">
      <w:bodyDiv w:val="1"/>
      <w:marLeft w:val="0"/>
      <w:marRight w:val="0"/>
      <w:marTop w:val="0"/>
      <w:marBottom w:val="0"/>
      <w:divBdr>
        <w:top w:val="none" w:sz="0" w:space="0" w:color="auto"/>
        <w:left w:val="none" w:sz="0" w:space="0" w:color="auto"/>
        <w:bottom w:val="none" w:sz="0" w:space="0" w:color="auto"/>
        <w:right w:val="none" w:sz="0" w:space="0" w:color="auto"/>
      </w:divBdr>
    </w:div>
    <w:div w:id="1767992797">
      <w:bodyDiv w:val="1"/>
      <w:marLeft w:val="0"/>
      <w:marRight w:val="0"/>
      <w:marTop w:val="0"/>
      <w:marBottom w:val="0"/>
      <w:divBdr>
        <w:top w:val="none" w:sz="0" w:space="0" w:color="auto"/>
        <w:left w:val="none" w:sz="0" w:space="0" w:color="auto"/>
        <w:bottom w:val="none" w:sz="0" w:space="0" w:color="auto"/>
        <w:right w:val="none" w:sz="0" w:space="0" w:color="auto"/>
      </w:divBdr>
    </w:div>
    <w:div w:id="1768575685">
      <w:bodyDiv w:val="1"/>
      <w:marLeft w:val="0"/>
      <w:marRight w:val="0"/>
      <w:marTop w:val="0"/>
      <w:marBottom w:val="0"/>
      <w:divBdr>
        <w:top w:val="none" w:sz="0" w:space="0" w:color="auto"/>
        <w:left w:val="none" w:sz="0" w:space="0" w:color="auto"/>
        <w:bottom w:val="none" w:sz="0" w:space="0" w:color="auto"/>
        <w:right w:val="none" w:sz="0" w:space="0" w:color="auto"/>
      </w:divBdr>
    </w:div>
    <w:div w:id="1769734183">
      <w:bodyDiv w:val="1"/>
      <w:marLeft w:val="0"/>
      <w:marRight w:val="0"/>
      <w:marTop w:val="0"/>
      <w:marBottom w:val="0"/>
      <w:divBdr>
        <w:top w:val="none" w:sz="0" w:space="0" w:color="auto"/>
        <w:left w:val="none" w:sz="0" w:space="0" w:color="auto"/>
        <w:bottom w:val="none" w:sz="0" w:space="0" w:color="auto"/>
        <w:right w:val="none" w:sz="0" w:space="0" w:color="auto"/>
      </w:divBdr>
    </w:div>
    <w:div w:id="1770420441">
      <w:bodyDiv w:val="1"/>
      <w:marLeft w:val="0"/>
      <w:marRight w:val="0"/>
      <w:marTop w:val="0"/>
      <w:marBottom w:val="0"/>
      <w:divBdr>
        <w:top w:val="none" w:sz="0" w:space="0" w:color="auto"/>
        <w:left w:val="none" w:sz="0" w:space="0" w:color="auto"/>
        <w:bottom w:val="none" w:sz="0" w:space="0" w:color="auto"/>
        <w:right w:val="none" w:sz="0" w:space="0" w:color="auto"/>
      </w:divBdr>
    </w:div>
    <w:div w:id="1771850023">
      <w:bodyDiv w:val="1"/>
      <w:marLeft w:val="0"/>
      <w:marRight w:val="0"/>
      <w:marTop w:val="0"/>
      <w:marBottom w:val="0"/>
      <w:divBdr>
        <w:top w:val="none" w:sz="0" w:space="0" w:color="auto"/>
        <w:left w:val="none" w:sz="0" w:space="0" w:color="auto"/>
        <w:bottom w:val="none" w:sz="0" w:space="0" w:color="auto"/>
        <w:right w:val="none" w:sz="0" w:space="0" w:color="auto"/>
      </w:divBdr>
    </w:div>
    <w:div w:id="1772628548">
      <w:bodyDiv w:val="1"/>
      <w:marLeft w:val="0"/>
      <w:marRight w:val="0"/>
      <w:marTop w:val="0"/>
      <w:marBottom w:val="0"/>
      <w:divBdr>
        <w:top w:val="none" w:sz="0" w:space="0" w:color="auto"/>
        <w:left w:val="none" w:sz="0" w:space="0" w:color="auto"/>
        <w:bottom w:val="none" w:sz="0" w:space="0" w:color="auto"/>
        <w:right w:val="none" w:sz="0" w:space="0" w:color="auto"/>
      </w:divBdr>
    </w:div>
    <w:div w:id="1775126766">
      <w:bodyDiv w:val="1"/>
      <w:marLeft w:val="0"/>
      <w:marRight w:val="0"/>
      <w:marTop w:val="0"/>
      <w:marBottom w:val="0"/>
      <w:divBdr>
        <w:top w:val="none" w:sz="0" w:space="0" w:color="auto"/>
        <w:left w:val="none" w:sz="0" w:space="0" w:color="auto"/>
        <w:bottom w:val="none" w:sz="0" w:space="0" w:color="auto"/>
        <w:right w:val="none" w:sz="0" w:space="0" w:color="auto"/>
      </w:divBdr>
    </w:div>
    <w:div w:id="1777291316">
      <w:bodyDiv w:val="1"/>
      <w:marLeft w:val="0"/>
      <w:marRight w:val="0"/>
      <w:marTop w:val="0"/>
      <w:marBottom w:val="0"/>
      <w:divBdr>
        <w:top w:val="none" w:sz="0" w:space="0" w:color="auto"/>
        <w:left w:val="none" w:sz="0" w:space="0" w:color="auto"/>
        <w:bottom w:val="none" w:sz="0" w:space="0" w:color="auto"/>
        <w:right w:val="none" w:sz="0" w:space="0" w:color="auto"/>
      </w:divBdr>
    </w:div>
    <w:div w:id="1779904671">
      <w:bodyDiv w:val="1"/>
      <w:marLeft w:val="0"/>
      <w:marRight w:val="0"/>
      <w:marTop w:val="0"/>
      <w:marBottom w:val="0"/>
      <w:divBdr>
        <w:top w:val="none" w:sz="0" w:space="0" w:color="auto"/>
        <w:left w:val="none" w:sz="0" w:space="0" w:color="auto"/>
        <w:bottom w:val="none" w:sz="0" w:space="0" w:color="auto"/>
        <w:right w:val="none" w:sz="0" w:space="0" w:color="auto"/>
      </w:divBdr>
    </w:div>
    <w:div w:id="1781296148">
      <w:bodyDiv w:val="1"/>
      <w:marLeft w:val="0"/>
      <w:marRight w:val="0"/>
      <w:marTop w:val="0"/>
      <w:marBottom w:val="0"/>
      <w:divBdr>
        <w:top w:val="none" w:sz="0" w:space="0" w:color="auto"/>
        <w:left w:val="none" w:sz="0" w:space="0" w:color="auto"/>
        <w:bottom w:val="none" w:sz="0" w:space="0" w:color="auto"/>
        <w:right w:val="none" w:sz="0" w:space="0" w:color="auto"/>
      </w:divBdr>
    </w:div>
    <w:div w:id="1785422710">
      <w:bodyDiv w:val="1"/>
      <w:marLeft w:val="0"/>
      <w:marRight w:val="0"/>
      <w:marTop w:val="0"/>
      <w:marBottom w:val="0"/>
      <w:divBdr>
        <w:top w:val="none" w:sz="0" w:space="0" w:color="auto"/>
        <w:left w:val="none" w:sz="0" w:space="0" w:color="auto"/>
        <w:bottom w:val="none" w:sz="0" w:space="0" w:color="auto"/>
        <w:right w:val="none" w:sz="0" w:space="0" w:color="auto"/>
      </w:divBdr>
    </w:div>
    <w:div w:id="1785540325">
      <w:bodyDiv w:val="1"/>
      <w:marLeft w:val="0"/>
      <w:marRight w:val="0"/>
      <w:marTop w:val="0"/>
      <w:marBottom w:val="0"/>
      <w:divBdr>
        <w:top w:val="none" w:sz="0" w:space="0" w:color="auto"/>
        <w:left w:val="none" w:sz="0" w:space="0" w:color="auto"/>
        <w:bottom w:val="none" w:sz="0" w:space="0" w:color="auto"/>
        <w:right w:val="none" w:sz="0" w:space="0" w:color="auto"/>
      </w:divBdr>
      <w:divsChild>
        <w:div w:id="171461179">
          <w:marLeft w:val="274"/>
          <w:marRight w:val="0"/>
          <w:marTop w:val="0"/>
          <w:marBottom w:val="0"/>
          <w:divBdr>
            <w:top w:val="none" w:sz="0" w:space="0" w:color="auto"/>
            <w:left w:val="none" w:sz="0" w:space="0" w:color="auto"/>
            <w:bottom w:val="none" w:sz="0" w:space="0" w:color="auto"/>
            <w:right w:val="none" w:sz="0" w:space="0" w:color="auto"/>
          </w:divBdr>
        </w:div>
      </w:divsChild>
    </w:div>
    <w:div w:id="1785880036">
      <w:bodyDiv w:val="1"/>
      <w:marLeft w:val="0"/>
      <w:marRight w:val="0"/>
      <w:marTop w:val="0"/>
      <w:marBottom w:val="0"/>
      <w:divBdr>
        <w:top w:val="none" w:sz="0" w:space="0" w:color="auto"/>
        <w:left w:val="none" w:sz="0" w:space="0" w:color="auto"/>
        <w:bottom w:val="none" w:sz="0" w:space="0" w:color="auto"/>
        <w:right w:val="none" w:sz="0" w:space="0" w:color="auto"/>
      </w:divBdr>
    </w:div>
    <w:div w:id="1786466743">
      <w:bodyDiv w:val="1"/>
      <w:marLeft w:val="0"/>
      <w:marRight w:val="0"/>
      <w:marTop w:val="0"/>
      <w:marBottom w:val="0"/>
      <w:divBdr>
        <w:top w:val="none" w:sz="0" w:space="0" w:color="auto"/>
        <w:left w:val="none" w:sz="0" w:space="0" w:color="auto"/>
        <w:bottom w:val="none" w:sz="0" w:space="0" w:color="auto"/>
        <w:right w:val="none" w:sz="0" w:space="0" w:color="auto"/>
      </w:divBdr>
    </w:div>
    <w:div w:id="1786654955">
      <w:bodyDiv w:val="1"/>
      <w:marLeft w:val="0"/>
      <w:marRight w:val="0"/>
      <w:marTop w:val="0"/>
      <w:marBottom w:val="0"/>
      <w:divBdr>
        <w:top w:val="none" w:sz="0" w:space="0" w:color="auto"/>
        <w:left w:val="none" w:sz="0" w:space="0" w:color="auto"/>
        <w:bottom w:val="none" w:sz="0" w:space="0" w:color="auto"/>
        <w:right w:val="none" w:sz="0" w:space="0" w:color="auto"/>
      </w:divBdr>
    </w:div>
    <w:div w:id="1794396805">
      <w:bodyDiv w:val="1"/>
      <w:marLeft w:val="0"/>
      <w:marRight w:val="0"/>
      <w:marTop w:val="0"/>
      <w:marBottom w:val="0"/>
      <w:divBdr>
        <w:top w:val="none" w:sz="0" w:space="0" w:color="auto"/>
        <w:left w:val="none" w:sz="0" w:space="0" w:color="auto"/>
        <w:bottom w:val="none" w:sz="0" w:space="0" w:color="auto"/>
        <w:right w:val="none" w:sz="0" w:space="0" w:color="auto"/>
      </w:divBdr>
    </w:div>
    <w:div w:id="1802916570">
      <w:bodyDiv w:val="1"/>
      <w:marLeft w:val="0"/>
      <w:marRight w:val="0"/>
      <w:marTop w:val="0"/>
      <w:marBottom w:val="0"/>
      <w:divBdr>
        <w:top w:val="none" w:sz="0" w:space="0" w:color="auto"/>
        <w:left w:val="none" w:sz="0" w:space="0" w:color="auto"/>
        <w:bottom w:val="none" w:sz="0" w:space="0" w:color="auto"/>
        <w:right w:val="none" w:sz="0" w:space="0" w:color="auto"/>
      </w:divBdr>
    </w:div>
    <w:div w:id="1807426038">
      <w:bodyDiv w:val="1"/>
      <w:marLeft w:val="0"/>
      <w:marRight w:val="0"/>
      <w:marTop w:val="0"/>
      <w:marBottom w:val="0"/>
      <w:divBdr>
        <w:top w:val="none" w:sz="0" w:space="0" w:color="auto"/>
        <w:left w:val="none" w:sz="0" w:space="0" w:color="auto"/>
        <w:bottom w:val="none" w:sz="0" w:space="0" w:color="auto"/>
        <w:right w:val="none" w:sz="0" w:space="0" w:color="auto"/>
      </w:divBdr>
    </w:div>
    <w:div w:id="1807553313">
      <w:bodyDiv w:val="1"/>
      <w:marLeft w:val="0"/>
      <w:marRight w:val="0"/>
      <w:marTop w:val="0"/>
      <w:marBottom w:val="0"/>
      <w:divBdr>
        <w:top w:val="none" w:sz="0" w:space="0" w:color="auto"/>
        <w:left w:val="none" w:sz="0" w:space="0" w:color="auto"/>
        <w:bottom w:val="none" w:sz="0" w:space="0" w:color="auto"/>
        <w:right w:val="none" w:sz="0" w:space="0" w:color="auto"/>
      </w:divBdr>
    </w:div>
    <w:div w:id="1808357986">
      <w:bodyDiv w:val="1"/>
      <w:marLeft w:val="0"/>
      <w:marRight w:val="0"/>
      <w:marTop w:val="0"/>
      <w:marBottom w:val="0"/>
      <w:divBdr>
        <w:top w:val="none" w:sz="0" w:space="0" w:color="auto"/>
        <w:left w:val="none" w:sz="0" w:space="0" w:color="auto"/>
        <w:bottom w:val="none" w:sz="0" w:space="0" w:color="auto"/>
        <w:right w:val="none" w:sz="0" w:space="0" w:color="auto"/>
      </w:divBdr>
    </w:div>
    <w:div w:id="1809126686">
      <w:bodyDiv w:val="1"/>
      <w:marLeft w:val="0"/>
      <w:marRight w:val="0"/>
      <w:marTop w:val="0"/>
      <w:marBottom w:val="0"/>
      <w:divBdr>
        <w:top w:val="none" w:sz="0" w:space="0" w:color="auto"/>
        <w:left w:val="none" w:sz="0" w:space="0" w:color="auto"/>
        <w:bottom w:val="none" w:sz="0" w:space="0" w:color="auto"/>
        <w:right w:val="none" w:sz="0" w:space="0" w:color="auto"/>
      </w:divBdr>
    </w:div>
    <w:div w:id="1811511064">
      <w:bodyDiv w:val="1"/>
      <w:marLeft w:val="0"/>
      <w:marRight w:val="0"/>
      <w:marTop w:val="0"/>
      <w:marBottom w:val="0"/>
      <w:divBdr>
        <w:top w:val="none" w:sz="0" w:space="0" w:color="auto"/>
        <w:left w:val="none" w:sz="0" w:space="0" w:color="auto"/>
        <w:bottom w:val="none" w:sz="0" w:space="0" w:color="auto"/>
        <w:right w:val="none" w:sz="0" w:space="0" w:color="auto"/>
      </w:divBdr>
    </w:div>
    <w:div w:id="1817336110">
      <w:bodyDiv w:val="1"/>
      <w:marLeft w:val="0"/>
      <w:marRight w:val="0"/>
      <w:marTop w:val="0"/>
      <w:marBottom w:val="0"/>
      <w:divBdr>
        <w:top w:val="none" w:sz="0" w:space="0" w:color="auto"/>
        <w:left w:val="none" w:sz="0" w:space="0" w:color="auto"/>
        <w:bottom w:val="none" w:sz="0" w:space="0" w:color="auto"/>
        <w:right w:val="none" w:sz="0" w:space="0" w:color="auto"/>
      </w:divBdr>
    </w:div>
    <w:div w:id="1831673603">
      <w:bodyDiv w:val="1"/>
      <w:marLeft w:val="0"/>
      <w:marRight w:val="0"/>
      <w:marTop w:val="0"/>
      <w:marBottom w:val="0"/>
      <w:divBdr>
        <w:top w:val="none" w:sz="0" w:space="0" w:color="auto"/>
        <w:left w:val="none" w:sz="0" w:space="0" w:color="auto"/>
        <w:bottom w:val="none" w:sz="0" w:space="0" w:color="auto"/>
        <w:right w:val="none" w:sz="0" w:space="0" w:color="auto"/>
      </w:divBdr>
    </w:div>
    <w:div w:id="1836147784">
      <w:bodyDiv w:val="1"/>
      <w:marLeft w:val="0"/>
      <w:marRight w:val="0"/>
      <w:marTop w:val="0"/>
      <w:marBottom w:val="0"/>
      <w:divBdr>
        <w:top w:val="none" w:sz="0" w:space="0" w:color="auto"/>
        <w:left w:val="none" w:sz="0" w:space="0" w:color="auto"/>
        <w:bottom w:val="none" w:sz="0" w:space="0" w:color="auto"/>
        <w:right w:val="none" w:sz="0" w:space="0" w:color="auto"/>
      </w:divBdr>
    </w:div>
    <w:div w:id="1837454842">
      <w:bodyDiv w:val="1"/>
      <w:marLeft w:val="0"/>
      <w:marRight w:val="0"/>
      <w:marTop w:val="0"/>
      <w:marBottom w:val="0"/>
      <w:divBdr>
        <w:top w:val="none" w:sz="0" w:space="0" w:color="auto"/>
        <w:left w:val="none" w:sz="0" w:space="0" w:color="auto"/>
        <w:bottom w:val="none" w:sz="0" w:space="0" w:color="auto"/>
        <w:right w:val="none" w:sz="0" w:space="0" w:color="auto"/>
      </w:divBdr>
    </w:div>
    <w:div w:id="1837649919">
      <w:bodyDiv w:val="1"/>
      <w:marLeft w:val="0"/>
      <w:marRight w:val="0"/>
      <w:marTop w:val="0"/>
      <w:marBottom w:val="0"/>
      <w:divBdr>
        <w:top w:val="none" w:sz="0" w:space="0" w:color="auto"/>
        <w:left w:val="none" w:sz="0" w:space="0" w:color="auto"/>
        <w:bottom w:val="none" w:sz="0" w:space="0" w:color="auto"/>
        <w:right w:val="none" w:sz="0" w:space="0" w:color="auto"/>
      </w:divBdr>
    </w:div>
    <w:div w:id="1838184365">
      <w:bodyDiv w:val="1"/>
      <w:marLeft w:val="0"/>
      <w:marRight w:val="0"/>
      <w:marTop w:val="0"/>
      <w:marBottom w:val="0"/>
      <w:divBdr>
        <w:top w:val="none" w:sz="0" w:space="0" w:color="auto"/>
        <w:left w:val="none" w:sz="0" w:space="0" w:color="auto"/>
        <w:bottom w:val="none" w:sz="0" w:space="0" w:color="auto"/>
        <w:right w:val="none" w:sz="0" w:space="0" w:color="auto"/>
      </w:divBdr>
    </w:div>
    <w:div w:id="1848594174">
      <w:bodyDiv w:val="1"/>
      <w:marLeft w:val="0"/>
      <w:marRight w:val="0"/>
      <w:marTop w:val="0"/>
      <w:marBottom w:val="0"/>
      <w:divBdr>
        <w:top w:val="none" w:sz="0" w:space="0" w:color="auto"/>
        <w:left w:val="none" w:sz="0" w:space="0" w:color="auto"/>
        <w:bottom w:val="none" w:sz="0" w:space="0" w:color="auto"/>
        <w:right w:val="none" w:sz="0" w:space="0" w:color="auto"/>
      </w:divBdr>
    </w:div>
    <w:div w:id="1849755616">
      <w:bodyDiv w:val="1"/>
      <w:marLeft w:val="0"/>
      <w:marRight w:val="0"/>
      <w:marTop w:val="0"/>
      <w:marBottom w:val="0"/>
      <w:divBdr>
        <w:top w:val="none" w:sz="0" w:space="0" w:color="auto"/>
        <w:left w:val="none" w:sz="0" w:space="0" w:color="auto"/>
        <w:bottom w:val="none" w:sz="0" w:space="0" w:color="auto"/>
        <w:right w:val="none" w:sz="0" w:space="0" w:color="auto"/>
      </w:divBdr>
    </w:div>
    <w:div w:id="1850176778">
      <w:bodyDiv w:val="1"/>
      <w:marLeft w:val="0"/>
      <w:marRight w:val="0"/>
      <w:marTop w:val="0"/>
      <w:marBottom w:val="0"/>
      <w:divBdr>
        <w:top w:val="none" w:sz="0" w:space="0" w:color="auto"/>
        <w:left w:val="none" w:sz="0" w:space="0" w:color="auto"/>
        <w:bottom w:val="none" w:sz="0" w:space="0" w:color="auto"/>
        <w:right w:val="none" w:sz="0" w:space="0" w:color="auto"/>
      </w:divBdr>
    </w:div>
    <w:div w:id="1852404291">
      <w:bodyDiv w:val="1"/>
      <w:marLeft w:val="0"/>
      <w:marRight w:val="0"/>
      <w:marTop w:val="0"/>
      <w:marBottom w:val="0"/>
      <w:divBdr>
        <w:top w:val="none" w:sz="0" w:space="0" w:color="auto"/>
        <w:left w:val="none" w:sz="0" w:space="0" w:color="auto"/>
        <w:bottom w:val="none" w:sz="0" w:space="0" w:color="auto"/>
        <w:right w:val="none" w:sz="0" w:space="0" w:color="auto"/>
      </w:divBdr>
    </w:div>
    <w:div w:id="1856259950">
      <w:bodyDiv w:val="1"/>
      <w:marLeft w:val="0"/>
      <w:marRight w:val="0"/>
      <w:marTop w:val="0"/>
      <w:marBottom w:val="0"/>
      <w:divBdr>
        <w:top w:val="none" w:sz="0" w:space="0" w:color="auto"/>
        <w:left w:val="none" w:sz="0" w:space="0" w:color="auto"/>
        <w:bottom w:val="none" w:sz="0" w:space="0" w:color="auto"/>
        <w:right w:val="none" w:sz="0" w:space="0" w:color="auto"/>
      </w:divBdr>
    </w:div>
    <w:div w:id="1857310726">
      <w:bodyDiv w:val="1"/>
      <w:marLeft w:val="0"/>
      <w:marRight w:val="0"/>
      <w:marTop w:val="0"/>
      <w:marBottom w:val="0"/>
      <w:divBdr>
        <w:top w:val="none" w:sz="0" w:space="0" w:color="auto"/>
        <w:left w:val="none" w:sz="0" w:space="0" w:color="auto"/>
        <w:bottom w:val="none" w:sz="0" w:space="0" w:color="auto"/>
        <w:right w:val="none" w:sz="0" w:space="0" w:color="auto"/>
      </w:divBdr>
    </w:div>
    <w:div w:id="1860969471">
      <w:bodyDiv w:val="1"/>
      <w:marLeft w:val="0"/>
      <w:marRight w:val="0"/>
      <w:marTop w:val="0"/>
      <w:marBottom w:val="0"/>
      <w:divBdr>
        <w:top w:val="none" w:sz="0" w:space="0" w:color="auto"/>
        <w:left w:val="none" w:sz="0" w:space="0" w:color="auto"/>
        <w:bottom w:val="none" w:sz="0" w:space="0" w:color="auto"/>
        <w:right w:val="none" w:sz="0" w:space="0" w:color="auto"/>
      </w:divBdr>
    </w:div>
    <w:div w:id="1864250186">
      <w:bodyDiv w:val="1"/>
      <w:marLeft w:val="0"/>
      <w:marRight w:val="0"/>
      <w:marTop w:val="0"/>
      <w:marBottom w:val="0"/>
      <w:divBdr>
        <w:top w:val="none" w:sz="0" w:space="0" w:color="auto"/>
        <w:left w:val="none" w:sz="0" w:space="0" w:color="auto"/>
        <w:bottom w:val="none" w:sz="0" w:space="0" w:color="auto"/>
        <w:right w:val="none" w:sz="0" w:space="0" w:color="auto"/>
      </w:divBdr>
    </w:div>
    <w:div w:id="1865557406">
      <w:bodyDiv w:val="1"/>
      <w:marLeft w:val="0"/>
      <w:marRight w:val="0"/>
      <w:marTop w:val="0"/>
      <w:marBottom w:val="0"/>
      <w:divBdr>
        <w:top w:val="none" w:sz="0" w:space="0" w:color="auto"/>
        <w:left w:val="none" w:sz="0" w:space="0" w:color="auto"/>
        <w:bottom w:val="none" w:sz="0" w:space="0" w:color="auto"/>
        <w:right w:val="none" w:sz="0" w:space="0" w:color="auto"/>
      </w:divBdr>
    </w:div>
    <w:div w:id="1867403410">
      <w:bodyDiv w:val="1"/>
      <w:marLeft w:val="0"/>
      <w:marRight w:val="0"/>
      <w:marTop w:val="0"/>
      <w:marBottom w:val="0"/>
      <w:divBdr>
        <w:top w:val="none" w:sz="0" w:space="0" w:color="auto"/>
        <w:left w:val="none" w:sz="0" w:space="0" w:color="auto"/>
        <w:bottom w:val="none" w:sz="0" w:space="0" w:color="auto"/>
        <w:right w:val="none" w:sz="0" w:space="0" w:color="auto"/>
      </w:divBdr>
    </w:div>
    <w:div w:id="1873837683">
      <w:bodyDiv w:val="1"/>
      <w:marLeft w:val="0"/>
      <w:marRight w:val="0"/>
      <w:marTop w:val="0"/>
      <w:marBottom w:val="0"/>
      <w:divBdr>
        <w:top w:val="none" w:sz="0" w:space="0" w:color="auto"/>
        <w:left w:val="none" w:sz="0" w:space="0" w:color="auto"/>
        <w:bottom w:val="none" w:sz="0" w:space="0" w:color="auto"/>
        <w:right w:val="none" w:sz="0" w:space="0" w:color="auto"/>
      </w:divBdr>
    </w:div>
    <w:div w:id="1880359858">
      <w:bodyDiv w:val="1"/>
      <w:marLeft w:val="0"/>
      <w:marRight w:val="0"/>
      <w:marTop w:val="0"/>
      <w:marBottom w:val="0"/>
      <w:divBdr>
        <w:top w:val="none" w:sz="0" w:space="0" w:color="auto"/>
        <w:left w:val="none" w:sz="0" w:space="0" w:color="auto"/>
        <w:bottom w:val="none" w:sz="0" w:space="0" w:color="auto"/>
        <w:right w:val="none" w:sz="0" w:space="0" w:color="auto"/>
      </w:divBdr>
    </w:div>
    <w:div w:id="1891501950">
      <w:bodyDiv w:val="1"/>
      <w:marLeft w:val="0"/>
      <w:marRight w:val="0"/>
      <w:marTop w:val="0"/>
      <w:marBottom w:val="0"/>
      <w:divBdr>
        <w:top w:val="none" w:sz="0" w:space="0" w:color="auto"/>
        <w:left w:val="none" w:sz="0" w:space="0" w:color="auto"/>
        <w:bottom w:val="none" w:sz="0" w:space="0" w:color="auto"/>
        <w:right w:val="none" w:sz="0" w:space="0" w:color="auto"/>
      </w:divBdr>
    </w:div>
    <w:div w:id="1894921445">
      <w:bodyDiv w:val="1"/>
      <w:marLeft w:val="0"/>
      <w:marRight w:val="0"/>
      <w:marTop w:val="0"/>
      <w:marBottom w:val="0"/>
      <w:divBdr>
        <w:top w:val="none" w:sz="0" w:space="0" w:color="auto"/>
        <w:left w:val="none" w:sz="0" w:space="0" w:color="auto"/>
        <w:bottom w:val="none" w:sz="0" w:space="0" w:color="auto"/>
        <w:right w:val="none" w:sz="0" w:space="0" w:color="auto"/>
      </w:divBdr>
    </w:div>
    <w:div w:id="1897541952">
      <w:bodyDiv w:val="1"/>
      <w:marLeft w:val="0"/>
      <w:marRight w:val="0"/>
      <w:marTop w:val="0"/>
      <w:marBottom w:val="0"/>
      <w:divBdr>
        <w:top w:val="none" w:sz="0" w:space="0" w:color="auto"/>
        <w:left w:val="none" w:sz="0" w:space="0" w:color="auto"/>
        <w:bottom w:val="none" w:sz="0" w:space="0" w:color="auto"/>
        <w:right w:val="none" w:sz="0" w:space="0" w:color="auto"/>
      </w:divBdr>
    </w:div>
    <w:div w:id="1901090143">
      <w:bodyDiv w:val="1"/>
      <w:marLeft w:val="0"/>
      <w:marRight w:val="0"/>
      <w:marTop w:val="0"/>
      <w:marBottom w:val="0"/>
      <w:divBdr>
        <w:top w:val="none" w:sz="0" w:space="0" w:color="auto"/>
        <w:left w:val="none" w:sz="0" w:space="0" w:color="auto"/>
        <w:bottom w:val="none" w:sz="0" w:space="0" w:color="auto"/>
        <w:right w:val="none" w:sz="0" w:space="0" w:color="auto"/>
      </w:divBdr>
    </w:div>
    <w:div w:id="1904102134">
      <w:bodyDiv w:val="1"/>
      <w:marLeft w:val="0"/>
      <w:marRight w:val="0"/>
      <w:marTop w:val="0"/>
      <w:marBottom w:val="0"/>
      <w:divBdr>
        <w:top w:val="none" w:sz="0" w:space="0" w:color="auto"/>
        <w:left w:val="none" w:sz="0" w:space="0" w:color="auto"/>
        <w:bottom w:val="none" w:sz="0" w:space="0" w:color="auto"/>
        <w:right w:val="none" w:sz="0" w:space="0" w:color="auto"/>
      </w:divBdr>
    </w:div>
    <w:div w:id="1906840918">
      <w:bodyDiv w:val="1"/>
      <w:marLeft w:val="0"/>
      <w:marRight w:val="0"/>
      <w:marTop w:val="0"/>
      <w:marBottom w:val="0"/>
      <w:divBdr>
        <w:top w:val="none" w:sz="0" w:space="0" w:color="auto"/>
        <w:left w:val="none" w:sz="0" w:space="0" w:color="auto"/>
        <w:bottom w:val="none" w:sz="0" w:space="0" w:color="auto"/>
        <w:right w:val="none" w:sz="0" w:space="0" w:color="auto"/>
      </w:divBdr>
    </w:div>
    <w:div w:id="1910537117">
      <w:bodyDiv w:val="1"/>
      <w:marLeft w:val="0"/>
      <w:marRight w:val="0"/>
      <w:marTop w:val="0"/>
      <w:marBottom w:val="0"/>
      <w:divBdr>
        <w:top w:val="none" w:sz="0" w:space="0" w:color="auto"/>
        <w:left w:val="none" w:sz="0" w:space="0" w:color="auto"/>
        <w:bottom w:val="none" w:sz="0" w:space="0" w:color="auto"/>
        <w:right w:val="none" w:sz="0" w:space="0" w:color="auto"/>
      </w:divBdr>
    </w:div>
    <w:div w:id="1914001022">
      <w:bodyDiv w:val="1"/>
      <w:marLeft w:val="0"/>
      <w:marRight w:val="0"/>
      <w:marTop w:val="0"/>
      <w:marBottom w:val="0"/>
      <w:divBdr>
        <w:top w:val="none" w:sz="0" w:space="0" w:color="auto"/>
        <w:left w:val="none" w:sz="0" w:space="0" w:color="auto"/>
        <w:bottom w:val="none" w:sz="0" w:space="0" w:color="auto"/>
        <w:right w:val="none" w:sz="0" w:space="0" w:color="auto"/>
      </w:divBdr>
    </w:div>
    <w:div w:id="1916666167">
      <w:bodyDiv w:val="1"/>
      <w:marLeft w:val="0"/>
      <w:marRight w:val="0"/>
      <w:marTop w:val="0"/>
      <w:marBottom w:val="0"/>
      <w:divBdr>
        <w:top w:val="none" w:sz="0" w:space="0" w:color="auto"/>
        <w:left w:val="none" w:sz="0" w:space="0" w:color="auto"/>
        <w:bottom w:val="none" w:sz="0" w:space="0" w:color="auto"/>
        <w:right w:val="none" w:sz="0" w:space="0" w:color="auto"/>
      </w:divBdr>
    </w:div>
    <w:div w:id="1920870761">
      <w:bodyDiv w:val="1"/>
      <w:marLeft w:val="0"/>
      <w:marRight w:val="0"/>
      <w:marTop w:val="0"/>
      <w:marBottom w:val="0"/>
      <w:divBdr>
        <w:top w:val="none" w:sz="0" w:space="0" w:color="auto"/>
        <w:left w:val="none" w:sz="0" w:space="0" w:color="auto"/>
        <w:bottom w:val="none" w:sz="0" w:space="0" w:color="auto"/>
        <w:right w:val="none" w:sz="0" w:space="0" w:color="auto"/>
      </w:divBdr>
    </w:div>
    <w:div w:id="1922643357">
      <w:bodyDiv w:val="1"/>
      <w:marLeft w:val="0"/>
      <w:marRight w:val="0"/>
      <w:marTop w:val="0"/>
      <w:marBottom w:val="0"/>
      <w:divBdr>
        <w:top w:val="none" w:sz="0" w:space="0" w:color="auto"/>
        <w:left w:val="none" w:sz="0" w:space="0" w:color="auto"/>
        <w:bottom w:val="none" w:sz="0" w:space="0" w:color="auto"/>
        <w:right w:val="none" w:sz="0" w:space="0" w:color="auto"/>
      </w:divBdr>
    </w:div>
    <w:div w:id="1930305770">
      <w:bodyDiv w:val="1"/>
      <w:marLeft w:val="0"/>
      <w:marRight w:val="0"/>
      <w:marTop w:val="0"/>
      <w:marBottom w:val="0"/>
      <w:divBdr>
        <w:top w:val="none" w:sz="0" w:space="0" w:color="auto"/>
        <w:left w:val="none" w:sz="0" w:space="0" w:color="auto"/>
        <w:bottom w:val="none" w:sz="0" w:space="0" w:color="auto"/>
        <w:right w:val="none" w:sz="0" w:space="0" w:color="auto"/>
      </w:divBdr>
    </w:div>
    <w:div w:id="1936590150">
      <w:bodyDiv w:val="1"/>
      <w:marLeft w:val="0"/>
      <w:marRight w:val="0"/>
      <w:marTop w:val="0"/>
      <w:marBottom w:val="0"/>
      <w:divBdr>
        <w:top w:val="none" w:sz="0" w:space="0" w:color="auto"/>
        <w:left w:val="none" w:sz="0" w:space="0" w:color="auto"/>
        <w:bottom w:val="none" w:sz="0" w:space="0" w:color="auto"/>
        <w:right w:val="none" w:sz="0" w:space="0" w:color="auto"/>
      </w:divBdr>
    </w:div>
    <w:div w:id="1940025815">
      <w:bodyDiv w:val="1"/>
      <w:marLeft w:val="0"/>
      <w:marRight w:val="0"/>
      <w:marTop w:val="0"/>
      <w:marBottom w:val="0"/>
      <w:divBdr>
        <w:top w:val="none" w:sz="0" w:space="0" w:color="auto"/>
        <w:left w:val="none" w:sz="0" w:space="0" w:color="auto"/>
        <w:bottom w:val="none" w:sz="0" w:space="0" w:color="auto"/>
        <w:right w:val="none" w:sz="0" w:space="0" w:color="auto"/>
      </w:divBdr>
    </w:div>
    <w:div w:id="1949190370">
      <w:bodyDiv w:val="1"/>
      <w:marLeft w:val="0"/>
      <w:marRight w:val="0"/>
      <w:marTop w:val="0"/>
      <w:marBottom w:val="0"/>
      <w:divBdr>
        <w:top w:val="none" w:sz="0" w:space="0" w:color="auto"/>
        <w:left w:val="none" w:sz="0" w:space="0" w:color="auto"/>
        <w:bottom w:val="none" w:sz="0" w:space="0" w:color="auto"/>
        <w:right w:val="none" w:sz="0" w:space="0" w:color="auto"/>
      </w:divBdr>
    </w:div>
    <w:div w:id="1951814945">
      <w:bodyDiv w:val="1"/>
      <w:marLeft w:val="0"/>
      <w:marRight w:val="0"/>
      <w:marTop w:val="0"/>
      <w:marBottom w:val="0"/>
      <w:divBdr>
        <w:top w:val="none" w:sz="0" w:space="0" w:color="auto"/>
        <w:left w:val="none" w:sz="0" w:space="0" w:color="auto"/>
        <w:bottom w:val="none" w:sz="0" w:space="0" w:color="auto"/>
        <w:right w:val="none" w:sz="0" w:space="0" w:color="auto"/>
      </w:divBdr>
    </w:div>
    <w:div w:id="1952743261">
      <w:bodyDiv w:val="1"/>
      <w:marLeft w:val="0"/>
      <w:marRight w:val="0"/>
      <w:marTop w:val="0"/>
      <w:marBottom w:val="0"/>
      <w:divBdr>
        <w:top w:val="none" w:sz="0" w:space="0" w:color="auto"/>
        <w:left w:val="none" w:sz="0" w:space="0" w:color="auto"/>
        <w:bottom w:val="none" w:sz="0" w:space="0" w:color="auto"/>
        <w:right w:val="none" w:sz="0" w:space="0" w:color="auto"/>
      </w:divBdr>
    </w:div>
    <w:div w:id="1953591087">
      <w:bodyDiv w:val="1"/>
      <w:marLeft w:val="0"/>
      <w:marRight w:val="0"/>
      <w:marTop w:val="0"/>
      <w:marBottom w:val="0"/>
      <w:divBdr>
        <w:top w:val="none" w:sz="0" w:space="0" w:color="auto"/>
        <w:left w:val="none" w:sz="0" w:space="0" w:color="auto"/>
        <w:bottom w:val="none" w:sz="0" w:space="0" w:color="auto"/>
        <w:right w:val="none" w:sz="0" w:space="0" w:color="auto"/>
      </w:divBdr>
    </w:div>
    <w:div w:id="1954432465">
      <w:bodyDiv w:val="1"/>
      <w:marLeft w:val="0"/>
      <w:marRight w:val="0"/>
      <w:marTop w:val="0"/>
      <w:marBottom w:val="0"/>
      <w:divBdr>
        <w:top w:val="none" w:sz="0" w:space="0" w:color="auto"/>
        <w:left w:val="none" w:sz="0" w:space="0" w:color="auto"/>
        <w:bottom w:val="none" w:sz="0" w:space="0" w:color="auto"/>
        <w:right w:val="none" w:sz="0" w:space="0" w:color="auto"/>
      </w:divBdr>
    </w:div>
    <w:div w:id="1954556379">
      <w:bodyDiv w:val="1"/>
      <w:marLeft w:val="0"/>
      <w:marRight w:val="0"/>
      <w:marTop w:val="0"/>
      <w:marBottom w:val="0"/>
      <w:divBdr>
        <w:top w:val="none" w:sz="0" w:space="0" w:color="auto"/>
        <w:left w:val="none" w:sz="0" w:space="0" w:color="auto"/>
        <w:bottom w:val="none" w:sz="0" w:space="0" w:color="auto"/>
        <w:right w:val="none" w:sz="0" w:space="0" w:color="auto"/>
      </w:divBdr>
    </w:div>
    <w:div w:id="1955821364">
      <w:bodyDiv w:val="1"/>
      <w:marLeft w:val="0"/>
      <w:marRight w:val="0"/>
      <w:marTop w:val="0"/>
      <w:marBottom w:val="0"/>
      <w:divBdr>
        <w:top w:val="none" w:sz="0" w:space="0" w:color="auto"/>
        <w:left w:val="none" w:sz="0" w:space="0" w:color="auto"/>
        <w:bottom w:val="none" w:sz="0" w:space="0" w:color="auto"/>
        <w:right w:val="none" w:sz="0" w:space="0" w:color="auto"/>
      </w:divBdr>
    </w:div>
    <w:div w:id="1958021106">
      <w:bodyDiv w:val="1"/>
      <w:marLeft w:val="0"/>
      <w:marRight w:val="0"/>
      <w:marTop w:val="0"/>
      <w:marBottom w:val="0"/>
      <w:divBdr>
        <w:top w:val="none" w:sz="0" w:space="0" w:color="auto"/>
        <w:left w:val="none" w:sz="0" w:space="0" w:color="auto"/>
        <w:bottom w:val="none" w:sz="0" w:space="0" w:color="auto"/>
        <w:right w:val="none" w:sz="0" w:space="0" w:color="auto"/>
      </w:divBdr>
    </w:div>
    <w:div w:id="1967814859">
      <w:bodyDiv w:val="1"/>
      <w:marLeft w:val="0"/>
      <w:marRight w:val="0"/>
      <w:marTop w:val="0"/>
      <w:marBottom w:val="0"/>
      <w:divBdr>
        <w:top w:val="none" w:sz="0" w:space="0" w:color="auto"/>
        <w:left w:val="none" w:sz="0" w:space="0" w:color="auto"/>
        <w:bottom w:val="none" w:sz="0" w:space="0" w:color="auto"/>
        <w:right w:val="none" w:sz="0" w:space="0" w:color="auto"/>
      </w:divBdr>
    </w:div>
    <w:div w:id="1968509205">
      <w:bodyDiv w:val="1"/>
      <w:marLeft w:val="0"/>
      <w:marRight w:val="0"/>
      <w:marTop w:val="0"/>
      <w:marBottom w:val="0"/>
      <w:divBdr>
        <w:top w:val="none" w:sz="0" w:space="0" w:color="auto"/>
        <w:left w:val="none" w:sz="0" w:space="0" w:color="auto"/>
        <w:bottom w:val="none" w:sz="0" w:space="0" w:color="auto"/>
        <w:right w:val="none" w:sz="0" w:space="0" w:color="auto"/>
      </w:divBdr>
    </w:div>
    <w:div w:id="1972595668">
      <w:bodyDiv w:val="1"/>
      <w:marLeft w:val="0"/>
      <w:marRight w:val="0"/>
      <w:marTop w:val="0"/>
      <w:marBottom w:val="0"/>
      <w:divBdr>
        <w:top w:val="none" w:sz="0" w:space="0" w:color="auto"/>
        <w:left w:val="none" w:sz="0" w:space="0" w:color="auto"/>
        <w:bottom w:val="none" w:sz="0" w:space="0" w:color="auto"/>
        <w:right w:val="none" w:sz="0" w:space="0" w:color="auto"/>
      </w:divBdr>
    </w:div>
    <w:div w:id="1972664788">
      <w:bodyDiv w:val="1"/>
      <w:marLeft w:val="0"/>
      <w:marRight w:val="0"/>
      <w:marTop w:val="0"/>
      <w:marBottom w:val="0"/>
      <w:divBdr>
        <w:top w:val="none" w:sz="0" w:space="0" w:color="auto"/>
        <w:left w:val="none" w:sz="0" w:space="0" w:color="auto"/>
        <w:bottom w:val="none" w:sz="0" w:space="0" w:color="auto"/>
        <w:right w:val="none" w:sz="0" w:space="0" w:color="auto"/>
      </w:divBdr>
    </w:div>
    <w:div w:id="1973823864">
      <w:bodyDiv w:val="1"/>
      <w:marLeft w:val="0"/>
      <w:marRight w:val="0"/>
      <w:marTop w:val="0"/>
      <w:marBottom w:val="0"/>
      <w:divBdr>
        <w:top w:val="none" w:sz="0" w:space="0" w:color="auto"/>
        <w:left w:val="none" w:sz="0" w:space="0" w:color="auto"/>
        <w:bottom w:val="none" w:sz="0" w:space="0" w:color="auto"/>
        <w:right w:val="none" w:sz="0" w:space="0" w:color="auto"/>
      </w:divBdr>
    </w:div>
    <w:div w:id="1974018980">
      <w:bodyDiv w:val="1"/>
      <w:marLeft w:val="0"/>
      <w:marRight w:val="0"/>
      <w:marTop w:val="0"/>
      <w:marBottom w:val="0"/>
      <w:divBdr>
        <w:top w:val="none" w:sz="0" w:space="0" w:color="auto"/>
        <w:left w:val="none" w:sz="0" w:space="0" w:color="auto"/>
        <w:bottom w:val="none" w:sz="0" w:space="0" w:color="auto"/>
        <w:right w:val="none" w:sz="0" w:space="0" w:color="auto"/>
      </w:divBdr>
    </w:div>
    <w:div w:id="1975409605">
      <w:bodyDiv w:val="1"/>
      <w:marLeft w:val="0"/>
      <w:marRight w:val="0"/>
      <w:marTop w:val="0"/>
      <w:marBottom w:val="0"/>
      <w:divBdr>
        <w:top w:val="none" w:sz="0" w:space="0" w:color="auto"/>
        <w:left w:val="none" w:sz="0" w:space="0" w:color="auto"/>
        <w:bottom w:val="none" w:sz="0" w:space="0" w:color="auto"/>
        <w:right w:val="none" w:sz="0" w:space="0" w:color="auto"/>
      </w:divBdr>
    </w:div>
    <w:div w:id="1976178740">
      <w:bodyDiv w:val="1"/>
      <w:marLeft w:val="0"/>
      <w:marRight w:val="0"/>
      <w:marTop w:val="0"/>
      <w:marBottom w:val="0"/>
      <w:divBdr>
        <w:top w:val="none" w:sz="0" w:space="0" w:color="auto"/>
        <w:left w:val="none" w:sz="0" w:space="0" w:color="auto"/>
        <w:bottom w:val="none" w:sz="0" w:space="0" w:color="auto"/>
        <w:right w:val="none" w:sz="0" w:space="0" w:color="auto"/>
      </w:divBdr>
    </w:div>
    <w:div w:id="1977684591">
      <w:bodyDiv w:val="1"/>
      <w:marLeft w:val="0"/>
      <w:marRight w:val="0"/>
      <w:marTop w:val="0"/>
      <w:marBottom w:val="0"/>
      <w:divBdr>
        <w:top w:val="none" w:sz="0" w:space="0" w:color="auto"/>
        <w:left w:val="none" w:sz="0" w:space="0" w:color="auto"/>
        <w:bottom w:val="none" w:sz="0" w:space="0" w:color="auto"/>
        <w:right w:val="none" w:sz="0" w:space="0" w:color="auto"/>
      </w:divBdr>
    </w:div>
    <w:div w:id="1990137113">
      <w:bodyDiv w:val="1"/>
      <w:marLeft w:val="0"/>
      <w:marRight w:val="0"/>
      <w:marTop w:val="0"/>
      <w:marBottom w:val="0"/>
      <w:divBdr>
        <w:top w:val="none" w:sz="0" w:space="0" w:color="auto"/>
        <w:left w:val="none" w:sz="0" w:space="0" w:color="auto"/>
        <w:bottom w:val="none" w:sz="0" w:space="0" w:color="auto"/>
        <w:right w:val="none" w:sz="0" w:space="0" w:color="auto"/>
      </w:divBdr>
    </w:div>
    <w:div w:id="1991978451">
      <w:bodyDiv w:val="1"/>
      <w:marLeft w:val="0"/>
      <w:marRight w:val="0"/>
      <w:marTop w:val="0"/>
      <w:marBottom w:val="0"/>
      <w:divBdr>
        <w:top w:val="none" w:sz="0" w:space="0" w:color="auto"/>
        <w:left w:val="none" w:sz="0" w:space="0" w:color="auto"/>
        <w:bottom w:val="none" w:sz="0" w:space="0" w:color="auto"/>
        <w:right w:val="none" w:sz="0" w:space="0" w:color="auto"/>
      </w:divBdr>
    </w:div>
    <w:div w:id="1996446028">
      <w:bodyDiv w:val="1"/>
      <w:marLeft w:val="0"/>
      <w:marRight w:val="0"/>
      <w:marTop w:val="0"/>
      <w:marBottom w:val="0"/>
      <w:divBdr>
        <w:top w:val="none" w:sz="0" w:space="0" w:color="auto"/>
        <w:left w:val="none" w:sz="0" w:space="0" w:color="auto"/>
        <w:bottom w:val="none" w:sz="0" w:space="0" w:color="auto"/>
        <w:right w:val="none" w:sz="0" w:space="0" w:color="auto"/>
      </w:divBdr>
      <w:divsChild>
        <w:div w:id="990253707">
          <w:marLeft w:val="0"/>
          <w:marRight w:val="0"/>
          <w:marTop w:val="225"/>
          <w:marBottom w:val="0"/>
          <w:divBdr>
            <w:top w:val="none" w:sz="0" w:space="0" w:color="auto"/>
            <w:left w:val="none" w:sz="0" w:space="0" w:color="auto"/>
            <w:bottom w:val="none" w:sz="0" w:space="0" w:color="auto"/>
            <w:right w:val="none" w:sz="0" w:space="0" w:color="auto"/>
          </w:divBdr>
          <w:divsChild>
            <w:div w:id="1136030182">
              <w:marLeft w:val="0"/>
              <w:marRight w:val="0"/>
              <w:marTop w:val="0"/>
              <w:marBottom w:val="0"/>
              <w:divBdr>
                <w:top w:val="none" w:sz="0" w:space="0" w:color="auto"/>
                <w:left w:val="none" w:sz="0" w:space="0" w:color="auto"/>
                <w:bottom w:val="none" w:sz="0" w:space="0" w:color="auto"/>
                <w:right w:val="none" w:sz="0" w:space="0" w:color="auto"/>
              </w:divBdr>
              <w:divsChild>
                <w:div w:id="1073820250">
                  <w:marLeft w:val="0"/>
                  <w:marRight w:val="0"/>
                  <w:marTop w:val="0"/>
                  <w:marBottom w:val="0"/>
                  <w:divBdr>
                    <w:top w:val="none" w:sz="0" w:space="0" w:color="auto"/>
                    <w:left w:val="none" w:sz="0" w:space="0" w:color="auto"/>
                    <w:bottom w:val="none" w:sz="0" w:space="0" w:color="auto"/>
                    <w:right w:val="none" w:sz="0" w:space="0" w:color="auto"/>
                  </w:divBdr>
                  <w:divsChild>
                    <w:div w:id="356783447">
                      <w:marLeft w:val="0"/>
                      <w:marRight w:val="0"/>
                      <w:marTop w:val="0"/>
                      <w:marBottom w:val="0"/>
                      <w:divBdr>
                        <w:top w:val="none" w:sz="0" w:space="0" w:color="auto"/>
                        <w:left w:val="none" w:sz="0" w:space="0" w:color="auto"/>
                        <w:bottom w:val="none" w:sz="0" w:space="0" w:color="auto"/>
                        <w:right w:val="none" w:sz="0" w:space="0" w:color="auto"/>
                      </w:divBdr>
                      <w:divsChild>
                        <w:div w:id="1219589976">
                          <w:marLeft w:val="0"/>
                          <w:marRight w:val="0"/>
                          <w:marTop w:val="0"/>
                          <w:marBottom w:val="0"/>
                          <w:divBdr>
                            <w:top w:val="none" w:sz="0" w:space="0" w:color="auto"/>
                            <w:left w:val="none" w:sz="0" w:space="0" w:color="auto"/>
                            <w:bottom w:val="none" w:sz="0" w:space="0" w:color="auto"/>
                            <w:right w:val="none" w:sz="0" w:space="0" w:color="auto"/>
                          </w:divBdr>
                          <w:divsChild>
                            <w:div w:id="978611022">
                              <w:marLeft w:val="0"/>
                              <w:marRight w:val="0"/>
                              <w:marTop w:val="0"/>
                              <w:marBottom w:val="0"/>
                              <w:divBdr>
                                <w:top w:val="none" w:sz="0" w:space="0" w:color="auto"/>
                                <w:left w:val="none" w:sz="0" w:space="0" w:color="auto"/>
                                <w:bottom w:val="none" w:sz="0" w:space="0" w:color="auto"/>
                                <w:right w:val="none" w:sz="0" w:space="0" w:color="auto"/>
                              </w:divBdr>
                              <w:divsChild>
                                <w:div w:id="550654146">
                                  <w:marLeft w:val="0"/>
                                  <w:marRight w:val="0"/>
                                  <w:marTop w:val="0"/>
                                  <w:marBottom w:val="0"/>
                                  <w:divBdr>
                                    <w:top w:val="none" w:sz="0" w:space="0" w:color="auto"/>
                                    <w:left w:val="none" w:sz="0" w:space="0" w:color="auto"/>
                                    <w:bottom w:val="none" w:sz="0" w:space="0" w:color="auto"/>
                                    <w:right w:val="none" w:sz="0" w:space="0" w:color="auto"/>
                                  </w:divBdr>
                                  <w:divsChild>
                                    <w:div w:id="1269897622">
                                      <w:marLeft w:val="0"/>
                                      <w:marRight w:val="0"/>
                                      <w:marTop w:val="0"/>
                                      <w:marBottom w:val="0"/>
                                      <w:divBdr>
                                        <w:top w:val="none" w:sz="0" w:space="0" w:color="auto"/>
                                        <w:left w:val="none" w:sz="0" w:space="0" w:color="auto"/>
                                        <w:bottom w:val="none" w:sz="0" w:space="0" w:color="auto"/>
                                        <w:right w:val="none" w:sz="0" w:space="0" w:color="auto"/>
                                      </w:divBdr>
                                      <w:divsChild>
                                        <w:div w:id="48458504">
                                          <w:marLeft w:val="0"/>
                                          <w:marRight w:val="0"/>
                                          <w:marTop w:val="72"/>
                                          <w:marBottom w:val="375"/>
                                          <w:divBdr>
                                            <w:top w:val="dotted" w:sz="6" w:space="0" w:color="BBBBBB"/>
                                            <w:left w:val="dotted" w:sz="2" w:space="10" w:color="BBBBBB"/>
                                            <w:bottom w:val="dotted" w:sz="6" w:space="0" w:color="BBBBBB"/>
                                            <w:right w:val="dotted" w:sz="2" w:space="10" w:color="BBBBBB"/>
                                          </w:divBdr>
                                          <w:divsChild>
                                            <w:div w:id="1963531042">
                                              <w:marLeft w:val="0"/>
                                              <w:marRight w:val="0"/>
                                              <w:marTop w:val="0"/>
                                              <w:marBottom w:val="180"/>
                                              <w:divBdr>
                                                <w:top w:val="dotted" w:sz="2" w:space="8" w:color="BBBBBB"/>
                                                <w:left w:val="dotted" w:sz="6" w:space="22" w:color="BBBBBB"/>
                                                <w:bottom w:val="dotted" w:sz="6" w:space="1" w:color="FFFFFF"/>
                                                <w:right w:val="dotted" w:sz="6" w:space="11" w:color="BBBBBB"/>
                                              </w:divBdr>
                                            </w:div>
                                          </w:divsChild>
                                        </w:div>
                                      </w:divsChild>
                                    </w:div>
                                  </w:divsChild>
                                </w:div>
                              </w:divsChild>
                            </w:div>
                          </w:divsChild>
                        </w:div>
                      </w:divsChild>
                    </w:div>
                  </w:divsChild>
                </w:div>
              </w:divsChild>
            </w:div>
          </w:divsChild>
        </w:div>
      </w:divsChild>
    </w:div>
    <w:div w:id="1996492015">
      <w:bodyDiv w:val="1"/>
      <w:marLeft w:val="0"/>
      <w:marRight w:val="0"/>
      <w:marTop w:val="0"/>
      <w:marBottom w:val="0"/>
      <w:divBdr>
        <w:top w:val="none" w:sz="0" w:space="0" w:color="auto"/>
        <w:left w:val="none" w:sz="0" w:space="0" w:color="auto"/>
        <w:bottom w:val="none" w:sz="0" w:space="0" w:color="auto"/>
        <w:right w:val="none" w:sz="0" w:space="0" w:color="auto"/>
      </w:divBdr>
    </w:div>
    <w:div w:id="1996565114">
      <w:bodyDiv w:val="1"/>
      <w:marLeft w:val="0"/>
      <w:marRight w:val="0"/>
      <w:marTop w:val="0"/>
      <w:marBottom w:val="0"/>
      <w:divBdr>
        <w:top w:val="none" w:sz="0" w:space="0" w:color="auto"/>
        <w:left w:val="none" w:sz="0" w:space="0" w:color="auto"/>
        <w:bottom w:val="none" w:sz="0" w:space="0" w:color="auto"/>
        <w:right w:val="none" w:sz="0" w:space="0" w:color="auto"/>
      </w:divBdr>
    </w:div>
    <w:div w:id="1998922949">
      <w:bodyDiv w:val="1"/>
      <w:marLeft w:val="0"/>
      <w:marRight w:val="0"/>
      <w:marTop w:val="0"/>
      <w:marBottom w:val="0"/>
      <w:divBdr>
        <w:top w:val="none" w:sz="0" w:space="0" w:color="auto"/>
        <w:left w:val="none" w:sz="0" w:space="0" w:color="auto"/>
        <w:bottom w:val="none" w:sz="0" w:space="0" w:color="auto"/>
        <w:right w:val="none" w:sz="0" w:space="0" w:color="auto"/>
      </w:divBdr>
    </w:div>
    <w:div w:id="2006736139">
      <w:bodyDiv w:val="1"/>
      <w:marLeft w:val="0"/>
      <w:marRight w:val="0"/>
      <w:marTop w:val="0"/>
      <w:marBottom w:val="0"/>
      <w:divBdr>
        <w:top w:val="none" w:sz="0" w:space="0" w:color="auto"/>
        <w:left w:val="none" w:sz="0" w:space="0" w:color="auto"/>
        <w:bottom w:val="none" w:sz="0" w:space="0" w:color="auto"/>
        <w:right w:val="none" w:sz="0" w:space="0" w:color="auto"/>
      </w:divBdr>
    </w:div>
    <w:div w:id="2008168226">
      <w:bodyDiv w:val="1"/>
      <w:marLeft w:val="0"/>
      <w:marRight w:val="0"/>
      <w:marTop w:val="0"/>
      <w:marBottom w:val="0"/>
      <w:divBdr>
        <w:top w:val="none" w:sz="0" w:space="0" w:color="auto"/>
        <w:left w:val="none" w:sz="0" w:space="0" w:color="auto"/>
        <w:bottom w:val="none" w:sz="0" w:space="0" w:color="auto"/>
        <w:right w:val="none" w:sz="0" w:space="0" w:color="auto"/>
      </w:divBdr>
    </w:div>
    <w:div w:id="2008484961">
      <w:bodyDiv w:val="1"/>
      <w:marLeft w:val="0"/>
      <w:marRight w:val="0"/>
      <w:marTop w:val="0"/>
      <w:marBottom w:val="0"/>
      <w:divBdr>
        <w:top w:val="none" w:sz="0" w:space="0" w:color="auto"/>
        <w:left w:val="none" w:sz="0" w:space="0" w:color="auto"/>
        <w:bottom w:val="none" w:sz="0" w:space="0" w:color="auto"/>
        <w:right w:val="none" w:sz="0" w:space="0" w:color="auto"/>
      </w:divBdr>
    </w:div>
    <w:div w:id="2010982332">
      <w:bodyDiv w:val="1"/>
      <w:marLeft w:val="0"/>
      <w:marRight w:val="0"/>
      <w:marTop w:val="0"/>
      <w:marBottom w:val="0"/>
      <w:divBdr>
        <w:top w:val="none" w:sz="0" w:space="0" w:color="auto"/>
        <w:left w:val="none" w:sz="0" w:space="0" w:color="auto"/>
        <w:bottom w:val="none" w:sz="0" w:space="0" w:color="auto"/>
        <w:right w:val="none" w:sz="0" w:space="0" w:color="auto"/>
      </w:divBdr>
    </w:div>
    <w:div w:id="2015717150">
      <w:bodyDiv w:val="1"/>
      <w:marLeft w:val="0"/>
      <w:marRight w:val="0"/>
      <w:marTop w:val="0"/>
      <w:marBottom w:val="0"/>
      <w:divBdr>
        <w:top w:val="none" w:sz="0" w:space="0" w:color="auto"/>
        <w:left w:val="none" w:sz="0" w:space="0" w:color="auto"/>
        <w:bottom w:val="none" w:sz="0" w:space="0" w:color="auto"/>
        <w:right w:val="none" w:sz="0" w:space="0" w:color="auto"/>
      </w:divBdr>
    </w:div>
    <w:div w:id="2015718905">
      <w:bodyDiv w:val="1"/>
      <w:marLeft w:val="0"/>
      <w:marRight w:val="0"/>
      <w:marTop w:val="0"/>
      <w:marBottom w:val="0"/>
      <w:divBdr>
        <w:top w:val="none" w:sz="0" w:space="0" w:color="auto"/>
        <w:left w:val="none" w:sz="0" w:space="0" w:color="auto"/>
        <w:bottom w:val="none" w:sz="0" w:space="0" w:color="auto"/>
        <w:right w:val="none" w:sz="0" w:space="0" w:color="auto"/>
      </w:divBdr>
    </w:div>
    <w:div w:id="2018653878">
      <w:bodyDiv w:val="1"/>
      <w:marLeft w:val="0"/>
      <w:marRight w:val="0"/>
      <w:marTop w:val="0"/>
      <w:marBottom w:val="0"/>
      <w:divBdr>
        <w:top w:val="none" w:sz="0" w:space="0" w:color="auto"/>
        <w:left w:val="none" w:sz="0" w:space="0" w:color="auto"/>
        <w:bottom w:val="none" w:sz="0" w:space="0" w:color="auto"/>
        <w:right w:val="none" w:sz="0" w:space="0" w:color="auto"/>
      </w:divBdr>
    </w:div>
    <w:div w:id="2020113150">
      <w:bodyDiv w:val="1"/>
      <w:marLeft w:val="0"/>
      <w:marRight w:val="0"/>
      <w:marTop w:val="0"/>
      <w:marBottom w:val="0"/>
      <w:divBdr>
        <w:top w:val="none" w:sz="0" w:space="0" w:color="auto"/>
        <w:left w:val="none" w:sz="0" w:space="0" w:color="auto"/>
        <w:bottom w:val="none" w:sz="0" w:space="0" w:color="auto"/>
        <w:right w:val="none" w:sz="0" w:space="0" w:color="auto"/>
      </w:divBdr>
    </w:div>
    <w:div w:id="2027437503">
      <w:bodyDiv w:val="1"/>
      <w:marLeft w:val="0"/>
      <w:marRight w:val="0"/>
      <w:marTop w:val="0"/>
      <w:marBottom w:val="0"/>
      <w:divBdr>
        <w:top w:val="none" w:sz="0" w:space="0" w:color="auto"/>
        <w:left w:val="none" w:sz="0" w:space="0" w:color="auto"/>
        <w:bottom w:val="none" w:sz="0" w:space="0" w:color="auto"/>
        <w:right w:val="none" w:sz="0" w:space="0" w:color="auto"/>
      </w:divBdr>
    </w:div>
    <w:div w:id="2031562370">
      <w:bodyDiv w:val="1"/>
      <w:marLeft w:val="0"/>
      <w:marRight w:val="0"/>
      <w:marTop w:val="0"/>
      <w:marBottom w:val="0"/>
      <w:divBdr>
        <w:top w:val="none" w:sz="0" w:space="0" w:color="auto"/>
        <w:left w:val="none" w:sz="0" w:space="0" w:color="auto"/>
        <w:bottom w:val="none" w:sz="0" w:space="0" w:color="auto"/>
        <w:right w:val="none" w:sz="0" w:space="0" w:color="auto"/>
      </w:divBdr>
    </w:div>
    <w:div w:id="2035156823">
      <w:bodyDiv w:val="1"/>
      <w:marLeft w:val="0"/>
      <w:marRight w:val="0"/>
      <w:marTop w:val="0"/>
      <w:marBottom w:val="0"/>
      <w:divBdr>
        <w:top w:val="none" w:sz="0" w:space="0" w:color="auto"/>
        <w:left w:val="none" w:sz="0" w:space="0" w:color="auto"/>
        <w:bottom w:val="none" w:sz="0" w:space="0" w:color="auto"/>
        <w:right w:val="none" w:sz="0" w:space="0" w:color="auto"/>
      </w:divBdr>
    </w:div>
    <w:div w:id="2039087691">
      <w:bodyDiv w:val="1"/>
      <w:marLeft w:val="0"/>
      <w:marRight w:val="0"/>
      <w:marTop w:val="0"/>
      <w:marBottom w:val="0"/>
      <w:divBdr>
        <w:top w:val="none" w:sz="0" w:space="0" w:color="auto"/>
        <w:left w:val="none" w:sz="0" w:space="0" w:color="auto"/>
        <w:bottom w:val="none" w:sz="0" w:space="0" w:color="auto"/>
        <w:right w:val="none" w:sz="0" w:space="0" w:color="auto"/>
      </w:divBdr>
    </w:div>
    <w:div w:id="2046324849">
      <w:bodyDiv w:val="1"/>
      <w:marLeft w:val="0"/>
      <w:marRight w:val="0"/>
      <w:marTop w:val="0"/>
      <w:marBottom w:val="0"/>
      <w:divBdr>
        <w:top w:val="none" w:sz="0" w:space="0" w:color="auto"/>
        <w:left w:val="none" w:sz="0" w:space="0" w:color="auto"/>
        <w:bottom w:val="none" w:sz="0" w:space="0" w:color="auto"/>
        <w:right w:val="none" w:sz="0" w:space="0" w:color="auto"/>
      </w:divBdr>
    </w:div>
    <w:div w:id="2046325869">
      <w:bodyDiv w:val="1"/>
      <w:marLeft w:val="0"/>
      <w:marRight w:val="0"/>
      <w:marTop w:val="0"/>
      <w:marBottom w:val="0"/>
      <w:divBdr>
        <w:top w:val="none" w:sz="0" w:space="0" w:color="auto"/>
        <w:left w:val="none" w:sz="0" w:space="0" w:color="auto"/>
        <w:bottom w:val="none" w:sz="0" w:space="0" w:color="auto"/>
        <w:right w:val="none" w:sz="0" w:space="0" w:color="auto"/>
      </w:divBdr>
    </w:div>
    <w:div w:id="2048946231">
      <w:bodyDiv w:val="1"/>
      <w:marLeft w:val="0"/>
      <w:marRight w:val="0"/>
      <w:marTop w:val="0"/>
      <w:marBottom w:val="0"/>
      <w:divBdr>
        <w:top w:val="none" w:sz="0" w:space="0" w:color="auto"/>
        <w:left w:val="none" w:sz="0" w:space="0" w:color="auto"/>
        <w:bottom w:val="none" w:sz="0" w:space="0" w:color="auto"/>
        <w:right w:val="none" w:sz="0" w:space="0" w:color="auto"/>
      </w:divBdr>
    </w:div>
    <w:div w:id="2051762878">
      <w:bodyDiv w:val="1"/>
      <w:marLeft w:val="0"/>
      <w:marRight w:val="0"/>
      <w:marTop w:val="0"/>
      <w:marBottom w:val="0"/>
      <w:divBdr>
        <w:top w:val="none" w:sz="0" w:space="0" w:color="auto"/>
        <w:left w:val="none" w:sz="0" w:space="0" w:color="auto"/>
        <w:bottom w:val="none" w:sz="0" w:space="0" w:color="auto"/>
        <w:right w:val="none" w:sz="0" w:space="0" w:color="auto"/>
      </w:divBdr>
    </w:div>
    <w:div w:id="2054114962">
      <w:bodyDiv w:val="1"/>
      <w:marLeft w:val="0"/>
      <w:marRight w:val="0"/>
      <w:marTop w:val="0"/>
      <w:marBottom w:val="0"/>
      <w:divBdr>
        <w:top w:val="none" w:sz="0" w:space="0" w:color="auto"/>
        <w:left w:val="none" w:sz="0" w:space="0" w:color="auto"/>
        <w:bottom w:val="none" w:sz="0" w:space="0" w:color="auto"/>
        <w:right w:val="none" w:sz="0" w:space="0" w:color="auto"/>
      </w:divBdr>
    </w:div>
    <w:div w:id="2057852687">
      <w:bodyDiv w:val="1"/>
      <w:marLeft w:val="0"/>
      <w:marRight w:val="0"/>
      <w:marTop w:val="0"/>
      <w:marBottom w:val="0"/>
      <w:divBdr>
        <w:top w:val="none" w:sz="0" w:space="0" w:color="auto"/>
        <w:left w:val="none" w:sz="0" w:space="0" w:color="auto"/>
        <w:bottom w:val="none" w:sz="0" w:space="0" w:color="auto"/>
        <w:right w:val="none" w:sz="0" w:space="0" w:color="auto"/>
      </w:divBdr>
    </w:div>
    <w:div w:id="2060014032">
      <w:bodyDiv w:val="1"/>
      <w:marLeft w:val="0"/>
      <w:marRight w:val="0"/>
      <w:marTop w:val="0"/>
      <w:marBottom w:val="0"/>
      <w:divBdr>
        <w:top w:val="none" w:sz="0" w:space="0" w:color="auto"/>
        <w:left w:val="none" w:sz="0" w:space="0" w:color="auto"/>
        <w:bottom w:val="none" w:sz="0" w:space="0" w:color="auto"/>
        <w:right w:val="none" w:sz="0" w:space="0" w:color="auto"/>
      </w:divBdr>
    </w:div>
    <w:div w:id="2060124405">
      <w:bodyDiv w:val="1"/>
      <w:marLeft w:val="0"/>
      <w:marRight w:val="0"/>
      <w:marTop w:val="0"/>
      <w:marBottom w:val="0"/>
      <w:divBdr>
        <w:top w:val="none" w:sz="0" w:space="0" w:color="auto"/>
        <w:left w:val="none" w:sz="0" w:space="0" w:color="auto"/>
        <w:bottom w:val="none" w:sz="0" w:space="0" w:color="auto"/>
        <w:right w:val="none" w:sz="0" w:space="0" w:color="auto"/>
      </w:divBdr>
    </w:div>
    <w:div w:id="2062484494">
      <w:bodyDiv w:val="1"/>
      <w:marLeft w:val="0"/>
      <w:marRight w:val="0"/>
      <w:marTop w:val="0"/>
      <w:marBottom w:val="0"/>
      <w:divBdr>
        <w:top w:val="none" w:sz="0" w:space="0" w:color="auto"/>
        <w:left w:val="none" w:sz="0" w:space="0" w:color="auto"/>
        <w:bottom w:val="none" w:sz="0" w:space="0" w:color="auto"/>
        <w:right w:val="none" w:sz="0" w:space="0" w:color="auto"/>
      </w:divBdr>
    </w:div>
    <w:div w:id="2068452962">
      <w:bodyDiv w:val="1"/>
      <w:marLeft w:val="0"/>
      <w:marRight w:val="0"/>
      <w:marTop w:val="0"/>
      <w:marBottom w:val="0"/>
      <w:divBdr>
        <w:top w:val="none" w:sz="0" w:space="0" w:color="auto"/>
        <w:left w:val="none" w:sz="0" w:space="0" w:color="auto"/>
        <w:bottom w:val="none" w:sz="0" w:space="0" w:color="auto"/>
        <w:right w:val="none" w:sz="0" w:space="0" w:color="auto"/>
      </w:divBdr>
    </w:div>
    <w:div w:id="2075884342">
      <w:bodyDiv w:val="1"/>
      <w:marLeft w:val="0"/>
      <w:marRight w:val="0"/>
      <w:marTop w:val="0"/>
      <w:marBottom w:val="0"/>
      <w:divBdr>
        <w:top w:val="none" w:sz="0" w:space="0" w:color="auto"/>
        <w:left w:val="none" w:sz="0" w:space="0" w:color="auto"/>
        <w:bottom w:val="none" w:sz="0" w:space="0" w:color="auto"/>
        <w:right w:val="none" w:sz="0" w:space="0" w:color="auto"/>
      </w:divBdr>
    </w:div>
    <w:div w:id="2081443785">
      <w:bodyDiv w:val="1"/>
      <w:marLeft w:val="0"/>
      <w:marRight w:val="0"/>
      <w:marTop w:val="0"/>
      <w:marBottom w:val="0"/>
      <w:divBdr>
        <w:top w:val="none" w:sz="0" w:space="0" w:color="auto"/>
        <w:left w:val="none" w:sz="0" w:space="0" w:color="auto"/>
        <w:bottom w:val="none" w:sz="0" w:space="0" w:color="auto"/>
        <w:right w:val="none" w:sz="0" w:space="0" w:color="auto"/>
      </w:divBdr>
    </w:div>
    <w:div w:id="2081825488">
      <w:bodyDiv w:val="1"/>
      <w:marLeft w:val="0"/>
      <w:marRight w:val="0"/>
      <w:marTop w:val="0"/>
      <w:marBottom w:val="0"/>
      <w:divBdr>
        <w:top w:val="none" w:sz="0" w:space="0" w:color="auto"/>
        <w:left w:val="none" w:sz="0" w:space="0" w:color="auto"/>
        <w:bottom w:val="none" w:sz="0" w:space="0" w:color="auto"/>
        <w:right w:val="none" w:sz="0" w:space="0" w:color="auto"/>
      </w:divBdr>
    </w:div>
    <w:div w:id="2095055117">
      <w:bodyDiv w:val="1"/>
      <w:marLeft w:val="0"/>
      <w:marRight w:val="0"/>
      <w:marTop w:val="0"/>
      <w:marBottom w:val="0"/>
      <w:divBdr>
        <w:top w:val="none" w:sz="0" w:space="0" w:color="auto"/>
        <w:left w:val="none" w:sz="0" w:space="0" w:color="auto"/>
        <w:bottom w:val="none" w:sz="0" w:space="0" w:color="auto"/>
        <w:right w:val="none" w:sz="0" w:space="0" w:color="auto"/>
      </w:divBdr>
    </w:div>
    <w:div w:id="2095471677">
      <w:bodyDiv w:val="1"/>
      <w:marLeft w:val="0"/>
      <w:marRight w:val="0"/>
      <w:marTop w:val="0"/>
      <w:marBottom w:val="0"/>
      <w:divBdr>
        <w:top w:val="none" w:sz="0" w:space="0" w:color="auto"/>
        <w:left w:val="none" w:sz="0" w:space="0" w:color="auto"/>
        <w:bottom w:val="none" w:sz="0" w:space="0" w:color="auto"/>
        <w:right w:val="none" w:sz="0" w:space="0" w:color="auto"/>
      </w:divBdr>
    </w:div>
    <w:div w:id="2103380958">
      <w:bodyDiv w:val="1"/>
      <w:marLeft w:val="0"/>
      <w:marRight w:val="0"/>
      <w:marTop w:val="0"/>
      <w:marBottom w:val="0"/>
      <w:divBdr>
        <w:top w:val="none" w:sz="0" w:space="0" w:color="auto"/>
        <w:left w:val="none" w:sz="0" w:space="0" w:color="auto"/>
        <w:bottom w:val="none" w:sz="0" w:space="0" w:color="auto"/>
        <w:right w:val="none" w:sz="0" w:space="0" w:color="auto"/>
      </w:divBdr>
    </w:div>
    <w:div w:id="2104061523">
      <w:bodyDiv w:val="1"/>
      <w:marLeft w:val="0"/>
      <w:marRight w:val="0"/>
      <w:marTop w:val="0"/>
      <w:marBottom w:val="0"/>
      <w:divBdr>
        <w:top w:val="none" w:sz="0" w:space="0" w:color="auto"/>
        <w:left w:val="none" w:sz="0" w:space="0" w:color="auto"/>
        <w:bottom w:val="none" w:sz="0" w:space="0" w:color="auto"/>
        <w:right w:val="none" w:sz="0" w:space="0" w:color="auto"/>
      </w:divBdr>
    </w:div>
    <w:div w:id="2108966888">
      <w:bodyDiv w:val="1"/>
      <w:marLeft w:val="0"/>
      <w:marRight w:val="0"/>
      <w:marTop w:val="0"/>
      <w:marBottom w:val="0"/>
      <w:divBdr>
        <w:top w:val="none" w:sz="0" w:space="0" w:color="auto"/>
        <w:left w:val="none" w:sz="0" w:space="0" w:color="auto"/>
        <w:bottom w:val="none" w:sz="0" w:space="0" w:color="auto"/>
        <w:right w:val="none" w:sz="0" w:space="0" w:color="auto"/>
      </w:divBdr>
    </w:div>
    <w:div w:id="2109082167">
      <w:bodyDiv w:val="1"/>
      <w:marLeft w:val="0"/>
      <w:marRight w:val="0"/>
      <w:marTop w:val="0"/>
      <w:marBottom w:val="0"/>
      <w:divBdr>
        <w:top w:val="none" w:sz="0" w:space="0" w:color="auto"/>
        <w:left w:val="none" w:sz="0" w:space="0" w:color="auto"/>
        <w:bottom w:val="none" w:sz="0" w:space="0" w:color="auto"/>
        <w:right w:val="none" w:sz="0" w:space="0" w:color="auto"/>
      </w:divBdr>
    </w:div>
    <w:div w:id="2109500460">
      <w:bodyDiv w:val="1"/>
      <w:marLeft w:val="0"/>
      <w:marRight w:val="0"/>
      <w:marTop w:val="0"/>
      <w:marBottom w:val="0"/>
      <w:divBdr>
        <w:top w:val="none" w:sz="0" w:space="0" w:color="auto"/>
        <w:left w:val="none" w:sz="0" w:space="0" w:color="auto"/>
        <w:bottom w:val="none" w:sz="0" w:space="0" w:color="auto"/>
        <w:right w:val="none" w:sz="0" w:space="0" w:color="auto"/>
      </w:divBdr>
    </w:div>
    <w:div w:id="2111461920">
      <w:bodyDiv w:val="1"/>
      <w:marLeft w:val="0"/>
      <w:marRight w:val="0"/>
      <w:marTop w:val="0"/>
      <w:marBottom w:val="0"/>
      <w:divBdr>
        <w:top w:val="none" w:sz="0" w:space="0" w:color="auto"/>
        <w:left w:val="none" w:sz="0" w:space="0" w:color="auto"/>
        <w:bottom w:val="none" w:sz="0" w:space="0" w:color="auto"/>
        <w:right w:val="none" w:sz="0" w:space="0" w:color="auto"/>
      </w:divBdr>
    </w:div>
    <w:div w:id="2115438241">
      <w:bodyDiv w:val="1"/>
      <w:marLeft w:val="0"/>
      <w:marRight w:val="0"/>
      <w:marTop w:val="0"/>
      <w:marBottom w:val="0"/>
      <w:divBdr>
        <w:top w:val="none" w:sz="0" w:space="0" w:color="auto"/>
        <w:left w:val="none" w:sz="0" w:space="0" w:color="auto"/>
        <w:bottom w:val="none" w:sz="0" w:space="0" w:color="auto"/>
        <w:right w:val="none" w:sz="0" w:space="0" w:color="auto"/>
      </w:divBdr>
    </w:div>
    <w:div w:id="2115587827">
      <w:bodyDiv w:val="1"/>
      <w:marLeft w:val="0"/>
      <w:marRight w:val="0"/>
      <w:marTop w:val="0"/>
      <w:marBottom w:val="0"/>
      <w:divBdr>
        <w:top w:val="none" w:sz="0" w:space="0" w:color="auto"/>
        <w:left w:val="none" w:sz="0" w:space="0" w:color="auto"/>
        <w:bottom w:val="none" w:sz="0" w:space="0" w:color="auto"/>
        <w:right w:val="none" w:sz="0" w:space="0" w:color="auto"/>
      </w:divBdr>
    </w:div>
    <w:div w:id="2117483592">
      <w:bodyDiv w:val="1"/>
      <w:marLeft w:val="0"/>
      <w:marRight w:val="0"/>
      <w:marTop w:val="0"/>
      <w:marBottom w:val="0"/>
      <w:divBdr>
        <w:top w:val="none" w:sz="0" w:space="0" w:color="auto"/>
        <w:left w:val="none" w:sz="0" w:space="0" w:color="auto"/>
        <w:bottom w:val="none" w:sz="0" w:space="0" w:color="auto"/>
        <w:right w:val="none" w:sz="0" w:space="0" w:color="auto"/>
      </w:divBdr>
    </w:div>
    <w:div w:id="2123987916">
      <w:bodyDiv w:val="1"/>
      <w:marLeft w:val="0"/>
      <w:marRight w:val="0"/>
      <w:marTop w:val="0"/>
      <w:marBottom w:val="0"/>
      <w:divBdr>
        <w:top w:val="none" w:sz="0" w:space="0" w:color="auto"/>
        <w:left w:val="none" w:sz="0" w:space="0" w:color="auto"/>
        <w:bottom w:val="none" w:sz="0" w:space="0" w:color="auto"/>
        <w:right w:val="none" w:sz="0" w:space="0" w:color="auto"/>
      </w:divBdr>
    </w:div>
    <w:div w:id="2129542738">
      <w:bodyDiv w:val="1"/>
      <w:marLeft w:val="0"/>
      <w:marRight w:val="0"/>
      <w:marTop w:val="0"/>
      <w:marBottom w:val="0"/>
      <w:divBdr>
        <w:top w:val="none" w:sz="0" w:space="0" w:color="auto"/>
        <w:left w:val="none" w:sz="0" w:space="0" w:color="auto"/>
        <w:bottom w:val="none" w:sz="0" w:space="0" w:color="auto"/>
        <w:right w:val="none" w:sz="0" w:space="0" w:color="auto"/>
      </w:divBdr>
    </w:div>
    <w:div w:id="2140108422">
      <w:bodyDiv w:val="1"/>
      <w:marLeft w:val="0"/>
      <w:marRight w:val="0"/>
      <w:marTop w:val="0"/>
      <w:marBottom w:val="0"/>
      <w:divBdr>
        <w:top w:val="none" w:sz="0" w:space="0" w:color="auto"/>
        <w:left w:val="none" w:sz="0" w:space="0" w:color="auto"/>
        <w:bottom w:val="none" w:sz="0" w:space="0" w:color="auto"/>
        <w:right w:val="none" w:sz="0" w:space="0" w:color="auto"/>
      </w:divBdr>
      <w:divsChild>
        <w:div w:id="215313752">
          <w:marLeft w:val="274"/>
          <w:marRight w:val="0"/>
          <w:marTop w:val="0"/>
          <w:marBottom w:val="0"/>
          <w:divBdr>
            <w:top w:val="none" w:sz="0" w:space="0" w:color="auto"/>
            <w:left w:val="none" w:sz="0" w:space="0" w:color="auto"/>
            <w:bottom w:val="none" w:sz="0" w:space="0" w:color="auto"/>
            <w:right w:val="none" w:sz="0" w:space="0" w:color="auto"/>
          </w:divBdr>
        </w:div>
      </w:divsChild>
    </w:div>
    <w:div w:id="214665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eader" Target="header3.xm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3.jpeg"/><Relationship Id="rId19" Type="http://schemas.openxmlformats.org/officeDocument/2006/relationships/footer" Target="footer3.xml"/><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McK20</b:Tag>
    <b:SourceType>Book</b:SourceType>
    <b:Guid>{610B2AF2-B8B3-47B3-923B-994AB33B2329}</b:Guid>
    <b:Author>
      <b:Author>
        <b:NameList>
          <b:Person>
            <b:Last>McKeown</b:Last>
            <b:First>M.</b:First>
          </b:Person>
        </b:NameList>
      </b:Author>
    </b:Author>
    <b:Title>The Strategy Book</b:Title>
    <b:Year>2020</b:Year>
    <b:City>Harlow </b:City>
    <b:Publisher>Pearson Education Limited </b:Publisher>
    <b:Edition>3rd </b:Edition>
    <b:RefOrder>5</b:RefOrder>
  </b:Source>
  <b:Source>
    <b:Tag>Zwe14</b:Tag>
    <b:SourceType>Book</b:SourceType>
    <b:Guid>{79EA6EC7-1986-44C7-ADD1-98843F949C07}</b:Guid>
    <b:Author>
      <b:Author>
        <b:Corporate>Zweifel, T, D., and Borey, E,J.</b:Corporate>
      </b:Author>
    </b:Author>
    <b:Title>Strategy in Action; Marrying planning, people and performance</b:Title>
    <b:Year>2014</b:Year>
    <b:City>California</b:City>
    <b:Publisher>CreateSpace Independent Publishing Platform</b:Publisher>
    <b:Edition>1st</b:Edition>
    <b:RefOrder>38</b:RefOrder>
  </b:Source>
  <b:Source>
    <b:Tag>FOE20</b:Tag>
    <b:SourceType>Report</b:SourceType>
    <b:Guid>{9F794D57-1648-4828-87BA-896AB04782D2}</b:Guid>
    <b:Author>
      <b:Author>
        <b:Corporate>FOE</b:Corporate>
      </b:Author>
    </b:Author>
    <b:Title>Future Operating Environment 2040; Policing in England and Wales,</b:Title>
    <b:Year>2020</b:Year>
    <b:City>Ryton</b:City>
    <b:Publisher>College of Policing.</b:Publisher>
    <b:RefOrder>39</b:RefOrder>
  </b:Source>
  <b:Source>
    <b:Tag>NPC19</b:Tag>
    <b:SourceType>Report</b:SourceType>
    <b:Guid>{24264D53-0111-4233-B16F-33BADE96AC21}</b:Guid>
    <b:Author>
      <b:Author>
        <b:Corporate>NPCC</b:Corporate>
      </b:Author>
    </b:Author>
    <b:Title>National Police Chiefs Council; Performance Management Co-ordination; Performance Management Framework Guidance for Forces </b:Title>
    <b:Year>2019</b:Year>
    <b:Publisher>NPCC</b:Publisher>
    <b:City>London</b:City>
    <b:RefOrder>7</b:RefOrder>
  </b:Source>
  <b:Source>
    <b:Tag>Joh07</b:Tag>
    <b:SourceType>Book</b:SourceType>
    <b:Guid>{987FD057-641A-4BB6-99EF-1CA4F2E002E5}</b:Guid>
    <b:Title>The Power of Strategy Innovation: A New Way of Linking Creativity and Strategic Planning to Discover Great Buisness Opportunities</b:Title>
    <b:Year>2007</b:Year>
    <b:Publisher>Amacom</b:Publisher>
    <b:City>New York </b:City>
    <b:Author>
      <b:Author>
        <b:Corporate>Johnston, R, E. and Bate, J, D. </b:Corporate>
      </b:Author>
    </b:Author>
    <b:Edition>1st </b:Edition>
    <b:RefOrder>40</b:RefOrder>
  </b:Source>
  <b:Source>
    <b:Tag>Car09</b:Tag>
    <b:SourceType>Book</b:SourceType>
    <b:Guid>{939ADC61-0FBA-4C01-9F83-BDBFD9B5B854}</b:Guid>
    <b:Author>
      <b:Author>
        <b:Corporate>Carpenter, M, A. and Sanders, G. </b:Corporate>
      </b:Author>
    </b:Author>
    <b:Title>Strategic Management; A Dynamic Perspective, concept and cases </b:Title>
    <b:Year>2009</b:Year>
    <b:City>New Jersey</b:City>
    <b:Publisher>Pearson Education International </b:Publisher>
    <b:Edition>2nd </b:Edition>
    <b:RefOrder>41</b:RefOrder>
  </b:Source>
  <b:Source>
    <b:Tag>HMI21</b:Tag>
    <b:SourceType>Report</b:SourceType>
    <b:Guid>{6E0DE3AA-7A40-4A86-8CC4-94D4358FE645}</b:Guid>
    <b:Title>PEEL 2020/21; Police effectiveness, efficency and legitimacy Inspection report on Dyfed-Powys Police </b:Title>
    <b:Year>2021</b:Year>
    <b:City>London</b:City>
    <b:Publisher>Her Majestys Inspectorate of Constabulary and Fire &amp; Rescue Services</b:Publisher>
    <b:Author>
      <b:Author>
        <b:Corporate>HMICFRS</b:Corporate>
      </b:Author>
    </b:Author>
    <b:RefOrder>37</b:RefOrder>
  </b:Source>
  <b:Source>
    <b:Tag>Whi93</b:Tag>
    <b:SourceType>Book</b:SourceType>
    <b:Guid>{4036D0B5-B9E5-4C42-B854-38D952E0B66A}</b:Guid>
    <b:Title>What is Strategy - And Does It Matter?</b:Title>
    <b:Year>1993</b:Year>
    <b:Publisher>Routledge</b:Publisher>
    <b:City>London </b:City>
    <b:Author>
      <b:Author>
        <b:NameList>
          <b:Person>
            <b:Last>Whittington</b:Last>
            <b:First>R.</b:First>
          </b:Person>
        </b:NameList>
      </b:Author>
    </b:Author>
    <b:Edition>1st</b:Edition>
    <b:RefOrder>42</b:RefOrder>
  </b:Source>
  <b:Source>
    <b:Tag>Arg82</b:Tag>
    <b:SourceType>JournalArticle</b:SourceType>
    <b:Guid>{182FF077-E8A0-4585-8E77-ABDEF7DFFD34}</b:Guid>
    <b:Author>
      <b:Author>
        <b:NameList>
          <b:Person>
            <b:Last>Argyris</b:Last>
            <b:First>C.</b:First>
          </b:Person>
        </b:NameList>
      </b:Author>
    </b:Author>
    <b:Title>The Executive Mind and Double-Loop Learning</b:Title>
    <b:Year>1982</b:Year>
    <b:JournalName>Organizational Dynamics </b:JournalName>
    <b:Pages>5-22</b:Pages>
    <b:Volume>11</b:Volume>
    <b:Issue>2</b:Issue>
    <b:RefOrder>43</b:RefOrder>
  </b:Source>
  <b:Source>
    <b:Tag>Roe17</b:Tag>
    <b:SourceType>Book</b:SourceType>
    <b:Guid>{E29C0BC2-A55B-4153-937F-DF2338A70F4D}</b:Guid>
    <b:Author>
      <b:Author>
        <b:NameList>
          <b:Person>
            <b:Last>Roe</b:Last>
            <b:First>K.</b:First>
          </b:Person>
        </b:NameList>
      </b:Author>
    </b:Author>
    <b:Title>Leadership; Practice and Perspectives </b:Title>
    <b:Year>2017</b:Year>
    <b:City>Oxford</b:City>
    <b:Publisher>Oxford University Press</b:Publisher>
    <b:Edition>2nd </b:Edition>
    <b:RefOrder>44</b:RefOrder>
  </b:Source>
  <b:Source>
    <b:Tag>Cia07</b:Tag>
    <b:SourceType>Book</b:SourceType>
    <b:Guid>{048E586E-62DB-4913-97FF-2388A404D7C6}</b:Guid>
    <b:Author>
      <b:Author>
        <b:NameList>
          <b:Person>
            <b:Last>Cialdini</b:Last>
            <b:First>R.</b:First>
          </b:Person>
        </b:NameList>
      </b:Author>
    </b:Author>
    <b:Title>Influence: The Psychology of Persuasion</b:Title>
    <b:Year>2007</b:Year>
    <b:City>New York </b:City>
    <b:Publisher>Harper Business </b:Publisher>
    <b:Edition>2nd </b:Edition>
    <b:RefOrder>45</b:RefOrder>
  </b:Source>
  <b:Source>
    <b:Tag>Gro99</b:Tag>
    <b:SourceType>Book</b:SourceType>
    <b:Guid>{B9CBB552-65CE-4003-A28D-221DE4740423}</b:Guid>
    <b:Author>
      <b:Author>
        <b:NameList>
          <b:Person>
            <b:Last>Grove</b:Last>
            <b:First>A.</b:First>
          </b:Person>
        </b:NameList>
      </b:Author>
    </b:Author>
    <b:Title>Only the Paranoid Survive:  How to exploit the crisis points that challenge every company</b:Title>
    <b:Year>1999</b:Year>
    <b:City>New South Wales</b:City>
    <b:Publisher>Currency</b:Publisher>
    <b:Edition>1st</b:Edition>
    <b:RefOrder>46</b:RefOrder>
  </b:Source>
  <b:Source>
    <b:Tag>FOE201</b:Tag>
    <b:SourceType>Report</b:SourceType>
    <b:Guid>{9C511E50-B0BA-4F29-8D86-0A9EA97ABFE5}</b:Guid>
    <b:Author>
      <b:Author>
        <b:Corporate>FOE</b:Corporate>
      </b:Author>
    </b:Author>
    <b:Title>Future Operating Environment 2040; Policing in England and Wales</b:Title>
    <b:Year>2020</b:Year>
    <b:City>Ryton</b:City>
    <b:Publisher>College of Policing </b:Publisher>
    <b:RefOrder>47</b:RefOrder>
  </b:Source>
  <b:Source>
    <b:Tag>NPC16</b:Tag>
    <b:SourceType>Report</b:SourceType>
    <b:Guid>{A11A1539-45FC-4952-A93A-872C3081E1CB}</b:Guid>
    <b:Author>
      <b:Author>
        <b:Corporate>NPCC</b:Corporate>
      </b:Author>
    </b:Author>
    <b:Title>Policing Vision 2025</b:Title>
    <b:Year>2016</b:Year>
    <b:Publisher>National Police Chiefs Council</b:Publisher>
    <b:City>Online</b:City>
    <b:RefOrder>48</b:RefOrder>
  </b:Source>
  <b:Source>
    <b:Tag>NPC21</b:Tag>
    <b:SourceType>Report</b:SourceType>
    <b:Guid>{5C227C74-8D6E-45E4-A89D-276789FD1CCA}</b:Guid>
    <b:Author>
      <b:Author>
        <b:Corporate>NPCC </b:Corporate>
      </b:Author>
    </b:Author>
    <b:Title>NPCC Strategic Plan 2021 - 2025</b:Title>
    <b:Year>2021</b:Year>
    <b:Publisher>National Police Chiefs' Council </b:Publisher>
    <b:City>Online</b:City>
    <b:RefOrder>49</b:RefOrder>
  </b:Source>
  <b:Source>
    <b:Tag>Mal21</b:Tag>
    <b:SourceType>DocumentFromInternetSite</b:SourceType>
    <b:Guid>{70A6ABCA-40CA-4F7A-B69F-E96B7373776E}</b:Guid>
    <b:Author>
      <b:Author>
        <b:Corporate>Home Office </b:Corporate>
      </b:Author>
    </b:Author>
    <b:Title>Lancashire Police and Crime Commissioner; Key National Priorities for Policing</b:Title>
    <b:Year>2021b</b:Year>
    <b:Month>March</b:Month>
    <b:Day>21</b:Day>
    <b:YearAccessed>2021</b:YearAccessed>
    <b:MonthAccessed>11</b:MonthAccessed>
    <b:DayAccessed>11</b:DayAccessed>
    <b:URL>https://www.lancashire-pcc.gov.uk/wp-content/uploads/2021/06/National-Crime-and-Policing-Measures.pdf</b:URL>
    <b:RefOrder>50</b:RefOrder>
  </b:Source>
  <b:Source>
    <b:Tag>Hom21</b:Tag>
    <b:SourceType>DocumentFromInternetSite</b:SourceType>
    <b:Guid>{87EA0B28-A2F5-4DAA-BAAD-C1A6221B2664}</b:Guid>
    <b:Title>UK Government; Beating Crime Plan</b:Title>
    <b:Year>2021a</b:Year>
    <b:Author>
      <b:Author>
        <b:Corporate>Home Office</b:Corporate>
      </b:Author>
    </b:Author>
    <b:Month>July</b:Month>
    <b:YearAccessed>2021</b:YearAccessed>
    <b:MonthAccessed>November</b:MonthAccessed>
    <b:DayAccessed>11</b:DayAccessed>
    <b:URL>https://assets.publishing.service.gov.uk/government/uploads/system/uploads/attachment_data/file/1015382/Crime-plan-v10.pdf</b:URL>
    <b:RefOrder>14</b:RefOrder>
  </b:Source>
  <b:Source>
    <b:Tag>Rum12</b:Tag>
    <b:SourceType>Book</b:SourceType>
    <b:Guid>{882A64E7-FED7-4CAC-88AF-5C60AC5B0A00}</b:Guid>
    <b:Title>Good Strategy, Bad Strategy; the difference and why it matters </b:Title>
    <b:Year>2012</b:Year>
    <b:Author>
      <b:Author>
        <b:NameList>
          <b:Person>
            <b:Last>Rumeldt</b:Last>
            <b:First>R.</b:First>
          </b:Person>
        </b:NameList>
      </b:Author>
    </b:Author>
    <b:City>London</b:City>
    <b:Publisher>Profile Books Ltd </b:Publisher>
    <b:Edition>1st </b:Edition>
    <b:RefOrder>51</b:RefOrder>
  </b:Source>
  <b:Source>
    <b:Tag>Cum15</b:Tag>
    <b:SourceType>JournalArticle</b:SourceType>
    <b:Guid>{60CD9827-3D5F-438F-8922-689EBB9D4C89}</b:Guid>
    <b:Title>Technology Innovation Management Review</b:Title>
    <b:Year>2015</b:Year>
    <b:Author>
      <b:Author>
        <b:Corporate>Cummings, S., Bilton, C. and Ogilvie, dt.</b:Corporate>
      </b:Author>
    </b:Author>
    <b:JournalName>Toward a new understanding of creative dynamics; From one-size-fits-all models to multiple and dynamic forms of creativity</b:JournalName>
    <b:Volume>5</b:Volume>
    <b:Issue>7</b:Issue>
    <b:Pages>14-24</b:Pages>
    <b:RefOrder>52</b:RefOrder>
  </b:Source>
  <b:Source>
    <b:Tag>Min97</b:Tag>
    <b:SourceType>Book</b:SourceType>
    <b:Guid>{D5E6AD6E-F7B4-41B9-99B5-B927000A6F0F}</b:Guid>
    <b:Title>The Nature of Managerial Work </b:Title>
    <b:Year>1997</b:Year>
    <b:Author>
      <b:Author>
        <b:NameList>
          <b:Person>
            <b:Last>Mintzberg</b:Last>
            <b:First>H.</b:First>
          </b:Person>
        </b:NameList>
      </b:Author>
    </b:Author>
    <b:City>New York</b:City>
    <b:Publisher>Prentice Hall </b:Publisher>
    <b:Edition>1st </b:Edition>
    <b:RefOrder>53</b:RefOrder>
  </b:Source>
  <b:Source>
    <b:Tag>Whi96</b:Tag>
    <b:SourceType>JournalArticle</b:SourceType>
    <b:Guid>{41DF9C28-002C-4B78-BB39-E4E08E0228FB}</b:Guid>
    <b:Author>
      <b:Author>
        <b:NameList>
          <b:Person>
            <b:Last>Whittington</b:Last>
            <b:First>R.</b:First>
          </b:Person>
        </b:NameList>
      </b:Author>
    </b:Author>
    <b:Title>Long Range Planning</b:Title>
    <b:JournalName>Strategy in Practice</b:JournalName>
    <b:Year>1996</b:Year>
    <b:Pages>731-735</b:Pages>
    <b:Volume>29</b:Volume>
    <b:Issue>5</b:Issue>
    <b:RefOrder>54</b:RefOrder>
  </b:Source>
  <b:Source>
    <b:Tag>Cum03</b:Tag>
    <b:SourceType>Book</b:SourceType>
    <b:Guid>{F2F02421-5BE9-45F1-9156-D3A61AC7B5DA}</b:Guid>
    <b:Title>Images of Strategy</b:Title>
    <b:Year>2003</b:Year>
    <b:Author>
      <b:Author>
        <b:Corporate>Cummings, S. and Wilson, D. </b:Corporate>
      </b:Author>
    </b:Author>
    <b:City>London</b:City>
    <b:Publisher>Blackwell Publishing </b:Publisher>
    <b:Edition>1st </b:Edition>
    <b:RefOrder>55</b:RefOrder>
  </b:Source>
  <b:Source>
    <b:Tag>HMI18</b:Tag>
    <b:SourceType>InternetSite</b:SourceType>
    <b:Guid>{1861C47C-1B7A-4789-BE52-EF73FFB3B620}</b:Guid>
    <b:Title>Her Majestys Inspectorate of Constabulary and Fire &amp; Rescue Services  </b:Title>
    <b:Year>2018</b:Year>
    <b:Author>
      <b:Author>
        <b:Corporate>HMICFRS</b:Corporate>
      </b:Author>
    </b:Author>
    <b:YearAccessed>2021</b:YearAccessed>
    <b:MonthAccessed>11</b:MonthAccessed>
    <b:DayAccessed>13</b:DayAccessed>
    <b:URL>https://www.justiceinspectorates.gov.uk/hmicfrs/about-us/what-we-do/force-management-statements/#:~:text=Force%20management%20statements%20A%20force%20management%20statement%20%28FMS%29,expects%20to%20face%20in%20the%20next%20four%20years%3B</b:URL>
    <b:RefOrder>56</b:RefOrder>
  </b:Source>
  <b:Source>
    <b:Tag>And71</b:Tag>
    <b:SourceType>BookSection</b:SourceType>
    <b:Guid>{88A4A74F-4852-40AB-B096-B5D0E79D1340}</b:Guid>
    <b:Title>The Concept of Corporate Strategy </b:Title>
    <b:Year>1971</b:Year>
    <b:Author>
      <b:Author>
        <b:NameList>
          <b:Person>
            <b:Last>Andrews</b:Last>
            <b:First>K.</b:First>
          </b:Person>
        </b:NameList>
      </b:Author>
      <b:Editor>
        <b:NameList>
          <b:Person>
            <b:Last>Jones-Irwin</b:Last>
            <b:First>D.</b:First>
          </b:Person>
        </b:NameList>
      </b:Editor>
    </b:Author>
    <b:BookTitle>Historical Evolution of Strategic Management; Volume 1 </b:BookTitle>
    <b:Pages>18-46</b:Pages>
    <b:City>Routledge </b:City>
    <b:Publisher>Milton</b:Publisher>
    <b:RefOrder>11</b:RefOrder>
  </b:Source>
  <b:Source>
    <b:Tag>Hof78</b:Tag>
    <b:SourceType>Book</b:SourceType>
    <b:Guid>{B293C0ED-E7ED-4DDC-AA62-EF60BF018B24}</b:Guid>
    <b:Author>
      <b:Author>
        <b:Corporate>Hofer, C.W. and Schendel, D.</b:Corporate>
      </b:Author>
    </b:Author>
    <b:Title>Strategy Formulation; Analytical Concepts</b:Title>
    <b:Year>1978</b:Year>
    <b:City>St. Paul, Minnesota</b:City>
    <b:Publisher>West Publishing Co</b:Publisher>
    <b:Edition>1st</b:Edition>
    <b:RefOrder>57</b:RefOrder>
  </b:Source>
  <b:Source>
    <b:Tag>Dig03</b:Tag>
    <b:SourceType>Book</b:SourceType>
    <b:Guid>{97ABF9BD-7A20-46F4-8BE7-35472E74C7B1}</b:Guid>
    <b:Author>
      <b:Author>
        <b:NameList>
          <b:Person>
            <b:Last>Digman</b:Last>
            <b:First>L.</b:First>
            <b:Middle>A.</b:Middle>
          </b:Person>
        </b:NameList>
      </b:Author>
    </b:Author>
    <b:Title>Strategic Management; Cases for the Global Information Age </b:Title>
    <b:Year>2003</b:Year>
    <b:City>Boston</b:City>
    <b:Publisher>Heinle and Heinle Publishers </b:Publisher>
    <b:Edition>2nd </b:Edition>
    <b:RefOrder>58</b:RefOrder>
  </b:Source>
  <b:Source>
    <b:Tag>Min08</b:Tag>
    <b:SourceType>Book</b:SourceType>
    <b:Guid>{6A41EB29-0A64-4FCF-8E08-1C634E8B0260}</b:Guid>
    <b:Author>
      <b:Author>
        <b:Corporate>Mintzberg, H., Ahlstrand, B. and Lampel, J.</b:Corporate>
      </b:Author>
    </b:Author>
    <b:Title>Strategy Safari: Your complete guide through the wilds of strategic management</b:Title>
    <b:Year>2009</b:Year>
    <b:City>New Jersey</b:City>
    <b:Publisher>Pearson Education Limited</b:Publisher>
    <b:Edition>2nd</b:Edition>
    <b:RefOrder>59</b:RefOrder>
  </b:Source>
  <b:Source>
    <b:Tag>Min7b</b:Tag>
    <b:SourceType>JournalArticle</b:SourceType>
    <b:Guid>{0AE80EB9-ED41-4642-AC41-E33790C7453E}</b:Guid>
    <b:Title>The Strategy Concept 1: Five Ps for Strategy</b:Title>
    <b:Year>1987b</b:Year>
    <b:Author>
      <b:Author>
        <b:NameList>
          <b:Person>
            <b:Last>Mintzberg</b:Last>
            <b:First>H.</b:First>
          </b:Person>
        </b:NameList>
      </b:Author>
    </b:Author>
    <b:JournalName>California Management Review</b:JournalName>
    <b:Pages>11-24 </b:Pages>
    <b:RefOrder>60</b:RefOrder>
  </b:Source>
  <b:Source xmlns:b="http://schemas.openxmlformats.org/officeDocument/2006/bibliography">
    <b:Tag>Min87</b:Tag>
    <b:SourceType>JournalArticle</b:SourceType>
    <b:Guid>{181C9A7D-5E37-49E4-9FB1-B25C9E69A67A}</b:Guid>
    <b:Title>Havard Buisness Review </b:Title>
    <b:Year>1987</b:Year>
    <b:Author>
      <b:Author>
        <b:NameList>
          <b:Person>
            <b:Last>Mintzberg</b:Last>
            <b:First>H.</b:First>
          </b:Person>
        </b:NameList>
      </b:Author>
    </b:Author>
    <b:JournalName>Crafting Strategy </b:JournalName>
    <b:Pages>66-75</b:Pages>
    <b:RefOrder>9</b:RefOrder>
  </b:Source>
  <b:Source>
    <b:Tag>Ram19</b:Tag>
    <b:SourceType>Book</b:SourceType>
    <b:Guid>{7E56989F-13A0-4A14-A0D5-CBAD6AC49921}</b:Guid>
    <b:Title>Police Leadership; Changing Landscapes </b:Title>
    <b:Year>2019</b:Year>
    <b:Author>
      <b:Author>
        <b:Corporate>Ramshaw, P., Silvestri, M. and Simpson, M. </b:Corporate>
      </b:Author>
    </b:Author>
    <b:City>Switzerland </b:City>
    <b:Publisher>Palgrave Macmillan </b:Publisher>
    <b:RefOrder>61</b:RefOrder>
  </b:Source>
  <b:Source>
    <b:Tag>Nut00</b:Tag>
    <b:SourceType>JournalArticle</b:SourceType>
    <b:Guid>{95545487-0934-48D7-939C-FCE93B65D32E}</b:Guid>
    <b:Author>
      <b:Author>
        <b:Corporate>Nutt, P., Backoff, R., and Hogan, M.</b:Corporate>
      </b:Author>
    </b:Author>
    <b:Title>Managing the Paradoxes of Strategic Change</b:Title>
    <b:Year>2000</b:Year>
    <b:JournalName>Journal of Applied Management Studies </b:JournalName>
    <b:Pages>5-31</b:Pages>
    <b:Volume>9</b:Volume>
    <b:Issue>1</b:Issue>
    <b:RefOrder>62</b:RefOrder>
  </b:Source>
  <b:Source>
    <b:Tag>Bee90</b:Tag>
    <b:SourceType>JournalArticle</b:SourceType>
    <b:Guid>{2372FEFE-1D51-4562-9ADE-C39670F7B374}</b:Guid>
    <b:Author>
      <b:Author>
        <b:Corporate>Beer, M. ,Eisenstat, R. A., and Spector, B. </b:Corporate>
      </b:Author>
    </b:Author>
    <b:Title>Why Change Programs Don't Produce Change </b:Title>
    <b:JournalName>Harvard Buisness Review </b:JournalName>
    <b:Year>1990</b:Year>
    <b:Pages>158-166</b:Pages>
    <b:RefOrder>63</b:RefOrder>
  </b:Source>
  <b:Source>
    <b:Tag>Col97</b:Tag>
    <b:SourceType>Book</b:SourceType>
    <b:Guid>{0DD01360-342B-4685-AA24-F1B10FB3BB43}</b:Guid>
    <b:Title>Built to Last: Successful Habits of Visionary Companies </b:Title>
    <b:Year>1997</b:Year>
    <b:Author>
      <b:Author>
        <b:Corporate>Collins, J. C. and Porras, J. I. </b:Corporate>
      </b:Author>
    </b:Author>
    <b:City>New York</b:City>
    <b:Publisher>Harper Business</b:Publisher>
    <b:RefOrder>64</b:RefOrder>
  </b:Source>
  <b:Source xmlns:b="http://schemas.openxmlformats.org/officeDocument/2006/bibliography">
    <b:Tag>Ric13</b:Tag>
    <b:SourceType>InternetSite</b:SourceType>
    <b:Guid>{FCD395DD-EEA2-4237-8C22-7406390F048B}</b:Guid>
    <b:Title>Meliorate </b:Title>
    <b:Year>2013</b:Year>
    <b:Author>
      <b:Author>
        <b:NameList>
          <b:Person>
            <b:Last>Rick</b:Last>
            <b:First>T.</b:First>
          </b:Person>
        </b:NameList>
      </b:Author>
    </b:Author>
    <b:YearAccessed>2021</b:YearAccessed>
    <b:MonthAccessed>June</b:MonthAccessed>
    <b:DayAccessed>7</b:DayAccessed>
    <b:URL>https://www.torbenrick.eu/blog/strategy/relationship-between-culture-and-strategy/</b:URL>
    <b:RefOrder>65</b:RefOrder>
  </b:Source>
  <b:Source>
    <b:Tag>Bjo89</b:Tag>
    <b:SourceType>JournalArticle</b:SourceType>
    <b:Guid>{BD807512-4EAD-4A8B-BC5D-1ABA5FE47DD0}</b:Guid>
    <b:Title>Factors Influencing Processes of Radical Change in Organizational Belief Systems </b:Title>
    <b:Year>1989</b:Year>
    <b:Author>
      <b:Author>
        <b:NameList>
          <b:Person>
            <b:Last>Bjorkman</b:Last>
            <b:First>I.</b:First>
          </b:Person>
        </b:NameList>
      </b:Author>
    </b:Author>
    <b:JournalName>Scandinavian Journal of Management </b:JournalName>
    <b:Pages>251-271</b:Pages>
    <b:Volume>5</b:Volume>
    <b:Issue>4</b:Issue>
    <b:RefOrder>66</b:RefOrder>
  </b:Source>
  <b:Source>
    <b:Tag>BSC21</b:Tag>
    <b:SourceType>InternetSite</b:SourceType>
    <b:Guid>{6167C3D4-7BDC-45C3-A20C-D4614263A160}</b:Guid>
    <b:Title>BSC Designer</b:Title>
    <b:Year>2021</b:Year>
    <b:Author>
      <b:Author>
        <b:Corporate>BSC Designer </b:Corporate>
      </b:Author>
    </b:Author>
    <b:YearAccessed>2021</b:YearAccessed>
    <b:MonthAccessed>November</b:MonthAccessed>
    <b:DayAccessed>22</b:DayAccessed>
    <b:URL>https://bscdesigner.com/7-s-framework.htm</b:URL>
    <b:RefOrder>67</b:RefOrder>
  </b:Source>
  <b:Source>
    <b:Tag>Fer15</b:Tag>
    <b:SourceType>Book</b:SourceType>
    <b:Guid>{FD529FA1-E12D-4789-A605-947E40ADC248}</b:Guid>
    <b:Title>Strategic Management in Public Services Organizations; concepts, schools and contemporary issues </b:Title>
    <b:Year>2015</b:Year>
    <b:Author>
      <b:Author>
        <b:Corporate>Ferlie, E. and Ongaro, E. </b:Corporate>
      </b:Author>
    </b:Author>
    <b:City>New York </b:City>
    <b:Publisher>Routledge </b:Publisher>
    <b:RefOrder>68</b:RefOrder>
  </b:Source>
  <b:Source>
    <b:Tag>All83</b:Tag>
    <b:SourceType>JournalArticle</b:SourceType>
    <b:Guid>{07619176-BCD8-4C6D-A5E5-870E76A9EB5E}</b:Guid>
    <b:Title>Public and Private Management: Are They Fundamentally Alike in All Unimportant Respects? </b:Title>
    <b:Year>1983</b:Year>
    <b:Author>
      <b:Author>
        <b:NameList>
          <b:Person>
            <b:Last>Allison</b:Last>
            <b:First>G.</b:First>
            <b:Middle>T.</b:Middle>
          </b:Person>
        </b:NameList>
      </b:Author>
    </b:Author>
    <b:JournalName>Policy</b:JournalName>
    <b:Pages>14-29</b:Pages>
    <b:Volume>1</b:Volume>
    <b:Issue>2</b:Issue>
    <b:RefOrder>69</b:RefOrder>
  </b:Source>
  <b:Source>
    <b:Tag>Bov16</b:Tag>
    <b:SourceType>Book</b:SourceType>
    <b:Guid>{EA7F4D8B-C377-4BF1-9FD8-974F7813D3C9}</b:Guid>
    <b:Author>
      <b:Author>
        <b:Corporate>Bovaird, T. and Loeffler, E. </b:Corporate>
      </b:Author>
    </b:Author>
    <b:Title>Public Managment and Governance </b:Title>
    <b:Year>2016</b:Year>
    <b:City>Oxon</b:City>
    <b:Publisher>Routledge</b:Publisher>
    <b:Edition>3rd</b:Edition>
    <b:RefOrder>70</b:RefOrder>
  </b:Source>
  <b:Source>
    <b:Tag>Lev94</b:Tag>
    <b:SourceType>JournalArticle</b:SourceType>
    <b:Guid>{A04044D3-C541-4956-9EB7-3087A647BF5A}</b:Guid>
    <b:Title>Chaos Theory and Strategy</b:Title>
    <b:Year>1994</b:Year>
    <b:Author>
      <b:Author>
        <b:NameList>
          <b:Person>
            <b:Last>Levy</b:Last>
            <b:First>D.</b:First>
          </b:Person>
        </b:NameList>
      </b:Author>
    </b:Author>
    <b:JournalName>Theory, Application and Managerial Implications</b:JournalName>
    <b:Pages>167-178</b:Pages>
    <b:Volume>15</b:Volume>
    <b:RefOrder>71</b:RefOrder>
  </b:Source>
  <b:Source>
    <b:Tag>Joh87</b:Tag>
    <b:SourceType>Book</b:SourceType>
    <b:Guid>{DC2FFA98-43E3-461F-824D-DD901E65049D}</b:Guid>
    <b:Title>Strategic Change and the Management Process </b:Title>
    <b:Year>1987</b:Year>
    <b:Author>
      <b:Author>
        <b:NameList>
          <b:Person>
            <b:Last>Johnson</b:Last>
            <b:First>G.</b:First>
          </b:Person>
        </b:NameList>
      </b:Author>
    </b:Author>
    <b:City>New York</b:City>
    <b:Publisher>Basil Blackwell</b:Publisher>
    <b:RefOrder>72</b:RefOrder>
  </b:Source>
  <b:Source>
    <b:Tag>Sta92</b:Tag>
    <b:SourceType>Book</b:SourceType>
    <b:Guid>{7D60FB9E-A2BD-4558-AE91-A0B2C1DCD747}</b:Guid>
    <b:Author>
      <b:Author>
        <b:NameList>
          <b:Person>
            <b:Last>Stacey</b:Last>
            <b:First>R.</b:First>
          </b:Person>
        </b:NameList>
      </b:Author>
    </b:Author>
    <b:Title>Managing Chaos; Dynamic Business Strategies in an Unpredictable World </b:Title>
    <b:Year>1992</b:Year>
    <b:City>London</b:City>
    <b:Publisher>Kogan Page Limited </b:Publisher>
    <b:JournalName>Dynamic Business Strategic</b:JournalName>
    <b:RefOrder>73</b:RefOrder>
  </b:Source>
  <b:Source>
    <b:Tag>Mil78</b:Tag>
    <b:SourceType>Book</b:SourceType>
    <b:Guid>{4D0480D6-ACF8-4D2F-BCFB-8200BA8DE6E0}</b:Guid>
    <b:Author>
      <b:Author>
        <b:Corporate>Miles, R. E., and Snow, C. C.</b:Corporate>
      </b:Author>
    </b:Author>
    <b:Title>Organization Strategy, Structure and Process</b:Title>
    <b:Year>1978</b:Year>
    <b:Publisher>Stanford University Press</b:Publisher>
    <b:City>California</b:City>
    <b:Edition>1st</b:Edition>
    <b:RefOrder>74</b:RefOrder>
  </b:Source>
  <b:Source>
    <b:Tag>Col01</b:Tag>
    <b:SourceType>Book</b:SourceType>
    <b:Guid>{1988EBA8-F23F-4714-9944-58E8332E1A09}</b:Guid>
    <b:Author>
      <b:Author>
        <b:NameList>
          <b:Person>
            <b:Last>Collins</b:Last>
            <b:First>J.</b:First>
          </b:Person>
        </b:NameList>
      </b:Author>
    </b:Author>
    <b:Title>Good to Great; Why Some Companies Make the Leap... and Others Don't </b:Title>
    <b:Year>2001</b:Year>
    <b:City>London </b:City>
    <b:Publisher>Random House Business </b:Publisher>
    <b:RefOrder>75</b:RefOrder>
  </b:Source>
  <b:Source>
    <b:Tag>Moo95</b:Tag>
    <b:SourceType>Book</b:SourceType>
    <b:Guid>{F0C4D783-A09A-43DA-B0F6-191D8340B21B}</b:Guid>
    <b:Title>Creating Public Value; Strategic Management in Government</b:Title>
    <b:Year>1995</b:Year>
    <b:City>Massachusetts, Cambridge</b:City>
    <b:Publisher>Harvard University Press</b:Publisher>
    <b:Author>
      <b:Author>
        <b:NameList>
          <b:Person>
            <b:Last>Moore</b:Last>
            <b:First>M.</b:First>
          </b:Person>
        </b:NameList>
      </b:Author>
    </b:Author>
    <b:JournalName>Strategic Management in Government </b:JournalName>
    <b:RefOrder>28</b:RefOrder>
  </b:Source>
  <b:Source>
    <b:Tag>Osb92</b:Tag>
    <b:SourceType>Book</b:SourceType>
    <b:Guid>{1E9E34ED-1792-418F-AECF-35CFC5843C4E}</b:Guid>
    <b:Author>
      <b:Author>
        <b:Corporate>Osborne, D. and Gaebler, T. </b:Corporate>
      </b:Author>
    </b:Author>
    <b:Title>Reinventing Government </b:Title>
    <b:Year>1992</b:Year>
    <b:City>Reading </b:City>
    <b:Publisher>Addison Wesley </b:Publisher>
    <b:RefOrder>76</b:RefOrder>
  </b:Source>
  <b:Source>
    <b:Tag>Coy18</b:Tag>
    <b:SourceType>Book</b:SourceType>
    <b:Guid>{FBE7C3F7-4C60-4DB3-91A5-8AFE56FC7CD3}</b:Guid>
    <b:Author>
      <b:Author>
        <b:NameList>
          <b:Person>
            <b:Last>Coyle</b:Last>
            <b:First>D.</b:First>
          </b:Person>
        </b:NameList>
      </b:Author>
    </b:Author>
    <b:Title>The Culture Code; The Secrets of Highly Successful Groups </b:Title>
    <b:Year>2018</b:Year>
    <b:City>London</b:City>
    <b:Publisher>Random House Business </b:Publisher>
    <b:Edition>2nd </b:Edition>
    <b:RefOrder>20</b:RefOrder>
  </b:Source>
  <b:Source>
    <b:Tag>EFQ21</b:Tag>
    <b:SourceType>DocumentFromInternetSite</b:SourceType>
    <b:Guid>{F9E301C3-2316-4906-A116-8BDC9CE49E45}</b:Guid>
    <b:Title>The EFQM Model; Revised 2nd Edition</b:Title>
    <b:Year>2021</b:Year>
    <b:Author>
      <b:Author>
        <b:Corporate>EFQM</b:Corporate>
      </b:Author>
    </b:Author>
    <b:YearAccessed>2021</b:YearAccessed>
    <b:MonthAccessed>12</b:MonthAccessed>
    <b:DayAccessed>14</b:DayAccessed>
    <b:URL>https://www.efqm.org/efqm-model/</b:URL>
    <b:RefOrder>35</b:RefOrder>
  </b:Source>
  <b:Source>
    <b:Tag>Hef12</b:Tag>
    <b:SourceType>DocumentFromInternetSite</b:SourceType>
    <b:Guid>{AF99878A-1114-40FA-BD5E-DB6FD23CC81C}</b:Guid>
    <b:Title>Dare to disagree; TED Talk on YouTube (film)</b:Title>
    <b:Year>2012</b:Year>
    <b:Month>8</b:Month>
    <b:Day>6</b:Day>
    <b:YearAccessed>2021</b:YearAccessed>
    <b:MonthAccessed>12</b:MonthAccessed>
    <b:DayAccessed>15</b:DayAccessed>
    <b:URL>https://www.youtube.com/watch?v=PY_kd46RfVE</b:URL>
    <b:Author>
      <b:Author>
        <b:NameList>
          <b:Person>
            <b:Last>Heffernan</b:Last>
            <b:First>M.</b:First>
          </b:Person>
        </b:NameList>
      </b:Author>
    </b:Author>
    <b:RefOrder>77</b:RefOrder>
  </b:Source>
  <b:Source>
    <b:Tag>Hum13</b:Tag>
    <b:SourceType>Book</b:SourceType>
    <b:Guid>{AFB60C0D-4672-49C7-9995-F04345828840}</b:Guid>
    <b:Title>Effective Leadership; Theory, Cases and Applications</b:Title>
    <b:Year>2013</b:Year>
    <b:Publisher>Thousand Oaks; Sage Publications</b:Publisher>
    <b:Author>
      <b:Author>
        <b:NameList>
          <b:Person>
            <b:Last>Humphrey</b:Last>
            <b:First>R.,</b:First>
            <b:Middle>H.</b:Middle>
          </b:Person>
        </b:NameList>
      </b:Author>
    </b:Author>
    <b:BookTitle>Effective Leadership; Theory, Cases and Applications </b:BookTitle>
    <b:City>New York </b:City>
    <b:Edition>1st </b:Edition>
    <b:RefOrder>78</b:RefOrder>
  </b:Source>
  <b:Source>
    <b:Tag>NIA18</b:Tag>
    <b:SourceType>DocumentFromInternetSite</b:SourceType>
    <b:Guid>{BADBC5D8-3DA9-4EE8-9A19-DC1B1B4C8B93}</b:Guid>
    <b:Title>Northen Ireland Audit Office; Performance Management for Outcomes; A good practice guide for public bodies </b:Title>
    <b:Year>2018</b:Year>
    <b:Author>
      <b:Author>
        <b:Corporate>NIAO</b:Corporate>
      </b:Author>
    </b:Author>
    <b:Month>06</b:Month>
    <b:Day>15</b:Day>
    <b:YearAccessed>2021</b:YearAccessed>
    <b:MonthAccessed>12</b:MonthAccessed>
    <b:DayAccessed>17</b:DayAccessed>
    <b:URL>https://www.niauditoffice.gov.uk/sites/niao/files/media-files/NIAO_performance%20management%20for%20outcomes.pdf</b:URL>
    <b:RefOrder>32</b:RefOrder>
  </b:Source>
  <b:Source>
    <b:Tag>COE14</b:Tag>
    <b:SourceType>DocumentFromInternetSite</b:SourceType>
    <b:Guid>{661F2ADC-483D-4F63-BF0A-F07B0044F6C7}</b:Guid>
    <b:Author>
      <b:Author>
        <b:Corporate>COE</b:Corporate>
      </b:Author>
    </b:Author>
    <b:Title>College of Policing; Code of Ethics </b:Title>
    <b:Year>2014</b:Year>
    <b:YearAccessed>2021</b:YearAccessed>
    <b:MonthAccessed>12</b:MonthAccessed>
    <b:DayAccessed>21</b:DayAccessed>
    <b:URL>https://www.college.police.uk/ethics/code-of-ethics</b:URL>
    <b:RefOrder>18</b:RefOrder>
  </b:Source>
  <b:Source>
    <b:Tag>SWP21</b:Tag>
    <b:SourceType>DocumentFromInternetSite</b:SourceType>
    <b:Guid>{4467937E-5731-47D9-91F3-3B1DB790C8F1}</b:Guid>
    <b:Author>
      <b:Author>
        <b:Corporate>SWP</b:Corporate>
      </b:Author>
    </b:Author>
    <b:Title>South Wales Police; Chief Constables Delivery Plan 2021-25</b:Title>
    <b:Year>2021</b:Year>
    <b:YearAccessed>2021</b:YearAccessed>
    <b:MonthAccessed>12</b:MonthAccessed>
    <b:DayAccessed>21</b:DayAccessed>
    <b:URL>https://www.south-wales.police.uk/SysSiteAssets/media/downloads/south-wales/about-us/chief-constables-delivery-plan-final.jpg</b:URL>
    <b:RefOrder>79</b:RefOrder>
  </b:Source>
  <b:Source>
    <b:Tag>Kie02</b:Tag>
    <b:SourceType>JournalArticle</b:SourceType>
    <b:Guid>{029B787C-1D63-4F1E-BFEF-EFC6B664DF9A}</b:Guid>
    <b:Title>The Culture of the British Police; Views of Police Officers </b:Title>
    <b:Year>2002</b:Year>
    <b:Author>
      <b:Author>
        <b:Corporate>Kiely, J., A. and Peek, G., S. </b:Corporate>
      </b:Author>
    </b:Author>
    <b:JournalName>The Service Industries Journal </b:JournalName>
    <b:Pages>167-183</b:Pages>
    <b:Volume>22</b:Volume>
    <b:Issue>1</b:Issue>
    <b:RefOrder>80</b:RefOrder>
  </b:Source>
  <b:Source>
    <b:Tag>Pol94</b:Tag>
    <b:SourceType>Report</b:SourceType>
    <b:Guid>{6DC7A6F6-AB74-4E15-B481-47F88B09542A}</b:Guid>
    <b:Title>Police Review</b:Title>
    <b:Year>1994</b:Year>
    <b:Author>
      <b:Author>
        <b:Corporate>Police Review</b:Corporate>
      </b:Author>
    </b:Author>
    <b:Publisher>Police Review Publishing Company</b:Publisher>
    <b:City>London</b:City>
    <b:RefOrder>81</b:RefOrder>
  </b:Source>
  <b:Source>
    <b:Tag>DPP21</b:Tag>
    <b:SourceType>InternetSite</b:SourceType>
    <b:Guid>{98C08AA0-B7EE-4C9B-9E60-045B99120AD4}</b:Guid>
    <b:Title>Dyfed-Powys Police website </b:Title>
    <b:Author>
      <b:Author>
        <b:Corporate>DPP</b:Corporate>
      </b:Author>
    </b:Author>
    <b:YearAccessed>2021</b:YearAccessed>
    <b:MonthAccessed>12</b:MonthAccessed>
    <b:DayAccessed>21</b:DayAccessed>
    <b:URL>https://beta.dyfed-powys.police.uk/police-forces/dyfed-powys-police/areas/about-us/about-us/our-mission-vision-and-values/</b:URL>
    <b:Year>2021</b:Year>
    <b:RefOrder>16</b:RefOrder>
  </b:Source>
  <b:Source>
    <b:Tag>Gwe20</b:Tag>
    <b:SourceType>InternetSite</b:SourceType>
    <b:Guid>{0BA07299-0C2D-4610-BE38-8EFAC3255C26}</b:Guid>
    <b:Title>Gwent Police Overview</b:Title>
    <b:Year>2021</b:Year>
    <b:YearAccessed>2021</b:YearAccessed>
    <b:MonthAccessed>12</b:MonthAccessed>
    <b:DayAccessed>21</b:DayAccessed>
    <b:URL>https://www.gwent.police.uk/police-forces/gwent-police/areas/about-us/about-us/overview/</b:URL>
    <b:Author>
      <b:Author>
        <b:Corporate>Gwent</b:Corporate>
      </b:Author>
    </b:Author>
    <b:RefOrder>82</b:RefOrder>
  </b:Source>
  <b:Source>
    <b:Tag>App12</b:Tag>
    <b:SourceType>JournalArticle</b:SourceType>
    <b:Guid>{792FF3A3-AF21-4268-BB0C-A73C981D63F9}</b:Guid>
    <b:Author>
      <b:Author>
        <b:Corporate>Appelbaum, S., Habashy, S., Malo, JL., and Hisham, S.</b:Corporate>
      </b:Author>
    </b:Author>
    <b:Title>Back to the future; revisiting Kotters' 1996 change model </b:Title>
    <b:Year>2012</b:Year>
    <b:JournalName>Journal of Management Development </b:JournalName>
    <b:Pages>764-782</b:Pages>
    <b:Volume>31</b:Volume>
    <b:Issue>8</b:Issue>
    <b:RefOrder>83</b:RefOrder>
  </b:Source>
  <b:Source>
    <b:Tag>Bie08</b:Tag>
    <b:SourceType>JournalArticle</b:SourceType>
    <b:Guid>{A3D7CDDB-2209-4142-A1ED-7D093AFC2951}</b:Guid>
    <b:Author>
      <b:Author>
        <b:Corporate>Biedenbacha, T. and Soumlderholma, A. </b:Corporate>
      </b:Author>
    </b:Author>
    <b:Title>The challenge of organizing change in hypercompetitive industries; a literature review </b:Title>
    <b:JournalName>Journal of Change Management </b:JournalName>
    <b:Year>2008</b:Year>
    <b:Pages>123-145</b:Pages>
    <b:Volume>8</b:Volume>
    <b:Issue>2</b:Issue>
    <b:RefOrder>84</b:RefOrder>
  </b:Source>
  <b:Source>
    <b:Tag>Sid08</b:Tag>
    <b:SourceType>JournalArticle</b:SourceType>
    <b:Guid>{98E3B796-2E99-451F-A129-695AD9121361}</b:Guid>
    <b:Author>
      <b:Author>
        <b:NameList>
          <b:Person>
            <b:Last>Sidorko</b:Last>
            <b:First>P.E.</b:First>
          </b:Person>
        </b:NameList>
      </b:Author>
    </b:Author>
    <b:Title>Transforming library and higher education support services: can change models help?</b:Title>
    <b:JournalName>Library Management</b:JournalName>
    <b:Year>2008</b:Year>
    <b:Pages>307-318</b:Pages>
    <b:Volume>29</b:Volume>
    <b:Issue>4/5</b:Issue>
    <b:RefOrder>85</b:RefOrder>
  </b:Source>
  <b:Source>
    <b:Tag>Wri97</b:Tag>
    <b:SourceType>JournalArticle</b:SourceType>
    <b:Guid>{143E79F8-8449-4441-80DA-BE7D90E70732}</b:Guid>
    <b:Author>
      <b:Author>
        <b:Corporate>Wright, K.,L. and Thompsen, J., A. </b:Corporate>
      </b:Author>
    </b:Author>
    <b:Title>Building the people's capacity for change </b:Title>
    <b:JournalName>The TQM Magazine </b:JournalName>
    <b:Year>1997</b:Year>
    <b:Pages>36-41</b:Pages>
    <b:Volume>9</b:Volume>
    <b:Issue>1</b:Issue>
    <b:RefOrder>86</b:RefOrder>
  </b:Source>
  <b:Source>
    <b:Tag>Eis99</b:Tag>
    <b:SourceType>JournalArticle</b:SourceType>
    <b:Guid>{87F2A56E-8717-4404-8391-F9BEA73E273E}</b:Guid>
    <b:Author>
      <b:Author>
        <b:Corporate>Eisenbach, R., Watson, K. and Pillai, R.</b:Corporate>
      </b:Author>
    </b:Author>
    <b:Title>Transformational leadership in the context of organizational change</b:Title>
    <b:JournalName>Journal of Organizational Change Management</b:JournalName>
    <b:Year>1999</b:Year>
    <b:Pages>80-89</b:Pages>
    <b:Volume>12</b:Volume>
    <b:Issue>2</b:Issue>
    <b:RefOrder>87</b:RefOrder>
  </b:Source>
  <b:Source>
    <b:Tag>Gra10</b:Tag>
    <b:SourceType>JournalArticle</b:SourceType>
    <b:Guid>{F11B14E7-D48F-4CB4-813C-DA79C1281C6B}</b:Guid>
    <b:Author>
      <b:Author>
        <b:Corporate>Graetz, F. and Smith, A.C.T. </b:Corporate>
      </b:Author>
    </b:Author>
    <b:Title>Managing organizational change: a philosophies of change approach </b:Title>
    <b:JournalName>Journal of Change Management </b:JournalName>
    <b:Year>2010</b:Year>
    <b:Pages>135-154</b:Pages>
    <b:Volume>10</b:Volume>
    <b:Issue>2</b:Issue>
    <b:RefOrder>88</b:RefOrder>
  </b:Source>
  <b:Source>
    <b:Tag>Ree06</b:Tag>
    <b:SourceType>JournalArticle</b:SourceType>
    <b:Guid>{271845F7-E1A8-4424-B884-D069B8A0B38C}</b:Guid>
    <b:Author>
      <b:Author>
        <b:Corporate>Reeves, J. and Boreham, N. </b:Corporate>
      </b:Author>
    </b:Author>
    <b:Title>What's in a vision? Introducing an organisational learning strategy in a local authority's education service </b:Title>
    <b:JournalName>Oxford Review of Education </b:JournalName>
    <b:Year>2006</b:Year>
    <b:Pages>467-486</b:Pages>
    <b:Volume>32</b:Volume>
    <b:Issue>4</b:Issue>
    <b:RefOrder>89</b:RefOrder>
  </b:Source>
  <b:Source>
    <b:Tag>Leo78</b:Tag>
    <b:SourceType>Book</b:SourceType>
    <b:Guid>{D6D0B74F-B1A9-490C-A485-24C5A153A092}</b:Guid>
    <b:Title>Activity, consciousness and personality</b:Title>
    <b:Year>1978</b:Year>
    <b:Author>
      <b:Author>
        <b:NameList>
          <b:Person>
            <b:Last>Leont'ev</b:Last>
            <b:First>A.,N.</b:First>
          </b:Person>
        </b:NameList>
      </b:Author>
    </b:Author>
    <b:City>Englewood Cliffs, New Jersey</b:City>
    <b:Publisher>Prentice Hall</b:Publisher>
    <b:RefOrder>90</b:RefOrder>
  </b:Source>
  <b:Source>
    <b:Tag>Pat00</b:Tag>
    <b:SourceType>Book</b:SourceType>
    <b:Guid>{20278459-792C-44A6-A2C3-DCB59329C1A7}</b:Guid>
    <b:Author>
      <b:Author>
        <b:Corporate>Paton, R. and McCalman, J. </b:Corporate>
      </b:Author>
    </b:Author>
    <b:Title>Change management: a guide to effective implemenation </b:Title>
    <b:Year>2000</b:Year>
    <b:City>London</b:City>
    <b:Publisher>Sage Publications </b:Publisher>
    <b:Edition>2nd </b:Edition>
    <b:RefOrder>91</b:RefOrder>
  </b:Source>
  <b:Source>
    <b:Tag>Bor04</b:Tag>
    <b:SourceType>JournalArticle</b:SourceType>
    <b:Guid>{F9F43714-0C8C-4B48-9899-CC55350D4BCC}</b:Guid>
    <b:Author>
      <b:Author>
        <b:NameList>
          <b:Person>
            <b:Last>Borum</b:Last>
            <b:First>F.</b:First>
          </b:Person>
        </b:NameList>
      </b:Author>
    </b:Author>
    <b:Title>Means-end frames and the politics and myths of organisational fields</b:Title>
    <b:Year>2004</b:Year>
    <b:JournalName>Organisation Studies</b:JournalName>
    <b:Pages>897–921</b:Pages>
    <b:Volume>35</b:Volume>
    <b:Issue>6</b:Issue>
    <b:RefOrder>17</b:RefOrder>
  </b:Source>
  <b:Source>
    <b:Tag>Kal20</b:Tag>
    <b:SourceType>JournalArticle</b:SourceType>
    <b:Guid>{C1EA2F28-3554-4700-B00D-44CCF734331E}</b:Guid>
    <b:Author>
      <b:Author>
        <b:Corporate>Kalyal, H., Huey, L., Blaskovits, B., and Bennell, C. </b:Corporate>
      </b:Author>
    </b:Author>
    <b:Title>If it's not worth doing half-assed, then it's not worth doing at all': Police views as to why new strategy implementation fails </b:Title>
    <b:JournalName>Police Practice and Research </b:JournalName>
    <b:Year>2020</b:Year>
    <b:Pages>117-133</b:Pages>
    <b:Volume>21</b:Volume>
    <b:Issue>2</b:Issue>
    <b:RefOrder>92</b:RefOrder>
  </b:Source>
  <b:Source>
    <b:Tag>Atk06</b:Tag>
    <b:SourceType>JournalArticle</b:SourceType>
    <b:Guid>{8F16CC93-5214-4EF7-83FE-D0F33CF5E3D8}</b:Guid>
    <b:Author>
      <b:Author>
        <b:NameList>
          <b:Person>
            <b:Last>Atkinson</b:Last>
            <b:First>H.</b:First>
          </b:Person>
        </b:NameList>
      </b:Author>
    </b:Author>
    <b:Title>Strategy implementation; A role for the balanced scorecard?</b:Title>
    <b:JournalName>Management Decision </b:JournalName>
    <b:Year>2006</b:Year>
    <b:Pages>1441-1460</b:Pages>
    <b:Volume>44</b:Volume>
    <b:Issue>10</b:Issue>
    <b:RefOrder>93</b:RefOrder>
  </b:Source>
  <b:Source>
    <b:Tag>Got09</b:Tag>
    <b:SourceType>JournalArticle</b:SourceType>
    <b:Guid>{D7EC2D6A-CCFB-4A93-96FC-217B61CEE1A5}</b:Guid>
    <b:Author>
      <b:Author>
        <b:Corporate>Gottschalk, P., and Gudmundsen, Y. S.</b:Corporate>
      </b:Author>
    </b:Author>
    <b:Title>Police culture as a determinant of intelligence strategy implementation</b:Title>
    <b:JournalName>International Journal of Police Science and Management</b:JournalName>
    <b:Year>2009</b:Year>
    <b:Pages>170–182.</b:Pages>
    <b:Volume>11</b:Volume>
    <b:Issue>2</b:Issue>
    <b:RefOrder>94</b:RefOrder>
  </b:Source>
  <b:Source>
    <b:Tag>Sch03</b:Tag>
    <b:SourceType>JournalArticle</b:SourceType>
    <b:Guid>{0C0B4B30-A9D1-495B-ABFB-9F44F9A974D8}</b:Guid>
    <b:Author>
      <b:Author>
        <b:NameList>
          <b:Person>
            <b:Last>Schafer</b:Last>
            <b:First>J.</b:First>
            <b:Middle>A.</b:Middle>
          </b:Person>
        </b:NameList>
      </b:Author>
    </b:Author>
    <b:Title>From rhetoric to reality: How police officers view the implementation of generalized community policing </b:Title>
    <b:JournalName>Justice Research and Policy </b:JournalName>
    <b:Year>2003</b:Year>
    <b:Pages>1-35</b:Pages>
    <b:Volume>5</b:Volume>
    <b:Issue>1</b:Issue>
    <b:RefOrder>2</b:RefOrder>
  </b:Source>
  <b:Source>
    <b:Tag>Sko08</b:Tag>
    <b:SourceType>JournalArticle</b:SourceType>
    <b:Guid>{7260578B-F89C-4D06-9D7F-D67442595E54}</b:Guid>
    <b:Author>
      <b:Author>
        <b:NameList>
          <b:Person>
            <b:Last>Skogan</b:Last>
            <b:First>W.G.</b:First>
          </b:Person>
        </b:NameList>
      </b:Author>
    </b:Author>
    <b:Title>Why reforms fail</b:Title>
    <b:JournalName>Policing and Society: an International Journal of Research and Policy</b:JournalName>
    <b:Year>2008</b:Year>
    <b:Pages>23-34</b:Pages>
    <b:Volume>18</b:Volume>
    <b:RefOrder>95</b:RefOrder>
  </b:Source>
  <b:Source>
    <b:Tag>Zha99</b:Tag>
    <b:SourceType>JournalArticle</b:SourceType>
    <b:Guid>{B7CCD0E6-C3C1-429C-8CE3-B153B9B7727B}</b:Guid>
    <b:Author>
      <b:Author>
        <b:Corporate>Zhao, J., He, N., &amp; Lovrich, N. P.</b:Corporate>
      </b:Author>
    </b:Author>
    <b:Title>Value change among police officers at a time of organizational reform: A follow-up study using Rokeach values </b:Title>
    <b:JournalName>Policing </b:JournalName>
    <b:Year>1999</b:Year>
    <b:Pages>152-170</b:Pages>
    <b:Volume>22</b:Volume>
    <b:RefOrder>96</b:RefOrder>
  </b:Source>
  <b:Source>
    <b:Tag>Hou77</b:Tag>
    <b:SourceType>BookSection</b:SourceType>
    <b:Guid>{B7D624F8-E5FF-4191-BDDF-C668E1340FF0}</b:Guid>
    <b:Author>
      <b:Author>
        <b:NameList>
          <b:Person>
            <b:Last>House</b:Last>
            <b:First>R.</b:First>
            <b:Middle>J.</b:Middle>
          </b:Person>
        </b:NameList>
      </b:Author>
    </b:Author>
    <b:Title>A 1976 theory of charismatic leadership.  In J. G. Hunt &amp; L. L. Larson (Eds.)</b:Title>
    <b:Year>1977</b:Year>
    <b:Pages>189-207</b:Pages>
    <b:BookTitle>Leadership the cutting edge</b:BookTitle>
    <b:City>Carbondale</b:City>
    <b:Publisher>Southern Illinois University Press</b:Publisher>
    <b:RefOrder>97</b:RefOrder>
  </b:Source>
  <b:Source>
    <b:Tag>Ore11</b:Tag>
    <b:SourceType>JournalArticle</b:SourceType>
    <b:Guid>{72DD6817-7D0E-4F4F-BB6D-9696977B00EA}</b:Guid>
    <b:Author>
      <b:Author>
        <b:Corporate>Oreg, S., and Berson, Y.</b:Corporate>
      </b:Author>
    </b:Author>
    <b:Title>Leadership and employees’ reactions to change: The role of leaders’ personal attributes and transformational leadership style</b:Title>
    <b:BookTitle> Leadership and employees’ reactions to change: The role of leaders’ personal</b:BookTitle>
    <b:Year>2011</b:Year>
    <b:Pages>627–659</b:Pages>
    <b:JournalName>Personnel Psychology</b:JournalName>
    <b:Volume>64</b:Volume>
    <b:Issue>3</b:Issue>
    <b:RefOrder>98</b:RefOrder>
  </b:Source>
  <b:Source>
    <b:Tag>Cho11</b:Tag>
    <b:SourceType>JournalArticle</b:SourceType>
    <b:Guid>{9302E2AF-AD00-4EFF-A651-DCE6F6477723}</b:Guid>
    <b:Author>
      <b:Author>
        <b:Corporate>Choi, M., and Ruona, W. E.</b:Corporate>
      </b:Author>
    </b:Author>
    <b:Title>Individual readiness for organizational change and its implications for human resource and organization development</b:Title>
    <b:JournalName>Human Resource Development Review</b:JournalName>
    <b:Year>2011</b:Year>
    <b:Pages>46-73</b:Pages>
    <b:Volume>10</b:Volume>
    <b:Issue>1</b:Issue>
    <b:RefOrder>99</b:RefOrder>
  </b:Source>
  <b:Source>
    <b:Tag>Cro13</b:Tag>
    <b:SourceType>JournalArticle</b:SourceType>
    <b:Guid>{9CCD8718-F341-41DE-848E-01B8CD4E004A}</b:Guid>
    <b:Author>
      <b:Author>
        <b:NameList>
          <b:Person>
            <b:Last>Croskey</b:Last>
            <b:First>M.</b:First>
            <b:Middle>D.</b:Middle>
          </b:Person>
        </b:NameList>
      </b:Author>
    </b:Author>
    <b:Title>The Intersection of strategic planning and performance management; where vision meets action </b:Title>
    <b:JournalName>Government Finance Review </b:JournalName>
    <b:Year>2013</b:Year>
    <b:Pages>53-57</b:Pages>
    <b:Volume>29</b:Volume>
    <b:Issue>6</b:Issue>
    <b:RefOrder>1</b:RefOrder>
  </b:Source>
  <b:Source>
    <b:Tag>Epp09</b:Tag>
    <b:SourceType>JournalArticle</b:SourceType>
    <b:Guid>{4CAFB766-60E8-4E30-BCD9-0263F136FF38}</b:Guid>
    <b:Author>
      <b:Author>
        <b:Corporate>Eppler, M. J., and Platts, K. W. </b:Corporate>
      </b:Author>
    </b:Author>
    <b:Title>The systematic use of visualization in the strategic-planning process</b:Title>
    <b:JournalName>Long Range Planning</b:JournalName>
    <b:Year>2009</b:Year>
    <b:Pages>42-74</b:Pages>
    <b:Volume>42</b:Volume>
    <b:RefOrder>100</b:RefOrder>
  </b:Source>
  <b:Source>
    <b:Tag>Sch02</b:Tag>
    <b:SourceType>JournalArticle</b:SourceType>
    <b:Guid>{03A80A9F-A806-431E-9DFF-3A4A2A63C4B6}</b:Guid>
    <b:Author>
      <b:Author>
        <b:NameList>
          <b:Person>
            <b:Last>Schraeder</b:Last>
            <b:First>M.</b:First>
          </b:Person>
        </b:NameList>
      </b:Author>
    </b:Author>
    <b:Title>A simplified approach to strategic planning; practical considerations and an illustrated example </b:Title>
    <b:JournalName>Business process management journal</b:JournalName>
    <b:Year>2002</b:Year>
    <b:Pages>8-18</b:Pages>
    <b:Volume>8</b:Volume>
    <b:Issue>1</b:Issue>
    <b:RefOrder>34</b:RefOrder>
  </b:Source>
  <b:Source>
    <b:Tag>Ham96</b:Tag>
    <b:SourceType>JournalArticle</b:SourceType>
    <b:Guid>{685AF704-AB33-4EF2-88F7-6095AD35EB2E}</b:Guid>
    <b:Author>
      <b:Author>
        <b:NameList>
          <b:Person>
            <b:Last>Hamel</b:Last>
            <b:First>G.</b:First>
          </b:Person>
        </b:NameList>
      </b:Author>
    </b:Author>
    <b:Title>Strategy as revolution</b:Title>
    <b:JournalName>Havard Business Review</b:JournalName>
    <b:Year>1996</b:Year>
    <b:Pages>69-80</b:Pages>
    <b:Volume>74</b:Volume>
    <b:RefOrder>101</b:RefOrder>
  </b:Source>
  <b:Source>
    <b:Tag>And09</b:Tag>
    <b:SourceType>Report</b:SourceType>
    <b:Guid>{CFFA98C2-9E06-4939-8A2A-9B36D06CECE8}</b:Guid>
    <b:Title>Strategic planning as communicative process (Thesis)</b:Title>
    <b:Year>2009</b:Year>
    <b:Author>
      <b:Author>
        <b:NameList>
          <b:Person>
            <b:Last>Andreas</b:Last>
            <b:First>P.,</b:First>
            <b:Middle>E.</b:Middle>
          </b:Person>
        </b:NameList>
      </b:Author>
    </b:Author>
    <b:Publisher>Aston University </b:Publisher>
    <b:City>Birmingham</b:City>
    <b:RefOrder>4</b:RefOrder>
  </b:Source>
  <b:Source>
    <b:Tag>Min85</b:Tag>
    <b:SourceType>JournalArticle</b:SourceType>
    <b:Guid>{8E73B08D-1C10-47F5-A2C3-6C9A0AC621C5}</b:Guid>
    <b:Author>
      <b:Author>
        <b:Corporate>Mintzberg, H. and McHugh, A. </b:Corporate>
      </b:Author>
    </b:Author>
    <b:Title>Strategy formation in an adhocracy </b:Title>
    <b:Year>1985</b:Year>
    <b:JournalName>Administrative science quarterly</b:JournalName>
    <b:Pages>160-197</b:Pages>
    <b:Volume>30</b:Volume>
    <b:Issue>4</b:Issue>
    <b:RefOrder>102</b:RefOrder>
  </b:Source>
  <b:Source>
    <b:Tag>Ack70</b:Tag>
    <b:SourceType>Book</b:SourceType>
    <b:Guid>{8DA3549C-8B38-4B5E-9A2D-13CABEEE3E43}</b:Guid>
    <b:Title>Concept of strategic planning</b:Title>
    <b:Year>1970</b:Year>
    <b:Author>
      <b:Author>
        <b:NameList>
          <b:Person>
            <b:Last>Ackoff</b:Last>
            <b:First>R.,</b:First>
            <b:Middle>L.</b:Middle>
          </b:Person>
        </b:NameList>
      </b:Author>
    </b:Author>
    <b:City>London</b:City>
    <b:Publisher>Wiley-Interscience </b:Publisher>
    <b:RefOrder>3</b:RefOrder>
  </b:Source>
  <b:Source>
    <b:Tag>Min73</b:Tag>
    <b:SourceType>Book</b:SourceType>
    <b:Guid>{037CFE9C-2EA7-4851-BCC9-FA77B092760D}</b:Guid>
    <b:Author>
      <b:Author>
        <b:NameList>
          <b:Person>
            <b:Last>Mintzberg</b:Last>
            <b:First>H.</b:First>
          </b:Person>
        </b:NameList>
      </b:Author>
    </b:Author>
    <b:Title>The nature of managerial work </b:Title>
    <b:Year>1973</b:Year>
    <b:City>New York </b:City>
    <b:Publisher>Harper and Row</b:Publisher>
    <b:RefOrder>103</b:RefOrder>
  </b:Source>
  <b:Source>
    <b:Tag>Bee00</b:Tag>
    <b:SourceType>JournalArticle</b:SourceType>
    <b:Guid>{2D5B140E-5A94-42AB-8C4E-EB2E0AD6FABD}</b:Guid>
    <b:Title>The silent killers of strategy implementation and learning </b:Title>
    <b:Year>2000</b:Year>
    <b:Author>
      <b:Author>
        <b:Corporate>Beer, M. and Eisenstat, R. A. </b:Corporate>
      </b:Author>
    </b:Author>
    <b:JournalName>Sloan Management Review </b:JournalName>
    <b:Pages>29-40</b:Pages>
    <b:Volume>41</b:Volume>
    <b:Issue>4</b:Issue>
    <b:RefOrder>104</b:RefOrder>
  </b:Source>
  <b:Source>
    <b:Tag>Ack81</b:Tag>
    <b:SourceType>Book</b:SourceType>
    <b:Guid>{CC5607EF-E60B-4E8A-A533-4C13351FCD99}</b:Guid>
    <b:Title>Creating the corporate future </b:Title>
    <b:Year>1981</b:Year>
    <b:Author>
      <b:Author>
        <b:NameList>
          <b:Person>
            <b:Last>Ackoff</b:Last>
            <b:First>R.</b:First>
            <b:Middle>L.</b:Middle>
          </b:Person>
        </b:NameList>
      </b:Author>
    </b:Author>
    <b:City>New York </b:City>
    <b:Publisher>John Wiley and Sons </b:Publisher>
    <b:RefOrder>105</b:RefOrder>
  </b:Source>
  <b:Source>
    <b:Tag>Min90</b:Tag>
    <b:SourceType>JournalArticle</b:SourceType>
    <b:Guid>{EA8C6DD7-AE5D-47BC-8BF2-83D58AEBA8B0}</b:Guid>
    <b:Title>The design school; reconsidering the basic premise of strategic management </b:Title>
    <b:Year>1990</b:Year>
    <b:Author>
      <b:Author>
        <b:NameList>
          <b:Person>
            <b:Last>Mintzberg</b:Last>
            <b:First>H.</b:First>
          </b:Person>
        </b:NameList>
      </b:Author>
    </b:Author>
    <b:JournalName>Strategic Management Journal </b:JournalName>
    <b:Pages>171-195</b:Pages>
    <b:Volume>11</b:Volume>
    <b:Issue>3</b:Issue>
    <b:RefOrder>106</b:RefOrder>
  </b:Source>
  <b:Source>
    <b:Tag>Sch031</b:Tag>
    <b:SourceType>JournalArticle</b:SourceType>
    <b:Guid>{49BA3325-C482-4C6F-AD6F-90F1CFFA19A4}</b:Guid>
    <b:Author>
      <b:Author>
        <b:Corporate>Schaffer, U. and Willauer, B. </b:Corporate>
      </b:Author>
    </b:Author>
    <b:Title>Strategic planning as a learning process </b:Title>
    <b:JournalName>Schmalenbach Business Review </b:JournalName>
    <b:Year>2003</b:Year>
    <b:Pages>86-108</b:Pages>
    <b:Volume>55</b:Volume>
    <b:Issue>2</b:Issue>
    <b:RefOrder>107</b:RefOrder>
  </b:Source>
  <b:Source>
    <b:Tag>Jar05</b:Tag>
    <b:SourceType>Book</b:SourceType>
    <b:Guid>{F5FDA3B7-0177-429F-8226-DE4883E899D8}</b:Guid>
    <b:Title>Strategy as practice: an activity based approach </b:Title>
    <b:Year>2005</b:Year>
    <b:Author>
      <b:Author>
        <b:NameList>
          <b:Person>
            <b:Last>Jarzabkowski</b:Last>
            <b:First>P.</b:First>
          </b:Person>
        </b:NameList>
      </b:Author>
    </b:Author>
    <b:City>London</b:City>
    <b:Publisher>Sage</b:Publisher>
    <b:RefOrder>108</b:RefOrder>
  </b:Source>
  <b:Source>
    <b:Tag>And12</b:Tag>
    <b:SourceType>Book</b:SourceType>
    <b:Guid>{4C7417BA-9D93-4A21-B41C-4F7B1C2E3B0F}</b:Guid>
    <b:Author>
      <b:Author>
        <b:Corporate>Andrews, R., G. Boyne, J. Law. and Walker, R.</b:Corporate>
      </b:Author>
    </b:Author>
    <b:Title>Strategic Management and Public Service Performance</b:Title>
    <b:Year>2012</b:Year>
    <b:City>Basingstoke</b:City>
    <b:Publisher>Palgrave Macmillan</b:Publisher>
    <b:RefOrder>109</b:RefOrder>
  </b:Source>
  <b:Source>
    <b:Tag>Wil08</b:Tag>
    <b:SourceType>JournalArticle</b:SourceType>
    <b:Guid>{A98A1DC6-289D-47A9-8238-B6DD3CDA330D}</b:Guid>
    <b:Author>
      <b:Author>
        <b:Corporate>Williams, W. and Lewis, D. </b:Corporate>
      </b:Author>
    </b:Author>
    <b:Title>Strategic management tools and public sector management</b:Title>
    <b:Year>2008</b:Year>
    <b:JournalName>Public Management Review</b:JournalName>
    <b:Pages>653-671</b:Pages>
    <b:Volume>10</b:Volume>
    <b:RefOrder>110</b:RefOrder>
  </b:Source>
  <b:Source>
    <b:Tag>Min851</b:Tag>
    <b:SourceType>JournalArticle</b:SourceType>
    <b:Guid>{3226FA97-6C6F-4A3B-822F-271C13CAFC44}</b:Guid>
    <b:Author>
      <b:Author>
        <b:Corporate>Mintzberg, H. and Waters, J. A. </b:Corporate>
      </b:Author>
    </b:Author>
    <b:Title>Of Strategies, Deliberate and Emergent</b:Title>
    <b:JournalName> Strategic Management Review</b:JournalName>
    <b:Year>1985</b:Year>
    <b:Pages>257-272.</b:Pages>
    <b:Volume>6</b:Volume>
    <b:RefOrder>111</b:RefOrder>
  </b:Source>
  <b:Source>
    <b:Tag>Gut86</b:Tag>
    <b:SourceType>JournalArticle</b:SourceType>
    <b:Guid>{782C6C5F-D752-4AFB-91C9-DB7A55D35F9D}</b:Guid>
    <b:Author>
      <b:Author>
        <b:Corporate>Guth, W. D. and MacMillan, I. C. </b:Corporate>
      </b:Author>
    </b:Author>
    <b:Title>Strategy Implementation Versus Middle Management Self-Interest</b:Title>
    <b:JournalName> Strategic Management Journal</b:JournalName>
    <b:Year>1986</b:Year>
    <b:Pages>313-327</b:Pages>
    <b:Volume>7</b:Volume>
    <b:RefOrder>112</b:RefOrder>
  </b:Source>
  <b:Source>
    <b:Tag>Woo08</b:Tag>
    <b:SourceType>JournalArticle</b:SourceType>
    <b:Guid>{438F9921-1125-4B5A-BF60-2622E4F6510E}</b:Guid>
    <b:Author>
      <b:Author>
        <b:Corporate>Wooldridge, B., Schmid, T. and Floyd, S.W.  </b:Corporate>
      </b:Author>
    </b:Author>
    <b:Title>The Middle Management Perspective on Strategy Process: Contributions, Synthesis, and Future Research</b:Title>
    <b:JournalName>Journal of Management </b:JournalName>
    <b:Year>2008</b:Year>
    <b:Pages>1190-1221</b:Pages>
    <b:Volume>34</b:Volume>
    <b:RefOrder>113</b:RefOrder>
  </b:Source>
  <b:Source>
    <b:Tag>Bur83</b:Tag>
    <b:SourceType>JournalArticle</b:SourceType>
    <b:Guid>{A07873ED-EE5F-466C-A86F-5A30F90EF8DF}</b:Guid>
    <b:Author>
      <b:Author>
        <b:NameList>
          <b:Person>
            <b:Last>Burgelman</b:Last>
            <b:First>R.</b:First>
            <b:Middle>A.</b:Middle>
          </b:Person>
        </b:NameList>
      </b:Author>
    </b:Author>
    <b:Title>A Model of the Interaction of Strategic Behavior, Corporate Context and the Concept of Strategy</b:Title>
    <b:JournalName>Academy of Management Review</b:JournalName>
    <b:Year>1983</b:Year>
    <b:Pages>61-70</b:Pages>
    <b:Volume>8</b:Volume>
    <b:RefOrder>114</b:RefOrder>
  </b:Source>
  <b:Source>
    <b:Tag>Osb12</b:Tag>
    <b:SourceType>JournalArticle</b:SourceType>
    <b:Guid>{965F95D4-AF22-45DC-B730-76FD0AB91B04}</b:Guid>
    <b:Author>
      <b:Author>
        <b:Corporate>Osborne, S.P., Radnor, Z. and Nasi, G. </b:Corporate>
      </b:Author>
    </b:Author>
    <b:Title>A new theory for public service management? Toward a (public) service-dominant approach</b:Title>
    <b:JournalName>American Review of Public Administration </b:JournalName>
    <b:Year>2012</b:Year>
    <b:Pages>135-158</b:Pages>
    <b:Volume>43</b:Volume>
    <b:Issue>2</b:Issue>
    <b:RefOrder>115</b:RefOrder>
  </b:Source>
  <b:Source>
    <b:Tag>Gos10</b:Tag>
    <b:SourceType>JournalArticle</b:SourceType>
    <b:Guid>{121BD6D5-3188-48D2-A869-7BEBB85AE013}</b:Guid>
    <b:Author>
      <b:Author>
        <b:NameList>
          <b:Person>
            <b:Last>Gossage</b:Last>
            <b:First>B.</b:First>
          </b:Person>
        </b:NameList>
      </b:Author>
    </b:Author>
    <b:Title>Leadership; Dont you see my vision?  Getting employees to buy in</b:Title>
    <b:JournalName>ProQuest Central</b:JournalName>
    <b:Year>2010</b:Year>
    <b:Pages>112-113</b:Pages>
    <b:Volume>32</b:Volume>
    <b:Issue>8</b:Issue>
    <b:RefOrder>116</b:RefOrder>
  </b:Source>
  <b:Source>
    <b:Tag>Kot10</b:Tag>
    <b:SourceType>Book</b:SourceType>
    <b:Guid>{A8846985-6F7F-4DC2-A47E-EF7FA7BF47CC}</b:Guid>
    <b:Title>Buy in</b:Title>
    <b:Year>2010</b:Year>
    <b:Author>
      <b:Author>
        <b:Corporate>Kotter, J. P. and Whitehead, L., A. </b:Corporate>
      </b:Author>
    </b:Author>
    <b:City>Brighton, Massachusetts</b:City>
    <b:Publisher>Harvard Business Review Press </b:Publisher>
    <b:RefOrder>117</b:RefOrder>
  </b:Source>
  <b:Source>
    <b:Tag>Phi14</b:Tag>
    <b:SourceType>JournalArticle</b:SourceType>
    <b:Guid>{F9D00C81-571A-4054-93BD-53C61A095483}</b:Guid>
    <b:Title>Critical review of Strategic Planning Research in Hospitality and Tourism</b:Title>
    <b:Year>2014</b:Year>
    <b:Author>
      <b:Author>
        <b:Corporate>Phillips, P. and Moutinho, L. </b:Corporate>
      </b:Author>
    </b:Author>
    <b:JournalName>Annals of Tourism Research</b:JournalName>
    <b:Pages>96-120</b:Pages>
    <b:Volume>48</b:Volume>
    <b:RefOrder>118</b:RefOrder>
  </b:Source>
  <b:Source>
    <b:Tag>Ans91</b:Tag>
    <b:SourceType>JournalArticle</b:SourceType>
    <b:Guid>{51EB7D56-DE37-4204-9604-F57AE843BC59}</b:Guid>
    <b:Author>
      <b:Author>
        <b:NameList>
          <b:Person>
            <b:Last>Ansoff</b:Last>
            <b:First>I.</b:First>
            <b:Middle>H.</b:Middle>
          </b:Person>
        </b:NameList>
      </b:Author>
    </b:Author>
    <b:Title>Critique of Henry Mintzberg's the design school; Reconsidering the basic premise of strategic management</b:Title>
    <b:JournalName>Strategic Management Journal</b:JournalName>
    <b:Year>1991</b:Year>
    <b:Pages>449-462</b:Pages>
    <b:Volume>12</b:Volume>
    <b:Issue>6</b:Issue>
    <b:RefOrder>119</b:RefOrder>
  </b:Source>
  <b:Source>
    <b:Tag>Ans65</b:Tag>
    <b:SourceType>Book</b:SourceType>
    <b:Guid>{80CEDE18-D062-4C7D-88A7-60938E219A0B}</b:Guid>
    <b:Title>Corporate Strategy; An Analytic Approach to Business Policy for Growth and Expansion</b:Title>
    <b:Year>1965</b:Year>
    <b:City>New York</b:City>
    <b:Publisher>McGraw-Hill</b:Publisher>
    <b:Author>
      <b:Author>
        <b:NameList>
          <b:Person>
            <b:Last>Ansoff</b:Last>
            <b:First>I.</b:First>
            <b:Middle>H.</b:Middle>
          </b:Person>
        </b:NameList>
      </b:Author>
    </b:Author>
    <b:Edition>1st</b:Edition>
    <b:RefOrder>120</b:RefOrder>
  </b:Source>
  <b:Source>
    <b:Tag>Han16</b:Tag>
    <b:SourceType>JournalArticle</b:SourceType>
    <b:Guid>{9EB7AB86-56E5-4559-B8B7-0577FEC9CA3F}</b:Guid>
    <b:Author>
      <b:Author>
        <b:Corporate>Hansen, J. R., and Ferlie, E. </b:Corporate>
      </b:Author>
    </b:Author>
    <b:Title>Applying strategic management theories in public sector organizations; Developing a typology </b:Title>
    <b:JournalName>Public Management Review </b:JournalName>
    <b:Year>2016</b:Year>
    <b:Pages>1-19</b:Pages>
    <b:Volume>18</b:Volume>
    <b:Issue>1</b:Issue>
    <b:RefOrder>121</b:RefOrder>
  </b:Source>
  <b:Source>
    <b:Tag>Bar91</b:Tag>
    <b:SourceType>JournalArticle</b:SourceType>
    <b:Guid>{B6A4A32D-3E2B-43E4-ACE9-BEAF1F0B8DE2}</b:Guid>
    <b:Author>
      <b:Author>
        <b:NameList>
          <b:Person>
            <b:Last>Barney</b:Last>
            <b:First>J.</b:First>
            <b:Middle>B.</b:Middle>
          </b:Person>
        </b:NameList>
      </b:Author>
    </b:Author>
    <b:Title>Firm Resources and Sustained Competitive Advantage</b:Title>
    <b:JournalName>Journal of Management</b:JournalName>
    <b:Year>1991</b:Year>
    <b:Pages>99-120</b:Pages>
    <b:Volume>17</b:Volume>
    <b:Issue>1</b:Issue>
    <b:RefOrder>122</b:RefOrder>
  </b:Source>
  <b:Source>
    <b:Tag>Bar95</b:Tag>
    <b:SourceType>JournalArticle</b:SourceType>
    <b:Guid>{BB9FD95E-95DE-4712-A3A9-A3F1C431B182}</b:Guid>
    <b:Author>
      <b:Author>
        <b:NameList>
          <b:Person>
            <b:Last>Barney</b:Last>
            <b:First>J.</b:First>
            <b:Middle>B.</b:Middle>
          </b:Person>
        </b:NameList>
      </b:Author>
    </b:Author>
    <b:Title>Looking inside for Competitive Advantage</b:Title>
    <b:JournalName>Academy of Management Executive </b:JournalName>
    <b:Year> 1995</b:Year>
    <b:Pages>49–61</b:Pages>
    <b:Volume>9</b:Volume>
    <b:Issue>4</b:Issue>
    <b:RefOrder>23</b:RefOrder>
  </b:Source>
  <b:Source>
    <b:Tag>Tee97</b:Tag>
    <b:SourceType>JournalArticle</b:SourceType>
    <b:Guid>{0C8E99B6-0ED9-4144-B61B-5D22A0F01226}</b:Guid>
    <b:Author>
      <b:Author>
        <b:Corporate>Teece, D. J., Pisano, G., and Shuen, A.</b:Corporate>
      </b:Author>
    </b:Author>
    <b:Title>Dynamic Capabilities and Strategic Management</b:Title>
    <b:JournalName>Strategic Management Journal</b:JournalName>
    <b:Year>1997</b:Year>
    <b:Pages>509–533</b:Pages>
    <b:Volume>18</b:Volume>
    <b:Issue>7</b:Issue>
    <b:RefOrder>123</b:RefOrder>
  </b:Source>
  <b:Source>
    <b:Tag>Eis00</b:Tag>
    <b:SourceType>JournalArticle</b:SourceType>
    <b:Guid>{FB327185-B10A-492C-A40E-2EFF06653DFC}</b:Guid>
    <b:Author>
      <b:Author>
        <b:Corporate>Eisenhardt, K., and Martin, J. A.</b:Corporate>
      </b:Author>
    </b:Author>
    <b:Title>Dynamic Capabilities: What are They?</b:Title>
    <b:JournalName>Strategic Management Journal</b:JournalName>
    <b:Year>2000</b:Year>
    <b:Pages>1105–1121.</b:Pages>
    <b:Volume>21</b:Volume>
    <b:Issue>10-11</b:Issue>
    <b:RefOrder>124</b:RefOrder>
  </b:Source>
  <b:Source>
    <b:Tag>Pet03</b:Tag>
    <b:SourceType>JournalArticle</b:SourceType>
    <b:Guid>{1E7C032D-3519-4F64-855A-41DB6A641935}</b:Guid>
    <b:Author>
      <b:Author>
        <b:Corporate>Peteraf, M. A., and Barney, J. B.</b:Corporate>
      </b:Author>
    </b:Author>
    <b:Title>Unraveling the Resource-Based Tangle</b:Title>
    <b:JournalName>Managerial and Decision Economics </b:JournalName>
    <b:Year>2003</b:Year>
    <b:Pages>309–323</b:Pages>
    <b:Volume>24</b:Volume>
    <b:Issue>4</b:Issue>
    <b:RefOrder>125</b:RefOrder>
  </b:Source>
  <b:Source>
    <b:Tag>Hom12</b:Tag>
    <b:SourceType>DocumentFromInternetSite</b:SourceType>
    <b:Guid>{4D6DCC09-9403-465E-86DB-7D5156D4F9E4}</b:Guid>
    <b:Title>Statutory Guidance for Police Collaboration; Home Office</b:Title>
    <b:Year>2012</b:Year>
    <b:Author>
      <b:Author>
        <b:Corporate>Home Office</b:Corporate>
      </b:Author>
    </b:Author>
    <b:Month>October</b:Month>
    <b:YearAccessed>2021</b:YearAccessed>
    <b:MonthAccessed>12</b:MonthAccessed>
    <b:DayAccessed>30</b:DayAccessed>
    <b:URL>https://assets.publishing.service.gov.uk/government/uploads/system/uploads/attachment_data/file/117559/police-collaboration.pdf</b:URL>
    <b:RefOrder>24</b:RefOrder>
  </b:Source>
  <b:Source>
    <b:Tag>Pab07</b:Tag>
    <b:SourceType>JournalArticle</b:SourceType>
    <b:Guid>{D0EECA08-76C9-4C7D-8877-EB1B217BE8B0}</b:Guid>
    <b:Author>
      <b:Author>
        <b:Corporate>Pablo, A. L., Reay, T., Dewald, J. R., and A. L. Casebeer, A. L  </b:Corporate>
      </b:Author>
    </b:Author>
    <b:Title>Identifying, Enabling and Managing Dynamic Capabilities in the Public Sector</b:Title>
    <b:Year>2007</b:Year>
    <b:JournalName>Journal of Management Studies </b:JournalName>
    <b:Pages>687–708</b:Pages>
    <b:Volume>44</b:Volume>
    <b:Issue>5</b:Issue>
    <b:RefOrder>126</b:RefOrder>
  </b:Source>
  <b:Source>
    <b:Tag>Por85</b:Tag>
    <b:SourceType>Book</b:SourceType>
    <b:Guid>{8B5FFC09-767C-4FFB-9E3E-EDC59DB90BAA}</b:Guid>
    <b:Title>Competitive Advantage: Creating and Sustaining Superior Performance</b:Title>
    <b:Year>1985</b:Year>
    <b:Author>
      <b:Author>
        <b:NameList>
          <b:Person>
            <b:Last>Porter</b:Last>
            <b:First>M.</b:First>
            <b:Middle>E.</b:Middle>
          </b:Person>
        </b:NameList>
      </b:Author>
    </b:Author>
    <b:City>New York</b:City>
    <b:Publisher>Free Press</b:Publisher>
    <b:RefOrder>127</b:RefOrder>
  </b:Source>
  <b:Source>
    <b:Tag>Goo02</b:Tag>
    <b:SourceType>JournalArticle</b:SourceType>
    <b:Guid>{FE621656-2108-4AA9-9958-F368613CC6AB}</b:Guid>
    <b:Author>
      <b:Author>
        <b:Corporate>Goold, M. and Campbell, A. </b:Corporate>
      </b:Author>
    </b:Author>
    <b:Title>Do you have a well-designed organization? Toolkit </b:Title>
    <b:Year>2002</b:Year>
    <b:Pages>117-124</b:Pages>
    <b:JournalName>Harvard Business Review </b:JournalName>
    <b:RefOrder>128</b:RefOrder>
  </b:Source>
  <b:Source>
    <b:Tag>May15</b:Tag>
    <b:SourceType>JournalArticle</b:SourceType>
    <b:Guid>{3BF56760-B135-4BB6-92F1-FC73D39D64FE}</b:Guid>
    <b:Author>
      <b:Author>
        <b:Corporate>Mayfield, J., Mayfield, M., and Sharbrough, W. C.</b:Corporate>
      </b:Author>
    </b:Author>
    <b:Title>Strategic Vision and Values in Top Leaders' Communications; Motivating Language at a higher level</b:Title>
    <b:JournalName>International Journal of Business Communication</b:JournalName>
    <b:Year>2015</b:Year>
    <b:Pages>97-121</b:Pages>
    <b:Volume>52</b:Volume>
    <b:Issue>1</b:Issue>
    <b:RefOrder>129</b:RefOrder>
  </b:Source>
  <b:Source>
    <b:Tag>Con91</b:Tag>
    <b:SourceType>JournalArticle</b:SourceType>
    <b:Guid>{DEE8E308-7D82-4B96-985A-C145C6EB3A0A}</b:Guid>
    <b:Author>
      <b:Author>
        <b:NameList>
          <b:Person>
            <b:Last>Conger</b:Last>
            <b:First>J.</b:First>
            <b:Middle>A</b:Middle>
          </b:Person>
        </b:NameList>
      </b:Author>
    </b:Author>
    <b:Title>Inspiring others: The language of leadership. </b:Title>
    <b:JournalName>The Executive</b:JournalName>
    <b:Year>1991</b:Year>
    <b:Pages>31-45</b:Pages>
    <b:Volume>5</b:Volume>
    <b:Issue>1</b:Issue>
    <b:RefOrder>130</b:RefOrder>
  </b:Source>
  <b:Source>
    <b:Tag>Ire99</b:Tag>
    <b:SourceType>JournalArticle</b:SourceType>
    <b:Guid>{F921F440-C741-4E52-ACAB-0916DBB78296}</b:Guid>
    <b:Author>
      <b:Author>
        <b:Corporate>Ireland, R. D., and Hitt, M. A</b:Corporate>
      </b:Author>
    </b:Author>
    <b:Title>Achieving and maintaining strategic competitiveness in the 21st century: The role of strategic leadership</b:Title>
    <b:JournalName>Academy of Management Executive</b:JournalName>
    <b:Year>1999</b:Year>
    <b:Pages>43-57</b:Pages>
    <b:Volume>13</b:Volume>
    <b:Issue>1</b:Issue>
    <b:RefOrder>131</b:RefOrder>
  </b:Source>
  <b:Source>
    <b:Tag>Dow12</b:Tag>
    <b:SourceType>JournalArticle</b:SourceType>
    <b:Guid>{79641282-BF55-4B6E-9C5D-B8D7D62E8C26}</b:Guid>
    <b:Author>
      <b:Author>
        <b:Corporate>Dowling, G., and Moran, P.</b:Corporate>
      </b:Author>
    </b:Author>
    <b:Title>Corporate reputations: Built in or bolted on?</b:Title>
    <b:JournalName>California Management Review</b:JournalName>
    <b:Year>2012</b:Year>
    <b:Pages>25-42</b:Pages>
    <b:Volume>54</b:Volume>
    <b:Issue>2</b:Issue>
    <b:RefOrder>132</b:RefOrder>
  </b:Source>
  <b:Source>
    <b:Tag>Wes89</b:Tag>
    <b:SourceType>JournalArticle</b:SourceType>
    <b:Guid>{768778B1-E96D-4F82-9DD3-FCF9D904C393}</b:Guid>
    <b:Author>
      <b:Author>
        <b:Corporate>Westley, F., and Mintzberg, H </b:Corporate>
      </b:Author>
    </b:Author>
    <b:Title>Visionary leadership and strategic management</b:Title>
    <b:JournalName>Strategic Management Journal</b:JournalName>
    <b:Year>1989</b:Year>
    <b:Pages>17-32</b:Pages>
    <b:Volume>10</b:Volume>
    <b:RefOrder>133</b:RefOrder>
  </b:Source>
  <b:Source>
    <b:Tag>Sul881</b:Tag>
    <b:SourceType>JournalArticle</b:SourceType>
    <b:Guid>{E6476C03-8B05-45E2-ABAD-BFA72541697F}</b:Guid>
    <b:Author>
      <b:Author>
        <b:NameList>
          <b:Person>
            <b:Last>Sullivan</b:Last>
            <b:First>J.</b:First>
          </b:Person>
        </b:NameList>
      </b:Author>
    </b:Author>
    <b:Title>Three roles of language in motivation theory</b:Title>
    <b:JournalName>Academy of Management Review</b:JournalName>
    <b:Year>1988</b:Year>
    <b:Pages>104-115</b:Pages>
    <b:Volume>13</b:Volume>
    <b:RefOrder>19</b:RefOrder>
  </b:Source>
  <b:Source>
    <b:Tag>Yuk13</b:Tag>
    <b:SourceType>Book</b:SourceType>
    <b:Guid>{27C0DE5E-C474-4834-AE62-60CE14E2BB24}</b:Guid>
    <b:Title>Leadership in organizations. </b:Title>
    <b:Year>2013</b:Year>
    <b:Author>
      <b:Author>
        <b:NameList>
          <b:Person>
            <b:Last>Yukl</b:Last>
            <b:First>G.</b:First>
            <b:Middle>A Leadership in organizations</b:Middle>
          </b:Person>
        </b:NameList>
      </b:Author>
    </b:Author>
    <b:City>Boston, MA</b:City>
    <b:Publisher>Pearson</b:Publisher>
    <b:RefOrder>134</b:RefOrder>
  </b:Source>
  <b:Source>
    <b:Tag>May12</b:Tag>
    <b:SourceType>JournalArticle</b:SourceType>
    <b:Guid>{5B1487AF-242D-4474-8269-A5F8265911C2}</b:Guid>
    <b:Title>The relationship between leader motivating language and self-efficacy: A partial least squares model analysis</b:Title>
    <b:Year>2012</b:Year>
    <b:Author>
      <b:Author>
        <b:Corporate>Mayfield, J., and Mayfield, M</b:Corporate>
      </b:Author>
    </b:Author>
    <b:JournalName>Journal of Business Communication</b:JournalName>
    <b:Pages>357-376</b:Pages>
    <b:Volume>49</b:Volume>
    <b:RefOrder>135</b:RefOrder>
  </b:Source>
  <b:Source>
    <b:Tag>Por96</b:Tag>
    <b:SourceType>JournalArticle</b:SourceType>
    <b:Guid>{9B7CAA58-E7C4-4F47-97D2-A95FCFE288D0}</b:Guid>
    <b:Author>
      <b:Author>
        <b:NameList>
          <b:Person>
            <b:Last>Porter</b:Last>
            <b:First>M.</b:First>
            <b:Middle>E</b:Middle>
          </b:Person>
        </b:NameList>
      </b:Author>
    </b:Author>
    <b:Title>What is strategy?</b:Title>
    <b:JournalName>Harvard Business Review</b:JournalName>
    <b:Year>1996</b:Year>
    <b:Pages>61-83</b:Pages>
    <b:Volume>74</b:Volume>
    <b:Issue>6</b:Issue>
    <b:RefOrder>136</b:RefOrder>
  </b:Source>
  <b:Source>
    <b:Tag>Ham13</b:Tag>
    <b:SourceType>Book</b:SourceType>
    <b:Guid>{A1E85595-6866-4308-A665-27FE7FC82D0B}</b:Guid>
    <b:Title>Fish cant see water; How national culture can make or break your corporate strategy</b:Title>
    <b:Year>2013</b:Year>
    <b:Author>
      <b:Author>
        <b:Corporate>Hammerick, K. and Lewis, R, D.</b:Corporate>
      </b:Author>
    </b:Author>
    <b:Publisher>Wiley</b:Publisher>
    <b:Edition>1</b:Edition>
    <b:City>New York</b:City>
    <b:RefOrder>137</b:RefOrder>
  </b:Source>
  <b:Source>
    <b:Tag>Eri21</b:Tag>
    <b:SourceType>JournalArticle</b:SourceType>
    <b:Guid>{C5EB2908-B531-4A2E-AAA3-F18E51885E0E}</b:Guid>
    <b:Title>Multi-actor resource integration; a service approach in public management </b:Title>
    <b:Year>2021</b:Year>
    <b:Author>
      <b:Author>
        <b:Corporate>Eriksson, E. and Hellstrom, A</b:Corporate>
      </b:Author>
    </b:Author>
    <b:JournalName>British Journal of Management </b:JournalName>
    <b:Pages>456-472</b:Pages>
    <b:Volume>32</b:Volume>
    <b:RefOrder>138</b:RefOrder>
  </b:Source>
  <b:Source>
    <b:Tag>Min15</b:Tag>
    <b:SourceType>Book</b:SourceType>
    <b:Guid>{5E4331D9-EB26-4D3D-B490-EFF5DCE1355F}</b:Guid>
    <b:Title>Rebalancing Society: Radical Renewal Beyond Left, Right, and Center</b:Title>
    <b:Year>2015</b:Year>
    <b:Author>
      <b:Author>
        <b:NameList>
          <b:Person>
            <b:Last>Mintzberg</b:Last>
            <b:First>H</b:First>
          </b:Person>
        </b:NameList>
      </b:Author>
    </b:Author>
    <b:City>Oakland, CA</b:City>
    <b:Publisher>Berrett-Koehler</b:Publisher>
    <b:RefOrder>25</b:RefOrder>
  </b:Source>
  <b:Source>
    <b:Tag>Wei19</b:Tag>
    <b:SourceType>JournalArticle</b:SourceType>
    <b:Guid>{6B1BECEB-3ED4-4B27-8A9E-00A0601C3D33}</b:Guid>
    <b:Title>A systems thinking approach to corporate strategy development </b:Title>
    <b:Year>2019</b:Year>
    <b:Author>
      <b:Author>
        <b:Corporate>Weissenberger-Eibl, M. A., Almeida, A., and Seus, F</b:Corporate>
      </b:Author>
    </b:Author>
    <b:JournalName>Systems </b:JournalName>
    <b:Pages>1-10</b:Pages>
    <b:Volume>7</b:Volume>
    <b:Issue>16</b:Issue>
    <b:RefOrder>139</b:RefOrder>
  </b:Source>
  <b:Source>
    <b:Tag>Wei13</b:Tag>
    <b:SourceType>Book</b:SourceType>
    <b:Guid>{EB1B1C0B-4260-474E-AD3A-CCBE881E8B3D}</b:Guid>
    <b:Author>
      <b:Author>
        <b:Corporate>Weissenberger-Eibl, M. A., and Koch, D. J</b:Corporate>
      </b:Author>
    </b:Author>
    <b:Title>Innovation—Technologie—Entrepreneurship. Gestaltungssystem der frühen Phase des Innovationsprozesses</b:Title>
    <b:Year>2013</b:Year>
    <b:City>Karlsruhe, Germany</b:City>
    <b:Publisher>Cactus-Group-Verl</b:Publisher>
    <b:RefOrder>140</b:RefOrder>
  </b:Source>
  <b:Source>
    <b:Tag>DuP94</b:Tag>
    <b:SourceType>JournalArticle</b:SourceType>
    <b:Guid>{07221D4B-CAB0-4A9E-9AF9-D1FF31AAA8F3}</b:Guid>
    <b:Title>Strengthening accountability; Incorporating strategic planning and performance measurement into budgeting</b:Title>
    <b:Year>1994</b:Year>
    <b:Author>
      <b:Author>
        <b:Corporate>DuPont-morales, M. A., and Harris, J. E</b:Corporate>
      </b:Author>
    </b:Author>
    <b:JournalName>Public productivity and management review </b:JournalName>
    <b:Pages>231-239</b:Pages>
    <b:Volume>17</b:Volume>
    <b:Issue>3</b:Issue>
    <b:RefOrder>141</b:RefOrder>
  </b:Source>
  <b:Source>
    <b:Tag>Rhy86</b:Tag>
    <b:SourceType>JournalArticle</b:SourceType>
    <b:Guid>{D13A0981-C8DE-45A9-965B-06F2A714DAA9}</b:Guid>
    <b:Author>
      <b:Author>
        <b:NameList>
          <b:Person>
            <b:Last>Rhyne</b:Last>
            <b:First>L.</b:First>
            <b:Middle>C</b:Middle>
          </b:Person>
        </b:NameList>
      </b:Author>
    </b:Author>
    <b:Title>The relationship of strategic planning to financial performance </b:Title>
    <b:JournalName>Strategic Management Journal</b:JournalName>
    <b:Year>1986</b:Year>
    <b:Pages>423–36</b:Pages>
    <b:Volume>7</b:Volume>
    <b:Issue>5</b:Issue>
    <b:RefOrder>142</b:RefOrder>
  </b:Source>
  <b:Source>
    <b:Tag>Shr84</b:Tag>
    <b:SourceType>JournalArticle</b:SourceType>
    <b:Guid>{2714AE34-543E-48C9-BD38-C2BF07BAFA87}</b:Guid>
    <b:Author>
      <b:Author>
        <b:Corporate>Shrader, C. B., Taylor, L., and Dalton, D. R</b:Corporate>
      </b:Author>
    </b:Author>
    <b:Title>Strategic planning and organisational performance: a critical appraisal</b:Title>
    <b:JournalName>Strategic Managment Journal</b:JournalName>
    <b:Year>1984</b:Year>
    <b:Pages>149–71</b:Pages>
    <b:Volume>10</b:Volume>
    <b:Issue>2</b:Issue>
    <b:RefOrder>143</b:RefOrder>
  </b:Source>
  <b:Source>
    <b:Tag>Eld17</b:Tag>
    <b:SourceType>JournalArticle</b:SourceType>
    <b:Guid>{F1F8FFD3-D106-4667-A1E4-E64D7CA850F4}</b:Guid>
    <b:Author>
      <b:Author>
        <b:NameList>
          <b:Person>
            <b:Last>Eldor</b:Last>
            <b:First>L.</b:First>
          </b:Person>
        </b:NameList>
      </b:Author>
    </b:Author>
    <b:Title>The relationship between perception of learning climate and employee innovation behaviour and proficiency </b:Title>
    <b:JournalName>Personnel Review </b:JournalName>
    <b:Year>2017</b:Year>
    <b:Pages>1454-1474</b:Pages>
    <b:Volume>46</b:Volume>
    <b:Issue>8</b:Issue>
    <b:RefOrder>144</b:RefOrder>
  </b:Source>
  <b:Source>
    <b:Tag>Jun13</b:Tag>
    <b:SourceType>JournalArticle</b:SourceType>
    <b:Guid>{1005C42E-7C71-4EF0-AC7D-971E5082C376}</b:Guid>
    <b:Author>
      <b:Author>
        <b:Corporate>Jung, C. S., and Lee, G</b:Corporate>
      </b:Author>
    </b:Author>
    <b:Title>Goals, Strategic Planning and Performance on Government Agencies </b:Title>
    <b:JournalName>Public Management Review</b:JournalName>
    <b:Year>2013</b:Year>
    <b:Pages>787-815</b:Pages>
    <b:Volume>15</b:Volume>
    <b:Issue>6</b:Issue>
    <b:RefOrder>145</b:RefOrder>
  </b:Source>
  <b:Source>
    <b:Tag>Gra82</b:Tag>
    <b:SourceType>Book</b:SourceType>
    <b:Guid>{8717B50E-374C-4154-A5E4-412ED95EE7F7}</b:Guid>
    <b:Title>The Logic of Strategic Planning</b:Title>
    <b:Year>1982</b:Year>
    <b:Author>
      <b:Author>
        <b:Corporate>Grant, J. H. and King, W. R</b:Corporate>
      </b:Author>
    </b:Author>
    <b:City>Boston, MA</b:City>
    <b:Publisher>Little, Brown, &amp; Company</b:Publisher>
    <b:RefOrder>146</b:RefOrder>
  </b:Source>
  <b:Source>
    <b:Tag>Des84</b:Tag>
    <b:SourceType>JournalArticle</b:SourceType>
    <b:Guid>{6C38BCF9-7265-440F-B82F-7F4F0AC0BED8}</b:Guid>
    <b:Title>Porter’s (1980) Generic Strategies as Determinants of Strategic Group Membership and Organizational Performance</b:Title>
    <b:Year>1984</b:Year>
    <b:Author>
      <b:Author>
        <b:Corporate>Dess, G. G. and Davis, P. S </b:Corporate>
      </b:Author>
    </b:Author>
    <b:JournalName>The Academy of Management Journal</b:JournalName>
    <b:Pages>467–88</b:Pages>
    <b:Volume>27</b:Volume>
    <b:Issue>3</b:Issue>
    <b:RefOrder>147</b:RefOrder>
  </b:Source>
  <b:Source>
    <b:Tag>Bry18</b:Tag>
    <b:SourceType>JournalArticle</b:SourceType>
    <b:Guid>{DCBBCC45-8597-4DED-8817-5D7AC9DACFB1}</b:Guid>
    <b:Author>
      <b:Author>
        <b:Corporate>Bryson, J. M., Hamilton-Edwards, L. and Van Slyke, M</b:Corporate>
      </b:Author>
    </b:Author>
    <b:Title>Getting strategic about strategic planning research</b:Title>
    <b:JournalName>Public Management Review </b:JournalName>
    <b:Year>2018</b:Year>
    <b:Pages>317-339</b:Pages>
    <b:Volume>20</b:Volume>
    <b:Issue>3</b:Issue>
    <b:RefOrder>148</b:RefOrder>
  </b:Source>
  <b:Source>
    <b:Tag>Flo08</b:Tag>
    <b:SourceType>JournalArticle</b:SourceType>
    <b:Guid>{0C6857C0-7C45-42BB-AD5D-6D501BB14745}</b:Guid>
    <b:Title>Organizational learning as a moderator of the effect of strategic planning on company performance</b:Title>
    <b:Year>2008</b:Year>
    <b:Author>
      <b:Author>
        <b:Corporate>Flores, L. G., Castalanello, R. F., Rau, D., and Saxena, N.</b:Corporate>
      </b:Author>
    </b:Author>
    <b:JournalName>International Journal of Management</b:JournalName>
    <b:Pages>569-594</b:Pages>
    <b:Volume>25</b:Volume>
    <b:Issue>3</b:Issue>
    <b:RefOrder>149</b:RefOrder>
  </b:Source>
  <b:Source>
    <b:Tag>Ben94</b:Tag>
    <b:SourceType>JournalArticle</b:SourceType>
    <b:Guid>{55D12926-0BC1-41ED-9B3E-735D03E2A1D1}</b:Guid>
    <b:Author>
      <b:Author>
        <b:Corporate>Bennett, J. K. and O'Brien, M. J</b:Corporate>
      </b:Author>
    </b:Author>
    <b:Title>Building blocks of the learning organization </b:Title>
    <b:JournalName>Training </b:JournalName>
    <b:Year>1994</b:Year>
    <b:Pages>41-48</b:Pages>
    <b:Volume>31</b:Volume>
    <b:Issue>6</b:Issue>
    <b:RefOrder>150</b:RefOrder>
  </b:Source>
  <b:Source>
    <b:Tag>Bre99</b:Tag>
    <b:SourceType>JournalArticle</b:SourceType>
    <b:Guid>{52E4D597-7675-4083-B663-C8D9697BCEF1}</b:Guid>
    <b:Author>
      <b:Author>
        <b:Corporate>Brews, P. J., and Hunt, M. R</b:Corporate>
      </b:Author>
    </b:Author>
    <b:Title>Learning to plan and planning to learn; Resolving the planning school / learning school debate</b:Title>
    <b:JournalName>Strategic Management Journal</b:JournalName>
    <b:Year>1999</b:Year>
    <b:Pages>889-913</b:Pages>
    <b:Volume>20</b:Volume>
    <b:RefOrder>151</b:RefOrder>
  </b:Source>
  <b:Source>
    <b:Tag>Dib14</b:Tag>
    <b:SourceType>JournalArticle</b:SourceType>
    <b:Guid>{7E77675D-D6BB-4DE5-8480-E9C53B83AE44}</b:Guid>
    <b:Author>
      <b:Author>
        <b:Corporate>Dibrell, C., Craig, J. B., and Neubaum, D. O</b:Corporate>
      </b:Author>
    </b:Author>
    <b:Title>Linking the formal strategic planning process, planning flexibility and innovativeness to firm performance </b:Title>
    <b:JournalName>Journal of Business Research</b:JournalName>
    <b:Year>2014</b:Year>
    <b:Pages>2000-2007</b:Pages>
    <b:Volume>67</b:Volume>
    <b:RefOrder>152</b:RefOrder>
  </b:Source>
  <b:Source>
    <b:Tag>Pen59</b:Tag>
    <b:SourceType>Book</b:SourceType>
    <b:Guid>{A6527EBB-99AC-44DB-861C-01E6AE666C85}</b:Guid>
    <b:Title>The theory of the growth of the firm</b:Title>
    <b:Year>1959</b:Year>
    <b:Author>
      <b:Author>
        <b:NameList>
          <b:Person>
            <b:Last>Penrose</b:Last>
            <b:First>E.</b:First>
            <b:Middle>T.</b:Middle>
          </b:Person>
        </b:NameList>
      </b:Author>
    </b:Author>
    <b:City>New York</b:City>
    <b:Publisher>Wiley</b:Publisher>
    <b:RefOrder>153</b:RefOrder>
  </b:Source>
  <b:Source>
    <b:Tag>Cul21</b:Tag>
    <b:SourceType>Report</b:SourceType>
    <b:Guid>{34ABE6F6-D73C-46F5-AE2A-9438D4DC1C99}</b:Guid>
    <b:Title>A Research Report by Culture Shift, dated October 2021 - Protecting your people, the importance of adopting a people-centric workplace culture and tackling problematic behavour </b:Title>
    <b:Year>2021</b:Year>
    <b:City>Manchester </b:City>
    <b:Publisher>Culture Shift </b:Publisher>
    <b:Author>
      <b:Author>
        <b:Corporate>Culture Shift </b:Corporate>
      </b:Author>
    </b:Author>
    <b:RefOrder>154</b:RefOrder>
  </b:Source>
  <b:Source>
    <b:Tag>Bry17</b:Tag>
    <b:SourceType>Book</b:SourceType>
    <b:Guid>{6EDAB940-1D9D-4D9B-82EB-AB8CF1BFB4F1}</b:Guid>
    <b:Title>Strategic Planning for Public and Nonprofit Organizations</b:Title>
    <b:Year>2011</b:Year>
    <b:Author>
      <b:Author>
        <b:NameList>
          <b:Person>
            <b:Last>Bryson</b:Last>
            <b:First>J.</b:First>
            <b:Middle>M</b:Middle>
          </b:Person>
        </b:NameList>
      </b:Author>
    </b:Author>
    <b:City>San Francisco, CA</b:City>
    <b:Publisher>John Wiley &amp; Sons</b:Publisher>
    <b:Edition>4th</b:Edition>
    <b:RefOrder>6</b:RefOrder>
  </b:Source>
  <b:Source>
    <b:Tag>Nob99</b:Tag>
    <b:SourceType>JournalArticle</b:SourceType>
    <b:Guid>{2CC89DA9-A939-48A4-BFA8-94DD99587943}</b:Guid>
    <b:Author>
      <b:Author>
        <b:NameList>
          <b:Person>
            <b:Last>Noble</b:Last>
            <b:First>C.</b:First>
            <b:Middle>H</b:Middle>
          </b:Person>
        </b:NameList>
      </b:Author>
    </b:Author>
    <b:Title>The Eclectic Roots of Strategy Implementation Research</b:Title>
    <b:JournalName>Journal of Business Research</b:JournalName>
    <b:Year>1999</b:Year>
    <b:Pages>119-134</b:Pages>
    <b:Volume>45</b:Volume>
    <b:Issue>2</b:Issue>
    <b:RefOrder>155</b:RefOrder>
  </b:Source>
  <b:Source>
    <b:Tag>Len85</b:Tag>
    <b:SourceType>JournalArticle</b:SourceType>
    <b:Guid>{D1D06F39-E184-4B13-9046-10FDD14EA07E}</b:Guid>
    <b:Author>
      <b:Author>
        <b:Corporate>Lenz, R.T., and Lyles, M</b:Corporate>
      </b:Author>
    </b:Author>
    <b:Title>Paralysis by Analysis: Is your Planning System Becoming too Rational? , </b:Title>
    <b:JournalName>Long Range Planning</b:JournalName>
    <b:Year>1985</b:Year>
    <b:Pages>64-72</b:Pages>
    <b:Volume>18</b:Volume>
    <b:Issue>4</b:Issue>
    <b:RefOrder>156</b:RefOrder>
  </b:Source>
  <b:Source>
    <b:Tag>Joh12</b:Tag>
    <b:SourceType>Book</b:SourceType>
    <b:Guid>{328A9DBB-1C41-4033-BD4E-695C9D6F5EC1}</b:Guid>
    <b:Title>Fundamentals of Strategy </b:Title>
    <b:Year>2012</b:Year>
    <b:Author>
      <b:Author>
        <b:Corporate>Johnson, G., Whittington, R., and Scholes, K</b:Corporate>
      </b:Author>
    </b:Author>
    <b:City>Essex</b:City>
    <b:Publisher>Pearson Education Limited</b:Publisher>
    <b:Edition>2</b:Edition>
    <b:RefOrder>157</b:RefOrder>
  </b:Source>
  <b:Source>
    <b:Tag>Ong00</b:Tag>
    <b:SourceType>JournalArticle</b:SourceType>
    <b:Guid>{521AE7B3-561B-4168-9360-15F041A20FDB}</b:Guid>
    <b:Title>Strategic Management in Public Organizations; Profiling the Public Entrepreneur as Strategist </b:Title>
    <b:Year>2000</b:Year>
    <b:Author>
      <b:Author>
        <b:Corporate>Ongaro, E. and Ferlie, E</b:Corporate>
      </b:Author>
    </b:Author>
    <b:JournalName>American Review of Public Administration </b:JournalName>
    <b:Pages>360–374</b:Pages>
    <b:Volume>50</b:Volume>
    <b:Issue>4-5</b:Issue>
    <b:RefOrder>158</b:RefOrder>
  </b:Source>
  <b:Source>
    <b:Tag>Geo19</b:Tag>
    <b:SourceType>JournalArticle</b:SourceType>
    <b:Guid>{64A9B937-C0DE-4E38-9C1E-17F1CA206F85}</b:Guid>
    <b:Author>
      <b:Author>
        <b:Corporate>George, B., and Walker, R. M</b:Corporate>
      </b:Author>
    </b:Author>
    <b:Title>Does Strategic Planning Improve Organizational </b:Title>
    <b:JournalName>Public Administration Review</b:JournalName>
    <b:Year>2019</b:Year>
    <b:Pages>810–819</b:Pages>
    <b:Volume>79</b:Volume>
    <b:Issue>6</b:Issue>
    <b:RefOrder>159</b:RefOrder>
  </b:Source>
  <b:Source>
    <b:Tag>Rig13</b:Tag>
    <b:SourceType>Book</b:SourceType>
    <b:Guid>{F18F3F52-E8A8-48AE-916E-58E6F7A15306}</b:Guid>
    <b:Title> Management Tools &amp; Trends 2013</b:Title>
    <b:Year>2013</b:Year>
    <b:Author>
      <b:Author>
        <b:Corporate>Rigby, D., and Bilodeau, B</b:Corporate>
      </b:Author>
    </b:Author>
    <b:City>Boston</b:City>
    <b:Publisher>Bain &amp; Company</b:Publisher>
    <b:RefOrder>160</b:RefOrder>
  </b:Source>
  <b:Source>
    <b:Tag>Min94</b:Tag>
    <b:SourceType>JournalArticle</b:SourceType>
    <b:Guid>{41C99A65-3E26-459D-8E50-FE53EBB5060A}</b:Guid>
    <b:Author>
      <b:Author>
        <b:NameList>
          <b:Person>
            <b:Last>Mintzberg</b:Last>
            <b:First>H.</b:First>
          </b:Person>
        </b:NameList>
      </b:Author>
    </b:Author>
    <b:Title>The Rise and Fall of Strategic Planning</b:Title>
    <b:Year>1994</b:Year>
    <b:City>New York</b:City>
    <b:Publisher>Free Press</b:Publisher>
    <b:JournalName>Harvard Business Review</b:JournalName>
    <b:Pages>107-114</b:Pages>
    <b:Volume>72</b:Volume>
    <b:Issue>1</b:Issue>
    <b:RefOrder>15</b:RefOrder>
  </b:Source>
  <b:Source>
    <b:Tag>Die09</b:Tag>
    <b:SourceType>JournalArticle</b:SourceType>
    <b:Guid>{B7044EF0-AF04-4950-8C7B-646467A58F6C}</b:Guid>
    <b:Author>
      <b:Author>
        <b:NameList>
          <b:Person>
            <b:Last>Diefenbach</b:Last>
            <b:First>T.</b:First>
          </b:Person>
        </b:NameList>
      </b:Author>
    </b:Author>
    <b:Title>New Public Management in Public Sector Organizations: The Dark Sides of Managerialistic 'Enlightenment'.</b:Title>
    <b:JournalName>Public Administration </b:JournalName>
    <b:Year>2009</b:Year>
    <b:Pages>892-909</b:Pages>
    <b:Volume>87</b:Volume>
    <b:Issue>4</b:Issue>
    <b:RefOrder>161</b:RefOrder>
  </b:Source>
  <b:Source>
    <b:Tag>Hog96</b:Tag>
    <b:SourceType>JournalArticle</b:SourceType>
    <b:Guid>{611616E0-8931-4CF2-BDF9-7C4BF17768E3}</b:Guid>
    <b:Author>
      <b:Author>
        <b:NameList>
          <b:Person>
            <b:Last>Hoggett</b:Last>
            <b:First>P</b:First>
          </b:Person>
        </b:NameList>
      </b:Author>
    </b:Author>
    <b:Title>New Modes of Control in the Public Service</b:Title>
    <b:JournalName>Public Administration</b:JournalName>
    <b:Year>1996</b:Year>
    <b:Pages>9–32</b:Pages>
    <b:Volume>74</b:Volume>
    <b:Issue>1</b:Issue>
    <b:RefOrder>162</b:RefOrder>
  </b:Source>
  <b:Source>
    <b:Tag>Fur21</b:Tag>
    <b:SourceType>JournalArticle</b:SourceType>
    <b:Guid>{A7EC7E93-B973-4FE1-BBA9-A46970E7AFE0}</b:Guid>
    <b:Author>
      <b:Author>
        <b:Corporate>Furr, N. R., and Eisenhardt, K. M</b:Corporate>
      </b:Author>
    </b:Author>
    <b:Title>Strategy and Uncertainty: Resource-Based View Strategy-Creation View, and the Hybrid Between Them</b:Title>
    <b:JournalName>Journal of Management</b:JournalName>
    <b:Year>2021</b:Year>
    <b:Pages>1915–1935</b:Pages>
    <b:Volume>47</b:Volume>
    <b:Issue>7</b:Issue>
    <b:RefOrder>163</b:RefOrder>
  </b:Source>
  <b:Source>
    <b:Tag>Bin11</b:Tag>
    <b:SourceType>JournalArticle</b:SourceType>
    <b:Guid>{92F348A7-7BF5-40AB-B45E-DB7065588A2E}</b:Guid>
    <b:Author>
      <b:Author>
        <b:Corporate>Bingham, C., Eisenhardt, K. M., and Furr, N</b:Corporate>
      </b:Author>
    </b:Author>
    <b:Title>Which strategy and when?</b:Title>
    <b:JournalName>Sloan Management Review</b:JournalName>
    <b:Year>2011</b:Year>
    <b:Pages>71-78</b:Pages>
    <b:Volume>53</b:Volume>
    <b:RefOrder>164</b:RefOrder>
  </b:Source>
  <b:Source>
    <b:Tag>Max19</b:Tag>
    <b:SourceType>Book</b:SourceType>
    <b:Guid>{9D529EB4-5CAE-4B09-AC89-052229408A1B}</b:Guid>
    <b:Author>
      <b:Author>
        <b:NameList>
          <b:Person>
            <b:Last>Maxwell</b:Last>
            <b:First>J</b:First>
          </b:Person>
        </b:NameList>
      </b:Author>
    </b:Author>
    <b:Title>Developing The Leader Within You 2.0</b:Title>
    <b:Year>2019</b:Year>
    <b:City>Nashville </b:City>
    <b:Publisher>Thomas Nelson</b:Publisher>
    <b:RefOrder>165</b:RefOrder>
  </b:Source>
  <b:Source>
    <b:Tag>Mul19</b:Tag>
    <b:SourceType>Book</b:SourceType>
    <b:Guid>{7830F5DE-1490-480F-9487-12214F00DB3B}</b:Guid>
    <b:Author>
      <b:Author>
        <b:NameList>
          <b:Person>
            <b:Last>Mullins</b:Last>
            <b:First>L.</b:First>
            <b:Middle>J</b:Middle>
          </b:Person>
        </b:NameList>
      </b:Author>
    </b:Author>
    <b:Title>Organisational Behaviour in the workplace</b:Title>
    <b:Year>2019</b:Year>
    <b:City>Harlow</b:City>
    <b:Publisher>Pearson Education Limited</b:Publisher>
    <b:Edition>12</b:Edition>
    <b:RefOrder>166</b:RefOrder>
  </b:Source>
  <b:Source>
    <b:Tag>Ell20</b:Tag>
    <b:SourceType>JournalArticle</b:SourceType>
    <b:Guid>{AB365264-E01E-49A1-AF9C-1A0036E17007}</b:Guid>
    <b:Title>Strategic planning activity, middle manager divergent thinking, external stakeholder salience, and organizational performance; a study of English and Welsh police forces </b:Title>
    <b:Year>2020</b:Year>
    <b:Author>
      <b:Author>
        <b:Corporate>Elliot, G., Day, M., and Lichtenstein, S</b:Corporate>
      </b:Author>
    </b:Author>
    <b:JournalName>Public Management Review </b:JournalName>
    <b:Pages>1581-1602</b:Pages>
    <b:Volume>22</b:Volume>
    <b:Issue>11</b:Issue>
    <b:RefOrder>167</b:RefOrder>
  </b:Source>
  <b:Source>
    <b:Tag>Fin96</b:Tag>
    <b:SourceType>Book</b:SourceType>
    <b:Guid>{7831362F-8F8A-46A9-B68F-2E40C96CB97B}</b:Guid>
    <b:Author>
      <b:Author>
        <b:Corporate>Finkelstein, S., and Hambrick, D., C</b:Corporate>
      </b:Author>
    </b:Author>
    <b:Title>Strategic Leadership: Top Executives and their Effects on Organizations</b:Title>
    <b:Year>1996</b:Year>
    <b:City>St. Paul, MN</b:City>
    <b:Publisher>West Educational </b:Publisher>
    <b:RefOrder>168</b:RefOrder>
  </b:Source>
  <b:Source>
    <b:Tag>Cur20</b:Tag>
    <b:SourceType>JournalArticle</b:SourceType>
    <b:Guid>{D751A8DA-EBA6-48BF-BE5C-4B1355CD6B08}</b:Guid>
    <b:Title>The Role of Middle Managers in Strategic Change in the Public Sector</b:Title>
    <b:Year>2020</b:Year>
    <b:Author>
      <b:Author>
        <b:NameList>
          <b:Person>
            <b:Last>Currie</b:Last>
            <b:First>G</b:First>
          </b:Person>
        </b:NameList>
      </b:Author>
    </b:Author>
    <b:JournalName>Public Money &amp; Management</b:JournalName>
    <b:Pages>17-22</b:Pages>
    <b:Volume>20</b:Volume>
    <b:Issue>1</b:Issue>
    <b:RefOrder>169</b:RefOrder>
  </b:Source>
  <b:Source>
    <b:Tag>Kap03</b:Tag>
    <b:SourceType>JournalArticle</b:SourceType>
    <b:Guid>{A4AF68FD-367F-4EEF-B624-F37A29A06042}</b:Guid>
    <b:Author>
      <b:Author>
        <b:Corporate>Kaplan, S., and Beinhocker, E. D</b:Corporate>
      </b:Author>
    </b:Author>
    <b:Title>The Real Value of Strategic Planning.” MIT Sloan</b:Title>
    <b:JournalName>MIT Sloan Management Review</b:JournalName>
    <b:Year>2003</b:Year>
    <b:Pages>71-76</b:Pages>
    <b:Volume>44</b:Volume>
    <b:Issue>2</b:Issue>
    <b:RefOrder>170</b:RefOrder>
  </b:Source>
  <b:Source>
    <b:Tag>Whi20</b:Tag>
    <b:SourceType>Book</b:SourceType>
    <b:Guid>{C01EA0DC-F542-4B64-B7D7-108494865282}</b:Guid>
    <b:Author>
      <b:Author>
        <b:Corporate>Whittington, R., P., Regnér, P., Angwin, D., Johnson, G., and Scholes, K</b:Corporate>
      </b:Author>
    </b:Author>
    <b:Title>Fundamentals of Strategy</b:Title>
    <b:Year>2021</b:Year>
    <b:City>London</b:City>
    <b:Publisher>Pearson</b:Publisher>
    <b:Edition>5</b:Edition>
    <b:RefOrder>171</b:RefOrder>
  </b:Source>
  <b:Source>
    <b:Tag>COP22</b:Tag>
    <b:SourceType>InternetSite</b:SourceType>
    <b:Guid>{B402EEDC-E2ED-41B6-906D-FA84EEB9B7A9}</b:Guid>
    <b:Author>
      <b:Author>
        <b:Corporate>COP</b:Corporate>
      </b:Author>
    </b:Author>
    <b:Title>College of Policing, Authorised Professional Practice </b:Title>
    <b:Year>2022</b:Year>
    <b:YearAccessed>2022</b:YearAccessed>
    <b:MonthAccessed>January </b:MonthAccessed>
    <b:DayAccessed>5</b:DayAccessed>
    <b:URL>https://www.app.college.police.uk/app-content/operations/command-and-control/command-structures/</b:URL>
    <b:RefOrder>172</b:RefOrder>
  </b:Source>
  <b:Source>
    <b:Tag>Dav12</b:Tag>
    <b:SourceType>JournalArticle</b:SourceType>
    <b:Guid>{FA9AA171-B6F1-4AEE-9053-16F78FDC1B72}</b:Guid>
    <b:Title>Selected International Best Practices in Police Performance Measurement </b:Title>
    <b:Year>2012</b:Year>
    <b:Author>
      <b:Author>
        <b:NameList>
          <b:Person>
            <b:Last>Davies</b:Last>
            <b:First>R.</b:First>
            <b:Middle>C</b:Middle>
          </b:Person>
        </b:NameList>
      </b:Author>
    </b:Author>
    <b:JournalName>RAND Corporation </b:JournalName>
    <b:Pages>2-36</b:Pages>
    <b:RefOrder>13</b:RefOrder>
  </b:Source>
  <b:Source>
    <b:Tag>Hom15</b:Tag>
    <b:SourceType>Report</b:SourceType>
    <b:Guid>{28C471CD-8501-489B-8F38-8C0384597961}</b:Guid>
    <b:Title>The Use of Targets in Policing; report by Chief Superintendent Curtis, dated August 2015</b:Title>
    <b:Year>2015</b:Year>
    <b:Author>
      <b:Author>
        <b:Corporate>Home Office</b:Corporate>
      </b:Author>
    </b:Author>
    <b:Publisher>Home Office</b:Publisher>
    <b:City>London</b:City>
    <b:RefOrder>12</b:RefOrder>
  </b:Source>
  <b:Source>
    <b:Tag>Dre92</b:Tag>
    <b:SourceType>Book</b:SourceType>
    <b:Guid>{59BCBD92-3276-44E5-A51D-3FC872827D90}</b:Guid>
    <b:Title>Transforming Company Culture </b:Title>
    <b:Year>1992</b:Year>
    <b:Publisher>McGraw-Hill</b:Publisher>
    <b:City>London</b:City>
    <b:Author>
      <b:Author>
        <b:NameList>
          <b:Person>
            <b:Last>Drennan</b:Last>
            <b:First>D</b:First>
          </b:Person>
        </b:NameList>
      </b:Author>
    </b:Author>
    <b:RefOrder>173</b:RefOrder>
  </b:Source>
  <b:Source>
    <b:Tag>Wel17</b:Tag>
    <b:SourceType>DocumentFromInternetSite</b:SourceType>
    <b:Guid>{754A4DA9-D772-458A-A2EE-7B88D2FC98CC}</b:Guid>
    <b:Author>
      <b:Author>
        <b:Corporate>Welsh Government</b:Corporate>
      </b:Author>
    </b:Author>
    <b:Title>A Framework to support positive change for those at risk of offending in Wales, 2018-2023, All Wales Criminal Justice Board</b:Title>
    <b:Year>2017</b:Year>
    <b:Publisher>Welsh Government </b:Publisher>
    <b:Month>April </b:Month>
    <b:Day>28</b:Day>
    <b:YearAccessed>2022</b:YearAccessed>
    <b:MonthAccessed>January </b:MonthAccessed>
    <b:DayAccessed>6</b:DayAccessed>
    <b:URL>https://gov.wales/sites/default/files/publications/2019-03/framework-to-support-positive-change-for-those-at-risk-of-offending.pdf</b:URL>
    <b:RefOrder>174</b:RefOrder>
  </b:Source>
  <b:Source>
    <b:Tag>Whi05</b:Tag>
    <b:SourceType>Book</b:SourceType>
    <b:Guid>{84E14D4E-6816-4965-8D27-B34B3F607F3C}</b:Guid>
    <b:Author>
      <b:Author>
        <b:Corporate>Johnson, G., Scholes, K., and Whittington, R.</b:Corporate>
      </b:Author>
    </b:Author>
    <b:Title>Exploring Corporate Strategy</b:Title>
    <b:Year>2005</b:Year>
    <b:City>Essex</b:City>
    <b:Publisher>Pearson Education Limited</b:Publisher>
    <b:Edition>7th</b:Edition>
    <b:RefOrder>175</b:RefOrder>
  </b:Source>
  <b:Source>
    <b:Tag>Bas06</b:Tag>
    <b:SourceType>Book</b:SourceType>
    <b:Guid>{84ED75FE-2674-4327-8158-5E2001E3F7FA}</b:Guid>
    <b:Title>Transformational Leadership</b:Title>
    <b:Year>2006</b:Year>
    <b:Author>
      <b:Author>
        <b:Corporate>Bass, B, M., and Riggio, R, E</b:Corporate>
      </b:Author>
    </b:Author>
    <b:City>Mahwah, New Jersey</b:City>
    <b:Publisher>Erlbaum Associates</b:Publisher>
    <b:Edition>2</b:Edition>
    <b:RefOrder>176</b:RefOrder>
  </b:Source>
  <b:Source>
    <b:Tag>NPI11</b:Tag>
    <b:SourceType>Report</b:SourceType>
    <b:Guid>{5D086B61-DF4D-4C6B-9D18-8E8BA95009D9}</b:Guid>
    <b:Title>What makes great police leadership; what research can tell us about the effectiveness of different leadership styles, competencies and behaviours.  A Rapid Evidence Review by Campel, I,. and Kodz, J</b:Title>
    <b:Year>2011</b:Year>
    <b:Publisher>National Policing Improvement Agency</b:Publisher>
    <b:Author>
      <b:Author>
        <b:Corporate>NPIA</b:Corporate>
      </b:Author>
    </b:Author>
    <b:City>London</b:City>
    <b:RefOrder>31</b:RefOrder>
  </b:Source>
  <b:Source>
    <b:Tag>Kot96</b:Tag>
    <b:SourceType>JournalArticle</b:SourceType>
    <b:Guid>{45B50985-AB57-4CF0-A6C3-614039DC7AEF}</b:Guid>
    <b:Title>Leading Change; why transformation efforts fail </b:Title>
    <b:Year>1995</b:Year>
    <b:Author>
      <b:Author>
        <b:NameList>
          <b:Person>
            <b:Last>Kotter</b:Last>
            <b:First>J.</b:First>
            <b:Middle>P.</b:Middle>
          </b:Person>
        </b:NameList>
      </b:Author>
    </b:Author>
    <b:City>Boston</b:City>
    <b:Publisher>Harvard Business School Press</b:Publisher>
    <b:Edition>1st</b:Edition>
    <b:JournalName>Harvard Business Review </b:JournalName>
    <b:RefOrder>8</b:RefOrder>
  </b:Source>
  <b:Source>
    <b:Tag>Esp21</b:Tag>
    <b:SourceType>Book</b:SourceType>
    <b:Guid>{C135CF09-E893-481A-93CE-EABFA89F5D7A}</b:Guid>
    <b:Title>The Exponential Era: Strategies to Stay Ahead of the Curve in an Era of Chaotic Changes and Disruptive Forces </b:Title>
    <b:Year>2021</b:Year>
    <b:Author>
      <b:Author>
        <b:Corporate>Espindola, D., and Wright, M. W</b:Corporate>
      </b:Author>
    </b:Author>
    <b:City>Hoboken</b:City>
    <b:Publisher>John Wiley &amp; Sons </b:Publisher>
    <b:Edition>1</b:Edition>
    <b:RefOrder>177</b:RefOrder>
  </b:Source>
  <b:Source>
    <b:Tag>Ken14</b:Tag>
    <b:SourceType>JournalArticle</b:SourceType>
    <b:Guid>{A25A73BF-3087-4D48-B9E2-BB527A0ADB9C}</b:Guid>
    <b:Title>Wise Words: Self-Coach... Riding the change curve</b:Title>
    <b:Year>2014</b:Year>
    <b:Author>
      <b:Author>
        <b:NameList>
          <b:Person>
            <b:Last>Kennett</b:Last>
            <b:First>M</b:First>
          </b:Person>
        </b:NameList>
      </b:Author>
    </b:Author>
    <b:JournalName>Management today</b:JournalName>
    <b:Pages>60-60</b:Pages>
    <b:RefOrder>178</b:RefOrder>
  </b:Source>
  <b:Source>
    <b:Tag>Joh08</b:Tag>
    <b:SourceType>Book</b:SourceType>
    <b:Guid>{CE47EACE-6C38-4679-A6B3-678DD949292D}</b:Guid>
    <b:Title>Exploring Corporate Strategy: Text and Cases </b:Title>
    <b:Year>2008</b:Year>
    <b:Author>
      <b:Author>
        <b:Corporate>Johnson, G., Scholes, K., and Whittington, R</b:Corporate>
      </b:Author>
    </b:Author>
    <b:City>Harlow</b:City>
    <b:Publisher>Prentice Hall </b:Publisher>
    <b:Edition>8</b:Edition>
    <b:RefOrder>179</b:RefOrder>
  </b:Source>
  <b:Source>
    <b:Tag>Ber09</b:Tag>
    <b:SourceType>Book</b:SourceType>
    <b:Guid>{96D8A157-6517-4D48-8E09-D21FD6A96AA2}</b:Guid>
    <b:Author>
      <b:Author>
        <b:NameList>
          <b:Person>
            <b:Last>Bergmann</b:Last>
            <b:First>A</b:First>
          </b:Person>
        </b:NameList>
      </b:Author>
    </b:Author>
    <b:Title>Public Sector Financial Management </b:Title>
    <b:Year>2009</b:Year>
    <b:City>Harlow</b:City>
    <b:Publisher>FT Prentice Hall </b:Publisher>
    <b:Edition>1</b:Edition>
    <b:RefOrder>180</b:RefOrder>
  </b:Source>
  <b:Source>
    <b:Tag>ICA18</b:Tag>
    <b:SourceType>DocumentFromInternetSite</b:SourceType>
    <b:Guid>{D2BD4365-9862-40CA-B6A9-248104EEA947}</b:Guid>
    <b:Title>Institute of Chartered Accountants in England and Wales: Public money for the public good; building trust in the public finances.  A Policy Insight.</b:Title>
    <b:Year>2018</b:Year>
    <b:Publisher>Chartered Accountants' Hall</b:Publisher>
    <b:Author>
      <b:Author>
        <b:Corporate>ICAEW</b:Corporate>
      </b:Author>
    </b:Author>
    <b:YearAccessed>2022</b:YearAccessed>
    <b:MonthAccessed>01</b:MonthAccessed>
    <b:DayAccessed>07</b:DayAccessed>
    <b:URL>https://www.icaew.com/-/media/corporate/files/about-icaew/what-we-do/policy/public-finances/public-money-web.ashx?la=en</b:URL>
    <b:RefOrder>27</b:RefOrder>
  </b:Source>
  <b:Source>
    <b:Tag>Ben10</b:Tag>
    <b:SourceType>BookSection</b:SourceType>
    <b:Guid>{9917CABA-B09C-4E7C-8A6F-FEC4E8A6DAC9}</b:Guid>
    <b:Author>
      <b:Author>
        <b:NameList>
          <b:Person>
            <b:Last>Benington</b:Last>
            <b:First>J</b:First>
          </b:Person>
        </b:NameList>
      </b:Author>
    </b:Author>
    <b:Title>Public Value: Theory and Practice; Chapter 2</b:Title>
    <b:JournalName>Public Value: Theory and Practice </b:JournalName>
    <b:Year>2010</b:Year>
    <b:Pages>31-51</b:Pages>
    <b:BookTitle>From Private Choice to Public Value? in Benington, J., and Moore, M (eds)</b:BookTitle>
    <b:City>Basingstoke </b:City>
    <b:Publisher>Palgrave Macmillan </b:Publisher>
    <b:RefOrder>181</b:RefOrder>
  </b:Source>
  <b:Source>
    <b:Tag>Moo14</b:Tag>
    <b:SourceType>JournalArticle</b:SourceType>
    <b:Guid>{60EF1F67-BB72-45C0-A304-6EA83417FE04}</b:Guid>
    <b:Title>Public Value Accounting:  Establishing the Philosophical Basis </b:Title>
    <b:Year>2014</b:Year>
    <b:Pages>465–477</b:Pages>
    <b:Author>
      <b:Author>
        <b:NameList>
          <b:Person>
            <b:Last>Moore</b:Last>
            <b:First>H</b:First>
          </b:Person>
        </b:NameList>
      </b:Author>
    </b:Author>
    <b:JournalName>Public Administration Review</b:JournalName>
    <b:Volume>74</b:Volume>
    <b:Issue>4</b:Issue>
    <b:RefOrder>182</b:RefOrder>
  </b:Source>
  <b:Source>
    <b:Tag>Col21</b:Tag>
    <b:SourceType>JournalArticle</b:SourceType>
    <b:Guid>{CC3225AF-8494-4C3A-A913-FE2F2194C540}</b:Guid>
    <b:Author>
      <b:Author>
        <b:NameList>
          <b:Person>
            <b:Last>Collis</b:Last>
            <b:First>D.,</b:First>
            <b:Middle>J</b:Middle>
          </b:Person>
        </b:NameList>
      </b:Author>
    </b:Author>
    <b:Title>Why do so many strategies fail?  Leaders focus on the parts rather than the whole </b:Title>
    <b:JournalName>Harvard Business School</b:JournalName>
    <b:Year>2021</b:Year>
    <b:Pages>87-93</b:Pages>
    <b:RefOrder>29</b:RefOrder>
  </b:Source>
  <b:Source>
    <b:Tag>Rog20</b:Tag>
    <b:SourceType>JournalArticle</b:SourceType>
    <b:Guid>{7B4EBA2E-0D41-464A-85F1-11C5DAF97658}</b:Guid>
    <b:Author>
      <b:Author>
        <b:Corporate>Rogers, Z., McIntyre, M, L., and Caputo, T </b:Corporate>
      </b:Author>
    </b:Author>
    <b:Title>Gold standard strategic plans: how well do Canadian police services do? </b:Title>
    <b:JournalName>Police Practice and Research </b:JournalName>
    <b:Year>2020</b:Year>
    <b:Pages>210-226</b:Pages>
    <b:Volume>21</b:Volume>
    <b:Issue>3</b:Issue>
    <b:RefOrder>183</b:RefOrder>
  </b:Source>
  <b:Source>
    <b:Tag>Por79</b:Tag>
    <b:SourceType>JournalArticle</b:SourceType>
    <b:Guid>{FCAA76D3-7307-42E2-8D85-C4BA29BFD775}</b:Guid>
    <b:Author>
      <b:Author>
        <b:NameList>
          <b:Person>
            <b:Last>Porter</b:Last>
            <b:First>M.</b:First>
            <b:Middle>E</b:Middle>
          </b:Person>
        </b:NameList>
      </b:Author>
    </b:Author>
    <b:Title>How competitive forces shape strategy </b:Title>
    <b:JournalName>Harvard Business Review</b:JournalName>
    <b:Year>1979</b:Year>
    <b:Pages>137-145</b:Pages>
    <b:Volume>57</b:Volume>
    <b:Issue>2</b:Issue>
    <b:RefOrder>184</b:RefOrder>
  </b:Source>
  <b:Source>
    <b:Tag>Joh15</b:Tag>
    <b:SourceType>JournalArticle</b:SourceType>
    <b:Guid>{454886A1-F80D-4BE0-9859-333542DB7BDB}</b:Guid>
    <b:Author>
      <b:Author>
        <b:NameList>
          <b:Person>
            <b:Last>Johnsen</b:Last>
            <b:First>A</b:First>
          </b:Person>
        </b:NameList>
      </b:Author>
    </b:Author>
    <b:Title>Strategic Management Thinking and Practice in the Public Sector:  A Strategic Planning for All Seasons?</b:Title>
    <b:JournalName>Financial Accountability &amp; Management </b:JournalName>
    <b:Year>2015</b:Year>
    <b:Pages>243-268</b:Pages>
    <b:Volume>31</b:Volume>
    <b:Issue>3</b:Issue>
    <b:RefOrder>30</b:RefOrder>
  </b:Source>
  <b:Source>
    <b:Tag>Mul09</b:Tag>
    <b:SourceType>JournalArticle</b:SourceType>
    <b:Guid>{907E4B9E-6BCD-4EE7-8A4B-C456A1AB1366}</b:Guid>
    <b:Author>
      <b:Author>
        <b:NameList>
          <b:Person>
            <b:Last>Mulgan</b:Last>
            <b:First>G</b:First>
          </b:Person>
        </b:NameList>
      </b:Author>
    </b:Author>
    <b:Title>The Art of Public Strategy:  Mobilizing Power and Knowledge for the Common Good</b:Title>
    <b:JournalName>Public Administration </b:JournalName>
    <b:Year>2010</b:Year>
    <b:Pages>588-603</b:Pages>
    <b:Volume>88</b:Volume>
    <b:Issue>2</b:Issue>
    <b:RefOrder>22</b:RefOrder>
  </b:Source>
  <b:Source>
    <b:Tag>Fin02</b:Tag>
    <b:SourceType>JournalArticle</b:SourceType>
    <b:Guid>{339A2E1E-FDC9-42AA-AF86-FA0D5EFA1276}</b:Guid>
    <b:Author>
      <b:Author>
        <b:Corporate>Finnie, W, C., and Abraham, S, C </b:Corporate>
      </b:Author>
    </b:Author>
    <b:Title>Getting from good to great:  A conversation with Jim Collins</b:Title>
    <b:JournalName>Strategy &amp; Leadership</b:JournalName>
    <b:Year>2002</b:Year>
    <b:Pages>10-14</b:Pages>
    <b:Volume>30</b:Volume>
    <b:Issue>5</b:Issue>
    <b:RefOrder>185</b:RefOrder>
  </b:Source>
  <b:Source>
    <b:Tag>Lju15</b:Tag>
    <b:SourceType>JournalArticle</b:SourceType>
    <b:Guid>{CEFEFCFD-84BF-481D-BED5-A55F31836B18}</b:Guid>
    <b:Author>
      <b:Author>
        <b:NameList>
          <b:Person>
            <b:Last>Ljungholm</b:Last>
            <b:First>D,</b:First>
            <b:Middle>P</b:Middle>
          </b:Person>
        </b:NameList>
      </b:Author>
    </b:Author>
    <b:Title>The Pratice of Performance Management in Public Sector Organizations </b:Title>
    <b:JournalName>Geopolitics, History, and International Relations</b:JournalName>
    <b:Year>2015</b:Year>
    <b:Pages>190–196</b:Pages>
    <b:Volume>7</b:Volume>
    <b:Issue>2</b:Issue>
    <b:RefOrder>33</b:RefOrder>
  </b:Source>
  <b:Source>
    <b:Tag>Niv08</b:Tag>
    <b:SourceType>Book</b:SourceType>
    <b:Guid>{277DC304-79EF-4711-9950-7CC41B7B2C55}</b:Guid>
    <b:Title>Balanced scorecard step-by-step for government and nonprofit agencies </b:Title>
    <b:Year>2008</b:Year>
    <b:Author>
      <b:Author>
        <b:NameList>
          <b:Person>
            <b:Last>Niven</b:Last>
            <b:First>P.</b:First>
            <b:Middle>R</b:Middle>
          </b:Person>
        </b:NameList>
      </b:Author>
    </b:Author>
    <b:City>Hoboken, New Jersey</b:City>
    <b:Publisher>John Wiley &amp; Sons</b:Publisher>
    <b:RefOrder>186</b:RefOrder>
  </b:Source>
  <b:Source>
    <b:Tag>Awa15</b:Tag>
    <b:SourceType>JournalArticle</b:SourceType>
    <b:Guid>{C12DD313-E2D3-4B16-8243-432236BF8BB2}</b:Guid>
    <b:Title>A Critique of the Balanced Scorecard as a Performance Measurement Tool</b:Title>
    <b:Year>2015</b:Year>
    <b:Author>
      <b:Author>
        <b:Corporate>Awadallah, E, A., and Allam, A</b:Corporate>
      </b:Author>
    </b:Author>
    <b:JournalName>International Journal of Business and Social Science</b:JournalName>
    <b:Pages>91-99</b:Pages>
    <b:Volume>6</b:Volume>
    <b:Issue>7</b:Issue>
    <b:RefOrder>187</b:RefOrder>
  </b:Source>
  <b:Source>
    <b:Tag>Ete12</b:Tag>
    <b:SourceType>Book</b:SourceType>
    <b:Guid>{AF60CDAC-2825-403B-8D17-4B06218C9540}</b:Guid>
    <b:Author>
      <b:Author>
        <b:Corporate>Eterno, J, A., and Silverman, E, B</b:Corporate>
      </b:Author>
    </b:Author>
    <b:Title>The Crime Numbers Game:  Management by Manipulation </b:Title>
    <b:Year>2012</b:Year>
    <b:City>Coca Raton, FL</b:City>
    <b:Publisher>CRC Press</b:Publisher>
    <b:RefOrder>188</b:RefOrder>
  </b:Source>
  <b:Source>
    <b:Tag>Ete16</b:Tag>
    <b:SourceType>JournalArticle</b:SourceType>
    <b:Guid>{4DAA3082-48B5-4777-BCCD-C2142BC4046B}</b:Guid>
    <b:Title>Forcible Stops: Police and Citizens Speak Out</b:Title>
    <b:Year>2016</b:Year>
    <b:Author>
      <b:Author>
        <b:Corporate>Eterno, J, A., Barrow, C, S., and Silverman, E, B</b:Corporate>
      </b:Author>
    </b:Author>
    <b:JournalName>Public Administration Review</b:JournalName>
    <b:Pages>181-192</b:Pages>
    <b:Volume>77</b:Volume>
    <b:Issue>2</b:Issue>
    <b:RefOrder>189</b:RefOrder>
  </b:Source>
  <b:Source>
    <b:Tag>Whi201</b:Tag>
    <b:SourceType>Book</b:SourceType>
    <b:Guid>{FA3DADDF-B335-4BB3-A688-466CFC8D5BD7}</b:Guid>
    <b:Author>
      <b:Author>
        <b:Corporate>Whittington, R., Regnér, P., Angwin, D., Johnson, G., and Scholes, K</b:Corporate>
      </b:Author>
    </b:Author>
    <b:Title>Exploring strategy: text and cases</b:Title>
    <b:Year>2020</b:Year>
    <b:City>New York</b:City>
    <b:Publisher>Prentice Hall</b:Publisher>
    <b:RefOrder>190</b:RefOrder>
  </b:Source>
  <b:Source>
    <b:Tag>Cap081</b:Tag>
    <b:SourceType>Book</b:SourceType>
    <b:Guid>{9548DEF9-2E5C-4959-B217-0A5A8F9CE3AC}</b:Guid>
    <b:Author>
      <b:Author>
        <b:NameList>
          <b:Person>
            <b:Last>Capon</b:Last>
            <b:First>C</b:First>
          </b:Person>
        </b:NameList>
      </b:Author>
    </b:Author>
    <b:Title>Understanding Strategic Management </b:Title>
    <b:Year>2008</b:Year>
    <b:City>Harlow</b:City>
    <b:Publisher>FT Prentice Hall </b:Publisher>
    <b:Edition>1</b:Edition>
    <b:RefOrder>36</b:RefOrder>
  </b:Source>
  <b:Source>
    <b:Tag>Tuc77</b:Tag>
    <b:SourceType>JournalArticle</b:SourceType>
    <b:Guid>{86500E0D-75FA-47E9-827E-98D80CFE510C}</b:Guid>
    <b:Title>Stages of small group development revisited </b:Title>
    <b:Year>1977</b:Year>
    <b:Author>
      <b:Author>
        <b:Corporate>Tuckman, B, C., and Jensen, M, A, C</b:Corporate>
      </b:Author>
    </b:Author>
    <b:JournalName>Group and Organisation Studies </b:JournalName>
    <b:Pages>419-27</b:Pages>
    <b:Volume>2</b:Volume>
    <b:Issue>4</b:Issue>
    <b:RefOrder>191</b:RefOrder>
  </b:Source>
  <b:Source>
    <b:Tag>HMT19</b:Tag>
    <b:SourceType>DocumentFromInternetSite</b:SourceType>
    <b:Guid>{2F1BEAFE-A2DF-4FB5-A0E9-42E3F6A47CB4}</b:Guid>
    <b:Title>The Public Value Framework; with supplementary guidance</b:Title>
    <b:Year>2019</b:Year>
    <b:Author>
      <b:Author>
        <b:Corporate>HM Treasury</b:Corporate>
      </b:Author>
    </b:Author>
    <b:Month>March </b:Month>
    <b:YearAccessed>2022</b:YearAccessed>
    <b:MonthAccessed>January</b:MonthAccessed>
    <b:DayAccessed>12</b:DayAccessed>
    <b:URL>https://assets.publishing.service.gov.uk/government/uploads/system/uploads/attachment_data/file/785553/public_value_framework_and_supplementary_guidance_web.pdf</b:URL>
    <b:RefOrder>26</b:RefOrder>
  </b:Source>
  <b:Source>
    <b:Tag>HMI1a</b:Tag>
    <b:SourceType>DocumentFromInternetSite</b:SourceType>
    <b:Guid>{2AB17005-3C6D-46AD-A2E1-79D7BF46E638}</b:Guid>
    <b:Author>
      <b:Author>
        <b:Corporate>HMICFRS </b:Corporate>
      </b:Author>
    </b:Author>
    <b:Title>HMICFRS Justice Inspectorates; Cause of Concern - crime data integrity</b:Title>
    <b:Year>2021a</b:Year>
    <b:Month>May</b:Month>
    <b:Day>7</b:Day>
    <b:YearAccessed>2022</b:YearAccessed>
    <b:MonthAccessed>January</b:MonthAccessed>
    <b:DayAccessed>13</b:DayAccessed>
    <b:URL>https://www.justiceinspectorates.gov.uk/hmicfrs/publications/dyfed-powys-police-cause-of-concern-crime-data-integrity/</b:URL>
    <b:RefOrder>10</b:RefOrder>
  </b:Source>
  <b:Source>
    <b:Tag>HMI211</b:Tag>
    <b:SourceType>Report</b:SourceType>
    <b:Guid>{3FA9E3C2-11EE-4889-8DBF-5011BF7DB0F3}</b:Guid>
    <b:Title>Her Majesty's Inspectorate of Constabulary &amp; Fire and Rescue Services; PEEL 2020/21; Police Effectiveness, Efficiency and Legitimacy, Full Report</b:Title>
    <b:Year>2021b</b:Year>
    <b:City>London</b:City>
    <b:Publisher>HMICFRS</b:Publisher>
    <b:Author>
      <b:Author>
        <b:Corporate>HMICFRS</b:Corporate>
      </b:Author>
    </b:Author>
    <b:RefOrder>21</b:RefOrder>
  </b:Source>
</b:Sources>
</file>

<file path=customXml/itemProps1.xml><?xml version="1.0" encoding="utf-8"?>
<ds:datastoreItem xmlns:ds="http://schemas.openxmlformats.org/officeDocument/2006/customXml" ds:itemID="{23D06D25-1FCB-47C0-BA2B-143888780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14404</TotalTime>
  <Pages>41</Pages>
  <Words>6984</Words>
  <Characters>39811</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Strategic Management in Policing</vt:lpstr>
    </vt:vector>
  </TitlesOfParts>
  <Company>STUDENT nO: 2011697</Company>
  <LinksUpToDate>false</LinksUpToDate>
  <CharactersWithSpaces>46702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in Policing</dc:title>
  <dc:subject/>
  <dc:creator>Jolene Mann</dc:creator>
  <cp:keywords/>
  <dc:description/>
  <cp:lastModifiedBy>Mann Jolene Ch Insp</cp:lastModifiedBy>
  <cp:revision>611</cp:revision>
  <cp:lastPrinted>2022-01-03T13:41:00Z</cp:lastPrinted>
  <dcterms:created xsi:type="dcterms:W3CDTF">2021-12-17T17:08:00Z</dcterms:created>
  <dcterms:modified xsi:type="dcterms:W3CDTF">2022-01-14T02:21:00Z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5d82e810-c006-4852-bbb0-edb09287d37f</vt:lpwstr>
  </property>
  <property fmtid="{D5CDD505-2E9C-101B-9397-08002B2CF9AE}" pid="3" name="MSIP_Label_7beefdff-6834-454f-be00-a68b5bc5f471_Enabled">
    <vt:lpwstr>true</vt:lpwstr>
  </property>
  <property fmtid="{D5CDD505-2E9C-101B-9397-08002B2CF9AE}" pid="4" name="MSIP_Label_7beefdff-6834-454f-be00-a68b5bc5f471_SetDate">
    <vt:lpwstr>2021-11-11T20:25:48Z</vt:lpwstr>
  </property>
  <property fmtid="{D5CDD505-2E9C-101B-9397-08002B2CF9AE}" pid="5" name="MSIP_Label_7beefdff-6834-454f-be00-a68b5bc5f471_Method">
    <vt:lpwstr>Standard</vt:lpwstr>
  </property>
  <property fmtid="{D5CDD505-2E9C-101B-9397-08002B2CF9AE}" pid="6" name="MSIP_Label_7beefdff-6834-454f-be00-a68b5bc5f471_Name">
    <vt:lpwstr>OFFICIAL</vt:lpwstr>
  </property>
  <property fmtid="{D5CDD505-2E9C-101B-9397-08002B2CF9AE}" pid="7" name="MSIP_Label_7beefdff-6834-454f-be00-a68b5bc5f471_SiteId">
    <vt:lpwstr>39683655-1d97-4b22-be8c-246da0f47a41</vt:lpwstr>
  </property>
  <property fmtid="{D5CDD505-2E9C-101B-9397-08002B2CF9AE}" pid="8" name="MSIP_Label_7beefdff-6834-454f-be00-a68b5bc5f471_ActionId">
    <vt:lpwstr>10b44aed-e380-47f0-aea5-f74642bd4035</vt:lpwstr>
  </property>
  <property fmtid="{D5CDD505-2E9C-101B-9397-08002B2CF9AE}" pid="9" name="MSIP_Label_7beefdff-6834-454f-be00-a68b5bc5f471_ContentBits">
    <vt:lpwstr>0</vt:lpwstr>
  </property>
</Properties>
</file>