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37679C" w14:textId="77777777" w:rsidR="00126F23" w:rsidRPr="00C546E6" w:rsidRDefault="00126F23" w:rsidP="00A51377">
      <w:pPr>
        <w:spacing w:line="360" w:lineRule="auto"/>
        <w:rPr>
          <w:rFonts w:ascii="Arial" w:hAnsi="Arial" w:cs="Arial"/>
          <w:bCs/>
          <w:sz w:val="24"/>
          <w:szCs w:val="24"/>
          <w:u w:val="single"/>
        </w:rPr>
      </w:pPr>
      <w:r w:rsidRPr="005B06E2">
        <w:rPr>
          <w:rFonts w:ascii="Arial" w:hAnsi="Arial" w:cs="Arial"/>
          <w:bCs/>
          <w:sz w:val="24"/>
          <w:szCs w:val="24"/>
          <w:u w:val="single"/>
        </w:rPr>
        <w:t>Critical</w:t>
      </w:r>
      <w:r w:rsidRPr="00C546E6">
        <w:rPr>
          <w:rFonts w:ascii="Arial" w:hAnsi="Arial" w:cs="Arial"/>
          <w:bCs/>
          <w:sz w:val="24"/>
          <w:szCs w:val="24"/>
          <w:u w:val="single"/>
        </w:rPr>
        <w:t>ly discuss</w:t>
      </w:r>
      <w:bookmarkStart w:id="0" w:name="_GoBack"/>
      <w:bookmarkEnd w:id="0"/>
      <w:r w:rsidRPr="00C546E6">
        <w:rPr>
          <w:rFonts w:ascii="Arial" w:hAnsi="Arial" w:cs="Arial"/>
          <w:bCs/>
          <w:sz w:val="24"/>
          <w:szCs w:val="24"/>
          <w:u w:val="single"/>
        </w:rPr>
        <w:t xml:space="preserve">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 - 5000 words</w:t>
      </w:r>
    </w:p>
    <w:p w14:paraId="5D18F152" w14:textId="08135A04" w:rsidR="00126F23" w:rsidRPr="00C546E6" w:rsidRDefault="00126F23" w:rsidP="00A51377">
      <w:pPr>
        <w:spacing w:line="360" w:lineRule="auto"/>
        <w:rPr>
          <w:rFonts w:ascii="Arial" w:hAnsi="Arial" w:cs="Arial"/>
          <w:sz w:val="24"/>
          <w:szCs w:val="24"/>
          <w:lang w:val="en-US"/>
        </w:rPr>
      </w:pPr>
      <w:r w:rsidRPr="00C546E6">
        <w:rPr>
          <w:rFonts w:ascii="Arial" w:hAnsi="Arial" w:cs="Arial"/>
          <w:sz w:val="24"/>
          <w:szCs w:val="24"/>
        </w:rPr>
        <w:t>“Without the motivation, the innermost drive, learning becomes a mundane, meaningless operation fit only for an objective driven assessment process”. (Lakin, 2013) From this quote it is not difficult to see why enquiry-based learning should be at the forefront of learning. For children to be motivated in their learning it is believed that they must be interested in what they are learning about and this is the basis of enquiry based learning.</w:t>
      </w:r>
      <w:r w:rsidR="00AD16E0" w:rsidRPr="00C546E6">
        <w:rPr>
          <w:rFonts w:ascii="Arial" w:hAnsi="Arial" w:cs="Arial"/>
          <w:sz w:val="24"/>
          <w:szCs w:val="24"/>
        </w:rPr>
        <w:t xml:space="preserve"> Enquiry based learning is focused around the learners</w:t>
      </w:r>
      <w:r w:rsidR="007C4568" w:rsidRPr="00C546E6">
        <w:rPr>
          <w:rFonts w:ascii="Arial" w:hAnsi="Arial" w:cs="Arial"/>
          <w:sz w:val="24"/>
          <w:szCs w:val="24"/>
        </w:rPr>
        <w:t xml:space="preserve"> and their questions on a topic or theme and the level of adult input varies on the age of the learners participating, the older the learners</w:t>
      </w:r>
      <w:r w:rsidR="00A51377" w:rsidRPr="00C546E6">
        <w:rPr>
          <w:rFonts w:ascii="Arial" w:hAnsi="Arial" w:cs="Arial"/>
          <w:sz w:val="24"/>
          <w:szCs w:val="24"/>
        </w:rPr>
        <w:t xml:space="preserve"> become</w:t>
      </w:r>
      <w:r w:rsidR="007C4568" w:rsidRPr="00C546E6">
        <w:rPr>
          <w:rFonts w:ascii="Arial" w:hAnsi="Arial" w:cs="Arial"/>
          <w:sz w:val="24"/>
          <w:szCs w:val="24"/>
        </w:rPr>
        <w:t xml:space="preserve"> the less adult input needed</w:t>
      </w:r>
      <w:r w:rsidR="00A51377" w:rsidRPr="00C546E6">
        <w:rPr>
          <w:rFonts w:ascii="Arial" w:hAnsi="Arial" w:cs="Arial"/>
          <w:sz w:val="24"/>
          <w:szCs w:val="24"/>
        </w:rPr>
        <w:t xml:space="preserve">. It is extremely important to remember that the role of any adult is to facilitate the </w:t>
      </w:r>
      <w:proofErr w:type="spellStart"/>
      <w:r w:rsidR="00A51377" w:rsidRPr="00C546E6">
        <w:rPr>
          <w:rFonts w:ascii="Arial" w:hAnsi="Arial" w:cs="Arial"/>
          <w:sz w:val="24"/>
          <w:szCs w:val="24"/>
        </w:rPr>
        <w:t>childs</w:t>
      </w:r>
      <w:proofErr w:type="spellEnd"/>
      <w:r w:rsidR="00A51377" w:rsidRPr="00C546E6">
        <w:rPr>
          <w:rFonts w:ascii="Arial" w:hAnsi="Arial" w:cs="Arial"/>
          <w:sz w:val="24"/>
          <w:szCs w:val="24"/>
        </w:rPr>
        <w:t xml:space="preserve"> learning </w:t>
      </w:r>
      <w:r w:rsidR="00A20D05" w:rsidRPr="00C546E6">
        <w:rPr>
          <w:rFonts w:ascii="Arial" w:hAnsi="Arial" w:cs="Arial"/>
          <w:sz w:val="24"/>
          <w:szCs w:val="24"/>
          <w:lang w:val="en-US"/>
        </w:rPr>
        <w:t>(Carroll</w:t>
      </w:r>
      <w:r w:rsidR="00A51377" w:rsidRPr="00C546E6">
        <w:rPr>
          <w:rFonts w:ascii="Arial" w:hAnsi="Arial" w:cs="Arial"/>
          <w:sz w:val="24"/>
          <w:szCs w:val="24"/>
          <w:lang w:val="en-US"/>
        </w:rPr>
        <w:t xml:space="preserve"> et al</w:t>
      </w:r>
      <w:r w:rsidR="00A20D05" w:rsidRPr="00C546E6">
        <w:rPr>
          <w:rFonts w:ascii="Arial" w:hAnsi="Arial" w:cs="Arial"/>
          <w:sz w:val="24"/>
          <w:szCs w:val="24"/>
          <w:lang w:val="en-US"/>
        </w:rPr>
        <w:t>, 2009).</w:t>
      </w:r>
      <w:r w:rsidR="00A51377" w:rsidRPr="00C546E6">
        <w:rPr>
          <w:rFonts w:ascii="Arial" w:hAnsi="Arial" w:cs="Arial"/>
          <w:sz w:val="24"/>
          <w:szCs w:val="24"/>
          <w:lang w:val="en-US"/>
        </w:rPr>
        <w:t xml:space="preserve"> All adults are there to guide the children and support when needed not to lead or overtake child initiated learning. Learners may start to re-examine information they already know and question it. From accessing this prior </w:t>
      </w:r>
      <w:r w:rsidR="00FF72F4" w:rsidRPr="00C546E6">
        <w:rPr>
          <w:rFonts w:ascii="Arial" w:hAnsi="Arial" w:cs="Arial"/>
          <w:sz w:val="24"/>
          <w:szCs w:val="24"/>
          <w:lang w:val="en-US"/>
        </w:rPr>
        <w:t>knowledge,</w:t>
      </w:r>
      <w:r w:rsidR="00A51377" w:rsidRPr="00C546E6">
        <w:rPr>
          <w:rFonts w:ascii="Arial" w:hAnsi="Arial" w:cs="Arial"/>
          <w:sz w:val="24"/>
          <w:szCs w:val="24"/>
          <w:lang w:val="en-US"/>
        </w:rPr>
        <w:t xml:space="preserve"> they may start to think of thoughtful and intelligent questions that spark their motivation to learn for themselves.</w:t>
      </w:r>
      <w:r w:rsidR="00FF72F4" w:rsidRPr="00C546E6">
        <w:rPr>
          <w:rFonts w:ascii="Arial" w:hAnsi="Arial" w:cs="Arial"/>
          <w:sz w:val="24"/>
          <w:szCs w:val="24"/>
          <w:lang w:val="en-US"/>
        </w:rPr>
        <w:t xml:space="preserve"> The end goal for child led enquiries is for the learners to accomplish their enquiry unaided using the methods and resources of their choosing.</w:t>
      </w:r>
    </w:p>
    <w:p w14:paraId="3360471F" w14:textId="47FE1B76" w:rsidR="00A51377" w:rsidRPr="00C546E6" w:rsidRDefault="00A51377" w:rsidP="00A51377">
      <w:pPr>
        <w:spacing w:line="360" w:lineRule="auto"/>
        <w:rPr>
          <w:rFonts w:ascii="Arial" w:hAnsi="Arial" w:cs="Arial"/>
          <w:sz w:val="24"/>
          <w:szCs w:val="24"/>
        </w:rPr>
      </w:pPr>
      <w:r w:rsidRPr="00C546E6">
        <w:rPr>
          <w:rFonts w:ascii="Arial" w:hAnsi="Arial" w:cs="Arial"/>
          <w:sz w:val="24"/>
          <w:szCs w:val="24"/>
          <w:lang w:val="en-US"/>
        </w:rPr>
        <w:t xml:space="preserve">Enquiry based learning is building on the constructivist theory of learning, where children are constantly linking new knowledge to prior knowledge </w:t>
      </w:r>
      <w:r w:rsidR="00F23FD3" w:rsidRPr="00C546E6">
        <w:rPr>
          <w:rFonts w:ascii="Arial" w:hAnsi="Arial" w:cs="Arial"/>
          <w:sz w:val="24"/>
          <w:szCs w:val="24"/>
          <w:lang w:val="en-US"/>
        </w:rPr>
        <w:t xml:space="preserve">and building </w:t>
      </w:r>
      <w:r w:rsidR="00DB4A12" w:rsidRPr="00C546E6">
        <w:rPr>
          <w:rFonts w:ascii="Arial" w:hAnsi="Arial" w:cs="Arial"/>
          <w:sz w:val="24"/>
          <w:szCs w:val="24"/>
          <w:lang w:val="en-US"/>
        </w:rPr>
        <w:t xml:space="preserve">on from what they already know. Piaget said “Children need to have control over their learning – learning how to find out and constructing knowledge for themselves. This then builds on what they already know” (Pound, 2006, </w:t>
      </w:r>
      <w:proofErr w:type="spellStart"/>
      <w:r w:rsidR="00DB4A12" w:rsidRPr="00C546E6">
        <w:rPr>
          <w:rFonts w:ascii="Arial" w:hAnsi="Arial" w:cs="Arial"/>
          <w:sz w:val="24"/>
          <w:szCs w:val="24"/>
          <w:lang w:val="en-US"/>
        </w:rPr>
        <w:t>pg</w:t>
      </w:r>
      <w:proofErr w:type="spellEnd"/>
      <w:r w:rsidR="00DB4A12" w:rsidRPr="00C546E6">
        <w:rPr>
          <w:rFonts w:ascii="Arial" w:hAnsi="Arial" w:cs="Arial"/>
          <w:sz w:val="24"/>
          <w:szCs w:val="24"/>
          <w:lang w:val="en-US"/>
        </w:rPr>
        <w:t xml:space="preserve"> 38). Piaget also concluded that older children think differently </w:t>
      </w:r>
      <w:r w:rsidR="005274C9" w:rsidRPr="00C546E6">
        <w:rPr>
          <w:rFonts w:ascii="Arial" w:hAnsi="Arial" w:cs="Arial"/>
          <w:sz w:val="24"/>
          <w:szCs w:val="24"/>
          <w:lang w:val="en-US"/>
        </w:rPr>
        <w:t xml:space="preserve">to younger ones and demonstrate qualitatively different thinking as they matured (Grigg, 2015, </w:t>
      </w:r>
      <w:proofErr w:type="spellStart"/>
      <w:r w:rsidR="005274C9" w:rsidRPr="00C546E6">
        <w:rPr>
          <w:rFonts w:ascii="Arial" w:hAnsi="Arial" w:cs="Arial"/>
          <w:sz w:val="24"/>
          <w:szCs w:val="24"/>
          <w:lang w:val="en-US"/>
        </w:rPr>
        <w:t>pg</w:t>
      </w:r>
      <w:proofErr w:type="spellEnd"/>
      <w:r w:rsidR="005274C9" w:rsidRPr="00C546E6">
        <w:rPr>
          <w:rFonts w:ascii="Arial" w:hAnsi="Arial" w:cs="Arial"/>
          <w:sz w:val="24"/>
          <w:szCs w:val="24"/>
          <w:lang w:val="en-US"/>
        </w:rPr>
        <w:t xml:space="preserve"> 137)</w:t>
      </w:r>
      <w:r w:rsidR="008342D3" w:rsidRPr="00C546E6">
        <w:rPr>
          <w:rFonts w:ascii="Arial" w:hAnsi="Arial" w:cs="Arial"/>
          <w:sz w:val="24"/>
          <w:szCs w:val="24"/>
          <w:lang w:val="en-US"/>
        </w:rPr>
        <w:t xml:space="preserve">. Within constructivism the teacher or adults within the setting are firmly there as facilitators, to help the children to source resources and be on hand for safety issues. </w:t>
      </w:r>
    </w:p>
    <w:p w14:paraId="1773CD25" w14:textId="010FD860" w:rsidR="00A20D05" w:rsidRPr="00C546E6" w:rsidRDefault="00FB43E1" w:rsidP="00A51377">
      <w:pPr>
        <w:spacing w:line="360" w:lineRule="auto"/>
        <w:rPr>
          <w:rFonts w:ascii="Arial" w:hAnsi="Arial" w:cs="Arial"/>
          <w:sz w:val="24"/>
          <w:szCs w:val="24"/>
        </w:rPr>
      </w:pPr>
      <w:r w:rsidRPr="00C546E6">
        <w:rPr>
          <w:rFonts w:ascii="Arial" w:hAnsi="Arial" w:cs="Arial"/>
          <w:sz w:val="24"/>
          <w:szCs w:val="24"/>
        </w:rPr>
        <w:t>There are e</w:t>
      </w:r>
      <w:r w:rsidR="00594D53" w:rsidRPr="00C546E6">
        <w:rPr>
          <w:rFonts w:ascii="Arial" w:hAnsi="Arial" w:cs="Arial"/>
          <w:sz w:val="24"/>
          <w:szCs w:val="24"/>
        </w:rPr>
        <w:t>n</w:t>
      </w:r>
      <w:r w:rsidRPr="00C546E6">
        <w:rPr>
          <w:rFonts w:ascii="Arial" w:hAnsi="Arial" w:cs="Arial"/>
          <w:sz w:val="24"/>
          <w:szCs w:val="24"/>
        </w:rPr>
        <w:t xml:space="preserve">quiry based learning models for both Science and the Humanities. One main for Science and </w:t>
      </w:r>
      <w:r w:rsidR="006467F9" w:rsidRPr="00C546E6">
        <w:rPr>
          <w:rFonts w:ascii="Arial" w:hAnsi="Arial" w:cs="Arial"/>
          <w:sz w:val="24"/>
          <w:szCs w:val="24"/>
        </w:rPr>
        <w:t>multiple</w:t>
      </w:r>
      <w:r w:rsidRPr="00C546E6">
        <w:rPr>
          <w:rFonts w:ascii="Arial" w:hAnsi="Arial" w:cs="Arial"/>
          <w:sz w:val="24"/>
          <w:szCs w:val="24"/>
        </w:rPr>
        <w:t xml:space="preserve"> for the Humanities</w:t>
      </w:r>
      <w:r w:rsidR="00183502" w:rsidRPr="00C546E6">
        <w:rPr>
          <w:rFonts w:ascii="Arial" w:hAnsi="Arial" w:cs="Arial"/>
          <w:sz w:val="24"/>
          <w:szCs w:val="24"/>
        </w:rPr>
        <w:t>.</w:t>
      </w:r>
      <w:r w:rsidRPr="00C546E6">
        <w:rPr>
          <w:rFonts w:ascii="Arial" w:hAnsi="Arial" w:cs="Arial"/>
          <w:sz w:val="24"/>
          <w:szCs w:val="24"/>
        </w:rPr>
        <w:t xml:space="preserve"> </w:t>
      </w:r>
      <w:r w:rsidR="00183502" w:rsidRPr="00C546E6">
        <w:rPr>
          <w:rFonts w:ascii="Arial" w:hAnsi="Arial" w:cs="Arial"/>
          <w:sz w:val="24"/>
          <w:szCs w:val="24"/>
        </w:rPr>
        <w:t xml:space="preserve">For the Sciences the model follows </w:t>
      </w:r>
      <w:r w:rsidR="00183502" w:rsidRPr="00C546E6">
        <w:rPr>
          <w:rFonts w:ascii="Arial" w:hAnsi="Arial" w:cs="Arial"/>
          <w:sz w:val="24"/>
          <w:szCs w:val="24"/>
        </w:rPr>
        <w:lastRenderedPageBreak/>
        <w:t>three main steps, plan, develop, reflect</w:t>
      </w:r>
      <w:r w:rsidR="00A15901" w:rsidRPr="00C546E6">
        <w:rPr>
          <w:rFonts w:ascii="Arial" w:hAnsi="Arial" w:cs="Arial"/>
          <w:sz w:val="24"/>
          <w:szCs w:val="24"/>
        </w:rPr>
        <w:t xml:space="preserve"> (Lewis, 2019) and within these </w:t>
      </w:r>
      <w:r w:rsidR="0077221D" w:rsidRPr="00C546E6">
        <w:rPr>
          <w:rFonts w:ascii="Arial" w:hAnsi="Arial" w:cs="Arial"/>
          <w:sz w:val="24"/>
          <w:szCs w:val="24"/>
        </w:rPr>
        <w:t>there are five stages to follow. Stage one, this is where the learners will start to formulate their own questions, where they discuss what they already know and decide what they want to know</w:t>
      </w:r>
      <w:r w:rsidR="00DB1F1F" w:rsidRPr="00C546E6">
        <w:rPr>
          <w:rFonts w:ascii="Arial" w:hAnsi="Arial" w:cs="Arial"/>
          <w:sz w:val="24"/>
          <w:szCs w:val="24"/>
        </w:rPr>
        <w:t>. Stage two is planning the enquiry, after the learners have decided what line of enquiry they are going to follow they will need to plan their enquiry. This is the main planning part, where learners will create hypothesis, methods and equipment lists. This may be a place where adults need a high input, learners may need guidance on ways to complete their enquiry, examples of experiments or tests that they can complete and the best way to complete these. This can be a highly collaborative experience for both leaners and adults. In this step learners can also decide how they are going to present their findings</w:t>
      </w:r>
      <w:r w:rsidR="00594D53" w:rsidRPr="00C546E6">
        <w:rPr>
          <w:rFonts w:ascii="Arial" w:hAnsi="Arial" w:cs="Arial"/>
          <w:sz w:val="24"/>
          <w:szCs w:val="24"/>
        </w:rPr>
        <w:t xml:space="preserve">, this could be in anyway they feel is suitable, something as simple as writing a report, making and presenting a display or creating something that they can show to other groups. </w:t>
      </w:r>
      <w:r w:rsidR="00162AA6" w:rsidRPr="00C546E6">
        <w:rPr>
          <w:rFonts w:ascii="Arial" w:hAnsi="Arial" w:cs="Arial"/>
          <w:sz w:val="24"/>
          <w:szCs w:val="24"/>
        </w:rPr>
        <w:t>Following on, the next stage is</w:t>
      </w:r>
      <w:r w:rsidR="00A90D2A" w:rsidRPr="00C546E6">
        <w:rPr>
          <w:rFonts w:ascii="Arial" w:hAnsi="Arial" w:cs="Arial"/>
          <w:sz w:val="24"/>
          <w:szCs w:val="24"/>
        </w:rPr>
        <w:t xml:space="preserve"> for the learners</w:t>
      </w:r>
      <w:r w:rsidR="00162AA6" w:rsidRPr="00C546E6">
        <w:rPr>
          <w:rFonts w:ascii="Arial" w:hAnsi="Arial" w:cs="Arial"/>
          <w:sz w:val="24"/>
          <w:szCs w:val="24"/>
        </w:rPr>
        <w:t xml:space="preserve"> to conduct their enquiry</w:t>
      </w:r>
      <w:r w:rsidR="00A90D2A" w:rsidRPr="00C546E6">
        <w:rPr>
          <w:rFonts w:ascii="Arial" w:hAnsi="Arial" w:cs="Arial"/>
          <w:sz w:val="24"/>
          <w:szCs w:val="24"/>
        </w:rPr>
        <w:t>, where they collect their data and then using that they can compare to know data and analyse any results they may have. This is where the learners presentations are created and refined. Stage four, this is where the learners present their findings, as earlier mentioned the learners can choose themselves how best to present their findings. Adults can either give complete free choice</w:t>
      </w:r>
      <w:r w:rsidR="00DC11C9" w:rsidRPr="00C546E6">
        <w:rPr>
          <w:rFonts w:ascii="Arial" w:hAnsi="Arial" w:cs="Arial"/>
          <w:sz w:val="24"/>
          <w:szCs w:val="24"/>
        </w:rPr>
        <w:t xml:space="preserve"> or give the children suitable choices for them to narrow down and make their decision from there. Some groups of learners may decide that they are not comfortable presenting in front of the whole class and others may wish to. This is a decision for the adult to make as to what is appropriate for their learners. The last stage is where the children reflect on all of their work, this part is </w:t>
      </w:r>
      <w:r w:rsidR="00A20D05" w:rsidRPr="00C546E6">
        <w:rPr>
          <w:rFonts w:ascii="Arial" w:hAnsi="Arial" w:cs="Arial"/>
          <w:sz w:val="24"/>
          <w:szCs w:val="24"/>
        </w:rPr>
        <w:t>imperative to improve learner skills for their next enquiry. Learners can reflect individually, in pairs or in groups, they can also take part in peer marking and feedback as well as receive feedback from adults. For this to all work effectively it is important that children feel safe and valued within their classroom to allow them to make mistakes and correct them as they work. “</w:t>
      </w:r>
      <w:r w:rsidR="00A20D05" w:rsidRPr="00C546E6">
        <w:rPr>
          <w:rFonts w:ascii="Arial" w:hAnsi="Arial" w:cs="Arial"/>
          <w:sz w:val="24"/>
          <w:szCs w:val="24"/>
          <w:lang w:val="en-US"/>
        </w:rPr>
        <w:t xml:space="preserve">Students analyze the problem and the context and apply deductive and inductive processes to understand the problem and find a possible solution or solutions. They use </w:t>
      </w:r>
      <w:r w:rsidR="00A20D05" w:rsidRPr="00C546E6">
        <w:rPr>
          <w:rFonts w:ascii="Arial" w:hAnsi="Arial" w:cs="Arial"/>
          <w:i/>
          <w:iCs/>
          <w:sz w:val="24"/>
          <w:szCs w:val="24"/>
          <w:lang w:val="en-US"/>
        </w:rPr>
        <w:t xml:space="preserve">a priori </w:t>
      </w:r>
      <w:r w:rsidR="00A20D05" w:rsidRPr="00C546E6">
        <w:rPr>
          <w:rFonts w:ascii="Arial" w:hAnsi="Arial" w:cs="Arial"/>
          <w:sz w:val="24"/>
          <w:szCs w:val="24"/>
          <w:lang w:val="en-US"/>
        </w:rPr>
        <w:t xml:space="preserve">and </w:t>
      </w:r>
      <w:r w:rsidR="00A20D05" w:rsidRPr="00C546E6">
        <w:rPr>
          <w:rFonts w:ascii="Arial" w:hAnsi="Arial" w:cs="Arial"/>
          <w:i/>
          <w:iCs/>
          <w:sz w:val="24"/>
          <w:szCs w:val="24"/>
          <w:lang w:val="en-US"/>
        </w:rPr>
        <w:t xml:space="preserve">post priori </w:t>
      </w:r>
      <w:r w:rsidR="00A20D05" w:rsidRPr="00C546E6">
        <w:rPr>
          <w:rFonts w:ascii="Arial" w:hAnsi="Arial" w:cs="Arial"/>
          <w:sz w:val="24"/>
          <w:szCs w:val="24"/>
          <w:lang w:val="en-US"/>
        </w:rPr>
        <w:t>knowledge to reason intellectually and are active learners in collaboration with others in small groups” (Carroll et al, 2009).</w:t>
      </w:r>
    </w:p>
    <w:p w14:paraId="38039F67" w14:textId="1D31FFCD" w:rsidR="006467F9" w:rsidRPr="00C546E6" w:rsidRDefault="00A20D05" w:rsidP="00A51377">
      <w:pPr>
        <w:spacing w:line="360" w:lineRule="auto"/>
        <w:rPr>
          <w:rFonts w:ascii="Arial" w:hAnsi="Arial" w:cs="Arial"/>
          <w:sz w:val="24"/>
          <w:szCs w:val="24"/>
        </w:rPr>
      </w:pPr>
      <w:r w:rsidRPr="00C546E6">
        <w:rPr>
          <w:rFonts w:ascii="Arial" w:hAnsi="Arial" w:cs="Arial"/>
          <w:sz w:val="24"/>
          <w:szCs w:val="24"/>
        </w:rPr>
        <w:lastRenderedPageBreak/>
        <w:t>For the Humanities there are multiple models to use, some which are suggested specifically for Religious Education and some which work better for Geography and History. The models are</w:t>
      </w:r>
      <w:r w:rsidR="008342D3" w:rsidRPr="00C546E6">
        <w:rPr>
          <w:rFonts w:ascii="Arial" w:hAnsi="Arial" w:cs="Arial"/>
          <w:sz w:val="24"/>
          <w:szCs w:val="24"/>
        </w:rPr>
        <w:t xml:space="preserve"> </w:t>
      </w:r>
      <w:r w:rsidRPr="00C546E6">
        <w:rPr>
          <w:rFonts w:ascii="Arial" w:hAnsi="Arial" w:cs="Arial"/>
          <w:sz w:val="24"/>
          <w:szCs w:val="24"/>
        </w:rPr>
        <w:t xml:space="preserve">the S Model, </w:t>
      </w:r>
      <w:r w:rsidR="008342D3" w:rsidRPr="00C546E6">
        <w:rPr>
          <w:rFonts w:ascii="Arial" w:hAnsi="Arial" w:cs="Arial"/>
          <w:sz w:val="24"/>
          <w:szCs w:val="24"/>
        </w:rPr>
        <w:t>Grigg and Hughes</w:t>
      </w:r>
      <w:r w:rsidR="00842D6A" w:rsidRPr="00C546E6">
        <w:rPr>
          <w:rFonts w:ascii="Arial" w:hAnsi="Arial" w:cs="Arial"/>
          <w:sz w:val="24"/>
          <w:szCs w:val="24"/>
        </w:rPr>
        <w:t xml:space="preserve">, 2013; Enquiry and Questioning Model, Pickford et al, 2013; The Four Stage Model – The investigative cycle gap, 2008; </w:t>
      </w:r>
      <w:r w:rsidR="006467F9" w:rsidRPr="00C546E6">
        <w:rPr>
          <w:rFonts w:ascii="Arial" w:hAnsi="Arial" w:cs="Arial"/>
          <w:sz w:val="24"/>
          <w:szCs w:val="24"/>
        </w:rPr>
        <w:t xml:space="preserve">Five stages of Enquiry for RE, Ofsted, 2010; Michael Storms 5 Question Model, Storm, 1989; The Six Stage Enquiry Framework, </w:t>
      </w:r>
      <w:proofErr w:type="spellStart"/>
      <w:r w:rsidR="006467F9" w:rsidRPr="00C546E6">
        <w:rPr>
          <w:rFonts w:ascii="Arial" w:hAnsi="Arial" w:cs="Arial"/>
          <w:sz w:val="24"/>
          <w:szCs w:val="24"/>
        </w:rPr>
        <w:t>Scoffham</w:t>
      </w:r>
      <w:proofErr w:type="spellEnd"/>
      <w:r w:rsidR="006467F9" w:rsidRPr="00C546E6">
        <w:rPr>
          <w:rFonts w:ascii="Arial" w:hAnsi="Arial" w:cs="Arial"/>
          <w:sz w:val="24"/>
          <w:szCs w:val="24"/>
        </w:rPr>
        <w:t>, 2001.</w:t>
      </w:r>
    </w:p>
    <w:p w14:paraId="00224AE6" w14:textId="699B2297" w:rsidR="00E712C1" w:rsidRPr="00C546E6" w:rsidRDefault="006467F9" w:rsidP="00FA0250">
      <w:pPr>
        <w:spacing w:line="360" w:lineRule="auto"/>
        <w:rPr>
          <w:rFonts w:ascii="Arial" w:hAnsi="Arial" w:cs="Arial"/>
          <w:sz w:val="24"/>
          <w:szCs w:val="24"/>
        </w:rPr>
      </w:pPr>
      <w:r w:rsidRPr="00C546E6">
        <w:rPr>
          <w:rFonts w:ascii="Arial" w:hAnsi="Arial" w:cs="Arial"/>
          <w:sz w:val="24"/>
          <w:szCs w:val="24"/>
        </w:rPr>
        <w:t>The S model has four parts to it</w:t>
      </w:r>
      <w:r w:rsidR="00DE35D3" w:rsidRPr="00C546E6">
        <w:rPr>
          <w:rFonts w:ascii="Arial" w:hAnsi="Arial" w:cs="Arial"/>
          <w:sz w:val="24"/>
          <w:szCs w:val="24"/>
        </w:rPr>
        <w:t>, Select, Search, Sift and Synthesise</w:t>
      </w:r>
      <w:r w:rsidR="00134E39" w:rsidRPr="00C546E6">
        <w:rPr>
          <w:rFonts w:ascii="Arial" w:hAnsi="Arial" w:cs="Arial"/>
          <w:sz w:val="24"/>
          <w:szCs w:val="24"/>
        </w:rPr>
        <w:t xml:space="preserve"> and Share. (Grigg and Hughes, 2013) The select is for the learners to decide what their enquiry is all about, what they are focussing on</w:t>
      </w:r>
      <w:r w:rsidR="001D10DA" w:rsidRPr="00C546E6">
        <w:rPr>
          <w:rFonts w:ascii="Arial" w:hAnsi="Arial" w:cs="Arial"/>
          <w:sz w:val="24"/>
          <w:szCs w:val="24"/>
        </w:rPr>
        <w:t xml:space="preserve"> and what resources and ICT will be needed for their enquiry. The Search part is all about how they will do their enquiry, where can they find the information they need, who can they talk to and how can they take their next step. To Sift and Synthesise, what are they looking to record? How are they going to record their found information </w:t>
      </w:r>
      <w:r w:rsidR="00413961" w:rsidRPr="00C546E6">
        <w:rPr>
          <w:rFonts w:ascii="Arial" w:hAnsi="Arial" w:cs="Arial"/>
          <w:sz w:val="24"/>
          <w:szCs w:val="24"/>
        </w:rPr>
        <w:t>and are there other sources they can use to back up their enquiry? This is where the real understanding of the enquiry can take place. Lastly you move onto the Share part</w:t>
      </w:r>
      <w:r w:rsidR="00FA0250" w:rsidRPr="00C546E6">
        <w:rPr>
          <w:rFonts w:ascii="Arial" w:hAnsi="Arial" w:cs="Arial"/>
          <w:sz w:val="24"/>
          <w:szCs w:val="24"/>
        </w:rPr>
        <w:t xml:space="preserve">, this is where learners share their enquiry with others, share with their group members and discuss and reflect on how their enquiry went. </w:t>
      </w:r>
    </w:p>
    <w:p w14:paraId="7F8AE553" w14:textId="5EA9E76A" w:rsidR="00FA0250" w:rsidRPr="00C546E6" w:rsidRDefault="00FA0250" w:rsidP="00FA0250">
      <w:pPr>
        <w:spacing w:line="360" w:lineRule="auto"/>
        <w:rPr>
          <w:rFonts w:ascii="Arial" w:hAnsi="Arial" w:cs="Arial"/>
          <w:sz w:val="24"/>
          <w:szCs w:val="24"/>
        </w:rPr>
      </w:pPr>
      <w:r w:rsidRPr="00C546E6">
        <w:rPr>
          <w:rFonts w:ascii="Arial" w:hAnsi="Arial" w:cs="Arial"/>
          <w:sz w:val="24"/>
          <w:szCs w:val="24"/>
        </w:rPr>
        <w:t>Another humanities model is the Four Stage Model – The Investigation Cycle which follows four steps</w:t>
      </w:r>
      <w:r w:rsidR="00E7040E" w:rsidRPr="00C546E6">
        <w:rPr>
          <w:rFonts w:ascii="Arial" w:hAnsi="Arial" w:cs="Arial"/>
          <w:sz w:val="24"/>
          <w:szCs w:val="24"/>
        </w:rPr>
        <w:t>, generate, do, analyse and reflect.</w:t>
      </w:r>
      <w:r w:rsidR="00682DF1" w:rsidRPr="00C546E6">
        <w:rPr>
          <w:rFonts w:ascii="Arial" w:hAnsi="Arial" w:cs="Arial"/>
          <w:sz w:val="24"/>
          <w:szCs w:val="24"/>
        </w:rPr>
        <w:t xml:space="preserve"> </w:t>
      </w:r>
      <w:r w:rsidR="00E7040E" w:rsidRPr="00C546E6">
        <w:rPr>
          <w:rFonts w:ascii="Arial" w:hAnsi="Arial" w:cs="Arial"/>
          <w:sz w:val="24"/>
          <w:szCs w:val="24"/>
        </w:rPr>
        <w:t xml:space="preserve">Generate where ideas are generated and all of the planning for the enquiry </w:t>
      </w:r>
      <w:r w:rsidR="00BB2B6B" w:rsidRPr="00C546E6">
        <w:rPr>
          <w:rFonts w:ascii="Arial" w:hAnsi="Arial" w:cs="Arial"/>
          <w:sz w:val="24"/>
          <w:szCs w:val="24"/>
        </w:rPr>
        <w:t xml:space="preserve">takes place, methodology and resource lists are created. Do – where the practical and research work takes place, information is gathered and recorded in whichever way the learners see fit. Analyse, this is where all of the data, results and information </w:t>
      </w:r>
      <w:r w:rsidR="004122FF" w:rsidRPr="00C546E6">
        <w:rPr>
          <w:rFonts w:ascii="Arial" w:hAnsi="Arial" w:cs="Arial"/>
          <w:sz w:val="24"/>
          <w:szCs w:val="24"/>
        </w:rPr>
        <w:t xml:space="preserve">is analysed and compared with secondary sources. Finally, you come onto the reflecting part of the process, where learners can think about and discuss ways to improve for their next enquiry. </w:t>
      </w:r>
    </w:p>
    <w:p w14:paraId="137A876C" w14:textId="77B949D8" w:rsidR="004122FF" w:rsidRPr="00C546E6" w:rsidRDefault="004122FF" w:rsidP="00FA0250">
      <w:pPr>
        <w:spacing w:line="360" w:lineRule="auto"/>
        <w:rPr>
          <w:rFonts w:ascii="Arial" w:hAnsi="Arial" w:cs="Arial"/>
          <w:sz w:val="24"/>
          <w:szCs w:val="24"/>
        </w:rPr>
      </w:pPr>
      <w:r w:rsidRPr="00C546E6">
        <w:rPr>
          <w:rFonts w:ascii="Arial" w:hAnsi="Arial" w:cs="Arial"/>
          <w:sz w:val="24"/>
          <w:szCs w:val="24"/>
        </w:rPr>
        <w:t>The Enquiry and Questioning Model</w:t>
      </w:r>
      <w:r w:rsidR="00EC1BFA" w:rsidRPr="00C546E6">
        <w:rPr>
          <w:rFonts w:ascii="Arial" w:hAnsi="Arial" w:cs="Arial"/>
          <w:sz w:val="24"/>
          <w:szCs w:val="24"/>
        </w:rPr>
        <w:t>, this is where the teacher generates an over-arching question and following on from that question the learners come up with their own subsidiary questions (Pickford et al. 2013) The over arching question is the “big” question which allows the children to then th</w:t>
      </w:r>
      <w:r w:rsidR="00444130" w:rsidRPr="00C546E6">
        <w:rPr>
          <w:rFonts w:ascii="Arial" w:hAnsi="Arial" w:cs="Arial"/>
          <w:sz w:val="24"/>
          <w:szCs w:val="24"/>
        </w:rPr>
        <w:t>i</w:t>
      </w:r>
      <w:r w:rsidR="00EC1BFA" w:rsidRPr="00C546E6">
        <w:rPr>
          <w:rFonts w:ascii="Arial" w:hAnsi="Arial" w:cs="Arial"/>
          <w:sz w:val="24"/>
          <w:szCs w:val="24"/>
        </w:rPr>
        <w:t>nk about their</w:t>
      </w:r>
      <w:r w:rsidR="00444130" w:rsidRPr="00C546E6">
        <w:rPr>
          <w:rFonts w:ascii="Arial" w:hAnsi="Arial" w:cs="Arial"/>
          <w:sz w:val="24"/>
          <w:szCs w:val="24"/>
        </w:rPr>
        <w:t xml:space="preserve"> smaller subsidiary or “little” questions to fall under the big question. Following from here the learners can choose how they wish to present their answers to their “little” questions. They may cho</w:t>
      </w:r>
      <w:r w:rsidR="0017242E" w:rsidRPr="00C546E6">
        <w:rPr>
          <w:rFonts w:ascii="Arial" w:hAnsi="Arial" w:cs="Arial"/>
          <w:sz w:val="24"/>
          <w:szCs w:val="24"/>
        </w:rPr>
        <w:t>o</w:t>
      </w:r>
      <w:r w:rsidR="00444130" w:rsidRPr="00C546E6">
        <w:rPr>
          <w:rFonts w:ascii="Arial" w:hAnsi="Arial" w:cs="Arial"/>
          <w:sz w:val="24"/>
          <w:szCs w:val="24"/>
        </w:rPr>
        <w:t>se to present in anyway they see fit, this may be as a news report to the class</w:t>
      </w:r>
      <w:r w:rsidR="0017242E" w:rsidRPr="00C546E6">
        <w:rPr>
          <w:rFonts w:ascii="Arial" w:hAnsi="Arial" w:cs="Arial"/>
          <w:sz w:val="24"/>
          <w:szCs w:val="24"/>
        </w:rPr>
        <w:t xml:space="preserve">, </w:t>
      </w:r>
      <w:r w:rsidR="0017242E" w:rsidRPr="00C546E6">
        <w:rPr>
          <w:rFonts w:ascii="Arial" w:hAnsi="Arial" w:cs="Arial"/>
          <w:sz w:val="24"/>
          <w:szCs w:val="24"/>
        </w:rPr>
        <w:lastRenderedPageBreak/>
        <w:t>reports, sorting of evidence or even bring some cross curricular learning in and create a sketch or play surrounding the topic. This can then be presented back to the local community or parents and carers to showcase the learners work.</w:t>
      </w:r>
    </w:p>
    <w:p w14:paraId="746617E5" w14:textId="54636B5E" w:rsidR="00751A56" w:rsidRPr="00C546E6" w:rsidRDefault="002759F9" w:rsidP="00FA0250">
      <w:pPr>
        <w:spacing w:line="360" w:lineRule="auto"/>
        <w:rPr>
          <w:rFonts w:ascii="Arial" w:hAnsi="Arial" w:cs="Arial"/>
          <w:sz w:val="24"/>
          <w:szCs w:val="24"/>
        </w:rPr>
      </w:pPr>
      <w:r w:rsidRPr="00C546E6">
        <w:rPr>
          <w:rFonts w:ascii="Arial" w:hAnsi="Arial" w:cs="Arial"/>
          <w:sz w:val="24"/>
          <w:szCs w:val="24"/>
        </w:rPr>
        <w:t>The five stages of enquiry based learning in RE, was released by Ofsted in 2010</w:t>
      </w:r>
      <w:r w:rsidR="00AB665F" w:rsidRPr="00C546E6">
        <w:rPr>
          <w:rFonts w:ascii="Arial" w:hAnsi="Arial" w:cs="Arial"/>
          <w:sz w:val="24"/>
          <w:szCs w:val="24"/>
        </w:rPr>
        <w:t xml:space="preserve"> and as suggested has five steps. Formulating questions, planning the enquiry, conducting the enquiry; comparing and analysing evidence, presenting findings</w:t>
      </w:r>
      <w:r w:rsidR="00A87BF1" w:rsidRPr="00C546E6">
        <w:rPr>
          <w:rFonts w:ascii="Arial" w:hAnsi="Arial" w:cs="Arial"/>
          <w:sz w:val="24"/>
          <w:szCs w:val="24"/>
        </w:rPr>
        <w:t xml:space="preserve"> and finally reflecting and responding. The first stage, formulating questions, is where an adult be this a teacher or otherwise, helps the children to decide on the topic of Religious Education tha</w:t>
      </w:r>
      <w:r w:rsidR="00751A56" w:rsidRPr="00C546E6">
        <w:rPr>
          <w:rFonts w:ascii="Arial" w:hAnsi="Arial" w:cs="Arial"/>
          <w:sz w:val="24"/>
          <w:szCs w:val="24"/>
        </w:rPr>
        <w:t>t they wish to know more about. From here they can, again with help, start to formulate the question their enquiry will be based on.</w:t>
      </w:r>
      <w:r w:rsidR="00555310" w:rsidRPr="00C546E6">
        <w:rPr>
          <w:rFonts w:ascii="Arial" w:hAnsi="Arial" w:cs="Arial"/>
          <w:sz w:val="24"/>
          <w:szCs w:val="24"/>
        </w:rPr>
        <w:t xml:space="preserve"> The next step is where children can cooperate with teachers or adults to plan their enquiry, how they will conduct it and any resources they may need. It is then the teacher’s job to source these resources to allow the learners to complete their enquiry. For step three the learners complete their enquiry, how they do this will have been discussed </w:t>
      </w:r>
      <w:r w:rsidR="00D32279" w:rsidRPr="00C546E6">
        <w:rPr>
          <w:rFonts w:ascii="Arial" w:hAnsi="Arial" w:cs="Arial"/>
          <w:sz w:val="24"/>
          <w:szCs w:val="24"/>
        </w:rPr>
        <w:t>with the teacher in step one</w:t>
      </w:r>
      <w:r w:rsidR="0009358A" w:rsidRPr="00C546E6">
        <w:rPr>
          <w:rFonts w:ascii="Arial" w:hAnsi="Arial" w:cs="Arial"/>
          <w:sz w:val="24"/>
          <w:szCs w:val="24"/>
        </w:rPr>
        <w:t xml:space="preserve">. For step four the learners present their findings by whichever method they deem appropriate. May this be visually with charts, presentations, photos or collage, or it could be creatively by a dance, song, role play, or even by adding actions to a know religious song or story. It may also be by </w:t>
      </w:r>
      <w:r w:rsidR="00A44E00" w:rsidRPr="00C546E6">
        <w:rPr>
          <w:rFonts w:ascii="Arial" w:hAnsi="Arial" w:cs="Arial"/>
          <w:sz w:val="24"/>
          <w:szCs w:val="24"/>
        </w:rPr>
        <w:t>the group planning a celebration for the whole class to take part in and share their information that way.</w:t>
      </w:r>
    </w:p>
    <w:p w14:paraId="051AE937" w14:textId="4D18BB41" w:rsidR="00D15454" w:rsidRPr="00C546E6" w:rsidRDefault="00D15454" w:rsidP="00FA0250">
      <w:pPr>
        <w:spacing w:line="360" w:lineRule="auto"/>
        <w:rPr>
          <w:rFonts w:ascii="Arial" w:hAnsi="Arial" w:cs="Arial"/>
          <w:sz w:val="24"/>
          <w:szCs w:val="24"/>
        </w:rPr>
      </w:pPr>
      <w:r w:rsidRPr="00C546E6">
        <w:rPr>
          <w:rFonts w:ascii="Arial" w:hAnsi="Arial" w:cs="Arial"/>
          <w:sz w:val="24"/>
          <w:szCs w:val="24"/>
        </w:rPr>
        <w:t>Another humanities model is the 6 stage framework</w:t>
      </w:r>
      <w:r w:rsidR="00937AE4" w:rsidRPr="00C546E6">
        <w:rPr>
          <w:rFonts w:ascii="Arial" w:hAnsi="Arial" w:cs="Arial"/>
          <w:sz w:val="24"/>
          <w:szCs w:val="24"/>
        </w:rPr>
        <w:t xml:space="preserve"> which is focused mainly on geographical enquiry but as with all others can be moulded to fit other subjects.</w:t>
      </w:r>
      <w:r w:rsidR="004B078C" w:rsidRPr="00C546E6">
        <w:rPr>
          <w:rFonts w:ascii="Arial" w:hAnsi="Arial" w:cs="Arial"/>
          <w:sz w:val="24"/>
          <w:szCs w:val="24"/>
        </w:rPr>
        <w:t xml:space="preserve"> </w:t>
      </w:r>
      <w:r w:rsidR="00883B6E" w:rsidRPr="00C546E6">
        <w:rPr>
          <w:rFonts w:ascii="Arial" w:hAnsi="Arial" w:cs="Arial"/>
          <w:sz w:val="24"/>
          <w:szCs w:val="24"/>
        </w:rPr>
        <w:t xml:space="preserve">Stage one is split into two parts, 1a and 1b. 1a is where the questioning and raising of children’s questions takes place, 1b is where the learners generate the questions that will enable them to form an enquiry. Stage two is where the learners collect and record information, where research or physical experiments will take place and all of their information is collected in tables or other formats. The next stage is where all of the information the learners have gathered is processed and understood to </w:t>
      </w:r>
      <w:r w:rsidR="00BC3A15" w:rsidRPr="00C546E6">
        <w:rPr>
          <w:rFonts w:ascii="Arial" w:hAnsi="Arial" w:cs="Arial"/>
          <w:sz w:val="24"/>
          <w:szCs w:val="24"/>
        </w:rPr>
        <w:t xml:space="preserve">allow learners to </w:t>
      </w:r>
      <w:r w:rsidR="00883B6E" w:rsidRPr="00C546E6">
        <w:rPr>
          <w:rFonts w:ascii="Arial" w:hAnsi="Arial" w:cs="Arial"/>
          <w:sz w:val="24"/>
          <w:szCs w:val="24"/>
        </w:rPr>
        <w:t xml:space="preserve">follow on the next stage where </w:t>
      </w:r>
      <w:r w:rsidR="00EC0805" w:rsidRPr="00C546E6">
        <w:rPr>
          <w:rFonts w:ascii="Arial" w:hAnsi="Arial" w:cs="Arial"/>
          <w:sz w:val="24"/>
          <w:szCs w:val="24"/>
        </w:rPr>
        <w:t>conclusions are drawn</w:t>
      </w:r>
      <w:r w:rsidR="00BC3A15" w:rsidRPr="00C546E6">
        <w:rPr>
          <w:rFonts w:ascii="Arial" w:hAnsi="Arial" w:cs="Arial"/>
          <w:sz w:val="24"/>
          <w:szCs w:val="24"/>
        </w:rPr>
        <w:t xml:space="preserve"> from data that has been collected and analysed. Stage five is where the outcome of the enquiry is shared and all of the positives are celebrated. The last stage is the reflection </w:t>
      </w:r>
      <w:r w:rsidR="001958BA" w:rsidRPr="00C546E6">
        <w:rPr>
          <w:rFonts w:ascii="Arial" w:hAnsi="Arial" w:cs="Arial"/>
          <w:sz w:val="24"/>
          <w:szCs w:val="24"/>
        </w:rPr>
        <w:t xml:space="preserve">and evaluation stage where learners discuss with their partners what went well throughout the enquiry and what they could improve next time. </w:t>
      </w:r>
    </w:p>
    <w:p w14:paraId="550BE9F7" w14:textId="48D48BC6" w:rsidR="004122FF" w:rsidRPr="00C546E6" w:rsidRDefault="004122FF" w:rsidP="00FA0250">
      <w:pPr>
        <w:spacing w:line="360" w:lineRule="auto"/>
        <w:rPr>
          <w:rFonts w:ascii="Arial" w:hAnsi="Arial" w:cs="Arial"/>
          <w:sz w:val="24"/>
          <w:szCs w:val="24"/>
        </w:rPr>
      </w:pPr>
      <w:r w:rsidRPr="00C546E6">
        <w:rPr>
          <w:rFonts w:ascii="Arial" w:hAnsi="Arial" w:cs="Arial"/>
          <w:sz w:val="24"/>
          <w:szCs w:val="24"/>
        </w:rPr>
        <w:lastRenderedPageBreak/>
        <w:t>Taking these models into consideration you can start to see how enquiries may look in a school based setting, whether they are taking place either in an inside setting or an outside setting there can be both challenges and reasons to do this type of learning. As earlier mentioned, Piaget supports the idea that children learn best through doing and this is also supported by Vygotsky and some of his work around the Zone of Proximal Development (Pound, 200</w:t>
      </w:r>
      <w:r w:rsidR="00FF2B66" w:rsidRPr="00C546E6">
        <w:rPr>
          <w:rFonts w:ascii="Arial" w:hAnsi="Arial" w:cs="Arial"/>
          <w:sz w:val="24"/>
          <w:szCs w:val="24"/>
        </w:rPr>
        <w:t>6</w:t>
      </w:r>
      <w:r w:rsidRPr="00C546E6">
        <w:rPr>
          <w:rFonts w:ascii="Arial" w:hAnsi="Arial" w:cs="Arial"/>
          <w:sz w:val="24"/>
          <w:szCs w:val="24"/>
        </w:rPr>
        <w:t>)</w:t>
      </w:r>
      <w:r w:rsidR="00FF2B66" w:rsidRPr="00C546E6">
        <w:rPr>
          <w:rFonts w:ascii="Arial" w:hAnsi="Arial" w:cs="Arial"/>
          <w:sz w:val="24"/>
          <w:szCs w:val="24"/>
        </w:rPr>
        <w:t>. When children start to have an interest in what they are learning the information learned takes a much deeper root in their brains, when they an</w:t>
      </w:r>
      <w:r w:rsidR="001958BA" w:rsidRPr="00C546E6">
        <w:rPr>
          <w:rFonts w:ascii="Arial" w:hAnsi="Arial" w:cs="Arial"/>
          <w:sz w:val="24"/>
          <w:szCs w:val="24"/>
        </w:rPr>
        <w:t>d</w:t>
      </w:r>
      <w:r w:rsidR="00FF2B66" w:rsidRPr="00C546E6">
        <w:rPr>
          <w:rFonts w:ascii="Arial" w:hAnsi="Arial" w:cs="Arial"/>
          <w:sz w:val="24"/>
          <w:szCs w:val="24"/>
        </w:rPr>
        <w:t xml:space="preserve"> then connect this information with prior knowledge it becomes easier</w:t>
      </w:r>
      <w:r w:rsidR="00937AE4" w:rsidRPr="00C546E6">
        <w:rPr>
          <w:rFonts w:ascii="Arial" w:hAnsi="Arial" w:cs="Arial"/>
          <w:sz w:val="24"/>
          <w:szCs w:val="24"/>
        </w:rPr>
        <w:t xml:space="preserve"> </w:t>
      </w:r>
      <w:r w:rsidR="00FF2B66" w:rsidRPr="00C546E6">
        <w:rPr>
          <w:rFonts w:ascii="Arial" w:hAnsi="Arial" w:cs="Arial"/>
          <w:sz w:val="24"/>
          <w:szCs w:val="24"/>
        </w:rPr>
        <w:t xml:space="preserve">again to recall and remember. If the learners are getting hands on, practical experience to answer their own questions then this knowledge is likely to become something that is difficult to forget as they have the memory of physically experiencing the task. </w:t>
      </w:r>
    </w:p>
    <w:p w14:paraId="3F76A44E" w14:textId="1A82C82A" w:rsidR="00FF2B66" w:rsidRPr="00C546E6" w:rsidRDefault="00FF2B66" w:rsidP="00FA0250">
      <w:pPr>
        <w:spacing w:line="360" w:lineRule="auto"/>
        <w:rPr>
          <w:rFonts w:ascii="Arial" w:hAnsi="Arial" w:cs="Arial"/>
          <w:sz w:val="24"/>
          <w:szCs w:val="24"/>
        </w:rPr>
      </w:pPr>
      <w:r w:rsidRPr="00C546E6">
        <w:rPr>
          <w:rFonts w:ascii="Arial" w:hAnsi="Arial" w:cs="Arial"/>
          <w:sz w:val="24"/>
          <w:szCs w:val="24"/>
        </w:rPr>
        <w:t>However</w:t>
      </w:r>
      <w:r w:rsidR="00EC1BFA" w:rsidRPr="00C546E6">
        <w:rPr>
          <w:rFonts w:ascii="Arial" w:hAnsi="Arial" w:cs="Arial"/>
          <w:sz w:val="24"/>
          <w:szCs w:val="24"/>
        </w:rPr>
        <w:t>,</w:t>
      </w:r>
      <w:r w:rsidRPr="00C546E6">
        <w:rPr>
          <w:rFonts w:ascii="Arial" w:hAnsi="Arial" w:cs="Arial"/>
          <w:sz w:val="24"/>
          <w:szCs w:val="24"/>
        </w:rPr>
        <w:t xml:space="preserve"> there are also challenges which fall alongside enquiry based learning. The adult in the situation should be there purely as a facilitator</w:t>
      </w:r>
      <w:r w:rsidR="00EC1BFA" w:rsidRPr="00C546E6">
        <w:rPr>
          <w:rFonts w:ascii="Arial" w:hAnsi="Arial" w:cs="Arial"/>
          <w:sz w:val="24"/>
          <w:szCs w:val="24"/>
        </w:rPr>
        <w:t>. As a definition, from Collins English Dictionary, to facilitate is to “make easy or help”, some adults may find this a difficulty, to let go and to give children free reign on their enquiry. Also some enquiries may be difficult to resource, teachers may need to plan in advance as to what they expect children’s enquiries to be based around and pre-empt the resources they are going to need. Sometimes these resources may not be available in a school setting and in this case, it would be the facilitators role to decide if the enquiry is then viable. Another challenge the teacher may face is the level of knowledge needed to help the learners through their enquiry. Not all teachers are experts on everything so in this case it is the teachers job to find a person that is an expert on your topic. That may be someone from the local community, another adult within the school, another child or young person or someone with a professional background on the topic.</w:t>
      </w:r>
    </w:p>
    <w:p w14:paraId="647509A9" w14:textId="0B62FE14" w:rsidR="00D87D93" w:rsidRPr="00C546E6" w:rsidRDefault="001958BA" w:rsidP="00FA0250">
      <w:pPr>
        <w:spacing w:line="360" w:lineRule="auto"/>
        <w:rPr>
          <w:rFonts w:ascii="Arial" w:hAnsi="Arial" w:cs="Arial"/>
          <w:sz w:val="24"/>
          <w:szCs w:val="24"/>
        </w:rPr>
      </w:pPr>
      <w:r w:rsidRPr="00C546E6">
        <w:rPr>
          <w:rFonts w:ascii="Arial" w:hAnsi="Arial" w:cs="Arial"/>
          <w:sz w:val="24"/>
          <w:szCs w:val="24"/>
        </w:rPr>
        <w:t>School can create a huge amount of possibilities for enquiry based learning to occur, both within the sciences and the humanities. Subjects like religious education lead beautifully to celebrations surrounding different religions all through the year, where the sciences end to more hands on physical experiments that can be controlled and changed in different ways. For history you can look at topics through time and how modern times have changed things throughout the years</w:t>
      </w:r>
      <w:r w:rsidR="00216AA5" w:rsidRPr="00C546E6">
        <w:rPr>
          <w:rFonts w:ascii="Arial" w:hAnsi="Arial" w:cs="Arial"/>
          <w:sz w:val="24"/>
          <w:szCs w:val="24"/>
        </w:rPr>
        <w:t xml:space="preserve">. An element of this can be used for geography where changes over time can be recorded and </w:t>
      </w:r>
      <w:r w:rsidR="00303F48" w:rsidRPr="00C546E6">
        <w:rPr>
          <w:rFonts w:ascii="Arial" w:hAnsi="Arial" w:cs="Arial"/>
          <w:sz w:val="24"/>
          <w:szCs w:val="24"/>
        </w:rPr>
        <w:t xml:space="preserve">analysed. Each </w:t>
      </w:r>
      <w:r w:rsidR="00303F48" w:rsidRPr="00C546E6">
        <w:rPr>
          <w:rFonts w:ascii="Arial" w:hAnsi="Arial" w:cs="Arial"/>
          <w:sz w:val="24"/>
          <w:szCs w:val="24"/>
        </w:rPr>
        <w:lastRenderedPageBreak/>
        <w:t xml:space="preserve">subject has so many topics and the large majority of these can be looked at </w:t>
      </w:r>
      <w:proofErr w:type="spellStart"/>
      <w:r w:rsidR="00303F48" w:rsidRPr="00C546E6">
        <w:rPr>
          <w:rFonts w:ascii="Arial" w:hAnsi="Arial" w:cs="Arial"/>
          <w:sz w:val="24"/>
          <w:szCs w:val="24"/>
        </w:rPr>
        <w:t>at</w:t>
      </w:r>
      <w:proofErr w:type="spellEnd"/>
      <w:r w:rsidR="00303F48" w:rsidRPr="00C546E6">
        <w:rPr>
          <w:rFonts w:ascii="Arial" w:hAnsi="Arial" w:cs="Arial"/>
          <w:sz w:val="24"/>
          <w:szCs w:val="24"/>
        </w:rPr>
        <w:t xml:space="preserve"> any time of year and may have different outcomes time of year dependent. This can then lead to interesting and knowledgeable questioning and discussion about the outcomes. </w:t>
      </w:r>
    </w:p>
    <w:p w14:paraId="1EE40947" w14:textId="057D1787" w:rsidR="00E712C1" w:rsidRPr="00C546E6" w:rsidRDefault="00E712C1" w:rsidP="008342D3">
      <w:pPr>
        <w:spacing w:line="360" w:lineRule="auto"/>
        <w:rPr>
          <w:rFonts w:ascii="Arial" w:hAnsi="Arial" w:cs="Arial"/>
          <w:sz w:val="24"/>
          <w:szCs w:val="24"/>
          <w:u w:val="single"/>
        </w:rPr>
      </w:pPr>
      <w:r w:rsidRPr="00C546E6">
        <w:rPr>
          <w:rFonts w:ascii="Arial" w:hAnsi="Arial" w:cs="Arial"/>
          <w:sz w:val="24"/>
          <w:szCs w:val="24"/>
          <w:u w:val="single"/>
        </w:rPr>
        <w:t>Part 2</w:t>
      </w:r>
    </w:p>
    <w:p w14:paraId="2AE26D65" w14:textId="6582248E" w:rsidR="00E712C1" w:rsidRPr="00C546E6" w:rsidRDefault="004410B4" w:rsidP="00A51377">
      <w:pPr>
        <w:spacing w:line="360" w:lineRule="auto"/>
        <w:rPr>
          <w:rFonts w:ascii="Arial" w:hAnsi="Arial" w:cs="Arial"/>
          <w:sz w:val="24"/>
          <w:szCs w:val="24"/>
        </w:rPr>
      </w:pPr>
      <w:r w:rsidRPr="00C546E6">
        <w:rPr>
          <w:rFonts w:ascii="Arial" w:hAnsi="Arial" w:cs="Arial"/>
          <w:sz w:val="24"/>
          <w:szCs w:val="24"/>
        </w:rPr>
        <w:t xml:space="preserve">For my enquiry based learning scenario I will be aiming this at Key Stage 2 level children and depending on the age of the children is the level of support they would need. </w:t>
      </w:r>
      <w:r w:rsidR="00E712C1" w:rsidRPr="00C546E6">
        <w:rPr>
          <w:rFonts w:ascii="Arial" w:hAnsi="Arial" w:cs="Arial"/>
          <w:sz w:val="24"/>
          <w:szCs w:val="24"/>
        </w:rPr>
        <w:t>The theme that I will be working w</w:t>
      </w:r>
      <w:r w:rsidR="008342D3" w:rsidRPr="00C546E6">
        <w:rPr>
          <w:rFonts w:ascii="Arial" w:hAnsi="Arial" w:cs="Arial"/>
          <w:sz w:val="24"/>
          <w:szCs w:val="24"/>
        </w:rPr>
        <w:t>i</w:t>
      </w:r>
      <w:r w:rsidR="00E712C1" w:rsidRPr="00C546E6">
        <w:rPr>
          <w:rFonts w:ascii="Arial" w:hAnsi="Arial" w:cs="Arial"/>
          <w:sz w:val="24"/>
          <w:szCs w:val="24"/>
        </w:rPr>
        <w:t>th to umbrella my child led enquiry sessions is “A Walk in the Woods”. This theme was chosen as it is a theme that is not specific to any time of the year, it can be used year long and will inspire questions throughout. With this theme there are many paths the questioning could go down.</w:t>
      </w:r>
      <w:r w:rsidR="00866103" w:rsidRPr="00C546E6">
        <w:rPr>
          <w:rFonts w:ascii="Arial" w:hAnsi="Arial" w:cs="Arial"/>
          <w:sz w:val="24"/>
          <w:szCs w:val="24"/>
        </w:rPr>
        <w:t xml:space="preserve"> The Welsh curriculum states that children should be given the opportunity to study </w:t>
      </w:r>
      <w:r w:rsidR="00866103" w:rsidRPr="00C546E6">
        <w:rPr>
          <w:rFonts w:ascii="Arial" w:hAnsi="Arial" w:cs="Arial"/>
          <w:sz w:val="24"/>
          <w:szCs w:val="24"/>
        </w:rPr>
        <w:t>the environmental factors that affect what grows and lives in those two environments</w:t>
      </w:r>
      <w:r w:rsidR="00866103" w:rsidRPr="00C546E6">
        <w:rPr>
          <w:rFonts w:ascii="Arial" w:hAnsi="Arial" w:cs="Arial"/>
          <w:sz w:val="24"/>
          <w:szCs w:val="24"/>
        </w:rPr>
        <w:t>, those being local environments.</w:t>
      </w:r>
      <w:r w:rsidR="00BF30BB" w:rsidRPr="00C546E6">
        <w:rPr>
          <w:rFonts w:ascii="Arial" w:hAnsi="Arial" w:cs="Arial"/>
          <w:sz w:val="24"/>
          <w:szCs w:val="24"/>
        </w:rPr>
        <w:t xml:space="preserve"> (WAG 2008)</w:t>
      </w:r>
    </w:p>
    <w:p w14:paraId="134ACFAF" w14:textId="18A1DFC6" w:rsidR="004410B4" w:rsidRPr="00C546E6" w:rsidRDefault="00E712C1" w:rsidP="00A51377">
      <w:pPr>
        <w:spacing w:line="360" w:lineRule="auto"/>
        <w:rPr>
          <w:rFonts w:ascii="Arial" w:hAnsi="Arial" w:cs="Arial"/>
          <w:sz w:val="24"/>
          <w:szCs w:val="24"/>
        </w:rPr>
      </w:pPr>
      <w:r w:rsidRPr="00C546E6">
        <w:rPr>
          <w:rFonts w:ascii="Arial" w:hAnsi="Arial" w:cs="Arial"/>
          <w:sz w:val="24"/>
          <w:szCs w:val="24"/>
        </w:rPr>
        <w:t>To inspire questioning amongst the children a trip to a woodland setting would start the theme off.</w:t>
      </w:r>
      <w:r w:rsidR="004410B4" w:rsidRPr="00C546E6">
        <w:rPr>
          <w:rFonts w:ascii="Arial" w:hAnsi="Arial" w:cs="Arial"/>
          <w:sz w:val="24"/>
          <w:szCs w:val="24"/>
        </w:rPr>
        <w:t xml:space="preserve"> For any trip to the woods or forest areas it is essential that both staff and students are correctly dressed, regardless of the weather it can be cool and damp and this can affect both the children’s learning and more importantly their enjoyment.</w:t>
      </w:r>
      <w:r w:rsidRPr="00C546E6">
        <w:rPr>
          <w:rFonts w:ascii="Arial" w:hAnsi="Arial" w:cs="Arial"/>
          <w:sz w:val="24"/>
          <w:szCs w:val="24"/>
        </w:rPr>
        <w:t xml:space="preserve"> </w:t>
      </w:r>
      <w:r w:rsidR="004410B4" w:rsidRPr="00C546E6">
        <w:rPr>
          <w:rFonts w:ascii="Arial" w:hAnsi="Arial" w:cs="Arial"/>
          <w:sz w:val="24"/>
          <w:szCs w:val="24"/>
        </w:rPr>
        <w:t>This could mean making sure that children have waterproof clothing or coverall on or are wearing extra clothes than normal and have spare to change into if necessary. It is also important to remember that adults too can get cold and wet and that a teachers attitude to something will often rub off on the children and nobody is happy, cheery or inspiring when cold and wet!</w:t>
      </w:r>
    </w:p>
    <w:p w14:paraId="4B8B9468" w14:textId="34823122" w:rsidR="00E712C1" w:rsidRPr="00C546E6" w:rsidRDefault="00E712C1" w:rsidP="00A51377">
      <w:pPr>
        <w:spacing w:line="360" w:lineRule="auto"/>
        <w:rPr>
          <w:rFonts w:ascii="Arial" w:hAnsi="Arial" w:cs="Arial"/>
          <w:sz w:val="24"/>
          <w:szCs w:val="24"/>
        </w:rPr>
      </w:pPr>
      <w:r w:rsidRPr="00C546E6">
        <w:rPr>
          <w:rFonts w:ascii="Arial" w:hAnsi="Arial" w:cs="Arial"/>
          <w:sz w:val="24"/>
          <w:szCs w:val="24"/>
        </w:rPr>
        <w:t xml:space="preserve">While walking through the </w:t>
      </w:r>
      <w:r w:rsidR="004410B4" w:rsidRPr="00C546E6">
        <w:rPr>
          <w:rFonts w:ascii="Arial" w:hAnsi="Arial" w:cs="Arial"/>
          <w:sz w:val="24"/>
          <w:szCs w:val="24"/>
        </w:rPr>
        <w:t>wood’s</w:t>
      </w:r>
      <w:r w:rsidRPr="00C546E6">
        <w:rPr>
          <w:rFonts w:ascii="Arial" w:hAnsi="Arial" w:cs="Arial"/>
          <w:sz w:val="24"/>
          <w:szCs w:val="24"/>
        </w:rPr>
        <w:t xml:space="preserve"> adults can point out points of interest, whether t</w:t>
      </w:r>
      <w:r w:rsidR="004410B4" w:rsidRPr="00C546E6">
        <w:rPr>
          <w:rFonts w:ascii="Arial" w:hAnsi="Arial" w:cs="Arial"/>
          <w:sz w:val="24"/>
          <w:szCs w:val="24"/>
        </w:rPr>
        <w:t>hose points of interest</w:t>
      </w:r>
      <w:r w:rsidRPr="00C546E6">
        <w:rPr>
          <w:rFonts w:ascii="Arial" w:hAnsi="Arial" w:cs="Arial"/>
          <w:sz w:val="24"/>
          <w:szCs w:val="24"/>
        </w:rPr>
        <w:t xml:space="preserve"> be to them or the children, with hope that this will then start to spark interest within the children</w:t>
      </w:r>
      <w:r w:rsidR="0052498E" w:rsidRPr="00C546E6">
        <w:rPr>
          <w:rFonts w:ascii="Arial" w:hAnsi="Arial" w:cs="Arial"/>
          <w:sz w:val="24"/>
          <w:szCs w:val="24"/>
        </w:rPr>
        <w:t xml:space="preserve"> and get them thinking about their own questions about wat they have seen.</w:t>
      </w:r>
      <w:r w:rsidRPr="00C546E6">
        <w:rPr>
          <w:rFonts w:ascii="Arial" w:hAnsi="Arial" w:cs="Arial"/>
          <w:sz w:val="24"/>
          <w:szCs w:val="24"/>
        </w:rPr>
        <w:t xml:space="preserve"> To follow on from the visit teachers would start to facilitate the children</w:t>
      </w:r>
      <w:r w:rsidR="0052498E" w:rsidRPr="00C546E6">
        <w:rPr>
          <w:rFonts w:ascii="Arial" w:hAnsi="Arial" w:cs="Arial"/>
          <w:sz w:val="24"/>
          <w:szCs w:val="24"/>
        </w:rPr>
        <w:t>’</w:t>
      </w:r>
      <w:r w:rsidRPr="00C546E6">
        <w:rPr>
          <w:rFonts w:ascii="Arial" w:hAnsi="Arial" w:cs="Arial"/>
          <w:sz w:val="24"/>
          <w:szCs w:val="24"/>
        </w:rPr>
        <w:t>s questioning.</w:t>
      </w:r>
    </w:p>
    <w:p w14:paraId="44C93605" w14:textId="77777777" w:rsidR="00E712C1" w:rsidRPr="00C546E6" w:rsidRDefault="00E712C1" w:rsidP="00A51377">
      <w:pPr>
        <w:spacing w:line="360" w:lineRule="auto"/>
        <w:rPr>
          <w:rFonts w:ascii="Arial" w:hAnsi="Arial" w:cs="Arial"/>
          <w:sz w:val="24"/>
          <w:szCs w:val="24"/>
        </w:rPr>
      </w:pPr>
      <w:r w:rsidRPr="00C546E6">
        <w:rPr>
          <w:rFonts w:ascii="Arial" w:hAnsi="Arial" w:cs="Arial"/>
          <w:sz w:val="24"/>
          <w:szCs w:val="24"/>
        </w:rPr>
        <w:t>Questions children may ask:</w:t>
      </w:r>
    </w:p>
    <w:p w14:paraId="762A284B" w14:textId="77777777" w:rsidR="00E712C1" w:rsidRPr="00C546E6" w:rsidRDefault="00E712C1" w:rsidP="00A51377">
      <w:pPr>
        <w:pStyle w:val="ListParagraph"/>
        <w:numPr>
          <w:ilvl w:val="0"/>
          <w:numId w:val="3"/>
        </w:numPr>
        <w:spacing w:after="160" w:line="360" w:lineRule="auto"/>
        <w:rPr>
          <w:rFonts w:ascii="Arial" w:hAnsi="Arial" w:cs="Arial"/>
        </w:rPr>
      </w:pPr>
      <w:r w:rsidRPr="00C546E6">
        <w:rPr>
          <w:rFonts w:ascii="Arial" w:hAnsi="Arial" w:cs="Arial"/>
        </w:rPr>
        <w:t>Why is it so dark?</w:t>
      </w:r>
    </w:p>
    <w:p w14:paraId="4A58B437" w14:textId="77777777" w:rsidR="00E712C1" w:rsidRPr="00C546E6" w:rsidRDefault="00E712C1" w:rsidP="00A51377">
      <w:pPr>
        <w:pStyle w:val="ListParagraph"/>
        <w:numPr>
          <w:ilvl w:val="0"/>
          <w:numId w:val="3"/>
        </w:numPr>
        <w:spacing w:after="160" w:line="360" w:lineRule="auto"/>
        <w:rPr>
          <w:rFonts w:ascii="Arial" w:hAnsi="Arial" w:cs="Arial"/>
        </w:rPr>
      </w:pPr>
      <w:r w:rsidRPr="00C546E6">
        <w:rPr>
          <w:rFonts w:ascii="Arial" w:hAnsi="Arial" w:cs="Arial"/>
        </w:rPr>
        <w:t>What animals live in the woods?</w:t>
      </w:r>
    </w:p>
    <w:p w14:paraId="48067C45" w14:textId="77777777" w:rsidR="00E712C1" w:rsidRPr="00C546E6" w:rsidRDefault="00E712C1" w:rsidP="00A51377">
      <w:pPr>
        <w:pStyle w:val="ListParagraph"/>
        <w:numPr>
          <w:ilvl w:val="0"/>
          <w:numId w:val="3"/>
        </w:numPr>
        <w:spacing w:after="160" w:line="360" w:lineRule="auto"/>
        <w:rPr>
          <w:rFonts w:ascii="Arial" w:hAnsi="Arial" w:cs="Arial"/>
        </w:rPr>
      </w:pPr>
      <w:r w:rsidRPr="00C546E6">
        <w:rPr>
          <w:rFonts w:ascii="Arial" w:hAnsi="Arial" w:cs="Arial"/>
        </w:rPr>
        <w:lastRenderedPageBreak/>
        <w:t>Where are the leaves from the trees?</w:t>
      </w:r>
    </w:p>
    <w:p w14:paraId="3BDA382F" w14:textId="77777777" w:rsidR="00E712C1" w:rsidRPr="00C546E6" w:rsidRDefault="00E712C1" w:rsidP="00A51377">
      <w:pPr>
        <w:pStyle w:val="ListParagraph"/>
        <w:numPr>
          <w:ilvl w:val="0"/>
          <w:numId w:val="3"/>
        </w:numPr>
        <w:spacing w:after="160" w:line="360" w:lineRule="auto"/>
        <w:rPr>
          <w:rFonts w:ascii="Arial" w:hAnsi="Arial" w:cs="Arial"/>
        </w:rPr>
      </w:pPr>
      <w:r w:rsidRPr="00C546E6">
        <w:rPr>
          <w:rFonts w:ascii="Arial" w:hAnsi="Arial" w:cs="Arial"/>
        </w:rPr>
        <w:t>Can plants grow here?</w:t>
      </w:r>
    </w:p>
    <w:p w14:paraId="3DAA4A1A" w14:textId="2866C48B" w:rsidR="00E712C1" w:rsidRPr="00C546E6" w:rsidRDefault="00E712C1" w:rsidP="00A51377">
      <w:pPr>
        <w:pStyle w:val="ListParagraph"/>
        <w:numPr>
          <w:ilvl w:val="0"/>
          <w:numId w:val="3"/>
        </w:numPr>
        <w:spacing w:after="160" w:line="360" w:lineRule="auto"/>
        <w:rPr>
          <w:rFonts w:ascii="Arial" w:hAnsi="Arial" w:cs="Arial"/>
        </w:rPr>
      </w:pPr>
      <w:r w:rsidRPr="00C546E6">
        <w:rPr>
          <w:rFonts w:ascii="Arial" w:hAnsi="Arial" w:cs="Arial"/>
        </w:rPr>
        <w:t>What plants grow here?</w:t>
      </w:r>
    </w:p>
    <w:p w14:paraId="098ED108" w14:textId="0D382258" w:rsidR="003D48E1" w:rsidRPr="00C546E6" w:rsidRDefault="003D48E1" w:rsidP="00A51377">
      <w:pPr>
        <w:pStyle w:val="ListParagraph"/>
        <w:numPr>
          <w:ilvl w:val="0"/>
          <w:numId w:val="3"/>
        </w:numPr>
        <w:spacing w:after="160" w:line="360" w:lineRule="auto"/>
        <w:rPr>
          <w:rFonts w:ascii="Arial" w:hAnsi="Arial" w:cs="Arial"/>
        </w:rPr>
      </w:pPr>
      <w:r w:rsidRPr="00C546E6">
        <w:rPr>
          <w:rFonts w:ascii="Arial" w:hAnsi="Arial" w:cs="Arial"/>
        </w:rPr>
        <w:t>Why aren’t there any plants growing here now?</w:t>
      </w:r>
    </w:p>
    <w:p w14:paraId="3D8A3D5F" w14:textId="39CD3B2D" w:rsidR="003D48E1" w:rsidRPr="00C546E6" w:rsidRDefault="003D48E1" w:rsidP="00A51377">
      <w:pPr>
        <w:pStyle w:val="ListParagraph"/>
        <w:numPr>
          <w:ilvl w:val="0"/>
          <w:numId w:val="3"/>
        </w:numPr>
        <w:spacing w:after="160" w:line="360" w:lineRule="auto"/>
        <w:rPr>
          <w:rFonts w:ascii="Arial" w:hAnsi="Arial" w:cs="Arial"/>
        </w:rPr>
      </w:pPr>
      <w:r w:rsidRPr="00C546E6">
        <w:rPr>
          <w:rFonts w:ascii="Arial" w:hAnsi="Arial" w:cs="Arial"/>
        </w:rPr>
        <w:t>Why is it so wet under here?</w:t>
      </w:r>
    </w:p>
    <w:p w14:paraId="1163FF19" w14:textId="21BF1BCB" w:rsidR="003D48E1" w:rsidRPr="00C546E6" w:rsidRDefault="003D48E1" w:rsidP="003D48E1">
      <w:pPr>
        <w:spacing w:line="360" w:lineRule="auto"/>
        <w:rPr>
          <w:rFonts w:ascii="Arial" w:hAnsi="Arial" w:cs="Arial"/>
          <w:sz w:val="24"/>
          <w:szCs w:val="24"/>
        </w:rPr>
      </w:pPr>
      <w:r w:rsidRPr="00C546E6">
        <w:rPr>
          <w:rFonts w:ascii="Arial" w:hAnsi="Arial" w:cs="Arial"/>
          <w:sz w:val="24"/>
          <w:szCs w:val="24"/>
        </w:rPr>
        <w:t xml:space="preserve">From here the questioning will likely go in two different directions, one way it could go is to discuss and talk about the different animals that are found in the woods and where they like to live, what food they eat and how they survive. Alternatively, the questioning can go down the plant route, looking at what plants need to live and grow, why they choose to grow where they do and the sorts of plants that grow through different times of year. The question that we are choosing to look at for this enquiry is “What do plants need to grow?” this will then lead to both some indoor and outdoor experiments. </w:t>
      </w:r>
    </w:p>
    <w:p w14:paraId="2AFC44A6" w14:textId="2E810507" w:rsidR="00E712C1" w:rsidRPr="00C546E6" w:rsidRDefault="005B06E2" w:rsidP="005B06E2">
      <w:pPr>
        <w:rPr>
          <w:rFonts w:ascii="Arial" w:hAnsi="Arial" w:cs="Arial"/>
          <w:sz w:val="24"/>
          <w:szCs w:val="24"/>
        </w:rPr>
      </w:pPr>
      <w:r w:rsidRPr="00C546E6">
        <w:rPr>
          <w:rFonts w:ascii="Arial" w:hAnsi="Arial" w:cs="Arial"/>
          <w:sz w:val="24"/>
          <w:szCs w:val="24"/>
        </w:rPr>
        <w:t>To plan for this enquiry the teacher can choose to use the KWHLAQ sequence.</w:t>
      </w:r>
    </w:p>
    <w:p w14:paraId="26AAB67C" w14:textId="5474DDA1" w:rsidR="005B06E2" w:rsidRPr="00C546E6" w:rsidRDefault="005B06E2" w:rsidP="005B06E2">
      <w:pPr>
        <w:rPr>
          <w:rFonts w:ascii="Arial" w:hAnsi="Arial" w:cs="Arial"/>
          <w:sz w:val="24"/>
          <w:szCs w:val="24"/>
        </w:rPr>
      </w:pPr>
      <w:r w:rsidRPr="00C546E6">
        <w:rPr>
          <w:rFonts w:ascii="Arial" w:hAnsi="Arial" w:cs="Arial"/>
          <w:sz w:val="24"/>
          <w:szCs w:val="24"/>
        </w:rPr>
        <w:t>K – What do we already know about the subject?</w:t>
      </w:r>
    </w:p>
    <w:p w14:paraId="22674BF2" w14:textId="7DE0B8CF" w:rsidR="005B06E2" w:rsidRPr="00C546E6" w:rsidRDefault="005B06E2" w:rsidP="005B06E2">
      <w:pPr>
        <w:rPr>
          <w:rFonts w:ascii="Arial" w:hAnsi="Arial" w:cs="Arial"/>
          <w:sz w:val="24"/>
          <w:szCs w:val="24"/>
        </w:rPr>
      </w:pPr>
      <w:r w:rsidRPr="00C546E6">
        <w:rPr>
          <w:rFonts w:ascii="Arial" w:hAnsi="Arial" w:cs="Arial"/>
          <w:sz w:val="24"/>
          <w:szCs w:val="24"/>
        </w:rPr>
        <w:t>W – What do we want or need to know?</w:t>
      </w:r>
    </w:p>
    <w:p w14:paraId="311EE20C" w14:textId="3BB693C2" w:rsidR="005B06E2" w:rsidRPr="00C546E6" w:rsidRDefault="005B06E2" w:rsidP="005B06E2">
      <w:pPr>
        <w:rPr>
          <w:rFonts w:ascii="Arial" w:hAnsi="Arial" w:cs="Arial"/>
          <w:sz w:val="24"/>
          <w:szCs w:val="24"/>
        </w:rPr>
      </w:pPr>
      <w:r w:rsidRPr="00C546E6">
        <w:rPr>
          <w:rFonts w:ascii="Arial" w:hAnsi="Arial" w:cs="Arial"/>
          <w:sz w:val="24"/>
          <w:szCs w:val="24"/>
        </w:rPr>
        <w:t>H – How and where will we search for answers? How will we organise our investigations?</w:t>
      </w:r>
    </w:p>
    <w:p w14:paraId="664F4FCB" w14:textId="683D6EEB" w:rsidR="005B06E2" w:rsidRPr="00C546E6" w:rsidRDefault="005B06E2" w:rsidP="005B06E2">
      <w:pPr>
        <w:rPr>
          <w:rFonts w:ascii="Arial" w:hAnsi="Arial" w:cs="Arial"/>
          <w:sz w:val="24"/>
          <w:szCs w:val="24"/>
        </w:rPr>
      </w:pPr>
      <w:r w:rsidRPr="00C546E6">
        <w:rPr>
          <w:rFonts w:ascii="Arial" w:hAnsi="Arial" w:cs="Arial"/>
          <w:sz w:val="24"/>
          <w:szCs w:val="24"/>
        </w:rPr>
        <w:t>L – What do we expect to learn? What ha</w:t>
      </w:r>
      <w:r w:rsidR="00D47BCD" w:rsidRPr="00C546E6">
        <w:rPr>
          <w:rFonts w:ascii="Arial" w:hAnsi="Arial" w:cs="Arial"/>
          <w:sz w:val="24"/>
          <w:szCs w:val="24"/>
        </w:rPr>
        <w:t>v</w:t>
      </w:r>
      <w:r w:rsidRPr="00C546E6">
        <w:rPr>
          <w:rFonts w:ascii="Arial" w:hAnsi="Arial" w:cs="Arial"/>
          <w:sz w:val="24"/>
          <w:szCs w:val="24"/>
        </w:rPr>
        <w:t>e we learned?</w:t>
      </w:r>
    </w:p>
    <w:p w14:paraId="78951835" w14:textId="0649AA8F" w:rsidR="005B06E2" w:rsidRPr="00C546E6" w:rsidRDefault="005B06E2" w:rsidP="005B06E2">
      <w:pPr>
        <w:rPr>
          <w:rFonts w:ascii="Arial" w:hAnsi="Arial" w:cs="Arial"/>
          <w:sz w:val="24"/>
          <w:szCs w:val="24"/>
        </w:rPr>
      </w:pPr>
      <w:r w:rsidRPr="00C546E6">
        <w:rPr>
          <w:rFonts w:ascii="Arial" w:hAnsi="Arial" w:cs="Arial"/>
          <w:sz w:val="24"/>
          <w:szCs w:val="24"/>
        </w:rPr>
        <w:t>A – How will we apply what we have learned?</w:t>
      </w:r>
    </w:p>
    <w:p w14:paraId="5320DCFB" w14:textId="2CBFE2AA" w:rsidR="005B06E2" w:rsidRPr="00C546E6" w:rsidRDefault="005B06E2" w:rsidP="005B06E2">
      <w:pPr>
        <w:rPr>
          <w:rFonts w:ascii="Arial" w:hAnsi="Arial" w:cs="Arial"/>
          <w:sz w:val="24"/>
          <w:szCs w:val="24"/>
        </w:rPr>
      </w:pPr>
      <w:r w:rsidRPr="00C546E6">
        <w:rPr>
          <w:rFonts w:ascii="Arial" w:hAnsi="Arial" w:cs="Arial"/>
          <w:sz w:val="24"/>
          <w:szCs w:val="24"/>
        </w:rPr>
        <w:t>Q – What new questions do we have?</w:t>
      </w:r>
    </w:p>
    <w:p w14:paraId="58675BB0" w14:textId="77777777" w:rsidR="005B06E2" w:rsidRPr="00C546E6" w:rsidRDefault="005B06E2" w:rsidP="005B06E2">
      <w:pPr>
        <w:rPr>
          <w:rFonts w:ascii="Arial" w:hAnsi="Arial" w:cs="Arial"/>
          <w:sz w:val="24"/>
          <w:szCs w:val="24"/>
        </w:rPr>
      </w:pPr>
    </w:p>
    <w:p w14:paraId="0870DE30" w14:textId="1035572A" w:rsidR="005B06E2" w:rsidRPr="00C546E6" w:rsidRDefault="005B06E2" w:rsidP="005B06E2">
      <w:pPr>
        <w:rPr>
          <w:rFonts w:ascii="Arial" w:hAnsi="Arial" w:cs="Arial"/>
          <w:sz w:val="24"/>
          <w:szCs w:val="24"/>
        </w:rPr>
      </w:pPr>
      <w:r w:rsidRPr="00C546E6">
        <w:rPr>
          <w:rFonts w:ascii="Arial" w:hAnsi="Arial" w:cs="Arial"/>
          <w:sz w:val="24"/>
          <w:szCs w:val="24"/>
        </w:rPr>
        <w:t>What do we already know about plants and how they grow?</w:t>
      </w:r>
    </w:p>
    <w:p w14:paraId="269A3453" w14:textId="5BEAFFD8" w:rsidR="00272085" w:rsidRPr="00C546E6" w:rsidRDefault="005B06E2" w:rsidP="005B06E2">
      <w:pPr>
        <w:rPr>
          <w:rFonts w:ascii="Arial" w:hAnsi="Arial" w:cs="Arial"/>
          <w:sz w:val="24"/>
          <w:szCs w:val="24"/>
        </w:rPr>
      </w:pPr>
      <w:r w:rsidRPr="00C546E6">
        <w:rPr>
          <w:rFonts w:ascii="Arial" w:hAnsi="Arial" w:cs="Arial"/>
          <w:sz w:val="24"/>
          <w:szCs w:val="24"/>
        </w:rPr>
        <w:t>As children in Key Stage 2 they will already know a small amount about plants which will have been learnt in school. Children will know some of the parts of a plant, the stem, the leaves, the flower and the roots. This is where some children will already know more about plants, some may have parents or grandparents that have an interest in gardening or botany and already have some more in depth knowledge which they can start to relate to the class. There may also be the discussion here that plants grow out of the ground</w:t>
      </w:r>
      <w:r w:rsidR="00272085" w:rsidRPr="00C546E6">
        <w:rPr>
          <w:rFonts w:ascii="Arial" w:hAnsi="Arial" w:cs="Arial"/>
          <w:sz w:val="24"/>
          <w:szCs w:val="24"/>
        </w:rPr>
        <w:t>, however younger children may not relate this as something that plants need. During this stage you may wish to start to fill in a KWL grid or table, where you note down at the start of a topic what you already know and what you want to know and then at the end what you have learned.</w:t>
      </w:r>
    </w:p>
    <w:p w14:paraId="11F767F7" w14:textId="77777777" w:rsidR="00272085" w:rsidRPr="00C546E6" w:rsidRDefault="00272085" w:rsidP="005B06E2">
      <w:pPr>
        <w:rPr>
          <w:rFonts w:ascii="Arial" w:hAnsi="Arial" w:cs="Arial"/>
          <w:sz w:val="24"/>
          <w:szCs w:val="24"/>
        </w:rPr>
      </w:pPr>
      <w:r w:rsidRPr="00C546E6">
        <w:rPr>
          <w:rFonts w:ascii="Arial" w:hAnsi="Arial" w:cs="Arial"/>
          <w:sz w:val="24"/>
          <w:szCs w:val="24"/>
        </w:rPr>
        <w:t>What do we want or need to know?</w:t>
      </w:r>
    </w:p>
    <w:p w14:paraId="5DE081A7" w14:textId="58DD658A" w:rsidR="00272085" w:rsidRPr="00C546E6" w:rsidRDefault="00272085" w:rsidP="005B06E2">
      <w:pPr>
        <w:rPr>
          <w:rFonts w:ascii="Arial" w:hAnsi="Arial" w:cs="Arial"/>
          <w:sz w:val="24"/>
          <w:szCs w:val="24"/>
        </w:rPr>
      </w:pPr>
      <w:r w:rsidRPr="00C546E6">
        <w:rPr>
          <w:rFonts w:ascii="Arial" w:hAnsi="Arial" w:cs="Arial"/>
          <w:sz w:val="24"/>
          <w:szCs w:val="24"/>
        </w:rPr>
        <w:lastRenderedPageBreak/>
        <w:t>The children will want to know how the plants grow? From this they can deduct that they need to know a few things to determine the answer to their main question. They will decide that they need to know what the plants like to eat to grow big and strong, where the plant likes to live to allow itself to get bigger and well, does the plant need light to grow? Will they grow in the dark? To allow themselves to start thinking about these questions the children may need some interaction and gentle steering or scaffolding from adults. As the teacher you may need to help the children relate being a plant to being a person, what do we need to grow? How do we like to live? Do we like to live in the cold and dark? Do we need food to grow? Do we need water to survive? Could we live in the same size room our whole life?</w:t>
      </w:r>
    </w:p>
    <w:p w14:paraId="408D4A48" w14:textId="26404378" w:rsidR="00272085" w:rsidRPr="00C546E6" w:rsidRDefault="00272085" w:rsidP="005B06E2">
      <w:pPr>
        <w:rPr>
          <w:rFonts w:ascii="Arial" w:hAnsi="Arial" w:cs="Arial"/>
          <w:sz w:val="24"/>
          <w:szCs w:val="24"/>
        </w:rPr>
      </w:pPr>
      <w:r w:rsidRPr="00C546E6">
        <w:rPr>
          <w:rFonts w:ascii="Arial" w:hAnsi="Arial" w:cs="Arial"/>
          <w:sz w:val="24"/>
          <w:szCs w:val="24"/>
        </w:rPr>
        <w:t>How and where will we search for answers? How will we organise our investigations?</w:t>
      </w:r>
    </w:p>
    <w:p w14:paraId="0A690925" w14:textId="72717FC9" w:rsidR="00CA6A95" w:rsidRPr="00C546E6" w:rsidRDefault="00CA6A95" w:rsidP="005B06E2">
      <w:pPr>
        <w:rPr>
          <w:rFonts w:ascii="Arial" w:hAnsi="Arial" w:cs="Arial"/>
          <w:sz w:val="24"/>
          <w:szCs w:val="24"/>
        </w:rPr>
      </w:pPr>
      <w:r w:rsidRPr="00C546E6">
        <w:rPr>
          <w:rFonts w:ascii="Arial" w:hAnsi="Arial" w:cs="Arial"/>
          <w:sz w:val="24"/>
          <w:szCs w:val="24"/>
        </w:rPr>
        <w:t>This is where</w:t>
      </w:r>
      <w:r w:rsidR="00700277" w:rsidRPr="00C546E6">
        <w:rPr>
          <w:rFonts w:ascii="Arial" w:hAnsi="Arial" w:cs="Arial"/>
          <w:sz w:val="24"/>
          <w:szCs w:val="24"/>
        </w:rPr>
        <w:t xml:space="preserve"> the children will plan and execute their enquiry, where the experiments will take place and data will be recorded. </w:t>
      </w:r>
    </w:p>
    <w:p w14:paraId="07403244" w14:textId="12694028" w:rsidR="00700277" w:rsidRPr="00C546E6" w:rsidRDefault="00700277" w:rsidP="005B06E2">
      <w:pPr>
        <w:rPr>
          <w:rFonts w:ascii="Arial" w:hAnsi="Arial" w:cs="Arial"/>
          <w:sz w:val="24"/>
          <w:szCs w:val="24"/>
        </w:rPr>
      </w:pPr>
      <w:r w:rsidRPr="00C546E6">
        <w:rPr>
          <w:rFonts w:ascii="Arial" w:hAnsi="Arial" w:cs="Arial"/>
          <w:sz w:val="24"/>
          <w:szCs w:val="24"/>
        </w:rPr>
        <w:t xml:space="preserve">The children will decide that to start they will do some research into how plants grow, they will use books such as encyclopaedias and specialist books about plants and also use internet searches to back up their information and find other secondary sources to corroborate what they may find with their experiments. </w:t>
      </w:r>
    </w:p>
    <w:p w14:paraId="6ACF020A" w14:textId="47250218" w:rsidR="00700277" w:rsidRPr="00C546E6" w:rsidRDefault="00700277" w:rsidP="005B06E2">
      <w:pPr>
        <w:rPr>
          <w:rFonts w:ascii="Arial" w:hAnsi="Arial" w:cs="Arial"/>
          <w:sz w:val="24"/>
          <w:szCs w:val="24"/>
        </w:rPr>
      </w:pPr>
      <w:r w:rsidRPr="00C546E6">
        <w:rPr>
          <w:rFonts w:ascii="Arial" w:hAnsi="Arial" w:cs="Arial"/>
          <w:sz w:val="24"/>
          <w:szCs w:val="24"/>
        </w:rPr>
        <w:t>They will then start to plan their experiments, decide what they want to do and how they are going to do it. So</w:t>
      </w:r>
      <w:r w:rsidR="00886054" w:rsidRPr="00C546E6">
        <w:rPr>
          <w:rFonts w:ascii="Arial" w:hAnsi="Arial" w:cs="Arial"/>
          <w:sz w:val="24"/>
          <w:szCs w:val="24"/>
        </w:rPr>
        <w:t>,</w:t>
      </w:r>
      <w:r w:rsidRPr="00C546E6">
        <w:rPr>
          <w:rFonts w:ascii="Arial" w:hAnsi="Arial" w:cs="Arial"/>
          <w:sz w:val="24"/>
          <w:szCs w:val="24"/>
        </w:rPr>
        <w:t xml:space="preserve"> the children have decided that they are going to grow their own plants under different conditions to monitor and track which plants grow the best. They have found through their research that plants need light, food and water to start growing and from knowing this they have decided that they will do a fair test and take one of those things away from the seed they are trying to grow. They are also aware that they will get more accurate results if they repeat the experiment multiple times so decide they will plant multiple seeds at once to give them better results. They will then take the average of their results to use for their analysis. </w:t>
      </w:r>
    </w:p>
    <w:p w14:paraId="71CE3C24" w14:textId="132619F4" w:rsidR="00D47BCD" w:rsidRPr="00C546E6" w:rsidRDefault="00D47BCD" w:rsidP="005B06E2">
      <w:pPr>
        <w:rPr>
          <w:rFonts w:ascii="Arial" w:hAnsi="Arial" w:cs="Arial"/>
          <w:sz w:val="24"/>
          <w:szCs w:val="24"/>
        </w:rPr>
      </w:pPr>
      <w:r w:rsidRPr="00C546E6">
        <w:rPr>
          <w:rFonts w:ascii="Arial" w:hAnsi="Arial" w:cs="Arial"/>
          <w:sz w:val="24"/>
          <w:szCs w:val="24"/>
        </w:rPr>
        <w:t xml:space="preserve">It is at this point that the teacher will need to resource the enquiry, there will be a list of resources that the children need. Compost, sunflower seeds, small plastic pots, gloves, small spade, measuring jug/cylinder, saucers, large sugar paper, felt pens, sticky labels, pencils, colouring pencils and glue sticks. Now some of the latter the children can be expected to source themselves from around the classroom but the rest the teacher will need to provide. </w:t>
      </w:r>
    </w:p>
    <w:p w14:paraId="288C1D3E" w14:textId="568B42EA" w:rsidR="00700277" w:rsidRPr="00C546E6" w:rsidRDefault="00700277" w:rsidP="005B06E2">
      <w:pPr>
        <w:rPr>
          <w:rFonts w:ascii="Arial" w:hAnsi="Arial" w:cs="Arial"/>
          <w:sz w:val="24"/>
          <w:szCs w:val="24"/>
        </w:rPr>
      </w:pPr>
      <w:r w:rsidRPr="00C546E6">
        <w:rPr>
          <w:rFonts w:ascii="Arial" w:hAnsi="Arial" w:cs="Arial"/>
          <w:sz w:val="24"/>
          <w:szCs w:val="24"/>
        </w:rPr>
        <w:t>So</w:t>
      </w:r>
      <w:r w:rsidR="000767FC" w:rsidRPr="00C546E6">
        <w:rPr>
          <w:rFonts w:ascii="Arial" w:hAnsi="Arial" w:cs="Arial"/>
          <w:sz w:val="24"/>
          <w:szCs w:val="24"/>
        </w:rPr>
        <w:t>,</w:t>
      </w:r>
      <w:r w:rsidRPr="00C546E6">
        <w:rPr>
          <w:rFonts w:ascii="Arial" w:hAnsi="Arial" w:cs="Arial"/>
          <w:sz w:val="24"/>
          <w:szCs w:val="24"/>
        </w:rPr>
        <w:t xml:space="preserve"> the children choose to plant sunflower seeds, as they are easy to grow and grow nice and tall to give them ease of measuring and decide that at the end of every week they will measure to see how tall all of their plants have grown to. The children decide to plant three seeds for each of their variables, one set of three they will grow in a dark cupboard in seed compost which will give it its nutrients and will only open the doors once each day for a short amount of time to allow them to give their seeds 15 </w:t>
      </w:r>
      <w:r w:rsidR="000767FC" w:rsidRPr="00C546E6">
        <w:rPr>
          <w:rFonts w:ascii="Arial" w:hAnsi="Arial" w:cs="Arial"/>
          <w:sz w:val="24"/>
          <w:szCs w:val="24"/>
        </w:rPr>
        <w:t>millilitres</w:t>
      </w:r>
      <w:r w:rsidRPr="00C546E6">
        <w:rPr>
          <w:rFonts w:ascii="Arial" w:hAnsi="Arial" w:cs="Arial"/>
          <w:sz w:val="24"/>
          <w:szCs w:val="24"/>
        </w:rPr>
        <w:t xml:space="preserve"> of water</w:t>
      </w:r>
      <w:r w:rsidR="000767FC" w:rsidRPr="00C546E6">
        <w:rPr>
          <w:rFonts w:ascii="Arial" w:hAnsi="Arial" w:cs="Arial"/>
          <w:sz w:val="24"/>
          <w:szCs w:val="24"/>
        </w:rPr>
        <w:t xml:space="preserve">. The next batch they will leave in a saucer on a window sill, without any compost or nutrients to help it grow but allow it to have lots of light and the same 15 millilitres of water every day. The </w:t>
      </w:r>
      <w:r w:rsidR="00D47BCD" w:rsidRPr="00C546E6">
        <w:rPr>
          <w:rFonts w:ascii="Arial" w:hAnsi="Arial" w:cs="Arial"/>
          <w:sz w:val="24"/>
          <w:szCs w:val="24"/>
        </w:rPr>
        <w:t>next</w:t>
      </w:r>
      <w:r w:rsidR="000767FC" w:rsidRPr="00C546E6">
        <w:rPr>
          <w:rFonts w:ascii="Arial" w:hAnsi="Arial" w:cs="Arial"/>
          <w:sz w:val="24"/>
          <w:szCs w:val="24"/>
        </w:rPr>
        <w:t xml:space="preserve"> batch of three will be planted in the same amount of compost a</w:t>
      </w:r>
      <w:r w:rsidR="00D47BCD" w:rsidRPr="00C546E6">
        <w:rPr>
          <w:rFonts w:ascii="Arial" w:hAnsi="Arial" w:cs="Arial"/>
          <w:sz w:val="24"/>
          <w:szCs w:val="24"/>
        </w:rPr>
        <w:t>s</w:t>
      </w:r>
      <w:r w:rsidR="000767FC" w:rsidRPr="00C546E6">
        <w:rPr>
          <w:rFonts w:ascii="Arial" w:hAnsi="Arial" w:cs="Arial"/>
          <w:sz w:val="24"/>
          <w:szCs w:val="24"/>
        </w:rPr>
        <w:t xml:space="preserve"> the first group and placed on the window sill next to </w:t>
      </w:r>
      <w:r w:rsidR="000767FC" w:rsidRPr="00C546E6">
        <w:rPr>
          <w:rFonts w:ascii="Arial" w:hAnsi="Arial" w:cs="Arial"/>
          <w:sz w:val="24"/>
          <w:szCs w:val="24"/>
        </w:rPr>
        <w:lastRenderedPageBreak/>
        <w:t>the second group but will not be given any water at all.</w:t>
      </w:r>
      <w:r w:rsidR="00D47BCD" w:rsidRPr="00C546E6">
        <w:rPr>
          <w:rFonts w:ascii="Arial" w:hAnsi="Arial" w:cs="Arial"/>
          <w:sz w:val="24"/>
          <w:szCs w:val="24"/>
        </w:rPr>
        <w:t xml:space="preserve"> The final batch will be planted in the same amount of compost, placed in the sunlight and given water </w:t>
      </w:r>
      <w:proofErr w:type="spellStart"/>
      <w:r w:rsidR="00D47BCD" w:rsidRPr="00C546E6">
        <w:rPr>
          <w:rFonts w:ascii="Arial" w:hAnsi="Arial" w:cs="Arial"/>
          <w:sz w:val="24"/>
          <w:szCs w:val="24"/>
        </w:rPr>
        <w:t>everyday</w:t>
      </w:r>
      <w:proofErr w:type="spellEnd"/>
      <w:r w:rsidR="00D47BCD" w:rsidRPr="00C546E6">
        <w:rPr>
          <w:rFonts w:ascii="Arial" w:hAnsi="Arial" w:cs="Arial"/>
          <w:sz w:val="24"/>
          <w:szCs w:val="24"/>
        </w:rPr>
        <w:t>.</w:t>
      </w:r>
    </w:p>
    <w:p w14:paraId="22AC15B9" w14:textId="71373B9D" w:rsidR="000767FC" w:rsidRPr="00C546E6" w:rsidRDefault="000767FC" w:rsidP="005B06E2">
      <w:pPr>
        <w:rPr>
          <w:rFonts w:ascii="Arial" w:hAnsi="Arial" w:cs="Arial"/>
          <w:sz w:val="24"/>
          <w:szCs w:val="24"/>
        </w:rPr>
      </w:pPr>
      <w:r w:rsidRPr="00C546E6">
        <w:rPr>
          <w:rFonts w:ascii="Arial" w:hAnsi="Arial" w:cs="Arial"/>
          <w:sz w:val="24"/>
          <w:szCs w:val="24"/>
        </w:rPr>
        <w:t xml:space="preserve">All </w:t>
      </w:r>
      <w:r w:rsidR="00D47BCD" w:rsidRPr="00C546E6">
        <w:rPr>
          <w:rFonts w:ascii="Arial" w:hAnsi="Arial" w:cs="Arial"/>
          <w:sz w:val="24"/>
          <w:szCs w:val="24"/>
        </w:rPr>
        <w:t>four</w:t>
      </w:r>
      <w:r w:rsidRPr="00C546E6">
        <w:rPr>
          <w:rFonts w:ascii="Arial" w:hAnsi="Arial" w:cs="Arial"/>
          <w:sz w:val="24"/>
          <w:szCs w:val="24"/>
        </w:rPr>
        <w:t xml:space="preserve"> will be monitored throughout the experiment and measured at the end of each week. These measurements will be recorded in a table designed by the children, which will look something like appendix 1. </w:t>
      </w:r>
      <w:r w:rsidR="00886054" w:rsidRPr="00C546E6">
        <w:rPr>
          <w:rFonts w:ascii="Arial" w:hAnsi="Arial" w:cs="Arial"/>
          <w:sz w:val="24"/>
          <w:szCs w:val="24"/>
        </w:rPr>
        <w:t xml:space="preserve">This is where they can </w:t>
      </w:r>
      <w:r w:rsidR="00D47BCD" w:rsidRPr="00C546E6">
        <w:rPr>
          <w:rFonts w:ascii="Arial" w:hAnsi="Arial" w:cs="Arial"/>
          <w:sz w:val="24"/>
          <w:szCs w:val="24"/>
        </w:rPr>
        <w:t xml:space="preserve">both </w:t>
      </w:r>
      <w:r w:rsidR="00886054" w:rsidRPr="00C546E6">
        <w:rPr>
          <w:rFonts w:ascii="Arial" w:hAnsi="Arial" w:cs="Arial"/>
          <w:sz w:val="24"/>
          <w:szCs w:val="24"/>
        </w:rPr>
        <w:t>individu</w:t>
      </w:r>
      <w:r w:rsidR="00D47BCD" w:rsidRPr="00C546E6">
        <w:rPr>
          <w:rFonts w:ascii="Arial" w:hAnsi="Arial" w:cs="Arial"/>
          <w:sz w:val="24"/>
          <w:szCs w:val="24"/>
        </w:rPr>
        <w:t>a</w:t>
      </w:r>
      <w:r w:rsidR="00886054" w:rsidRPr="00C546E6">
        <w:rPr>
          <w:rFonts w:ascii="Arial" w:hAnsi="Arial" w:cs="Arial"/>
          <w:sz w:val="24"/>
          <w:szCs w:val="24"/>
        </w:rPr>
        <w:t>l</w:t>
      </w:r>
      <w:r w:rsidR="00D47BCD" w:rsidRPr="00C546E6">
        <w:rPr>
          <w:rFonts w:ascii="Arial" w:hAnsi="Arial" w:cs="Arial"/>
          <w:sz w:val="24"/>
          <w:szCs w:val="24"/>
        </w:rPr>
        <w:t xml:space="preserve">ly and as a group keep track of how their plants are progressing. As this is an enquiry that may take quite some time to get any results the children can take time </w:t>
      </w:r>
      <w:proofErr w:type="spellStart"/>
      <w:r w:rsidR="00D47BCD" w:rsidRPr="00C546E6">
        <w:rPr>
          <w:rFonts w:ascii="Arial" w:hAnsi="Arial" w:cs="Arial"/>
          <w:sz w:val="24"/>
          <w:szCs w:val="24"/>
        </w:rPr>
        <w:t>inbetween</w:t>
      </w:r>
      <w:proofErr w:type="spellEnd"/>
      <w:r w:rsidR="00D47BCD" w:rsidRPr="00C546E6">
        <w:rPr>
          <w:rFonts w:ascii="Arial" w:hAnsi="Arial" w:cs="Arial"/>
          <w:sz w:val="24"/>
          <w:szCs w:val="24"/>
        </w:rPr>
        <w:t xml:space="preserve"> to decide how they are going to present their findings. They will start to make large scale versions of their table to present to the class to show their measurements, they can do a large scale labelled drawing of a plant to show and discuss al the different parts of a plant. They can do further research to increase </w:t>
      </w:r>
      <w:proofErr w:type="spellStart"/>
      <w:r w:rsidR="00D47BCD" w:rsidRPr="00C546E6">
        <w:rPr>
          <w:rFonts w:ascii="Arial" w:hAnsi="Arial" w:cs="Arial"/>
          <w:sz w:val="24"/>
          <w:szCs w:val="24"/>
        </w:rPr>
        <w:t>theyre</w:t>
      </w:r>
      <w:proofErr w:type="spellEnd"/>
      <w:r w:rsidR="00D47BCD" w:rsidRPr="00C546E6">
        <w:rPr>
          <w:rFonts w:ascii="Arial" w:hAnsi="Arial" w:cs="Arial"/>
          <w:sz w:val="24"/>
          <w:szCs w:val="24"/>
        </w:rPr>
        <w:t xml:space="preserve"> subject knowledge to allow them to give a clear and concise report back to the rest of the class when their enquiry has finished. </w:t>
      </w:r>
    </w:p>
    <w:p w14:paraId="62E3051B" w14:textId="77777777" w:rsidR="00D47BCD" w:rsidRPr="00C546E6" w:rsidRDefault="00D47BCD" w:rsidP="00D47BCD">
      <w:pPr>
        <w:rPr>
          <w:rFonts w:ascii="Arial" w:hAnsi="Arial" w:cs="Arial"/>
          <w:sz w:val="24"/>
          <w:szCs w:val="24"/>
        </w:rPr>
      </w:pPr>
      <w:r w:rsidRPr="00C546E6">
        <w:rPr>
          <w:rFonts w:ascii="Arial" w:hAnsi="Arial" w:cs="Arial"/>
          <w:sz w:val="24"/>
          <w:szCs w:val="24"/>
        </w:rPr>
        <w:t>What do we expect to learn? What have we learned?</w:t>
      </w:r>
    </w:p>
    <w:p w14:paraId="1F67634D" w14:textId="1A76843B" w:rsidR="00D47BCD" w:rsidRPr="00C546E6" w:rsidRDefault="00D47BCD" w:rsidP="005B06E2">
      <w:pPr>
        <w:rPr>
          <w:rFonts w:ascii="Arial" w:hAnsi="Arial" w:cs="Arial"/>
          <w:sz w:val="24"/>
          <w:szCs w:val="24"/>
        </w:rPr>
      </w:pPr>
      <w:r w:rsidRPr="00C546E6">
        <w:rPr>
          <w:rFonts w:ascii="Arial" w:hAnsi="Arial" w:cs="Arial"/>
          <w:sz w:val="24"/>
          <w:szCs w:val="24"/>
        </w:rPr>
        <w:t xml:space="preserve">Now the children are in the middle of their enquiry, their plants are growing and measurements are happening weekly, it is at this point that the children may start to speculate about their end result and how they could change this or why they think that is the case. </w:t>
      </w:r>
    </w:p>
    <w:p w14:paraId="4FBB8B1F" w14:textId="50EFB210" w:rsidR="00D47BCD" w:rsidRPr="00C546E6" w:rsidRDefault="00D47BCD" w:rsidP="005B06E2">
      <w:pPr>
        <w:rPr>
          <w:rFonts w:ascii="Arial" w:hAnsi="Arial" w:cs="Arial"/>
          <w:sz w:val="24"/>
          <w:szCs w:val="24"/>
        </w:rPr>
      </w:pPr>
      <w:r w:rsidRPr="00C546E6">
        <w:rPr>
          <w:rFonts w:ascii="Arial" w:hAnsi="Arial" w:cs="Arial"/>
          <w:sz w:val="24"/>
          <w:szCs w:val="24"/>
        </w:rPr>
        <w:t xml:space="preserve">The enquiry is coming to an end, the children have some sunflowers which have grown </w:t>
      </w:r>
      <w:r w:rsidR="00175348" w:rsidRPr="00C546E6">
        <w:rPr>
          <w:rFonts w:ascii="Arial" w:hAnsi="Arial" w:cs="Arial"/>
          <w:sz w:val="24"/>
          <w:szCs w:val="24"/>
        </w:rPr>
        <w:t>tremendously and some which have not grown at all. They are now starting to make their judgements and analyse their data to input into their work for their final presentation. The sunflowers which received all three things have grown the most with there being mixed results with all the rest, this allows the children to come to the conclusion that the seeds need all of the above to grow just like we do. The children are learning that everything can be made better with the help of other things.</w:t>
      </w:r>
    </w:p>
    <w:p w14:paraId="168EE349" w14:textId="07C2234B" w:rsidR="00175348" w:rsidRPr="00C546E6" w:rsidRDefault="00175348" w:rsidP="005B06E2">
      <w:pPr>
        <w:rPr>
          <w:rFonts w:ascii="Arial" w:hAnsi="Arial" w:cs="Arial"/>
          <w:sz w:val="24"/>
          <w:szCs w:val="24"/>
        </w:rPr>
      </w:pPr>
      <w:r w:rsidRPr="00C546E6">
        <w:rPr>
          <w:rFonts w:ascii="Arial" w:hAnsi="Arial" w:cs="Arial"/>
          <w:sz w:val="24"/>
          <w:szCs w:val="24"/>
        </w:rPr>
        <w:t>How will we apply what we have learned?</w:t>
      </w:r>
    </w:p>
    <w:p w14:paraId="3DD0A2A1" w14:textId="3377C065" w:rsidR="00175348" w:rsidRPr="00C546E6" w:rsidRDefault="00175348" w:rsidP="005B06E2">
      <w:pPr>
        <w:rPr>
          <w:rFonts w:ascii="Arial" w:hAnsi="Arial" w:cs="Arial"/>
          <w:sz w:val="24"/>
          <w:szCs w:val="24"/>
        </w:rPr>
      </w:pPr>
      <w:r w:rsidRPr="00C546E6">
        <w:rPr>
          <w:rFonts w:ascii="Arial" w:hAnsi="Arial" w:cs="Arial"/>
          <w:sz w:val="24"/>
          <w:szCs w:val="24"/>
        </w:rPr>
        <w:t>On the face of it the children will just have learned that plants need food or nutrients from the soil, water and light to allow them to grow and flourish. However when they start to relate that back to experience and their research they will understand that this can be used in their day to day lives. Humans need air, food and water to grow and flourish too, we need to be looked after and loved to grow into the people we are today and that as we grow we also change. There is nothing wrong with a plant in any of its forms but it is mostly at its best when it is older and has lived in the world for a length of time. Children can sometimes struggle to understand that every action we do has a consequence and this may also help the to see that, by them not giving the plants water they inhibited its growth, by them littering or vandalising they are inhibiting the world or their community around them to grow and become better.</w:t>
      </w:r>
    </w:p>
    <w:p w14:paraId="141CB0D8" w14:textId="74108C11" w:rsidR="00175348" w:rsidRPr="00C546E6" w:rsidRDefault="00175348" w:rsidP="005B06E2">
      <w:pPr>
        <w:rPr>
          <w:rFonts w:ascii="Arial" w:hAnsi="Arial" w:cs="Arial"/>
          <w:sz w:val="24"/>
          <w:szCs w:val="24"/>
        </w:rPr>
      </w:pPr>
      <w:r w:rsidRPr="00C546E6">
        <w:rPr>
          <w:rFonts w:ascii="Arial" w:hAnsi="Arial" w:cs="Arial"/>
          <w:sz w:val="24"/>
          <w:szCs w:val="24"/>
        </w:rPr>
        <w:t>This is also where reflection can happen, where the children will discuss how they could improve their enquiry If they were to repeat it again. Where they will discuss that because some of their plants died</w:t>
      </w:r>
      <w:r w:rsidR="00866103" w:rsidRPr="00C546E6">
        <w:rPr>
          <w:rFonts w:ascii="Arial" w:hAnsi="Arial" w:cs="Arial"/>
          <w:sz w:val="24"/>
          <w:szCs w:val="24"/>
        </w:rPr>
        <w:t>;</w:t>
      </w:r>
      <w:r w:rsidRPr="00C546E6">
        <w:rPr>
          <w:rFonts w:ascii="Arial" w:hAnsi="Arial" w:cs="Arial"/>
          <w:sz w:val="24"/>
          <w:szCs w:val="24"/>
        </w:rPr>
        <w:t xml:space="preserve"> they should have planted more in the first instance or because one of their group </w:t>
      </w:r>
      <w:r w:rsidR="00866103" w:rsidRPr="00C546E6">
        <w:rPr>
          <w:rFonts w:ascii="Arial" w:hAnsi="Arial" w:cs="Arial"/>
          <w:sz w:val="24"/>
          <w:szCs w:val="24"/>
        </w:rPr>
        <w:t>members</w:t>
      </w:r>
      <w:r w:rsidRPr="00C546E6">
        <w:rPr>
          <w:rFonts w:ascii="Arial" w:hAnsi="Arial" w:cs="Arial"/>
          <w:sz w:val="24"/>
          <w:szCs w:val="24"/>
        </w:rPr>
        <w:t xml:space="preserve"> is shy they will not make them speak out in front of the class if they do not want to. </w:t>
      </w:r>
      <w:r w:rsidR="00866103" w:rsidRPr="00C546E6">
        <w:rPr>
          <w:rFonts w:ascii="Arial" w:hAnsi="Arial" w:cs="Arial"/>
          <w:sz w:val="24"/>
          <w:szCs w:val="24"/>
        </w:rPr>
        <w:t xml:space="preserve">This allows individual growth for </w:t>
      </w:r>
      <w:r w:rsidR="00866103" w:rsidRPr="00C546E6">
        <w:rPr>
          <w:rFonts w:ascii="Arial" w:hAnsi="Arial" w:cs="Arial"/>
          <w:sz w:val="24"/>
          <w:szCs w:val="24"/>
        </w:rPr>
        <w:lastRenderedPageBreak/>
        <w:t xml:space="preserve">each child too as they see what they could do better next time and allow themselves to improve and grow. </w:t>
      </w:r>
    </w:p>
    <w:p w14:paraId="39DA5C3E" w14:textId="3E829FCF" w:rsidR="00866103" w:rsidRPr="00C546E6" w:rsidRDefault="00866103" w:rsidP="005B06E2">
      <w:pPr>
        <w:rPr>
          <w:rFonts w:ascii="Arial" w:hAnsi="Arial" w:cs="Arial"/>
          <w:sz w:val="24"/>
          <w:szCs w:val="24"/>
        </w:rPr>
      </w:pPr>
      <w:r w:rsidRPr="00C546E6">
        <w:rPr>
          <w:rFonts w:ascii="Arial" w:hAnsi="Arial" w:cs="Arial"/>
          <w:sz w:val="24"/>
          <w:szCs w:val="24"/>
        </w:rPr>
        <w:t>What new questions do we have?</w:t>
      </w:r>
    </w:p>
    <w:p w14:paraId="32B37259" w14:textId="23734BA8" w:rsidR="00866103" w:rsidRPr="00C546E6" w:rsidRDefault="00866103" w:rsidP="005B06E2">
      <w:pPr>
        <w:rPr>
          <w:rFonts w:ascii="Arial" w:hAnsi="Arial" w:cs="Arial"/>
          <w:sz w:val="24"/>
          <w:szCs w:val="24"/>
        </w:rPr>
      </w:pPr>
      <w:r w:rsidRPr="00C546E6">
        <w:rPr>
          <w:rFonts w:ascii="Arial" w:hAnsi="Arial" w:cs="Arial"/>
          <w:sz w:val="24"/>
          <w:szCs w:val="24"/>
        </w:rPr>
        <w:t xml:space="preserve">This leaves the end of the topic open for the children to think about other questions they have stemming from the end of their enquiry. They may wish to find out are there ways to overcome these needs that plants have, does it all have to be done naturally? Could it be done artificially? How do other places around the world cope where there may be less water or less sunlight? These questions can lead onto new enquiries which can lead to work outside of school or light a passion that the children did not know they had. </w:t>
      </w:r>
    </w:p>
    <w:p w14:paraId="192A31B8" w14:textId="3401F419" w:rsidR="00866103" w:rsidRPr="00C546E6" w:rsidRDefault="00866103" w:rsidP="005B06E2">
      <w:pPr>
        <w:rPr>
          <w:rFonts w:ascii="Arial" w:hAnsi="Arial" w:cs="Arial"/>
          <w:sz w:val="24"/>
          <w:szCs w:val="24"/>
        </w:rPr>
      </w:pPr>
      <w:r w:rsidRPr="00C546E6">
        <w:rPr>
          <w:rFonts w:ascii="Arial" w:hAnsi="Arial" w:cs="Arial"/>
          <w:sz w:val="24"/>
          <w:szCs w:val="24"/>
        </w:rPr>
        <w:t>To conclude, enquiry based learning can take form through so many different subject and need not be limited to just the sciences or the humanities in the long run. You are giving children the freedom to decide what they want to discover and how they discover it. The teachers are there as facilitators to help, aid and guide the children through their enquiries, giving them the resources and support they need. This way of learning instils in children an independence and drive to keep trying if something does not happen the first time, the motivation to learn about topics they find of interest</w:t>
      </w:r>
      <w:r w:rsidR="00BF30BB" w:rsidRPr="00C546E6">
        <w:rPr>
          <w:rFonts w:ascii="Arial" w:hAnsi="Arial" w:cs="Arial"/>
          <w:sz w:val="24"/>
          <w:szCs w:val="24"/>
        </w:rPr>
        <w:t xml:space="preserve"> and possibly a passion that will carry them through life. In others it may be an interest that holds them for a short time but as Benjamin Franklin once said </w:t>
      </w:r>
      <w:r w:rsidR="00BF30BB" w:rsidRPr="00C546E6">
        <w:rPr>
          <w:rFonts w:ascii="Arial" w:hAnsi="Arial" w:cs="Arial"/>
          <w:color w:val="181818"/>
          <w:sz w:val="24"/>
          <w:szCs w:val="24"/>
        </w:rPr>
        <w:t>“Tell me and I forget, teach me and I may remember, involve me and I learn.”</w:t>
      </w:r>
      <w:r w:rsidR="00BF30BB" w:rsidRPr="00C546E6">
        <w:rPr>
          <w:rFonts w:ascii="Arial" w:hAnsi="Arial" w:cs="Arial"/>
          <w:color w:val="181818"/>
          <w:sz w:val="24"/>
          <w:szCs w:val="24"/>
        </w:rPr>
        <w:t xml:space="preserve"> I truly think this is enquiry based learning in one sentence. When you are able to link knowledge to physical actions you have done they are more likely to stick, and as teachers do we not want as much of what we do to be remembered and used through a </w:t>
      </w:r>
      <w:proofErr w:type="spellStart"/>
      <w:r w:rsidR="00BF30BB" w:rsidRPr="00C546E6">
        <w:rPr>
          <w:rFonts w:ascii="Arial" w:hAnsi="Arial" w:cs="Arial"/>
          <w:color w:val="181818"/>
          <w:sz w:val="24"/>
          <w:szCs w:val="24"/>
        </w:rPr>
        <w:t>childs</w:t>
      </w:r>
      <w:proofErr w:type="spellEnd"/>
      <w:r w:rsidR="00BF30BB" w:rsidRPr="00C546E6">
        <w:rPr>
          <w:rFonts w:ascii="Arial" w:hAnsi="Arial" w:cs="Arial"/>
          <w:color w:val="181818"/>
          <w:sz w:val="24"/>
          <w:szCs w:val="24"/>
        </w:rPr>
        <w:t xml:space="preserve"> life?</w:t>
      </w:r>
    </w:p>
    <w:p w14:paraId="5B12811B" w14:textId="6FEFBE13" w:rsidR="00BF30BB" w:rsidRPr="00C546E6" w:rsidRDefault="00BF30BB" w:rsidP="005B06E2">
      <w:pPr>
        <w:rPr>
          <w:rFonts w:ascii="Arial" w:hAnsi="Arial" w:cs="Arial"/>
          <w:sz w:val="24"/>
          <w:szCs w:val="24"/>
        </w:rPr>
      </w:pPr>
    </w:p>
    <w:p w14:paraId="5B5BD3DD" w14:textId="6CDBB3F4" w:rsidR="00BF30BB" w:rsidRPr="00C546E6" w:rsidRDefault="00BF30BB" w:rsidP="005B06E2">
      <w:pPr>
        <w:rPr>
          <w:rFonts w:ascii="Arial" w:hAnsi="Arial" w:cs="Arial"/>
          <w:sz w:val="24"/>
          <w:szCs w:val="24"/>
        </w:rPr>
      </w:pPr>
    </w:p>
    <w:p w14:paraId="43937C58" w14:textId="0C161A9B" w:rsidR="00BF30BB" w:rsidRPr="00C546E6" w:rsidRDefault="00BF30BB" w:rsidP="005B06E2">
      <w:pPr>
        <w:rPr>
          <w:rFonts w:ascii="Arial" w:hAnsi="Arial" w:cs="Arial"/>
          <w:sz w:val="24"/>
          <w:szCs w:val="24"/>
        </w:rPr>
      </w:pPr>
    </w:p>
    <w:p w14:paraId="47076F98" w14:textId="49FE2133" w:rsidR="00BF30BB" w:rsidRPr="00C546E6" w:rsidRDefault="00BF30BB" w:rsidP="005B06E2">
      <w:pPr>
        <w:rPr>
          <w:rFonts w:ascii="Arial" w:hAnsi="Arial" w:cs="Arial"/>
          <w:sz w:val="24"/>
          <w:szCs w:val="24"/>
        </w:rPr>
      </w:pPr>
    </w:p>
    <w:p w14:paraId="354C6B42" w14:textId="25F01338" w:rsidR="00BF30BB" w:rsidRPr="00C546E6" w:rsidRDefault="00BF30BB" w:rsidP="005B06E2">
      <w:pPr>
        <w:rPr>
          <w:rFonts w:ascii="Arial" w:hAnsi="Arial" w:cs="Arial"/>
          <w:sz w:val="24"/>
          <w:szCs w:val="24"/>
        </w:rPr>
      </w:pPr>
      <w:r w:rsidRPr="00C546E6">
        <w:rPr>
          <w:rFonts w:ascii="Arial" w:hAnsi="Arial" w:cs="Arial"/>
          <w:sz w:val="24"/>
          <w:szCs w:val="24"/>
        </w:rPr>
        <w:t>(4672)</w:t>
      </w:r>
    </w:p>
    <w:p w14:paraId="54566D9F" w14:textId="12B83D51" w:rsidR="00BF30BB" w:rsidRPr="00C546E6" w:rsidRDefault="00BF30BB" w:rsidP="005B06E2">
      <w:pPr>
        <w:rPr>
          <w:rFonts w:ascii="Arial" w:hAnsi="Arial" w:cs="Arial"/>
          <w:sz w:val="24"/>
          <w:szCs w:val="24"/>
        </w:rPr>
      </w:pPr>
    </w:p>
    <w:p w14:paraId="4114FAA8" w14:textId="5CE0DBA4" w:rsidR="00BF30BB" w:rsidRPr="00C546E6" w:rsidRDefault="00BF30BB" w:rsidP="005B06E2">
      <w:pPr>
        <w:rPr>
          <w:rFonts w:ascii="Arial" w:hAnsi="Arial" w:cs="Arial"/>
          <w:sz w:val="24"/>
          <w:szCs w:val="24"/>
        </w:rPr>
      </w:pPr>
    </w:p>
    <w:p w14:paraId="39570FE6" w14:textId="5C09C4EB" w:rsidR="00BF30BB" w:rsidRPr="00C546E6" w:rsidRDefault="00BF30BB" w:rsidP="005B06E2">
      <w:pPr>
        <w:rPr>
          <w:rFonts w:ascii="Arial" w:hAnsi="Arial" w:cs="Arial"/>
          <w:sz w:val="24"/>
          <w:szCs w:val="24"/>
        </w:rPr>
      </w:pPr>
    </w:p>
    <w:p w14:paraId="7DD44774" w14:textId="53C63669" w:rsidR="00BF30BB" w:rsidRPr="00C546E6" w:rsidRDefault="00BF30BB" w:rsidP="005B06E2">
      <w:pPr>
        <w:rPr>
          <w:rFonts w:ascii="Arial" w:hAnsi="Arial" w:cs="Arial"/>
          <w:sz w:val="24"/>
          <w:szCs w:val="24"/>
        </w:rPr>
      </w:pPr>
    </w:p>
    <w:p w14:paraId="76222AFD" w14:textId="17D82BBE" w:rsidR="00BF30BB" w:rsidRPr="00C546E6" w:rsidRDefault="00BF30BB" w:rsidP="005B06E2">
      <w:pPr>
        <w:rPr>
          <w:rFonts w:ascii="Arial" w:hAnsi="Arial" w:cs="Arial"/>
          <w:sz w:val="24"/>
          <w:szCs w:val="24"/>
        </w:rPr>
      </w:pPr>
    </w:p>
    <w:p w14:paraId="5B12C701" w14:textId="7A6946EE" w:rsidR="00BF30BB" w:rsidRPr="00C546E6" w:rsidRDefault="00BF30BB" w:rsidP="005B06E2">
      <w:pPr>
        <w:rPr>
          <w:rFonts w:ascii="Arial" w:hAnsi="Arial" w:cs="Arial"/>
          <w:sz w:val="24"/>
          <w:szCs w:val="24"/>
        </w:rPr>
      </w:pPr>
    </w:p>
    <w:p w14:paraId="33D302EF" w14:textId="41246902" w:rsidR="00BF30BB" w:rsidRPr="00C546E6" w:rsidRDefault="00BF30BB" w:rsidP="005B06E2">
      <w:pPr>
        <w:rPr>
          <w:rFonts w:ascii="Arial" w:hAnsi="Arial" w:cs="Arial"/>
          <w:sz w:val="24"/>
          <w:szCs w:val="24"/>
        </w:rPr>
      </w:pPr>
    </w:p>
    <w:p w14:paraId="2CDD57EE" w14:textId="42831602" w:rsidR="00BF30BB" w:rsidRPr="00C546E6" w:rsidRDefault="00BF30BB" w:rsidP="005B06E2">
      <w:pPr>
        <w:rPr>
          <w:rFonts w:ascii="Arial" w:hAnsi="Arial" w:cs="Arial"/>
          <w:sz w:val="24"/>
          <w:szCs w:val="24"/>
        </w:rPr>
      </w:pPr>
    </w:p>
    <w:p w14:paraId="39F02EAE" w14:textId="4E3BAEE3" w:rsidR="00BF30BB" w:rsidRPr="00C546E6" w:rsidRDefault="00BF30BB" w:rsidP="005B06E2">
      <w:pPr>
        <w:rPr>
          <w:rFonts w:ascii="Arial" w:hAnsi="Arial" w:cs="Arial"/>
          <w:sz w:val="24"/>
          <w:szCs w:val="24"/>
        </w:rPr>
      </w:pPr>
    </w:p>
    <w:p w14:paraId="62B126F6" w14:textId="413085CE" w:rsidR="00BF30BB" w:rsidRPr="00C546E6" w:rsidRDefault="00BF30BB" w:rsidP="005B06E2">
      <w:pPr>
        <w:rPr>
          <w:rFonts w:ascii="Arial" w:hAnsi="Arial" w:cs="Arial"/>
          <w:sz w:val="24"/>
          <w:szCs w:val="24"/>
        </w:rPr>
      </w:pPr>
    </w:p>
    <w:p w14:paraId="7D8A12E3" w14:textId="3503939D" w:rsidR="00BF30BB" w:rsidRPr="00C546E6" w:rsidRDefault="00BF30BB" w:rsidP="005B06E2">
      <w:pPr>
        <w:rPr>
          <w:rFonts w:ascii="Arial" w:hAnsi="Arial" w:cs="Arial"/>
          <w:sz w:val="24"/>
          <w:szCs w:val="24"/>
        </w:rPr>
      </w:pPr>
    </w:p>
    <w:p w14:paraId="6542BF55" w14:textId="4CB2FCCA" w:rsidR="00BF30BB" w:rsidRPr="00C546E6" w:rsidRDefault="00BF30BB" w:rsidP="005B06E2">
      <w:pPr>
        <w:rPr>
          <w:rFonts w:ascii="Arial" w:hAnsi="Arial" w:cs="Arial"/>
          <w:sz w:val="24"/>
          <w:szCs w:val="24"/>
        </w:rPr>
      </w:pPr>
    </w:p>
    <w:p w14:paraId="0998B438" w14:textId="42466BDC" w:rsidR="00BF30BB" w:rsidRPr="00C546E6" w:rsidRDefault="00BF30BB" w:rsidP="005B06E2">
      <w:pPr>
        <w:rPr>
          <w:rFonts w:ascii="Arial" w:hAnsi="Arial" w:cs="Arial"/>
          <w:sz w:val="24"/>
          <w:szCs w:val="24"/>
        </w:rPr>
      </w:pPr>
    </w:p>
    <w:p w14:paraId="149D7066" w14:textId="76897ACB" w:rsidR="00BF30BB" w:rsidRPr="00C546E6" w:rsidRDefault="00BF30BB" w:rsidP="00BF30BB">
      <w:pPr>
        <w:rPr>
          <w:rFonts w:ascii="Arial" w:hAnsi="Arial" w:cs="Arial"/>
          <w:sz w:val="24"/>
          <w:szCs w:val="24"/>
          <w:u w:val="single"/>
        </w:rPr>
      </w:pPr>
      <w:r w:rsidRPr="00C546E6">
        <w:rPr>
          <w:rFonts w:ascii="Arial" w:hAnsi="Arial" w:cs="Arial"/>
          <w:sz w:val="24"/>
          <w:szCs w:val="24"/>
          <w:u w:val="single"/>
        </w:rPr>
        <w:t>Appendix 1</w:t>
      </w:r>
    </w:p>
    <w:p w14:paraId="1338ADC4" w14:textId="0E48C24D" w:rsidR="00BF30BB" w:rsidRPr="00C546E6" w:rsidRDefault="00BF30BB" w:rsidP="00BF30BB">
      <w:pPr>
        <w:rPr>
          <w:rFonts w:ascii="Arial" w:hAnsi="Arial" w:cs="Arial"/>
          <w:sz w:val="24"/>
          <w:szCs w:val="24"/>
          <w:u w:val="single"/>
        </w:rPr>
      </w:pPr>
      <w:r w:rsidRPr="00C546E6">
        <w:rPr>
          <w:rFonts w:ascii="Arial" w:hAnsi="Arial" w:cs="Arial"/>
          <w:noProof/>
          <w:sz w:val="24"/>
          <w:szCs w:val="24"/>
        </w:rPr>
        <w:drawing>
          <wp:inline distT="0" distB="0" distL="0" distR="0" wp14:anchorId="1852B833" wp14:editId="093BC992">
            <wp:extent cx="5731510" cy="24752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475230"/>
                    </a:xfrm>
                    <a:prstGeom prst="rect">
                      <a:avLst/>
                    </a:prstGeom>
                  </pic:spPr>
                </pic:pic>
              </a:graphicData>
            </a:graphic>
          </wp:inline>
        </w:drawing>
      </w:r>
    </w:p>
    <w:p w14:paraId="271DB18D" w14:textId="7C1D8C54" w:rsidR="00BF30BB" w:rsidRPr="00C546E6" w:rsidRDefault="00BF30BB" w:rsidP="00BF30BB">
      <w:pPr>
        <w:rPr>
          <w:rFonts w:ascii="Arial" w:hAnsi="Arial" w:cs="Arial"/>
          <w:sz w:val="24"/>
          <w:szCs w:val="24"/>
          <w:u w:val="single"/>
        </w:rPr>
      </w:pPr>
      <w:r w:rsidRPr="00C546E6">
        <w:rPr>
          <w:rFonts w:ascii="Arial" w:hAnsi="Arial" w:cs="Arial"/>
          <w:sz w:val="24"/>
          <w:szCs w:val="24"/>
          <w:u w:val="single"/>
        </w:rPr>
        <w:t>References</w:t>
      </w:r>
    </w:p>
    <w:p w14:paraId="39312359" w14:textId="77777777" w:rsidR="004F0683" w:rsidRPr="004F0683" w:rsidRDefault="00001E2E" w:rsidP="00BF30BB">
      <w:pPr>
        <w:rPr>
          <w:rFonts w:ascii="Arial" w:hAnsi="Arial" w:cs="Arial"/>
          <w:bCs/>
          <w:sz w:val="24"/>
          <w:szCs w:val="24"/>
          <w:lang w:val="en-US"/>
        </w:rPr>
      </w:pPr>
      <w:r w:rsidRPr="004F0683">
        <w:rPr>
          <w:rFonts w:ascii="Arial" w:hAnsi="Arial" w:cs="Arial"/>
          <w:bCs/>
          <w:sz w:val="24"/>
          <w:szCs w:val="24"/>
          <w:lang w:val="en-US"/>
        </w:rPr>
        <w:t xml:space="preserve">Carroll, K., Clark, J., Kane, J., Sutherland, L., &amp; Preston, C. (2009). </w:t>
      </w:r>
      <w:r w:rsidRPr="004F0683">
        <w:rPr>
          <w:rFonts w:ascii="Arial" w:hAnsi="Arial" w:cs="Arial"/>
          <w:bCs/>
          <w:i/>
          <w:iCs/>
          <w:sz w:val="24"/>
          <w:szCs w:val="24"/>
          <w:lang w:val="en-US"/>
        </w:rPr>
        <w:t>Problem-based</w:t>
      </w:r>
      <w:r w:rsidR="00BF30BB" w:rsidRPr="00C546E6">
        <w:rPr>
          <w:rFonts w:ascii="Arial" w:hAnsi="Arial" w:cs="Arial"/>
          <w:bCs/>
          <w:i/>
          <w:iCs/>
          <w:sz w:val="24"/>
          <w:szCs w:val="24"/>
          <w:lang w:val="en-US"/>
        </w:rPr>
        <w:t xml:space="preserve"> </w:t>
      </w:r>
      <w:r w:rsidRPr="004F0683">
        <w:rPr>
          <w:rFonts w:ascii="Arial" w:hAnsi="Arial" w:cs="Arial"/>
          <w:bCs/>
          <w:i/>
          <w:iCs/>
          <w:sz w:val="24"/>
          <w:szCs w:val="24"/>
          <w:lang w:val="en-US"/>
        </w:rPr>
        <w:t>learning,</w:t>
      </w:r>
      <w:r w:rsidR="00BF30BB" w:rsidRPr="00C546E6">
        <w:rPr>
          <w:rFonts w:ascii="Arial" w:hAnsi="Arial" w:cs="Arial"/>
          <w:bCs/>
          <w:i/>
          <w:iCs/>
          <w:sz w:val="24"/>
          <w:szCs w:val="24"/>
          <w:lang w:val="en-US"/>
        </w:rPr>
        <w:t xml:space="preserve"> </w:t>
      </w:r>
      <w:r w:rsidRPr="004F0683">
        <w:rPr>
          <w:rFonts w:ascii="Arial" w:hAnsi="Arial" w:cs="Arial"/>
          <w:bCs/>
          <w:i/>
          <w:iCs/>
          <w:sz w:val="24"/>
          <w:szCs w:val="24"/>
          <w:lang w:val="en-US"/>
        </w:rPr>
        <w:t>pedagogy &amp; practice: Proceedings of the Second International Symposium on Problem</w:t>
      </w:r>
      <w:r w:rsidR="00BF30BB" w:rsidRPr="00C546E6">
        <w:rPr>
          <w:rFonts w:ascii="Arial" w:hAnsi="Arial" w:cs="Arial"/>
          <w:bCs/>
          <w:i/>
          <w:iCs/>
          <w:sz w:val="24"/>
          <w:szCs w:val="24"/>
          <w:lang w:val="en-US"/>
        </w:rPr>
        <w:t xml:space="preserve"> </w:t>
      </w:r>
      <w:r w:rsidRPr="004F0683">
        <w:rPr>
          <w:rFonts w:ascii="Arial" w:hAnsi="Arial" w:cs="Arial"/>
          <w:bCs/>
          <w:i/>
          <w:iCs/>
          <w:sz w:val="24"/>
          <w:szCs w:val="24"/>
          <w:lang w:val="en-US"/>
        </w:rPr>
        <w:t>Solving</w:t>
      </w:r>
      <w:r w:rsidRPr="004F0683">
        <w:rPr>
          <w:rFonts w:ascii="Arial" w:hAnsi="Arial" w:cs="Arial"/>
          <w:bCs/>
          <w:sz w:val="24"/>
          <w:szCs w:val="24"/>
          <w:lang w:val="en-US"/>
        </w:rPr>
        <w:t xml:space="preserve">, Singapore, (pp. 1-8). Retrieved </w:t>
      </w:r>
      <w:r w:rsidRPr="004F0683">
        <w:rPr>
          <w:rFonts w:ascii="Arial" w:hAnsi="Arial" w:cs="Arial"/>
          <w:bCs/>
          <w:sz w:val="24"/>
          <w:szCs w:val="24"/>
        </w:rPr>
        <w:t>http://www.kaycarroll.org/uploads/3/0/4/6/3046475/pbl_pedagogy_practice_</w:t>
      </w:r>
      <w:r w:rsidRPr="004F0683">
        <w:rPr>
          <w:rFonts w:ascii="Arial" w:hAnsi="Arial" w:cs="Arial"/>
          <w:bCs/>
          <w:sz w:val="24"/>
          <w:szCs w:val="24"/>
        </w:rPr>
        <w:t>carroll.pdf</w:t>
      </w:r>
    </w:p>
    <w:p w14:paraId="2D25DEDB" w14:textId="77777777" w:rsidR="00BF30BB" w:rsidRPr="00C546E6" w:rsidRDefault="00BF30BB" w:rsidP="00BF30BB">
      <w:pPr>
        <w:rPr>
          <w:rFonts w:ascii="Arial" w:hAnsi="Arial" w:cs="Arial"/>
          <w:sz w:val="24"/>
          <w:szCs w:val="24"/>
        </w:rPr>
      </w:pPr>
      <w:r w:rsidRPr="00C546E6">
        <w:rPr>
          <w:rFonts w:ascii="Arial" w:hAnsi="Arial" w:cs="Arial"/>
          <w:sz w:val="24"/>
          <w:szCs w:val="24"/>
        </w:rPr>
        <w:t xml:space="preserve">Grigg, R. (2015) </w:t>
      </w:r>
      <w:r w:rsidRPr="00C546E6">
        <w:rPr>
          <w:rFonts w:ascii="Arial" w:hAnsi="Arial" w:cs="Arial"/>
          <w:i/>
          <w:sz w:val="24"/>
          <w:szCs w:val="24"/>
        </w:rPr>
        <w:t xml:space="preserve">Becoming an outstanding primary school teacher. </w:t>
      </w:r>
      <w:r w:rsidRPr="00C546E6">
        <w:rPr>
          <w:rFonts w:ascii="Arial" w:hAnsi="Arial" w:cs="Arial"/>
          <w:sz w:val="24"/>
          <w:szCs w:val="24"/>
        </w:rPr>
        <w:t xml:space="preserve">Oxon: Routledge. </w:t>
      </w:r>
    </w:p>
    <w:p w14:paraId="20E34303" w14:textId="61FC14A9" w:rsidR="00BF30BB" w:rsidRPr="00C546E6" w:rsidRDefault="00BF30BB" w:rsidP="00BF30BB">
      <w:pPr>
        <w:rPr>
          <w:rFonts w:ascii="Arial" w:hAnsi="Arial" w:cs="Arial"/>
          <w:sz w:val="24"/>
          <w:szCs w:val="24"/>
        </w:rPr>
      </w:pPr>
      <w:r w:rsidRPr="00C546E6">
        <w:rPr>
          <w:rFonts w:ascii="Arial" w:hAnsi="Arial" w:cs="Arial"/>
          <w:sz w:val="24"/>
          <w:szCs w:val="24"/>
        </w:rPr>
        <w:t>Grigg, R. and Hughes, S. (2013) Teaching Primary Humanities. Harlow: Pearson Education.</w:t>
      </w:r>
    </w:p>
    <w:p w14:paraId="1EB187A4" w14:textId="1DF49EE3" w:rsidR="00D23C24" w:rsidRPr="00C546E6" w:rsidRDefault="00D23C24" w:rsidP="00BF30BB">
      <w:pPr>
        <w:rPr>
          <w:rFonts w:ascii="Arial" w:hAnsi="Arial" w:cs="Arial"/>
          <w:sz w:val="24"/>
          <w:szCs w:val="24"/>
        </w:rPr>
      </w:pPr>
      <w:proofErr w:type="spellStart"/>
      <w:r w:rsidRPr="00D23C24">
        <w:rPr>
          <w:rFonts w:ascii="Arial" w:hAnsi="Arial" w:cs="Arial"/>
          <w:sz w:val="24"/>
          <w:szCs w:val="24"/>
        </w:rPr>
        <w:t>Harlen</w:t>
      </w:r>
      <w:proofErr w:type="spellEnd"/>
      <w:r w:rsidRPr="00D23C24">
        <w:rPr>
          <w:rFonts w:ascii="Arial" w:hAnsi="Arial" w:cs="Arial"/>
          <w:sz w:val="24"/>
          <w:szCs w:val="24"/>
        </w:rPr>
        <w:t>, W. &amp;</w:t>
      </w:r>
      <w:proofErr w:type="spellStart"/>
      <w:r w:rsidRPr="00D23C24">
        <w:rPr>
          <w:rFonts w:ascii="Arial" w:hAnsi="Arial" w:cs="Arial"/>
          <w:sz w:val="24"/>
          <w:szCs w:val="24"/>
        </w:rPr>
        <w:t>Qualter</w:t>
      </w:r>
      <w:proofErr w:type="spellEnd"/>
      <w:r w:rsidRPr="00D23C24">
        <w:rPr>
          <w:rFonts w:ascii="Arial" w:hAnsi="Arial" w:cs="Arial"/>
          <w:sz w:val="24"/>
          <w:szCs w:val="24"/>
        </w:rPr>
        <w:t xml:space="preserve">, A. (2014) </w:t>
      </w:r>
      <w:r w:rsidRPr="00D23C24">
        <w:rPr>
          <w:rFonts w:ascii="Arial" w:hAnsi="Arial" w:cs="Arial"/>
          <w:i/>
          <w:iCs/>
          <w:sz w:val="24"/>
          <w:szCs w:val="24"/>
        </w:rPr>
        <w:t>The Teaching of Science in Primary School (6</w:t>
      </w:r>
      <w:r w:rsidRPr="00D23C24">
        <w:rPr>
          <w:rFonts w:ascii="Arial" w:hAnsi="Arial" w:cs="Arial"/>
          <w:i/>
          <w:iCs/>
          <w:sz w:val="24"/>
          <w:szCs w:val="24"/>
          <w:vertAlign w:val="superscript"/>
        </w:rPr>
        <w:t>th</w:t>
      </w:r>
      <w:r w:rsidRPr="00D23C24">
        <w:rPr>
          <w:rFonts w:ascii="Arial" w:hAnsi="Arial" w:cs="Arial"/>
          <w:i/>
          <w:iCs/>
          <w:sz w:val="24"/>
          <w:szCs w:val="24"/>
        </w:rPr>
        <w:t xml:space="preserve"> Ed). </w:t>
      </w:r>
      <w:r w:rsidRPr="00D23C24">
        <w:rPr>
          <w:rFonts w:ascii="Arial" w:hAnsi="Arial" w:cs="Arial"/>
          <w:sz w:val="24"/>
          <w:szCs w:val="24"/>
        </w:rPr>
        <w:t>Oxon. David Fulton.</w:t>
      </w:r>
    </w:p>
    <w:p w14:paraId="498EA08F" w14:textId="77777777" w:rsidR="00BF30BB" w:rsidRPr="00C546E6" w:rsidRDefault="00BF30BB" w:rsidP="00BF30BB">
      <w:pPr>
        <w:rPr>
          <w:rFonts w:ascii="Arial" w:hAnsi="Arial" w:cs="Arial"/>
          <w:bCs/>
          <w:sz w:val="24"/>
          <w:szCs w:val="24"/>
        </w:rPr>
      </w:pPr>
      <w:r w:rsidRPr="00C546E6">
        <w:rPr>
          <w:rFonts w:ascii="Arial" w:hAnsi="Arial" w:cs="Arial"/>
          <w:bCs/>
          <w:sz w:val="24"/>
          <w:szCs w:val="24"/>
        </w:rPr>
        <w:t xml:space="preserve">Lakin, L. (2013) </w:t>
      </w:r>
      <w:r w:rsidRPr="00C546E6">
        <w:rPr>
          <w:rFonts w:ascii="Arial" w:hAnsi="Arial" w:cs="Arial"/>
          <w:bCs/>
          <w:i/>
          <w:iCs/>
          <w:sz w:val="24"/>
          <w:szCs w:val="24"/>
        </w:rPr>
        <w:t>Developing Independent Learning in Science</w:t>
      </w:r>
      <w:r w:rsidRPr="00C546E6">
        <w:rPr>
          <w:rFonts w:ascii="Arial" w:hAnsi="Arial" w:cs="Arial"/>
          <w:bCs/>
          <w:sz w:val="24"/>
          <w:szCs w:val="24"/>
        </w:rPr>
        <w:t>. Maidenhead: OU Press.</w:t>
      </w:r>
    </w:p>
    <w:p w14:paraId="7FB258F3" w14:textId="77777777" w:rsidR="00BF30BB" w:rsidRPr="00C546E6" w:rsidRDefault="00BF30BB" w:rsidP="00BF30BB">
      <w:pPr>
        <w:rPr>
          <w:rFonts w:ascii="Arial" w:hAnsi="Arial" w:cs="Arial"/>
          <w:sz w:val="24"/>
          <w:szCs w:val="24"/>
        </w:rPr>
      </w:pPr>
      <w:r w:rsidRPr="00C546E6">
        <w:rPr>
          <w:rFonts w:ascii="Arial" w:hAnsi="Arial" w:cs="Arial"/>
          <w:sz w:val="24"/>
          <w:szCs w:val="24"/>
        </w:rPr>
        <w:t xml:space="preserve">Lewis, C. (2019) </w:t>
      </w:r>
      <w:r w:rsidRPr="00C546E6">
        <w:rPr>
          <w:rFonts w:ascii="Arial" w:hAnsi="Arial" w:cs="Arial"/>
          <w:i/>
          <w:sz w:val="24"/>
          <w:szCs w:val="24"/>
        </w:rPr>
        <w:t>Lecture 1 and 2 2019</w:t>
      </w:r>
      <w:r w:rsidRPr="00C546E6">
        <w:rPr>
          <w:rFonts w:ascii="Arial" w:hAnsi="Arial" w:cs="Arial"/>
          <w:sz w:val="24"/>
          <w:szCs w:val="24"/>
        </w:rPr>
        <w:t>. Carmarthen.</w:t>
      </w:r>
    </w:p>
    <w:p w14:paraId="780B5BA8" w14:textId="77777777" w:rsidR="00BF30BB" w:rsidRPr="00C546E6" w:rsidRDefault="00BF30BB" w:rsidP="00BF30BB">
      <w:pPr>
        <w:rPr>
          <w:rFonts w:ascii="Arial" w:hAnsi="Arial" w:cs="Arial"/>
          <w:sz w:val="24"/>
          <w:szCs w:val="24"/>
        </w:rPr>
      </w:pPr>
      <w:r w:rsidRPr="00C546E6">
        <w:rPr>
          <w:rFonts w:ascii="Arial" w:hAnsi="Arial" w:cs="Arial"/>
          <w:sz w:val="24"/>
          <w:szCs w:val="24"/>
        </w:rPr>
        <w:t xml:space="preserve">Lewis, C. (2019) </w:t>
      </w:r>
      <w:r w:rsidRPr="00C546E6">
        <w:rPr>
          <w:rFonts w:ascii="Arial" w:hAnsi="Arial" w:cs="Arial"/>
          <w:i/>
          <w:sz w:val="24"/>
          <w:szCs w:val="24"/>
        </w:rPr>
        <w:t xml:space="preserve">Lecture 3 2019. </w:t>
      </w:r>
      <w:r w:rsidRPr="00C546E6">
        <w:rPr>
          <w:rFonts w:ascii="Arial" w:hAnsi="Arial" w:cs="Arial"/>
          <w:sz w:val="24"/>
          <w:szCs w:val="24"/>
        </w:rPr>
        <w:t>Carmarthen.</w:t>
      </w:r>
    </w:p>
    <w:p w14:paraId="66C8461F" w14:textId="77777777" w:rsidR="00BF30BB" w:rsidRPr="00C546E6" w:rsidRDefault="00BF30BB" w:rsidP="00BF30BB">
      <w:pPr>
        <w:rPr>
          <w:rFonts w:ascii="Arial" w:hAnsi="Arial" w:cs="Arial"/>
          <w:sz w:val="24"/>
          <w:szCs w:val="24"/>
        </w:rPr>
      </w:pPr>
      <w:r w:rsidRPr="00C546E6">
        <w:rPr>
          <w:rFonts w:ascii="Arial" w:hAnsi="Arial" w:cs="Arial"/>
          <w:sz w:val="24"/>
          <w:szCs w:val="24"/>
        </w:rPr>
        <w:t xml:space="preserve">Lewis, C. (2019) </w:t>
      </w:r>
      <w:r w:rsidRPr="00C546E6">
        <w:rPr>
          <w:rFonts w:ascii="Arial" w:hAnsi="Arial" w:cs="Arial"/>
          <w:i/>
          <w:sz w:val="24"/>
          <w:szCs w:val="24"/>
        </w:rPr>
        <w:t xml:space="preserve">Lecture 4 5 and 6 2019. </w:t>
      </w:r>
      <w:r w:rsidRPr="00C546E6">
        <w:rPr>
          <w:rFonts w:ascii="Arial" w:hAnsi="Arial" w:cs="Arial"/>
          <w:sz w:val="24"/>
          <w:szCs w:val="24"/>
        </w:rPr>
        <w:t xml:space="preserve">Carmarthen. </w:t>
      </w:r>
    </w:p>
    <w:p w14:paraId="2C370A79" w14:textId="77777777" w:rsidR="00BF30BB" w:rsidRPr="00C546E6" w:rsidRDefault="00BF30BB" w:rsidP="00BF30BB">
      <w:pPr>
        <w:rPr>
          <w:rFonts w:ascii="Arial" w:hAnsi="Arial" w:cs="Arial"/>
          <w:sz w:val="24"/>
          <w:szCs w:val="24"/>
        </w:rPr>
      </w:pPr>
      <w:r w:rsidRPr="00C546E6">
        <w:rPr>
          <w:rFonts w:ascii="Arial" w:hAnsi="Arial" w:cs="Arial"/>
          <w:sz w:val="24"/>
          <w:szCs w:val="24"/>
        </w:rPr>
        <w:t>Pickford, T. et al. (2013) Primary Humanities – Learning through Enquiry. London: Sage.</w:t>
      </w:r>
    </w:p>
    <w:p w14:paraId="56999D6C" w14:textId="77777777" w:rsidR="00BF30BB" w:rsidRPr="00C546E6" w:rsidRDefault="00BF30BB" w:rsidP="00BF30BB">
      <w:pPr>
        <w:rPr>
          <w:rFonts w:ascii="Arial" w:hAnsi="Arial" w:cs="Arial"/>
          <w:sz w:val="24"/>
          <w:szCs w:val="24"/>
        </w:rPr>
      </w:pPr>
      <w:r w:rsidRPr="00C546E6">
        <w:rPr>
          <w:rFonts w:ascii="Arial" w:hAnsi="Arial" w:cs="Arial"/>
          <w:sz w:val="24"/>
          <w:szCs w:val="24"/>
        </w:rPr>
        <w:lastRenderedPageBreak/>
        <w:t xml:space="preserve">Pound, L. (2006) </w:t>
      </w:r>
      <w:r w:rsidRPr="00C546E6">
        <w:rPr>
          <w:rFonts w:ascii="Arial" w:hAnsi="Arial" w:cs="Arial"/>
          <w:i/>
          <w:sz w:val="24"/>
          <w:szCs w:val="24"/>
        </w:rPr>
        <w:t>How children learn.</w:t>
      </w:r>
      <w:r w:rsidRPr="00C546E6">
        <w:rPr>
          <w:rFonts w:ascii="Arial" w:hAnsi="Arial" w:cs="Arial"/>
          <w:sz w:val="24"/>
          <w:szCs w:val="24"/>
        </w:rPr>
        <w:t xml:space="preserve"> London: Practical pre-school books. </w:t>
      </w:r>
    </w:p>
    <w:p w14:paraId="5E390D6D" w14:textId="77777777" w:rsidR="00BF30BB" w:rsidRPr="00C546E6" w:rsidRDefault="00BF30BB" w:rsidP="00BF30BB">
      <w:pPr>
        <w:rPr>
          <w:rFonts w:ascii="Arial" w:hAnsi="Arial" w:cs="Arial"/>
          <w:sz w:val="24"/>
          <w:szCs w:val="24"/>
        </w:rPr>
      </w:pPr>
      <w:proofErr w:type="spellStart"/>
      <w:r w:rsidRPr="00C546E6">
        <w:rPr>
          <w:rFonts w:ascii="Arial" w:hAnsi="Arial" w:cs="Arial"/>
          <w:sz w:val="24"/>
          <w:szCs w:val="24"/>
        </w:rPr>
        <w:t>Scoffham</w:t>
      </w:r>
      <w:proofErr w:type="spellEnd"/>
      <w:r w:rsidRPr="00C546E6">
        <w:rPr>
          <w:rFonts w:ascii="Arial" w:hAnsi="Arial" w:cs="Arial"/>
          <w:sz w:val="24"/>
          <w:szCs w:val="24"/>
        </w:rPr>
        <w:t>, S. (2001) Primary Geography Handbook. Sheffield: Geography Handbook.</w:t>
      </w:r>
    </w:p>
    <w:p w14:paraId="4DC4FC98" w14:textId="77777777" w:rsidR="00086DA8" w:rsidRPr="00086DA8" w:rsidRDefault="00001E2E" w:rsidP="00BF30BB">
      <w:pPr>
        <w:rPr>
          <w:rFonts w:ascii="Arial" w:hAnsi="Arial" w:cs="Arial"/>
          <w:sz w:val="24"/>
          <w:szCs w:val="24"/>
        </w:rPr>
      </w:pPr>
      <w:r w:rsidRPr="00086DA8">
        <w:rPr>
          <w:rFonts w:ascii="Arial" w:hAnsi="Arial" w:cs="Arial"/>
          <w:sz w:val="24"/>
          <w:szCs w:val="24"/>
          <w:lang w:val="en-US"/>
        </w:rPr>
        <w:t>WAG (20</w:t>
      </w:r>
      <w:r w:rsidR="00BF30BB" w:rsidRPr="00C546E6">
        <w:rPr>
          <w:rFonts w:ascii="Arial" w:hAnsi="Arial" w:cs="Arial"/>
          <w:sz w:val="24"/>
          <w:szCs w:val="24"/>
          <w:lang w:val="en-US"/>
        </w:rPr>
        <w:t>08</w:t>
      </w:r>
      <w:r w:rsidRPr="00086DA8">
        <w:rPr>
          <w:rFonts w:ascii="Arial" w:hAnsi="Arial" w:cs="Arial"/>
          <w:sz w:val="24"/>
          <w:szCs w:val="24"/>
          <w:lang w:val="en-US"/>
        </w:rPr>
        <w:t xml:space="preserve">) </w:t>
      </w:r>
      <w:r w:rsidR="00BF30BB" w:rsidRPr="00C546E6">
        <w:rPr>
          <w:rFonts w:ascii="Arial" w:hAnsi="Arial" w:cs="Arial"/>
          <w:i/>
          <w:iCs/>
          <w:sz w:val="24"/>
          <w:szCs w:val="24"/>
          <w:lang w:val="en-US"/>
        </w:rPr>
        <w:t>Science in the national curriculum for Wales</w:t>
      </w:r>
      <w:r w:rsidRPr="00086DA8">
        <w:rPr>
          <w:rFonts w:ascii="Arial" w:hAnsi="Arial" w:cs="Arial"/>
          <w:sz w:val="24"/>
          <w:szCs w:val="24"/>
          <w:lang w:val="en-US"/>
        </w:rPr>
        <w:t>. Cardiff: Welsh Assembly Government.</w:t>
      </w:r>
    </w:p>
    <w:p w14:paraId="59E0FB83" w14:textId="77777777" w:rsidR="00BF30BB" w:rsidRPr="005B06E2" w:rsidRDefault="00BF30BB" w:rsidP="005B06E2">
      <w:pPr>
        <w:rPr>
          <w:rFonts w:ascii="Arial" w:hAnsi="Arial" w:cs="Arial"/>
          <w:sz w:val="24"/>
          <w:szCs w:val="24"/>
        </w:rPr>
      </w:pPr>
    </w:p>
    <w:sectPr w:rsidR="00BF30BB" w:rsidRPr="005B06E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92ACD6" w14:textId="77777777" w:rsidR="00001E2E" w:rsidRDefault="00001E2E" w:rsidP="00126F23">
      <w:pPr>
        <w:spacing w:after="0" w:line="240" w:lineRule="auto"/>
      </w:pPr>
      <w:r>
        <w:separator/>
      </w:r>
    </w:p>
  </w:endnote>
  <w:endnote w:type="continuationSeparator" w:id="0">
    <w:p w14:paraId="2FDDCEEF" w14:textId="77777777" w:rsidR="00001E2E" w:rsidRDefault="00001E2E" w:rsidP="00126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9C817" w14:textId="77777777" w:rsidR="00001E2E" w:rsidRDefault="00001E2E" w:rsidP="00126F23">
      <w:pPr>
        <w:spacing w:after="0" w:line="240" w:lineRule="auto"/>
      </w:pPr>
      <w:r>
        <w:separator/>
      </w:r>
    </w:p>
  </w:footnote>
  <w:footnote w:type="continuationSeparator" w:id="0">
    <w:p w14:paraId="70FAC93F" w14:textId="77777777" w:rsidR="00001E2E" w:rsidRDefault="00001E2E" w:rsidP="00126F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1A1C7" w14:textId="51AD3AAB" w:rsidR="00700277" w:rsidRDefault="00700277">
    <w:pPr>
      <w:pStyle w:val="Header"/>
    </w:pPr>
    <w:r>
      <w:t>ECAD 5006</w:t>
    </w:r>
    <w:r>
      <w:ptab w:relativeTo="margin" w:alignment="center" w:leader="none"/>
    </w:r>
    <w:r>
      <w:ptab w:relativeTo="margin" w:alignment="right" w:leader="none"/>
    </w:r>
    <w:r>
      <w:t>1706432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1D520D"/>
    <w:multiLevelType w:val="hybridMultilevel"/>
    <w:tmpl w:val="F768E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E10C9D"/>
    <w:multiLevelType w:val="hybridMultilevel"/>
    <w:tmpl w:val="F830EAC4"/>
    <w:lvl w:ilvl="0" w:tplc="9D2AF70C">
      <w:start w:val="1"/>
      <w:numFmt w:val="bullet"/>
      <w:lvlText w:val=""/>
      <w:lvlJc w:val="left"/>
      <w:pPr>
        <w:tabs>
          <w:tab w:val="num" w:pos="720"/>
        </w:tabs>
        <w:ind w:left="720" w:hanging="360"/>
      </w:pPr>
      <w:rPr>
        <w:rFonts w:ascii="Wingdings" w:hAnsi="Wingdings" w:hint="default"/>
      </w:rPr>
    </w:lvl>
    <w:lvl w:ilvl="1" w:tplc="0A34ECFC" w:tentative="1">
      <w:start w:val="1"/>
      <w:numFmt w:val="bullet"/>
      <w:lvlText w:val=""/>
      <w:lvlJc w:val="left"/>
      <w:pPr>
        <w:tabs>
          <w:tab w:val="num" w:pos="1440"/>
        </w:tabs>
        <w:ind w:left="1440" w:hanging="360"/>
      </w:pPr>
      <w:rPr>
        <w:rFonts w:ascii="Wingdings" w:hAnsi="Wingdings" w:hint="default"/>
      </w:rPr>
    </w:lvl>
    <w:lvl w:ilvl="2" w:tplc="3BA45AF8" w:tentative="1">
      <w:start w:val="1"/>
      <w:numFmt w:val="bullet"/>
      <w:lvlText w:val=""/>
      <w:lvlJc w:val="left"/>
      <w:pPr>
        <w:tabs>
          <w:tab w:val="num" w:pos="2160"/>
        </w:tabs>
        <w:ind w:left="2160" w:hanging="360"/>
      </w:pPr>
      <w:rPr>
        <w:rFonts w:ascii="Wingdings" w:hAnsi="Wingdings" w:hint="default"/>
      </w:rPr>
    </w:lvl>
    <w:lvl w:ilvl="3" w:tplc="45A89F3A" w:tentative="1">
      <w:start w:val="1"/>
      <w:numFmt w:val="bullet"/>
      <w:lvlText w:val=""/>
      <w:lvlJc w:val="left"/>
      <w:pPr>
        <w:tabs>
          <w:tab w:val="num" w:pos="2880"/>
        </w:tabs>
        <w:ind w:left="2880" w:hanging="360"/>
      </w:pPr>
      <w:rPr>
        <w:rFonts w:ascii="Wingdings" w:hAnsi="Wingdings" w:hint="default"/>
      </w:rPr>
    </w:lvl>
    <w:lvl w:ilvl="4" w:tplc="DB0E382C" w:tentative="1">
      <w:start w:val="1"/>
      <w:numFmt w:val="bullet"/>
      <w:lvlText w:val=""/>
      <w:lvlJc w:val="left"/>
      <w:pPr>
        <w:tabs>
          <w:tab w:val="num" w:pos="3600"/>
        </w:tabs>
        <w:ind w:left="3600" w:hanging="360"/>
      </w:pPr>
      <w:rPr>
        <w:rFonts w:ascii="Wingdings" w:hAnsi="Wingdings" w:hint="default"/>
      </w:rPr>
    </w:lvl>
    <w:lvl w:ilvl="5" w:tplc="6BF64144" w:tentative="1">
      <w:start w:val="1"/>
      <w:numFmt w:val="bullet"/>
      <w:lvlText w:val=""/>
      <w:lvlJc w:val="left"/>
      <w:pPr>
        <w:tabs>
          <w:tab w:val="num" w:pos="4320"/>
        </w:tabs>
        <w:ind w:left="4320" w:hanging="360"/>
      </w:pPr>
      <w:rPr>
        <w:rFonts w:ascii="Wingdings" w:hAnsi="Wingdings" w:hint="default"/>
      </w:rPr>
    </w:lvl>
    <w:lvl w:ilvl="6" w:tplc="53729D48" w:tentative="1">
      <w:start w:val="1"/>
      <w:numFmt w:val="bullet"/>
      <w:lvlText w:val=""/>
      <w:lvlJc w:val="left"/>
      <w:pPr>
        <w:tabs>
          <w:tab w:val="num" w:pos="5040"/>
        </w:tabs>
        <w:ind w:left="5040" w:hanging="360"/>
      </w:pPr>
      <w:rPr>
        <w:rFonts w:ascii="Wingdings" w:hAnsi="Wingdings" w:hint="default"/>
      </w:rPr>
    </w:lvl>
    <w:lvl w:ilvl="7" w:tplc="5DFE3474" w:tentative="1">
      <w:start w:val="1"/>
      <w:numFmt w:val="bullet"/>
      <w:lvlText w:val=""/>
      <w:lvlJc w:val="left"/>
      <w:pPr>
        <w:tabs>
          <w:tab w:val="num" w:pos="5760"/>
        </w:tabs>
        <w:ind w:left="5760" w:hanging="360"/>
      </w:pPr>
      <w:rPr>
        <w:rFonts w:ascii="Wingdings" w:hAnsi="Wingdings" w:hint="default"/>
      </w:rPr>
    </w:lvl>
    <w:lvl w:ilvl="8" w:tplc="ACD63C5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B0F46D1"/>
    <w:multiLevelType w:val="hybridMultilevel"/>
    <w:tmpl w:val="E1947F98"/>
    <w:lvl w:ilvl="0" w:tplc="4886A3F0">
      <w:start w:val="1"/>
      <w:numFmt w:val="bullet"/>
      <w:lvlText w:val=" "/>
      <w:lvlJc w:val="left"/>
      <w:pPr>
        <w:tabs>
          <w:tab w:val="num" w:pos="720"/>
        </w:tabs>
        <w:ind w:left="720" w:hanging="360"/>
      </w:pPr>
      <w:rPr>
        <w:rFonts w:ascii="Calibri" w:hAnsi="Calibri" w:hint="default"/>
      </w:rPr>
    </w:lvl>
    <w:lvl w:ilvl="1" w:tplc="B3B235A2" w:tentative="1">
      <w:start w:val="1"/>
      <w:numFmt w:val="bullet"/>
      <w:lvlText w:val=" "/>
      <w:lvlJc w:val="left"/>
      <w:pPr>
        <w:tabs>
          <w:tab w:val="num" w:pos="1440"/>
        </w:tabs>
        <w:ind w:left="1440" w:hanging="360"/>
      </w:pPr>
      <w:rPr>
        <w:rFonts w:ascii="Calibri" w:hAnsi="Calibri" w:hint="default"/>
      </w:rPr>
    </w:lvl>
    <w:lvl w:ilvl="2" w:tplc="1564F09A" w:tentative="1">
      <w:start w:val="1"/>
      <w:numFmt w:val="bullet"/>
      <w:lvlText w:val=" "/>
      <w:lvlJc w:val="left"/>
      <w:pPr>
        <w:tabs>
          <w:tab w:val="num" w:pos="2160"/>
        </w:tabs>
        <w:ind w:left="2160" w:hanging="360"/>
      </w:pPr>
      <w:rPr>
        <w:rFonts w:ascii="Calibri" w:hAnsi="Calibri" w:hint="default"/>
      </w:rPr>
    </w:lvl>
    <w:lvl w:ilvl="3" w:tplc="F6165960" w:tentative="1">
      <w:start w:val="1"/>
      <w:numFmt w:val="bullet"/>
      <w:lvlText w:val=" "/>
      <w:lvlJc w:val="left"/>
      <w:pPr>
        <w:tabs>
          <w:tab w:val="num" w:pos="2880"/>
        </w:tabs>
        <w:ind w:left="2880" w:hanging="360"/>
      </w:pPr>
      <w:rPr>
        <w:rFonts w:ascii="Calibri" w:hAnsi="Calibri" w:hint="default"/>
      </w:rPr>
    </w:lvl>
    <w:lvl w:ilvl="4" w:tplc="3B3E2AFA" w:tentative="1">
      <w:start w:val="1"/>
      <w:numFmt w:val="bullet"/>
      <w:lvlText w:val=" "/>
      <w:lvlJc w:val="left"/>
      <w:pPr>
        <w:tabs>
          <w:tab w:val="num" w:pos="3600"/>
        </w:tabs>
        <w:ind w:left="3600" w:hanging="360"/>
      </w:pPr>
      <w:rPr>
        <w:rFonts w:ascii="Calibri" w:hAnsi="Calibri" w:hint="default"/>
      </w:rPr>
    </w:lvl>
    <w:lvl w:ilvl="5" w:tplc="36920110" w:tentative="1">
      <w:start w:val="1"/>
      <w:numFmt w:val="bullet"/>
      <w:lvlText w:val=" "/>
      <w:lvlJc w:val="left"/>
      <w:pPr>
        <w:tabs>
          <w:tab w:val="num" w:pos="4320"/>
        </w:tabs>
        <w:ind w:left="4320" w:hanging="360"/>
      </w:pPr>
      <w:rPr>
        <w:rFonts w:ascii="Calibri" w:hAnsi="Calibri" w:hint="default"/>
      </w:rPr>
    </w:lvl>
    <w:lvl w:ilvl="6" w:tplc="101204EE" w:tentative="1">
      <w:start w:val="1"/>
      <w:numFmt w:val="bullet"/>
      <w:lvlText w:val=" "/>
      <w:lvlJc w:val="left"/>
      <w:pPr>
        <w:tabs>
          <w:tab w:val="num" w:pos="5040"/>
        </w:tabs>
        <w:ind w:left="5040" w:hanging="360"/>
      </w:pPr>
      <w:rPr>
        <w:rFonts w:ascii="Calibri" w:hAnsi="Calibri" w:hint="default"/>
      </w:rPr>
    </w:lvl>
    <w:lvl w:ilvl="7" w:tplc="6B504614" w:tentative="1">
      <w:start w:val="1"/>
      <w:numFmt w:val="bullet"/>
      <w:lvlText w:val=" "/>
      <w:lvlJc w:val="left"/>
      <w:pPr>
        <w:tabs>
          <w:tab w:val="num" w:pos="5760"/>
        </w:tabs>
        <w:ind w:left="5760" w:hanging="360"/>
      </w:pPr>
      <w:rPr>
        <w:rFonts w:ascii="Calibri" w:hAnsi="Calibri" w:hint="default"/>
      </w:rPr>
    </w:lvl>
    <w:lvl w:ilvl="8" w:tplc="D5EE8F54" w:tentative="1">
      <w:start w:val="1"/>
      <w:numFmt w:val="bullet"/>
      <w:lvlText w:val=" "/>
      <w:lvlJc w:val="left"/>
      <w:pPr>
        <w:tabs>
          <w:tab w:val="num" w:pos="6480"/>
        </w:tabs>
        <w:ind w:left="6480" w:hanging="360"/>
      </w:pPr>
      <w:rPr>
        <w:rFonts w:ascii="Calibri" w:hAnsi="Calibri"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F23"/>
    <w:rsid w:val="00001E2E"/>
    <w:rsid w:val="000767FC"/>
    <w:rsid w:val="0009358A"/>
    <w:rsid w:val="000A6A88"/>
    <w:rsid w:val="00126F23"/>
    <w:rsid w:val="00134E39"/>
    <w:rsid w:val="00162AA6"/>
    <w:rsid w:val="0017242E"/>
    <w:rsid w:val="00175348"/>
    <w:rsid w:val="00183502"/>
    <w:rsid w:val="001958BA"/>
    <w:rsid w:val="001D10DA"/>
    <w:rsid w:val="00216AA5"/>
    <w:rsid w:val="00272085"/>
    <w:rsid w:val="002759F9"/>
    <w:rsid w:val="00303F48"/>
    <w:rsid w:val="003D48E1"/>
    <w:rsid w:val="004122FF"/>
    <w:rsid w:val="00413961"/>
    <w:rsid w:val="004410B4"/>
    <w:rsid w:val="00444130"/>
    <w:rsid w:val="004B078C"/>
    <w:rsid w:val="0052498E"/>
    <w:rsid w:val="005274C9"/>
    <w:rsid w:val="00555310"/>
    <w:rsid w:val="00594D53"/>
    <w:rsid w:val="005B06E2"/>
    <w:rsid w:val="006467F9"/>
    <w:rsid w:val="00682DF1"/>
    <w:rsid w:val="00700277"/>
    <w:rsid w:val="00751A56"/>
    <w:rsid w:val="0077221D"/>
    <w:rsid w:val="007C4568"/>
    <w:rsid w:val="008342D3"/>
    <w:rsid w:val="00842D6A"/>
    <w:rsid w:val="00866103"/>
    <w:rsid w:val="00883B6E"/>
    <w:rsid w:val="00886054"/>
    <w:rsid w:val="00937AE4"/>
    <w:rsid w:val="00975FBB"/>
    <w:rsid w:val="00A15901"/>
    <w:rsid w:val="00A20D05"/>
    <w:rsid w:val="00A44E00"/>
    <w:rsid w:val="00A51377"/>
    <w:rsid w:val="00A87BF1"/>
    <w:rsid w:val="00A90D2A"/>
    <w:rsid w:val="00AB665F"/>
    <w:rsid w:val="00AD16E0"/>
    <w:rsid w:val="00BB2B6B"/>
    <w:rsid w:val="00BC3A15"/>
    <w:rsid w:val="00BD061A"/>
    <w:rsid w:val="00BF30BB"/>
    <w:rsid w:val="00C546E6"/>
    <w:rsid w:val="00CA6A95"/>
    <w:rsid w:val="00D15454"/>
    <w:rsid w:val="00D23C24"/>
    <w:rsid w:val="00D32279"/>
    <w:rsid w:val="00D427AC"/>
    <w:rsid w:val="00D47BCD"/>
    <w:rsid w:val="00D87D93"/>
    <w:rsid w:val="00DB1F1F"/>
    <w:rsid w:val="00DB4A12"/>
    <w:rsid w:val="00DC11C9"/>
    <w:rsid w:val="00DE35D3"/>
    <w:rsid w:val="00E7040E"/>
    <w:rsid w:val="00E712C1"/>
    <w:rsid w:val="00EC0805"/>
    <w:rsid w:val="00EC1BFA"/>
    <w:rsid w:val="00EE28B2"/>
    <w:rsid w:val="00F23FD3"/>
    <w:rsid w:val="00FA0250"/>
    <w:rsid w:val="00FB43E1"/>
    <w:rsid w:val="00FF2B66"/>
    <w:rsid w:val="00FF7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9E7F0"/>
  <w15:chartTrackingRefBased/>
  <w15:docId w15:val="{5364EFF2-C2BE-4E6A-9188-6440979F1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F2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F23"/>
  </w:style>
  <w:style w:type="paragraph" w:styleId="Footer">
    <w:name w:val="footer"/>
    <w:basedOn w:val="Normal"/>
    <w:link w:val="FooterChar"/>
    <w:uiPriority w:val="99"/>
    <w:unhideWhenUsed/>
    <w:rsid w:val="00126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F23"/>
  </w:style>
  <w:style w:type="paragraph" w:styleId="ListParagraph">
    <w:name w:val="List Paragraph"/>
    <w:basedOn w:val="Normal"/>
    <w:uiPriority w:val="34"/>
    <w:qFormat/>
    <w:rsid w:val="00A20D05"/>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F30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30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429469">
      <w:bodyDiv w:val="1"/>
      <w:marLeft w:val="0"/>
      <w:marRight w:val="0"/>
      <w:marTop w:val="0"/>
      <w:marBottom w:val="0"/>
      <w:divBdr>
        <w:top w:val="none" w:sz="0" w:space="0" w:color="auto"/>
        <w:left w:val="none" w:sz="0" w:space="0" w:color="auto"/>
        <w:bottom w:val="none" w:sz="0" w:space="0" w:color="auto"/>
        <w:right w:val="none" w:sz="0" w:space="0" w:color="auto"/>
      </w:divBdr>
    </w:div>
    <w:div w:id="405231069">
      <w:bodyDiv w:val="1"/>
      <w:marLeft w:val="0"/>
      <w:marRight w:val="0"/>
      <w:marTop w:val="0"/>
      <w:marBottom w:val="0"/>
      <w:divBdr>
        <w:top w:val="none" w:sz="0" w:space="0" w:color="auto"/>
        <w:left w:val="none" w:sz="0" w:space="0" w:color="auto"/>
        <w:bottom w:val="none" w:sz="0" w:space="0" w:color="auto"/>
        <w:right w:val="none" w:sz="0" w:space="0" w:color="auto"/>
      </w:divBdr>
      <w:divsChild>
        <w:div w:id="1248271529">
          <w:marLeft w:val="144"/>
          <w:marRight w:val="0"/>
          <w:marTop w:val="240"/>
          <w:marBottom w:val="40"/>
          <w:divBdr>
            <w:top w:val="none" w:sz="0" w:space="0" w:color="auto"/>
            <w:left w:val="none" w:sz="0" w:space="0" w:color="auto"/>
            <w:bottom w:val="none" w:sz="0" w:space="0" w:color="auto"/>
            <w:right w:val="none" w:sz="0" w:space="0" w:color="auto"/>
          </w:divBdr>
        </w:div>
      </w:divsChild>
    </w:div>
    <w:div w:id="913515421">
      <w:bodyDiv w:val="1"/>
      <w:marLeft w:val="0"/>
      <w:marRight w:val="0"/>
      <w:marTop w:val="0"/>
      <w:marBottom w:val="0"/>
      <w:divBdr>
        <w:top w:val="none" w:sz="0" w:space="0" w:color="auto"/>
        <w:left w:val="none" w:sz="0" w:space="0" w:color="auto"/>
        <w:bottom w:val="none" w:sz="0" w:space="0" w:color="auto"/>
        <w:right w:val="none" w:sz="0" w:space="0" w:color="auto"/>
      </w:divBdr>
      <w:divsChild>
        <w:div w:id="1701978166">
          <w:marLeft w:val="144"/>
          <w:marRight w:val="0"/>
          <w:marTop w:val="240"/>
          <w:marBottom w:val="40"/>
          <w:divBdr>
            <w:top w:val="none" w:sz="0" w:space="0" w:color="auto"/>
            <w:left w:val="none" w:sz="0" w:space="0" w:color="auto"/>
            <w:bottom w:val="none" w:sz="0" w:space="0" w:color="auto"/>
            <w:right w:val="none" w:sz="0" w:space="0" w:color="auto"/>
          </w:divBdr>
        </w:div>
      </w:divsChild>
    </w:div>
    <w:div w:id="1216628232">
      <w:bodyDiv w:val="1"/>
      <w:marLeft w:val="0"/>
      <w:marRight w:val="0"/>
      <w:marTop w:val="0"/>
      <w:marBottom w:val="0"/>
      <w:divBdr>
        <w:top w:val="none" w:sz="0" w:space="0" w:color="auto"/>
        <w:left w:val="none" w:sz="0" w:space="0" w:color="auto"/>
        <w:bottom w:val="none" w:sz="0" w:space="0" w:color="auto"/>
        <w:right w:val="none" w:sz="0" w:space="0" w:color="auto"/>
      </w:divBdr>
      <w:divsChild>
        <w:div w:id="9536851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11943</TotalTime>
  <Pages>12</Pages>
  <Words>4021</Words>
  <Characters>22924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Rogers</dc:creator>
  <cp:keywords/>
  <dc:description/>
  <cp:lastModifiedBy> </cp:lastModifiedBy>
  <cp:revision>14</cp:revision>
  <dcterms:created xsi:type="dcterms:W3CDTF">2019-05-09T21:36:00Z</dcterms:created>
  <dcterms:modified xsi:type="dcterms:W3CDTF">2019-05-20T22:03:00Z</dcterms:modified>
</cp:coreProperties>
</file>