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7B8A116E" w:rsidR="0093127A" w:rsidRDefault="0BF73B3F" w:rsidP="6CBDB0EA">
      <w:pPr>
        <w:rPr>
          <w:b/>
          <w:bCs/>
          <w:sz w:val="32"/>
          <w:szCs w:val="32"/>
        </w:rPr>
      </w:pPr>
      <w:r w:rsidRPr="6CBDB0EA">
        <w:rPr>
          <w:b/>
          <w:bCs/>
          <w:sz w:val="32"/>
          <w:szCs w:val="32"/>
        </w:rPr>
        <w:t>Concept of consent in the UK and its role in cases involving battery</w:t>
      </w:r>
    </w:p>
    <w:p w14:paraId="5A6FA772" w14:textId="1D331A9D" w:rsidR="10D23446" w:rsidRDefault="3492D3D3" w:rsidP="10D23446">
      <w:pPr>
        <w:rPr>
          <w:b/>
          <w:bCs/>
          <w:sz w:val="32"/>
          <w:szCs w:val="32"/>
        </w:rPr>
      </w:pPr>
      <w:r w:rsidRPr="70389F7A">
        <w:rPr>
          <w:b/>
          <w:bCs/>
          <w:sz w:val="32"/>
          <w:szCs w:val="32"/>
        </w:rPr>
        <w:t>By Cian Tudor</w:t>
      </w:r>
    </w:p>
    <w:p w14:paraId="3B612320" w14:textId="57878731" w:rsidR="162D2151" w:rsidRDefault="47EB81DA" w:rsidP="162D2151">
      <w:pPr>
        <w:rPr>
          <w:sz w:val="24"/>
          <w:szCs w:val="24"/>
        </w:rPr>
      </w:pPr>
      <w:r w:rsidRPr="287DF55F">
        <w:rPr>
          <w:sz w:val="24"/>
          <w:szCs w:val="24"/>
        </w:rPr>
        <w:t xml:space="preserve">In this </w:t>
      </w:r>
      <w:r w:rsidR="0029D0A8" w:rsidRPr="287DF55F">
        <w:rPr>
          <w:sz w:val="24"/>
          <w:szCs w:val="24"/>
        </w:rPr>
        <w:t>assignment</w:t>
      </w:r>
      <w:r w:rsidRPr="287DF55F">
        <w:rPr>
          <w:sz w:val="24"/>
          <w:szCs w:val="24"/>
        </w:rPr>
        <w:t xml:space="preserve"> </w:t>
      </w:r>
      <w:r w:rsidR="7D0E089A" w:rsidRPr="287DF55F">
        <w:rPr>
          <w:sz w:val="24"/>
          <w:szCs w:val="24"/>
        </w:rPr>
        <w:t xml:space="preserve">there </w:t>
      </w:r>
      <w:r w:rsidRPr="287DF55F">
        <w:rPr>
          <w:sz w:val="24"/>
          <w:szCs w:val="24"/>
        </w:rPr>
        <w:t>will be</w:t>
      </w:r>
      <w:r w:rsidR="076517AB" w:rsidRPr="287DF55F">
        <w:rPr>
          <w:sz w:val="24"/>
          <w:szCs w:val="24"/>
        </w:rPr>
        <w:t xml:space="preserve"> </w:t>
      </w:r>
      <w:r w:rsidR="388A0B25" w:rsidRPr="287DF55F">
        <w:rPr>
          <w:sz w:val="24"/>
          <w:szCs w:val="24"/>
        </w:rPr>
        <w:t>an evaluation</w:t>
      </w:r>
      <w:r w:rsidR="2E28D7CC" w:rsidRPr="287DF55F">
        <w:rPr>
          <w:sz w:val="24"/>
          <w:szCs w:val="24"/>
        </w:rPr>
        <w:t xml:space="preserve"> </w:t>
      </w:r>
      <w:r w:rsidR="61319D90" w:rsidRPr="287DF55F">
        <w:rPr>
          <w:sz w:val="24"/>
          <w:szCs w:val="24"/>
        </w:rPr>
        <w:t>of</w:t>
      </w:r>
      <w:r w:rsidR="2E28D7CC" w:rsidRPr="287DF55F">
        <w:rPr>
          <w:sz w:val="24"/>
          <w:szCs w:val="24"/>
        </w:rPr>
        <w:t xml:space="preserve"> </w:t>
      </w:r>
      <w:r w:rsidRPr="287DF55F">
        <w:rPr>
          <w:sz w:val="24"/>
          <w:szCs w:val="24"/>
        </w:rPr>
        <w:t>the</w:t>
      </w:r>
      <w:r w:rsidR="16D32E07" w:rsidRPr="287DF55F">
        <w:rPr>
          <w:sz w:val="24"/>
          <w:szCs w:val="24"/>
        </w:rPr>
        <w:t xml:space="preserve"> </w:t>
      </w:r>
      <w:r w:rsidR="501DEF4D" w:rsidRPr="287DF55F">
        <w:rPr>
          <w:sz w:val="24"/>
          <w:szCs w:val="24"/>
        </w:rPr>
        <w:t>significant</w:t>
      </w:r>
      <w:r w:rsidR="5C627E31" w:rsidRPr="287DF55F">
        <w:rPr>
          <w:sz w:val="24"/>
          <w:szCs w:val="24"/>
        </w:rPr>
        <w:t xml:space="preserve"> </w:t>
      </w:r>
      <w:r w:rsidRPr="287DF55F">
        <w:rPr>
          <w:sz w:val="24"/>
          <w:szCs w:val="24"/>
        </w:rPr>
        <w:t xml:space="preserve">concept of consent and its role involving battery in the </w:t>
      </w:r>
      <w:r w:rsidR="1F5DBBCC" w:rsidRPr="287DF55F">
        <w:rPr>
          <w:sz w:val="24"/>
          <w:szCs w:val="24"/>
        </w:rPr>
        <w:t xml:space="preserve">UK. </w:t>
      </w:r>
      <w:r w:rsidR="00E946BD">
        <w:rPr>
          <w:sz w:val="24"/>
          <w:szCs w:val="24"/>
        </w:rPr>
        <w:t xml:space="preserve">It will also look at other examples and cases around other forms of consent to understand that some situations are not always clear cut. For the most part this </w:t>
      </w:r>
      <w:r w:rsidR="2378322C" w:rsidRPr="287DF55F">
        <w:rPr>
          <w:sz w:val="24"/>
          <w:szCs w:val="24"/>
        </w:rPr>
        <w:t>essay's purpose is to demonstrate and understand the social implications related to consent involving battery cases in the UK.</w:t>
      </w:r>
      <w:r w:rsidR="00E946BD">
        <w:rPr>
          <w:sz w:val="24"/>
          <w:szCs w:val="24"/>
        </w:rPr>
        <w:t xml:space="preserve"> It</w:t>
      </w:r>
      <w:r w:rsidR="5FE70676" w:rsidRPr="287DF55F">
        <w:rPr>
          <w:sz w:val="24"/>
          <w:szCs w:val="24"/>
        </w:rPr>
        <w:t xml:space="preserve"> may </w:t>
      </w:r>
      <w:r w:rsidR="4160FC56" w:rsidRPr="287DF55F">
        <w:rPr>
          <w:sz w:val="24"/>
          <w:szCs w:val="24"/>
        </w:rPr>
        <w:t>also include</w:t>
      </w:r>
      <w:r w:rsidR="5FE70676" w:rsidRPr="287DF55F">
        <w:rPr>
          <w:sz w:val="24"/>
          <w:szCs w:val="24"/>
        </w:rPr>
        <w:t xml:space="preserve"> sensitive content in relation to </w:t>
      </w:r>
      <w:r w:rsidR="7935618C" w:rsidRPr="287DF55F">
        <w:rPr>
          <w:sz w:val="24"/>
          <w:szCs w:val="24"/>
        </w:rPr>
        <w:t xml:space="preserve">some of </w:t>
      </w:r>
      <w:r w:rsidR="5FE70676" w:rsidRPr="287DF55F">
        <w:rPr>
          <w:sz w:val="24"/>
          <w:szCs w:val="24"/>
        </w:rPr>
        <w:t>the case studies</w:t>
      </w:r>
      <w:r w:rsidR="3880E516" w:rsidRPr="287DF55F">
        <w:rPr>
          <w:sz w:val="24"/>
          <w:szCs w:val="24"/>
        </w:rPr>
        <w:t xml:space="preserve"> used</w:t>
      </w:r>
      <w:r w:rsidR="5FE70676" w:rsidRPr="287DF55F">
        <w:rPr>
          <w:sz w:val="24"/>
          <w:szCs w:val="24"/>
        </w:rPr>
        <w:t xml:space="preserve">. </w:t>
      </w:r>
      <w:r w:rsidR="7F667F0B" w:rsidRPr="287DF55F">
        <w:rPr>
          <w:sz w:val="24"/>
          <w:szCs w:val="24"/>
        </w:rPr>
        <w:t xml:space="preserve">The main argument will be understanding </w:t>
      </w:r>
      <w:r w:rsidR="23FE6CF5" w:rsidRPr="287DF55F">
        <w:rPr>
          <w:sz w:val="24"/>
          <w:szCs w:val="24"/>
        </w:rPr>
        <w:t xml:space="preserve">what </w:t>
      </w:r>
      <w:r w:rsidR="49B0E282" w:rsidRPr="287DF55F">
        <w:rPr>
          <w:sz w:val="24"/>
          <w:szCs w:val="24"/>
        </w:rPr>
        <w:t xml:space="preserve">consent and battery in the UK </w:t>
      </w:r>
      <w:r w:rsidR="25E7E459" w:rsidRPr="287DF55F">
        <w:rPr>
          <w:sz w:val="24"/>
          <w:szCs w:val="24"/>
        </w:rPr>
        <w:t xml:space="preserve">is defined </w:t>
      </w:r>
      <w:r w:rsidR="00E946BD">
        <w:rPr>
          <w:sz w:val="24"/>
          <w:szCs w:val="24"/>
        </w:rPr>
        <w:t xml:space="preserve">as </w:t>
      </w:r>
      <w:r w:rsidR="25E7E459" w:rsidRPr="287DF55F">
        <w:rPr>
          <w:sz w:val="24"/>
          <w:szCs w:val="24"/>
        </w:rPr>
        <w:t xml:space="preserve">by law </w:t>
      </w:r>
      <w:r w:rsidR="49B0E282" w:rsidRPr="287DF55F">
        <w:rPr>
          <w:sz w:val="24"/>
          <w:szCs w:val="24"/>
        </w:rPr>
        <w:t>and how it relates to</w:t>
      </w:r>
      <w:r w:rsidR="00E946BD">
        <w:rPr>
          <w:sz w:val="24"/>
          <w:szCs w:val="24"/>
        </w:rPr>
        <w:t xml:space="preserve"> the</w:t>
      </w:r>
      <w:r w:rsidR="49B0E282" w:rsidRPr="287DF55F">
        <w:rPr>
          <w:sz w:val="24"/>
          <w:szCs w:val="24"/>
        </w:rPr>
        <w:t xml:space="preserve"> case studies, and its legal framework</w:t>
      </w:r>
      <w:r w:rsidR="61CAABE8" w:rsidRPr="287DF55F">
        <w:rPr>
          <w:sz w:val="24"/>
          <w:szCs w:val="24"/>
        </w:rPr>
        <w:t>. I</w:t>
      </w:r>
      <w:r w:rsidR="04024033" w:rsidRPr="287DF55F">
        <w:rPr>
          <w:sz w:val="24"/>
          <w:szCs w:val="24"/>
        </w:rPr>
        <w:t>t</w:t>
      </w:r>
      <w:r w:rsidR="384D680F" w:rsidRPr="287DF55F">
        <w:rPr>
          <w:sz w:val="24"/>
          <w:szCs w:val="24"/>
        </w:rPr>
        <w:t xml:space="preserve"> will </w:t>
      </w:r>
      <w:r w:rsidR="65E45389" w:rsidRPr="287DF55F">
        <w:rPr>
          <w:sz w:val="24"/>
          <w:szCs w:val="24"/>
        </w:rPr>
        <w:t>argu</w:t>
      </w:r>
      <w:r w:rsidR="7580F3B0" w:rsidRPr="287DF55F">
        <w:rPr>
          <w:sz w:val="24"/>
          <w:szCs w:val="24"/>
        </w:rPr>
        <w:t>e</w:t>
      </w:r>
      <w:r w:rsidR="65E45389" w:rsidRPr="287DF55F">
        <w:rPr>
          <w:sz w:val="24"/>
          <w:szCs w:val="24"/>
        </w:rPr>
        <w:t xml:space="preserve"> the challenges and controversies </w:t>
      </w:r>
      <w:r w:rsidR="30858C2B" w:rsidRPr="287DF55F">
        <w:rPr>
          <w:sz w:val="24"/>
          <w:szCs w:val="24"/>
        </w:rPr>
        <w:t>of</w:t>
      </w:r>
      <w:r w:rsidR="65E45389" w:rsidRPr="287DF55F">
        <w:rPr>
          <w:sz w:val="24"/>
          <w:szCs w:val="24"/>
        </w:rPr>
        <w:t xml:space="preserve"> the role of consent in legal </w:t>
      </w:r>
      <w:r w:rsidR="5A97B6AC" w:rsidRPr="287DF55F">
        <w:rPr>
          <w:sz w:val="24"/>
          <w:szCs w:val="24"/>
        </w:rPr>
        <w:t>outcomes</w:t>
      </w:r>
      <w:r w:rsidR="00E946BD">
        <w:rPr>
          <w:sz w:val="24"/>
          <w:szCs w:val="24"/>
        </w:rPr>
        <w:t>.</w:t>
      </w:r>
    </w:p>
    <w:p w14:paraId="788E69C3" w14:textId="3B4BE535" w:rsidR="7E97E023" w:rsidRDefault="5FA81829" w:rsidP="287DF55F">
      <w:pPr>
        <w:rPr>
          <w:sz w:val="24"/>
          <w:szCs w:val="24"/>
        </w:rPr>
      </w:pPr>
      <w:r w:rsidRPr="287DF55F">
        <w:rPr>
          <w:sz w:val="24"/>
          <w:szCs w:val="24"/>
        </w:rPr>
        <w:t xml:space="preserve">As </w:t>
      </w:r>
      <w:r w:rsidR="7D989C08" w:rsidRPr="287DF55F">
        <w:rPr>
          <w:sz w:val="24"/>
          <w:szCs w:val="24"/>
        </w:rPr>
        <w:t>stated</w:t>
      </w:r>
      <w:r w:rsidRPr="287DF55F">
        <w:rPr>
          <w:sz w:val="24"/>
          <w:szCs w:val="24"/>
        </w:rPr>
        <w:t xml:space="preserve"> in </w:t>
      </w:r>
      <w:r w:rsidR="7181F48E" w:rsidRPr="287DF55F">
        <w:rPr>
          <w:sz w:val="24"/>
          <w:szCs w:val="24"/>
        </w:rPr>
        <w:t>Section 74</w:t>
      </w:r>
      <w:r w:rsidR="35164336" w:rsidRPr="287DF55F">
        <w:rPr>
          <w:sz w:val="24"/>
          <w:szCs w:val="24"/>
        </w:rPr>
        <w:t xml:space="preserve"> </w:t>
      </w:r>
      <w:r w:rsidR="690CD88D" w:rsidRPr="287DF55F">
        <w:rPr>
          <w:sz w:val="24"/>
          <w:szCs w:val="24"/>
        </w:rPr>
        <w:t xml:space="preserve">of the Sexual </w:t>
      </w:r>
      <w:r w:rsidR="59AD2926" w:rsidRPr="287DF55F">
        <w:rPr>
          <w:sz w:val="24"/>
          <w:szCs w:val="24"/>
        </w:rPr>
        <w:t xml:space="preserve">Offences Act </w:t>
      </w:r>
      <w:r w:rsidR="701900BA" w:rsidRPr="287DF55F">
        <w:rPr>
          <w:sz w:val="24"/>
          <w:szCs w:val="24"/>
        </w:rPr>
        <w:t>(20</w:t>
      </w:r>
      <w:r w:rsidR="25C1DA36" w:rsidRPr="287DF55F">
        <w:rPr>
          <w:sz w:val="24"/>
          <w:szCs w:val="24"/>
        </w:rPr>
        <w:t>03</w:t>
      </w:r>
      <w:r w:rsidR="701900BA" w:rsidRPr="287DF55F">
        <w:rPr>
          <w:sz w:val="24"/>
          <w:szCs w:val="24"/>
        </w:rPr>
        <w:t>)</w:t>
      </w:r>
      <w:r w:rsidR="54FB8621" w:rsidRPr="287DF55F">
        <w:rPr>
          <w:sz w:val="24"/>
          <w:szCs w:val="24"/>
        </w:rPr>
        <w:t>, the statutory definition of consent</w:t>
      </w:r>
      <w:r w:rsidR="701900BA" w:rsidRPr="287DF55F">
        <w:rPr>
          <w:sz w:val="24"/>
          <w:szCs w:val="24"/>
        </w:rPr>
        <w:t xml:space="preserve"> </w:t>
      </w:r>
      <w:r w:rsidR="754135B6" w:rsidRPr="287DF55F">
        <w:rPr>
          <w:sz w:val="24"/>
          <w:szCs w:val="24"/>
        </w:rPr>
        <w:t>is</w:t>
      </w:r>
      <w:r w:rsidR="07E9B9AD" w:rsidRPr="287DF55F">
        <w:rPr>
          <w:sz w:val="24"/>
          <w:szCs w:val="24"/>
        </w:rPr>
        <w:t xml:space="preserve"> </w:t>
      </w:r>
      <w:r w:rsidR="6C229191" w:rsidRPr="287DF55F">
        <w:rPr>
          <w:sz w:val="24"/>
          <w:szCs w:val="24"/>
        </w:rPr>
        <w:t>“</w:t>
      </w:r>
      <w:r w:rsidR="07E9B9AD" w:rsidRPr="287DF55F">
        <w:rPr>
          <w:sz w:val="24"/>
          <w:szCs w:val="24"/>
        </w:rPr>
        <w:t xml:space="preserve">if he agrees by </w:t>
      </w:r>
      <w:r w:rsidR="706ECDC8" w:rsidRPr="287DF55F">
        <w:rPr>
          <w:sz w:val="24"/>
          <w:szCs w:val="24"/>
        </w:rPr>
        <w:t>choice and</w:t>
      </w:r>
      <w:r w:rsidR="07E9B9AD" w:rsidRPr="287DF55F">
        <w:rPr>
          <w:sz w:val="24"/>
          <w:szCs w:val="24"/>
        </w:rPr>
        <w:t xml:space="preserve"> has the freedom and capacity to make that choice</w:t>
      </w:r>
      <w:r w:rsidR="5AC37588" w:rsidRPr="287DF55F">
        <w:rPr>
          <w:sz w:val="24"/>
          <w:szCs w:val="24"/>
        </w:rPr>
        <w:t>”</w:t>
      </w:r>
      <w:r w:rsidR="0B8651FD" w:rsidRPr="287DF55F">
        <w:rPr>
          <w:sz w:val="24"/>
          <w:szCs w:val="24"/>
        </w:rPr>
        <w:t>.</w:t>
      </w:r>
      <w:r w:rsidR="59AB1748" w:rsidRPr="287DF55F">
        <w:rPr>
          <w:sz w:val="24"/>
          <w:szCs w:val="24"/>
        </w:rPr>
        <w:t xml:space="preserve"> This should then be considered further in 2 stages, the first being</w:t>
      </w:r>
      <w:r w:rsidR="463777CD" w:rsidRPr="287DF55F">
        <w:rPr>
          <w:sz w:val="24"/>
          <w:szCs w:val="24"/>
        </w:rPr>
        <w:t xml:space="preserve">, did the individual have </w:t>
      </w:r>
      <w:r w:rsidR="59AB1748" w:rsidRPr="287DF55F">
        <w:rPr>
          <w:sz w:val="24"/>
          <w:szCs w:val="24"/>
        </w:rPr>
        <w:t xml:space="preserve">capacity </w:t>
      </w:r>
      <w:r w:rsidR="452744F5" w:rsidRPr="287DF55F">
        <w:rPr>
          <w:sz w:val="24"/>
          <w:szCs w:val="24"/>
        </w:rPr>
        <w:t xml:space="preserve">to give their consent </w:t>
      </w:r>
      <w:r w:rsidR="59AB1748" w:rsidRPr="287DF55F">
        <w:rPr>
          <w:sz w:val="24"/>
          <w:szCs w:val="24"/>
        </w:rPr>
        <w:t xml:space="preserve">and the second </w:t>
      </w:r>
      <w:r w:rsidR="33569217" w:rsidRPr="287DF55F">
        <w:rPr>
          <w:sz w:val="24"/>
          <w:szCs w:val="24"/>
        </w:rPr>
        <w:t xml:space="preserve">would be to consider if the </w:t>
      </w:r>
      <w:r w:rsidR="6D334EE5" w:rsidRPr="287DF55F">
        <w:rPr>
          <w:sz w:val="24"/>
          <w:szCs w:val="24"/>
        </w:rPr>
        <w:t>individual was able to freely choose to give their consent.</w:t>
      </w:r>
      <w:r w:rsidR="57A91894" w:rsidRPr="287DF55F">
        <w:rPr>
          <w:sz w:val="24"/>
          <w:szCs w:val="24"/>
        </w:rPr>
        <w:t xml:space="preserve"> If the </w:t>
      </w:r>
      <w:r w:rsidR="2BF205D0" w:rsidRPr="287DF55F">
        <w:rPr>
          <w:sz w:val="24"/>
          <w:szCs w:val="24"/>
        </w:rPr>
        <w:t>individual</w:t>
      </w:r>
      <w:r w:rsidR="57A91894" w:rsidRPr="287DF55F">
        <w:rPr>
          <w:sz w:val="24"/>
          <w:szCs w:val="24"/>
        </w:rPr>
        <w:t xml:space="preserve"> has both capacity and freedom to </w:t>
      </w:r>
      <w:r w:rsidR="632B27EF" w:rsidRPr="287DF55F">
        <w:rPr>
          <w:sz w:val="24"/>
          <w:szCs w:val="24"/>
        </w:rPr>
        <w:t xml:space="preserve">consent, then this could be seen as them agreeing </w:t>
      </w:r>
      <w:r w:rsidR="1F6D24A8" w:rsidRPr="287DF55F">
        <w:rPr>
          <w:sz w:val="24"/>
          <w:szCs w:val="24"/>
        </w:rPr>
        <w:t>by choice to the activity in question. The Sexual Offe</w:t>
      </w:r>
      <w:r w:rsidR="0D596DF7" w:rsidRPr="287DF55F">
        <w:rPr>
          <w:sz w:val="24"/>
          <w:szCs w:val="24"/>
        </w:rPr>
        <w:t xml:space="preserve">nces Act (2003) </w:t>
      </w:r>
      <w:r w:rsidR="52F93D73" w:rsidRPr="287DF55F">
        <w:rPr>
          <w:sz w:val="24"/>
          <w:szCs w:val="24"/>
        </w:rPr>
        <w:t xml:space="preserve">also </w:t>
      </w:r>
      <w:r w:rsidR="3E110D5D" w:rsidRPr="287DF55F">
        <w:rPr>
          <w:sz w:val="24"/>
          <w:szCs w:val="24"/>
        </w:rPr>
        <w:t xml:space="preserve">looks at proving </w:t>
      </w:r>
      <w:r w:rsidR="6A6CD6F3" w:rsidRPr="287DF55F">
        <w:rPr>
          <w:sz w:val="24"/>
          <w:szCs w:val="24"/>
        </w:rPr>
        <w:t>absence</w:t>
      </w:r>
      <w:r w:rsidR="3E110D5D" w:rsidRPr="287DF55F">
        <w:rPr>
          <w:sz w:val="24"/>
          <w:szCs w:val="24"/>
        </w:rPr>
        <w:t xml:space="preserve"> of consent in those who have sustained </w:t>
      </w:r>
      <w:r w:rsidR="6787B5AE" w:rsidRPr="287DF55F">
        <w:rPr>
          <w:sz w:val="24"/>
          <w:szCs w:val="24"/>
        </w:rPr>
        <w:t>“</w:t>
      </w:r>
      <w:r w:rsidR="3E110D5D" w:rsidRPr="287DF55F">
        <w:rPr>
          <w:sz w:val="24"/>
          <w:szCs w:val="24"/>
        </w:rPr>
        <w:t xml:space="preserve">rape, assault by </w:t>
      </w:r>
      <w:r w:rsidR="55E37A2B" w:rsidRPr="287DF55F">
        <w:rPr>
          <w:sz w:val="24"/>
          <w:szCs w:val="24"/>
        </w:rPr>
        <w:t>penetration, sexual assault and causing a person to engage in a sexual activity</w:t>
      </w:r>
      <w:r w:rsidR="08120A60" w:rsidRPr="287DF55F">
        <w:rPr>
          <w:sz w:val="24"/>
          <w:szCs w:val="24"/>
        </w:rPr>
        <w:t>”.</w:t>
      </w:r>
      <w:r w:rsidR="5B426728" w:rsidRPr="287DF55F">
        <w:rPr>
          <w:sz w:val="24"/>
          <w:szCs w:val="24"/>
        </w:rPr>
        <w:t xml:space="preserve"> </w:t>
      </w:r>
      <w:r w:rsidR="39D4706B" w:rsidRPr="287DF55F">
        <w:rPr>
          <w:sz w:val="24"/>
          <w:szCs w:val="24"/>
        </w:rPr>
        <w:t>The importance of informed and voluntary consent is to make sure that the individual has full understanding and has been educated the correct way when it comes to making that decision. If they do not have that type of understanding then proceeded to carry out sexual activity in which they are unhappy with, then it could stick with them for the rest of their lives and could potentially result in them causing to self-harm and possibly commit suicide.</w:t>
      </w:r>
    </w:p>
    <w:p w14:paraId="10AC3047" w14:textId="53A0F3E4" w:rsidR="7E97E023" w:rsidRDefault="54ED092F" w:rsidP="287DF55F">
      <w:pPr>
        <w:rPr>
          <w:rFonts w:ascii="Calibri" w:eastAsia="Calibri" w:hAnsi="Calibri" w:cs="Calibri"/>
          <w:sz w:val="24"/>
          <w:szCs w:val="24"/>
        </w:rPr>
      </w:pPr>
      <w:r w:rsidRPr="287DF55F">
        <w:rPr>
          <w:sz w:val="24"/>
          <w:szCs w:val="24"/>
        </w:rPr>
        <w:t xml:space="preserve">An assault as described </w:t>
      </w:r>
      <w:r w:rsidR="081A6D38" w:rsidRPr="287DF55F">
        <w:rPr>
          <w:sz w:val="24"/>
          <w:szCs w:val="24"/>
        </w:rPr>
        <w:t xml:space="preserve">by Reid (2022) is </w:t>
      </w:r>
      <w:r w:rsidR="6891826F" w:rsidRPr="287DF55F">
        <w:rPr>
          <w:sz w:val="24"/>
          <w:szCs w:val="24"/>
        </w:rPr>
        <w:t>“</w:t>
      </w:r>
      <w:r w:rsidR="081A6D38" w:rsidRPr="287DF55F">
        <w:rPr>
          <w:sz w:val="24"/>
          <w:szCs w:val="24"/>
        </w:rPr>
        <w:t>when a person intentionally or recklessly cau</w:t>
      </w:r>
      <w:r w:rsidR="49BB3F59" w:rsidRPr="287DF55F">
        <w:rPr>
          <w:sz w:val="24"/>
          <w:szCs w:val="24"/>
        </w:rPr>
        <w:t>ses someone to fear that unlawful force is going to be inflicted upon them</w:t>
      </w:r>
      <w:r w:rsidR="5BE5B1CD" w:rsidRPr="287DF55F">
        <w:rPr>
          <w:sz w:val="24"/>
          <w:szCs w:val="24"/>
        </w:rPr>
        <w:t xml:space="preserve">”, this would include </w:t>
      </w:r>
      <w:r w:rsidR="248CD296" w:rsidRPr="287DF55F">
        <w:rPr>
          <w:sz w:val="24"/>
          <w:szCs w:val="24"/>
        </w:rPr>
        <w:t xml:space="preserve">that inciting fear </w:t>
      </w:r>
      <w:r w:rsidR="544C3310" w:rsidRPr="287DF55F">
        <w:rPr>
          <w:sz w:val="24"/>
          <w:szCs w:val="24"/>
        </w:rPr>
        <w:t xml:space="preserve">between the accused and the victim, </w:t>
      </w:r>
      <w:r w:rsidR="248CD296" w:rsidRPr="287DF55F">
        <w:rPr>
          <w:sz w:val="24"/>
          <w:szCs w:val="24"/>
        </w:rPr>
        <w:t xml:space="preserve">without contact could be considered </w:t>
      </w:r>
      <w:r w:rsidR="72AE22C4" w:rsidRPr="287DF55F">
        <w:rPr>
          <w:sz w:val="24"/>
          <w:szCs w:val="24"/>
        </w:rPr>
        <w:t xml:space="preserve">an </w:t>
      </w:r>
      <w:r w:rsidR="248CD296" w:rsidRPr="287DF55F">
        <w:rPr>
          <w:sz w:val="24"/>
          <w:szCs w:val="24"/>
        </w:rPr>
        <w:t>assault</w:t>
      </w:r>
      <w:r w:rsidR="586531CC" w:rsidRPr="287DF55F">
        <w:rPr>
          <w:sz w:val="24"/>
          <w:szCs w:val="24"/>
        </w:rPr>
        <w:t xml:space="preserve">. </w:t>
      </w:r>
      <w:proofErr w:type="spellStart"/>
      <w:r w:rsidR="5E16DA74" w:rsidRPr="287DF55F">
        <w:rPr>
          <w:sz w:val="24"/>
          <w:szCs w:val="24"/>
        </w:rPr>
        <w:t>Ison</w:t>
      </w:r>
      <w:proofErr w:type="spellEnd"/>
      <w:r w:rsidR="5E16DA74" w:rsidRPr="287DF55F">
        <w:rPr>
          <w:sz w:val="24"/>
          <w:szCs w:val="24"/>
        </w:rPr>
        <w:t xml:space="preserve"> Harrison</w:t>
      </w:r>
      <w:r w:rsidR="5CAABCD9" w:rsidRPr="287DF55F">
        <w:rPr>
          <w:sz w:val="24"/>
          <w:szCs w:val="24"/>
        </w:rPr>
        <w:t xml:space="preserve"> (20</w:t>
      </w:r>
      <w:r w:rsidR="005D38BF">
        <w:rPr>
          <w:sz w:val="24"/>
          <w:szCs w:val="24"/>
        </w:rPr>
        <w:t>19</w:t>
      </w:r>
      <w:r w:rsidR="5CAABCD9" w:rsidRPr="287DF55F">
        <w:rPr>
          <w:sz w:val="24"/>
          <w:szCs w:val="24"/>
        </w:rPr>
        <w:t xml:space="preserve">) </w:t>
      </w:r>
      <w:r w:rsidR="02880F2B" w:rsidRPr="287DF55F">
        <w:rPr>
          <w:sz w:val="24"/>
          <w:szCs w:val="24"/>
        </w:rPr>
        <w:t xml:space="preserve">describes battery as an act </w:t>
      </w:r>
      <w:r w:rsidR="416CF228" w:rsidRPr="287DF55F">
        <w:rPr>
          <w:sz w:val="24"/>
          <w:szCs w:val="24"/>
        </w:rPr>
        <w:t>“</w:t>
      </w:r>
      <w:r w:rsidR="70942E28" w:rsidRPr="287DF55F">
        <w:rPr>
          <w:sz w:val="24"/>
          <w:szCs w:val="24"/>
        </w:rPr>
        <w:t>committed</w:t>
      </w:r>
      <w:r w:rsidR="02880F2B" w:rsidRPr="287DF55F">
        <w:rPr>
          <w:sz w:val="24"/>
          <w:szCs w:val="24"/>
        </w:rPr>
        <w:t xml:space="preserve"> </w:t>
      </w:r>
      <w:r w:rsidR="75F63372" w:rsidRPr="287DF55F">
        <w:rPr>
          <w:sz w:val="24"/>
          <w:szCs w:val="24"/>
        </w:rPr>
        <w:t xml:space="preserve">when a person intentionally </w:t>
      </w:r>
      <w:r w:rsidR="40E948BC" w:rsidRPr="287DF55F">
        <w:rPr>
          <w:sz w:val="24"/>
          <w:szCs w:val="24"/>
        </w:rPr>
        <w:t>and recklessly applies unlawful force to another”</w:t>
      </w:r>
      <w:r w:rsidR="481924D7" w:rsidRPr="287DF55F">
        <w:rPr>
          <w:sz w:val="24"/>
          <w:szCs w:val="24"/>
        </w:rPr>
        <w:t>.</w:t>
      </w:r>
      <w:r w:rsidR="008ED30B" w:rsidRPr="287DF55F">
        <w:rPr>
          <w:rFonts w:ascii="Calibri" w:eastAsia="Calibri" w:hAnsi="Calibri" w:cs="Calibri"/>
          <w:sz w:val="24"/>
          <w:szCs w:val="24"/>
        </w:rPr>
        <w:t xml:space="preserve"> An example of this would be if a person were to be</w:t>
      </w:r>
      <w:r w:rsidR="14BA4A61" w:rsidRPr="287DF55F">
        <w:rPr>
          <w:rFonts w:ascii="Calibri" w:eastAsia="Calibri" w:hAnsi="Calibri" w:cs="Calibri"/>
          <w:sz w:val="24"/>
          <w:szCs w:val="24"/>
        </w:rPr>
        <w:t xml:space="preserve"> </w:t>
      </w:r>
      <w:r w:rsidR="008ED30B" w:rsidRPr="287DF55F">
        <w:rPr>
          <w:rFonts w:ascii="Calibri" w:eastAsia="Calibri" w:hAnsi="Calibri" w:cs="Calibri"/>
          <w:sz w:val="24"/>
          <w:szCs w:val="24"/>
        </w:rPr>
        <w:t>slapped</w:t>
      </w:r>
      <w:r w:rsidR="60FE4643" w:rsidRPr="287DF55F">
        <w:rPr>
          <w:rFonts w:ascii="Calibri" w:eastAsia="Calibri" w:hAnsi="Calibri" w:cs="Calibri"/>
          <w:sz w:val="24"/>
          <w:szCs w:val="24"/>
        </w:rPr>
        <w:t xml:space="preserve"> or</w:t>
      </w:r>
      <w:r w:rsidR="51C3FB19" w:rsidRPr="287DF55F">
        <w:rPr>
          <w:rFonts w:ascii="Calibri" w:eastAsia="Calibri" w:hAnsi="Calibri" w:cs="Calibri"/>
          <w:sz w:val="24"/>
          <w:szCs w:val="24"/>
        </w:rPr>
        <w:t xml:space="preserve"> </w:t>
      </w:r>
      <w:r w:rsidR="2F98AD01" w:rsidRPr="287DF55F">
        <w:rPr>
          <w:rFonts w:ascii="Calibri" w:eastAsia="Calibri" w:hAnsi="Calibri" w:cs="Calibri"/>
          <w:sz w:val="24"/>
          <w:szCs w:val="24"/>
        </w:rPr>
        <w:t>pushed</w:t>
      </w:r>
      <w:r w:rsidR="34E30020" w:rsidRPr="287DF55F">
        <w:rPr>
          <w:rFonts w:ascii="Calibri" w:eastAsia="Calibri" w:hAnsi="Calibri" w:cs="Calibri"/>
          <w:sz w:val="24"/>
          <w:szCs w:val="24"/>
        </w:rPr>
        <w:t>. W</w:t>
      </w:r>
      <w:r w:rsidR="692E56AA" w:rsidRPr="287DF55F">
        <w:rPr>
          <w:rFonts w:ascii="Calibri" w:eastAsia="Calibri" w:hAnsi="Calibri" w:cs="Calibri"/>
          <w:sz w:val="24"/>
          <w:szCs w:val="24"/>
        </w:rPr>
        <w:t xml:space="preserve">here there is </w:t>
      </w:r>
      <w:r w:rsidR="3955B53A" w:rsidRPr="287DF55F">
        <w:rPr>
          <w:rFonts w:ascii="Calibri" w:eastAsia="Calibri" w:hAnsi="Calibri" w:cs="Calibri"/>
          <w:sz w:val="24"/>
          <w:szCs w:val="24"/>
        </w:rPr>
        <w:t xml:space="preserve">any </w:t>
      </w:r>
      <w:r w:rsidR="692E56AA" w:rsidRPr="287DF55F">
        <w:rPr>
          <w:rFonts w:ascii="Calibri" w:eastAsia="Calibri" w:hAnsi="Calibri" w:cs="Calibri"/>
          <w:sz w:val="24"/>
          <w:szCs w:val="24"/>
        </w:rPr>
        <w:t xml:space="preserve">unlawful contact between the </w:t>
      </w:r>
      <w:r w:rsidR="295ABCE4" w:rsidRPr="287DF55F">
        <w:rPr>
          <w:rFonts w:ascii="Calibri" w:eastAsia="Calibri" w:hAnsi="Calibri" w:cs="Calibri"/>
          <w:sz w:val="24"/>
          <w:szCs w:val="24"/>
        </w:rPr>
        <w:t>accused</w:t>
      </w:r>
      <w:r w:rsidR="692E56AA" w:rsidRPr="287DF55F">
        <w:rPr>
          <w:rFonts w:ascii="Calibri" w:eastAsia="Calibri" w:hAnsi="Calibri" w:cs="Calibri"/>
          <w:sz w:val="24"/>
          <w:szCs w:val="24"/>
        </w:rPr>
        <w:t xml:space="preserve"> </w:t>
      </w:r>
      <w:r w:rsidR="58160016" w:rsidRPr="287DF55F">
        <w:rPr>
          <w:rFonts w:ascii="Calibri" w:eastAsia="Calibri" w:hAnsi="Calibri" w:cs="Calibri"/>
          <w:sz w:val="24"/>
          <w:szCs w:val="24"/>
        </w:rPr>
        <w:t>and</w:t>
      </w:r>
      <w:r w:rsidR="692E56AA" w:rsidRPr="287DF55F">
        <w:rPr>
          <w:rFonts w:ascii="Calibri" w:eastAsia="Calibri" w:hAnsi="Calibri" w:cs="Calibri"/>
          <w:sz w:val="24"/>
          <w:szCs w:val="24"/>
        </w:rPr>
        <w:t xml:space="preserve"> the </w:t>
      </w:r>
      <w:r w:rsidR="29A4358B" w:rsidRPr="287DF55F">
        <w:rPr>
          <w:rFonts w:ascii="Calibri" w:eastAsia="Calibri" w:hAnsi="Calibri" w:cs="Calibri"/>
          <w:sz w:val="24"/>
          <w:szCs w:val="24"/>
        </w:rPr>
        <w:t>victim, then</w:t>
      </w:r>
      <w:r w:rsidR="692E56AA" w:rsidRPr="287DF55F">
        <w:rPr>
          <w:rFonts w:ascii="Calibri" w:eastAsia="Calibri" w:hAnsi="Calibri" w:cs="Calibri"/>
          <w:sz w:val="24"/>
          <w:szCs w:val="24"/>
        </w:rPr>
        <w:t xml:space="preserve"> </w:t>
      </w:r>
      <w:r w:rsidR="413B1CDA" w:rsidRPr="287DF55F">
        <w:rPr>
          <w:rFonts w:ascii="Calibri" w:eastAsia="Calibri" w:hAnsi="Calibri" w:cs="Calibri"/>
          <w:sz w:val="24"/>
          <w:szCs w:val="24"/>
        </w:rPr>
        <w:t xml:space="preserve">this can be </w:t>
      </w:r>
      <w:r w:rsidR="62E078E1" w:rsidRPr="287DF55F">
        <w:rPr>
          <w:rFonts w:ascii="Calibri" w:eastAsia="Calibri" w:hAnsi="Calibri" w:cs="Calibri"/>
          <w:sz w:val="24"/>
          <w:szCs w:val="24"/>
        </w:rPr>
        <w:t>de</w:t>
      </w:r>
      <w:r w:rsidR="413B1CDA" w:rsidRPr="287DF55F">
        <w:rPr>
          <w:rFonts w:ascii="Calibri" w:eastAsia="Calibri" w:hAnsi="Calibri" w:cs="Calibri"/>
          <w:sz w:val="24"/>
          <w:szCs w:val="24"/>
        </w:rPr>
        <w:t>fined as battery,</w:t>
      </w:r>
      <w:r w:rsidR="008ED30B" w:rsidRPr="287DF55F">
        <w:rPr>
          <w:rFonts w:ascii="Calibri" w:eastAsia="Calibri" w:hAnsi="Calibri" w:cs="Calibri"/>
          <w:sz w:val="24"/>
          <w:szCs w:val="24"/>
        </w:rPr>
        <w:t xml:space="preserve"> even getting spat at</w:t>
      </w:r>
      <w:r w:rsidR="42CD0DCB" w:rsidRPr="287DF55F">
        <w:rPr>
          <w:rFonts w:ascii="Calibri" w:eastAsia="Calibri" w:hAnsi="Calibri" w:cs="Calibri"/>
          <w:sz w:val="24"/>
          <w:szCs w:val="24"/>
        </w:rPr>
        <w:t xml:space="preserve"> can be seen as a form of battery.</w:t>
      </w:r>
      <w:r w:rsidR="0F6088D6" w:rsidRPr="287DF55F">
        <w:rPr>
          <w:rFonts w:ascii="Calibri" w:eastAsia="Calibri" w:hAnsi="Calibri" w:cs="Calibri"/>
          <w:sz w:val="24"/>
          <w:szCs w:val="24"/>
        </w:rPr>
        <w:t xml:space="preserve"> Common assault, including battery is dealt with under section 39 of the Criminal Justice Act 1988</w:t>
      </w:r>
      <w:r w:rsidR="01824EAE" w:rsidRPr="287DF55F">
        <w:rPr>
          <w:rFonts w:ascii="Calibri" w:eastAsia="Calibri" w:hAnsi="Calibri" w:cs="Calibri"/>
          <w:sz w:val="24"/>
          <w:szCs w:val="24"/>
        </w:rPr>
        <w:t xml:space="preserve"> (Reid 2022). </w:t>
      </w:r>
      <w:r w:rsidR="298A3A45" w:rsidRPr="287DF55F">
        <w:rPr>
          <w:rFonts w:ascii="Calibri" w:eastAsia="Calibri" w:hAnsi="Calibri" w:cs="Calibri"/>
          <w:sz w:val="24"/>
          <w:szCs w:val="24"/>
        </w:rPr>
        <w:t xml:space="preserve">Sentencing depends on the seriousness of the crime, also considering the offence and offender's circumstances. The Criminal Justice Act </w:t>
      </w:r>
      <w:r w:rsidR="39458F88" w:rsidRPr="287DF55F">
        <w:rPr>
          <w:rFonts w:ascii="Calibri" w:eastAsia="Calibri" w:hAnsi="Calibri" w:cs="Calibri"/>
          <w:sz w:val="24"/>
          <w:szCs w:val="24"/>
        </w:rPr>
        <w:t xml:space="preserve">(1988) state </w:t>
      </w:r>
      <w:r w:rsidR="123DEC0A" w:rsidRPr="287DF55F">
        <w:rPr>
          <w:rFonts w:ascii="Calibri" w:eastAsia="Calibri" w:hAnsi="Calibri" w:cs="Calibri"/>
          <w:sz w:val="24"/>
          <w:szCs w:val="24"/>
        </w:rPr>
        <w:t>sentences</w:t>
      </w:r>
      <w:r w:rsidR="39458F88" w:rsidRPr="287DF55F">
        <w:rPr>
          <w:rFonts w:ascii="Calibri" w:eastAsia="Calibri" w:hAnsi="Calibri" w:cs="Calibri"/>
          <w:sz w:val="24"/>
          <w:szCs w:val="24"/>
        </w:rPr>
        <w:t xml:space="preserve"> for assault and battery </w:t>
      </w:r>
      <w:r w:rsidR="2EF0B7F0" w:rsidRPr="287DF55F">
        <w:rPr>
          <w:rFonts w:ascii="Calibri" w:eastAsia="Calibri" w:hAnsi="Calibri" w:cs="Calibri"/>
          <w:sz w:val="24"/>
          <w:szCs w:val="24"/>
        </w:rPr>
        <w:t xml:space="preserve">range from six months imprisonment, and or a fine of up to five thousand </w:t>
      </w:r>
      <w:r w:rsidR="5ABD1069" w:rsidRPr="287DF55F">
        <w:rPr>
          <w:rFonts w:ascii="Calibri" w:eastAsia="Calibri" w:hAnsi="Calibri" w:cs="Calibri"/>
          <w:sz w:val="24"/>
          <w:szCs w:val="24"/>
        </w:rPr>
        <w:t>pounds</w:t>
      </w:r>
      <w:r w:rsidR="2EF0B7F0" w:rsidRPr="287DF55F">
        <w:rPr>
          <w:rFonts w:ascii="Calibri" w:eastAsia="Calibri" w:hAnsi="Calibri" w:cs="Calibri"/>
          <w:sz w:val="24"/>
          <w:szCs w:val="24"/>
        </w:rPr>
        <w:t>.</w:t>
      </w:r>
    </w:p>
    <w:p w14:paraId="2DEAA68D" w14:textId="3DE93F6C" w:rsidR="7E97E023" w:rsidRDefault="1656EB08" w:rsidP="287DF55F">
      <w:pPr>
        <w:rPr>
          <w:rFonts w:ascii="Calibri" w:eastAsia="Calibri" w:hAnsi="Calibri" w:cs="Calibri"/>
          <w:sz w:val="24"/>
          <w:szCs w:val="24"/>
        </w:rPr>
      </w:pPr>
      <w:r w:rsidRPr="287DF55F">
        <w:rPr>
          <w:rFonts w:ascii="Calibri" w:eastAsia="Calibri" w:hAnsi="Calibri" w:cs="Calibri"/>
          <w:sz w:val="24"/>
          <w:szCs w:val="24"/>
        </w:rPr>
        <w:t xml:space="preserve">Assault occasioning Actual Bodily Harm is depicted </w:t>
      </w:r>
      <w:r w:rsidR="506E6607" w:rsidRPr="287DF55F">
        <w:rPr>
          <w:rFonts w:ascii="Calibri" w:eastAsia="Calibri" w:hAnsi="Calibri" w:cs="Calibri"/>
          <w:sz w:val="24"/>
          <w:szCs w:val="24"/>
        </w:rPr>
        <w:t xml:space="preserve">by the Offences Against Persons Act (1861) as </w:t>
      </w:r>
      <w:r w:rsidR="08358960" w:rsidRPr="287DF55F">
        <w:rPr>
          <w:rFonts w:ascii="Calibri" w:eastAsia="Calibri" w:hAnsi="Calibri" w:cs="Calibri"/>
          <w:sz w:val="24"/>
          <w:szCs w:val="24"/>
        </w:rPr>
        <w:t>when a person intentionally or recklessly assaults another, causing them Actual Bodily Harm</w:t>
      </w:r>
      <w:r w:rsidR="63629741" w:rsidRPr="287DF55F">
        <w:rPr>
          <w:rFonts w:ascii="Calibri" w:eastAsia="Calibri" w:hAnsi="Calibri" w:cs="Calibri"/>
          <w:sz w:val="24"/>
          <w:szCs w:val="24"/>
        </w:rPr>
        <w:t>.</w:t>
      </w:r>
      <w:r w:rsidR="319860C0" w:rsidRPr="287DF55F">
        <w:rPr>
          <w:rFonts w:ascii="Calibri" w:eastAsia="Calibri" w:hAnsi="Calibri" w:cs="Calibri"/>
          <w:sz w:val="24"/>
          <w:szCs w:val="24"/>
        </w:rPr>
        <w:t xml:space="preserve"> </w:t>
      </w:r>
    </w:p>
    <w:p w14:paraId="59B42BEC" w14:textId="3B1A1D34" w:rsidR="7E97E023" w:rsidRDefault="49F4F4ED" w:rsidP="287DF55F">
      <w:pPr>
        <w:rPr>
          <w:rFonts w:ascii="Calibri" w:eastAsia="Calibri" w:hAnsi="Calibri" w:cs="Calibri"/>
          <w:sz w:val="24"/>
          <w:szCs w:val="24"/>
        </w:rPr>
      </w:pPr>
      <w:r w:rsidRPr="287DF55F">
        <w:rPr>
          <w:rFonts w:ascii="Calibri" w:eastAsia="Calibri" w:hAnsi="Calibri" w:cs="Calibri"/>
          <w:sz w:val="24"/>
          <w:szCs w:val="24"/>
        </w:rPr>
        <w:lastRenderedPageBreak/>
        <w:t>A</w:t>
      </w:r>
      <w:r w:rsidR="319860C0" w:rsidRPr="287DF55F">
        <w:rPr>
          <w:rFonts w:ascii="Calibri" w:eastAsia="Calibri" w:hAnsi="Calibri" w:cs="Calibri"/>
          <w:sz w:val="24"/>
          <w:szCs w:val="24"/>
        </w:rPr>
        <w:t xml:space="preserve">n example </w:t>
      </w:r>
      <w:r w:rsidR="5F77DA89" w:rsidRPr="287DF55F">
        <w:rPr>
          <w:rFonts w:ascii="Calibri" w:eastAsia="Calibri" w:hAnsi="Calibri" w:cs="Calibri"/>
          <w:sz w:val="24"/>
          <w:szCs w:val="24"/>
        </w:rPr>
        <w:t xml:space="preserve">of </w:t>
      </w:r>
      <w:r w:rsidR="4E3A894A" w:rsidRPr="287DF55F">
        <w:rPr>
          <w:rFonts w:ascii="Calibri" w:eastAsia="Calibri" w:hAnsi="Calibri" w:cs="Calibri"/>
          <w:sz w:val="24"/>
          <w:szCs w:val="24"/>
        </w:rPr>
        <w:t xml:space="preserve">this is outlined in the </w:t>
      </w:r>
      <w:r w:rsidR="39A697D1" w:rsidRPr="287DF55F">
        <w:rPr>
          <w:rFonts w:ascii="Calibri" w:eastAsia="Calibri" w:hAnsi="Calibri" w:cs="Calibri"/>
          <w:sz w:val="24"/>
          <w:szCs w:val="24"/>
        </w:rPr>
        <w:t>Crown Prosecution Service (2022) w</w:t>
      </w:r>
      <w:r w:rsidR="4E3A894A" w:rsidRPr="287DF55F">
        <w:rPr>
          <w:rFonts w:ascii="Calibri" w:eastAsia="Calibri" w:hAnsi="Calibri" w:cs="Calibri"/>
          <w:sz w:val="24"/>
          <w:szCs w:val="24"/>
        </w:rPr>
        <w:t xml:space="preserve">here </w:t>
      </w:r>
      <w:r w:rsidR="6C220FCC" w:rsidRPr="287DF55F">
        <w:rPr>
          <w:rFonts w:ascii="Calibri" w:eastAsia="Calibri" w:hAnsi="Calibri" w:cs="Calibri"/>
          <w:sz w:val="24"/>
          <w:szCs w:val="24"/>
        </w:rPr>
        <w:t xml:space="preserve">the appellant cut off the ponytail </w:t>
      </w:r>
      <w:r w:rsidR="1B093C04" w:rsidRPr="287DF55F">
        <w:rPr>
          <w:rFonts w:ascii="Calibri" w:eastAsia="Calibri" w:hAnsi="Calibri" w:cs="Calibri"/>
          <w:sz w:val="24"/>
          <w:szCs w:val="24"/>
        </w:rPr>
        <w:t>at</w:t>
      </w:r>
      <w:r w:rsidR="6C220FCC" w:rsidRPr="287DF55F">
        <w:rPr>
          <w:rFonts w:ascii="Calibri" w:eastAsia="Calibri" w:hAnsi="Calibri" w:cs="Calibri"/>
          <w:sz w:val="24"/>
          <w:szCs w:val="24"/>
        </w:rPr>
        <w:t xml:space="preserve"> the</w:t>
      </w:r>
      <w:r w:rsidR="3C6E294C" w:rsidRPr="287DF55F">
        <w:rPr>
          <w:rFonts w:ascii="Calibri" w:eastAsia="Calibri" w:hAnsi="Calibri" w:cs="Calibri"/>
          <w:sz w:val="24"/>
          <w:szCs w:val="24"/>
        </w:rPr>
        <w:t xml:space="preserve"> top of the </w:t>
      </w:r>
      <w:r w:rsidR="5BE3D17E" w:rsidRPr="287DF55F">
        <w:rPr>
          <w:rFonts w:ascii="Calibri" w:eastAsia="Calibri" w:hAnsi="Calibri" w:cs="Calibri"/>
          <w:sz w:val="24"/>
          <w:szCs w:val="24"/>
        </w:rPr>
        <w:t>complainant's</w:t>
      </w:r>
      <w:r w:rsidR="6C220FCC" w:rsidRPr="287DF55F">
        <w:rPr>
          <w:rFonts w:ascii="Calibri" w:eastAsia="Calibri" w:hAnsi="Calibri" w:cs="Calibri"/>
          <w:sz w:val="24"/>
          <w:szCs w:val="24"/>
        </w:rPr>
        <w:t xml:space="preserve"> </w:t>
      </w:r>
      <w:r w:rsidR="559B6AB4" w:rsidRPr="287DF55F">
        <w:rPr>
          <w:rFonts w:ascii="Calibri" w:eastAsia="Calibri" w:hAnsi="Calibri" w:cs="Calibri"/>
          <w:sz w:val="24"/>
          <w:szCs w:val="24"/>
        </w:rPr>
        <w:t xml:space="preserve">hair using </w:t>
      </w:r>
      <w:r w:rsidR="6F288DF5" w:rsidRPr="287DF55F">
        <w:rPr>
          <w:rFonts w:ascii="Calibri" w:eastAsia="Calibri" w:hAnsi="Calibri" w:cs="Calibri"/>
          <w:sz w:val="24"/>
          <w:szCs w:val="24"/>
        </w:rPr>
        <w:t>kitchen</w:t>
      </w:r>
      <w:r w:rsidR="559B6AB4" w:rsidRPr="287DF55F">
        <w:rPr>
          <w:rFonts w:ascii="Calibri" w:eastAsia="Calibri" w:hAnsi="Calibri" w:cs="Calibri"/>
          <w:sz w:val="24"/>
          <w:szCs w:val="24"/>
        </w:rPr>
        <w:t xml:space="preserve"> scissors. </w:t>
      </w:r>
      <w:r w:rsidR="7103E055" w:rsidRPr="287DF55F">
        <w:rPr>
          <w:rFonts w:ascii="Calibri" w:eastAsia="Calibri" w:hAnsi="Calibri" w:cs="Calibri"/>
          <w:sz w:val="24"/>
          <w:szCs w:val="24"/>
        </w:rPr>
        <w:t xml:space="preserve">The court </w:t>
      </w:r>
      <w:r w:rsidR="4FC51C13" w:rsidRPr="287DF55F">
        <w:rPr>
          <w:rFonts w:ascii="Calibri" w:eastAsia="Calibri" w:hAnsi="Calibri" w:cs="Calibri"/>
          <w:sz w:val="24"/>
          <w:szCs w:val="24"/>
        </w:rPr>
        <w:t>states,</w:t>
      </w:r>
      <w:r w:rsidR="7103E055" w:rsidRPr="287DF55F">
        <w:rPr>
          <w:rFonts w:ascii="Calibri" w:eastAsia="Calibri" w:hAnsi="Calibri" w:cs="Calibri"/>
          <w:sz w:val="24"/>
          <w:szCs w:val="24"/>
        </w:rPr>
        <w:t xml:space="preserve"> </w:t>
      </w:r>
      <w:r w:rsidR="4693BF5E" w:rsidRPr="287DF55F">
        <w:rPr>
          <w:rFonts w:ascii="Calibri" w:eastAsia="Calibri" w:hAnsi="Calibri" w:cs="Calibri"/>
          <w:sz w:val="24"/>
          <w:szCs w:val="24"/>
        </w:rPr>
        <w:t>“</w:t>
      </w:r>
      <w:r w:rsidR="7103E055" w:rsidRPr="287DF55F">
        <w:rPr>
          <w:rFonts w:ascii="Calibri" w:eastAsia="Calibri" w:hAnsi="Calibri" w:cs="Calibri"/>
          <w:sz w:val="24"/>
          <w:szCs w:val="24"/>
        </w:rPr>
        <w:t>that harm is not limited to injury but can be extended to hurt or damage</w:t>
      </w:r>
      <w:r w:rsidR="12B367D9" w:rsidRPr="287DF55F">
        <w:rPr>
          <w:rFonts w:ascii="Calibri" w:eastAsia="Calibri" w:hAnsi="Calibri" w:cs="Calibri"/>
          <w:sz w:val="24"/>
          <w:szCs w:val="24"/>
        </w:rPr>
        <w:t>” Crown Prosecution Service (2022)</w:t>
      </w:r>
      <w:r w:rsidR="13A6AC2D" w:rsidRPr="287DF55F">
        <w:rPr>
          <w:rFonts w:ascii="Calibri" w:eastAsia="Calibri" w:hAnsi="Calibri" w:cs="Calibri"/>
          <w:sz w:val="24"/>
          <w:szCs w:val="24"/>
        </w:rPr>
        <w:t>.</w:t>
      </w:r>
    </w:p>
    <w:p w14:paraId="67CD9069" w14:textId="265A4DA3" w:rsidR="7E97E023" w:rsidRDefault="17627A16" w:rsidP="287DF55F">
      <w:pPr>
        <w:rPr>
          <w:rFonts w:ascii="Calibri" w:eastAsia="Calibri" w:hAnsi="Calibri" w:cs="Calibri"/>
          <w:sz w:val="24"/>
          <w:szCs w:val="24"/>
        </w:rPr>
      </w:pPr>
      <w:r w:rsidRPr="287DF55F">
        <w:rPr>
          <w:rFonts w:ascii="Calibri" w:eastAsia="Calibri" w:hAnsi="Calibri" w:cs="Calibri"/>
          <w:sz w:val="24"/>
          <w:szCs w:val="24"/>
        </w:rPr>
        <w:t xml:space="preserve">Looking at </w:t>
      </w:r>
      <w:r w:rsidR="1B330D71" w:rsidRPr="287DF55F">
        <w:rPr>
          <w:rFonts w:ascii="Calibri" w:eastAsia="Calibri" w:hAnsi="Calibri" w:cs="Calibri"/>
          <w:sz w:val="24"/>
          <w:szCs w:val="24"/>
        </w:rPr>
        <w:t xml:space="preserve">the case study involving </w:t>
      </w:r>
      <w:proofErr w:type="spellStart"/>
      <w:r w:rsidR="1B330D71" w:rsidRPr="287DF55F">
        <w:rPr>
          <w:rFonts w:ascii="Calibri" w:eastAsia="Calibri" w:hAnsi="Calibri" w:cs="Calibri"/>
          <w:sz w:val="24"/>
          <w:szCs w:val="24"/>
        </w:rPr>
        <w:t>Marland</w:t>
      </w:r>
      <w:proofErr w:type="spellEnd"/>
      <w:r w:rsidR="1B330D71" w:rsidRPr="287DF55F">
        <w:rPr>
          <w:rFonts w:ascii="Calibri" w:eastAsia="Calibri" w:hAnsi="Calibri" w:cs="Calibri"/>
          <w:sz w:val="24"/>
          <w:szCs w:val="24"/>
        </w:rPr>
        <w:t xml:space="preserve"> v Director of Public Pros</w:t>
      </w:r>
      <w:r w:rsidR="0947BC78" w:rsidRPr="287DF55F">
        <w:rPr>
          <w:rFonts w:ascii="Calibri" w:eastAsia="Calibri" w:hAnsi="Calibri" w:cs="Calibri"/>
          <w:sz w:val="24"/>
          <w:szCs w:val="24"/>
        </w:rPr>
        <w:t>ecutions (2023)</w:t>
      </w:r>
      <w:r w:rsidR="54E2D839" w:rsidRPr="287DF55F">
        <w:rPr>
          <w:rFonts w:ascii="Calibri" w:eastAsia="Calibri" w:hAnsi="Calibri" w:cs="Calibri"/>
          <w:sz w:val="24"/>
          <w:szCs w:val="24"/>
        </w:rPr>
        <w:t xml:space="preserve">, </w:t>
      </w:r>
      <w:r w:rsidR="31926A82" w:rsidRPr="287DF55F">
        <w:rPr>
          <w:rFonts w:ascii="Calibri" w:eastAsia="Calibri" w:hAnsi="Calibri" w:cs="Calibri"/>
          <w:sz w:val="24"/>
          <w:szCs w:val="24"/>
        </w:rPr>
        <w:t>Mr.</w:t>
      </w:r>
      <w:r w:rsidR="54E2D839" w:rsidRPr="287DF55F">
        <w:rPr>
          <w:rFonts w:ascii="Calibri" w:eastAsia="Calibri" w:hAnsi="Calibri" w:cs="Calibri"/>
          <w:sz w:val="24"/>
          <w:szCs w:val="24"/>
        </w:rPr>
        <w:t xml:space="preserve"> </w:t>
      </w:r>
      <w:proofErr w:type="spellStart"/>
      <w:r w:rsidR="54E2D839" w:rsidRPr="287DF55F">
        <w:rPr>
          <w:rFonts w:ascii="Calibri" w:eastAsia="Calibri" w:hAnsi="Calibri" w:cs="Calibri"/>
          <w:sz w:val="24"/>
          <w:szCs w:val="24"/>
        </w:rPr>
        <w:t>Marland</w:t>
      </w:r>
      <w:proofErr w:type="spellEnd"/>
      <w:r w:rsidR="54E2D839" w:rsidRPr="287DF55F">
        <w:rPr>
          <w:rFonts w:ascii="Calibri" w:eastAsia="Calibri" w:hAnsi="Calibri" w:cs="Calibri"/>
          <w:sz w:val="24"/>
          <w:szCs w:val="24"/>
        </w:rPr>
        <w:t xml:space="preserve"> was convicted of assault after he grabbed his intoxicated girlfriend by the </w:t>
      </w:r>
      <w:r w:rsidR="20BB3C53" w:rsidRPr="287DF55F">
        <w:rPr>
          <w:rFonts w:ascii="Calibri" w:eastAsia="Calibri" w:hAnsi="Calibri" w:cs="Calibri"/>
          <w:sz w:val="24"/>
          <w:szCs w:val="24"/>
        </w:rPr>
        <w:t xml:space="preserve">shoulders </w:t>
      </w:r>
      <w:r w:rsidR="54E2D839" w:rsidRPr="287DF55F">
        <w:rPr>
          <w:rFonts w:ascii="Calibri" w:eastAsia="Calibri" w:hAnsi="Calibri" w:cs="Calibri"/>
          <w:sz w:val="24"/>
          <w:szCs w:val="24"/>
        </w:rPr>
        <w:t>knowing that she did not consent</w:t>
      </w:r>
      <w:r w:rsidR="07C57FD4" w:rsidRPr="287DF55F">
        <w:rPr>
          <w:rFonts w:ascii="Calibri" w:eastAsia="Calibri" w:hAnsi="Calibri" w:cs="Calibri"/>
          <w:sz w:val="24"/>
          <w:szCs w:val="24"/>
        </w:rPr>
        <w:t>. H</w:t>
      </w:r>
      <w:r w:rsidR="66089DF8" w:rsidRPr="287DF55F">
        <w:rPr>
          <w:rFonts w:ascii="Calibri" w:eastAsia="Calibri" w:hAnsi="Calibri" w:cs="Calibri"/>
          <w:sz w:val="24"/>
          <w:szCs w:val="24"/>
        </w:rPr>
        <w:t>is argument was that due to her intoxication he was leading her to his car</w:t>
      </w:r>
      <w:r w:rsidR="3250060D" w:rsidRPr="287DF55F">
        <w:rPr>
          <w:rFonts w:ascii="Calibri" w:eastAsia="Calibri" w:hAnsi="Calibri" w:cs="Calibri"/>
          <w:sz w:val="24"/>
          <w:szCs w:val="24"/>
        </w:rPr>
        <w:t xml:space="preserve">, </w:t>
      </w:r>
      <w:r w:rsidR="6C9E2F04" w:rsidRPr="287DF55F">
        <w:rPr>
          <w:rFonts w:ascii="Calibri" w:eastAsia="Calibri" w:hAnsi="Calibri" w:cs="Calibri"/>
          <w:sz w:val="24"/>
          <w:szCs w:val="24"/>
        </w:rPr>
        <w:t xml:space="preserve">he admitted that </w:t>
      </w:r>
      <w:r w:rsidR="3250060D" w:rsidRPr="287DF55F">
        <w:rPr>
          <w:rFonts w:ascii="Calibri" w:eastAsia="Calibri" w:hAnsi="Calibri" w:cs="Calibri"/>
          <w:sz w:val="24"/>
          <w:szCs w:val="24"/>
        </w:rPr>
        <w:t>she did not want to go</w:t>
      </w:r>
      <w:r w:rsidR="40CE6686" w:rsidRPr="287DF55F">
        <w:rPr>
          <w:rFonts w:ascii="Calibri" w:eastAsia="Calibri" w:hAnsi="Calibri" w:cs="Calibri"/>
          <w:sz w:val="24"/>
          <w:szCs w:val="24"/>
        </w:rPr>
        <w:t>,</w:t>
      </w:r>
      <w:r w:rsidR="3250060D" w:rsidRPr="287DF55F">
        <w:rPr>
          <w:rFonts w:ascii="Calibri" w:eastAsia="Calibri" w:hAnsi="Calibri" w:cs="Calibri"/>
          <w:sz w:val="24"/>
          <w:szCs w:val="24"/>
        </w:rPr>
        <w:t xml:space="preserve"> so he let go of her</w:t>
      </w:r>
      <w:r w:rsidR="54E2D839" w:rsidRPr="287DF55F">
        <w:rPr>
          <w:rFonts w:ascii="Calibri" w:eastAsia="Calibri" w:hAnsi="Calibri" w:cs="Calibri"/>
          <w:sz w:val="24"/>
          <w:szCs w:val="24"/>
        </w:rPr>
        <w:t xml:space="preserve"> caus</w:t>
      </w:r>
      <w:r w:rsidR="70361E78" w:rsidRPr="287DF55F">
        <w:rPr>
          <w:rFonts w:ascii="Calibri" w:eastAsia="Calibri" w:hAnsi="Calibri" w:cs="Calibri"/>
          <w:sz w:val="24"/>
          <w:szCs w:val="24"/>
        </w:rPr>
        <w:t>ing</w:t>
      </w:r>
      <w:r w:rsidR="54E2D839" w:rsidRPr="287DF55F">
        <w:rPr>
          <w:rFonts w:ascii="Calibri" w:eastAsia="Calibri" w:hAnsi="Calibri" w:cs="Calibri"/>
          <w:sz w:val="24"/>
          <w:szCs w:val="24"/>
        </w:rPr>
        <w:t xml:space="preserve"> her to fall </w:t>
      </w:r>
      <w:r w:rsidR="63E6F5DA" w:rsidRPr="287DF55F">
        <w:rPr>
          <w:rFonts w:ascii="Calibri" w:eastAsia="Calibri" w:hAnsi="Calibri" w:cs="Calibri"/>
          <w:sz w:val="24"/>
          <w:szCs w:val="24"/>
        </w:rPr>
        <w:t xml:space="preserve">on her bottom, </w:t>
      </w:r>
      <w:r w:rsidR="340C263F" w:rsidRPr="287DF55F">
        <w:rPr>
          <w:rFonts w:ascii="Calibri" w:eastAsia="Calibri" w:hAnsi="Calibri" w:cs="Calibri"/>
          <w:sz w:val="24"/>
          <w:szCs w:val="24"/>
        </w:rPr>
        <w:t xml:space="preserve">he was initially convicted of </w:t>
      </w:r>
      <w:r w:rsidR="102C71C7" w:rsidRPr="287DF55F">
        <w:rPr>
          <w:rFonts w:ascii="Calibri" w:eastAsia="Calibri" w:hAnsi="Calibri" w:cs="Calibri"/>
          <w:sz w:val="24"/>
          <w:szCs w:val="24"/>
        </w:rPr>
        <w:t>assault</w:t>
      </w:r>
      <w:r w:rsidR="340C263F" w:rsidRPr="287DF55F">
        <w:rPr>
          <w:rFonts w:ascii="Calibri" w:eastAsia="Calibri" w:hAnsi="Calibri" w:cs="Calibri"/>
          <w:sz w:val="24"/>
          <w:szCs w:val="24"/>
        </w:rPr>
        <w:t xml:space="preserve"> and given a conditional discharge</w:t>
      </w:r>
      <w:r w:rsidR="71B41C3B" w:rsidRPr="287DF55F">
        <w:rPr>
          <w:rFonts w:ascii="Calibri" w:eastAsia="Calibri" w:hAnsi="Calibri" w:cs="Calibri"/>
          <w:sz w:val="24"/>
          <w:szCs w:val="24"/>
        </w:rPr>
        <w:t xml:space="preserve">. He has since appealed, </w:t>
      </w:r>
      <w:r w:rsidR="15FFA1BC" w:rsidRPr="287DF55F">
        <w:rPr>
          <w:rFonts w:ascii="Calibri" w:eastAsia="Calibri" w:hAnsi="Calibri" w:cs="Calibri"/>
          <w:sz w:val="24"/>
          <w:szCs w:val="24"/>
        </w:rPr>
        <w:t xml:space="preserve">the intoxicated girlfriend withdrew her support of a prosecution, but by the appellants own admission </w:t>
      </w:r>
      <w:r w:rsidR="29348D7C" w:rsidRPr="287DF55F">
        <w:rPr>
          <w:rFonts w:ascii="Calibri" w:eastAsia="Calibri" w:hAnsi="Calibri" w:cs="Calibri"/>
          <w:sz w:val="24"/>
          <w:szCs w:val="24"/>
        </w:rPr>
        <w:t xml:space="preserve">that he grabbed his girlfriend knowing she didn’t consent to this the </w:t>
      </w:r>
      <w:r w:rsidR="340C263F" w:rsidRPr="287DF55F">
        <w:rPr>
          <w:rFonts w:ascii="Calibri" w:eastAsia="Calibri" w:hAnsi="Calibri" w:cs="Calibri"/>
          <w:sz w:val="24"/>
          <w:szCs w:val="24"/>
        </w:rPr>
        <w:t xml:space="preserve">appeal </w:t>
      </w:r>
      <w:r w:rsidR="1A83AC25" w:rsidRPr="287DF55F">
        <w:rPr>
          <w:rFonts w:ascii="Calibri" w:eastAsia="Calibri" w:hAnsi="Calibri" w:cs="Calibri"/>
          <w:sz w:val="24"/>
          <w:szCs w:val="24"/>
        </w:rPr>
        <w:t xml:space="preserve">and has now been handed to the high court. </w:t>
      </w:r>
      <w:r w:rsidR="40AC61D7" w:rsidRPr="287DF55F">
        <w:rPr>
          <w:rFonts w:ascii="Calibri" w:eastAsia="Calibri" w:hAnsi="Calibri" w:cs="Calibri"/>
          <w:sz w:val="24"/>
          <w:szCs w:val="24"/>
        </w:rPr>
        <w:t>This is an example of why consent is so important.</w:t>
      </w:r>
    </w:p>
    <w:p w14:paraId="056D4EC6" w14:textId="0FE036DD" w:rsidR="7E97E023" w:rsidRDefault="0DD0E605" w:rsidP="287DF55F">
      <w:pPr>
        <w:rPr>
          <w:rFonts w:ascii="Calibri" w:eastAsia="Calibri" w:hAnsi="Calibri" w:cs="Calibri"/>
          <w:sz w:val="24"/>
          <w:szCs w:val="24"/>
        </w:rPr>
      </w:pPr>
      <w:r w:rsidRPr="287DF55F">
        <w:rPr>
          <w:rFonts w:ascii="Calibri" w:eastAsia="Calibri" w:hAnsi="Calibri" w:cs="Calibri"/>
          <w:sz w:val="24"/>
          <w:szCs w:val="24"/>
        </w:rPr>
        <w:t xml:space="preserve">There was a case of consent to risk of </w:t>
      </w:r>
      <w:r w:rsidR="087F4DDE" w:rsidRPr="287DF55F">
        <w:rPr>
          <w:rFonts w:ascii="Calibri" w:eastAsia="Calibri" w:hAnsi="Calibri" w:cs="Calibri"/>
          <w:sz w:val="24"/>
          <w:szCs w:val="24"/>
        </w:rPr>
        <w:t>unintentional</w:t>
      </w:r>
      <w:r w:rsidRPr="287DF55F">
        <w:rPr>
          <w:rFonts w:ascii="Calibri" w:eastAsia="Calibri" w:hAnsi="Calibri" w:cs="Calibri"/>
          <w:sz w:val="24"/>
          <w:szCs w:val="24"/>
        </w:rPr>
        <w:t xml:space="preserve"> A.B.H in the case of </w:t>
      </w:r>
      <w:r w:rsidR="70524D7E" w:rsidRPr="287DF55F">
        <w:rPr>
          <w:rFonts w:ascii="Calibri" w:eastAsia="Calibri" w:hAnsi="Calibri" w:cs="Calibri"/>
          <w:sz w:val="24"/>
          <w:szCs w:val="24"/>
        </w:rPr>
        <w:t xml:space="preserve">R v </w:t>
      </w:r>
      <w:proofErr w:type="spellStart"/>
      <w:r w:rsidR="70524D7E" w:rsidRPr="287DF55F">
        <w:rPr>
          <w:rFonts w:ascii="Calibri" w:eastAsia="Calibri" w:hAnsi="Calibri" w:cs="Calibri"/>
          <w:sz w:val="24"/>
          <w:szCs w:val="24"/>
        </w:rPr>
        <w:t>Billinghurst</w:t>
      </w:r>
      <w:proofErr w:type="spellEnd"/>
      <w:r w:rsidR="70524D7E" w:rsidRPr="287DF55F">
        <w:rPr>
          <w:rFonts w:ascii="Calibri" w:eastAsia="Calibri" w:hAnsi="Calibri" w:cs="Calibri"/>
          <w:sz w:val="24"/>
          <w:szCs w:val="24"/>
        </w:rPr>
        <w:t xml:space="preserve"> (1978)</w:t>
      </w:r>
      <w:r w:rsidR="6AC10A39" w:rsidRPr="287DF55F">
        <w:rPr>
          <w:rFonts w:ascii="Calibri" w:eastAsia="Calibri" w:hAnsi="Calibri" w:cs="Calibri"/>
          <w:sz w:val="24"/>
          <w:szCs w:val="24"/>
        </w:rPr>
        <w:t xml:space="preserve">. </w:t>
      </w:r>
      <w:r w:rsidR="18BF74F1" w:rsidRPr="287DF55F">
        <w:rPr>
          <w:rFonts w:ascii="Calibri" w:eastAsia="Calibri" w:hAnsi="Calibri" w:cs="Calibri"/>
          <w:sz w:val="24"/>
          <w:szCs w:val="24"/>
        </w:rPr>
        <w:t>This case is centered around rugby, where player B punched an opposing player in the face causing a fractured jaw, player B was charged with inflicting grievous bodily harm contrary to section 20 of the Offences Against the Person Act (1861).</w:t>
      </w:r>
      <w:r w:rsidR="08086E6D" w:rsidRPr="287DF55F">
        <w:rPr>
          <w:rFonts w:ascii="Calibri" w:eastAsia="Calibri" w:hAnsi="Calibri" w:cs="Calibri"/>
          <w:sz w:val="24"/>
          <w:szCs w:val="24"/>
        </w:rPr>
        <w:t xml:space="preserve"> </w:t>
      </w:r>
      <w:r w:rsidR="3985B2FB" w:rsidRPr="287DF55F">
        <w:rPr>
          <w:rFonts w:ascii="Calibri" w:eastAsia="Calibri" w:hAnsi="Calibri" w:cs="Calibri"/>
          <w:sz w:val="24"/>
          <w:szCs w:val="24"/>
        </w:rPr>
        <w:t>At trial, the victim admitted to being punched and punched other opponents himself while on the rugby field.</w:t>
      </w:r>
      <w:r w:rsidR="0FC543DE" w:rsidRPr="287DF55F">
        <w:rPr>
          <w:rFonts w:ascii="Calibri" w:eastAsia="Calibri" w:hAnsi="Calibri" w:cs="Calibri"/>
          <w:sz w:val="24"/>
          <w:szCs w:val="24"/>
        </w:rPr>
        <w:t xml:space="preserve"> </w:t>
      </w:r>
      <w:r w:rsidR="376471C9" w:rsidRPr="287DF55F">
        <w:rPr>
          <w:rFonts w:ascii="Calibri" w:eastAsia="Calibri" w:hAnsi="Calibri" w:cs="Calibri"/>
          <w:sz w:val="24"/>
          <w:szCs w:val="24"/>
        </w:rPr>
        <w:t xml:space="preserve">An international rugby player </w:t>
      </w:r>
      <w:r w:rsidR="439B341D" w:rsidRPr="287DF55F">
        <w:rPr>
          <w:rFonts w:ascii="Calibri" w:eastAsia="Calibri" w:hAnsi="Calibri" w:cs="Calibri"/>
          <w:sz w:val="24"/>
          <w:szCs w:val="24"/>
        </w:rPr>
        <w:t xml:space="preserve">who was a </w:t>
      </w:r>
      <w:r w:rsidR="47BF77F2" w:rsidRPr="287DF55F">
        <w:rPr>
          <w:rFonts w:ascii="Calibri" w:eastAsia="Calibri" w:hAnsi="Calibri" w:cs="Calibri"/>
          <w:sz w:val="24"/>
          <w:szCs w:val="24"/>
        </w:rPr>
        <w:t>witness</w:t>
      </w:r>
      <w:r w:rsidR="439B341D" w:rsidRPr="287DF55F">
        <w:rPr>
          <w:rFonts w:ascii="Calibri" w:eastAsia="Calibri" w:hAnsi="Calibri" w:cs="Calibri"/>
          <w:sz w:val="24"/>
          <w:szCs w:val="24"/>
        </w:rPr>
        <w:t xml:space="preserve"> for the defense explained that in the modern game of rugby punching </w:t>
      </w:r>
      <w:r w:rsidR="401A60C9" w:rsidRPr="287DF55F">
        <w:rPr>
          <w:rFonts w:ascii="Calibri" w:eastAsia="Calibri" w:hAnsi="Calibri" w:cs="Calibri"/>
          <w:sz w:val="24"/>
          <w:szCs w:val="24"/>
        </w:rPr>
        <w:t>is the rule rather than the exception</w:t>
      </w:r>
      <w:r w:rsidR="01EB8EFA" w:rsidRPr="287DF55F">
        <w:rPr>
          <w:rFonts w:ascii="Calibri" w:eastAsia="Calibri" w:hAnsi="Calibri" w:cs="Calibri"/>
          <w:sz w:val="24"/>
          <w:szCs w:val="24"/>
        </w:rPr>
        <w:t xml:space="preserve">, it was argued that in the modern game of </w:t>
      </w:r>
      <w:r w:rsidR="62B38D2D" w:rsidRPr="287DF55F">
        <w:rPr>
          <w:rFonts w:ascii="Calibri" w:eastAsia="Calibri" w:hAnsi="Calibri" w:cs="Calibri"/>
          <w:sz w:val="24"/>
          <w:szCs w:val="24"/>
        </w:rPr>
        <w:t>rugby;</w:t>
      </w:r>
      <w:r w:rsidR="01EB8EFA" w:rsidRPr="287DF55F">
        <w:rPr>
          <w:rFonts w:ascii="Calibri" w:eastAsia="Calibri" w:hAnsi="Calibri" w:cs="Calibri"/>
          <w:sz w:val="24"/>
          <w:szCs w:val="24"/>
        </w:rPr>
        <w:t xml:space="preserve"> by participating in the </w:t>
      </w:r>
      <w:r w:rsidR="59B3B794" w:rsidRPr="287DF55F">
        <w:rPr>
          <w:rFonts w:ascii="Calibri" w:eastAsia="Calibri" w:hAnsi="Calibri" w:cs="Calibri"/>
          <w:sz w:val="24"/>
          <w:szCs w:val="24"/>
        </w:rPr>
        <w:t>game,</w:t>
      </w:r>
      <w:r w:rsidR="01EB8EFA" w:rsidRPr="287DF55F">
        <w:rPr>
          <w:rFonts w:ascii="Calibri" w:eastAsia="Calibri" w:hAnsi="Calibri" w:cs="Calibri"/>
          <w:sz w:val="24"/>
          <w:szCs w:val="24"/>
        </w:rPr>
        <w:t xml:space="preserve"> you are giving consent </w:t>
      </w:r>
      <w:r w:rsidR="3BDFA51A" w:rsidRPr="287DF55F">
        <w:rPr>
          <w:rFonts w:ascii="Calibri" w:eastAsia="Calibri" w:hAnsi="Calibri" w:cs="Calibri"/>
          <w:sz w:val="24"/>
          <w:szCs w:val="24"/>
        </w:rPr>
        <w:t>to the risk of some injury.</w:t>
      </w:r>
      <w:r w:rsidR="6379B204" w:rsidRPr="287DF55F">
        <w:rPr>
          <w:rFonts w:ascii="Calibri" w:eastAsia="Calibri" w:hAnsi="Calibri" w:cs="Calibri"/>
          <w:sz w:val="24"/>
          <w:szCs w:val="24"/>
        </w:rPr>
        <w:t xml:space="preserve"> </w:t>
      </w:r>
      <w:r w:rsidR="65961F25" w:rsidRPr="287DF55F">
        <w:rPr>
          <w:rFonts w:ascii="Calibri" w:eastAsia="Calibri" w:hAnsi="Calibri" w:cs="Calibri"/>
          <w:sz w:val="24"/>
          <w:szCs w:val="24"/>
        </w:rPr>
        <w:t>However,</w:t>
      </w:r>
      <w:r w:rsidR="6379B204" w:rsidRPr="287DF55F">
        <w:rPr>
          <w:rFonts w:ascii="Calibri" w:eastAsia="Calibri" w:hAnsi="Calibri" w:cs="Calibri"/>
          <w:sz w:val="24"/>
          <w:szCs w:val="24"/>
        </w:rPr>
        <w:t xml:space="preserve"> player B was convicted by a jury as he acted outsid</w:t>
      </w:r>
      <w:r w:rsidR="068D95FF" w:rsidRPr="287DF55F">
        <w:rPr>
          <w:rFonts w:ascii="Calibri" w:eastAsia="Calibri" w:hAnsi="Calibri" w:cs="Calibri"/>
          <w:sz w:val="24"/>
          <w:szCs w:val="24"/>
        </w:rPr>
        <w:t xml:space="preserve">e of the normal expectations of a </w:t>
      </w:r>
      <w:r w:rsidR="6637B80C" w:rsidRPr="287DF55F">
        <w:rPr>
          <w:rFonts w:ascii="Calibri" w:eastAsia="Calibri" w:hAnsi="Calibri" w:cs="Calibri"/>
          <w:sz w:val="24"/>
          <w:szCs w:val="24"/>
        </w:rPr>
        <w:t>player,</w:t>
      </w:r>
      <w:r w:rsidR="675F9C4B" w:rsidRPr="287DF55F">
        <w:rPr>
          <w:rFonts w:ascii="Calibri" w:eastAsia="Calibri" w:hAnsi="Calibri" w:cs="Calibri"/>
          <w:sz w:val="24"/>
          <w:szCs w:val="24"/>
        </w:rPr>
        <w:t xml:space="preserve"> and</w:t>
      </w:r>
      <w:r w:rsidR="603F3764" w:rsidRPr="287DF55F">
        <w:rPr>
          <w:rFonts w:ascii="Calibri" w:eastAsia="Calibri" w:hAnsi="Calibri" w:cs="Calibri"/>
          <w:sz w:val="24"/>
          <w:szCs w:val="24"/>
        </w:rPr>
        <w:t xml:space="preserve"> </w:t>
      </w:r>
      <w:r w:rsidR="1271D67B" w:rsidRPr="287DF55F">
        <w:rPr>
          <w:rFonts w:ascii="Calibri" w:eastAsia="Calibri" w:hAnsi="Calibri" w:cs="Calibri"/>
          <w:sz w:val="24"/>
          <w:szCs w:val="24"/>
        </w:rPr>
        <w:t xml:space="preserve">it </w:t>
      </w:r>
      <w:r w:rsidR="603F3764" w:rsidRPr="287DF55F">
        <w:rPr>
          <w:rFonts w:ascii="Calibri" w:eastAsia="Calibri" w:hAnsi="Calibri" w:cs="Calibri"/>
          <w:sz w:val="24"/>
          <w:szCs w:val="24"/>
        </w:rPr>
        <w:t xml:space="preserve">could not be said </w:t>
      </w:r>
      <w:r w:rsidR="55F8E97E" w:rsidRPr="287DF55F">
        <w:rPr>
          <w:rFonts w:ascii="Calibri" w:eastAsia="Calibri" w:hAnsi="Calibri" w:cs="Calibri"/>
          <w:sz w:val="24"/>
          <w:szCs w:val="24"/>
        </w:rPr>
        <w:t>that the victim</w:t>
      </w:r>
      <w:r w:rsidR="603F3764" w:rsidRPr="287DF55F">
        <w:rPr>
          <w:rFonts w:ascii="Calibri" w:eastAsia="Calibri" w:hAnsi="Calibri" w:cs="Calibri"/>
          <w:sz w:val="24"/>
          <w:szCs w:val="24"/>
        </w:rPr>
        <w:t xml:space="preserve"> consented to being punched </w:t>
      </w:r>
      <w:r w:rsidR="197359AF" w:rsidRPr="287DF55F">
        <w:rPr>
          <w:rFonts w:ascii="Calibri" w:eastAsia="Calibri" w:hAnsi="Calibri" w:cs="Calibri"/>
          <w:sz w:val="24"/>
          <w:szCs w:val="24"/>
        </w:rPr>
        <w:t>by participating in the game.</w:t>
      </w:r>
    </w:p>
    <w:p w14:paraId="2759589F" w14:textId="54FB6E34" w:rsidR="7E97E023" w:rsidRDefault="7F16DBE0" w:rsidP="162D2151">
      <w:pPr>
        <w:rPr>
          <w:rFonts w:ascii="Calibri" w:eastAsia="Calibri" w:hAnsi="Calibri" w:cs="Calibri"/>
          <w:sz w:val="24"/>
          <w:szCs w:val="24"/>
        </w:rPr>
      </w:pPr>
      <w:r w:rsidRPr="287DF55F">
        <w:rPr>
          <w:rFonts w:ascii="Calibri" w:eastAsia="Calibri" w:hAnsi="Calibri" w:cs="Calibri"/>
          <w:sz w:val="24"/>
          <w:szCs w:val="24"/>
        </w:rPr>
        <w:t>At times</w:t>
      </w:r>
      <w:r w:rsidR="33505A5C" w:rsidRPr="287DF55F">
        <w:rPr>
          <w:rFonts w:ascii="Calibri" w:eastAsia="Calibri" w:hAnsi="Calibri" w:cs="Calibri"/>
          <w:sz w:val="24"/>
          <w:szCs w:val="24"/>
        </w:rPr>
        <w:t>,</w:t>
      </w:r>
      <w:r w:rsidRPr="287DF55F">
        <w:rPr>
          <w:rFonts w:ascii="Calibri" w:eastAsia="Calibri" w:hAnsi="Calibri" w:cs="Calibri"/>
          <w:sz w:val="24"/>
          <w:szCs w:val="24"/>
        </w:rPr>
        <w:t xml:space="preserve"> there has been cases where an individual has intended to cause harm but has accidently </w:t>
      </w:r>
      <w:r w:rsidR="71121796" w:rsidRPr="287DF55F">
        <w:rPr>
          <w:rFonts w:ascii="Calibri" w:eastAsia="Calibri" w:hAnsi="Calibri" w:cs="Calibri"/>
          <w:sz w:val="24"/>
          <w:szCs w:val="24"/>
        </w:rPr>
        <w:t xml:space="preserve">committed </w:t>
      </w:r>
      <w:r w:rsidRPr="287DF55F">
        <w:rPr>
          <w:rFonts w:ascii="Calibri" w:eastAsia="Calibri" w:hAnsi="Calibri" w:cs="Calibri"/>
          <w:sz w:val="24"/>
          <w:szCs w:val="24"/>
        </w:rPr>
        <w:t>murder</w:t>
      </w:r>
      <w:r w:rsidR="15320C0C" w:rsidRPr="287DF55F">
        <w:rPr>
          <w:rFonts w:ascii="Calibri" w:eastAsia="Calibri" w:hAnsi="Calibri" w:cs="Calibri"/>
          <w:sz w:val="24"/>
          <w:szCs w:val="24"/>
        </w:rPr>
        <w:t>,</w:t>
      </w:r>
      <w:r w:rsidRPr="287DF55F">
        <w:rPr>
          <w:rFonts w:ascii="Calibri" w:eastAsia="Calibri" w:hAnsi="Calibri" w:cs="Calibri"/>
          <w:sz w:val="24"/>
          <w:szCs w:val="24"/>
        </w:rPr>
        <w:t xml:space="preserve"> an example </w:t>
      </w:r>
      <w:r w:rsidR="1B0DDA75" w:rsidRPr="287DF55F">
        <w:rPr>
          <w:rFonts w:ascii="Calibri" w:eastAsia="Calibri" w:hAnsi="Calibri" w:cs="Calibri"/>
          <w:sz w:val="24"/>
          <w:szCs w:val="24"/>
        </w:rPr>
        <w:t xml:space="preserve">of this is </w:t>
      </w:r>
      <w:r w:rsidRPr="287DF55F">
        <w:rPr>
          <w:rFonts w:ascii="Calibri" w:eastAsia="Calibri" w:hAnsi="Calibri" w:cs="Calibri"/>
          <w:sz w:val="24"/>
          <w:szCs w:val="24"/>
        </w:rPr>
        <w:t xml:space="preserve">the </w:t>
      </w:r>
      <w:r w:rsidR="7B99590A" w:rsidRPr="287DF55F">
        <w:rPr>
          <w:rFonts w:ascii="Calibri" w:eastAsia="Calibri" w:hAnsi="Calibri" w:cs="Calibri"/>
          <w:sz w:val="24"/>
          <w:szCs w:val="24"/>
        </w:rPr>
        <w:t>R</w:t>
      </w:r>
      <w:r w:rsidR="1CD3D618" w:rsidRPr="287DF55F">
        <w:rPr>
          <w:rFonts w:ascii="Calibri" w:eastAsia="Calibri" w:hAnsi="Calibri" w:cs="Calibri"/>
          <w:sz w:val="24"/>
          <w:szCs w:val="24"/>
        </w:rPr>
        <w:t xml:space="preserve">egina v </w:t>
      </w:r>
      <w:proofErr w:type="spellStart"/>
      <w:r w:rsidR="500E31F5" w:rsidRPr="287DF55F">
        <w:rPr>
          <w:rFonts w:ascii="Calibri" w:eastAsia="Calibri" w:hAnsi="Calibri" w:cs="Calibri"/>
          <w:sz w:val="24"/>
          <w:szCs w:val="24"/>
        </w:rPr>
        <w:t>W</w:t>
      </w:r>
      <w:r w:rsidR="1CD3D618" w:rsidRPr="287DF55F">
        <w:rPr>
          <w:rFonts w:ascii="Calibri" w:eastAsia="Calibri" w:hAnsi="Calibri" w:cs="Calibri"/>
          <w:sz w:val="24"/>
          <w:szCs w:val="24"/>
        </w:rPr>
        <w:t>oolin</w:t>
      </w:r>
      <w:proofErr w:type="spellEnd"/>
      <w:r w:rsidR="1CD3D618" w:rsidRPr="287DF55F">
        <w:rPr>
          <w:rFonts w:ascii="Calibri" w:eastAsia="Calibri" w:hAnsi="Calibri" w:cs="Calibri"/>
          <w:sz w:val="24"/>
          <w:szCs w:val="24"/>
        </w:rPr>
        <w:t xml:space="preserve"> </w:t>
      </w:r>
      <w:r w:rsidR="7D52C017" w:rsidRPr="287DF55F">
        <w:rPr>
          <w:rFonts w:ascii="Calibri" w:eastAsia="Calibri" w:hAnsi="Calibri" w:cs="Calibri"/>
          <w:sz w:val="24"/>
          <w:szCs w:val="24"/>
        </w:rPr>
        <w:t>(</w:t>
      </w:r>
      <w:r w:rsidR="720AF957" w:rsidRPr="287DF55F">
        <w:rPr>
          <w:rFonts w:ascii="Calibri" w:eastAsia="Calibri" w:hAnsi="Calibri" w:cs="Calibri"/>
          <w:sz w:val="24"/>
          <w:szCs w:val="24"/>
        </w:rPr>
        <w:t>1999</w:t>
      </w:r>
      <w:r w:rsidR="3F83680C" w:rsidRPr="287DF55F">
        <w:rPr>
          <w:rFonts w:ascii="Calibri" w:eastAsia="Calibri" w:hAnsi="Calibri" w:cs="Calibri"/>
          <w:sz w:val="24"/>
          <w:szCs w:val="24"/>
        </w:rPr>
        <w:t>)</w:t>
      </w:r>
      <w:r w:rsidR="720AF957" w:rsidRPr="287DF55F">
        <w:rPr>
          <w:rFonts w:ascii="Calibri" w:eastAsia="Calibri" w:hAnsi="Calibri" w:cs="Calibri"/>
          <w:sz w:val="24"/>
          <w:szCs w:val="24"/>
        </w:rPr>
        <w:t xml:space="preserve"> </w:t>
      </w:r>
      <w:r w:rsidR="60A3EDB0" w:rsidRPr="287DF55F">
        <w:rPr>
          <w:rFonts w:ascii="Calibri" w:eastAsia="Calibri" w:hAnsi="Calibri" w:cs="Calibri"/>
          <w:sz w:val="24"/>
          <w:szCs w:val="24"/>
        </w:rPr>
        <w:t>case</w:t>
      </w:r>
      <w:r w:rsidR="36E74515" w:rsidRPr="287DF55F">
        <w:rPr>
          <w:rFonts w:ascii="Calibri" w:eastAsia="Calibri" w:hAnsi="Calibri" w:cs="Calibri"/>
          <w:sz w:val="24"/>
          <w:szCs w:val="24"/>
        </w:rPr>
        <w:t xml:space="preserve">, </w:t>
      </w:r>
      <w:r w:rsidR="720AF957" w:rsidRPr="287DF55F">
        <w:rPr>
          <w:rFonts w:ascii="Calibri" w:eastAsia="Calibri" w:hAnsi="Calibri" w:cs="Calibri"/>
          <w:sz w:val="24"/>
          <w:szCs w:val="24"/>
        </w:rPr>
        <w:t>where</w:t>
      </w:r>
      <w:r w:rsidR="1CD3D618" w:rsidRPr="287DF55F">
        <w:rPr>
          <w:rFonts w:ascii="Calibri" w:eastAsia="Calibri" w:hAnsi="Calibri" w:cs="Calibri"/>
          <w:sz w:val="24"/>
          <w:szCs w:val="24"/>
        </w:rPr>
        <w:t xml:space="preserve"> the defendant </w:t>
      </w:r>
      <w:r w:rsidR="773FD9EF" w:rsidRPr="287DF55F">
        <w:rPr>
          <w:rFonts w:ascii="Calibri" w:eastAsia="Calibri" w:hAnsi="Calibri" w:cs="Calibri"/>
          <w:sz w:val="24"/>
          <w:szCs w:val="24"/>
        </w:rPr>
        <w:t>committed</w:t>
      </w:r>
      <w:r w:rsidR="1CD3D618" w:rsidRPr="287DF55F">
        <w:rPr>
          <w:rFonts w:ascii="Calibri" w:eastAsia="Calibri" w:hAnsi="Calibri" w:cs="Calibri"/>
          <w:sz w:val="24"/>
          <w:szCs w:val="24"/>
        </w:rPr>
        <w:t xml:space="preserve"> murder </w:t>
      </w:r>
      <w:r w:rsidR="1197E04A" w:rsidRPr="287DF55F">
        <w:rPr>
          <w:rFonts w:ascii="Calibri" w:eastAsia="Calibri" w:hAnsi="Calibri" w:cs="Calibri"/>
          <w:sz w:val="24"/>
          <w:szCs w:val="24"/>
        </w:rPr>
        <w:t xml:space="preserve">by </w:t>
      </w:r>
      <w:r w:rsidR="487E5B0E" w:rsidRPr="287DF55F">
        <w:rPr>
          <w:rFonts w:ascii="Calibri" w:eastAsia="Calibri" w:hAnsi="Calibri" w:cs="Calibri"/>
          <w:sz w:val="24"/>
          <w:szCs w:val="24"/>
        </w:rPr>
        <w:t xml:space="preserve">throwing his </w:t>
      </w:r>
      <w:r w:rsidR="3048ABBC" w:rsidRPr="287DF55F">
        <w:rPr>
          <w:rFonts w:ascii="Calibri" w:eastAsia="Calibri" w:hAnsi="Calibri" w:cs="Calibri"/>
          <w:sz w:val="24"/>
          <w:szCs w:val="24"/>
        </w:rPr>
        <w:t>3-month-old</w:t>
      </w:r>
      <w:r w:rsidR="487E5B0E" w:rsidRPr="287DF55F">
        <w:rPr>
          <w:rFonts w:ascii="Calibri" w:eastAsia="Calibri" w:hAnsi="Calibri" w:cs="Calibri"/>
          <w:sz w:val="24"/>
          <w:szCs w:val="24"/>
        </w:rPr>
        <w:t xml:space="preserve"> baby onto hard surface</w:t>
      </w:r>
      <w:r w:rsidR="737A0F15" w:rsidRPr="287DF55F">
        <w:rPr>
          <w:rFonts w:ascii="Calibri" w:eastAsia="Calibri" w:hAnsi="Calibri" w:cs="Calibri"/>
          <w:sz w:val="24"/>
          <w:szCs w:val="24"/>
        </w:rPr>
        <w:t>, causing the</w:t>
      </w:r>
      <w:r w:rsidR="487E5B0E" w:rsidRPr="287DF55F">
        <w:rPr>
          <w:rFonts w:ascii="Calibri" w:eastAsia="Calibri" w:hAnsi="Calibri" w:cs="Calibri"/>
          <w:sz w:val="24"/>
          <w:szCs w:val="24"/>
        </w:rPr>
        <w:t xml:space="preserve"> baby</w:t>
      </w:r>
      <w:r w:rsidR="0C4B4D61" w:rsidRPr="287DF55F">
        <w:rPr>
          <w:rFonts w:ascii="Calibri" w:eastAsia="Calibri" w:hAnsi="Calibri" w:cs="Calibri"/>
          <w:sz w:val="24"/>
          <w:szCs w:val="24"/>
        </w:rPr>
        <w:t xml:space="preserve"> </w:t>
      </w:r>
      <w:r w:rsidR="515D6BF0" w:rsidRPr="287DF55F">
        <w:rPr>
          <w:rFonts w:ascii="Calibri" w:eastAsia="Calibri" w:hAnsi="Calibri" w:cs="Calibri"/>
          <w:sz w:val="24"/>
          <w:szCs w:val="24"/>
        </w:rPr>
        <w:t>substantial injuries to the skull</w:t>
      </w:r>
      <w:r w:rsidR="09B29128" w:rsidRPr="287DF55F">
        <w:rPr>
          <w:rFonts w:ascii="Calibri" w:eastAsia="Calibri" w:hAnsi="Calibri" w:cs="Calibri"/>
          <w:sz w:val="24"/>
          <w:szCs w:val="24"/>
        </w:rPr>
        <w:t xml:space="preserve"> resulting in the baby’s death</w:t>
      </w:r>
      <w:r w:rsidR="515D6BF0" w:rsidRPr="287DF55F">
        <w:rPr>
          <w:rFonts w:ascii="Calibri" w:eastAsia="Calibri" w:hAnsi="Calibri" w:cs="Calibri"/>
          <w:sz w:val="24"/>
          <w:szCs w:val="24"/>
        </w:rPr>
        <w:t xml:space="preserve">. </w:t>
      </w:r>
      <w:r w:rsidR="404B6016" w:rsidRPr="287DF55F">
        <w:rPr>
          <w:rFonts w:ascii="Calibri" w:eastAsia="Calibri" w:hAnsi="Calibri" w:cs="Calibri"/>
          <w:sz w:val="24"/>
          <w:szCs w:val="24"/>
        </w:rPr>
        <w:t>The</w:t>
      </w:r>
      <w:r w:rsidR="5F5B684D" w:rsidRPr="287DF55F">
        <w:rPr>
          <w:rFonts w:ascii="Calibri" w:eastAsia="Calibri" w:hAnsi="Calibri" w:cs="Calibri"/>
          <w:sz w:val="24"/>
          <w:szCs w:val="24"/>
        </w:rPr>
        <w:t xml:space="preserve"> actus </w:t>
      </w:r>
      <w:proofErr w:type="spellStart"/>
      <w:r w:rsidR="0C2281DC" w:rsidRPr="287DF55F">
        <w:rPr>
          <w:rFonts w:ascii="Calibri" w:eastAsia="Calibri" w:hAnsi="Calibri" w:cs="Calibri"/>
          <w:sz w:val="24"/>
          <w:szCs w:val="24"/>
        </w:rPr>
        <w:t>r</w:t>
      </w:r>
      <w:r w:rsidR="20A447EB" w:rsidRPr="287DF55F">
        <w:rPr>
          <w:rFonts w:ascii="Calibri" w:eastAsia="Calibri" w:hAnsi="Calibri" w:cs="Calibri"/>
          <w:sz w:val="24"/>
          <w:szCs w:val="24"/>
        </w:rPr>
        <w:t>eas</w:t>
      </w:r>
      <w:proofErr w:type="spellEnd"/>
      <w:r w:rsidR="35E0E079" w:rsidRPr="287DF55F">
        <w:rPr>
          <w:rFonts w:ascii="Calibri" w:eastAsia="Calibri" w:hAnsi="Calibri" w:cs="Calibri"/>
          <w:sz w:val="24"/>
          <w:szCs w:val="24"/>
        </w:rPr>
        <w:t xml:space="preserve"> elements in this case</w:t>
      </w:r>
      <w:r w:rsidR="4A3D4783" w:rsidRPr="287DF55F">
        <w:rPr>
          <w:rFonts w:ascii="Calibri" w:eastAsia="Calibri" w:hAnsi="Calibri" w:cs="Calibri"/>
          <w:sz w:val="24"/>
          <w:szCs w:val="24"/>
        </w:rPr>
        <w:t xml:space="preserve">, where the </w:t>
      </w:r>
      <w:r w:rsidR="76A71129" w:rsidRPr="287DF55F">
        <w:rPr>
          <w:rFonts w:ascii="Calibri" w:eastAsia="Calibri" w:hAnsi="Calibri" w:cs="Calibri"/>
          <w:sz w:val="24"/>
          <w:szCs w:val="24"/>
        </w:rPr>
        <w:t xml:space="preserve">defendants </w:t>
      </w:r>
      <w:r w:rsidR="791835A0" w:rsidRPr="287DF55F">
        <w:rPr>
          <w:rFonts w:ascii="Calibri" w:eastAsia="Calibri" w:hAnsi="Calibri" w:cs="Calibri"/>
          <w:sz w:val="24"/>
          <w:szCs w:val="24"/>
        </w:rPr>
        <w:t xml:space="preserve">act caused </w:t>
      </w:r>
      <w:r w:rsidR="358D2130" w:rsidRPr="287DF55F">
        <w:rPr>
          <w:rFonts w:ascii="Calibri" w:eastAsia="Calibri" w:hAnsi="Calibri" w:cs="Calibri"/>
          <w:sz w:val="24"/>
          <w:szCs w:val="24"/>
        </w:rPr>
        <w:t xml:space="preserve">the </w:t>
      </w:r>
      <w:r w:rsidR="791835A0" w:rsidRPr="287DF55F">
        <w:rPr>
          <w:rFonts w:ascii="Calibri" w:eastAsia="Calibri" w:hAnsi="Calibri" w:cs="Calibri"/>
          <w:sz w:val="24"/>
          <w:szCs w:val="24"/>
        </w:rPr>
        <w:t>unlawful killing</w:t>
      </w:r>
      <w:r w:rsidR="76EB10B2" w:rsidRPr="287DF55F">
        <w:rPr>
          <w:rFonts w:ascii="Calibri" w:eastAsia="Calibri" w:hAnsi="Calibri" w:cs="Calibri"/>
          <w:sz w:val="24"/>
          <w:szCs w:val="24"/>
        </w:rPr>
        <w:t>, meaning</w:t>
      </w:r>
      <w:r w:rsidR="7EFFCCE4" w:rsidRPr="287DF55F">
        <w:rPr>
          <w:rFonts w:ascii="Calibri" w:eastAsia="Calibri" w:hAnsi="Calibri" w:cs="Calibri"/>
          <w:sz w:val="24"/>
          <w:szCs w:val="24"/>
        </w:rPr>
        <w:t xml:space="preserve"> he intended </w:t>
      </w:r>
      <w:r w:rsidR="5F5B684D" w:rsidRPr="287DF55F">
        <w:rPr>
          <w:rFonts w:ascii="Calibri" w:eastAsia="Calibri" w:hAnsi="Calibri" w:cs="Calibri"/>
          <w:sz w:val="24"/>
          <w:szCs w:val="24"/>
        </w:rPr>
        <w:t>to injure the baby</w:t>
      </w:r>
      <w:r w:rsidR="3E3D07BD" w:rsidRPr="287DF55F">
        <w:rPr>
          <w:rFonts w:ascii="Calibri" w:eastAsia="Calibri" w:hAnsi="Calibri" w:cs="Calibri"/>
          <w:sz w:val="24"/>
          <w:szCs w:val="24"/>
        </w:rPr>
        <w:t>, without the</w:t>
      </w:r>
      <w:r w:rsidR="7794A54B" w:rsidRPr="287DF55F">
        <w:rPr>
          <w:rFonts w:ascii="Calibri" w:eastAsia="Calibri" w:hAnsi="Calibri" w:cs="Calibri"/>
          <w:sz w:val="24"/>
          <w:szCs w:val="24"/>
        </w:rPr>
        <w:t xml:space="preserve"> clear intention he wanted to kill the baby </w:t>
      </w:r>
      <w:r w:rsidR="05385062" w:rsidRPr="287DF55F">
        <w:rPr>
          <w:rFonts w:ascii="Calibri" w:eastAsia="Calibri" w:hAnsi="Calibri" w:cs="Calibri"/>
          <w:sz w:val="24"/>
          <w:szCs w:val="24"/>
        </w:rPr>
        <w:t>resulted in a</w:t>
      </w:r>
      <w:r w:rsidR="7794A54B" w:rsidRPr="287DF55F">
        <w:rPr>
          <w:rFonts w:ascii="Calibri" w:eastAsia="Calibri" w:hAnsi="Calibri" w:cs="Calibri"/>
          <w:sz w:val="24"/>
          <w:szCs w:val="24"/>
        </w:rPr>
        <w:t xml:space="preserve"> convic</w:t>
      </w:r>
      <w:r w:rsidR="2E092BEE" w:rsidRPr="287DF55F">
        <w:rPr>
          <w:rFonts w:ascii="Calibri" w:eastAsia="Calibri" w:hAnsi="Calibri" w:cs="Calibri"/>
          <w:sz w:val="24"/>
          <w:szCs w:val="24"/>
        </w:rPr>
        <w:t xml:space="preserve">tion </w:t>
      </w:r>
      <w:r w:rsidR="7794A54B" w:rsidRPr="287DF55F">
        <w:rPr>
          <w:rFonts w:ascii="Calibri" w:eastAsia="Calibri" w:hAnsi="Calibri" w:cs="Calibri"/>
          <w:sz w:val="24"/>
          <w:szCs w:val="24"/>
        </w:rPr>
        <w:t>of manslaughter instead of murder.</w:t>
      </w:r>
      <w:r w:rsidR="66B09427" w:rsidRPr="287DF55F">
        <w:rPr>
          <w:rFonts w:ascii="Calibri" w:eastAsia="Calibri" w:hAnsi="Calibri" w:cs="Calibri"/>
          <w:sz w:val="24"/>
          <w:szCs w:val="24"/>
        </w:rPr>
        <w:t xml:space="preserve"> There is no consent from the baby to</w:t>
      </w:r>
      <w:r w:rsidR="6377C6A5" w:rsidRPr="287DF55F">
        <w:rPr>
          <w:rFonts w:ascii="Calibri" w:eastAsia="Calibri" w:hAnsi="Calibri" w:cs="Calibri"/>
          <w:sz w:val="24"/>
          <w:szCs w:val="24"/>
        </w:rPr>
        <w:t xml:space="preserve"> have been</w:t>
      </w:r>
      <w:r w:rsidR="66B09427" w:rsidRPr="287DF55F">
        <w:rPr>
          <w:rFonts w:ascii="Calibri" w:eastAsia="Calibri" w:hAnsi="Calibri" w:cs="Calibri"/>
          <w:sz w:val="24"/>
          <w:szCs w:val="24"/>
        </w:rPr>
        <w:t xml:space="preserve"> throw</w:t>
      </w:r>
      <w:r w:rsidR="3DA9D344" w:rsidRPr="287DF55F">
        <w:rPr>
          <w:rFonts w:ascii="Calibri" w:eastAsia="Calibri" w:hAnsi="Calibri" w:cs="Calibri"/>
          <w:sz w:val="24"/>
          <w:szCs w:val="24"/>
        </w:rPr>
        <w:t>n</w:t>
      </w:r>
      <w:r w:rsidR="66B09427" w:rsidRPr="287DF55F">
        <w:rPr>
          <w:rFonts w:ascii="Calibri" w:eastAsia="Calibri" w:hAnsi="Calibri" w:cs="Calibri"/>
          <w:sz w:val="24"/>
          <w:szCs w:val="24"/>
        </w:rPr>
        <w:t xml:space="preserve"> on the floor</w:t>
      </w:r>
      <w:r w:rsidR="3F37A8A8" w:rsidRPr="287DF55F">
        <w:rPr>
          <w:rFonts w:ascii="Calibri" w:eastAsia="Calibri" w:hAnsi="Calibri" w:cs="Calibri"/>
          <w:sz w:val="24"/>
          <w:szCs w:val="24"/>
        </w:rPr>
        <w:t xml:space="preserve">, </w:t>
      </w:r>
      <w:r w:rsidR="66B09427" w:rsidRPr="287DF55F">
        <w:rPr>
          <w:rFonts w:ascii="Calibri" w:eastAsia="Calibri" w:hAnsi="Calibri" w:cs="Calibri"/>
          <w:sz w:val="24"/>
          <w:szCs w:val="24"/>
        </w:rPr>
        <w:t xml:space="preserve">as the baby is not </w:t>
      </w:r>
      <w:r w:rsidR="4A5A1FA6" w:rsidRPr="287DF55F">
        <w:rPr>
          <w:rFonts w:ascii="Calibri" w:eastAsia="Calibri" w:hAnsi="Calibri" w:cs="Calibri"/>
          <w:sz w:val="24"/>
          <w:szCs w:val="24"/>
        </w:rPr>
        <w:t>a fully</w:t>
      </w:r>
      <w:r w:rsidR="66B09427" w:rsidRPr="287DF55F">
        <w:rPr>
          <w:rFonts w:ascii="Calibri" w:eastAsia="Calibri" w:hAnsi="Calibri" w:cs="Calibri"/>
          <w:sz w:val="24"/>
          <w:szCs w:val="24"/>
        </w:rPr>
        <w:t xml:space="preserve"> developed person and that’s where the intersection between battery and consent </w:t>
      </w:r>
      <w:r w:rsidR="493D6E7F" w:rsidRPr="287DF55F">
        <w:rPr>
          <w:rFonts w:ascii="Calibri" w:eastAsia="Calibri" w:hAnsi="Calibri" w:cs="Calibri"/>
          <w:sz w:val="24"/>
          <w:szCs w:val="24"/>
        </w:rPr>
        <w:t xml:space="preserve">are different in the UK. </w:t>
      </w:r>
    </w:p>
    <w:p w14:paraId="5254ABF2" w14:textId="391301AE" w:rsidR="66184397" w:rsidRDefault="302FFF6C" w:rsidP="287DF55F">
      <w:pPr>
        <w:rPr>
          <w:rFonts w:ascii="Calibri" w:eastAsia="Calibri" w:hAnsi="Calibri" w:cs="Calibri"/>
          <w:sz w:val="24"/>
          <w:szCs w:val="24"/>
        </w:rPr>
      </w:pPr>
      <w:r w:rsidRPr="287DF55F">
        <w:rPr>
          <w:rFonts w:ascii="Calibri" w:eastAsia="Calibri" w:hAnsi="Calibri" w:cs="Calibri"/>
          <w:sz w:val="24"/>
          <w:szCs w:val="24"/>
        </w:rPr>
        <w:t xml:space="preserve">Sexual consent is described by Rape Crisis (2023) occurs when all individuals </w:t>
      </w:r>
      <w:r w:rsidR="63AC0C9F" w:rsidRPr="287DF55F">
        <w:rPr>
          <w:rFonts w:ascii="Calibri" w:eastAsia="Calibri" w:hAnsi="Calibri" w:cs="Calibri"/>
          <w:sz w:val="24"/>
          <w:szCs w:val="24"/>
        </w:rPr>
        <w:t>“</w:t>
      </w:r>
      <w:r w:rsidRPr="287DF55F">
        <w:rPr>
          <w:rFonts w:ascii="Calibri" w:eastAsia="Calibri" w:hAnsi="Calibri" w:cs="Calibri"/>
          <w:sz w:val="24"/>
          <w:szCs w:val="24"/>
        </w:rPr>
        <w:t>involved in a</w:t>
      </w:r>
      <w:r w:rsidR="1BC9443B" w:rsidRPr="287DF55F">
        <w:rPr>
          <w:rFonts w:ascii="Calibri" w:eastAsia="Calibri" w:hAnsi="Calibri" w:cs="Calibri"/>
          <w:sz w:val="24"/>
          <w:szCs w:val="24"/>
        </w:rPr>
        <w:t>ny kind of sexual activity agree to take part by choice</w:t>
      </w:r>
      <w:r w:rsidR="3A02689F" w:rsidRPr="287DF55F">
        <w:rPr>
          <w:rFonts w:ascii="Calibri" w:eastAsia="Calibri" w:hAnsi="Calibri" w:cs="Calibri"/>
          <w:sz w:val="24"/>
          <w:szCs w:val="24"/>
        </w:rPr>
        <w:t>. They also need to have the freedom and capacity to make that choice”. It ex</w:t>
      </w:r>
      <w:r w:rsidR="3C4D7042" w:rsidRPr="287DF55F">
        <w:rPr>
          <w:rFonts w:ascii="Calibri" w:eastAsia="Calibri" w:hAnsi="Calibri" w:cs="Calibri"/>
          <w:sz w:val="24"/>
          <w:szCs w:val="24"/>
        </w:rPr>
        <w:t>plains that any form of sexual activity without consent is sexual violence</w:t>
      </w:r>
      <w:r w:rsidR="4CD3CC46" w:rsidRPr="287DF55F">
        <w:rPr>
          <w:rFonts w:ascii="Calibri" w:eastAsia="Calibri" w:hAnsi="Calibri" w:cs="Calibri"/>
          <w:sz w:val="24"/>
          <w:szCs w:val="24"/>
        </w:rPr>
        <w:t xml:space="preserve"> as depicted in The Sexual Offences Act (2003).</w:t>
      </w:r>
      <w:r w:rsidR="5DA3E64D" w:rsidRPr="287DF55F">
        <w:rPr>
          <w:rFonts w:ascii="Calibri" w:eastAsia="Calibri" w:hAnsi="Calibri" w:cs="Calibri"/>
          <w:sz w:val="24"/>
          <w:szCs w:val="24"/>
        </w:rPr>
        <w:t xml:space="preserve"> </w:t>
      </w:r>
      <w:r w:rsidR="167F5A16" w:rsidRPr="287DF55F">
        <w:rPr>
          <w:rFonts w:ascii="Calibri" w:eastAsia="Calibri" w:hAnsi="Calibri" w:cs="Calibri"/>
          <w:sz w:val="24"/>
          <w:szCs w:val="24"/>
        </w:rPr>
        <w:t xml:space="preserve">The case </w:t>
      </w:r>
      <w:r w:rsidR="74390CC1" w:rsidRPr="287DF55F">
        <w:rPr>
          <w:rFonts w:ascii="Calibri" w:eastAsia="Calibri" w:hAnsi="Calibri" w:cs="Calibri"/>
          <w:sz w:val="24"/>
          <w:szCs w:val="24"/>
        </w:rPr>
        <w:t xml:space="preserve">of </w:t>
      </w:r>
      <w:r w:rsidR="167F5A16" w:rsidRPr="287DF55F">
        <w:rPr>
          <w:rFonts w:ascii="Calibri" w:eastAsia="Calibri" w:hAnsi="Calibri" w:cs="Calibri"/>
          <w:sz w:val="24"/>
          <w:szCs w:val="24"/>
        </w:rPr>
        <w:t xml:space="preserve">R </w:t>
      </w:r>
      <w:r w:rsidR="372F6399" w:rsidRPr="287DF55F">
        <w:rPr>
          <w:rFonts w:ascii="Calibri" w:eastAsia="Calibri" w:hAnsi="Calibri" w:cs="Calibri"/>
          <w:sz w:val="24"/>
          <w:szCs w:val="24"/>
        </w:rPr>
        <w:t xml:space="preserve">v </w:t>
      </w:r>
      <w:r w:rsidR="167F5A16" w:rsidRPr="287DF55F">
        <w:rPr>
          <w:rFonts w:ascii="Calibri" w:eastAsia="Calibri" w:hAnsi="Calibri" w:cs="Calibri"/>
          <w:sz w:val="24"/>
          <w:szCs w:val="24"/>
        </w:rPr>
        <w:t>Bree (2007)</w:t>
      </w:r>
      <w:r w:rsidR="19358FB3" w:rsidRPr="287DF55F">
        <w:rPr>
          <w:rFonts w:ascii="Calibri" w:eastAsia="Calibri" w:hAnsi="Calibri" w:cs="Calibri"/>
          <w:sz w:val="24"/>
          <w:szCs w:val="24"/>
        </w:rPr>
        <w:t xml:space="preserve"> </w:t>
      </w:r>
      <w:r w:rsidR="287EDE99" w:rsidRPr="287DF55F">
        <w:rPr>
          <w:rFonts w:ascii="Calibri" w:eastAsia="Calibri" w:hAnsi="Calibri" w:cs="Calibri"/>
          <w:sz w:val="24"/>
          <w:szCs w:val="24"/>
        </w:rPr>
        <w:t>demonstrates an example of</w:t>
      </w:r>
      <w:r w:rsidR="167F5A16" w:rsidRPr="287DF55F">
        <w:rPr>
          <w:rFonts w:ascii="Calibri" w:eastAsia="Calibri" w:hAnsi="Calibri" w:cs="Calibri"/>
          <w:sz w:val="24"/>
          <w:szCs w:val="24"/>
        </w:rPr>
        <w:t xml:space="preserve"> a women </w:t>
      </w:r>
      <w:r w:rsidR="58424046" w:rsidRPr="287DF55F">
        <w:rPr>
          <w:rFonts w:ascii="Calibri" w:eastAsia="Calibri" w:hAnsi="Calibri" w:cs="Calibri"/>
          <w:sz w:val="24"/>
          <w:szCs w:val="24"/>
        </w:rPr>
        <w:t xml:space="preserve">being intoxicated, </w:t>
      </w:r>
      <w:r w:rsidR="167F5A16" w:rsidRPr="287DF55F">
        <w:rPr>
          <w:rFonts w:ascii="Calibri" w:eastAsia="Calibri" w:hAnsi="Calibri" w:cs="Calibri"/>
          <w:sz w:val="24"/>
          <w:szCs w:val="24"/>
        </w:rPr>
        <w:t>giv</w:t>
      </w:r>
      <w:r w:rsidR="4DA3AC72" w:rsidRPr="287DF55F">
        <w:rPr>
          <w:rFonts w:ascii="Calibri" w:eastAsia="Calibri" w:hAnsi="Calibri" w:cs="Calibri"/>
          <w:sz w:val="24"/>
          <w:szCs w:val="24"/>
        </w:rPr>
        <w:t xml:space="preserve">ing the impression to </w:t>
      </w:r>
      <w:r w:rsidR="3EC004E2" w:rsidRPr="287DF55F">
        <w:rPr>
          <w:rFonts w:ascii="Calibri" w:eastAsia="Calibri" w:hAnsi="Calibri" w:cs="Calibri"/>
          <w:sz w:val="24"/>
          <w:szCs w:val="24"/>
        </w:rPr>
        <w:t>the defendant</w:t>
      </w:r>
      <w:r w:rsidR="4DA3AC72" w:rsidRPr="287DF55F">
        <w:rPr>
          <w:rFonts w:ascii="Calibri" w:eastAsia="Calibri" w:hAnsi="Calibri" w:cs="Calibri"/>
          <w:sz w:val="24"/>
          <w:szCs w:val="24"/>
        </w:rPr>
        <w:t xml:space="preserve"> that consent was given</w:t>
      </w:r>
      <w:r w:rsidR="167F5A16" w:rsidRPr="287DF55F">
        <w:rPr>
          <w:rFonts w:ascii="Calibri" w:eastAsia="Calibri" w:hAnsi="Calibri" w:cs="Calibri"/>
          <w:sz w:val="24"/>
          <w:szCs w:val="24"/>
        </w:rPr>
        <w:t xml:space="preserve"> to having sexual intercourse</w:t>
      </w:r>
      <w:r w:rsidR="737AF2CA" w:rsidRPr="287DF55F">
        <w:rPr>
          <w:rFonts w:ascii="Calibri" w:eastAsia="Calibri" w:hAnsi="Calibri" w:cs="Calibri"/>
          <w:sz w:val="24"/>
          <w:szCs w:val="24"/>
        </w:rPr>
        <w:t xml:space="preserve"> by undressing</w:t>
      </w:r>
      <w:r w:rsidR="3FA95033" w:rsidRPr="287DF55F">
        <w:rPr>
          <w:rFonts w:ascii="Calibri" w:eastAsia="Calibri" w:hAnsi="Calibri" w:cs="Calibri"/>
          <w:sz w:val="24"/>
          <w:szCs w:val="24"/>
        </w:rPr>
        <w:t xml:space="preserve"> and </w:t>
      </w:r>
      <w:r w:rsidR="48739EF2" w:rsidRPr="287DF55F">
        <w:rPr>
          <w:rFonts w:ascii="Calibri" w:eastAsia="Calibri" w:hAnsi="Calibri" w:cs="Calibri"/>
          <w:sz w:val="24"/>
          <w:szCs w:val="24"/>
        </w:rPr>
        <w:t>appearing</w:t>
      </w:r>
      <w:r w:rsidR="3FA95033" w:rsidRPr="287DF55F">
        <w:rPr>
          <w:rFonts w:ascii="Calibri" w:eastAsia="Calibri" w:hAnsi="Calibri" w:cs="Calibri"/>
          <w:sz w:val="24"/>
          <w:szCs w:val="24"/>
        </w:rPr>
        <w:t xml:space="preserve"> willing and conscious throughout the event.</w:t>
      </w:r>
      <w:r w:rsidR="1D81EAE4" w:rsidRPr="287DF55F">
        <w:rPr>
          <w:rFonts w:ascii="Calibri" w:eastAsia="Calibri" w:hAnsi="Calibri" w:cs="Calibri"/>
          <w:sz w:val="24"/>
          <w:szCs w:val="24"/>
        </w:rPr>
        <w:t xml:space="preserve"> </w:t>
      </w:r>
      <w:r w:rsidR="1113595B" w:rsidRPr="287DF55F">
        <w:rPr>
          <w:rFonts w:ascii="Calibri" w:eastAsia="Calibri" w:hAnsi="Calibri" w:cs="Calibri"/>
          <w:sz w:val="24"/>
          <w:szCs w:val="24"/>
        </w:rPr>
        <w:t>Initially t</w:t>
      </w:r>
      <w:r w:rsidR="30C65119" w:rsidRPr="287DF55F">
        <w:rPr>
          <w:rFonts w:ascii="Calibri" w:eastAsia="Calibri" w:hAnsi="Calibri" w:cs="Calibri"/>
          <w:sz w:val="24"/>
          <w:szCs w:val="24"/>
        </w:rPr>
        <w:t>he defendant</w:t>
      </w:r>
      <w:r w:rsidR="30A2AB1F" w:rsidRPr="287DF55F">
        <w:rPr>
          <w:rFonts w:ascii="Calibri" w:eastAsia="Calibri" w:hAnsi="Calibri" w:cs="Calibri"/>
          <w:sz w:val="24"/>
          <w:szCs w:val="24"/>
        </w:rPr>
        <w:t xml:space="preserve"> w</w:t>
      </w:r>
      <w:r w:rsidR="30C65119" w:rsidRPr="287DF55F">
        <w:rPr>
          <w:rFonts w:ascii="Calibri" w:eastAsia="Calibri" w:hAnsi="Calibri" w:cs="Calibri"/>
          <w:sz w:val="24"/>
          <w:szCs w:val="24"/>
        </w:rPr>
        <w:t xml:space="preserve">as convicted of rape </w:t>
      </w:r>
      <w:r w:rsidR="5E48D7D3" w:rsidRPr="287DF55F">
        <w:rPr>
          <w:rFonts w:ascii="Calibri" w:eastAsia="Calibri" w:hAnsi="Calibri" w:cs="Calibri"/>
          <w:sz w:val="24"/>
          <w:szCs w:val="24"/>
        </w:rPr>
        <w:t xml:space="preserve">under </w:t>
      </w:r>
      <w:r w:rsidR="5E48D7D3" w:rsidRPr="287DF55F">
        <w:rPr>
          <w:rFonts w:ascii="Calibri" w:eastAsia="Calibri" w:hAnsi="Calibri" w:cs="Calibri"/>
          <w:sz w:val="24"/>
          <w:szCs w:val="24"/>
        </w:rPr>
        <w:lastRenderedPageBreak/>
        <w:t xml:space="preserve">the Sexual Offences Act (2003) on </w:t>
      </w:r>
      <w:r w:rsidR="2169E295" w:rsidRPr="287DF55F">
        <w:rPr>
          <w:rFonts w:ascii="Calibri" w:eastAsia="Calibri" w:hAnsi="Calibri" w:cs="Calibri"/>
          <w:sz w:val="24"/>
          <w:szCs w:val="24"/>
        </w:rPr>
        <w:t xml:space="preserve">the </w:t>
      </w:r>
      <w:r w:rsidR="5E48D7D3" w:rsidRPr="287DF55F">
        <w:rPr>
          <w:rFonts w:ascii="Calibri" w:eastAsia="Calibri" w:hAnsi="Calibri" w:cs="Calibri"/>
          <w:sz w:val="24"/>
          <w:szCs w:val="24"/>
        </w:rPr>
        <w:t xml:space="preserve">grounds </w:t>
      </w:r>
      <w:r w:rsidR="3CA33633" w:rsidRPr="287DF55F">
        <w:rPr>
          <w:rFonts w:ascii="Calibri" w:eastAsia="Calibri" w:hAnsi="Calibri" w:cs="Calibri"/>
          <w:sz w:val="24"/>
          <w:szCs w:val="24"/>
        </w:rPr>
        <w:t xml:space="preserve">the victim </w:t>
      </w:r>
      <w:r w:rsidR="742C1597" w:rsidRPr="287DF55F">
        <w:rPr>
          <w:rFonts w:ascii="Calibri" w:eastAsia="Calibri" w:hAnsi="Calibri" w:cs="Calibri"/>
          <w:sz w:val="24"/>
          <w:szCs w:val="24"/>
        </w:rPr>
        <w:t>had not consented to sexual intercourse</w:t>
      </w:r>
      <w:r w:rsidR="71E1813E" w:rsidRPr="287DF55F">
        <w:rPr>
          <w:rFonts w:ascii="Calibri" w:eastAsia="Calibri" w:hAnsi="Calibri" w:cs="Calibri"/>
          <w:sz w:val="24"/>
          <w:szCs w:val="24"/>
        </w:rPr>
        <w:t xml:space="preserve">. At </w:t>
      </w:r>
      <w:r w:rsidR="5002C35F" w:rsidRPr="287DF55F">
        <w:rPr>
          <w:rFonts w:ascii="Calibri" w:eastAsia="Calibri" w:hAnsi="Calibri" w:cs="Calibri"/>
          <w:sz w:val="24"/>
          <w:szCs w:val="24"/>
        </w:rPr>
        <w:t xml:space="preserve">an </w:t>
      </w:r>
      <w:r w:rsidR="71E1813E" w:rsidRPr="287DF55F">
        <w:rPr>
          <w:rFonts w:ascii="Calibri" w:eastAsia="Calibri" w:hAnsi="Calibri" w:cs="Calibri"/>
          <w:sz w:val="24"/>
          <w:szCs w:val="24"/>
        </w:rPr>
        <w:t xml:space="preserve">appeal </w:t>
      </w:r>
      <w:r w:rsidR="1ED57F75" w:rsidRPr="287DF55F">
        <w:rPr>
          <w:rFonts w:ascii="Calibri" w:eastAsia="Calibri" w:hAnsi="Calibri" w:cs="Calibri"/>
          <w:sz w:val="24"/>
          <w:szCs w:val="24"/>
        </w:rPr>
        <w:t>the defendant was ultimately not convicted of rape.</w:t>
      </w:r>
      <w:r w:rsidR="581035A2" w:rsidRPr="287DF55F">
        <w:rPr>
          <w:rFonts w:ascii="Calibri" w:eastAsia="Calibri" w:hAnsi="Calibri" w:cs="Calibri"/>
          <w:sz w:val="24"/>
          <w:szCs w:val="24"/>
        </w:rPr>
        <w:t xml:space="preserve"> </w:t>
      </w:r>
      <w:r w:rsidR="6FA78803" w:rsidRPr="287DF55F">
        <w:rPr>
          <w:rFonts w:ascii="Calibri" w:eastAsia="Calibri" w:hAnsi="Calibri" w:cs="Calibri"/>
          <w:sz w:val="24"/>
          <w:szCs w:val="24"/>
        </w:rPr>
        <w:t xml:space="preserve">The </w:t>
      </w:r>
      <w:r w:rsidR="4C7FD6FC" w:rsidRPr="287DF55F">
        <w:rPr>
          <w:rFonts w:ascii="Calibri" w:eastAsia="Calibri" w:hAnsi="Calibri" w:cs="Calibri"/>
          <w:sz w:val="24"/>
          <w:szCs w:val="24"/>
        </w:rPr>
        <w:t xml:space="preserve">argument </w:t>
      </w:r>
      <w:r w:rsidR="6FA78803" w:rsidRPr="287DF55F">
        <w:rPr>
          <w:rFonts w:ascii="Calibri" w:eastAsia="Calibri" w:hAnsi="Calibri" w:cs="Calibri"/>
          <w:sz w:val="24"/>
          <w:szCs w:val="24"/>
        </w:rPr>
        <w:t xml:space="preserve">in this case is that an individual can be </w:t>
      </w:r>
      <w:r w:rsidR="20696E87" w:rsidRPr="287DF55F">
        <w:rPr>
          <w:rFonts w:ascii="Calibri" w:eastAsia="Calibri" w:hAnsi="Calibri" w:cs="Calibri"/>
          <w:sz w:val="24"/>
          <w:szCs w:val="24"/>
        </w:rPr>
        <w:t>heavily</w:t>
      </w:r>
      <w:r w:rsidR="6FA78803" w:rsidRPr="287DF55F">
        <w:rPr>
          <w:rFonts w:ascii="Calibri" w:eastAsia="Calibri" w:hAnsi="Calibri" w:cs="Calibri"/>
          <w:sz w:val="24"/>
          <w:szCs w:val="24"/>
        </w:rPr>
        <w:t xml:space="preserve"> intoxicate</w:t>
      </w:r>
      <w:r w:rsidR="031B5B7D" w:rsidRPr="287DF55F">
        <w:rPr>
          <w:rFonts w:ascii="Calibri" w:eastAsia="Calibri" w:hAnsi="Calibri" w:cs="Calibri"/>
          <w:sz w:val="24"/>
          <w:szCs w:val="24"/>
        </w:rPr>
        <w:t>d</w:t>
      </w:r>
      <w:r w:rsidR="6FA78803" w:rsidRPr="287DF55F">
        <w:rPr>
          <w:rFonts w:ascii="Calibri" w:eastAsia="Calibri" w:hAnsi="Calibri" w:cs="Calibri"/>
          <w:sz w:val="24"/>
          <w:szCs w:val="24"/>
        </w:rPr>
        <w:t xml:space="preserve"> b</w:t>
      </w:r>
      <w:r w:rsidR="6A309A16" w:rsidRPr="287DF55F">
        <w:rPr>
          <w:rFonts w:ascii="Calibri" w:eastAsia="Calibri" w:hAnsi="Calibri" w:cs="Calibri"/>
          <w:sz w:val="24"/>
          <w:szCs w:val="24"/>
        </w:rPr>
        <w:t>u</w:t>
      </w:r>
      <w:r w:rsidR="6FA78803" w:rsidRPr="287DF55F">
        <w:rPr>
          <w:rFonts w:ascii="Calibri" w:eastAsia="Calibri" w:hAnsi="Calibri" w:cs="Calibri"/>
          <w:sz w:val="24"/>
          <w:szCs w:val="24"/>
        </w:rPr>
        <w:t xml:space="preserve">t still give </w:t>
      </w:r>
      <w:r w:rsidR="625DDA2C" w:rsidRPr="287DF55F">
        <w:rPr>
          <w:rFonts w:ascii="Calibri" w:eastAsia="Calibri" w:hAnsi="Calibri" w:cs="Calibri"/>
          <w:sz w:val="24"/>
          <w:szCs w:val="24"/>
        </w:rPr>
        <w:t>consent</w:t>
      </w:r>
      <w:r w:rsidR="7E1E6054" w:rsidRPr="287DF55F">
        <w:rPr>
          <w:rFonts w:ascii="Calibri" w:eastAsia="Calibri" w:hAnsi="Calibri" w:cs="Calibri"/>
          <w:sz w:val="24"/>
          <w:szCs w:val="24"/>
        </w:rPr>
        <w:t>,</w:t>
      </w:r>
      <w:r w:rsidR="26274730" w:rsidRPr="287DF55F">
        <w:rPr>
          <w:rFonts w:ascii="Calibri" w:eastAsia="Calibri" w:hAnsi="Calibri" w:cs="Calibri"/>
          <w:sz w:val="24"/>
          <w:szCs w:val="24"/>
        </w:rPr>
        <w:t xml:space="preserve"> versus</w:t>
      </w:r>
      <w:r w:rsidR="7E1E6054" w:rsidRPr="287DF55F">
        <w:rPr>
          <w:rFonts w:ascii="Calibri" w:eastAsia="Calibri" w:hAnsi="Calibri" w:cs="Calibri"/>
          <w:sz w:val="24"/>
          <w:szCs w:val="24"/>
        </w:rPr>
        <w:t xml:space="preserve"> </w:t>
      </w:r>
      <w:r w:rsidR="64D28DD3" w:rsidRPr="287DF55F">
        <w:rPr>
          <w:rFonts w:ascii="Calibri" w:eastAsia="Calibri" w:hAnsi="Calibri" w:cs="Calibri"/>
          <w:sz w:val="24"/>
          <w:szCs w:val="24"/>
        </w:rPr>
        <w:t xml:space="preserve">that being heavily intoxicated </w:t>
      </w:r>
      <w:r w:rsidR="0D3AB071" w:rsidRPr="287DF55F">
        <w:rPr>
          <w:rFonts w:ascii="Calibri" w:eastAsia="Calibri" w:hAnsi="Calibri" w:cs="Calibri"/>
          <w:sz w:val="24"/>
          <w:szCs w:val="24"/>
        </w:rPr>
        <w:t>removes</w:t>
      </w:r>
      <w:r w:rsidR="64D28DD3" w:rsidRPr="287DF55F">
        <w:rPr>
          <w:rFonts w:ascii="Calibri" w:eastAsia="Calibri" w:hAnsi="Calibri" w:cs="Calibri"/>
          <w:sz w:val="24"/>
          <w:szCs w:val="24"/>
        </w:rPr>
        <w:t xml:space="preserve"> </w:t>
      </w:r>
      <w:r w:rsidR="6299DDDD" w:rsidRPr="287DF55F">
        <w:rPr>
          <w:rFonts w:ascii="Calibri" w:eastAsia="Calibri" w:hAnsi="Calibri" w:cs="Calibri"/>
          <w:sz w:val="24"/>
          <w:szCs w:val="24"/>
        </w:rPr>
        <w:t>one's</w:t>
      </w:r>
      <w:r w:rsidR="64D28DD3" w:rsidRPr="287DF55F">
        <w:rPr>
          <w:rFonts w:ascii="Calibri" w:eastAsia="Calibri" w:hAnsi="Calibri" w:cs="Calibri"/>
          <w:sz w:val="24"/>
          <w:szCs w:val="24"/>
        </w:rPr>
        <w:t xml:space="preserve"> capacity to consent</w:t>
      </w:r>
      <w:r w:rsidR="1DCCE0D7" w:rsidRPr="287DF55F">
        <w:rPr>
          <w:rFonts w:ascii="Calibri" w:eastAsia="Calibri" w:hAnsi="Calibri" w:cs="Calibri"/>
          <w:sz w:val="24"/>
          <w:szCs w:val="24"/>
        </w:rPr>
        <w:t xml:space="preserve">. </w:t>
      </w:r>
    </w:p>
    <w:p w14:paraId="7504B406" w14:textId="57C2EB22" w:rsidR="00AC58E4" w:rsidRDefault="00AC58E4" w:rsidP="287DF55F">
      <w:pPr>
        <w:rPr>
          <w:rFonts w:ascii="Calibri" w:eastAsia="Calibri" w:hAnsi="Calibri" w:cs="Calibri"/>
          <w:sz w:val="24"/>
          <w:szCs w:val="24"/>
        </w:rPr>
      </w:pPr>
      <w:r>
        <w:rPr>
          <w:rFonts w:ascii="Calibri" w:eastAsia="Calibri" w:hAnsi="Calibri" w:cs="Calibri"/>
          <w:sz w:val="24"/>
          <w:szCs w:val="24"/>
        </w:rPr>
        <w:t xml:space="preserve">There is an interesting case in the Collins v Wilcock (1984), where a police officer wished to speak to a woman in relation to her alleged activity of prostitution, the woman walked away and the police officer grabbed her arm, under section 57 of the Street Offences Act (1959) the police officer had no power to detain the woman. The woman struggled with the officer when grabbed, resulting in the officer getting scratched, she was charged with assaulting a police officer in the course of his duty. The conviction was later quashed, </w:t>
      </w:r>
      <w:r w:rsidR="003E492C">
        <w:rPr>
          <w:rFonts w:ascii="Calibri" w:eastAsia="Calibri" w:hAnsi="Calibri" w:cs="Calibri"/>
          <w:sz w:val="24"/>
          <w:szCs w:val="24"/>
        </w:rPr>
        <w:t xml:space="preserve">as in this situation the police officer had no power to make an arrest, so was acting outside the scope of his powers, even though this action caused an unlawful assault, the woman was entitled to resist and use self-defense. </w:t>
      </w:r>
    </w:p>
    <w:p w14:paraId="45E6624F" w14:textId="3539AD80" w:rsidR="005D38BF" w:rsidRDefault="00F569D5" w:rsidP="005D38BF">
      <w:pPr>
        <w:rPr>
          <w:rFonts w:ascii="Calibri" w:eastAsia="Calibri" w:hAnsi="Calibri" w:cs="Calibri"/>
          <w:sz w:val="24"/>
          <w:szCs w:val="24"/>
        </w:rPr>
      </w:pPr>
      <w:r w:rsidRPr="69D59D7D">
        <w:rPr>
          <w:rFonts w:ascii="Calibri" w:eastAsia="Calibri" w:hAnsi="Calibri" w:cs="Calibri"/>
          <w:sz w:val="24"/>
          <w:szCs w:val="24"/>
        </w:rPr>
        <w:t xml:space="preserve">In conclusion to the assignment, it is extremely significant to </w:t>
      </w:r>
      <w:r>
        <w:rPr>
          <w:rFonts w:ascii="Calibri" w:eastAsia="Calibri" w:hAnsi="Calibri" w:cs="Calibri"/>
          <w:sz w:val="24"/>
          <w:szCs w:val="24"/>
        </w:rPr>
        <w:t xml:space="preserve">see </w:t>
      </w:r>
      <w:r w:rsidRPr="69D59D7D">
        <w:rPr>
          <w:rFonts w:ascii="Calibri" w:eastAsia="Calibri" w:hAnsi="Calibri" w:cs="Calibri"/>
          <w:sz w:val="24"/>
          <w:szCs w:val="24"/>
        </w:rPr>
        <w:t xml:space="preserve">why consent is </w:t>
      </w:r>
      <w:r>
        <w:rPr>
          <w:rFonts w:ascii="Calibri" w:eastAsia="Calibri" w:hAnsi="Calibri" w:cs="Calibri"/>
          <w:sz w:val="24"/>
          <w:szCs w:val="24"/>
        </w:rPr>
        <w:t>so important</w:t>
      </w:r>
      <w:r>
        <w:rPr>
          <w:rFonts w:ascii="Calibri" w:eastAsia="Calibri" w:hAnsi="Calibri" w:cs="Calibri"/>
          <w:sz w:val="24"/>
          <w:szCs w:val="24"/>
        </w:rPr>
        <w:t xml:space="preserve">. </w:t>
      </w:r>
      <w:r w:rsidR="003E492C">
        <w:rPr>
          <w:rFonts w:ascii="Calibri" w:eastAsia="Calibri" w:hAnsi="Calibri" w:cs="Calibri"/>
          <w:sz w:val="24"/>
          <w:szCs w:val="24"/>
        </w:rPr>
        <w:t xml:space="preserve">As much as </w:t>
      </w:r>
      <w:r>
        <w:rPr>
          <w:rFonts w:ascii="Calibri" w:eastAsia="Calibri" w:hAnsi="Calibri" w:cs="Calibri"/>
          <w:sz w:val="24"/>
          <w:szCs w:val="24"/>
        </w:rPr>
        <w:t>we</w:t>
      </w:r>
      <w:r w:rsidR="003E492C">
        <w:rPr>
          <w:rFonts w:ascii="Calibri" w:eastAsia="Calibri" w:hAnsi="Calibri" w:cs="Calibri"/>
          <w:sz w:val="24"/>
          <w:szCs w:val="24"/>
        </w:rPr>
        <w:t xml:space="preserve"> think consent is black or white, or should be black or white, there are many gray areas. You can use examples such as consensual or nonconsensual sex, if one individual is conscious and the other unconscious this would be viewed as sexual assault, if a man drugs a woman for sex then </w:t>
      </w:r>
      <w:r w:rsidR="00E946BD">
        <w:rPr>
          <w:rFonts w:ascii="Calibri" w:eastAsia="Calibri" w:hAnsi="Calibri" w:cs="Calibri"/>
          <w:sz w:val="24"/>
          <w:szCs w:val="24"/>
        </w:rPr>
        <w:t xml:space="preserve">this </w:t>
      </w:r>
      <w:r w:rsidR="003E492C">
        <w:rPr>
          <w:rFonts w:ascii="Calibri" w:eastAsia="Calibri" w:hAnsi="Calibri" w:cs="Calibri"/>
          <w:sz w:val="24"/>
          <w:szCs w:val="24"/>
        </w:rPr>
        <w:t xml:space="preserve">can be seen as rape, but if both parties were intoxicated and neither verbally agree or imply consent, would that mean they raped each </w:t>
      </w:r>
      <w:r>
        <w:rPr>
          <w:rFonts w:ascii="Calibri" w:eastAsia="Calibri" w:hAnsi="Calibri" w:cs="Calibri"/>
          <w:sz w:val="24"/>
          <w:szCs w:val="24"/>
        </w:rPr>
        <w:t>other.</w:t>
      </w:r>
      <w:r w:rsidR="003E492C">
        <w:rPr>
          <w:rFonts w:ascii="Calibri" w:eastAsia="Calibri" w:hAnsi="Calibri" w:cs="Calibri"/>
          <w:sz w:val="24"/>
          <w:szCs w:val="24"/>
        </w:rPr>
        <w:t xml:space="preserve"> </w:t>
      </w:r>
      <w:r>
        <w:rPr>
          <w:rFonts w:ascii="Calibri" w:eastAsia="Calibri" w:hAnsi="Calibri" w:cs="Calibri"/>
          <w:sz w:val="24"/>
          <w:szCs w:val="24"/>
        </w:rPr>
        <w:t xml:space="preserve">Taking sport into account, boxers assault each other in the ring when training or during a match, but as this is part of the sport, then this is implied consent, as long as the boxers remain within the sporting regulations. So, it’s easy to think that every situation is black or white, but there are clearly blurred lines and not all situations are as clear cut. This is why most cases go to court </w:t>
      </w:r>
      <w:r w:rsidR="00E946BD">
        <w:rPr>
          <w:rFonts w:ascii="Calibri" w:eastAsia="Calibri" w:hAnsi="Calibri" w:cs="Calibri"/>
          <w:sz w:val="24"/>
          <w:szCs w:val="24"/>
        </w:rPr>
        <w:t xml:space="preserve">to determine </w:t>
      </w:r>
      <w:r w:rsidR="3D26A61A" w:rsidRPr="69D59D7D">
        <w:rPr>
          <w:rFonts w:ascii="Calibri" w:eastAsia="Calibri" w:hAnsi="Calibri" w:cs="Calibri"/>
          <w:sz w:val="24"/>
          <w:szCs w:val="24"/>
        </w:rPr>
        <w:t>whether an offence has been committed</w:t>
      </w:r>
      <w:r w:rsidR="00E946BD">
        <w:rPr>
          <w:rFonts w:ascii="Calibri" w:eastAsia="Calibri" w:hAnsi="Calibri" w:cs="Calibri"/>
          <w:sz w:val="24"/>
          <w:szCs w:val="24"/>
        </w:rPr>
        <w:t xml:space="preserve"> and if so what punishment that crime will entail. </w:t>
      </w:r>
    </w:p>
    <w:p w14:paraId="00C1E610" w14:textId="29A3B022" w:rsidR="005D38BF" w:rsidRDefault="005D38BF" w:rsidP="005D38BF">
      <w:pPr>
        <w:rPr>
          <w:rFonts w:ascii="Calibri" w:eastAsia="Calibri" w:hAnsi="Calibri" w:cs="Calibri"/>
          <w:sz w:val="24"/>
          <w:szCs w:val="24"/>
        </w:rPr>
      </w:pPr>
    </w:p>
    <w:p w14:paraId="07A8C44D" w14:textId="77777777" w:rsidR="005D38BF" w:rsidRPr="005D38BF" w:rsidRDefault="005D38BF" w:rsidP="005D38BF">
      <w:pPr>
        <w:rPr>
          <w:rFonts w:ascii="Calibri" w:eastAsia="Calibri" w:hAnsi="Calibri" w:cs="Calibri"/>
          <w:sz w:val="24"/>
          <w:szCs w:val="24"/>
        </w:rPr>
      </w:pPr>
      <w:bookmarkStart w:id="0" w:name="_GoBack"/>
      <w:bookmarkEnd w:id="0"/>
    </w:p>
    <w:p w14:paraId="1963120F" w14:textId="300B8B29" w:rsidR="005D38BF" w:rsidRPr="005D38BF" w:rsidRDefault="005D38BF" w:rsidP="005D38BF">
      <w:pPr>
        <w:pStyle w:val="Heading1"/>
        <w:spacing w:before="0" w:after="240" w:line="360" w:lineRule="auto"/>
        <w:rPr>
          <w:rFonts w:ascii="Arial" w:hAnsi="Arial" w:cs="Arial"/>
          <w:b/>
          <w:color w:val="auto"/>
          <w:sz w:val="36"/>
          <w:szCs w:val="36"/>
        </w:rPr>
      </w:pPr>
      <w:r w:rsidRPr="005D38BF">
        <w:rPr>
          <w:rFonts w:ascii="Arial" w:hAnsi="Arial" w:cs="Arial"/>
          <w:b/>
          <w:color w:val="auto"/>
          <w:sz w:val="36"/>
          <w:szCs w:val="36"/>
        </w:rPr>
        <w:t>Reference list</w:t>
      </w:r>
    </w:p>
    <w:p w14:paraId="08B8998D" w14:textId="5A83A328" w:rsidR="005D38BF" w:rsidRDefault="005D38BF" w:rsidP="005D38BF">
      <w:pPr>
        <w:pStyle w:val="NormalWeb"/>
        <w:spacing w:before="0" w:beforeAutospacing="0" w:after="240" w:afterAutospacing="0" w:line="360" w:lineRule="auto"/>
      </w:pPr>
      <w:r>
        <w:t xml:space="preserve">Crown Prosecution Service (2022). </w:t>
      </w:r>
      <w:r>
        <w:rPr>
          <w:i/>
          <w:iCs/>
        </w:rPr>
        <w:t>Offences against the Person, incorporating the Charging Standard | The Crown Prosecution Service</w:t>
      </w:r>
      <w:r>
        <w:t xml:space="preserve">. [online] Cps.gov.uk. Available at: </w:t>
      </w:r>
      <w:hyperlink r:id="rId5" w:history="1">
        <w:r w:rsidRPr="00AA02D8">
          <w:rPr>
            <w:rStyle w:val="Hyperlink"/>
          </w:rPr>
          <w:t>https://www.cps.gov.uk/legal-guidance/offences-against-person-incorporating-charging-standard</w:t>
        </w:r>
      </w:hyperlink>
      <w:r>
        <w:t xml:space="preserve"> </w:t>
      </w:r>
    </w:p>
    <w:p w14:paraId="2CE7705E" w14:textId="3D890483" w:rsidR="005D38BF" w:rsidRDefault="005D38BF" w:rsidP="005D38BF">
      <w:pPr>
        <w:pStyle w:val="NormalWeb"/>
        <w:spacing w:before="0" w:beforeAutospacing="0" w:after="240" w:afterAutospacing="0" w:line="360" w:lineRule="auto"/>
      </w:pPr>
      <w:r>
        <w:t xml:space="preserve">E-lawresources.co.uk. (2019). </w:t>
      </w:r>
      <w:r>
        <w:rPr>
          <w:i/>
          <w:iCs/>
        </w:rPr>
        <w:t xml:space="preserve">R v </w:t>
      </w:r>
      <w:proofErr w:type="spellStart"/>
      <w:r>
        <w:rPr>
          <w:i/>
          <w:iCs/>
        </w:rPr>
        <w:t>Woollin</w:t>
      </w:r>
      <w:proofErr w:type="spellEnd"/>
      <w:r>
        <w:t xml:space="preserve">. [online] Available at: </w:t>
      </w:r>
      <w:hyperlink r:id="rId6" w:history="1">
        <w:r w:rsidRPr="00AA02D8">
          <w:rPr>
            <w:rStyle w:val="Hyperlink"/>
          </w:rPr>
          <w:t>http://www.e-lawresources.co.uk/R-v-Woollin.php</w:t>
        </w:r>
      </w:hyperlink>
      <w:r>
        <w:t xml:space="preserve"> </w:t>
      </w:r>
    </w:p>
    <w:p w14:paraId="45CE9E30" w14:textId="4F66A913" w:rsidR="005D38BF" w:rsidRDefault="005D38BF" w:rsidP="005D38BF">
      <w:pPr>
        <w:pStyle w:val="NormalWeb"/>
        <w:spacing w:before="0" w:beforeAutospacing="0" w:after="240" w:afterAutospacing="0" w:line="360" w:lineRule="auto"/>
      </w:pPr>
      <w:r>
        <w:lastRenderedPageBreak/>
        <w:t xml:space="preserve">Harrison, I. (2019). </w:t>
      </w:r>
      <w:r>
        <w:rPr>
          <w:i/>
          <w:iCs/>
        </w:rPr>
        <w:t xml:space="preserve">Assault and Battery Solicitors in Leeds and Yorkshire | </w:t>
      </w:r>
      <w:proofErr w:type="spellStart"/>
      <w:r>
        <w:rPr>
          <w:i/>
          <w:iCs/>
        </w:rPr>
        <w:t>Ison</w:t>
      </w:r>
      <w:proofErr w:type="spellEnd"/>
      <w:r>
        <w:rPr>
          <w:i/>
          <w:iCs/>
        </w:rPr>
        <w:t xml:space="preserve"> Harrison</w:t>
      </w:r>
      <w:r>
        <w:t xml:space="preserve">. [online] </w:t>
      </w:r>
      <w:proofErr w:type="spellStart"/>
      <w:r>
        <w:t>Ison</w:t>
      </w:r>
      <w:proofErr w:type="spellEnd"/>
      <w:r>
        <w:t xml:space="preserve"> Harrison Solicitors. Available at: </w:t>
      </w:r>
      <w:hyperlink r:id="rId7" w:history="1">
        <w:r w:rsidRPr="00AA02D8">
          <w:rPr>
            <w:rStyle w:val="Hyperlink"/>
          </w:rPr>
          <w:t>https://www.isonharrison.co.uk/our-services/criminal-law/police-station-assistance/assault-and-battery/#:~:text=A%20battery%20is%20committed%20when</w:t>
        </w:r>
      </w:hyperlink>
      <w:r>
        <w:t xml:space="preserve"> </w:t>
      </w:r>
      <w:r>
        <w:t xml:space="preserve"> [Accessed 18 Jul. 2024]</w:t>
      </w:r>
      <w:r>
        <w:t xml:space="preserve">   </w:t>
      </w:r>
    </w:p>
    <w:p w14:paraId="229781B0" w14:textId="5C095CB1" w:rsidR="005D38BF" w:rsidRDefault="005D38BF" w:rsidP="005D38BF">
      <w:pPr>
        <w:pStyle w:val="NormalWeb"/>
        <w:spacing w:before="0" w:beforeAutospacing="0" w:after="240" w:afterAutospacing="0" w:line="360" w:lineRule="auto"/>
      </w:pPr>
      <w:r>
        <w:t xml:space="preserve">https://www.casemine.com. (n.d.). </w:t>
      </w:r>
      <w:r>
        <w:rPr>
          <w:i/>
          <w:iCs/>
        </w:rPr>
        <w:t>Marland v Director of Public Prosecutions, [2023] EWHC 1046 (Admin) | England and Wales High Court (Administrative Court), Judgment, Law, casemine.com</w:t>
      </w:r>
      <w:r>
        <w:t xml:space="preserve">. [online] Available at: </w:t>
      </w:r>
      <w:hyperlink r:id="rId8" w:history="1">
        <w:r w:rsidRPr="00AA02D8">
          <w:rPr>
            <w:rStyle w:val="Hyperlink"/>
          </w:rPr>
          <w:t>https://www.casemine.com/judgement/uk/6453fe2208dfb55170cfd0df</w:t>
        </w:r>
      </w:hyperlink>
      <w:r>
        <w:t>.</w:t>
      </w:r>
      <w:r>
        <w:t xml:space="preserve"> </w:t>
      </w:r>
    </w:p>
    <w:p w14:paraId="29570625" w14:textId="09F736A5" w:rsidR="005D38BF" w:rsidRDefault="005D38BF" w:rsidP="005D38BF">
      <w:pPr>
        <w:pStyle w:val="NormalWeb"/>
        <w:spacing w:before="0" w:beforeAutospacing="0" w:after="240" w:afterAutospacing="0" w:line="360" w:lineRule="auto"/>
      </w:pPr>
      <w:r>
        <w:t xml:space="preserve">Lawteacher.net. (2010). </w:t>
      </w:r>
      <w:r>
        <w:rPr>
          <w:i/>
          <w:iCs/>
        </w:rPr>
        <w:t>R v Bree 2007 Case Summary</w:t>
      </w:r>
      <w:r>
        <w:t xml:space="preserve">. [online] Available at: </w:t>
      </w:r>
      <w:hyperlink r:id="rId9" w:history="1">
        <w:r w:rsidRPr="00AA02D8">
          <w:rPr>
            <w:rStyle w:val="Hyperlink"/>
          </w:rPr>
          <w:t>https://www.lawteacher.net/cases/r-v-bree.php</w:t>
        </w:r>
      </w:hyperlink>
      <w:r>
        <w:t xml:space="preserve"> </w:t>
      </w:r>
    </w:p>
    <w:p w14:paraId="0A937EAE" w14:textId="48D3877D" w:rsidR="005D38BF" w:rsidRDefault="005D38BF" w:rsidP="005D38BF">
      <w:pPr>
        <w:pStyle w:val="NormalWeb"/>
        <w:spacing w:before="0" w:beforeAutospacing="0" w:after="240" w:afterAutospacing="0" w:line="360" w:lineRule="auto"/>
      </w:pPr>
      <w:r>
        <w:t xml:space="preserve">legislation.gov.uk (2003). </w:t>
      </w:r>
      <w:r>
        <w:rPr>
          <w:i/>
          <w:iCs/>
        </w:rPr>
        <w:t>Sexual Offences Act 2003</w:t>
      </w:r>
      <w:r>
        <w:t xml:space="preserve">. [online] www.legislation.gov.uk. Available at: </w:t>
      </w:r>
      <w:hyperlink r:id="rId10" w:history="1">
        <w:r w:rsidRPr="00AA02D8">
          <w:rPr>
            <w:rStyle w:val="Hyperlink"/>
          </w:rPr>
          <w:t>https://www.legislation.gov.uk/ukpga/2003/42/section/74</w:t>
        </w:r>
      </w:hyperlink>
      <w:r>
        <w:t xml:space="preserve"> </w:t>
      </w:r>
    </w:p>
    <w:p w14:paraId="576F8664" w14:textId="6573D705" w:rsidR="005D38BF" w:rsidRDefault="005D38BF" w:rsidP="005D38BF">
      <w:pPr>
        <w:pStyle w:val="NormalWeb"/>
        <w:spacing w:before="0" w:beforeAutospacing="0" w:after="240" w:afterAutospacing="0" w:line="360" w:lineRule="auto"/>
      </w:pPr>
      <w:r>
        <w:t xml:space="preserve">Legislation.gov.uk. (2022). </w:t>
      </w:r>
      <w:r>
        <w:rPr>
          <w:i/>
          <w:iCs/>
        </w:rPr>
        <w:t>Criminal Justice Act 1988</w:t>
      </w:r>
      <w:r>
        <w:t xml:space="preserve">. [online] Available at: </w:t>
      </w:r>
      <w:hyperlink r:id="rId11" w:history="1">
        <w:r w:rsidRPr="00AA02D8">
          <w:rPr>
            <w:rStyle w:val="Hyperlink"/>
          </w:rPr>
          <w:t>https://www.legislation.gov.uk/ukpga/1988/33/section/39A</w:t>
        </w:r>
      </w:hyperlink>
      <w:r>
        <w:t xml:space="preserve"> </w:t>
      </w:r>
    </w:p>
    <w:p w14:paraId="6C839878" w14:textId="1B2270B1" w:rsidR="005D38BF" w:rsidRDefault="005D38BF" w:rsidP="005D38BF">
      <w:pPr>
        <w:pStyle w:val="NormalWeb"/>
        <w:spacing w:before="0" w:beforeAutospacing="0" w:after="240" w:afterAutospacing="0" w:line="360" w:lineRule="auto"/>
      </w:pPr>
      <w:r>
        <w:t xml:space="preserve">Legislation.gov.uk. (2024). </w:t>
      </w:r>
      <w:r>
        <w:rPr>
          <w:i/>
          <w:iCs/>
        </w:rPr>
        <w:t>Street Offences Act 1959</w:t>
      </w:r>
      <w:r>
        <w:t xml:space="preserve">. [online] Available at: </w:t>
      </w:r>
      <w:hyperlink r:id="rId12" w:history="1">
        <w:r w:rsidRPr="00AA02D8">
          <w:rPr>
            <w:rStyle w:val="Hyperlink"/>
          </w:rPr>
          <w:t>https://www.legislation.gov.uk/ukpga/Eliz2/7-8/57/enacted#:~:text=(1)Where%20a%20woman%20is</w:t>
        </w:r>
      </w:hyperlink>
      <w:r>
        <w:t xml:space="preserve">  </w:t>
      </w:r>
      <w:r>
        <w:t>[Accessed 18 Jul. 2024]</w:t>
      </w:r>
      <w:r>
        <w:t xml:space="preserve"> </w:t>
      </w:r>
    </w:p>
    <w:p w14:paraId="0F7D3440" w14:textId="3DA41FC5" w:rsidR="005D38BF" w:rsidRDefault="005D38BF" w:rsidP="005D38BF">
      <w:pPr>
        <w:pStyle w:val="NormalWeb"/>
        <w:spacing w:before="0" w:beforeAutospacing="0" w:after="240" w:afterAutospacing="0" w:line="360" w:lineRule="auto"/>
      </w:pPr>
      <w:r>
        <w:t xml:space="preserve">Rape Crisis (2023). </w:t>
      </w:r>
      <w:r>
        <w:rPr>
          <w:i/>
          <w:iCs/>
        </w:rPr>
        <w:t>Sexual consent | Rape Crisis England &amp; Wales</w:t>
      </w:r>
      <w:r>
        <w:t xml:space="preserve">. [online] rapecrisis.org.uk. Available at: </w:t>
      </w:r>
      <w:hyperlink r:id="rId13" w:history="1">
        <w:r w:rsidRPr="00AA02D8">
          <w:rPr>
            <w:rStyle w:val="Hyperlink"/>
          </w:rPr>
          <w:t>https://rapecrisis.org.uk/get-informed/about-sexual-violence/sexual-consent/</w:t>
        </w:r>
      </w:hyperlink>
      <w:r>
        <w:t xml:space="preserve"> </w:t>
      </w:r>
    </w:p>
    <w:p w14:paraId="514A2A14" w14:textId="410CC58D" w:rsidR="005D38BF" w:rsidRDefault="005D38BF" w:rsidP="005D38BF">
      <w:pPr>
        <w:pStyle w:val="NormalWeb"/>
        <w:spacing w:before="0" w:beforeAutospacing="0" w:after="240" w:afterAutospacing="0" w:line="360" w:lineRule="auto"/>
      </w:pPr>
      <w:r>
        <w:t xml:space="preserve">Reid, K. (2022). </w:t>
      </w:r>
      <w:r>
        <w:rPr>
          <w:i/>
          <w:iCs/>
        </w:rPr>
        <w:t>Assault v Battery: What is the Difference?</w:t>
      </w:r>
      <w:r>
        <w:t xml:space="preserve"> [online] Old Bailey Solicitors. Available at: </w:t>
      </w:r>
      <w:hyperlink r:id="rId14" w:history="1">
        <w:r w:rsidRPr="00AA02D8">
          <w:rPr>
            <w:rStyle w:val="Hyperlink"/>
          </w:rPr>
          <w:t>https://www.oblaw.co.uk/assault-v-battery-what-is-the-difference/</w:t>
        </w:r>
      </w:hyperlink>
      <w:r>
        <w:t xml:space="preserve"> </w:t>
      </w:r>
    </w:p>
    <w:p w14:paraId="253D2F43" w14:textId="49EB4C6B" w:rsidR="005D38BF" w:rsidRDefault="005D38BF" w:rsidP="005D38BF">
      <w:pPr>
        <w:pStyle w:val="NormalWeb"/>
        <w:spacing w:before="0" w:beforeAutospacing="0" w:after="240" w:afterAutospacing="0" w:line="360" w:lineRule="auto"/>
      </w:pPr>
      <w:r>
        <w:t xml:space="preserve">www.lawteacher.net. (n.d.). </w:t>
      </w:r>
      <w:r>
        <w:rPr>
          <w:i/>
          <w:iCs/>
        </w:rPr>
        <w:t>Collins v Wilcock - 1984</w:t>
      </w:r>
      <w:r>
        <w:t xml:space="preserve">. [online] Available at: </w:t>
      </w:r>
      <w:hyperlink r:id="rId15" w:history="1">
        <w:r w:rsidRPr="00AA02D8">
          <w:rPr>
            <w:rStyle w:val="Hyperlink"/>
          </w:rPr>
          <w:t>https://www.lawteacher.net/cases/collins-v-wilcock.php</w:t>
        </w:r>
      </w:hyperlink>
      <w:r>
        <w:t xml:space="preserve"> </w:t>
      </w:r>
    </w:p>
    <w:p w14:paraId="374AE9B1" w14:textId="6AEA6808" w:rsidR="005D38BF" w:rsidRDefault="005D38BF" w:rsidP="005D38BF">
      <w:pPr>
        <w:pStyle w:val="NormalWeb"/>
        <w:spacing w:before="0" w:beforeAutospacing="0" w:after="240" w:afterAutospacing="0" w:line="360" w:lineRule="auto"/>
      </w:pPr>
      <w:r>
        <w:t xml:space="preserve">www.lawteacher.net. (n.d.). </w:t>
      </w:r>
      <w:r>
        <w:rPr>
          <w:i/>
          <w:iCs/>
        </w:rPr>
        <w:t>Consent Cases - Bodily Harm - ABH</w:t>
      </w:r>
      <w:r>
        <w:t xml:space="preserve">. [online] Available at: </w:t>
      </w:r>
      <w:hyperlink r:id="rId16" w:history="1">
        <w:r w:rsidRPr="00AA02D8">
          <w:rPr>
            <w:rStyle w:val="Hyperlink"/>
          </w:rPr>
          <w:t>https://www.lawteacher.net/cases/consent-cases.php</w:t>
        </w:r>
      </w:hyperlink>
      <w:r>
        <w:t xml:space="preserve"> </w:t>
      </w:r>
    </w:p>
    <w:p w14:paraId="4FF408A9" w14:textId="6B73962E" w:rsidR="005D38BF" w:rsidRDefault="005D38BF" w:rsidP="005D38BF">
      <w:pPr>
        <w:pStyle w:val="NormalWeb"/>
        <w:spacing w:before="0" w:beforeAutospacing="0" w:after="240" w:afterAutospacing="0" w:line="360" w:lineRule="auto"/>
      </w:pPr>
      <w:r>
        <w:lastRenderedPageBreak/>
        <w:t xml:space="preserve">www.lawteacher.net. (n.d.). </w:t>
      </w:r>
      <w:r>
        <w:rPr>
          <w:i/>
          <w:iCs/>
        </w:rPr>
        <w:t>Offences Against the Person Act 1861</w:t>
      </w:r>
      <w:r>
        <w:t xml:space="preserve">. [online] Available at: </w:t>
      </w:r>
      <w:hyperlink r:id="rId17" w:history="1">
        <w:r w:rsidRPr="00AA02D8">
          <w:rPr>
            <w:rStyle w:val="Hyperlink"/>
          </w:rPr>
          <w:t>https://www.lawteacher.net/acts/offences-against-the-person-act.php</w:t>
        </w:r>
      </w:hyperlink>
      <w:r>
        <w:t xml:space="preserve"> </w:t>
      </w:r>
    </w:p>
    <w:p w14:paraId="0901C2B7" w14:textId="77777777" w:rsidR="005D38BF" w:rsidRDefault="005D38BF" w:rsidP="00E946BD">
      <w:pPr>
        <w:rPr>
          <w:rFonts w:ascii="Calibri" w:eastAsia="Calibri" w:hAnsi="Calibri" w:cs="Calibri"/>
          <w:sz w:val="24"/>
          <w:szCs w:val="24"/>
        </w:rPr>
      </w:pPr>
    </w:p>
    <w:p w14:paraId="61AA4129" w14:textId="03C334E2" w:rsidR="162D2151" w:rsidRDefault="162D2151" w:rsidP="162D2151">
      <w:pPr>
        <w:rPr>
          <w:rFonts w:ascii="Calibri" w:eastAsia="Calibri" w:hAnsi="Calibri" w:cs="Calibri"/>
          <w:sz w:val="24"/>
          <w:szCs w:val="24"/>
        </w:rPr>
      </w:pPr>
    </w:p>
    <w:p w14:paraId="4DA58615" w14:textId="1EF5D972" w:rsidR="69D59D7D" w:rsidRDefault="69D59D7D" w:rsidP="69D59D7D">
      <w:pPr>
        <w:rPr>
          <w:rFonts w:ascii="Calibri" w:eastAsia="Calibri" w:hAnsi="Calibri" w:cs="Calibri"/>
          <w:sz w:val="24"/>
          <w:szCs w:val="24"/>
        </w:rPr>
      </w:pPr>
    </w:p>
    <w:p w14:paraId="2AEE575F" w14:textId="47009230" w:rsidR="69D59D7D" w:rsidRDefault="69D59D7D" w:rsidP="69D59D7D">
      <w:pPr>
        <w:rPr>
          <w:rFonts w:ascii="Calibri" w:eastAsia="Calibri" w:hAnsi="Calibri" w:cs="Calibri"/>
          <w:sz w:val="24"/>
          <w:szCs w:val="24"/>
        </w:rPr>
      </w:pPr>
    </w:p>
    <w:p w14:paraId="227B416D" w14:textId="440C4F99" w:rsidR="162D2151" w:rsidRDefault="162D2151" w:rsidP="162D2151">
      <w:pPr>
        <w:rPr>
          <w:rFonts w:ascii="Calibri" w:eastAsia="Calibri" w:hAnsi="Calibri" w:cs="Calibri"/>
          <w:sz w:val="24"/>
          <w:szCs w:val="24"/>
        </w:rPr>
      </w:pPr>
    </w:p>
    <w:p w14:paraId="70D2AE5D" w14:textId="4850CB2A" w:rsidR="162D2151" w:rsidRDefault="162D2151" w:rsidP="162D2151">
      <w:pPr>
        <w:rPr>
          <w:rFonts w:ascii="Calibri" w:eastAsia="Calibri" w:hAnsi="Calibri" w:cs="Calibri"/>
          <w:sz w:val="24"/>
          <w:szCs w:val="24"/>
        </w:rPr>
      </w:pPr>
    </w:p>
    <w:sectPr w:rsidR="162D21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0E5C26"/>
    <w:multiLevelType w:val="hybridMultilevel"/>
    <w:tmpl w:val="B9962BDE"/>
    <w:lvl w:ilvl="0" w:tplc="6D12C77E">
      <w:start w:val="1"/>
      <w:numFmt w:val="upperLetter"/>
      <w:lvlText w:val="%1-"/>
      <w:lvlJc w:val="left"/>
      <w:pPr>
        <w:ind w:left="720" w:hanging="360"/>
      </w:pPr>
    </w:lvl>
    <w:lvl w:ilvl="1" w:tplc="D04C8BB0">
      <w:start w:val="1"/>
      <w:numFmt w:val="lowerLetter"/>
      <w:lvlText w:val="%2."/>
      <w:lvlJc w:val="left"/>
      <w:pPr>
        <w:ind w:left="1440" w:hanging="360"/>
      </w:pPr>
    </w:lvl>
    <w:lvl w:ilvl="2" w:tplc="613E1904">
      <w:start w:val="1"/>
      <w:numFmt w:val="lowerRoman"/>
      <w:lvlText w:val="%3."/>
      <w:lvlJc w:val="right"/>
      <w:pPr>
        <w:ind w:left="2160" w:hanging="180"/>
      </w:pPr>
    </w:lvl>
    <w:lvl w:ilvl="3" w:tplc="23BE792A">
      <w:start w:val="1"/>
      <w:numFmt w:val="decimal"/>
      <w:lvlText w:val="%4."/>
      <w:lvlJc w:val="left"/>
      <w:pPr>
        <w:ind w:left="2880" w:hanging="360"/>
      </w:pPr>
    </w:lvl>
    <w:lvl w:ilvl="4" w:tplc="ACC6DBB2">
      <w:start w:val="1"/>
      <w:numFmt w:val="lowerLetter"/>
      <w:lvlText w:val="%5."/>
      <w:lvlJc w:val="left"/>
      <w:pPr>
        <w:ind w:left="3600" w:hanging="360"/>
      </w:pPr>
    </w:lvl>
    <w:lvl w:ilvl="5" w:tplc="D99A6380">
      <w:start w:val="1"/>
      <w:numFmt w:val="lowerRoman"/>
      <w:lvlText w:val="%6."/>
      <w:lvlJc w:val="right"/>
      <w:pPr>
        <w:ind w:left="4320" w:hanging="180"/>
      </w:pPr>
    </w:lvl>
    <w:lvl w:ilvl="6" w:tplc="94B0B2DE">
      <w:start w:val="1"/>
      <w:numFmt w:val="decimal"/>
      <w:lvlText w:val="%7."/>
      <w:lvlJc w:val="left"/>
      <w:pPr>
        <w:ind w:left="5040" w:hanging="360"/>
      </w:pPr>
    </w:lvl>
    <w:lvl w:ilvl="7" w:tplc="85EE7D20">
      <w:start w:val="1"/>
      <w:numFmt w:val="lowerLetter"/>
      <w:lvlText w:val="%8."/>
      <w:lvlJc w:val="left"/>
      <w:pPr>
        <w:ind w:left="5760" w:hanging="360"/>
      </w:pPr>
    </w:lvl>
    <w:lvl w:ilvl="8" w:tplc="91A4B2F4">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7850A3"/>
    <w:rsid w:val="0011070B"/>
    <w:rsid w:val="0029D0A8"/>
    <w:rsid w:val="003E492C"/>
    <w:rsid w:val="005D38BF"/>
    <w:rsid w:val="00821A2B"/>
    <w:rsid w:val="008ED30B"/>
    <w:rsid w:val="0093127A"/>
    <w:rsid w:val="00AC58E4"/>
    <w:rsid w:val="00BEA8C2"/>
    <w:rsid w:val="00E946BD"/>
    <w:rsid w:val="00F569D5"/>
    <w:rsid w:val="0131ADFA"/>
    <w:rsid w:val="0140AA15"/>
    <w:rsid w:val="01714997"/>
    <w:rsid w:val="01806F47"/>
    <w:rsid w:val="01824EAE"/>
    <w:rsid w:val="01CF738C"/>
    <w:rsid w:val="01EB8EFA"/>
    <w:rsid w:val="021120F4"/>
    <w:rsid w:val="024DFD97"/>
    <w:rsid w:val="0274C8A3"/>
    <w:rsid w:val="027595A3"/>
    <w:rsid w:val="02880F2B"/>
    <w:rsid w:val="02B54F17"/>
    <w:rsid w:val="02CA1B02"/>
    <w:rsid w:val="031B5B7D"/>
    <w:rsid w:val="04024033"/>
    <w:rsid w:val="04182992"/>
    <w:rsid w:val="048DB3E4"/>
    <w:rsid w:val="04C5B9E6"/>
    <w:rsid w:val="04E1C5DD"/>
    <w:rsid w:val="04E64DD1"/>
    <w:rsid w:val="05385062"/>
    <w:rsid w:val="05A01CC7"/>
    <w:rsid w:val="05A34B8A"/>
    <w:rsid w:val="05C49C75"/>
    <w:rsid w:val="05EA8B44"/>
    <w:rsid w:val="0644BABA"/>
    <w:rsid w:val="066F0300"/>
    <w:rsid w:val="068D95FF"/>
    <w:rsid w:val="06AFDCA4"/>
    <w:rsid w:val="06B07D75"/>
    <w:rsid w:val="06BF2CB5"/>
    <w:rsid w:val="06C5D0FF"/>
    <w:rsid w:val="0743E981"/>
    <w:rsid w:val="076517AB"/>
    <w:rsid w:val="077DA672"/>
    <w:rsid w:val="07C57FD4"/>
    <w:rsid w:val="07DD1AF1"/>
    <w:rsid w:val="07E9B9AD"/>
    <w:rsid w:val="08086E6D"/>
    <w:rsid w:val="08120A60"/>
    <w:rsid w:val="081A6D38"/>
    <w:rsid w:val="08358960"/>
    <w:rsid w:val="086D8DD6"/>
    <w:rsid w:val="087F4DDE"/>
    <w:rsid w:val="08E8CEB8"/>
    <w:rsid w:val="08F94415"/>
    <w:rsid w:val="093AAAC2"/>
    <w:rsid w:val="09466587"/>
    <w:rsid w:val="0947BC78"/>
    <w:rsid w:val="099C1D48"/>
    <w:rsid w:val="09B29128"/>
    <w:rsid w:val="09B91CE4"/>
    <w:rsid w:val="09C432F7"/>
    <w:rsid w:val="0A095E37"/>
    <w:rsid w:val="0A1BCC39"/>
    <w:rsid w:val="0A1E690A"/>
    <w:rsid w:val="0A707770"/>
    <w:rsid w:val="0A765D2A"/>
    <w:rsid w:val="0A8F2F07"/>
    <w:rsid w:val="0B65CD8C"/>
    <w:rsid w:val="0B8651FD"/>
    <w:rsid w:val="0B97F64C"/>
    <w:rsid w:val="0BAD18B8"/>
    <w:rsid w:val="0BB2CA67"/>
    <w:rsid w:val="0BE0D361"/>
    <w:rsid w:val="0BF73B3F"/>
    <w:rsid w:val="0C2281DC"/>
    <w:rsid w:val="0C4B4D61"/>
    <w:rsid w:val="0C73D305"/>
    <w:rsid w:val="0C9508B1"/>
    <w:rsid w:val="0CB1565D"/>
    <w:rsid w:val="0CC1CEEF"/>
    <w:rsid w:val="0CD3AF65"/>
    <w:rsid w:val="0CD95815"/>
    <w:rsid w:val="0CEBB6B9"/>
    <w:rsid w:val="0D288D81"/>
    <w:rsid w:val="0D3AB071"/>
    <w:rsid w:val="0D532D3A"/>
    <w:rsid w:val="0D596DF7"/>
    <w:rsid w:val="0D661A92"/>
    <w:rsid w:val="0D9B8CF7"/>
    <w:rsid w:val="0DAD99B3"/>
    <w:rsid w:val="0DD0E605"/>
    <w:rsid w:val="0DEA9830"/>
    <w:rsid w:val="0DECE7F6"/>
    <w:rsid w:val="0E0F4656"/>
    <w:rsid w:val="0E4985DC"/>
    <w:rsid w:val="0E8D5A49"/>
    <w:rsid w:val="0EF09162"/>
    <w:rsid w:val="0F6088D6"/>
    <w:rsid w:val="0F702990"/>
    <w:rsid w:val="0F9D20C0"/>
    <w:rsid w:val="0FC543DE"/>
    <w:rsid w:val="0FF30EB9"/>
    <w:rsid w:val="10247884"/>
    <w:rsid w:val="102C71C7"/>
    <w:rsid w:val="1053C853"/>
    <w:rsid w:val="10609066"/>
    <w:rsid w:val="10A2192C"/>
    <w:rsid w:val="10D23446"/>
    <w:rsid w:val="10EDEFAD"/>
    <w:rsid w:val="10FFBB79"/>
    <w:rsid w:val="1113595B"/>
    <w:rsid w:val="111A0A5F"/>
    <w:rsid w:val="112B8F0C"/>
    <w:rsid w:val="11438FE6"/>
    <w:rsid w:val="1197E04A"/>
    <w:rsid w:val="11A7AB50"/>
    <w:rsid w:val="11B350C2"/>
    <w:rsid w:val="11BF642F"/>
    <w:rsid w:val="11C048E5"/>
    <w:rsid w:val="11E98FDD"/>
    <w:rsid w:val="11EF98B4"/>
    <w:rsid w:val="12079C0B"/>
    <w:rsid w:val="1208F7F2"/>
    <w:rsid w:val="123DEC0A"/>
    <w:rsid w:val="1271D67B"/>
    <w:rsid w:val="129C9A13"/>
    <w:rsid w:val="12B367D9"/>
    <w:rsid w:val="13244FC9"/>
    <w:rsid w:val="1342F0E9"/>
    <w:rsid w:val="13909AD2"/>
    <w:rsid w:val="13967610"/>
    <w:rsid w:val="13A6AC2D"/>
    <w:rsid w:val="13B5F116"/>
    <w:rsid w:val="13B6B65A"/>
    <w:rsid w:val="13F2BCC7"/>
    <w:rsid w:val="13F9C583"/>
    <w:rsid w:val="141F7925"/>
    <w:rsid w:val="142EB851"/>
    <w:rsid w:val="14BA4A61"/>
    <w:rsid w:val="14C67FDC"/>
    <w:rsid w:val="14F7E9A7"/>
    <w:rsid w:val="150F2F28"/>
    <w:rsid w:val="15320C0C"/>
    <w:rsid w:val="15FFA1BC"/>
    <w:rsid w:val="162D2151"/>
    <w:rsid w:val="1656EB08"/>
    <w:rsid w:val="1662503D"/>
    <w:rsid w:val="16730D1A"/>
    <w:rsid w:val="167F5A16"/>
    <w:rsid w:val="16A4D440"/>
    <w:rsid w:val="16A5B38B"/>
    <w:rsid w:val="16D32E07"/>
    <w:rsid w:val="16ECC51A"/>
    <w:rsid w:val="172B766D"/>
    <w:rsid w:val="173CCC30"/>
    <w:rsid w:val="173DEFF7"/>
    <w:rsid w:val="17627A16"/>
    <w:rsid w:val="17883979"/>
    <w:rsid w:val="17A20B5F"/>
    <w:rsid w:val="17FE209E"/>
    <w:rsid w:val="187D24C1"/>
    <w:rsid w:val="189565D7"/>
    <w:rsid w:val="18AC6EBE"/>
    <w:rsid w:val="18BF74F1"/>
    <w:rsid w:val="18C746CE"/>
    <w:rsid w:val="18D25B82"/>
    <w:rsid w:val="18E7CBF7"/>
    <w:rsid w:val="19097E44"/>
    <w:rsid w:val="190EACF3"/>
    <w:rsid w:val="19358FB3"/>
    <w:rsid w:val="19554CBE"/>
    <w:rsid w:val="1964C213"/>
    <w:rsid w:val="197359AF"/>
    <w:rsid w:val="19F37A8B"/>
    <w:rsid w:val="1A05B794"/>
    <w:rsid w:val="1A34F474"/>
    <w:rsid w:val="1A63172F"/>
    <w:rsid w:val="1A663E5D"/>
    <w:rsid w:val="1A83AC25"/>
    <w:rsid w:val="1A9E5B2B"/>
    <w:rsid w:val="1ACC5D5E"/>
    <w:rsid w:val="1AF903E7"/>
    <w:rsid w:val="1B009274"/>
    <w:rsid w:val="1B093C04"/>
    <w:rsid w:val="1B0DDA75"/>
    <w:rsid w:val="1B330D71"/>
    <w:rsid w:val="1B35C160"/>
    <w:rsid w:val="1B3E601D"/>
    <w:rsid w:val="1B4F17DD"/>
    <w:rsid w:val="1B5F0113"/>
    <w:rsid w:val="1BC9443B"/>
    <w:rsid w:val="1BD84ABB"/>
    <w:rsid w:val="1BDE19A0"/>
    <w:rsid w:val="1C176097"/>
    <w:rsid w:val="1C3304CB"/>
    <w:rsid w:val="1C3A2B8C"/>
    <w:rsid w:val="1C924896"/>
    <w:rsid w:val="1CD191C1"/>
    <w:rsid w:val="1CD3D618"/>
    <w:rsid w:val="1D11293C"/>
    <w:rsid w:val="1D25EE34"/>
    <w:rsid w:val="1D2FA25F"/>
    <w:rsid w:val="1D5F3062"/>
    <w:rsid w:val="1D81EAE4"/>
    <w:rsid w:val="1DCCE0D7"/>
    <w:rsid w:val="1E62DCE4"/>
    <w:rsid w:val="1E8BD49D"/>
    <w:rsid w:val="1ED57F75"/>
    <w:rsid w:val="1F0950A8"/>
    <w:rsid w:val="1F0F64E6"/>
    <w:rsid w:val="1F18A81A"/>
    <w:rsid w:val="1F20DF7D"/>
    <w:rsid w:val="1F5DBBCC"/>
    <w:rsid w:val="1F6D24A8"/>
    <w:rsid w:val="1FB0C94A"/>
    <w:rsid w:val="1FCED611"/>
    <w:rsid w:val="1FF5C8DF"/>
    <w:rsid w:val="20093283"/>
    <w:rsid w:val="20696E87"/>
    <w:rsid w:val="2069C6C6"/>
    <w:rsid w:val="2074F918"/>
    <w:rsid w:val="2076B430"/>
    <w:rsid w:val="20A447EB"/>
    <w:rsid w:val="20B0581E"/>
    <w:rsid w:val="20BB3C53"/>
    <w:rsid w:val="2130F552"/>
    <w:rsid w:val="2169E295"/>
    <w:rsid w:val="216FD3F8"/>
    <w:rsid w:val="218F17B6"/>
    <w:rsid w:val="21CE867C"/>
    <w:rsid w:val="21F1E4C2"/>
    <w:rsid w:val="2227A3EA"/>
    <w:rsid w:val="22282AE0"/>
    <w:rsid w:val="22375DB7"/>
    <w:rsid w:val="227585E0"/>
    <w:rsid w:val="22B1C558"/>
    <w:rsid w:val="22B5709D"/>
    <w:rsid w:val="230021D9"/>
    <w:rsid w:val="230BA459"/>
    <w:rsid w:val="2340D345"/>
    <w:rsid w:val="23658A2D"/>
    <w:rsid w:val="2367E612"/>
    <w:rsid w:val="2378322C"/>
    <w:rsid w:val="237E5BDE"/>
    <w:rsid w:val="23AC99DA"/>
    <w:rsid w:val="23D4C7AA"/>
    <w:rsid w:val="23FE6CF5"/>
    <w:rsid w:val="24520FE1"/>
    <w:rsid w:val="24834E2D"/>
    <w:rsid w:val="248CD296"/>
    <w:rsid w:val="24A0FEDD"/>
    <w:rsid w:val="2501E324"/>
    <w:rsid w:val="250C0BCB"/>
    <w:rsid w:val="251BFAFF"/>
    <w:rsid w:val="251F6096"/>
    <w:rsid w:val="253B414B"/>
    <w:rsid w:val="25537E3A"/>
    <w:rsid w:val="257BE999"/>
    <w:rsid w:val="25C1DA36"/>
    <w:rsid w:val="25E7E459"/>
    <w:rsid w:val="261CF3C8"/>
    <w:rsid w:val="26274730"/>
    <w:rsid w:val="263CCF3E"/>
    <w:rsid w:val="26CFDB30"/>
    <w:rsid w:val="26DBFFB4"/>
    <w:rsid w:val="26EEE193"/>
    <w:rsid w:val="270C686C"/>
    <w:rsid w:val="27421CC9"/>
    <w:rsid w:val="278A354E"/>
    <w:rsid w:val="27A1BD5C"/>
    <w:rsid w:val="27A663F9"/>
    <w:rsid w:val="27D89F9F"/>
    <w:rsid w:val="27FE657A"/>
    <w:rsid w:val="2855A1EC"/>
    <w:rsid w:val="2861CA90"/>
    <w:rsid w:val="287DF55F"/>
    <w:rsid w:val="287EDE99"/>
    <w:rsid w:val="287F7823"/>
    <w:rsid w:val="2884889C"/>
    <w:rsid w:val="28907CDF"/>
    <w:rsid w:val="28A32B09"/>
    <w:rsid w:val="28E5C863"/>
    <w:rsid w:val="290234F3"/>
    <w:rsid w:val="2920D13A"/>
    <w:rsid w:val="293005F1"/>
    <w:rsid w:val="29348D7C"/>
    <w:rsid w:val="294E7F9B"/>
    <w:rsid w:val="295ABCE4"/>
    <w:rsid w:val="29619B1A"/>
    <w:rsid w:val="298A3A45"/>
    <w:rsid w:val="29A4358B"/>
    <w:rsid w:val="29A8D909"/>
    <w:rsid w:val="29B014C9"/>
    <w:rsid w:val="29C113EC"/>
    <w:rsid w:val="29DB6073"/>
    <w:rsid w:val="2AACCBF9"/>
    <w:rsid w:val="2B0C72F6"/>
    <w:rsid w:val="2B46B27C"/>
    <w:rsid w:val="2B7850A3"/>
    <w:rsid w:val="2BD89441"/>
    <w:rsid w:val="2BF205D0"/>
    <w:rsid w:val="2BFDB4A7"/>
    <w:rsid w:val="2C07B04F"/>
    <w:rsid w:val="2C4D59A1"/>
    <w:rsid w:val="2C9137F4"/>
    <w:rsid w:val="2CBA7425"/>
    <w:rsid w:val="2CDDBBBD"/>
    <w:rsid w:val="2D0BA5B7"/>
    <w:rsid w:val="2D0D0988"/>
    <w:rsid w:val="2D429618"/>
    <w:rsid w:val="2D8A8AA9"/>
    <w:rsid w:val="2D97B07F"/>
    <w:rsid w:val="2D9B672C"/>
    <w:rsid w:val="2DFC49A7"/>
    <w:rsid w:val="2E092BEE"/>
    <w:rsid w:val="2E200681"/>
    <w:rsid w:val="2E28D7CC"/>
    <w:rsid w:val="2E33AAA9"/>
    <w:rsid w:val="2E8D8DB6"/>
    <w:rsid w:val="2EBFFE49"/>
    <w:rsid w:val="2EC7A10E"/>
    <w:rsid w:val="2EC7F514"/>
    <w:rsid w:val="2EDE11AA"/>
    <w:rsid w:val="2EF0B7F0"/>
    <w:rsid w:val="2F98A679"/>
    <w:rsid w:val="2F98AD01"/>
    <w:rsid w:val="2F9BFFC7"/>
    <w:rsid w:val="2FE7611C"/>
    <w:rsid w:val="2FECC4A2"/>
    <w:rsid w:val="302FFF6C"/>
    <w:rsid w:val="3048ABBC"/>
    <w:rsid w:val="306DE393"/>
    <w:rsid w:val="307899F1"/>
    <w:rsid w:val="30858C2B"/>
    <w:rsid w:val="30A2AB1F"/>
    <w:rsid w:val="30C65119"/>
    <w:rsid w:val="30D78004"/>
    <w:rsid w:val="313570F7"/>
    <w:rsid w:val="3164D07D"/>
    <w:rsid w:val="317B2445"/>
    <w:rsid w:val="318DE548"/>
    <w:rsid w:val="31926A82"/>
    <w:rsid w:val="319860C0"/>
    <w:rsid w:val="31AD48E0"/>
    <w:rsid w:val="31B8662F"/>
    <w:rsid w:val="31C14658"/>
    <w:rsid w:val="31E7B9FD"/>
    <w:rsid w:val="31E90262"/>
    <w:rsid w:val="3215E53D"/>
    <w:rsid w:val="323911EA"/>
    <w:rsid w:val="3250060D"/>
    <w:rsid w:val="3281F820"/>
    <w:rsid w:val="32D6E837"/>
    <w:rsid w:val="3329B5A9"/>
    <w:rsid w:val="33505A5C"/>
    <w:rsid w:val="33569217"/>
    <w:rsid w:val="3370862E"/>
    <w:rsid w:val="338AFF99"/>
    <w:rsid w:val="33A6B01C"/>
    <w:rsid w:val="33CAAB2A"/>
    <w:rsid w:val="340C263F"/>
    <w:rsid w:val="343368D2"/>
    <w:rsid w:val="34498EEC"/>
    <w:rsid w:val="3492D3D3"/>
    <w:rsid w:val="34AB3432"/>
    <w:rsid w:val="34C7B3CE"/>
    <w:rsid w:val="34D4C853"/>
    <w:rsid w:val="34E0F8DF"/>
    <w:rsid w:val="34E30020"/>
    <w:rsid w:val="3505CC89"/>
    <w:rsid w:val="35164336"/>
    <w:rsid w:val="353D42A1"/>
    <w:rsid w:val="354C4B3E"/>
    <w:rsid w:val="354D85FF"/>
    <w:rsid w:val="3589C936"/>
    <w:rsid w:val="358D2130"/>
    <w:rsid w:val="35E0E079"/>
    <w:rsid w:val="35E55F4D"/>
    <w:rsid w:val="3626F1C4"/>
    <w:rsid w:val="366E1E95"/>
    <w:rsid w:val="36A19CEA"/>
    <w:rsid w:val="36D90E1F"/>
    <w:rsid w:val="36E74515"/>
    <w:rsid w:val="372F6399"/>
    <w:rsid w:val="37567FCB"/>
    <w:rsid w:val="376471C9"/>
    <w:rsid w:val="37C75D5D"/>
    <w:rsid w:val="37C9F367"/>
    <w:rsid w:val="37CC78D3"/>
    <w:rsid w:val="37DBDF67"/>
    <w:rsid w:val="37E793B5"/>
    <w:rsid w:val="38018F49"/>
    <w:rsid w:val="383D6D4B"/>
    <w:rsid w:val="384D680F"/>
    <w:rsid w:val="384F55D8"/>
    <w:rsid w:val="3871AD11"/>
    <w:rsid w:val="3880E516"/>
    <w:rsid w:val="3886AF08"/>
    <w:rsid w:val="388A0B25"/>
    <w:rsid w:val="389034F8"/>
    <w:rsid w:val="392531BC"/>
    <w:rsid w:val="39458F88"/>
    <w:rsid w:val="3955B53A"/>
    <w:rsid w:val="39695A5A"/>
    <w:rsid w:val="3985B2FB"/>
    <w:rsid w:val="39A697D1"/>
    <w:rsid w:val="39D4706B"/>
    <w:rsid w:val="39DCDA74"/>
    <w:rsid w:val="3A02689F"/>
    <w:rsid w:val="3A25DB86"/>
    <w:rsid w:val="3B05CE63"/>
    <w:rsid w:val="3B34C78E"/>
    <w:rsid w:val="3B400DE9"/>
    <w:rsid w:val="3B750E0D"/>
    <w:rsid w:val="3B86A379"/>
    <w:rsid w:val="3B9D8A59"/>
    <w:rsid w:val="3BB42858"/>
    <w:rsid w:val="3BC139CB"/>
    <w:rsid w:val="3BD5BD0F"/>
    <w:rsid w:val="3BDFA51A"/>
    <w:rsid w:val="3BE788CC"/>
    <w:rsid w:val="3BFDF85F"/>
    <w:rsid w:val="3BFFB69F"/>
    <w:rsid w:val="3C0DB800"/>
    <w:rsid w:val="3C13D90E"/>
    <w:rsid w:val="3C4D7042"/>
    <w:rsid w:val="3C6E294C"/>
    <w:rsid w:val="3C8615BF"/>
    <w:rsid w:val="3CA325ED"/>
    <w:rsid w:val="3CA33633"/>
    <w:rsid w:val="3D06BCB0"/>
    <w:rsid w:val="3D10DE6E"/>
    <w:rsid w:val="3D26A61A"/>
    <w:rsid w:val="3D476075"/>
    <w:rsid w:val="3D6ED429"/>
    <w:rsid w:val="3D718D70"/>
    <w:rsid w:val="3D9DE1D8"/>
    <w:rsid w:val="3DA9D344"/>
    <w:rsid w:val="3E07FCCE"/>
    <w:rsid w:val="3E0B643D"/>
    <w:rsid w:val="3E110D5D"/>
    <w:rsid w:val="3E3D07BD"/>
    <w:rsid w:val="3E6C6850"/>
    <w:rsid w:val="3E84A140"/>
    <w:rsid w:val="3EC004E2"/>
    <w:rsid w:val="3ED52B1B"/>
    <w:rsid w:val="3F0EF9AB"/>
    <w:rsid w:val="3F2C9669"/>
    <w:rsid w:val="3F37A8A8"/>
    <w:rsid w:val="3F3C4B5C"/>
    <w:rsid w:val="3F7C31D2"/>
    <w:rsid w:val="3F83680C"/>
    <w:rsid w:val="3F947340"/>
    <w:rsid w:val="3FA95033"/>
    <w:rsid w:val="3FD89121"/>
    <w:rsid w:val="3FF9333E"/>
    <w:rsid w:val="4001C2D4"/>
    <w:rsid w:val="401A60C9"/>
    <w:rsid w:val="40487F30"/>
    <w:rsid w:val="404B6016"/>
    <w:rsid w:val="4063E4D5"/>
    <w:rsid w:val="4070FB7C"/>
    <w:rsid w:val="40A8598D"/>
    <w:rsid w:val="40AC61D7"/>
    <w:rsid w:val="40CE6686"/>
    <w:rsid w:val="40E948BC"/>
    <w:rsid w:val="413B1CDA"/>
    <w:rsid w:val="4160FC56"/>
    <w:rsid w:val="416BA999"/>
    <w:rsid w:val="416C21D9"/>
    <w:rsid w:val="416CF228"/>
    <w:rsid w:val="41E44F91"/>
    <w:rsid w:val="41ED5AFC"/>
    <w:rsid w:val="42188A0B"/>
    <w:rsid w:val="424773FB"/>
    <w:rsid w:val="4264372B"/>
    <w:rsid w:val="429FD9BF"/>
    <w:rsid w:val="42CD0DCB"/>
    <w:rsid w:val="42D5B847"/>
    <w:rsid w:val="42D8BB52"/>
    <w:rsid w:val="430744AB"/>
    <w:rsid w:val="43148C2E"/>
    <w:rsid w:val="433E544F"/>
    <w:rsid w:val="43492BF6"/>
    <w:rsid w:val="4378130D"/>
    <w:rsid w:val="43801FF2"/>
    <w:rsid w:val="439B341D"/>
    <w:rsid w:val="43B5DFDD"/>
    <w:rsid w:val="43CC2436"/>
    <w:rsid w:val="43E0CEF4"/>
    <w:rsid w:val="44225776"/>
    <w:rsid w:val="4512FBA4"/>
    <w:rsid w:val="4523ECBA"/>
    <w:rsid w:val="452744F5"/>
    <w:rsid w:val="45540D21"/>
    <w:rsid w:val="45B74388"/>
    <w:rsid w:val="45B99932"/>
    <w:rsid w:val="45C62EC5"/>
    <w:rsid w:val="45D9DBC4"/>
    <w:rsid w:val="463777CD"/>
    <w:rsid w:val="463E118E"/>
    <w:rsid w:val="4645CF41"/>
    <w:rsid w:val="467941C0"/>
    <w:rsid w:val="4693BF5E"/>
    <w:rsid w:val="46B03DCA"/>
    <w:rsid w:val="46EFDD82"/>
    <w:rsid w:val="46F09736"/>
    <w:rsid w:val="475A8241"/>
    <w:rsid w:val="47898D1B"/>
    <w:rsid w:val="47BF77F2"/>
    <w:rsid w:val="47CED4F4"/>
    <w:rsid w:val="47EB81DA"/>
    <w:rsid w:val="47EEB958"/>
    <w:rsid w:val="47EF8DCB"/>
    <w:rsid w:val="481924D7"/>
    <w:rsid w:val="484E8370"/>
    <w:rsid w:val="48739EF2"/>
    <w:rsid w:val="487E5B0E"/>
    <w:rsid w:val="490BE5AB"/>
    <w:rsid w:val="490FC6F3"/>
    <w:rsid w:val="4914FD57"/>
    <w:rsid w:val="493D6E7F"/>
    <w:rsid w:val="4975E521"/>
    <w:rsid w:val="498EDAAD"/>
    <w:rsid w:val="49B0E282"/>
    <w:rsid w:val="49BB3F59"/>
    <w:rsid w:val="49DCAA05"/>
    <w:rsid w:val="49EC3A48"/>
    <w:rsid w:val="49F4F4ED"/>
    <w:rsid w:val="4A3D3377"/>
    <w:rsid w:val="4A3D4783"/>
    <w:rsid w:val="4A475F6E"/>
    <w:rsid w:val="4A5A1FA6"/>
    <w:rsid w:val="4A68D5C1"/>
    <w:rsid w:val="4A84121C"/>
    <w:rsid w:val="4A8EC005"/>
    <w:rsid w:val="4ADBE9F9"/>
    <w:rsid w:val="4AF30F4E"/>
    <w:rsid w:val="4B2C6626"/>
    <w:rsid w:val="4B4404CB"/>
    <w:rsid w:val="4B54B3F1"/>
    <w:rsid w:val="4C407228"/>
    <w:rsid w:val="4C55804D"/>
    <w:rsid w:val="4C5AB4DA"/>
    <w:rsid w:val="4C7FD6FC"/>
    <w:rsid w:val="4CB83B04"/>
    <w:rsid w:val="4CD3CC46"/>
    <w:rsid w:val="4D323F7A"/>
    <w:rsid w:val="4D9B5242"/>
    <w:rsid w:val="4DA3AC72"/>
    <w:rsid w:val="4DB172E9"/>
    <w:rsid w:val="4DBAEEAA"/>
    <w:rsid w:val="4E35DC94"/>
    <w:rsid w:val="4E3A894A"/>
    <w:rsid w:val="4E5F0A36"/>
    <w:rsid w:val="4E6DF898"/>
    <w:rsid w:val="4EB519D4"/>
    <w:rsid w:val="4EB78246"/>
    <w:rsid w:val="4EBFAB6B"/>
    <w:rsid w:val="4F1B8865"/>
    <w:rsid w:val="4F3E5B48"/>
    <w:rsid w:val="4F92559C"/>
    <w:rsid w:val="4F9EBDBA"/>
    <w:rsid w:val="4FC51C13"/>
    <w:rsid w:val="4FE4F3D4"/>
    <w:rsid w:val="4FFFD749"/>
    <w:rsid w:val="5002C35F"/>
    <w:rsid w:val="50081DE3"/>
    <w:rsid w:val="500E31F5"/>
    <w:rsid w:val="501DEF4D"/>
    <w:rsid w:val="502E0548"/>
    <w:rsid w:val="505B7BCC"/>
    <w:rsid w:val="506E6607"/>
    <w:rsid w:val="50B1214C"/>
    <w:rsid w:val="50B9C655"/>
    <w:rsid w:val="50F55669"/>
    <w:rsid w:val="51557AF8"/>
    <w:rsid w:val="515D6BF0"/>
    <w:rsid w:val="519BA7AA"/>
    <w:rsid w:val="51BD5F19"/>
    <w:rsid w:val="51C3FB19"/>
    <w:rsid w:val="524049F6"/>
    <w:rsid w:val="5286C5FA"/>
    <w:rsid w:val="52C52E35"/>
    <w:rsid w:val="52E6A7B3"/>
    <w:rsid w:val="52F747FC"/>
    <w:rsid w:val="52F93D73"/>
    <w:rsid w:val="53760BE7"/>
    <w:rsid w:val="539BB820"/>
    <w:rsid w:val="53A44900"/>
    <w:rsid w:val="53CBB794"/>
    <w:rsid w:val="53CCC25B"/>
    <w:rsid w:val="542117D1"/>
    <w:rsid w:val="5422D293"/>
    <w:rsid w:val="544C3310"/>
    <w:rsid w:val="54991371"/>
    <w:rsid w:val="54ACC084"/>
    <w:rsid w:val="54E2D839"/>
    <w:rsid w:val="54ED092F"/>
    <w:rsid w:val="54FA0E73"/>
    <w:rsid w:val="54FB8621"/>
    <w:rsid w:val="551FC73F"/>
    <w:rsid w:val="559B6AB4"/>
    <w:rsid w:val="55BE1225"/>
    <w:rsid w:val="55DD7C2F"/>
    <w:rsid w:val="55E37A2B"/>
    <w:rsid w:val="55E4BD49"/>
    <w:rsid w:val="55F8E97E"/>
    <w:rsid w:val="56019720"/>
    <w:rsid w:val="560B198A"/>
    <w:rsid w:val="561EE82A"/>
    <w:rsid w:val="56A68616"/>
    <w:rsid w:val="56CABD50"/>
    <w:rsid w:val="5717515B"/>
    <w:rsid w:val="5761C2B8"/>
    <w:rsid w:val="57A91894"/>
    <w:rsid w:val="57E46146"/>
    <w:rsid w:val="57E4F81A"/>
    <w:rsid w:val="57F48358"/>
    <w:rsid w:val="57FD0EFA"/>
    <w:rsid w:val="58092E16"/>
    <w:rsid w:val="581035A2"/>
    <w:rsid w:val="58160016"/>
    <w:rsid w:val="581A729E"/>
    <w:rsid w:val="5833305E"/>
    <w:rsid w:val="58424046"/>
    <w:rsid w:val="586531CC"/>
    <w:rsid w:val="587960D2"/>
    <w:rsid w:val="587A063A"/>
    <w:rsid w:val="588D4471"/>
    <w:rsid w:val="58E583C4"/>
    <w:rsid w:val="5976B16D"/>
    <w:rsid w:val="598031A7"/>
    <w:rsid w:val="599FACC8"/>
    <w:rsid w:val="59AB1748"/>
    <w:rsid w:val="59AD2926"/>
    <w:rsid w:val="59B3B794"/>
    <w:rsid w:val="59FFE99B"/>
    <w:rsid w:val="5A23D2BA"/>
    <w:rsid w:val="5A3CA144"/>
    <w:rsid w:val="5A59115F"/>
    <w:rsid w:val="5A6679AD"/>
    <w:rsid w:val="5A815425"/>
    <w:rsid w:val="5A97B6AC"/>
    <w:rsid w:val="5A9DD3DF"/>
    <w:rsid w:val="5ABD1069"/>
    <w:rsid w:val="5AC37588"/>
    <w:rsid w:val="5AFE0CCB"/>
    <w:rsid w:val="5B09A07F"/>
    <w:rsid w:val="5B1E69F6"/>
    <w:rsid w:val="5B208EF8"/>
    <w:rsid w:val="5B2C241A"/>
    <w:rsid w:val="5B2DD519"/>
    <w:rsid w:val="5B40CED8"/>
    <w:rsid w:val="5B426728"/>
    <w:rsid w:val="5B4E9559"/>
    <w:rsid w:val="5BCFD0CF"/>
    <w:rsid w:val="5BE3D17E"/>
    <w:rsid w:val="5BE5B1CD"/>
    <w:rsid w:val="5BF96343"/>
    <w:rsid w:val="5C1D2486"/>
    <w:rsid w:val="5C3BA9B8"/>
    <w:rsid w:val="5C5E80CE"/>
    <w:rsid w:val="5C627E31"/>
    <w:rsid w:val="5C73C9F2"/>
    <w:rsid w:val="5CAABCD9"/>
    <w:rsid w:val="5CFBD7D1"/>
    <w:rsid w:val="5D1CAF4A"/>
    <w:rsid w:val="5D2AD924"/>
    <w:rsid w:val="5D63B4A8"/>
    <w:rsid w:val="5D76FDC8"/>
    <w:rsid w:val="5DA3E64D"/>
    <w:rsid w:val="5DD77A19"/>
    <w:rsid w:val="5E16DA74"/>
    <w:rsid w:val="5E48D7D3"/>
    <w:rsid w:val="5E54EB67"/>
    <w:rsid w:val="5E598354"/>
    <w:rsid w:val="5E63C4DC"/>
    <w:rsid w:val="5E786F9A"/>
    <w:rsid w:val="5EB5BFCA"/>
    <w:rsid w:val="5EBC665D"/>
    <w:rsid w:val="5EFF8509"/>
    <w:rsid w:val="5F5B684D"/>
    <w:rsid w:val="5F7778EA"/>
    <w:rsid w:val="5F77DA89"/>
    <w:rsid w:val="5F9E80D3"/>
    <w:rsid w:val="5FA81829"/>
    <w:rsid w:val="5FAE1E7B"/>
    <w:rsid w:val="5FE70676"/>
    <w:rsid w:val="60054A99"/>
    <w:rsid w:val="603F3764"/>
    <w:rsid w:val="608BE8F1"/>
    <w:rsid w:val="609B1143"/>
    <w:rsid w:val="60A3EDB0"/>
    <w:rsid w:val="60B47A4B"/>
    <w:rsid w:val="60D3CD04"/>
    <w:rsid w:val="60F095A9"/>
    <w:rsid w:val="60FE4643"/>
    <w:rsid w:val="6129F0DF"/>
    <w:rsid w:val="61319D90"/>
    <w:rsid w:val="61418948"/>
    <w:rsid w:val="6149112C"/>
    <w:rsid w:val="615180F4"/>
    <w:rsid w:val="61574EE0"/>
    <w:rsid w:val="615AE765"/>
    <w:rsid w:val="617D07B9"/>
    <w:rsid w:val="6188FF7F"/>
    <w:rsid w:val="618ABD53"/>
    <w:rsid w:val="61A8C4EA"/>
    <w:rsid w:val="61CAABE8"/>
    <w:rsid w:val="6219AF40"/>
    <w:rsid w:val="6233D4A0"/>
    <w:rsid w:val="625DDA2C"/>
    <w:rsid w:val="62629A31"/>
    <w:rsid w:val="6274026E"/>
    <w:rsid w:val="628C660A"/>
    <w:rsid w:val="6299DDDD"/>
    <w:rsid w:val="62B38D2D"/>
    <w:rsid w:val="62C8284A"/>
    <w:rsid w:val="62E078E1"/>
    <w:rsid w:val="632B27EF"/>
    <w:rsid w:val="633735FF"/>
    <w:rsid w:val="63629741"/>
    <w:rsid w:val="6377C6A5"/>
    <w:rsid w:val="6379B204"/>
    <w:rsid w:val="6379B799"/>
    <w:rsid w:val="638345AE"/>
    <w:rsid w:val="63AC0C9F"/>
    <w:rsid w:val="63B090A2"/>
    <w:rsid w:val="63E6F5DA"/>
    <w:rsid w:val="63FA68F8"/>
    <w:rsid w:val="640FE97E"/>
    <w:rsid w:val="648E51E6"/>
    <w:rsid w:val="648F9870"/>
    <w:rsid w:val="64B4E820"/>
    <w:rsid w:val="64CFE4DD"/>
    <w:rsid w:val="64D28DD3"/>
    <w:rsid w:val="65563AC2"/>
    <w:rsid w:val="6562AE69"/>
    <w:rsid w:val="656EC68D"/>
    <w:rsid w:val="658FB885"/>
    <w:rsid w:val="65961F25"/>
    <w:rsid w:val="65C7AC6E"/>
    <w:rsid w:val="65C95969"/>
    <w:rsid w:val="65E45389"/>
    <w:rsid w:val="66089DF8"/>
    <w:rsid w:val="66147783"/>
    <w:rsid w:val="66184397"/>
    <w:rsid w:val="6637B80C"/>
    <w:rsid w:val="66542BA1"/>
    <w:rsid w:val="667246A8"/>
    <w:rsid w:val="6685230E"/>
    <w:rsid w:val="668753CD"/>
    <w:rsid w:val="66A355EC"/>
    <w:rsid w:val="66B09427"/>
    <w:rsid w:val="66B99A08"/>
    <w:rsid w:val="67033D75"/>
    <w:rsid w:val="675F9C4B"/>
    <w:rsid w:val="6787B5AE"/>
    <w:rsid w:val="67C1D9E0"/>
    <w:rsid w:val="67C69064"/>
    <w:rsid w:val="67D8C369"/>
    <w:rsid w:val="67FF2D7D"/>
    <w:rsid w:val="6808E84B"/>
    <w:rsid w:val="681294A8"/>
    <w:rsid w:val="6838F401"/>
    <w:rsid w:val="6891826F"/>
    <w:rsid w:val="6893B31B"/>
    <w:rsid w:val="689492A3"/>
    <w:rsid w:val="68CD7D3A"/>
    <w:rsid w:val="68FC10D7"/>
    <w:rsid w:val="690418B4"/>
    <w:rsid w:val="690CD88D"/>
    <w:rsid w:val="692E56AA"/>
    <w:rsid w:val="69493868"/>
    <w:rsid w:val="694B4D8F"/>
    <w:rsid w:val="695D0679"/>
    <w:rsid w:val="69AE6509"/>
    <w:rsid w:val="69D59D7D"/>
    <w:rsid w:val="6A1D2E27"/>
    <w:rsid w:val="6A309A16"/>
    <w:rsid w:val="6A35EC70"/>
    <w:rsid w:val="6A4237B0"/>
    <w:rsid w:val="6A669286"/>
    <w:rsid w:val="6A6CD6F3"/>
    <w:rsid w:val="6A9B33E5"/>
    <w:rsid w:val="6AB76C55"/>
    <w:rsid w:val="6AC10A39"/>
    <w:rsid w:val="6AE3F6C2"/>
    <w:rsid w:val="6B3A1358"/>
    <w:rsid w:val="6B45B7CB"/>
    <w:rsid w:val="6B4A356A"/>
    <w:rsid w:val="6BA31766"/>
    <w:rsid w:val="6BAC9E46"/>
    <w:rsid w:val="6BDE0811"/>
    <w:rsid w:val="6BF242D8"/>
    <w:rsid w:val="6C171DB7"/>
    <w:rsid w:val="6C220FCC"/>
    <w:rsid w:val="6C229191"/>
    <w:rsid w:val="6C268688"/>
    <w:rsid w:val="6C2BCAAD"/>
    <w:rsid w:val="6C370D65"/>
    <w:rsid w:val="6C6EBACB"/>
    <w:rsid w:val="6C89E089"/>
    <w:rsid w:val="6C9E2F04"/>
    <w:rsid w:val="6CAC719E"/>
    <w:rsid w:val="6CBD52D4"/>
    <w:rsid w:val="6CBDB0EA"/>
    <w:rsid w:val="6CCB29A3"/>
    <w:rsid w:val="6CCF244F"/>
    <w:rsid w:val="6D20161D"/>
    <w:rsid w:val="6D334EE5"/>
    <w:rsid w:val="6D646436"/>
    <w:rsid w:val="6D69D3D9"/>
    <w:rsid w:val="6D6BBA63"/>
    <w:rsid w:val="6D75F580"/>
    <w:rsid w:val="6D8AC826"/>
    <w:rsid w:val="6D8B4848"/>
    <w:rsid w:val="6E2ABD34"/>
    <w:rsid w:val="6E4A3C0B"/>
    <w:rsid w:val="6EAAB9FB"/>
    <w:rsid w:val="6EB2A471"/>
    <w:rsid w:val="6EB5B982"/>
    <w:rsid w:val="6EE2BC38"/>
    <w:rsid w:val="6F007D53"/>
    <w:rsid w:val="6F10F631"/>
    <w:rsid w:val="6F288DF5"/>
    <w:rsid w:val="6F43580E"/>
    <w:rsid w:val="6F863BCE"/>
    <w:rsid w:val="6F8FA323"/>
    <w:rsid w:val="6FA78803"/>
    <w:rsid w:val="6FE6B7B0"/>
    <w:rsid w:val="700D69C8"/>
    <w:rsid w:val="700D847B"/>
    <w:rsid w:val="701900BA"/>
    <w:rsid w:val="701FFB61"/>
    <w:rsid w:val="70361E78"/>
    <w:rsid w:val="70389F7A"/>
    <w:rsid w:val="70524D7E"/>
    <w:rsid w:val="706ECDC8"/>
    <w:rsid w:val="70942E28"/>
    <w:rsid w:val="7095C4EC"/>
    <w:rsid w:val="70AFCF3F"/>
    <w:rsid w:val="70D474AF"/>
    <w:rsid w:val="70F6BBF3"/>
    <w:rsid w:val="7103E055"/>
    <w:rsid w:val="71121796"/>
    <w:rsid w:val="7112E5EE"/>
    <w:rsid w:val="7145C262"/>
    <w:rsid w:val="714AD60B"/>
    <w:rsid w:val="716621B4"/>
    <w:rsid w:val="71717EFD"/>
    <w:rsid w:val="7181F48E"/>
    <w:rsid w:val="71B34A43"/>
    <w:rsid w:val="71B41C3B"/>
    <w:rsid w:val="71E1813E"/>
    <w:rsid w:val="720AF957"/>
    <w:rsid w:val="7218DCD8"/>
    <w:rsid w:val="72585D3D"/>
    <w:rsid w:val="726A4213"/>
    <w:rsid w:val="72AA775A"/>
    <w:rsid w:val="72AE22C4"/>
    <w:rsid w:val="72AEFDC8"/>
    <w:rsid w:val="72B8C71A"/>
    <w:rsid w:val="72BE6925"/>
    <w:rsid w:val="72EF08A7"/>
    <w:rsid w:val="732BCA0F"/>
    <w:rsid w:val="73501963"/>
    <w:rsid w:val="7350C9B0"/>
    <w:rsid w:val="73586B73"/>
    <w:rsid w:val="737A0F15"/>
    <w:rsid w:val="737AF2CA"/>
    <w:rsid w:val="7385B4B6"/>
    <w:rsid w:val="740DFB69"/>
    <w:rsid w:val="742BA810"/>
    <w:rsid w:val="742C1597"/>
    <w:rsid w:val="74390CC1"/>
    <w:rsid w:val="745A3986"/>
    <w:rsid w:val="748AD908"/>
    <w:rsid w:val="749914EA"/>
    <w:rsid w:val="74A5136C"/>
    <w:rsid w:val="74C3B48C"/>
    <w:rsid w:val="751C7E8B"/>
    <w:rsid w:val="751FE33B"/>
    <w:rsid w:val="754135B6"/>
    <w:rsid w:val="755B6E12"/>
    <w:rsid w:val="7573AF80"/>
    <w:rsid w:val="7580F3B0"/>
    <w:rsid w:val="75CACEC4"/>
    <w:rsid w:val="75D93254"/>
    <w:rsid w:val="75F609E7"/>
    <w:rsid w:val="75F63372"/>
    <w:rsid w:val="760264D9"/>
    <w:rsid w:val="7631B8F9"/>
    <w:rsid w:val="765037BC"/>
    <w:rsid w:val="7671E83E"/>
    <w:rsid w:val="767238C9"/>
    <w:rsid w:val="768FB786"/>
    <w:rsid w:val="76A604DB"/>
    <w:rsid w:val="76A71129"/>
    <w:rsid w:val="76CC7591"/>
    <w:rsid w:val="76D6A45D"/>
    <w:rsid w:val="76EB10B2"/>
    <w:rsid w:val="7736C892"/>
    <w:rsid w:val="773FD9EF"/>
    <w:rsid w:val="77630508"/>
    <w:rsid w:val="7773D204"/>
    <w:rsid w:val="778E293D"/>
    <w:rsid w:val="7794A54B"/>
    <w:rsid w:val="77E54AEC"/>
    <w:rsid w:val="77E757E4"/>
    <w:rsid w:val="7817629F"/>
    <w:rsid w:val="781FCF3B"/>
    <w:rsid w:val="785488A2"/>
    <w:rsid w:val="78B6186F"/>
    <w:rsid w:val="78BA3844"/>
    <w:rsid w:val="78F57F8A"/>
    <w:rsid w:val="78FED569"/>
    <w:rsid w:val="791835A0"/>
    <w:rsid w:val="7921FF78"/>
    <w:rsid w:val="792DB1D0"/>
    <w:rsid w:val="7935618C"/>
    <w:rsid w:val="7939E1FE"/>
    <w:rsid w:val="793A059B"/>
    <w:rsid w:val="79404241"/>
    <w:rsid w:val="7945ED23"/>
    <w:rsid w:val="79542770"/>
    <w:rsid w:val="79585365"/>
    <w:rsid w:val="799725AF"/>
    <w:rsid w:val="79AA70A6"/>
    <w:rsid w:val="79AAB394"/>
    <w:rsid w:val="7A0027B7"/>
    <w:rsid w:val="7AB5893F"/>
    <w:rsid w:val="7ABBE9A8"/>
    <w:rsid w:val="7ABDCFD9"/>
    <w:rsid w:val="7ABFD773"/>
    <w:rsid w:val="7AFAB9E8"/>
    <w:rsid w:val="7B112DC2"/>
    <w:rsid w:val="7B46B24E"/>
    <w:rsid w:val="7B5C18F3"/>
    <w:rsid w:val="7B76B54A"/>
    <w:rsid w:val="7B823ACA"/>
    <w:rsid w:val="7B98FCA8"/>
    <w:rsid w:val="7B99590A"/>
    <w:rsid w:val="7BAEA3DD"/>
    <w:rsid w:val="7BAEA907"/>
    <w:rsid w:val="7C1225BF"/>
    <w:rsid w:val="7C18B630"/>
    <w:rsid w:val="7C250B96"/>
    <w:rsid w:val="7C252FAF"/>
    <w:rsid w:val="7C36762B"/>
    <w:rsid w:val="7C59A03A"/>
    <w:rsid w:val="7C60E931"/>
    <w:rsid w:val="7C71A65D"/>
    <w:rsid w:val="7CCB986C"/>
    <w:rsid w:val="7CDB8FD2"/>
    <w:rsid w:val="7D02508B"/>
    <w:rsid w:val="7D0E089A"/>
    <w:rsid w:val="7D360E42"/>
    <w:rsid w:val="7D52C017"/>
    <w:rsid w:val="7D661188"/>
    <w:rsid w:val="7D75D4AB"/>
    <w:rsid w:val="7D989C08"/>
    <w:rsid w:val="7DBB3198"/>
    <w:rsid w:val="7DFDFEA7"/>
    <w:rsid w:val="7E1E6054"/>
    <w:rsid w:val="7E56F746"/>
    <w:rsid w:val="7E5833D3"/>
    <w:rsid w:val="7E62A0F4"/>
    <w:rsid w:val="7E770C4C"/>
    <w:rsid w:val="7E97E023"/>
    <w:rsid w:val="7EC467DB"/>
    <w:rsid w:val="7ECDE214"/>
    <w:rsid w:val="7ECF2A41"/>
    <w:rsid w:val="7EFFCCE4"/>
    <w:rsid w:val="7F16DBE0"/>
    <w:rsid w:val="7F547F32"/>
    <w:rsid w:val="7F667F0B"/>
    <w:rsid w:val="7F675D3C"/>
    <w:rsid w:val="7F6B3F04"/>
    <w:rsid w:val="7F940546"/>
    <w:rsid w:val="7FA4D9B3"/>
    <w:rsid w:val="7FD8A063"/>
    <w:rsid w:val="7FE49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5A35B"/>
  <w15:chartTrackingRefBased/>
  <w15:docId w15:val="{9DA2D6AB-9958-4CFD-A712-9D64444C2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D38B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5D3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953605">
      <w:bodyDiv w:val="1"/>
      <w:marLeft w:val="0"/>
      <w:marRight w:val="0"/>
      <w:marTop w:val="0"/>
      <w:marBottom w:val="0"/>
      <w:divBdr>
        <w:top w:val="none" w:sz="0" w:space="0" w:color="auto"/>
        <w:left w:val="none" w:sz="0" w:space="0" w:color="auto"/>
        <w:bottom w:val="none" w:sz="0" w:space="0" w:color="auto"/>
        <w:right w:val="none" w:sz="0" w:space="0" w:color="auto"/>
      </w:divBdr>
    </w:div>
    <w:div w:id="1039431062">
      <w:bodyDiv w:val="1"/>
      <w:marLeft w:val="0"/>
      <w:marRight w:val="0"/>
      <w:marTop w:val="0"/>
      <w:marBottom w:val="0"/>
      <w:divBdr>
        <w:top w:val="none" w:sz="0" w:space="0" w:color="auto"/>
        <w:left w:val="none" w:sz="0" w:space="0" w:color="auto"/>
        <w:bottom w:val="none" w:sz="0" w:space="0" w:color="auto"/>
        <w:right w:val="none" w:sz="0" w:space="0" w:color="auto"/>
      </w:divBdr>
      <w:divsChild>
        <w:div w:id="345207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emine.com/judgement/uk/6453fe2208dfb55170cfd0df" TargetMode="External"/><Relationship Id="rId13" Type="http://schemas.openxmlformats.org/officeDocument/2006/relationships/hyperlink" Target="https://rapecrisis.org.uk/get-informed/about-sexual-violence/sexual-consen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sonharrison.co.uk/our-services/criminal-law/police-station-assistance/assault-and-battery/#:~:text=A%20battery%20is%20committed%20when" TargetMode="External"/><Relationship Id="rId12" Type="http://schemas.openxmlformats.org/officeDocument/2006/relationships/hyperlink" Target="https://www.legislation.gov.uk/ukpga/Eliz2/7-8/57/enacted#:~:text=(1)Where%20a%20woman%20is" TargetMode="External"/><Relationship Id="rId17" Type="http://schemas.openxmlformats.org/officeDocument/2006/relationships/hyperlink" Target="https://www.lawteacher.net/acts/offences-against-the-person-act.php" TargetMode="External"/><Relationship Id="rId2" Type="http://schemas.openxmlformats.org/officeDocument/2006/relationships/styles" Target="styles.xml"/><Relationship Id="rId16" Type="http://schemas.openxmlformats.org/officeDocument/2006/relationships/hyperlink" Target="https://www.lawteacher.net/cases/consent-cases.php" TargetMode="External"/><Relationship Id="rId1" Type="http://schemas.openxmlformats.org/officeDocument/2006/relationships/numbering" Target="numbering.xml"/><Relationship Id="rId6" Type="http://schemas.openxmlformats.org/officeDocument/2006/relationships/hyperlink" Target="http://www.e-lawresources.co.uk/R-v-Woollin.php" TargetMode="External"/><Relationship Id="rId11" Type="http://schemas.openxmlformats.org/officeDocument/2006/relationships/hyperlink" Target="https://www.legislation.gov.uk/ukpga/1988/33/section/39A" TargetMode="External"/><Relationship Id="rId5" Type="http://schemas.openxmlformats.org/officeDocument/2006/relationships/hyperlink" Target="https://www.cps.gov.uk/legal-guidance/offences-against-person-incorporating-charging-standard" TargetMode="External"/><Relationship Id="rId15" Type="http://schemas.openxmlformats.org/officeDocument/2006/relationships/hyperlink" Target="https://www.lawteacher.net/cases/collins-v-wilcock.php" TargetMode="External"/><Relationship Id="rId10" Type="http://schemas.openxmlformats.org/officeDocument/2006/relationships/hyperlink" Target="https://www.legislation.gov.uk/ukpga/2003/42/section/7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awteacher.net/cases/r-v-bree.php" TargetMode="External"/><Relationship Id="rId14" Type="http://schemas.openxmlformats.org/officeDocument/2006/relationships/hyperlink" Target="https://www.oblaw.co.uk/assault-v-battery-what-is-the-dif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5</Pages>
  <Words>1841</Words>
  <Characters>10499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Tudor (2304033)</dc:creator>
  <cp:keywords/>
  <dc:description/>
  <cp:lastModifiedBy>Emma Mathias (Swansea Bay UHB - AOS)</cp:lastModifiedBy>
  <cp:revision>8</cp:revision>
  <dcterms:created xsi:type="dcterms:W3CDTF">2024-07-18T08:32:00Z</dcterms:created>
  <dcterms:modified xsi:type="dcterms:W3CDTF">2024-07-18T11:43:00Z</dcterms:modified>
</cp:coreProperties>
</file>