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46BCD" w14:textId="0A35C790" w:rsidR="00B75114" w:rsidRDefault="003129B5" w:rsidP="00B75114">
      <w:pPr>
        <w:spacing w:line="360" w:lineRule="auto"/>
        <w:ind w:firstLineChars="200" w:firstLine="480"/>
        <w:rPr>
          <w:rFonts w:ascii="Times New Roman" w:hAnsi="Times New Roman" w:cs="Times New Roman"/>
          <w:sz w:val="24"/>
          <w:szCs w:val="24"/>
        </w:rPr>
      </w:pPr>
      <w:r w:rsidRPr="003129B5">
        <w:rPr>
          <w:rFonts w:ascii="Times New Roman" w:hAnsi="Times New Roman" w:cs="Times New Roman"/>
          <w:sz w:val="24"/>
          <w:szCs w:val="24"/>
        </w:rPr>
        <w:t>Critique one aspect of Kachru's Concentric Circles of World Englishes model</w:t>
      </w:r>
    </w:p>
    <w:p w14:paraId="4C35A36C" w14:textId="77777777" w:rsidR="00896636" w:rsidRDefault="00896636" w:rsidP="00B75114">
      <w:pPr>
        <w:spacing w:line="360" w:lineRule="auto"/>
        <w:ind w:firstLineChars="200" w:firstLine="480"/>
        <w:rPr>
          <w:rFonts w:ascii="Times New Roman" w:hAnsi="Times New Roman" w:cs="Times New Roman"/>
          <w:sz w:val="24"/>
          <w:szCs w:val="24"/>
        </w:rPr>
      </w:pPr>
    </w:p>
    <w:p w14:paraId="0B0991AE" w14:textId="1532AA33" w:rsidR="001C4F9F" w:rsidRDefault="00CC5E8D" w:rsidP="00B75114">
      <w:pPr>
        <w:spacing w:line="360" w:lineRule="auto"/>
        <w:ind w:firstLineChars="200" w:firstLine="480"/>
        <w:rPr>
          <w:rFonts w:ascii="Times New Roman" w:hAnsi="Times New Roman" w:cs="Times New Roman"/>
          <w:sz w:val="24"/>
          <w:szCs w:val="24"/>
        </w:rPr>
      </w:pPr>
      <w:r w:rsidRPr="00CC5E8D">
        <w:rPr>
          <w:rFonts w:ascii="Times New Roman" w:hAnsi="Times New Roman" w:cs="Times New Roman"/>
          <w:sz w:val="24"/>
          <w:szCs w:val="24"/>
        </w:rPr>
        <w:t>Drawing on the findings of applied linguistics and sociolinguistics, Kachru developed his theory of World English, which begins with a systematic analysis of the variations that have occurred in English in India. The study shows that these variations are indigenous variants, or Indian English, that have been influenced by Indian society and culture.</w:t>
      </w:r>
      <w:r w:rsidR="00DE5265" w:rsidRPr="00DE5265">
        <w:t xml:space="preserve"> </w:t>
      </w:r>
      <w:r w:rsidR="00DE5265" w:rsidRPr="00DE5265">
        <w:rPr>
          <w:rFonts w:ascii="Times New Roman" w:hAnsi="Times New Roman" w:cs="Times New Roman"/>
          <w:sz w:val="24"/>
          <w:szCs w:val="24"/>
        </w:rPr>
        <w:t xml:space="preserve">Since this examination worldview totally disregarded the pretended by English in different countries, he guaranteed that researching the varieties of English in different nations according to the viewpoint of local speakers was unimaginable and preposterous. Kachru makes it clear that the utilization of English in India was essentially for intra-public, as opposed to around the world, correspondence in his 1983 monograph The Indianization of English: </w:t>
      </w:r>
      <w:r w:rsidR="00DE5265">
        <w:rPr>
          <w:rFonts w:ascii="Times New Roman" w:hAnsi="Times New Roman" w:cs="Times New Roman"/>
          <w:sz w:val="24"/>
          <w:szCs w:val="24"/>
        </w:rPr>
        <w:t>“</w:t>
      </w:r>
      <w:r w:rsidR="00DE5265" w:rsidRPr="00DE5265">
        <w:rPr>
          <w:rFonts w:ascii="Times New Roman" w:hAnsi="Times New Roman" w:cs="Times New Roman"/>
          <w:sz w:val="24"/>
          <w:szCs w:val="24"/>
        </w:rPr>
        <w:t>the English language in India</w:t>
      </w:r>
      <w:r w:rsidR="00DE5265">
        <w:rPr>
          <w:rFonts w:ascii="Times New Roman" w:hAnsi="Times New Roman" w:cs="Times New Roman"/>
          <w:sz w:val="24"/>
          <w:szCs w:val="24"/>
        </w:rPr>
        <w:t>”</w:t>
      </w:r>
      <w:r w:rsidR="00DE5265" w:rsidRPr="00DE5265">
        <w:rPr>
          <w:rFonts w:ascii="Times New Roman" w:hAnsi="Times New Roman" w:cs="Times New Roman"/>
          <w:sz w:val="24"/>
          <w:szCs w:val="24"/>
        </w:rPr>
        <w:t xml:space="preserve">. This demonstrates that regardless of India's political freedom, English has been imbued in Indian culture as a strategy for everyday correspondence and as a part of Indians' public activities. English is embraced in places and plays a part in </w:t>
      </w:r>
      <w:r w:rsidR="00DE5265">
        <w:rPr>
          <w:rFonts w:ascii="Times New Roman" w:hAnsi="Times New Roman" w:cs="Times New Roman"/>
          <w:sz w:val="24"/>
          <w:szCs w:val="24"/>
        </w:rPr>
        <w:t xml:space="preserve">a </w:t>
      </w:r>
      <w:r w:rsidR="00DE5265" w:rsidRPr="00DE5265">
        <w:rPr>
          <w:rFonts w:ascii="Times New Roman" w:hAnsi="Times New Roman" w:cs="Times New Roman"/>
          <w:sz w:val="24"/>
          <w:szCs w:val="24"/>
        </w:rPr>
        <w:t>public activity that can't be replaced by different dialects, regardless of whether Indians likewise communicate in different dialects in their everyday cooperations.</w:t>
      </w:r>
    </w:p>
    <w:p w14:paraId="3D62B105" w14:textId="000A36FF" w:rsidR="00CC5E8D" w:rsidRPr="00CC5E8D" w:rsidRDefault="00CC5E8D" w:rsidP="00CC5E8D">
      <w:pPr>
        <w:spacing w:line="360" w:lineRule="auto"/>
        <w:ind w:firstLineChars="200" w:firstLine="480"/>
        <w:rPr>
          <w:rFonts w:ascii="Times New Roman" w:hAnsi="Times New Roman" w:cs="Times New Roman"/>
          <w:sz w:val="24"/>
          <w:szCs w:val="24"/>
        </w:rPr>
      </w:pPr>
      <w:r w:rsidRPr="00CC5E8D">
        <w:rPr>
          <w:rFonts w:ascii="Times New Roman" w:hAnsi="Times New Roman" w:cs="Times New Roman"/>
          <w:sz w:val="24"/>
          <w:szCs w:val="24"/>
        </w:rPr>
        <w:t>Kachru's in-depth investigation of the English language as used by Indians reveals that it presents new features at all levels: lexical, grammatical</w:t>
      </w:r>
      <w:r>
        <w:rPr>
          <w:rFonts w:ascii="Times New Roman" w:hAnsi="Times New Roman" w:cs="Times New Roman"/>
          <w:sz w:val="24"/>
          <w:szCs w:val="24"/>
        </w:rPr>
        <w:t>,</w:t>
      </w:r>
      <w:r w:rsidRPr="00CC5E8D">
        <w:rPr>
          <w:rFonts w:ascii="Times New Roman" w:hAnsi="Times New Roman" w:cs="Times New Roman"/>
          <w:sz w:val="24"/>
          <w:szCs w:val="24"/>
        </w:rPr>
        <w:t xml:space="preserve"> and pragmatic. Moreover, these features can be explained in terms of the social and cultural dimensions of Indian society. Here are just a few examples of vocabulary: the words sister and government, for example, are used by Indians in a way that gives them new meanings.</w:t>
      </w:r>
    </w:p>
    <w:p w14:paraId="15DC9326" w14:textId="25203374" w:rsidR="00CC5E8D" w:rsidRDefault="00CC5E8D" w:rsidP="00CC5E8D">
      <w:pPr>
        <w:spacing w:line="360" w:lineRule="auto"/>
        <w:rPr>
          <w:rFonts w:ascii="Times New Roman" w:hAnsi="Times New Roman" w:cs="Times New Roman"/>
          <w:sz w:val="24"/>
          <w:szCs w:val="24"/>
        </w:rPr>
      </w:pPr>
      <w:r w:rsidRPr="00CC5E8D">
        <w:rPr>
          <w:rFonts w:ascii="Times New Roman" w:hAnsi="Times New Roman" w:cs="Times New Roman"/>
          <w:sz w:val="24"/>
          <w:szCs w:val="24"/>
        </w:rPr>
        <w:t>Example 1: "Now you know what your duties are, and how to do them, sister, you will receive our instructions."</w:t>
      </w:r>
      <w:r w:rsidR="00C935BD">
        <w:rPr>
          <w:rFonts w:ascii="Times New Roman" w:hAnsi="Times New Roman" w:cs="Times New Roman"/>
          <w:sz w:val="24"/>
          <w:szCs w:val="24"/>
        </w:rPr>
        <w:t xml:space="preserve"> </w:t>
      </w:r>
      <w:r w:rsidRPr="00CC5E8D">
        <w:rPr>
          <w:rFonts w:ascii="Times New Roman" w:hAnsi="Times New Roman" w:cs="Times New Roman"/>
          <w:sz w:val="24"/>
          <w:szCs w:val="24"/>
        </w:rPr>
        <w:t xml:space="preserve">Sister originally refers to a family member who is related by blood, but here the speakers are not related by blood, and addressing each other as </w:t>
      </w:r>
      <w:r>
        <w:rPr>
          <w:rFonts w:ascii="Times New Roman" w:hAnsi="Times New Roman" w:cs="Times New Roman"/>
          <w:sz w:val="24"/>
          <w:szCs w:val="24"/>
        </w:rPr>
        <w:t>sisters</w:t>
      </w:r>
      <w:r w:rsidRPr="00CC5E8D">
        <w:rPr>
          <w:rFonts w:ascii="Times New Roman" w:hAnsi="Times New Roman" w:cs="Times New Roman"/>
          <w:sz w:val="24"/>
          <w:szCs w:val="24"/>
        </w:rPr>
        <w:t xml:space="preserve"> can bring each other closer psychologically, as determined by the socio-cultural tradition of Indian people in dealing with interpersonal relationships.</w:t>
      </w:r>
    </w:p>
    <w:p w14:paraId="4481BDBB" w14:textId="26861A5C" w:rsidR="00CC5E8D" w:rsidRDefault="00CC5E8D" w:rsidP="00CC5E8D">
      <w:pPr>
        <w:spacing w:line="360" w:lineRule="auto"/>
        <w:rPr>
          <w:rFonts w:ascii="Times New Roman" w:hAnsi="Times New Roman" w:cs="Times New Roman"/>
          <w:sz w:val="24"/>
          <w:szCs w:val="24"/>
        </w:rPr>
      </w:pPr>
      <w:r w:rsidRPr="00CC5E8D">
        <w:rPr>
          <w:rFonts w:ascii="Times New Roman" w:hAnsi="Times New Roman" w:cs="Times New Roman"/>
          <w:sz w:val="24"/>
          <w:szCs w:val="24"/>
        </w:rPr>
        <w:t>Example 2: "Government, she knows nothing about drinks.</w:t>
      </w:r>
      <w:r>
        <w:rPr>
          <w:rFonts w:ascii="Times New Roman" w:hAnsi="Times New Roman" w:cs="Times New Roman"/>
          <w:sz w:val="24"/>
          <w:szCs w:val="24"/>
        </w:rPr>
        <w:t xml:space="preserve"> </w:t>
      </w:r>
      <w:r w:rsidRPr="00CC5E8D">
        <w:rPr>
          <w:rFonts w:ascii="Times New Roman" w:hAnsi="Times New Roman" w:cs="Times New Roman"/>
          <w:sz w:val="24"/>
          <w:szCs w:val="24"/>
        </w:rPr>
        <w:t xml:space="preserve">She is hardly sixteen and </w:t>
      </w:r>
      <w:r w:rsidRPr="00CC5E8D">
        <w:rPr>
          <w:rFonts w:ascii="Times New Roman" w:hAnsi="Times New Roman" w:cs="Times New Roman"/>
          <w:sz w:val="24"/>
          <w:szCs w:val="24"/>
        </w:rPr>
        <w:lastRenderedPageBreak/>
        <w:t>completely innocent."</w:t>
      </w:r>
      <w:r w:rsidR="00C935BD">
        <w:rPr>
          <w:rFonts w:ascii="Times New Roman" w:hAnsi="Times New Roman" w:cs="Times New Roman" w:hint="eastAsia"/>
          <w:sz w:val="24"/>
          <w:szCs w:val="24"/>
        </w:rPr>
        <w:t xml:space="preserve"> </w:t>
      </w:r>
      <w:r w:rsidRPr="00CC5E8D">
        <w:rPr>
          <w:rFonts w:ascii="Times New Roman" w:hAnsi="Times New Roman" w:cs="Times New Roman"/>
          <w:sz w:val="24"/>
          <w:szCs w:val="24"/>
        </w:rPr>
        <w:t xml:space="preserve">The word Government originally means government, and the speaker refers to the other person as </w:t>
      </w:r>
      <w:r w:rsidR="00A80108">
        <w:rPr>
          <w:rFonts w:ascii="Times New Roman" w:hAnsi="Times New Roman" w:cs="Times New Roman"/>
          <w:sz w:val="24"/>
          <w:szCs w:val="24"/>
        </w:rPr>
        <w:t xml:space="preserve">the </w:t>
      </w:r>
      <w:r w:rsidRPr="00CC5E8D">
        <w:rPr>
          <w:rFonts w:ascii="Times New Roman" w:hAnsi="Times New Roman" w:cs="Times New Roman"/>
          <w:sz w:val="24"/>
          <w:szCs w:val="24"/>
        </w:rPr>
        <w:t xml:space="preserve">government </w:t>
      </w:r>
      <w:r w:rsidR="00896636">
        <w:rPr>
          <w:rFonts w:ascii="Times New Roman" w:hAnsi="Times New Roman" w:cs="Times New Roman"/>
          <w:sz w:val="24"/>
          <w:szCs w:val="24"/>
        </w:rPr>
        <w:t>to</w:t>
      </w:r>
      <w:r w:rsidRPr="00CC5E8D">
        <w:rPr>
          <w:rFonts w:ascii="Times New Roman" w:hAnsi="Times New Roman" w:cs="Times New Roman"/>
          <w:sz w:val="24"/>
          <w:szCs w:val="24"/>
        </w:rPr>
        <w:t xml:space="preserve"> respect the authority of the other person, which is inseparable from the strict hierarchy of Indian society</w:t>
      </w:r>
      <w:r w:rsidR="00A80108">
        <w:rPr>
          <w:rFonts w:ascii="Times New Roman" w:hAnsi="Times New Roman" w:cs="Times New Roman" w:hint="eastAsia"/>
          <w:sz w:val="24"/>
          <w:szCs w:val="24"/>
        </w:rPr>
        <w:t>.</w:t>
      </w:r>
    </w:p>
    <w:p w14:paraId="01ADF904" w14:textId="77777777" w:rsidR="00267AAE" w:rsidRDefault="00267AAE" w:rsidP="00CC5E8D">
      <w:pPr>
        <w:spacing w:line="360" w:lineRule="auto"/>
        <w:rPr>
          <w:rFonts w:ascii="Times New Roman" w:hAnsi="Times New Roman" w:cs="Times New Roman"/>
          <w:sz w:val="24"/>
          <w:szCs w:val="24"/>
        </w:rPr>
      </w:pPr>
    </w:p>
    <w:p w14:paraId="16BCACD0" w14:textId="0A36CDC5" w:rsidR="00A80108" w:rsidRDefault="002B7463" w:rsidP="00C935BD">
      <w:pPr>
        <w:spacing w:line="360" w:lineRule="auto"/>
        <w:ind w:firstLineChars="200" w:firstLine="480"/>
        <w:rPr>
          <w:rFonts w:ascii="Times New Roman" w:hAnsi="Times New Roman" w:cs="Times New Roman"/>
          <w:sz w:val="24"/>
          <w:szCs w:val="24"/>
        </w:rPr>
      </w:pPr>
      <w:r w:rsidRPr="002B7463">
        <w:rPr>
          <w:rFonts w:ascii="Times New Roman" w:hAnsi="Times New Roman" w:cs="Times New Roman"/>
          <w:sz w:val="24"/>
          <w:szCs w:val="24"/>
        </w:rPr>
        <w:t xml:space="preserve">Kachru exhibits through various models that the variety in English in the Indian social and social climate isn't deviations, yet rather advancements in English by Indians. As needs </w:t>
      </w:r>
      <w:r>
        <w:rPr>
          <w:rFonts w:ascii="Times New Roman" w:hAnsi="Times New Roman" w:cs="Times New Roman"/>
          <w:sz w:val="24"/>
          <w:szCs w:val="24"/>
        </w:rPr>
        <w:t>are</w:t>
      </w:r>
      <w:r w:rsidRPr="002B7463">
        <w:rPr>
          <w:rFonts w:ascii="Times New Roman" w:hAnsi="Times New Roman" w:cs="Times New Roman"/>
          <w:sz w:val="24"/>
          <w:szCs w:val="24"/>
        </w:rPr>
        <w:t xml:space="preserve">, Kachru proposes that the precise variety of English in India is an indigenized assortment affected by Indian culture and culture; it is Indian English, </w:t>
      </w:r>
      <w:r>
        <w:rPr>
          <w:rFonts w:ascii="Times New Roman" w:hAnsi="Times New Roman" w:cs="Times New Roman"/>
          <w:sz w:val="24"/>
          <w:szCs w:val="24"/>
        </w:rPr>
        <w:t>particularly</w:t>
      </w:r>
      <w:r w:rsidRPr="002B7463">
        <w:rPr>
          <w:rFonts w:ascii="Times New Roman" w:hAnsi="Times New Roman" w:cs="Times New Roman"/>
          <w:sz w:val="24"/>
          <w:szCs w:val="24"/>
        </w:rPr>
        <w:t xml:space="preserve"> from England's standard English. So, following quite a while of examination, Kacrhu has at long last settled the ontological status of Indian English, establishing the groundwork for the subsequent stage in the development of a hypothesis of World Englishes and concentric circles</w:t>
      </w:r>
      <w:r>
        <w:rPr>
          <w:rFonts w:ascii="Times New Roman" w:hAnsi="Times New Roman" w:cs="Times New Roman" w:hint="eastAsia"/>
          <w:sz w:val="24"/>
          <w:szCs w:val="24"/>
        </w:rPr>
        <w:t>.</w:t>
      </w:r>
    </w:p>
    <w:p w14:paraId="7380C4B3" w14:textId="77777777" w:rsidR="00267AAE" w:rsidRPr="00A80108" w:rsidRDefault="00267AAE" w:rsidP="00C935BD">
      <w:pPr>
        <w:spacing w:line="360" w:lineRule="auto"/>
        <w:ind w:firstLineChars="200" w:firstLine="480"/>
        <w:rPr>
          <w:rFonts w:ascii="Times New Roman" w:hAnsi="Times New Roman" w:cs="Times New Roman" w:hint="eastAsia"/>
          <w:sz w:val="24"/>
          <w:szCs w:val="24"/>
        </w:rPr>
      </w:pPr>
    </w:p>
    <w:p w14:paraId="7CC29613" w14:textId="332E9413" w:rsidR="00A80108" w:rsidRDefault="00A80108" w:rsidP="00C935BD">
      <w:pPr>
        <w:spacing w:line="360" w:lineRule="auto"/>
        <w:ind w:firstLineChars="200" w:firstLine="480"/>
        <w:rPr>
          <w:rFonts w:ascii="Times New Roman" w:hAnsi="Times New Roman" w:cs="Times New Roman"/>
          <w:sz w:val="24"/>
          <w:szCs w:val="24"/>
        </w:rPr>
      </w:pPr>
      <w:r w:rsidRPr="00A80108">
        <w:rPr>
          <w:rFonts w:ascii="Times New Roman" w:hAnsi="Times New Roman" w:cs="Times New Roman"/>
          <w:sz w:val="24"/>
          <w:szCs w:val="24"/>
        </w:rPr>
        <w:t xml:space="preserve">Since English underwent a process of </w:t>
      </w:r>
      <w:r>
        <w:rPr>
          <w:rFonts w:ascii="Times New Roman" w:hAnsi="Times New Roman" w:cs="Times New Roman"/>
          <w:sz w:val="24"/>
          <w:szCs w:val="24"/>
        </w:rPr>
        <w:t>indigenization</w:t>
      </w:r>
      <w:r w:rsidRPr="00A80108">
        <w:rPr>
          <w:rFonts w:ascii="Times New Roman" w:hAnsi="Times New Roman" w:cs="Times New Roman"/>
          <w:sz w:val="24"/>
          <w:szCs w:val="24"/>
        </w:rPr>
        <w:t xml:space="preserve"> in India to form Indian English, British colonies in other parts of the world, such as South Africa, Nigeria, Singapore, Malaysia</w:t>
      </w:r>
      <w:r>
        <w:rPr>
          <w:rFonts w:ascii="Times New Roman" w:hAnsi="Times New Roman" w:cs="Times New Roman"/>
          <w:sz w:val="24"/>
          <w:szCs w:val="24"/>
        </w:rPr>
        <w:t>,</w:t>
      </w:r>
      <w:r w:rsidRPr="00A80108">
        <w:rPr>
          <w:rFonts w:ascii="Times New Roman" w:hAnsi="Times New Roman" w:cs="Times New Roman"/>
          <w:sz w:val="24"/>
          <w:szCs w:val="24"/>
        </w:rPr>
        <w:t xml:space="preserve"> and other countries or regions, also underwent a similar process of </w:t>
      </w:r>
      <w:r>
        <w:rPr>
          <w:rFonts w:ascii="Times New Roman" w:hAnsi="Times New Roman" w:cs="Times New Roman"/>
          <w:sz w:val="24"/>
          <w:szCs w:val="24"/>
        </w:rPr>
        <w:t>indigenization</w:t>
      </w:r>
      <w:r w:rsidRPr="00A80108">
        <w:rPr>
          <w:rFonts w:ascii="Times New Roman" w:hAnsi="Times New Roman" w:cs="Times New Roman"/>
          <w:sz w:val="24"/>
          <w:szCs w:val="24"/>
        </w:rPr>
        <w:t xml:space="preserve"> and mutation due to local linguistic and cultural influences, resulting in many different variants of English, such as South African English, Nigerian English, Singaporean English</w:t>
      </w:r>
      <w:r>
        <w:rPr>
          <w:rFonts w:ascii="Times New Roman" w:hAnsi="Times New Roman" w:cs="Times New Roman"/>
          <w:sz w:val="24"/>
          <w:szCs w:val="24"/>
        </w:rPr>
        <w:t>,</w:t>
      </w:r>
      <w:r w:rsidRPr="00A80108">
        <w:rPr>
          <w:rFonts w:ascii="Times New Roman" w:hAnsi="Times New Roman" w:cs="Times New Roman"/>
          <w:sz w:val="24"/>
          <w:szCs w:val="24"/>
        </w:rPr>
        <w:t xml:space="preserve"> and Malaysian English, to name but a few - collectively referred to by Kachru as World Englishes.</w:t>
      </w:r>
      <w:r w:rsidR="00896636" w:rsidRPr="00896636">
        <w:t xml:space="preserve"> </w:t>
      </w:r>
      <w:r w:rsidR="00896636" w:rsidRPr="00896636">
        <w:rPr>
          <w:rFonts w:ascii="Times New Roman" w:hAnsi="Times New Roman" w:cs="Times New Roman"/>
          <w:sz w:val="24"/>
          <w:szCs w:val="24"/>
        </w:rPr>
        <w:t xml:space="preserve">The plural form of World Englishes is the highlight and core of Kachru's theory of World English, encapsulating the inclusive and </w:t>
      </w:r>
      <w:r w:rsidR="00896636">
        <w:rPr>
          <w:rFonts w:ascii="Times New Roman" w:hAnsi="Times New Roman" w:cs="Times New Roman"/>
          <w:sz w:val="24"/>
          <w:szCs w:val="24"/>
        </w:rPr>
        <w:t>pluricentric</w:t>
      </w:r>
      <w:r w:rsidR="00896636" w:rsidRPr="00896636">
        <w:rPr>
          <w:rFonts w:ascii="Times New Roman" w:hAnsi="Times New Roman" w:cs="Times New Roman"/>
          <w:sz w:val="24"/>
          <w:szCs w:val="24"/>
        </w:rPr>
        <w:t xml:space="preserve"> of English in the context of globalization, reflecting the reality of multilingualism in many countries around the world today, as opposed to World English, English as an International Language and English as a Lingua Franca, Global English, etc. - terms that still see English as a single entity. English as an International Language and English as a Lingua Franca, Global English, etc. - terms that still see English as a single entity</w:t>
      </w:r>
    </w:p>
    <w:p w14:paraId="66C162E6" w14:textId="77777777" w:rsidR="00896636" w:rsidRDefault="00896636" w:rsidP="00A80108">
      <w:pPr>
        <w:spacing w:line="360" w:lineRule="auto"/>
        <w:rPr>
          <w:rFonts w:ascii="Times New Roman" w:hAnsi="Times New Roman" w:cs="Times New Roman"/>
          <w:sz w:val="24"/>
          <w:szCs w:val="24"/>
        </w:rPr>
      </w:pPr>
    </w:p>
    <w:p w14:paraId="655B758E" w14:textId="47FC02FA" w:rsidR="00E64D5B" w:rsidRDefault="00DE5265" w:rsidP="002738E0">
      <w:pPr>
        <w:spacing w:line="360" w:lineRule="auto"/>
        <w:ind w:firstLineChars="200" w:firstLine="480"/>
        <w:rPr>
          <w:rFonts w:ascii="Times New Roman" w:hAnsi="Times New Roman" w:cs="Times New Roman"/>
          <w:sz w:val="24"/>
          <w:szCs w:val="24"/>
        </w:rPr>
      </w:pPr>
      <w:r w:rsidRPr="00DE5265">
        <w:rPr>
          <w:rFonts w:ascii="Times New Roman" w:hAnsi="Times New Roman" w:cs="Times New Roman"/>
          <w:sz w:val="24"/>
          <w:szCs w:val="24"/>
        </w:rPr>
        <w:t>S</w:t>
      </w:r>
      <w:r w:rsidRPr="00DE5265">
        <w:rPr>
          <w:rFonts w:ascii="Times New Roman" w:hAnsi="Times New Roman" w:cs="Times New Roman"/>
          <w:sz w:val="24"/>
          <w:szCs w:val="24"/>
        </w:rPr>
        <w:t>imultaneously</w:t>
      </w:r>
      <w:r>
        <w:rPr>
          <w:rFonts w:ascii="Times New Roman" w:hAnsi="Times New Roman" w:cs="Times New Roman"/>
          <w:sz w:val="24"/>
          <w:szCs w:val="24"/>
        </w:rPr>
        <w:t xml:space="preserve">, </w:t>
      </w:r>
      <w:r w:rsidR="00E64D5B" w:rsidRPr="00E64D5B">
        <w:rPr>
          <w:rFonts w:ascii="Times New Roman" w:hAnsi="Times New Roman" w:cs="Times New Roman"/>
          <w:sz w:val="24"/>
          <w:szCs w:val="24"/>
        </w:rPr>
        <w:t xml:space="preserve">it became clear to </w:t>
      </w:r>
      <w:r w:rsidR="00E64D5B">
        <w:rPr>
          <w:rFonts w:ascii="Times New Roman" w:hAnsi="Times New Roman" w:cs="Times New Roman"/>
          <w:sz w:val="24"/>
          <w:szCs w:val="24"/>
        </w:rPr>
        <w:t>K</w:t>
      </w:r>
      <w:r w:rsidR="00E64D5B" w:rsidRPr="00E64D5B">
        <w:rPr>
          <w:rFonts w:ascii="Times New Roman" w:hAnsi="Times New Roman" w:cs="Times New Roman"/>
          <w:sz w:val="24"/>
          <w:szCs w:val="24"/>
        </w:rPr>
        <w:t xml:space="preserve">achru that World Englishes referred only to </w:t>
      </w:r>
      <w:r w:rsidR="00E64D5B">
        <w:rPr>
          <w:rFonts w:ascii="Times New Roman" w:hAnsi="Times New Roman" w:cs="Times New Roman"/>
          <w:sz w:val="24"/>
          <w:szCs w:val="24"/>
        </w:rPr>
        <w:t>localized</w:t>
      </w:r>
      <w:r w:rsidR="00E64D5B" w:rsidRPr="00E64D5B">
        <w:rPr>
          <w:rFonts w:ascii="Times New Roman" w:hAnsi="Times New Roman" w:cs="Times New Roman"/>
          <w:sz w:val="24"/>
          <w:szCs w:val="24"/>
        </w:rPr>
        <w:t xml:space="preserve"> variants of the Anglo-American colonial past, which were not cosmopolitan, </w:t>
      </w:r>
      <w:r w:rsidR="00E64D5B" w:rsidRPr="00E64D5B">
        <w:rPr>
          <w:rFonts w:ascii="Times New Roman" w:hAnsi="Times New Roman" w:cs="Times New Roman"/>
          <w:sz w:val="24"/>
          <w:szCs w:val="24"/>
        </w:rPr>
        <w:lastRenderedPageBreak/>
        <w:t>and that the term World was a stretch. To address this problem, in 1985 Kachru proposed a seminal model of 'World Englishes', namely the Inner Circle, the Outer Circle</w:t>
      </w:r>
      <w:r w:rsidR="00E64D5B">
        <w:rPr>
          <w:rFonts w:ascii="Times New Roman" w:hAnsi="Times New Roman" w:cs="Times New Roman"/>
          <w:sz w:val="24"/>
          <w:szCs w:val="24"/>
        </w:rPr>
        <w:t>,</w:t>
      </w:r>
      <w:r w:rsidR="00E64D5B" w:rsidRPr="00E64D5B">
        <w:rPr>
          <w:rFonts w:ascii="Times New Roman" w:hAnsi="Times New Roman" w:cs="Times New Roman"/>
          <w:sz w:val="24"/>
          <w:szCs w:val="24"/>
        </w:rPr>
        <w:t xml:space="preserve"> and the Extending Circle: </w:t>
      </w:r>
      <w:r w:rsidR="00E64D5B">
        <w:rPr>
          <w:rFonts w:ascii="Times New Roman" w:hAnsi="Times New Roman" w:cs="Times New Roman"/>
          <w:sz w:val="24"/>
          <w:szCs w:val="24"/>
        </w:rPr>
        <w:t>The</w:t>
      </w:r>
      <w:r w:rsidR="00E64D5B" w:rsidRPr="00E64D5B">
        <w:rPr>
          <w:rFonts w:ascii="Times New Roman" w:hAnsi="Times New Roman" w:cs="Times New Roman"/>
          <w:sz w:val="24"/>
          <w:szCs w:val="24"/>
        </w:rPr>
        <w:t xml:space="preserve"> Inner Circle refers to the native English-speaking countries, which </w:t>
      </w:r>
      <w:r w:rsidR="00E64D5B">
        <w:rPr>
          <w:rFonts w:ascii="Times New Roman" w:hAnsi="Times New Roman" w:cs="Times New Roman"/>
          <w:sz w:val="24"/>
          <w:szCs w:val="24"/>
        </w:rPr>
        <w:t>represents</w:t>
      </w:r>
      <w:r w:rsidR="00E64D5B" w:rsidRPr="00E64D5B">
        <w:rPr>
          <w:rFonts w:ascii="Times New Roman" w:hAnsi="Times New Roman" w:cs="Times New Roman"/>
          <w:sz w:val="24"/>
          <w:szCs w:val="24"/>
        </w:rPr>
        <w:t xml:space="preserve"> the historiographical and sociolinguistic foundations of traditional English. The Inner Circle refers to the native English-speaking countries, which represent the historical and sociolinguistic foundations of traditional English. These include the UK, USA, Canada, Australia, Ireland</w:t>
      </w:r>
      <w:r w:rsidR="00E64D5B">
        <w:rPr>
          <w:rFonts w:ascii="Times New Roman" w:hAnsi="Times New Roman" w:cs="Times New Roman"/>
          <w:sz w:val="24"/>
          <w:szCs w:val="24"/>
        </w:rPr>
        <w:t>,</w:t>
      </w:r>
      <w:r w:rsidR="00E64D5B" w:rsidRPr="00E64D5B">
        <w:rPr>
          <w:rFonts w:ascii="Times New Roman" w:hAnsi="Times New Roman" w:cs="Times New Roman"/>
          <w:sz w:val="24"/>
          <w:szCs w:val="24"/>
        </w:rPr>
        <w:t xml:space="preserve"> and New Zealand. Since all the linguistic rules of English originate in these countries, Inner Circle English is also called norm-providing English; Outer Circle refers to countries where English is a second or official language and is the lingua franca of higher education, legislation, justice, commerce, etc. This includes countries such as Ghana, Bangladesh, India, Kenya, Malaysia, Nigeria, Pakistan, the Philippines, Singapore, South Africa, Zambia, etc. Most of these countries were New Commonwealth countries in Asia and Africa under British colonial rule, and are therefore called Normative Developmental English; the Extended Circle refers to countries where English is a foreign language, such as China, Korea, Japan, Nepal, Russia, Saudi Arabia, France, Germany, etc. </w:t>
      </w:r>
      <w:r w:rsidR="00E64D5B">
        <w:rPr>
          <w:rFonts w:ascii="Times New Roman" w:hAnsi="Times New Roman" w:cs="Times New Roman"/>
          <w:sz w:val="24"/>
          <w:szCs w:val="24"/>
        </w:rPr>
        <w:t>In these</w:t>
      </w:r>
      <w:r w:rsidR="00E64D5B" w:rsidRPr="00E64D5B">
        <w:rPr>
          <w:rFonts w:ascii="Times New Roman" w:hAnsi="Times New Roman" w:cs="Times New Roman"/>
          <w:sz w:val="24"/>
          <w:szCs w:val="24"/>
        </w:rPr>
        <w:t xml:space="preserve"> countries where English is used without a historical or political role, but only as a medium language for international communication. It is because it is only used in very limited and specific areas that the number of countries in the extended circle is most difficult to estimate, and because these countries are largely dependent on the English standards of the countries in the inner circle, it is normatively dependent </w:t>
      </w:r>
      <w:r w:rsidR="00E64D5B">
        <w:rPr>
          <w:rFonts w:ascii="Times New Roman" w:hAnsi="Times New Roman" w:cs="Times New Roman"/>
          <w:sz w:val="24"/>
          <w:szCs w:val="24"/>
        </w:rPr>
        <w:t xml:space="preserve">on </w:t>
      </w:r>
      <w:r w:rsidR="00E64D5B" w:rsidRPr="00E64D5B">
        <w:rPr>
          <w:rFonts w:ascii="Times New Roman" w:hAnsi="Times New Roman" w:cs="Times New Roman"/>
          <w:sz w:val="24"/>
          <w:szCs w:val="24"/>
        </w:rPr>
        <w:t>English.</w:t>
      </w:r>
    </w:p>
    <w:p w14:paraId="6FAF7DB4" w14:textId="77777777" w:rsidR="00E64D5B" w:rsidRDefault="00E64D5B" w:rsidP="00A80108">
      <w:pPr>
        <w:spacing w:line="360" w:lineRule="auto"/>
        <w:rPr>
          <w:rFonts w:ascii="Times New Roman" w:hAnsi="Times New Roman" w:cs="Times New Roman"/>
          <w:sz w:val="24"/>
          <w:szCs w:val="24"/>
        </w:rPr>
      </w:pPr>
    </w:p>
    <w:p w14:paraId="53AB05CB" w14:textId="0F4864E0" w:rsidR="000771B6" w:rsidRDefault="00267AAE" w:rsidP="00267AAE">
      <w:pPr>
        <w:spacing w:line="360" w:lineRule="auto"/>
        <w:ind w:firstLineChars="100" w:firstLine="240"/>
        <w:rPr>
          <w:rFonts w:ascii="Times New Roman" w:hAnsi="Times New Roman" w:cs="Times New Roman"/>
          <w:sz w:val="24"/>
          <w:szCs w:val="24"/>
        </w:rPr>
      </w:pPr>
      <w:r w:rsidRPr="00267AAE">
        <w:rPr>
          <w:rFonts w:ascii="Times New Roman" w:hAnsi="Times New Roman" w:cs="Times New Roman"/>
          <w:sz w:val="24"/>
          <w:szCs w:val="24"/>
        </w:rPr>
        <w:t xml:space="preserve">The Concentric Circle hypothesis has extended the extent of World Englishes to remember local English-talking nations </w:t>
      </w:r>
      <w:r>
        <w:rPr>
          <w:rFonts w:ascii="Times New Roman" w:hAnsi="Times New Roman" w:cs="Times New Roman"/>
          <w:sz w:val="24"/>
          <w:szCs w:val="24"/>
        </w:rPr>
        <w:t>on</w:t>
      </w:r>
      <w:r w:rsidRPr="00267AAE">
        <w:rPr>
          <w:rFonts w:ascii="Times New Roman" w:hAnsi="Times New Roman" w:cs="Times New Roman"/>
          <w:sz w:val="24"/>
          <w:szCs w:val="24"/>
        </w:rPr>
        <w:t xml:space="preserve"> the one hand, and English-talking nations on the other, enormously advancing and fostering the hypothesis of World Englishes. In the system of this hypothesis, a few researchers have directed further examination, bringing up that English is as of now not the selective space of local speakers, nor is it a device for non-local speakers to communicate their thoughts and mirror their nearby culture. Also, as the utilization of English by non-local speakers develops and that's </w:t>
      </w:r>
      <w:r w:rsidRPr="00267AAE">
        <w:rPr>
          <w:rFonts w:ascii="Times New Roman" w:hAnsi="Times New Roman" w:cs="Times New Roman"/>
          <w:sz w:val="24"/>
          <w:szCs w:val="24"/>
        </w:rPr>
        <w:lastRenderedPageBreak/>
        <w:t xml:space="preserve">only the tip of the iceberg and more individuals utilize English to communicate thoughts and add to world culture, responsibility for is </w:t>
      </w:r>
      <w:r>
        <w:rPr>
          <w:rFonts w:ascii="Times New Roman" w:hAnsi="Times New Roman" w:cs="Times New Roman"/>
          <w:sz w:val="24"/>
          <w:szCs w:val="24"/>
        </w:rPr>
        <w:t>a step-by-step</w:t>
      </w:r>
      <w:r w:rsidRPr="00267AAE">
        <w:rPr>
          <w:rFonts w:ascii="Times New Roman" w:hAnsi="Times New Roman" w:cs="Times New Roman"/>
          <w:sz w:val="24"/>
          <w:szCs w:val="24"/>
        </w:rPr>
        <w:t xml:space="preserve"> moving to non-local speakers - a few researchers even recommend that the local speaker/non-local speaker qualification has lost its authenticity and ought to be reclassified.</w:t>
      </w:r>
    </w:p>
    <w:p w14:paraId="2BBA561B" w14:textId="77777777" w:rsidR="00267AAE" w:rsidRPr="00267AAE" w:rsidRDefault="00267AAE" w:rsidP="00267AAE">
      <w:pPr>
        <w:spacing w:line="360" w:lineRule="auto"/>
        <w:ind w:firstLineChars="100" w:firstLine="240"/>
        <w:rPr>
          <w:rFonts w:ascii="Times New Roman" w:hAnsi="Times New Roman" w:cs="Times New Roman"/>
          <w:sz w:val="24"/>
          <w:szCs w:val="24"/>
        </w:rPr>
      </w:pPr>
    </w:p>
    <w:p w14:paraId="37427A6E" w14:textId="5F045C4D" w:rsidR="00A00560" w:rsidRDefault="00896636" w:rsidP="003068E1">
      <w:pPr>
        <w:spacing w:line="360" w:lineRule="auto"/>
        <w:ind w:firstLineChars="200" w:firstLine="480"/>
        <w:rPr>
          <w:rFonts w:ascii="Times New Roman" w:hAnsi="Times New Roman" w:cs="Times New Roman"/>
          <w:sz w:val="24"/>
          <w:szCs w:val="24"/>
        </w:rPr>
      </w:pPr>
      <w:r w:rsidRPr="00896636">
        <w:rPr>
          <w:rFonts w:ascii="Times New Roman" w:hAnsi="Times New Roman" w:cs="Times New Roman"/>
          <w:sz w:val="24"/>
          <w:szCs w:val="24"/>
        </w:rPr>
        <w:t>Kachru also points out the relationship between the countries in the different rings and the English language standard, with the inner ring countries being the providers of the English language standard, the outer ring countries being the developers of the English language standard</w:t>
      </w:r>
      <w:r>
        <w:rPr>
          <w:rFonts w:ascii="Times New Roman" w:hAnsi="Times New Roman" w:cs="Times New Roman"/>
          <w:sz w:val="24"/>
          <w:szCs w:val="24"/>
        </w:rPr>
        <w:t>,</w:t>
      </w:r>
      <w:r w:rsidRPr="00896636">
        <w:rPr>
          <w:rFonts w:ascii="Times New Roman" w:hAnsi="Times New Roman" w:cs="Times New Roman"/>
          <w:sz w:val="24"/>
          <w:szCs w:val="24"/>
        </w:rPr>
        <w:t xml:space="preserve"> and the extended ring countries being the dependents of the English language standard. Kachru's 'three rings of concentric </w:t>
      </w:r>
      <w:r>
        <w:rPr>
          <w:rFonts w:ascii="Times New Roman" w:hAnsi="Times New Roman" w:cs="Times New Roman"/>
          <w:sz w:val="24"/>
          <w:szCs w:val="24"/>
        </w:rPr>
        <w:t>circles</w:t>
      </w:r>
      <w:r w:rsidRPr="00896636">
        <w:rPr>
          <w:rFonts w:ascii="Times New Roman" w:hAnsi="Times New Roman" w:cs="Times New Roman"/>
          <w:sz w:val="24"/>
          <w:szCs w:val="24"/>
        </w:rPr>
        <w:t xml:space="preserve"> is a call for a clear recognition of the diversity and internationality of English in today's world, and for a complete abandonment of the traditional distinction between native and non-native speakers, which is strongly exclusive and discriminatory. But I think it leads to the false belief that English belongs only to those who are native speakers, that this small group of people has linguistic privilege over English as if they alone have ownership, custody</w:t>
      </w:r>
      <w:r>
        <w:rPr>
          <w:rFonts w:ascii="Times New Roman" w:hAnsi="Times New Roman" w:cs="Times New Roman"/>
          <w:sz w:val="24"/>
          <w:szCs w:val="24"/>
        </w:rPr>
        <w:t>,</w:t>
      </w:r>
      <w:r w:rsidRPr="00896636">
        <w:rPr>
          <w:rFonts w:ascii="Times New Roman" w:hAnsi="Times New Roman" w:cs="Times New Roman"/>
          <w:sz w:val="24"/>
          <w:szCs w:val="24"/>
        </w:rPr>
        <w:t xml:space="preserve"> and interpretation of English and its standards. English is rightly owned by all English speakers and is a resource shared by all users of English worldwide.</w:t>
      </w:r>
    </w:p>
    <w:p w14:paraId="4555DE16" w14:textId="77777777" w:rsidR="00896636" w:rsidRDefault="00896636" w:rsidP="003068E1">
      <w:pPr>
        <w:spacing w:line="360" w:lineRule="auto"/>
        <w:ind w:firstLineChars="200" w:firstLine="480"/>
        <w:rPr>
          <w:rFonts w:ascii="Times New Roman" w:hAnsi="Times New Roman" w:cs="Times New Roman"/>
          <w:sz w:val="24"/>
          <w:szCs w:val="24"/>
        </w:rPr>
      </w:pPr>
    </w:p>
    <w:p w14:paraId="0533A790" w14:textId="33F5465A" w:rsidR="00AB5BAC" w:rsidRDefault="00AB5BAC" w:rsidP="00AB5BAC">
      <w:pPr>
        <w:spacing w:line="360" w:lineRule="auto"/>
        <w:ind w:firstLineChars="200" w:firstLine="480"/>
        <w:rPr>
          <w:rFonts w:ascii="Times New Roman" w:hAnsi="Times New Roman" w:cs="Times New Roman"/>
          <w:sz w:val="24"/>
          <w:szCs w:val="24"/>
        </w:rPr>
      </w:pPr>
      <w:r w:rsidRPr="00AB5BAC">
        <w:rPr>
          <w:rFonts w:ascii="Times New Roman" w:hAnsi="Times New Roman" w:cs="Times New Roman"/>
          <w:sz w:val="24"/>
          <w:szCs w:val="24"/>
        </w:rPr>
        <w:t xml:space="preserve">The worldview, as per Patil (2006), assumes that the three concentric circles precisely catch phonetic reality, </w:t>
      </w:r>
      <w:r>
        <w:rPr>
          <w:rFonts w:ascii="Times New Roman" w:hAnsi="Times New Roman" w:cs="Times New Roman"/>
          <w:sz w:val="24"/>
          <w:szCs w:val="24"/>
        </w:rPr>
        <w:t>even though</w:t>
      </w:r>
      <w:r w:rsidRPr="00AB5BAC">
        <w:rPr>
          <w:rFonts w:ascii="Times New Roman" w:hAnsi="Times New Roman" w:cs="Times New Roman"/>
          <w:sz w:val="24"/>
          <w:szCs w:val="24"/>
        </w:rPr>
        <w:t xml:space="preserve"> Kachru (1985) himself recognizes that there might be misrepresentation and areas of getting in the concentric circles wrong. For one thing, ordering a few extraordinary conditions, similar to South Africa and Jamaica can challenge. There are </w:t>
      </w:r>
      <w:r>
        <w:rPr>
          <w:rFonts w:ascii="Times New Roman" w:hAnsi="Times New Roman" w:cs="Times New Roman"/>
          <w:sz w:val="24"/>
          <w:szCs w:val="24"/>
        </w:rPr>
        <w:t>ill-defined</w:t>
      </w:r>
      <w:r w:rsidRPr="00AB5BAC">
        <w:rPr>
          <w:rFonts w:ascii="Times New Roman" w:hAnsi="Times New Roman" w:cs="Times New Roman"/>
          <w:sz w:val="24"/>
          <w:szCs w:val="24"/>
        </w:rPr>
        <w:t xml:space="preserve"> situations between the rings, as Kachru yields, and these characterizations aren't generally totally unrelated (Rajadurai, 2005). Tripathi (1998) underscores that there is no technique to recognize variations inside circles notwithstanding the muddled grouping between circles.</w:t>
      </w:r>
    </w:p>
    <w:p w14:paraId="6398BEB0" w14:textId="77777777" w:rsidR="00AB5BAC" w:rsidRPr="00AB5BAC" w:rsidRDefault="00AB5BAC" w:rsidP="00AB5BAC">
      <w:pPr>
        <w:spacing w:line="360" w:lineRule="auto"/>
        <w:ind w:firstLineChars="200" w:firstLine="480"/>
        <w:rPr>
          <w:rFonts w:ascii="Times New Roman" w:hAnsi="Times New Roman" w:cs="Times New Roman"/>
          <w:sz w:val="24"/>
          <w:szCs w:val="24"/>
        </w:rPr>
      </w:pPr>
    </w:p>
    <w:p w14:paraId="4CE48BD2" w14:textId="2B91C3A3" w:rsidR="00A00560" w:rsidRDefault="00AB5BAC" w:rsidP="00AB5BAC">
      <w:pPr>
        <w:spacing w:line="360" w:lineRule="auto"/>
        <w:ind w:firstLineChars="200" w:firstLine="480"/>
        <w:rPr>
          <w:rFonts w:ascii="Times New Roman" w:hAnsi="Times New Roman" w:cs="Times New Roman"/>
          <w:sz w:val="24"/>
          <w:szCs w:val="24"/>
        </w:rPr>
      </w:pPr>
      <w:r w:rsidRPr="00AB5BAC">
        <w:rPr>
          <w:rFonts w:ascii="Times New Roman" w:hAnsi="Times New Roman" w:cs="Times New Roman"/>
          <w:sz w:val="24"/>
          <w:szCs w:val="24"/>
        </w:rPr>
        <w:t xml:space="preserve">Subsequently, Precious stone (1997) prompts against utilizing such outright wording to portray the restrictions of Kachru concentric circles. Second, as per Gem </w:t>
      </w:r>
      <w:r w:rsidRPr="00AB5BAC">
        <w:rPr>
          <w:rFonts w:ascii="Times New Roman" w:hAnsi="Times New Roman" w:cs="Times New Roman"/>
          <w:sz w:val="24"/>
          <w:szCs w:val="24"/>
        </w:rPr>
        <w:lastRenderedPageBreak/>
        <w:t xml:space="preserve">(1995), it is trying to discern whether the external circle expects standards from the inward circle or standards that it has made, and </w:t>
      </w:r>
      <w:r>
        <w:rPr>
          <w:rFonts w:ascii="Times New Roman" w:hAnsi="Times New Roman" w:cs="Times New Roman"/>
          <w:sz w:val="24"/>
          <w:szCs w:val="24"/>
        </w:rPr>
        <w:t>assumes</w:t>
      </w:r>
      <w:r w:rsidRPr="00AB5BAC">
        <w:rPr>
          <w:rFonts w:ascii="Times New Roman" w:hAnsi="Times New Roman" w:cs="Times New Roman"/>
          <w:sz w:val="24"/>
          <w:szCs w:val="24"/>
        </w:rPr>
        <w:t xml:space="preserve"> standardizing development is practical in the extending circle. Thirdly, English has </w:t>
      </w:r>
      <w:r w:rsidR="00D019C1" w:rsidRPr="00D019C1">
        <w:rPr>
          <w:rFonts w:ascii="Times New Roman" w:hAnsi="Times New Roman" w:cs="Times New Roman"/>
          <w:sz w:val="24"/>
          <w:szCs w:val="24"/>
        </w:rPr>
        <w:t>become a necessity in the present society because of expanded global exchange, and it isn't just educated in steadily broadening circles but also</w:t>
      </w:r>
      <w:r w:rsidRPr="00AB5BAC">
        <w:rPr>
          <w:rFonts w:ascii="Times New Roman" w:hAnsi="Times New Roman" w:cs="Times New Roman"/>
          <w:sz w:val="24"/>
          <w:szCs w:val="24"/>
        </w:rPr>
        <w:t xml:space="preserve"> essentially </w:t>
      </w:r>
      <w:r>
        <w:rPr>
          <w:rFonts w:ascii="Times New Roman" w:hAnsi="Times New Roman" w:cs="Times New Roman"/>
          <w:sz w:val="24"/>
          <w:szCs w:val="24"/>
        </w:rPr>
        <w:t>speaking</w:t>
      </w:r>
      <w:r w:rsidRPr="00AB5BAC">
        <w:rPr>
          <w:rFonts w:ascii="Times New Roman" w:hAnsi="Times New Roman" w:cs="Times New Roman"/>
          <w:sz w:val="24"/>
          <w:szCs w:val="24"/>
        </w:rPr>
        <w:t xml:space="preserve"> with both the inward and external circles (Patil, 2006). Graddol (2006) even contends that realizing English has turned into a fundamental expertise in a globalized world, and Nunan shares Graddol's feeling that understanding English is more significant than essentially 'learning English' for EFL or ESL (Robertson, 2005). The line between the external </w:t>
      </w:r>
      <w:r w:rsidR="00D019C1">
        <w:rPr>
          <w:rFonts w:ascii="Times New Roman" w:hAnsi="Times New Roman" w:cs="Times New Roman"/>
          <w:sz w:val="24"/>
          <w:szCs w:val="24"/>
        </w:rPr>
        <w:t>and extended circles</w:t>
      </w:r>
      <w:r w:rsidRPr="00AB5BAC">
        <w:rPr>
          <w:rFonts w:ascii="Times New Roman" w:hAnsi="Times New Roman" w:cs="Times New Roman"/>
          <w:sz w:val="24"/>
          <w:szCs w:val="24"/>
        </w:rPr>
        <w:t xml:space="preserve"> has </w:t>
      </w:r>
      <w:r>
        <w:rPr>
          <w:rFonts w:ascii="Times New Roman" w:hAnsi="Times New Roman" w:cs="Times New Roman"/>
          <w:sz w:val="24"/>
          <w:szCs w:val="24"/>
        </w:rPr>
        <w:t xml:space="preserve">been </w:t>
      </w:r>
      <w:r w:rsidRPr="00AB5BAC">
        <w:rPr>
          <w:rFonts w:ascii="Times New Roman" w:hAnsi="Times New Roman" w:cs="Times New Roman"/>
          <w:sz w:val="24"/>
          <w:szCs w:val="24"/>
        </w:rPr>
        <w:t xml:space="preserve">obscured because of the development </w:t>
      </w:r>
      <w:r w:rsidR="00D019C1">
        <w:rPr>
          <w:rFonts w:ascii="Times New Roman" w:hAnsi="Times New Roman" w:cs="Times New Roman"/>
          <w:sz w:val="24"/>
          <w:szCs w:val="24"/>
        </w:rPr>
        <w:t>of</w:t>
      </w:r>
      <w:r w:rsidRPr="00AB5BAC">
        <w:rPr>
          <w:rFonts w:ascii="Times New Roman" w:hAnsi="Times New Roman" w:cs="Times New Roman"/>
          <w:sz w:val="24"/>
          <w:szCs w:val="24"/>
        </w:rPr>
        <w:t xml:space="preserve"> worldwide correspondence, making it difficult to represent the ascent in English utilization in the advanced world. It very well may be trying to recognize the people who communicate in English as a first language and the individuals who do as such likewise. The </w:t>
      </w:r>
      <w:r w:rsidR="002B7463" w:rsidRPr="002B7463">
        <w:rPr>
          <w:rFonts w:ascii="Times New Roman" w:hAnsi="Times New Roman" w:cs="Times New Roman"/>
          <w:sz w:val="24"/>
          <w:szCs w:val="24"/>
        </w:rPr>
        <w:t>use of English for worldwide correspondence is growing more rapidly than for homegrown correspondence, which is a significant highlight</w:t>
      </w:r>
      <w:r w:rsidRPr="00AB5BAC">
        <w:rPr>
          <w:rFonts w:ascii="Times New Roman" w:hAnsi="Times New Roman" w:cs="Times New Roman"/>
          <w:sz w:val="24"/>
          <w:szCs w:val="24"/>
        </w:rPr>
        <w:t xml:space="preserve">. Because of individuals' more prominent versatility and the predominance of global correspondence among circles, connections that rise above etymological constraints have arisen (Postulation, 2009). </w:t>
      </w:r>
      <w:r>
        <w:rPr>
          <w:rFonts w:ascii="Times New Roman" w:hAnsi="Times New Roman" w:cs="Times New Roman"/>
          <w:sz w:val="24"/>
          <w:szCs w:val="24"/>
        </w:rPr>
        <w:t>Even though</w:t>
      </w:r>
      <w:r w:rsidRPr="00AB5BAC">
        <w:rPr>
          <w:rFonts w:ascii="Times New Roman" w:hAnsi="Times New Roman" w:cs="Times New Roman"/>
          <w:sz w:val="24"/>
          <w:szCs w:val="24"/>
        </w:rPr>
        <w:t xml:space="preserve"> Kachru's concentric rings allude to English assortments as free, they seem to acknowledge the language's assortment (Burt, 2005).</w:t>
      </w:r>
    </w:p>
    <w:p w14:paraId="6F7DDE05" w14:textId="77777777" w:rsidR="00AB5BAC" w:rsidRDefault="00AB5BAC" w:rsidP="00AB5BAC">
      <w:pPr>
        <w:spacing w:line="360" w:lineRule="auto"/>
        <w:ind w:firstLineChars="200" w:firstLine="480"/>
        <w:rPr>
          <w:rFonts w:ascii="Times New Roman" w:hAnsi="Times New Roman" w:cs="Times New Roman"/>
          <w:sz w:val="24"/>
          <w:szCs w:val="24"/>
        </w:rPr>
      </w:pPr>
    </w:p>
    <w:p w14:paraId="2484196C" w14:textId="56FDCC8B" w:rsidR="00A80108" w:rsidRDefault="009A0090" w:rsidP="003068E1">
      <w:pPr>
        <w:spacing w:line="360" w:lineRule="auto"/>
        <w:ind w:firstLineChars="200" w:firstLine="480"/>
        <w:rPr>
          <w:rFonts w:ascii="Times New Roman" w:hAnsi="Times New Roman" w:cs="Times New Roman"/>
          <w:sz w:val="24"/>
          <w:szCs w:val="24"/>
        </w:rPr>
      </w:pPr>
      <w:r w:rsidRPr="009A0090">
        <w:rPr>
          <w:rFonts w:ascii="Times New Roman" w:hAnsi="Times New Roman" w:cs="Times New Roman"/>
          <w:sz w:val="24"/>
          <w:szCs w:val="24"/>
        </w:rPr>
        <w:t>In conclusion, Kachru's Concentric Circles of World Englishes model is a frequently used way to explain how English traveled over the world and how it took different forms. This paradigm has drawn criticism for oversimplifying the intricate reality of English language evolution. It ignores the various intermediary forms that exist between the various rings and the fact that English is used differently depending on the situation.</w:t>
      </w:r>
      <w:r>
        <w:rPr>
          <w:rFonts w:ascii="Times New Roman" w:hAnsi="Times New Roman" w:cs="Times New Roman"/>
          <w:sz w:val="24"/>
          <w:szCs w:val="24"/>
        </w:rPr>
        <w:t xml:space="preserve"> </w:t>
      </w:r>
      <w:r w:rsidRPr="009A0090">
        <w:rPr>
          <w:rFonts w:ascii="Times New Roman" w:hAnsi="Times New Roman" w:cs="Times New Roman"/>
          <w:sz w:val="24"/>
          <w:szCs w:val="24"/>
        </w:rPr>
        <w:t xml:space="preserve">English's prominence inside the Expanding Circle has improved as a result of its quick development. Not only is English being taught more, but it is also being </w:t>
      </w:r>
      <w:r>
        <w:rPr>
          <w:rFonts w:ascii="Times New Roman" w:hAnsi="Times New Roman" w:cs="Times New Roman"/>
          <w:sz w:val="24"/>
          <w:szCs w:val="24"/>
        </w:rPr>
        <w:t>utilized</w:t>
      </w:r>
      <w:r w:rsidRPr="009A0090">
        <w:rPr>
          <w:rFonts w:ascii="Times New Roman" w:hAnsi="Times New Roman" w:cs="Times New Roman"/>
          <w:sz w:val="24"/>
          <w:szCs w:val="24"/>
        </w:rPr>
        <w:t xml:space="preserve"> more frequently in a variety of settings. It is now challenging to distinguish between the Expanding Circle and the Outer Circle. Additionally, it ignores the function that non-native speakers play in language development as well as </w:t>
      </w:r>
      <w:r w:rsidRPr="009A0090">
        <w:rPr>
          <w:rFonts w:ascii="Times New Roman" w:hAnsi="Times New Roman" w:cs="Times New Roman"/>
          <w:sz w:val="24"/>
          <w:szCs w:val="24"/>
        </w:rPr>
        <w:lastRenderedPageBreak/>
        <w:t>the significance of linguistic interaction in the emergence of new variants of English. In the end, the model is helpful as a place to start when attempting to comprehend how English has moved throughout the world, but it should not be taken as a complete account of those changes.</w:t>
      </w:r>
    </w:p>
    <w:p w14:paraId="619CE7DB" w14:textId="77777777" w:rsidR="002738E0" w:rsidRDefault="002738E0" w:rsidP="003068E1">
      <w:pPr>
        <w:spacing w:line="360" w:lineRule="auto"/>
        <w:ind w:firstLineChars="200" w:firstLine="480"/>
        <w:rPr>
          <w:rFonts w:ascii="Times New Roman" w:hAnsi="Times New Roman" w:cs="Times New Roman"/>
          <w:sz w:val="24"/>
          <w:szCs w:val="24"/>
        </w:rPr>
      </w:pPr>
    </w:p>
    <w:p w14:paraId="3BFEBA06" w14:textId="665AEFB8" w:rsidR="002738E0" w:rsidRDefault="002B7463" w:rsidP="002738E0">
      <w:pPr>
        <w:spacing w:line="360" w:lineRule="auto"/>
        <w:ind w:firstLineChars="200" w:firstLine="480"/>
        <w:rPr>
          <w:rFonts w:ascii="Times New Roman" w:hAnsi="Times New Roman" w:cs="Times New Roman"/>
          <w:sz w:val="24"/>
          <w:szCs w:val="24"/>
        </w:rPr>
      </w:pPr>
      <w:r w:rsidRPr="002B7463">
        <w:rPr>
          <w:rFonts w:ascii="Times New Roman" w:hAnsi="Times New Roman" w:cs="Times New Roman"/>
          <w:sz w:val="24"/>
          <w:szCs w:val="24"/>
        </w:rPr>
        <w:t>Kachru's hypothesis of World Englishes developed</w:t>
      </w:r>
      <w:r w:rsidR="00AB5BAC" w:rsidRPr="00AB5BAC">
        <w:rPr>
          <w:rFonts w:ascii="Times New Roman" w:hAnsi="Times New Roman" w:cs="Times New Roman"/>
          <w:sz w:val="24"/>
          <w:szCs w:val="24"/>
        </w:rPr>
        <w:t xml:space="preserve"> during the 1960s, arrived at its top during the 1980s, and has been in decline since the 1990s. The political point of Kachru's hypothesis was to change the language of the colonizers into a weapon for changing inconsistent power relations in the worldwide local area, yet the consistently isolating variations of limitation didn't act as a device for global correspondence</w:t>
      </w:r>
      <w:r w:rsidR="00C935BD" w:rsidRPr="00C935BD">
        <w:rPr>
          <w:rFonts w:ascii="Times New Roman" w:hAnsi="Times New Roman" w:cs="Times New Roman"/>
          <w:sz w:val="24"/>
          <w:szCs w:val="24"/>
        </w:rPr>
        <w:t xml:space="preserve">. ultimately leading to the theory's dilemma. </w:t>
      </w:r>
      <w:r w:rsidR="00267AAE" w:rsidRPr="00267AAE">
        <w:rPr>
          <w:rFonts w:ascii="Times New Roman" w:hAnsi="Times New Roman" w:cs="Times New Roman"/>
          <w:sz w:val="24"/>
          <w:szCs w:val="24"/>
        </w:rPr>
        <w:t xml:space="preserve">To resolve this issue, different researchers, while demanding the indigenization of English and its political points, deserted the </w:t>
      </w:r>
      <w:r w:rsidR="00267AAE">
        <w:rPr>
          <w:rFonts w:ascii="Times New Roman" w:hAnsi="Times New Roman" w:cs="Times New Roman"/>
          <w:sz w:val="24"/>
          <w:szCs w:val="24"/>
        </w:rPr>
        <w:t>staggering</w:t>
      </w:r>
      <w:r w:rsidR="00267AAE" w:rsidRPr="00267AAE">
        <w:rPr>
          <w:rFonts w:ascii="Times New Roman" w:hAnsi="Times New Roman" w:cs="Times New Roman"/>
          <w:sz w:val="24"/>
          <w:szCs w:val="24"/>
        </w:rPr>
        <w:t xml:space="preserve"> idea of Kachru's Reality English and proposed a few single models of World English, like Worldwide English, World English,</w:t>
      </w:r>
      <w:r w:rsidR="00267AAE" w:rsidRPr="00267AAE">
        <w:t xml:space="preserve"> </w:t>
      </w:r>
      <w:r w:rsidR="00267AAE" w:rsidRPr="00267AAE">
        <w:rPr>
          <w:rFonts w:ascii="Times New Roman" w:hAnsi="Times New Roman" w:cs="Times New Roman"/>
          <w:sz w:val="24"/>
          <w:szCs w:val="24"/>
        </w:rPr>
        <w:t>English as a Lingua Franca (ELF) and others. The most compelling of these is</w:t>
      </w:r>
      <w:r w:rsidR="00267AAE">
        <w:rPr>
          <w:rFonts w:ascii="Times New Roman" w:hAnsi="Times New Roman" w:cs="Times New Roman"/>
          <w:sz w:val="24"/>
          <w:szCs w:val="24"/>
        </w:rPr>
        <w:t xml:space="preserve"> ELF</w:t>
      </w:r>
      <w:r w:rsidR="00267AAE" w:rsidRPr="00267AAE">
        <w:rPr>
          <w:rFonts w:ascii="Times New Roman" w:hAnsi="Times New Roman" w:cs="Times New Roman"/>
          <w:sz w:val="24"/>
          <w:szCs w:val="24"/>
        </w:rPr>
        <w:t>, however</w:t>
      </w:r>
      <w:r w:rsidR="00267AAE">
        <w:rPr>
          <w:rFonts w:ascii="Times New Roman" w:hAnsi="Times New Roman" w:cs="Times New Roman"/>
          <w:sz w:val="24"/>
          <w:szCs w:val="24"/>
        </w:rPr>
        <w:t>,</w:t>
      </w:r>
      <w:r w:rsidR="00267AAE" w:rsidRPr="00267AAE">
        <w:rPr>
          <w:rFonts w:ascii="Times New Roman" w:hAnsi="Times New Roman" w:cs="Times New Roman"/>
          <w:sz w:val="24"/>
          <w:szCs w:val="24"/>
        </w:rPr>
        <w:t xml:space="preserve"> there are issues with these models of World English too. According to a sociolinguistic perspective, the subject of English guidelines is a political one. Without the help </w:t>
      </w:r>
      <w:r w:rsidR="00267AAE">
        <w:rPr>
          <w:rFonts w:ascii="Times New Roman" w:hAnsi="Times New Roman" w:cs="Times New Roman"/>
          <w:sz w:val="24"/>
          <w:szCs w:val="24"/>
        </w:rPr>
        <w:t xml:space="preserve">of </w:t>
      </w:r>
      <w:r w:rsidR="00267AAE" w:rsidRPr="00267AAE">
        <w:rPr>
          <w:rFonts w:ascii="Times New Roman" w:hAnsi="Times New Roman" w:cs="Times New Roman"/>
          <w:sz w:val="24"/>
          <w:szCs w:val="24"/>
        </w:rPr>
        <w:t>areas of strength for, financial and social factors, no type of restricted variation can be a viable device for worldwide correspondence.</w:t>
      </w:r>
    </w:p>
    <w:p w14:paraId="22BA0FD3" w14:textId="77777777" w:rsidR="002738E0" w:rsidRDefault="002738E0">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0A8C57B3" w14:textId="386FF49A" w:rsidR="00A80108" w:rsidRDefault="002738E0" w:rsidP="000F3AAD">
      <w:pPr>
        <w:spacing w:line="360" w:lineRule="auto"/>
        <w:jc w:val="left"/>
        <w:rPr>
          <w:rFonts w:ascii="Times New Roman" w:hAnsi="Times New Roman" w:cs="Times New Roman"/>
          <w:sz w:val="24"/>
          <w:szCs w:val="24"/>
        </w:rPr>
      </w:pPr>
      <w:r>
        <w:rPr>
          <w:rFonts w:ascii="Times New Roman" w:hAnsi="Times New Roman" w:cs="Times New Roman" w:hint="eastAsia"/>
          <w:sz w:val="24"/>
          <w:szCs w:val="24"/>
        </w:rPr>
        <w:lastRenderedPageBreak/>
        <w:t>Re</w:t>
      </w:r>
      <w:r>
        <w:rPr>
          <w:rFonts w:ascii="Times New Roman" w:hAnsi="Times New Roman" w:cs="Times New Roman"/>
          <w:sz w:val="24"/>
          <w:szCs w:val="24"/>
        </w:rPr>
        <w:t>ference List</w:t>
      </w:r>
    </w:p>
    <w:p w14:paraId="5F185C00" w14:textId="77777777" w:rsidR="00AB3D06" w:rsidRDefault="00821C3E" w:rsidP="004859A0">
      <w:pPr>
        <w:pStyle w:val="a7"/>
        <w:spacing w:before="0" w:beforeAutospacing="0" w:after="240" w:afterAutospacing="0" w:line="360" w:lineRule="auto"/>
        <w:rPr>
          <w:rFonts w:ascii="Times New Roman" w:eastAsia="微软雅黑" w:hAnsi="Times New Roman" w:cs="Times New Roman"/>
          <w:position w:val="2"/>
        </w:rPr>
      </w:pPr>
      <w:r>
        <w:rPr>
          <w:rFonts w:ascii="Times New Roman" w:hAnsi="Times New Roman" w:cs="Times New Roman"/>
        </w:rPr>
        <w:t>Al-Mutairi, M. (2019). Kachru’s Three Concentric Circles Model of English</w:t>
      </w:r>
      <w:r w:rsidR="00AB3D06">
        <w:rPr>
          <w:rFonts w:ascii="Times New Roman" w:hAnsi="Times New Roman" w:cs="Times New Roman"/>
        </w:rPr>
        <w:t xml:space="preserve"> </w:t>
      </w:r>
      <w:r>
        <w:rPr>
          <w:rFonts w:ascii="Times New Roman" w:hAnsi="Times New Roman" w:cs="Times New Roman"/>
        </w:rPr>
        <w:t xml:space="preserve">Language: An Overview of Criticism &amp; the Place of Kuwait in it. </w:t>
      </w:r>
      <w:r>
        <w:rPr>
          <w:rFonts w:ascii="Times New Roman" w:hAnsi="Times New Roman" w:cs="Times New Roman"/>
          <w:i/>
          <w:iCs/>
        </w:rPr>
        <w:t>English Language Teaching</w:t>
      </w:r>
      <w:r>
        <w:rPr>
          <w:rFonts w:ascii="Times New Roman" w:hAnsi="Times New Roman" w:cs="Times New Roman"/>
        </w:rPr>
        <w:t>, 13(1), p.85. doi:10.5539/elt.v13n1p85.</w:t>
      </w:r>
      <w:r w:rsidR="00AB3D06" w:rsidRPr="00AB3D06">
        <w:rPr>
          <w:rFonts w:ascii="Times New Roman" w:eastAsia="微软雅黑" w:hAnsi="Times New Roman" w:cs="Times New Roman"/>
          <w:position w:val="2"/>
        </w:rPr>
        <w:t xml:space="preserve"> </w:t>
      </w:r>
    </w:p>
    <w:p w14:paraId="7568F943" w14:textId="77777777" w:rsidR="00AB3D06" w:rsidRDefault="00AB3D06" w:rsidP="004859A0">
      <w:pPr>
        <w:pStyle w:val="a7"/>
        <w:spacing w:before="0" w:beforeAutospacing="0" w:after="240" w:afterAutospacing="0" w:line="360" w:lineRule="auto"/>
        <w:rPr>
          <w:rFonts w:ascii="Times New Roman" w:eastAsia="微软雅黑" w:hAnsi="Times New Roman" w:cs="Times New Roman"/>
          <w:position w:val="2"/>
        </w:rPr>
      </w:pPr>
      <w:r w:rsidRPr="004859A0">
        <w:rPr>
          <w:rFonts w:ascii="Times New Roman" w:eastAsia="微软雅黑" w:hAnsi="Times New Roman" w:cs="Times New Roman"/>
          <w:position w:val="2"/>
        </w:rPr>
        <w:t>Bolton K.WhereWE stands</w:t>
      </w:r>
      <w:r>
        <w:rPr>
          <w:rFonts w:ascii="Times New Roman" w:eastAsia="微软雅黑" w:hAnsi="Times New Roman" w:cs="Times New Roman"/>
          <w:position w:val="2"/>
        </w:rPr>
        <w:t xml:space="preserve"> </w:t>
      </w:r>
      <w:r w:rsidRPr="004859A0">
        <w:rPr>
          <w:rFonts w:ascii="Times New Roman" w:eastAsia="微软雅黑" w:hAnsi="Times New Roman" w:cs="Times New Roman"/>
          <w:position w:val="2"/>
        </w:rPr>
        <w:t>approaches</w:t>
      </w:r>
      <w:r w:rsidRPr="004859A0">
        <w:rPr>
          <w:rFonts w:ascii="Times New Roman" w:eastAsia="微软雅黑" w:hAnsi="Times New Roman" w:cs="Times New Roman"/>
          <w:position w:val="2"/>
        </w:rPr>
        <w:t>，</w:t>
      </w:r>
      <w:r>
        <w:rPr>
          <w:rFonts w:ascii="Times New Roman" w:eastAsia="微软雅黑" w:hAnsi="Times New Roman" w:cs="Times New Roman" w:hint="eastAsia"/>
          <w:position w:val="2"/>
        </w:rPr>
        <w:t xml:space="preserve"> </w:t>
      </w:r>
      <w:r w:rsidRPr="004859A0">
        <w:rPr>
          <w:rFonts w:ascii="Times New Roman" w:eastAsia="微软雅黑" w:hAnsi="Times New Roman" w:cs="Times New Roman"/>
          <w:position w:val="2"/>
        </w:rPr>
        <w:t>issues</w:t>
      </w:r>
      <w:r w:rsidRPr="004859A0">
        <w:rPr>
          <w:rFonts w:ascii="Times New Roman" w:eastAsia="微软雅黑" w:hAnsi="Times New Roman" w:cs="Times New Roman"/>
          <w:position w:val="2"/>
        </w:rPr>
        <w:t>，</w:t>
      </w:r>
      <w:r>
        <w:rPr>
          <w:rFonts w:ascii="Times New Roman" w:eastAsia="微软雅黑" w:hAnsi="Times New Roman" w:cs="Times New Roman" w:hint="eastAsia"/>
          <w:position w:val="2"/>
        </w:rPr>
        <w:t xml:space="preserve"> </w:t>
      </w:r>
      <w:r w:rsidRPr="004859A0">
        <w:rPr>
          <w:rFonts w:ascii="Times New Roman" w:eastAsia="微软雅黑" w:hAnsi="Times New Roman" w:cs="Times New Roman"/>
          <w:position w:val="2"/>
        </w:rPr>
        <w:t>and debate in world Englishes</w:t>
      </w:r>
      <w:r w:rsidRPr="004859A0">
        <w:rPr>
          <w:rFonts w:ascii="Times New Roman" w:eastAsia="微软雅黑" w:hAnsi="Times New Roman" w:cs="Times New Roman"/>
          <w:position w:val="2"/>
        </w:rPr>
        <w:t>［</w:t>
      </w:r>
      <w:r w:rsidRPr="004859A0">
        <w:rPr>
          <w:rFonts w:ascii="Times New Roman" w:eastAsia="微软雅黑" w:hAnsi="Times New Roman" w:cs="Times New Roman"/>
          <w:position w:val="2"/>
        </w:rPr>
        <w:t>J</w:t>
      </w:r>
      <w:r w:rsidRPr="004859A0">
        <w:rPr>
          <w:rFonts w:ascii="Times New Roman" w:eastAsia="微软雅黑" w:hAnsi="Times New Roman" w:cs="Times New Roman"/>
          <w:position w:val="2"/>
        </w:rPr>
        <w:t>］</w:t>
      </w:r>
      <w:r w:rsidRPr="004859A0">
        <w:rPr>
          <w:rFonts w:ascii="Times New Roman" w:eastAsia="微软雅黑" w:hAnsi="Times New Roman" w:cs="Times New Roman"/>
          <w:position w:val="2"/>
        </w:rPr>
        <w:t>.</w:t>
      </w:r>
      <w:r>
        <w:rPr>
          <w:rFonts w:ascii="Times New Roman" w:eastAsia="微软雅黑" w:hAnsi="Times New Roman" w:cs="Times New Roman"/>
          <w:position w:val="2"/>
        </w:rPr>
        <w:t xml:space="preserve"> </w:t>
      </w:r>
      <w:r w:rsidRPr="004859A0">
        <w:rPr>
          <w:rFonts w:ascii="Times New Roman" w:eastAsia="微软雅黑" w:hAnsi="Times New Roman" w:cs="Times New Roman"/>
          <w:position w:val="2"/>
        </w:rPr>
        <w:t>World Englishes</w:t>
      </w:r>
      <w:r w:rsidRPr="004859A0">
        <w:rPr>
          <w:rFonts w:ascii="Times New Roman" w:eastAsia="微软雅黑" w:hAnsi="Times New Roman" w:cs="Times New Roman"/>
          <w:position w:val="2"/>
        </w:rPr>
        <w:t>，</w:t>
      </w:r>
      <w:r w:rsidRPr="004859A0">
        <w:rPr>
          <w:rFonts w:ascii="Times New Roman" w:eastAsia="微软雅黑" w:hAnsi="Times New Roman" w:cs="Times New Roman"/>
          <w:position w:val="2"/>
        </w:rPr>
        <w:t>2005</w:t>
      </w:r>
      <w:r w:rsidRPr="004859A0">
        <w:rPr>
          <w:rFonts w:ascii="Times New Roman" w:eastAsia="微软雅黑" w:hAnsi="Times New Roman" w:cs="Times New Roman"/>
          <w:position w:val="2"/>
        </w:rPr>
        <w:t>，</w:t>
      </w:r>
      <w:r w:rsidRPr="004859A0">
        <w:rPr>
          <w:rFonts w:ascii="Times New Roman" w:eastAsia="微软雅黑" w:hAnsi="Times New Roman" w:cs="Times New Roman"/>
          <w:position w:val="2"/>
        </w:rPr>
        <w:t>24</w:t>
      </w:r>
      <w:r w:rsidRPr="004859A0">
        <w:rPr>
          <w:rFonts w:ascii="Times New Roman" w:eastAsia="微软雅黑" w:hAnsi="Times New Roman" w:cs="Times New Roman"/>
          <w:position w:val="2"/>
        </w:rPr>
        <w:t>（</w:t>
      </w:r>
      <w:r w:rsidRPr="004859A0">
        <w:rPr>
          <w:rFonts w:ascii="Times New Roman" w:eastAsia="微软雅黑" w:hAnsi="Times New Roman" w:cs="Times New Roman"/>
          <w:position w:val="2"/>
        </w:rPr>
        <w:t>1</w:t>
      </w:r>
      <w:r w:rsidRPr="004859A0">
        <w:rPr>
          <w:rFonts w:ascii="Times New Roman" w:eastAsia="微软雅黑" w:hAnsi="Times New Roman" w:cs="Times New Roman"/>
          <w:position w:val="2"/>
        </w:rPr>
        <w:t>）：</w:t>
      </w:r>
      <w:r w:rsidRPr="004859A0">
        <w:rPr>
          <w:rFonts w:ascii="Times New Roman" w:eastAsia="微软雅黑" w:hAnsi="Times New Roman" w:cs="Times New Roman"/>
          <w:position w:val="2"/>
        </w:rPr>
        <w:t>69-83</w:t>
      </w:r>
      <w:r w:rsidRPr="00AB3D06">
        <w:rPr>
          <w:rFonts w:ascii="Times New Roman" w:eastAsia="微软雅黑" w:hAnsi="Times New Roman" w:cs="Times New Roman"/>
          <w:position w:val="2"/>
        </w:rPr>
        <w:t xml:space="preserve"> </w:t>
      </w:r>
    </w:p>
    <w:p w14:paraId="30D6055E" w14:textId="5531DFF1" w:rsidR="00821C3E" w:rsidRDefault="00AB3D06" w:rsidP="004859A0">
      <w:pPr>
        <w:pStyle w:val="a7"/>
        <w:spacing w:before="0" w:beforeAutospacing="0" w:after="240" w:afterAutospacing="0" w:line="360" w:lineRule="auto"/>
        <w:rPr>
          <w:rFonts w:ascii="Times New Roman" w:hAnsi="Times New Roman" w:cs="Times New Roman"/>
        </w:rPr>
      </w:pPr>
      <w:r w:rsidRPr="00AB3D06">
        <w:rPr>
          <w:rFonts w:ascii="Times New Roman" w:eastAsia="微软雅黑" w:hAnsi="Times New Roman" w:cs="Times New Roman"/>
          <w:position w:val="2"/>
        </w:rPr>
        <w:t>Bolton, K. (2004). World Englishes. In A. Davies &amp; C. Elder (eds.), The handbook of applied linguistics (pp. 367-396). Blackwell</w:t>
      </w:r>
    </w:p>
    <w:p w14:paraId="1D98AB69" w14:textId="70269B7A" w:rsidR="00821C3E" w:rsidRDefault="00821C3E" w:rsidP="004859A0">
      <w:pPr>
        <w:pStyle w:val="a7"/>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Constant Leung and Street, B.V. (2018). </w:t>
      </w:r>
      <w:r>
        <w:rPr>
          <w:rFonts w:ascii="Times New Roman" w:hAnsi="Times New Roman" w:cs="Times New Roman"/>
          <w:i/>
          <w:iCs/>
        </w:rPr>
        <w:t>The Routledge Companion to English studies</w:t>
      </w:r>
      <w:r>
        <w:rPr>
          <w:rFonts w:ascii="Times New Roman" w:hAnsi="Times New Roman" w:cs="Times New Roman"/>
        </w:rPr>
        <w:t>. London; New York Routledge.</w:t>
      </w:r>
    </w:p>
    <w:p w14:paraId="3CC4BDFF" w14:textId="168D077F" w:rsidR="004859A0" w:rsidRDefault="00821C3E" w:rsidP="00AB3D06">
      <w:pPr>
        <w:spacing w:before="240" w:after="240" w:line="360" w:lineRule="auto"/>
        <w:jc w:val="left"/>
        <w:rPr>
          <w:rFonts w:ascii="Times New Roman" w:eastAsia="微软雅黑" w:hAnsi="Times New Roman" w:cs="Times New Roman"/>
          <w:position w:val="2"/>
          <w:sz w:val="24"/>
          <w:szCs w:val="24"/>
        </w:rPr>
      </w:pPr>
      <w:r w:rsidRPr="004859A0">
        <w:rPr>
          <w:rFonts w:ascii="Times New Roman" w:eastAsia="微软雅黑" w:hAnsi="Times New Roman" w:cs="Times New Roman"/>
          <w:position w:val="2"/>
          <w:sz w:val="24"/>
          <w:szCs w:val="24"/>
        </w:rPr>
        <w:t>Kachru B.B.</w:t>
      </w:r>
      <w:r w:rsidR="00AB3D06">
        <w:rPr>
          <w:rFonts w:ascii="Times New Roman" w:eastAsia="微软雅黑" w:hAnsi="Times New Roman" w:cs="Times New Roman"/>
          <w:position w:val="2"/>
          <w:sz w:val="24"/>
          <w:szCs w:val="24"/>
        </w:rPr>
        <w:t xml:space="preserve"> </w:t>
      </w:r>
      <w:r w:rsidRPr="004859A0">
        <w:rPr>
          <w:rFonts w:ascii="Times New Roman" w:eastAsia="微软雅黑" w:hAnsi="Times New Roman" w:cs="Times New Roman"/>
          <w:position w:val="2"/>
          <w:sz w:val="24"/>
          <w:szCs w:val="24"/>
        </w:rPr>
        <w:t>The Indianization of English</w:t>
      </w:r>
      <w:r w:rsidRPr="004859A0">
        <w:rPr>
          <w:rFonts w:ascii="Times New Roman" w:eastAsia="微软雅黑" w:hAnsi="Times New Roman" w:cs="Times New Roman"/>
          <w:position w:val="2"/>
          <w:sz w:val="24"/>
          <w:szCs w:val="24"/>
        </w:rPr>
        <w:t>：</w:t>
      </w:r>
      <w:r w:rsidRPr="004859A0">
        <w:rPr>
          <w:rFonts w:ascii="Times New Roman" w:eastAsia="微软雅黑" w:hAnsi="Times New Roman" w:cs="Times New Roman"/>
          <w:position w:val="2"/>
          <w:sz w:val="24"/>
          <w:szCs w:val="24"/>
        </w:rPr>
        <w:t xml:space="preserve"> The English Language in India</w:t>
      </w:r>
      <w:r w:rsidRPr="004859A0">
        <w:rPr>
          <w:rFonts w:ascii="Times New Roman" w:eastAsia="微软雅黑" w:hAnsi="Times New Roman" w:cs="Times New Roman"/>
          <w:position w:val="2"/>
          <w:sz w:val="24"/>
          <w:szCs w:val="24"/>
        </w:rPr>
        <w:t>［</w:t>
      </w:r>
      <w:r w:rsidRPr="004859A0">
        <w:rPr>
          <w:rFonts w:ascii="Times New Roman" w:eastAsia="微软雅黑" w:hAnsi="Times New Roman" w:cs="Times New Roman"/>
          <w:position w:val="2"/>
          <w:sz w:val="24"/>
          <w:szCs w:val="24"/>
        </w:rPr>
        <w:t>M</w:t>
      </w:r>
      <w:r w:rsidRPr="004859A0">
        <w:rPr>
          <w:rFonts w:ascii="Times New Roman" w:eastAsia="微软雅黑" w:hAnsi="Times New Roman" w:cs="Times New Roman"/>
          <w:position w:val="2"/>
          <w:sz w:val="24"/>
          <w:szCs w:val="24"/>
        </w:rPr>
        <w:t>］</w:t>
      </w:r>
      <w:r w:rsidRPr="004859A0">
        <w:rPr>
          <w:rFonts w:ascii="Times New Roman" w:eastAsia="微软雅黑" w:hAnsi="Times New Roman" w:cs="Times New Roman"/>
          <w:position w:val="2"/>
          <w:sz w:val="24"/>
          <w:szCs w:val="24"/>
        </w:rPr>
        <w:t>.New Delhi</w:t>
      </w:r>
      <w:r w:rsidRPr="004859A0">
        <w:rPr>
          <w:rFonts w:ascii="Times New Roman" w:eastAsia="微软雅黑" w:hAnsi="Times New Roman" w:cs="Times New Roman"/>
          <w:position w:val="2"/>
          <w:sz w:val="24"/>
          <w:szCs w:val="24"/>
        </w:rPr>
        <w:t>：</w:t>
      </w:r>
      <w:r w:rsidRPr="004859A0">
        <w:rPr>
          <w:rFonts w:ascii="Times New Roman" w:eastAsia="微软雅黑" w:hAnsi="Times New Roman" w:cs="Times New Roman"/>
          <w:position w:val="2"/>
          <w:sz w:val="24"/>
          <w:szCs w:val="24"/>
        </w:rPr>
        <w:t xml:space="preserve"> Oxford University Press</w:t>
      </w:r>
      <w:r w:rsidRPr="004859A0">
        <w:rPr>
          <w:rFonts w:ascii="Times New Roman" w:eastAsia="微软雅黑" w:hAnsi="Times New Roman" w:cs="Times New Roman"/>
          <w:position w:val="2"/>
          <w:sz w:val="24"/>
          <w:szCs w:val="24"/>
        </w:rPr>
        <w:t>，</w:t>
      </w:r>
      <w:r w:rsidRPr="004859A0">
        <w:rPr>
          <w:rFonts w:ascii="Times New Roman" w:eastAsia="微软雅黑" w:hAnsi="Times New Roman" w:cs="Times New Roman"/>
          <w:position w:val="2"/>
          <w:sz w:val="24"/>
          <w:szCs w:val="24"/>
        </w:rPr>
        <w:t>1983.</w:t>
      </w:r>
    </w:p>
    <w:p w14:paraId="7EF8EA5A" w14:textId="3B6543EA" w:rsidR="00AB3D06" w:rsidRDefault="00AB3D06" w:rsidP="00AB3D06">
      <w:pPr>
        <w:spacing w:after="240" w:line="360" w:lineRule="auto"/>
        <w:jc w:val="left"/>
        <w:rPr>
          <w:rFonts w:ascii="微软雅黑" w:eastAsia="微软雅黑" w:hAnsi="微软雅黑"/>
          <w:position w:val="2"/>
          <w:sz w:val="24"/>
        </w:rPr>
      </w:pPr>
      <w:r w:rsidRPr="00821C3E">
        <w:rPr>
          <w:rFonts w:ascii="Times New Roman" w:hAnsi="Times New Roman" w:cs="Times New Roman"/>
          <w:sz w:val="24"/>
          <w:szCs w:val="24"/>
        </w:rPr>
        <w:t>Kachru, B. B. (1985). Standard, Codification and Sociolinguistic Realism: The English Language in the Outer Circle. In R. Quirk &amp; H. G. Widdowson (eds.), English in the world: Teaching and learning the Language and Literatures. Cambridge: Cambridge University Press. pp. 11–30</w:t>
      </w:r>
      <w:r w:rsidRPr="00821C3E">
        <w:rPr>
          <w:rFonts w:ascii="微软雅黑" w:eastAsia="微软雅黑" w:hAnsi="微软雅黑"/>
          <w:position w:val="2"/>
          <w:sz w:val="24"/>
        </w:rPr>
        <w:t xml:space="preserve"> </w:t>
      </w:r>
    </w:p>
    <w:p w14:paraId="6D3CFF62" w14:textId="572F81F0" w:rsidR="00AB3D06" w:rsidRPr="00AB3D06" w:rsidRDefault="00AB3D06" w:rsidP="00AB3D06">
      <w:pPr>
        <w:spacing w:after="240" w:line="360" w:lineRule="auto"/>
        <w:jc w:val="left"/>
        <w:rPr>
          <w:rFonts w:ascii="Times New Roman" w:eastAsia="微软雅黑" w:hAnsi="Times New Roman" w:cs="Times New Roman"/>
          <w:position w:val="2"/>
          <w:sz w:val="24"/>
        </w:rPr>
      </w:pPr>
      <w:r w:rsidRPr="00AB3D06">
        <w:rPr>
          <w:rFonts w:ascii="Times New Roman" w:eastAsia="微软雅黑" w:hAnsi="Times New Roman" w:cs="Times New Roman"/>
          <w:position w:val="2"/>
          <w:sz w:val="24"/>
        </w:rPr>
        <w:t>.Kachru, B. B. (ed.). (1982). The other tongue: English across cultures. Urbana, IL: University of Illinois Press.</w:t>
      </w:r>
    </w:p>
    <w:p w14:paraId="581E3895" w14:textId="77777777" w:rsidR="00AB3D06" w:rsidRPr="00AB3D06" w:rsidRDefault="00AB3D06" w:rsidP="00AB3D06">
      <w:pPr>
        <w:spacing w:after="240" w:line="360" w:lineRule="auto"/>
        <w:jc w:val="left"/>
        <w:rPr>
          <w:rFonts w:ascii="Times New Roman" w:eastAsia="微软雅黑" w:hAnsi="Times New Roman" w:cs="Times New Roman"/>
          <w:position w:val="2"/>
          <w:sz w:val="24"/>
        </w:rPr>
      </w:pPr>
      <w:r w:rsidRPr="00AB3D06">
        <w:rPr>
          <w:rFonts w:ascii="Times New Roman" w:eastAsia="微软雅黑" w:hAnsi="Times New Roman" w:cs="Times New Roman"/>
          <w:position w:val="2"/>
          <w:sz w:val="24"/>
        </w:rPr>
        <w:t>Kachru, B. B. (1986). The alchemy of English: the spread, functions, and models of non-native Englishes. Oxford: Pergamon Press.</w:t>
      </w:r>
    </w:p>
    <w:p w14:paraId="36EB4B5D" w14:textId="5498C51A" w:rsidR="00AB3D06" w:rsidRPr="00AB3D06" w:rsidRDefault="00AB3D06" w:rsidP="00AB3D06">
      <w:pPr>
        <w:spacing w:after="240" w:line="360" w:lineRule="auto"/>
        <w:jc w:val="left"/>
        <w:rPr>
          <w:rFonts w:ascii="Times New Roman" w:eastAsia="微软雅黑" w:hAnsi="Times New Roman" w:cs="Times New Roman"/>
          <w:position w:val="2"/>
          <w:sz w:val="24"/>
        </w:rPr>
      </w:pPr>
      <w:r w:rsidRPr="00AB3D06">
        <w:rPr>
          <w:rFonts w:ascii="Times New Roman" w:eastAsia="微软雅黑" w:hAnsi="Times New Roman" w:cs="Times New Roman"/>
          <w:position w:val="2"/>
          <w:sz w:val="24"/>
        </w:rPr>
        <w:t>Kachru, B. B. (1992). World Englishes: Approaches, issues</w:t>
      </w:r>
      <w:r>
        <w:rPr>
          <w:rFonts w:ascii="Times New Roman" w:eastAsia="微软雅黑" w:hAnsi="Times New Roman" w:cs="Times New Roman"/>
          <w:position w:val="2"/>
          <w:sz w:val="24"/>
        </w:rPr>
        <w:t>,</w:t>
      </w:r>
      <w:r w:rsidRPr="00AB3D06">
        <w:rPr>
          <w:rFonts w:ascii="Times New Roman" w:eastAsia="微软雅黑" w:hAnsi="Times New Roman" w:cs="Times New Roman"/>
          <w:position w:val="2"/>
          <w:sz w:val="24"/>
        </w:rPr>
        <w:t xml:space="preserve"> and resources. Language Teaching, 25, 1-14.</w:t>
      </w:r>
    </w:p>
    <w:p w14:paraId="481A13C7" w14:textId="2E43736F" w:rsidR="004859A0" w:rsidRPr="00AB3D06" w:rsidRDefault="004859A0" w:rsidP="004859A0">
      <w:pPr>
        <w:spacing w:line="360" w:lineRule="auto"/>
        <w:jc w:val="left"/>
        <w:rPr>
          <w:rFonts w:ascii="Times New Roman" w:hAnsi="Times New Roman" w:cs="Times New Roman"/>
          <w:sz w:val="24"/>
          <w:szCs w:val="24"/>
        </w:rPr>
      </w:pPr>
    </w:p>
    <w:sectPr w:rsidR="004859A0" w:rsidRPr="00AB3D0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17B8C" w14:textId="77777777" w:rsidR="004A2E78" w:rsidRDefault="004A2E78" w:rsidP="003129B5">
      <w:r>
        <w:separator/>
      </w:r>
    </w:p>
  </w:endnote>
  <w:endnote w:type="continuationSeparator" w:id="0">
    <w:p w14:paraId="30053CAE" w14:textId="77777777" w:rsidR="004A2E78" w:rsidRDefault="004A2E78" w:rsidP="00312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3D97F" w14:textId="77777777" w:rsidR="004A2E78" w:rsidRDefault="004A2E78" w:rsidP="003129B5">
      <w:r>
        <w:separator/>
      </w:r>
    </w:p>
  </w:footnote>
  <w:footnote w:type="continuationSeparator" w:id="0">
    <w:p w14:paraId="4ED81D1C" w14:textId="77777777" w:rsidR="004A2E78" w:rsidRDefault="004A2E78" w:rsidP="003129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36555"/>
    <w:rsid w:val="00056AF1"/>
    <w:rsid w:val="000771B6"/>
    <w:rsid w:val="000F3AAD"/>
    <w:rsid w:val="001C4F9F"/>
    <w:rsid w:val="00267AAE"/>
    <w:rsid w:val="002738E0"/>
    <w:rsid w:val="002B7463"/>
    <w:rsid w:val="003068E1"/>
    <w:rsid w:val="003129B5"/>
    <w:rsid w:val="004859A0"/>
    <w:rsid w:val="004A2E78"/>
    <w:rsid w:val="004B0EBB"/>
    <w:rsid w:val="004E214F"/>
    <w:rsid w:val="005A164C"/>
    <w:rsid w:val="0072770B"/>
    <w:rsid w:val="00767512"/>
    <w:rsid w:val="00801A72"/>
    <w:rsid w:val="0080443B"/>
    <w:rsid w:val="00821C3E"/>
    <w:rsid w:val="00836555"/>
    <w:rsid w:val="00896636"/>
    <w:rsid w:val="008F59BA"/>
    <w:rsid w:val="009A0090"/>
    <w:rsid w:val="009D3370"/>
    <w:rsid w:val="00A00560"/>
    <w:rsid w:val="00A47854"/>
    <w:rsid w:val="00A80108"/>
    <w:rsid w:val="00AB3D06"/>
    <w:rsid w:val="00AB5BAC"/>
    <w:rsid w:val="00B75114"/>
    <w:rsid w:val="00B96BD5"/>
    <w:rsid w:val="00C935BD"/>
    <w:rsid w:val="00CC5E8D"/>
    <w:rsid w:val="00D010C4"/>
    <w:rsid w:val="00D019C1"/>
    <w:rsid w:val="00D31C9E"/>
    <w:rsid w:val="00DE5265"/>
    <w:rsid w:val="00E52F6B"/>
    <w:rsid w:val="00E64D5B"/>
    <w:rsid w:val="00F826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172F2"/>
  <w15:docId w15:val="{A363CDD6-4B9A-4C17-BB8A-716080846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129B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129B5"/>
    <w:rPr>
      <w:sz w:val="18"/>
      <w:szCs w:val="18"/>
    </w:rPr>
  </w:style>
  <w:style w:type="paragraph" w:styleId="a5">
    <w:name w:val="footer"/>
    <w:basedOn w:val="a"/>
    <w:link w:val="a6"/>
    <w:uiPriority w:val="99"/>
    <w:unhideWhenUsed/>
    <w:rsid w:val="003129B5"/>
    <w:pPr>
      <w:tabs>
        <w:tab w:val="center" w:pos="4153"/>
        <w:tab w:val="right" w:pos="8306"/>
      </w:tabs>
      <w:snapToGrid w:val="0"/>
      <w:jc w:val="left"/>
    </w:pPr>
    <w:rPr>
      <w:sz w:val="18"/>
      <w:szCs w:val="18"/>
    </w:rPr>
  </w:style>
  <w:style w:type="character" w:customStyle="1" w:styleId="a6">
    <w:name w:val="页脚 字符"/>
    <w:basedOn w:val="a0"/>
    <w:link w:val="a5"/>
    <w:uiPriority w:val="99"/>
    <w:rsid w:val="003129B5"/>
    <w:rPr>
      <w:sz w:val="18"/>
      <w:szCs w:val="18"/>
    </w:rPr>
  </w:style>
  <w:style w:type="paragraph" w:styleId="a7">
    <w:name w:val="Normal (Web)"/>
    <w:basedOn w:val="a"/>
    <w:uiPriority w:val="99"/>
    <w:semiHidden/>
    <w:unhideWhenUsed/>
    <w:rsid w:val="00821C3E"/>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435747">
      <w:bodyDiv w:val="1"/>
      <w:marLeft w:val="0"/>
      <w:marRight w:val="0"/>
      <w:marTop w:val="0"/>
      <w:marBottom w:val="0"/>
      <w:divBdr>
        <w:top w:val="none" w:sz="0" w:space="0" w:color="auto"/>
        <w:left w:val="none" w:sz="0" w:space="0" w:color="auto"/>
        <w:bottom w:val="none" w:sz="0" w:space="0" w:color="auto"/>
        <w:right w:val="none" w:sz="0" w:space="0" w:color="auto"/>
      </w:divBdr>
      <w:divsChild>
        <w:div w:id="48373783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19133-818E-46D5-BCD8-F767E4524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7</Pages>
  <Words>2108</Words>
  <Characters>12018</Characters>
  <Application>Microsoft Office Word</Application>
  <DocSecurity>0</DocSecurity>
  <Lines>100</Lines>
  <Paragraphs>28</Paragraphs>
  <ScaleCrop>false</ScaleCrop>
  <Company/>
  <LinksUpToDate>false</LinksUpToDate>
  <CharactersWithSpaces>14098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 诗悦</dc:creator>
  <cp:keywords/>
  <dc:description/>
  <cp:lastModifiedBy>张 诗悦</cp:lastModifiedBy>
  <cp:revision>10</cp:revision>
  <dcterms:created xsi:type="dcterms:W3CDTF">2022-12-01T06:13:00Z</dcterms:created>
  <dcterms:modified xsi:type="dcterms:W3CDTF">2022-12-13T03:21:00Z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ccfc3ee0e17496c4802a12d50a0106d790c6ff8ab80089a92c417b00f8b49235</vt:lpwstr>
  </property>
</Properties>
</file>