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9C7466" w14:textId="77777777" w:rsidR="00CB17EE" w:rsidRPr="00CB17EE" w:rsidRDefault="00CB17EE">
      <w:pPr>
        <w:rPr>
          <w:b/>
          <w:iCs/>
          <w:sz w:val="24"/>
          <w:u w:val="single"/>
        </w:rPr>
      </w:pPr>
      <w:r w:rsidRPr="00CB17EE">
        <w:rPr>
          <w:b/>
          <w:iCs/>
          <w:sz w:val="24"/>
          <w:u w:val="single"/>
        </w:rPr>
        <w:t>University of Wales Trinity Saint David</w:t>
      </w:r>
    </w:p>
    <w:p w14:paraId="5900A2B5" w14:textId="3C247B56" w:rsidR="00CB17EE" w:rsidRPr="00D804E7" w:rsidRDefault="00CB17EE">
      <w:pPr>
        <w:rPr>
          <w:b/>
          <w:iCs/>
          <w:sz w:val="22"/>
          <w:szCs w:val="20"/>
        </w:rPr>
      </w:pPr>
      <w:r w:rsidRPr="00D804E7">
        <w:rPr>
          <w:b/>
          <w:iCs/>
          <w:sz w:val="22"/>
          <w:szCs w:val="20"/>
        </w:rPr>
        <w:t>Module: Developing workplace Critical Thinking</w:t>
      </w:r>
    </w:p>
    <w:p w14:paraId="2D251298" w14:textId="19B054E6" w:rsidR="00CB17EE" w:rsidRPr="00D804E7" w:rsidRDefault="00CB17EE">
      <w:pPr>
        <w:rPr>
          <w:b/>
          <w:iCs/>
          <w:sz w:val="22"/>
          <w:szCs w:val="20"/>
        </w:rPr>
      </w:pPr>
      <w:r w:rsidRPr="00D804E7">
        <w:rPr>
          <w:b/>
          <w:iCs/>
          <w:sz w:val="22"/>
          <w:szCs w:val="20"/>
        </w:rPr>
        <w:t>Module code: BMSW5101</w:t>
      </w:r>
    </w:p>
    <w:p w14:paraId="06BE36CF" w14:textId="279DB515" w:rsidR="00CB17EE" w:rsidRPr="00D804E7" w:rsidRDefault="00CB17EE">
      <w:pPr>
        <w:rPr>
          <w:b/>
          <w:iCs/>
          <w:sz w:val="22"/>
          <w:szCs w:val="20"/>
        </w:rPr>
      </w:pPr>
      <w:r w:rsidRPr="00D804E7">
        <w:rPr>
          <w:b/>
          <w:iCs/>
          <w:sz w:val="22"/>
          <w:szCs w:val="20"/>
        </w:rPr>
        <w:t>Student name: Md Shipon Miah</w:t>
      </w:r>
    </w:p>
    <w:p w14:paraId="6838B959" w14:textId="03169FEA" w:rsidR="00CB17EE" w:rsidRPr="00D804E7" w:rsidRDefault="00CB17EE">
      <w:pPr>
        <w:rPr>
          <w:b/>
          <w:iCs/>
          <w:sz w:val="22"/>
          <w:szCs w:val="20"/>
        </w:rPr>
      </w:pPr>
      <w:r w:rsidRPr="00D804E7">
        <w:rPr>
          <w:b/>
          <w:iCs/>
          <w:sz w:val="22"/>
          <w:szCs w:val="20"/>
        </w:rPr>
        <w:t>Student id: 1808456</w:t>
      </w:r>
    </w:p>
    <w:p w14:paraId="27856FB4" w14:textId="61740C20" w:rsidR="00CB17EE" w:rsidRPr="00D804E7" w:rsidRDefault="00CB17EE">
      <w:pPr>
        <w:rPr>
          <w:b/>
          <w:iCs/>
          <w:sz w:val="22"/>
          <w:szCs w:val="20"/>
        </w:rPr>
      </w:pPr>
      <w:r w:rsidRPr="00D804E7">
        <w:rPr>
          <w:b/>
          <w:iCs/>
          <w:sz w:val="22"/>
          <w:szCs w:val="20"/>
        </w:rPr>
        <w:t xml:space="preserve">Professor’s name: </w:t>
      </w:r>
      <w:r w:rsidR="00647180" w:rsidRPr="00647180">
        <w:rPr>
          <w:b/>
          <w:iCs/>
          <w:sz w:val="22"/>
          <w:szCs w:val="20"/>
        </w:rPr>
        <w:t>Dr Gregory Cowan</w:t>
      </w:r>
    </w:p>
    <w:p w14:paraId="0A562118" w14:textId="25404A2C" w:rsidR="00CB17EE" w:rsidRPr="00D804E7" w:rsidRDefault="00CB17EE">
      <w:pPr>
        <w:rPr>
          <w:b/>
          <w:iCs/>
          <w:sz w:val="22"/>
          <w:szCs w:val="20"/>
        </w:rPr>
      </w:pPr>
    </w:p>
    <w:p w14:paraId="5CA3BCA9" w14:textId="77777777" w:rsidR="00CB17EE" w:rsidRPr="00D804E7" w:rsidRDefault="00CB17EE">
      <w:pPr>
        <w:rPr>
          <w:b/>
          <w:iCs/>
          <w:sz w:val="22"/>
          <w:szCs w:val="20"/>
        </w:rPr>
      </w:pPr>
    </w:p>
    <w:p w14:paraId="29986482" w14:textId="1ADAF2DD" w:rsidR="00CB17EE" w:rsidRPr="00D804E7" w:rsidRDefault="00CB17EE">
      <w:pPr>
        <w:rPr>
          <w:b/>
          <w:iCs/>
          <w:sz w:val="22"/>
          <w:szCs w:val="20"/>
          <w:u w:val="single"/>
        </w:rPr>
      </w:pPr>
      <w:r w:rsidRPr="00D804E7">
        <w:rPr>
          <w:b/>
          <w:iCs/>
          <w:sz w:val="22"/>
          <w:szCs w:val="20"/>
          <w:u w:val="single"/>
        </w:rPr>
        <w:t>Table of contents</w:t>
      </w:r>
    </w:p>
    <w:p w14:paraId="76B2613E" w14:textId="22BD9BA4" w:rsidR="00CB17EE" w:rsidRPr="00D804E7" w:rsidRDefault="00CB17EE" w:rsidP="00CB17EE">
      <w:pPr>
        <w:pStyle w:val="ListParagraph"/>
        <w:numPr>
          <w:ilvl w:val="0"/>
          <w:numId w:val="1"/>
        </w:numPr>
        <w:rPr>
          <w:b/>
          <w:iCs/>
          <w:sz w:val="22"/>
          <w:szCs w:val="20"/>
        </w:rPr>
      </w:pPr>
      <w:r w:rsidRPr="00D804E7">
        <w:rPr>
          <w:b/>
          <w:iCs/>
          <w:sz w:val="22"/>
          <w:szCs w:val="20"/>
        </w:rPr>
        <w:t>Introduction</w:t>
      </w:r>
    </w:p>
    <w:p w14:paraId="0F023FD9" w14:textId="01B1E5D5" w:rsidR="00CB17EE" w:rsidRPr="00D804E7" w:rsidRDefault="00CB17EE" w:rsidP="00CB17EE">
      <w:pPr>
        <w:pStyle w:val="ListParagraph"/>
        <w:numPr>
          <w:ilvl w:val="0"/>
          <w:numId w:val="1"/>
        </w:numPr>
        <w:rPr>
          <w:b/>
          <w:iCs/>
          <w:sz w:val="22"/>
          <w:szCs w:val="20"/>
        </w:rPr>
      </w:pPr>
      <w:r w:rsidRPr="00D804E7">
        <w:rPr>
          <w:b/>
          <w:iCs/>
          <w:sz w:val="22"/>
          <w:szCs w:val="20"/>
        </w:rPr>
        <w:t>Critical Analysis</w:t>
      </w:r>
    </w:p>
    <w:p w14:paraId="20CACBF6" w14:textId="4ED7E238" w:rsidR="00CB17EE" w:rsidRPr="00D804E7" w:rsidRDefault="00CB17EE" w:rsidP="00CB17EE">
      <w:pPr>
        <w:pStyle w:val="ListParagraph"/>
        <w:numPr>
          <w:ilvl w:val="0"/>
          <w:numId w:val="1"/>
        </w:numPr>
        <w:rPr>
          <w:b/>
          <w:iCs/>
          <w:sz w:val="22"/>
          <w:szCs w:val="20"/>
        </w:rPr>
      </w:pPr>
      <w:r w:rsidRPr="00D804E7">
        <w:rPr>
          <w:b/>
          <w:iCs/>
          <w:sz w:val="22"/>
          <w:szCs w:val="20"/>
        </w:rPr>
        <w:t>Theories</w:t>
      </w:r>
    </w:p>
    <w:p w14:paraId="4B0E533D" w14:textId="7C451440" w:rsidR="00CB17EE" w:rsidRPr="00D804E7" w:rsidRDefault="00CB17EE" w:rsidP="00CB17EE">
      <w:pPr>
        <w:pStyle w:val="ListParagraph"/>
        <w:numPr>
          <w:ilvl w:val="0"/>
          <w:numId w:val="1"/>
        </w:numPr>
        <w:rPr>
          <w:b/>
          <w:iCs/>
          <w:sz w:val="22"/>
          <w:szCs w:val="20"/>
        </w:rPr>
      </w:pPr>
      <w:r w:rsidRPr="00D804E7">
        <w:rPr>
          <w:b/>
          <w:iCs/>
          <w:sz w:val="22"/>
          <w:szCs w:val="20"/>
        </w:rPr>
        <w:t>Discussion</w:t>
      </w:r>
    </w:p>
    <w:p w14:paraId="0126D217" w14:textId="3DD9CA2E" w:rsidR="00CB17EE" w:rsidRPr="00D804E7" w:rsidRDefault="00CB17EE" w:rsidP="00CB17EE">
      <w:pPr>
        <w:pStyle w:val="ListParagraph"/>
        <w:numPr>
          <w:ilvl w:val="0"/>
          <w:numId w:val="1"/>
        </w:numPr>
        <w:rPr>
          <w:b/>
          <w:iCs/>
          <w:sz w:val="22"/>
          <w:szCs w:val="20"/>
        </w:rPr>
      </w:pPr>
      <w:r w:rsidRPr="00D804E7">
        <w:rPr>
          <w:b/>
          <w:iCs/>
          <w:sz w:val="22"/>
          <w:szCs w:val="20"/>
        </w:rPr>
        <w:t>Values in the Workplace Organizational Procedures</w:t>
      </w:r>
    </w:p>
    <w:p w14:paraId="7192C6CB" w14:textId="3869EA82" w:rsidR="00CB17EE" w:rsidRPr="00D804E7" w:rsidRDefault="00CB17EE" w:rsidP="00CB17EE">
      <w:pPr>
        <w:pStyle w:val="ListParagraph"/>
        <w:numPr>
          <w:ilvl w:val="0"/>
          <w:numId w:val="1"/>
        </w:numPr>
        <w:rPr>
          <w:b/>
          <w:iCs/>
          <w:sz w:val="22"/>
          <w:szCs w:val="20"/>
        </w:rPr>
      </w:pPr>
      <w:r w:rsidRPr="00D804E7">
        <w:rPr>
          <w:b/>
          <w:iCs/>
          <w:sz w:val="22"/>
          <w:szCs w:val="20"/>
        </w:rPr>
        <w:t>Literature review</w:t>
      </w:r>
    </w:p>
    <w:p w14:paraId="52565DA9" w14:textId="6A1F8F17" w:rsidR="00CB17EE" w:rsidRPr="00D804E7" w:rsidRDefault="00CB17EE" w:rsidP="00CB17EE">
      <w:pPr>
        <w:pStyle w:val="ListParagraph"/>
        <w:numPr>
          <w:ilvl w:val="0"/>
          <w:numId w:val="1"/>
        </w:numPr>
        <w:rPr>
          <w:b/>
          <w:iCs/>
          <w:sz w:val="22"/>
          <w:szCs w:val="20"/>
        </w:rPr>
      </w:pPr>
      <w:r w:rsidRPr="00D804E7">
        <w:rPr>
          <w:b/>
          <w:iCs/>
          <w:sz w:val="22"/>
          <w:szCs w:val="20"/>
        </w:rPr>
        <w:t>Conclusion</w:t>
      </w:r>
    </w:p>
    <w:p w14:paraId="57C14856" w14:textId="670D6989" w:rsidR="00CB17EE" w:rsidRPr="00D804E7" w:rsidRDefault="00CB17EE" w:rsidP="00CB17EE">
      <w:pPr>
        <w:pStyle w:val="ListParagraph"/>
        <w:numPr>
          <w:ilvl w:val="0"/>
          <w:numId w:val="1"/>
        </w:numPr>
        <w:rPr>
          <w:b/>
          <w:iCs/>
          <w:sz w:val="22"/>
          <w:szCs w:val="20"/>
        </w:rPr>
      </w:pPr>
      <w:r w:rsidRPr="00D804E7">
        <w:rPr>
          <w:b/>
          <w:iCs/>
          <w:sz w:val="22"/>
          <w:szCs w:val="20"/>
        </w:rPr>
        <w:t>References</w:t>
      </w:r>
    </w:p>
    <w:p w14:paraId="212DC392" w14:textId="77777777" w:rsidR="00CB17EE" w:rsidRDefault="00CB17EE">
      <w:pPr>
        <w:rPr>
          <w:b/>
          <w:iCs/>
          <w:sz w:val="24"/>
          <w:u w:val="single"/>
        </w:rPr>
      </w:pPr>
    </w:p>
    <w:p w14:paraId="6E36B9F9" w14:textId="77777777" w:rsidR="00CB17EE" w:rsidRDefault="00CB17EE">
      <w:pPr>
        <w:rPr>
          <w:b/>
          <w:iCs/>
          <w:sz w:val="24"/>
          <w:u w:val="single"/>
        </w:rPr>
      </w:pPr>
    </w:p>
    <w:p w14:paraId="6827952D" w14:textId="77777777" w:rsidR="00CB17EE" w:rsidRDefault="00CB17EE">
      <w:pPr>
        <w:rPr>
          <w:b/>
          <w:iCs/>
          <w:sz w:val="24"/>
          <w:u w:val="single"/>
        </w:rPr>
      </w:pPr>
    </w:p>
    <w:p w14:paraId="0A4F1922" w14:textId="77777777" w:rsidR="00CB17EE" w:rsidRDefault="00CB17EE">
      <w:pPr>
        <w:rPr>
          <w:b/>
          <w:iCs/>
          <w:sz w:val="24"/>
          <w:u w:val="single"/>
        </w:rPr>
      </w:pPr>
    </w:p>
    <w:p w14:paraId="3774EC49" w14:textId="77777777" w:rsidR="00CB17EE" w:rsidRDefault="00CB17EE">
      <w:pPr>
        <w:rPr>
          <w:b/>
          <w:iCs/>
          <w:sz w:val="24"/>
          <w:u w:val="single"/>
        </w:rPr>
      </w:pPr>
    </w:p>
    <w:p w14:paraId="6B59EDE0" w14:textId="77777777" w:rsidR="00CB17EE" w:rsidRDefault="00CB17EE">
      <w:pPr>
        <w:rPr>
          <w:b/>
          <w:iCs/>
          <w:sz w:val="24"/>
          <w:u w:val="single"/>
        </w:rPr>
      </w:pPr>
    </w:p>
    <w:p w14:paraId="7D5A72C2" w14:textId="1B998397" w:rsidR="003F018A" w:rsidRPr="00D804E7" w:rsidRDefault="009729FA">
      <w:pPr>
        <w:rPr>
          <w:b/>
          <w:iCs/>
          <w:sz w:val="24"/>
          <w:szCs w:val="24"/>
          <w:u w:val="single"/>
        </w:rPr>
      </w:pPr>
      <w:r w:rsidRPr="00D804E7">
        <w:rPr>
          <w:b/>
          <w:iCs/>
          <w:sz w:val="24"/>
          <w:szCs w:val="24"/>
          <w:u w:val="single"/>
        </w:rPr>
        <w:t>Introduction.</w:t>
      </w:r>
    </w:p>
    <w:p w14:paraId="11F16D66" w14:textId="72628E6C" w:rsidR="003F018A" w:rsidRPr="00D804E7" w:rsidRDefault="009729FA">
      <w:pPr>
        <w:ind w:firstLine="720"/>
        <w:rPr>
          <w:rFonts w:cs="Times New Roman"/>
          <w:color w:val="000000" w:themeColor="text1"/>
          <w:sz w:val="22"/>
          <w:shd w:val="clear" w:color="auto" w:fill="FFFFFF"/>
        </w:rPr>
      </w:pPr>
      <w:r w:rsidRPr="00D804E7">
        <w:rPr>
          <w:rFonts w:cs="Times New Roman"/>
          <w:color w:val="000000" w:themeColor="text1"/>
          <w:sz w:val="22"/>
          <w:shd w:val="clear" w:color="auto" w:fill="FFFFFF"/>
        </w:rPr>
        <w:t xml:space="preserve">COVID-19 has altered its connection with space as well as its relationship with one another in </w:t>
      </w:r>
      <w:r w:rsidR="00DE5470" w:rsidRPr="00D804E7">
        <w:rPr>
          <w:rFonts w:cs="Times New Roman"/>
          <w:color w:val="000000" w:themeColor="text1"/>
          <w:sz w:val="22"/>
          <w:shd w:val="clear" w:color="auto" w:fill="FFFFFF"/>
        </w:rPr>
        <w:t>March</w:t>
      </w:r>
      <w:r w:rsidRPr="00D804E7">
        <w:rPr>
          <w:rFonts w:cs="Times New Roman"/>
          <w:color w:val="000000" w:themeColor="text1"/>
          <w:sz w:val="22"/>
          <w:shd w:val="clear" w:color="auto" w:fill="FFFFFF"/>
        </w:rPr>
        <w:t xml:space="preserve"> 2020. Face masks are now considered a daily item, as opposed to only a few months ago. They stand in a line of </w:t>
      </w:r>
      <w:r w:rsidR="006D1D75" w:rsidRPr="00D804E7">
        <w:rPr>
          <w:rFonts w:cs="Times New Roman"/>
          <w:color w:val="000000" w:themeColor="text1"/>
          <w:sz w:val="22"/>
          <w:shd w:val="clear" w:color="auto" w:fill="FFFFFF"/>
        </w:rPr>
        <w:t xml:space="preserve">two </w:t>
      </w:r>
      <w:r w:rsidRPr="00D804E7">
        <w:rPr>
          <w:rFonts w:cs="Times New Roman"/>
          <w:color w:val="000000" w:themeColor="text1"/>
          <w:sz w:val="22"/>
          <w:shd w:val="clear" w:color="auto" w:fill="FFFFFF"/>
        </w:rPr>
        <w:t xml:space="preserve">metres apart, waiting for the admission to the camp without hesitation. Also, they cross the street to avoid individuals, not out of a sense of indignation, but rather to safeguard their own health and the lives of others around them. Long-term adversity has been shown to alter one's personality and behaviour, sometimes permanently. Just to be successful in reducing a pandemic, substantial and consistent behavioural changes must be implemented. As individuals return to their places of employment </w:t>
      </w:r>
      <w:r w:rsidRPr="00D804E7">
        <w:rPr>
          <w:rFonts w:cs="Times New Roman"/>
          <w:color w:val="000000" w:themeColor="text1"/>
          <w:sz w:val="22"/>
          <w:shd w:val="clear" w:color="auto" w:fill="FFFFFF"/>
        </w:rPr>
        <w:lastRenderedPageBreak/>
        <w:t>in the coming months, those who have been accustomed to social distance and working from home can expect a range of new obstacles, expectations, and even unconscious reactions to circumstances that previously appeared innocuous and ordinary. Because of the criticality of business continuity in a pandemic, businesses must design their workplaces in such a way that employees feel valued, are supported, and are able to execute their tasks successfully.</w:t>
      </w:r>
    </w:p>
    <w:p w14:paraId="75FE8B56" w14:textId="4618267E" w:rsidR="003F018A" w:rsidRPr="00D804E7" w:rsidRDefault="009729FA">
      <w:pPr>
        <w:ind w:firstLine="720"/>
        <w:rPr>
          <w:rFonts w:cs="Times New Roman"/>
          <w:color w:val="000000" w:themeColor="text1"/>
          <w:sz w:val="22"/>
        </w:rPr>
      </w:pPr>
      <w:r w:rsidRPr="00D804E7">
        <w:rPr>
          <w:rFonts w:cs="Times New Roman"/>
          <w:color w:val="000000" w:themeColor="text1"/>
          <w:sz w:val="22"/>
        </w:rPr>
        <w:t xml:space="preserve">UBER is also, working in this pandemic period and their work strategies are very outstanding, they procure very outstanding strategies to follow the SOP for their customers and employees too. UBER didn’t pause their services in this pandemic and continue their organisational belief, attitude and values which didn’t affect the workplace behaviour. UBER works more than in 785 </w:t>
      </w:r>
      <w:r w:rsidR="006D1D75" w:rsidRPr="00D804E7">
        <w:rPr>
          <w:rFonts w:cs="Times New Roman"/>
          <w:color w:val="000000" w:themeColor="text1"/>
          <w:sz w:val="22"/>
        </w:rPr>
        <w:t>cities in</w:t>
      </w:r>
      <w:r w:rsidRPr="00D804E7">
        <w:rPr>
          <w:rFonts w:cs="Times New Roman"/>
          <w:color w:val="000000" w:themeColor="text1"/>
          <w:sz w:val="22"/>
        </w:rPr>
        <w:t xml:space="preserve"> worldwide and they have </w:t>
      </w:r>
      <w:r w:rsidR="006D1D75" w:rsidRPr="00D804E7">
        <w:rPr>
          <w:rFonts w:cs="Times New Roman"/>
          <w:color w:val="000000" w:themeColor="text1"/>
          <w:sz w:val="22"/>
        </w:rPr>
        <w:t>few different</w:t>
      </w:r>
      <w:r w:rsidRPr="00D804E7">
        <w:rPr>
          <w:rFonts w:cs="Times New Roman"/>
          <w:color w:val="000000" w:themeColor="text1"/>
          <w:sz w:val="22"/>
        </w:rPr>
        <w:t xml:space="preserve"> types of services. They provide taxi services </w:t>
      </w:r>
      <w:r w:rsidR="00DE5470" w:rsidRPr="00D804E7">
        <w:rPr>
          <w:rFonts w:cs="Times New Roman"/>
          <w:color w:val="000000" w:themeColor="text1"/>
          <w:sz w:val="22"/>
        </w:rPr>
        <w:t>like</w:t>
      </w:r>
      <w:r w:rsidRPr="00D804E7">
        <w:rPr>
          <w:rFonts w:cs="Times New Roman"/>
          <w:color w:val="000000" w:themeColor="text1"/>
          <w:sz w:val="22"/>
        </w:rPr>
        <w:t xml:space="preserve"> </w:t>
      </w:r>
      <w:r w:rsidR="00DE5470" w:rsidRPr="00D804E7">
        <w:rPr>
          <w:rFonts w:cs="Times New Roman"/>
          <w:color w:val="000000" w:themeColor="text1"/>
          <w:sz w:val="22"/>
        </w:rPr>
        <w:t>peer-to-peer</w:t>
      </w:r>
      <w:r w:rsidRPr="00D804E7">
        <w:rPr>
          <w:rFonts w:cs="Times New Roman"/>
          <w:color w:val="000000" w:themeColor="text1"/>
          <w:sz w:val="22"/>
        </w:rPr>
        <w:t xml:space="preserve"> sharing rides, UBER </w:t>
      </w:r>
      <w:r w:rsidR="00DE5470" w:rsidRPr="00D804E7">
        <w:rPr>
          <w:rFonts w:cs="Times New Roman"/>
          <w:color w:val="000000" w:themeColor="text1"/>
          <w:sz w:val="22"/>
        </w:rPr>
        <w:t>X</w:t>
      </w:r>
      <w:r w:rsidRPr="00D804E7">
        <w:rPr>
          <w:rFonts w:cs="Times New Roman"/>
          <w:color w:val="000000" w:themeColor="text1"/>
          <w:sz w:val="22"/>
        </w:rPr>
        <w:t xml:space="preserve"> car services which is cheap, </w:t>
      </w:r>
      <w:r w:rsidR="00DE5470" w:rsidRPr="00D804E7">
        <w:rPr>
          <w:rFonts w:cs="Times New Roman"/>
          <w:color w:val="000000" w:themeColor="text1"/>
          <w:sz w:val="22"/>
        </w:rPr>
        <w:t>then</w:t>
      </w:r>
      <w:r w:rsidRPr="00D804E7">
        <w:rPr>
          <w:rFonts w:cs="Times New Roman"/>
          <w:color w:val="000000" w:themeColor="text1"/>
          <w:sz w:val="22"/>
        </w:rPr>
        <w:t xml:space="preserve"> UBER</w:t>
      </w:r>
      <w:r w:rsidR="00DE5470" w:rsidRPr="00D804E7">
        <w:rPr>
          <w:rFonts w:cs="Times New Roman"/>
          <w:color w:val="000000" w:themeColor="text1"/>
          <w:sz w:val="22"/>
        </w:rPr>
        <w:t xml:space="preserve"> EXEC </w:t>
      </w:r>
      <w:r w:rsidRPr="00D804E7">
        <w:rPr>
          <w:rFonts w:cs="Times New Roman"/>
          <w:color w:val="000000" w:themeColor="text1"/>
          <w:sz w:val="22"/>
        </w:rPr>
        <w:t xml:space="preserve">which is AC car the </w:t>
      </w:r>
      <w:r w:rsidR="00DE5470" w:rsidRPr="00D804E7">
        <w:rPr>
          <w:rFonts w:cs="Times New Roman"/>
          <w:color w:val="000000" w:themeColor="text1"/>
          <w:sz w:val="22"/>
        </w:rPr>
        <w:t>fare</w:t>
      </w:r>
      <w:r w:rsidRPr="00D804E7">
        <w:rPr>
          <w:rFonts w:cs="Times New Roman"/>
          <w:color w:val="000000" w:themeColor="text1"/>
          <w:sz w:val="22"/>
        </w:rPr>
        <w:t xml:space="preserve"> of this ride is average, </w:t>
      </w:r>
      <w:r w:rsidR="00DE5470" w:rsidRPr="00D804E7">
        <w:rPr>
          <w:rFonts w:cs="Times New Roman"/>
          <w:color w:val="000000" w:themeColor="text1"/>
          <w:sz w:val="22"/>
        </w:rPr>
        <w:t>then</w:t>
      </w:r>
      <w:r w:rsidRPr="00D804E7">
        <w:rPr>
          <w:rFonts w:cs="Times New Roman"/>
          <w:color w:val="000000" w:themeColor="text1"/>
          <w:sz w:val="22"/>
        </w:rPr>
        <w:t xml:space="preserve"> UBER</w:t>
      </w:r>
      <w:r w:rsidR="00DE5470" w:rsidRPr="00D804E7">
        <w:rPr>
          <w:rFonts w:cs="Times New Roman"/>
          <w:color w:val="000000" w:themeColor="text1"/>
          <w:sz w:val="22"/>
        </w:rPr>
        <w:t xml:space="preserve"> LUX </w:t>
      </w:r>
      <w:r w:rsidRPr="00D804E7">
        <w:rPr>
          <w:rFonts w:cs="Times New Roman"/>
          <w:color w:val="000000" w:themeColor="text1"/>
          <w:sz w:val="22"/>
        </w:rPr>
        <w:t xml:space="preserve">which is for </w:t>
      </w:r>
      <w:r w:rsidR="00D804E7" w:rsidRPr="00D804E7">
        <w:rPr>
          <w:rFonts w:cs="Times New Roman"/>
          <w:color w:val="000000" w:themeColor="text1"/>
          <w:sz w:val="22"/>
        </w:rPr>
        <w:t>Businesspersons</w:t>
      </w:r>
      <w:r w:rsidRPr="00D804E7">
        <w:rPr>
          <w:rFonts w:cs="Times New Roman"/>
          <w:color w:val="000000" w:themeColor="text1"/>
          <w:sz w:val="22"/>
        </w:rPr>
        <w:t xml:space="preserve"> in which they provide luxury rides. Also, they give the service of delivery in some </w:t>
      </w:r>
      <w:r w:rsidR="00DE5470" w:rsidRPr="00D804E7">
        <w:rPr>
          <w:rFonts w:cs="Times New Roman"/>
          <w:color w:val="000000" w:themeColor="text1"/>
          <w:sz w:val="22"/>
        </w:rPr>
        <w:t>country’s</w:t>
      </w:r>
      <w:r w:rsidRPr="00D804E7">
        <w:rPr>
          <w:rFonts w:cs="Times New Roman"/>
          <w:color w:val="000000" w:themeColor="text1"/>
          <w:sz w:val="22"/>
        </w:rPr>
        <w:t xml:space="preserve"> delivery </w:t>
      </w:r>
      <w:r w:rsidR="00DE5470" w:rsidRPr="00D804E7">
        <w:rPr>
          <w:rFonts w:cs="Times New Roman"/>
          <w:color w:val="000000" w:themeColor="text1"/>
          <w:sz w:val="22"/>
        </w:rPr>
        <w:t>boys</w:t>
      </w:r>
      <w:r w:rsidRPr="00D804E7">
        <w:rPr>
          <w:rFonts w:cs="Times New Roman"/>
          <w:color w:val="000000" w:themeColor="text1"/>
          <w:sz w:val="22"/>
        </w:rPr>
        <w:t xml:space="preserve"> use bi-cycles and in some </w:t>
      </w:r>
      <w:r w:rsidR="00DE5470" w:rsidRPr="00D804E7">
        <w:rPr>
          <w:rFonts w:cs="Times New Roman"/>
          <w:color w:val="000000" w:themeColor="text1"/>
          <w:sz w:val="22"/>
        </w:rPr>
        <w:t xml:space="preserve">Motor </w:t>
      </w:r>
      <w:r w:rsidRPr="00D804E7">
        <w:rPr>
          <w:rFonts w:cs="Times New Roman"/>
          <w:color w:val="000000" w:themeColor="text1"/>
          <w:sz w:val="22"/>
        </w:rPr>
        <w:t xml:space="preserve">bikes for the delivery. </w:t>
      </w:r>
    </w:p>
    <w:p w14:paraId="413465AB" w14:textId="323F4191" w:rsidR="003F018A" w:rsidRPr="00D804E7" w:rsidRDefault="009729FA">
      <w:pPr>
        <w:ind w:firstLine="720"/>
        <w:rPr>
          <w:rFonts w:cs="Times New Roman"/>
          <w:color w:val="000000" w:themeColor="text1"/>
          <w:sz w:val="22"/>
        </w:rPr>
      </w:pPr>
      <w:r w:rsidRPr="00D804E7">
        <w:rPr>
          <w:rFonts w:cs="Times New Roman"/>
          <w:color w:val="000000" w:themeColor="text1"/>
          <w:sz w:val="22"/>
        </w:rPr>
        <w:t xml:space="preserve">In Pandemic period many companies fired half of their employees due to the lack of business and many people who needs money to live join UBER to earn some money, UBER hired more than 2% of employees many restaurants contract with UBER to deliver the foods So, UBER hired delivery </w:t>
      </w:r>
      <w:r w:rsidR="006D1D75" w:rsidRPr="00D804E7">
        <w:rPr>
          <w:rFonts w:cs="Times New Roman"/>
          <w:color w:val="000000" w:themeColor="text1"/>
          <w:sz w:val="22"/>
        </w:rPr>
        <w:t>drivers</w:t>
      </w:r>
      <w:r w:rsidRPr="00D804E7">
        <w:rPr>
          <w:rFonts w:cs="Times New Roman"/>
          <w:color w:val="000000" w:themeColor="text1"/>
          <w:sz w:val="22"/>
        </w:rPr>
        <w:t xml:space="preserve">. </w:t>
      </w:r>
    </w:p>
    <w:p w14:paraId="122D1BAE" w14:textId="793BB1D9" w:rsidR="003F018A" w:rsidRPr="00D804E7" w:rsidRDefault="009729FA">
      <w:pPr>
        <w:ind w:firstLine="720"/>
        <w:rPr>
          <w:rFonts w:cs="Times New Roman"/>
          <w:color w:val="000000" w:themeColor="text1"/>
          <w:sz w:val="22"/>
        </w:rPr>
      </w:pPr>
      <w:r w:rsidRPr="00D804E7">
        <w:rPr>
          <w:rFonts w:cs="Times New Roman"/>
          <w:color w:val="000000" w:themeColor="text1"/>
          <w:sz w:val="22"/>
        </w:rPr>
        <w:t xml:space="preserve">COVID-19 is a worldwide health and economic disaster. The global closure of enterprises and industrial facilities to battle the virus has generated </w:t>
      </w:r>
      <w:r w:rsidR="00DE5470" w:rsidRPr="00D804E7">
        <w:rPr>
          <w:rFonts w:cs="Times New Roman"/>
          <w:color w:val="000000" w:themeColor="text1"/>
          <w:sz w:val="22"/>
        </w:rPr>
        <w:t>several</w:t>
      </w:r>
      <w:r w:rsidRPr="00D804E7">
        <w:rPr>
          <w:rFonts w:cs="Times New Roman"/>
          <w:color w:val="000000" w:themeColor="text1"/>
          <w:sz w:val="22"/>
        </w:rPr>
        <w:t xml:space="preserve"> unique and basic problems for employees and employers alike. Night workers are now either (a) employed outside the house, (b) "basic" or "viable" workers such as doctors and supermarket employees, or (c) unemployed, requiring national unemployment benefits. Closing the organisation and accompanying government actions appears to I fundamentally transform certain sectors, (ii) accelerate development in others, and (iii) </w:t>
      </w:r>
      <w:r w:rsidR="006D1D75" w:rsidRPr="00D804E7">
        <w:rPr>
          <w:rFonts w:cs="Times New Roman"/>
          <w:color w:val="000000" w:themeColor="text1"/>
          <w:sz w:val="22"/>
        </w:rPr>
        <w:t>open</w:t>
      </w:r>
      <w:r w:rsidRPr="00D804E7">
        <w:rPr>
          <w:rFonts w:cs="Times New Roman"/>
          <w:color w:val="000000" w:themeColor="text1"/>
          <w:sz w:val="22"/>
        </w:rPr>
        <w:t xml:space="preserve"> chances for new industries that typically arise. </w:t>
      </w:r>
      <w:r w:rsidR="00723A1B" w:rsidRPr="00D804E7">
        <w:rPr>
          <w:rFonts w:cs="Times New Roman"/>
          <w:color w:val="000000" w:themeColor="text1"/>
          <w:sz w:val="22"/>
        </w:rPr>
        <w:t>Considering</w:t>
      </w:r>
      <w:r w:rsidRPr="00D804E7">
        <w:rPr>
          <w:rFonts w:cs="Times New Roman"/>
          <w:color w:val="000000" w:themeColor="text1"/>
          <w:sz w:val="22"/>
        </w:rPr>
        <w:t xml:space="preserve"> the COVID-19 virus's unpredictability and extensive effect, professional and organisational psychologists are urgently needed to help individuals and organisations manage risk throughout solution creation and implementation.</w:t>
      </w:r>
    </w:p>
    <w:p w14:paraId="678B8B6B" w14:textId="77777777" w:rsidR="003F018A" w:rsidRPr="00D804E7" w:rsidRDefault="009729FA">
      <w:pPr>
        <w:rPr>
          <w:rFonts w:cs="Times New Roman"/>
          <w:b/>
          <w:bCs/>
          <w:iCs/>
          <w:color w:val="000000" w:themeColor="text1"/>
          <w:sz w:val="24"/>
          <w:szCs w:val="24"/>
          <w:u w:val="single"/>
        </w:rPr>
      </w:pPr>
      <w:bookmarkStart w:id="0" w:name="_Hlk80961220"/>
      <w:r w:rsidRPr="00D804E7">
        <w:rPr>
          <w:rFonts w:cs="Times New Roman"/>
          <w:b/>
          <w:bCs/>
          <w:iCs/>
          <w:color w:val="000000" w:themeColor="text1"/>
          <w:sz w:val="24"/>
          <w:szCs w:val="24"/>
          <w:u w:val="single"/>
        </w:rPr>
        <w:t>Critical Analysis</w:t>
      </w:r>
    </w:p>
    <w:bookmarkEnd w:id="0"/>
    <w:p w14:paraId="6F708453" w14:textId="77777777" w:rsidR="003F018A" w:rsidRPr="00D804E7" w:rsidRDefault="009729FA">
      <w:pPr>
        <w:ind w:firstLine="720"/>
        <w:rPr>
          <w:rFonts w:cs="Times New Roman"/>
          <w:color w:val="000000" w:themeColor="text1"/>
          <w:sz w:val="22"/>
        </w:rPr>
      </w:pPr>
      <w:r w:rsidRPr="00D804E7">
        <w:rPr>
          <w:rFonts w:cs="Times New Roman"/>
          <w:color w:val="000000" w:themeColor="text1"/>
          <w:sz w:val="22"/>
        </w:rPr>
        <w:t>According to the research, around 22 percent of working-age individuals in the United Kingdom, or nine million people, were laid off between April 6 and April 19, 2020. At the time, less than one percent of the firms reported that they had ceased operations permanently or that their employees had resigned voluntarily. The closure, on the other hand, is likely to result in a considerable reduction in employment. When government support begins to fade, the capacity of businesses to continue to hire and pay employees becomes even more precarious. Employee, customer and organization Values may be discussed from a variety of viewpoints based on the sources used to explain them. In ethics, the importance of physical and abstract things that individuals or organisations choose to embrace is referred to as their "value." It may also be characterised as characteristics that are considered worthy of being reflected by a person's greatest priorities and most strongly held intentions, among other things.</w:t>
      </w:r>
    </w:p>
    <w:p w14:paraId="4A91590A" w14:textId="6897AAC6" w:rsidR="003F018A" w:rsidRPr="00D804E7" w:rsidRDefault="009729FA">
      <w:pPr>
        <w:ind w:firstLine="720"/>
        <w:rPr>
          <w:rFonts w:cs="Times New Roman"/>
          <w:color w:val="000000" w:themeColor="text1"/>
          <w:sz w:val="22"/>
        </w:rPr>
      </w:pPr>
      <w:r w:rsidRPr="00D804E7">
        <w:rPr>
          <w:rFonts w:cs="Times New Roman"/>
          <w:color w:val="000000" w:themeColor="text1"/>
          <w:sz w:val="22"/>
        </w:rPr>
        <w:t xml:space="preserve">The operational portion of a company's culture, which encompasses organisational ideals, experiences, and attitudes, as well as the cultural norms of an institution, may be characterised as UBER culture. These values and qualities are used by individuals inside the company, who are then controlled in accordance with their interactions. Internal workers and external stakeholders are the primary proponents </w:t>
      </w:r>
      <w:r w:rsidRPr="00D804E7">
        <w:rPr>
          <w:rFonts w:cs="Times New Roman"/>
          <w:color w:val="000000" w:themeColor="text1"/>
          <w:sz w:val="22"/>
        </w:rPr>
        <w:lastRenderedPageBreak/>
        <w:t xml:space="preserve">of organisational culture within and outside the organisation, respectively. As a result, it covers the most important components of organisational culture and behaviour, as well as the most important theories of organisational management. Without a strong company culture and a favourable attitude toward one another, it is widely acknowledged that UBER would not be successful. People's conduct is influenced by a variety of variables, all of which are essential components of corporate culture. </w:t>
      </w:r>
      <w:r w:rsidR="00553FD6" w:rsidRPr="00D804E7">
        <w:rPr>
          <w:rFonts w:cs="Times New Roman"/>
          <w:color w:val="000000" w:themeColor="text1"/>
          <w:sz w:val="22"/>
        </w:rPr>
        <w:t>All</w:t>
      </w:r>
      <w:r w:rsidRPr="00D804E7">
        <w:rPr>
          <w:rFonts w:cs="Times New Roman"/>
          <w:color w:val="000000" w:themeColor="text1"/>
          <w:sz w:val="22"/>
        </w:rPr>
        <w:t xml:space="preserve"> these phenomena, as well as other actions, such as coordination and collaborative assignment of tasks to meet organisational goals, are made up of organisational phenomena and organisational activities. An organisational structure composed of clusters is also seen in the majority</w:t>
      </w:r>
      <w:r w:rsidR="00723A1B" w:rsidRPr="00D804E7">
        <w:rPr>
          <w:rFonts w:cs="Times New Roman"/>
          <w:color w:val="000000" w:themeColor="text1"/>
          <w:sz w:val="22"/>
        </w:rPr>
        <w:t xml:space="preserve"> </w:t>
      </w:r>
      <w:r w:rsidRPr="00D804E7">
        <w:rPr>
          <w:rFonts w:cs="Times New Roman"/>
          <w:color w:val="000000" w:themeColor="text1"/>
          <w:sz w:val="22"/>
        </w:rPr>
        <w:t>businesses. The aims of an institution, as well as the techniques that are developed to attain those objectives, determine the structure of the organisation. The organisational structure enables you to delegate responsibility for various company activities to various business units, such as departments, work groups or teams, individuals, and a variety of other entities and persons. If a company does not have a solid organisational structure, it is probable that it will have a difficult time fulfilling its goals. They will now conduct a more in-depth investigation into the company and its culture.</w:t>
      </w:r>
    </w:p>
    <w:p w14:paraId="4511BC42" w14:textId="05DBCD72" w:rsidR="003F018A" w:rsidRPr="00D804E7" w:rsidRDefault="009729FA">
      <w:pPr>
        <w:ind w:firstLine="720"/>
        <w:rPr>
          <w:rFonts w:cs="Times New Roman"/>
          <w:color w:val="000000" w:themeColor="text1"/>
          <w:sz w:val="22"/>
        </w:rPr>
      </w:pPr>
      <w:r w:rsidRPr="00D804E7">
        <w:rPr>
          <w:rFonts w:cs="Times New Roman"/>
          <w:color w:val="000000" w:themeColor="text1"/>
          <w:sz w:val="22"/>
        </w:rPr>
        <w:t xml:space="preserve">People that work in UBER come from a wide variety of backgrounds, thus they are exposed to diverse cultures. Because an organization's culture affects how it works and how it behaves, it's important to understand it. An organization's organisational culture must be in sync with its business </w:t>
      </w:r>
      <w:r w:rsidR="00723A1B" w:rsidRPr="00D804E7">
        <w:rPr>
          <w:rFonts w:cs="Times New Roman"/>
          <w:color w:val="000000" w:themeColor="text1"/>
          <w:sz w:val="22"/>
        </w:rPr>
        <w:t>strategies,</w:t>
      </w:r>
      <w:r w:rsidRPr="00D804E7">
        <w:rPr>
          <w:rFonts w:cs="Times New Roman"/>
          <w:color w:val="000000" w:themeColor="text1"/>
          <w:sz w:val="22"/>
        </w:rPr>
        <w:t xml:space="preserve"> or it will struggle to operate at its best and achieve its stakeholders' goals. Researchers have proposed a variety of organisational culture categories, including the following: A "shared" corporate culture is one in which employees are pleasant and open to one other. As a result, the work environment is dynamic, entrepreneurial and inventive, with experimentation being viewed as the driving force for progress in the organisation. Also, our company has a "management" culture, in which the organisation is highly organised, and the formal conduct of employees is regulated by set norms and procedures. Succeeding businesses have a competitive culture, and our workers are extremely competitive, productive &amp; </w:t>
      </w:r>
      <w:r w:rsidR="00723A1B" w:rsidRPr="00D804E7">
        <w:rPr>
          <w:rFonts w:cs="Times New Roman"/>
          <w:color w:val="000000" w:themeColor="text1"/>
          <w:sz w:val="22"/>
        </w:rPr>
        <w:t>goal oriented</w:t>
      </w:r>
      <w:r w:rsidRPr="00D804E7">
        <w:rPr>
          <w:rFonts w:cs="Times New Roman"/>
          <w:color w:val="000000" w:themeColor="text1"/>
          <w:sz w:val="22"/>
        </w:rPr>
        <w:t xml:space="preserve">. Organizational cultures may impact company success in </w:t>
      </w:r>
      <w:r w:rsidR="00723A1B" w:rsidRPr="00D804E7">
        <w:rPr>
          <w:rFonts w:cs="Times New Roman"/>
          <w:color w:val="000000" w:themeColor="text1"/>
          <w:sz w:val="22"/>
        </w:rPr>
        <w:t>several</w:t>
      </w:r>
      <w:r w:rsidRPr="00D804E7">
        <w:rPr>
          <w:rFonts w:cs="Times New Roman"/>
          <w:color w:val="000000" w:themeColor="text1"/>
          <w:sz w:val="22"/>
        </w:rPr>
        <w:t xml:space="preserve"> ways.</w:t>
      </w:r>
    </w:p>
    <w:p w14:paraId="547011D5" w14:textId="77777777" w:rsidR="003F018A" w:rsidRPr="00D804E7" w:rsidRDefault="009729FA">
      <w:pPr>
        <w:ind w:firstLine="720"/>
        <w:rPr>
          <w:rFonts w:cs="Times New Roman"/>
          <w:color w:val="000000" w:themeColor="text1"/>
          <w:sz w:val="22"/>
        </w:rPr>
      </w:pPr>
      <w:r w:rsidRPr="00D804E7">
        <w:rPr>
          <w:rFonts w:cs="Times New Roman"/>
          <w:color w:val="000000" w:themeColor="text1"/>
          <w:sz w:val="22"/>
        </w:rPr>
        <w:t>Emotions, culture, religion, values, norms, ethics, and personal connections are all influenced by a person's conduct in the job, as are other variables such as his or her personal relationships. The work environment and corporate culture are the most important factors that influence human behaviour. For example, if an employee is extremely motivated at work, he or she will acquire a good attitude about their jobs, and their productivity will rise in tandem with their wages. In contrast, when a person is confronted with issues such as ignorance, immorality, corruption, and immoral activity, this will have a detrimental impact on his or her behaviour. Additionally, a person's abilities and perception, as well as their perception and personality, all contribute to determining their conduct in the workplace. As a result, there are a variety of significant elements that impact human behaviour inside an organisation.</w:t>
      </w:r>
    </w:p>
    <w:p w14:paraId="6A68FAC2" w14:textId="77777777" w:rsidR="003F018A" w:rsidRPr="00D804E7" w:rsidRDefault="009729FA">
      <w:pPr>
        <w:rPr>
          <w:rFonts w:cs="Times New Roman"/>
          <w:b/>
          <w:bCs/>
          <w:iCs/>
          <w:color w:val="000000" w:themeColor="text1"/>
          <w:sz w:val="24"/>
          <w:szCs w:val="24"/>
          <w:u w:val="single"/>
        </w:rPr>
      </w:pPr>
      <w:bookmarkStart w:id="1" w:name="_Hlk80961240"/>
      <w:r w:rsidRPr="00D804E7">
        <w:rPr>
          <w:rFonts w:cs="Times New Roman"/>
          <w:b/>
          <w:bCs/>
          <w:iCs/>
          <w:color w:val="000000" w:themeColor="text1"/>
          <w:sz w:val="24"/>
          <w:szCs w:val="24"/>
          <w:u w:val="single"/>
        </w:rPr>
        <w:t>Theories</w:t>
      </w:r>
    </w:p>
    <w:bookmarkEnd w:id="1"/>
    <w:p w14:paraId="5868D145" w14:textId="3E28161F" w:rsidR="003F018A" w:rsidRPr="00D804E7" w:rsidRDefault="009729FA">
      <w:pPr>
        <w:ind w:firstLine="720"/>
        <w:rPr>
          <w:rFonts w:cs="Times New Roman"/>
          <w:color w:val="000000" w:themeColor="text1"/>
          <w:sz w:val="22"/>
        </w:rPr>
      </w:pPr>
      <w:r w:rsidRPr="00D804E7">
        <w:rPr>
          <w:rFonts w:cs="Times New Roman"/>
          <w:color w:val="000000" w:themeColor="text1"/>
          <w:sz w:val="22"/>
        </w:rPr>
        <w:t xml:space="preserve">Institutions that endure in a competitive market, according to many organisational theories that have been developed and published in academic literature The "contingency" theory is the most essential organisational theory because it implies that anytime corporate executives make a significant choice, they must </w:t>
      </w:r>
      <w:r w:rsidR="00DE5470" w:rsidRPr="00D804E7">
        <w:rPr>
          <w:rFonts w:cs="Times New Roman"/>
          <w:color w:val="000000" w:themeColor="text1"/>
          <w:sz w:val="22"/>
        </w:rPr>
        <w:t>consider</w:t>
      </w:r>
      <w:r w:rsidRPr="00D804E7">
        <w:rPr>
          <w:rFonts w:cs="Times New Roman"/>
          <w:color w:val="000000" w:themeColor="text1"/>
          <w:sz w:val="22"/>
        </w:rPr>
        <w:t xml:space="preserve"> all elements of the firm's present operations and respond appropriately. The following is an example of a "systems" theory that examines companies from a larger viewpoint and can assist in interpreting the market and anticipating consumer demands. Then there's "scientific management theory," </w:t>
      </w:r>
      <w:r w:rsidRPr="00D804E7">
        <w:rPr>
          <w:rFonts w:cs="Times New Roman"/>
          <w:color w:val="000000" w:themeColor="text1"/>
          <w:sz w:val="22"/>
        </w:rPr>
        <w:lastRenderedPageBreak/>
        <w:t xml:space="preserve">which aids in the precise measurement and tracking of organisational initiatives as well as the techniques used to attain those goals and objectives. At the end of the day, the notion of "human relations" supports the concept of labour unions and government restrictions. According to this idea, employers pay a greater emphasis on their employees and their potential inside the company. The association's core culture and subculture play a vital part in the firm and are also important for success or failure. As a result, these are the most essential planning theories that are used in planning management. These theories assist with management measures such as predicting sales, monitoring performance, making choices, developing business networks, and other elements of running a firm. As a result, students will now </w:t>
      </w:r>
      <w:r w:rsidR="00DE5470" w:rsidRPr="00D804E7">
        <w:rPr>
          <w:rFonts w:cs="Times New Roman"/>
          <w:color w:val="000000" w:themeColor="text1"/>
          <w:sz w:val="22"/>
        </w:rPr>
        <w:t>compare</w:t>
      </w:r>
      <w:r w:rsidRPr="00D804E7">
        <w:rPr>
          <w:rFonts w:cs="Times New Roman"/>
          <w:color w:val="000000" w:themeColor="text1"/>
          <w:sz w:val="22"/>
        </w:rPr>
        <w:t xml:space="preserve"> the management philosophies and organisational cultures of two companies: Google and Microsoft.</w:t>
      </w:r>
    </w:p>
    <w:p w14:paraId="48313A61" w14:textId="77777777" w:rsidR="003F018A" w:rsidRPr="00D804E7" w:rsidRDefault="009729FA">
      <w:pPr>
        <w:ind w:firstLine="720"/>
        <w:rPr>
          <w:rFonts w:cs="Times New Roman"/>
          <w:color w:val="000000" w:themeColor="text1"/>
          <w:sz w:val="22"/>
        </w:rPr>
      </w:pPr>
      <w:r w:rsidRPr="00D804E7">
        <w:rPr>
          <w:rFonts w:cs="Times New Roman"/>
          <w:color w:val="000000" w:themeColor="text1"/>
          <w:sz w:val="22"/>
        </w:rPr>
        <w:t>Google employs management methods that are distinct from the rest of the industry. It is the goal of Google's upper management to properly treat and inspire its workers while also providing them with a great work environment. All Google employees are referred to as "Google employees," and the company's organisational culture is distinct from that of any other company. Examples include employees providing feedback on business policy or making recommendations to top management. The principles of corporate governance, in the opinion of all employees, are equally vital to the success of the firm. Google workers are allowed to bring their dogs to work and are entitled to free lunches, snacks, and other benefits. As a result, it is undeniable that Google's zero turnover rate is a strong sign of the company's reputable organisation culture.</w:t>
      </w:r>
    </w:p>
    <w:p w14:paraId="23996DD0" w14:textId="77777777" w:rsidR="003F018A" w:rsidRPr="00D804E7" w:rsidRDefault="009729FA">
      <w:pPr>
        <w:ind w:firstLine="720"/>
        <w:rPr>
          <w:rFonts w:cs="Times New Roman"/>
          <w:color w:val="000000" w:themeColor="text1"/>
          <w:sz w:val="22"/>
        </w:rPr>
      </w:pPr>
      <w:r w:rsidRPr="00D804E7">
        <w:rPr>
          <w:rFonts w:cs="Times New Roman"/>
          <w:color w:val="000000" w:themeColor="text1"/>
          <w:sz w:val="22"/>
        </w:rPr>
        <w:t>When it comes to Microsoft, supervisors are referred to as "mentors," while employees are referred to as "students." Microsoft executives have a proven track record of considerable knowledge and expertise, but students are encouraged to be diligent and passionate about taking risks in order to achieve success. Microsoft has been making strides forward with a sound organisational structure for many years. The corporation is controlled by ten councils that are chosen on a yearly basis. The corporation is organised into various teams, each of which is responsible for a certain element of the business. All Microsoft workers share the same business values, beliefs, and expectations as the rest of the organisation. These shared values have an impact on corporate performance and decision-making, as well as team productivity and effectiveness. Employees may advance inside Microsoft's strong corporate culture, which fosters career development. Over the years, Microsoft has been successful in achieving its commercial objectives by using its organisational culture and resources.</w:t>
      </w:r>
    </w:p>
    <w:p w14:paraId="50167E7B" w14:textId="77777777" w:rsidR="003F018A" w:rsidRPr="00D804E7" w:rsidRDefault="009729FA">
      <w:pPr>
        <w:ind w:firstLine="720"/>
        <w:rPr>
          <w:rFonts w:cs="Times New Roman"/>
          <w:color w:val="000000" w:themeColor="text1"/>
          <w:sz w:val="22"/>
        </w:rPr>
      </w:pPr>
      <w:r w:rsidRPr="00D804E7">
        <w:rPr>
          <w:rFonts w:cs="Times New Roman"/>
          <w:color w:val="000000" w:themeColor="text1"/>
          <w:sz w:val="22"/>
        </w:rPr>
        <w:t>As a result, Google and Microsoft have distinct management styles. They both have a similar view of the importance of technology in corporate culture. To be successful, both firms use the newest technologies to study the market and anticipate future forecasts among other things. In order to obtain an edge over their rivals, businesses must have a strong organisational culture and good management techniques. Our next topic is leadership styles and how they have worked in the past. At some point in his firm, two UBER ideas were adopted that influenced the values and attitudes of the organisation in a good way.</w:t>
      </w:r>
    </w:p>
    <w:p w14:paraId="09FF1E30" w14:textId="77777777" w:rsidR="003F018A" w:rsidRPr="00D804E7" w:rsidRDefault="009729FA">
      <w:pPr>
        <w:rPr>
          <w:rFonts w:cs="Times New Roman"/>
          <w:b/>
          <w:iCs/>
          <w:color w:val="000000" w:themeColor="text1"/>
          <w:sz w:val="24"/>
          <w:szCs w:val="24"/>
          <w:u w:val="single"/>
        </w:rPr>
      </w:pPr>
      <w:bookmarkStart w:id="2" w:name="_Hlk80961261"/>
      <w:r w:rsidRPr="00D804E7">
        <w:rPr>
          <w:rFonts w:cs="Times New Roman"/>
          <w:b/>
          <w:iCs/>
          <w:color w:val="000000" w:themeColor="text1"/>
          <w:sz w:val="24"/>
          <w:szCs w:val="24"/>
          <w:u w:val="single"/>
        </w:rPr>
        <w:t>Discussion.</w:t>
      </w:r>
    </w:p>
    <w:bookmarkEnd w:id="2"/>
    <w:p w14:paraId="1B35C153" w14:textId="77777777" w:rsidR="003F018A" w:rsidRPr="00D804E7" w:rsidRDefault="009729FA">
      <w:pPr>
        <w:ind w:firstLine="720"/>
        <w:rPr>
          <w:rFonts w:cs="Times New Roman"/>
          <w:color w:val="000000" w:themeColor="text1"/>
          <w:sz w:val="22"/>
        </w:rPr>
      </w:pPr>
      <w:r w:rsidRPr="00D804E7">
        <w:rPr>
          <w:rFonts w:cs="Times New Roman"/>
          <w:color w:val="000000" w:themeColor="text1"/>
          <w:sz w:val="22"/>
        </w:rPr>
        <w:t xml:space="preserve">Human values and organisational values are inextricably linked. It may be viewed as a continuation of human values, with devices and ultimate values. Values include being positive, honest, decent, responsible, and assisting those in need. The value of the instrument refers to what must be done to obtain the final value, whereas the value of the instrument refers to what must be done to achieve the </w:t>
      </w:r>
      <w:r w:rsidRPr="00D804E7">
        <w:rPr>
          <w:rFonts w:cs="Times New Roman"/>
          <w:color w:val="000000" w:themeColor="text1"/>
          <w:sz w:val="22"/>
        </w:rPr>
        <w:lastRenderedPageBreak/>
        <w:t xml:space="preserve">final value. For instance, a person's highest value provides a happy life for family members, while an instrument's worth is evaluated and held accountable for everything. Organizational ideals that are incompatible with human values will make employees feel uncomfortable about their jobs. The organisation will mirror the challenges that society encounters. Values emerge from the ultimate manifestation of free will, not from conscious purpose (Aubrey Malphurs, 2004). Some organisational principles are not intentionally developed, but they are part of the organization's basis owing to the founders' viewpoint. Early on, the founders were able to recognise and implement ideals. The values stay the same, but they don't change much over time until the organisation decides to put them into words and make them essential to its way of thinking. </w:t>
      </w:r>
    </w:p>
    <w:p w14:paraId="7846553B" w14:textId="77777777" w:rsidR="003F018A" w:rsidRPr="00D804E7" w:rsidRDefault="009729FA">
      <w:pPr>
        <w:ind w:firstLine="720"/>
        <w:rPr>
          <w:rFonts w:cs="Times New Roman"/>
          <w:color w:val="000000" w:themeColor="text1"/>
          <w:sz w:val="22"/>
        </w:rPr>
      </w:pPr>
      <w:r w:rsidRPr="00D804E7">
        <w:rPr>
          <w:rFonts w:cs="Times New Roman"/>
          <w:color w:val="000000" w:themeColor="text1"/>
          <w:sz w:val="22"/>
        </w:rPr>
        <w:t xml:space="preserve">A management team that aims to methodically enhance the company's performance creates some organisational values on purpose. You can offer the structure and techniques for determining the organization's worth to get outcomes. The values can be drawn from the association's aims. It is a collection of ideas that guide an organisation to success in the face of adversity. It cannot be reduced for the sake of short-term efficiency or profit. Organizational values are so unique that they overshadow business strategy, technological advantage, and market presence as determinants of success. The accepted norms that regulate people's behaviour in a company are defined by organisational values. People will conduct according to their own value systems if they do not have such values, which might lead to behaviours that the company does not wish to encourage. </w:t>
      </w:r>
    </w:p>
    <w:p w14:paraId="3D40AE99" w14:textId="77777777" w:rsidR="003F018A" w:rsidRPr="00D804E7" w:rsidRDefault="009729FA">
      <w:pPr>
        <w:rPr>
          <w:rFonts w:cs="Times New Roman"/>
          <w:b/>
          <w:bCs/>
          <w:iCs/>
          <w:color w:val="000000" w:themeColor="text1"/>
          <w:sz w:val="24"/>
          <w:szCs w:val="24"/>
          <w:u w:val="single"/>
        </w:rPr>
      </w:pPr>
      <w:r w:rsidRPr="00D804E7">
        <w:rPr>
          <w:rFonts w:cs="Times New Roman"/>
          <w:b/>
          <w:bCs/>
          <w:iCs/>
          <w:color w:val="000000" w:themeColor="text1"/>
          <w:sz w:val="24"/>
          <w:szCs w:val="24"/>
          <w:u w:val="single"/>
        </w:rPr>
        <w:t>Values in the Workplace Organizational Procedures</w:t>
      </w:r>
    </w:p>
    <w:p w14:paraId="7576E84A" w14:textId="416CEA80" w:rsidR="003F018A" w:rsidRPr="00D804E7" w:rsidRDefault="009729FA">
      <w:pPr>
        <w:ind w:firstLine="720"/>
        <w:rPr>
          <w:rFonts w:cs="Times New Roman"/>
          <w:color w:val="000000" w:themeColor="text1"/>
          <w:sz w:val="22"/>
        </w:rPr>
      </w:pPr>
      <w:r w:rsidRPr="00D804E7">
        <w:rPr>
          <w:rFonts w:cs="Times New Roman"/>
          <w:color w:val="000000" w:themeColor="text1"/>
          <w:sz w:val="22"/>
        </w:rPr>
        <w:t xml:space="preserve">Personal values determine people's attitudes and behaviours, and they have an impact on their actions. Organizational values, in the same manner, have an impact on how an organisation "behaves," because they ultimately decide the fate of the company. Organizational techniques and processes that must be followed are outlined below. These procedures and processes serve as guidelines to guarantee that an organization's day-to-day implementation efforts are directed in the proper direction toward the organization's ultimate objectives. It was through these written procedures and processes that members of the organisation were able to follow written direction and control while carrying out their daily activities in order to fulfil the company's ultimate objectives. </w:t>
      </w:r>
      <w:r w:rsidR="006D1D75" w:rsidRPr="00D804E7">
        <w:rPr>
          <w:rFonts w:cs="Times New Roman"/>
          <w:color w:val="000000" w:themeColor="text1"/>
          <w:sz w:val="22"/>
        </w:rPr>
        <w:t>Even though</w:t>
      </w:r>
      <w:r w:rsidRPr="00D804E7">
        <w:rPr>
          <w:rFonts w:cs="Times New Roman"/>
          <w:color w:val="000000" w:themeColor="text1"/>
          <w:sz w:val="22"/>
        </w:rPr>
        <w:t xml:space="preserve"> business processes are a collection of live documents, they should not be subjected to frequent modifications and should be examined on a regular basis. Some businesses spend a significant amount of money on evaluating and altering processes. Design teams are typically concerned with developing procedures that are effective on paper. During the installation process, issues emerge. When employees with organisational value are not handled, the problem becomes more difficult. Many subsystems and threads have policies and behaviours that are no worse than those observed in humans. Even if an organisation has a well-designed process, it will not be able to compete on a world-class level if its people do not behave in the appropriate manner to address critical challenges. The preferences of the organisation are reflected in policies and practises, in addition to the processes and procedures. A mentor is a technical entity or resource that helps you finish a task, activity, or process by providing you with the necessary information and resources. Organizational values also have a direct impact on organisers, who in turn have an impact on the policies and practises of their respective organisations.</w:t>
      </w:r>
    </w:p>
    <w:p w14:paraId="6DBA4E60" w14:textId="77777777" w:rsidR="003F018A" w:rsidRPr="00D804E7" w:rsidRDefault="009729FA">
      <w:pPr>
        <w:ind w:firstLine="720"/>
        <w:rPr>
          <w:rFonts w:cs="Times New Roman"/>
          <w:color w:val="000000" w:themeColor="text1"/>
          <w:sz w:val="22"/>
        </w:rPr>
      </w:pPr>
      <w:r w:rsidRPr="00D804E7">
        <w:rPr>
          <w:rFonts w:cs="Times New Roman"/>
          <w:color w:val="000000" w:themeColor="text1"/>
          <w:sz w:val="22"/>
        </w:rPr>
        <w:t xml:space="preserve">Charge a client, provide after-service services, and react to consumer queries are all part of the UBER's customer service and billing procedures. Customers will receive better customer service and the </w:t>
      </w:r>
      <w:r w:rsidRPr="00D804E7">
        <w:rPr>
          <w:rFonts w:cs="Times New Roman"/>
          <w:color w:val="000000" w:themeColor="text1"/>
          <w:sz w:val="22"/>
        </w:rPr>
        <w:lastRenderedPageBreak/>
        <w:t>organisation will be able to count on consistent revenue if the organisation instils trust and personal responsibility for the success of each client as an organisational value, and this is practised throughout the organisation, including in the accounting department, almost without exception. without much in the way of marketing However, if the accounting department does not capitalise on the organization's assets, it is likely to harm consumers and workers will not feel accountable for the company's success. UBER is a sales and customer-focused business, and internal rules must be harmonised in order to promote the organization's core principles and goals. This approach will have an impact on not just external consumers, but it will also have an impact on the relationship between communication channels. Internal customers of one department become internal customers of another department, and employees take communication seriously rather than the attitude of their colleagues.</w:t>
      </w:r>
    </w:p>
    <w:p w14:paraId="1F5D9D82" w14:textId="1BB6178B" w:rsidR="003F018A" w:rsidRPr="00D804E7" w:rsidRDefault="009729FA">
      <w:pPr>
        <w:ind w:firstLine="720"/>
        <w:rPr>
          <w:rFonts w:cs="Times New Roman"/>
          <w:color w:val="000000" w:themeColor="text1"/>
          <w:sz w:val="22"/>
        </w:rPr>
      </w:pPr>
      <w:r w:rsidRPr="00D804E7">
        <w:rPr>
          <w:rFonts w:cs="Times New Roman"/>
          <w:color w:val="000000" w:themeColor="text1"/>
          <w:sz w:val="22"/>
        </w:rPr>
        <w:t xml:space="preserve">Personal values may include ideals shared by a group or organisation on a </w:t>
      </w:r>
      <w:r w:rsidR="00723A1B" w:rsidRPr="00D804E7">
        <w:rPr>
          <w:rFonts w:cs="Times New Roman"/>
          <w:color w:val="000000" w:themeColor="text1"/>
          <w:sz w:val="22"/>
        </w:rPr>
        <w:t>broader</w:t>
      </w:r>
      <w:r w:rsidRPr="00D804E7">
        <w:rPr>
          <w:rFonts w:cs="Times New Roman"/>
          <w:color w:val="000000" w:themeColor="text1"/>
          <w:sz w:val="22"/>
        </w:rPr>
        <w:t xml:space="preserve"> level. They must carefully pick new workers who are the most qualified for the position and who share their commitment to the organization's values. A large chunk of the cooperation has failed because neither party has properly articulated or agreed on shared expectations in front of the partnership. Values have an impact on decisions because they determine the attractiveness of outcomes that are compatible with those values. In order to attract the best applicants, it will be essential to distinguish organisational values, organisational culture, ethics, and organisational features as part of the recruiting policy in order to attract the best candidates. During the evaluation process, this information is used as a reference for possible workers based on the information collected. The gravitational attraction model (ASA) was used to conduct the research, which revealed that people </w:t>
      </w:r>
      <w:r w:rsidR="006D1D75" w:rsidRPr="00D804E7">
        <w:rPr>
          <w:rFonts w:cs="Times New Roman"/>
          <w:color w:val="000000" w:themeColor="text1"/>
          <w:sz w:val="22"/>
        </w:rPr>
        <w:t>tended to</w:t>
      </w:r>
      <w:r w:rsidRPr="00D804E7">
        <w:rPr>
          <w:rFonts w:cs="Times New Roman"/>
          <w:color w:val="000000" w:themeColor="text1"/>
          <w:sz w:val="22"/>
        </w:rPr>
        <w:t xml:space="preserve"> compare their own personality with the features of the company. It becomes a consequence of people's indirect judgements about their resemblance to the organisation that they are attracted to the organisation. If the agency </w:t>
      </w:r>
      <w:proofErr w:type="gramStart"/>
      <w:r w:rsidRPr="00D804E7">
        <w:rPr>
          <w:rFonts w:cs="Times New Roman"/>
          <w:color w:val="000000" w:themeColor="text1"/>
          <w:sz w:val="22"/>
        </w:rPr>
        <w:t>recruits</w:t>
      </w:r>
      <w:proofErr w:type="gramEnd"/>
      <w:r w:rsidRPr="00D804E7">
        <w:rPr>
          <w:rFonts w:cs="Times New Roman"/>
          <w:color w:val="000000" w:themeColor="text1"/>
          <w:sz w:val="22"/>
        </w:rPr>
        <w:t xml:space="preserve"> workers who do not adhere to organisational principles, it will be difficult for the employee to adjust to the company's culture, and the new employees will not be able to perform at the maximum level feasible given their abilities. Eventually, the employee became disinterested and demotivated, which may have a negative impact on her social life. In addition, the business will have to cope with a variety of human resources that are not performing well. It is possible to avoid this by putting the organization's values into the human resources policy. Hiring workers who do not adhere to the agency's values will have a negative impact on the return on investment.</w:t>
      </w:r>
    </w:p>
    <w:p w14:paraId="6570359A" w14:textId="77777777" w:rsidR="003F018A" w:rsidRPr="00D804E7" w:rsidRDefault="003F018A">
      <w:pPr>
        <w:ind w:firstLine="720"/>
        <w:rPr>
          <w:rFonts w:cs="Times New Roman"/>
          <w:color w:val="000000" w:themeColor="text1"/>
          <w:sz w:val="22"/>
        </w:rPr>
      </w:pPr>
    </w:p>
    <w:p w14:paraId="1CC549B0" w14:textId="77777777" w:rsidR="003F018A" w:rsidRPr="00D804E7" w:rsidRDefault="009729FA">
      <w:pPr>
        <w:rPr>
          <w:rFonts w:cs="Times New Roman"/>
          <w:b/>
          <w:bCs/>
          <w:color w:val="000000" w:themeColor="text1"/>
          <w:sz w:val="24"/>
          <w:szCs w:val="24"/>
          <w:u w:val="single"/>
          <w:lang w:val="en-US"/>
        </w:rPr>
      </w:pPr>
      <w:r w:rsidRPr="00D804E7">
        <w:rPr>
          <w:rFonts w:cs="Times New Roman"/>
          <w:b/>
          <w:bCs/>
          <w:color w:val="000000" w:themeColor="text1"/>
          <w:sz w:val="24"/>
          <w:szCs w:val="24"/>
          <w:u w:val="single"/>
          <w:lang w:val="en-US"/>
        </w:rPr>
        <w:t>Literature review</w:t>
      </w:r>
    </w:p>
    <w:p w14:paraId="57A89843" w14:textId="77777777" w:rsidR="003F018A" w:rsidRPr="00D804E7" w:rsidRDefault="009729FA">
      <w:pPr>
        <w:ind w:firstLine="720"/>
        <w:rPr>
          <w:color w:val="000000" w:themeColor="text1"/>
          <w:sz w:val="22"/>
          <w:lang w:val="en-US"/>
        </w:rPr>
      </w:pPr>
      <w:r w:rsidRPr="00D804E7">
        <w:rPr>
          <w:color w:val="000000" w:themeColor="text1"/>
          <w:sz w:val="22"/>
        </w:rPr>
        <w:t>Conformity is described as "the condition of conformity between the conduct of a participant or product, on the one hand, and associated rules, processes, agreements, standard operating procedures (SOPs), guidelines, principles, regulations or other clearly specified criteria, on the other." in collaboration with others. Organizing for coherence might be reflective, that is, self-awareness, or lack of reaction, that is, unconsciousness, depending on the situation. It is described as the action or avoidance of health experts' advice at the individual or group level in order to enhance quality. Health information status, motivation, and policy are all key factors in achieving successful compliance in the health care setting. Following and monitoring ethical plans results in a reduction in unethical conduct as well as an increase in ethical advice and research, as well as increased ethical consciousness in organisations.</w:t>
      </w:r>
      <w:r w:rsidRPr="00D804E7">
        <w:rPr>
          <w:color w:val="000000" w:themeColor="text1"/>
          <w:sz w:val="22"/>
          <w:lang w:val="en-US"/>
        </w:rPr>
        <w:t xml:space="preserve"> </w:t>
      </w:r>
    </w:p>
    <w:p w14:paraId="79E62C6F" w14:textId="08B047B2" w:rsidR="003F018A" w:rsidRPr="00D804E7" w:rsidRDefault="009729FA">
      <w:pPr>
        <w:ind w:firstLine="720"/>
        <w:rPr>
          <w:color w:val="000000" w:themeColor="text1"/>
          <w:sz w:val="22"/>
          <w:lang w:val="en-US"/>
        </w:rPr>
      </w:pPr>
      <w:r w:rsidRPr="00D804E7">
        <w:rPr>
          <w:color w:val="000000" w:themeColor="text1"/>
          <w:sz w:val="22"/>
          <w:lang w:val="en-US"/>
        </w:rPr>
        <w:lastRenderedPageBreak/>
        <w:t xml:space="preserve">Anxiety develops when a person's stressful living situations last for an excessive amount of time or occur too frequently. If the body's nervous system does not endure the stress tolerance phase and the body remains under strain for an extended </w:t>
      </w:r>
      <w:r w:rsidR="006D1D75" w:rsidRPr="00D804E7">
        <w:rPr>
          <w:color w:val="000000" w:themeColor="text1"/>
          <w:sz w:val="22"/>
          <w:lang w:val="en-US"/>
        </w:rPr>
        <w:t>period</w:t>
      </w:r>
      <w:r w:rsidRPr="00D804E7">
        <w:rPr>
          <w:color w:val="000000" w:themeColor="text1"/>
          <w:sz w:val="22"/>
          <w:lang w:val="en-US"/>
        </w:rPr>
        <w:t>, the body gets worn out and more prone to physical and mental disorders, such as anxiety, as a result. First, biological and physical factors such as the level of certain hormones in the blood; second, genetic and hereditary factors; third, pathological anxiety, the tendency of the nervous system to reduce the tension of gross instincts; and fourth, environmental and social factors such as family problems, feelings of separation and rejection, or sudden onset of a disease such as cancer or diabetes. Stress and anxiety can manifest themselves physically in the form of physical symptoms such as increased heart rate, shortness of breath, tremors, perspiration, skin flushing and reddening, muscular tension, reduced focus, and sleeplessness. Research on the effects of compliance-related anxiety and stress has revealed that higher adherence to care is associated with less stress than suggested changes in heart rate. A high level of alertness, fluctuations in work hours, poor rest, and other variables put healthcare professionals at risk for infectious illnesses and make them more prone to mental disorders such as anxiety. In addition to increasing the level of fear and anxiety among healthcare professionals, Covid-19 is a pandemic that has had an unprecedented impact on the healthcare system.</w:t>
      </w:r>
    </w:p>
    <w:p w14:paraId="0E43A653" w14:textId="2510B9D7" w:rsidR="003F018A" w:rsidRPr="00D804E7" w:rsidRDefault="009729FA">
      <w:pPr>
        <w:ind w:firstLine="720"/>
        <w:rPr>
          <w:color w:val="000000" w:themeColor="text1"/>
          <w:sz w:val="22"/>
          <w:lang w:val="en-US"/>
        </w:rPr>
      </w:pPr>
      <w:r w:rsidRPr="00D804E7">
        <w:rPr>
          <w:color w:val="000000" w:themeColor="text1"/>
          <w:sz w:val="22"/>
          <w:lang w:val="en-US"/>
        </w:rPr>
        <w:t xml:space="preserve">Workplace productivity is described as absence from work, which is leave, and attendance, which is a drop in productivity assessed by disability at work, job loss and disability, a rise in absenteeism, and help in measuring productivity, among other things. In order to assess human resources and friction costs, two approaches are </w:t>
      </w:r>
      <w:r w:rsidR="00723A1B" w:rsidRPr="00D804E7">
        <w:rPr>
          <w:color w:val="000000" w:themeColor="text1"/>
          <w:sz w:val="22"/>
          <w:lang w:val="en-US"/>
        </w:rPr>
        <w:t>utilized</w:t>
      </w:r>
      <w:r w:rsidRPr="00D804E7">
        <w:rPr>
          <w:color w:val="000000" w:themeColor="text1"/>
          <w:sz w:val="22"/>
          <w:lang w:val="en-US"/>
        </w:rPr>
        <w:t xml:space="preserve"> to measure various elements of performance. According to the first method, lost productivity is valued in monetary terms; however, according to the second method the frequency of friction, the duration of friction, and the cost of friction are related to the period of friction. This suggests that overall productivity, which is synonymous with efficiency, is measured by total production. Previous research in </w:t>
      </w:r>
      <w:r w:rsidR="00723A1B" w:rsidRPr="00D804E7">
        <w:rPr>
          <w:color w:val="000000" w:themeColor="text1"/>
          <w:sz w:val="22"/>
          <w:lang w:val="en-US"/>
        </w:rPr>
        <w:t>organizational</w:t>
      </w:r>
      <w:r w:rsidRPr="00D804E7">
        <w:rPr>
          <w:color w:val="000000" w:themeColor="text1"/>
          <w:sz w:val="22"/>
          <w:lang w:val="en-US"/>
        </w:rPr>
        <w:t xml:space="preserve"> health has typically come close to the level of productivity achieved by current study. Employees having a higher body mass index (BMI) and workers suffering from sleep problems, for example, were shown to be less productive. An </w:t>
      </w:r>
      <w:r w:rsidR="00723A1B" w:rsidRPr="00D804E7">
        <w:rPr>
          <w:color w:val="000000" w:themeColor="text1"/>
          <w:sz w:val="22"/>
          <w:lang w:val="en-US"/>
        </w:rPr>
        <w:t>organizational</w:t>
      </w:r>
      <w:r w:rsidRPr="00D804E7">
        <w:rPr>
          <w:color w:val="000000" w:themeColor="text1"/>
          <w:sz w:val="22"/>
          <w:lang w:val="en-US"/>
        </w:rPr>
        <w:t xml:space="preserve"> approach </w:t>
      </w:r>
      <w:r w:rsidR="006D1D75" w:rsidRPr="00D804E7">
        <w:rPr>
          <w:color w:val="000000" w:themeColor="text1"/>
          <w:sz w:val="22"/>
          <w:lang w:val="en-US"/>
        </w:rPr>
        <w:t>to produce</w:t>
      </w:r>
      <w:r w:rsidRPr="00D804E7">
        <w:rPr>
          <w:color w:val="000000" w:themeColor="text1"/>
          <w:sz w:val="22"/>
          <w:lang w:val="en-US"/>
        </w:rPr>
        <w:t xml:space="preserve"> sanitary goods with the goal of increasing productivity while decreasing costs. This strategy incorporates elements such as disease preventive antecedents, health promotion, acute and chronic illness management, environmental and safety hygiene, and a positive corporate culture to promote disease prevention. Higher productivity, creativity, and motivation, as well as reduced expenses and saves from accidents, were all factors that mediated the influence of the predecessors on the workplace.</w:t>
      </w:r>
    </w:p>
    <w:p w14:paraId="54506557" w14:textId="5E9057B9" w:rsidR="003F018A" w:rsidRPr="00D804E7" w:rsidRDefault="006D1D75">
      <w:pPr>
        <w:ind w:firstLine="720"/>
        <w:rPr>
          <w:color w:val="000000" w:themeColor="text1"/>
          <w:sz w:val="22"/>
          <w:lang w:val="en-US"/>
        </w:rPr>
      </w:pPr>
      <w:r w:rsidRPr="00D804E7">
        <w:rPr>
          <w:color w:val="000000" w:themeColor="text1"/>
          <w:sz w:val="22"/>
          <w:lang w:val="en-US"/>
        </w:rPr>
        <w:t>Even though</w:t>
      </w:r>
      <w:r w:rsidR="009729FA" w:rsidRPr="00D804E7">
        <w:rPr>
          <w:color w:val="000000" w:themeColor="text1"/>
          <w:sz w:val="22"/>
          <w:lang w:val="en-US"/>
        </w:rPr>
        <w:t xml:space="preserve"> the possible influence of performance on workplace safety precautions is not fully known, several prior </w:t>
      </w:r>
      <w:r w:rsidRPr="00D804E7">
        <w:rPr>
          <w:color w:val="000000" w:themeColor="text1"/>
          <w:sz w:val="22"/>
          <w:lang w:val="en-US"/>
        </w:rPr>
        <w:t>researches</w:t>
      </w:r>
      <w:r w:rsidR="009729FA" w:rsidRPr="00D804E7">
        <w:rPr>
          <w:color w:val="000000" w:themeColor="text1"/>
          <w:sz w:val="22"/>
          <w:lang w:val="en-US"/>
        </w:rPr>
        <w:t xml:space="preserve"> have included performance and compliance as factors in their investigations. A research of the link between physicians and job productivity among asthma patients discovered that there was no statistically significant difference in health-related quality of life between the two groups. Patients with preventive dental requirements demonstrated greater consistency and productivity, according to a study that </w:t>
      </w:r>
      <w:r w:rsidRPr="00D804E7">
        <w:rPr>
          <w:color w:val="000000" w:themeColor="text1"/>
          <w:sz w:val="22"/>
          <w:lang w:val="en-US"/>
        </w:rPr>
        <w:t>investigated</w:t>
      </w:r>
      <w:r w:rsidR="009729FA" w:rsidRPr="00D804E7">
        <w:rPr>
          <w:color w:val="000000" w:themeColor="text1"/>
          <w:sz w:val="22"/>
          <w:lang w:val="en-US"/>
        </w:rPr>
        <w:t xml:space="preserve"> the relationship between preventive services, productivity, and internal dental requirements. However, the study did not find a direct relationship between productivity and consistency among the participants. The influence of cognitive processes on employee compliance with </w:t>
      </w:r>
      <w:r w:rsidR="00723A1B" w:rsidRPr="00D804E7">
        <w:rPr>
          <w:color w:val="000000" w:themeColor="text1"/>
          <w:sz w:val="22"/>
          <w:lang w:val="en-US"/>
        </w:rPr>
        <w:t>organizational</w:t>
      </w:r>
      <w:r w:rsidR="009729FA" w:rsidRPr="00D804E7">
        <w:rPr>
          <w:color w:val="000000" w:themeColor="text1"/>
          <w:sz w:val="22"/>
          <w:lang w:val="en-US"/>
        </w:rPr>
        <w:t xml:space="preserve"> regulations has been verified in previous </w:t>
      </w:r>
      <w:r w:rsidR="00723A1B" w:rsidRPr="00D804E7">
        <w:rPr>
          <w:color w:val="000000" w:themeColor="text1"/>
          <w:sz w:val="22"/>
          <w:lang w:val="en-US"/>
        </w:rPr>
        <w:t>organizational</w:t>
      </w:r>
      <w:r w:rsidR="009729FA" w:rsidRPr="00D804E7">
        <w:rPr>
          <w:color w:val="000000" w:themeColor="text1"/>
          <w:sz w:val="22"/>
          <w:lang w:val="en-US"/>
        </w:rPr>
        <w:t xml:space="preserve"> adequacy research. A person's role in an </w:t>
      </w:r>
      <w:r w:rsidR="00723A1B" w:rsidRPr="00D804E7">
        <w:rPr>
          <w:color w:val="000000" w:themeColor="text1"/>
          <w:sz w:val="22"/>
          <w:lang w:val="en-US"/>
        </w:rPr>
        <w:t>organization</w:t>
      </w:r>
      <w:r w:rsidR="009729FA" w:rsidRPr="00D804E7">
        <w:rPr>
          <w:color w:val="000000" w:themeColor="text1"/>
          <w:sz w:val="22"/>
          <w:lang w:val="en-US"/>
        </w:rPr>
        <w:t xml:space="preserve"> and their competency in an </w:t>
      </w:r>
      <w:r w:rsidR="00723A1B" w:rsidRPr="00D804E7">
        <w:rPr>
          <w:color w:val="000000" w:themeColor="text1"/>
          <w:sz w:val="22"/>
          <w:lang w:val="en-US"/>
        </w:rPr>
        <w:t>organizational</w:t>
      </w:r>
      <w:r w:rsidR="009729FA" w:rsidRPr="00D804E7">
        <w:rPr>
          <w:color w:val="000000" w:themeColor="text1"/>
          <w:sz w:val="22"/>
          <w:lang w:val="en-US"/>
        </w:rPr>
        <w:t xml:space="preserve"> culture can be influenced by their perceptions about their own productivity. Because </w:t>
      </w:r>
      <w:r w:rsidR="00723A1B" w:rsidRPr="00D804E7">
        <w:rPr>
          <w:color w:val="000000" w:themeColor="text1"/>
          <w:sz w:val="22"/>
          <w:lang w:val="en-US"/>
        </w:rPr>
        <w:t>organizational</w:t>
      </w:r>
      <w:r w:rsidR="009729FA" w:rsidRPr="00D804E7">
        <w:rPr>
          <w:color w:val="000000" w:themeColor="text1"/>
          <w:sz w:val="22"/>
          <w:lang w:val="en-US"/>
        </w:rPr>
        <w:t xml:space="preserve"> culture is an expression of coherence.</w:t>
      </w:r>
    </w:p>
    <w:p w14:paraId="2B4C945F" w14:textId="1869B28F" w:rsidR="003F018A" w:rsidRPr="00D804E7" w:rsidRDefault="009729FA">
      <w:pPr>
        <w:ind w:firstLine="720"/>
        <w:rPr>
          <w:color w:val="000000" w:themeColor="text1"/>
          <w:sz w:val="22"/>
          <w:lang w:val="en-US"/>
        </w:rPr>
      </w:pPr>
      <w:r w:rsidRPr="00D804E7">
        <w:rPr>
          <w:color w:val="000000" w:themeColor="text1"/>
          <w:sz w:val="22"/>
          <w:lang w:val="en-US"/>
        </w:rPr>
        <w:lastRenderedPageBreak/>
        <w:t xml:space="preserve">One of the most noteworthy findings of this study is that productivity has a </w:t>
      </w:r>
      <w:r w:rsidR="00723A1B" w:rsidRPr="00D804E7">
        <w:rPr>
          <w:color w:val="000000" w:themeColor="text1"/>
          <w:sz w:val="22"/>
          <w:lang w:val="en-US"/>
        </w:rPr>
        <w:t>favorable</w:t>
      </w:r>
      <w:r w:rsidRPr="00D804E7">
        <w:rPr>
          <w:color w:val="000000" w:themeColor="text1"/>
          <w:sz w:val="22"/>
          <w:lang w:val="en-US"/>
        </w:rPr>
        <w:t xml:space="preserve"> impact on stability. Previous </w:t>
      </w:r>
      <w:r w:rsidR="00723A1B" w:rsidRPr="00D804E7">
        <w:rPr>
          <w:color w:val="000000" w:themeColor="text1"/>
          <w:sz w:val="22"/>
          <w:lang w:val="en-US"/>
        </w:rPr>
        <w:t>organizational</w:t>
      </w:r>
      <w:r w:rsidRPr="00D804E7">
        <w:rPr>
          <w:color w:val="000000" w:themeColor="text1"/>
          <w:sz w:val="22"/>
          <w:lang w:val="en-US"/>
        </w:rPr>
        <w:t xml:space="preserve"> research has, for the most part, come close to productivity </w:t>
      </w:r>
      <w:r w:rsidR="00723A1B" w:rsidRPr="00D804E7">
        <w:rPr>
          <w:color w:val="000000" w:themeColor="text1"/>
          <w:sz w:val="22"/>
          <w:lang w:val="en-US"/>
        </w:rPr>
        <w:t>because of</w:t>
      </w:r>
      <w:r w:rsidRPr="00D804E7">
        <w:rPr>
          <w:color w:val="000000" w:themeColor="text1"/>
          <w:sz w:val="22"/>
          <w:lang w:val="en-US"/>
        </w:rPr>
        <w:t xml:space="preserve"> this, research has found that workers who see themselves as more productive at work are more inclined to adhere to </w:t>
      </w:r>
      <w:r w:rsidR="00723A1B" w:rsidRPr="00D804E7">
        <w:rPr>
          <w:color w:val="000000" w:themeColor="text1"/>
          <w:sz w:val="22"/>
          <w:lang w:val="en-US"/>
        </w:rPr>
        <w:t>organizational</w:t>
      </w:r>
      <w:r w:rsidRPr="00D804E7">
        <w:rPr>
          <w:color w:val="000000" w:themeColor="text1"/>
          <w:sz w:val="22"/>
          <w:lang w:val="en-US"/>
        </w:rPr>
        <w:t xml:space="preserve"> norms. Previous study has demonstrated that productivity is closely connected to the number of UBER engagement initiatives that are undertaken. Various psychological and spiritual skills, such as membership in an </w:t>
      </w:r>
      <w:r w:rsidR="00723A1B" w:rsidRPr="00D804E7">
        <w:rPr>
          <w:color w:val="000000" w:themeColor="text1"/>
          <w:sz w:val="22"/>
          <w:lang w:val="en-US"/>
        </w:rPr>
        <w:t>organization</w:t>
      </w:r>
      <w:r w:rsidRPr="00D804E7">
        <w:rPr>
          <w:color w:val="000000" w:themeColor="text1"/>
          <w:sz w:val="22"/>
          <w:lang w:val="en-US"/>
        </w:rPr>
        <w:t xml:space="preserve">, dedication to the </w:t>
      </w:r>
      <w:r w:rsidR="00723A1B" w:rsidRPr="00D804E7">
        <w:rPr>
          <w:color w:val="000000" w:themeColor="text1"/>
          <w:sz w:val="22"/>
          <w:lang w:val="en-US"/>
        </w:rPr>
        <w:t>organization</w:t>
      </w:r>
      <w:r w:rsidRPr="00D804E7">
        <w:rPr>
          <w:color w:val="000000" w:themeColor="text1"/>
          <w:sz w:val="22"/>
          <w:lang w:val="en-US"/>
        </w:rPr>
        <w:t xml:space="preserve">, and perceived self-confidence, are also positively related with productivity. Organizational commitment can be connected to psychological attachment in order to increase the productivity of the </w:t>
      </w:r>
      <w:r w:rsidR="00723A1B" w:rsidRPr="00D804E7">
        <w:rPr>
          <w:color w:val="000000" w:themeColor="text1"/>
          <w:sz w:val="22"/>
          <w:lang w:val="en-US"/>
        </w:rPr>
        <w:t>organization</w:t>
      </w:r>
      <w:r w:rsidRPr="00D804E7">
        <w:rPr>
          <w:color w:val="000000" w:themeColor="text1"/>
          <w:sz w:val="22"/>
          <w:lang w:val="en-US"/>
        </w:rPr>
        <w:t xml:space="preserve"> and </w:t>
      </w:r>
      <w:r w:rsidR="00723A1B" w:rsidRPr="00D804E7">
        <w:rPr>
          <w:color w:val="000000" w:themeColor="text1"/>
          <w:sz w:val="22"/>
          <w:lang w:val="en-US"/>
        </w:rPr>
        <w:t>minimize</w:t>
      </w:r>
      <w:r w:rsidRPr="00D804E7">
        <w:rPr>
          <w:color w:val="000000" w:themeColor="text1"/>
          <w:sz w:val="22"/>
          <w:lang w:val="en-US"/>
        </w:rPr>
        <w:t xml:space="preserve"> the likelihood of layoffs. There is a relationship between consistency and increasing </w:t>
      </w:r>
      <w:r w:rsidR="00723A1B" w:rsidRPr="00D804E7">
        <w:rPr>
          <w:color w:val="000000" w:themeColor="text1"/>
          <w:sz w:val="22"/>
          <w:lang w:val="en-US"/>
        </w:rPr>
        <w:t>organizational</w:t>
      </w:r>
      <w:r w:rsidRPr="00D804E7">
        <w:rPr>
          <w:color w:val="000000" w:themeColor="text1"/>
          <w:sz w:val="22"/>
          <w:lang w:val="en-US"/>
        </w:rPr>
        <w:t xml:space="preserve"> responsibility, according to previous study as well. Employee satisfaction with their performance, improved loyalty to the business, and increased compliance are all associated with the positive influence of productivity on regulatory compliance. Efficacy in the Covid-19 crisis is particularly dependent on careful preparation and widespread societal acceptance. Aside from their outstanding loyalty and dedication, healthcare professionals throughout the world were praised for their efforts during the crisis. Having a sense of accomplishment in the fight against COVID-19 may lead to increased automation, participation, and consistency. According to prior research, motivation is a crucial component of compliance, and our finding is consistent with that conclusion. The research looked at production as well, and it discovered that health professionals and laboratory technicians were more productive than university professors and administrators. Direct interaction with COVID-19 patients has also been demonstrated in studies to enhance productivity at the workplace. In the treatment of COVID-19 patients, both healthcare professionals (such as doctors and nurses) and laboratory technicians are actively involved, and their responsibilities include the extra care and dedication associated with higher output, as previously indicated. Although the health professional exhibited higher production and lower correlation, the overall sample indicated that productivity increased correlation. This is a fascinating finding. One reason is that, while working during a crisis has resulted in increased workplace efficiency, healthcare professionals have employed less consistent methods of circumventing </w:t>
      </w:r>
      <w:r w:rsidR="00922B4F" w:rsidRPr="00D804E7">
        <w:rPr>
          <w:color w:val="000000" w:themeColor="text1"/>
          <w:sz w:val="22"/>
          <w:lang w:val="en-US"/>
        </w:rPr>
        <w:t>organizational</w:t>
      </w:r>
      <w:r w:rsidRPr="00D804E7">
        <w:rPr>
          <w:color w:val="000000" w:themeColor="text1"/>
          <w:sz w:val="22"/>
          <w:lang w:val="en-US"/>
        </w:rPr>
        <w:t xml:space="preserve"> norms and doing their jobs more effectively. In the future, research should look at the link between coherence and creativity under </w:t>
      </w:r>
      <w:r w:rsidR="006D1D75" w:rsidRPr="00D804E7">
        <w:rPr>
          <w:color w:val="000000" w:themeColor="text1"/>
          <w:sz w:val="22"/>
          <w:lang w:val="en-US"/>
        </w:rPr>
        <w:t>a crisis</w:t>
      </w:r>
      <w:r w:rsidRPr="00D804E7">
        <w:rPr>
          <w:color w:val="000000" w:themeColor="text1"/>
          <w:sz w:val="22"/>
          <w:lang w:val="en-US"/>
        </w:rPr>
        <w:t xml:space="preserve">. Furthermore, research has shown that employees who are occupied are more productive than those who are not. Employees having more years of work experience will be better able to grasp the difficulties they will face in coping with the crisis. However, it is also necessary to </w:t>
      </w:r>
      <w:r w:rsidR="006D1D75" w:rsidRPr="00D804E7">
        <w:rPr>
          <w:color w:val="000000" w:themeColor="text1"/>
          <w:sz w:val="22"/>
          <w:lang w:val="en-US"/>
        </w:rPr>
        <w:t>consider</w:t>
      </w:r>
      <w:r w:rsidRPr="00D804E7">
        <w:rPr>
          <w:color w:val="000000" w:themeColor="text1"/>
          <w:sz w:val="22"/>
          <w:lang w:val="en-US"/>
        </w:rPr>
        <w:t xml:space="preserve"> the influence of age. To further understand the independent influence of assets on performance, additional study is required. It is consistent with prior studies that internships have boosted creativity and productivity in their jobs while decreasing self-esteem of mutual conduct in companies, as demonstrated by the findings of this internship.</w:t>
      </w:r>
    </w:p>
    <w:p w14:paraId="33E4CB37" w14:textId="77777777" w:rsidR="003F018A" w:rsidRPr="00D804E7" w:rsidRDefault="009729FA">
      <w:pPr>
        <w:rPr>
          <w:rFonts w:cs="Times New Roman"/>
          <w:b/>
          <w:bCs/>
          <w:color w:val="000000" w:themeColor="text1"/>
          <w:sz w:val="24"/>
          <w:szCs w:val="24"/>
          <w:u w:val="single"/>
          <w:lang w:val="en-US"/>
        </w:rPr>
      </w:pPr>
      <w:bookmarkStart w:id="3" w:name="_Hlk80961305"/>
      <w:r w:rsidRPr="00D804E7">
        <w:rPr>
          <w:rFonts w:cs="Times New Roman"/>
          <w:b/>
          <w:bCs/>
          <w:color w:val="000000" w:themeColor="text1"/>
          <w:sz w:val="24"/>
          <w:szCs w:val="24"/>
          <w:u w:val="single"/>
          <w:lang w:val="en-US"/>
        </w:rPr>
        <w:t>Conclusion</w:t>
      </w:r>
    </w:p>
    <w:bookmarkEnd w:id="3"/>
    <w:p w14:paraId="6B54DA7D" w14:textId="06998883" w:rsidR="003F018A" w:rsidRPr="00D804E7" w:rsidRDefault="009729FA">
      <w:pPr>
        <w:ind w:firstLine="720"/>
        <w:rPr>
          <w:color w:val="000000" w:themeColor="text1"/>
          <w:sz w:val="22"/>
          <w:lang w:val="en-US"/>
        </w:rPr>
      </w:pPr>
      <w:r w:rsidRPr="00D804E7">
        <w:rPr>
          <w:color w:val="000000" w:themeColor="text1"/>
          <w:sz w:val="22"/>
          <w:lang w:val="en-US"/>
        </w:rPr>
        <w:t xml:space="preserve">As a result of </w:t>
      </w:r>
      <w:r w:rsidR="006D1D75" w:rsidRPr="00D804E7">
        <w:rPr>
          <w:color w:val="000000" w:themeColor="text1"/>
          <w:sz w:val="22"/>
          <w:lang w:val="en-US"/>
        </w:rPr>
        <w:t>all</w:t>
      </w:r>
      <w:r w:rsidRPr="00D804E7">
        <w:rPr>
          <w:color w:val="000000" w:themeColor="text1"/>
          <w:sz w:val="22"/>
          <w:lang w:val="en-US"/>
        </w:rPr>
        <w:t xml:space="preserve"> the foregoing discussions, it is apparent that a healthy </w:t>
      </w:r>
      <w:r w:rsidR="00723A1B" w:rsidRPr="00D804E7">
        <w:rPr>
          <w:color w:val="000000" w:themeColor="text1"/>
          <w:sz w:val="22"/>
          <w:lang w:val="en-US"/>
        </w:rPr>
        <w:t>organizational</w:t>
      </w:r>
      <w:r w:rsidRPr="00D804E7">
        <w:rPr>
          <w:color w:val="000000" w:themeColor="text1"/>
          <w:sz w:val="22"/>
          <w:lang w:val="en-US"/>
        </w:rPr>
        <w:t xml:space="preserve"> culture and structure are crucial to the success or failure of a business or </w:t>
      </w:r>
      <w:r w:rsidR="00723A1B" w:rsidRPr="00D804E7">
        <w:rPr>
          <w:color w:val="000000" w:themeColor="text1"/>
          <w:sz w:val="22"/>
          <w:lang w:val="en-US"/>
        </w:rPr>
        <w:t>organization</w:t>
      </w:r>
      <w:r w:rsidRPr="00D804E7">
        <w:rPr>
          <w:color w:val="000000" w:themeColor="text1"/>
          <w:sz w:val="22"/>
          <w:lang w:val="en-US"/>
        </w:rPr>
        <w:t xml:space="preserve">. Because of the intense rivalry in today's business climate, all </w:t>
      </w:r>
      <w:r w:rsidR="00723A1B" w:rsidRPr="00D804E7">
        <w:rPr>
          <w:color w:val="000000" w:themeColor="text1"/>
          <w:sz w:val="22"/>
          <w:lang w:val="en-US"/>
        </w:rPr>
        <w:t>organizations</w:t>
      </w:r>
      <w:r w:rsidRPr="00D804E7">
        <w:rPr>
          <w:color w:val="000000" w:themeColor="text1"/>
          <w:sz w:val="22"/>
          <w:lang w:val="en-US"/>
        </w:rPr>
        <w:t xml:space="preserve"> are continuously striving to enhance their </w:t>
      </w:r>
      <w:r w:rsidR="00723A1B" w:rsidRPr="00D804E7">
        <w:rPr>
          <w:color w:val="000000" w:themeColor="text1"/>
          <w:sz w:val="22"/>
          <w:lang w:val="en-US"/>
        </w:rPr>
        <w:t>organizational</w:t>
      </w:r>
      <w:r w:rsidRPr="00D804E7">
        <w:rPr>
          <w:color w:val="000000" w:themeColor="text1"/>
          <w:sz w:val="22"/>
          <w:lang w:val="en-US"/>
        </w:rPr>
        <w:t xml:space="preserve"> culture in order to get a competitive advantage over their competitors. People in the workplace are an extremely essential element of the corporate culture, which is why a variety of factors impact how people behave in the workplace. As a result, these </w:t>
      </w:r>
      <w:r w:rsidR="00723A1B" w:rsidRPr="00D804E7">
        <w:rPr>
          <w:color w:val="000000" w:themeColor="text1"/>
          <w:sz w:val="22"/>
          <w:lang w:val="en-US"/>
        </w:rPr>
        <w:t>organizational</w:t>
      </w:r>
      <w:r w:rsidRPr="00D804E7">
        <w:rPr>
          <w:color w:val="000000" w:themeColor="text1"/>
          <w:sz w:val="22"/>
          <w:lang w:val="en-US"/>
        </w:rPr>
        <w:t xml:space="preserve"> theories are consistent with </w:t>
      </w:r>
      <w:r w:rsidR="006D1D75" w:rsidRPr="00D804E7">
        <w:rPr>
          <w:color w:val="000000" w:themeColor="text1"/>
          <w:sz w:val="22"/>
          <w:lang w:val="en-US"/>
        </w:rPr>
        <w:t>all</w:t>
      </w:r>
      <w:r w:rsidRPr="00D804E7">
        <w:rPr>
          <w:color w:val="000000" w:themeColor="text1"/>
          <w:sz w:val="22"/>
          <w:lang w:val="en-US"/>
        </w:rPr>
        <w:t xml:space="preserve"> the fundamental principles of management. It was demonstrated </w:t>
      </w:r>
      <w:r w:rsidR="006D1D75" w:rsidRPr="00D804E7">
        <w:rPr>
          <w:color w:val="000000" w:themeColor="text1"/>
          <w:sz w:val="22"/>
          <w:lang w:val="en-US"/>
        </w:rPr>
        <w:t>using</w:t>
      </w:r>
      <w:r w:rsidRPr="00D804E7">
        <w:rPr>
          <w:color w:val="000000" w:themeColor="text1"/>
          <w:sz w:val="22"/>
          <w:lang w:val="en-US"/>
        </w:rPr>
        <w:t xml:space="preserve"> the Google and Microsoft case studies that a good </w:t>
      </w:r>
      <w:r w:rsidR="00723A1B" w:rsidRPr="00D804E7">
        <w:rPr>
          <w:color w:val="000000" w:themeColor="text1"/>
          <w:sz w:val="22"/>
          <w:lang w:val="en-US"/>
        </w:rPr>
        <w:t>organizational</w:t>
      </w:r>
      <w:r w:rsidRPr="00D804E7">
        <w:rPr>
          <w:color w:val="000000" w:themeColor="text1"/>
          <w:sz w:val="22"/>
          <w:lang w:val="en-US"/>
        </w:rPr>
        <w:t xml:space="preserve"> culture helps firms accomplish their objectives. An </w:t>
      </w:r>
      <w:r w:rsidR="00723A1B" w:rsidRPr="00D804E7">
        <w:rPr>
          <w:color w:val="000000" w:themeColor="text1"/>
          <w:sz w:val="22"/>
          <w:lang w:val="en-US"/>
        </w:rPr>
        <w:t>organization</w:t>
      </w:r>
      <w:r w:rsidRPr="00D804E7">
        <w:rPr>
          <w:color w:val="000000" w:themeColor="text1"/>
          <w:sz w:val="22"/>
          <w:lang w:val="en-US"/>
        </w:rPr>
        <w:t xml:space="preserve"> is made up of a variety of </w:t>
      </w:r>
      <w:r w:rsidRPr="00D804E7">
        <w:rPr>
          <w:color w:val="000000" w:themeColor="text1"/>
          <w:sz w:val="22"/>
          <w:lang w:val="en-US"/>
        </w:rPr>
        <w:lastRenderedPageBreak/>
        <w:t xml:space="preserve">individuals who may come together to create a variety of teams with one another and with other </w:t>
      </w:r>
      <w:r w:rsidR="00723A1B" w:rsidRPr="00D804E7">
        <w:rPr>
          <w:color w:val="000000" w:themeColor="text1"/>
          <w:sz w:val="22"/>
          <w:lang w:val="en-US"/>
        </w:rPr>
        <w:t>organizations</w:t>
      </w:r>
      <w:r w:rsidRPr="00D804E7">
        <w:rPr>
          <w:color w:val="000000" w:themeColor="text1"/>
          <w:sz w:val="22"/>
          <w:lang w:val="en-US"/>
        </w:rPr>
        <w:t xml:space="preserve">. As we have seen, a variety of factors influence team performance, and as a result, an </w:t>
      </w:r>
      <w:r w:rsidR="00723A1B" w:rsidRPr="00D804E7">
        <w:rPr>
          <w:color w:val="000000" w:themeColor="text1"/>
          <w:sz w:val="22"/>
          <w:lang w:val="en-US"/>
        </w:rPr>
        <w:t>organizational</w:t>
      </w:r>
      <w:r w:rsidRPr="00D804E7">
        <w:rPr>
          <w:color w:val="000000" w:themeColor="text1"/>
          <w:sz w:val="22"/>
          <w:lang w:val="en-US"/>
        </w:rPr>
        <w:t xml:space="preserve"> culture that is supportive of its members always has a good impact on team performance. Finally, in recent years, the use of technology has risen to the level of becoming the engine that propels the successful work of a team, an individual, or a corporation.</w:t>
      </w:r>
    </w:p>
    <w:p w14:paraId="146021B2" w14:textId="77777777" w:rsidR="00CB17EE" w:rsidRDefault="00CB17EE" w:rsidP="00CB17EE">
      <w:pPr>
        <w:rPr>
          <w:color w:val="000000" w:themeColor="text1"/>
          <w:sz w:val="24"/>
          <w:szCs w:val="24"/>
          <w:lang w:val="en-US"/>
        </w:rPr>
      </w:pPr>
      <w:bookmarkStart w:id="4" w:name="_Hlk80961321"/>
    </w:p>
    <w:p w14:paraId="6A81FCB3" w14:textId="77777777" w:rsidR="00CB17EE" w:rsidRDefault="00CB17EE" w:rsidP="00CB17EE">
      <w:pPr>
        <w:rPr>
          <w:color w:val="000000" w:themeColor="text1"/>
          <w:sz w:val="24"/>
          <w:szCs w:val="24"/>
          <w:lang w:val="en-US"/>
        </w:rPr>
      </w:pPr>
    </w:p>
    <w:p w14:paraId="7B3F82D6" w14:textId="46F97172" w:rsidR="003F018A" w:rsidRDefault="009729FA" w:rsidP="00CB17EE">
      <w:pPr>
        <w:rPr>
          <w:b/>
          <w:bCs/>
          <w:color w:val="000000" w:themeColor="text1"/>
          <w:sz w:val="24"/>
          <w:szCs w:val="24"/>
          <w:lang w:val="en-US"/>
        </w:rPr>
      </w:pPr>
      <w:r>
        <w:rPr>
          <w:b/>
          <w:bCs/>
          <w:color w:val="000000" w:themeColor="text1"/>
          <w:sz w:val="24"/>
          <w:szCs w:val="24"/>
          <w:lang w:val="en-US"/>
        </w:rPr>
        <w:t>References</w:t>
      </w:r>
    </w:p>
    <w:bookmarkEnd w:id="4"/>
    <w:p w14:paraId="4E8B5516" w14:textId="77777777" w:rsidR="003F018A" w:rsidRDefault="009729FA">
      <w:pPr>
        <w:jc w:val="left"/>
        <w:rPr>
          <w:rFonts w:eastAsia="SimSun" w:cs="Times New Roman"/>
          <w:color w:val="222222"/>
          <w:sz w:val="22"/>
          <w:shd w:val="clear" w:color="auto" w:fill="FFFFFF"/>
        </w:rPr>
      </w:pPr>
      <w:proofErr w:type="spellStart"/>
      <w:r>
        <w:rPr>
          <w:rFonts w:eastAsia="SimSun" w:cs="Times New Roman"/>
          <w:color w:val="222222"/>
          <w:sz w:val="22"/>
          <w:shd w:val="clear" w:color="auto" w:fill="FFFFFF"/>
        </w:rPr>
        <w:t>Afful</w:t>
      </w:r>
      <w:proofErr w:type="spellEnd"/>
      <w:r>
        <w:rPr>
          <w:rFonts w:eastAsia="SimSun" w:cs="Times New Roman"/>
          <w:color w:val="222222"/>
          <w:sz w:val="22"/>
          <w:shd w:val="clear" w:color="auto" w:fill="FFFFFF"/>
        </w:rPr>
        <w:t>, I., 2018. The impact of values, bias, culture and leadership on BME under-representation in the police service. </w:t>
      </w:r>
      <w:r>
        <w:rPr>
          <w:rFonts w:eastAsia="SimSun" w:cs="Times New Roman"/>
          <w:i/>
          <w:iCs/>
          <w:color w:val="222222"/>
          <w:sz w:val="22"/>
          <w:shd w:val="clear" w:color="auto" w:fill="FFFFFF"/>
        </w:rPr>
        <w:t>International Journal of Emergency Services</w:t>
      </w:r>
      <w:r>
        <w:rPr>
          <w:rFonts w:eastAsia="SimSun" w:cs="Times New Roman"/>
          <w:color w:val="222222"/>
          <w:sz w:val="22"/>
          <w:shd w:val="clear" w:color="auto" w:fill="FFFFFF"/>
        </w:rPr>
        <w:t>.</w:t>
      </w:r>
    </w:p>
    <w:p w14:paraId="524C04E2" w14:textId="77777777" w:rsidR="003F018A" w:rsidRDefault="009729FA">
      <w:pPr>
        <w:jc w:val="left"/>
        <w:rPr>
          <w:rFonts w:eastAsia="SimSun" w:cs="Times New Roman"/>
          <w:color w:val="222222"/>
          <w:sz w:val="22"/>
          <w:shd w:val="clear" w:color="auto" w:fill="FFFFFF"/>
        </w:rPr>
      </w:pPr>
      <w:proofErr w:type="spellStart"/>
      <w:r>
        <w:rPr>
          <w:rFonts w:eastAsia="SimSun" w:cs="Times New Roman"/>
          <w:color w:val="222222"/>
          <w:sz w:val="22"/>
          <w:shd w:val="clear" w:color="auto" w:fill="FFFFFF"/>
        </w:rPr>
        <w:t>Afsar</w:t>
      </w:r>
      <w:proofErr w:type="spellEnd"/>
      <w:r>
        <w:rPr>
          <w:rFonts w:eastAsia="SimSun" w:cs="Times New Roman"/>
          <w:color w:val="222222"/>
          <w:sz w:val="22"/>
          <w:shd w:val="clear" w:color="auto" w:fill="FFFFFF"/>
        </w:rPr>
        <w:t xml:space="preserve">, B. and </w:t>
      </w:r>
      <w:proofErr w:type="spellStart"/>
      <w:r>
        <w:rPr>
          <w:rFonts w:eastAsia="SimSun" w:cs="Times New Roman"/>
          <w:color w:val="222222"/>
          <w:sz w:val="22"/>
          <w:shd w:val="clear" w:color="auto" w:fill="FFFFFF"/>
        </w:rPr>
        <w:t>Shahjehan</w:t>
      </w:r>
      <w:proofErr w:type="spellEnd"/>
      <w:r>
        <w:rPr>
          <w:rFonts w:eastAsia="SimSun" w:cs="Times New Roman"/>
          <w:color w:val="222222"/>
          <w:sz w:val="22"/>
          <w:shd w:val="clear" w:color="auto" w:fill="FFFFFF"/>
        </w:rPr>
        <w:t>, A., 2018. Linking ethical leadership and moral voice: The effects of moral efficacy, trust in leader, and leader-follower value congruence. </w:t>
      </w:r>
      <w:r>
        <w:rPr>
          <w:rFonts w:eastAsia="SimSun" w:cs="Times New Roman"/>
          <w:i/>
          <w:iCs/>
          <w:color w:val="222222"/>
          <w:sz w:val="22"/>
          <w:shd w:val="clear" w:color="auto" w:fill="FFFFFF"/>
        </w:rPr>
        <w:t>Leadership &amp; Organization Development Journal</w:t>
      </w:r>
      <w:r>
        <w:rPr>
          <w:rFonts w:eastAsia="SimSun" w:cs="Times New Roman"/>
          <w:color w:val="222222"/>
          <w:sz w:val="22"/>
          <w:shd w:val="clear" w:color="auto" w:fill="FFFFFF"/>
        </w:rPr>
        <w:t>.</w:t>
      </w:r>
    </w:p>
    <w:p w14:paraId="49642E6A" w14:textId="77777777" w:rsidR="003F018A" w:rsidRDefault="009729FA">
      <w:pPr>
        <w:jc w:val="left"/>
        <w:rPr>
          <w:rFonts w:eastAsia="SimSun" w:cs="Times New Roman"/>
          <w:color w:val="222222"/>
          <w:sz w:val="22"/>
          <w:shd w:val="clear" w:color="auto" w:fill="FFFFFF"/>
        </w:rPr>
      </w:pPr>
      <w:r>
        <w:rPr>
          <w:rFonts w:eastAsia="SimSun" w:cs="Times New Roman"/>
          <w:color w:val="222222"/>
          <w:sz w:val="22"/>
          <w:shd w:val="clear" w:color="auto" w:fill="FFFFFF"/>
        </w:rPr>
        <w:t>Baicker, K., Cutler, D. and Song, Z., 2010. Workplace wellness programs can generate savings. </w:t>
      </w:r>
      <w:r>
        <w:rPr>
          <w:rFonts w:eastAsia="SimSun" w:cs="Times New Roman"/>
          <w:i/>
          <w:iCs/>
          <w:color w:val="222222"/>
          <w:sz w:val="22"/>
          <w:shd w:val="clear" w:color="auto" w:fill="FFFFFF"/>
        </w:rPr>
        <w:t>Health affairs</w:t>
      </w:r>
      <w:r>
        <w:rPr>
          <w:rFonts w:eastAsia="SimSun" w:cs="Times New Roman"/>
          <w:color w:val="222222"/>
          <w:sz w:val="22"/>
          <w:shd w:val="clear" w:color="auto" w:fill="FFFFFF"/>
        </w:rPr>
        <w:t>, </w:t>
      </w:r>
      <w:r>
        <w:rPr>
          <w:rFonts w:eastAsia="SimSun" w:cs="Times New Roman"/>
          <w:i/>
          <w:iCs/>
          <w:color w:val="222222"/>
          <w:sz w:val="22"/>
          <w:shd w:val="clear" w:color="auto" w:fill="FFFFFF"/>
        </w:rPr>
        <w:t>29</w:t>
      </w:r>
      <w:r>
        <w:rPr>
          <w:rFonts w:eastAsia="SimSun" w:cs="Times New Roman"/>
          <w:color w:val="222222"/>
          <w:sz w:val="22"/>
          <w:shd w:val="clear" w:color="auto" w:fill="FFFFFF"/>
        </w:rPr>
        <w:t>(2), pp.304-311.</w:t>
      </w:r>
    </w:p>
    <w:p w14:paraId="235569F5" w14:textId="77777777" w:rsidR="003F018A" w:rsidRDefault="009729FA">
      <w:pPr>
        <w:jc w:val="left"/>
        <w:rPr>
          <w:rFonts w:eastAsia="SimSun" w:cs="Times New Roman"/>
          <w:color w:val="222222"/>
          <w:sz w:val="22"/>
          <w:shd w:val="clear" w:color="auto" w:fill="FFFFFF"/>
          <w:lang w:val="en-US"/>
        </w:rPr>
      </w:pPr>
      <w:r>
        <w:rPr>
          <w:rFonts w:eastAsia="SimSun" w:cs="Times New Roman"/>
          <w:color w:val="222222"/>
          <w:sz w:val="22"/>
          <w:shd w:val="clear" w:color="auto" w:fill="FFFFFF"/>
        </w:rPr>
        <w:t>Becker, K., 2010. Facilitating unlearning during implementation of new technology. </w:t>
      </w:r>
      <w:r>
        <w:rPr>
          <w:rFonts w:eastAsia="SimSun" w:cs="Times New Roman"/>
          <w:i/>
          <w:iCs/>
          <w:color w:val="222222"/>
          <w:sz w:val="22"/>
          <w:shd w:val="clear" w:color="auto" w:fill="FFFFFF"/>
        </w:rPr>
        <w:t>Journal of Organizational Change Management</w:t>
      </w:r>
      <w:r>
        <w:rPr>
          <w:rFonts w:eastAsia="SimSun" w:cs="Times New Roman"/>
          <w:color w:val="222222"/>
          <w:sz w:val="22"/>
          <w:shd w:val="clear" w:color="auto" w:fill="FFFFFF"/>
        </w:rPr>
        <w:t>.</w:t>
      </w:r>
    </w:p>
    <w:p w14:paraId="1ECEA07E" w14:textId="77777777" w:rsidR="003F018A" w:rsidRDefault="009729FA">
      <w:pPr>
        <w:jc w:val="left"/>
        <w:rPr>
          <w:rFonts w:eastAsia="SimSun" w:cs="Times New Roman"/>
          <w:color w:val="222222"/>
          <w:sz w:val="22"/>
          <w:shd w:val="clear" w:color="auto" w:fill="FFFFFF"/>
        </w:rPr>
      </w:pPr>
      <w:proofErr w:type="spellStart"/>
      <w:r>
        <w:rPr>
          <w:rFonts w:eastAsia="SimSun" w:cs="Times New Roman"/>
          <w:color w:val="222222"/>
          <w:sz w:val="22"/>
          <w:shd w:val="clear" w:color="auto" w:fill="FFFFFF"/>
        </w:rPr>
        <w:t>Buheji</w:t>
      </w:r>
      <w:proofErr w:type="spellEnd"/>
      <w:r>
        <w:rPr>
          <w:rFonts w:eastAsia="SimSun" w:cs="Times New Roman"/>
          <w:color w:val="222222"/>
          <w:sz w:val="22"/>
          <w:shd w:val="clear" w:color="auto" w:fill="FFFFFF"/>
        </w:rPr>
        <w:t xml:space="preserve">, M. and </w:t>
      </w:r>
      <w:proofErr w:type="spellStart"/>
      <w:r>
        <w:rPr>
          <w:rFonts w:eastAsia="SimSun" w:cs="Times New Roman"/>
          <w:color w:val="222222"/>
          <w:sz w:val="22"/>
          <w:shd w:val="clear" w:color="auto" w:fill="FFFFFF"/>
        </w:rPr>
        <w:t>Buheji</w:t>
      </w:r>
      <w:proofErr w:type="spellEnd"/>
      <w:r>
        <w:rPr>
          <w:rFonts w:eastAsia="SimSun" w:cs="Times New Roman"/>
          <w:color w:val="222222"/>
          <w:sz w:val="22"/>
          <w:shd w:val="clear" w:color="auto" w:fill="FFFFFF"/>
        </w:rPr>
        <w:t xml:space="preserve">, A., 2020. Characteristics of ‘problem-based </w:t>
      </w:r>
      <w:proofErr w:type="spellStart"/>
      <w:r>
        <w:rPr>
          <w:rFonts w:eastAsia="SimSun" w:cs="Times New Roman"/>
          <w:color w:val="222222"/>
          <w:sz w:val="22"/>
          <w:shd w:val="clear" w:color="auto" w:fill="FFFFFF"/>
        </w:rPr>
        <w:t>learning’in</w:t>
      </w:r>
      <w:proofErr w:type="spellEnd"/>
      <w:r>
        <w:rPr>
          <w:rFonts w:eastAsia="SimSun" w:cs="Times New Roman"/>
          <w:color w:val="222222"/>
          <w:sz w:val="22"/>
          <w:shd w:val="clear" w:color="auto" w:fill="FFFFFF"/>
        </w:rPr>
        <w:t xml:space="preserve"> post-COVID-19 workplace. </w:t>
      </w:r>
      <w:r>
        <w:rPr>
          <w:rFonts w:eastAsia="SimSun" w:cs="Times New Roman"/>
          <w:i/>
          <w:iCs/>
          <w:color w:val="222222"/>
          <w:sz w:val="22"/>
          <w:shd w:val="clear" w:color="auto" w:fill="FFFFFF"/>
        </w:rPr>
        <w:t>Human Resource Management Research</w:t>
      </w:r>
      <w:r>
        <w:rPr>
          <w:rFonts w:eastAsia="SimSun" w:cs="Times New Roman"/>
          <w:color w:val="222222"/>
          <w:sz w:val="22"/>
          <w:shd w:val="clear" w:color="auto" w:fill="FFFFFF"/>
        </w:rPr>
        <w:t>, </w:t>
      </w:r>
      <w:r>
        <w:rPr>
          <w:rFonts w:eastAsia="SimSun" w:cs="Times New Roman"/>
          <w:i/>
          <w:iCs/>
          <w:color w:val="222222"/>
          <w:sz w:val="22"/>
          <w:shd w:val="clear" w:color="auto" w:fill="FFFFFF"/>
        </w:rPr>
        <w:t>10</w:t>
      </w:r>
      <w:r>
        <w:rPr>
          <w:rFonts w:eastAsia="SimSun" w:cs="Times New Roman"/>
          <w:color w:val="222222"/>
          <w:sz w:val="22"/>
          <w:shd w:val="clear" w:color="auto" w:fill="FFFFFF"/>
        </w:rPr>
        <w:t>(2), pp.33-39.</w:t>
      </w:r>
    </w:p>
    <w:p w14:paraId="77EFB5FF" w14:textId="77777777" w:rsidR="003F018A" w:rsidRDefault="009729FA">
      <w:pPr>
        <w:jc w:val="left"/>
        <w:rPr>
          <w:rFonts w:eastAsia="SimSun" w:cs="Times New Roman"/>
          <w:color w:val="222222"/>
          <w:sz w:val="22"/>
          <w:shd w:val="clear" w:color="auto" w:fill="FFFFFF"/>
        </w:rPr>
      </w:pPr>
      <w:proofErr w:type="spellStart"/>
      <w:r>
        <w:rPr>
          <w:rFonts w:eastAsia="SimSun" w:cs="Times New Roman"/>
          <w:color w:val="222222"/>
          <w:sz w:val="22"/>
          <w:shd w:val="clear" w:color="auto" w:fill="FFFFFF"/>
        </w:rPr>
        <w:t>Cuganesan</w:t>
      </w:r>
      <w:proofErr w:type="spellEnd"/>
      <w:r>
        <w:rPr>
          <w:rFonts w:eastAsia="SimSun" w:cs="Times New Roman"/>
          <w:color w:val="222222"/>
          <w:sz w:val="22"/>
          <w:shd w:val="clear" w:color="auto" w:fill="FFFFFF"/>
        </w:rPr>
        <w:t xml:space="preserve">, S., Steele, C. and Hart, A., 2018. </w:t>
      </w:r>
      <w:proofErr w:type="gramStart"/>
      <w:r>
        <w:rPr>
          <w:rFonts w:eastAsia="SimSun" w:cs="Times New Roman"/>
          <w:color w:val="222222"/>
          <w:sz w:val="22"/>
          <w:shd w:val="clear" w:color="auto" w:fill="FFFFFF"/>
        </w:rPr>
        <w:t>How</w:t>
      </w:r>
      <w:proofErr w:type="gramEnd"/>
      <w:r>
        <w:rPr>
          <w:rFonts w:eastAsia="SimSun" w:cs="Times New Roman"/>
          <w:color w:val="222222"/>
          <w:sz w:val="22"/>
          <w:shd w:val="clear" w:color="auto" w:fill="FFFFFF"/>
        </w:rPr>
        <w:t xml:space="preserve"> senior management and workplace norms influence information security attitudes and self-efficacy. </w:t>
      </w:r>
      <w:r>
        <w:rPr>
          <w:rFonts w:eastAsia="SimSun" w:cs="Times New Roman"/>
          <w:i/>
          <w:iCs/>
          <w:color w:val="222222"/>
          <w:sz w:val="22"/>
          <w:shd w:val="clear" w:color="auto" w:fill="FFFFFF"/>
        </w:rPr>
        <w:t>Behaviour &amp; Information Technology</w:t>
      </w:r>
      <w:r>
        <w:rPr>
          <w:rFonts w:eastAsia="SimSun" w:cs="Times New Roman"/>
          <w:color w:val="222222"/>
          <w:sz w:val="22"/>
          <w:shd w:val="clear" w:color="auto" w:fill="FFFFFF"/>
        </w:rPr>
        <w:t>, </w:t>
      </w:r>
      <w:r>
        <w:rPr>
          <w:rFonts w:eastAsia="SimSun" w:cs="Times New Roman"/>
          <w:i/>
          <w:iCs/>
          <w:color w:val="222222"/>
          <w:sz w:val="22"/>
          <w:shd w:val="clear" w:color="auto" w:fill="FFFFFF"/>
        </w:rPr>
        <w:t>37</w:t>
      </w:r>
      <w:r>
        <w:rPr>
          <w:rFonts w:eastAsia="SimSun" w:cs="Times New Roman"/>
          <w:color w:val="222222"/>
          <w:sz w:val="22"/>
          <w:shd w:val="clear" w:color="auto" w:fill="FFFFFF"/>
        </w:rPr>
        <w:t>(1), pp.50-65.</w:t>
      </w:r>
    </w:p>
    <w:p w14:paraId="4225E8A1" w14:textId="77777777" w:rsidR="003F018A" w:rsidRDefault="009729FA">
      <w:pPr>
        <w:jc w:val="left"/>
        <w:rPr>
          <w:rFonts w:eastAsia="SimSun" w:cs="Times New Roman"/>
          <w:color w:val="222222"/>
          <w:sz w:val="22"/>
          <w:shd w:val="clear" w:color="auto" w:fill="FFFFFF"/>
        </w:rPr>
      </w:pPr>
      <w:r>
        <w:rPr>
          <w:rFonts w:eastAsia="SimSun" w:cs="Times New Roman"/>
          <w:color w:val="222222"/>
          <w:sz w:val="22"/>
          <w:shd w:val="clear" w:color="auto" w:fill="FFFFFF"/>
        </w:rPr>
        <w:t>Gupta, V., Khanna, K. and Gupta, R.K., 2018. A study on the street food dimensions and its effects on consumer attitude and behavioural intentions. </w:t>
      </w:r>
      <w:r>
        <w:rPr>
          <w:rFonts w:eastAsia="SimSun" w:cs="Times New Roman"/>
          <w:i/>
          <w:iCs/>
          <w:color w:val="222222"/>
          <w:sz w:val="22"/>
          <w:shd w:val="clear" w:color="auto" w:fill="FFFFFF"/>
        </w:rPr>
        <w:t>Tourism Review</w:t>
      </w:r>
      <w:r>
        <w:rPr>
          <w:rFonts w:eastAsia="SimSun" w:cs="Times New Roman"/>
          <w:color w:val="222222"/>
          <w:sz w:val="22"/>
          <w:shd w:val="clear" w:color="auto" w:fill="FFFFFF"/>
        </w:rPr>
        <w:t>.</w:t>
      </w:r>
    </w:p>
    <w:p w14:paraId="435A3F08" w14:textId="77777777" w:rsidR="003F018A" w:rsidRDefault="009729FA">
      <w:pPr>
        <w:jc w:val="left"/>
        <w:rPr>
          <w:rFonts w:eastAsia="SimSun" w:cs="Times New Roman"/>
          <w:color w:val="222222"/>
          <w:sz w:val="22"/>
          <w:shd w:val="clear" w:color="auto" w:fill="FFFFFF"/>
        </w:rPr>
      </w:pPr>
      <w:r>
        <w:rPr>
          <w:rFonts w:eastAsia="SimSun" w:cs="Times New Roman"/>
          <w:color w:val="222222"/>
          <w:sz w:val="22"/>
          <w:shd w:val="clear" w:color="auto" w:fill="FFFFFF"/>
        </w:rPr>
        <w:t xml:space="preserve">Hancock, B. and </w:t>
      </w:r>
      <w:proofErr w:type="spellStart"/>
      <w:r>
        <w:rPr>
          <w:rFonts w:eastAsia="SimSun" w:cs="Times New Roman"/>
          <w:color w:val="222222"/>
          <w:sz w:val="22"/>
          <w:shd w:val="clear" w:color="auto" w:fill="FFFFFF"/>
        </w:rPr>
        <w:t>Schaninger</w:t>
      </w:r>
      <w:proofErr w:type="spellEnd"/>
      <w:r>
        <w:rPr>
          <w:rFonts w:eastAsia="SimSun" w:cs="Times New Roman"/>
          <w:color w:val="222222"/>
          <w:sz w:val="22"/>
          <w:shd w:val="clear" w:color="auto" w:fill="FFFFFF"/>
        </w:rPr>
        <w:t>, B., 2020. HR says talent is crucial for performance-and the pandemic proves it. </w:t>
      </w:r>
      <w:r>
        <w:rPr>
          <w:rFonts w:eastAsia="SimSun" w:cs="Times New Roman"/>
          <w:i/>
          <w:iCs/>
          <w:color w:val="222222"/>
          <w:sz w:val="22"/>
          <w:shd w:val="clear" w:color="auto" w:fill="FFFFFF"/>
        </w:rPr>
        <w:t>Retrieved September</w:t>
      </w:r>
      <w:r>
        <w:rPr>
          <w:rFonts w:eastAsia="SimSun" w:cs="Times New Roman"/>
          <w:color w:val="222222"/>
          <w:sz w:val="22"/>
          <w:shd w:val="clear" w:color="auto" w:fill="FFFFFF"/>
        </w:rPr>
        <w:t>.</w:t>
      </w:r>
    </w:p>
    <w:p w14:paraId="7830E7E0" w14:textId="77777777" w:rsidR="003F018A" w:rsidRDefault="009729FA">
      <w:pPr>
        <w:jc w:val="left"/>
        <w:rPr>
          <w:rFonts w:eastAsia="SimSun" w:cs="Times New Roman"/>
          <w:color w:val="222222"/>
          <w:sz w:val="22"/>
          <w:shd w:val="clear" w:color="auto" w:fill="FFFFFF"/>
        </w:rPr>
      </w:pPr>
      <w:proofErr w:type="spellStart"/>
      <w:r>
        <w:rPr>
          <w:rFonts w:eastAsia="SimSun" w:cs="Times New Roman"/>
          <w:color w:val="222222"/>
          <w:sz w:val="22"/>
          <w:shd w:val="clear" w:color="auto" w:fill="FFFFFF"/>
        </w:rPr>
        <w:t>Mikołajczyk</w:t>
      </w:r>
      <w:proofErr w:type="spellEnd"/>
      <w:r>
        <w:rPr>
          <w:rFonts w:eastAsia="SimSun" w:cs="Times New Roman"/>
          <w:color w:val="222222"/>
          <w:sz w:val="22"/>
          <w:shd w:val="clear" w:color="auto" w:fill="FFFFFF"/>
        </w:rPr>
        <w:t>, K., 2021. Changes in the approach to employee development in organisations as a result of the COVID-19 pandemic. </w:t>
      </w:r>
      <w:r>
        <w:rPr>
          <w:rFonts w:eastAsia="SimSun" w:cs="Times New Roman"/>
          <w:i/>
          <w:iCs/>
          <w:color w:val="222222"/>
          <w:sz w:val="22"/>
          <w:shd w:val="clear" w:color="auto" w:fill="FFFFFF"/>
        </w:rPr>
        <w:t>European Journal of Training and Development</w:t>
      </w:r>
      <w:r>
        <w:rPr>
          <w:rFonts w:eastAsia="SimSun" w:cs="Times New Roman"/>
          <w:color w:val="222222"/>
          <w:sz w:val="22"/>
          <w:shd w:val="clear" w:color="auto" w:fill="FFFFFF"/>
        </w:rPr>
        <w:t>.</w:t>
      </w:r>
    </w:p>
    <w:p w14:paraId="073C71A4" w14:textId="77777777" w:rsidR="003F018A" w:rsidRDefault="009729FA">
      <w:pPr>
        <w:jc w:val="left"/>
        <w:rPr>
          <w:rFonts w:eastAsia="SimSun" w:cs="Times New Roman"/>
          <w:color w:val="222222"/>
          <w:sz w:val="22"/>
          <w:shd w:val="clear" w:color="auto" w:fill="FFFFFF"/>
        </w:rPr>
      </w:pPr>
      <w:proofErr w:type="spellStart"/>
      <w:r>
        <w:rPr>
          <w:rFonts w:eastAsia="SimSun" w:cs="Times New Roman"/>
          <w:color w:val="222222"/>
          <w:sz w:val="22"/>
          <w:shd w:val="clear" w:color="auto" w:fill="FFFFFF"/>
        </w:rPr>
        <w:t>Nachmias</w:t>
      </w:r>
      <w:proofErr w:type="spellEnd"/>
      <w:r>
        <w:rPr>
          <w:rFonts w:eastAsia="SimSun" w:cs="Times New Roman"/>
          <w:color w:val="222222"/>
          <w:sz w:val="22"/>
          <w:shd w:val="clear" w:color="auto" w:fill="FFFFFF"/>
        </w:rPr>
        <w:t xml:space="preserve">, S. and </w:t>
      </w:r>
      <w:proofErr w:type="spellStart"/>
      <w:r>
        <w:rPr>
          <w:rFonts w:eastAsia="SimSun" w:cs="Times New Roman"/>
          <w:color w:val="222222"/>
          <w:sz w:val="22"/>
          <w:shd w:val="clear" w:color="auto" w:fill="FFFFFF"/>
        </w:rPr>
        <w:t>Hubschmid-Vierheilig</w:t>
      </w:r>
      <w:proofErr w:type="spellEnd"/>
      <w:r>
        <w:rPr>
          <w:rFonts w:eastAsia="SimSun" w:cs="Times New Roman"/>
          <w:color w:val="222222"/>
          <w:sz w:val="22"/>
          <w:shd w:val="clear" w:color="auto" w:fill="FFFFFF"/>
        </w:rPr>
        <w:t>, E., 2021. We need to learn how to love digital learning ‘again’: European SMEs response to COVID-19 digital learning needs.</w:t>
      </w:r>
    </w:p>
    <w:p w14:paraId="666BF6C7" w14:textId="77777777" w:rsidR="003F018A" w:rsidRDefault="009729FA">
      <w:pPr>
        <w:jc w:val="left"/>
        <w:rPr>
          <w:rFonts w:eastAsia="SimSun" w:cs="Times New Roman"/>
          <w:color w:val="222222"/>
          <w:sz w:val="22"/>
          <w:shd w:val="clear" w:color="auto" w:fill="FFFFFF"/>
        </w:rPr>
      </w:pPr>
      <w:proofErr w:type="spellStart"/>
      <w:r>
        <w:rPr>
          <w:rFonts w:eastAsia="SimSun" w:cs="Times New Roman"/>
          <w:color w:val="222222"/>
          <w:sz w:val="22"/>
          <w:shd w:val="clear" w:color="auto" w:fill="FFFFFF"/>
        </w:rPr>
        <w:t>Yuriev</w:t>
      </w:r>
      <w:proofErr w:type="spellEnd"/>
      <w:r>
        <w:rPr>
          <w:rFonts w:eastAsia="SimSun" w:cs="Times New Roman"/>
          <w:color w:val="222222"/>
          <w:sz w:val="22"/>
          <w:shd w:val="clear" w:color="auto" w:fill="FFFFFF"/>
        </w:rPr>
        <w:t xml:space="preserve">, A., </w:t>
      </w:r>
      <w:proofErr w:type="spellStart"/>
      <w:r>
        <w:rPr>
          <w:rFonts w:eastAsia="SimSun" w:cs="Times New Roman"/>
          <w:color w:val="222222"/>
          <w:sz w:val="22"/>
          <w:shd w:val="clear" w:color="auto" w:fill="FFFFFF"/>
        </w:rPr>
        <w:t>Boiral</w:t>
      </w:r>
      <w:proofErr w:type="spellEnd"/>
      <w:r>
        <w:rPr>
          <w:rFonts w:eastAsia="SimSun" w:cs="Times New Roman"/>
          <w:color w:val="222222"/>
          <w:sz w:val="22"/>
          <w:shd w:val="clear" w:color="auto" w:fill="FFFFFF"/>
        </w:rPr>
        <w:t xml:space="preserve">, O., Francoeur, V. and </w:t>
      </w:r>
      <w:proofErr w:type="spellStart"/>
      <w:r>
        <w:rPr>
          <w:rFonts w:eastAsia="SimSun" w:cs="Times New Roman"/>
          <w:color w:val="222222"/>
          <w:sz w:val="22"/>
          <w:shd w:val="clear" w:color="auto" w:fill="FFFFFF"/>
        </w:rPr>
        <w:t>Paillé</w:t>
      </w:r>
      <w:proofErr w:type="spellEnd"/>
      <w:r>
        <w:rPr>
          <w:rFonts w:eastAsia="SimSun" w:cs="Times New Roman"/>
          <w:color w:val="222222"/>
          <w:sz w:val="22"/>
          <w:shd w:val="clear" w:color="auto" w:fill="FFFFFF"/>
        </w:rPr>
        <w:t xml:space="preserve">, P., 2018. Overcoming the barriers to pro-environmental </w:t>
      </w:r>
      <w:proofErr w:type="spellStart"/>
      <w:r>
        <w:rPr>
          <w:rFonts w:eastAsia="SimSun" w:cs="Times New Roman"/>
          <w:color w:val="222222"/>
          <w:sz w:val="22"/>
          <w:shd w:val="clear" w:color="auto" w:fill="FFFFFF"/>
        </w:rPr>
        <w:t>behaviors</w:t>
      </w:r>
      <w:proofErr w:type="spellEnd"/>
      <w:r>
        <w:rPr>
          <w:rFonts w:eastAsia="SimSun" w:cs="Times New Roman"/>
          <w:color w:val="222222"/>
          <w:sz w:val="22"/>
          <w:shd w:val="clear" w:color="auto" w:fill="FFFFFF"/>
        </w:rPr>
        <w:t xml:space="preserve"> in the workplace: A systematic review. </w:t>
      </w:r>
      <w:r>
        <w:rPr>
          <w:rFonts w:eastAsia="SimSun" w:cs="Times New Roman"/>
          <w:i/>
          <w:iCs/>
          <w:color w:val="222222"/>
          <w:sz w:val="22"/>
          <w:shd w:val="clear" w:color="auto" w:fill="FFFFFF"/>
        </w:rPr>
        <w:t>Journal of Cleaner Production</w:t>
      </w:r>
      <w:r>
        <w:rPr>
          <w:rFonts w:eastAsia="SimSun" w:cs="Times New Roman"/>
          <w:color w:val="222222"/>
          <w:sz w:val="22"/>
          <w:shd w:val="clear" w:color="auto" w:fill="FFFFFF"/>
        </w:rPr>
        <w:t>, </w:t>
      </w:r>
      <w:r>
        <w:rPr>
          <w:rFonts w:eastAsia="SimSun" w:cs="Times New Roman"/>
          <w:i/>
          <w:iCs/>
          <w:color w:val="222222"/>
          <w:sz w:val="22"/>
          <w:shd w:val="clear" w:color="auto" w:fill="FFFFFF"/>
        </w:rPr>
        <w:t>182</w:t>
      </w:r>
      <w:r>
        <w:rPr>
          <w:rFonts w:eastAsia="SimSun" w:cs="Times New Roman"/>
          <w:color w:val="222222"/>
          <w:sz w:val="22"/>
          <w:shd w:val="clear" w:color="auto" w:fill="FFFFFF"/>
        </w:rPr>
        <w:t>, pp.379-394.</w:t>
      </w:r>
    </w:p>
    <w:p w14:paraId="56E70BDB" w14:textId="77777777" w:rsidR="003F018A" w:rsidRDefault="009729FA">
      <w:pPr>
        <w:jc w:val="left"/>
        <w:rPr>
          <w:rFonts w:eastAsia="SimSun" w:cs="Times New Roman"/>
          <w:color w:val="222222"/>
          <w:sz w:val="22"/>
          <w:shd w:val="clear" w:color="auto" w:fill="FFFFFF"/>
        </w:rPr>
      </w:pPr>
      <w:r>
        <w:rPr>
          <w:rFonts w:eastAsia="SimSun" w:cs="Times New Roman"/>
          <w:color w:val="222222"/>
          <w:sz w:val="22"/>
          <w:shd w:val="clear" w:color="auto" w:fill="FFFFFF"/>
        </w:rPr>
        <w:t xml:space="preserve">Zhang, J., </w:t>
      </w:r>
      <w:proofErr w:type="spellStart"/>
      <w:r>
        <w:rPr>
          <w:rFonts w:eastAsia="SimSun" w:cs="Times New Roman"/>
          <w:color w:val="222222"/>
          <w:sz w:val="22"/>
          <w:shd w:val="clear" w:color="auto" w:fill="FFFFFF"/>
        </w:rPr>
        <w:t>Xie</w:t>
      </w:r>
      <w:proofErr w:type="spellEnd"/>
      <w:r>
        <w:rPr>
          <w:rFonts w:eastAsia="SimSun" w:cs="Times New Roman"/>
          <w:color w:val="222222"/>
          <w:sz w:val="22"/>
          <w:shd w:val="clear" w:color="auto" w:fill="FFFFFF"/>
        </w:rPr>
        <w:t xml:space="preserve">, C. and Morrison, A.M., 2021. The effect of corporate social responsibility on hotel employee safety </w:t>
      </w:r>
      <w:proofErr w:type="spellStart"/>
      <w:r>
        <w:rPr>
          <w:rFonts w:eastAsia="SimSun" w:cs="Times New Roman"/>
          <w:color w:val="222222"/>
          <w:sz w:val="22"/>
          <w:shd w:val="clear" w:color="auto" w:fill="FFFFFF"/>
        </w:rPr>
        <w:t>behavior</w:t>
      </w:r>
      <w:proofErr w:type="spellEnd"/>
      <w:r>
        <w:rPr>
          <w:rFonts w:eastAsia="SimSun" w:cs="Times New Roman"/>
          <w:color w:val="222222"/>
          <w:sz w:val="22"/>
          <w:shd w:val="clear" w:color="auto" w:fill="FFFFFF"/>
        </w:rPr>
        <w:t xml:space="preserve"> during COVID-19: The moderation of belief restoration and negative emotions. </w:t>
      </w:r>
      <w:r>
        <w:rPr>
          <w:rFonts w:eastAsia="SimSun" w:cs="Times New Roman"/>
          <w:i/>
          <w:iCs/>
          <w:color w:val="222222"/>
          <w:sz w:val="22"/>
          <w:shd w:val="clear" w:color="auto" w:fill="FFFFFF"/>
        </w:rPr>
        <w:t>Journal of Hospitality and Tourism Management</w:t>
      </w:r>
      <w:r>
        <w:rPr>
          <w:rFonts w:eastAsia="SimSun" w:cs="Times New Roman"/>
          <w:color w:val="222222"/>
          <w:sz w:val="22"/>
          <w:shd w:val="clear" w:color="auto" w:fill="FFFFFF"/>
        </w:rPr>
        <w:t>, </w:t>
      </w:r>
      <w:r>
        <w:rPr>
          <w:rFonts w:eastAsia="SimSun" w:cs="Times New Roman"/>
          <w:i/>
          <w:iCs/>
          <w:color w:val="222222"/>
          <w:sz w:val="22"/>
          <w:shd w:val="clear" w:color="auto" w:fill="FFFFFF"/>
        </w:rPr>
        <w:t>46</w:t>
      </w:r>
      <w:r>
        <w:rPr>
          <w:rFonts w:eastAsia="SimSun" w:cs="Times New Roman"/>
          <w:color w:val="222222"/>
          <w:sz w:val="22"/>
          <w:shd w:val="clear" w:color="auto" w:fill="FFFFFF"/>
        </w:rPr>
        <w:t>, pp.233-243.</w:t>
      </w:r>
    </w:p>
    <w:p w14:paraId="78BEA90C" w14:textId="77777777" w:rsidR="003F018A" w:rsidRDefault="009729FA">
      <w:pPr>
        <w:jc w:val="left"/>
        <w:rPr>
          <w:rFonts w:eastAsia="SimSun" w:cs="Times New Roman"/>
          <w:color w:val="222222"/>
          <w:sz w:val="22"/>
          <w:shd w:val="clear" w:color="auto" w:fill="FFFFFF"/>
        </w:rPr>
      </w:pPr>
      <w:r>
        <w:rPr>
          <w:rFonts w:eastAsia="SimSun" w:cs="Times New Roman"/>
          <w:color w:val="222222"/>
          <w:sz w:val="22"/>
          <w:shd w:val="clear" w:color="auto" w:fill="FFFFFF"/>
        </w:rPr>
        <w:lastRenderedPageBreak/>
        <w:t xml:space="preserve">Zhang, J., </w:t>
      </w:r>
      <w:proofErr w:type="spellStart"/>
      <w:r>
        <w:rPr>
          <w:rFonts w:eastAsia="SimSun" w:cs="Times New Roman"/>
          <w:color w:val="222222"/>
          <w:sz w:val="22"/>
          <w:shd w:val="clear" w:color="auto" w:fill="FFFFFF"/>
        </w:rPr>
        <w:t>Xie</w:t>
      </w:r>
      <w:proofErr w:type="spellEnd"/>
      <w:r>
        <w:rPr>
          <w:rFonts w:eastAsia="SimSun" w:cs="Times New Roman"/>
          <w:color w:val="222222"/>
          <w:sz w:val="22"/>
          <w:shd w:val="clear" w:color="auto" w:fill="FFFFFF"/>
        </w:rPr>
        <w:t>, C., Wang, J., Morrison, A.M. and Coca-</w:t>
      </w:r>
      <w:proofErr w:type="spellStart"/>
      <w:r>
        <w:rPr>
          <w:rFonts w:eastAsia="SimSun" w:cs="Times New Roman"/>
          <w:color w:val="222222"/>
          <w:sz w:val="22"/>
          <w:shd w:val="clear" w:color="auto" w:fill="FFFFFF"/>
        </w:rPr>
        <w:t>Stefaniak</w:t>
      </w:r>
      <w:proofErr w:type="spellEnd"/>
      <w:r>
        <w:rPr>
          <w:rFonts w:eastAsia="SimSun" w:cs="Times New Roman"/>
          <w:color w:val="222222"/>
          <w:sz w:val="22"/>
          <w:shd w:val="clear" w:color="auto" w:fill="FFFFFF"/>
        </w:rPr>
        <w:t xml:space="preserve">, J.A., 2020. Responding to a major global crisis: the effects of hotel safety leadership on employee safety </w:t>
      </w:r>
      <w:proofErr w:type="spellStart"/>
      <w:r>
        <w:rPr>
          <w:rFonts w:eastAsia="SimSun" w:cs="Times New Roman"/>
          <w:color w:val="222222"/>
          <w:sz w:val="22"/>
          <w:shd w:val="clear" w:color="auto" w:fill="FFFFFF"/>
        </w:rPr>
        <w:t>behavior</w:t>
      </w:r>
      <w:proofErr w:type="spellEnd"/>
      <w:r>
        <w:rPr>
          <w:rFonts w:eastAsia="SimSun" w:cs="Times New Roman"/>
          <w:color w:val="222222"/>
          <w:sz w:val="22"/>
          <w:shd w:val="clear" w:color="auto" w:fill="FFFFFF"/>
        </w:rPr>
        <w:t xml:space="preserve"> during COVID-19. </w:t>
      </w:r>
      <w:r>
        <w:rPr>
          <w:rFonts w:eastAsia="SimSun" w:cs="Times New Roman"/>
          <w:i/>
          <w:iCs/>
          <w:color w:val="222222"/>
          <w:sz w:val="22"/>
          <w:shd w:val="clear" w:color="auto" w:fill="FFFFFF"/>
        </w:rPr>
        <w:t>International Journal of Contemporary Hospitality Management</w:t>
      </w:r>
      <w:r>
        <w:rPr>
          <w:rFonts w:eastAsia="SimSun" w:cs="Times New Roman"/>
          <w:color w:val="222222"/>
          <w:sz w:val="22"/>
          <w:shd w:val="clear" w:color="auto" w:fill="FFFFFF"/>
        </w:rPr>
        <w:t>.</w:t>
      </w:r>
    </w:p>
    <w:p w14:paraId="45681F0E" w14:textId="77777777" w:rsidR="003F018A" w:rsidRDefault="003F018A">
      <w:pPr>
        <w:rPr>
          <w:color w:val="000000" w:themeColor="text1"/>
          <w:sz w:val="24"/>
          <w:szCs w:val="24"/>
          <w:lang w:val="en-US"/>
        </w:rPr>
      </w:pPr>
    </w:p>
    <w:p w14:paraId="467C32EE" w14:textId="77777777" w:rsidR="003F018A" w:rsidRDefault="003F018A">
      <w:pPr>
        <w:rPr>
          <w:color w:val="000000" w:themeColor="text1"/>
          <w:sz w:val="24"/>
          <w:szCs w:val="24"/>
          <w:lang w:val="en-US"/>
        </w:rPr>
      </w:pPr>
    </w:p>
    <w:sectPr w:rsidR="003F018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64FEB" w14:textId="77777777" w:rsidR="00FC5EBA" w:rsidRDefault="00FC5EBA">
      <w:pPr>
        <w:spacing w:line="240" w:lineRule="auto"/>
      </w:pPr>
      <w:r>
        <w:separator/>
      </w:r>
    </w:p>
  </w:endnote>
  <w:endnote w:type="continuationSeparator" w:id="0">
    <w:p w14:paraId="36F5392B" w14:textId="77777777" w:rsidR="00FC5EBA" w:rsidRDefault="00FC5E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E026A2" w14:textId="77777777" w:rsidR="00FC5EBA" w:rsidRDefault="00FC5EBA">
      <w:pPr>
        <w:spacing w:after="0"/>
      </w:pPr>
      <w:r>
        <w:separator/>
      </w:r>
    </w:p>
  </w:footnote>
  <w:footnote w:type="continuationSeparator" w:id="0">
    <w:p w14:paraId="1C7B21F3" w14:textId="77777777" w:rsidR="00FC5EBA" w:rsidRDefault="00FC5EB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8836C2"/>
    <w:multiLevelType w:val="hybridMultilevel"/>
    <w:tmpl w:val="DB2E3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noPunctuationKerning/>
  <w:characterSpacingControl w:val="doNotCompress"/>
  <w:footnotePr>
    <w:footnote w:id="-1"/>
    <w:footnote w:id="0"/>
  </w:footnotePr>
  <w:endnotePr>
    <w:endnote w:id="-1"/>
    <w:endnote w:id="0"/>
  </w:endnotePr>
  <w:compat>
    <w:doNotExpandShiftReturn/>
    <w:doNotWrapTextWithPunct/>
    <w:doNotUseEastAsianBreakRules/>
    <w:useFELayout/>
    <w:doNotUseIndentAsNumberingTabStop/>
    <w:compatSetting w:name="compatibilityMode" w:uri="http://schemas.microsoft.com/office/word" w:val="12"/>
    <w:compatSetting w:name="useWord2013TrackBottomHyphenation" w:uri="http://schemas.microsoft.com/office/word" w:val="1"/>
  </w:compat>
  <w:rsids>
    <w:rsidRoot w:val="0045060E"/>
    <w:rsid w:val="00057452"/>
    <w:rsid w:val="000A478E"/>
    <w:rsid w:val="000D6DC2"/>
    <w:rsid w:val="001E1185"/>
    <w:rsid w:val="001F713D"/>
    <w:rsid w:val="00254E05"/>
    <w:rsid w:val="00274CB7"/>
    <w:rsid w:val="002C118D"/>
    <w:rsid w:val="002D5F19"/>
    <w:rsid w:val="002E7CA8"/>
    <w:rsid w:val="002F65BE"/>
    <w:rsid w:val="00344739"/>
    <w:rsid w:val="0036467A"/>
    <w:rsid w:val="00384ACE"/>
    <w:rsid w:val="003C6C83"/>
    <w:rsid w:val="003D287F"/>
    <w:rsid w:val="003D6F77"/>
    <w:rsid w:val="003F018A"/>
    <w:rsid w:val="0045060E"/>
    <w:rsid w:val="0045648C"/>
    <w:rsid w:val="004E3379"/>
    <w:rsid w:val="00544668"/>
    <w:rsid w:val="00553FD6"/>
    <w:rsid w:val="005573F2"/>
    <w:rsid w:val="00594844"/>
    <w:rsid w:val="00647180"/>
    <w:rsid w:val="006D1433"/>
    <w:rsid w:val="006D1D75"/>
    <w:rsid w:val="00723A1B"/>
    <w:rsid w:val="00767F08"/>
    <w:rsid w:val="0082376A"/>
    <w:rsid w:val="00875BDF"/>
    <w:rsid w:val="008927F4"/>
    <w:rsid w:val="00904EF2"/>
    <w:rsid w:val="00922B4F"/>
    <w:rsid w:val="00940523"/>
    <w:rsid w:val="009729FA"/>
    <w:rsid w:val="009F20E6"/>
    <w:rsid w:val="00A846D7"/>
    <w:rsid w:val="00B12B5A"/>
    <w:rsid w:val="00B702A7"/>
    <w:rsid w:val="00B722EA"/>
    <w:rsid w:val="00B8331F"/>
    <w:rsid w:val="00BB1BC9"/>
    <w:rsid w:val="00BF5B41"/>
    <w:rsid w:val="00C96CC4"/>
    <w:rsid w:val="00CA11D9"/>
    <w:rsid w:val="00CB17EE"/>
    <w:rsid w:val="00D804E7"/>
    <w:rsid w:val="00DE16E0"/>
    <w:rsid w:val="00DE5470"/>
    <w:rsid w:val="00DF5609"/>
    <w:rsid w:val="00F12B73"/>
    <w:rsid w:val="00FB495E"/>
    <w:rsid w:val="00FC5EBA"/>
    <w:rsid w:val="00FC68FE"/>
    <w:rsid w:val="00FD02BE"/>
    <w:rsid w:val="05702179"/>
    <w:rsid w:val="0C64236A"/>
    <w:rsid w:val="0CDF31DD"/>
    <w:rsid w:val="0ECC63BA"/>
    <w:rsid w:val="13136215"/>
    <w:rsid w:val="17E77059"/>
    <w:rsid w:val="1C007111"/>
    <w:rsid w:val="24755551"/>
    <w:rsid w:val="26B737A7"/>
    <w:rsid w:val="30783DAD"/>
    <w:rsid w:val="33A62FC2"/>
    <w:rsid w:val="384650E5"/>
    <w:rsid w:val="3A555200"/>
    <w:rsid w:val="3AFA573C"/>
    <w:rsid w:val="3BC07427"/>
    <w:rsid w:val="43402863"/>
    <w:rsid w:val="55072F89"/>
    <w:rsid w:val="65C00CD7"/>
    <w:rsid w:val="69460924"/>
    <w:rsid w:val="6F5F085A"/>
    <w:rsid w:val="756C58D1"/>
    <w:rsid w:val="75D26E7B"/>
    <w:rsid w:val="79675C0A"/>
    <w:rsid w:val="7E7B32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E2055"/>
  <w15:docId w15:val="{D560A7CE-EC88-428E-BCD7-CA9195DE4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jc w:val="both"/>
    </w:pPr>
    <w:rPr>
      <w:rFonts w:eastAsiaTheme="minorHAnsi" w:cstheme="minorBidi"/>
      <w:sz w:val="26"/>
      <w:szCs w:val="22"/>
      <w:lang w:eastAsia="en-US"/>
    </w:rPr>
  </w:style>
  <w:style w:type="paragraph" w:styleId="Heading1">
    <w:name w:val="heading 1"/>
    <w:basedOn w:val="Normal"/>
    <w:next w:val="Normal"/>
    <w:link w:val="Heading1Char"/>
    <w:uiPriority w:val="9"/>
    <w:qFormat/>
    <w:pPr>
      <w:keepNext/>
      <w:keepLines/>
      <w:spacing w:after="0" w:line="360" w:lineRule="auto"/>
      <w:jc w:val="center"/>
      <w:outlineLvl w:val="0"/>
    </w:pPr>
    <w:rPr>
      <w:rFonts w:eastAsiaTheme="majorEastAsia" w:cstheme="majorBidi"/>
      <w:b/>
      <w:bCs/>
      <w:sz w:val="32"/>
      <w:szCs w:val="28"/>
      <w:lang w:val="en-US"/>
    </w:rPr>
  </w:style>
  <w:style w:type="paragraph" w:styleId="Heading2">
    <w:name w:val="heading 2"/>
    <w:basedOn w:val="Normal"/>
    <w:next w:val="Normal"/>
    <w:link w:val="Heading2Char"/>
    <w:uiPriority w:val="9"/>
    <w:unhideWhenUsed/>
    <w:qFormat/>
    <w:pPr>
      <w:keepNext/>
      <w:keepLines/>
      <w:shd w:val="clear" w:color="auto" w:fill="FFFFFF"/>
      <w:spacing w:after="0"/>
      <w:jc w:val="left"/>
      <w:textAlignment w:val="baseline"/>
      <w:outlineLvl w:val="1"/>
    </w:pPr>
    <w:rPr>
      <w:rFonts w:eastAsia="Times New Roman" w:cs="Segoe UI"/>
      <w:b/>
      <w:color w:val="000000" w:themeColor="text1"/>
      <w:sz w:val="30"/>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uiPriority w:val="99"/>
    <w:semiHidden/>
    <w:unhideWhenUsed/>
    <w:pPr>
      <w:tabs>
        <w:tab w:val="center" w:pos="4153"/>
        <w:tab w:val="right" w:pos="8306"/>
      </w:tabs>
      <w:snapToGrid w:val="0"/>
      <w:jc w:val="left"/>
    </w:pPr>
    <w:rPr>
      <w:sz w:val="18"/>
      <w:szCs w:val="18"/>
    </w:rPr>
  </w:style>
  <w:style w:type="paragraph" w:styleId="Header">
    <w:name w:val="header"/>
    <w:basedOn w:val="Normal"/>
    <w:uiPriority w:val="99"/>
    <w:semiHidden/>
    <w:unhideWhenUsed/>
    <w:pPr>
      <w:tabs>
        <w:tab w:val="center" w:pos="4153"/>
        <w:tab w:val="right" w:pos="8306"/>
      </w:tabs>
      <w:snapToGrid w:val="0"/>
    </w:pPr>
    <w:rPr>
      <w:sz w:val="18"/>
      <w:szCs w:val="18"/>
    </w:rPr>
  </w:style>
  <w:style w:type="character" w:styleId="Hyperlink">
    <w:name w:val="Hyperlink"/>
    <w:basedOn w:val="DefaultParagraphFont"/>
    <w:uiPriority w:val="99"/>
    <w:semiHidden/>
    <w:unhideWhenUsed/>
    <w:qFormat/>
    <w:rPr>
      <w:color w:val="0000FF"/>
      <w:u w:val="single"/>
    </w:rPr>
  </w:style>
  <w:style w:type="character" w:customStyle="1" w:styleId="Heading2Char">
    <w:name w:val="Heading 2 Char"/>
    <w:basedOn w:val="DefaultParagraphFont"/>
    <w:link w:val="Heading2"/>
    <w:uiPriority w:val="9"/>
    <w:qFormat/>
    <w:rPr>
      <w:rFonts w:ascii="Times New Roman" w:eastAsia="Times New Roman" w:hAnsi="Times New Roman" w:cs="Segoe UI"/>
      <w:b/>
      <w:color w:val="000000" w:themeColor="text1"/>
      <w:sz w:val="30"/>
      <w:szCs w:val="26"/>
      <w:shd w:val="clear" w:color="auto" w:fill="FFFFFF"/>
    </w:rPr>
  </w:style>
  <w:style w:type="character" w:customStyle="1" w:styleId="Heading1Char">
    <w:name w:val="Heading 1 Char"/>
    <w:basedOn w:val="DefaultParagraphFont"/>
    <w:link w:val="Heading1"/>
    <w:uiPriority w:val="9"/>
    <w:qFormat/>
    <w:rPr>
      <w:rFonts w:ascii="Times New Roman" w:eastAsiaTheme="majorEastAsia" w:hAnsi="Times New Roman" w:cstheme="majorBidi"/>
      <w:b/>
      <w:bCs/>
      <w:sz w:val="32"/>
      <w:szCs w:val="28"/>
    </w:rPr>
  </w:style>
  <w:style w:type="character" w:customStyle="1" w:styleId="attributecolor">
    <w:name w:val="attributecolor"/>
    <w:basedOn w:val="DefaultParagraphFont"/>
    <w:qFormat/>
    <w:rPr>
      <w:rFonts w:ascii="Times New Roman" w:hAnsi="Times New Roman"/>
      <w:sz w:val="26"/>
    </w:rPr>
  </w:style>
  <w:style w:type="paragraph" w:styleId="ListParagraph">
    <w:name w:val="List Paragraph"/>
    <w:basedOn w:val="Normal"/>
    <w:uiPriority w:val="99"/>
    <w:rsid w:val="00CB17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72C8F8F-5D79-424D-A08A-64BE81C8EE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4772</Words>
  <Characters>27201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4</cp:revision>
  <dcterms:created xsi:type="dcterms:W3CDTF">2021-08-27T12:06:00Z</dcterms:created>
  <dcterms:modified xsi:type="dcterms:W3CDTF">2021-08-27T12:15:00Z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1033-11.2.0.10258</vt:lpwstr>
  </property>
  <property fmtid="{D5CDD505-2E9C-101B-9397-08002B2CF9AE}" pid="3" name="ICV">
    <vt:lpwstr>894605C697354F23B8D4E524646F3B01</vt:lpwstr>
  </property>
</Properties>
</file>