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BD39F8" w14:textId="77777777" w:rsidR="004D59D7" w:rsidRDefault="004D59D7">
      <w:pPr>
        <w:rPr>
          <w:sz w:val="40"/>
          <w:szCs w:val="40"/>
        </w:rPr>
      </w:pPr>
    </w:p>
    <w:p w14:paraId="47659C4F" w14:textId="77777777" w:rsidR="004D59D7" w:rsidRDefault="004D59D7">
      <w:pPr>
        <w:rPr>
          <w:sz w:val="40"/>
          <w:szCs w:val="40"/>
        </w:rPr>
      </w:pPr>
    </w:p>
    <w:p w14:paraId="202A6BE7" w14:textId="74F797EB" w:rsidR="004D59D7" w:rsidRDefault="001F3D48">
      <w:pPr>
        <w:jc w:val="left"/>
        <w:rPr>
          <w:b/>
          <w:sz w:val="36"/>
          <w:szCs w:val="36"/>
        </w:rPr>
      </w:pPr>
      <w:r>
        <w:rPr>
          <w:b/>
          <w:color w:val="000000"/>
          <w:sz w:val="32"/>
          <w:szCs w:val="32"/>
        </w:rPr>
        <w:t xml:space="preserve">      </w:t>
      </w:r>
      <w:r w:rsidR="00D13B92">
        <w:rPr>
          <w:b/>
          <w:color w:val="000000"/>
          <w:sz w:val="32"/>
          <w:szCs w:val="32"/>
        </w:rPr>
        <w:t xml:space="preserve">EFFECTIVE </w:t>
      </w:r>
      <w:r>
        <w:rPr>
          <w:b/>
          <w:color w:val="000000"/>
          <w:sz w:val="32"/>
          <w:szCs w:val="32"/>
        </w:rPr>
        <w:t>TEAMWORK</w:t>
      </w:r>
      <w:r w:rsidR="00D13B92">
        <w:rPr>
          <w:b/>
          <w:color w:val="000000"/>
          <w:sz w:val="32"/>
          <w:szCs w:val="32"/>
        </w:rPr>
        <w:t xml:space="preserve"> AND COMMUNICA</w:t>
      </w:r>
      <w:r w:rsidR="001B6EA1">
        <w:rPr>
          <w:b/>
          <w:color w:val="000000"/>
          <w:sz w:val="32"/>
          <w:szCs w:val="32"/>
        </w:rPr>
        <w:t>TION</w:t>
      </w:r>
    </w:p>
    <w:p w14:paraId="167A314C" w14:textId="77777777" w:rsidR="004D59D7" w:rsidRDefault="00D13B92">
      <w:pPr>
        <w:jc w:val="left"/>
        <w:rPr>
          <w:b/>
          <w:sz w:val="40"/>
          <w:szCs w:val="40"/>
        </w:rPr>
      </w:pPr>
      <w:r>
        <w:br w:type="page"/>
      </w:r>
    </w:p>
    <w:p w14:paraId="68C1E2CF" w14:textId="77777777" w:rsidR="004D59D7" w:rsidRDefault="004D59D7">
      <w:pPr>
        <w:jc w:val="left"/>
        <w:rPr>
          <w:b/>
          <w:sz w:val="40"/>
          <w:szCs w:val="40"/>
        </w:rPr>
      </w:pPr>
    </w:p>
    <w:p w14:paraId="074FC4EF" w14:textId="77777777" w:rsidR="003F5BC5" w:rsidRDefault="003F5BC5" w:rsidP="003F5BC5">
      <w:pPr>
        <w:jc w:val="left"/>
        <w:rPr>
          <w:b/>
          <w:sz w:val="40"/>
          <w:szCs w:val="40"/>
        </w:rPr>
      </w:pPr>
    </w:p>
    <w:p w14:paraId="64282658" w14:textId="689B4EDA" w:rsidR="003F5BC5" w:rsidRDefault="003F5BC5" w:rsidP="00462CC5">
      <w:pPr>
        <w:jc w:val="center"/>
        <w:rPr>
          <w:b/>
          <w:color w:val="000000"/>
          <w:sz w:val="32"/>
          <w:szCs w:val="32"/>
        </w:rPr>
      </w:pPr>
      <w:r>
        <w:rPr>
          <w:b/>
          <w:color w:val="000000"/>
          <w:sz w:val="32"/>
          <w:szCs w:val="32"/>
        </w:rPr>
        <w:t xml:space="preserve">EFFECTIVE </w:t>
      </w:r>
      <w:r w:rsidR="001F3D48">
        <w:rPr>
          <w:b/>
          <w:color w:val="000000"/>
          <w:sz w:val="32"/>
          <w:szCs w:val="32"/>
        </w:rPr>
        <w:t>TEAMWORK</w:t>
      </w:r>
      <w:r>
        <w:rPr>
          <w:b/>
          <w:color w:val="000000"/>
          <w:sz w:val="32"/>
          <w:szCs w:val="32"/>
        </w:rPr>
        <w:t xml:space="preserve"> AND</w:t>
      </w:r>
      <w:r>
        <w:rPr>
          <w:b/>
          <w:color w:val="000000"/>
          <w:sz w:val="32"/>
          <w:szCs w:val="32"/>
        </w:rPr>
        <w:t xml:space="preserve"> </w:t>
      </w:r>
      <w:r>
        <w:rPr>
          <w:b/>
          <w:color w:val="000000"/>
          <w:sz w:val="32"/>
          <w:szCs w:val="32"/>
        </w:rPr>
        <w:t>COMMUNICATION</w:t>
      </w:r>
    </w:p>
    <w:p w14:paraId="0844C00B" w14:textId="54CF4941" w:rsidR="003F5BC5" w:rsidRDefault="003F5BC5" w:rsidP="00462CC5">
      <w:pPr>
        <w:jc w:val="center"/>
        <w:rPr>
          <w:b/>
          <w:sz w:val="36"/>
          <w:szCs w:val="36"/>
        </w:rPr>
      </w:pPr>
      <w:r>
        <w:rPr>
          <w:b/>
          <w:color w:val="000000"/>
          <w:sz w:val="32"/>
          <w:szCs w:val="32"/>
        </w:rPr>
        <w:t>(BMSW4002)</w:t>
      </w:r>
    </w:p>
    <w:p w14:paraId="0331D803" w14:textId="77777777" w:rsidR="004D59D7" w:rsidRDefault="004D59D7">
      <w:pPr>
        <w:jc w:val="left"/>
        <w:rPr>
          <w:b/>
          <w:sz w:val="40"/>
          <w:szCs w:val="40"/>
        </w:rPr>
      </w:pPr>
    </w:p>
    <w:p w14:paraId="4E93E411" w14:textId="2F3A1423" w:rsidR="004D59D7" w:rsidRDefault="00D13B92" w:rsidP="00462CC5">
      <w:pPr>
        <w:jc w:val="center"/>
        <w:rPr>
          <w:b/>
          <w:sz w:val="28"/>
          <w:szCs w:val="28"/>
        </w:rPr>
      </w:pPr>
      <w:r>
        <w:rPr>
          <w:b/>
          <w:sz w:val="28"/>
          <w:szCs w:val="28"/>
        </w:rPr>
        <w:t>Student’s Name:</w:t>
      </w:r>
      <w:r w:rsidR="003F5BC5">
        <w:rPr>
          <w:b/>
          <w:sz w:val="28"/>
          <w:szCs w:val="28"/>
        </w:rPr>
        <w:t xml:space="preserve">  MD TANVIR AHMED (2009431)</w:t>
      </w:r>
    </w:p>
    <w:p w14:paraId="346CB1F3" w14:textId="50E971F7" w:rsidR="004D59D7" w:rsidRDefault="004D59D7">
      <w:pPr>
        <w:jc w:val="left"/>
        <w:rPr>
          <w:b/>
          <w:sz w:val="28"/>
          <w:szCs w:val="28"/>
        </w:rPr>
      </w:pPr>
    </w:p>
    <w:p w14:paraId="48F3759E" w14:textId="702438A3" w:rsidR="004D59D7" w:rsidRPr="00462CC5" w:rsidRDefault="003F5BC5" w:rsidP="00462CC5">
      <w:pPr>
        <w:jc w:val="center"/>
        <w:rPr>
          <w:b/>
          <w:bCs/>
          <w:sz w:val="28"/>
          <w:szCs w:val="28"/>
        </w:rPr>
      </w:pPr>
      <w:r w:rsidRPr="00462CC5">
        <w:rPr>
          <w:sz w:val="28"/>
          <w:szCs w:val="28"/>
        </w:rPr>
        <w:t xml:space="preserve">Student </w:t>
      </w:r>
      <w:proofErr w:type="gramStart"/>
      <w:r w:rsidRPr="00462CC5">
        <w:rPr>
          <w:sz w:val="28"/>
          <w:szCs w:val="28"/>
        </w:rPr>
        <w:t>Of</w:t>
      </w:r>
      <w:proofErr w:type="gramEnd"/>
      <w:r w:rsidRPr="00462CC5">
        <w:rPr>
          <w:sz w:val="28"/>
          <w:szCs w:val="28"/>
        </w:rPr>
        <w:t xml:space="preserve"> </w:t>
      </w:r>
      <w:r w:rsidRPr="00462CC5">
        <w:rPr>
          <w:b/>
          <w:bCs/>
          <w:sz w:val="28"/>
          <w:szCs w:val="28"/>
        </w:rPr>
        <w:t>University of Wales Trinity Saint David</w:t>
      </w:r>
    </w:p>
    <w:p w14:paraId="3EF40D09" w14:textId="569EE6E2" w:rsidR="004D59D7" w:rsidRPr="00462CC5" w:rsidRDefault="004D59D7">
      <w:pPr>
        <w:jc w:val="left"/>
        <w:rPr>
          <w:b/>
          <w:sz w:val="28"/>
          <w:szCs w:val="28"/>
        </w:rPr>
      </w:pPr>
    </w:p>
    <w:p w14:paraId="33A4D58E" w14:textId="2B5C9C25" w:rsidR="004D59D7" w:rsidRPr="00BB09B0" w:rsidRDefault="00462CC5">
      <w:pPr>
        <w:jc w:val="left"/>
        <w:rPr>
          <w:sz w:val="36"/>
          <w:szCs w:val="36"/>
        </w:rPr>
      </w:pPr>
      <w:r w:rsidRPr="00BB09B0">
        <w:rPr>
          <w:sz w:val="36"/>
          <w:szCs w:val="36"/>
        </w:rPr>
        <w:t xml:space="preserve">                                                    </w:t>
      </w:r>
      <w:r w:rsidR="00BB09B0" w:rsidRPr="00BB09B0">
        <w:rPr>
          <w:sz w:val="36"/>
          <w:szCs w:val="36"/>
        </w:rPr>
        <w:t>Ms.</w:t>
      </w:r>
      <w:r w:rsidRPr="00BB09B0">
        <w:rPr>
          <w:sz w:val="36"/>
          <w:szCs w:val="36"/>
        </w:rPr>
        <w:t xml:space="preserve"> ANITA NAN</w:t>
      </w:r>
    </w:p>
    <w:p w14:paraId="74D29EA6" w14:textId="2BE1C319" w:rsidR="00462CC5" w:rsidRDefault="00462CC5">
      <w:pPr>
        <w:jc w:val="left"/>
        <w:rPr>
          <w:sz w:val="28"/>
          <w:szCs w:val="28"/>
        </w:rPr>
      </w:pPr>
      <w:r>
        <w:rPr>
          <w:sz w:val="28"/>
          <w:szCs w:val="28"/>
        </w:rPr>
        <w:t xml:space="preserve">                                                                    Lecturer of UWTSD</w:t>
      </w:r>
    </w:p>
    <w:p w14:paraId="55A186C5" w14:textId="77777777" w:rsidR="004D59D7" w:rsidRDefault="00D13B92">
      <w:r>
        <w:br w:type="page"/>
      </w:r>
    </w:p>
    <w:p w14:paraId="30BC19C5" w14:textId="77777777" w:rsidR="004D59D7" w:rsidRDefault="00D13B92">
      <w:pPr>
        <w:keepNext/>
        <w:keepLines/>
        <w:pBdr>
          <w:top w:val="nil"/>
          <w:left w:val="nil"/>
          <w:bottom w:val="nil"/>
          <w:right w:val="nil"/>
          <w:between w:val="nil"/>
        </w:pBdr>
        <w:spacing w:before="240" w:after="0" w:line="360" w:lineRule="auto"/>
        <w:jc w:val="left"/>
        <w:rPr>
          <w:rFonts w:ascii="Calibri" w:eastAsia="Calibri" w:hAnsi="Calibri" w:cs="Calibri"/>
          <w:b/>
          <w:color w:val="2E75B5"/>
          <w:sz w:val="32"/>
          <w:szCs w:val="32"/>
        </w:rPr>
      </w:pPr>
      <w:bookmarkStart w:id="0" w:name="_heading=h.gjdgxs" w:colFirst="0" w:colLast="0"/>
      <w:bookmarkEnd w:id="0"/>
      <w:r>
        <w:rPr>
          <w:rFonts w:ascii="Calibri" w:eastAsia="Calibri" w:hAnsi="Calibri" w:cs="Calibri"/>
          <w:b/>
          <w:color w:val="2E75B5"/>
          <w:sz w:val="32"/>
          <w:szCs w:val="32"/>
        </w:rPr>
        <w:lastRenderedPageBreak/>
        <w:t>Table of Contents</w:t>
      </w:r>
    </w:p>
    <w:sdt>
      <w:sdtPr>
        <w:id w:val="-1000269667"/>
        <w:docPartObj>
          <w:docPartGallery w:val="Table of Contents"/>
          <w:docPartUnique/>
        </w:docPartObj>
      </w:sdtPr>
      <w:sdtEndPr/>
      <w:sdtContent>
        <w:p w14:paraId="3B356B1D" w14:textId="77777777" w:rsidR="004D59D7" w:rsidRDefault="00D13B92">
          <w:pPr>
            <w:pBdr>
              <w:top w:val="nil"/>
              <w:left w:val="nil"/>
              <w:bottom w:val="nil"/>
              <w:right w:val="nil"/>
              <w:between w:val="nil"/>
            </w:pBdr>
            <w:tabs>
              <w:tab w:val="right" w:pos="9350"/>
            </w:tabs>
            <w:spacing w:after="100" w:line="360" w:lineRule="auto"/>
            <w:rPr>
              <w:rFonts w:ascii="Calibri" w:eastAsia="Calibri" w:hAnsi="Calibri" w:cs="Calibri"/>
              <w:color w:val="000000"/>
            </w:rPr>
          </w:pPr>
          <w:r>
            <w:fldChar w:fldCharType="begin"/>
          </w:r>
          <w:r>
            <w:instrText xml:space="preserve"> TOC \h \u \z </w:instrText>
          </w:r>
          <w:r>
            <w:fldChar w:fldCharType="separate"/>
          </w:r>
          <w:hyperlink w:anchor="_heading=h.30j0zll">
            <w:r>
              <w:rPr>
                <w:color w:val="000000"/>
              </w:rPr>
              <w:t>Introduction</w:t>
            </w:r>
            <w:r>
              <w:rPr>
                <w:color w:val="000000"/>
              </w:rPr>
              <w:tab/>
              <w:t>4</w:t>
            </w:r>
          </w:hyperlink>
        </w:p>
        <w:p w14:paraId="0B5B1B7E" w14:textId="77777777" w:rsidR="004D59D7" w:rsidRDefault="00D13B92">
          <w:pPr>
            <w:pBdr>
              <w:top w:val="nil"/>
              <w:left w:val="nil"/>
              <w:bottom w:val="nil"/>
              <w:right w:val="nil"/>
              <w:between w:val="nil"/>
            </w:pBdr>
            <w:tabs>
              <w:tab w:val="right" w:pos="9350"/>
            </w:tabs>
            <w:spacing w:after="100" w:line="360" w:lineRule="auto"/>
            <w:rPr>
              <w:rFonts w:ascii="Calibri" w:eastAsia="Calibri" w:hAnsi="Calibri" w:cs="Calibri"/>
              <w:color w:val="000000"/>
            </w:rPr>
          </w:pPr>
          <w:hyperlink w:anchor="_heading=h.1fob9te">
            <w:r>
              <w:rPr>
                <w:color w:val="000000"/>
                <w:highlight w:val="white"/>
              </w:rPr>
              <w:t>Berlo’s Model of Communication</w:t>
            </w:r>
          </w:hyperlink>
          <w:hyperlink w:anchor="_heading=h.1fob9te">
            <w:r>
              <w:rPr>
                <w:color w:val="000000"/>
              </w:rPr>
              <w:tab/>
              <w:t>5</w:t>
            </w:r>
          </w:hyperlink>
        </w:p>
        <w:p w14:paraId="413A7017" w14:textId="77777777" w:rsidR="004D59D7" w:rsidRDefault="00D13B92">
          <w:pPr>
            <w:pBdr>
              <w:top w:val="nil"/>
              <w:left w:val="nil"/>
              <w:bottom w:val="nil"/>
              <w:right w:val="nil"/>
              <w:between w:val="nil"/>
            </w:pBdr>
            <w:tabs>
              <w:tab w:val="right" w:pos="9350"/>
            </w:tabs>
            <w:spacing w:after="100"/>
            <w:ind w:left="220"/>
            <w:rPr>
              <w:rFonts w:ascii="Calibri" w:eastAsia="Calibri" w:hAnsi="Calibri" w:cs="Calibri"/>
              <w:color w:val="000000"/>
            </w:rPr>
          </w:pPr>
          <w:hyperlink w:anchor="_heading=h.3znysh7">
            <w:r>
              <w:rPr>
                <w:color w:val="000000"/>
              </w:rPr>
              <w:t>Elements of Berlo’s SMCR Model</w:t>
            </w:r>
            <w:r>
              <w:rPr>
                <w:color w:val="000000"/>
              </w:rPr>
              <w:tab/>
              <w:t>5</w:t>
            </w:r>
          </w:hyperlink>
        </w:p>
        <w:p w14:paraId="79EAE87C" w14:textId="77777777" w:rsidR="004D59D7" w:rsidRDefault="00D13B92">
          <w:pPr>
            <w:pBdr>
              <w:top w:val="nil"/>
              <w:left w:val="nil"/>
              <w:bottom w:val="nil"/>
              <w:right w:val="nil"/>
              <w:between w:val="nil"/>
            </w:pBdr>
            <w:tabs>
              <w:tab w:val="right" w:pos="9350"/>
            </w:tabs>
            <w:spacing w:after="100"/>
            <w:ind w:left="220"/>
            <w:rPr>
              <w:rFonts w:ascii="Calibri" w:eastAsia="Calibri" w:hAnsi="Calibri" w:cs="Calibri"/>
              <w:color w:val="000000"/>
            </w:rPr>
          </w:pPr>
          <w:hyperlink w:anchor="_heading=h.2et92p0">
            <w:r>
              <w:rPr>
                <w:color w:val="000000"/>
              </w:rPr>
              <w:t>Berlo’s SMCR Model’s Criticism</w:t>
            </w:r>
            <w:r>
              <w:rPr>
                <w:color w:val="000000"/>
              </w:rPr>
              <w:tab/>
              <w:t>6</w:t>
            </w:r>
          </w:hyperlink>
        </w:p>
        <w:p w14:paraId="43E5DDD9" w14:textId="77777777" w:rsidR="004D59D7" w:rsidRDefault="00D13B92">
          <w:pPr>
            <w:pBdr>
              <w:top w:val="nil"/>
              <w:left w:val="nil"/>
              <w:bottom w:val="nil"/>
              <w:right w:val="nil"/>
              <w:between w:val="nil"/>
            </w:pBdr>
            <w:tabs>
              <w:tab w:val="right" w:pos="9350"/>
            </w:tabs>
            <w:spacing w:after="100" w:line="360" w:lineRule="auto"/>
            <w:rPr>
              <w:rFonts w:ascii="Calibri" w:eastAsia="Calibri" w:hAnsi="Calibri" w:cs="Calibri"/>
              <w:color w:val="000000"/>
            </w:rPr>
          </w:pPr>
          <w:hyperlink w:anchor="_heading=h.tyjcwt">
            <w:r>
              <w:rPr>
                <w:color w:val="000000"/>
              </w:rPr>
              <w:t>Shannon Weaver model of Communication</w:t>
            </w:r>
            <w:r>
              <w:rPr>
                <w:color w:val="000000"/>
              </w:rPr>
              <w:tab/>
              <w:t>6</w:t>
            </w:r>
          </w:hyperlink>
        </w:p>
        <w:p w14:paraId="647CB0F6" w14:textId="77777777" w:rsidR="004D59D7" w:rsidRDefault="00D13B92">
          <w:pPr>
            <w:pBdr>
              <w:top w:val="nil"/>
              <w:left w:val="nil"/>
              <w:bottom w:val="nil"/>
              <w:right w:val="nil"/>
              <w:between w:val="nil"/>
            </w:pBdr>
            <w:tabs>
              <w:tab w:val="right" w:pos="9350"/>
            </w:tabs>
            <w:spacing w:after="100" w:line="360" w:lineRule="auto"/>
            <w:rPr>
              <w:rFonts w:ascii="Calibri" w:eastAsia="Calibri" w:hAnsi="Calibri" w:cs="Calibri"/>
              <w:color w:val="000000"/>
            </w:rPr>
          </w:pPr>
          <w:hyperlink w:anchor="_heading=h.3dy6vkm">
            <w:r>
              <w:rPr>
                <w:color w:val="000000"/>
              </w:rPr>
              <w:t>Schramm’s Model of Communica</w:t>
            </w:r>
            <w:r>
              <w:rPr>
                <w:color w:val="000000"/>
              </w:rPr>
              <w:t>tion</w:t>
            </w:r>
            <w:r>
              <w:rPr>
                <w:color w:val="000000"/>
              </w:rPr>
              <w:tab/>
              <w:t>7</w:t>
            </w:r>
          </w:hyperlink>
        </w:p>
        <w:p w14:paraId="1E9DB31F" w14:textId="77777777" w:rsidR="004D59D7" w:rsidRDefault="00D13B92">
          <w:pPr>
            <w:pBdr>
              <w:top w:val="nil"/>
              <w:left w:val="nil"/>
              <w:bottom w:val="nil"/>
              <w:right w:val="nil"/>
              <w:between w:val="nil"/>
            </w:pBdr>
            <w:tabs>
              <w:tab w:val="right" w:pos="9350"/>
            </w:tabs>
            <w:spacing w:after="100" w:line="360" w:lineRule="auto"/>
            <w:rPr>
              <w:rFonts w:ascii="Calibri" w:eastAsia="Calibri" w:hAnsi="Calibri" w:cs="Calibri"/>
              <w:color w:val="000000"/>
            </w:rPr>
          </w:pPr>
          <w:hyperlink w:anchor="_heading=h.1t3h5sf">
            <w:r>
              <w:rPr>
                <w:color w:val="000000"/>
              </w:rPr>
              <w:t>Verbal Communication</w:t>
            </w:r>
            <w:r>
              <w:rPr>
                <w:color w:val="000000"/>
              </w:rPr>
              <w:tab/>
              <w:t>8</w:t>
            </w:r>
          </w:hyperlink>
        </w:p>
        <w:p w14:paraId="22ED795D" w14:textId="77777777" w:rsidR="004D59D7" w:rsidRDefault="00D13B92">
          <w:pPr>
            <w:pBdr>
              <w:top w:val="nil"/>
              <w:left w:val="nil"/>
              <w:bottom w:val="nil"/>
              <w:right w:val="nil"/>
              <w:between w:val="nil"/>
            </w:pBdr>
            <w:tabs>
              <w:tab w:val="right" w:pos="9350"/>
            </w:tabs>
            <w:spacing w:after="100" w:line="360" w:lineRule="auto"/>
            <w:rPr>
              <w:rFonts w:ascii="Calibri" w:eastAsia="Calibri" w:hAnsi="Calibri" w:cs="Calibri"/>
              <w:color w:val="000000"/>
            </w:rPr>
          </w:pPr>
          <w:hyperlink w:anchor="_heading=h.4d34og8">
            <w:r>
              <w:rPr>
                <w:color w:val="000000"/>
              </w:rPr>
              <w:t>Non-Verbal Communication</w:t>
            </w:r>
            <w:r>
              <w:rPr>
                <w:color w:val="000000"/>
              </w:rPr>
              <w:tab/>
              <w:t>8</w:t>
            </w:r>
          </w:hyperlink>
        </w:p>
        <w:p w14:paraId="0B55BB1B" w14:textId="77777777" w:rsidR="004D59D7" w:rsidRDefault="00D13B92">
          <w:pPr>
            <w:pBdr>
              <w:top w:val="nil"/>
              <w:left w:val="nil"/>
              <w:bottom w:val="nil"/>
              <w:right w:val="nil"/>
              <w:between w:val="nil"/>
            </w:pBdr>
            <w:tabs>
              <w:tab w:val="right" w:pos="9350"/>
            </w:tabs>
            <w:spacing w:after="100" w:line="360" w:lineRule="auto"/>
            <w:rPr>
              <w:rFonts w:ascii="Calibri" w:eastAsia="Calibri" w:hAnsi="Calibri" w:cs="Calibri"/>
              <w:color w:val="000000"/>
            </w:rPr>
          </w:pPr>
          <w:hyperlink w:anchor="_heading=h.2s8eyo1">
            <w:r>
              <w:rPr>
                <w:color w:val="000000"/>
              </w:rPr>
              <w:t>Communication skill</w:t>
            </w:r>
            <w:r>
              <w:rPr>
                <w:color w:val="000000"/>
              </w:rPr>
              <w:tab/>
              <w:t>8</w:t>
            </w:r>
          </w:hyperlink>
        </w:p>
        <w:p w14:paraId="72F7B7DF" w14:textId="77777777" w:rsidR="004D59D7" w:rsidRDefault="00D13B92">
          <w:pPr>
            <w:pBdr>
              <w:top w:val="nil"/>
              <w:left w:val="nil"/>
              <w:bottom w:val="nil"/>
              <w:right w:val="nil"/>
              <w:between w:val="nil"/>
            </w:pBdr>
            <w:tabs>
              <w:tab w:val="right" w:pos="9350"/>
            </w:tabs>
            <w:spacing w:after="100" w:line="360" w:lineRule="auto"/>
            <w:rPr>
              <w:rFonts w:ascii="Calibri" w:eastAsia="Calibri" w:hAnsi="Calibri" w:cs="Calibri"/>
              <w:color w:val="000000"/>
            </w:rPr>
          </w:pPr>
          <w:hyperlink w:anchor="_heading=h.17dp8vu">
            <w:r>
              <w:rPr>
                <w:color w:val="000000"/>
              </w:rPr>
              <w:t>Communication at Workplace</w:t>
            </w:r>
            <w:r>
              <w:rPr>
                <w:color w:val="000000"/>
              </w:rPr>
              <w:tab/>
              <w:t>8</w:t>
            </w:r>
          </w:hyperlink>
        </w:p>
        <w:p w14:paraId="2455E7A4" w14:textId="77777777" w:rsidR="004D59D7" w:rsidRDefault="00D13B92">
          <w:pPr>
            <w:pBdr>
              <w:top w:val="nil"/>
              <w:left w:val="nil"/>
              <w:bottom w:val="nil"/>
              <w:right w:val="nil"/>
              <w:between w:val="nil"/>
            </w:pBdr>
            <w:tabs>
              <w:tab w:val="right" w:pos="9350"/>
            </w:tabs>
            <w:spacing w:after="100" w:line="360" w:lineRule="auto"/>
            <w:rPr>
              <w:rFonts w:ascii="Calibri" w:eastAsia="Calibri" w:hAnsi="Calibri" w:cs="Calibri"/>
              <w:color w:val="000000"/>
            </w:rPr>
          </w:pPr>
          <w:hyperlink w:anchor="_heading=h.3rdcrjn">
            <w:r>
              <w:rPr>
                <w:color w:val="000000"/>
              </w:rPr>
              <w:t>Benefits of Communication at Workplace</w:t>
            </w:r>
            <w:r>
              <w:rPr>
                <w:color w:val="000000"/>
              </w:rPr>
              <w:tab/>
              <w:t>9</w:t>
            </w:r>
          </w:hyperlink>
        </w:p>
        <w:p w14:paraId="0EA43B59" w14:textId="77777777" w:rsidR="004D59D7" w:rsidRDefault="00D13B92">
          <w:pPr>
            <w:pBdr>
              <w:top w:val="nil"/>
              <w:left w:val="nil"/>
              <w:bottom w:val="nil"/>
              <w:right w:val="nil"/>
              <w:between w:val="nil"/>
            </w:pBdr>
            <w:tabs>
              <w:tab w:val="right" w:pos="9350"/>
            </w:tabs>
            <w:spacing w:after="100" w:line="360" w:lineRule="auto"/>
            <w:rPr>
              <w:rFonts w:ascii="Calibri" w:eastAsia="Calibri" w:hAnsi="Calibri" w:cs="Calibri"/>
              <w:color w:val="000000"/>
            </w:rPr>
          </w:pPr>
          <w:hyperlink w:anchor="_heading=h.26in1rg">
            <w:r>
              <w:rPr>
                <w:color w:val="000000"/>
              </w:rPr>
              <w:t>Ways of Improving of Workplace Communication</w:t>
            </w:r>
            <w:r>
              <w:rPr>
                <w:color w:val="000000"/>
              </w:rPr>
              <w:tab/>
              <w:t>10</w:t>
            </w:r>
          </w:hyperlink>
        </w:p>
        <w:p w14:paraId="4D8584B9" w14:textId="77777777" w:rsidR="004D59D7" w:rsidRDefault="00D13B92">
          <w:pPr>
            <w:pBdr>
              <w:top w:val="nil"/>
              <w:left w:val="nil"/>
              <w:bottom w:val="nil"/>
              <w:right w:val="nil"/>
              <w:between w:val="nil"/>
            </w:pBdr>
            <w:tabs>
              <w:tab w:val="right" w:pos="9350"/>
            </w:tabs>
            <w:spacing w:after="100" w:line="360" w:lineRule="auto"/>
            <w:rPr>
              <w:rFonts w:ascii="Calibri" w:eastAsia="Calibri" w:hAnsi="Calibri" w:cs="Calibri"/>
              <w:color w:val="000000"/>
            </w:rPr>
          </w:pPr>
          <w:hyperlink w:anchor="_heading=h.lnxbz9">
            <w:r>
              <w:rPr>
                <w:color w:val="000000"/>
              </w:rPr>
              <w:t>Conclusion</w:t>
            </w:r>
            <w:r>
              <w:rPr>
                <w:color w:val="000000"/>
              </w:rPr>
              <w:tab/>
              <w:t>11</w:t>
            </w:r>
          </w:hyperlink>
        </w:p>
        <w:p w14:paraId="16417A50" w14:textId="77777777" w:rsidR="004D59D7" w:rsidRDefault="00D13B92">
          <w:pPr>
            <w:pBdr>
              <w:top w:val="nil"/>
              <w:left w:val="nil"/>
              <w:bottom w:val="nil"/>
              <w:right w:val="nil"/>
              <w:between w:val="nil"/>
            </w:pBdr>
            <w:tabs>
              <w:tab w:val="right" w:pos="9350"/>
            </w:tabs>
            <w:spacing w:after="100" w:line="360" w:lineRule="auto"/>
            <w:rPr>
              <w:rFonts w:ascii="Calibri" w:eastAsia="Calibri" w:hAnsi="Calibri" w:cs="Calibri"/>
              <w:color w:val="000000"/>
            </w:rPr>
          </w:pPr>
          <w:hyperlink w:anchor="_heading=h.35nkun2">
            <w:r>
              <w:rPr>
                <w:color w:val="000000"/>
              </w:rPr>
              <w:t>References</w:t>
            </w:r>
            <w:r>
              <w:rPr>
                <w:color w:val="000000"/>
              </w:rPr>
              <w:tab/>
              <w:t>12</w:t>
            </w:r>
          </w:hyperlink>
        </w:p>
        <w:p w14:paraId="68FDFF04" w14:textId="77777777" w:rsidR="004D59D7" w:rsidRDefault="00D13B92">
          <w:pPr>
            <w:spacing w:line="360" w:lineRule="auto"/>
          </w:pPr>
          <w:r>
            <w:fldChar w:fldCharType="end"/>
          </w:r>
        </w:p>
      </w:sdtContent>
    </w:sdt>
    <w:p w14:paraId="732D1FE1" w14:textId="77777777" w:rsidR="004D59D7" w:rsidRDefault="00D13B92">
      <w:pPr>
        <w:pStyle w:val="Heading1"/>
        <w:spacing w:line="360" w:lineRule="auto"/>
      </w:pPr>
      <w:r>
        <w:br w:type="page"/>
      </w:r>
    </w:p>
    <w:p w14:paraId="252CFC5E" w14:textId="77777777" w:rsidR="004D59D7" w:rsidRDefault="00D13B92">
      <w:pPr>
        <w:pStyle w:val="Heading1"/>
        <w:spacing w:line="360" w:lineRule="auto"/>
      </w:pPr>
      <w:bookmarkStart w:id="1" w:name="_heading=h.30j0zll" w:colFirst="0" w:colLast="0"/>
      <w:bookmarkEnd w:id="1"/>
      <w:r>
        <w:lastRenderedPageBreak/>
        <w:t>Introduction</w:t>
      </w:r>
    </w:p>
    <w:p w14:paraId="49DA5EEA" w14:textId="77777777" w:rsidR="004D59D7" w:rsidRDefault="00D13B92">
      <w:pPr>
        <w:spacing w:line="360" w:lineRule="auto"/>
      </w:pPr>
      <w:r>
        <w:t>Communication is the way of delivering information with others. It is very important for an organization. Company management can deliver the required the message properly through effective communication (</w:t>
      </w:r>
      <w:proofErr w:type="spellStart"/>
      <w:r>
        <w:t>Bown</w:t>
      </w:r>
      <w:proofErr w:type="spellEnd"/>
      <w:r>
        <w:t>, 1991). There are different methods of communic</w:t>
      </w:r>
      <w:r>
        <w:t xml:space="preserve">ation like </w:t>
      </w:r>
      <w:proofErr w:type="spellStart"/>
      <w:r>
        <w:t>Berlo’s</w:t>
      </w:r>
      <w:proofErr w:type="spellEnd"/>
      <w:r>
        <w:t xml:space="preserve"> Model of Communication, Shannon Weaver model of Communication and Schramm’s Model of Communication. There are different elements of these model. Model of communication varies company to company. Workplace communication is very crucial to</w:t>
      </w:r>
      <w:r>
        <w:t xml:space="preserve"> deliver right message to right message. It helps to achieve the company goals easily. There are so many options of improving effective communication. Later in this study, details of communication models, communication skills at workplace and the way of im</w:t>
      </w:r>
      <w:r>
        <w:t xml:space="preserve">proving effective communication will be discussed. </w:t>
      </w:r>
    </w:p>
    <w:p w14:paraId="59781CC2" w14:textId="77777777" w:rsidR="004D59D7" w:rsidRDefault="00D13B92">
      <w:pPr>
        <w:pStyle w:val="Heading1"/>
        <w:spacing w:line="360" w:lineRule="auto"/>
        <w:rPr>
          <w:highlight w:val="white"/>
        </w:rPr>
      </w:pPr>
      <w:r>
        <w:br w:type="page"/>
      </w:r>
    </w:p>
    <w:p w14:paraId="6FF431F0" w14:textId="77777777" w:rsidR="004D59D7" w:rsidRDefault="00D13B92">
      <w:pPr>
        <w:pStyle w:val="Heading1"/>
        <w:spacing w:line="360" w:lineRule="auto"/>
        <w:rPr>
          <w:highlight w:val="white"/>
        </w:rPr>
      </w:pPr>
      <w:bookmarkStart w:id="2" w:name="_heading=h.1fob9te" w:colFirst="0" w:colLast="0"/>
      <w:bookmarkEnd w:id="2"/>
      <w:proofErr w:type="spellStart"/>
      <w:r>
        <w:rPr>
          <w:highlight w:val="white"/>
        </w:rPr>
        <w:lastRenderedPageBreak/>
        <w:t>Berlo’s</w:t>
      </w:r>
      <w:proofErr w:type="spellEnd"/>
      <w:r>
        <w:rPr>
          <w:highlight w:val="white"/>
        </w:rPr>
        <w:t xml:space="preserve"> Model of Communication</w:t>
      </w:r>
    </w:p>
    <w:p w14:paraId="062CC0DF" w14:textId="77777777" w:rsidR="004D59D7" w:rsidRDefault="00D13B92">
      <w:pPr>
        <w:spacing w:line="360" w:lineRule="auto"/>
        <w:rPr>
          <w:highlight w:val="white"/>
        </w:rPr>
      </w:pPr>
      <w:proofErr w:type="spellStart"/>
      <w:r>
        <w:rPr>
          <w:highlight w:val="white"/>
        </w:rPr>
        <w:t>Berlo’s</w:t>
      </w:r>
      <w:proofErr w:type="spellEnd"/>
      <w:r>
        <w:rPr>
          <w:highlight w:val="white"/>
        </w:rPr>
        <w:t xml:space="preserve"> Model of Communication is postulated from Shannon Weaver’s Model of Communication. It is also known as Sender–Message–Channel–Receiver (SMCR) model of communicatio</w:t>
      </w:r>
      <w:r>
        <w:rPr>
          <w:highlight w:val="white"/>
        </w:rPr>
        <w:t xml:space="preserve">n. He discussed the factors that affect the elements of communication more efficiently. Each of the SMCR factors is also affect many other factors. </w:t>
      </w:r>
    </w:p>
    <w:p w14:paraId="7DEFE813" w14:textId="77777777" w:rsidR="004D59D7" w:rsidRDefault="00D13B92">
      <w:pPr>
        <w:spacing w:line="360" w:lineRule="auto"/>
        <w:rPr>
          <w:color w:val="0070C0"/>
          <w:highlight w:val="white"/>
        </w:rPr>
      </w:pPr>
      <w:r>
        <w:rPr>
          <w:noProof/>
          <w:color w:val="0070C0"/>
        </w:rPr>
        <w:drawing>
          <wp:inline distT="0" distB="0" distL="0" distR="0" wp14:anchorId="2D3B9CB6" wp14:editId="62F7CC2E">
            <wp:extent cx="5943600" cy="2381250"/>
            <wp:effectExtent l="0" t="0" r="0" b="0"/>
            <wp:docPr id="5" name="image2.jpg" descr="BERLO'S SMCR MODEL OF COMMUNICATION"/>
            <wp:cNvGraphicFramePr/>
            <a:graphic xmlns:a="http://schemas.openxmlformats.org/drawingml/2006/main">
              <a:graphicData uri="http://schemas.openxmlformats.org/drawingml/2006/picture">
                <pic:pic xmlns:pic="http://schemas.openxmlformats.org/drawingml/2006/picture">
                  <pic:nvPicPr>
                    <pic:cNvPr id="0" name="image2.jpg" descr="BERLO'S SMCR MODEL OF COMMUNICATION"/>
                    <pic:cNvPicPr preferRelativeResize="0"/>
                  </pic:nvPicPr>
                  <pic:blipFill>
                    <a:blip r:embed="rId9"/>
                    <a:srcRect/>
                    <a:stretch>
                      <a:fillRect/>
                    </a:stretch>
                  </pic:blipFill>
                  <pic:spPr>
                    <a:xfrm>
                      <a:off x="0" y="0"/>
                      <a:ext cx="5943600" cy="2381250"/>
                    </a:xfrm>
                    <a:prstGeom prst="rect">
                      <a:avLst/>
                    </a:prstGeom>
                    <a:ln/>
                  </pic:spPr>
                </pic:pic>
              </a:graphicData>
            </a:graphic>
          </wp:inline>
        </w:drawing>
      </w:r>
    </w:p>
    <w:p w14:paraId="77A72286" w14:textId="77777777" w:rsidR="004D59D7" w:rsidRDefault="00D13B92">
      <w:pPr>
        <w:spacing w:line="360" w:lineRule="auto"/>
        <w:rPr>
          <w:color w:val="0070C0"/>
          <w:highlight w:val="white"/>
        </w:rPr>
      </w:pPr>
      <w:r>
        <w:rPr>
          <w:color w:val="0070C0"/>
          <w:highlight w:val="white"/>
        </w:rPr>
        <w:t xml:space="preserve">Figure 1: </w:t>
      </w:r>
      <w:proofErr w:type="spellStart"/>
      <w:r>
        <w:rPr>
          <w:color w:val="0070C0"/>
          <w:highlight w:val="white"/>
        </w:rPr>
        <w:t>Berlo’s</w:t>
      </w:r>
      <w:proofErr w:type="spellEnd"/>
      <w:r>
        <w:rPr>
          <w:color w:val="0070C0"/>
          <w:highlight w:val="white"/>
        </w:rPr>
        <w:t xml:space="preserve"> SMCR Model. Source: Communication Theory. </w:t>
      </w:r>
    </w:p>
    <w:p w14:paraId="61E4782C" w14:textId="77777777" w:rsidR="004D59D7" w:rsidRDefault="00D13B92">
      <w:pPr>
        <w:pStyle w:val="Heading2"/>
        <w:spacing w:line="360" w:lineRule="auto"/>
      </w:pPr>
      <w:bookmarkStart w:id="3" w:name="_heading=h.3znysh7" w:colFirst="0" w:colLast="0"/>
      <w:bookmarkEnd w:id="3"/>
      <w:r>
        <w:t xml:space="preserve">Elements of </w:t>
      </w:r>
      <w:proofErr w:type="spellStart"/>
      <w:r>
        <w:t>Berlo’s</w:t>
      </w:r>
      <w:proofErr w:type="spellEnd"/>
      <w:r>
        <w:t xml:space="preserve"> SMCR Model</w:t>
      </w:r>
    </w:p>
    <w:p w14:paraId="14E315D1" w14:textId="77777777" w:rsidR="004D59D7" w:rsidRDefault="00D13B92">
      <w:pPr>
        <w:spacing w:line="360" w:lineRule="auto"/>
      </w:pPr>
      <w:r>
        <w:rPr>
          <w:b/>
        </w:rPr>
        <w:t>S- Sender</w:t>
      </w:r>
      <w:r>
        <w:t>: Se</w:t>
      </w:r>
      <w:r>
        <w:t>nder is the person who is delivering the message to someone. It is also known as the source of message. There are some core factors connected to sender. Some of them are: Communication skills that affect the communication process, Attitude affects the mean</w:t>
      </w:r>
      <w:r>
        <w:t>ing of the message, Knowledge helps to understand the objective of the message, Social Systems like values, beliefs, rules, religion affect the mode of communication, Cultural difference affect the type of message.</w:t>
      </w:r>
    </w:p>
    <w:p w14:paraId="66C8A0A1" w14:textId="77777777" w:rsidR="004D59D7" w:rsidRDefault="00D13B92">
      <w:pPr>
        <w:spacing w:line="360" w:lineRule="auto"/>
      </w:pPr>
      <w:r>
        <w:rPr>
          <w:b/>
        </w:rPr>
        <w:t>M- Message</w:t>
      </w:r>
      <w:r>
        <w:t xml:space="preserve">: Message is the subject which </w:t>
      </w:r>
      <w:r>
        <w:t xml:space="preserve">is being sent by the sender to the receiver. It can be sent in different forms like voice, text, </w:t>
      </w:r>
      <w:proofErr w:type="gramStart"/>
      <w:r>
        <w:t>audio</w:t>
      </w:r>
      <w:proofErr w:type="gramEnd"/>
      <w:r>
        <w:t xml:space="preserve"> or video. There are some key factors which affect the message. Such as: Content is the beginning to end of the </w:t>
      </w:r>
      <w:proofErr w:type="gramStart"/>
      <w:r>
        <w:t>message</w:t>
      </w:r>
      <w:proofErr w:type="gramEnd"/>
      <w:r>
        <w:t xml:space="preserve"> which is going to be sent, Element</w:t>
      </w:r>
      <w:r>
        <w:t xml:space="preserve">s are the non-verbal elements which is tagged with the main content, Treatment is process of sending the message to the receiver which also affect the response from the receiver, Structure is the formation of the message and Code is the form through which </w:t>
      </w:r>
      <w:r>
        <w:t xml:space="preserve">the message will be transferred to the receiver. </w:t>
      </w:r>
    </w:p>
    <w:p w14:paraId="39C7390C" w14:textId="77777777" w:rsidR="004D59D7" w:rsidRDefault="00D13B92">
      <w:pPr>
        <w:spacing w:line="360" w:lineRule="auto"/>
      </w:pPr>
      <w:r>
        <w:rPr>
          <w:b/>
        </w:rPr>
        <w:lastRenderedPageBreak/>
        <w:t>C- Channel</w:t>
      </w:r>
      <w:r>
        <w:t>: Channel is the process or medium of sending the message. Technical machines are the mostly used channel of transferring the message like telephone or internet. This is not the only medium of sen</w:t>
      </w:r>
      <w:r>
        <w:t xml:space="preserve">ding the message. Five senses of human being </w:t>
      </w:r>
      <w:proofErr w:type="gramStart"/>
      <w:r>
        <w:t>is</w:t>
      </w:r>
      <w:proofErr w:type="gramEnd"/>
      <w:r>
        <w:t xml:space="preserve"> the most common and easy channel of sharing a message. Hearing, Seeing, Touching, Smelling and Tasting help to share the message in a most efficient way. </w:t>
      </w:r>
    </w:p>
    <w:p w14:paraId="2AE4652A" w14:textId="77777777" w:rsidR="004D59D7" w:rsidRDefault="00D13B92">
      <w:pPr>
        <w:spacing w:line="360" w:lineRule="auto"/>
      </w:pPr>
      <w:r>
        <w:rPr>
          <w:b/>
        </w:rPr>
        <w:t>R- Receiver</w:t>
      </w:r>
      <w:r>
        <w:t>: Receiver is the person to whom the messa</w:t>
      </w:r>
      <w:r>
        <w:t xml:space="preserve">ge is sent. Message sharing process get completed when the receiver understands the message and give the expected feedback. The meaning of the message may be different for sender and receiver. The content and cannel </w:t>
      </w:r>
      <w:proofErr w:type="gramStart"/>
      <w:r>
        <w:t>defines</w:t>
      </w:r>
      <w:proofErr w:type="gramEnd"/>
      <w:r>
        <w:t xml:space="preserve"> the meaning to the receiver. The</w:t>
      </w:r>
      <w:r>
        <w:t xml:space="preserve"> receiver should have a </w:t>
      </w:r>
      <w:proofErr w:type="gramStart"/>
      <w:r>
        <w:t>good listening skills</w:t>
      </w:r>
      <w:proofErr w:type="gramEnd"/>
      <w:r>
        <w:t xml:space="preserve"> to get the meaning of the message properly. Affecting factors are as similar as sender.</w:t>
      </w:r>
    </w:p>
    <w:p w14:paraId="1709D400" w14:textId="77777777" w:rsidR="004D59D7" w:rsidRDefault="00D13B92">
      <w:pPr>
        <w:pStyle w:val="Heading2"/>
        <w:spacing w:line="360" w:lineRule="auto"/>
      </w:pPr>
      <w:bookmarkStart w:id="4" w:name="_heading=h.2et92p0" w:colFirst="0" w:colLast="0"/>
      <w:bookmarkEnd w:id="4"/>
      <w:proofErr w:type="spellStart"/>
      <w:r>
        <w:t>Berlo’s</w:t>
      </w:r>
      <w:proofErr w:type="spellEnd"/>
      <w:r>
        <w:t xml:space="preserve"> SMCR Model’s Criticism</w:t>
      </w:r>
    </w:p>
    <w:p w14:paraId="6F16D25F" w14:textId="77777777" w:rsidR="004D59D7" w:rsidRDefault="00D13B92">
      <w:pPr>
        <w:numPr>
          <w:ilvl w:val="0"/>
          <w:numId w:val="1"/>
        </w:numPr>
        <w:pBdr>
          <w:top w:val="nil"/>
          <w:left w:val="nil"/>
          <w:bottom w:val="nil"/>
          <w:right w:val="nil"/>
          <w:between w:val="nil"/>
        </w:pBdr>
        <w:spacing w:after="0" w:line="360" w:lineRule="auto"/>
        <w:rPr>
          <w:color w:val="000000"/>
        </w:rPr>
      </w:pPr>
      <w:r>
        <w:rPr>
          <w:color w:val="000000"/>
        </w:rPr>
        <w:t xml:space="preserve">There is not any clear concept about the feedback. It is not considered to this model. </w:t>
      </w:r>
    </w:p>
    <w:p w14:paraId="59918690" w14:textId="77777777" w:rsidR="004D59D7" w:rsidRDefault="00D13B92">
      <w:pPr>
        <w:numPr>
          <w:ilvl w:val="0"/>
          <w:numId w:val="1"/>
        </w:numPr>
        <w:pBdr>
          <w:top w:val="nil"/>
          <w:left w:val="nil"/>
          <w:bottom w:val="nil"/>
          <w:right w:val="nil"/>
          <w:between w:val="nil"/>
        </w:pBdr>
        <w:spacing w:after="0" w:line="360" w:lineRule="auto"/>
        <w:rPr>
          <w:color w:val="000000"/>
        </w:rPr>
      </w:pPr>
      <w:r>
        <w:rPr>
          <w:color w:val="000000"/>
        </w:rPr>
        <w:t xml:space="preserve">There is no discussion about the barriers of communication. </w:t>
      </w:r>
    </w:p>
    <w:p w14:paraId="3EE42C7C" w14:textId="77777777" w:rsidR="004D59D7" w:rsidRDefault="00D13B92">
      <w:pPr>
        <w:numPr>
          <w:ilvl w:val="0"/>
          <w:numId w:val="1"/>
        </w:numPr>
        <w:pBdr>
          <w:top w:val="nil"/>
          <w:left w:val="nil"/>
          <w:bottom w:val="nil"/>
          <w:right w:val="nil"/>
          <w:between w:val="nil"/>
        </w:pBdr>
        <w:spacing w:after="0" w:line="360" w:lineRule="auto"/>
        <w:rPr>
          <w:color w:val="000000"/>
        </w:rPr>
      </w:pPr>
      <w:r>
        <w:rPr>
          <w:color w:val="000000"/>
        </w:rPr>
        <w:t>Two-way communication is not counted in this model.</w:t>
      </w:r>
    </w:p>
    <w:p w14:paraId="528B79A5" w14:textId="77777777" w:rsidR="004D59D7" w:rsidRDefault="00D13B92">
      <w:pPr>
        <w:numPr>
          <w:ilvl w:val="0"/>
          <w:numId w:val="1"/>
        </w:numPr>
        <w:pBdr>
          <w:top w:val="nil"/>
          <w:left w:val="nil"/>
          <w:bottom w:val="nil"/>
          <w:right w:val="nil"/>
          <w:between w:val="nil"/>
        </w:pBdr>
        <w:spacing w:line="360" w:lineRule="auto"/>
        <w:rPr>
          <w:color w:val="000000"/>
        </w:rPr>
      </w:pPr>
      <w:r>
        <w:rPr>
          <w:color w:val="000000"/>
        </w:rPr>
        <w:t xml:space="preserve">It states that </w:t>
      </w:r>
      <w:proofErr w:type="gramStart"/>
      <w:r>
        <w:rPr>
          <w:color w:val="000000"/>
        </w:rPr>
        <w:t>both the</w:t>
      </w:r>
      <w:proofErr w:type="gramEnd"/>
      <w:r>
        <w:rPr>
          <w:color w:val="000000"/>
        </w:rPr>
        <w:t xml:space="preserve"> party must be similar to unders</w:t>
      </w:r>
      <w:r>
        <w:rPr>
          <w:color w:val="000000"/>
        </w:rPr>
        <w:t xml:space="preserve">tand the message properly. But in real life, it is not possible to happen. </w:t>
      </w:r>
    </w:p>
    <w:p w14:paraId="4BC69EA9" w14:textId="77777777" w:rsidR="004D59D7" w:rsidRDefault="00D13B92">
      <w:pPr>
        <w:pStyle w:val="Heading1"/>
        <w:spacing w:line="360" w:lineRule="auto"/>
      </w:pPr>
      <w:bookmarkStart w:id="5" w:name="_heading=h.tyjcwt" w:colFirst="0" w:colLast="0"/>
      <w:bookmarkEnd w:id="5"/>
      <w:r>
        <w:t>Shannon Weaver model of Communication</w:t>
      </w:r>
    </w:p>
    <w:p w14:paraId="1DC18C91" w14:textId="77777777" w:rsidR="004D59D7" w:rsidRDefault="00D13B92">
      <w:pPr>
        <w:spacing w:line="360" w:lineRule="auto"/>
      </w:pPr>
      <w:r>
        <w:t xml:space="preserve">This is the mathematical theory of communication. It is also known as the mother of all communication models. It is basically a technological </w:t>
      </w:r>
      <w:r>
        <w:t xml:space="preserve">model unlike linear models. Shannon Weaver states some elements for this model. </w:t>
      </w:r>
    </w:p>
    <w:p w14:paraId="253A61FB" w14:textId="77777777" w:rsidR="004D59D7" w:rsidRDefault="00D13B92">
      <w:pPr>
        <w:spacing w:line="360" w:lineRule="auto"/>
        <w:rPr>
          <w:color w:val="0070C0"/>
        </w:rPr>
      </w:pPr>
      <w:r>
        <w:rPr>
          <w:noProof/>
          <w:color w:val="0070C0"/>
        </w:rPr>
        <w:drawing>
          <wp:inline distT="0" distB="0" distL="0" distR="0" wp14:anchorId="5760E749" wp14:editId="3B95CEE9">
            <wp:extent cx="5638800" cy="2228850"/>
            <wp:effectExtent l="0" t="0" r="0" b="0"/>
            <wp:docPr id="7" name="image1.jpg" descr="Shannon and Weaver Model Of Communication - Businesstopia"/>
            <wp:cNvGraphicFramePr/>
            <a:graphic xmlns:a="http://schemas.openxmlformats.org/drawingml/2006/main">
              <a:graphicData uri="http://schemas.openxmlformats.org/drawingml/2006/picture">
                <pic:pic xmlns:pic="http://schemas.openxmlformats.org/drawingml/2006/picture">
                  <pic:nvPicPr>
                    <pic:cNvPr id="0" name="image1.jpg" descr="Shannon and Weaver Model Of Communication - Businesstopia"/>
                    <pic:cNvPicPr preferRelativeResize="0"/>
                  </pic:nvPicPr>
                  <pic:blipFill>
                    <a:blip r:embed="rId10"/>
                    <a:srcRect/>
                    <a:stretch>
                      <a:fillRect/>
                    </a:stretch>
                  </pic:blipFill>
                  <pic:spPr>
                    <a:xfrm>
                      <a:off x="0" y="0"/>
                      <a:ext cx="5638800" cy="2228850"/>
                    </a:xfrm>
                    <a:prstGeom prst="rect">
                      <a:avLst/>
                    </a:prstGeom>
                    <a:ln/>
                  </pic:spPr>
                </pic:pic>
              </a:graphicData>
            </a:graphic>
          </wp:inline>
        </w:drawing>
      </w:r>
    </w:p>
    <w:p w14:paraId="4BCDA2B7" w14:textId="77777777" w:rsidR="004D59D7" w:rsidRDefault="00D13B92">
      <w:pPr>
        <w:spacing w:line="360" w:lineRule="auto"/>
        <w:rPr>
          <w:color w:val="0070C0"/>
        </w:rPr>
      </w:pPr>
      <w:r>
        <w:rPr>
          <w:color w:val="0070C0"/>
        </w:rPr>
        <w:t xml:space="preserve">Figure 2: Shannon Weaver model. Source: </w:t>
      </w:r>
      <w:proofErr w:type="spellStart"/>
      <w:r>
        <w:rPr>
          <w:color w:val="0070C0"/>
        </w:rPr>
        <w:t>Businesstopia</w:t>
      </w:r>
      <w:proofErr w:type="spellEnd"/>
      <w:r>
        <w:rPr>
          <w:color w:val="0070C0"/>
        </w:rPr>
        <w:t xml:space="preserve">. </w:t>
      </w:r>
    </w:p>
    <w:p w14:paraId="2AE819BA" w14:textId="77777777" w:rsidR="004D59D7" w:rsidRDefault="00D13B92">
      <w:pPr>
        <w:spacing w:line="360" w:lineRule="auto"/>
      </w:pPr>
      <w:r>
        <w:rPr>
          <w:b/>
        </w:rPr>
        <w:lastRenderedPageBreak/>
        <w:t>Sender</w:t>
      </w:r>
      <w:r>
        <w:t xml:space="preserve">: Like SMCR model, sender is the creator of the message. They create the message and send through their selected medium. </w:t>
      </w:r>
    </w:p>
    <w:p w14:paraId="252FC6D8" w14:textId="77777777" w:rsidR="004D59D7" w:rsidRDefault="00D13B92">
      <w:pPr>
        <w:spacing w:line="360" w:lineRule="auto"/>
      </w:pPr>
      <w:r>
        <w:rPr>
          <w:b/>
        </w:rPr>
        <w:t>Encoder or Transmitter</w:t>
      </w:r>
      <w:r>
        <w:t xml:space="preserve">: Encoder is used to send the message as a signal which is not understandable to </w:t>
      </w:r>
      <w:proofErr w:type="gramStart"/>
      <w:r>
        <w:t>general public</w:t>
      </w:r>
      <w:proofErr w:type="gramEnd"/>
      <w:r>
        <w:t>.</w:t>
      </w:r>
    </w:p>
    <w:p w14:paraId="34EC10E1" w14:textId="77777777" w:rsidR="004D59D7" w:rsidRDefault="00D13B92">
      <w:pPr>
        <w:spacing w:line="360" w:lineRule="auto"/>
      </w:pPr>
      <w:r>
        <w:rPr>
          <w:b/>
        </w:rPr>
        <w:t>Channel</w:t>
      </w:r>
      <w:r>
        <w:t xml:space="preserve">: It is </w:t>
      </w:r>
      <w:r>
        <w:t xml:space="preserve">the medium of sending the message. </w:t>
      </w:r>
    </w:p>
    <w:p w14:paraId="5F505B5B" w14:textId="77777777" w:rsidR="004D59D7" w:rsidRDefault="00D13B92">
      <w:pPr>
        <w:spacing w:line="360" w:lineRule="auto"/>
      </w:pPr>
      <w:r>
        <w:rPr>
          <w:b/>
        </w:rPr>
        <w:t>Decoder</w:t>
      </w:r>
      <w:r>
        <w:t xml:space="preserve">: Decoder it the system of translating the meaning of the message to the receiver. </w:t>
      </w:r>
    </w:p>
    <w:p w14:paraId="28CDA72C" w14:textId="77777777" w:rsidR="004D59D7" w:rsidRDefault="00D13B92">
      <w:pPr>
        <w:spacing w:line="360" w:lineRule="auto"/>
      </w:pPr>
      <w:r>
        <w:rPr>
          <w:b/>
        </w:rPr>
        <w:t>Receiver</w:t>
      </w:r>
      <w:r>
        <w:t xml:space="preserve">: Receiver is the destination of the message. </w:t>
      </w:r>
    </w:p>
    <w:p w14:paraId="74931926" w14:textId="77777777" w:rsidR="004D59D7" w:rsidRDefault="00D13B92">
      <w:pPr>
        <w:spacing w:line="360" w:lineRule="auto"/>
      </w:pPr>
      <w:r>
        <w:rPr>
          <w:b/>
        </w:rPr>
        <w:t>Noise</w:t>
      </w:r>
      <w:r>
        <w:t xml:space="preserve">: Nosie is the disturbance of the message. It creates an obstacle to </w:t>
      </w:r>
      <w:r>
        <w:t xml:space="preserve">send the message as it is sent. </w:t>
      </w:r>
    </w:p>
    <w:p w14:paraId="4A38C2A9" w14:textId="77777777" w:rsidR="004D59D7" w:rsidRDefault="00D13B92">
      <w:pPr>
        <w:pStyle w:val="Heading1"/>
        <w:spacing w:line="360" w:lineRule="auto"/>
      </w:pPr>
      <w:bookmarkStart w:id="6" w:name="_heading=h.3dy6vkm" w:colFirst="0" w:colLast="0"/>
      <w:bookmarkEnd w:id="6"/>
      <w:r>
        <w:t>Schramm’s Model of Communication</w:t>
      </w:r>
    </w:p>
    <w:p w14:paraId="7E90B0F9" w14:textId="77777777" w:rsidR="004D59D7" w:rsidRDefault="00D13B92">
      <w:pPr>
        <w:spacing w:line="360" w:lineRule="auto"/>
      </w:pPr>
      <w:r>
        <w:t>This is a circular or cyclical model of communication which have all the necessary elements of communication. It is very effective to explain the flow of communication. It is a two-way commu</w:t>
      </w:r>
      <w:r>
        <w:t xml:space="preserve">nication process where both the sender and receiver can communicate at the same time. They can continuously pass information with each other. To make this model effective, it is mandatory to understand the meaning of message to both the parties. There are </w:t>
      </w:r>
      <w:r>
        <w:t xml:space="preserve">some elements of this model. They </w:t>
      </w:r>
      <w:proofErr w:type="gramStart"/>
      <w:r>
        <w:t>are:</w:t>
      </w:r>
      <w:proofErr w:type="gramEnd"/>
      <w:r>
        <w:t xml:space="preserve"> sender, encoder, decoder, interpreter, receiver, message, feedback, channel or medium and noise.</w:t>
      </w:r>
    </w:p>
    <w:p w14:paraId="0FE229A9" w14:textId="77777777" w:rsidR="004D59D7" w:rsidRDefault="00D13B92">
      <w:pPr>
        <w:spacing w:line="360" w:lineRule="auto"/>
        <w:rPr>
          <w:color w:val="0070C0"/>
        </w:rPr>
      </w:pPr>
      <w:r>
        <w:rPr>
          <w:noProof/>
          <w:color w:val="0070C0"/>
        </w:rPr>
        <w:drawing>
          <wp:inline distT="0" distB="0" distL="0" distR="0" wp14:anchorId="7D2F8FFD" wp14:editId="24B3EAD4">
            <wp:extent cx="5943600" cy="2345275"/>
            <wp:effectExtent l="0" t="0" r="0" b="0"/>
            <wp:docPr id="6" name="image3.jpg" descr="https://www.communicationtheory.org/wp-content/uploads/2010/01/Osgood-Schramm-model-of-communication1.jpg"/>
            <wp:cNvGraphicFramePr/>
            <a:graphic xmlns:a="http://schemas.openxmlformats.org/drawingml/2006/main">
              <a:graphicData uri="http://schemas.openxmlformats.org/drawingml/2006/picture">
                <pic:pic xmlns:pic="http://schemas.openxmlformats.org/drawingml/2006/picture">
                  <pic:nvPicPr>
                    <pic:cNvPr id="0" name="image3.jpg" descr="https://www.communicationtheory.org/wp-content/uploads/2010/01/Osgood-Schramm-model-of-communication1.jpg"/>
                    <pic:cNvPicPr preferRelativeResize="0"/>
                  </pic:nvPicPr>
                  <pic:blipFill>
                    <a:blip r:embed="rId11"/>
                    <a:srcRect/>
                    <a:stretch>
                      <a:fillRect/>
                    </a:stretch>
                  </pic:blipFill>
                  <pic:spPr>
                    <a:xfrm>
                      <a:off x="0" y="0"/>
                      <a:ext cx="5943600" cy="2345275"/>
                    </a:xfrm>
                    <a:prstGeom prst="rect">
                      <a:avLst/>
                    </a:prstGeom>
                    <a:ln/>
                  </pic:spPr>
                </pic:pic>
              </a:graphicData>
            </a:graphic>
          </wp:inline>
        </w:drawing>
      </w:r>
    </w:p>
    <w:p w14:paraId="7264ECC4" w14:textId="77777777" w:rsidR="004D59D7" w:rsidRDefault="00D13B92">
      <w:pPr>
        <w:spacing w:line="360" w:lineRule="auto"/>
        <w:rPr>
          <w:color w:val="0070C0"/>
        </w:rPr>
      </w:pPr>
      <w:r>
        <w:rPr>
          <w:color w:val="0070C0"/>
        </w:rPr>
        <w:t xml:space="preserve">Figure 3: Schramm’s Model. Source: Communication Theory. </w:t>
      </w:r>
    </w:p>
    <w:p w14:paraId="24DC1A22" w14:textId="77777777" w:rsidR="004D59D7" w:rsidRDefault="00D13B92">
      <w:pPr>
        <w:pStyle w:val="Heading1"/>
        <w:spacing w:line="360" w:lineRule="auto"/>
      </w:pPr>
      <w:bookmarkStart w:id="7" w:name="_heading=h.1t3h5sf" w:colFirst="0" w:colLast="0"/>
      <w:bookmarkEnd w:id="7"/>
      <w:r>
        <w:lastRenderedPageBreak/>
        <w:t xml:space="preserve">Verbal Communication </w:t>
      </w:r>
    </w:p>
    <w:p w14:paraId="2AE358CE" w14:textId="77777777" w:rsidR="004D59D7" w:rsidRDefault="00D13B92">
      <w:pPr>
        <w:spacing w:line="360" w:lineRule="auto"/>
      </w:pPr>
      <w:r>
        <w:t xml:space="preserve">Verbal communication is the mode where both the sender and receiver of the message speak with others. In this mode, two individuals </w:t>
      </w:r>
      <w:proofErr w:type="gramStart"/>
      <w:r>
        <w:t>shares</w:t>
      </w:r>
      <w:proofErr w:type="gramEnd"/>
      <w:r>
        <w:t xml:space="preserve"> information using words. It can be face to face, over the phone or something else (</w:t>
      </w:r>
      <w:r>
        <w:rPr>
          <w:sz w:val="24"/>
          <w:szCs w:val="24"/>
          <w:highlight w:val="white"/>
        </w:rPr>
        <w:t>Key, 2011)</w:t>
      </w:r>
      <w:r>
        <w:t>. Some verbal communicat</w:t>
      </w:r>
      <w:r>
        <w:t xml:space="preserve">ion modes are totally </w:t>
      </w:r>
      <w:proofErr w:type="gramStart"/>
      <w:r>
        <w:t>informal</w:t>
      </w:r>
      <w:proofErr w:type="gramEnd"/>
      <w:r>
        <w:t xml:space="preserve"> and some are very formal. It is considered as the </w:t>
      </w:r>
      <w:proofErr w:type="gramStart"/>
      <w:r>
        <w:t>most easy</w:t>
      </w:r>
      <w:proofErr w:type="gramEnd"/>
      <w:r>
        <w:t xml:space="preserve"> and understood mode of communication. </w:t>
      </w:r>
    </w:p>
    <w:p w14:paraId="6ED29121" w14:textId="77777777" w:rsidR="004D59D7" w:rsidRDefault="00D13B92">
      <w:pPr>
        <w:pStyle w:val="Heading1"/>
        <w:spacing w:line="360" w:lineRule="auto"/>
      </w:pPr>
      <w:bookmarkStart w:id="8" w:name="_heading=h.4d34og8" w:colFirst="0" w:colLast="0"/>
      <w:bookmarkEnd w:id="8"/>
      <w:r>
        <w:t>Non-Verbal Communication</w:t>
      </w:r>
    </w:p>
    <w:p w14:paraId="1F1684F8" w14:textId="77777777" w:rsidR="004D59D7" w:rsidRDefault="00D13B92">
      <w:pPr>
        <w:spacing w:line="360" w:lineRule="auto"/>
      </w:pPr>
      <w:r>
        <w:t>Communication without using any words is called non-verbal communication. It includes facial expressi</w:t>
      </w:r>
      <w:r>
        <w:t>on, eye contact between sender and receiver, body movement and so on (</w:t>
      </w:r>
      <w:r>
        <w:rPr>
          <w:sz w:val="24"/>
          <w:szCs w:val="24"/>
          <w:highlight w:val="white"/>
        </w:rPr>
        <w:t>Key, 2011)</w:t>
      </w:r>
      <w:r>
        <w:t xml:space="preserve">. Receiver must focus on the sender very attentively. He/she </w:t>
      </w:r>
      <w:proofErr w:type="gramStart"/>
      <w:r>
        <w:t>has to</w:t>
      </w:r>
      <w:proofErr w:type="gramEnd"/>
      <w:r>
        <w:t xml:space="preserve"> oversee all the movements of the sender. </w:t>
      </w:r>
    </w:p>
    <w:p w14:paraId="3DF7D9D0" w14:textId="77777777" w:rsidR="004D59D7" w:rsidRDefault="00D13B92">
      <w:pPr>
        <w:pStyle w:val="Heading1"/>
        <w:spacing w:line="360" w:lineRule="auto"/>
      </w:pPr>
      <w:bookmarkStart w:id="9" w:name="_heading=h.2s8eyo1" w:colFirst="0" w:colLast="0"/>
      <w:bookmarkEnd w:id="9"/>
      <w:r>
        <w:t>Communication skill</w:t>
      </w:r>
    </w:p>
    <w:p w14:paraId="686BD17C" w14:textId="77777777" w:rsidR="004D59D7" w:rsidRDefault="00D13B92">
      <w:pPr>
        <w:spacing w:line="360" w:lineRule="auto"/>
      </w:pPr>
      <w:r>
        <w:t xml:space="preserve">Communication skill is a very crucial tool of </w:t>
      </w:r>
      <w:r>
        <w:t>modern business. It states the importance of speaking appropriately with every type of people maintain vocal message and proper eye contact (</w:t>
      </w:r>
      <w:proofErr w:type="spellStart"/>
      <w:r>
        <w:t>Maund</w:t>
      </w:r>
      <w:proofErr w:type="spellEnd"/>
      <w:r>
        <w:t xml:space="preserve">, 2017). Using proper vocabulary and language to the audience, listening </w:t>
      </w:r>
      <w:proofErr w:type="gramStart"/>
      <w:r>
        <w:t>effectively</w:t>
      </w:r>
      <w:proofErr w:type="gramEnd"/>
      <w:r>
        <w:t xml:space="preserve"> and presenting appropriat</w:t>
      </w:r>
      <w:r>
        <w:t xml:space="preserve">ely are some key elements of effective communication skills. </w:t>
      </w:r>
    </w:p>
    <w:p w14:paraId="0B50627C" w14:textId="77777777" w:rsidR="004D59D7" w:rsidRDefault="00D13B92">
      <w:pPr>
        <w:pStyle w:val="Heading1"/>
        <w:spacing w:line="360" w:lineRule="auto"/>
      </w:pPr>
      <w:bookmarkStart w:id="10" w:name="_heading=h.17dp8vu" w:colFirst="0" w:colLast="0"/>
      <w:bookmarkEnd w:id="10"/>
      <w:r>
        <w:t>Communication at Workplace</w:t>
      </w:r>
    </w:p>
    <w:p w14:paraId="25DED9C2" w14:textId="77777777" w:rsidR="004D59D7" w:rsidRDefault="00D13B92">
      <w:pPr>
        <w:spacing w:line="360" w:lineRule="auto"/>
      </w:pPr>
      <w:r>
        <w:t>Exchanging or transferring the information within the organization is known as workplace communication. Effective communication at workplace is very crucial for all ty</w:t>
      </w:r>
      <w:r>
        <w:t>pe of organization. It is the reason of high-performance in an organization.  It defines how the employee and employer will react on transferring a message (Blanchard, 2000). There may have four common type of communication in workplace. They are verbal, b</w:t>
      </w:r>
      <w:r>
        <w:t xml:space="preserve">ody or physical, phone or written. Everyone has </w:t>
      </w:r>
      <w:proofErr w:type="gramStart"/>
      <w:r>
        <w:t>face</w:t>
      </w:r>
      <w:proofErr w:type="gramEnd"/>
      <w:r>
        <w:t xml:space="preserve"> all these methods every day. Learning the best possible way to communicate within these fields are considered as most effective skill for a person. Effective communication is important for every moments </w:t>
      </w:r>
      <w:r>
        <w:t xml:space="preserve">of life both personal and professional (Collins, 2001). It can be considered as the core business goals. </w:t>
      </w:r>
    </w:p>
    <w:p w14:paraId="7154AF7B" w14:textId="77777777" w:rsidR="004D59D7" w:rsidRDefault="00D13B92">
      <w:pPr>
        <w:pStyle w:val="Heading1"/>
        <w:spacing w:line="360" w:lineRule="auto"/>
      </w:pPr>
      <w:bookmarkStart w:id="11" w:name="_heading=h.3rdcrjn" w:colFirst="0" w:colLast="0"/>
      <w:bookmarkEnd w:id="11"/>
      <w:r>
        <w:t>Benefits of Communication at Workplace</w:t>
      </w:r>
    </w:p>
    <w:p w14:paraId="58DCF0E0" w14:textId="77777777" w:rsidR="004D59D7" w:rsidRDefault="00D13B92">
      <w:pPr>
        <w:spacing w:line="360" w:lineRule="auto"/>
      </w:pPr>
      <w:r>
        <w:rPr>
          <w:b/>
        </w:rPr>
        <w:t>Team Building</w:t>
      </w:r>
      <w:r>
        <w:t xml:space="preserve">: Building a team with skilled and specialized members defines the performance of a team. It also </w:t>
      </w:r>
      <w:r>
        <w:t xml:space="preserve">states how team members will communicate and </w:t>
      </w:r>
      <w:proofErr w:type="gramStart"/>
      <w:r>
        <w:t>collaborate together</w:t>
      </w:r>
      <w:proofErr w:type="gramEnd"/>
      <w:r>
        <w:t xml:space="preserve"> (Adair, </w:t>
      </w:r>
      <w:r>
        <w:lastRenderedPageBreak/>
        <w:t xml:space="preserve">2009). When a team works well, the company itself get the benefits of this (Belbin, 2012). Company management </w:t>
      </w:r>
      <w:proofErr w:type="gramStart"/>
      <w:r>
        <w:t>have to</w:t>
      </w:r>
      <w:proofErr w:type="gramEnd"/>
      <w:r>
        <w:t xml:space="preserve"> communicate with the team leader to form such a team which will </w:t>
      </w:r>
      <w:r>
        <w:t xml:space="preserve">bring the maximum output. </w:t>
      </w:r>
    </w:p>
    <w:p w14:paraId="2F11B07F" w14:textId="77777777" w:rsidR="004D59D7" w:rsidRDefault="00D13B92">
      <w:pPr>
        <w:spacing w:line="360" w:lineRule="auto"/>
      </w:pPr>
      <w:r>
        <w:rPr>
          <w:b/>
        </w:rPr>
        <w:t>Less Misunderstanding</w:t>
      </w:r>
      <w:r>
        <w:t xml:space="preserve">: Effective communication helps to deliver information properly. For this reason, receiver can understand the actual meaning of the message. They can understand their roles and responsibilities. It will help </w:t>
      </w:r>
      <w:r>
        <w:t xml:space="preserve">to achieve their individual target and goals. </w:t>
      </w:r>
    </w:p>
    <w:p w14:paraId="54ACB9EC" w14:textId="77777777" w:rsidR="004D59D7" w:rsidRDefault="00D13B92">
      <w:pPr>
        <w:spacing w:line="360" w:lineRule="auto"/>
      </w:pPr>
      <w:r>
        <w:rPr>
          <w:b/>
        </w:rPr>
        <w:t>Managing Conflict</w:t>
      </w:r>
      <w:r>
        <w:t xml:space="preserve">: Effective communication states who </w:t>
      </w:r>
      <w:proofErr w:type="gramStart"/>
      <w:r>
        <w:t>has to</w:t>
      </w:r>
      <w:proofErr w:type="gramEnd"/>
      <w:r>
        <w:t xml:space="preserve"> do which task in which time period. It also determines everyone’s expectation and responsibilities. Because of this there may have less possibility </w:t>
      </w:r>
      <w:r>
        <w:t xml:space="preserve">of occurring any conflict among the workers. It also addresses the reason of conflict and shows the path of solution. </w:t>
      </w:r>
    </w:p>
    <w:p w14:paraId="01657F03" w14:textId="77777777" w:rsidR="004D59D7" w:rsidRDefault="00D13B92">
      <w:pPr>
        <w:spacing w:line="360" w:lineRule="auto"/>
      </w:pPr>
      <w:r>
        <w:rPr>
          <w:b/>
        </w:rPr>
        <w:t>Team Spirit</w:t>
      </w:r>
      <w:r>
        <w:t>: When all the members can communicate properly, they can understand everyone’s motive and emotions. They can work for a commo</w:t>
      </w:r>
      <w:r>
        <w:t xml:space="preserve">n goal together (Belbin, 2010). A very helpful mind can be developed in their mind. It helps to increase the spirit of the team. </w:t>
      </w:r>
    </w:p>
    <w:p w14:paraId="2DC63543" w14:textId="77777777" w:rsidR="004D59D7" w:rsidRDefault="00D13B92">
      <w:pPr>
        <w:spacing w:line="360" w:lineRule="auto"/>
      </w:pPr>
      <w:r>
        <w:rPr>
          <w:b/>
        </w:rPr>
        <w:t>Innovation</w:t>
      </w:r>
      <w:r>
        <w:t>: When employee can communicate openly each other about any issues, they get a floor to discover themselves. It help</w:t>
      </w:r>
      <w:r>
        <w:t xml:space="preserve">s to bring new idea and techniques from their mind. They get the opportunity to implement this idea. It motivates them to think about this kind of innovative and effective ideas. </w:t>
      </w:r>
    </w:p>
    <w:p w14:paraId="27F61466" w14:textId="77777777" w:rsidR="004D59D7" w:rsidRDefault="00D13B92">
      <w:pPr>
        <w:spacing w:line="360" w:lineRule="auto"/>
      </w:pPr>
      <w:r>
        <w:rPr>
          <w:b/>
        </w:rPr>
        <w:t>Growth</w:t>
      </w:r>
      <w:r>
        <w:t xml:space="preserve">: By communicating effectively, employee can understand their target. </w:t>
      </w:r>
      <w:r>
        <w:t xml:space="preserve">They can work for achieving their target within the budgeted </w:t>
      </w:r>
      <w:proofErr w:type="gramStart"/>
      <w:r>
        <w:t>time period</w:t>
      </w:r>
      <w:proofErr w:type="gramEnd"/>
      <w:r>
        <w:t xml:space="preserve">. When all the employee achieves their target, company’s overall growth automatically gained. </w:t>
      </w:r>
    </w:p>
    <w:p w14:paraId="26794FDB" w14:textId="77777777" w:rsidR="004D59D7" w:rsidRDefault="00D13B92">
      <w:pPr>
        <w:spacing w:line="360" w:lineRule="auto"/>
      </w:pPr>
      <w:r>
        <w:rPr>
          <w:b/>
        </w:rPr>
        <w:t>Clear Direction</w:t>
      </w:r>
      <w:r>
        <w:t>: Effective communication helps to get clear direction to the workers. The</w:t>
      </w:r>
      <w:r>
        <w:t xml:space="preserve">y can get what the management is looking for. They can understand the best channel or working. It helps them to know what is expected to them and what steps they </w:t>
      </w:r>
      <w:proofErr w:type="gramStart"/>
      <w:r>
        <w:t>have to</w:t>
      </w:r>
      <w:proofErr w:type="gramEnd"/>
      <w:r>
        <w:t xml:space="preserve"> take in which time. </w:t>
      </w:r>
    </w:p>
    <w:p w14:paraId="16F948A2" w14:textId="77777777" w:rsidR="004D59D7" w:rsidRDefault="00D13B92">
      <w:pPr>
        <w:spacing w:line="360" w:lineRule="auto"/>
      </w:pPr>
      <w:r>
        <w:rPr>
          <w:b/>
        </w:rPr>
        <w:t>Company Success</w:t>
      </w:r>
      <w:r>
        <w:t>: When company management can communicate properly</w:t>
      </w:r>
      <w:r>
        <w:t xml:space="preserve"> with employee and workers, the goals or objective of the company can express well to them. In that case, employee can work as per to their target. It helps the company to fulfil its target and achieve company success. </w:t>
      </w:r>
    </w:p>
    <w:p w14:paraId="7464364B" w14:textId="77777777" w:rsidR="004D59D7" w:rsidRDefault="00D13B92">
      <w:pPr>
        <w:pStyle w:val="Heading1"/>
        <w:spacing w:line="360" w:lineRule="auto"/>
      </w:pPr>
      <w:bookmarkStart w:id="12" w:name="_heading=h.26in1rg" w:colFirst="0" w:colLast="0"/>
      <w:bookmarkEnd w:id="12"/>
      <w:r>
        <w:t>Ways of Improving of Workplace Commu</w:t>
      </w:r>
      <w:r>
        <w:t>nication</w:t>
      </w:r>
    </w:p>
    <w:p w14:paraId="4383CFB9" w14:textId="77777777" w:rsidR="004D59D7" w:rsidRDefault="00D13B92">
      <w:pPr>
        <w:spacing w:line="360" w:lineRule="auto"/>
      </w:pPr>
      <w:r>
        <w:t xml:space="preserve">Effective communication is important to get the best outcome from employee. There are so many ways of improving communication at workplace. Some of them are as follows: </w:t>
      </w:r>
    </w:p>
    <w:p w14:paraId="32C4C0CD" w14:textId="50ECFC57" w:rsidR="004D59D7" w:rsidRDefault="00D13B92">
      <w:pPr>
        <w:spacing w:line="360" w:lineRule="auto"/>
      </w:pPr>
      <w:r>
        <w:rPr>
          <w:b/>
        </w:rPr>
        <w:lastRenderedPageBreak/>
        <w:t>Defining goals and target</w:t>
      </w:r>
      <w:r>
        <w:t>: Before starting any project, it is a must to defin</w:t>
      </w:r>
      <w:r>
        <w:t xml:space="preserve">e the goals and target of the company. Management </w:t>
      </w:r>
      <w:r w:rsidR="004E0913">
        <w:t>needs</w:t>
      </w:r>
      <w:r>
        <w:t xml:space="preserve"> to provide the clear idea about the goals to the employees. It helps the employee to work more effectively. They can understand the steps they have to take next. </w:t>
      </w:r>
    </w:p>
    <w:p w14:paraId="41255516" w14:textId="77777777" w:rsidR="004D59D7" w:rsidRDefault="00D13B92">
      <w:pPr>
        <w:spacing w:line="360" w:lineRule="auto"/>
      </w:pPr>
      <w:r>
        <w:rPr>
          <w:b/>
        </w:rPr>
        <w:t>Defining the expectation</w:t>
      </w:r>
      <w:r>
        <w:t>: Management s</w:t>
      </w:r>
      <w:r>
        <w:t xml:space="preserve">hould clarify what they expect to the employee. It helps the employee to set their personal target and goals (Alvesson, 1996). After knowing their target, they can set their speed of work. Employee can understand their boundaries and duties. </w:t>
      </w:r>
    </w:p>
    <w:p w14:paraId="503DF3F3" w14:textId="77777777" w:rsidR="004D59D7" w:rsidRDefault="00D13B92">
      <w:pPr>
        <w:spacing w:line="360" w:lineRule="auto"/>
      </w:pPr>
      <w:r>
        <w:rPr>
          <w:b/>
        </w:rPr>
        <w:t>Delivering the message clearly</w:t>
      </w:r>
      <w:r>
        <w:t>: It is important to ensure that the message is delivered clearly and accessible to the receiver. If receiver cannot get the meaning, the purpose of sending the message will not be fulfilled. If employee or receiver cannot und</w:t>
      </w:r>
      <w:r>
        <w:t xml:space="preserve">erstand the message, they will not be able work as per to the expectation of the company management. </w:t>
      </w:r>
    </w:p>
    <w:p w14:paraId="73C48BA3" w14:textId="77777777" w:rsidR="004D59D7" w:rsidRDefault="00D13B92">
      <w:pPr>
        <w:spacing w:line="360" w:lineRule="auto"/>
      </w:pPr>
      <w:r>
        <w:rPr>
          <w:b/>
        </w:rPr>
        <w:t>Selecting the channel carefully</w:t>
      </w:r>
      <w:r>
        <w:t>: After creating message, it is crucial to select the medium of sending the message. Sender must ensure that the message in</w:t>
      </w:r>
      <w:r>
        <w:t xml:space="preserve"> easiest and convenient way. Communication in distant place and face to face cannot be through same channel. Sender can take time to decide the medium. </w:t>
      </w:r>
    </w:p>
    <w:p w14:paraId="562DEEAA" w14:textId="77777777" w:rsidR="004D59D7" w:rsidRDefault="00D13B92">
      <w:pPr>
        <w:spacing w:line="360" w:lineRule="auto"/>
      </w:pPr>
      <w:r>
        <w:rPr>
          <w:b/>
        </w:rPr>
        <w:t>Encouraging two-way communication</w:t>
      </w:r>
      <w:r>
        <w:t>: When it is important to get the feedback instantly, two-way communic</w:t>
      </w:r>
      <w:r>
        <w:t xml:space="preserve">ation is very effective (Morgan, 2016). It helps to understand whether the receiver gets the message properly or not. Sender can know if they need to change the channel. </w:t>
      </w:r>
    </w:p>
    <w:p w14:paraId="3B29D2BD" w14:textId="77777777" w:rsidR="004D59D7" w:rsidRDefault="00D13B92">
      <w:pPr>
        <w:spacing w:line="360" w:lineRule="auto"/>
      </w:pPr>
      <w:r>
        <w:rPr>
          <w:b/>
        </w:rPr>
        <w:t>Involving everyone</w:t>
      </w:r>
      <w:r>
        <w:t>: It should be ensured that the lines of communication are open for</w:t>
      </w:r>
      <w:r>
        <w:t xml:space="preserve"> everyone. In this process everyone can share their opinion (</w:t>
      </w:r>
      <w:proofErr w:type="spellStart"/>
      <w:r>
        <w:t>Magin</w:t>
      </w:r>
      <w:proofErr w:type="spellEnd"/>
      <w:r>
        <w:t xml:space="preserve">, 2004). Receiver can deliver their feedback. It works most while communicating with remote staffs. </w:t>
      </w:r>
    </w:p>
    <w:p w14:paraId="4E86747A" w14:textId="77777777" w:rsidR="004D59D7" w:rsidRDefault="00D13B92">
      <w:pPr>
        <w:spacing w:line="360" w:lineRule="auto"/>
      </w:pPr>
      <w:r>
        <w:rPr>
          <w:b/>
        </w:rPr>
        <w:t>Listening and showing empathy</w:t>
      </w:r>
      <w:r>
        <w:t>: Effective communication is a two-way process. None can sur</w:t>
      </w:r>
      <w:r>
        <w:t xml:space="preserve">vive if they </w:t>
      </w:r>
      <w:proofErr w:type="gramStart"/>
      <w:r>
        <w:t>don’t</w:t>
      </w:r>
      <w:proofErr w:type="gramEnd"/>
      <w:r>
        <w:t xml:space="preserve"> motivate dialogue with other parties. It is important to show mutual respect and allows everyone to participate in transferring the message.</w:t>
      </w:r>
    </w:p>
    <w:p w14:paraId="172F41AB" w14:textId="77777777" w:rsidR="004D59D7" w:rsidRDefault="00D13B92">
      <w:pPr>
        <w:spacing w:line="360" w:lineRule="auto"/>
      </w:pPr>
      <w:r>
        <w:t xml:space="preserve">Effective communication is one of the best keys of achieving company goals. Company management can improve this following the suggestions mentioned above. </w:t>
      </w:r>
    </w:p>
    <w:p w14:paraId="0AF6EC54" w14:textId="77777777" w:rsidR="004D59D7" w:rsidRDefault="00D13B92">
      <w:pPr>
        <w:pStyle w:val="Heading1"/>
        <w:spacing w:line="360" w:lineRule="auto"/>
      </w:pPr>
      <w:bookmarkStart w:id="13" w:name="_heading=h.lnxbz9" w:colFirst="0" w:colLast="0"/>
      <w:bookmarkEnd w:id="13"/>
      <w:r>
        <w:t>Conclusion</w:t>
      </w:r>
    </w:p>
    <w:p w14:paraId="3DD516A0" w14:textId="77777777" w:rsidR="004D59D7" w:rsidRDefault="00D13B92">
      <w:pPr>
        <w:spacing w:line="360" w:lineRule="auto"/>
      </w:pPr>
      <w:r>
        <w:t>Effective communication defines the success of a company. It works as the most powerful f</w:t>
      </w:r>
      <w:r>
        <w:t xml:space="preserve">actors of a company’s growth. To ensure the effective communication, it is a pre-condition to identify the model of communication. Some companies can follow </w:t>
      </w:r>
      <w:proofErr w:type="spellStart"/>
      <w:r>
        <w:t>Berlo’s</w:t>
      </w:r>
      <w:proofErr w:type="spellEnd"/>
      <w:r>
        <w:t xml:space="preserve"> Model, some can follow Shannon </w:t>
      </w:r>
      <w:r>
        <w:lastRenderedPageBreak/>
        <w:t xml:space="preserve">Weaver </w:t>
      </w:r>
      <w:proofErr w:type="gramStart"/>
      <w:r>
        <w:t>model</w:t>
      </w:r>
      <w:proofErr w:type="gramEnd"/>
      <w:r>
        <w:t xml:space="preserve"> and some can follow Schramm’s Model of Communic</w:t>
      </w:r>
      <w:r>
        <w:t xml:space="preserve">ation. Company management must select this model very carefully. Effective communication ensures innovation, growth, team building and company success. There are some techniques to improve this communication. Company </w:t>
      </w:r>
      <w:proofErr w:type="gramStart"/>
      <w:r>
        <w:t>has to</w:t>
      </w:r>
      <w:proofErr w:type="gramEnd"/>
      <w:r>
        <w:t xml:space="preserve"> follow all these techniques effi</w:t>
      </w:r>
      <w:r>
        <w:t>ciently. It will help the company to ensure sustainable growth.</w:t>
      </w:r>
    </w:p>
    <w:p w14:paraId="32D1D63C" w14:textId="77777777" w:rsidR="004D59D7" w:rsidRDefault="00D13B92">
      <w:pPr>
        <w:pStyle w:val="Heading1"/>
      </w:pPr>
      <w:r>
        <w:br w:type="page"/>
      </w:r>
    </w:p>
    <w:p w14:paraId="37149B08" w14:textId="77777777" w:rsidR="004D59D7" w:rsidRDefault="00D13B92">
      <w:pPr>
        <w:pStyle w:val="Heading1"/>
        <w:spacing w:line="360" w:lineRule="auto"/>
      </w:pPr>
      <w:bookmarkStart w:id="14" w:name="_heading=h.35nkun2" w:colFirst="0" w:colLast="0"/>
      <w:bookmarkEnd w:id="14"/>
      <w:r>
        <w:lastRenderedPageBreak/>
        <w:t>References</w:t>
      </w:r>
    </w:p>
    <w:p w14:paraId="2C8C5694" w14:textId="77777777" w:rsidR="004D59D7" w:rsidRDefault="00D13B92">
      <w:pPr>
        <w:spacing w:line="360" w:lineRule="auto"/>
      </w:pPr>
      <w:r>
        <w:t>Adair, J.E. (2009) Effective Teambuilding: How to make a winning team. London: Pan Books</w:t>
      </w:r>
    </w:p>
    <w:p w14:paraId="1EE228FC" w14:textId="77777777" w:rsidR="004D59D7" w:rsidRDefault="00D13B92">
      <w:pPr>
        <w:spacing w:line="360" w:lineRule="auto"/>
      </w:pPr>
      <w:r>
        <w:t xml:space="preserve">Alvesson, M., Willmott, H., Alvesson, </w:t>
      </w:r>
      <w:proofErr w:type="gramStart"/>
      <w:r>
        <w:t>P.M.</w:t>
      </w:r>
      <w:proofErr w:type="gramEnd"/>
      <w:r>
        <w:t xml:space="preserve"> and Willmott, P.H. (1996) Making sense of manag</w:t>
      </w:r>
      <w:r>
        <w:t xml:space="preserve">ement: </w:t>
      </w:r>
      <w:r>
        <w:rPr>
          <w:i/>
        </w:rPr>
        <w:t xml:space="preserve">A critical introduction. 2nd </w:t>
      </w:r>
      <w:proofErr w:type="spellStart"/>
      <w:r>
        <w:rPr>
          <w:i/>
        </w:rPr>
        <w:t>edn</w:t>
      </w:r>
      <w:proofErr w:type="spellEnd"/>
      <w:r>
        <w:rPr>
          <w:i/>
        </w:rPr>
        <w:t>. Thousand Oaks, CA</w:t>
      </w:r>
      <w:r>
        <w:t>: Sage Publications</w:t>
      </w:r>
    </w:p>
    <w:p w14:paraId="654B0E62" w14:textId="77777777" w:rsidR="004D59D7" w:rsidRDefault="00D13B92">
      <w:pPr>
        <w:spacing w:line="360" w:lineRule="auto"/>
      </w:pPr>
      <w:r>
        <w:t xml:space="preserve">Belbin, M.R. (2012) </w:t>
      </w:r>
      <w:r>
        <w:rPr>
          <w:i/>
        </w:rPr>
        <w:t xml:space="preserve">Team roles at work. 2nd </w:t>
      </w:r>
      <w:proofErr w:type="spellStart"/>
      <w:r>
        <w:rPr>
          <w:i/>
        </w:rPr>
        <w:t>edn</w:t>
      </w:r>
      <w:proofErr w:type="spellEnd"/>
      <w:r>
        <w:rPr>
          <w:i/>
        </w:rPr>
        <w:t>. Oxford</w:t>
      </w:r>
      <w:r>
        <w:t>: Butterworth-Heinemann.</w:t>
      </w:r>
    </w:p>
    <w:p w14:paraId="0B73A058" w14:textId="77777777" w:rsidR="004D59D7" w:rsidRDefault="00D13B92">
      <w:pPr>
        <w:spacing w:line="360" w:lineRule="auto"/>
      </w:pPr>
      <w:r>
        <w:t xml:space="preserve">Belbin, R.M. (2010) </w:t>
      </w:r>
      <w:proofErr w:type="spellStart"/>
      <w:r>
        <w:rPr>
          <w:i/>
        </w:rPr>
        <w:t>Teamroles</w:t>
      </w:r>
      <w:proofErr w:type="spellEnd"/>
      <w:r>
        <w:rPr>
          <w:i/>
        </w:rPr>
        <w:t xml:space="preserve"> at Work. Butterworth-Heinemann Title</w:t>
      </w:r>
      <w:r>
        <w:t xml:space="preserve">; 2 </w:t>
      </w:r>
      <w:proofErr w:type="gramStart"/>
      <w:r>
        <w:t>edition</w:t>
      </w:r>
      <w:proofErr w:type="gramEnd"/>
      <w:r>
        <w:t xml:space="preserve"> </w:t>
      </w:r>
    </w:p>
    <w:p w14:paraId="6DDB022B" w14:textId="77777777" w:rsidR="004D59D7" w:rsidRDefault="00D13B92">
      <w:pPr>
        <w:spacing w:line="360" w:lineRule="auto"/>
      </w:pPr>
      <w:r>
        <w:t>Blanchard, K.H., He</w:t>
      </w:r>
      <w:r>
        <w:t xml:space="preserve">rsey, </w:t>
      </w:r>
      <w:proofErr w:type="gramStart"/>
      <w:r>
        <w:t>P.</w:t>
      </w:r>
      <w:proofErr w:type="gramEnd"/>
      <w:r>
        <w:t xml:space="preserve"> and Johnson, D.E. (2000) </w:t>
      </w:r>
      <w:r>
        <w:rPr>
          <w:i/>
        </w:rPr>
        <w:t>Management of organizational behavior: Leading human resources</w:t>
      </w:r>
      <w:r>
        <w:t xml:space="preserve">. 8th </w:t>
      </w:r>
      <w:proofErr w:type="spellStart"/>
      <w:r>
        <w:t>edn</w:t>
      </w:r>
      <w:proofErr w:type="spellEnd"/>
      <w:r>
        <w:t>. United Kingdom: Prentice Hall</w:t>
      </w:r>
    </w:p>
    <w:p w14:paraId="05EF204A" w14:textId="77777777" w:rsidR="004D59D7" w:rsidRDefault="00D13B92">
      <w:pPr>
        <w:spacing w:line="360" w:lineRule="auto"/>
      </w:pPr>
      <w:proofErr w:type="spellStart"/>
      <w:r>
        <w:t>Bown</w:t>
      </w:r>
      <w:proofErr w:type="spellEnd"/>
      <w:r>
        <w:t xml:space="preserve">, G. and Brady, C. (1991) </w:t>
      </w:r>
      <w:r>
        <w:rPr>
          <w:i/>
        </w:rPr>
        <w:t>Successful manager (women in management Workbook series</w:t>
      </w:r>
      <w:r>
        <w:t>). Kogan Page, Limited, London, Un</w:t>
      </w:r>
      <w:r>
        <w:t>ited Kingdom</w:t>
      </w:r>
    </w:p>
    <w:p w14:paraId="41B66351" w14:textId="77777777" w:rsidR="004D59D7" w:rsidRDefault="00D13B92">
      <w:pPr>
        <w:spacing w:line="360" w:lineRule="auto"/>
      </w:pPr>
      <w:r>
        <w:t xml:space="preserve">Collins, J.C. and Jim, C. (2001) </w:t>
      </w:r>
      <w:r>
        <w:rPr>
          <w:i/>
        </w:rPr>
        <w:t xml:space="preserve">Good to great [why some companies make the leap ... And others </w:t>
      </w:r>
      <w:proofErr w:type="gramStart"/>
      <w:r>
        <w:rPr>
          <w:i/>
        </w:rPr>
        <w:t>don’t</w:t>
      </w:r>
      <w:proofErr w:type="gramEnd"/>
      <w:r>
        <w:rPr>
          <w:i/>
        </w:rPr>
        <w:t>].</w:t>
      </w:r>
      <w:r>
        <w:t xml:space="preserve"> 4th </w:t>
      </w:r>
      <w:proofErr w:type="spellStart"/>
      <w:r>
        <w:t>edn</w:t>
      </w:r>
      <w:proofErr w:type="spellEnd"/>
      <w:r>
        <w:t>. New York, NY: HarperCollins Children’s Book Group</w:t>
      </w:r>
    </w:p>
    <w:p w14:paraId="0D0CE941" w14:textId="77777777" w:rsidR="004D59D7" w:rsidRDefault="00D13B92">
      <w:pPr>
        <w:spacing w:line="360" w:lineRule="auto"/>
        <w:rPr>
          <w:color w:val="0070C0"/>
          <w:sz w:val="24"/>
          <w:szCs w:val="24"/>
        </w:rPr>
      </w:pPr>
      <w:r>
        <w:rPr>
          <w:color w:val="0070C0"/>
          <w:sz w:val="24"/>
          <w:szCs w:val="24"/>
          <w:highlight w:val="white"/>
        </w:rPr>
        <w:t>Key, M.R., 2011. </w:t>
      </w:r>
      <w:r>
        <w:rPr>
          <w:i/>
          <w:color w:val="0070C0"/>
          <w:sz w:val="24"/>
          <w:szCs w:val="24"/>
          <w:highlight w:val="white"/>
        </w:rPr>
        <w:t>The relationship of verbal and nonverbal communication</w:t>
      </w:r>
      <w:r>
        <w:rPr>
          <w:color w:val="0070C0"/>
          <w:sz w:val="24"/>
          <w:szCs w:val="24"/>
          <w:highlight w:val="white"/>
        </w:rPr>
        <w:t>. De Gruy</w:t>
      </w:r>
      <w:r>
        <w:rPr>
          <w:color w:val="0070C0"/>
          <w:sz w:val="24"/>
          <w:szCs w:val="24"/>
          <w:highlight w:val="white"/>
        </w:rPr>
        <w:t>ter Mouton.</w:t>
      </w:r>
    </w:p>
    <w:p w14:paraId="435D1963" w14:textId="77777777" w:rsidR="004D59D7" w:rsidRDefault="00D13B92">
      <w:pPr>
        <w:spacing w:line="360" w:lineRule="auto"/>
      </w:pPr>
      <w:proofErr w:type="spellStart"/>
      <w:r>
        <w:t>Magin</w:t>
      </w:r>
      <w:proofErr w:type="spellEnd"/>
      <w:r>
        <w:t xml:space="preserve">, M. (2004) Making teams Work: </w:t>
      </w:r>
      <w:r>
        <w:rPr>
          <w:i/>
        </w:rPr>
        <w:t>24 Lessons for working together successfully</w:t>
      </w:r>
      <w:r>
        <w:t>. McGraw-Hill Pub.</w:t>
      </w:r>
    </w:p>
    <w:p w14:paraId="65A3BC56" w14:textId="77777777" w:rsidR="004D59D7" w:rsidRDefault="00D13B92">
      <w:pPr>
        <w:spacing w:line="360" w:lineRule="auto"/>
      </w:pPr>
      <w:proofErr w:type="spellStart"/>
      <w:r>
        <w:t>Maund</w:t>
      </w:r>
      <w:proofErr w:type="spellEnd"/>
      <w:r>
        <w:t xml:space="preserve">, A. </w:t>
      </w:r>
      <w:proofErr w:type="spellStart"/>
      <w:r>
        <w:t>Schriek</w:t>
      </w:r>
      <w:proofErr w:type="spellEnd"/>
      <w:r>
        <w:t xml:space="preserve">, M. and </w:t>
      </w:r>
      <w:proofErr w:type="spellStart"/>
      <w:r>
        <w:t>Tinkler</w:t>
      </w:r>
      <w:proofErr w:type="spellEnd"/>
      <w:r>
        <w:t xml:space="preserve">, P. (2017). Certificate in Higher Education: </w:t>
      </w:r>
      <w:r>
        <w:rPr>
          <w:i/>
        </w:rPr>
        <w:t>Skills for the Workplace Student Yearbook</w:t>
      </w:r>
      <w:r>
        <w:t>. Sage Publications</w:t>
      </w:r>
    </w:p>
    <w:p w14:paraId="557D131F" w14:textId="77777777" w:rsidR="004D59D7" w:rsidRDefault="00D13B92">
      <w:pPr>
        <w:spacing w:line="360" w:lineRule="auto"/>
      </w:pPr>
      <w:r>
        <w:t>Morga</w:t>
      </w:r>
      <w:r>
        <w:t xml:space="preserve">n, P. (2016). </w:t>
      </w:r>
      <w:r>
        <w:rPr>
          <w:i/>
        </w:rPr>
        <w:t>The Business Student’s Guide to Study and Employability</w:t>
      </w:r>
      <w:r>
        <w:t xml:space="preserve">. Sage Publications. </w:t>
      </w:r>
    </w:p>
    <w:p w14:paraId="3A536AF9" w14:textId="77777777" w:rsidR="004D59D7" w:rsidRDefault="004D59D7">
      <w:pPr>
        <w:spacing w:line="360" w:lineRule="auto"/>
      </w:pPr>
    </w:p>
    <w:sectPr w:rsidR="004D59D7">
      <w:footerReference w:type="default" r:id="rId1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66D526" w14:textId="77777777" w:rsidR="00D13B92" w:rsidRDefault="00D13B92">
      <w:pPr>
        <w:spacing w:after="0" w:line="240" w:lineRule="auto"/>
      </w:pPr>
      <w:r>
        <w:separator/>
      </w:r>
    </w:p>
  </w:endnote>
  <w:endnote w:type="continuationSeparator" w:id="0">
    <w:p w14:paraId="3EEA70FF" w14:textId="77777777" w:rsidR="00D13B92" w:rsidRDefault="00D13B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155A4E" w14:textId="1BAD5E5A" w:rsidR="004D59D7" w:rsidRDefault="00D13B92">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sidR="00691775">
      <w:rPr>
        <w:color w:val="000000"/>
      </w:rPr>
      <w:fldChar w:fldCharType="separate"/>
    </w:r>
    <w:r w:rsidR="00691775">
      <w:rPr>
        <w:noProof/>
        <w:color w:val="000000"/>
      </w:rPr>
      <w:t>1</w:t>
    </w:r>
    <w:r>
      <w:rPr>
        <w:color w:val="000000"/>
      </w:rPr>
      <w:fldChar w:fldCharType="end"/>
    </w:r>
  </w:p>
  <w:p w14:paraId="653625B2" w14:textId="77777777" w:rsidR="004D59D7" w:rsidRDefault="004D59D7">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AABF1B" w14:textId="77777777" w:rsidR="00D13B92" w:rsidRDefault="00D13B92">
      <w:pPr>
        <w:spacing w:after="0" w:line="240" w:lineRule="auto"/>
      </w:pPr>
      <w:r>
        <w:separator/>
      </w:r>
    </w:p>
  </w:footnote>
  <w:footnote w:type="continuationSeparator" w:id="0">
    <w:p w14:paraId="4CB683E1" w14:textId="77777777" w:rsidR="00D13B92" w:rsidRDefault="00D13B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EB5541"/>
    <w:multiLevelType w:val="multilevel"/>
    <w:tmpl w:val="E170097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D59D7"/>
    <w:rsid w:val="001B6EA1"/>
    <w:rsid w:val="001F3D48"/>
    <w:rsid w:val="003F5BC5"/>
    <w:rsid w:val="00462CC5"/>
    <w:rsid w:val="004D59D7"/>
    <w:rsid w:val="004E0913"/>
    <w:rsid w:val="00691775"/>
    <w:rsid w:val="00BB09B0"/>
    <w:rsid w:val="00D13B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E6242B"/>
  <w15:docId w15:val="{0941C732-7F4E-41BD-88EC-0A0B484D8D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GB" w:bidi="ar-SA"/>
      </w:rPr>
    </w:rPrDefault>
    <w:pPrDefault>
      <w:pPr>
        <w:spacing w:after="160" w:line="259"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6719"/>
  </w:style>
  <w:style w:type="paragraph" w:styleId="Heading1">
    <w:name w:val="heading 1"/>
    <w:basedOn w:val="Normal"/>
    <w:next w:val="Normal"/>
    <w:link w:val="Heading1Char"/>
    <w:uiPriority w:val="9"/>
    <w:qFormat/>
    <w:rsid w:val="009E23BB"/>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1A7D6A"/>
    <w:pPr>
      <w:keepNext/>
      <w:keepLines/>
      <w:spacing w:before="40" w:after="0"/>
      <w:outlineLvl w:val="1"/>
    </w:pPr>
    <w:rPr>
      <w:rFonts w:eastAsiaTheme="majorEastAsia" w:cstheme="majorBidi"/>
      <w:b/>
      <w:sz w:val="28"/>
      <w:szCs w:val="26"/>
    </w:rPr>
  </w:style>
  <w:style w:type="paragraph" w:styleId="Heading3">
    <w:name w:val="heading 3"/>
    <w:basedOn w:val="Normal"/>
    <w:link w:val="Heading3Char"/>
    <w:uiPriority w:val="9"/>
    <w:semiHidden/>
    <w:unhideWhenUsed/>
    <w:qFormat/>
    <w:rsid w:val="000C239D"/>
    <w:pPr>
      <w:spacing w:before="100" w:beforeAutospacing="1" w:after="100" w:afterAutospacing="1" w:line="240" w:lineRule="auto"/>
      <w:jc w:val="left"/>
      <w:outlineLvl w:val="2"/>
    </w:pPr>
    <w:rPr>
      <w:rFonts w:eastAsia="Times New Roman" w:cs="Times New Roman"/>
      <w:b/>
      <w:bCs/>
      <w:sz w:val="27"/>
      <w:szCs w:val="27"/>
      <w:lang w:val="en-GB"/>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9E23BB"/>
    <w:rPr>
      <w:rFonts w:ascii="Times New Roman" w:eastAsiaTheme="majorEastAsia" w:hAnsi="Times New Roman" w:cstheme="majorBidi"/>
      <w:sz w:val="32"/>
      <w:szCs w:val="32"/>
    </w:rPr>
  </w:style>
  <w:style w:type="character" w:customStyle="1" w:styleId="Heading2Char">
    <w:name w:val="Heading 2 Char"/>
    <w:basedOn w:val="DefaultParagraphFont"/>
    <w:link w:val="Heading2"/>
    <w:uiPriority w:val="9"/>
    <w:rsid w:val="001A7D6A"/>
    <w:rPr>
      <w:rFonts w:ascii="Times New Roman" w:eastAsiaTheme="majorEastAsia" w:hAnsi="Times New Roman" w:cstheme="majorBidi"/>
      <w:b/>
      <w:sz w:val="28"/>
      <w:szCs w:val="26"/>
    </w:rPr>
  </w:style>
  <w:style w:type="paragraph" w:styleId="ListParagraph">
    <w:name w:val="List Paragraph"/>
    <w:basedOn w:val="Normal"/>
    <w:uiPriority w:val="34"/>
    <w:qFormat/>
    <w:rsid w:val="002564F0"/>
    <w:pPr>
      <w:ind w:left="720"/>
      <w:contextualSpacing/>
    </w:pPr>
  </w:style>
  <w:style w:type="character" w:customStyle="1" w:styleId="Heading3Char">
    <w:name w:val="Heading 3 Char"/>
    <w:basedOn w:val="DefaultParagraphFont"/>
    <w:link w:val="Heading3"/>
    <w:uiPriority w:val="9"/>
    <w:rsid w:val="000C239D"/>
    <w:rPr>
      <w:rFonts w:ascii="Times New Roman" w:eastAsia="Times New Roman" w:hAnsi="Times New Roman" w:cs="Times New Roman"/>
      <w:b/>
      <w:bCs/>
      <w:sz w:val="27"/>
      <w:szCs w:val="27"/>
      <w:lang w:val="en-GB" w:eastAsia="en-GB"/>
    </w:rPr>
  </w:style>
  <w:style w:type="paragraph" w:styleId="NormalWeb">
    <w:name w:val="Normal (Web)"/>
    <w:basedOn w:val="Normal"/>
    <w:uiPriority w:val="99"/>
    <w:unhideWhenUsed/>
    <w:rsid w:val="000C239D"/>
    <w:pPr>
      <w:spacing w:before="100" w:beforeAutospacing="1" w:after="100" w:afterAutospacing="1" w:line="240" w:lineRule="auto"/>
      <w:jc w:val="left"/>
    </w:pPr>
    <w:rPr>
      <w:rFonts w:eastAsia="Times New Roman" w:cs="Times New Roman"/>
      <w:szCs w:val="24"/>
      <w:lang w:val="en-GB"/>
    </w:rPr>
  </w:style>
  <w:style w:type="character" w:styleId="Strong">
    <w:name w:val="Strong"/>
    <w:basedOn w:val="DefaultParagraphFont"/>
    <w:uiPriority w:val="22"/>
    <w:qFormat/>
    <w:rsid w:val="000C239D"/>
    <w:rPr>
      <w:b/>
      <w:bCs/>
    </w:rPr>
  </w:style>
  <w:style w:type="character" w:customStyle="1" w:styleId="ezoic-ad">
    <w:name w:val="ezoic-ad"/>
    <w:basedOn w:val="DefaultParagraphFont"/>
    <w:rsid w:val="000C239D"/>
  </w:style>
  <w:style w:type="character" w:styleId="Hyperlink">
    <w:name w:val="Hyperlink"/>
    <w:basedOn w:val="DefaultParagraphFont"/>
    <w:uiPriority w:val="99"/>
    <w:unhideWhenUsed/>
    <w:rsid w:val="000C239D"/>
    <w:rPr>
      <w:color w:val="0000FF"/>
      <w:u w:val="single"/>
    </w:rPr>
  </w:style>
  <w:style w:type="character" w:styleId="Emphasis">
    <w:name w:val="Emphasis"/>
    <w:basedOn w:val="DefaultParagraphFont"/>
    <w:uiPriority w:val="20"/>
    <w:qFormat/>
    <w:rsid w:val="009D3C2C"/>
    <w:rPr>
      <w:i/>
      <w:iCs/>
    </w:rPr>
  </w:style>
  <w:style w:type="paragraph" w:styleId="Header">
    <w:name w:val="header"/>
    <w:basedOn w:val="Normal"/>
    <w:link w:val="HeaderChar"/>
    <w:uiPriority w:val="99"/>
    <w:unhideWhenUsed/>
    <w:rsid w:val="00090445"/>
    <w:pPr>
      <w:tabs>
        <w:tab w:val="center" w:pos="4680"/>
        <w:tab w:val="right" w:pos="9360"/>
      </w:tabs>
      <w:spacing w:after="0" w:line="240" w:lineRule="auto"/>
    </w:pPr>
  </w:style>
  <w:style w:type="character" w:customStyle="1" w:styleId="HeaderChar">
    <w:name w:val="Header Char"/>
    <w:basedOn w:val="DefaultParagraphFont"/>
    <w:link w:val="Header"/>
    <w:uiPriority w:val="99"/>
    <w:rsid w:val="00090445"/>
    <w:rPr>
      <w:rFonts w:ascii="Arial" w:hAnsi="Arial"/>
    </w:rPr>
  </w:style>
  <w:style w:type="paragraph" w:styleId="Footer">
    <w:name w:val="footer"/>
    <w:basedOn w:val="Normal"/>
    <w:link w:val="FooterChar"/>
    <w:uiPriority w:val="99"/>
    <w:unhideWhenUsed/>
    <w:rsid w:val="00090445"/>
    <w:pPr>
      <w:tabs>
        <w:tab w:val="center" w:pos="4680"/>
        <w:tab w:val="right" w:pos="9360"/>
      </w:tabs>
      <w:spacing w:after="0" w:line="240" w:lineRule="auto"/>
    </w:pPr>
  </w:style>
  <w:style w:type="character" w:customStyle="1" w:styleId="FooterChar">
    <w:name w:val="Footer Char"/>
    <w:basedOn w:val="DefaultParagraphFont"/>
    <w:link w:val="Footer"/>
    <w:uiPriority w:val="99"/>
    <w:rsid w:val="00090445"/>
    <w:rPr>
      <w:rFonts w:ascii="Arial" w:hAnsi="Arial"/>
    </w:rPr>
  </w:style>
  <w:style w:type="paragraph" w:styleId="TOCHeading">
    <w:name w:val="TOC Heading"/>
    <w:basedOn w:val="Heading1"/>
    <w:next w:val="Normal"/>
    <w:uiPriority w:val="39"/>
    <w:unhideWhenUsed/>
    <w:qFormat/>
    <w:rsid w:val="001C6F52"/>
    <w:pPr>
      <w:jc w:val="left"/>
      <w:outlineLvl w:val="9"/>
    </w:pPr>
    <w:rPr>
      <w:rFonts w:asciiTheme="majorHAnsi" w:hAnsiTheme="majorHAnsi"/>
      <w:color w:val="2E74B5" w:themeColor="accent1" w:themeShade="BF"/>
    </w:rPr>
  </w:style>
  <w:style w:type="paragraph" w:styleId="TOC1">
    <w:name w:val="toc 1"/>
    <w:basedOn w:val="Normal"/>
    <w:next w:val="Normal"/>
    <w:autoRedefine/>
    <w:uiPriority w:val="39"/>
    <w:unhideWhenUsed/>
    <w:rsid w:val="00CD5EE2"/>
    <w:pPr>
      <w:tabs>
        <w:tab w:val="right" w:leader="dot" w:pos="9350"/>
      </w:tabs>
      <w:spacing w:after="100" w:line="360" w:lineRule="auto"/>
    </w:pPr>
  </w:style>
  <w:style w:type="paragraph" w:styleId="TOC2">
    <w:name w:val="toc 2"/>
    <w:basedOn w:val="Normal"/>
    <w:next w:val="Normal"/>
    <w:autoRedefine/>
    <w:uiPriority w:val="39"/>
    <w:unhideWhenUsed/>
    <w:rsid w:val="001C6F52"/>
    <w:pPr>
      <w:spacing w:after="100"/>
      <w:ind w:left="220"/>
    </w:pPr>
  </w:style>
  <w:style w:type="paragraph" w:styleId="BalloonText">
    <w:name w:val="Balloon Text"/>
    <w:basedOn w:val="Normal"/>
    <w:link w:val="BalloonTextChar"/>
    <w:uiPriority w:val="99"/>
    <w:semiHidden/>
    <w:unhideWhenUsed/>
    <w:rsid w:val="00AE6A4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6A42"/>
    <w:rPr>
      <w:rFonts w:ascii="Tahoma" w:hAnsi="Tahoma" w:cs="Tahoma"/>
      <w:sz w:val="16"/>
      <w:szCs w:val="16"/>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g"/><Relationship Id="rId5" Type="http://schemas.openxmlformats.org/officeDocument/2006/relationships/settings" Target="settings.xml"/><Relationship Id="rId10" Type="http://schemas.openxmlformats.org/officeDocument/2006/relationships/image" Target="media/image2.jpg"/><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pr1kk4657rsYKF26zrHR05/Sb+g==">AMUW2mWS+KQQCpfqCtM23vDFdt9LTUjj1HRze8Wa+ACnqdml7IUU3KFPdWV5yJ0o/z+ZqkB5dgyo6HFfiTskjIwIlt462SLZNt2hwCJFF8ARHVc8dXV/kz+JvPDh+PJtA5SAfTJW+28VBJzTfQAw2fUGHr5nzZniUcDLa2qcbRkAWnWP/lfLEYlepSgtX41pWwdM/vQxiz2FBpiCShOPnid1Cra0BQO1aF4jsh7AtO+H8Yxw9kpMyLJ0cCynkay/XJvF8QhlZOCnOuVUpLvcIUTlSjWtjDAfi9askslvrl7wwV8md2wC9XoxTmPQCfEt1AxMddgz2IDm</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EDAA5617-F566-47C6-AFAB-80F7A36362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2275</Words>
  <Characters>12970</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CZ</dc:creator>
  <cp:lastModifiedBy>Tanvir Ahmed</cp:lastModifiedBy>
  <cp:revision>2</cp:revision>
  <dcterms:created xsi:type="dcterms:W3CDTF">2021-04-22T22:06:00Z</dcterms:created>
  <dcterms:modified xsi:type="dcterms:W3CDTF">2021-04-22T22:06:00Z</dcterms:modified>
</cp:coreProperties>
</file>