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3D311051"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w:t>
      </w:r>
      <w:r w:rsidR="00930B73">
        <w:rPr>
          <w:rFonts w:ascii="Arial" w:hAnsi="Arial" w:cs="Arial"/>
          <w:b/>
          <w:bCs/>
          <w:sz w:val="28"/>
          <w:szCs w:val="28"/>
          <w:lang w:val="nl-NL"/>
        </w:rPr>
        <w:t>’s</w:t>
      </w:r>
      <w:r w:rsidRPr="00594FAC">
        <w:rPr>
          <w:rFonts w:ascii="Arial" w:hAnsi="Arial" w:cs="Arial"/>
          <w:b/>
          <w:bCs/>
          <w:sz w:val="28"/>
          <w:szCs w:val="28"/>
          <w:lang w:val="nl-NL"/>
        </w:rPr>
        <w:t xml:space="preserve"> name</w:t>
      </w:r>
      <w:r w:rsidRPr="00594FAC">
        <w:rPr>
          <w:rFonts w:ascii="Arial" w:hAnsi="Arial" w:cs="Arial"/>
          <w:sz w:val="28"/>
          <w:szCs w:val="28"/>
          <w:lang w:val="nl-NL"/>
        </w:rPr>
        <w:t>:</w:t>
      </w:r>
      <w:r w:rsidR="00595049">
        <w:rPr>
          <w:rFonts w:ascii="Arial" w:hAnsi="Arial" w:cs="Arial"/>
          <w:sz w:val="28"/>
          <w:szCs w:val="28"/>
          <w:lang w:val="nl-NL"/>
        </w:rPr>
        <w:t xml:space="preserve"> Michael Njuguna Muroki</w:t>
      </w:r>
    </w:p>
    <w:p w14:paraId="18D88AE2" w14:textId="0ADE8DC4"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w:t>
      </w:r>
      <w:r w:rsidR="00930B73">
        <w:rPr>
          <w:rFonts w:ascii="Arial" w:hAnsi="Arial" w:cs="Arial"/>
          <w:b/>
          <w:bCs/>
          <w:sz w:val="28"/>
          <w:szCs w:val="28"/>
          <w:lang w:val="nl-NL"/>
        </w:rPr>
        <w:t>’s</w:t>
      </w:r>
      <w:r w:rsidRPr="00594FAC">
        <w:rPr>
          <w:rFonts w:ascii="Arial" w:hAnsi="Arial" w:cs="Arial"/>
          <w:b/>
          <w:bCs/>
          <w:sz w:val="28"/>
          <w:szCs w:val="28"/>
          <w:lang w:val="nl-NL"/>
        </w:rPr>
        <w:t xml:space="preserve"> ID</w:t>
      </w:r>
      <w:r w:rsidRPr="00594FAC">
        <w:rPr>
          <w:rFonts w:ascii="Arial" w:hAnsi="Arial" w:cs="Arial"/>
          <w:sz w:val="28"/>
          <w:szCs w:val="28"/>
          <w:lang w:val="nl-NL"/>
        </w:rPr>
        <w:t>:</w:t>
      </w:r>
      <w:r w:rsidR="00595049">
        <w:rPr>
          <w:rFonts w:ascii="Arial" w:hAnsi="Arial" w:cs="Arial"/>
          <w:sz w:val="28"/>
          <w:szCs w:val="28"/>
          <w:lang w:val="nl-NL"/>
        </w:rPr>
        <w:t xml:space="preserve"> 2425634</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491D0CE9"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w:t>
      </w:r>
      <w:r w:rsidR="00930B73">
        <w:rPr>
          <w:rFonts w:ascii="Arial" w:hAnsi="Arial" w:cs="Arial"/>
          <w:b/>
          <w:bCs/>
          <w:sz w:val="28"/>
          <w:szCs w:val="28"/>
          <w:lang w:val="nl-NL"/>
        </w:rPr>
        <w:t>’s</w:t>
      </w:r>
      <w:r w:rsidRPr="00594FAC">
        <w:rPr>
          <w:rFonts w:ascii="Arial" w:hAnsi="Arial" w:cs="Arial"/>
          <w:b/>
          <w:bCs/>
          <w:sz w:val="28"/>
          <w:szCs w:val="28"/>
          <w:lang w:val="nl-NL"/>
        </w:rPr>
        <w:t xml:space="preserve"> name</w:t>
      </w:r>
      <w:r w:rsidRPr="00594FAC">
        <w:rPr>
          <w:rFonts w:ascii="Arial" w:hAnsi="Arial" w:cs="Arial"/>
          <w:sz w:val="28"/>
          <w:szCs w:val="28"/>
          <w:lang w:val="nl-NL"/>
        </w:rPr>
        <w:t xml:space="preserve">: </w:t>
      </w:r>
      <w:r w:rsidR="00887FBB" w:rsidRPr="00887FBB">
        <w:rPr>
          <w:rFonts w:ascii="Arial" w:hAnsi="Arial" w:cs="Arial"/>
          <w:b/>
          <w:bCs/>
          <w:sz w:val="28"/>
          <w:szCs w:val="28"/>
          <w:lang w:val="nl-NL"/>
        </w:rPr>
        <w:t>Principles of Health and Social Care Practice</w:t>
      </w:r>
    </w:p>
    <w:p w14:paraId="3E48CEF6" w14:textId="15B743BC"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r w:rsidR="00930B73">
        <w:rPr>
          <w:rFonts w:ascii="Arial" w:hAnsi="Arial" w:cs="Arial"/>
          <w:b/>
          <w:bCs/>
          <w:sz w:val="28"/>
          <w:szCs w:val="28"/>
          <w:lang w:val="nl-NL"/>
        </w:rPr>
        <w:t xml:space="preserve"> Reflective Report</w:t>
      </w:r>
    </w:p>
    <w:p w14:paraId="7DB3261D" w14:textId="04E4486E"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w:t>
      </w:r>
      <w:r w:rsidR="00850976">
        <w:rPr>
          <w:rFonts w:ascii="Arial" w:hAnsi="Arial" w:cs="Arial"/>
          <w:b/>
          <w:bCs/>
          <w:sz w:val="28"/>
          <w:szCs w:val="28"/>
        </w:rPr>
        <w:t>’s</w:t>
      </w:r>
      <w:r w:rsidRPr="00594FAC">
        <w:rPr>
          <w:rFonts w:ascii="Arial" w:hAnsi="Arial" w:cs="Arial"/>
          <w:b/>
          <w:bCs/>
          <w:sz w:val="28"/>
          <w:szCs w:val="28"/>
        </w:rPr>
        <w:t xml:space="preserv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1A11A8B7"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w:t>
      </w:r>
      <w:r w:rsidR="00850976">
        <w:rPr>
          <w:rFonts w:ascii="Arial" w:hAnsi="Arial" w:cs="Arial"/>
          <w:b/>
          <w:bCs/>
          <w:sz w:val="28"/>
          <w:szCs w:val="28"/>
        </w:rPr>
        <w:t xml:space="preserve">’s </w:t>
      </w:r>
      <w:r w:rsidRPr="00594FAC">
        <w:rPr>
          <w:rFonts w:ascii="Arial" w:hAnsi="Arial" w:cs="Arial"/>
          <w:b/>
          <w:bCs/>
          <w:sz w:val="28"/>
          <w:szCs w:val="28"/>
        </w:rPr>
        <w:t>name</w:t>
      </w:r>
      <w:r w:rsidRPr="00594FAC">
        <w:rPr>
          <w:rFonts w:ascii="Arial" w:hAnsi="Arial" w:cs="Arial"/>
          <w:sz w:val="28"/>
          <w:szCs w:val="28"/>
        </w:rPr>
        <w:t>:</w:t>
      </w:r>
      <w:r w:rsidR="00595049">
        <w:rPr>
          <w:rFonts w:ascii="Arial" w:hAnsi="Arial" w:cs="Arial"/>
          <w:sz w:val="28"/>
          <w:szCs w:val="28"/>
        </w:rPr>
        <w:t xml:space="preserve"> Dr. Itse Olaoye</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05220212" w14:textId="5421AB8D" w:rsidR="00C119E5" w:rsidRPr="00893D93" w:rsidRDefault="006D2F2D" w:rsidP="00594FAC">
      <w:pPr>
        <w:spacing w:line="360" w:lineRule="auto"/>
        <w:rPr>
          <w:rFonts w:ascii="Arial" w:hAnsi="Arial" w:cs="Arial"/>
        </w:rPr>
      </w:pPr>
      <w:r w:rsidRPr="00594FAC">
        <w:rPr>
          <w:rFonts w:ascii="Arial" w:hAnsi="Arial" w:cs="Arial"/>
        </w:rPr>
        <w:br w:type="page"/>
      </w:r>
    </w:p>
    <w:sdt>
      <w:sdtPr>
        <w:id w:val="1494212826"/>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57E3D877" w14:textId="5AACA6CC" w:rsidR="00893D93" w:rsidRPr="00893D93" w:rsidRDefault="00893D93">
          <w:pPr>
            <w:pStyle w:val="TOCHeading"/>
            <w:rPr>
              <w:color w:val="000000" w:themeColor="text1"/>
            </w:rPr>
          </w:pPr>
          <w:r w:rsidRPr="00893D93">
            <w:rPr>
              <w:color w:val="000000" w:themeColor="text1"/>
            </w:rPr>
            <w:t>Table of Contents</w:t>
          </w:r>
        </w:p>
        <w:p w14:paraId="3A3F9613" w14:textId="737BA2CE" w:rsidR="00CD7C0C" w:rsidRDefault="00893D93">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7140753" w:history="1">
            <w:r w:rsidR="00CD7C0C" w:rsidRPr="001962DA">
              <w:rPr>
                <w:rStyle w:val="Hyperlink"/>
                <w:b/>
                <w:bCs/>
                <w:noProof/>
              </w:rPr>
              <w:t>Task 1: Reflection on the importance of Principles of Health and Social Care</w:t>
            </w:r>
            <w:r w:rsidR="00CD7C0C">
              <w:rPr>
                <w:noProof/>
                <w:webHidden/>
              </w:rPr>
              <w:tab/>
            </w:r>
            <w:r w:rsidR="00CD7C0C">
              <w:rPr>
                <w:noProof/>
                <w:webHidden/>
              </w:rPr>
              <w:fldChar w:fldCharType="begin"/>
            </w:r>
            <w:r w:rsidR="00CD7C0C">
              <w:rPr>
                <w:noProof/>
                <w:webHidden/>
              </w:rPr>
              <w:instrText xml:space="preserve"> PAGEREF _Toc227140753 \h </w:instrText>
            </w:r>
            <w:r w:rsidR="00CD7C0C">
              <w:rPr>
                <w:noProof/>
                <w:webHidden/>
              </w:rPr>
            </w:r>
            <w:r w:rsidR="00CD7C0C">
              <w:rPr>
                <w:noProof/>
                <w:webHidden/>
              </w:rPr>
              <w:fldChar w:fldCharType="separate"/>
            </w:r>
            <w:r w:rsidR="00CD7C0C">
              <w:rPr>
                <w:noProof/>
                <w:webHidden/>
              </w:rPr>
              <w:t>3</w:t>
            </w:r>
            <w:r w:rsidR="00CD7C0C">
              <w:rPr>
                <w:noProof/>
                <w:webHidden/>
              </w:rPr>
              <w:fldChar w:fldCharType="end"/>
            </w:r>
          </w:hyperlink>
        </w:p>
        <w:p w14:paraId="346D202F" w14:textId="4B96DF78" w:rsidR="00CD7C0C" w:rsidRDefault="00CD7C0C">
          <w:pPr>
            <w:pStyle w:val="TOC2"/>
            <w:tabs>
              <w:tab w:val="right" w:leader="dot" w:pos="9016"/>
            </w:tabs>
            <w:rPr>
              <w:noProof/>
              <w:kern w:val="2"/>
              <w:sz w:val="24"/>
              <w:szCs w:val="24"/>
              <w:lang w:eastAsia="en-GB"/>
              <w14:ligatures w14:val="standardContextual"/>
            </w:rPr>
          </w:pPr>
          <w:hyperlink w:anchor="_Toc227140754" w:history="1">
            <w:r w:rsidRPr="001962DA">
              <w:rPr>
                <w:rStyle w:val="Hyperlink"/>
                <w:b/>
                <w:bCs/>
                <w:noProof/>
              </w:rPr>
              <w:t>Person centred care</w:t>
            </w:r>
            <w:r>
              <w:rPr>
                <w:noProof/>
                <w:webHidden/>
              </w:rPr>
              <w:tab/>
            </w:r>
            <w:r>
              <w:rPr>
                <w:noProof/>
                <w:webHidden/>
              </w:rPr>
              <w:fldChar w:fldCharType="begin"/>
            </w:r>
            <w:r>
              <w:rPr>
                <w:noProof/>
                <w:webHidden/>
              </w:rPr>
              <w:instrText xml:space="preserve"> PAGEREF _Toc227140754 \h </w:instrText>
            </w:r>
            <w:r>
              <w:rPr>
                <w:noProof/>
                <w:webHidden/>
              </w:rPr>
            </w:r>
            <w:r>
              <w:rPr>
                <w:noProof/>
                <w:webHidden/>
              </w:rPr>
              <w:fldChar w:fldCharType="separate"/>
            </w:r>
            <w:r>
              <w:rPr>
                <w:noProof/>
                <w:webHidden/>
              </w:rPr>
              <w:t>3</w:t>
            </w:r>
            <w:r>
              <w:rPr>
                <w:noProof/>
                <w:webHidden/>
              </w:rPr>
              <w:fldChar w:fldCharType="end"/>
            </w:r>
          </w:hyperlink>
        </w:p>
        <w:p w14:paraId="59787746" w14:textId="26154B5A" w:rsidR="00CD7C0C" w:rsidRDefault="00CD7C0C">
          <w:pPr>
            <w:pStyle w:val="TOC2"/>
            <w:tabs>
              <w:tab w:val="right" w:leader="dot" w:pos="9016"/>
            </w:tabs>
            <w:rPr>
              <w:noProof/>
              <w:kern w:val="2"/>
              <w:sz w:val="24"/>
              <w:szCs w:val="24"/>
              <w:lang w:eastAsia="en-GB"/>
              <w14:ligatures w14:val="standardContextual"/>
            </w:rPr>
          </w:pPr>
          <w:hyperlink w:anchor="_Toc227140755" w:history="1">
            <w:r w:rsidRPr="001962DA">
              <w:rPr>
                <w:rStyle w:val="Hyperlink"/>
                <w:b/>
                <w:bCs/>
                <w:noProof/>
              </w:rPr>
              <w:t>Importance of person-centred care</w:t>
            </w:r>
            <w:r>
              <w:rPr>
                <w:noProof/>
                <w:webHidden/>
              </w:rPr>
              <w:tab/>
            </w:r>
            <w:r>
              <w:rPr>
                <w:noProof/>
                <w:webHidden/>
              </w:rPr>
              <w:fldChar w:fldCharType="begin"/>
            </w:r>
            <w:r>
              <w:rPr>
                <w:noProof/>
                <w:webHidden/>
              </w:rPr>
              <w:instrText xml:space="preserve"> PAGEREF _Toc227140755 \h </w:instrText>
            </w:r>
            <w:r>
              <w:rPr>
                <w:noProof/>
                <w:webHidden/>
              </w:rPr>
            </w:r>
            <w:r>
              <w:rPr>
                <w:noProof/>
                <w:webHidden/>
              </w:rPr>
              <w:fldChar w:fldCharType="separate"/>
            </w:r>
            <w:r>
              <w:rPr>
                <w:noProof/>
                <w:webHidden/>
              </w:rPr>
              <w:t>4</w:t>
            </w:r>
            <w:r>
              <w:rPr>
                <w:noProof/>
                <w:webHidden/>
              </w:rPr>
              <w:fldChar w:fldCharType="end"/>
            </w:r>
          </w:hyperlink>
        </w:p>
        <w:p w14:paraId="7D84AE37" w14:textId="6D689EA6" w:rsidR="00CD7C0C" w:rsidRDefault="00CD7C0C">
          <w:pPr>
            <w:pStyle w:val="TOC2"/>
            <w:tabs>
              <w:tab w:val="right" w:leader="dot" w:pos="9016"/>
            </w:tabs>
            <w:rPr>
              <w:noProof/>
              <w:kern w:val="2"/>
              <w:sz w:val="24"/>
              <w:szCs w:val="24"/>
              <w:lang w:eastAsia="en-GB"/>
              <w14:ligatures w14:val="standardContextual"/>
            </w:rPr>
          </w:pPr>
          <w:hyperlink w:anchor="_Toc227140756" w:history="1">
            <w:r w:rsidRPr="001962DA">
              <w:rPr>
                <w:rStyle w:val="Hyperlink"/>
                <w:b/>
                <w:bCs/>
                <w:noProof/>
              </w:rPr>
              <w:t>Importance of Partnership working in Health and social care</w:t>
            </w:r>
            <w:r>
              <w:rPr>
                <w:noProof/>
                <w:webHidden/>
              </w:rPr>
              <w:tab/>
            </w:r>
            <w:r>
              <w:rPr>
                <w:noProof/>
                <w:webHidden/>
              </w:rPr>
              <w:fldChar w:fldCharType="begin"/>
            </w:r>
            <w:r>
              <w:rPr>
                <w:noProof/>
                <w:webHidden/>
              </w:rPr>
              <w:instrText xml:space="preserve"> PAGEREF _Toc227140756 \h </w:instrText>
            </w:r>
            <w:r>
              <w:rPr>
                <w:noProof/>
                <w:webHidden/>
              </w:rPr>
            </w:r>
            <w:r>
              <w:rPr>
                <w:noProof/>
                <w:webHidden/>
              </w:rPr>
              <w:fldChar w:fldCharType="separate"/>
            </w:r>
            <w:r>
              <w:rPr>
                <w:noProof/>
                <w:webHidden/>
              </w:rPr>
              <w:t>4</w:t>
            </w:r>
            <w:r>
              <w:rPr>
                <w:noProof/>
                <w:webHidden/>
              </w:rPr>
              <w:fldChar w:fldCharType="end"/>
            </w:r>
          </w:hyperlink>
        </w:p>
        <w:p w14:paraId="661C627F" w14:textId="1D4E7694" w:rsidR="00CD7C0C" w:rsidRDefault="00CD7C0C">
          <w:pPr>
            <w:pStyle w:val="TOC2"/>
            <w:tabs>
              <w:tab w:val="right" w:leader="dot" w:pos="9016"/>
            </w:tabs>
            <w:rPr>
              <w:noProof/>
              <w:kern w:val="2"/>
              <w:sz w:val="24"/>
              <w:szCs w:val="24"/>
              <w:lang w:eastAsia="en-GB"/>
              <w14:ligatures w14:val="standardContextual"/>
            </w:rPr>
          </w:pPr>
          <w:hyperlink w:anchor="_Toc227140757" w:history="1">
            <w:r w:rsidRPr="001962DA">
              <w:rPr>
                <w:rStyle w:val="Hyperlink"/>
                <w:b/>
                <w:bCs/>
                <w:noProof/>
              </w:rPr>
              <w:t>Ethics in Health and Social Care</w:t>
            </w:r>
            <w:r>
              <w:rPr>
                <w:noProof/>
                <w:webHidden/>
              </w:rPr>
              <w:tab/>
            </w:r>
            <w:r>
              <w:rPr>
                <w:noProof/>
                <w:webHidden/>
              </w:rPr>
              <w:fldChar w:fldCharType="begin"/>
            </w:r>
            <w:r>
              <w:rPr>
                <w:noProof/>
                <w:webHidden/>
              </w:rPr>
              <w:instrText xml:space="preserve"> PAGEREF _Toc227140757 \h </w:instrText>
            </w:r>
            <w:r>
              <w:rPr>
                <w:noProof/>
                <w:webHidden/>
              </w:rPr>
            </w:r>
            <w:r>
              <w:rPr>
                <w:noProof/>
                <w:webHidden/>
              </w:rPr>
              <w:fldChar w:fldCharType="separate"/>
            </w:r>
            <w:r>
              <w:rPr>
                <w:noProof/>
                <w:webHidden/>
              </w:rPr>
              <w:t>5</w:t>
            </w:r>
            <w:r>
              <w:rPr>
                <w:noProof/>
                <w:webHidden/>
              </w:rPr>
              <w:fldChar w:fldCharType="end"/>
            </w:r>
          </w:hyperlink>
        </w:p>
        <w:p w14:paraId="69FB9F57" w14:textId="20DA3CED" w:rsidR="00CD7C0C" w:rsidRDefault="00CD7C0C">
          <w:pPr>
            <w:pStyle w:val="TOC1"/>
            <w:tabs>
              <w:tab w:val="right" w:leader="dot" w:pos="9016"/>
            </w:tabs>
            <w:rPr>
              <w:noProof/>
              <w:kern w:val="2"/>
              <w:sz w:val="24"/>
              <w:szCs w:val="24"/>
              <w:lang w:eastAsia="en-GB"/>
              <w14:ligatures w14:val="standardContextual"/>
            </w:rPr>
          </w:pPr>
          <w:hyperlink w:anchor="_Toc227140758" w:history="1">
            <w:r w:rsidRPr="001962DA">
              <w:rPr>
                <w:rStyle w:val="Hyperlink"/>
                <w:b/>
                <w:bCs/>
                <w:noProof/>
              </w:rPr>
              <w:t>Task 2: Practical example</w:t>
            </w:r>
            <w:r>
              <w:rPr>
                <w:noProof/>
                <w:webHidden/>
              </w:rPr>
              <w:tab/>
            </w:r>
            <w:r>
              <w:rPr>
                <w:noProof/>
                <w:webHidden/>
              </w:rPr>
              <w:fldChar w:fldCharType="begin"/>
            </w:r>
            <w:r>
              <w:rPr>
                <w:noProof/>
                <w:webHidden/>
              </w:rPr>
              <w:instrText xml:space="preserve"> PAGEREF _Toc227140758 \h </w:instrText>
            </w:r>
            <w:r>
              <w:rPr>
                <w:noProof/>
                <w:webHidden/>
              </w:rPr>
            </w:r>
            <w:r>
              <w:rPr>
                <w:noProof/>
                <w:webHidden/>
              </w:rPr>
              <w:fldChar w:fldCharType="separate"/>
            </w:r>
            <w:r>
              <w:rPr>
                <w:noProof/>
                <w:webHidden/>
              </w:rPr>
              <w:t>5</w:t>
            </w:r>
            <w:r>
              <w:rPr>
                <w:noProof/>
                <w:webHidden/>
              </w:rPr>
              <w:fldChar w:fldCharType="end"/>
            </w:r>
          </w:hyperlink>
        </w:p>
        <w:p w14:paraId="751CBA73" w14:textId="54756D8B" w:rsidR="00CD7C0C" w:rsidRDefault="00CD7C0C">
          <w:pPr>
            <w:pStyle w:val="TOC1"/>
            <w:tabs>
              <w:tab w:val="right" w:leader="dot" w:pos="9016"/>
            </w:tabs>
            <w:rPr>
              <w:noProof/>
              <w:kern w:val="2"/>
              <w:sz w:val="24"/>
              <w:szCs w:val="24"/>
              <w:lang w:eastAsia="en-GB"/>
              <w14:ligatures w14:val="standardContextual"/>
            </w:rPr>
          </w:pPr>
          <w:hyperlink w:anchor="_Toc227140759" w:history="1">
            <w:r w:rsidRPr="001962DA">
              <w:rPr>
                <w:rStyle w:val="Hyperlink"/>
                <w:b/>
                <w:bCs/>
                <w:noProof/>
              </w:rPr>
              <w:t>Task 3: Critical reflection on personal and Professional Development</w:t>
            </w:r>
            <w:r>
              <w:rPr>
                <w:noProof/>
                <w:webHidden/>
              </w:rPr>
              <w:tab/>
            </w:r>
            <w:r>
              <w:rPr>
                <w:noProof/>
                <w:webHidden/>
              </w:rPr>
              <w:fldChar w:fldCharType="begin"/>
            </w:r>
            <w:r>
              <w:rPr>
                <w:noProof/>
                <w:webHidden/>
              </w:rPr>
              <w:instrText xml:space="preserve"> PAGEREF _Toc227140759 \h </w:instrText>
            </w:r>
            <w:r>
              <w:rPr>
                <w:noProof/>
                <w:webHidden/>
              </w:rPr>
            </w:r>
            <w:r>
              <w:rPr>
                <w:noProof/>
                <w:webHidden/>
              </w:rPr>
              <w:fldChar w:fldCharType="separate"/>
            </w:r>
            <w:r>
              <w:rPr>
                <w:noProof/>
                <w:webHidden/>
              </w:rPr>
              <w:t>6</w:t>
            </w:r>
            <w:r>
              <w:rPr>
                <w:noProof/>
                <w:webHidden/>
              </w:rPr>
              <w:fldChar w:fldCharType="end"/>
            </w:r>
          </w:hyperlink>
        </w:p>
        <w:p w14:paraId="6A29B28E" w14:textId="4C9BAB7B" w:rsidR="00CD7C0C" w:rsidRDefault="00CD7C0C">
          <w:pPr>
            <w:pStyle w:val="TOC1"/>
            <w:tabs>
              <w:tab w:val="right" w:leader="dot" w:pos="9016"/>
            </w:tabs>
            <w:rPr>
              <w:noProof/>
              <w:kern w:val="2"/>
              <w:sz w:val="24"/>
              <w:szCs w:val="24"/>
              <w:lang w:eastAsia="en-GB"/>
              <w14:ligatures w14:val="standardContextual"/>
            </w:rPr>
          </w:pPr>
          <w:hyperlink w:anchor="_Toc227140760" w:history="1">
            <w:r w:rsidRPr="001962DA">
              <w:rPr>
                <w:rStyle w:val="Hyperlink"/>
                <w:b/>
                <w:bCs/>
                <w:noProof/>
              </w:rPr>
              <w:t>Conclusion</w:t>
            </w:r>
            <w:r>
              <w:rPr>
                <w:noProof/>
                <w:webHidden/>
              </w:rPr>
              <w:tab/>
            </w:r>
            <w:r>
              <w:rPr>
                <w:noProof/>
                <w:webHidden/>
              </w:rPr>
              <w:fldChar w:fldCharType="begin"/>
            </w:r>
            <w:r>
              <w:rPr>
                <w:noProof/>
                <w:webHidden/>
              </w:rPr>
              <w:instrText xml:space="preserve"> PAGEREF _Toc227140760 \h </w:instrText>
            </w:r>
            <w:r>
              <w:rPr>
                <w:noProof/>
                <w:webHidden/>
              </w:rPr>
            </w:r>
            <w:r>
              <w:rPr>
                <w:noProof/>
                <w:webHidden/>
              </w:rPr>
              <w:fldChar w:fldCharType="separate"/>
            </w:r>
            <w:r>
              <w:rPr>
                <w:noProof/>
                <w:webHidden/>
              </w:rPr>
              <w:t>7</w:t>
            </w:r>
            <w:r>
              <w:rPr>
                <w:noProof/>
                <w:webHidden/>
              </w:rPr>
              <w:fldChar w:fldCharType="end"/>
            </w:r>
          </w:hyperlink>
        </w:p>
        <w:p w14:paraId="5CB3D743" w14:textId="42BD5051" w:rsidR="00CD7C0C" w:rsidRDefault="00CD7C0C">
          <w:pPr>
            <w:pStyle w:val="TOC1"/>
            <w:tabs>
              <w:tab w:val="right" w:leader="dot" w:pos="9016"/>
            </w:tabs>
            <w:rPr>
              <w:noProof/>
              <w:kern w:val="2"/>
              <w:sz w:val="24"/>
              <w:szCs w:val="24"/>
              <w:lang w:eastAsia="en-GB"/>
              <w14:ligatures w14:val="standardContextual"/>
            </w:rPr>
          </w:pPr>
          <w:hyperlink w:anchor="_Toc227140761" w:history="1">
            <w:r w:rsidRPr="001962DA">
              <w:rPr>
                <w:rStyle w:val="Hyperlink"/>
                <w:b/>
                <w:bCs/>
                <w:noProof/>
              </w:rPr>
              <w:t>References</w:t>
            </w:r>
            <w:r>
              <w:rPr>
                <w:noProof/>
                <w:webHidden/>
              </w:rPr>
              <w:tab/>
            </w:r>
            <w:r>
              <w:rPr>
                <w:noProof/>
                <w:webHidden/>
              </w:rPr>
              <w:fldChar w:fldCharType="begin"/>
            </w:r>
            <w:r>
              <w:rPr>
                <w:noProof/>
                <w:webHidden/>
              </w:rPr>
              <w:instrText xml:space="preserve"> PAGEREF _Toc227140761 \h </w:instrText>
            </w:r>
            <w:r>
              <w:rPr>
                <w:noProof/>
                <w:webHidden/>
              </w:rPr>
            </w:r>
            <w:r>
              <w:rPr>
                <w:noProof/>
                <w:webHidden/>
              </w:rPr>
              <w:fldChar w:fldCharType="separate"/>
            </w:r>
            <w:r>
              <w:rPr>
                <w:noProof/>
                <w:webHidden/>
              </w:rPr>
              <w:t>8</w:t>
            </w:r>
            <w:r>
              <w:rPr>
                <w:noProof/>
                <w:webHidden/>
              </w:rPr>
              <w:fldChar w:fldCharType="end"/>
            </w:r>
          </w:hyperlink>
        </w:p>
        <w:p w14:paraId="5AF43BAC" w14:textId="7A5611D5" w:rsidR="00893D93" w:rsidRDefault="00893D93">
          <w:r>
            <w:rPr>
              <w:b/>
              <w:bCs/>
              <w:noProof/>
            </w:rPr>
            <w:fldChar w:fldCharType="end"/>
          </w:r>
        </w:p>
      </w:sdtContent>
    </w:sdt>
    <w:p w14:paraId="2BB1CE40" w14:textId="010DAFE8" w:rsidR="00B21FE6" w:rsidRPr="00594FAC" w:rsidRDefault="00B21FE6" w:rsidP="00594FAC">
      <w:pPr>
        <w:spacing w:line="360" w:lineRule="auto"/>
        <w:rPr>
          <w:rFonts w:ascii="Arial" w:hAnsi="Arial" w:cs="Arial"/>
          <w:b/>
          <w:bCs/>
        </w:rPr>
      </w:pPr>
    </w:p>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52B5E487" w14:textId="10F04685" w:rsidR="00A11336" w:rsidRPr="00893D93" w:rsidRDefault="00A11336" w:rsidP="00C119E5">
      <w:pPr>
        <w:pStyle w:val="Heading1"/>
        <w:rPr>
          <w:b/>
          <w:bCs/>
          <w:color w:val="000000" w:themeColor="text1"/>
        </w:rPr>
      </w:pPr>
      <w:bookmarkStart w:id="0" w:name="_Toc227140753"/>
      <w:r w:rsidRPr="00893D93">
        <w:rPr>
          <w:b/>
          <w:bCs/>
          <w:color w:val="000000" w:themeColor="text1"/>
        </w:rPr>
        <w:lastRenderedPageBreak/>
        <w:t xml:space="preserve">Task 1: </w:t>
      </w:r>
      <w:r w:rsidR="001D7E92" w:rsidRPr="00893D93">
        <w:rPr>
          <w:b/>
          <w:bCs/>
          <w:color w:val="000000" w:themeColor="text1"/>
        </w:rPr>
        <w:t>Reflection on the importance of Principles of Health and Social Care</w:t>
      </w:r>
      <w:bookmarkEnd w:id="0"/>
    </w:p>
    <w:p w14:paraId="3AFE10DD" w14:textId="77777777" w:rsidR="001D7E92" w:rsidRDefault="001D7E92" w:rsidP="00A11336">
      <w:pPr>
        <w:spacing w:after="0" w:line="360" w:lineRule="auto"/>
        <w:rPr>
          <w:rFonts w:ascii="Arial" w:eastAsia="Arial" w:hAnsi="Arial" w:cs="Arial"/>
          <w:b/>
          <w:bCs/>
          <w:szCs w:val="24"/>
        </w:rPr>
      </w:pPr>
    </w:p>
    <w:p w14:paraId="6A0C6AA9" w14:textId="77777777" w:rsidR="00736BF0" w:rsidRPr="00893D93" w:rsidRDefault="00736BF0" w:rsidP="00893D93">
      <w:pPr>
        <w:pStyle w:val="Heading2"/>
        <w:rPr>
          <w:b/>
          <w:bCs/>
          <w:color w:val="000000" w:themeColor="text1"/>
        </w:rPr>
      </w:pPr>
      <w:bookmarkStart w:id="1" w:name="_Toc227140754"/>
      <w:r w:rsidRPr="00893D93">
        <w:rPr>
          <w:b/>
          <w:bCs/>
          <w:color w:val="000000" w:themeColor="text1"/>
        </w:rPr>
        <w:t>Person centred care</w:t>
      </w:r>
      <w:bookmarkEnd w:id="1"/>
      <w:r w:rsidRPr="00893D93">
        <w:rPr>
          <w:b/>
          <w:bCs/>
          <w:color w:val="000000" w:themeColor="text1"/>
        </w:rPr>
        <w:t xml:space="preserve"> </w:t>
      </w:r>
    </w:p>
    <w:p w14:paraId="596275C9" w14:textId="5AC5953F" w:rsidR="003B0BB6" w:rsidRPr="003B0BB6" w:rsidRDefault="003B0BB6" w:rsidP="003B0BB6">
      <w:pPr>
        <w:spacing w:after="0" w:line="360" w:lineRule="auto"/>
        <w:rPr>
          <w:rFonts w:ascii="Arial" w:eastAsia="Arial" w:hAnsi="Arial" w:cs="Arial"/>
          <w:i/>
          <w:iCs/>
          <w:sz w:val="22"/>
        </w:rPr>
      </w:pPr>
      <w:r w:rsidRPr="00D539D9">
        <w:rPr>
          <w:rFonts w:ascii="Arial" w:eastAsia="Arial" w:hAnsi="Arial" w:cs="Arial"/>
          <w:b/>
          <w:bCs/>
          <w:sz w:val="22"/>
        </w:rPr>
        <w:t>Rogers (1951)</w:t>
      </w:r>
      <w:r w:rsidR="00D86A20">
        <w:rPr>
          <w:rFonts w:ascii="Arial" w:eastAsia="Arial" w:hAnsi="Arial" w:cs="Arial"/>
          <w:sz w:val="22"/>
        </w:rPr>
        <w:t>,</w:t>
      </w:r>
      <w:r w:rsidRPr="003B0BB6">
        <w:rPr>
          <w:rFonts w:ascii="Arial" w:eastAsia="Arial" w:hAnsi="Arial" w:cs="Arial"/>
          <w:sz w:val="22"/>
        </w:rPr>
        <w:t xml:space="preserve"> </w:t>
      </w:r>
      <w:r w:rsidR="00D86A20">
        <w:rPr>
          <w:rFonts w:ascii="Arial" w:eastAsia="Arial" w:hAnsi="Arial" w:cs="Arial"/>
          <w:sz w:val="22"/>
        </w:rPr>
        <w:t>“</w:t>
      </w:r>
      <w:r w:rsidRPr="00D86A20">
        <w:rPr>
          <w:rFonts w:ascii="Arial" w:eastAsia="Arial" w:hAnsi="Arial" w:cs="Arial"/>
          <w:i/>
          <w:iCs/>
          <w:sz w:val="22"/>
        </w:rPr>
        <w:t xml:space="preserve">believed we need to learn </w:t>
      </w:r>
      <w:r w:rsidRPr="003B0BB6">
        <w:rPr>
          <w:rFonts w:ascii="Arial" w:eastAsia="Arial" w:hAnsi="Arial" w:cs="Arial"/>
          <w:i/>
          <w:iCs/>
          <w:sz w:val="22"/>
        </w:rPr>
        <w:t>throughout our lives and are capable of</w:t>
      </w:r>
      <w:r w:rsidRPr="00D86A20">
        <w:rPr>
          <w:rFonts w:ascii="Arial" w:eastAsia="Arial" w:hAnsi="Arial" w:cs="Arial"/>
          <w:i/>
          <w:iCs/>
          <w:sz w:val="22"/>
        </w:rPr>
        <w:t xml:space="preserve"> </w:t>
      </w:r>
      <w:r w:rsidRPr="003B0BB6">
        <w:rPr>
          <w:rFonts w:ascii="Arial" w:eastAsia="Arial" w:hAnsi="Arial" w:cs="Arial"/>
          <w:i/>
          <w:iCs/>
          <w:sz w:val="22"/>
        </w:rPr>
        <w:t>achieving personal growth through</w:t>
      </w:r>
    </w:p>
    <w:p w14:paraId="03EFA29B" w14:textId="3EE7196A" w:rsidR="003B0BB6" w:rsidRPr="003B0BB6" w:rsidRDefault="003B0BB6" w:rsidP="003B0BB6">
      <w:pPr>
        <w:spacing w:after="0" w:line="360" w:lineRule="auto"/>
        <w:rPr>
          <w:rFonts w:ascii="Arial" w:eastAsia="Arial" w:hAnsi="Arial" w:cs="Arial"/>
          <w:i/>
          <w:iCs/>
          <w:sz w:val="22"/>
        </w:rPr>
      </w:pPr>
      <w:r w:rsidRPr="003B0BB6">
        <w:rPr>
          <w:rFonts w:ascii="Arial" w:eastAsia="Arial" w:hAnsi="Arial" w:cs="Arial"/>
          <w:i/>
          <w:iCs/>
          <w:sz w:val="22"/>
        </w:rPr>
        <w:t>unconditional positive regard within</w:t>
      </w:r>
      <w:r w:rsidR="00D86A20" w:rsidRPr="00D86A20">
        <w:rPr>
          <w:rFonts w:ascii="Arial" w:eastAsia="Arial" w:hAnsi="Arial" w:cs="Arial"/>
          <w:i/>
          <w:iCs/>
          <w:sz w:val="22"/>
        </w:rPr>
        <w:t xml:space="preserve"> </w:t>
      </w:r>
      <w:r w:rsidRPr="003B0BB6">
        <w:rPr>
          <w:rFonts w:ascii="Arial" w:eastAsia="Arial" w:hAnsi="Arial" w:cs="Arial"/>
          <w:i/>
          <w:iCs/>
          <w:sz w:val="22"/>
        </w:rPr>
        <w:t>trusting, genuine and open relationships,</w:t>
      </w:r>
    </w:p>
    <w:p w14:paraId="0E59F6E0" w14:textId="468DCEFD" w:rsidR="000A6326" w:rsidRPr="000A6326" w:rsidRDefault="003B0BB6" w:rsidP="000A6326">
      <w:pPr>
        <w:spacing w:after="0" w:line="360" w:lineRule="auto"/>
        <w:rPr>
          <w:rFonts w:ascii="Arial" w:eastAsia="Arial" w:hAnsi="Arial" w:cs="Arial"/>
          <w:sz w:val="22"/>
        </w:rPr>
      </w:pPr>
      <w:r w:rsidRPr="00D86A20">
        <w:rPr>
          <w:rFonts w:ascii="Arial" w:eastAsia="Arial" w:hAnsi="Arial" w:cs="Arial"/>
          <w:i/>
          <w:iCs/>
          <w:sz w:val="22"/>
        </w:rPr>
        <w:t>whatever our age</w:t>
      </w:r>
      <w:r w:rsidR="00D86A20" w:rsidRPr="00D86A20">
        <w:rPr>
          <w:rFonts w:ascii="Arial" w:eastAsia="Arial" w:hAnsi="Arial" w:cs="Arial"/>
          <w:i/>
          <w:iCs/>
          <w:sz w:val="22"/>
        </w:rPr>
        <w:t>”.</w:t>
      </w:r>
      <w:r w:rsidR="000A6326" w:rsidRPr="000A6326">
        <w:rPr>
          <w:rFonts w:ascii="Dolly-Roman" w:hAnsi="Dolly-Roman" w:cs="Dolly-Roman"/>
          <w:sz w:val="19"/>
          <w:szCs w:val="19"/>
        </w:rPr>
        <w:t xml:space="preserve"> </w:t>
      </w:r>
      <w:r w:rsidR="000A6326" w:rsidRPr="000A6326">
        <w:rPr>
          <w:rFonts w:ascii="Arial" w:eastAsia="Arial" w:hAnsi="Arial" w:cs="Arial"/>
          <w:sz w:val="22"/>
        </w:rPr>
        <w:t>The opposite of person-centred care is a task-focused approach,</w:t>
      </w:r>
    </w:p>
    <w:p w14:paraId="15C3EF4C" w14:textId="1DA44585" w:rsidR="000A6326" w:rsidRPr="000A6326" w:rsidRDefault="000A6326" w:rsidP="000A6326">
      <w:pPr>
        <w:spacing w:after="0" w:line="360" w:lineRule="auto"/>
        <w:rPr>
          <w:rFonts w:ascii="Arial" w:eastAsia="Arial" w:hAnsi="Arial" w:cs="Arial"/>
          <w:sz w:val="22"/>
        </w:rPr>
      </w:pPr>
      <w:r w:rsidRPr="000A6326">
        <w:rPr>
          <w:rFonts w:ascii="Arial" w:eastAsia="Arial" w:hAnsi="Arial" w:cs="Arial"/>
          <w:sz w:val="22"/>
        </w:rPr>
        <w:t>where Maslow’s hierarchy of needs is used to prioritise physical tasks over social care</w:t>
      </w:r>
      <w:r w:rsidR="00520A1D">
        <w:rPr>
          <w:rFonts w:ascii="Arial" w:eastAsia="Arial" w:hAnsi="Arial" w:cs="Arial"/>
          <w:sz w:val="22"/>
        </w:rPr>
        <w:t>,</w:t>
      </w:r>
    </w:p>
    <w:p w14:paraId="22E16AA2" w14:textId="1AD3753D" w:rsidR="003B0BB6" w:rsidRPr="000A6326" w:rsidRDefault="000A6326" w:rsidP="000A6326">
      <w:pPr>
        <w:spacing w:after="0" w:line="360" w:lineRule="auto"/>
        <w:rPr>
          <w:rFonts w:ascii="Arial" w:eastAsia="Arial" w:hAnsi="Arial" w:cs="Arial"/>
          <w:sz w:val="22"/>
        </w:rPr>
      </w:pPr>
      <w:r w:rsidRPr="000A6326">
        <w:rPr>
          <w:rFonts w:ascii="Arial" w:eastAsia="Arial" w:hAnsi="Arial" w:cs="Arial"/>
          <w:sz w:val="22"/>
        </w:rPr>
        <w:t>(</w:t>
      </w:r>
      <w:r w:rsidRPr="000A6326">
        <w:rPr>
          <w:rFonts w:ascii="Arial" w:eastAsia="Arial" w:hAnsi="Arial" w:cs="Arial"/>
          <w:b/>
          <w:bCs/>
          <w:sz w:val="22"/>
        </w:rPr>
        <w:t>Rollin, 2011</w:t>
      </w:r>
      <w:r w:rsidRPr="000A6326">
        <w:rPr>
          <w:rFonts w:ascii="Arial" w:eastAsia="Arial" w:hAnsi="Arial" w:cs="Arial"/>
          <w:sz w:val="22"/>
        </w:rPr>
        <w:t>).</w:t>
      </w:r>
    </w:p>
    <w:p w14:paraId="6341EA31" w14:textId="19D97C8F" w:rsidR="00AA2136" w:rsidRPr="00B94B0F" w:rsidRDefault="00736BF0" w:rsidP="00A11336">
      <w:pPr>
        <w:spacing w:after="0" w:line="360" w:lineRule="auto"/>
        <w:rPr>
          <w:rFonts w:ascii="Arial" w:eastAsia="Arial" w:hAnsi="Arial" w:cs="Arial"/>
          <w:sz w:val="22"/>
        </w:rPr>
      </w:pPr>
      <w:r w:rsidRPr="00B94B0F">
        <w:rPr>
          <w:rFonts w:ascii="Arial" w:eastAsia="Arial" w:hAnsi="Arial" w:cs="Arial"/>
          <w:sz w:val="22"/>
        </w:rPr>
        <w:t xml:space="preserve"> </w:t>
      </w:r>
      <w:r w:rsidR="003B0BB6">
        <w:rPr>
          <w:rFonts w:ascii="Arial" w:eastAsia="Arial" w:hAnsi="Arial" w:cs="Arial"/>
          <w:sz w:val="22"/>
        </w:rPr>
        <w:t>Person centred care is, therefore,</w:t>
      </w:r>
      <w:r w:rsidRPr="00B94B0F">
        <w:rPr>
          <w:rFonts w:ascii="Arial" w:eastAsia="Arial" w:hAnsi="Arial" w:cs="Arial"/>
          <w:sz w:val="22"/>
        </w:rPr>
        <w:t xml:space="preserve"> the care which is about ensuring the service user is at the centre of all decision made about their care. It is mainly working with the induvial rather than working for them.</w:t>
      </w:r>
    </w:p>
    <w:p w14:paraId="29DAB7D6" w14:textId="380A0030" w:rsidR="00736BF0" w:rsidRPr="00B94B0F" w:rsidRDefault="00736BF0" w:rsidP="004453B2">
      <w:pPr>
        <w:spacing w:after="0" w:line="360" w:lineRule="auto"/>
        <w:rPr>
          <w:rFonts w:ascii="Arial" w:eastAsia="Arial" w:hAnsi="Arial" w:cs="Arial"/>
          <w:sz w:val="22"/>
        </w:rPr>
      </w:pPr>
      <w:r w:rsidRPr="00B94B0F">
        <w:rPr>
          <w:rFonts w:ascii="Arial" w:eastAsia="Arial" w:hAnsi="Arial" w:cs="Arial"/>
          <w:sz w:val="22"/>
        </w:rPr>
        <w:t xml:space="preserve"> According to (</w:t>
      </w:r>
      <w:r w:rsidRPr="005E0E33">
        <w:rPr>
          <w:rFonts w:ascii="Arial" w:eastAsia="Arial" w:hAnsi="Arial" w:cs="Arial"/>
          <w:b/>
          <w:bCs/>
          <w:sz w:val="22"/>
        </w:rPr>
        <w:t>Health Foundation, 2014</w:t>
      </w:r>
      <w:r w:rsidRPr="00B94B0F">
        <w:rPr>
          <w:rFonts w:ascii="Arial" w:eastAsia="Arial" w:hAnsi="Arial" w:cs="Arial"/>
          <w:sz w:val="22"/>
        </w:rPr>
        <w:t>),</w:t>
      </w:r>
      <w:r w:rsidR="004453B2" w:rsidRPr="00B94B0F">
        <w:rPr>
          <w:rFonts w:ascii="Arial" w:eastAsia="Arial" w:hAnsi="Arial" w:cs="Arial"/>
          <w:sz w:val="22"/>
        </w:rPr>
        <w:t xml:space="preserve"> </w:t>
      </w:r>
      <w:r w:rsidR="00B94B0F">
        <w:rPr>
          <w:rFonts w:ascii="Arial" w:eastAsia="Arial" w:hAnsi="Arial" w:cs="Arial"/>
          <w:sz w:val="22"/>
        </w:rPr>
        <w:t>t</w:t>
      </w:r>
      <w:r w:rsidR="004453B2" w:rsidRPr="00B94B0F">
        <w:rPr>
          <w:rFonts w:ascii="Arial" w:eastAsia="Arial" w:hAnsi="Arial" w:cs="Arial"/>
          <w:sz w:val="22"/>
        </w:rPr>
        <w:t xml:space="preserve">here is a framework of four principles for person centred care. These involve, Affording people dignity, compassion and respect. </w:t>
      </w:r>
      <w:r w:rsidR="004453B2" w:rsidRPr="004453B2">
        <w:rPr>
          <w:rFonts w:ascii="Arial" w:eastAsia="Arial" w:hAnsi="Arial" w:cs="Arial"/>
          <w:sz w:val="22"/>
        </w:rPr>
        <w:t>Offering coordinated care, support or treatment Offering personalised care, support or treatment.</w:t>
      </w:r>
      <w:r w:rsidR="004453B2" w:rsidRPr="00B94B0F">
        <w:rPr>
          <w:rFonts w:ascii="Arial" w:eastAsia="Arial" w:hAnsi="Arial" w:cs="Arial"/>
          <w:sz w:val="22"/>
        </w:rPr>
        <w:t xml:space="preserve"> </w:t>
      </w:r>
      <w:r w:rsidR="004453B2" w:rsidRPr="004453B2">
        <w:rPr>
          <w:rFonts w:ascii="Arial" w:eastAsia="Arial" w:hAnsi="Arial" w:cs="Arial"/>
          <w:sz w:val="22"/>
        </w:rPr>
        <w:t>Supporting people to recognise and develop</w:t>
      </w:r>
      <w:r w:rsidR="004453B2" w:rsidRPr="00B94B0F">
        <w:rPr>
          <w:rFonts w:ascii="Arial" w:eastAsia="Arial" w:hAnsi="Arial" w:cs="Arial"/>
          <w:sz w:val="22"/>
        </w:rPr>
        <w:t xml:space="preserve"> </w:t>
      </w:r>
      <w:r w:rsidR="004453B2" w:rsidRPr="004453B2">
        <w:rPr>
          <w:rFonts w:ascii="Arial" w:eastAsia="Arial" w:hAnsi="Arial" w:cs="Arial"/>
          <w:sz w:val="22"/>
        </w:rPr>
        <w:t>their own strengths and abilities to enable them</w:t>
      </w:r>
      <w:r w:rsidR="004453B2" w:rsidRPr="00B94B0F">
        <w:rPr>
          <w:rFonts w:ascii="Arial" w:eastAsia="Arial" w:hAnsi="Arial" w:cs="Arial"/>
          <w:sz w:val="22"/>
        </w:rPr>
        <w:t xml:space="preserve"> to live an independent and fulfilling life.</w:t>
      </w:r>
    </w:p>
    <w:p w14:paraId="04E775C4" w14:textId="77777777" w:rsidR="00B94B0F" w:rsidRDefault="00B94B0F" w:rsidP="00B94B0F">
      <w:pPr>
        <w:keepNext/>
        <w:spacing w:after="0" w:line="360" w:lineRule="auto"/>
      </w:pPr>
      <w:r w:rsidRPr="00B94B0F">
        <w:rPr>
          <w:noProof/>
        </w:rPr>
        <w:drawing>
          <wp:inline distT="0" distB="0" distL="0" distR="0" wp14:anchorId="0C6F19E8" wp14:editId="0EDE7BBC">
            <wp:extent cx="5668083" cy="2233930"/>
            <wp:effectExtent l="0" t="0" r="8890" b="0"/>
            <wp:docPr id="410386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0248" cy="2238725"/>
                    </a:xfrm>
                    <a:prstGeom prst="rect">
                      <a:avLst/>
                    </a:prstGeom>
                    <a:noFill/>
                    <a:ln>
                      <a:noFill/>
                    </a:ln>
                  </pic:spPr>
                </pic:pic>
              </a:graphicData>
            </a:graphic>
          </wp:inline>
        </w:drawing>
      </w:r>
    </w:p>
    <w:p w14:paraId="381E0FCE" w14:textId="188F18C0" w:rsidR="00B94B0F" w:rsidRDefault="00B94B0F" w:rsidP="00B94B0F">
      <w:pPr>
        <w:pStyle w:val="Caption"/>
        <w:rPr>
          <w:rFonts w:ascii="Arial" w:eastAsia="Arial" w:hAnsi="Arial" w:cs="Arial"/>
          <w:b w:val="0"/>
          <w:bCs w:val="0"/>
          <w:szCs w:val="24"/>
        </w:rPr>
      </w:pPr>
      <w:r>
        <w:t xml:space="preserve">Figure </w:t>
      </w:r>
      <w:fldSimple w:instr=" SEQ Figure \* ARABIC ">
        <w:r>
          <w:rPr>
            <w:noProof/>
          </w:rPr>
          <w:t>1</w:t>
        </w:r>
      </w:fldSimple>
      <w:r>
        <w:t>. Sourced from Healthfoundation</w:t>
      </w:r>
    </w:p>
    <w:p w14:paraId="6E38E468" w14:textId="77777777" w:rsidR="004453B2" w:rsidRDefault="004453B2" w:rsidP="004453B2">
      <w:pPr>
        <w:spacing w:after="0" w:line="360" w:lineRule="auto"/>
        <w:rPr>
          <w:rFonts w:ascii="Arial" w:eastAsia="Arial" w:hAnsi="Arial" w:cs="Arial"/>
          <w:b/>
          <w:bCs/>
          <w:szCs w:val="24"/>
        </w:rPr>
      </w:pPr>
    </w:p>
    <w:p w14:paraId="79ACCE56" w14:textId="77777777" w:rsidR="00A76649" w:rsidRDefault="00A76649" w:rsidP="004453B2">
      <w:pPr>
        <w:spacing w:after="0" w:line="360" w:lineRule="auto"/>
        <w:rPr>
          <w:rFonts w:ascii="Arial" w:eastAsia="Arial" w:hAnsi="Arial" w:cs="Arial"/>
          <w:b/>
          <w:bCs/>
          <w:szCs w:val="24"/>
        </w:rPr>
      </w:pPr>
    </w:p>
    <w:p w14:paraId="192665BC" w14:textId="77777777" w:rsidR="00A76649" w:rsidRDefault="00A76649" w:rsidP="004453B2">
      <w:pPr>
        <w:spacing w:after="0" w:line="360" w:lineRule="auto"/>
        <w:rPr>
          <w:rFonts w:ascii="Arial" w:eastAsia="Arial" w:hAnsi="Arial" w:cs="Arial"/>
          <w:b/>
          <w:bCs/>
          <w:szCs w:val="24"/>
        </w:rPr>
      </w:pPr>
    </w:p>
    <w:p w14:paraId="7D860594" w14:textId="77777777" w:rsidR="00A76649" w:rsidRDefault="00A76649" w:rsidP="004453B2">
      <w:pPr>
        <w:spacing w:after="0" w:line="360" w:lineRule="auto"/>
        <w:rPr>
          <w:rFonts w:ascii="Arial" w:eastAsia="Arial" w:hAnsi="Arial" w:cs="Arial"/>
          <w:b/>
          <w:bCs/>
          <w:szCs w:val="24"/>
        </w:rPr>
      </w:pPr>
    </w:p>
    <w:p w14:paraId="093F5265" w14:textId="77777777" w:rsidR="00893D93" w:rsidRDefault="00893D93" w:rsidP="004453B2">
      <w:pPr>
        <w:spacing w:after="0" w:line="360" w:lineRule="auto"/>
        <w:rPr>
          <w:rFonts w:ascii="Arial" w:eastAsia="Arial" w:hAnsi="Arial" w:cs="Arial"/>
          <w:b/>
          <w:bCs/>
          <w:szCs w:val="24"/>
        </w:rPr>
      </w:pPr>
    </w:p>
    <w:p w14:paraId="48EFE3DE" w14:textId="77777777" w:rsidR="00893D93" w:rsidRDefault="00893D93" w:rsidP="004453B2">
      <w:pPr>
        <w:spacing w:after="0" w:line="360" w:lineRule="auto"/>
        <w:rPr>
          <w:rFonts w:ascii="Arial" w:eastAsia="Arial" w:hAnsi="Arial" w:cs="Arial"/>
          <w:b/>
          <w:bCs/>
          <w:szCs w:val="24"/>
        </w:rPr>
      </w:pPr>
    </w:p>
    <w:p w14:paraId="0E9B15B7" w14:textId="77777777" w:rsidR="00893D93" w:rsidRDefault="00893D93" w:rsidP="004453B2">
      <w:pPr>
        <w:spacing w:after="0" w:line="360" w:lineRule="auto"/>
        <w:rPr>
          <w:rFonts w:ascii="Arial" w:eastAsia="Arial" w:hAnsi="Arial" w:cs="Arial"/>
          <w:b/>
          <w:bCs/>
          <w:szCs w:val="24"/>
        </w:rPr>
      </w:pPr>
    </w:p>
    <w:p w14:paraId="581F1362" w14:textId="36059111" w:rsidR="006A1881" w:rsidRPr="00893D93" w:rsidRDefault="006A1881" w:rsidP="00893D93">
      <w:pPr>
        <w:pStyle w:val="Heading2"/>
        <w:rPr>
          <w:b/>
          <w:bCs/>
          <w:color w:val="000000" w:themeColor="text1"/>
        </w:rPr>
      </w:pPr>
      <w:bookmarkStart w:id="2" w:name="_Toc227140755"/>
      <w:r w:rsidRPr="00893D93">
        <w:rPr>
          <w:b/>
          <w:bCs/>
          <w:color w:val="000000" w:themeColor="text1"/>
        </w:rPr>
        <w:lastRenderedPageBreak/>
        <w:t>Importance of person-centred care</w:t>
      </w:r>
      <w:bookmarkEnd w:id="2"/>
    </w:p>
    <w:p w14:paraId="10835315" w14:textId="77777777" w:rsidR="00893D93" w:rsidRDefault="00893D93" w:rsidP="004453B2">
      <w:pPr>
        <w:spacing w:after="0" w:line="360" w:lineRule="auto"/>
        <w:rPr>
          <w:rFonts w:ascii="Arial" w:eastAsia="Arial" w:hAnsi="Arial" w:cs="Arial"/>
          <w:b/>
          <w:bCs/>
          <w:szCs w:val="24"/>
        </w:rPr>
      </w:pPr>
    </w:p>
    <w:p w14:paraId="4AB8CF5B" w14:textId="77777777" w:rsidR="00A76649" w:rsidRPr="00A76649" w:rsidRDefault="00A76649" w:rsidP="00A76649">
      <w:pPr>
        <w:spacing w:after="0" w:line="360" w:lineRule="auto"/>
        <w:rPr>
          <w:rFonts w:ascii="Arial" w:eastAsia="Arial" w:hAnsi="Arial" w:cs="Arial"/>
          <w:sz w:val="22"/>
        </w:rPr>
      </w:pPr>
      <w:r w:rsidRPr="00A76649">
        <w:rPr>
          <w:rFonts w:ascii="Arial" w:eastAsia="Arial" w:hAnsi="Arial" w:cs="Arial"/>
          <w:sz w:val="22"/>
        </w:rPr>
        <w:t>The </w:t>
      </w:r>
      <w:hyperlink r:id="rId11" w:anchor=":~:text=Health%20and%20Social%20Care%20Act,is%20personalised%20specifically%20for%20them." w:history="1">
        <w:r w:rsidRPr="00A76649">
          <w:rPr>
            <w:rStyle w:val="Hyperlink"/>
            <w:rFonts w:ascii="Arial" w:eastAsia="Arial" w:hAnsi="Arial" w:cs="Arial"/>
            <w:b/>
            <w:bCs/>
            <w:color w:val="auto"/>
            <w:sz w:val="22"/>
            <w:u w:val="none"/>
          </w:rPr>
          <w:t>Health and Social Care Act 2008</w:t>
        </w:r>
        <w:r w:rsidRPr="00A76649">
          <w:rPr>
            <w:rStyle w:val="Hyperlink"/>
            <w:rFonts w:ascii="Arial" w:eastAsia="Arial" w:hAnsi="Arial" w:cs="Arial"/>
            <w:color w:val="auto"/>
            <w:sz w:val="22"/>
            <w:u w:val="none"/>
          </w:rPr>
          <w:t xml:space="preserve"> (Regulated Activities) Regulations 2014</w:t>
        </w:r>
      </w:hyperlink>
      <w:r w:rsidRPr="00A76649">
        <w:rPr>
          <w:rFonts w:ascii="Arial" w:eastAsia="Arial" w:hAnsi="Arial" w:cs="Arial"/>
          <w:sz w:val="22"/>
        </w:rPr>
        <w:t> says that “The intention of this regulation is to make sure that people using a service have care or treatment that is personalised specifically for them”</w:t>
      </w:r>
    </w:p>
    <w:p w14:paraId="1D3DF23C" w14:textId="5B869DE6" w:rsidR="006A1881" w:rsidRPr="005E0E33" w:rsidRDefault="006A1881" w:rsidP="004453B2">
      <w:pPr>
        <w:spacing w:after="0" w:line="360" w:lineRule="auto"/>
        <w:rPr>
          <w:rFonts w:ascii="Arial" w:eastAsia="Arial" w:hAnsi="Arial" w:cs="Arial"/>
          <w:sz w:val="22"/>
        </w:rPr>
      </w:pPr>
      <w:r w:rsidRPr="005E0E33">
        <w:rPr>
          <w:rFonts w:ascii="Arial" w:eastAsia="Arial" w:hAnsi="Arial" w:cs="Arial"/>
          <w:sz w:val="22"/>
        </w:rPr>
        <w:t>Person- centred care is important and beneficial to both the individual receiving care and also to the professional providing care to the service user.</w:t>
      </w:r>
    </w:p>
    <w:p w14:paraId="62516D58" w14:textId="71A96A32" w:rsidR="006A1881" w:rsidRPr="005E0E33" w:rsidRDefault="006A1881" w:rsidP="004453B2">
      <w:pPr>
        <w:spacing w:after="0" w:line="360" w:lineRule="auto"/>
        <w:rPr>
          <w:rFonts w:ascii="Arial" w:eastAsia="Arial" w:hAnsi="Arial" w:cs="Arial"/>
          <w:sz w:val="22"/>
        </w:rPr>
      </w:pPr>
      <w:r w:rsidRPr="005E0E33">
        <w:rPr>
          <w:rFonts w:ascii="Arial" w:eastAsia="Arial" w:hAnsi="Arial" w:cs="Arial"/>
          <w:sz w:val="22"/>
        </w:rPr>
        <w:t xml:space="preserve">Person-centred care provides support for people who use health and care services to develop knowledge, skills and also the confidence needed to effectively make informed decisions and be involved in their own health and care. It helps and enables people to agree the health and wellbeing outcomes they want to </w:t>
      </w:r>
      <w:r w:rsidR="005E0E33" w:rsidRPr="005E0E33">
        <w:rPr>
          <w:rFonts w:ascii="Arial" w:eastAsia="Arial" w:hAnsi="Arial" w:cs="Arial"/>
          <w:sz w:val="22"/>
        </w:rPr>
        <w:t>achieve, (</w:t>
      </w:r>
      <w:r w:rsidR="005E0E33" w:rsidRPr="005E0E33">
        <w:rPr>
          <w:rFonts w:ascii="Arial" w:eastAsia="Arial" w:hAnsi="Arial" w:cs="Arial"/>
          <w:b/>
          <w:bCs/>
          <w:sz w:val="22"/>
        </w:rPr>
        <w:t>NHS Education for Scotland</w:t>
      </w:r>
      <w:r w:rsidR="005E0E33" w:rsidRPr="005E0E33">
        <w:rPr>
          <w:rFonts w:ascii="Arial" w:eastAsia="Arial" w:hAnsi="Arial" w:cs="Arial"/>
          <w:sz w:val="22"/>
        </w:rPr>
        <w:t>).</w:t>
      </w:r>
    </w:p>
    <w:p w14:paraId="5F98D528" w14:textId="6341A317" w:rsidR="005E0E33" w:rsidRPr="005E0E33" w:rsidRDefault="005E0E33" w:rsidP="004453B2">
      <w:pPr>
        <w:spacing w:after="0" w:line="360" w:lineRule="auto"/>
        <w:rPr>
          <w:rFonts w:ascii="Arial" w:eastAsia="Arial" w:hAnsi="Arial" w:cs="Arial"/>
          <w:sz w:val="22"/>
        </w:rPr>
      </w:pPr>
      <w:r w:rsidRPr="005E0E33">
        <w:rPr>
          <w:rFonts w:ascii="Arial" w:eastAsia="Arial" w:hAnsi="Arial" w:cs="Arial"/>
          <w:sz w:val="22"/>
        </w:rPr>
        <w:t>For the care givers and other health and social care professionals, person centred care means working with individuals and learning what is important and beneficial to them. This includes providing accurate information on their care requirement, treatment risks, choices and benefits, self-management strategies, treatment and care options.</w:t>
      </w:r>
    </w:p>
    <w:p w14:paraId="31E316E9" w14:textId="0C5C2585" w:rsidR="005E0E33" w:rsidRDefault="00D47D24" w:rsidP="004453B2">
      <w:pPr>
        <w:spacing w:after="0" w:line="360" w:lineRule="auto"/>
        <w:rPr>
          <w:rFonts w:ascii="Arial" w:eastAsia="Arial" w:hAnsi="Arial" w:cs="Arial"/>
          <w:b/>
          <w:bCs/>
          <w:szCs w:val="24"/>
        </w:rPr>
      </w:pPr>
      <w:r>
        <w:rPr>
          <w:rFonts w:ascii="Arial" w:eastAsia="Arial" w:hAnsi="Arial" w:cs="Arial"/>
          <w:b/>
          <w:bCs/>
          <w:szCs w:val="24"/>
        </w:rPr>
        <w:t>Partnership Working in Health and social care</w:t>
      </w:r>
    </w:p>
    <w:p w14:paraId="39C315D4" w14:textId="13029250" w:rsidR="00850C39" w:rsidRPr="00956B62" w:rsidRDefault="00850C39" w:rsidP="004453B2">
      <w:pPr>
        <w:spacing w:after="0" w:line="360" w:lineRule="auto"/>
        <w:rPr>
          <w:rFonts w:ascii="Arial" w:eastAsia="Arial" w:hAnsi="Arial" w:cs="Arial"/>
          <w:sz w:val="22"/>
        </w:rPr>
      </w:pPr>
      <w:r w:rsidRPr="00956B62">
        <w:rPr>
          <w:rFonts w:ascii="Arial" w:eastAsia="Arial" w:hAnsi="Arial" w:cs="Arial"/>
          <w:sz w:val="22"/>
        </w:rPr>
        <w:t>Partnership and collaborative working in health and social care is fundamentally integral in providing a wholistic care to service users or persons needing care as it connects all partners in healthcare and pulls resources together.</w:t>
      </w:r>
      <w:r w:rsidR="00AD1B95" w:rsidRPr="00956B62">
        <w:rPr>
          <w:rFonts w:ascii="Arial" w:eastAsia="Arial" w:hAnsi="Arial" w:cs="Arial"/>
          <w:sz w:val="22"/>
        </w:rPr>
        <w:t xml:space="preserve"> In collaborative partnership, agencies or healthcare providers work together to provide the best</w:t>
      </w:r>
      <w:r w:rsidR="0079456B" w:rsidRPr="00956B62">
        <w:rPr>
          <w:rFonts w:ascii="Arial" w:eastAsia="Arial" w:hAnsi="Arial" w:cs="Arial"/>
          <w:sz w:val="22"/>
        </w:rPr>
        <w:t xml:space="preserve"> joined up person centred support</w:t>
      </w:r>
      <w:r w:rsidR="00AD1B95" w:rsidRPr="00956B62">
        <w:rPr>
          <w:rFonts w:ascii="Arial" w:eastAsia="Arial" w:hAnsi="Arial" w:cs="Arial"/>
          <w:sz w:val="22"/>
        </w:rPr>
        <w:t xml:space="preserve"> by sharing information and referral services that are suitable to the service users.</w:t>
      </w:r>
    </w:p>
    <w:p w14:paraId="66E427B2" w14:textId="603939C9" w:rsidR="00F519A4" w:rsidRPr="00956B62" w:rsidRDefault="00F519A4" w:rsidP="004453B2">
      <w:pPr>
        <w:spacing w:after="0" w:line="360" w:lineRule="auto"/>
        <w:rPr>
          <w:rFonts w:ascii="Arial" w:eastAsia="Arial" w:hAnsi="Arial" w:cs="Arial"/>
          <w:sz w:val="22"/>
        </w:rPr>
      </w:pPr>
      <w:r w:rsidRPr="00956B62">
        <w:rPr>
          <w:rFonts w:ascii="Arial" w:eastAsia="Arial" w:hAnsi="Arial" w:cs="Arial"/>
          <w:b/>
          <w:bCs/>
          <w:sz w:val="22"/>
        </w:rPr>
        <w:t>(Care quality Commission)</w:t>
      </w:r>
      <w:r w:rsidRPr="00956B62">
        <w:rPr>
          <w:rFonts w:ascii="Arial" w:eastAsia="Arial" w:hAnsi="Arial" w:cs="Arial"/>
          <w:sz w:val="22"/>
        </w:rPr>
        <w:t xml:space="preserve">, </w:t>
      </w:r>
      <w:r w:rsidR="009F128D" w:rsidRPr="00956B62">
        <w:rPr>
          <w:rFonts w:ascii="Arial" w:eastAsia="Arial" w:hAnsi="Arial" w:cs="Arial"/>
          <w:sz w:val="22"/>
        </w:rPr>
        <w:t xml:space="preserve">summarises partnership working as, “working that helps to ensure that care and support meet the diverse needs of individual people and communities. People experience a seamless care and support journey, and their support is co-ordinated across different agencies and services”. This is in accordance </w:t>
      </w:r>
      <w:r w:rsidR="00DB3256" w:rsidRPr="00956B62">
        <w:rPr>
          <w:rFonts w:ascii="Arial" w:eastAsia="Arial" w:hAnsi="Arial" w:cs="Arial"/>
          <w:sz w:val="22"/>
        </w:rPr>
        <w:t>with</w:t>
      </w:r>
      <w:r w:rsidR="009F128D" w:rsidRPr="00956B62">
        <w:rPr>
          <w:rFonts w:ascii="Arial" w:eastAsia="Arial" w:hAnsi="Arial" w:cs="Arial"/>
          <w:sz w:val="22"/>
        </w:rPr>
        <w:t xml:space="preserve"> the </w:t>
      </w:r>
      <w:r w:rsidR="009F128D" w:rsidRPr="00956B62">
        <w:rPr>
          <w:rFonts w:ascii="Arial" w:eastAsia="Arial" w:hAnsi="Arial" w:cs="Arial"/>
          <w:b/>
          <w:bCs/>
          <w:sz w:val="22"/>
        </w:rPr>
        <w:t>Care Act 2014</w:t>
      </w:r>
      <w:r w:rsidR="00956B62">
        <w:rPr>
          <w:rFonts w:ascii="Arial" w:eastAsia="Arial" w:hAnsi="Arial" w:cs="Arial"/>
          <w:b/>
          <w:bCs/>
          <w:sz w:val="22"/>
        </w:rPr>
        <w:t>, Sec 1,3,6</w:t>
      </w:r>
      <w:r w:rsidR="00F36AD0">
        <w:rPr>
          <w:rFonts w:ascii="Arial" w:eastAsia="Arial" w:hAnsi="Arial" w:cs="Arial"/>
          <w:b/>
          <w:bCs/>
          <w:sz w:val="22"/>
        </w:rPr>
        <w:t>-7</w:t>
      </w:r>
      <w:r w:rsidR="009F128D" w:rsidRPr="00956B62">
        <w:rPr>
          <w:rFonts w:ascii="Arial" w:eastAsia="Arial" w:hAnsi="Arial" w:cs="Arial"/>
          <w:sz w:val="22"/>
        </w:rPr>
        <w:t>.</w:t>
      </w:r>
    </w:p>
    <w:p w14:paraId="53BF01D5" w14:textId="77777777" w:rsidR="005E0E33" w:rsidRDefault="005E0E33" w:rsidP="004453B2">
      <w:pPr>
        <w:spacing w:after="0" w:line="360" w:lineRule="auto"/>
        <w:rPr>
          <w:rFonts w:ascii="Arial" w:eastAsia="Arial" w:hAnsi="Arial" w:cs="Arial"/>
          <w:b/>
          <w:bCs/>
          <w:szCs w:val="24"/>
        </w:rPr>
      </w:pPr>
    </w:p>
    <w:p w14:paraId="1FDE9229" w14:textId="423EC419" w:rsidR="005218A7" w:rsidRPr="00893D93" w:rsidRDefault="005218A7" w:rsidP="00893D93">
      <w:pPr>
        <w:pStyle w:val="Heading2"/>
        <w:rPr>
          <w:b/>
          <w:bCs/>
          <w:color w:val="000000" w:themeColor="text1"/>
        </w:rPr>
      </w:pPr>
      <w:bookmarkStart w:id="3" w:name="_Toc227140756"/>
      <w:r w:rsidRPr="00893D93">
        <w:rPr>
          <w:b/>
          <w:bCs/>
          <w:color w:val="000000" w:themeColor="text1"/>
        </w:rPr>
        <w:t>Importance of Partnership working in Health and social care</w:t>
      </w:r>
      <w:bookmarkEnd w:id="3"/>
    </w:p>
    <w:p w14:paraId="40230A0F" w14:textId="7CA71F0B" w:rsidR="00F901AB" w:rsidRPr="00D47036" w:rsidRDefault="00F901AB" w:rsidP="004453B2">
      <w:pPr>
        <w:spacing w:after="0" w:line="360" w:lineRule="auto"/>
        <w:rPr>
          <w:rFonts w:ascii="Arial" w:eastAsia="Arial" w:hAnsi="Arial" w:cs="Arial"/>
          <w:i/>
          <w:iCs/>
          <w:szCs w:val="24"/>
        </w:rPr>
      </w:pPr>
      <w:r>
        <w:rPr>
          <w:rFonts w:ascii="Arial" w:eastAsia="Arial" w:hAnsi="Arial" w:cs="Arial"/>
          <w:szCs w:val="24"/>
        </w:rPr>
        <w:t xml:space="preserve">Effective integration at the frontline of service delivery and collaboration which extend to a range of local services and resources is associated with a wholistic outcomes and improved process outcomes which include a feeling of being responded to. </w:t>
      </w:r>
      <w:r w:rsidR="00014935">
        <w:rPr>
          <w:rFonts w:ascii="Arial" w:eastAsia="Arial" w:hAnsi="Arial" w:cs="Arial"/>
          <w:szCs w:val="24"/>
        </w:rPr>
        <w:t xml:space="preserve">In health and social care, collaborative working enables agencies to pull resources together to be able to effectively provide quality of care where otherwise a single agency may not have enough </w:t>
      </w:r>
      <w:r w:rsidR="00D47036">
        <w:rPr>
          <w:rFonts w:ascii="Arial" w:eastAsia="Arial" w:hAnsi="Arial" w:cs="Arial"/>
          <w:szCs w:val="24"/>
        </w:rPr>
        <w:t>manpower</w:t>
      </w:r>
      <w:r w:rsidR="00014935">
        <w:rPr>
          <w:rFonts w:ascii="Arial" w:eastAsia="Arial" w:hAnsi="Arial" w:cs="Arial"/>
          <w:szCs w:val="24"/>
        </w:rPr>
        <w:t xml:space="preserve"> and financial resources to attend to all the needs of service users effectively which impacts negatively on the </w:t>
      </w:r>
      <w:r w:rsidR="00D47036">
        <w:rPr>
          <w:rFonts w:ascii="Arial" w:eastAsia="Arial" w:hAnsi="Arial" w:cs="Arial"/>
          <w:szCs w:val="24"/>
        </w:rPr>
        <w:t>person-centred</w:t>
      </w:r>
      <w:r w:rsidR="00014935">
        <w:rPr>
          <w:rFonts w:ascii="Arial" w:eastAsia="Arial" w:hAnsi="Arial" w:cs="Arial"/>
          <w:szCs w:val="24"/>
        </w:rPr>
        <w:t xml:space="preserve"> care approach.</w:t>
      </w:r>
      <w:r w:rsidR="00D47036">
        <w:rPr>
          <w:rFonts w:ascii="Arial" w:eastAsia="Arial" w:hAnsi="Arial" w:cs="Arial"/>
          <w:szCs w:val="24"/>
        </w:rPr>
        <w:t xml:space="preserve"> According (</w:t>
      </w:r>
      <w:r w:rsidR="00D47036">
        <w:rPr>
          <w:rFonts w:ascii="Arial" w:eastAsia="Arial" w:hAnsi="Arial" w:cs="Arial"/>
          <w:b/>
          <w:bCs/>
          <w:szCs w:val="24"/>
        </w:rPr>
        <w:t>Petch,2012),</w:t>
      </w:r>
      <w:r w:rsidR="00D47036" w:rsidRPr="00D47036">
        <w:t xml:space="preserve"> </w:t>
      </w:r>
      <w:r w:rsidR="00D47036" w:rsidRPr="00D47036">
        <w:rPr>
          <w:rFonts w:ascii="Arial" w:hAnsi="Arial" w:cs="Arial"/>
          <w:i/>
          <w:iCs/>
        </w:rPr>
        <w:t>“</w:t>
      </w:r>
      <w:r w:rsidR="00D47036" w:rsidRPr="00D47036">
        <w:rPr>
          <w:rFonts w:ascii="Arial" w:eastAsia="Arial" w:hAnsi="Arial" w:cs="Arial"/>
          <w:i/>
          <w:iCs/>
          <w:szCs w:val="24"/>
        </w:rPr>
        <w:t xml:space="preserve">partnership working include more coherent and effective service delivery, added value from individuals and agencies working together, enhanced understanding of different professional roles, creation of a shared culture and greater </w:t>
      </w:r>
      <w:r w:rsidR="00D47036" w:rsidRPr="00D47036">
        <w:rPr>
          <w:rFonts w:ascii="Arial" w:eastAsia="Arial" w:hAnsi="Arial" w:cs="Arial"/>
          <w:i/>
          <w:iCs/>
          <w:szCs w:val="24"/>
        </w:rPr>
        <w:lastRenderedPageBreak/>
        <w:t>responsiveness to people using services, which in turn result in better outcomes for people using services”.</w:t>
      </w:r>
    </w:p>
    <w:p w14:paraId="7D5304F0" w14:textId="77777777" w:rsidR="005218A7" w:rsidRDefault="005218A7" w:rsidP="004453B2">
      <w:pPr>
        <w:spacing w:after="0" w:line="360" w:lineRule="auto"/>
        <w:rPr>
          <w:rFonts w:ascii="Arial" w:eastAsia="Arial" w:hAnsi="Arial" w:cs="Arial"/>
          <w:b/>
          <w:bCs/>
          <w:szCs w:val="24"/>
        </w:rPr>
      </w:pPr>
    </w:p>
    <w:p w14:paraId="5EC7285D" w14:textId="34E87558" w:rsidR="000542CF" w:rsidRPr="00893D93" w:rsidRDefault="000542CF" w:rsidP="00893D93">
      <w:pPr>
        <w:pStyle w:val="Heading2"/>
        <w:rPr>
          <w:b/>
          <w:bCs/>
          <w:color w:val="000000" w:themeColor="text1"/>
        </w:rPr>
      </w:pPr>
      <w:bookmarkStart w:id="4" w:name="_Toc227140757"/>
      <w:r w:rsidRPr="00893D93">
        <w:rPr>
          <w:b/>
          <w:bCs/>
          <w:color w:val="000000" w:themeColor="text1"/>
        </w:rPr>
        <w:t>Ethics in Health and Social Care</w:t>
      </w:r>
      <w:bookmarkEnd w:id="4"/>
    </w:p>
    <w:p w14:paraId="64183E29" w14:textId="063AB115" w:rsidR="006E1B1D" w:rsidRPr="00DA45A3" w:rsidRDefault="006E1B1D" w:rsidP="004453B2">
      <w:pPr>
        <w:spacing w:after="0" w:line="360" w:lineRule="auto"/>
        <w:rPr>
          <w:rFonts w:ascii="Arial" w:eastAsia="Arial" w:hAnsi="Arial" w:cs="Arial"/>
          <w:sz w:val="22"/>
        </w:rPr>
      </w:pPr>
      <w:r w:rsidRPr="00DA45A3">
        <w:rPr>
          <w:rFonts w:ascii="Arial" w:eastAsia="Arial" w:hAnsi="Arial" w:cs="Arial"/>
          <w:sz w:val="22"/>
        </w:rPr>
        <w:t>In health and social care there are principles and regulations guiding our professional conduct and ethics. Duty of care is placed upon all healthcare providers that aims to enable them to treat all service users with dignity and respect while upholding their human right.</w:t>
      </w:r>
      <w:r w:rsidR="007C7BAD" w:rsidRPr="00DA45A3">
        <w:rPr>
          <w:rFonts w:ascii="Arial" w:eastAsia="Arial" w:hAnsi="Arial" w:cs="Arial"/>
          <w:sz w:val="22"/>
        </w:rPr>
        <w:t xml:space="preserve"> This is emphasised upon in all healthcare setting due to safeguarding of individuals under the care of a healthcare provider. There </w:t>
      </w:r>
      <w:r w:rsidR="00D04758" w:rsidRPr="00DA45A3">
        <w:rPr>
          <w:rFonts w:ascii="Arial" w:eastAsia="Arial" w:hAnsi="Arial" w:cs="Arial"/>
          <w:sz w:val="22"/>
        </w:rPr>
        <w:t>is</w:t>
      </w:r>
      <w:r w:rsidR="007C7BAD" w:rsidRPr="00DA45A3">
        <w:rPr>
          <w:rFonts w:ascii="Arial" w:eastAsia="Arial" w:hAnsi="Arial" w:cs="Arial"/>
          <w:sz w:val="22"/>
        </w:rPr>
        <w:t xml:space="preserve"> statutory guideline that are put in place by the government and policy makers to ensure that good ethics are upheld by all care providers. </w:t>
      </w:r>
      <w:r w:rsidR="00D04758" w:rsidRPr="00DA45A3">
        <w:rPr>
          <w:rFonts w:ascii="Arial" w:eastAsia="Arial" w:hAnsi="Arial" w:cs="Arial"/>
          <w:b/>
          <w:bCs/>
          <w:sz w:val="22"/>
        </w:rPr>
        <w:t>Working</w:t>
      </w:r>
      <w:r w:rsidR="007C7BAD" w:rsidRPr="00DA45A3">
        <w:rPr>
          <w:rFonts w:ascii="Arial" w:eastAsia="Arial" w:hAnsi="Arial" w:cs="Arial"/>
          <w:b/>
          <w:bCs/>
          <w:sz w:val="22"/>
        </w:rPr>
        <w:t xml:space="preserve"> together to </w:t>
      </w:r>
      <w:r w:rsidR="00D04758" w:rsidRPr="00DA45A3">
        <w:rPr>
          <w:rFonts w:ascii="Arial" w:eastAsia="Arial" w:hAnsi="Arial" w:cs="Arial"/>
          <w:b/>
          <w:bCs/>
          <w:sz w:val="22"/>
        </w:rPr>
        <w:t>safeguard</w:t>
      </w:r>
      <w:r w:rsidR="007C7BAD" w:rsidRPr="00DA45A3">
        <w:rPr>
          <w:rFonts w:ascii="Arial" w:eastAsia="Arial" w:hAnsi="Arial" w:cs="Arial"/>
          <w:b/>
          <w:bCs/>
          <w:sz w:val="22"/>
        </w:rPr>
        <w:t xml:space="preserve"> children</w:t>
      </w:r>
      <w:r w:rsidR="007C7BAD" w:rsidRPr="00DA45A3">
        <w:rPr>
          <w:rFonts w:ascii="Arial" w:eastAsia="Arial" w:hAnsi="Arial" w:cs="Arial"/>
          <w:sz w:val="22"/>
        </w:rPr>
        <w:t xml:space="preserve"> policy guidance is </w:t>
      </w:r>
      <w:r w:rsidR="00D50D01" w:rsidRPr="00DA45A3">
        <w:rPr>
          <w:rFonts w:ascii="Arial" w:eastAsia="Arial" w:hAnsi="Arial" w:cs="Arial"/>
          <w:sz w:val="22"/>
        </w:rPr>
        <w:t>an</w:t>
      </w:r>
      <w:r w:rsidR="007C7BAD" w:rsidRPr="00DA45A3">
        <w:rPr>
          <w:rFonts w:ascii="Arial" w:eastAsia="Arial" w:hAnsi="Arial" w:cs="Arial"/>
          <w:sz w:val="22"/>
        </w:rPr>
        <w:t xml:space="preserve"> example of such policy that provides guidance on how children </w:t>
      </w:r>
      <w:r w:rsidR="00D04758" w:rsidRPr="00DA45A3">
        <w:rPr>
          <w:rFonts w:ascii="Arial" w:eastAsia="Arial" w:hAnsi="Arial" w:cs="Arial"/>
          <w:sz w:val="22"/>
        </w:rPr>
        <w:t>under</w:t>
      </w:r>
      <w:r w:rsidR="007C7BAD" w:rsidRPr="00DA45A3">
        <w:rPr>
          <w:rFonts w:ascii="Arial" w:eastAsia="Arial" w:hAnsi="Arial" w:cs="Arial"/>
          <w:sz w:val="22"/>
        </w:rPr>
        <w:t xml:space="preserve"> the age of 18 years are treated while providing support and care</w:t>
      </w:r>
      <w:r w:rsidR="00D04758" w:rsidRPr="00DA45A3">
        <w:rPr>
          <w:rFonts w:ascii="Arial" w:eastAsia="Arial" w:hAnsi="Arial" w:cs="Arial"/>
          <w:sz w:val="22"/>
        </w:rPr>
        <w:t>.</w:t>
      </w:r>
    </w:p>
    <w:p w14:paraId="0E77052B" w14:textId="77777777" w:rsidR="00A11336" w:rsidRDefault="00A11336" w:rsidP="00A11336">
      <w:pPr>
        <w:spacing w:after="0" w:line="360" w:lineRule="auto"/>
        <w:rPr>
          <w:rFonts w:ascii="Arial" w:eastAsia="Arial" w:hAnsi="Arial" w:cs="Arial"/>
          <w:szCs w:val="24"/>
        </w:rPr>
      </w:pPr>
    </w:p>
    <w:p w14:paraId="4047907E" w14:textId="348804D2" w:rsidR="00A11336" w:rsidRPr="00893D93" w:rsidRDefault="00A11336" w:rsidP="00893D93">
      <w:pPr>
        <w:pStyle w:val="Heading1"/>
        <w:rPr>
          <w:b/>
          <w:bCs/>
          <w:color w:val="000000" w:themeColor="text1"/>
        </w:rPr>
      </w:pPr>
      <w:bookmarkStart w:id="5" w:name="_Toc227140758"/>
      <w:r w:rsidRPr="00893D93">
        <w:rPr>
          <w:b/>
          <w:bCs/>
          <w:color w:val="000000" w:themeColor="text1"/>
        </w:rPr>
        <w:t xml:space="preserve">Task 2: </w:t>
      </w:r>
      <w:r w:rsidR="006F2DFB" w:rsidRPr="00893D93">
        <w:rPr>
          <w:b/>
          <w:bCs/>
          <w:color w:val="000000" w:themeColor="text1"/>
        </w:rPr>
        <w:t>Practical example</w:t>
      </w:r>
      <w:bookmarkEnd w:id="5"/>
    </w:p>
    <w:p w14:paraId="2A941B42" w14:textId="0967A61F" w:rsidR="00110B32" w:rsidRPr="00DA45A3" w:rsidRDefault="00110B32" w:rsidP="00A11336">
      <w:pPr>
        <w:spacing w:after="0" w:line="360" w:lineRule="auto"/>
        <w:rPr>
          <w:rFonts w:ascii="Arial" w:eastAsia="Arial" w:hAnsi="Arial" w:cs="Arial"/>
          <w:sz w:val="22"/>
        </w:rPr>
      </w:pPr>
      <w:r w:rsidRPr="00DA45A3">
        <w:rPr>
          <w:rFonts w:ascii="Arial" w:eastAsia="Arial" w:hAnsi="Arial" w:cs="Arial"/>
          <w:sz w:val="22"/>
        </w:rPr>
        <w:t>In the following example, I will demonstrate how a Person with dementia is treated with collaboration of other agencies as joint dementia service.</w:t>
      </w:r>
    </w:p>
    <w:p w14:paraId="1759DCD3" w14:textId="4297C2F8" w:rsidR="00B85A01" w:rsidRDefault="00A70FA9" w:rsidP="00A11336">
      <w:pPr>
        <w:spacing w:after="0" w:line="360" w:lineRule="auto"/>
        <w:rPr>
          <w:rFonts w:ascii="Arial" w:eastAsia="Arial" w:hAnsi="Arial" w:cs="Arial"/>
          <w:szCs w:val="24"/>
        </w:rPr>
      </w:pPr>
      <w:r w:rsidRPr="00DA45A3">
        <w:rPr>
          <w:rFonts w:ascii="Arial" w:eastAsia="Arial" w:hAnsi="Arial" w:cs="Arial"/>
          <w:b/>
          <w:bCs/>
          <w:sz w:val="22"/>
        </w:rPr>
        <w:t>Person-Centred care</w:t>
      </w:r>
      <w:r w:rsidRPr="00DA45A3">
        <w:rPr>
          <w:rFonts w:ascii="Arial" w:eastAsia="Arial" w:hAnsi="Arial" w:cs="Arial"/>
          <w:sz w:val="22"/>
        </w:rPr>
        <w:t xml:space="preserve">: </w:t>
      </w:r>
      <w:r w:rsidR="00B85A01" w:rsidRPr="00DA45A3">
        <w:rPr>
          <w:rFonts w:ascii="Arial" w:eastAsia="Arial" w:hAnsi="Arial" w:cs="Arial"/>
          <w:sz w:val="22"/>
        </w:rPr>
        <w:t xml:space="preserve">When a </w:t>
      </w:r>
      <w:r w:rsidR="007049CF" w:rsidRPr="00DA45A3">
        <w:rPr>
          <w:rFonts w:ascii="Arial" w:eastAsia="Arial" w:hAnsi="Arial" w:cs="Arial"/>
          <w:sz w:val="22"/>
        </w:rPr>
        <w:t>person</w:t>
      </w:r>
      <w:r w:rsidR="00B85A01" w:rsidRPr="00DA45A3">
        <w:rPr>
          <w:rFonts w:ascii="Arial" w:eastAsia="Arial" w:hAnsi="Arial" w:cs="Arial"/>
          <w:sz w:val="22"/>
        </w:rPr>
        <w:t xml:space="preserve"> is identified as a patient suffering from dementia, his life history, daily routine and preferences are documented in order to provide a tailored and person-centred care plan based on their individual personalities.</w:t>
      </w:r>
      <w:r w:rsidRPr="00DA45A3">
        <w:rPr>
          <w:rFonts w:ascii="Arial" w:eastAsia="Arial" w:hAnsi="Arial" w:cs="Arial"/>
          <w:sz w:val="22"/>
        </w:rPr>
        <w:t xml:space="preserve"> In this case, </w:t>
      </w:r>
      <w:r w:rsidRPr="00DA45A3">
        <w:rPr>
          <w:rFonts w:ascii="Arial" w:eastAsia="Arial" w:hAnsi="Arial" w:cs="Arial"/>
          <w:b/>
          <w:bCs/>
          <w:sz w:val="22"/>
        </w:rPr>
        <w:t>Maslow Hierarchy of needs theory</w:t>
      </w:r>
      <w:r w:rsidRPr="00DA45A3">
        <w:rPr>
          <w:rFonts w:ascii="Arial" w:eastAsia="Arial" w:hAnsi="Arial" w:cs="Arial"/>
          <w:sz w:val="22"/>
        </w:rPr>
        <w:t xml:space="preserve"> could be used to identify the most important aspects of the </w:t>
      </w:r>
      <w:r w:rsidR="00FC1768" w:rsidRPr="00DA45A3">
        <w:rPr>
          <w:rFonts w:ascii="Arial" w:eastAsia="Arial" w:hAnsi="Arial" w:cs="Arial"/>
          <w:sz w:val="22"/>
        </w:rPr>
        <w:t>individual’s</w:t>
      </w:r>
      <w:r w:rsidRPr="00DA45A3">
        <w:rPr>
          <w:rFonts w:ascii="Arial" w:eastAsia="Arial" w:hAnsi="Arial" w:cs="Arial"/>
          <w:sz w:val="22"/>
        </w:rPr>
        <w:t xml:space="preserve"> needs, for example Esteem of the individual and come up with a care plan that will incorporate and encourage fostering of sense of </w:t>
      </w:r>
      <w:r w:rsidR="00710E5D" w:rsidRPr="00DA45A3">
        <w:rPr>
          <w:rFonts w:ascii="Arial" w:eastAsia="Arial" w:hAnsi="Arial" w:cs="Arial"/>
          <w:sz w:val="22"/>
        </w:rPr>
        <w:t>self-esteem</w:t>
      </w:r>
      <w:r w:rsidRPr="00DA45A3">
        <w:rPr>
          <w:rFonts w:ascii="Arial" w:eastAsia="Arial" w:hAnsi="Arial" w:cs="Arial"/>
          <w:sz w:val="22"/>
        </w:rPr>
        <w:t xml:space="preserve"> of the individual.</w:t>
      </w:r>
      <w:r w:rsidR="007049CF" w:rsidRPr="00DA45A3">
        <w:rPr>
          <w:rFonts w:ascii="Arial" w:eastAsia="Arial" w:hAnsi="Arial" w:cs="Arial"/>
          <w:sz w:val="22"/>
        </w:rPr>
        <w:t xml:space="preserve"> This ensures that the care provided is focused on what really matters to the individual and therefore improving the quality of life and not just managing their illness</w:t>
      </w:r>
      <w:r w:rsidR="007049CF">
        <w:rPr>
          <w:rFonts w:ascii="Arial" w:eastAsia="Arial" w:hAnsi="Arial" w:cs="Arial"/>
          <w:szCs w:val="24"/>
        </w:rPr>
        <w:t>.</w:t>
      </w:r>
    </w:p>
    <w:p w14:paraId="06295885" w14:textId="3607816B" w:rsidR="00942584" w:rsidRPr="00DA45A3" w:rsidRDefault="00942584" w:rsidP="00A11336">
      <w:pPr>
        <w:spacing w:after="0" w:line="360" w:lineRule="auto"/>
        <w:rPr>
          <w:rFonts w:ascii="Arial" w:eastAsia="Arial" w:hAnsi="Arial" w:cs="Arial"/>
          <w:sz w:val="22"/>
        </w:rPr>
      </w:pPr>
      <w:r w:rsidRPr="00942584">
        <w:rPr>
          <w:rFonts w:ascii="Arial" w:eastAsia="Arial" w:hAnsi="Arial" w:cs="Arial"/>
          <w:b/>
          <w:bCs/>
          <w:szCs w:val="24"/>
        </w:rPr>
        <w:t>Partnership working</w:t>
      </w:r>
      <w:r>
        <w:rPr>
          <w:rFonts w:ascii="Arial" w:eastAsia="Arial" w:hAnsi="Arial" w:cs="Arial"/>
          <w:szCs w:val="24"/>
        </w:rPr>
        <w:t xml:space="preserve">: </w:t>
      </w:r>
      <w:r w:rsidR="00F02B34" w:rsidRPr="00DA45A3">
        <w:rPr>
          <w:rFonts w:ascii="Arial" w:eastAsia="Arial" w:hAnsi="Arial" w:cs="Arial"/>
          <w:sz w:val="22"/>
        </w:rPr>
        <w:t xml:space="preserve">A partnership team of different agencies is created or set up which includes the persons GP, dementia team advisors, community health care </w:t>
      </w:r>
      <w:proofErr w:type="spellStart"/>
      <w:r w:rsidR="00F02B34" w:rsidRPr="00DA45A3">
        <w:rPr>
          <w:rFonts w:ascii="Arial" w:eastAsia="Arial" w:hAnsi="Arial" w:cs="Arial"/>
          <w:sz w:val="22"/>
        </w:rPr>
        <w:t>nursers</w:t>
      </w:r>
      <w:proofErr w:type="spellEnd"/>
      <w:r w:rsidR="00F02B34" w:rsidRPr="00DA45A3">
        <w:rPr>
          <w:rFonts w:ascii="Arial" w:eastAsia="Arial" w:hAnsi="Arial" w:cs="Arial"/>
          <w:sz w:val="22"/>
        </w:rPr>
        <w:t xml:space="preserve"> and carers, social workers and family members. This team should collaborate with each other</w:t>
      </w:r>
      <w:r w:rsidR="009D32CD" w:rsidRPr="00DA45A3">
        <w:rPr>
          <w:rFonts w:ascii="Arial" w:eastAsia="Arial" w:hAnsi="Arial" w:cs="Arial"/>
          <w:sz w:val="22"/>
        </w:rPr>
        <w:t xml:space="preserve"> not only to reduce service fragmentation and hospital readmission, but</w:t>
      </w:r>
      <w:r w:rsidR="00F02B34" w:rsidRPr="00DA45A3">
        <w:rPr>
          <w:rFonts w:ascii="Arial" w:eastAsia="Arial" w:hAnsi="Arial" w:cs="Arial"/>
          <w:sz w:val="22"/>
        </w:rPr>
        <w:t xml:space="preserve"> to</w:t>
      </w:r>
      <w:r w:rsidR="009D32CD" w:rsidRPr="00DA45A3">
        <w:rPr>
          <w:rFonts w:ascii="Arial" w:eastAsia="Arial" w:hAnsi="Arial" w:cs="Arial"/>
          <w:sz w:val="22"/>
        </w:rPr>
        <w:t xml:space="preserve"> also</w:t>
      </w:r>
      <w:r w:rsidR="00F02B34" w:rsidRPr="00DA45A3">
        <w:rPr>
          <w:rFonts w:ascii="Arial" w:eastAsia="Arial" w:hAnsi="Arial" w:cs="Arial"/>
          <w:sz w:val="22"/>
        </w:rPr>
        <w:t xml:space="preserve"> ensure that there is consistent care provided to the individual within their home and health care setting. This helps to reduce anxiety as the person will have fairly routine treatment which they trust. </w:t>
      </w:r>
      <w:r w:rsidR="00F02B34" w:rsidRPr="00DA45A3">
        <w:rPr>
          <w:rFonts w:ascii="Arial" w:eastAsia="Arial" w:hAnsi="Arial" w:cs="Arial"/>
          <w:b/>
          <w:bCs/>
          <w:sz w:val="22"/>
        </w:rPr>
        <w:t xml:space="preserve">Maslow’s hierarchy of </w:t>
      </w:r>
      <w:r w:rsidR="005A6EDD" w:rsidRPr="00DA45A3">
        <w:rPr>
          <w:rFonts w:ascii="Arial" w:eastAsia="Arial" w:hAnsi="Arial" w:cs="Arial"/>
          <w:b/>
          <w:bCs/>
          <w:sz w:val="22"/>
        </w:rPr>
        <w:t>needs</w:t>
      </w:r>
      <w:r w:rsidR="005A6EDD" w:rsidRPr="00DA45A3">
        <w:rPr>
          <w:rFonts w:ascii="Arial" w:eastAsia="Arial" w:hAnsi="Arial" w:cs="Arial"/>
          <w:sz w:val="22"/>
        </w:rPr>
        <w:t xml:space="preserve"> (</w:t>
      </w:r>
      <w:r w:rsidR="00F02B34" w:rsidRPr="00DA45A3">
        <w:rPr>
          <w:rFonts w:ascii="Arial" w:eastAsia="Arial" w:hAnsi="Arial" w:cs="Arial"/>
          <w:sz w:val="22"/>
        </w:rPr>
        <w:t xml:space="preserve">love and belonging) identifies </w:t>
      </w:r>
      <w:r w:rsidR="005A6EDD" w:rsidRPr="00DA45A3">
        <w:rPr>
          <w:rFonts w:ascii="Arial" w:eastAsia="Arial" w:hAnsi="Arial" w:cs="Arial"/>
          <w:sz w:val="22"/>
        </w:rPr>
        <w:t>sense of connection as one of the needs. This need is particularly essential to persons with dementia as they may feel neglected and disconnected from reality. Partnership working ensures that family members are encouraged to be closer the person to encourage a sense of belonging.</w:t>
      </w:r>
    </w:p>
    <w:p w14:paraId="21379847" w14:textId="5041DF52" w:rsidR="00564256" w:rsidRPr="00CC0FA3" w:rsidRDefault="00564256" w:rsidP="00A11336">
      <w:pPr>
        <w:spacing w:after="0" w:line="360" w:lineRule="auto"/>
        <w:rPr>
          <w:rFonts w:ascii="Arial" w:eastAsia="Arial" w:hAnsi="Arial" w:cs="Arial"/>
          <w:sz w:val="22"/>
        </w:rPr>
      </w:pPr>
      <w:r w:rsidRPr="00CC0FA3">
        <w:rPr>
          <w:rFonts w:ascii="Arial" w:eastAsia="Arial" w:hAnsi="Arial" w:cs="Arial"/>
          <w:b/>
          <w:bCs/>
          <w:szCs w:val="24"/>
        </w:rPr>
        <w:lastRenderedPageBreak/>
        <w:t>Ethics</w:t>
      </w:r>
      <w:r w:rsidR="00DA45A3">
        <w:rPr>
          <w:rFonts w:ascii="Arial" w:eastAsia="Arial" w:hAnsi="Arial" w:cs="Arial"/>
          <w:szCs w:val="24"/>
        </w:rPr>
        <w:t xml:space="preserve">: </w:t>
      </w:r>
      <w:r w:rsidR="00FF6E66" w:rsidRPr="00CC0FA3">
        <w:rPr>
          <w:rFonts w:ascii="Arial" w:eastAsia="Arial" w:hAnsi="Arial" w:cs="Arial"/>
          <w:sz w:val="22"/>
        </w:rPr>
        <w:t xml:space="preserve">The whole team while providing care to the person with dementia is expected to adhere to the </w:t>
      </w:r>
      <w:r w:rsidR="00FF6E66" w:rsidRPr="00CC0FA3">
        <w:rPr>
          <w:rFonts w:ascii="Arial" w:eastAsia="Arial" w:hAnsi="Arial" w:cs="Arial"/>
          <w:b/>
          <w:bCs/>
          <w:sz w:val="22"/>
        </w:rPr>
        <w:t>Mental Capacity Act 2005</w:t>
      </w:r>
      <w:r w:rsidR="00352E02" w:rsidRPr="00CC0FA3">
        <w:rPr>
          <w:rFonts w:ascii="Arial" w:eastAsia="Arial" w:hAnsi="Arial" w:cs="Arial"/>
          <w:sz w:val="22"/>
        </w:rPr>
        <w:t xml:space="preserve">. They should aim to promote independence while respecting the patient’s choices as </w:t>
      </w:r>
      <w:r w:rsidR="00FC1768" w:rsidRPr="00CC0FA3">
        <w:rPr>
          <w:rFonts w:ascii="Arial" w:eastAsia="Arial" w:hAnsi="Arial" w:cs="Arial"/>
          <w:sz w:val="22"/>
        </w:rPr>
        <w:t>much</w:t>
      </w:r>
      <w:r w:rsidR="00352E02" w:rsidRPr="00CC0FA3">
        <w:rPr>
          <w:rFonts w:ascii="Arial" w:eastAsia="Arial" w:hAnsi="Arial" w:cs="Arial"/>
          <w:sz w:val="22"/>
        </w:rPr>
        <w:t xml:space="preserve"> as possible. The health provider is also expected to ensure that the care givers needs are also supported.</w:t>
      </w:r>
      <w:r w:rsidR="00E03850" w:rsidRPr="00CC0FA3">
        <w:rPr>
          <w:rFonts w:ascii="Arial" w:eastAsia="Arial" w:hAnsi="Arial" w:cs="Arial"/>
          <w:sz w:val="22"/>
        </w:rPr>
        <w:t xml:space="preserve"> Upholding dignity will prevent harm to the individual and addresses inequalities while supporting the dementia patient and their families.</w:t>
      </w:r>
    </w:p>
    <w:p w14:paraId="1B4289E7" w14:textId="77777777" w:rsidR="00A11336" w:rsidRDefault="00A11336" w:rsidP="00A11336">
      <w:pPr>
        <w:spacing w:after="0" w:line="360" w:lineRule="auto"/>
        <w:rPr>
          <w:rFonts w:ascii="Arial" w:eastAsia="Arial" w:hAnsi="Arial" w:cs="Arial"/>
          <w:szCs w:val="24"/>
        </w:rPr>
      </w:pPr>
    </w:p>
    <w:p w14:paraId="3DDDCA6F" w14:textId="07A087D7" w:rsidR="00A11336" w:rsidRPr="00CD7C0C" w:rsidRDefault="00A11336" w:rsidP="00893D93">
      <w:pPr>
        <w:pStyle w:val="Heading1"/>
        <w:rPr>
          <w:b/>
          <w:bCs/>
          <w:color w:val="000000" w:themeColor="text1"/>
        </w:rPr>
      </w:pPr>
      <w:bookmarkStart w:id="6" w:name="_Toc227140759"/>
      <w:r w:rsidRPr="00CD7C0C">
        <w:rPr>
          <w:b/>
          <w:bCs/>
          <w:color w:val="000000" w:themeColor="text1"/>
        </w:rPr>
        <w:t xml:space="preserve">Task 3: </w:t>
      </w:r>
      <w:r w:rsidR="00A80BF0" w:rsidRPr="00CD7C0C">
        <w:rPr>
          <w:b/>
          <w:bCs/>
          <w:color w:val="000000" w:themeColor="text1"/>
        </w:rPr>
        <w:t xml:space="preserve">Critical reflection </w:t>
      </w:r>
      <w:r w:rsidR="0019309E" w:rsidRPr="00CD7C0C">
        <w:rPr>
          <w:b/>
          <w:bCs/>
          <w:color w:val="000000" w:themeColor="text1"/>
        </w:rPr>
        <w:t>on personal and</w:t>
      </w:r>
      <w:r w:rsidR="00A80BF0" w:rsidRPr="00CD7C0C">
        <w:rPr>
          <w:b/>
          <w:bCs/>
          <w:color w:val="000000" w:themeColor="text1"/>
        </w:rPr>
        <w:t xml:space="preserve"> Professional Development</w:t>
      </w:r>
      <w:bookmarkEnd w:id="6"/>
    </w:p>
    <w:p w14:paraId="56BE0662" w14:textId="267A2968" w:rsidR="00595049" w:rsidRDefault="00595049" w:rsidP="00A11336">
      <w:pPr>
        <w:spacing w:after="0" w:line="360" w:lineRule="auto"/>
        <w:rPr>
          <w:rFonts w:ascii="Arial" w:eastAsia="Arial" w:hAnsi="Arial" w:cs="Arial"/>
          <w:szCs w:val="24"/>
        </w:rPr>
      </w:pPr>
      <w:r>
        <w:rPr>
          <w:rFonts w:ascii="Arial" w:eastAsia="Arial" w:hAnsi="Arial" w:cs="Arial"/>
          <w:szCs w:val="24"/>
        </w:rPr>
        <w:t>I will focus my reflection on the practical example of how a patient with dementia is able to be treated with collaborative partnership working environments.</w:t>
      </w:r>
    </w:p>
    <w:p w14:paraId="09750437" w14:textId="19E40CCD" w:rsidR="00500194" w:rsidRPr="00F26866" w:rsidRDefault="00500194" w:rsidP="00A11336">
      <w:pPr>
        <w:spacing w:after="0" w:line="360" w:lineRule="auto"/>
        <w:rPr>
          <w:rFonts w:ascii="Arial" w:eastAsia="Arial" w:hAnsi="Arial" w:cs="Arial"/>
          <w:b/>
          <w:bCs/>
          <w:szCs w:val="24"/>
        </w:rPr>
      </w:pPr>
      <w:r w:rsidRPr="00F26866">
        <w:rPr>
          <w:rFonts w:ascii="Arial" w:eastAsia="Arial" w:hAnsi="Arial" w:cs="Arial"/>
          <w:b/>
          <w:bCs/>
          <w:szCs w:val="24"/>
        </w:rPr>
        <w:t>Description</w:t>
      </w:r>
    </w:p>
    <w:p w14:paraId="126BF3D0" w14:textId="6032E497" w:rsidR="00500194" w:rsidRDefault="00500194" w:rsidP="00A11336">
      <w:pPr>
        <w:spacing w:after="0" w:line="360" w:lineRule="auto"/>
        <w:rPr>
          <w:rFonts w:ascii="Arial" w:eastAsia="Arial" w:hAnsi="Arial" w:cs="Arial"/>
          <w:szCs w:val="24"/>
        </w:rPr>
      </w:pPr>
      <w:r>
        <w:rPr>
          <w:rFonts w:ascii="Arial" w:eastAsia="Arial" w:hAnsi="Arial" w:cs="Arial"/>
          <w:szCs w:val="24"/>
        </w:rPr>
        <w:t>Person centred care is at the centre of everything we do as healthcare workers. We have a duty of care and ethical responsibility duties that we should adhere to at all times. In a situation where we deal with dementia persons</w:t>
      </w:r>
      <w:r w:rsidR="00737314">
        <w:rPr>
          <w:rFonts w:ascii="Arial" w:eastAsia="Arial" w:hAnsi="Arial" w:cs="Arial"/>
          <w:szCs w:val="24"/>
        </w:rPr>
        <w:t>, sometimes upholding ethical values are a dilemma that requires us to balance what is important and right to the patient and the family.</w:t>
      </w:r>
    </w:p>
    <w:p w14:paraId="22152351" w14:textId="6446FF24" w:rsidR="00737314" w:rsidRPr="00F26866" w:rsidRDefault="00737314" w:rsidP="00A11336">
      <w:pPr>
        <w:spacing w:after="0" w:line="360" w:lineRule="auto"/>
        <w:rPr>
          <w:rFonts w:ascii="Arial" w:eastAsia="Arial" w:hAnsi="Arial" w:cs="Arial"/>
          <w:b/>
          <w:bCs/>
          <w:szCs w:val="24"/>
        </w:rPr>
      </w:pPr>
      <w:r w:rsidRPr="00F26866">
        <w:rPr>
          <w:rFonts w:ascii="Arial" w:eastAsia="Arial" w:hAnsi="Arial" w:cs="Arial"/>
          <w:b/>
          <w:bCs/>
          <w:szCs w:val="24"/>
        </w:rPr>
        <w:t>Feelings</w:t>
      </w:r>
    </w:p>
    <w:p w14:paraId="72448AC3" w14:textId="2D94B091" w:rsidR="00737314" w:rsidRDefault="00737314" w:rsidP="00A11336">
      <w:pPr>
        <w:spacing w:after="0" w:line="360" w:lineRule="auto"/>
        <w:rPr>
          <w:rFonts w:ascii="Arial" w:eastAsia="Arial" w:hAnsi="Arial" w:cs="Arial"/>
          <w:szCs w:val="24"/>
        </w:rPr>
      </w:pPr>
      <w:r>
        <w:rPr>
          <w:rFonts w:ascii="Arial" w:eastAsia="Arial" w:hAnsi="Arial" w:cs="Arial"/>
          <w:szCs w:val="24"/>
        </w:rPr>
        <w:t xml:space="preserve">Initially when dealing with someone who is suffering from dementia, I would put myself in their place and feel very sorry for them. Having experience in this field, I now understand that they are human being and it is a condition that is common among us as humans, </w:t>
      </w:r>
      <w:r w:rsidR="00FC1768">
        <w:rPr>
          <w:rFonts w:ascii="Arial" w:eastAsia="Arial" w:hAnsi="Arial" w:cs="Arial"/>
          <w:szCs w:val="24"/>
        </w:rPr>
        <w:t>therefore</w:t>
      </w:r>
      <w:r>
        <w:rPr>
          <w:rFonts w:ascii="Arial" w:eastAsia="Arial" w:hAnsi="Arial" w:cs="Arial"/>
          <w:szCs w:val="24"/>
        </w:rPr>
        <w:t xml:space="preserve"> even though it is part of us we must learn how </w:t>
      </w:r>
      <w:r w:rsidR="00D974D2">
        <w:rPr>
          <w:rFonts w:ascii="Arial" w:eastAsia="Arial" w:hAnsi="Arial" w:cs="Arial"/>
          <w:szCs w:val="24"/>
        </w:rPr>
        <w:t>to</w:t>
      </w:r>
      <w:r>
        <w:rPr>
          <w:rFonts w:ascii="Arial" w:eastAsia="Arial" w:hAnsi="Arial" w:cs="Arial"/>
          <w:szCs w:val="24"/>
        </w:rPr>
        <w:t xml:space="preserve"> deal with it as healthcare workers in order to support their service user needs.</w:t>
      </w:r>
    </w:p>
    <w:p w14:paraId="0702DEDB" w14:textId="5F3111B3" w:rsidR="00776798" w:rsidRPr="00F26866" w:rsidRDefault="00776798" w:rsidP="00A11336">
      <w:pPr>
        <w:spacing w:after="0" w:line="360" w:lineRule="auto"/>
        <w:rPr>
          <w:rFonts w:ascii="Arial" w:eastAsia="Arial" w:hAnsi="Arial" w:cs="Arial"/>
          <w:b/>
          <w:bCs/>
          <w:szCs w:val="24"/>
        </w:rPr>
      </w:pPr>
      <w:r w:rsidRPr="00F26866">
        <w:rPr>
          <w:rFonts w:ascii="Arial" w:eastAsia="Arial" w:hAnsi="Arial" w:cs="Arial"/>
          <w:b/>
          <w:bCs/>
          <w:szCs w:val="24"/>
        </w:rPr>
        <w:t>Analysis</w:t>
      </w:r>
    </w:p>
    <w:p w14:paraId="0377BCB6" w14:textId="66BAEFDF" w:rsidR="00776798" w:rsidRDefault="00776798" w:rsidP="00A11336">
      <w:pPr>
        <w:spacing w:after="0" w:line="360" w:lineRule="auto"/>
        <w:rPr>
          <w:rFonts w:ascii="Arial" w:eastAsia="Arial" w:hAnsi="Arial" w:cs="Arial"/>
          <w:szCs w:val="24"/>
        </w:rPr>
      </w:pPr>
      <w:r>
        <w:rPr>
          <w:rFonts w:ascii="Arial" w:eastAsia="Arial" w:hAnsi="Arial" w:cs="Arial"/>
          <w:szCs w:val="24"/>
        </w:rPr>
        <w:t xml:space="preserve">Having gone through the whole process of dealing with patients suffering from dementia, I have learned that patient is very important in such </w:t>
      </w:r>
      <w:proofErr w:type="spellStart"/>
      <w:r>
        <w:rPr>
          <w:rFonts w:ascii="Arial" w:eastAsia="Arial" w:hAnsi="Arial" w:cs="Arial"/>
          <w:szCs w:val="24"/>
        </w:rPr>
        <w:t>tha</w:t>
      </w:r>
      <w:proofErr w:type="spellEnd"/>
      <w:r>
        <w:rPr>
          <w:rFonts w:ascii="Arial" w:eastAsia="Arial" w:hAnsi="Arial" w:cs="Arial"/>
          <w:szCs w:val="24"/>
        </w:rPr>
        <w:t xml:space="preserve"> you have to deal with </w:t>
      </w:r>
      <w:r w:rsidR="00FC1768">
        <w:rPr>
          <w:rFonts w:ascii="Arial" w:eastAsia="Arial" w:hAnsi="Arial" w:cs="Arial"/>
          <w:szCs w:val="24"/>
        </w:rPr>
        <w:t>people</w:t>
      </w:r>
      <w:r>
        <w:rPr>
          <w:rFonts w:ascii="Arial" w:eastAsia="Arial" w:hAnsi="Arial" w:cs="Arial"/>
          <w:szCs w:val="24"/>
        </w:rPr>
        <w:t xml:space="preserve"> who have varying needs. I would like to improve on my communication and coordination skills so that this helps me in carrying out my care to individual better. Having good care plan preprepared early is also something I plan to enhance on </w:t>
      </w:r>
      <w:r w:rsidR="00FC1768">
        <w:rPr>
          <w:rFonts w:ascii="Arial" w:eastAsia="Arial" w:hAnsi="Arial" w:cs="Arial"/>
          <w:szCs w:val="24"/>
        </w:rPr>
        <w:t>as</w:t>
      </w:r>
      <w:r>
        <w:rPr>
          <w:rFonts w:ascii="Arial" w:eastAsia="Arial" w:hAnsi="Arial" w:cs="Arial"/>
          <w:szCs w:val="24"/>
        </w:rPr>
        <w:t xml:space="preserve"> this will enable me to be ready for any eventuality while providing support to individuals suffering from dementia and other related illnesses.</w:t>
      </w:r>
    </w:p>
    <w:p w14:paraId="0E277DE8" w14:textId="2CE5082D" w:rsidR="00776798" w:rsidRDefault="00776798" w:rsidP="00A11336">
      <w:pPr>
        <w:spacing w:after="0" w:line="360" w:lineRule="auto"/>
        <w:rPr>
          <w:rFonts w:ascii="Arial" w:eastAsia="Arial" w:hAnsi="Arial" w:cs="Arial"/>
          <w:szCs w:val="24"/>
        </w:rPr>
      </w:pPr>
      <w:r>
        <w:rPr>
          <w:rFonts w:ascii="Arial" w:eastAsia="Arial" w:hAnsi="Arial" w:cs="Arial"/>
          <w:szCs w:val="24"/>
        </w:rPr>
        <w:t>Conclusion</w:t>
      </w:r>
    </w:p>
    <w:p w14:paraId="240E1632" w14:textId="7B65FED4" w:rsidR="00776798" w:rsidRDefault="00776798" w:rsidP="00A11336">
      <w:pPr>
        <w:spacing w:after="0" w:line="360" w:lineRule="auto"/>
        <w:rPr>
          <w:rFonts w:ascii="Arial" w:eastAsia="Arial" w:hAnsi="Arial" w:cs="Arial"/>
          <w:szCs w:val="24"/>
        </w:rPr>
      </w:pPr>
      <w:r>
        <w:rPr>
          <w:rFonts w:ascii="Arial" w:eastAsia="Arial" w:hAnsi="Arial" w:cs="Arial"/>
          <w:szCs w:val="24"/>
        </w:rPr>
        <w:t>I have learnt allot in the process of dealing with patients who suffer from all forms of dementia related illnesses. Therefore, I believe that going forward my learned skills and abilities will enable me to perform much better in a demanding and challenging environment.</w:t>
      </w:r>
    </w:p>
    <w:p w14:paraId="4E45D6B7" w14:textId="03EFF692" w:rsidR="00776798" w:rsidRPr="00F26866" w:rsidRDefault="00776798" w:rsidP="00A11336">
      <w:pPr>
        <w:spacing w:after="0" w:line="360" w:lineRule="auto"/>
        <w:rPr>
          <w:rFonts w:ascii="Arial" w:eastAsia="Arial" w:hAnsi="Arial" w:cs="Arial"/>
          <w:b/>
          <w:bCs/>
          <w:szCs w:val="24"/>
        </w:rPr>
      </w:pPr>
      <w:r w:rsidRPr="00F26866">
        <w:rPr>
          <w:rFonts w:ascii="Arial" w:eastAsia="Arial" w:hAnsi="Arial" w:cs="Arial"/>
          <w:b/>
          <w:bCs/>
          <w:szCs w:val="24"/>
        </w:rPr>
        <w:t>Action Plan</w:t>
      </w:r>
    </w:p>
    <w:p w14:paraId="312C75FC" w14:textId="5F0506F7" w:rsidR="00595049" w:rsidRDefault="00FC1768" w:rsidP="00F26866">
      <w:pPr>
        <w:spacing w:after="0" w:line="360" w:lineRule="auto"/>
        <w:rPr>
          <w:rFonts w:ascii="Arial" w:eastAsia="Arial" w:hAnsi="Arial" w:cs="Arial"/>
          <w:szCs w:val="24"/>
        </w:rPr>
      </w:pPr>
      <w:r>
        <w:rPr>
          <w:rFonts w:ascii="Arial" w:eastAsia="Arial" w:hAnsi="Arial" w:cs="Arial"/>
          <w:szCs w:val="24"/>
        </w:rPr>
        <w:t xml:space="preserve">For my personal development, I aim to have training on meaningful and effective communication with clients and family members. Enhanced training on management of end-of-life care due to </w:t>
      </w:r>
      <w:r>
        <w:rPr>
          <w:rFonts w:ascii="Arial" w:eastAsia="Arial" w:hAnsi="Arial" w:cs="Arial"/>
          <w:szCs w:val="24"/>
        </w:rPr>
        <w:lastRenderedPageBreak/>
        <w:t>deteriorated dementia and related illnesses is also an issue I have identified as lacking in my care appraisal plan as this will enable me to deal with complex needs related to final moments of person end of life that is sometime inevitable as a health and social care provider.</w:t>
      </w:r>
    </w:p>
    <w:p w14:paraId="318402A3" w14:textId="77777777" w:rsidR="00F26866" w:rsidRPr="00F26866" w:rsidRDefault="00F26866" w:rsidP="00F26866">
      <w:pPr>
        <w:spacing w:after="0" w:line="360" w:lineRule="auto"/>
        <w:rPr>
          <w:rFonts w:ascii="Arial" w:eastAsia="Arial" w:hAnsi="Arial" w:cs="Arial"/>
          <w:szCs w:val="24"/>
        </w:rPr>
      </w:pPr>
    </w:p>
    <w:p w14:paraId="5A4D465C" w14:textId="1DADD761" w:rsidR="006524ED" w:rsidRPr="00CD7C0C" w:rsidRDefault="006D2F2D" w:rsidP="00893D93">
      <w:pPr>
        <w:pStyle w:val="Heading1"/>
        <w:rPr>
          <w:b/>
          <w:bCs/>
          <w:color w:val="000000" w:themeColor="text1"/>
        </w:rPr>
      </w:pPr>
      <w:bookmarkStart w:id="7" w:name="_Toc227140760"/>
      <w:r w:rsidRPr="00CD7C0C">
        <w:rPr>
          <w:b/>
          <w:bCs/>
          <w:color w:val="000000" w:themeColor="text1"/>
        </w:rPr>
        <w:t>Conclusion</w:t>
      </w:r>
      <w:bookmarkEnd w:id="7"/>
    </w:p>
    <w:p w14:paraId="3E1B85F4" w14:textId="21CA0A97" w:rsidR="008D7EB1" w:rsidRPr="008D7EB1" w:rsidRDefault="008D7EB1" w:rsidP="00594FAC">
      <w:pPr>
        <w:spacing w:line="360" w:lineRule="auto"/>
        <w:rPr>
          <w:rFonts w:ascii="Arial" w:hAnsi="Arial" w:cs="Arial"/>
          <w:szCs w:val="24"/>
        </w:rPr>
      </w:pPr>
      <w:r w:rsidRPr="008D7EB1">
        <w:rPr>
          <w:rFonts w:ascii="Arial" w:hAnsi="Arial" w:cs="Arial"/>
          <w:szCs w:val="24"/>
        </w:rPr>
        <w:t>P</w:t>
      </w:r>
      <w:r>
        <w:rPr>
          <w:rFonts w:ascii="Arial" w:hAnsi="Arial" w:cs="Arial"/>
          <w:szCs w:val="24"/>
        </w:rPr>
        <w:t xml:space="preserve">erson centred care in Health and social care setting is of particular importance. As health and social </w:t>
      </w:r>
      <w:r w:rsidR="00F26866">
        <w:rPr>
          <w:rFonts w:ascii="Arial" w:hAnsi="Arial" w:cs="Arial"/>
          <w:szCs w:val="24"/>
        </w:rPr>
        <w:t>worker,</w:t>
      </w:r>
      <w:r>
        <w:rPr>
          <w:rFonts w:ascii="Arial" w:hAnsi="Arial" w:cs="Arial"/>
          <w:szCs w:val="24"/>
        </w:rPr>
        <w:t xml:space="preserve"> we need to adhere to policies and guidance provided by the government and policy makers. The usual routine should also be guided by ethics on how to manage day to day care of individuals our care. Ethics involves how we deal with clients record and how we communicate to them and their families. We are therefore required to maintain dialogue with them so that they are at the centre of decisions Made about their choices</w:t>
      </w:r>
    </w:p>
    <w:p w14:paraId="5A7A6A8D" w14:textId="77777777" w:rsidR="00595049" w:rsidRDefault="00595049" w:rsidP="00594FAC">
      <w:pPr>
        <w:spacing w:line="360" w:lineRule="auto"/>
        <w:rPr>
          <w:rFonts w:ascii="Arial" w:hAnsi="Arial" w:cs="Arial"/>
          <w:b/>
          <w:bCs/>
          <w:szCs w:val="24"/>
        </w:rPr>
      </w:pPr>
    </w:p>
    <w:p w14:paraId="04FC9E7A" w14:textId="77777777" w:rsidR="00595049" w:rsidRDefault="00595049" w:rsidP="00594FAC">
      <w:pPr>
        <w:spacing w:line="360" w:lineRule="auto"/>
        <w:rPr>
          <w:rFonts w:ascii="Arial" w:hAnsi="Arial" w:cs="Arial"/>
          <w:b/>
          <w:bCs/>
          <w:szCs w:val="24"/>
        </w:rPr>
      </w:pPr>
    </w:p>
    <w:p w14:paraId="5A28923D" w14:textId="77777777" w:rsidR="00595049" w:rsidRDefault="00595049" w:rsidP="00594FAC">
      <w:pPr>
        <w:spacing w:line="360" w:lineRule="auto"/>
        <w:rPr>
          <w:rFonts w:ascii="Arial" w:hAnsi="Arial" w:cs="Arial"/>
          <w:b/>
          <w:bCs/>
          <w:szCs w:val="24"/>
        </w:rPr>
      </w:pPr>
    </w:p>
    <w:p w14:paraId="64343936" w14:textId="77777777" w:rsidR="00595049" w:rsidRDefault="00595049" w:rsidP="00594FAC">
      <w:pPr>
        <w:spacing w:line="360" w:lineRule="auto"/>
        <w:rPr>
          <w:rFonts w:ascii="Arial" w:hAnsi="Arial" w:cs="Arial"/>
          <w:b/>
          <w:bCs/>
          <w:szCs w:val="24"/>
        </w:rPr>
      </w:pPr>
    </w:p>
    <w:p w14:paraId="4FBB067E" w14:textId="77777777" w:rsidR="00595049" w:rsidRDefault="00595049" w:rsidP="00594FAC">
      <w:pPr>
        <w:spacing w:line="360" w:lineRule="auto"/>
        <w:rPr>
          <w:rFonts w:ascii="Arial" w:hAnsi="Arial" w:cs="Arial"/>
          <w:b/>
          <w:bCs/>
          <w:szCs w:val="24"/>
        </w:rPr>
      </w:pPr>
    </w:p>
    <w:p w14:paraId="5619F685" w14:textId="77777777" w:rsidR="00595049" w:rsidRDefault="00595049" w:rsidP="00594FAC">
      <w:pPr>
        <w:spacing w:line="360" w:lineRule="auto"/>
        <w:rPr>
          <w:rFonts w:ascii="Arial" w:hAnsi="Arial" w:cs="Arial"/>
          <w:b/>
          <w:bCs/>
          <w:szCs w:val="24"/>
        </w:rPr>
      </w:pPr>
    </w:p>
    <w:p w14:paraId="2532611B" w14:textId="77777777" w:rsidR="00595049" w:rsidRDefault="00595049" w:rsidP="00594FAC">
      <w:pPr>
        <w:spacing w:line="360" w:lineRule="auto"/>
        <w:rPr>
          <w:rFonts w:ascii="Arial" w:hAnsi="Arial" w:cs="Arial"/>
          <w:b/>
          <w:bCs/>
          <w:szCs w:val="24"/>
        </w:rPr>
      </w:pPr>
    </w:p>
    <w:p w14:paraId="17E7BFD4" w14:textId="77777777" w:rsidR="0090492F" w:rsidRDefault="0090492F" w:rsidP="00594FAC">
      <w:pPr>
        <w:spacing w:line="360" w:lineRule="auto"/>
        <w:rPr>
          <w:rFonts w:ascii="Arial" w:hAnsi="Arial" w:cs="Arial"/>
          <w:b/>
          <w:bCs/>
          <w:szCs w:val="24"/>
        </w:rPr>
      </w:pPr>
    </w:p>
    <w:p w14:paraId="72AA7B75" w14:textId="77777777" w:rsidR="0090492F" w:rsidRDefault="0090492F" w:rsidP="00594FAC">
      <w:pPr>
        <w:spacing w:line="360" w:lineRule="auto"/>
        <w:rPr>
          <w:rFonts w:ascii="Arial" w:hAnsi="Arial" w:cs="Arial"/>
          <w:b/>
          <w:bCs/>
          <w:szCs w:val="24"/>
        </w:rPr>
      </w:pPr>
    </w:p>
    <w:p w14:paraId="7D6F6A83" w14:textId="77777777" w:rsidR="00893D93" w:rsidRDefault="00893D93" w:rsidP="00893D93">
      <w:pPr>
        <w:pStyle w:val="Heading1"/>
      </w:pPr>
    </w:p>
    <w:p w14:paraId="68DCA96C" w14:textId="77777777" w:rsidR="00893D93" w:rsidRDefault="00893D93" w:rsidP="00893D93">
      <w:pPr>
        <w:pStyle w:val="Heading1"/>
      </w:pPr>
    </w:p>
    <w:p w14:paraId="7A8CEF36" w14:textId="77777777" w:rsidR="00893D93" w:rsidRDefault="00893D93" w:rsidP="00893D93">
      <w:pPr>
        <w:pStyle w:val="Heading1"/>
      </w:pPr>
    </w:p>
    <w:p w14:paraId="26636E2E" w14:textId="77777777" w:rsidR="00893D93" w:rsidRDefault="00893D93" w:rsidP="00893D93"/>
    <w:p w14:paraId="7B14960F" w14:textId="77777777" w:rsidR="00893D93" w:rsidRPr="00893D93" w:rsidRDefault="00893D93" w:rsidP="00893D93"/>
    <w:p w14:paraId="5A789721" w14:textId="1703742F" w:rsidR="006D2F2D" w:rsidRPr="00CD7C0C" w:rsidRDefault="006D2F2D" w:rsidP="00893D93">
      <w:pPr>
        <w:pStyle w:val="Heading1"/>
        <w:rPr>
          <w:b/>
          <w:bCs/>
          <w:color w:val="000000" w:themeColor="text1"/>
        </w:rPr>
      </w:pPr>
      <w:bookmarkStart w:id="8" w:name="_Toc227140761"/>
      <w:r w:rsidRPr="00CD7C0C">
        <w:rPr>
          <w:b/>
          <w:bCs/>
          <w:color w:val="000000" w:themeColor="text1"/>
        </w:rPr>
        <w:lastRenderedPageBreak/>
        <w:t>Reference</w:t>
      </w:r>
      <w:r w:rsidR="001D345E" w:rsidRPr="00CD7C0C">
        <w:rPr>
          <w:b/>
          <w:bCs/>
          <w:color w:val="000000" w:themeColor="text1"/>
        </w:rPr>
        <w:t>s</w:t>
      </w:r>
      <w:bookmarkEnd w:id="8"/>
    </w:p>
    <w:p w14:paraId="605CAA6E" w14:textId="5FDD7556" w:rsidR="00E3128E" w:rsidRDefault="00E3128E" w:rsidP="00E3128E">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Cloninger, C. Robert. “Person-Centered Integrative Care.” </w:t>
      </w:r>
      <w:r>
        <w:rPr>
          <w:rFonts w:cs="Times New Roman"/>
          <w:i/>
          <w:iCs/>
          <w:lang w:val="en-US"/>
        </w:rPr>
        <w:t>Journal of Evaluation in ClinicaPractice</w:t>
      </w:r>
      <w:r>
        <w:rPr>
          <w:rFonts w:cs="Times New Roman"/>
          <w:lang w:val="en-US"/>
        </w:rPr>
        <w:t>, vol. 17, no. 2, 18 Nov. 2020, pp. 371–372.</w:t>
      </w:r>
    </w:p>
    <w:p w14:paraId="3F103EA3" w14:textId="334D9C23" w:rsidR="006A1881" w:rsidRDefault="006A1881" w:rsidP="00E3128E">
      <w:pPr>
        <w:widowControl w:val="0"/>
        <w:autoSpaceDE w:val="0"/>
        <w:autoSpaceDN w:val="0"/>
        <w:adjustRightInd w:val="0"/>
        <w:spacing w:after="0" w:line="480" w:lineRule="auto"/>
        <w:ind w:left="720" w:hanging="720"/>
        <w:rPr>
          <w:rFonts w:cs="Times New Roman"/>
        </w:rPr>
      </w:pPr>
      <w:r w:rsidRPr="006A1881">
        <w:rPr>
          <w:rFonts w:cs="Times New Roman"/>
        </w:rPr>
        <w:t>NHS Education for Scotland. “Person Centred Care.” </w:t>
      </w:r>
      <w:r w:rsidRPr="006A1881">
        <w:rPr>
          <w:rFonts w:cs="Times New Roman"/>
          <w:i/>
          <w:iCs/>
        </w:rPr>
        <w:t>NHS Education for Scotland</w:t>
      </w:r>
      <w:r w:rsidRPr="006A1881">
        <w:rPr>
          <w:rFonts w:cs="Times New Roman"/>
        </w:rPr>
        <w:t xml:space="preserve">, 29 Sept. 2023, </w:t>
      </w:r>
      <w:hyperlink r:id="rId12" w:history="1">
        <w:r w:rsidR="00111823" w:rsidRPr="0092449B">
          <w:rPr>
            <w:rStyle w:val="Hyperlink"/>
            <w:rFonts w:cs="Times New Roman"/>
          </w:rPr>
          <w:t>www.nes.scot.nhs.uk/our-work/person-centred-care/</w:t>
        </w:r>
      </w:hyperlink>
      <w:r w:rsidR="00F26866">
        <w:t>. Accessed 13 April 2026</w:t>
      </w:r>
    </w:p>
    <w:p w14:paraId="4E98287A" w14:textId="12F6509F" w:rsidR="00111823" w:rsidRDefault="00111823" w:rsidP="00E3128E">
      <w:pPr>
        <w:widowControl w:val="0"/>
        <w:autoSpaceDE w:val="0"/>
        <w:autoSpaceDN w:val="0"/>
        <w:adjustRightInd w:val="0"/>
        <w:spacing w:after="0" w:line="480" w:lineRule="auto"/>
        <w:ind w:left="720" w:hanging="720"/>
        <w:rPr>
          <w:rFonts w:cs="Times New Roman"/>
        </w:rPr>
      </w:pPr>
      <w:r w:rsidRPr="00111823">
        <w:rPr>
          <w:rFonts w:cs="Times New Roman"/>
        </w:rPr>
        <w:t>CQC. “Partnerships and Communities - Care Quality Commission.” </w:t>
      </w:r>
      <w:r w:rsidRPr="00111823">
        <w:rPr>
          <w:rFonts w:cs="Times New Roman"/>
          <w:i/>
          <w:iCs/>
        </w:rPr>
        <w:t>Cqc.org.uk</w:t>
      </w:r>
      <w:r w:rsidRPr="00111823">
        <w:rPr>
          <w:rFonts w:cs="Times New Roman"/>
        </w:rPr>
        <w:t xml:space="preserve">, 2025, </w:t>
      </w:r>
      <w:hyperlink r:id="rId13" w:history="1">
        <w:r w:rsidR="000C6CF8" w:rsidRPr="0092449B">
          <w:rPr>
            <w:rStyle w:val="Hyperlink"/>
            <w:rFonts w:cs="Times New Roman"/>
          </w:rPr>
          <w:t>www.cqc.org.uk/guidance-regulation/local-authorities/assessment-framework/theme2/partnerships</w:t>
        </w:r>
      </w:hyperlink>
      <w:r w:rsidRPr="00111823">
        <w:rPr>
          <w:rFonts w:cs="Times New Roman"/>
        </w:rPr>
        <w:t>.</w:t>
      </w:r>
      <w:r w:rsidR="00F26866">
        <w:rPr>
          <w:rFonts w:cs="Times New Roman"/>
        </w:rPr>
        <w:t xml:space="preserve"> Accessed 10</w:t>
      </w:r>
      <w:r w:rsidR="00F26866" w:rsidRPr="00F26866">
        <w:rPr>
          <w:rFonts w:cs="Times New Roman"/>
          <w:vertAlign w:val="superscript"/>
        </w:rPr>
        <w:t>th</w:t>
      </w:r>
      <w:r w:rsidR="00F26866">
        <w:rPr>
          <w:rFonts w:cs="Times New Roman"/>
        </w:rPr>
        <w:t xml:space="preserve"> April 2026</w:t>
      </w:r>
    </w:p>
    <w:p w14:paraId="31E654AC" w14:textId="3D3C9BC3" w:rsidR="000C6CF8" w:rsidRDefault="000C6CF8" w:rsidP="00E3128E">
      <w:pPr>
        <w:widowControl w:val="0"/>
        <w:autoSpaceDE w:val="0"/>
        <w:autoSpaceDN w:val="0"/>
        <w:adjustRightInd w:val="0"/>
        <w:spacing w:after="0" w:line="480" w:lineRule="auto"/>
        <w:ind w:left="720" w:hanging="720"/>
        <w:rPr>
          <w:rFonts w:cs="Times New Roman"/>
        </w:rPr>
      </w:pPr>
      <w:r w:rsidRPr="000C6CF8">
        <w:rPr>
          <w:rFonts w:cs="Times New Roman"/>
        </w:rPr>
        <w:t>Legislation.gov.uk. “Care Act 2014.” </w:t>
      </w:r>
      <w:r w:rsidRPr="000C6CF8">
        <w:rPr>
          <w:rFonts w:cs="Times New Roman"/>
          <w:i/>
          <w:iCs/>
        </w:rPr>
        <w:t>Legislation.gov.uk</w:t>
      </w:r>
      <w:r w:rsidRPr="000C6CF8">
        <w:rPr>
          <w:rFonts w:cs="Times New Roman"/>
        </w:rPr>
        <w:t xml:space="preserve">, UK Government, 2014, </w:t>
      </w:r>
      <w:hyperlink r:id="rId14" w:history="1">
        <w:r w:rsidR="00EA7076" w:rsidRPr="00D34C05">
          <w:rPr>
            <w:rStyle w:val="Hyperlink"/>
            <w:rFonts w:cs="Times New Roman"/>
          </w:rPr>
          <w:t>www.legislation.gov.uk/ukpga/2014/23/contents/enacted</w:t>
        </w:r>
      </w:hyperlink>
      <w:r w:rsidRPr="000C6CF8">
        <w:rPr>
          <w:rFonts w:cs="Times New Roman"/>
        </w:rPr>
        <w:t>.</w:t>
      </w:r>
      <w:r w:rsidR="00701639">
        <w:rPr>
          <w:rFonts w:cs="Times New Roman"/>
        </w:rPr>
        <w:t xml:space="preserve"> Accessed 10</w:t>
      </w:r>
      <w:r w:rsidR="00701639" w:rsidRPr="00701639">
        <w:rPr>
          <w:rFonts w:cs="Times New Roman"/>
          <w:vertAlign w:val="superscript"/>
        </w:rPr>
        <w:t>th</w:t>
      </w:r>
      <w:r w:rsidR="00701639">
        <w:rPr>
          <w:rFonts w:cs="Times New Roman"/>
        </w:rPr>
        <w:t xml:space="preserve"> April 2026</w:t>
      </w:r>
    </w:p>
    <w:p w14:paraId="5C4F4586" w14:textId="77777777" w:rsidR="00EA7076" w:rsidRDefault="00EA7076" w:rsidP="00EA7076">
      <w:pPr>
        <w:widowControl w:val="0"/>
        <w:autoSpaceDE w:val="0"/>
        <w:autoSpaceDN w:val="0"/>
        <w:adjustRightInd w:val="0"/>
        <w:spacing w:after="0" w:line="480" w:lineRule="auto"/>
        <w:ind w:left="720" w:hanging="720"/>
        <w:rPr>
          <w:rFonts w:cs="Times New Roman"/>
        </w:rPr>
      </w:pPr>
    </w:p>
    <w:p w14:paraId="2F330964" w14:textId="15D205A9" w:rsidR="00EA7076" w:rsidRDefault="00EA7076" w:rsidP="00EA7076">
      <w:pPr>
        <w:widowControl w:val="0"/>
        <w:autoSpaceDE w:val="0"/>
        <w:autoSpaceDN w:val="0"/>
        <w:adjustRightInd w:val="0"/>
        <w:spacing w:after="0" w:line="480" w:lineRule="auto"/>
        <w:ind w:left="720" w:hanging="720"/>
        <w:rPr>
          <w:rFonts w:cs="Times New Roman"/>
        </w:rPr>
      </w:pPr>
      <w:r w:rsidRPr="00EA7076">
        <w:rPr>
          <w:rFonts w:cs="Times New Roman"/>
        </w:rPr>
        <w:t>Chapman H (2017) Nursing</w:t>
      </w:r>
      <w:r>
        <w:rPr>
          <w:rFonts w:cs="Times New Roman"/>
        </w:rPr>
        <w:t xml:space="preserve"> </w:t>
      </w:r>
      <w:r w:rsidRPr="00EA7076">
        <w:rPr>
          <w:rFonts w:cs="Times New Roman"/>
        </w:rPr>
        <w:t xml:space="preserve">theories 1: person-centred care. </w:t>
      </w:r>
      <w:r w:rsidRPr="00EA7076">
        <w:rPr>
          <w:rFonts w:cs="Times New Roman"/>
          <w:i/>
          <w:iCs/>
        </w:rPr>
        <w:t>Nursing</w:t>
      </w:r>
      <w:r>
        <w:rPr>
          <w:rFonts w:cs="Times New Roman"/>
        </w:rPr>
        <w:t xml:space="preserve"> </w:t>
      </w:r>
      <w:r w:rsidRPr="00EA7076">
        <w:rPr>
          <w:rFonts w:cs="Times New Roman"/>
          <w:i/>
          <w:iCs/>
        </w:rPr>
        <w:t xml:space="preserve">Times </w:t>
      </w:r>
      <w:r w:rsidRPr="00EA7076">
        <w:rPr>
          <w:rFonts w:cs="Times New Roman"/>
        </w:rPr>
        <w:t>[online]; 113: 10, 59.</w:t>
      </w:r>
    </w:p>
    <w:p w14:paraId="4A3FAC56" w14:textId="1FAC1507" w:rsidR="004B6D73" w:rsidRDefault="004B6D73" w:rsidP="004B6D73">
      <w:pPr>
        <w:widowControl w:val="0"/>
        <w:autoSpaceDE w:val="0"/>
        <w:autoSpaceDN w:val="0"/>
        <w:adjustRightInd w:val="0"/>
        <w:spacing w:after="0" w:line="480" w:lineRule="auto"/>
        <w:ind w:left="720" w:hanging="720"/>
        <w:rPr>
          <w:rFonts w:cs="Times New Roman"/>
        </w:rPr>
      </w:pPr>
      <w:r w:rsidRPr="004B6D73">
        <w:rPr>
          <w:rFonts w:cs="Times New Roman"/>
        </w:rPr>
        <w:t>Rollin H (2011) Practical care: how to improve care</w:t>
      </w:r>
      <w:r>
        <w:rPr>
          <w:rFonts w:cs="Times New Roman"/>
        </w:rPr>
        <w:t xml:space="preserve"> </w:t>
      </w:r>
      <w:r w:rsidRPr="004B6D73">
        <w:rPr>
          <w:rFonts w:cs="Times New Roman"/>
        </w:rPr>
        <w:t xml:space="preserve">plans. </w:t>
      </w:r>
      <w:r w:rsidRPr="004B6D73">
        <w:rPr>
          <w:rFonts w:cs="Times New Roman"/>
          <w:i/>
          <w:iCs/>
        </w:rPr>
        <w:t>Nursing and Residential Care</w:t>
      </w:r>
      <w:r w:rsidRPr="004B6D73">
        <w:rPr>
          <w:rFonts w:cs="Times New Roman"/>
        </w:rPr>
        <w:t>; 13: 541-543.</w:t>
      </w:r>
    </w:p>
    <w:p w14:paraId="0702465A" w14:textId="4B0F79B5" w:rsidR="00B80AEF" w:rsidRDefault="00B80AEF" w:rsidP="00B80AEF">
      <w:pPr>
        <w:widowControl w:val="0"/>
        <w:autoSpaceDE w:val="0"/>
        <w:autoSpaceDN w:val="0"/>
        <w:adjustRightInd w:val="0"/>
        <w:spacing w:after="0" w:line="480" w:lineRule="auto"/>
        <w:ind w:left="720" w:hanging="720"/>
        <w:rPr>
          <w:rFonts w:cs="Times New Roman"/>
        </w:rPr>
      </w:pPr>
      <w:r w:rsidRPr="00B80AEF">
        <w:rPr>
          <w:rFonts w:cs="Times New Roman"/>
        </w:rPr>
        <w:t xml:space="preserve">Rogers CR (1951) </w:t>
      </w:r>
      <w:r w:rsidRPr="00B80AEF">
        <w:rPr>
          <w:rFonts w:cs="Times New Roman"/>
          <w:i/>
          <w:iCs/>
        </w:rPr>
        <w:t>Client-cantered Therapy</w:t>
      </w:r>
      <w:r w:rsidRPr="00B80AEF">
        <w:rPr>
          <w:rFonts w:cs="Times New Roman"/>
        </w:rPr>
        <w:t>. London:</w:t>
      </w:r>
      <w:r>
        <w:rPr>
          <w:rFonts w:cs="Times New Roman"/>
        </w:rPr>
        <w:t xml:space="preserve"> </w:t>
      </w:r>
      <w:r w:rsidRPr="00B80AEF">
        <w:rPr>
          <w:rFonts w:cs="Times New Roman"/>
        </w:rPr>
        <w:t>Constable</w:t>
      </w:r>
    </w:p>
    <w:p w14:paraId="3C4621F9" w14:textId="101F14A9" w:rsidR="00C55BAA" w:rsidRDefault="00C55BAA" w:rsidP="00B80AEF">
      <w:pPr>
        <w:widowControl w:val="0"/>
        <w:autoSpaceDE w:val="0"/>
        <w:autoSpaceDN w:val="0"/>
        <w:adjustRightInd w:val="0"/>
        <w:spacing w:after="0" w:line="480" w:lineRule="auto"/>
        <w:ind w:left="720" w:hanging="720"/>
        <w:rPr>
          <w:rFonts w:cs="Times New Roman"/>
        </w:rPr>
      </w:pPr>
      <w:r w:rsidRPr="00C55BAA">
        <w:rPr>
          <w:rFonts w:cs="Times New Roman"/>
        </w:rPr>
        <w:t xml:space="preserve">Petch A (2012) Tectonic plates: aligning evidence, policy and practice in health and social care integration, Journal of Integrated Care, 20 (2), 77 </w:t>
      </w:r>
      <w:r w:rsidR="0005522E">
        <w:rPr>
          <w:rFonts w:cs="Times New Roman"/>
        </w:rPr>
        <w:t>–</w:t>
      </w:r>
      <w:r w:rsidRPr="00C55BAA">
        <w:rPr>
          <w:rFonts w:cs="Times New Roman"/>
        </w:rPr>
        <w:t xml:space="preserve"> 88</w:t>
      </w:r>
    </w:p>
    <w:p w14:paraId="71D371C5" w14:textId="74833637" w:rsidR="0005522E" w:rsidRDefault="0005522E" w:rsidP="00B80AEF">
      <w:pPr>
        <w:widowControl w:val="0"/>
        <w:autoSpaceDE w:val="0"/>
        <w:autoSpaceDN w:val="0"/>
        <w:adjustRightInd w:val="0"/>
        <w:spacing w:after="0" w:line="480" w:lineRule="auto"/>
        <w:ind w:left="720" w:hanging="720"/>
        <w:rPr>
          <w:rFonts w:cs="Times New Roman"/>
        </w:rPr>
      </w:pPr>
      <w:r w:rsidRPr="0005522E">
        <w:rPr>
          <w:rFonts w:cs="Times New Roman"/>
        </w:rPr>
        <w:t xml:space="preserve">Petch, A, Cook, A &amp; Miller, E 2013, 'Partnership working and outcomes: do health and social care partnerships deliver for users and carers?', Health and Social Care in the Community, vol. 21, no. 6, pp. 623-633. </w:t>
      </w:r>
      <w:hyperlink r:id="rId15" w:history="1">
        <w:r w:rsidR="006F2DFB" w:rsidRPr="00A677B3">
          <w:rPr>
            <w:rStyle w:val="Hyperlink"/>
            <w:rFonts w:cs="Times New Roman"/>
          </w:rPr>
          <w:t>https://doi.org/10.1111/hsc.12050</w:t>
        </w:r>
      </w:hyperlink>
    </w:p>
    <w:p w14:paraId="6957655A" w14:textId="52B74D88" w:rsidR="006F2DFB" w:rsidRPr="006F2DFB" w:rsidRDefault="006F2DFB" w:rsidP="006F2DFB">
      <w:pPr>
        <w:widowControl w:val="0"/>
        <w:autoSpaceDE w:val="0"/>
        <w:autoSpaceDN w:val="0"/>
        <w:adjustRightInd w:val="0"/>
        <w:spacing w:after="240" w:line="360" w:lineRule="auto"/>
        <w:rPr>
          <w:rFonts w:eastAsia="Times New Roman" w:cs="Times New Roman"/>
          <w:szCs w:val="24"/>
          <w:lang w:val="en-US" w:eastAsia="en-GB"/>
          <w14:ligatures w14:val="standardContextual"/>
        </w:rPr>
      </w:pPr>
      <w:r w:rsidRPr="006F2DFB">
        <w:rPr>
          <w:rFonts w:eastAsia="Times New Roman" w:cs="Times New Roman"/>
          <w:szCs w:val="24"/>
          <w:lang w:val="en-US" w:eastAsia="en-GB"/>
          <w14:ligatures w14:val="standardContextual"/>
        </w:rPr>
        <w:t xml:space="preserve">Skills for Health (2025). </w:t>
      </w:r>
      <w:r w:rsidRPr="006F2DFB">
        <w:rPr>
          <w:rFonts w:eastAsia="Times New Roman" w:cs="Times New Roman"/>
          <w:i/>
          <w:iCs/>
          <w:szCs w:val="24"/>
          <w:lang w:val="en-US" w:eastAsia="en-GB"/>
          <w14:ligatures w14:val="standardContextual"/>
        </w:rPr>
        <w:t>Person Centered Care Meaning &amp; Implications</w:t>
      </w:r>
      <w:r w:rsidRPr="006F2DFB">
        <w:rPr>
          <w:rFonts w:eastAsia="Times New Roman" w:cs="Times New Roman"/>
          <w:szCs w:val="24"/>
          <w:lang w:val="en-US" w:eastAsia="en-GB"/>
          <w14:ligatures w14:val="standardContextual"/>
        </w:rPr>
        <w:t xml:space="preserve">. [online] Skills for Health. Available at: </w:t>
      </w:r>
      <w:hyperlink r:id="rId16" w:history="1">
        <w:r w:rsidRPr="006F2DFB">
          <w:rPr>
            <w:rFonts w:eastAsia="Times New Roman" w:cs="Times New Roman"/>
            <w:color w:val="0000FF"/>
            <w:szCs w:val="24"/>
            <w:u w:val="single"/>
            <w:lang w:val="en-US" w:eastAsia="en-GB"/>
            <w14:ligatures w14:val="standardContextual"/>
          </w:rPr>
          <w:t>https://www.skillsforhealth.org.uk/article/person-centred-care-meaning-implications/</w:t>
        </w:r>
      </w:hyperlink>
      <w:r w:rsidRPr="006F2DFB">
        <w:rPr>
          <w:rFonts w:eastAsia="Times New Roman" w:cs="Times New Roman"/>
          <w:szCs w:val="24"/>
          <w:lang w:val="en-US" w:eastAsia="en-GB"/>
          <w14:ligatures w14:val="standardContextual"/>
        </w:rPr>
        <w:t>.</w:t>
      </w:r>
      <w:r w:rsidR="00701639">
        <w:rPr>
          <w:rFonts w:eastAsia="Times New Roman" w:cs="Times New Roman"/>
          <w:szCs w:val="24"/>
          <w:lang w:val="en-US" w:eastAsia="en-GB"/>
          <w14:ligatures w14:val="standardContextual"/>
        </w:rPr>
        <w:t xml:space="preserve"> Accessed 10</w:t>
      </w:r>
      <w:r w:rsidR="00701639" w:rsidRPr="00701639">
        <w:rPr>
          <w:rFonts w:eastAsia="Times New Roman" w:cs="Times New Roman"/>
          <w:szCs w:val="24"/>
          <w:vertAlign w:val="superscript"/>
          <w:lang w:val="en-US" w:eastAsia="en-GB"/>
          <w14:ligatures w14:val="standardContextual"/>
        </w:rPr>
        <w:t>th</w:t>
      </w:r>
      <w:r w:rsidR="00701639">
        <w:rPr>
          <w:rFonts w:eastAsia="Times New Roman" w:cs="Times New Roman"/>
          <w:szCs w:val="24"/>
          <w:lang w:val="en-US" w:eastAsia="en-GB"/>
          <w14:ligatures w14:val="standardContextual"/>
        </w:rPr>
        <w:t xml:space="preserve"> April 2026</w:t>
      </w:r>
    </w:p>
    <w:p w14:paraId="1E243764" w14:textId="282CE016" w:rsidR="006D2F2D" w:rsidRPr="0090492F" w:rsidRDefault="002A6852" w:rsidP="0090492F">
      <w:pPr>
        <w:widowControl w:val="0"/>
        <w:autoSpaceDE w:val="0"/>
        <w:autoSpaceDN w:val="0"/>
        <w:adjustRightInd w:val="0"/>
        <w:spacing w:after="240" w:line="360" w:lineRule="auto"/>
        <w:rPr>
          <w:rFonts w:eastAsia="Times New Roman" w:cs="Times New Roman"/>
          <w:szCs w:val="24"/>
          <w:lang w:val="en-US" w:eastAsia="en-GB"/>
          <w14:ligatures w14:val="standardContextual"/>
        </w:rPr>
      </w:pPr>
      <w:r w:rsidRPr="002A6852">
        <w:rPr>
          <w:rFonts w:eastAsia="Times New Roman" w:cs="Times New Roman"/>
          <w:szCs w:val="24"/>
          <w:lang w:val="en-US" w:eastAsia="en-GB"/>
          <w14:ligatures w14:val="standardContextual"/>
        </w:rPr>
        <w:t xml:space="preserve">Department of Health (2005). </w:t>
      </w:r>
      <w:r w:rsidRPr="002A6852">
        <w:rPr>
          <w:rFonts w:eastAsia="Times New Roman" w:cs="Times New Roman"/>
          <w:i/>
          <w:iCs/>
          <w:szCs w:val="24"/>
          <w:lang w:val="en-US" w:eastAsia="en-GB"/>
          <w14:ligatures w14:val="standardContextual"/>
        </w:rPr>
        <w:t>Mental Capacity Act 2005</w:t>
      </w:r>
      <w:r w:rsidRPr="002A6852">
        <w:rPr>
          <w:rFonts w:eastAsia="Times New Roman" w:cs="Times New Roman"/>
          <w:szCs w:val="24"/>
          <w:lang w:val="en-US" w:eastAsia="en-GB"/>
          <w14:ligatures w14:val="standardContextual"/>
        </w:rPr>
        <w:t xml:space="preserve">. [online] Available at: </w:t>
      </w:r>
      <w:hyperlink r:id="rId17" w:history="1">
        <w:r w:rsidRPr="002A6852">
          <w:rPr>
            <w:rFonts w:eastAsia="Times New Roman" w:cs="Times New Roman"/>
            <w:color w:val="0000FF"/>
            <w:szCs w:val="24"/>
            <w:u w:val="single"/>
            <w:lang w:val="en-US" w:eastAsia="en-GB"/>
            <w14:ligatures w14:val="standardContextual"/>
          </w:rPr>
          <w:t>https://www.legislation.gov.uk/ukpga/2005/9/pdfs/ukpga_20050009_en.pdf</w:t>
        </w:r>
      </w:hyperlink>
    </w:p>
    <w:sectPr w:rsidR="006D2F2D" w:rsidRPr="009049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9C339F" w14:textId="77777777" w:rsidR="001B0393" w:rsidRDefault="001B0393" w:rsidP="00B21FE6">
      <w:pPr>
        <w:spacing w:after="0" w:line="240" w:lineRule="auto"/>
      </w:pPr>
      <w:r>
        <w:separator/>
      </w:r>
    </w:p>
  </w:endnote>
  <w:endnote w:type="continuationSeparator" w:id="0">
    <w:p w14:paraId="4B6A09E0" w14:textId="77777777" w:rsidR="001B0393" w:rsidRDefault="001B0393"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olly-Roman">
    <w:altName w:val="Cambria"/>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1AB08" w14:textId="77777777" w:rsidR="001B0393" w:rsidRDefault="001B0393" w:rsidP="00B21FE6">
      <w:pPr>
        <w:spacing w:after="0" w:line="240" w:lineRule="auto"/>
      </w:pPr>
      <w:r>
        <w:separator/>
      </w:r>
    </w:p>
  </w:footnote>
  <w:footnote w:type="continuationSeparator" w:id="0">
    <w:p w14:paraId="6297E27A" w14:textId="77777777" w:rsidR="001B0393" w:rsidRDefault="001B0393"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4935"/>
    <w:rsid w:val="00052089"/>
    <w:rsid w:val="000542CF"/>
    <w:rsid w:val="0005522E"/>
    <w:rsid w:val="000A6326"/>
    <w:rsid w:val="000C6CF8"/>
    <w:rsid w:val="000C735E"/>
    <w:rsid w:val="00110B32"/>
    <w:rsid w:val="00111823"/>
    <w:rsid w:val="001333C2"/>
    <w:rsid w:val="0019309E"/>
    <w:rsid w:val="001B0393"/>
    <w:rsid w:val="001B14AF"/>
    <w:rsid w:val="001D30D0"/>
    <w:rsid w:val="001D345E"/>
    <w:rsid w:val="001D7E92"/>
    <w:rsid w:val="00220640"/>
    <w:rsid w:val="002A4C0F"/>
    <w:rsid w:val="002A6852"/>
    <w:rsid w:val="002D39BD"/>
    <w:rsid w:val="002F0A44"/>
    <w:rsid w:val="00317E3D"/>
    <w:rsid w:val="00350D4F"/>
    <w:rsid w:val="00352DD7"/>
    <w:rsid w:val="00352E02"/>
    <w:rsid w:val="003B0BB6"/>
    <w:rsid w:val="003E7C30"/>
    <w:rsid w:val="004453B2"/>
    <w:rsid w:val="004B6D73"/>
    <w:rsid w:val="004F5B88"/>
    <w:rsid w:val="00500194"/>
    <w:rsid w:val="00520A1D"/>
    <w:rsid w:val="005218A7"/>
    <w:rsid w:val="00536653"/>
    <w:rsid w:val="00537BA7"/>
    <w:rsid w:val="00564256"/>
    <w:rsid w:val="0058218C"/>
    <w:rsid w:val="00594FAC"/>
    <w:rsid w:val="00595049"/>
    <w:rsid w:val="005A6EDD"/>
    <w:rsid w:val="005E0E33"/>
    <w:rsid w:val="00610A5B"/>
    <w:rsid w:val="00626BBC"/>
    <w:rsid w:val="006524ED"/>
    <w:rsid w:val="006831FD"/>
    <w:rsid w:val="006A1881"/>
    <w:rsid w:val="006B22F9"/>
    <w:rsid w:val="006B39AE"/>
    <w:rsid w:val="006D21AB"/>
    <w:rsid w:val="006D2F2D"/>
    <w:rsid w:val="006D3F03"/>
    <w:rsid w:val="006E12EA"/>
    <w:rsid w:val="006E1B1D"/>
    <w:rsid w:val="006E1FF9"/>
    <w:rsid w:val="006E38AB"/>
    <w:rsid w:val="006F2DFB"/>
    <w:rsid w:val="00701639"/>
    <w:rsid w:val="007049CF"/>
    <w:rsid w:val="00710E5D"/>
    <w:rsid w:val="00736BF0"/>
    <w:rsid w:val="00737314"/>
    <w:rsid w:val="00776798"/>
    <w:rsid w:val="00785886"/>
    <w:rsid w:val="0079456B"/>
    <w:rsid w:val="007C7BAD"/>
    <w:rsid w:val="007F3A6A"/>
    <w:rsid w:val="00836CB5"/>
    <w:rsid w:val="00850976"/>
    <w:rsid w:val="00850C39"/>
    <w:rsid w:val="00887FBB"/>
    <w:rsid w:val="00893D93"/>
    <w:rsid w:val="008D7EB1"/>
    <w:rsid w:val="008F6D4B"/>
    <w:rsid w:val="0090492F"/>
    <w:rsid w:val="00930B73"/>
    <w:rsid w:val="00942584"/>
    <w:rsid w:val="00956B62"/>
    <w:rsid w:val="009D32CD"/>
    <w:rsid w:val="009E5C5F"/>
    <w:rsid w:val="009F128D"/>
    <w:rsid w:val="00A11336"/>
    <w:rsid w:val="00A2559E"/>
    <w:rsid w:val="00A36FC3"/>
    <w:rsid w:val="00A70FA9"/>
    <w:rsid w:val="00A729D4"/>
    <w:rsid w:val="00A76649"/>
    <w:rsid w:val="00A80BF0"/>
    <w:rsid w:val="00AA2136"/>
    <w:rsid w:val="00AD1B95"/>
    <w:rsid w:val="00AE7DDA"/>
    <w:rsid w:val="00B15016"/>
    <w:rsid w:val="00B21FE6"/>
    <w:rsid w:val="00B80AEF"/>
    <w:rsid w:val="00B85A01"/>
    <w:rsid w:val="00B94B0F"/>
    <w:rsid w:val="00BC79FE"/>
    <w:rsid w:val="00BE2466"/>
    <w:rsid w:val="00C119E5"/>
    <w:rsid w:val="00C558B0"/>
    <w:rsid w:val="00C55BAA"/>
    <w:rsid w:val="00C737D2"/>
    <w:rsid w:val="00CC0FA3"/>
    <w:rsid w:val="00CD7C0C"/>
    <w:rsid w:val="00D00A38"/>
    <w:rsid w:val="00D04758"/>
    <w:rsid w:val="00D249C5"/>
    <w:rsid w:val="00D47036"/>
    <w:rsid w:val="00D47D24"/>
    <w:rsid w:val="00D50D01"/>
    <w:rsid w:val="00D539D9"/>
    <w:rsid w:val="00D545BA"/>
    <w:rsid w:val="00D57733"/>
    <w:rsid w:val="00D6370E"/>
    <w:rsid w:val="00D66C96"/>
    <w:rsid w:val="00D86A20"/>
    <w:rsid w:val="00D974D2"/>
    <w:rsid w:val="00DA45A3"/>
    <w:rsid w:val="00DB3256"/>
    <w:rsid w:val="00E03850"/>
    <w:rsid w:val="00E3128E"/>
    <w:rsid w:val="00E81204"/>
    <w:rsid w:val="00EA7076"/>
    <w:rsid w:val="00F02B34"/>
    <w:rsid w:val="00F26866"/>
    <w:rsid w:val="00F36AD0"/>
    <w:rsid w:val="00F519A4"/>
    <w:rsid w:val="00F81510"/>
    <w:rsid w:val="00F901AB"/>
    <w:rsid w:val="00FA6248"/>
    <w:rsid w:val="00FB68AF"/>
    <w:rsid w:val="00FC1768"/>
    <w:rsid w:val="00FF6E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653"/>
  </w:style>
  <w:style w:type="paragraph" w:styleId="Heading1">
    <w:name w:val="heading 1"/>
    <w:basedOn w:val="Normal"/>
    <w:next w:val="Normal"/>
    <w:link w:val="Heading1Char"/>
    <w:uiPriority w:val="9"/>
    <w:qFormat/>
    <w:rsid w:val="00536653"/>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536653"/>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536653"/>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536653"/>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536653"/>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536653"/>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536653"/>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536653"/>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536653"/>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Hyperlink">
    <w:name w:val="Hyperlink"/>
    <w:basedOn w:val="DefaultParagraphFont"/>
    <w:uiPriority w:val="99"/>
    <w:unhideWhenUsed/>
    <w:rsid w:val="00E3128E"/>
    <w:rPr>
      <w:color w:val="0563C1" w:themeColor="hyperlink"/>
      <w:u w:val="single"/>
    </w:rPr>
  </w:style>
  <w:style w:type="character" w:styleId="UnresolvedMention">
    <w:name w:val="Unresolved Mention"/>
    <w:basedOn w:val="DefaultParagraphFont"/>
    <w:uiPriority w:val="99"/>
    <w:semiHidden/>
    <w:unhideWhenUsed/>
    <w:rsid w:val="00E3128E"/>
    <w:rPr>
      <w:color w:val="605E5C"/>
      <w:shd w:val="clear" w:color="auto" w:fill="E1DFDD"/>
    </w:rPr>
  </w:style>
  <w:style w:type="paragraph" w:styleId="Caption">
    <w:name w:val="caption"/>
    <w:basedOn w:val="Normal"/>
    <w:next w:val="Normal"/>
    <w:uiPriority w:val="35"/>
    <w:unhideWhenUsed/>
    <w:qFormat/>
    <w:rsid w:val="00536653"/>
    <w:pPr>
      <w:spacing w:line="240" w:lineRule="auto"/>
    </w:pPr>
    <w:rPr>
      <w:b/>
      <w:bCs/>
      <w:smallCaps/>
      <w:color w:val="595959" w:themeColor="text1" w:themeTint="A6"/>
    </w:rPr>
  </w:style>
  <w:style w:type="character" w:styleId="FollowedHyperlink">
    <w:name w:val="FollowedHyperlink"/>
    <w:basedOn w:val="DefaultParagraphFont"/>
    <w:uiPriority w:val="99"/>
    <w:semiHidden/>
    <w:unhideWhenUsed/>
    <w:rsid w:val="00A80BF0"/>
    <w:rPr>
      <w:color w:val="954F72" w:themeColor="followedHyperlink"/>
      <w:u w:val="single"/>
    </w:rPr>
  </w:style>
  <w:style w:type="character" w:customStyle="1" w:styleId="Heading1Char">
    <w:name w:val="Heading 1 Char"/>
    <w:basedOn w:val="DefaultParagraphFont"/>
    <w:link w:val="Heading1"/>
    <w:uiPriority w:val="9"/>
    <w:rsid w:val="00536653"/>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rsid w:val="00536653"/>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536653"/>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536653"/>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536653"/>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536653"/>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536653"/>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536653"/>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536653"/>
    <w:rPr>
      <w:rFonts w:asciiTheme="majorHAnsi" w:eastAsiaTheme="majorEastAsia" w:hAnsiTheme="majorHAnsi" w:cstheme="majorBidi"/>
      <w:i/>
      <w:iCs/>
      <w:color w:val="70AD47" w:themeColor="accent6"/>
      <w:sz w:val="20"/>
      <w:szCs w:val="20"/>
    </w:rPr>
  </w:style>
  <w:style w:type="paragraph" w:styleId="Title">
    <w:name w:val="Title"/>
    <w:basedOn w:val="Normal"/>
    <w:next w:val="Normal"/>
    <w:link w:val="TitleChar"/>
    <w:uiPriority w:val="10"/>
    <w:qFormat/>
    <w:rsid w:val="0053665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536653"/>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536653"/>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536653"/>
    <w:rPr>
      <w:rFonts w:asciiTheme="majorHAnsi" w:eastAsiaTheme="majorEastAsia" w:hAnsiTheme="majorHAnsi" w:cstheme="majorBidi"/>
      <w:sz w:val="30"/>
      <w:szCs w:val="30"/>
    </w:rPr>
  </w:style>
  <w:style w:type="character" w:styleId="Strong">
    <w:name w:val="Strong"/>
    <w:basedOn w:val="DefaultParagraphFont"/>
    <w:uiPriority w:val="22"/>
    <w:qFormat/>
    <w:rsid w:val="00536653"/>
    <w:rPr>
      <w:b/>
      <w:bCs/>
    </w:rPr>
  </w:style>
  <w:style w:type="character" w:styleId="Emphasis">
    <w:name w:val="Emphasis"/>
    <w:basedOn w:val="DefaultParagraphFont"/>
    <w:uiPriority w:val="20"/>
    <w:qFormat/>
    <w:rsid w:val="00536653"/>
    <w:rPr>
      <w:i/>
      <w:iCs/>
      <w:color w:val="70AD47" w:themeColor="accent6"/>
    </w:rPr>
  </w:style>
  <w:style w:type="paragraph" w:styleId="NoSpacing">
    <w:name w:val="No Spacing"/>
    <w:uiPriority w:val="1"/>
    <w:qFormat/>
    <w:rsid w:val="00536653"/>
    <w:pPr>
      <w:spacing w:after="0" w:line="240" w:lineRule="auto"/>
    </w:pPr>
  </w:style>
  <w:style w:type="paragraph" w:styleId="Quote">
    <w:name w:val="Quote"/>
    <w:basedOn w:val="Normal"/>
    <w:next w:val="Normal"/>
    <w:link w:val="QuoteChar"/>
    <w:uiPriority w:val="29"/>
    <w:qFormat/>
    <w:rsid w:val="0053665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536653"/>
    <w:rPr>
      <w:i/>
      <w:iCs/>
      <w:color w:val="262626" w:themeColor="text1" w:themeTint="D9"/>
    </w:rPr>
  </w:style>
  <w:style w:type="paragraph" w:styleId="IntenseQuote">
    <w:name w:val="Intense Quote"/>
    <w:basedOn w:val="Normal"/>
    <w:next w:val="Normal"/>
    <w:link w:val="IntenseQuoteChar"/>
    <w:uiPriority w:val="30"/>
    <w:qFormat/>
    <w:rsid w:val="00536653"/>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536653"/>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536653"/>
    <w:rPr>
      <w:i/>
      <w:iCs/>
    </w:rPr>
  </w:style>
  <w:style w:type="character" w:styleId="IntenseEmphasis">
    <w:name w:val="Intense Emphasis"/>
    <w:basedOn w:val="DefaultParagraphFont"/>
    <w:uiPriority w:val="21"/>
    <w:qFormat/>
    <w:rsid w:val="00536653"/>
    <w:rPr>
      <w:b/>
      <w:bCs/>
      <w:i/>
      <w:iCs/>
    </w:rPr>
  </w:style>
  <w:style w:type="character" w:styleId="SubtleReference">
    <w:name w:val="Subtle Reference"/>
    <w:basedOn w:val="DefaultParagraphFont"/>
    <w:uiPriority w:val="31"/>
    <w:qFormat/>
    <w:rsid w:val="00536653"/>
    <w:rPr>
      <w:smallCaps/>
      <w:color w:val="595959" w:themeColor="text1" w:themeTint="A6"/>
    </w:rPr>
  </w:style>
  <w:style w:type="character" w:styleId="IntenseReference">
    <w:name w:val="Intense Reference"/>
    <w:basedOn w:val="DefaultParagraphFont"/>
    <w:uiPriority w:val="32"/>
    <w:qFormat/>
    <w:rsid w:val="00536653"/>
    <w:rPr>
      <w:b/>
      <w:bCs/>
      <w:smallCaps/>
      <w:color w:val="70AD47" w:themeColor="accent6"/>
    </w:rPr>
  </w:style>
  <w:style w:type="character" w:styleId="BookTitle">
    <w:name w:val="Book Title"/>
    <w:basedOn w:val="DefaultParagraphFont"/>
    <w:uiPriority w:val="33"/>
    <w:qFormat/>
    <w:rsid w:val="00536653"/>
    <w:rPr>
      <w:b/>
      <w:bCs/>
      <w:caps w:val="0"/>
      <w:smallCaps/>
      <w:spacing w:val="7"/>
      <w:sz w:val="21"/>
      <w:szCs w:val="21"/>
    </w:rPr>
  </w:style>
  <w:style w:type="paragraph" w:styleId="TOCHeading">
    <w:name w:val="TOC Heading"/>
    <w:basedOn w:val="Heading1"/>
    <w:next w:val="Normal"/>
    <w:uiPriority w:val="39"/>
    <w:unhideWhenUsed/>
    <w:qFormat/>
    <w:rsid w:val="00536653"/>
    <w:pPr>
      <w:outlineLvl w:val="9"/>
    </w:pPr>
  </w:style>
  <w:style w:type="paragraph" w:styleId="TOC1">
    <w:name w:val="toc 1"/>
    <w:basedOn w:val="Normal"/>
    <w:next w:val="Normal"/>
    <w:autoRedefine/>
    <w:uiPriority w:val="39"/>
    <w:unhideWhenUsed/>
    <w:rsid w:val="00893D93"/>
    <w:pPr>
      <w:spacing w:after="100"/>
    </w:pPr>
  </w:style>
  <w:style w:type="paragraph" w:styleId="TOC2">
    <w:name w:val="toc 2"/>
    <w:basedOn w:val="Normal"/>
    <w:next w:val="Normal"/>
    <w:autoRedefine/>
    <w:uiPriority w:val="39"/>
    <w:unhideWhenUsed/>
    <w:rsid w:val="00893D93"/>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qc.org.uk/guidance-regulation/local-authorities/assessment-framework/theme2/partnership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nes.scot.nhs.uk/our-work/person-centred-care/" TargetMode="External"/><Relationship Id="rId17" Type="http://schemas.openxmlformats.org/officeDocument/2006/relationships/hyperlink" Target="https://www.legislation.gov.uk/ukpga/2005/9/pdfs/ukpga_20050009_en.pdf" TargetMode="External"/><Relationship Id="rId2" Type="http://schemas.openxmlformats.org/officeDocument/2006/relationships/numbering" Target="numbering.xml"/><Relationship Id="rId16" Type="http://schemas.openxmlformats.org/officeDocument/2006/relationships/hyperlink" Target="https://www.skillsforhealth.org.uk/article/person-centred-care-meaning-implic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providers/regulations/regulation-9-person-centred-care" TargetMode="External"/><Relationship Id="rId5" Type="http://schemas.openxmlformats.org/officeDocument/2006/relationships/webSettings" Target="webSettings.xml"/><Relationship Id="rId15" Type="http://schemas.openxmlformats.org/officeDocument/2006/relationships/hyperlink" Target="https://doi.org/10.1111/hsc.12050" TargetMode="External"/><Relationship Id="rId10" Type="http://schemas.openxmlformats.org/officeDocument/2006/relationships/image" Target="media/image2.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legislation.gov.uk/ukpga/2014/23/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30B56D-986F-4D77-8574-873B21D84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2073</Words>
  <Characters>11609</Characters>
  <Application>Microsoft Office Word</Application>
  <DocSecurity>0</DocSecurity>
  <Lines>232</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Michael Njuguna Muroki (2425634)</cp:lastModifiedBy>
  <cp:revision>6</cp:revision>
  <dcterms:created xsi:type="dcterms:W3CDTF">2026-04-15T09:03:00Z</dcterms:created>
  <dcterms:modified xsi:type="dcterms:W3CDTF">2026-04-15T09:19:00Z</dcterms:modified>
</cp:coreProperties>
</file>