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EDE7E" w14:textId="77777777" w:rsidR="00EA54FE" w:rsidRDefault="000067EE" w:rsidP="00C72DAA">
      <w:pPr>
        <w:rPr>
          <w:b/>
          <w:sz w:val="32"/>
          <w:u w:val="single"/>
        </w:rPr>
      </w:pPr>
      <w:r>
        <w:rPr>
          <w:b/>
          <w:sz w:val="32"/>
          <w:u w:val="single"/>
        </w:rPr>
        <w:t>Introduction to Weka</w:t>
      </w:r>
    </w:p>
    <w:p w14:paraId="0A9EDE7F" w14:textId="77777777" w:rsidR="00525646" w:rsidRDefault="00525646" w:rsidP="00525646"/>
    <w:p w14:paraId="0A9EDE80" w14:textId="77777777" w:rsidR="00525646" w:rsidRDefault="007B3EA3" w:rsidP="00525646">
      <w:r>
        <w:t xml:space="preserve">This tutorial is intended </w:t>
      </w:r>
      <w:r w:rsidR="000067EE">
        <w:t>to introduce you to the Weka software by performing a simple classification task.</w:t>
      </w:r>
    </w:p>
    <w:p w14:paraId="0A9EDE81" w14:textId="77777777" w:rsidR="00525646" w:rsidRPr="00525646" w:rsidRDefault="00525646" w:rsidP="00525646"/>
    <w:p w14:paraId="0A9EDE82" w14:textId="77777777" w:rsidR="00A1204A" w:rsidRDefault="004B17C1">
      <w:r>
        <w:t xml:space="preserve">The data set to be used is </w:t>
      </w:r>
      <w:r w:rsidR="00154948">
        <w:t xml:space="preserve">the best known database in the field of pattern recognition, the </w:t>
      </w:r>
      <w:bookmarkStart w:id="0" w:name="_GoBack"/>
      <w:r w:rsidR="00154948">
        <w:t>Iris Plants Database</w:t>
      </w:r>
      <w:bookmarkEnd w:id="0"/>
      <w:r w:rsidR="00154948">
        <w:t>. It contains 150 data instances, 50 of each of three species of iris and records</w:t>
      </w:r>
    </w:p>
    <w:p w14:paraId="0A9EDE83" w14:textId="77777777" w:rsidR="00154948" w:rsidRDefault="00154948" w:rsidP="00154948">
      <w:pPr>
        <w:pStyle w:val="ListParagraph"/>
        <w:numPr>
          <w:ilvl w:val="0"/>
          <w:numId w:val="3"/>
        </w:numPr>
      </w:pPr>
      <w:r>
        <w:t>Sepal length in cm</w:t>
      </w:r>
    </w:p>
    <w:p w14:paraId="0A9EDE84" w14:textId="77777777" w:rsidR="00154948" w:rsidRDefault="00154948" w:rsidP="00154948">
      <w:pPr>
        <w:pStyle w:val="ListParagraph"/>
        <w:numPr>
          <w:ilvl w:val="0"/>
          <w:numId w:val="3"/>
        </w:numPr>
      </w:pPr>
      <w:r>
        <w:t>Sepal width in cm</w:t>
      </w:r>
    </w:p>
    <w:p w14:paraId="0A9EDE85" w14:textId="77777777" w:rsidR="00154948" w:rsidRDefault="00154948" w:rsidP="00154948">
      <w:pPr>
        <w:pStyle w:val="ListParagraph"/>
        <w:numPr>
          <w:ilvl w:val="0"/>
          <w:numId w:val="3"/>
        </w:numPr>
      </w:pPr>
      <w:r>
        <w:t>Petal length in cm</w:t>
      </w:r>
    </w:p>
    <w:p w14:paraId="0A9EDE86" w14:textId="77777777" w:rsidR="00154948" w:rsidRDefault="00154948" w:rsidP="00154948">
      <w:pPr>
        <w:pStyle w:val="ListParagraph"/>
        <w:numPr>
          <w:ilvl w:val="0"/>
          <w:numId w:val="3"/>
        </w:numPr>
      </w:pPr>
      <w:r>
        <w:t>Petal width in cm</w:t>
      </w:r>
    </w:p>
    <w:p w14:paraId="0A9EDE87" w14:textId="77777777" w:rsidR="00154948" w:rsidRDefault="00154948" w:rsidP="00154948">
      <w:pPr>
        <w:pStyle w:val="ListParagraph"/>
        <w:numPr>
          <w:ilvl w:val="0"/>
          <w:numId w:val="3"/>
        </w:numPr>
      </w:pPr>
      <w:r>
        <w:t xml:space="preserve">Class - </w:t>
      </w:r>
      <w:r w:rsidRPr="00154948">
        <w:rPr>
          <w:i/>
        </w:rPr>
        <w:t>Iris Setosa</w:t>
      </w:r>
      <w:r>
        <w:t xml:space="preserve">, </w:t>
      </w:r>
      <w:r w:rsidRPr="00154948">
        <w:rPr>
          <w:i/>
        </w:rPr>
        <w:t>Iris Versicolour</w:t>
      </w:r>
      <w:r>
        <w:t xml:space="preserve"> or </w:t>
      </w:r>
      <w:r w:rsidRPr="00154948">
        <w:rPr>
          <w:i/>
        </w:rPr>
        <w:t>Iris Virginica</w:t>
      </w:r>
    </w:p>
    <w:p w14:paraId="0A9EDE88" w14:textId="77777777" w:rsidR="00154948" w:rsidRDefault="00154948" w:rsidP="00154948"/>
    <w:p w14:paraId="0A9EDE89" w14:textId="77777777" w:rsidR="00154948" w:rsidRPr="00154948" w:rsidRDefault="00154948" w:rsidP="00154948">
      <w:pPr>
        <w:rPr>
          <w:b/>
        </w:rPr>
      </w:pPr>
      <w:r w:rsidRPr="00154948">
        <w:rPr>
          <w:b/>
        </w:rPr>
        <w:t>1. Run Weka</w:t>
      </w:r>
    </w:p>
    <w:p w14:paraId="0A9EDE8A" w14:textId="6A14721E" w:rsidR="00154948" w:rsidRDefault="00154948" w:rsidP="00154948">
      <w:r>
        <w:t xml:space="preserve">From the Start menu, select the </w:t>
      </w:r>
      <w:r w:rsidRPr="00154948">
        <w:rPr>
          <w:b/>
        </w:rPr>
        <w:t>Weka 3.6.</w:t>
      </w:r>
      <w:r w:rsidR="0029031B">
        <w:rPr>
          <w:b/>
        </w:rPr>
        <w:t>14</w:t>
      </w:r>
      <w:r>
        <w:t xml:space="preserve"> folder and run the </w:t>
      </w:r>
      <w:r w:rsidRPr="00154948">
        <w:rPr>
          <w:b/>
        </w:rPr>
        <w:t xml:space="preserve">Weka 3.6 </w:t>
      </w:r>
      <w:r>
        <w:t>shortcut. This will open up the Chooser (figure 1).</w:t>
      </w:r>
    </w:p>
    <w:p w14:paraId="0A9EDE8B" w14:textId="77777777" w:rsidR="00154948" w:rsidRDefault="00154948" w:rsidP="00154948"/>
    <w:p w14:paraId="0A9EDE8C" w14:textId="77777777" w:rsidR="00154948" w:rsidRDefault="00154948" w:rsidP="00154948">
      <w:pPr>
        <w:keepNext/>
        <w:jc w:val="center"/>
      </w:pPr>
      <w:r>
        <w:rPr>
          <w:noProof/>
          <w:lang w:eastAsia="en-GB"/>
        </w:rPr>
        <w:drawing>
          <wp:inline distT="0" distB="0" distL="0" distR="0" wp14:anchorId="0A9EDED4" wp14:editId="0A9EDED5">
            <wp:extent cx="2428875" cy="1682573"/>
            <wp:effectExtent l="19050" t="0" r="9525" b="0"/>
            <wp:docPr id="1" name="Picture 0" descr="Choos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oser.png"/>
                    <pic:cNvPicPr/>
                  </pic:nvPicPr>
                  <pic:blipFill>
                    <a:blip r:embed="rId7"/>
                    <a:stretch>
                      <a:fillRect/>
                    </a:stretch>
                  </pic:blipFill>
                  <pic:spPr>
                    <a:xfrm>
                      <a:off x="0" y="0"/>
                      <a:ext cx="2430723" cy="1683853"/>
                    </a:xfrm>
                    <a:prstGeom prst="rect">
                      <a:avLst/>
                    </a:prstGeom>
                  </pic:spPr>
                </pic:pic>
              </a:graphicData>
            </a:graphic>
          </wp:inline>
        </w:drawing>
      </w:r>
    </w:p>
    <w:p w14:paraId="0A9EDE8D" w14:textId="77777777" w:rsidR="00154948" w:rsidRDefault="00154948" w:rsidP="00154948">
      <w:pPr>
        <w:pStyle w:val="Caption"/>
        <w:jc w:val="center"/>
      </w:pPr>
      <w:r>
        <w:t xml:space="preserve">Figure </w:t>
      </w:r>
      <w:fldSimple w:instr=" SEQ Figure \* ARABIC ">
        <w:r w:rsidR="00600095">
          <w:rPr>
            <w:noProof/>
          </w:rPr>
          <w:t>1</w:t>
        </w:r>
      </w:fldSimple>
      <w:r>
        <w:t xml:space="preserve"> -- Weka Chooser</w:t>
      </w:r>
    </w:p>
    <w:p w14:paraId="0A9EDE8E" w14:textId="77777777" w:rsidR="00154948" w:rsidRDefault="00154948" w:rsidP="00154948">
      <w:r>
        <w:t>Click on Explorer to open the main Weka window (figure 2).</w:t>
      </w:r>
    </w:p>
    <w:p w14:paraId="0A9EDE8F" w14:textId="77777777" w:rsidR="00154948" w:rsidRDefault="00154948" w:rsidP="00154948"/>
    <w:p w14:paraId="0A9EDE90" w14:textId="77777777" w:rsidR="00154948" w:rsidRDefault="00154948" w:rsidP="00154948">
      <w:pPr>
        <w:keepNext/>
        <w:jc w:val="center"/>
      </w:pPr>
      <w:r>
        <w:rPr>
          <w:noProof/>
          <w:lang w:eastAsia="en-GB"/>
        </w:rPr>
        <w:drawing>
          <wp:inline distT="0" distB="0" distL="0" distR="0" wp14:anchorId="0A9EDED6" wp14:editId="0A9EDED7">
            <wp:extent cx="4410075" cy="3297540"/>
            <wp:effectExtent l="19050" t="0" r="9525" b="0"/>
            <wp:docPr id="2" name="Picture 1" descr="Explor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rer1.png"/>
                    <pic:cNvPicPr/>
                  </pic:nvPicPr>
                  <pic:blipFill>
                    <a:blip r:embed="rId8"/>
                    <a:stretch>
                      <a:fillRect/>
                    </a:stretch>
                  </pic:blipFill>
                  <pic:spPr>
                    <a:xfrm>
                      <a:off x="0" y="0"/>
                      <a:ext cx="4410075" cy="3297540"/>
                    </a:xfrm>
                    <a:prstGeom prst="rect">
                      <a:avLst/>
                    </a:prstGeom>
                  </pic:spPr>
                </pic:pic>
              </a:graphicData>
            </a:graphic>
          </wp:inline>
        </w:drawing>
      </w:r>
    </w:p>
    <w:p w14:paraId="0A9EDE91" w14:textId="77777777" w:rsidR="00154948" w:rsidRDefault="00154948" w:rsidP="00154948">
      <w:pPr>
        <w:pStyle w:val="Caption"/>
        <w:jc w:val="center"/>
      </w:pPr>
      <w:r>
        <w:t xml:space="preserve">Figure </w:t>
      </w:r>
      <w:fldSimple w:instr=" SEQ Figure \* ARABIC ">
        <w:r w:rsidR="00600095">
          <w:rPr>
            <w:noProof/>
          </w:rPr>
          <w:t>2</w:t>
        </w:r>
      </w:fldSimple>
      <w:r>
        <w:t xml:space="preserve"> - Weka Explorer</w:t>
      </w:r>
    </w:p>
    <w:p w14:paraId="0A9EDE92" w14:textId="77777777" w:rsidR="00154948" w:rsidRPr="00154948" w:rsidRDefault="00154948" w:rsidP="00154948">
      <w:pPr>
        <w:rPr>
          <w:b/>
        </w:rPr>
      </w:pPr>
      <w:r w:rsidRPr="00154948">
        <w:rPr>
          <w:b/>
        </w:rPr>
        <w:lastRenderedPageBreak/>
        <w:t xml:space="preserve">2. </w:t>
      </w:r>
      <w:r w:rsidR="001304DE">
        <w:rPr>
          <w:b/>
        </w:rPr>
        <w:t>Data files for Weka</w:t>
      </w:r>
    </w:p>
    <w:p w14:paraId="0A9EDE93" w14:textId="77777777" w:rsidR="00154948" w:rsidRDefault="00154948" w:rsidP="00154948">
      <w:r>
        <w:t xml:space="preserve">Weka files are stored in </w:t>
      </w:r>
      <w:r w:rsidR="00DA6028">
        <w:rPr>
          <w:i/>
        </w:rPr>
        <w:t>Attribute-Relational FileFormat</w:t>
      </w:r>
      <w:r w:rsidR="00DA6028">
        <w:t xml:space="preserve"> (.arff) files. These are ASCII text files that describe a list of instances sharing a set of attributes and are split into two sections, the </w:t>
      </w:r>
      <w:r w:rsidR="00DA6028">
        <w:rPr>
          <w:b/>
        </w:rPr>
        <w:t>Header</w:t>
      </w:r>
      <w:r w:rsidR="00DA6028">
        <w:t xml:space="preserve">, followed by the </w:t>
      </w:r>
      <w:r w:rsidR="00DA6028">
        <w:rPr>
          <w:b/>
        </w:rPr>
        <w:t>Data</w:t>
      </w:r>
      <w:r w:rsidR="00DA6028">
        <w:t>.</w:t>
      </w:r>
    </w:p>
    <w:p w14:paraId="0A9EDE94" w14:textId="77777777" w:rsidR="00DA6028" w:rsidRDefault="00DA6028" w:rsidP="00154948"/>
    <w:p w14:paraId="0A9EDE95" w14:textId="77777777" w:rsidR="00DA6028" w:rsidRDefault="00DA6028" w:rsidP="00154948">
      <w:r>
        <w:t xml:space="preserve">The </w:t>
      </w:r>
      <w:r>
        <w:rPr>
          <w:b/>
        </w:rPr>
        <w:t>Header</w:t>
      </w:r>
      <w:r>
        <w:t xml:space="preserve"> contain the name of the relation, a list of the attributes and their types, e.g.</w:t>
      </w:r>
    </w:p>
    <w:p w14:paraId="0A9EDE96" w14:textId="77777777" w:rsidR="00DA6028" w:rsidRDefault="00DA6028" w:rsidP="00154948"/>
    <w:p w14:paraId="0A9EDE97"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1. Title: Iris Plants Database</w:t>
      </w:r>
    </w:p>
    <w:p w14:paraId="0A9EDE98"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w:t>
      </w:r>
    </w:p>
    <w:p w14:paraId="0A9EDE99"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2. Sources:</w:t>
      </w:r>
    </w:p>
    <w:p w14:paraId="0A9EDE9A"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(a) Creator: R.A. Fisher</w:t>
      </w:r>
    </w:p>
    <w:p w14:paraId="0A9EDE9B"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(b) Donor: Michael Marshall (MARSHALL%PLU@io.arc.nasa.gov)</w:t>
      </w:r>
    </w:p>
    <w:p w14:paraId="0A9EDE9C"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(c) Date: July, 1988</w:t>
      </w:r>
    </w:p>
    <w:p w14:paraId="0A9EDE9D"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w:t>
      </w:r>
    </w:p>
    <w:p w14:paraId="0A9EDE9E"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@RELATION iris</w:t>
      </w:r>
    </w:p>
    <w:p w14:paraId="0A9EDE9F"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p>
    <w:p w14:paraId="0A9EDEA0"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sepallength  NUMERIC</w:t>
      </w:r>
    </w:p>
    <w:p w14:paraId="0A9EDEA1"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sepalwidth   NUMERIC</w:t>
      </w:r>
    </w:p>
    <w:p w14:paraId="0A9EDEA2"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petallength  NUMERIC</w:t>
      </w:r>
    </w:p>
    <w:p w14:paraId="0A9EDEA3"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petalwidth   NUMERIC</w:t>
      </w:r>
    </w:p>
    <w:p w14:paraId="0A9EDEA4" w14:textId="77777777"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class        {Iris-setosa,Iris-versicolor,Iris-virginica}</w:t>
      </w:r>
    </w:p>
    <w:p w14:paraId="0A9EDEA5" w14:textId="77777777" w:rsidR="00DA6028" w:rsidRDefault="00DA6028" w:rsidP="00154948"/>
    <w:p w14:paraId="0A9EDEA6" w14:textId="77777777" w:rsidR="00DA6028" w:rsidRDefault="00DA6028" w:rsidP="00154948">
      <w:r>
        <w:t xml:space="preserve">The </w:t>
      </w:r>
      <w:r>
        <w:rPr>
          <w:b/>
        </w:rPr>
        <w:t>Data</w:t>
      </w:r>
      <w:r>
        <w:t xml:space="preserve"> contains the actual values as a comma-separated list, e.g.</w:t>
      </w:r>
    </w:p>
    <w:p w14:paraId="0A9EDEA7" w14:textId="77777777" w:rsidR="00DA6028" w:rsidRDefault="00DA6028" w:rsidP="00154948"/>
    <w:p w14:paraId="0A9EDEA8" w14:textId="77777777" w:rsidR="00DA6028" w:rsidRDefault="00DA6028" w:rsidP="00DA6028">
      <w:pPr>
        <w:pStyle w:val="HTMLPreformatted"/>
      </w:pPr>
      <w:r>
        <w:t xml:space="preserve">   @DATA</w:t>
      </w:r>
    </w:p>
    <w:p w14:paraId="0A9EDEA9" w14:textId="77777777" w:rsidR="00DA6028" w:rsidRDefault="00DA6028" w:rsidP="00DA6028">
      <w:pPr>
        <w:pStyle w:val="HTMLPreformatted"/>
      </w:pPr>
      <w:r>
        <w:t xml:space="preserve">   5.1,3.5,1.4,0.2,Iris-setosa</w:t>
      </w:r>
    </w:p>
    <w:p w14:paraId="0A9EDEAA" w14:textId="77777777" w:rsidR="00DA6028" w:rsidRDefault="00DA6028" w:rsidP="00DA6028">
      <w:pPr>
        <w:pStyle w:val="HTMLPreformatted"/>
      </w:pPr>
      <w:r>
        <w:t xml:space="preserve">   4.9,3.0,1.4,0.2,Iris-setosa</w:t>
      </w:r>
    </w:p>
    <w:p w14:paraId="0A9EDEAB" w14:textId="77777777" w:rsidR="00DA6028" w:rsidRDefault="00DA6028" w:rsidP="00DA6028">
      <w:pPr>
        <w:pStyle w:val="HTMLPreformatted"/>
      </w:pPr>
      <w:r>
        <w:t xml:space="preserve">   4.7,3.2,1.3,0.2,Iris-setosa</w:t>
      </w:r>
    </w:p>
    <w:p w14:paraId="0A9EDEAC" w14:textId="77777777" w:rsidR="00DA6028" w:rsidRDefault="00DA6028" w:rsidP="00DA6028">
      <w:pPr>
        <w:pStyle w:val="HTMLPreformatted"/>
      </w:pPr>
      <w:r>
        <w:t xml:space="preserve">   4.6,3.1,1.5,0.2,Iris-setosa</w:t>
      </w:r>
    </w:p>
    <w:p w14:paraId="0A9EDEAD" w14:textId="77777777" w:rsidR="00DA6028" w:rsidRDefault="00DA6028" w:rsidP="00DA6028">
      <w:pPr>
        <w:pStyle w:val="HTMLPreformatted"/>
      </w:pPr>
      <w:r>
        <w:t xml:space="preserve">   5.0,3.6,1.4,0.2,Iris-setosa</w:t>
      </w:r>
    </w:p>
    <w:p w14:paraId="0A9EDEAE" w14:textId="77777777" w:rsidR="00DA6028" w:rsidRDefault="00DA6028" w:rsidP="00DA6028">
      <w:pPr>
        <w:pStyle w:val="HTMLPreformatted"/>
      </w:pPr>
      <w:r>
        <w:t xml:space="preserve">   5.4,3.9,1.7,0.4,Iris-setosa</w:t>
      </w:r>
    </w:p>
    <w:p w14:paraId="0A9EDEAF" w14:textId="77777777" w:rsidR="00DA6028" w:rsidRDefault="00DA6028" w:rsidP="00DA6028">
      <w:pPr>
        <w:pStyle w:val="HTMLPreformatted"/>
      </w:pPr>
      <w:r>
        <w:t xml:space="preserve">   4.6,3.4,1.4,0.3,Iris-setosa</w:t>
      </w:r>
    </w:p>
    <w:p w14:paraId="0A9EDEB0" w14:textId="77777777" w:rsidR="00DA6028" w:rsidRDefault="00DA6028" w:rsidP="00DA6028">
      <w:pPr>
        <w:pStyle w:val="HTMLPreformatted"/>
      </w:pPr>
      <w:r>
        <w:t xml:space="preserve">   5.0,3.4,1.5,0.2,Iris-setosa</w:t>
      </w:r>
    </w:p>
    <w:p w14:paraId="0A9EDEB1" w14:textId="77777777" w:rsidR="00DA6028" w:rsidRDefault="00DA6028" w:rsidP="00DA6028">
      <w:pPr>
        <w:pStyle w:val="HTMLPreformatted"/>
      </w:pPr>
      <w:r>
        <w:t xml:space="preserve">   4.4,2.9,1.4,0.2,Iris-setosa</w:t>
      </w:r>
    </w:p>
    <w:p w14:paraId="0A9EDEB2" w14:textId="77777777" w:rsidR="00DA6028" w:rsidRDefault="00DA6028" w:rsidP="00DA6028">
      <w:pPr>
        <w:pStyle w:val="HTMLPreformatted"/>
      </w:pPr>
      <w:r>
        <w:t xml:space="preserve">   4.9,3.1,1.5,0.1,Iris-setosa</w:t>
      </w:r>
    </w:p>
    <w:p w14:paraId="0A9EDEB3" w14:textId="77777777" w:rsidR="00DA6028" w:rsidRDefault="00DA6028" w:rsidP="00154948"/>
    <w:p w14:paraId="0A9EDEB4" w14:textId="77777777" w:rsidR="00DA6028" w:rsidRDefault="00DA6028" w:rsidP="00154948">
      <w:r>
        <w:t>Lines that begin with % are comments.</w:t>
      </w:r>
    </w:p>
    <w:p w14:paraId="0A9EDEB5" w14:textId="77777777" w:rsidR="001304DE" w:rsidRDefault="001304DE" w:rsidP="00154948"/>
    <w:p w14:paraId="0A9EDEB6" w14:textId="77777777" w:rsidR="001304DE" w:rsidRPr="001304DE" w:rsidRDefault="001304DE" w:rsidP="00154948">
      <w:pPr>
        <w:rPr>
          <w:b/>
        </w:rPr>
      </w:pPr>
      <w:r w:rsidRPr="001304DE">
        <w:rPr>
          <w:b/>
        </w:rPr>
        <w:t>3. Loading and exploring data</w:t>
      </w:r>
    </w:p>
    <w:p w14:paraId="0A9EDEB7" w14:textId="77777777" w:rsidR="00A965FD" w:rsidRDefault="001304DE" w:rsidP="00154948">
      <w:r>
        <w:t xml:space="preserve">To load data, click on the </w:t>
      </w:r>
      <w:r w:rsidRPr="00A965FD">
        <w:rPr>
          <w:b/>
        </w:rPr>
        <w:t>Open File...</w:t>
      </w:r>
      <w:r>
        <w:t xml:space="preserve"> button and select the file</w:t>
      </w:r>
      <w:r w:rsidRPr="00A965FD">
        <w:rPr>
          <w:b/>
        </w:rPr>
        <w:t xml:space="preserve"> iris.arff </w:t>
      </w:r>
      <w:r>
        <w:t>from the selection window.</w:t>
      </w:r>
      <w:r w:rsidR="00A965FD">
        <w:t xml:space="preserve"> This will load it into the explorer window (figure 3). On the left of the window are shown the attributes within the data file. In the upper right are shown the basic statistical descriptors of the chosen attributes. Below this is a visualisation of the data set. Selecting different attributes in the left-hand panel will change the related displays in the right-hand panel.</w:t>
      </w:r>
    </w:p>
    <w:p w14:paraId="0A9EDEB8" w14:textId="77777777" w:rsidR="00A965FD" w:rsidRDefault="001304DE" w:rsidP="00A965FD">
      <w:pPr>
        <w:keepNext/>
        <w:jc w:val="center"/>
      </w:pPr>
      <w:r>
        <w:rPr>
          <w:noProof/>
          <w:lang w:eastAsia="en-GB"/>
        </w:rPr>
        <w:lastRenderedPageBreak/>
        <w:drawing>
          <wp:inline distT="0" distB="0" distL="0" distR="0" wp14:anchorId="0A9EDED8" wp14:editId="0A9EDED9">
            <wp:extent cx="4310713" cy="3228975"/>
            <wp:effectExtent l="19050" t="0" r="0" b="0"/>
            <wp:docPr id="3" name="Picture 2" descr="Explor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rer2.png"/>
                    <pic:cNvPicPr/>
                  </pic:nvPicPr>
                  <pic:blipFill>
                    <a:blip r:embed="rId9"/>
                    <a:stretch>
                      <a:fillRect/>
                    </a:stretch>
                  </pic:blipFill>
                  <pic:spPr>
                    <a:xfrm>
                      <a:off x="0" y="0"/>
                      <a:ext cx="4310713" cy="3228975"/>
                    </a:xfrm>
                    <a:prstGeom prst="rect">
                      <a:avLst/>
                    </a:prstGeom>
                  </pic:spPr>
                </pic:pic>
              </a:graphicData>
            </a:graphic>
          </wp:inline>
        </w:drawing>
      </w:r>
    </w:p>
    <w:p w14:paraId="0A9EDEB9" w14:textId="77777777" w:rsidR="00A965FD" w:rsidRDefault="00A965FD" w:rsidP="00A965FD">
      <w:pPr>
        <w:pStyle w:val="Caption"/>
        <w:jc w:val="center"/>
      </w:pPr>
      <w:r>
        <w:t xml:space="preserve">Figure </w:t>
      </w:r>
      <w:fldSimple w:instr=" SEQ Figure \* ARABIC ">
        <w:r w:rsidR="00600095">
          <w:rPr>
            <w:noProof/>
          </w:rPr>
          <w:t>3</w:t>
        </w:r>
      </w:fldSimple>
      <w:r>
        <w:t xml:space="preserve"> - Explorer with Iris data</w:t>
      </w:r>
    </w:p>
    <w:p w14:paraId="0A9EDEBA" w14:textId="77777777" w:rsidR="00A965FD" w:rsidRDefault="00A965FD" w:rsidP="00A965FD">
      <w:r>
        <w:t xml:space="preserve">Clicking on the </w:t>
      </w:r>
      <w:r>
        <w:rPr>
          <w:b/>
        </w:rPr>
        <w:t>Edit...</w:t>
      </w:r>
      <w:r>
        <w:t xml:space="preserve"> button will open a further window that shows the original data (figure 4).</w:t>
      </w:r>
    </w:p>
    <w:p w14:paraId="0A9EDEBB" w14:textId="77777777" w:rsidR="00A965FD" w:rsidRDefault="00A965FD" w:rsidP="00A965FD">
      <w:pPr>
        <w:keepNext/>
        <w:jc w:val="center"/>
      </w:pPr>
      <w:r>
        <w:rPr>
          <w:noProof/>
          <w:lang w:eastAsia="en-GB"/>
        </w:rPr>
        <w:drawing>
          <wp:inline distT="0" distB="0" distL="0" distR="0" wp14:anchorId="0A9EDEDA" wp14:editId="0A9EDEDB">
            <wp:extent cx="3420207" cy="3705224"/>
            <wp:effectExtent l="19050" t="0" r="8793" b="0"/>
            <wp:docPr id="4" name="Picture 3" descr="EditVie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tViewer.png"/>
                    <pic:cNvPicPr/>
                  </pic:nvPicPr>
                  <pic:blipFill>
                    <a:blip r:embed="rId10"/>
                    <a:stretch>
                      <a:fillRect/>
                    </a:stretch>
                  </pic:blipFill>
                  <pic:spPr>
                    <a:xfrm>
                      <a:off x="0" y="0"/>
                      <a:ext cx="3420685" cy="3705742"/>
                    </a:xfrm>
                    <a:prstGeom prst="rect">
                      <a:avLst/>
                    </a:prstGeom>
                  </pic:spPr>
                </pic:pic>
              </a:graphicData>
            </a:graphic>
          </wp:inline>
        </w:drawing>
      </w:r>
    </w:p>
    <w:p w14:paraId="0A9EDEBC" w14:textId="77777777" w:rsidR="00A965FD" w:rsidRDefault="00A965FD" w:rsidP="00A965FD">
      <w:pPr>
        <w:pStyle w:val="Caption"/>
        <w:jc w:val="center"/>
      </w:pPr>
      <w:r>
        <w:t xml:space="preserve">Figure </w:t>
      </w:r>
      <w:fldSimple w:instr=" SEQ Figure \* ARABIC ">
        <w:r w:rsidR="00600095">
          <w:rPr>
            <w:noProof/>
          </w:rPr>
          <w:t>4</w:t>
        </w:r>
      </w:fldSimple>
      <w:r>
        <w:t xml:space="preserve"> - Data Viewer</w:t>
      </w:r>
    </w:p>
    <w:p w14:paraId="0A9EDEBD" w14:textId="77777777" w:rsidR="00A965FD" w:rsidRDefault="00A965FD" w:rsidP="00A965FD">
      <w:r>
        <w:t xml:space="preserve">The data can also be visualised as a set of histograms by </w:t>
      </w:r>
      <w:r w:rsidR="0046631F">
        <w:t xml:space="preserve">clicking on the </w:t>
      </w:r>
      <w:r w:rsidR="0046631F">
        <w:rPr>
          <w:b/>
        </w:rPr>
        <w:t>Visualise All</w:t>
      </w:r>
      <w:r w:rsidR="0046631F">
        <w:t xml:space="preserve"> button to the upper right of the histogram (figure 5).</w:t>
      </w:r>
    </w:p>
    <w:p w14:paraId="0A9EDEBE" w14:textId="77777777" w:rsidR="0046631F" w:rsidRDefault="0046631F" w:rsidP="00A965FD"/>
    <w:p w14:paraId="0A9EDEBF" w14:textId="77777777" w:rsidR="0046631F" w:rsidRDefault="0046631F" w:rsidP="0046631F">
      <w:pPr>
        <w:keepNext/>
        <w:jc w:val="center"/>
      </w:pPr>
      <w:r>
        <w:rPr>
          <w:noProof/>
          <w:lang w:eastAsia="en-GB"/>
        </w:rPr>
        <w:lastRenderedPageBreak/>
        <w:drawing>
          <wp:inline distT="0" distB="0" distL="0" distR="0" wp14:anchorId="0A9EDEDC" wp14:editId="0A9EDEDD">
            <wp:extent cx="4010025" cy="2898449"/>
            <wp:effectExtent l="19050" t="0" r="0" b="0"/>
            <wp:docPr id="5" name="Picture 4" descr="Visualise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ualiseAll.png"/>
                    <pic:cNvPicPr/>
                  </pic:nvPicPr>
                  <pic:blipFill>
                    <a:blip r:embed="rId11"/>
                    <a:stretch>
                      <a:fillRect/>
                    </a:stretch>
                  </pic:blipFill>
                  <pic:spPr>
                    <a:xfrm>
                      <a:off x="0" y="0"/>
                      <a:ext cx="4015669" cy="2902529"/>
                    </a:xfrm>
                    <a:prstGeom prst="rect">
                      <a:avLst/>
                    </a:prstGeom>
                  </pic:spPr>
                </pic:pic>
              </a:graphicData>
            </a:graphic>
          </wp:inline>
        </w:drawing>
      </w:r>
    </w:p>
    <w:p w14:paraId="0A9EDEC0" w14:textId="77777777" w:rsidR="0046631F" w:rsidRDefault="0046631F" w:rsidP="0046631F">
      <w:pPr>
        <w:pStyle w:val="Caption"/>
        <w:jc w:val="center"/>
      </w:pPr>
      <w:r>
        <w:t xml:space="preserve">Figure </w:t>
      </w:r>
      <w:fldSimple w:instr=" SEQ Figure \* ARABIC ">
        <w:r w:rsidR="00600095">
          <w:rPr>
            <w:noProof/>
          </w:rPr>
          <w:t>5</w:t>
        </w:r>
      </w:fldSimple>
      <w:r>
        <w:t xml:space="preserve"> - Visualising all of the data</w:t>
      </w:r>
    </w:p>
    <w:p w14:paraId="0A9EDEC1" w14:textId="77777777" w:rsidR="0046631F" w:rsidRPr="0046631F" w:rsidRDefault="0046631F" w:rsidP="0046631F">
      <w:pPr>
        <w:rPr>
          <w:b/>
        </w:rPr>
      </w:pPr>
      <w:r w:rsidRPr="0046631F">
        <w:rPr>
          <w:b/>
        </w:rPr>
        <w:t>4. Classifying Data</w:t>
      </w:r>
    </w:p>
    <w:p w14:paraId="0A9EDEC2" w14:textId="77777777" w:rsidR="0046631F" w:rsidRDefault="0046631F" w:rsidP="0046631F">
      <w:r>
        <w:t xml:space="preserve">To perform a classification task, click on the </w:t>
      </w:r>
      <w:r>
        <w:rPr>
          <w:b/>
        </w:rPr>
        <w:t>Classify</w:t>
      </w:r>
      <w:r>
        <w:t xml:space="preserve"> tab then click on the </w:t>
      </w:r>
      <w:r>
        <w:rPr>
          <w:b/>
        </w:rPr>
        <w:t>Choose</w:t>
      </w:r>
      <w:r>
        <w:t xml:space="preserve"> button. This will allow you to select one of a number of different classification methods; select the </w:t>
      </w:r>
      <w:r>
        <w:rPr>
          <w:b/>
        </w:rPr>
        <w:t>J48</w:t>
      </w:r>
      <w:r>
        <w:t xml:space="preserve"> method from the </w:t>
      </w:r>
      <w:r>
        <w:rPr>
          <w:b/>
        </w:rPr>
        <w:t>trees</w:t>
      </w:r>
      <w:r>
        <w:t xml:space="preserve"> category (figure 6).</w:t>
      </w:r>
    </w:p>
    <w:p w14:paraId="0A9EDEC3" w14:textId="77777777" w:rsidR="0046631F" w:rsidRDefault="0046631F" w:rsidP="0046631F"/>
    <w:p w14:paraId="0A9EDEC4" w14:textId="77777777" w:rsidR="0046631F" w:rsidRDefault="0046631F" w:rsidP="0046631F">
      <w:pPr>
        <w:keepNext/>
        <w:jc w:val="center"/>
      </w:pPr>
      <w:r>
        <w:rPr>
          <w:noProof/>
          <w:lang w:eastAsia="en-GB"/>
        </w:rPr>
        <w:drawing>
          <wp:inline distT="0" distB="0" distL="0" distR="0" wp14:anchorId="0A9EDEDE" wp14:editId="0A9EDEDF">
            <wp:extent cx="4562475" cy="3410483"/>
            <wp:effectExtent l="19050" t="0" r="9525" b="0"/>
            <wp:docPr id="6" name="Picture 5" descr="Classif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fy2.png"/>
                    <pic:cNvPicPr/>
                  </pic:nvPicPr>
                  <pic:blipFill>
                    <a:blip r:embed="rId12"/>
                    <a:stretch>
                      <a:fillRect/>
                    </a:stretch>
                  </pic:blipFill>
                  <pic:spPr>
                    <a:xfrm>
                      <a:off x="0" y="0"/>
                      <a:ext cx="4562475" cy="3410483"/>
                    </a:xfrm>
                    <a:prstGeom prst="rect">
                      <a:avLst/>
                    </a:prstGeom>
                  </pic:spPr>
                </pic:pic>
              </a:graphicData>
            </a:graphic>
          </wp:inline>
        </w:drawing>
      </w:r>
    </w:p>
    <w:p w14:paraId="0A9EDEC5" w14:textId="77777777" w:rsidR="0046631F" w:rsidRDefault="0046631F" w:rsidP="0046631F">
      <w:pPr>
        <w:pStyle w:val="Caption"/>
        <w:jc w:val="center"/>
      </w:pPr>
      <w:r>
        <w:t xml:space="preserve">Figure </w:t>
      </w:r>
      <w:fldSimple w:instr=" SEQ Figure \* ARABIC ">
        <w:r w:rsidR="00600095">
          <w:rPr>
            <w:noProof/>
          </w:rPr>
          <w:t>6</w:t>
        </w:r>
      </w:fldSimple>
      <w:r>
        <w:t xml:space="preserve"> - Selecting a classification method</w:t>
      </w:r>
    </w:p>
    <w:p w14:paraId="0A9EDEC6" w14:textId="77777777" w:rsidR="0046631F" w:rsidRDefault="005D0640" w:rsidP="0046631F">
      <w:r>
        <w:t xml:space="preserve">Once the classification method has been selected, click on the </w:t>
      </w:r>
      <w:r>
        <w:rPr>
          <w:b/>
        </w:rPr>
        <w:t>Start</w:t>
      </w:r>
      <w:r>
        <w:t xml:space="preserve"> button to begin the classification. The result will appear in the right-hand pane of the classification window (figure 7).</w:t>
      </w:r>
    </w:p>
    <w:p w14:paraId="0A9EDEC7" w14:textId="77777777" w:rsidR="005D0640" w:rsidRDefault="005D0640" w:rsidP="005D0640">
      <w:pPr>
        <w:keepNext/>
        <w:jc w:val="center"/>
      </w:pPr>
      <w:r>
        <w:rPr>
          <w:noProof/>
          <w:lang w:eastAsia="en-GB"/>
        </w:rPr>
        <w:lastRenderedPageBreak/>
        <w:drawing>
          <wp:inline distT="0" distB="0" distL="0" distR="0" wp14:anchorId="0A9EDEE0" wp14:editId="0A9EDEE1">
            <wp:extent cx="4552950" cy="3403363"/>
            <wp:effectExtent l="19050" t="0" r="0" b="0"/>
            <wp:docPr id="7" name="Picture 6" descr="Classif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fy3.png"/>
                    <pic:cNvPicPr/>
                  </pic:nvPicPr>
                  <pic:blipFill>
                    <a:blip r:embed="rId13"/>
                    <a:stretch>
                      <a:fillRect/>
                    </a:stretch>
                  </pic:blipFill>
                  <pic:spPr>
                    <a:xfrm>
                      <a:off x="0" y="0"/>
                      <a:ext cx="4552950" cy="3403363"/>
                    </a:xfrm>
                    <a:prstGeom prst="rect">
                      <a:avLst/>
                    </a:prstGeom>
                  </pic:spPr>
                </pic:pic>
              </a:graphicData>
            </a:graphic>
          </wp:inline>
        </w:drawing>
      </w:r>
    </w:p>
    <w:p w14:paraId="0A9EDEC8" w14:textId="77777777" w:rsidR="005D0640" w:rsidRDefault="005D0640" w:rsidP="005D0640">
      <w:pPr>
        <w:pStyle w:val="Caption"/>
        <w:jc w:val="center"/>
      </w:pPr>
      <w:r>
        <w:t xml:space="preserve">Figure </w:t>
      </w:r>
      <w:fldSimple w:instr=" SEQ Figure \* ARABIC ">
        <w:r w:rsidR="00600095">
          <w:rPr>
            <w:noProof/>
          </w:rPr>
          <w:t>7</w:t>
        </w:r>
      </w:fldSimple>
      <w:r>
        <w:t xml:space="preserve"> - Output of classification process</w:t>
      </w:r>
    </w:p>
    <w:p w14:paraId="0A9EDEC9" w14:textId="77777777" w:rsidR="005D0640" w:rsidRDefault="005D0640" w:rsidP="005D0640">
      <w:r>
        <w:t>The output pane shows information about the input data, a classification tree showing how the data has been classified and statistical information about the accuracy of the classification. The classification tree can be displayed in a more understandable manner by right-clicking on the appropriate operation on the</w:t>
      </w:r>
      <w:r>
        <w:rPr>
          <w:b/>
        </w:rPr>
        <w:t xml:space="preserve"> Result list</w:t>
      </w:r>
      <w:r>
        <w:t xml:space="preserve"> on the left and selecting </w:t>
      </w:r>
      <w:r>
        <w:rPr>
          <w:b/>
        </w:rPr>
        <w:t>Visualise tree</w:t>
      </w:r>
      <w:r>
        <w:t xml:space="preserve"> from the pop-up menu (figure 8).</w:t>
      </w:r>
    </w:p>
    <w:p w14:paraId="0A9EDECA" w14:textId="77777777" w:rsidR="005D0640" w:rsidRDefault="005D0640" w:rsidP="005D0640"/>
    <w:p w14:paraId="0A9EDECB" w14:textId="77777777" w:rsidR="005D0640" w:rsidRDefault="005D0640" w:rsidP="005D0640">
      <w:pPr>
        <w:keepNext/>
        <w:jc w:val="center"/>
      </w:pPr>
      <w:r>
        <w:rPr>
          <w:noProof/>
          <w:lang w:eastAsia="en-GB"/>
        </w:rPr>
        <w:drawing>
          <wp:inline distT="0" distB="0" distL="0" distR="0" wp14:anchorId="0A9EDEE2" wp14:editId="0A9EDEE3">
            <wp:extent cx="1571625" cy="1925707"/>
            <wp:effectExtent l="19050" t="0" r="9525" b="0"/>
            <wp:docPr id="8" name="Picture 7" descr="Classify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fy4.png"/>
                    <pic:cNvPicPr/>
                  </pic:nvPicPr>
                  <pic:blipFill>
                    <a:blip r:embed="rId14"/>
                    <a:stretch>
                      <a:fillRect/>
                    </a:stretch>
                  </pic:blipFill>
                  <pic:spPr>
                    <a:xfrm>
                      <a:off x="0" y="0"/>
                      <a:ext cx="1572261" cy="1926486"/>
                    </a:xfrm>
                    <a:prstGeom prst="rect">
                      <a:avLst/>
                    </a:prstGeom>
                  </pic:spPr>
                </pic:pic>
              </a:graphicData>
            </a:graphic>
          </wp:inline>
        </w:drawing>
      </w:r>
    </w:p>
    <w:p w14:paraId="0A9EDECC" w14:textId="77777777" w:rsidR="005D0640" w:rsidRDefault="005D0640" w:rsidP="005D0640">
      <w:pPr>
        <w:pStyle w:val="Caption"/>
        <w:jc w:val="center"/>
      </w:pPr>
      <w:r>
        <w:t xml:space="preserve">Figure </w:t>
      </w:r>
      <w:fldSimple w:instr=" SEQ Figure \* ARABIC ">
        <w:r w:rsidR="00600095">
          <w:rPr>
            <w:noProof/>
          </w:rPr>
          <w:t>8</w:t>
        </w:r>
      </w:fldSimple>
      <w:r>
        <w:t xml:space="preserve"> - Visualisation options</w:t>
      </w:r>
    </w:p>
    <w:p w14:paraId="0A9EDECD" w14:textId="77777777" w:rsidR="005D0640" w:rsidRDefault="005D0640" w:rsidP="005D0640">
      <w:r>
        <w:t>The classification process is then displayed as a tree-like structure explaining the rules used for classification of the data (figure 9).</w:t>
      </w:r>
    </w:p>
    <w:p w14:paraId="0A9EDECE" w14:textId="77777777" w:rsidR="005D0640" w:rsidRDefault="005D0640" w:rsidP="005D0640"/>
    <w:p w14:paraId="0A9EDECF" w14:textId="77777777" w:rsidR="00600095" w:rsidRDefault="005D0640" w:rsidP="00600095">
      <w:pPr>
        <w:keepNext/>
        <w:jc w:val="center"/>
      </w:pPr>
      <w:r>
        <w:rPr>
          <w:noProof/>
          <w:lang w:eastAsia="en-GB"/>
        </w:rPr>
        <w:lastRenderedPageBreak/>
        <w:drawing>
          <wp:inline distT="0" distB="0" distL="0" distR="0" wp14:anchorId="0A9EDEE4" wp14:editId="0A9EDEE5">
            <wp:extent cx="3200400" cy="2565451"/>
            <wp:effectExtent l="19050" t="0" r="0" b="0"/>
            <wp:docPr id="9" name="Picture 8" descr="J48DecisionT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48DecisionTree.png"/>
                    <pic:cNvPicPr/>
                  </pic:nvPicPr>
                  <pic:blipFill>
                    <a:blip r:embed="rId15"/>
                    <a:stretch>
                      <a:fillRect/>
                    </a:stretch>
                  </pic:blipFill>
                  <pic:spPr>
                    <a:xfrm>
                      <a:off x="0" y="0"/>
                      <a:ext cx="3200847" cy="2565809"/>
                    </a:xfrm>
                    <a:prstGeom prst="rect">
                      <a:avLst/>
                    </a:prstGeom>
                  </pic:spPr>
                </pic:pic>
              </a:graphicData>
            </a:graphic>
          </wp:inline>
        </w:drawing>
      </w:r>
    </w:p>
    <w:p w14:paraId="0A9EDED0" w14:textId="77777777" w:rsidR="005D0640" w:rsidRDefault="00600095" w:rsidP="00600095">
      <w:pPr>
        <w:pStyle w:val="Caption"/>
        <w:jc w:val="center"/>
      </w:pPr>
      <w:r>
        <w:t xml:space="preserve">Figure </w:t>
      </w:r>
      <w:fldSimple w:instr=" SEQ Figure \* ARABIC ">
        <w:r>
          <w:rPr>
            <w:noProof/>
          </w:rPr>
          <w:t>9</w:t>
        </w:r>
      </w:fldSimple>
      <w:r>
        <w:t xml:space="preserve"> - Classification tree</w:t>
      </w:r>
    </w:p>
    <w:p w14:paraId="0A9EDED1" w14:textId="77777777" w:rsidR="00600095" w:rsidRDefault="00600095" w:rsidP="00600095">
      <w:r>
        <w:t xml:space="preserve">The results of the classification can be saved by right-clicking on the appropriate operation in the result list and selecting </w:t>
      </w:r>
      <w:r>
        <w:rPr>
          <w:b/>
        </w:rPr>
        <w:t>Save Model</w:t>
      </w:r>
      <w:r>
        <w:t xml:space="preserve"> from the pop-up menu shown in figure 8.</w:t>
      </w:r>
    </w:p>
    <w:p w14:paraId="0A9EDED2" w14:textId="77777777" w:rsidR="00600095" w:rsidRDefault="00600095" w:rsidP="00600095"/>
    <w:p w14:paraId="0A9EDED3" w14:textId="77777777" w:rsidR="00600095" w:rsidRPr="00600095" w:rsidRDefault="00600095" w:rsidP="00600095">
      <w:r>
        <w:t>This simple classification task does not include any pre-processing, nor has it looked at different classification techniques or how to decide which is the best technique for a given data set. All of these factors will be addressed later in the course.</w:t>
      </w:r>
    </w:p>
    <w:sectPr w:rsidR="00600095" w:rsidRPr="00600095" w:rsidSect="00A40711">
      <w:headerReference w:type="default" r:id="rId16"/>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EDEE8" w14:textId="77777777" w:rsidR="00A93A96" w:rsidRDefault="00A93A96" w:rsidP="00711057">
      <w:r>
        <w:separator/>
      </w:r>
    </w:p>
  </w:endnote>
  <w:endnote w:type="continuationSeparator" w:id="0">
    <w:p w14:paraId="0A9EDEE9" w14:textId="77777777" w:rsidR="00A93A96" w:rsidRDefault="00A93A96" w:rsidP="0071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EDEE6" w14:textId="77777777" w:rsidR="00A93A96" w:rsidRDefault="00A93A96" w:rsidP="00711057">
      <w:r>
        <w:separator/>
      </w:r>
    </w:p>
  </w:footnote>
  <w:footnote w:type="continuationSeparator" w:id="0">
    <w:p w14:paraId="0A9EDEE7" w14:textId="77777777" w:rsidR="00A93A96" w:rsidRDefault="00A93A96" w:rsidP="00711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EDEEB" w14:textId="166FC9F2" w:rsidR="00711057" w:rsidRPr="00711057" w:rsidRDefault="0029031B">
    <w:pPr>
      <w:pStyle w:val="Header"/>
      <w:rPr>
        <w:sz w:val="20"/>
      </w:rPr>
    </w:pPr>
    <w:r>
      <w:rPr>
        <w:sz w:val="20"/>
      </w:rPr>
      <w:t>Big Data</w:t>
    </w:r>
    <w:r>
      <w:rPr>
        <w:sz w:val="20"/>
      </w:rPr>
      <w:tab/>
    </w:r>
    <w:r>
      <w:rPr>
        <w:sz w:val="20"/>
      </w:rPr>
      <w:tab/>
      <w:t>Tutorial 7</w:t>
    </w:r>
    <w:r w:rsidR="001029F5">
      <w:rPr>
        <w:sz w:val="20"/>
      </w:rPr>
      <w:t>a</w:t>
    </w:r>
  </w:p>
  <w:p w14:paraId="0A9EDEEC" w14:textId="77777777" w:rsidR="00711057" w:rsidRDefault="00F35218">
    <w:pPr>
      <w:pStyle w:val="Header"/>
    </w:pPr>
    <w:r>
      <w:rPr>
        <w:noProof/>
        <w:lang w:eastAsia="en-GB"/>
      </w:rPr>
      <mc:AlternateContent>
        <mc:Choice Requires="wps">
          <w:drawing>
            <wp:anchor distT="4294967295" distB="4294967295" distL="114300" distR="114300" simplePos="0" relativeHeight="251658240" behindDoc="0" locked="0" layoutInCell="1" allowOverlap="1" wp14:anchorId="0A9EDEF1" wp14:editId="0A9EDEF2">
              <wp:simplePos x="0" y="0"/>
              <wp:positionH relativeFrom="column">
                <wp:posOffset>-18415</wp:posOffset>
              </wp:positionH>
              <wp:positionV relativeFrom="paragraph">
                <wp:posOffset>33019</wp:posOffset>
              </wp:positionV>
              <wp:extent cx="5838825" cy="0"/>
              <wp:effectExtent l="0" t="0" r="9525" b="1905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9661C8" id="_x0000_t32" coordsize="21600,21600" o:spt="32" o:oned="t" path="m,l21600,21600e" filled="f">
              <v:path arrowok="t" fillok="f" o:connecttype="none"/>
              <o:lock v:ext="edit" shapetype="t"/>
            </v:shapetype>
            <v:shape id="AutoShape 1" o:spid="_x0000_s1026" type="#_x0000_t32" style="position:absolute;margin-left:-1.45pt;margin-top:2.6pt;width:4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4283F"/>
    <w:multiLevelType w:val="hybridMultilevel"/>
    <w:tmpl w:val="7AD2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05C14"/>
    <w:rsid w:val="000067EE"/>
    <w:rsid w:val="00034876"/>
    <w:rsid w:val="000D684B"/>
    <w:rsid w:val="001029F5"/>
    <w:rsid w:val="001304DE"/>
    <w:rsid w:val="00146347"/>
    <w:rsid w:val="00154948"/>
    <w:rsid w:val="002146AA"/>
    <w:rsid w:val="00223B2F"/>
    <w:rsid w:val="00244BA9"/>
    <w:rsid w:val="00260497"/>
    <w:rsid w:val="0029031B"/>
    <w:rsid w:val="002A55C5"/>
    <w:rsid w:val="00343DF3"/>
    <w:rsid w:val="00445C12"/>
    <w:rsid w:val="0046631F"/>
    <w:rsid w:val="00493342"/>
    <w:rsid w:val="00495E4F"/>
    <w:rsid w:val="004B17C1"/>
    <w:rsid w:val="004B51B1"/>
    <w:rsid w:val="00525646"/>
    <w:rsid w:val="00544B08"/>
    <w:rsid w:val="005463AF"/>
    <w:rsid w:val="005D0640"/>
    <w:rsid w:val="005D5C3B"/>
    <w:rsid w:val="00600095"/>
    <w:rsid w:val="00622C89"/>
    <w:rsid w:val="0065007D"/>
    <w:rsid w:val="00653497"/>
    <w:rsid w:val="006635D5"/>
    <w:rsid w:val="006A43E8"/>
    <w:rsid w:val="006F503E"/>
    <w:rsid w:val="00705CCF"/>
    <w:rsid w:val="00711057"/>
    <w:rsid w:val="0074764B"/>
    <w:rsid w:val="007B3EA3"/>
    <w:rsid w:val="007E3C90"/>
    <w:rsid w:val="00827666"/>
    <w:rsid w:val="008407D8"/>
    <w:rsid w:val="0088477D"/>
    <w:rsid w:val="008A3AB9"/>
    <w:rsid w:val="008F0BBC"/>
    <w:rsid w:val="00954B12"/>
    <w:rsid w:val="00976F1D"/>
    <w:rsid w:val="00A1204A"/>
    <w:rsid w:val="00A2510A"/>
    <w:rsid w:val="00A40711"/>
    <w:rsid w:val="00A627F8"/>
    <w:rsid w:val="00A675DC"/>
    <w:rsid w:val="00A93A96"/>
    <w:rsid w:val="00A965FD"/>
    <w:rsid w:val="00AE4FC2"/>
    <w:rsid w:val="00B9776E"/>
    <w:rsid w:val="00C72DAA"/>
    <w:rsid w:val="00CD0B9C"/>
    <w:rsid w:val="00CF4ACB"/>
    <w:rsid w:val="00D13D38"/>
    <w:rsid w:val="00D45884"/>
    <w:rsid w:val="00D8292A"/>
    <w:rsid w:val="00D90B1C"/>
    <w:rsid w:val="00D95DEE"/>
    <w:rsid w:val="00DA6028"/>
    <w:rsid w:val="00DB079C"/>
    <w:rsid w:val="00E629F5"/>
    <w:rsid w:val="00EA54FE"/>
    <w:rsid w:val="00EF4000"/>
    <w:rsid w:val="00F35218"/>
    <w:rsid w:val="00F92484"/>
    <w:rsid w:val="00FC085E"/>
    <w:rsid w:val="00FF08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9EDE7E"/>
  <w15:docId w15:val="{443CEA26-C02F-4820-B7F5-2698ECAB0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 w:type="paragraph" w:styleId="Caption">
    <w:name w:val="caption"/>
    <w:basedOn w:val="Normal"/>
    <w:next w:val="Normal"/>
    <w:uiPriority w:val="35"/>
    <w:unhideWhenUsed/>
    <w:qFormat/>
    <w:rsid w:val="00154948"/>
    <w:pPr>
      <w:spacing w:after="200"/>
    </w:pPr>
    <w:rPr>
      <w:b/>
      <w:bCs/>
      <w:color w:val="4F81BD" w:themeColor="accent1"/>
      <w:sz w:val="18"/>
      <w:szCs w:val="18"/>
    </w:rPr>
  </w:style>
  <w:style w:type="paragraph" w:styleId="HTMLPreformatted">
    <w:name w:val="HTML Preformatted"/>
    <w:basedOn w:val="Normal"/>
    <w:link w:val="HTMLPreformattedChar"/>
    <w:uiPriority w:val="99"/>
    <w:semiHidden/>
    <w:unhideWhenUsed/>
    <w:rsid w:val="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A602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9030">
      <w:bodyDiv w:val="1"/>
      <w:marLeft w:val="0"/>
      <w:marRight w:val="0"/>
      <w:marTop w:val="0"/>
      <w:marBottom w:val="0"/>
      <w:divBdr>
        <w:top w:val="none" w:sz="0" w:space="0" w:color="auto"/>
        <w:left w:val="none" w:sz="0" w:space="0" w:color="auto"/>
        <w:bottom w:val="none" w:sz="0" w:space="0" w:color="auto"/>
        <w:right w:val="none" w:sz="0" w:space="0" w:color="auto"/>
      </w:divBdr>
    </w:div>
    <w:div w:id="11196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Tim Bashford</cp:lastModifiedBy>
  <cp:revision>3</cp:revision>
  <cp:lastPrinted>2011-11-28T14:56:00Z</cp:lastPrinted>
  <dcterms:created xsi:type="dcterms:W3CDTF">2015-11-30T12:09:00Z</dcterms:created>
  <dcterms:modified xsi:type="dcterms:W3CDTF">2016-11-25T09:46:00Z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