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211D34B" w14:textId="1D60F716" w:rsidR="003C6E02" w:rsidRPr="00707CF3" w:rsidRDefault="2E6E9C01" w:rsidP="009F2EA8">
      <w:pPr>
        <w:pStyle w:val="Title"/>
        <w:jc w:val="center"/>
        <w:rPr>
          <w:rFonts w:ascii="Arial" w:hAnsi="Arial" w:cs="Arial"/>
        </w:rPr>
      </w:pPr>
      <w:r w:rsidRPr="6378EA93">
        <w:rPr>
          <w:rFonts w:ascii="Arial" w:hAnsi="Arial" w:cs="Arial"/>
        </w:rPr>
        <w:t xml:space="preserve"> </w:t>
      </w:r>
      <w:r w:rsidR="009F2EA8" w:rsidRPr="6378EA93">
        <w:rPr>
          <w:rFonts w:ascii="Arial" w:hAnsi="Arial" w:cs="Arial"/>
        </w:rPr>
        <w:t>University of Wales Trinity Saint David</w:t>
      </w:r>
    </w:p>
    <w:p w14:paraId="2ABA4656" w14:textId="7C348C5D" w:rsidR="009F2EA8" w:rsidRPr="00707CF3" w:rsidRDefault="009F2EA8" w:rsidP="009F2EA8">
      <w:pPr>
        <w:pStyle w:val="Title"/>
        <w:jc w:val="center"/>
        <w:rPr>
          <w:rFonts w:ascii="Arial" w:hAnsi="Arial" w:cs="Arial"/>
        </w:rPr>
      </w:pPr>
      <w:r w:rsidRPr="00707CF3">
        <w:rPr>
          <w:rFonts w:ascii="Arial" w:hAnsi="Arial" w:cs="Arial"/>
        </w:rPr>
        <w:t>School of Engineering</w:t>
      </w:r>
    </w:p>
    <w:p w14:paraId="021375CA" w14:textId="3F9A7D4E" w:rsidR="009F2EA8" w:rsidRPr="00707CF3" w:rsidRDefault="009F2EA8" w:rsidP="009F2EA8">
      <w:pPr>
        <w:pStyle w:val="Title"/>
        <w:jc w:val="center"/>
        <w:rPr>
          <w:rFonts w:ascii="Arial" w:hAnsi="Arial" w:cs="Arial"/>
        </w:rPr>
      </w:pPr>
    </w:p>
    <w:p w14:paraId="45F96AB4" w14:textId="499602A3" w:rsidR="005860DB" w:rsidRPr="00167E3D" w:rsidRDefault="00E71B40" w:rsidP="005860DB">
      <w:pPr>
        <w:jc w:val="center"/>
        <w:rPr>
          <w:rFonts w:ascii="Arial" w:eastAsiaTheme="majorEastAsia" w:hAnsi="Arial" w:cs="Arial"/>
          <w:i/>
          <w:iCs/>
          <w:spacing w:val="-10"/>
          <w:kern w:val="28"/>
          <w:sz w:val="56"/>
          <w:szCs w:val="56"/>
        </w:rPr>
      </w:pPr>
      <w:r>
        <w:rPr>
          <w:rFonts w:ascii="Arial" w:eastAsiaTheme="majorEastAsia" w:hAnsi="Arial" w:cs="Arial"/>
          <w:i/>
          <w:iCs/>
          <w:spacing w:val="-10"/>
          <w:kern w:val="28"/>
          <w:sz w:val="56"/>
          <w:szCs w:val="56"/>
        </w:rPr>
        <w:t>Design &amp; Analysis of Extended Surfaces</w:t>
      </w:r>
    </w:p>
    <w:p w14:paraId="4BA4E850" w14:textId="1071304A" w:rsidR="009F2EA8" w:rsidRPr="00707CF3" w:rsidRDefault="009F2EA8" w:rsidP="009F2EA8">
      <w:pPr>
        <w:pStyle w:val="Title"/>
        <w:jc w:val="center"/>
        <w:rPr>
          <w:rFonts w:ascii="Arial" w:hAnsi="Arial" w:cs="Arial"/>
        </w:rPr>
      </w:pPr>
    </w:p>
    <w:p w14:paraId="61563796" w14:textId="439F51E1" w:rsidR="009F2EA8" w:rsidRPr="00707CF3" w:rsidRDefault="009F2EA8" w:rsidP="009F2EA8">
      <w:pPr>
        <w:pStyle w:val="Title"/>
        <w:jc w:val="center"/>
        <w:rPr>
          <w:rFonts w:ascii="Arial" w:hAnsi="Arial" w:cs="Arial"/>
        </w:rPr>
      </w:pPr>
    </w:p>
    <w:p w14:paraId="5214FD27" w14:textId="5FE8289A" w:rsidR="009F2EA8" w:rsidRPr="00707CF3" w:rsidRDefault="00A27C63" w:rsidP="009F2EA8">
      <w:pPr>
        <w:pStyle w:val="Title"/>
        <w:jc w:val="center"/>
        <w:rPr>
          <w:rFonts w:ascii="Arial" w:hAnsi="Arial" w:cs="Arial"/>
          <w:i/>
          <w:iCs/>
        </w:rPr>
      </w:pPr>
      <w:r w:rsidRPr="00707CF3">
        <w:rPr>
          <w:rFonts w:ascii="Arial" w:hAnsi="Arial" w:cs="Arial"/>
          <w:i/>
          <w:iCs/>
        </w:rPr>
        <w:t>Joshua Axon</w:t>
      </w:r>
    </w:p>
    <w:p w14:paraId="6F0B3F11" w14:textId="751BFC7C" w:rsidR="009F2EA8" w:rsidRPr="00707CF3" w:rsidRDefault="00A27C63" w:rsidP="009F2EA8">
      <w:pPr>
        <w:pStyle w:val="Title"/>
        <w:jc w:val="center"/>
        <w:rPr>
          <w:rFonts w:ascii="Arial" w:hAnsi="Arial" w:cs="Arial"/>
          <w:i/>
          <w:iCs/>
        </w:rPr>
      </w:pPr>
      <w:r w:rsidRPr="00707CF3">
        <w:rPr>
          <w:rFonts w:ascii="Arial" w:hAnsi="Arial" w:cs="Arial"/>
          <w:i/>
          <w:iCs/>
        </w:rPr>
        <w:t>2218372</w:t>
      </w:r>
    </w:p>
    <w:p w14:paraId="5A623893" w14:textId="0B347FDE" w:rsidR="009F2EA8" w:rsidRPr="00707CF3" w:rsidRDefault="00167E3D" w:rsidP="009F2EA8">
      <w:pPr>
        <w:pStyle w:val="Title"/>
        <w:jc w:val="center"/>
        <w:rPr>
          <w:rFonts w:ascii="Arial" w:hAnsi="Arial" w:cs="Arial"/>
          <w:i/>
          <w:iCs/>
        </w:rPr>
      </w:pPr>
      <w:r>
        <w:rPr>
          <w:rFonts w:ascii="Arial" w:hAnsi="Arial" w:cs="Arial"/>
          <w:i/>
          <w:iCs/>
          <w:vertAlign w:val="superscript"/>
        </w:rPr>
        <w:t xml:space="preserve"> </w:t>
      </w:r>
      <w:r w:rsidR="00E71B40">
        <w:rPr>
          <w:rFonts w:ascii="Arial" w:hAnsi="Arial" w:cs="Arial"/>
          <w:i/>
          <w:iCs/>
        </w:rPr>
        <w:t>20</w:t>
      </w:r>
      <w:r w:rsidR="00C05E7C" w:rsidRPr="00C05E7C">
        <w:rPr>
          <w:rFonts w:ascii="Arial" w:hAnsi="Arial" w:cs="Arial"/>
          <w:i/>
          <w:iCs/>
          <w:vertAlign w:val="superscript"/>
        </w:rPr>
        <w:t>th</w:t>
      </w:r>
      <w:r w:rsidR="00C05E7C">
        <w:rPr>
          <w:rFonts w:ascii="Arial" w:hAnsi="Arial" w:cs="Arial"/>
          <w:i/>
          <w:iCs/>
        </w:rPr>
        <w:t xml:space="preserve"> of April</w:t>
      </w:r>
    </w:p>
    <w:p w14:paraId="2BC46DBF" w14:textId="2D054964" w:rsidR="003C6E02" w:rsidRPr="00707CF3" w:rsidRDefault="003E1612">
      <w:pPr>
        <w:rPr>
          <w:rFonts w:asciiTheme="majorHAnsi" w:eastAsiaTheme="majorEastAsia" w:hAnsiTheme="majorHAnsi" w:cstheme="majorBidi"/>
          <w:spacing w:val="-10"/>
          <w:kern w:val="28"/>
          <w:sz w:val="36"/>
          <w:szCs w:val="36"/>
        </w:rPr>
      </w:pPr>
      <w:r w:rsidRPr="004433B6">
        <w:rPr>
          <w:rFonts w:ascii="Arial" w:hAnsi="Arial" w:cs="Arial"/>
          <w:noProof/>
        </w:rPr>
        <w:drawing>
          <wp:anchor distT="0" distB="0" distL="114300" distR="114300" simplePos="0" relativeHeight="251659264" behindDoc="0" locked="0" layoutInCell="1" allowOverlap="1" wp14:anchorId="7EC4A66E" wp14:editId="2569D8F0">
            <wp:simplePos x="0" y="0"/>
            <wp:positionH relativeFrom="margin">
              <wp:align>center</wp:align>
            </wp:positionH>
            <wp:positionV relativeFrom="paragraph">
              <wp:posOffset>1187671</wp:posOffset>
            </wp:positionV>
            <wp:extent cx="4140835" cy="1477645"/>
            <wp:effectExtent l="0" t="0" r="0" b="8255"/>
            <wp:wrapThrough wrapText="bothSides">
              <wp:wrapPolygon edited="0">
                <wp:start x="0" y="0"/>
                <wp:lineTo x="0" y="21442"/>
                <wp:lineTo x="21464" y="21442"/>
                <wp:lineTo x="21464" y="0"/>
                <wp:lineTo x="0" y="0"/>
              </wp:wrapPolygon>
            </wp:wrapThrough>
            <wp:docPr id="583102796" name="Picture 5" descr="Press Releases 2018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Press Releases 2018 | University of Wales Trinity Saint Davi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140835" cy="147764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3C6E02" w:rsidRPr="00707CF3">
        <w:rPr>
          <w:sz w:val="36"/>
          <w:szCs w:val="36"/>
        </w:rPr>
        <w:br w:type="page"/>
      </w:r>
    </w:p>
    <w:sdt>
      <w:sdtPr>
        <w:rPr>
          <w:rFonts w:asciiTheme="minorHAnsi" w:eastAsiaTheme="minorEastAsia" w:hAnsiTheme="minorHAnsi" w:cstheme="minorBidi"/>
          <w:color w:val="auto"/>
          <w:sz w:val="22"/>
          <w:szCs w:val="22"/>
          <w:lang w:val="en-GB" w:eastAsia="zh-CN"/>
        </w:rPr>
        <w:id w:val="1298373891"/>
        <w:docPartObj>
          <w:docPartGallery w:val="Table of Contents"/>
          <w:docPartUnique/>
        </w:docPartObj>
      </w:sdtPr>
      <w:sdtContent>
        <w:p w14:paraId="4AEC6266" w14:textId="070D1C55" w:rsidR="003C6E02" w:rsidRPr="00707CF3" w:rsidRDefault="003C6E02" w:rsidP="6CD920FF">
          <w:pPr>
            <w:pStyle w:val="TOCHeading"/>
            <w:rPr>
              <w:color w:val="auto"/>
            </w:rPr>
          </w:pPr>
          <w:r w:rsidRPr="6CD920FF">
            <w:rPr>
              <w:color w:val="auto"/>
            </w:rPr>
            <w:t>Contents</w:t>
          </w:r>
        </w:p>
        <w:p w14:paraId="29E39F55" w14:textId="42285477" w:rsidR="00497FD5" w:rsidRDefault="008132A5">
          <w:pPr>
            <w:pStyle w:val="TOC1"/>
            <w:tabs>
              <w:tab w:val="left" w:pos="440"/>
              <w:tab w:val="right" w:leader="dot" w:pos="9016"/>
            </w:tabs>
            <w:rPr>
              <w:noProof/>
              <w:kern w:val="2"/>
              <w:sz w:val="24"/>
              <w:szCs w:val="24"/>
              <w:lang w:eastAsia="en-GB"/>
              <w14:ligatures w14:val="standardContextual"/>
            </w:rPr>
          </w:pPr>
          <w:r>
            <w:fldChar w:fldCharType="begin"/>
          </w:r>
          <w:r w:rsidR="0074260C">
            <w:instrText>TOC \o "1-3" \z \u \h</w:instrText>
          </w:r>
          <w:r>
            <w:fldChar w:fldCharType="separate"/>
          </w:r>
          <w:hyperlink w:anchor="_Toc227412383" w:history="1">
            <w:r w:rsidR="00497FD5" w:rsidRPr="0097142D">
              <w:rPr>
                <w:rStyle w:val="Hyperlink"/>
                <w:noProof/>
              </w:rPr>
              <w:t>1</w:t>
            </w:r>
            <w:r w:rsidR="00497FD5">
              <w:rPr>
                <w:noProof/>
                <w:kern w:val="2"/>
                <w:sz w:val="24"/>
                <w:szCs w:val="24"/>
                <w:lang w:eastAsia="en-GB"/>
                <w14:ligatures w14:val="standardContextual"/>
              </w:rPr>
              <w:tab/>
            </w:r>
            <w:r w:rsidR="00497FD5" w:rsidRPr="0097142D">
              <w:rPr>
                <w:rStyle w:val="Hyperlink"/>
                <w:noProof/>
              </w:rPr>
              <w:t>Introduction</w:t>
            </w:r>
            <w:r w:rsidR="00497FD5">
              <w:rPr>
                <w:noProof/>
                <w:webHidden/>
              </w:rPr>
              <w:tab/>
            </w:r>
            <w:r w:rsidR="00497FD5">
              <w:rPr>
                <w:noProof/>
                <w:webHidden/>
              </w:rPr>
              <w:fldChar w:fldCharType="begin"/>
            </w:r>
            <w:r w:rsidR="00497FD5">
              <w:rPr>
                <w:noProof/>
                <w:webHidden/>
              </w:rPr>
              <w:instrText xml:space="preserve"> PAGEREF _Toc227412383 \h </w:instrText>
            </w:r>
            <w:r w:rsidR="00497FD5">
              <w:rPr>
                <w:noProof/>
                <w:webHidden/>
              </w:rPr>
            </w:r>
            <w:r w:rsidR="00497FD5">
              <w:rPr>
                <w:noProof/>
                <w:webHidden/>
              </w:rPr>
              <w:fldChar w:fldCharType="separate"/>
            </w:r>
            <w:r w:rsidR="00A12BAA">
              <w:rPr>
                <w:noProof/>
                <w:webHidden/>
              </w:rPr>
              <w:t>1</w:t>
            </w:r>
            <w:r w:rsidR="00497FD5">
              <w:rPr>
                <w:noProof/>
                <w:webHidden/>
              </w:rPr>
              <w:fldChar w:fldCharType="end"/>
            </w:r>
          </w:hyperlink>
        </w:p>
        <w:p w14:paraId="1C643C20" w14:textId="1837D83D" w:rsidR="00497FD5" w:rsidRDefault="00497FD5">
          <w:pPr>
            <w:pStyle w:val="TOC1"/>
            <w:tabs>
              <w:tab w:val="left" w:pos="440"/>
              <w:tab w:val="right" w:leader="dot" w:pos="9016"/>
            </w:tabs>
            <w:rPr>
              <w:noProof/>
              <w:kern w:val="2"/>
              <w:sz w:val="24"/>
              <w:szCs w:val="24"/>
              <w:lang w:eastAsia="en-GB"/>
              <w14:ligatures w14:val="standardContextual"/>
            </w:rPr>
          </w:pPr>
          <w:hyperlink w:anchor="_Toc227412384" w:history="1">
            <w:r w:rsidRPr="0097142D">
              <w:rPr>
                <w:rStyle w:val="Hyperlink"/>
                <w:noProof/>
                <w:lang w:eastAsia="en-GB"/>
              </w:rPr>
              <w:t>2</w:t>
            </w:r>
            <w:r>
              <w:rPr>
                <w:noProof/>
                <w:kern w:val="2"/>
                <w:sz w:val="24"/>
                <w:szCs w:val="24"/>
                <w:lang w:eastAsia="en-GB"/>
                <w14:ligatures w14:val="standardContextual"/>
              </w:rPr>
              <w:tab/>
            </w:r>
            <w:r w:rsidRPr="0097142D">
              <w:rPr>
                <w:rStyle w:val="Hyperlink"/>
                <w:noProof/>
                <w:lang w:eastAsia="en-GB"/>
              </w:rPr>
              <w:t>Task A – Extended Surfaces in Engineering</w:t>
            </w:r>
            <w:r>
              <w:rPr>
                <w:noProof/>
                <w:webHidden/>
              </w:rPr>
              <w:tab/>
            </w:r>
            <w:r>
              <w:rPr>
                <w:noProof/>
                <w:webHidden/>
              </w:rPr>
              <w:fldChar w:fldCharType="begin"/>
            </w:r>
            <w:r>
              <w:rPr>
                <w:noProof/>
                <w:webHidden/>
              </w:rPr>
              <w:instrText xml:space="preserve"> PAGEREF _Toc227412384 \h </w:instrText>
            </w:r>
            <w:r>
              <w:rPr>
                <w:noProof/>
                <w:webHidden/>
              </w:rPr>
            </w:r>
            <w:r>
              <w:rPr>
                <w:noProof/>
                <w:webHidden/>
              </w:rPr>
              <w:fldChar w:fldCharType="separate"/>
            </w:r>
            <w:r w:rsidR="00A12BAA">
              <w:rPr>
                <w:noProof/>
                <w:webHidden/>
              </w:rPr>
              <w:t>1</w:t>
            </w:r>
            <w:r>
              <w:rPr>
                <w:noProof/>
                <w:webHidden/>
              </w:rPr>
              <w:fldChar w:fldCharType="end"/>
            </w:r>
          </w:hyperlink>
        </w:p>
        <w:p w14:paraId="4C634C99" w14:textId="1765C558" w:rsidR="00497FD5" w:rsidRDefault="00497FD5">
          <w:pPr>
            <w:pStyle w:val="TOC2"/>
            <w:tabs>
              <w:tab w:val="left" w:pos="960"/>
              <w:tab w:val="right" w:leader="dot" w:pos="9016"/>
            </w:tabs>
            <w:rPr>
              <w:noProof/>
              <w:kern w:val="2"/>
              <w:sz w:val="24"/>
              <w:szCs w:val="24"/>
              <w:lang w:eastAsia="en-GB"/>
              <w14:ligatures w14:val="standardContextual"/>
            </w:rPr>
          </w:pPr>
          <w:hyperlink w:anchor="_Toc227412385" w:history="1">
            <w:r w:rsidRPr="0097142D">
              <w:rPr>
                <w:rStyle w:val="Hyperlink"/>
                <w:noProof/>
                <w:lang w:eastAsia="en-GB"/>
              </w:rPr>
              <w:t>2.1</w:t>
            </w:r>
            <w:r>
              <w:rPr>
                <w:noProof/>
                <w:kern w:val="2"/>
                <w:sz w:val="24"/>
                <w:szCs w:val="24"/>
                <w:lang w:eastAsia="en-GB"/>
                <w14:ligatures w14:val="standardContextual"/>
              </w:rPr>
              <w:tab/>
            </w:r>
            <w:r w:rsidRPr="0097142D">
              <w:rPr>
                <w:rStyle w:val="Hyperlink"/>
                <w:noProof/>
                <w:lang w:eastAsia="en-GB"/>
              </w:rPr>
              <w:t>Introduction to Extended Surfaces</w:t>
            </w:r>
            <w:r>
              <w:rPr>
                <w:noProof/>
                <w:webHidden/>
              </w:rPr>
              <w:tab/>
            </w:r>
            <w:r>
              <w:rPr>
                <w:noProof/>
                <w:webHidden/>
              </w:rPr>
              <w:fldChar w:fldCharType="begin"/>
            </w:r>
            <w:r>
              <w:rPr>
                <w:noProof/>
                <w:webHidden/>
              </w:rPr>
              <w:instrText xml:space="preserve"> PAGEREF _Toc227412385 \h </w:instrText>
            </w:r>
            <w:r>
              <w:rPr>
                <w:noProof/>
                <w:webHidden/>
              </w:rPr>
            </w:r>
            <w:r>
              <w:rPr>
                <w:noProof/>
                <w:webHidden/>
              </w:rPr>
              <w:fldChar w:fldCharType="separate"/>
            </w:r>
            <w:r w:rsidR="00A12BAA">
              <w:rPr>
                <w:noProof/>
                <w:webHidden/>
              </w:rPr>
              <w:t>1</w:t>
            </w:r>
            <w:r>
              <w:rPr>
                <w:noProof/>
                <w:webHidden/>
              </w:rPr>
              <w:fldChar w:fldCharType="end"/>
            </w:r>
          </w:hyperlink>
        </w:p>
        <w:p w14:paraId="187E7389" w14:textId="4AD48574" w:rsidR="00497FD5" w:rsidRDefault="00497FD5">
          <w:pPr>
            <w:pStyle w:val="TOC2"/>
            <w:tabs>
              <w:tab w:val="left" w:pos="960"/>
              <w:tab w:val="right" w:leader="dot" w:pos="9016"/>
            </w:tabs>
            <w:rPr>
              <w:noProof/>
              <w:kern w:val="2"/>
              <w:sz w:val="24"/>
              <w:szCs w:val="24"/>
              <w:lang w:eastAsia="en-GB"/>
              <w14:ligatures w14:val="standardContextual"/>
            </w:rPr>
          </w:pPr>
          <w:hyperlink w:anchor="_Toc227412386" w:history="1">
            <w:r w:rsidRPr="0097142D">
              <w:rPr>
                <w:rStyle w:val="Hyperlink"/>
                <w:noProof/>
                <w:lang w:eastAsia="en-GB"/>
              </w:rPr>
              <w:t>2.2</w:t>
            </w:r>
            <w:r>
              <w:rPr>
                <w:noProof/>
                <w:kern w:val="2"/>
                <w:sz w:val="24"/>
                <w:szCs w:val="24"/>
                <w:lang w:eastAsia="en-GB"/>
                <w14:ligatures w14:val="standardContextual"/>
              </w:rPr>
              <w:tab/>
            </w:r>
            <w:r w:rsidRPr="0097142D">
              <w:rPr>
                <w:rStyle w:val="Hyperlink"/>
                <w:noProof/>
                <w:lang w:eastAsia="en-GB"/>
              </w:rPr>
              <w:t>Historical Development of Fins in Automotive Applications</w:t>
            </w:r>
            <w:r>
              <w:rPr>
                <w:noProof/>
                <w:webHidden/>
              </w:rPr>
              <w:tab/>
            </w:r>
            <w:r>
              <w:rPr>
                <w:noProof/>
                <w:webHidden/>
              </w:rPr>
              <w:fldChar w:fldCharType="begin"/>
            </w:r>
            <w:r>
              <w:rPr>
                <w:noProof/>
                <w:webHidden/>
              </w:rPr>
              <w:instrText xml:space="preserve"> PAGEREF _Toc227412386 \h </w:instrText>
            </w:r>
            <w:r>
              <w:rPr>
                <w:noProof/>
                <w:webHidden/>
              </w:rPr>
            </w:r>
            <w:r>
              <w:rPr>
                <w:noProof/>
                <w:webHidden/>
              </w:rPr>
              <w:fldChar w:fldCharType="separate"/>
            </w:r>
            <w:r w:rsidR="00A12BAA">
              <w:rPr>
                <w:noProof/>
                <w:webHidden/>
              </w:rPr>
              <w:t>2</w:t>
            </w:r>
            <w:r>
              <w:rPr>
                <w:noProof/>
                <w:webHidden/>
              </w:rPr>
              <w:fldChar w:fldCharType="end"/>
            </w:r>
          </w:hyperlink>
        </w:p>
        <w:p w14:paraId="4622FC1A" w14:textId="526DBCD5" w:rsidR="00497FD5" w:rsidRDefault="00497FD5">
          <w:pPr>
            <w:pStyle w:val="TOC2"/>
            <w:tabs>
              <w:tab w:val="left" w:pos="960"/>
              <w:tab w:val="right" w:leader="dot" w:pos="9016"/>
            </w:tabs>
            <w:rPr>
              <w:noProof/>
              <w:kern w:val="2"/>
              <w:sz w:val="24"/>
              <w:szCs w:val="24"/>
              <w:lang w:eastAsia="en-GB"/>
              <w14:ligatures w14:val="standardContextual"/>
            </w:rPr>
          </w:pPr>
          <w:hyperlink w:anchor="_Toc227412387" w:history="1">
            <w:r w:rsidRPr="0097142D">
              <w:rPr>
                <w:rStyle w:val="Hyperlink"/>
                <w:noProof/>
                <w:lang w:eastAsia="en-GB"/>
              </w:rPr>
              <w:t>2.3</w:t>
            </w:r>
            <w:r>
              <w:rPr>
                <w:noProof/>
                <w:kern w:val="2"/>
                <w:sz w:val="24"/>
                <w:szCs w:val="24"/>
                <w:lang w:eastAsia="en-GB"/>
                <w14:ligatures w14:val="standardContextual"/>
              </w:rPr>
              <w:tab/>
            </w:r>
            <w:r w:rsidRPr="0097142D">
              <w:rPr>
                <w:rStyle w:val="Hyperlink"/>
                <w:noProof/>
                <w:lang w:eastAsia="en-GB"/>
              </w:rPr>
              <w:t>Impact and Persistence of Cooling fins on small two-stroke and Utility Engines</w:t>
            </w:r>
            <w:r>
              <w:rPr>
                <w:noProof/>
                <w:webHidden/>
              </w:rPr>
              <w:tab/>
            </w:r>
            <w:r>
              <w:rPr>
                <w:noProof/>
                <w:webHidden/>
              </w:rPr>
              <w:fldChar w:fldCharType="begin"/>
            </w:r>
            <w:r>
              <w:rPr>
                <w:noProof/>
                <w:webHidden/>
              </w:rPr>
              <w:instrText xml:space="preserve"> PAGEREF _Toc227412387 \h </w:instrText>
            </w:r>
            <w:r>
              <w:rPr>
                <w:noProof/>
                <w:webHidden/>
              </w:rPr>
            </w:r>
            <w:r>
              <w:rPr>
                <w:noProof/>
                <w:webHidden/>
              </w:rPr>
              <w:fldChar w:fldCharType="separate"/>
            </w:r>
            <w:r w:rsidR="00A12BAA">
              <w:rPr>
                <w:noProof/>
                <w:webHidden/>
              </w:rPr>
              <w:t>3</w:t>
            </w:r>
            <w:r>
              <w:rPr>
                <w:noProof/>
                <w:webHidden/>
              </w:rPr>
              <w:fldChar w:fldCharType="end"/>
            </w:r>
          </w:hyperlink>
        </w:p>
        <w:p w14:paraId="472E472A" w14:textId="1F158852" w:rsidR="00497FD5" w:rsidRDefault="00497FD5">
          <w:pPr>
            <w:pStyle w:val="TOC2"/>
            <w:tabs>
              <w:tab w:val="left" w:pos="960"/>
              <w:tab w:val="right" w:leader="dot" w:pos="9016"/>
            </w:tabs>
            <w:rPr>
              <w:noProof/>
              <w:kern w:val="2"/>
              <w:sz w:val="24"/>
              <w:szCs w:val="24"/>
              <w:lang w:eastAsia="en-GB"/>
              <w14:ligatures w14:val="standardContextual"/>
            </w:rPr>
          </w:pPr>
          <w:hyperlink w:anchor="_Toc227412388" w:history="1">
            <w:r w:rsidRPr="0097142D">
              <w:rPr>
                <w:rStyle w:val="Hyperlink"/>
                <w:noProof/>
                <w:lang w:eastAsia="en-GB"/>
              </w:rPr>
              <w:t>2.4</w:t>
            </w:r>
            <w:r>
              <w:rPr>
                <w:noProof/>
                <w:kern w:val="2"/>
                <w:sz w:val="24"/>
                <w:szCs w:val="24"/>
                <w:lang w:eastAsia="en-GB"/>
                <w14:ligatures w14:val="standardContextual"/>
              </w:rPr>
              <w:tab/>
            </w:r>
            <w:r w:rsidRPr="0097142D">
              <w:rPr>
                <w:rStyle w:val="Hyperlink"/>
                <w:noProof/>
                <w:lang w:eastAsia="en-GB"/>
              </w:rPr>
              <w:t>The main limitations of extended surfaces on engines</w:t>
            </w:r>
            <w:r>
              <w:rPr>
                <w:noProof/>
                <w:webHidden/>
              </w:rPr>
              <w:tab/>
            </w:r>
            <w:r>
              <w:rPr>
                <w:noProof/>
                <w:webHidden/>
              </w:rPr>
              <w:fldChar w:fldCharType="begin"/>
            </w:r>
            <w:r>
              <w:rPr>
                <w:noProof/>
                <w:webHidden/>
              </w:rPr>
              <w:instrText xml:space="preserve"> PAGEREF _Toc227412388 \h </w:instrText>
            </w:r>
            <w:r>
              <w:rPr>
                <w:noProof/>
                <w:webHidden/>
              </w:rPr>
            </w:r>
            <w:r>
              <w:rPr>
                <w:noProof/>
                <w:webHidden/>
              </w:rPr>
              <w:fldChar w:fldCharType="separate"/>
            </w:r>
            <w:r w:rsidR="00A12BAA">
              <w:rPr>
                <w:noProof/>
                <w:webHidden/>
              </w:rPr>
              <w:t>3</w:t>
            </w:r>
            <w:r>
              <w:rPr>
                <w:noProof/>
                <w:webHidden/>
              </w:rPr>
              <w:fldChar w:fldCharType="end"/>
            </w:r>
          </w:hyperlink>
        </w:p>
        <w:p w14:paraId="556CE84E" w14:textId="704A7961" w:rsidR="00497FD5" w:rsidRDefault="00497FD5">
          <w:pPr>
            <w:pStyle w:val="TOC2"/>
            <w:tabs>
              <w:tab w:val="left" w:pos="960"/>
              <w:tab w:val="right" w:leader="dot" w:pos="9016"/>
            </w:tabs>
            <w:rPr>
              <w:noProof/>
              <w:kern w:val="2"/>
              <w:sz w:val="24"/>
              <w:szCs w:val="24"/>
              <w:lang w:eastAsia="en-GB"/>
              <w14:ligatures w14:val="standardContextual"/>
            </w:rPr>
          </w:pPr>
          <w:hyperlink w:anchor="_Toc227412389" w:history="1">
            <w:r w:rsidRPr="0097142D">
              <w:rPr>
                <w:rStyle w:val="Hyperlink"/>
                <w:noProof/>
              </w:rPr>
              <w:t>2.5</w:t>
            </w:r>
            <w:r>
              <w:rPr>
                <w:noProof/>
                <w:kern w:val="2"/>
                <w:sz w:val="24"/>
                <w:szCs w:val="24"/>
                <w:lang w:eastAsia="en-GB"/>
                <w14:ligatures w14:val="standardContextual"/>
              </w:rPr>
              <w:tab/>
            </w:r>
            <w:r w:rsidRPr="0097142D">
              <w:rPr>
                <w:rStyle w:val="Hyperlink"/>
                <w:noProof/>
              </w:rPr>
              <w:t>Recent Advances in Fin Design</w:t>
            </w:r>
            <w:r>
              <w:rPr>
                <w:noProof/>
                <w:webHidden/>
              </w:rPr>
              <w:tab/>
            </w:r>
            <w:r>
              <w:rPr>
                <w:noProof/>
                <w:webHidden/>
              </w:rPr>
              <w:fldChar w:fldCharType="begin"/>
            </w:r>
            <w:r>
              <w:rPr>
                <w:noProof/>
                <w:webHidden/>
              </w:rPr>
              <w:instrText xml:space="preserve"> PAGEREF _Toc227412389 \h </w:instrText>
            </w:r>
            <w:r>
              <w:rPr>
                <w:noProof/>
                <w:webHidden/>
              </w:rPr>
            </w:r>
            <w:r>
              <w:rPr>
                <w:noProof/>
                <w:webHidden/>
              </w:rPr>
              <w:fldChar w:fldCharType="separate"/>
            </w:r>
            <w:r w:rsidR="00A12BAA">
              <w:rPr>
                <w:noProof/>
                <w:webHidden/>
              </w:rPr>
              <w:t>5</w:t>
            </w:r>
            <w:r>
              <w:rPr>
                <w:noProof/>
                <w:webHidden/>
              </w:rPr>
              <w:fldChar w:fldCharType="end"/>
            </w:r>
          </w:hyperlink>
        </w:p>
        <w:p w14:paraId="4E18CE34" w14:textId="73CA4ED5" w:rsidR="00497FD5" w:rsidRDefault="00497FD5">
          <w:pPr>
            <w:pStyle w:val="TOC2"/>
            <w:tabs>
              <w:tab w:val="left" w:pos="960"/>
              <w:tab w:val="right" w:leader="dot" w:pos="9016"/>
            </w:tabs>
            <w:rPr>
              <w:noProof/>
              <w:kern w:val="2"/>
              <w:sz w:val="24"/>
              <w:szCs w:val="24"/>
              <w:lang w:eastAsia="en-GB"/>
              <w14:ligatures w14:val="standardContextual"/>
            </w:rPr>
          </w:pPr>
          <w:hyperlink w:anchor="_Toc227412390" w:history="1">
            <w:r w:rsidRPr="0097142D">
              <w:rPr>
                <w:rStyle w:val="Hyperlink"/>
                <w:noProof/>
              </w:rPr>
              <w:t>2.6</w:t>
            </w:r>
            <w:r>
              <w:rPr>
                <w:noProof/>
                <w:kern w:val="2"/>
                <w:sz w:val="24"/>
                <w:szCs w:val="24"/>
                <w:lang w:eastAsia="en-GB"/>
                <w14:ligatures w14:val="standardContextual"/>
              </w:rPr>
              <w:tab/>
            </w:r>
            <w:r w:rsidRPr="0097142D">
              <w:rPr>
                <w:rStyle w:val="Hyperlink"/>
                <w:noProof/>
              </w:rPr>
              <w:t>Extended Surfaces in Microprocessors</w:t>
            </w:r>
            <w:r>
              <w:rPr>
                <w:noProof/>
                <w:webHidden/>
              </w:rPr>
              <w:tab/>
            </w:r>
            <w:r>
              <w:rPr>
                <w:noProof/>
                <w:webHidden/>
              </w:rPr>
              <w:fldChar w:fldCharType="begin"/>
            </w:r>
            <w:r>
              <w:rPr>
                <w:noProof/>
                <w:webHidden/>
              </w:rPr>
              <w:instrText xml:space="preserve"> PAGEREF _Toc227412390 \h </w:instrText>
            </w:r>
            <w:r>
              <w:rPr>
                <w:noProof/>
                <w:webHidden/>
              </w:rPr>
            </w:r>
            <w:r>
              <w:rPr>
                <w:noProof/>
                <w:webHidden/>
              </w:rPr>
              <w:fldChar w:fldCharType="separate"/>
            </w:r>
            <w:r w:rsidR="00A12BAA">
              <w:rPr>
                <w:noProof/>
                <w:webHidden/>
              </w:rPr>
              <w:t>6</w:t>
            </w:r>
            <w:r>
              <w:rPr>
                <w:noProof/>
                <w:webHidden/>
              </w:rPr>
              <w:fldChar w:fldCharType="end"/>
            </w:r>
          </w:hyperlink>
        </w:p>
        <w:p w14:paraId="28AB80E0" w14:textId="1A28E0E2" w:rsidR="00497FD5" w:rsidRDefault="00497FD5">
          <w:pPr>
            <w:pStyle w:val="TOC3"/>
            <w:tabs>
              <w:tab w:val="left" w:pos="1200"/>
              <w:tab w:val="right" w:leader="dot" w:pos="9016"/>
            </w:tabs>
            <w:rPr>
              <w:noProof/>
              <w:kern w:val="2"/>
              <w:sz w:val="24"/>
              <w:szCs w:val="24"/>
              <w:lang w:eastAsia="en-GB"/>
              <w14:ligatures w14:val="standardContextual"/>
            </w:rPr>
          </w:pPr>
          <w:hyperlink w:anchor="_Toc227412391" w:history="1">
            <w:r w:rsidRPr="0097142D">
              <w:rPr>
                <w:rStyle w:val="Hyperlink"/>
                <w:noProof/>
              </w:rPr>
              <w:t>2.6.1</w:t>
            </w:r>
            <w:r>
              <w:rPr>
                <w:noProof/>
                <w:kern w:val="2"/>
                <w:sz w:val="24"/>
                <w:szCs w:val="24"/>
                <w:lang w:eastAsia="en-GB"/>
                <w14:ligatures w14:val="standardContextual"/>
              </w:rPr>
              <w:tab/>
            </w:r>
            <w:r w:rsidRPr="0097142D">
              <w:rPr>
                <w:rStyle w:val="Hyperlink"/>
                <w:noProof/>
              </w:rPr>
              <w:t>Heat Sinks and Extended Surfaces</w:t>
            </w:r>
            <w:r>
              <w:rPr>
                <w:noProof/>
                <w:webHidden/>
              </w:rPr>
              <w:tab/>
            </w:r>
            <w:r>
              <w:rPr>
                <w:noProof/>
                <w:webHidden/>
              </w:rPr>
              <w:fldChar w:fldCharType="begin"/>
            </w:r>
            <w:r>
              <w:rPr>
                <w:noProof/>
                <w:webHidden/>
              </w:rPr>
              <w:instrText xml:space="preserve"> PAGEREF _Toc227412391 \h </w:instrText>
            </w:r>
            <w:r>
              <w:rPr>
                <w:noProof/>
                <w:webHidden/>
              </w:rPr>
            </w:r>
            <w:r>
              <w:rPr>
                <w:noProof/>
                <w:webHidden/>
              </w:rPr>
              <w:fldChar w:fldCharType="separate"/>
            </w:r>
            <w:r w:rsidR="00A12BAA">
              <w:rPr>
                <w:noProof/>
                <w:webHidden/>
              </w:rPr>
              <w:t>6</w:t>
            </w:r>
            <w:r>
              <w:rPr>
                <w:noProof/>
                <w:webHidden/>
              </w:rPr>
              <w:fldChar w:fldCharType="end"/>
            </w:r>
          </w:hyperlink>
        </w:p>
        <w:p w14:paraId="567BDF00" w14:textId="3C92A65C" w:rsidR="00497FD5" w:rsidRDefault="00497FD5">
          <w:pPr>
            <w:pStyle w:val="TOC3"/>
            <w:tabs>
              <w:tab w:val="left" w:pos="1200"/>
              <w:tab w:val="right" w:leader="dot" w:pos="9016"/>
            </w:tabs>
            <w:rPr>
              <w:noProof/>
              <w:kern w:val="2"/>
              <w:sz w:val="24"/>
              <w:szCs w:val="24"/>
              <w:lang w:eastAsia="en-GB"/>
              <w14:ligatures w14:val="standardContextual"/>
            </w:rPr>
          </w:pPr>
          <w:hyperlink w:anchor="_Toc227412392" w:history="1">
            <w:r w:rsidRPr="0097142D">
              <w:rPr>
                <w:rStyle w:val="Hyperlink"/>
                <w:noProof/>
              </w:rPr>
              <w:t>2.6.2</w:t>
            </w:r>
            <w:r>
              <w:rPr>
                <w:noProof/>
                <w:kern w:val="2"/>
                <w:sz w:val="24"/>
                <w:szCs w:val="24"/>
                <w:lang w:eastAsia="en-GB"/>
                <w14:ligatures w14:val="standardContextual"/>
              </w:rPr>
              <w:tab/>
            </w:r>
            <w:r w:rsidRPr="0097142D">
              <w:rPr>
                <w:rStyle w:val="Hyperlink"/>
                <w:noProof/>
              </w:rPr>
              <w:t>Forced Convection (Fans)</w:t>
            </w:r>
            <w:r>
              <w:rPr>
                <w:noProof/>
                <w:webHidden/>
              </w:rPr>
              <w:tab/>
            </w:r>
            <w:r>
              <w:rPr>
                <w:noProof/>
                <w:webHidden/>
              </w:rPr>
              <w:fldChar w:fldCharType="begin"/>
            </w:r>
            <w:r>
              <w:rPr>
                <w:noProof/>
                <w:webHidden/>
              </w:rPr>
              <w:instrText xml:space="preserve"> PAGEREF _Toc227412392 \h </w:instrText>
            </w:r>
            <w:r>
              <w:rPr>
                <w:noProof/>
                <w:webHidden/>
              </w:rPr>
            </w:r>
            <w:r>
              <w:rPr>
                <w:noProof/>
                <w:webHidden/>
              </w:rPr>
              <w:fldChar w:fldCharType="separate"/>
            </w:r>
            <w:r w:rsidR="00A12BAA">
              <w:rPr>
                <w:noProof/>
                <w:webHidden/>
              </w:rPr>
              <w:t>6</w:t>
            </w:r>
            <w:r>
              <w:rPr>
                <w:noProof/>
                <w:webHidden/>
              </w:rPr>
              <w:fldChar w:fldCharType="end"/>
            </w:r>
          </w:hyperlink>
        </w:p>
        <w:p w14:paraId="6926E3BB" w14:textId="154F4D06" w:rsidR="00497FD5" w:rsidRDefault="00497FD5">
          <w:pPr>
            <w:pStyle w:val="TOC3"/>
            <w:tabs>
              <w:tab w:val="left" w:pos="1200"/>
              <w:tab w:val="right" w:leader="dot" w:pos="9016"/>
            </w:tabs>
            <w:rPr>
              <w:noProof/>
              <w:kern w:val="2"/>
              <w:sz w:val="24"/>
              <w:szCs w:val="24"/>
              <w:lang w:eastAsia="en-GB"/>
              <w14:ligatures w14:val="standardContextual"/>
            </w:rPr>
          </w:pPr>
          <w:hyperlink w:anchor="_Toc227412393" w:history="1">
            <w:r w:rsidRPr="0097142D">
              <w:rPr>
                <w:rStyle w:val="Hyperlink"/>
                <w:noProof/>
              </w:rPr>
              <w:t>2.6.3</w:t>
            </w:r>
            <w:r>
              <w:rPr>
                <w:noProof/>
                <w:kern w:val="2"/>
                <w:sz w:val="24"/>
                <w:szCs w:val="24"/>
                <w:lang w:eastAsia="en-GB"/>
                <w14:ligatures w14:val="standardContextual"/>
              </w:rPr>
              <w:tab/>
            </w:r>
            <w:r w:rsidRPr="0097142D">
              <w:rPr>
                <w:rStyle w:val="Hyperlink"/>
                <w:noProof/>
              </w:rPr>
              <w:t>Materials</w:t>
            </w:r>
            <w:r>
              <w:rPr>
                <w:noProof/>
                <w:webHidden/>
              </w:rPr>
              <w:tab/>
            </w:r>
            <w:r>
              <w:rPr>
                <w:noProof/>
                <w:webHidden/>
              </w:rPr>
              <w:fldChar w:fldCharType="begin"/>
            </w:r>
            <w:r>
              <w:rPr>
                <w:noProof/>
                <w:webHidden/>
              </w:rPr>
              <w:instrText xml:space="preserve"> PAGEREF _Toc227412393 \h </w:instrText>
            </w:r>
            <w:r>
              <w:rPr>
                <w:noProof/>
                <w:webHidden/>
              </w:rPr>
            </w:r>
            <w:r>
              <w:rPr>
                <w:noProof/>
                <w:webHidden/>
              </w:rPr>
              <w:fldChar w:fldCharType="separate"/>
            </w:r>
            <w:r w:rsidR="00A12BAA">
              <w:rPr>
                <w:noProof/>
                <w:webHidden/>
              </w:rPr>
              <w:t>7</w:t>
            </w:r>
            <w:r>
              <w:rPr>
                <w:noProof/>
                <w:webHidden/>
              </w:rPr>
              <w:fldChar w:fldCharType="end"/>
            </w:r>
          </w:hyperlink>
        </w:p>
        <w:p w14:paraId="13FB69E2" w14:textId="2FBD93A0" w:rsidR="00497FD5" w:rsidRDefault="00497FD5">
          <w:pPr>
            <w:pStyle w:val="TOC1"/>
            <w:tabs>
              <w:tab w:val="left" w:pos="440"/>
              <w:tab w:val="right" w:leader="dot" w:pos="9016"/>
            </w:tabs>
            <w:rPr>
              <w:noProof/>
              <w:kern w:val="2"/>
              <w:sz w:val="24"/>
              <w:szCs w:val="24"/>
              <w:lang w:eastAsia="en-GB"/>
              <w14:ligatures w14:val="standardContextual"/>
            </w:rPr>
          </w:pPr>
          <w:hyperlink w:anchor="_Toc227412394" w:history="1">
            <w:r w:rsidRPr="0097142D">
              <w:rPr>
                <w:rStyle w:val="Hyperlink"/>
                <w:noProof/>
              </w:rPr>
              <w:t>3</w:t>
            </w:r>
            <w:r>
              <w:rPr>
                <w:noProof/>
                <w:kern w:val="2"/>
                <w:sz w:val="24"/>
                <w:szCs w:val="24"/>
                <w:lang w:eastAsia="en-GB"/>
                <w14:ligatures w14:val="standardContextual"/>
              </w:rPr>
              <w:tab/>
            </w:r>
            <w:r w:rsidRPr="0097142D">
              <w:rPr>
                <w:rStyle w:val="Hyperlink"/>
                <w:noProof/>
              </w:rPr>
              <w:t>Task B – Fin Performance Analysis</w:t>
            </w:r>
            <w:r>
              <w:rPr>
                <w:noProof/>
                <w:webHidden/>
              </w:rPr>
              <w:tab/>
            </w:r>
            <w:r>
              <w:rPr>
                <w:noProof/>
                <w:webHidden/>
              </w:rPr>
              <w:fldChar w:fldCharType="begin"/>
            </w:r>
            <w:r>
              <w:rPr>
                <w:noProof/>
                <w:webHidden/>
              </w:rPr>
              <w:instrText xml:space="preserve"> PAGEREF _Toc227412394 \h </w:instrText>
            </w:r>
            <w:r>
              <w:rPr>
                <w:noProof/>
                <w:webHidden/>
              </w:rPr>
            </w:r>
            <w:r>
              <w:rPr>
                <w:noProof/>
                <w:webHidden/>
              </w:rPr>
              <w:fldChar w:fldCharType="separate"/>
            </w:r>
            <w:r w:rsidR="00A12BAA">
              <w:rPr>
                <w:noProof/>
                <w:webHidden/>
              </w:rPr>
              <w:t>7</w:t>
            </w:r>
            <w:r>
              <w:rPr>
                <w:noProof/>
                <w:webHidden/>
              </w:rPr>
              <w:fldChar w:fldCharType="end"/>
            </w:r>
          </w:hyperlink>
        </w:p>
        <w:p w14:paraId="2F19BAA0" w14:textId="0A4469F0" w:rsidR="00497FD5" w:rsidRDefault="00497FD5">
          <w:pPr>
            <w:pStyle w:val="TOC2"/>
            <w:tabs>
              <w:tab w:val="left" w:pos="960"/>
              <w:tab w:val="right" w:leader="dot" w:pos="9016"/>
            </w:tabs>
            <w:rPr>
              <w:noProof/>
              <w:kern w:val="2"/>
              <w:sz w:val="24"/>
              <w:szCs w:val="24"/>
              <w:lang w:eastAsia="en-GB"/>
              <w14:ligatures w14:val="standardContextual"/>
            </w:rPr>
          </w:pPr>
          <w:hyperlink w:anchor="_Toc227412395" w:history="1">
            <w:r w:rsidRPr="0097142D">
              <w:rPr>
                <w:rStyle w:val="Hyperlink"/>
                <w:noProof/>
              </w:rPr>
              <w:t>3.1</w:t>
            </w:r>
            <w:r>
              <w:rPr>
                <w:noProof/>
                <w:kern w:val="2"/>
                <w:sz w:val="24"/>
                <w:szCs w:val="24"/>
                <w:lang w:eastAsia="en-GB"/>
                <w14:ligatures w14:val="standardContextual"/>
              </w:rPr>
              <w:tab/>
            </w:r>
            <w:r w:rsidRPr="0097142D">
              <w:rPr>
                <w:rStyle w:val="Hyperlink"/>
                <w:noProof/>
              </w:rPr>
              <w:t>Theoretical Background</w:t>
            </w:r>
            <w:r>
              <w:rPr>
                <w:noProof/>
                <w:webHidden/>
              </w:rPr>
              <w:tab/>
            </w:r>
            <w:r>
              <w:rPr>
                <w:noProof/>
                <w:webHidden/>
              </w:rPr>
              <w:fldChar w:fldCharType="begin"/>
            </w:r>
            <w:r>
              <w:rPr>
                <w:noProof/>
                <w:webHidden/>
              </w:rPr>
              <w:instrText xml:space="preserve"> PAGEREF _Toc227412395 \h </w:instrText>
            </w:r>
            <w:r>
              <w:rPr>
                <w:noProof/>
                <w:webHidden/>
              </w:rPr>
            </w:r>
            <w:r>
              <w:rPr>
                <w:noProof/>
                <w:webHidden/>
              </w:rPr>
              <w:fldChar w:fldCharType="separate"/>
            </w:r>
            <w:r w:rsidR="00A12BAA">
              <w:rPr>
                <w:noProof/>
                <w:webHidden/>
              </w:rPr>
              <w:t>7</w:t>
            </w:r>
            <w:r>
              <w:rPr>
                <w:noProof/>
                <w:webHidden/>
              </w:rPr>
              <w:fldChar w:fldCharType="end"/>
            </w:r>
          </w:hyperlink>
        </w:p>
        <w:p w14:paraId="09195675" w14:textId="1B65B44A" w:rsidR="00497FD5" w:rsidRDefault="00497FD5">
          <w:pPr>
            <w:pStyle w:val="TOC2"/>
            <w:tabs>
              <w:tab w:val="left" w:pos="960"/>
              <w:tab w:val="right" w:leader="dot" w:pos="9016"/>
            </w:tabs>
            <w:rPr>
              <w:noProof/>
              <w:kern w:val="2"/>
              <w:sz w:val="24"/>
              <w:szCs w:val="24"/>
              <w:lang w:eastAsia="en-GB"/>
              <w14:ligatures w14:val="standardContextual"/>
            </w:rPr>
          </w:pPr>
          <w:hyperlink w:anchor="_Toc227412396" w:history="1">
            <w:r w:rsidRPr="0097142D">
              <w:rPr>
                <w:rStyle w:val="Hyperlink"/>
                <w:noProof/>
              </w:rPr>
              <w:t>3.2</w:t>
            </w:r>
            <w:r>
              <w:rPr>
                <w:noProof/>
                <w:kern w:val="2"/>
                <w:sz w:val="24"/>
                <w:szCs w:val="24"/>
                <w:lang w:eastAsia="en-GB"/>
                <w14:ligatures w14:val="standardContextual"/>
              </w:rPr>
              <w:tab/>
            </w:r>
            <w:r w:rsidRPr="0097142D">
              <w:rPr>
                <w:rStyle w:val="Hyperlink"/>
                <w:noProof/>
              </w:rPr>
              <w:t>Adiabatic Tip Condition and Heat Transfer Ratio</w:t>
            </w:r>
            <w:r>
              <w:rPr>
                <w:noProof/>
                <w:webHidden/>
              </w:rPr>
              <w:tab/>
            </w:r>
            <w:r>
              <w:rPr>
                <w:noProof/>
                <w:webHidden/>
              </w:rPr>
              <w:fldChar w:fldCharType="begin"/>
            </w:r>
            <w:r>
              <w:rPr>
                <w:noProof/>
                <w:webHidden/>
              </w:rPr>
              <w:instrText xml:space="preserve"> PAGEREF _Toc227412396 \h </w:instrText>
            </w:r>
            <w:r>
              <w:rPr>
                <w:noProof/>
                <w:webHidden/>
              </w:rPr>
            </w:r>
            <w:r>
              <w:rPr>
                <w:noProof/>
                <w:webHidden/>
              </w:rPr>
              <w:fldChar w:fldCharType="separate"/>
            </w:r>
            <w:r w:rsidR="00A12BAA">
              <w:rPr>
                <w:noProof/>
                <w:webHidden/>
              </w:rPr>
              <w:t>8</w:t>
            </w:r>
            <w:r>
              <w:rPr>
                <w:noProof/>
                <w:webHidden/>
              </w:rPr>
              <w:fldChar w:fldCharType="end"/>
            </w:r>
          </w:hyperlink>
        </w:p>
        <w:p w14:paraId="2C16812D" w14:textId="604E0786" w:rsidR="00497FD5" w:rsidRDefault="00497FD5">
          <w:pPr>
            <w:pStyle w:val="TOC2"/>
            <w:tabs>
              <w:tab w:val="left" w:pos="960"/>
              <w:tab w:val="right" w:leader="dot" w:pos="9016"/>
            </w:tabs>
            <w:rPr>
              <w:noProof/>
              <w:kern w:val="2"/>
              <w:sz w:val="24"/>
              <w:szCs w:val="24"/>
              <w:lang w:eastAsia="en-GB"/>
              <w14:ligatures w14:val="standardContextual"/>
            </w:rPr>
          </w:pPr>
          <w:hyperlink w:anchor="_Toc227412397" w:history="1">
            <w:r w:rsidRPr="0097142D">
              <w:rPr>
                <w:rStyle w:val="Hyperlink"/>
                <w:noProof/>
              </w:rPr>
              <w:t>3.3</w:t>
            </w:r>
            <w:r>
              <w:rPr>
                <w:noProof/>
                <w:kern w:val="2"/>
                <w:sz w:val="24"/>
                <w:szCs w:val="24"/>
                <w:lang w:eastAsia="en-GB"/>
                <w14:ligatures w14:val="standardContextual"/>
              </w:rPr>
              <w:tab/>
            </w:r>
            <w:r w:rsidRPr="0097142D">
              <w:rPr>
                <w:rStyle w:val="Hyperlink"/>
                <w:noProof/>
              </w:rPr>
              <w:t>Graphical Interpretation</w:t>
            </w:r>
            <w:r>
              <w:rPr>
                <w:noProof/>
                <w:webHidden/>
              </w:rPr>
              <w:tab/>
            </w:r>
            <w:r>
              <w:rPr>
                <w:noProof/>
                <w:webHidden/>
              </w:rPr>
              <w:fldChar w:fldCharType="begin"/>
            </w:r>
            <w:r>
              <w:rPr>
                <w:noProof/>
                <w:webHidden/>
              </w:rPr>
              <w:instrText xml:space="preserve"> PAGEREF _Toc227412397 \h </w:instrText>
            </w:r>
            <w:r>
              <w:rPr>
                <w:noProof/>
                <w:webHidden/>
              </w:rPr>
            </w:r>
            <w:r>
              <w:rPr>
                <w:noProof/>
                <w:webHidden/>
              </w:rPr>
              <w:fldChar w:fldCharType="separate"/>
            </w:r>
            <w:r w:rsidR="00A12BAA">
              <w:rPr>
                <w:noProof/>
                <w:webHidden/>
              </w:rPr>
              <w:t>9</w:t>
            </w:r>
            <w:r>
              <w:rPr>
                <w:noProof/>
                <w:webHidden/>
              </w:rPr>
              <w:fldChar w:fldCharType="end"/>
            </w:r>
          </w:hyperlink>
        </w:p>
        <w:p w14:paraId="76665770" w14:textId="4B133267" w:rsidR="00497FD5" w:rsidRDefault="00497FD5">
          <w:pPr>
            <w:pStyle w:val="TOC1"/>
            <w:tabs>
              <w:tab w:val="left" w:pos="440"/>
              <w:tab w:val="right" w:leader="dot" w:pos="9016"/>
            </w:tabs>
            <w:rPr>
              <w:noProof/>
              <w:kern w:val="2"/>
              <w:sz w:val="24"/>
              <w:szCs w:val="24"/>
              <w:lang w:eastAsia="en-GB"/>
              <w14:ligatures w14:val="standardContextual"/>
            </w:rPr>
          </w:pPr>
          <w:hyperlink w:anchor="_Toc227412398" w:history="1">
            <w:r w:rsidRPr="0097142D">
              <w:rPr>
                <w:rStyle w:val="Hyperlink"/>
                <w:noProof/>
              </w:rPr>
              <w:t>4</w:t>
            </w:r>
            <w:r>
              <w:rPr>
                <w:noProof/>
                <w:kern w:val="2"/>
                <w:sz w:val="24"/>
                <w:szCs w:val="24"/>
                <w:lang w:eastAsia="en-GB"/>
                <w14:ligatures w14:val="standardContextual"/>
              </w:rPr>
              <w:tab/>
            </w:r>
            <w:r w:rsidRPr="0097142D">
              <w:rPr>
                <w:rStyle w:val="Hyperlink"/>
                <w:noProof/>
              </w:rPr>
              <w:t>Task C – Thermal Analysis of Saucepan Handle</w:t>
            </w:r>
            <w:r>
              <w:rPr>
                <w:noProof/>
                <w:webHidden/>
              </w:rPr>
              <w:tab/>
            </w:r>
            <w:r>
              <w:rPr>
                <w:noProof/>
                <w:webHidden/>
              </w:rPr>
              <w:fldChar w:fldCharType="begin"/>
            </w:r>
            <w:r>
              <w:rPr>
                <w:noProof/>
                <w:webHidden/>
              </w:rPr>
              <w:instrText xml:space="preserve"> PAGEREF _Toc227412398 \h </w:instrText>
            </w:r>
            <w:r>
              <w:rPr>
                <w:noProof/>
                <w:webHidden/>
              </w:rPr>
            </w:r>
            <w:r>
              <w:rPr>
                <w:noProof/>
                <w:webHidden/>
              </w:rPr>
              <w:fldChar w:fldCharType="separate"/>
            </w:r>
            <w:r w:rsidR="00A12BAA">
              <w:rPr>
                <w:noProof/>
                <w:webHidden/>
              </w:rPr>
              <w:t>10</w:t>
            </w:r>
            <w:r>
              <w:rPr>
                <w:noProof/>
                <w:webHidden/>
              </w:rPr>
              <w:fldChar w:fldCharType="end"/>
            </w:r>
          </w:hyperlink>
        </w:p>
        <w:p w14:paraId="4F355773" w14:textId="1243C742" w:rsidR="00497FD5" w:rsidRDefault="00497FD5">
          <w:pPr>
            <w:pStyle w:val="TOC2"/>
            <w:tabs>
              <w:tab w:val="left" w:pos="960"/>
              <w:tab w:val="right" w:leader="dot" w:pos="9016"/>
            </w:tabs>
            <w:rPr>
              <w:noProof/>
              <w:kern w:val="2"/>
              <w:sz w:val="24"/>
              <w:szCs w:val="24"/>
              <w:lang w:eastAsia="en-GB"/>
              <w14:ligatures w14:val="standardContextual"/>
            </w:rPr>
          </w:pPr>
          <w:hyperlink w:anchor="_Toc227412399" w:history="1">
            <w:r w:rsidRPr="0097142D">
              <w:rPr>
                <w:rStyle w:val="Hyperlink"/>
                <w:noProof/>
              </w:rPr>
              <w:t>4.1</w:t>
            </w:r>
            <w:r>
              <w:rPr>
                <w:noProof/>
                <w:kern w:val="2"/>
                <w:sz w:val="24"/>
                <w:szCs w:val="24"/>
                <w:lang w:eastAsia="en-GB"/>
                <w14:ligatures w14:val="standardContextual"/>
              </w:rPr>
              <w:tab/>
            </w:r>
            <w:r w:rsidRPr="0097142D">
              <w:rPr>
                <w:rStyle w:val="Hyperlink"/>
                <w:noProof/>
              </w:rPr>
              <w:t>Problem Definition</w:t>
            </w:r>
            <w:r>
              <w:rPr>
                <w:noProof/>
                <w:webHidden/>
              </w:rPr>
              <w:tab/>
            </w:r>
            <w:r>
              <w:rPr>
                <w:noProof/>
                <w:webHidden/>
              </w:rPr>
              <w:fldChar w:fldCharType="begin"/>
            </w:r>
            <w:r>
              <w:rPr>
                <w:noProof/>
                <w:webHidden/>
              </w:rPr>
              <w:instrText xml:space="preserve"> PAGEREF _Toc227412399 \h </w:instrText>
            </w:r>
            <w:r>
              <w:rPr>
                <w:noProof/>
                <w:webHidden/>
              </w:rPr>
            </w:r>
            <w:r>
              <w:rPr>
                <w:noProof/>
                <w:webHidden/>
              </w:rPr>
              <w:fldChar w:fldCharType="separate"/>
            </w:r>
            <w:r w:rsidR="00A12BAA">
              <w:rPr>
                <w:noProof/>
                <w:webHidden/>
              </w:rPr>
              <w:t>10</w:t>
            </w:r>
            <w:r>
              <w:rPr>
                <w:noProof/>
                <w:webHidden/>
              </w:rPr>
              <w:fldChar w:fldCharType="end"/>
            </w:r>
          </w:hyperlink>
        </w:p>
        <w:p w14:paraId="4C68C90B" w14:textId="25B45B44" w:rsidR="00497FD5" w:rsidRDefault="00497FD5">
          <w:pPr>
            <w:pStyle w:val="TOC2"/>
            <w:tabs>
              <w:tab w:val="left" w:pos="960"/>
              <w:tab w:val="right" w:leader="dot" w:pos="9016"/>
            </w:tabs>
            <w:rPr>
              <w:noProof/>
              <w:kern w:val="2"/>
              <w:sz w:val="24"/>
              <w:szCs w:val="24"/>
              <w:lang w:eastAsia="en-GB"/>
              <w14:ligatures w14:val="standardContextual"/>
            </w:rPr>
          </w:pPr>
          <w:hyperlink w:anchor="_Toc227412400" w:history="1">
            <w:r w:rsidRPr="0097142D">
              <w:rPr>
                <w:rStyle w:val="Hyperlink"/>
                <w:noProof/>
              </w:rPr>
              <w:t>4.2</w:t>
            </w:r>
            <w:r>
              <w:rPr>
                <w:noProof/>
                <w:kern w:val="2"/>
                <w:sz w:val="24"/>
                <w:szCs w:val="24"/>
                <w:lang w:eastAsia="en-GB"/>
                <w14:ligatures w14:val="standardContextual"/>
              </w:rPr>
              <w:tab/>
            </w:r>
            <w:r w:rsidRPr="0097142D">
              <w:rPr>
                <w:rStyle w:val="Hyperlink"/>
                <w:noProof/>
              </w:rPr>
              <w:t>Key Assumptions</w:t>
            </w:r>
            <w:r>
              <w:rPr>
                <w:noProof/>
                <w:webHidden/>
              </w:rPr>
              <w:tab/>
            </w:r>
            <w:r>
              <w:rPr>
                <w:noProof/>
                <w:webHidden/>
              </w:rPr>
              <w:fldChar w:fldCharType="begin"/>
            </w:r>
            <w:r>
              <w:rPr>
                <w:noProof/>
                <w:webHidden/>
              </w:rPr>
              <w:instrText xml:space="preserve"> PAGEREF _Toc227412400 \h </w:instrText>
            </w:r>
            <w:r>
              <w:rPr>
                <w:noProof/>
                <w:webHidden/>
              </w:rPr>
            </w:r>
            <w:r>
              <w:rPr>
                <w:noProof/>
                <w:webHidden/>
              </w:rPr>
              <w:fldChar w:fldCharType="separate"/>
            </w:r>
            <w:r w:rsidR="00A12BAA">
              <w:rPr>
                <w:noProof/>
                <w:webHidden/>
              </w:rPr>
              <w:t>10</w:t>
            </w:r>
            <w:r>
              <w:rPr>
                <w:noProof/>
                <w:webHidden/>
              </w:rPr>
              <w:fldChar w:fldCharType="end"/>
            </w:r>
          </w:hyperlink>
        </w:p>
        <w:p w14:paraId="6AF584E8" w14:textId="7FF2B2C6" w:rsidR="00497FD5" w:rsidRDefault="00497FD5">
          <w:pPr>
            <w:pStyle w:val="TOC2"/>
            <w:tabs>
              <w:tab w:val="left" w:pos="960"/>
              <w:tab w:val="right" w:leader="dot" w:pos="9016"/>
            </w:tabs>
            <w:rPr>
              <w:noProof/>
              <w:kern w:val="2"/>
              <w:sz w:val="24"/>
              <w:szCs w:val="24"/>
              <w:lang w:eastAsia="en-GB"/>
              <w14:ligatures w14:val="standardContextual"/>
            </w:rPr>
          </w:pPr>
          <w:hyperlink w:anchor="_Toc227412401" w:history="1">
            <w:r w:rsidRPr="0097142D">
              <w:rPr>
                <w:rStyle w:val="Hyperlink"/>
                <w:noProof/>
              </w:rPr>
              <w:t>4.3</w:t>
            </w:r>
            <w:r>
              <w:rPr>
                <w:noProof/>
                <w:kern w:val="2"/>
                <w:sz w:val="24"/>
                <w:szCs w:val="24"/>
                <w:lang w:eastAsia="en-GB"/>
                <w14:ligatures w14:val="standardContextual"/>
              </w:rPr>
              <w:tab/>
            </w:r>
            <w:r w:rsidRPr="0097142D">
              <w:rPr>
                <w:rStyle w:val="Hyperlink"/>
                <w:noProof/>
              </w:rPr>
              <w:t>Fin Parameter</w:t>
            </w:r>
            <w:r>
              <w:rPr>
                <w:noProof/>
                <w:webHidden/>
              </w:rPr>
              <w:tab/>
            </w:r>
            <w:r>
              <w:rPr>
                <w:noProof/>
                <w:webHidden/>
              </w:rPr>
              <w:fldChar w:fldCharType="begin"/>
            </w:r>
            <w:r>
              <w:rPr>
                <w:noProof/>
                <w:webHidden/>
              </w:rPr>
              <w:instrText xml:space="preserve"> PAGEREF _Toc227412401 \h </w:instrText>
            </w:r>
            <w:r>
              <w:rPr>
                <w:noProof/>
                <w:webHidden/>
              </w:rPr>
            </w:r>
            <w:r>
              <w:rPr>
                <w:noProof/>
                <w:webHidden/>
              </w:rPr>
              <w:fldChar w:fldCharType="separate"/>
            </w:r>
            <w:r w:rsidR="00A12BAA">
              <w:rPr>
                <w:noProof/>
                <w:webHidden/>
              </w:rPr>
              <w:t>11</w:t>
            </w:r>
            <w:r>
              <w:rPr>
                <w:noProof/>
                <w:webHidden/>
              </w:rPr>
              <w:fldChar w:fldCharType="end"/>
            </w:r>
          </w:hyperlink>
        </w:p>
        <w:p w14:paraId="67F8B748" w14:textId="411A9C33" w:rsidR="00497FD5" w:rsidRDefault="00497FD5">
          <w:pPr>
            <w:pStyle w:val="TOC2"/>
            <w:tabs>
              <w:tab w:val="left" w:pos="960"/>
              <w:tab w:val="right" w:leader="dot" w:pos="9016"/>
            </w:tabs>
            <w:rPr>
              <w:noProof/>
              <w:kern w:val="2"/>
              <w:sz w:val="24"/>
              <w:szCs w:val="24"/>
              <w:lang w:eastAsia="en-GB"/>
              <w14:ligatures w14:val="standardContextual"/>
            </w:rPr>
          </w:pPr>
          <w:hyperlink w:anchor="_Toc227412402" w:history="1">
            <w:r w:rsidRPr="0097142D">
              <w:rPr>
                <w:rStyle w:val="Hyperlink"/>
                <w:noProof/>
              </w:rPr>
              <w:t>4.4</w:t>
            </w:r>
            <w:r>
              <w:rPr>
                <w:noProof/>
                <w:kern w:val="2"/>
                <w:sz w:val="24"/>
                <w:szCs w:val="24"/>
                <w:lang w:eastAsia="en-GB"/>
                <w14:ligatures w14:val="standardContextual"/>
              </w:rPr>
              <w:tab/>
            </w:r>
            <w:r w:rsidRPr="0097142D">
              <w:rPr>
                <w:rStyle w:val="Hyperlink"/>
                <w:noProof/>
              </w:rPr>
              <w:t>Temperature distribution along the Handle (fin)</w:t>
            </w:r>
            <w:r>
              <w:rPr>
                <w:noProof/>
                <w:webHidden/>
              </w:rPr>
              <w:tab/>
            </w:r>
            <w:r>
              <w:rPr>
                <w:noProof/>
                <w:webHidden/>
              </w:rPr>
              <w:fldChar w:fldCharType="begin"/>
            </w:r>
            <w:r>
              <w:rPr>
                <w:noProof/>
                <w:webHidden/>
              </w:rPr>
              <w:instrText xml:space="preserve"> PAGEREF _Toc227412402 \h </w:instrText>
            </w:r>
            <w:r>
              <w:rPr>
                <w:noProof/>
                <w:webHidden/>
              </w:rPr>
            </w:r>
            <w:r>
              <w:rPr>
                <w:noProof/>
                <w:webHidden/>
              </w:rPr>
              <w:fldChar w:fldCharType="separate"/>
            </w:r>
            <w:r w:rsidR="00A12BAA">
              <w:rPr>
                <w:noProof/>
                <w:webHidden/>
              </w:rPr>
              <w:t>11</w:t>
            </w:r>
            <w:r>
              <w:rPr>
                <w:noProof/>
                <w:webHidden/>
              </w:rPr>
              <w:fldChar w:fldCharType="end"/>
            </w:r>
          </w:hyperlink>
        </w:p>
        <w:p w14:paraId="4B9C40DD" w14:textId="24F7B6D0" w:rsidR="00497FD5" w:rsidRDefault="00497FD5">
          <w:pPr>
            <w:pStyle w:val="TOC2"/>
            <w:tabs>
              <w:tab w:val="left" w:pos="960"/>
              <w:tab w:val="right" w:leader="dot" w:pos="9016"/>
            </w:tabs>
            <w:rPr>
              <w:noProof/>
              <w:kern w:val="2"/>
              <w:sz w:val="24"/>
              <w:szCs w:val="24"/>
              <w:lang w:eastAsia="en-GB"/>
              <w14:ligatures w14:val="standardContextual"/>
            </w:rPr>
          </w:pPr>
          <w:hyperlink w:anchor="_Toc227412403" w:history="1">
            <w:r w:rsidRPr="0097142D">
              <w:rPr>
                <w:rStyle w:val="Hyperlink"/>
                <w:noProof/>
              </w:rPr>
              <w:t>4.5</w:t>
            </w:r>
            <w:r>
              <w:rPr>
                <w:noProof/>
                <w:kern w:val="2"/>
                <w:sz w:val="24"/>
                <w:szCs w:val="24"/>
                <w:lang w:eastAsia="en-GB"/>
                <w14:ligatures w14:val="standardContextual"/>
              </w:rPr>
              <w:tab/>
            </w:r>
            <w:r w:rsidRPr="0097142D">
              <w:rPr>
                <w:rStyle w:val="Hyperlink"/>
                <w:noProof/>
              </w:rPr>
              <w:t>Heat Loss for a 200mm Handle</w:t>
            </w:r>
            <w:r>
              <w:rPr>
                <w:noProof/>
                <w:webHidden/>
              </w:rPr>
              <w:tab/>
            </w:r>
            <w:r>
              <w:rPr>
                <w:noProof/>
                <w:webHidden/>
              </w:rPr>
              <w:fldChar w:fldCharType="begin"/>
            </w:r>
            <w:r>
              <w:rPr>
                <w:noProof/>
                <w:webHidden/>
              </w:rPr>
              <w:instrText xml:space="preserve"> PAGEREF _Toc227412403 \h </w:instrText>
            </w:r>
            <w:r>
              <w:rPr>
                <w:noProof/>
                <w:webHidden/>
              </w:rPr>
            </w:r>
            <w:r>
              <w:rPr>
                <w:noProof/>
                <w:webHidden/>
              </w:rPr>
              <w:fldChar w:fldCharType="separate"/>
            </w:r>
            <w:r w:rsidR="00A12BAA">
              <w:rPr>
                <w:noProof/>
                <w:webHidden/>
              </w:rPr>
              <w:t>12</w:t>
            </w:r>
            <w:r>
              <w:rPr>
                <w:noProof/>
                <w:webHidden/>
              </w:rPr>
              <w:fldChar w:fldCharType="end"/>
            </w:r>
          </w:hyperlink>
        </w:p>
        <w:p w14:paraId="447133DA" w14:textId="30168D3E" w:rsidR="00497FD5" w:rsidRDefault="00497FD5">
          <w:pPr>
            <w:pStyle w:val="TOC2"/>
            <w:tabs>
              <w:tab w:val="left" w:pos="960"/>
              <w:tab w:val="right" w:leader="dot" w:pos="9016"/>
            </w:tabs>
            <w:rPr>
              <w:noProof/>
              <w:kern w:val="2"/>
              <w:sz w:val="24"/>
              <w:szCs w:val="24"/>
              <w:lang w:eastAsia="en-GB"/>
              <w14:ligatures w14:val="standardContextual"/>
            </w:rPr>
          </w:pPr>
          <w:hyperlink w:anchor="_Toc227412404" w:history="1">
            <w:r w:rsidRPr="0097142D">
              <w:rPr>
                <w:rStyle w:val="Hyperlink"/>
                <w:noProof/>
              </w:rPr>
              <w:t>4.6</w:t>
            </w:r>
            <w:r>
              <w:rPr>
                <w:noProof/>
                <w:kern w:val="2"/>
                <w:sz w:val="24"/>
                <w:szCs w:val="24"/>
                <w:lang w:eastAsia="en-GB"/>
                <w14:ligatures w14:val="standardContextual"/>
              </w:rPr>
              <w:tab/>
            </w:r>
            <w:r w:rsidRPr="0097142D">
              <w:rPr>
                <w:rStyle w:val="Hyperlink"/>
                <w:noProof/>
              </w:rPr>
              <w:t>Optimum Handle Length</w:t>
            </w:r>
            <w:r>
              <w:rPr>
                <w:noProof/>
                <w:webHidden/>
              </w:rPr>
              <w:tab/>
            </w:r>
            <w:r>
              <w:rPr>
                <w:noProof/>
                <w:webHidden/>
              </w:rPr>
              <w:fldChar w:fldCharType="begin"/>
            </w:r>
            <w:r>
              <w:rPr>
                <w:noProof/>
                <w:webHidden/>
              </w:rPr>
              <w:instrText xml:space="preserve"> PAGEREF _Toc227412404 \h </w:instrText>
            </w:r>
            <w:r>
              <w:rPr>
                <w:noProof/>
                <w:webHidden/>
              </w:rPr>
            </w:r>
            <w:r>
              <w:rPr>
                <w:noProof/>
                <w:webHidden/>
              </w:rPr>
              <w:fldChar w:fldCharType="separate"/>
            </w:r>
            <w:r w:rsidR="00A12BAA">
              <w:rPr>
                <w:noProof/>
                <w:webHidden/>
              </w:rPr>
              <w:t>12</w:t>
            </w:r>
            <w:r>
              <w:rPr>
                <w:noProof/>
                <w:webHidden/>
              </w:rPr>
              <w:fldChar w:fldCharType="end"/>
            </w:r>
          </w:hyperlink>
        </w:p>
        <w:p w14:paraId="45DF1CAB" w14:textId="5717A146" w:rsidR="00497FD5" w:rsidRDefault="00497FD5">
          <w:pPr>
            <w:pStyle w:val="TOC3"/>
            <w:tabs>
              <w:tab w:val="left" w:pos="1200"/>
              <w:tab w:val="right" w:leader="dot" w:pos="9016"/>
            </w:tabs>
            <w:rPr>
              <w:noProof/>
              <w:kern w:val="2"/>
              <w:sz w:val="24"/>
              <w:szCs w:val="24"/>
              <w:lang w:eastAsia="en-GB"/>
              <w14:ligatures w14:val="standardContextual"/>
            </w:rPr>
          </w:pPr>
          <w:hyperlink w:anchor="_Toc227412405" w:history="1">
            <w:r w:rsidRPr="0097142D">
              <w:rPr>
                <w:rStyle w:val="Hyperlink"/>
                <w:noProof/>
              </w:rPr>
              <w:t>4.6.1</w:t>
            </w:r>
            <w:r>
              <w:rPr>
                <w:noProof/>
                <w:kern w:val="2"/>
                <w:sz w:val="24"/>
                <w:szCs w:val="24"/>
                <w:lang w:eastAsia="en-GB"/>
                <w14:ligatures w14:val="standardContextual"/>
              </w:rPr>
              <w:tab/>
            </w:r>
            <w:r w:rsidRPr="0097142D">
              <w:rPr>
                <w:rStyle w:val="Hyperlink"/>
                <w:noProof/>
              </w:rPr>
              <w:t>Estimate heat loss at optimum handle length</w:t>
            </w:r>
            <w:r>
              <w:rPr>
                <w:noProof/>
                <w:webHidden/>
              </w:rPr>
              <w:tab/>
            </w:r>
            <w:r>
              <w:rPr>
                <w:noProof/>
                <w:webHidden/>
              </w:rPr>
              <w:fldChar w:fldCharType="begin"/>
            </w:r>
            <w:r>
              <w:rPr>
                <w:noProof/>
                <w:webHidden/>
              </w:rPr>
              <w:instrText xml:space="preserve"> PAGEREF _Toc227412405 \h </w:instrText>
            </w:r>
            <w:r>
              <w:rPr>
                <w:noProof/>
                <w:webHidden/>
              </w:rPr>
            </w:r>
            <w:r>
              <w:rPr>
                <w:noProof/>
                <w:webHidden/>
              </w:rPr>
              <w:fldChar w:fldCharType="separate"/>
            </w:r>
            <w:r w:rsidR="00A12BAA">
              <w:rPr>
                <w:noProof/>
                <w:webHidden/>
              </w:rPr>
              <w:t>13</w:t>
            </w:r>
            <w:r>
              <w:rPr>
                <w:noProof/>
                <w:webHidden/>
              </w:rPr>
              <w:fldChar w:fldCharType="end"/>
            </w:r>
          </w:hyperlink>
        </w:p>
        <w:p w14:paraId="1B5BAA3C" w14:textId="5DFCD4AF" w:rsidR="00497FD5" w:rsidRDefault="00497FD5">
          <w:pPr>
            <w:pStyle w:val="TOC2"/>
            <w:tabs>
              <w:tab w:val="left" w:pos="960"/>
              <w:tab w:val="right" w:leader="dot" w:pos="9016"/>
            </w:tabs>
            <w:rPr>
              <w:noProof/>
              <w:kern w:val="2"/>
              <w:sz w:val="24"/>
              <w:szCs w:val="24"/>
              <w:lang w:eastAsia="en-GB"/>
              <w14:ligatures w14:val="standardContextual"/>
            </w:rPr>
          </w:pPr>
          <w:hyperlink w:anchor="_Toc227412406" w:history="1">
            <w:r w:rsidRPr="0097142D">
              <w:rPr>
                <w:rStyle w:val="Hyperlink"/>
                <w:noProof/>
              </w:rPr>
              <w:t>4.7</w:t>
            </w:r>
            <w:r>
              <w:rPr>
                <w:noProof/>
                <w:kern w:val="2"/>
                <w:sz w:val="24"/>
                <w:szCs w:val="24"/>
                <w:lang w:eastAsia="en-GB"/>
                <w14:ligatures w14:val="standardContextual"/>
              </w:rPr>
              <w:tab/>
            </w:r>
            <w:r w:rsidRPr="0097142D">
              <w:rPr>
                <w:rStyle w:val="Hyperlink"/>
                <w:noProof/>
              </w:rPr>
              <w:t>Temperature distribution along the handle out to optimum length</w:t>
            </w:r>
            <w:r>
              <w:rPr>
                <w:noProof/>
                <w:webHidden/>
              </w:rPr>
              <w:tab/>
            </w:r>
            <w:r>
              <w:rPr>
                <w:noProof/>
                <w:webHidden/>
              </w:rPr>
              <w:fldChar w:fldCharType="begin"/>
            </w:r>
            <w:r>
              <w:rPr>
                <w:noProof/>
                <w:webHidden/>
              </w:rPr>
              <w:instrText xml:space="preserve"> PAGEREF _Toc227412406 \h </w:instrText>
            </w:r>
            <w:r>
              <w:rPr>
                <w:noProof/>
                <w:webHidden/>
              </w:rPr>
            </w:r>
            <w:r>
              <w:rPr>
                <w:noProof/>
                <w:webHidden/>
              </w:rPr>
              <w:fldChar w:fldCharType="separate"/>
            </w:r>
            <w:r w:rsidR="00A12BAA">
              <w:rPr>
                <w:noProof/>
                <w:webHidden/>
              </w:rPr>
              <w:t>13</w:t>
            </w:r>
            <w:r>
              <w:rPr>
                <w:noProof/>
                <w:webHidden/>
              </w:rPr>
              <w:fldChar w:fldCharType="end"/>
            </w:r>
          </w:hyperlink>
        </w:p>
        <w:p w14:paraId="269E78AB" w14:textId="65328EA9" w:rsidR="00497FD5" w:rsidRDefault="00497FD5">
          <w:pPr>
            <w:pStyle w:val="TOC1"/>
            <w:tabs>
              <w:tab w:val="left" w:pos="440"/>
              <w:tab w:val="right" w:leader="dot" w:pos="9016"/>
            </w:tabs>
            <w:rPr>
              <w:noProof/>
              <w:kern w:val="2"/>
              <w:sz w:val="24"/>
              <w:szCs w:val="24"/>
              <w:lang w:eastAsia="en-GB"/>
              <w14:ligatures w14:val="standardContextual"/>
            </w:rPr>
          </w:pPr>
          <w:hyperlink w:anchor="_Toc227412407" w:history="1">
            <w:r w:rsidRPr="0097142D">
              <w:rPr>
                <w:rStyle w:val="Hyperlink"/>
                <w:noProof/>
              </w:rPr>
              <w:t>5</w:t>
            </w:r>
            <w:r>
              <w:rPr>
                <w:noProof/>
                <w:kern w:val="2"/>
                <w:sz w:val="24"/>
                <w:szCs w:val="24"/>
                <w:lang w:eastAsia="en-GB"/>
                <w14:ligatures w14:val="standardContextual"/>
              </w:rPr>
              <w:tab/>
            </w:r>
            <w:r w:rsidRPr="0097142D">
              <w:rPr>
                <w:rStyle w:val="Hyperlink"/>
                <w:noProof/>
              </w:rPr>
              <w:t>Conclusion</w:t>
            </w:r>
            <w:r>
              <w:rPr>
                <w:noProof/>
                <w:webHidden/>
              </w:rPr>
              <w:tab/>
            </w:r>
            <w:r>
              <w:rPr>
                <w:noProof/>
                <w:webHidden/>
              </w:rPr>
              <w:fldChar w:fldCharType="begin"/>
            </w:r>
            <w:r>
              <w:rPr>
                <w:noProof/>
                <w:webHidden/>
              </w:rPr>
              <w:instrText xml:space="preserve"> PAGEREF _Toc227412407 \h </w:instrText>
            </w:r>
            <w:r>
              <w:rPr>
                <w:noProof/>
                <w:webHidden/>
              </w:rPr>
            </w:r>
            <w:r>
              <w:rPr>
                <w:noProof/>
                <w:webHidden/>
              </w:rPr>
              <w:fldChar w:fldCharType="separate"/>
            </w:r>
            <w:r w:rsidR="00A12BAA">
              <w:rPr>
                <w:noProof/>
                <w:webHidden/>
              </w:rPr>
              <w:t>14</w:t>
            </w:r>
            <w:r>
              <w:rPr>
                <w:noProof/>
                <w:webHidden/>
              </w:rPr>
              <w:fldChar w:fldCharType="end"/>
            </w:r>
          </w:hyperlink>
        </w:p>
        <w:p w14:paraId="28880CCB" w14:textId="5F5FC17B" w:rsidR="00497FD5" w:rsidRDefault="00497FD5">
          <w:pPr>
            <w:pStyle w:val="TOC1"/>
            <w:tabs>
              <w:tab w:val="left" w:pos="440"/>
              <w:tab w:val="right" w:leader="dot" w:pos="9016"/>
            </w:tabs>
            <w:rPr>
              <w:noProof/>
              <w:kern w:val="2"/>
              <w:sz w:val="24"/>
              <w:szCs w:val="24"/>
              <w:lang w:eastAsia="en-GB"/>
              <w14:ligatures w14:val="standardContextual"/>
            </w:rPr>
          </w:pPr>
          <w:hyperlink w:anchor="_Toc227412408" w:history="1">
            <w:r w:rsidRPr="0097142D">
              <w:rPr>
                <w:rStyle w:val="Hyperlink"/>
                <w:noProof/>
              </w:rPr>
              <w:t>6</w:t>
            </w:r>
            <w:r>
              <w:rPr>
                <w:noProof/>
                <w:kern w:val="2"/>
                <w:sz w:val="24"/>
                <w:szCs w:val="24"/>
                <w:lang w:eastAsia="en-GB"/>
                <w14:ligatures w14:val="standardContextual"/>
              </w:rPr>
              <w:tab/>
            </w:r>
            <w:r w:rsidRPr="0097142D">
              <w:rPr>
                <w:rStyle w:val="Hyperlink"/>
                <w:noProof/>
              </w:rPr>
              <w:t>References</w:t>
            </w:r>
            <w:r>
              <w:rPr>
                <w:noProof/>
                <w:webHidden/>
              </w:rPr>
              <w:tab/>
            </w:r>
            <w:r>
              <w:rPr>
                <w:noProof/>
                <w:webHidden/>
              </w:rPr>
              <w:fldChar w:fldCharType="begin"/>
            </w:r>
            <w:r>
              <w:rPr>
                <w:noProof/>
                <w:webHidden/>
              </w:rPr>
              <w:instrText xml:space="preserve"> PAGEREF _Toc227412408 \h </w:instrText>
            </w:r>
            <w:r>
              <w:rPr>
                <w:noProof/>
                <w:webHidden/>
              </w:rPr>
            </w:r>
            <w:r>
              <w:rPr>
                <w:noProof/>
                <w:webHidden/>
              </w:rPr>
              <w:fldChar w:fldCharType="separate"/>
            </w:r>
            <w:r w:rsidR="00A12BAA">
              <w:rPr>
                <w:noProof/>
                <w:webHidden/>
              </w:rPr>
              <w:t>15</w:t>
            </w:r>
            <w:r>
              <w:rPr>
                <w:noProof/>
                <w:webHidden/>
              </w:rPr>
              <w:fldChar w:fldCharType="end"/>
            </w:r>
          </w:hyperlink>
        </w:p>
        <w:p w14:paraId="065F84F7" w14:textId="2E6085C4" w:rsidR="00497FD5" w:rsidRDefault="00497FD5">
          <w:pPr>
            <w:pStyle w:val="TOC1"/>
            <w:tabs>
              <w:tab w:val="left" w:pos="440"/>
              <w:tab w:val="right" w:leader="dot" w:pos="9016"/>
            </w:tabs>
            <w:rPr>
              <w:noProof/>
              <w:kern w:val="2"/>
              <w:sz w:val="24"/>
              <w:szCs w:val="24"/>
              <w:lang w:eastAsia="en-GB"/>
              <w14:ligatures w14:val="standardContextual"/>
            </w:rPr>
          </w:pPr>
          <w:hyperlink w:anchor="_Toc227412409" w:history="1">
            <w:r w:rsidRPr="0097142D">
              <w:rPr>
                <w:rStyle w:val="Hyperlink"/>
                <w:noProof/>
              </w:rPr>
              <w:t>7</w:t>
            </w:r>
            <w:r>
              <w:rPr>
                <w:noProof/>
                <w:kern w:val="2"/>
                <w:sz w:val="24"/>
                <w:szCs w:val="24"/>
                <w:lang w:eastAsia="en-GB"/>
                <w14:ligatures w14:val="standardContextual"/>
              </w:rPr>
              <w:tab/>
            </w:r>
            <w:r w:rsidRPr="0097142D">
              <w:rPr>
                <w:rStyle w:val="Hyperlink"/>
                <w:noProof/>
              </w:rPr>
              <w:t>Appendix A results table for Figure 9 and 10</w:t>
            </w:r>
            <w:r>
              <w:rPr>
                <w:noProof/>
                <w:webHidden/>
              </w:rPr>
              <w:tab/>
            </w:r>
            <w:r>
              <w:rPr>
                <w:noProof/>
                <w:webHidden/>
              </w:rPr>
              <w:fldChar w:fldCharType="begin"/>
            </w:r>
            <w:r>
              <w:rPr>
                <w:noProof/>
                <w:webHidden/>
              </w:rPr>
              <w:instrText xml:space="preserve"> PAGEREF _Toc227412409 \h </w:instrText>
            </w:r>
            <w:r>
              <w:rPr>
                <w:noProof/>
                <w:webHidden/>
              </w:rPr>
            </w:r>
            <w:r>
              <w:rPr>
                <w:noProof/>
                <w:webHidden/>
              </w:rPr>
              <w:fldChar w:fldCharType="separate"/>
            </w:r>
            <w:r w:rsidR="00A12BAA">
              <w:rPr>
                <w:noProof/>
                <w:webHidden/>
              </w:rPr>
              <w:t>1</w:t>
            </w:r>
            <w:r>
              <w:rPr>
                <w:noProof/>
                <w:webHidden/>
              </w:rPr>
              <w:fldChar w:fldCharType="end"/>
            </w:r>
          </w:hyperlink>
        </w:p>
        <w:p w14:paraId="597862DC" w14:textId="197CBA92" w:rsidR="007D45C7" w:rsidRDefault="008132A5" w:rsidP="0FDB728A">
          <w:pPr>
            <w:pStyle w:val="TOC1"/>
            <w:tabs>
              <w:tab w:val="left" w:pos="435"/>
              <w:tab w:val="right" w:leader="dot" w:pos="9015"/>
            </w:tabs>
            <w:rPr>
              <w:rStyle w:val="Hyperlink"/>
              <w:noProof/>
              <w:kern w:val="2"/>
              <w:lang w:eastAsia="en-GB"/>
              <w14:ligatures w14:val="standardContextual"/>
            </w:rPr>
          </w:pPr>
          <w:r>
            <w:fldChar w:fldCharType="end"/>
          </w:r>
        </w:p>
      </w:sdtContent>
    </w:sdt>
    <w:p w14:paraId="2F40579A" w14:textId="77777777" w:rsidR="003E3647" w:rsidRDefault="003E3647" w:rsidP="003E3647">
      <w:pPr>
        <w:pStyle w:val="TOC1"/>
        <w:tabs>
          <w:tab w:val="left" w:pos="435"/>
          <w:tab w:val="right" w:leader="dot" w:pos="9015"/>
        </w:tabs>
        <w:rPr>
          <w:noProof/>
          <w:color w:val="0563C1" w:themeColor="hyperlink"/>
          <w:kern w:val="2"/>
          <w:u w:val="single"/>
          <w:lang w:eastAsia="en-GB"/>
          <w14:ligatures w14:val="standardContextual"/>
        </w:rPr>
      </w:pPr>
    </w:p>
    <w:p w14:paraId="23941A23" w14:textId="77777777" w:rsidR="0097354A" w:rsidRDefault="0097354A" w:rsidP="0097354A">
      <w:pPr>
        <w:rPr>
          <w:lang w:eastAsia="en-GB"/>
        </w:rPr>
      </w:pPr>
    </w:p>
    <w:p w14:paraId="480DB151" w14:textId="77777777" w:rsidR="0097354A" w:rsidRDefault="0097354A" w:rsidP="0097354A">
      <w:pPr>
        <w:rPr>
          <w:lang w:eastAsia="en-GB"/>
        </w:rPr>
      </w:pPr>
    </w:p>
    <w:p w14:paraId="7AA9E5A0" w14:textId="77777777" w:rsidR="00E36F13" w:rsidRDefault="00E36F13" w:rsidP="0097354A">
      <w:pPr>
        <w:rPr>
          <w:lang w:eastAsia="en-GB"/>
        </w:rPr>
      </w:pPr>
    </w:p>
    <w:p w14:paraId="6584EB9E" w14:textId="77777777" w:rsidR="0097354A" w:rsidRDefault="0097354A" w:rsidP="0097354A">
      <w:pPr>
        <w:rPr>
          <w:lang w:eastAsia="en-GB"/>
        </w:rPr>
      </w:pPr>
    </w:p>
    <w:p w14:paraId="0F464394" w14:textId="2BFD888E" w:rsidR="0097354A" w:rsidRDefault="00DE4A4B" w:rsidP="0097354A">
      <w:pPr>
        <w:rPr>
          <w:lang w:eastAsia="en-GB"/>
        </w:rPr>
      </w:pPr>
      <w:r>
        <w:rPr>
          <w:lang w:eastAsia="en-GB"/>
        </w:rPr>
        <w:lastRenderedPageBreak/>
        <w:t xml:space="preserve">Table of Figures </w:t>
      </w:r>
    </w:p>
    <w:p w14:paraId="5DD27685" w14:textId="68A58837" w:rsidR="00A12BAA" w:rsidRDefault="007A349C">
      <w:pPr>
        <w:pStyle w:val="TableofFigures"/>
        <w:tabs>
          <w:tab w:val="right" w:leader="dot" w:pos="9016"/>
        </w:tabs>
        <w:rPr>
          <w:noProof/>
          <w:kern w:val="2"/>
          <w:sz w:val="24"/>
          <w:szCs w:val="24"/>
          <w:lang w:eastAsia="en-GB"/>
          <w14:ligatures w14:val="standardContextual"/>
        </w:rPr>
      </w:pPr>
      <w:r>
        <w:rPr>
          <w:lang w:eastAsia="en-GB"/>
        </w:rPr>
        <w:fldChar w:fldCharType="begin"/>
      </w:r>
      <w:r>
        <w:rPr>
          <w:lang w:eastAsia="en-GB"/>
        </w:rPr>
        <w:instrText xml:space="preserve"> TOC \h \z \c "Figure" </w:instrText>
      </w:r>
      <w:r>
        <w:rPr>
          <w:lang w:eastAsia="en-GB"/>
        </w:rPr>
        <w:fldChar w:fldCharType="separate"/>
      </w:r>
      <w:hyperlink w:anchor="_Toc227414348" w:history="1">
        <w:r w:rsidR="00A12BAA" w:rsidRPr="00CB3087">
          <w:rPr>
            <w:rStyle w:val="Hyperlink"/>
            <w:noProof/>
          </w:rPr>
          <w:t>Figure 1 – Heat transfer from hot surface to air by convection. Adapted from (Cengel, et al., 2020).</w:t>
        </w:r>
        <w:r w:rsidR="00A12BAA">
          <w:rPr>
            <w:noProof/>
            <w:webHidden/>
          </w:rPr>
          <w:tab/>
        </w:r>
        <w:r w:rsidR="00A12BAA">
          <w:rPr>
            <w:noProof/>
            <w:webHidden/>
          </w:rPr>
          <w:fldChar w:fldCharType="begin"/>
        </w:r>
        <w:r w:rsidR="00A12BAA">
          <w:rPr>
            <w:noProof/>
            <w:webHidden/>
          </w:rPr>
          <w:instrText xml:space="preserve"> PAGEREF _Toc227414348 \h </w:instrText>
        </w:r>
        <w:r w:rsidR="00A12BAA">
          <w:rPr>
            <w:noProof/>
            <w:webHidden/>
          </w:rPr>
        </w:r>
        <w:r w:rsidR="00A12BAA">
          <w:rPr>
            <w:noProof/>
            <w:webHidden/>
          </w:rPr>
          <w:fldChar w:fldCharType="separate"/>
        </w:r>
        <w:r w:rsidR="00A12BAA">
          <w:rPr>
            <w:noProof/>
            <w:webHidden/>
          </w:rPr>
          <w:t>1</w:t>
        </w:r>
        <w:r w:rsidR="00A12BAA">
          <w:rPr>
            <w:noProof/>
            <w:webHidden/>
          </w:rPr>
          <w:fldChar w:fldCharType="end"/>
        </w:r>
      </w:hyperlink>
    </w:p>
    <w:p w14:paraId="6E19B643" w14:textId="6F035A64" w:rsidR="00A12BAA" w:rsidRDefault="00A12BAA">
      <w:pPr>
        <w:pStyle w:val="TableofFigures"/>
        <w:tabs>
          <w:tab w:val="right" w:leader="dot" w:pos="9016"/>
        </w:tabs>
        <w:rPr>
          <w:noProof/>
          <w:kern w:val="2"/>
          <w:sz w:val="24"/>
          <w:szCs w:val="24"/>
          <w:lang w:eastAsia="en-GB"/>
          <w14:ligatures w14:val="standardContextual"/>
        </w:rPr>
      </w:pPr>
      <w:hyperlink w:anchor="_Toc227414349" w:history="1">
        <w:r w:rsidRPr="00CB3087">
          <w:rPr>
            <w:rStyle w:val="Hyperlink"/>
            <w:noProof/>
          </w:rPr>
          <w:t>Figure 2 - De Dion-Buton single cylinder engine introduced in 1895. Example of early finned, air-cooled cast iron engine. Source https://www.audrainautomuseum.org/aircooled-keep-it-simple/1899-de-dion-bouton-engine-on-stand.</w:t>
        </w:r>
        <w:r>
          <w:rPr>
            <w:noProof/>
            <w:webHidden/>
          </w:rPr>
          <w:tab/>
        </w:r>
        <w:r>
          <w:rPr>
            <w:noProof/>
            <w:webHidden/>
          </w:rPr>
          <w:fldChar w:fldCharType="begin"/>
        </w:r>
        <w:r>
          <w:rPr>
            <w:noProof/>
            <w:webHidden/>
          </w:rPr>
          <w:instrText xml:space="preserve"> PAGEREF _Toc227414349 \h </w:instrText>
        </w:r>
        <w:r>
          <w:rPr>
            <w:noProof/>
            <w:webHidden/>
          </w:rPr>
        </w:r>
        <w:r>
          <w:rPr>
            <w:noProof/>
            <w:webHidden/>
          </w:rPr>
          <w:fldChar w:fldCharType="separate"/>
        </w:r>
        <w:r>
          <w:rPr>
            <w:noProof/>
            <w:webHidden/>
          </w:rPr>
          <w:t>2</w:t>
        </w:r>
        <w:r>
          <w:rPr>
            <w:noProof/>
            <w:webHidden/>
          </w:rPr>
          <w:fldChar w:fldCharType="end"/>
        </w:r>
      </w:hyperlink>
    </w:p>
    <w:p w14:paraId="6B722265" w14:textId="64B349FB" w:rsidR="00A12BAA" w:rsidRDefault="00A12BAA">
      <w:pPr>
        <w:pStyle w:val="TableofFigures"/>
        <w:tabs>
          <w:tab w:val="right" w:leader="dot" w:pos="9016"/>
        </w:tabs>
        <w:rPr>
          <w:noProof/>
          <w:kern w:val="2"/>
          <w:sz w:val="24"/>
          <w:szCs w:val="24"/>
          <w:lang w:eastAsia="en-GB"/>
          <w14:ligatures w14:val="standardContextual"/>
        </w:rPr>
      </w:pPr>
      <w:hyperlink w:anchor="_Toc227414350" w:history="1">
        <w:r w:rsidRPr="00CB3087">
          <w:rPr>
            <w:rStyle w:val="Hyperlink"/>
            <w:noProof/>
          </w:rPr>
          <w:t>Figure 3 - Porsche 911 boxer motors utilising a rear mounted fan and high oil volume to manage heat through cooling fins rather than water jackets. These engines known for being lightweight and with a high durability. Source: (Jones, 2019).</w:t>
        </w:r>
        <w:r>
          <w:rPr>
            <w:noProof/>
            <w:webHidden/>
          </w:rPr>
          <w:tab/>
        </w:r>
        <w:r>
          <w:rPr>
            <w:noProof/>
            <w:webHidden/>
          </w:rPr>
          <w:fldChar w:fldCharType="begin"/>
        </w:r>
        <w:r>
          <w:rPr>
            <w:noProof/>
            <w:webHidden/>
          </w:rPr>
          <w:instrText xml:space="preserve"> PAGEREF _Toc227414350 \h </w:instrText>
        </w:r>
        <w:r>
          <w:rPr>
            <w:noProof/>
            <w:webHidden/>
          </w:rPr>
        </w:r>
        <w:r>
          <w:rPr>
            <w:noProof/>
            <w:webHidden/>
          </w:rPr>
          <w:fldChar w:fldCharType="separate"/>
        </w:r>
        <w:r>
          <w:rPr>
            <w:noProof/>
            <w:webHidden/>
          </w:rPr>
          <w:t>2</w:t>
        </w:r>
        <w:r>
          <w:rPr>
            <w:noProof/>
            <w:webHidden/>
          </w:rPr>
          <w:fldChar w:fldCharType="end"/>
        </w:r>
      </w:hyperlink>
    </w:p>
    <w:p w14:paraId="149E78DA" w14:textId="62FA92B5" w:rsidR="00A12BAA" w:rsidRDefault="00A12BAA">
      <w:pPr>
        <w:pStyle w:val="TableofFigures"/>
        <w:tabs>
          <w:tab w:val="right" w:leader="dot" w:pos="9016"/>
        </w:tabs>
        <w:rPr>
          <w:noProof/>
          <w:kern w:val="2"/>
          <w:sz w:val="24"/>
          <w:szCs w:val="24"/>
          <w:lang w:eastAsia="en-GB"/>
          <w14:ligatures w14:val="standardContextual"/>
        </w:rPr>
      </w:pPr>
      <w:hyperlink w:anchor="_Toc227414351" w:history="1">
        <w:r w:rsidRPr="00CB3087">
          <w:rPr>
            <w:rStyle w:val="Hyperlink"/>
            <w:noProof/>
          </w:rPr>
          <w:t>Figure 4 – Briggs &amp; Stratton O&amp;M Manual Source: https://www.briggsandstratton.com/hubfs/briggsandstratton/FAQs/pdfs/23A_23A-B_23A-FB_23A-R6_23A-R6D_27760-domestic.pdf</w:t>
        </w:r>
        <w:r>
          <w:rPr>
            <w:noProof/>
            <w:webHidden/>
          </w:rPr>
          <w:tab/>
        </w:r>
        <w:r>
          <w:rPr>
            <w:noProof/>
            <w:webHidden/>
          </w:rPr>
          <w:fldChar w:fldCharType="begin"/>
        </w:r>
        <w:r>
          <w:rPr>
            <w:noProof/>
            <w:webHidden/>
          </w:rPr>
          <w:instrText xml:space="preserve"> PAGEREF _Toc227414351 \h </w:instrText>
        </w:r>
        <w:r>
          <w:rPr>
            <w:noProof/>
            <w:webHidden/>
          </w:rPr>
        </w:r>
        <w:r>
          <w:rPr>
            <w:noProof/>
            <w:webHidden/>
          </w:rPr>
          <w:fldChar w:fldCharType="separate"/>
        </w:r>
        <w:r>
          <w:rPr>
            <w:noProof/>
            <w:webHidden/>
          </w:rPr>
          <w:t>3</w:t>
        </w:r>
        <w:r>
          <w:rPr>
            <w:noProof/>
            <w:webHidden/>
          </w:rPr>
          <w:fldChar w:fldCharType="end"/>
        </w:r>
      </w:hyperlink>
    </w:p>
    <w:p w14:paraId="1E8EF5ED" w14:textId="0B1CE4C6" w:rsidR="00A12BAA" w:rsidRDefault="00A12BAA">
      <w:pPr>
        <w:pStyle w:val="TableofFigures"/>
        <w:tabs>
          <w:tab w:val="right" w:leader="dot" w:pos="9016"/>
        </w:tabs>
        <w:rPr>
          <w:noProof/>
          <w:kern w:val="2"/>
          <w:sz w:val="24"/>
          <w:szCs w:val="24"/>
          <w:lang w:eastAsia="en-GB"/>
          <w14:ligatures w14:val="standardContextual"/>
        </w:rPr>
      </w:pPr>
      <w:hyperlink w:anchor="_Toc227414352" w:history="1">
        <w:r w:rsidRPr="00CB3087">
          <w:rPr>
            <w:rStyle w:val="Hyperlink"/>
            <w:noProof/>
          </w:rPr>
          <w:t>Figure 5 – Automobile Engine Water Cooling Circuit Setup. Source: (Lipnicky, et al., 2024)</w:t>
        </w:r>
        <w:r>
          <w:rPr>
            <w:noProof/>
            <w:webHidden/>
          </w:rPr>
          <w:tab/>
        </w:r>
        <w:r>
          <w:rPr>
            <w:noProof/>
            <w:webHidden/>
          </w:rPr>
          <w:fldChar w:fldCharType="begin"/>
        </w:r>
        <w:r>
          <w:rPr>
            <w:noProof/>
            <w:webHidden/>
          </w:rPr>
          <w:instrText xml:space="preserve"> PAGEREF _Toc227414352 \h </w:instrText>
        </w:r>
        <w:r>
          <w:rPr>
            <w:noProof/>
            <w:webHidden/>
          </w:rPr>
        </w:r>
        <w:r>
          <w:rPr>
            <w:noProof/>
            <w:webHidden/>
          </w:rPr>
          <w:fldChar w:fldCharType="separate"/>
        </w:r>
        <w:r>
          <w:rPr>
            <w:noProof/>
            <w:webHidden/>
          </w:rPr>
          <w:t>4</w:t>
        </w:r>
        <w:r>
          <w:rPr>
            <w:noProof/>
            <w:webHidden/>
          </w:rPr>
          <w:fldChar w:fldCharType="end"/>
        </w:r>
      </w:hyperlink>
    </w:p>
    <w:p w14:paraId="6D7D3772" w14:textId="6C2DFF01" w:rsidR="00A12BAA" w:rsidRDefault="00A12BAA">
      <w:pPr>
        <w:pStyle w:val="TableofFigures"/>
        <w:tabs>
          <w:tab w:val="right" w:leader="dot" w:pos="9016"/>
        </w:tabs>
        <w:rPr>
          <w:noProof/>
          <w:kern w:val="2"/>
          <w:sz w:val="24"/>
          <w:szCs w:val="24"/>
          <w:lang w:eastAsia="en-GB"/>
          <w14:ligatures w14:val="standardContextual"/>
        </w:rPr>
      </w:pPr>
      <w:hyperlink w:anchor="_Toc227414353" w:history="1">
        <w:r w:rsidRPr="00CB3087">
          <w:rPr>
            <w:rStyle w:val="Hyperlink"/>
            <w:noProof/>
          </w:rPr>
          <w:t>Figure 6 – Comparison between thermal gradient map of air-cooled finned engines and water-cooled engines. Source: (Mitsubishi Heavy Industries - VST Diesel Engines , 2026)</w:t>
        </w:r>
        <w:r>
          <w:rPr>
            <w:noProof/>
            <w:webHidden/>
          </w:rPr>
          <w:tab/>
        </w:r>
        <w:r>
          <w:rPr>
            <w:noProof/>
            <w:webHidden/>
          </w:rPr>
          <w:fldChar w:fldCharType="begin"/>
        </w:r>
        <w:r>
          <w:rPr>
            <w:noProof/>
            <w:webHidden/>
          </w:rPr>
          <w:instrText xml:space="preserve"> PAGEREF _Toc227414353 \h </w:instrText>
        </w:r>
        <w:r>
          <w:rPr>
            <w:noProof/>
            <w:webHidden/>
          </w:rPr>
        </w:r>
        <w:r>
          <w:rPr>
            <w:noProof/>
            <w:webHidden/>
          </w:rPr>
          <w:fldChar w:fldCharType="separate"/>
        </w:r>
        <w:r>
          <w:rPr>
            <w:noProof/>
            <w:webHidden/>
          </w:rPr>
          <w:t>5</w:t>
        </w:r>
        <w:r>
          <w:rPr>
            <w:noProof/>
            <w:webHidden/>
          </w:rPr>
          <w:fldChar w:fldCharType="end"/>
        </w:r>
      </w:hyperlink>
    </w:p>
    <w:p w14:paraId="77C51303" w14:textId="0772227F" w:rsidR="00A12BAA" w:rsidRDefault="00A12BAA">
      <w:pPr>
        <w:pStyle w:val="TableofFigures"/>
        <w:tabs>
          <w:tab w:val="right" w:leader="dot" w:pos="9016"/>
        </w:tabs>
        <w:rPr>
          <w:noProof/>
          <w:kern w:val="2"/>
          <w:sz w:val="24"/>
          <w:szCs w:val="24"/>
          <w:lang w:eastAsia="en-GB"/>
          <w14:ligatures w14:val="standardContextual"/>
        </w:rPr>
      </w:pPr>
      <w:hyperlink w:anchor="_Toc227414354" w:history="1">
        <w:r w:rsidRPr="00CB3087">
          <w:rPr>
            <w:rStyle w:val="Hyperlink"/>
            <w:noProof/>
          </w:rPr>
          <w:t>Figure 7 – 3D Printed / Additive Manufactured Extended Surface Heat Exchanger Designs. Source: (Goguelin, 2021).</w:t>
        </w:r>
        <w:r>
          <w:rPr>
            <w:noProof/>
            <w:webHidden/>
          </w:rPr>
          <w:tab/>
        </w:r>
        <w:r>
          <w:rPr>
            <w:noProof/>
            <w:webHidden/>
          </w:rPr>
          <w:fldChar w:fldCharType="begin"/>
        </w:r>
        <w:r>
          <w:rPr>
            <w:noProof/>
            <w:webHidden/>
          </w:rPr>
          <w:instrText xml:space="preserve"> PAGEREF _Toc227414354 \h </w:instrText>
        </w:r>
        <w:r>
          <w:rPr>
            <w:noProof/>
            <w:webHidden/>
          </w:rPr>
        </w:r>
        <w:r>
          <w:rPr>
            <w:noProof/>
            <w:webHidden/>
          </w:rPr>
          <w:fldChar w:fldCharType="separate"/>
        </w:r>
        <w:r>
          <w:rPr>
            <w:noProof/>
            <w:webHidden/>
          </w:rPr>
          <w:t>5</w:t>
        </w:r>
        <w:r>
          <w:rPr>
            <w:noProof/>
            <w:webHidden/>
          </w:rPr>
          <w:fldChar w:fldCharType="end"/>
        </w:r>
      </w:hyperlink>
    </w:p>
    <w:p w14:paraId="5E774B01" w14:textId="2726828F" w:rsidR="00A12BAA" w:rsidRDefault="00A12BAA">
      <w:pPr>
        <w:pStyle w:val="TableofFigures"/>
        <w:tabs>
          <w:tab w:val="right" w:leader="dot" w:pos="9016"/>
        </w:tabs>
        <w:rPr>
          <w:noProof/>
          <w:kern w:val="2"/>
          <w:sz w:val="24"/>
          <w:szCs w:val="24"/>
          <w:lang w:eastAsia="en-GB"/>
          <w14:ligatures w14:val="standardContextual"/>
        </w:rPr>
      </w:pPr>
      <w:hyperlink w:anchor="_Toc227414355" w:history="1">
        <w:r w:rsidRPr="00CB3087">
          <w:rPr>
            <w:rStyle w:val="Hyperlink"/>
            <w:noProof/>
          </w:rPr>
          <w:t xml:space="preserve">Figure 8 – Plot of </w:t>
        </w:r>
        <m:oMath>
          <m:r>
            <w:rPr>
              <w:rStyle w:val="Hyperlink"/>
              <w:rFonts w:ascii="Cambria Math" w:hAnsi="Cambria Math"/>
              <w:noProof/>
            </w:rPr>
            <m:t>Q</m:t>
          </m:r>
          <m:r>
            <m:rPr>
              <m:nor/>
            </m:rPr>
            <w:rPr>
              <w:rStyle w:val="Hyperlink"/>
              <w:noProof/>
            </w:rPr>
            <m:t>finite</m:t>
          </m:r>
          <m:r>
            <m:rPr>
              <m:sty m:val="p"/>
            </m:rPr>
            <w:rPr>
              <w:rStyle w:val="Hyperlink"/>
              <w:rFonts w:ascii="Cambria Math" w:hAnsi="Cambria Math"/>
              <w:noProof/>
            </w:rPr>
            <m:t>/</m:t>
          </m:r>
          <m:r>
            <w:rPr>
              <w:rStyle w:val="Hyperlink"/>
              <w:rFonts w:ascii="Cambria Math" w:hAnsi="Cambria Math"/>
              <w:noProof/>
            </w:rPr>
            <m:t>Q</m:t>
          </m:r>
          <m:r>
            <m:rPr>
              <m:sty m:val="p"/>
            </m:rPr>
            <w:rPr>
              <w:rStyle w:val="Hyperlink"/>
              <w:rFonts w:ascii="Cambria Math" w:hAnsi="Cambria Math"/>
              <w:noProof/>
            </w:rPr>
            <m:t xml:space="preserve">∞ </m:t>
          </m:r>
        </m:oMath>
        <w:r w:rsidRPr="00CB3087">
          <w:rPr>
            <w:rStyle w:val="Hyperlink"/>
            <w:noProof/>
          </w:rPr>
          <w:t xml:space="preserve">against fin parameter </w:t>
        </w:r>
        <m:oMath>
          <m:r>
            <w:rPr>
              <w:rStyle w:val="Hyperlink"/>
              <w:rFonts w:ascii="Cambria Math" w:hAnsi="Cambria Math"/>
              <w:noProof/>
            </w:rPr>
            <m:t>mL</m:t>
          </m:r>
        </m:oMath>
        <w:r w:rsidRPr="00CB3087">
          <w:rPr>
            <w:rStyle w:val="Hyperlink"/>
            <w:noProof/>
          </w:rPr>
          <w:t xml:space="preserve">, demonstrating that heat transfer converges on the infinite fin condition, with </w:t>
        </w:r>
        <m:oMath>
          <m:r>
            <w:rPr>
              <w:rStyle w:val="Hyperlink"/>
              <w:rFonts w:ascii="Cambria Math" w:hAnsi="Cambria Math"/>
              <w:noProof/>
            </w:rPr>
            <m:t>mL</m:t>
          </m:r>
          <m:r>
            <m:rPr>
              <m:sty m:val="p"/>
            </m:rPr>
            <w:rPr>
              <w:rStyle w:val="Hyperlink"/>
              <w:rFonts w:ascii="Cambria Math" w:hAnsi="Cambria Math"/>
              <w:noProof/>
            </w:rPr>
            <m:t>≈2.65</m:t>
          </m:r>
        </m:oMath>
        <w:r w:rsidRPr="00CB3087">
          <w:rPr>
            <w:rStyle w:val="Hyperlink"/>
            <w:noProof/>
          </w:rPr>
          <w:t xml:space="preserve"> achieving ~99% effectiveness. Created by document owner.</w:t>
        </w:r>
        <w:r>
          <w:rPr>
            <w:noProof/>
            <w:webHidden/>
          </w:rPr>
          <w:tab/>
        </w:r>
        <w:r>
          <w:rPr>
            <w:noProof/>
            <w:webHidden/>
          </w:rPr>
          <w:fldChar w:fldCharType="begin"/>
        </w:r>
        <w:r>
          <w:rPr>
            <w:noProof/>
            <w:webHidden/>
          </w:rPr>
          <w:instrText xml:space="preserve"> PAGEREF _Toc227414355 \h </w:instrText>
        </w:r>
        <w:r>
          <w:rPr>
            <w:noProof/>
            <w:webHidden/>
          </w:rPr>
        </w:r>
        <w:r>
          <w:rPr>
            <w:noProof/>
            <w:webHidden/>
          </w:rPr>
          <w:fldChar w:fldCharType="separate"/>
        </w:r>
        <w:r>
          <w:rPr>
            <w:noProof/>
            <w:webHidden/>
          </w:rPr>
          <w:t>9</w:t>
        </w:r>
        <w:r>
          <w:rPr>
            <w:noProof/>
            <w:webHidden/>
          </w:rPr>
          <w:fldChar w:fldCharType="end"/>
        </w:r>
      </w:hyperlink>
    </w:p>
    <w:p w14:paraId="21855B61" w14:textId="34FD63F6" w:rsidR="00A12BAA" w:rsidRDefault="00A12BAA">
      <w:pPr>
        <w:pStyle w:val="TableofFigures"/>
        <w:tabs>
          <w:tab w:val="right" w:leader="dot" w:pos="9016"/>
        </w:tabs>
        <w:rPr>
          <w:noProof/>
          <w:kern w:val="2"/>
          <w:sz w:val="24"/>
          <w:szCs w:val="24"/>
          <w:lang w:eastAsia="en-GB"/>
          <w14:ligatures w14:val="standardContextual"/>
        </w:rPr>
      </w:pPr>
      <w:hyperlink w:anchor="_Toc227414356" w:history="1">
        <w:r w:rsidRPr="00CB3087">
          <w:rPr>
            <w:rStyle w:val="Hyperlink"/>
            <w:noProof/>
          </w:rPr>
          <w:t>Figure 9 – Predicted temperature profiles along the length of saucepan handles fabricated from copper, aluminium, brass and stainless steel, modelled as straight fins with insulated tips. Created by document owner.</w:t>
        </w:r>
        <w:r>
          <w:rPr>
            <w:noProof/>
            <w:webHidden/>
          </w:rPr>
          <w:tab/>
        </w:r>
        <w:r>
          <w:rPr>
            <w:noProof/>
            <w:webHidden/>
          </w:rPr>
          <w:fldChar w:fldCharType="begin"/>
        </w:r>
        <w:r>
          <w:rPr>
            <w:noProof/>
            <w:webHidden/>
          </w:rPr>
          <w:instrText xml:space="preserve"> PAGEREF _Toc227414356 \h </w:instrText>
        </w:r>
        <w:r>
          <w:rPr>
            <w:noProof/>
            <w:webHidden/>
          </w:rPr>
        </w:r>
        <w:r>
          <w:rPr>
            <w:noProof/>
            <w:webHidden/>
          </w:rPr>
          <w:fldChar w:fldCharType="separate"/>
        </w:r>
        <w:r>
          <w:rPr>
            <w:noProof/>
            <w:webHidden/>
          </w:rPr>
          <w:t>12</w:t>
        </w:r>
        <w:r>
          <w:rPr>
            <w:noProof/>
            <w:webHidden/>
          </w:rPr>
          <w:fldChar w:fldCharType="end"/>
        </w:r>
      </w:hyperlink>
    </w:p>
    <w:p w14:paraId="140F4EF0" w14:textId="68800B9A" w:rsidR="00A12BAA" w:rsidRDefault="00A12BAA">
      <w:pPr>
        <w:pStyle w:val="TableofFigures"/>
        <w:tabs>
          <w:tab w:val="right" w:leader="dot" w:pos="9016"/>
        </w:tabs>
        <w:rPr>
          <w:noProof/>
          <w:kern w:val="2"/>
          <w:sz w:val="24"/>
          <w:szCs w:val="24"/>
          <w:lang w:eastAsia="en-GB"/>
          <w14:ligatures w14:val="standardContextual"/>
        </w:rPr>
      </w:pPr>
      <w:hyperlink w:anchor="_Toc227414357" w:history="1">
        <w:r w:rsidRPr="00CB3087">
          <w:rPr>
            <w:rStyle w:val="Hyperlink"/>
            <w:noProof/>
          </w:rPr>
          <w:t>Figure 10 – Predicted temperature profiles along the length of saucepan handles out to optimum lengths fabricated from copper, aluminium, brass and stainless steel, modelled as straight fins with insulated tips. Created by document owner.</w:t>
        </w:r>
        <w:r>
          <w:rPr>
            <w:noProof/>
            <w:webHidden/>
          </w:rPr>
          <w:tab/>
        </w:r>
        <w:r>
          <w:rPr>
            <w:noProof/>
            <w:webHidden/>
          </w:rPr>
          <w:fldChar w:fldCharType="begin"/>
        </w:r>
        <w:r>
          <w:rPr>
            <w:noProof/>
            <w:webHidden/>
          </w:rPr>
          <w:instrText xml:space="preserve"> PAGEREF _Toc227414357 \h </w:instrText>
        </w:r>
        <w:r>
          <w:rPr>
            <w:noProof/>
            <w:webHidden/>
          </w:rPr>
        </w:r>
        <w:r>
          <w:rPr>
            <w:noProof/>
            <w:webHidden/>
          </w:rPr>
          <w:fldChar w:fldCharType="separate"/>
        </w:r>
        <w:r>
          <w:rPr>
            <w:noProof/>
            <w:webHidden/>
          </w:rPr>
          <w:t>13</w:t>
        </w:r>
        <w:r>
          <w:rPr>
            <w:noProof/>
            <w:webHidden/>
          </w:rPr>
          <w:fldChar w:fldCharType="end"/>
        </w:r>
      </w:hyperlink>
    </w:p>
    <w:p w14:paraId="09C6D59C" w14:textId="2A541798" w:rsidR="00DE4A4B" w:rsidRDefault="007A349C" w:rsidP="0097354A">
      <w:pPr>
        <w:rPr>
          <w:lang w:eastAsia="en-GB"/>
        </w:rPr>
      </w:pPr>
      <w:r>
        <w:rPr>
          <w:lang w:eastAsia="en-GB"/>
        </w:rPr>
        <w:fldChar w:fldCharType="end"/>
      </w:r>
    </w:p>
    <w:p w14:paraId="7388894F" w14:textId="643FE2C3" w:rsidR="007A349C" w:rsidRDefault="007A349C" w:rsidP="0097354A">
      <w:pPr>
        <w:rPr>
          <w:lang w:eastAsia="en-GB"/>
        </w:rPr>
      </w:pPr>
      <w:r>
        <w:rPr>
          <w:lang w:eastAsia="en-GB"/>
        </w:rPr>
        <w:t xml:space="preserve">Table of Tables </w:t>
      </w:r>
    </w:p>
    <w:p w14:paraId="083A8270" w14:textId="27952865" w:rsidR="00E36F13" w:rsidRDefault="00D43D36">
      <w:pPr>
        <w:pStyle w:val="TableofFigures"/>
        <w:tabs>
          <w:tab w:val="right" w:leader="dot" w:pos="9016"/>
        </w:tabs>
        <w:rPr>
          <w:noProof/>
          <w:kern w:val="2"/>
          <w:sz w:val="24"/>
          <w:szCs w:val="24"/>
          <w:lang w:eastAsia="en-GB"/>
          <w14:ligatures w14:val="standardContextual"/>
        </w:rPr>
      </w:pPr>
      <w:r>
        <w:rPr>
          <w:lang w:eastAsia="en-GB"/>
        </w:rPr>
        <w:fldChar w:fldCharType="begin"/>
      </w:r>
      <w:r>
        <w:rPr>
          <w:lang w:eastAsia="en-GB"/>
        </w:rPr>
        <w:instrText xml:space="preserve"> TOC \h \z \c "Table" </w:instrText>
      </w:r>
      <w:r>
        <w:rPr>
          <w:lang w:eastAsia="en-GB"/>
        </w:rPr>
        <w:fldChar w:fldCharType="separate"/>
      </w:r>
      <w:hyperlink w:anchor="_Toc227399171" w:history="1">
        <w:r w:rsidR="00E36F13" w:rsidRPr="00847732">
          <w:rPr>
            <w:rStyle w:val="Hyperlink"/>
            <w:noProof/>
          </w:rPr>
          <w:t>Table 1 – Convective Heat Transfer Coefficient of Air and Water under different conditions. Adapted from (Xiao, et al., 2018)</w:t>
        </w:r>
        <w:r w:rsidR="00E36F13">
          <w:rPr>
            <w:noProof/>
            <w:webHidden/>
          </w:rPr>
          <w:tab/>
        </w:r>
        <w:r w:rsidR="00E36F13">
          <w:rPr>
            <w:noProof/>
            <w:webHidden/>
          </w:rPr>
          <w:fldChar w:fldCharType="begin"/>
        </w:r>
        <w:r w:rsidR="00E36F13">
          <w:rPr>
            <w:noProof/>
            <w:webHidden/>
          </w:rPr>
          <w:instrText xml:space="preserve"> PAGEREF _Toc227399171 \h </w:instrText>
        </w:r>
        <w:r w:rsidR="00E36F13">
          <w:rPr>
            <w:noProof/>
            <w:webHidden/>
          </w:rPr>
        </w:r>
        <w:r w:rsidR="00E36F13">
          <w:rPr>
            <w:noProof/>
            <w:webHidden/>
          </w:rPr>
          <w:fldChar w:fldCharType="separate"/>
        </w:r>
        <w:r w:rsidR="00A12BAA">
          <w:rPr>
            <w:noProof/>
            <w:webHidden/>
          </w:rPr>
          <w:t>4</w:t>
        </w:r>
        <w:r w:rsidR="00E36F13">
          <w:rPr>
            <w:noProof/>
            <w:webHidden/>
          </w:rPr>
          <w:fldChar w:fldCharType="end"/>
        </w:r>
      </w:hyperlink>
    </w:p>
    <w:p w14:paraId="47AAA993" w14:textId="23F102C2" w:rsidR="00E36F13" w:rsidRDefault="00E36F13">
      <w:pPr>
        <w:pStyle w:val="TableofFigures"/>
        <w:tabs>
          <w:tab w:val="right" w:leader="dot" w:pos="9016"/>
        </w:tabs>
        <w:rPr>
          <w:noProof/>
          <w:kern w:val="2"/>
          <w:sz w:val="24"/>
          <w:szCs w:val="24"/>
          <w:lang w:eastAsia="en-GB"/>
          <w14:ligatures w14:val="standardContextual"/>
        </w:rPr>
      </w:pPr>
      <w:hyperlink w:anchor="_Toc227399172" w:history="1">
        <w:r w:rsidRPr="00847732">
          <w:rPr>
            <w:rStyle w:val="Hyperlink"/>
            <w:noProof/>
          </w:rPr>
          <w:t>Table 2 – Comparison of Aluminium and Copper for Heat Sink Applications. Data adapted from: (Aluminium components Heatsinks ABL, n.d.; Semiconductor For You , 2021; Kingka, 2025)</w:t>
        </w:r>
        <w:r>
          <w:rPr>
            <w:noProof/>
            <w:webHidden/>
          </w:rPr>
          <w:tab/>
        </w:r>
        <w:r>
          <w:rPr>
            <w:noProof/>
            <w:webHidden/>
          </w:rPr>
          <w:fldChar w:fldCharType="begin"/>
        </w:r>
        <w:r>
          <w:rPr>
            <w:noProof/>
            <w:webHidden/>
          </w:rPr>
          <w:instrText xml:space="preserve"> PAGEREF _Toc227399172 \h </w:instrText>
        </w:r>
        <w:r>
          <w:rPr>
            <w:noProof/>
            <w:webHidden/>
          </w:rPr>
        </w:r>
        <w:r>
          <w:rPr>
            <w:noProof/>
            <w:webHidden/>
          </w:rPr>
          <w:fldChar w:fldCharType="separate"/>
        </w:r>
        <w:r w:rsidR="00A12BAA">
          <w:rPr>
            <w:noProof/>
            <w:webHidden/>
          </w:rPr>
          <w:t>7</w:t>
        </w:r>
        <w:r>
          <w:rPr>
            <w:noProof/>
            <w:webHidden/>
          </w:rPr>
          <w:fldChar w:fldCharType="end"/>
        </w:r>
      </w:hyperlink>
    </w:p>
    <w:p w14:paraId="793850A7" w14:textId="512E06DD" w:rsidR="00E36F13" w:rsidRDefault="00E36F13">
      <w:pPr>
        <w:pStyle w:val="TableofFigures"/>
        <w:tabs>
          <w:tab w:val="right" w:leader="dot" w:pos="9016"/>
        </w:tabs>
        <w:rPr>
          <w:noProof/>
          <w:kern w:val="2"/>
          <w:sz w:val="24"/>
          <w:szCs w:val="24"/>
          <w:lang w:eastAsia="en-GB"/>
          <w14:ligatures w14:val="standardContextual"/>
        </w:rPr>
      </w:pPr>
      <w:hyperlink w:anchor="_Toc227399173" w:history="1">
        <w:r w:rsidRPr="00847732">
          <w:rPr>
            <w:rStyle w:val="Hyperlink"/>
            <w:noProof/>
          </w:rPr>
          <w:t>Table 3 – Fin parameter results table. Created by document owner.</w:t>
        </w:r>
        <w:r>
          <w:rPr>
            <w:noProof/>
            <w:webHidden/>
          </w:rPr>
          <w:tab/>
        </w:r>
        <w:r>
          <w:rPr>
            <w:noProof/>
            <w:webHidden/>
          </w:rPr>
          <w:fldChar w:fldCharType="begin"/>
        </w:r>
        <w:r>
          <w:rPr>
            <w:noProof/>
            <w:webHidden/>
          </w:rPr>
          <w:instrText xml:space="preserve"> PAGEREF _Toc227399173 \h </w:instrText>
        </w:r>
        <w:r>
          <w:rPr>
            <w:noProof/>
            <w:webHidden/>
          </w:rPr>
        </w:r>
        <w:r>
          <w:rPr>
            <w:noProof/>
            <w:webHidden/>
          </w:rPr>
          <w:fldChar w:fldCharType="separate"/>
        </w:r>
        <w:r w:rsidR="00A12BAA">
          <w:rPr>
            <w:noProof/>
            <w:webHidden/>
          </w:rPr>
          <w:t>11</w:t>
        </w:r>
        <w:r>
          <w:rPr>
            <w:noProof/>
            <w:webHidden/>
          </w:rPr>
          <w:fldChar w:fldCharType="end"/>
        </w:r>
      </w:hyperlink>
    </w:p>
    <w:p w14:paraId="007B1839" w14:textId="00C358AE" w:rsidR="00E36F13" w:rsidRDefault="00E36F13">
      <w:pPr>
        <w:pStyle w:val="TableofFigures"/>
        <w:tabs>
          <w:tab w:val="right" w:leader="dot" w:pos="9016"/>
        </w:tabs>
        <w:rPr>
          <w:noProof/>
          <w:kern w:val="2"/>
          <w:sz w:val="24"/>
          <w:szCs w:val="24"/>
          <w:lang w:eastAsia="en-GB"/>
          <w14:ligatures w14:val="standardContextual"/>
        </w:rPr>
      </w:pPr>
      <w:hyperlink w:anchor="_Toc227399174" w:history="1">
        <w:r w:rsidRPr="00847732">
          <w:rPr>
            <w:rStyle w:val="Hyperlink"/>
            <w:noProof/>
          </w:rPr>
          <w:t>Table 4 – Estimate Heat Loss for Each of the Material results. Created by document owner.</w:t>
        </w:r>
        <w:r>
          <w:rPr>
            <w:noProof/>
            <w:webHidden/>
          </w:rPr>
          <w:tab/>
        </w:r>
        <w:r>
          <w:rPr>
            <w:noProof/>
            <w:webHidden/>
          </w:rPr>
          <w:fldChar w:fldCharType="begin"/>
        </w:r>
        <w:r>
          <w:rPr>
            <w:noProof/>
            <w:webHidden/>
          </w:rPr>
          <w:instrText xml:space="preserve"> PAGEREF _Toc227399174 \h </w:instrText>
        </w:r>
        <w:r>
          <w:rPr>
            <w:noProof/>
            <w:webHidden/>
          </w:rPr>
        </w:r>
        <w:r>
          <w:rPr>
            <w:noProof/>
            <w:webHidden/>
          </w:rPr>
          <w:fldChar w:fldCharType="separate"/>
        </w:r>
        <w:r w:rsidR="00A12BAA">
          <w:rPr>
            <w:noProof/>
            <w:webHidden/>
          </w:rPr>
          <w:t>12</w:t>
        </w:r>
        <w:r>
          <w:rPr>
            <w:noProof/>
            <w:webHidden/>
          </w:rPr>
          <w:fldChar w:fldCharType="end"/>
        </w:r>
      </w:hyperlink>
    </w:p>
    <w:p w14:paraId="0D5CF86F" w14:textId="303BD72B" w:rsidR="00E36F13" w:rsidRDefault="00E36F13">
      <w:pPr>
        <w:pStyle w:val="TableofFigures"/>
        <w:tabs>
          <w:tab w:val="right" w:leader="dot" w:pos="9016"/>
        </w:tabs>
        <w:rPr>
          <w:noProof/>
          <w:kern w:val="2"/>
          <w:sz w:val="24"/>
          <w:szCs w:val="24"/>
          <w:lang w:eastAsia="en-GB"/>
          <w14:ligatures w14:val="standardContextual"/>
        </w:rPr>
      </w:pPr>
      <w:hyperlink w:anchor="_Toc227399175" w:history="1">
        <w:r w:rsidRPr="00847732">
          <w:rPr>
            <w:rStyle w:val="Hyperlink"/>
            <w:noProof/>
          </w:rPr>
          <w:t>Table 5 – Optimum Handle Length Results. Created by document owner.</w:t>
        </w:r>
        <w:r>
          <w:rPr>
            <w:noProof/>
            <w:webHidden/>
          </w:rPr>
          <w:tab/>
        </w:r>
        <w:r>
          <w:rPr>
            <w:noProof/>
            <w:webHidden/>
          </w:rPr>
          <w:fldChar w:fldCharType="begin"/>
        </w:r>
        <w:r>
          <w:rPr>
            <w:noProof/>
            <w:webHidden/>
          </w:rPr>
          <w:instrText xml:space="preserve"> PAGEREF _Toc227399175 \h </w:instrText>
        </w:r>
        <w:r>
          <w:rPr>
            <w:noProof/>
            <w:webHidden/>
          </w:rPr>
        </w:r>
        <w:r>
          <w:rPr>
            <w:noProof/>
            <w:webHidden/>
          </w:rPr>
          <w:fldChar w:fldCharType="separate"/>
        </w:r>
        <w:r w:rsidR="00A12BAA">
          <w:rPr>
            <w:noProof/>
            <w:webHidden/>
          </w:rPr>
          <w:t>12</w:t>
        </w:r>
        <w:r>
          <w:rPr>
            <w:noProof/>
            <w:webHidden/>
          </w:rPr>
          <w:fldChar w:fldCharType="end"/>
        </w:r>
      </w:hyperlink>
    </w:p>
    <w:p w14:paraId="42B376DE" w14:textId="4116CFC7" w:rsidR="00E36F13" w:rsidRDefault="00E36F13">
      <w:pPr>
        <w:pStyle w:val="TableofFigures"/>
        <w:tabs>
          <w:tab w:val="right" w:leader="dot" w:pos="9016"/>
        </w:tabs>
        <w:rPr>
          <w:noProof/>
          <w:kern w:val="2"/>
          <w:sz w:val="24"/>
          <w:szCs w:val="24"/>
          <w:lang w:eastAsia="en-GB"/>
          <w14:ligatures w14:val="standardContextual"/>
        </w:rPr>
      </w:pPr>
      <w:hyperlink w:anchor="_Toc227399176" w:history="1">
        <w:r w:rsidRPr="00847732">
          <w:rPr>
            <w:rStyle w:val="Hyperlink"/>
            <w:noProof/>
          </w:rPr>
          <w:t>Table 6 – Estimate Heat Loss Results at optimum length and Comparison Table. Created by Document Owner.</w:t>
        </w:r>
        <w:r>
          <w:rPr>
            <w:noProof/>
            <w:webHidden/>
          </w:rPr>
          <w:tab/>
        </w:r>
        <w:r>
          <w:rPr>
            <w:noProof/>
            <w:webHidden/>
          </w:rPr>
          <w:fldChar w:fldCharType="begin"/>
        </w:r>
        <w:r>
          <w:rPr>
            <w:noProof/>
            <w:webHidden/>
          </w:rPr>
          <w:instrText xml:space="preserve"> PAGEREF _Toc227399176 \h </w:instrText>
        </w:r>
        <w:r>
          <w:rPr>
            <w:noProof/>
            <w:webHidden/>
          </w:rPr>
        </w:r>
        <w:r>
          <w:rPr>
            <w:noProof/>
            <w:webHidden/>
          </w:rPr>
          <w:fldChar w:fldCharType="separate"/>
        </w:r>
        <w:r w:rsidR="00A12BAA">
          <w:rPr>
            <w:noProof/>
            <w:webHidden/>
          </w:rPr>
          <w:t>13</w:t>
        </w:r>
        <w:r>
          <w:rPr>
            <w:noProof/>
            <w:webHidden/>
          </w:rPr>
          <w:fldChar w:fldCharType="end"/>
        </w:r>
      </w:hyperlink>
    </w:p>
    <w:p w14:paraId="361DE0E2" w14:textId="79E3FEFF" w:rsidR="007A349C" w:rsidRDefault="00D43D36" w:rsidP="0097354A">
      <w:pPr>
        <w:rPr>
          <w:lang w:eastAsia="en-GB"/>
        </w:rPr>
      </w:pPr>
      <w:r>
        <w:rPr>
          <w:lang w:eastAsia="en-GB"/>
        </w:rPr>
        <w:fldChar w:fldCharType="end"/>
      </w:r>
    </w:p>
    <w:p w14:paraId="1FCB0EE4" w14:textId="77777777" w:rsidR="00E36F13" w:rsidRDefault="00E36F13" w:rsidP="0097354A">
      <w:pPr>
        <w:rPr>
          <w:lang w:eastAsia="en-GB"/>
        </w:rPr>
      </w:pPr>
    </w:p>
    <w:p w14:paraId="42DBE758" w14:textId="77777777" w:rsidR="00E36F13" w:rsidRDefault="00E36F13" w:rsidP="0097354A">
      <w:pPr>
        <w:rPr>
          <w:lang w:eastAsia="en-GB"/>
        </w:rPr>
      </w:pPr>
    </w:p>
    <w:p w14:paraId="01E57DFB" w14:textId="77777777" w:rsidR="00E36F13" w:rsidRDefault="00E36F13" w:rsidP="0097354A">
      <w:pPr>
        <w:rPr>
          <w:lang w:eastAsia="en-GB"/>
        </w:rPr>
      </w:pPr>
    </w:p>
    <w:p w14:paraId="1F4736C8" w14:textId="77777777" w:rsidR="00E36F13" w:rsidRDefault="00E36F13" w:rsidP="0097354A">
      <w:pPr>
        <w:rPr>
          <w:lang w:eastAsia="en-GB"/>
        </w:rPr>
      </w:pPr>
    </w:p>
    <w:p w14:paraId="3D62CF2F" w14:textId="77777777" w:rsidR="00E36F13" w:rsidRDefault="00E36F13" w:rsidP="0097354A">
      <w:pPr>
        <w:rPr>
          <w:lang w:eastAsia="en-GB"/>
        </w:rPr>
      </w:pPr>
    </w:p>
    <w:p w14:paraId="29CF03C6" w14:textId="3A8C97EF" w:rsidR="00D43D36" w:rsidRDefault="00D43D36" w:rsidP="0097354A">
      <w:pPr>
        <w:rPr>
          <w:lang w:eastAsia="en-GB"/>
        </w:rPr>
      </w:pPr>
      <w:r>
        <w:rPr>
          <w:lang w:eastAsia="en-GB"/>
        </w:rPr>
        <w:lastRenderedPageBreak/>
        <w:t xml:space="preserve">Table of Equations </w:t>
      </w:r>
    </w:p>
    <w:p w14:paraId="3FD8DFF9" w14:textId="2F82FECC" w:rsidR="00E36F13" w:rsidRDefault="00E36F13">
      <w:pPr>
        <w:pStyle w:val="TableofFigures"/>
        <w:tabs>
          <w:tab w:val="right" w:leader="dot" w:pos="9016"/>
        </w:tabs>
        <w:rPr>
          <w:noProof/>
          <w:kern w:val="2"/>
          <w:sz w:val="24"/>
          <w:szCs w:val="24"/>
          <w:lang w:eastAsia="en-GB"/>
          <w14:ligatures w14:val="standardContextual"/>
        </w:rPr>
      </w:pPr>
      <w:r>
        <w:rPr>
          <w:lang w:eastAsia="en-GB"/>
        </w:rPr>
        <w:fldChar w:fldCharType="begin"/>
      </w:r>
      <w:r>
        <w:rPr>
          <w:lang w:eastAsia="en-GB"/>
        </w:rPr>
        <w:instrText xml:space="preserve"> TOC \h \z \c "Equation" </w:instrText>
      </w:r>
      <w:r>
        <w:rPr>
          <w:lang w:eastAsia="en-GB"/>
        </w:rPr>
        <w:fldChar w:fldCharType="separate"/>
      </w:r>
      <w:hyperlink w:anchor="_Toc227399135" w:history="1">
        <w:r w:rsidRPr="002D3DA8">
          <w:rPr>
            <w:rStyle w:val="Hyperlink"/>
            <w:noProof/>
          </w:rPr>
          <w:t>Equation 1 – Newtons Law of Cooling</w:t>
        </w:r>
        <w:r>
          <w:rPr>
            <w:noProof/>
            <w:webHidden/>
          </w:rPr>
          <w:tab/>
        </w:r>
        <w:r>
          <w:rPr>
            <w:noProof/>
            <w:webHidden/>
          </w:rPr>
          <w:fldChar w:fldCharType="begin"/>
        </w:r>
        <w:r>
          <w:rPr>
            <w:noProof/>
            <w:webHidden/>
          </w:rPr>
          <w:instrText xml:space="preserve"> PAGEREF _Toc227399135 \h </w:instrText>
        </w:r>
        <w:r>
          <w:rPr>
            <w:noProof/>
            <w:webHidden/>
          </w:rPr>
        </w:r>
        <w:r>
          <w:rPr>
            <w:noProof/>
            <w:webHidden/>
          </w:rPr>
          <w:fldChar w:fldCharType="separate"/>
        </w:r>
        <w:r w:rsidR="00A12BAA">
          <w:rPr>
            <w:noProof/>
            <w:webHidden/>
          </w:rPr>
          <w:t>3</w:t>
        </w:r>
        <w:r>
          <w:rPr>
            <w:noProof/>
            <w:webHidden/>
          </w:rPr>
          <w:fldChar w:fldCharType="end"/>
        </w:r>
      </w:hyperlink>
    </w:p>
    <w:p w14:paraId="7E151D7C" w14:textId="712749B9" w:rsidR="00E36F13" w:rsidRDefault="00E36F13">
      <w:pPr>
        <w:pStyle w:val="TableofFigures"/>
        <w:tabs>
          <w:tab w:val="right" w:leader="dot" w:pos="9016"/>
        </w:tabs>
        <w:rPr>
          <w:noProof/>
          <w:kern w:val="2"/>
          <w:sz w:val="24"/>
          <w:szCs w:val="24"/>
          <w:lang w:eastAsia="en-GB"/>
          <w14:ligatures w14:val="standardContextual"/>
        </w:rPr>
      </w:pPr>
      <w:hyperlink w:anchor="_Toc227399136" w:history="1">
        <w:r w:rsidRPr="002D3DA8">
          <w:rPr>
            <w:rStyle w:val="Hyperlink"/>
            <w:noProof/>
          </w:rPr>
          <w:t>Equation 2 – Convective heat transfer rate equation between a surface and surrounding fluid.</w:t>
        </w:r>
        <w:r>
          <w:rPr>
            <w:noProof/>
            <w:webHidden/>
          </w:rPr>
          <w:tab/>
        </w:r>
        <w:r>
          <w:rPr>
            <w:noProof/>
            <w:webHidden/>
          </w:rPr>
          <w:fldChar w:fldCharType="begin"/>
        </w:r>
        <w:r>
          <w:rPr>
            <w:noProof/>
            <w:webHidden/>
          </w:rPr>
          <w:instrText xml:space="preserve"> PAGEREF _Toc227399136 \h </w:instrText>
        </w:r>
        <w:r>
          <w:rPr>
            <w:noProof/>
            <w:webHidden/>
          </w:rPr>
        </w:r>
        <w:r>
          <w:rPr>
            <w:noProof/>
            <w:webHidden/>
          </w:rPr>
          <w:fldChar w:fldCharType="separate"/>
        </w:r>
        <w:r w:rsidR="00A12BAA">
          <w:rPr>
            <w:noProof/>
            <w:webHidden/>
          </w:rPr>
          <w:t>6</w:t>
        </w:r>
        <w:r>
          <w:rPr>
            <w:noProof/>
            <w:webHidden/>
          </w:rPr>
          <w:fldChar w:fldCharType="end"/>
        </w:r>
      </w:hyperlink>
    </w:p>
    <w:p w14:paraId="0B190993" w14:textId="51FEAC34" w:rsidR="00E36F13" w:rsidRDefault="00E36F13">
      <w:pPr>
        <w:pStyle w:val="TableofFigures"/>
        <w:tabs>
          <w:tab w:val="right" w:leader="dot" w:pos="9016"/>
        </w:tabs>
        <w:rPr>
          <w:noProof/>
          <w:kern w:val="2"/>
          <w:sz w:val="24"/>
          <w:szCs w:val="24"/>
          <w:lang w:eastAsia="en-GB"/>
          <w14:ligatures w14:val="standardContextual"/>
        </w:rPr>
      </w:pPr>
      <w:hyperlink w:anchor="_Toc227399137" w:history="1">
        <w:r w:rsidRPr="002D3DA8">
          <w:rPr>
            <w:rStyle w:val="Hyperlink"/>
            <w:noProof/>
          </w:rPr>
          <w:t>Equation 3 – Fin Parameter definition for a uniform cross-section fin equation.</w:t>
        </w:r>
        <w:r>
          <w:rPr>
            <w:noProof/>
            <w:webHidden/>
          </w:rPr>
          <w:tab/>
        </w:r>
        <w:r>
          <w:rPr>
            <w:noProof/>
            <w:webHidden/>
          </w:rPr>
          <w:fldChar w:fldCharType="begin"/>
        </w:r>
        <w:r>
          <w:rPr>
            <w:noProof/>
            <w:webHidden/>
          </w:rPr>
          <w:instrText xml:space="preserve"> PAGEREF _Toc227399137 \h </w:instrText>
        </w:r>
        <w:r>
          <w:rPr>
            <w:noProof/>
            <w:webHidden/>
          </w:rPr>
        </w:r>
        <w:r>
          <w:rPr>
            <w:noProof/>
            <w:webHidden/>
          </w:rPr>
          <w:fldChar w:fldCharType="separate"/>
        </w:r>
        <w:r w:rsidR="00A12BAA">
          <w:rPr>
            <w:noProof/>
            <w:webHidden/>
          </w:rPr>
          <w:t>7</w:t>
        </w:r>
        <w:r>
          <w:rPr>
            <w:noProof/>
            <w:webHidden/>
          </w:rPr>
          <w:fldChar w:fldCharType="end"/>
        </w:r>
      </w:hyperlink>
    </w:p>
    <w:p w14:paraId="5A90F2B0" w14:textId="3E0AFF6C" w:rsidR="00E36F13" w:rsidRDefault="00E36F13">
      <w:pPr>
        <w:pStyle w:val="TableofFigures"/>
        <w:tabs>
          <w:tab w:val="right" w:leader="dot" w:pos="9016"/>
        </w:tabs>
        <w:rPr>
          <w:noProof/>
          <w:kern w:val="2"/>
          <w:sz w:val="24"/>
          <w:szCs w:val="24"/>
          <w:lang w:eastAsia="en-GB"/>
          <w14:ligatures w14:val="standardContextual"/>
        </w:rPr>
      </w:pPr>
      <w:hyperlink w:anchor="_Toc227399138" w:history="1">
        <w:r w:rsidRPr="002D3DA8">
          <w:rPr>
            <w:rStyle w:val="Hyperlink"/>
            <w:noProof/>
          </w:rPr>
          <w:t>Equation 4 – Governing differential equation for one-dimensional heat conduction in a fin.</w:t>
        </w:r>
        <w:r>
          <w:rPr>
            <w:noProof/>
            <w:webHidden/>
          </w:rPr>
          <w:tab/>
        </w:r>
        <w:r>
          <w:rPr>
            <w:noProof/>
            <w:webHidden/>
          </w:rPr>
          <w:fldChar w:fldCharType="begin"/>
        </w:r>
        <w:r>
          <w:rPr>
            <w:noProof/>
            <w:webHidden/>
          </w:rPr>
          <w:instrText xml:space="preserve"> PAGEREF _Toc227399138 \h </w:instrText>
        </w:r>
        <w:r>
          <w:rPr>
            <w:noProof/>
            <w:webHidden/>
          </w:rPr>
        </w:r>
        <w:r>
          <w:rPr>
            <w:noProof/>
            <w:webHidden/>
          </w:rPr>
          <w:fldChar w:fldCharType="separate"/>
        </w:r>
        <w:r w:rsidR="00A12BAA">
          <w:rPr>
            <w:noProof/>
            <w:webHidden/>
          </w:rPr>
          <w:t>8</w:t>
        </w:r>
        <w:r>
          <w:rPr>
            <w:noProof/>
            <w:webHidden/>
          </w:rPr>
          <w:fldChar w:fldCharType="end"/>
        </w:r>
      </w:hyperlink>
    </w:p>
    <w:p w14:paraId="05BB432D" w14:textId="59448D2B" w:rsidR="00E36F13" w:rsidRDefault="00E36F13">
      <w:pPr>
        <w:pStyle w:val="TableofFigures"/>
        <w:tabs>
          <w:tab w:val="right" w:leader="dot" w:pos="9016"/>
        </w:tabs>
        <w:rPr>
          <w:noProof/>
          <w:kern w:val="2"/>
          <w:sz w:val="24"/>
          <w:szCs w:val="24"/>
          <w:lang w:eastAsia="en-GB"/>
          <w14:ligatures w14:val="standardContextual"/>
        </w:rPr>
      </w:pPr>
      <w:hyperlink w:anchor="_Toc227399139" w:history="1">
        <w:r w:rsidRPr="002D3DA8">
          <w:rPr>
            <w:rStyle w:val="Hyperlink"/>
            <w:noProof/>
          </w:rPr>
          <w:t>Equation 5 – General solution to the governing differential equation for fin temperature distribution.</w:t>
        </w:r>
        <w:r>
          <w:rPr>
            <w:noProof/>
            <w:webHidden/>
          </w:rPr>
          <w:tab/>
        </w:r>
        <w:r>
          <w:rPr>
            <w:noProof/>
            <w:webHidden/>
          </w:rPr>
          <w:fldChar w:fldCharType="begin"/>
        </w:r>
        <w:r>
          <w:rPr>
            <w:noProof/>
            <w:webHidden/>
          </w:rPr>
          <w:instrText xml:space="preserve"> PAGEREF _Toc227399139 \h </w:instrText>
        </w:r>
        <w:r>
          <w:rPr>
            <w:noProof/>
            <w:webHidden/>
          </w:rPr>
        </w:r>
        <w:r>
          <w:rPr>
            <w:noProof/>
            <w:webHidden/>
          </w:rPr>
          <w:fldChar w:fldCharType="separate"/>
        </w:r>
        <w:r w:rsidR="00A12BAA">
          <w:rPr>
            <w:noProof/>
            <w:webHidden/>
          </w:rPr>
          <w:t>8</w:t>
        </w:r>
        <w:r>
          <w:rPr>
            <w:noProof/>
            <w:webHidden/>
          </w:rPr>
          <w:fldChar w:fldCharType="end"/>
        </w:r>
      </w:hyperlink>
    </w:p>
    <w:p w14:paraId="7C0CC4C6" w14:textId="36DD75A2" w:rsidR="00E36F13" w:rsidRDefault="00E36F13">
      <w:pPr>
        <w:pStyle w:val="TableofFigures"/>
        <w:tabs>
          <w:tab w:val="right" w:leader="dot" w:pos="9016"/>
        </w:tabs>
        <w:rPr>
          <w:noProof/>
          <w:kern w:val="2"/>
          <w:sz w:val="24"/>
          <w:szCs w:val="24"/>
          <w:lang w:eastAsia="en-GB"/>
          <w14:ligatures w14:val="standardContextual"/>
        </w:rPr>
      </w:pPr>
      <w:hyperlink w:anchor="_Toc227399140" w:history="1">
        <w:r w:rsidRPr="002D3DA8">
          <w:rPr>
            <w:rStyle w:val="Hyperlink"/>
            <w:noProof/>
          </w:rPr>
          <w:t>Equation 6 – Heat transfer rate for a finite-length fin with an adiabatic tip.</w:t>
        </w:r>
        <w:r>
          <w:rPr>
            <w:noProof/>
            <w:webHidden/>
          </w:rPr>
          <w:tab/>
        </w:r>
        <w:r>
          <w:rPr>
            <w:noProof/>
            <w:webHidden/>
          </w:rPr>
          <w:fldChar w:fldCharType="begin"/>
        </w:r>
        <w:r>
          <w:rPr>
            <w:noProof/>
            <w:webHidden/>
          </w:rPr>
          <w:instrText xml:space="preserve"> PAGEREF _Toc227399140 \h </w:instrText>
        </w:r>
        <w:r>
          <w:rPr>
            <w:noProof/>
            <w:webHidden/>
          </w:rPr>
        </w:r>
        <w:r>
          <w:rPr>
            <w:noProof/>
            <w:webHidden/>
          </w:rPr>
          <w:fldChar w:fldCharType="separate"/>
        </w:r>
        <w:r w:rsidR="00A12BAA">
          <w:rPr>
            <w:noProof/>
            <w:webHidden/>
          </w:rPr>
          <w:t>8</w:t>
        </w:r>
        <w:r>
          <w:rPr>
            <w:noProof/>
            <w:webHidden/>
          </w:rPr>
          <w:fldChar w:fldCharType="end"/>
        </w:r>
      </w:hyperlink>
    </w:p>
    <w:p w14:paraId="10E5DF50" w14:textId="54B4E25D" w:rsidR="00E36F13" w:rsidRDefault="00E36F13">
      <w:pPr>
        <w:pStyle w:val="TableofFigures"/>
        <w:tabs>
          <w:tab w:val="right" w:leader="dot" w:pos="9016"/>
        </w:tabs>
        <w:rPr>
          <w:noProof/>
          <w:kern w:val="2"/>
          <w:sz w:val="24"/>
          <w:szCs w:val="24"/>
          <w:lang w:eastAsia="en-GB"/>
          <w14:ligatures w14:val="standardContextual"/>
        </w:rPr>
      </w:pPr>
      <w:hyperlink w:anchor="_Toc227399141" w:history="1">
        <w:r w:rsidRPr="002D3DA8">
          <w:rPr>
            <w:rStyle w:val="Hyperlink"/>
            <w:noProof/>
          </w:rPr>
          <w:t>Equation 7 – Temperature distribution along a finite-length fin with an adiabatic tip.</w:t>
        </w:r>
        <w:r>
          <w:rPr>
            <w:noProof/>
            <w:webHidden/>
          </w:rPr>
          <w:tab/>
        </w:r>
        <w:r>
          <w:rPr>
            <w:noProof/>
            <w:webHidden/>
          </w:rPr>
          <w:fldChar w:fldCharType="begin"/>
        </w:r>
        <w:r>
          <w:rPr>
            <w:noProof/>
            <w:webHidden/>
          </w:rPr>
          <w:instrText xml:space="preserve"> PAGEREF _Toc227399141 \h </w:instrText>
        </w:r>
        <w:r>
          <w:rPr>
            <w:noProof/>
            <w:webHidden/>
          </w:rPr>
        </w:r>
        <w:r>
          <w:rPr>
            <w:noProof/>
            <w:webHidden/>
          </w:rPr>
          <w:fldChar w:fldCharType="separate"/>
        </w:r>
        <w:r w:rsidR="00A12BAA">
          <w:rPr>
            <w:noProof/>
            <w:webHidden/>
          </w:rPr>
          <w:t>11</w:t>
        </w:r>
        <w:r>
          <w:rPr>
            <w:noProof/>
            <w:webHidden/>
          </w:rPr>
          <w:fldChar w:fldCharType="end"/>
        </w:r>
      </w:hyperlink>
    </w:p>
    <w:p w14:paraId="5DB4AB72" w14:textId="1C91B4E3" w:rsidR="00E36F13" w:rsidRDefault="00E36F13">
      <w:pPr>
        <w:pStyle w:val="TableofFigures"/>
        <w:tabs>
          <w:tab w:val="right" w:leader="dot" w:pos="9016"/>
        </w:tabs>
        <w:rPr>
          <w:noProof/>
          <w:kern w:val="2"/>
          <w:sz w:val="24"/>
          <w:szCs w:val="24"/>
          <w:lang w:eastAsia="en-GB"/>
          <w14:ligatures w14:val="standardContextual"/>
        </w:rPr>
      </w:pPr>
      <w:hyperlink w:anchor="_Toc227399142" w:history="1">
        <w:r w:rsidRPr="002D3DA8">
          <w:rPr>
            <w:rStyle w:val="Hyperlink"/>
            <w:noProof/>
          </w:rPr>
          <w:t>Equation 8 – Heat transfer rate for a finite-length fin with an adiabatic tip.</w:t>
        </w:r>
        <w:r>
          <w:rPr>
            <w:noProof/>
            <w:webHidden/>
          </w:rPr>
          <w:tab/>
        </w:r>
        <w:r>
          <w:rPr>
            <w:noProof/>
            <w:webHidden/>
          </w:rPr>
          <w:fldChar w:fldCharType="begin"/>
        </w:r>
        <w:r>
          <w:rPr>
            <w:noProof/>
            <w:webHidden/>
          </w:rPr>
          <w:instrText xml:space="preserve"> PAGEREF _Toc227399142 \h </w:instrText>
        </w:r>
        <w:r>
          <w:rPr>
            <w:noProof/>
            <w:webHidden/>
          </w:rPr>
        </w:r>
        <w:r>
          <w:rPr>
            <w:noProof/>
            <w:webHidden/>
          </w:rPr>
          <w:fldChar w:fldCharType="separate"/>
        </w:r>
        <w:r w:rsidR="00A12BAA">
          <w:rPr>
            <w:noProof/>
            <w:webHidden/>
          </w:rPr>
          <w:t>12</w:t>
        </w:r>
        <w:r>
          <w:rPr>
            <w:noProof/>
            <w:webHidden/>
          </w:rPr>
          <w:fldChar w:fldCharType="end"/>
        </w:r>
      </w:hyperlink>
    </w:p>
    <w:p w14:paraId="2007D24A" w14:textId="772214C5" w:rsidR="00E36F13" w:rsidRDefault="00E36F13" w:rsidP="0097354A">
      <w:pPr>
        <w:rPr>
          <w:lang w:eastAsia="en-GB"/>
        </w:rPr>
      </w:pPr>
      <w:r>
        <w:rPr>
          <w:lang w:eastAsia="en-GB"/>
        </w:rPr>
        <w:fldChar w:fldCharType="end"/>
      </w:r>
    </w:p>
    <w:p w14:paraId="4A1A9E7C" w14:textId="26FF6797" w:rsidR="00D43D36" w:rsidRDefault="00E36F13" w:rsidP="0097354A">
      <w:pPr>
        <w:rPr>
          <w:lang w:eastAsia="en-GB"/>
        </w:rPr>
      </w:pPr>
      <w:r>
        <w:rPr>
          <w:lang w:eastAsia="en-GB"/>
        </w:rPr>
        <w:t>Tabel of Appendix A</w:t>
      </w:r>
    </w:p>
    <w:p w14:paraId="318F8F41" w14:textId="3B85E5B5" w:rsidR="00E36F13" w:rsidRDefault="00E36F13">
      <w:pPr>
        <w:pStyle w:val="TableofFigures"/>
        <w:tabs>
          <w:tab w:val="right" w:leader="dot" w:pos="9016"/>
        </w:tabs>
        <w:rPr>
          <w:noProof/>
          <w:kern w:val="2"/>
          <w:sz w:val="24"/>
          <w:szCs w:val="24"/>
          <w:lang w:eastAsia="en-GB"/>
          <w14:ligatures w14:val="standardContextual"/>
        </w:rPr>
      </w:pPr>
      <w:r>
        <w:rPr>
          <w:lang w:eastAsia="en-GB"/>
        </w:rPr>
        <w:fldChar w:fldCharType="begin"/>
      </w:r>
      <w:r>
        <w:rPr>
          <w:lang w:eastAsia="en-GB"/>
        </w:rPr>
        <w:instrText xml:space="preserve"> TOC \h \z \c "Appendix A" </w:instrText>
      </w:r>
      <w:r>
        <w:rPr>
          <w:lang w:eastAsia="en-GB"/>
        </w:rPr>
        <w:fldChar w:fldCharType="separate"/>
      </w:r>
      <w:hyperlink w:anchor="_Toc227399151" w:history="1">
        <w:r w:rsidRPr="003D159D">
          <w:rPr>
            <w:rStyle w:val="Hyperlink"/>
            <w:noProof/>
          </w:rPr>
          <w:t>Appendix A 1 – Table of Results from Excel for Figure 9.</w:t>
        </w:r>
        <w:r>
          <w:rPr>
            <w:noProof/>
            <w:webHidden/>
          </w:rPr>
          <w:tab/>
        </w:r>
        <w:r>
          <w:rPr>
            <w:noProof/>
            <w:webHidden/>
          </w:rPr>
          <w:fldChar w:fldCharType="begin"/>
        </w:r>
        <w:r>
          <w:rPr>
            <w:noProof/>
            <w:webHidden/>
          </w:rPr>
          <w:instrText xml:space="preserve"> PAGEREF _Toc227399151 \h </w:instrText>
        </w:r>
        <w:r>
          <w:rPr>
            <w:noProof/>
            <w:webHidden/>
          </w:rPr>
        </w:r>
        <w:r>
          <w:rPr>
            <w:noProof/>
            <w:webHidden/>
          </w:rPr>
          <w:fldChar w:fldCharType="separate"/>
        </w:r>
        <w:r w:rsidR="00A12BAA">
          <w:rPr>
            <w:noProof/>
            <w:webHidden/>
          </w:rPr>
          <w:t>1</w:t>
        </w:r>
        <w:r>
          <w:rPr>
            <w:noProof/>
            <w:webHidden/>
          </w:rPr>
          <w:fldChar w:fldCharType="end"/>
        </w:r>
      </w:hyperlink>
    </w:p>
    <w:p w14:paraId="6B777B2A" w14:textId="5912F7EA" w:rsidR="00E36F13" w:rsidRDefault="00E36F13">
      <w:pPr>
        <w:pStyle w:val="TableofFigures"/>
        <w:tabs>
          <w:tab w:val="right" w:leader="dot" w:pos="9016"/>
        </w:tabs>
        <w:rPr>
          <w:noProof/>
          <w:kern w:val="2"/>
          <w:sz w:val="24"/>
          <w:szCs w:val="24"/>
          <w:lang w:eastAsia="en-GB"/>
          <w14:ligatures w14:val="standardContextual"/>
        </w:rPr>
      </w:pPr>
      <w:hyperlink w:anchor="_Toc227399152" w:history="1">
        <w:r w:rsidRPr="003D159D">
          <w:rPr>
            <w:rStyle w:val="Hyperlink"/>
            <w:noProof/>
          </w:rPr>
          <w:t>Appendix A 2 – Table of Results from Excel for Figure 10.</w:t>
        </w:r>
        <w:r>
          <w:rPr>
            <w:noProof/>
            <w:webHidden/>
          </w:rPr>
          <w:tab/>
        </w:r>
        <w:r>
          <w:rPr>
            <w:noProof/>
            <w:webHidden/>
          </w:rPr>
          <w:fldChar w:fldCharType="begin"/>
        </w:r>
        <w:r>
          <w:rPr>
            <w:noProof/>
            <w:webHidden/>
          </w:rPr>
          <w:instrText xml:space="preserve"> PAGEREF _Toc227399152 \h </w:instrText>
        </w:r>
        <w:r>
          <w:rPr>
            <w:noProof/>
            <w:webHidden/>
          </w:rPr>
        </w:r>
        <w:r>
          <w:rPr>
            <w:noProof/>
            <w:webHidden/>
          </w:rPr>
          <w:fldChar w:fldCharType="separate"/>
        </w:r>
        <w:r w:rsidR="00A12BAA">
          <w:rPr>
            <w:noProof/>
            <w:webHidden/>
          </w:rPr>
          <w:t>2</w:t>
        </w:r>
        <w:r>
          <w:rPr>
            <w:noProof/>
            <w:webHidden/>
          </w:rPr>
          <w:fldChar w:fldCharType="end"/>
        </w:r>
      </w:hyperlink>
    </w:p>
    <w:p w14:paraId="3C3EEE73" w14:textId="61BCF031" w:rsidR="00E36F13" w:rsidRDefault="00E36F13" w:rsidP="0097354A">
      <w:pPr>
        <w:rPr>
          <w:lang w:eastAsia="en-GB"/>
        </w:rPr>
      </w:pPr>
      <w:r>
        <w:rPr>
          <w:lang w:eastAsia="en-GB"/>
        </w:rPr>
        <w:fldChar w:fldCharType="end"/>
      </w:r>
    </w:p>
    <w:p w14:paraId="2E37D703" w14:textId="77777777" w:rsidR="00D43D36" w:rsidRDefault="00D43D36" w:rsidP="0097354A">
      <w:pPr>
        <w:rPr>
          <w:lang w:eastAsia="en-GB"/>
        </w:rPr>
      </w:pPr>
    </w:p>
    <w:p w14:paraId="53BAB453" w14:textId="77777777" w:rsidR="00D43D36" w:rsidRDefault="00D43D36" w:rsidP="0097354A">
      <w:pPr>
        <w:rPr>
          <w:lang w:eastAsia="en-GB"/>
        </w:rPr>
      </w:pPr>
    </w:p>
    <w:p w14:paraId="7D7C0332" w14:textId="77777777" w:rsidR="0097354A" w:rsidRDefault="0097354A" w:rsidP="0097354A">
      <w:pPr>
        <w:rPr>
          <w:lang w:eastAsia="en-GB"/>
        </w:rPr>
      </w:pPr>
    </w:p>
    <w:p w14:paraId="4AAB6D5D" w14:textId="77777777" w:rsidR="0097354A" w:rsidRDefault="0097354A" w:rsidP="0097354A">
      <w:pPr>
        <w:rPr>
          <w:lang w:eastAsia="en-GB"/>
        </w:rPr>
      </w:pPr>
    </w:p>
    <w:p w14:paraId="0CFD7830" w14:textId="77777777" w:rsidR="00FE222D" w:rsidRDefault="00FE222D" w:rsidP="0097354A">
      <w:pPr>
        <w:rPr>
          <w:lang w:eastAsia="en-GB"/>
        </w:rPr>
      </w:pPr>
    </w:p>
    <w:p w14:paraId="3BD45B61" w14:textId="357082E9" w:rsidR="00F94269" w:rsidRPr="006A6D05" w:rsidRDefault="00F94269" w:rsidP="006A6D05">
      <w:pPr>
        <w:rPr>
          <w:lang w:eastAsia="en-GB"/>
        </w:rPr>
        <w:sectPr w:rsidR="00F94269" w:rsidRPr="006A6D05" w:rsidSect="00991CC7">
          <w:footerReference w:type="default" r:id="rId12"/>
          <w:pgSz w:w="11906" w:h="16838"/>
          <w:pgMar w:top="1440" w:right="1440" w:bottom="1440" w:left="1440" w:header="708" w:footer="708" w:gutter="0"/>
          <w:pgNumType w:fmt="lowerRoman" w:start="1"/>
          <w:cols w:space="708"/>
          <w:titlePg/>
          <w:docGrid w:linePitch="360"/>
        </w:sectPr>
      </w:pPr>
    </w:p>
    <w:p w14:paraId="22B11BC7" w14:textId="3BA0B455" w:rsidR="0070520E" w:rsidRDefault="00D35372" w:rsidP="00D35372">
      <w:pPr>
        <w:pStyle w:val="Heading1"/>
        <w:rPr>
          <w:color w:val="auto"/>
        </w:rPr>
      </w:pPr>
      <w:bookmarkStart w:id="0" w:name="_Toc227412383"/>
      <w:r w:rsidRPr="00D35372">
        <w:rPr>
          <w:color w:val="auto"/>
        </w:rPr>
        <w:lastRenderedPageBreak/>
        <w:t>Introduction</w:t>
      </w:r>
      <w:bookmarkEnd w:id="0"/>
      <w:r w:rsidR="005B4398">
        <w:rPr>
          <w:color w:val="auto"/>
        </w:rPr>
        <w:t xml:space="preserve"> </w:t>
      </w:r>
    </w:p>
    <w:p w14:paraId="2515ED4F" w14:textId="652FEC46" w:rsidR="007526F2" w:rsidRDefault="00F327B1" w:rsidP="001D0003">
      <w:pPr>
        <w:spacing w:before="100" w:beforeAutospacing="1" w:after="100" w:afterAutospacing="1" w:line="240" w:lineRule="auto"/>
        <w:jc w:val="both"/>
      </w:pPr>
      <w:bookmarkStart w:id="1" w:name="_Toc1397615713"/>
      <w:r>
        <w:t>Extended surfaces, commonly referred to as fins, are widely used in engineering applications to enhance convective heat transfer by increasing the effective surface area available for heat dissipation</w:t>
      </w:r>
      <w:r w:rsidR="0070544A">
        <w:t>, to enhance convective heat transfer by increasing effective surfaces area</w:t>
      </w:r>
      <w:r w:rsidR="00193AE5">
        <w:t xml:space="preserve"> for heat dissipation in engineering systems</w:t>
      </w:r>
      <w:r w:rsidR="008E7EEF">
        <w:t xml:space="preserve">. </w:t>
      </w:r>
    </w:p>
    <w:p w14:paraId="77C11B81" w14:textId="0FDBF2D2" w:rsidR="008E7EEF" w:rsidRDefault="008E7EEF" w:rsidP="001D0003">
      <w:pPr>
        <w:spacing w:before="100" w:beforeAutospacing="1" w:after="100" w:afterAutospacing="1" w:line="240" w:lineRule="auto"/>
        <w:jc w:val="both"/>
      </w:pPr>
      <w:r>
        <w:t xml:space="preserve">This report aims to investigate </w:t>
      </w:r>
      <w:r w:rsidR="001708DA">
        <w:t>the evolution and application of extended surfaces (Task A), analyse fin performance using computational methods (Task B)</w:t>
      </w:r>
      <w:r w:rsidR="00441677">
        <w:t xml:space="preserve">, and evaluate the thermal behaviour of a practical fin system in the form of a saucepan handle (Task C). </w:t>
      </w:r>
    </w:p>
    <w:p w14:paraId="7CE98D51" w14:textId="12E8007F" w:rsidR="000E0C7F" w:rsidRDefault="00603395" w:rsidP="00603395">
      <w:pPr>
        <w:pStyle w:val="Heading1"/>
        <w:rPr>
          <w:color w:val="auto"/>
          <w:lang w:eastAsia="en-GB"/>
        </w:rPr>
      </w:pPr>
      <w:bookmarkStart w:id="2" w:name="_Toc227412384"/>
      <w:r w:rsidRPr="00603395">
        <w:rPr>
          <w:color w:val="auto"/>
          <w:lang w:eastAsia="en-GB"/>
        </w:rPr>
        <w:t>Task A – Extended Surfaces in Engineering</w:t>
      </w:r>
      <w:bookmarkEnd w:id="2"/>
      <w:r w:rsidRPr="00603395">
        <w:rPr>
          <w:color w:val="auto"/>
          <w:lang w:eastAsia="en-GB"/>
        </w:rPr>
        <w:t xml:space="preserve"> </w:t>
      </w:r>
    </w:p>
    <w:p w14:paraId="4B30AC3C" w14:textId="48AF19B9" w:rsidR="00603395" w:rsidRDefault="00D43592" w:rsidP="00603395">
      <w:pPr>
        <w:pStyle w:val="Heading2"/>
        <w:rPr>
          <w:color w:val="auto"/>
          <w:lang w:eastAsia="en-GB"/>
        </w:rPr>
      </w:pPr>
      <w:bookmarkStart w:id="3" w:name="_Toc227412385"/>
      <w:r w:rsidRPr="00D43592">
        <w:rPr>
          <w:color w:val="auto"/>
          <w:lang w:eastAsia="en-GB"/>
        </w:rPr>
        <w:t>Introduction to Extended Surfaces</w:t>
      </w:r>
      <w:bookmarkEnd w:id="3"/>
      <w:r w:rsidRPr="00D43592">
        <w:rPr>
          <w:color w:val="auto"/>
          <w:lang w:eastAsia="en-GB"/>
        </w:rPr>
        <w:t xml:space="preserve"> </w:t>
      </w:r>
    </w:p>
    <w:p w14:paraId="7284F9E4" w14:textId="421D3F32" w:rsidR="004C657D" w:rsidRDefault="00D43592" w:rsidP="004C145A">
      <w:pPr>
        <w:jc w:val="both"/>
        <w:rPr>
          <w:lang w:eastAsia="en-GB"/>
        </w:rPr>
      </w:pPr>
      <w:r>
        <w:rPr>
          <w:lang w:eastAsia="en-GB"/>
        </w:rPr>
        <w:t>Extended surfaces</w:t>
      </w:r>
      <w:r w:rsidR="000F68F3">
        <w:rPr>
          <w:lang w:eastAsia="en-GB"/>
        </w:rPr>
        <w:t xml:space="preserve">, or fins, </w:t>
      </w:r>
      <w:r w:rsidR="00E67623">
        <w:rPr>
          <w:lang w:eastAsia="en-GB"/>
        </w:rPr>
        <w:t>increase a system’s total surface area to enhance the rate of heat transfer across the boundary to the surrounding fluid</w:t>
      </w:r>
      <w:r w:rsidR="00103741">
        <w:rPr>
          <w:lang w:eastAsia="en-GB"/>
        </w:rPr>
        <w:t>.</w:t>
      </w:r>
      <w:r w:rsidR="00E67623">
        <w:rPr>
          <w:lang w:eastAsia="en-GB"/>
        </w:rPr>
        <w:t xml:space="preserve"> By maximising the area exposed to the convective boundary layer,</w:t>
      </w:r>
      <w:r w:rsidR="00103741">
        <w:rPr>
          <w:lang w:eastAsia="en-GB"/>
        </w:rPr>
        <w:t xml:space="preserve"> </w:t>
      </w:r>
      <w:r w:rsidR="00E67623">
        <w:rPr>
          <w:lang w:eastAsia="en-GB"/>
        </w:rPr>
        <w:t>they</w:t>
      </w:r>
      <w:r w:rsidR="004C145A">
        <w:rPr>
          <w:lang w:eastAsia="en-GB"/>
        </w:rPr>
        <w:t xml:space="preserve"> increase</w:t>
      </w:r>
      <w:r w:rsidR="00D35BE7">
        <w:rPr>
          <w:lang w:eastAsia="en-GB"/>
        </w:rPr>
        <w:t xml:space="preserve"> energy </w:t>
      </w:r>
      <w:r w:rsidR="00604BB7">
        <w:rPr>
          <w:lang w:eastAsia="en-GB"/>
        </w:rPr>
        <w:t>transfer</w:t>
      </w:r>
      <w:r w:rsidR="00D35BE7">
        <w:rPr>
          <w:lang w:eastAsia="en-GB"/>
        </w:rPr>
        <w:t xml:space="preserve"> (</w:t>
      </w:r>
      <m:oMath>
        <m:r>
          <w:rPr>
            <w:rFonts w:ascii="Cambria Math" w:hAnsi="Cambria Math"/>
            <w:lang w:eastAsia="en-GB"/>
          </w:rPr>
          <m:t>Q</m:t>
        </m:r>
      </m:oMath>
      <w:r w:rsidR="00D35BE7">
        <w:rPr>
          <w:lang w:eastAsia="en-GB"/>
        </w:rPr>
        <w:t xml:space="preserve">) </w:t>
      </w:r>
      <w:r w:rsidR="004C145A">
        <w:rPr>
          <w:lang w:eastAsia="en-GB"/>
        </w:rPr>
        <w:t>without breaching the system boundary. For example, fins on an air-cooled engine block allow it cool effectively without needing to alter the internal air-fuel mixture or the mass trapped within the cylinders</w:t>
      </w:r>
      <w:r w:rsidR="00F776BD">
        <w:rPr>
          <w:lang w:eastAsia="en-GB"/>
        </w:rPr>
        <w:t xml:space="preserve"> </w:t>
      </w:r>
      <w:sdt>
        <w:sdtPr>
          <w:rPr>
            <w:lang w:eastAsia="en-GB"/>
          </w:rPr>
          <w:id w:val="-441757908"/>
          <w:citation/>
        </w:sdtPr>
        <w:sdtContent>
          <w:r w:rsidR="00F776BD">
            <w:rPr>
              <w:lang w:eastAsia="en-GB"/>
            </w:rPr>
            <w:fldChar w:fldCharType="begin"/>
          </w:r>
          <w:r w:rsidR="00F776BD">
            <w:rPr>
              <w:lang w:eastAsia="en-GB"/>
            </w:rPr>
            <w:instrText xml:space="preserve">CITATION Ber17 \l 2057 </w:instrText>
          </w:r>
          <w:r w:rsidR="00335E47">
            <w:rPr>
              <w:lang w:eastAsia="en-GB"/>
            </w:rPr>
            <w:instrText xml:space="preserve"> \m Kan22</w:instrText>
          </w:r>
          <w:r w:rsidR="00F776BD">
            <w:rPr>
              <w:lang w:eastAsia="en-GB"/>
            </w:rPr>
            <w:fldChar w:fldCharType="separate"/>
          </w:r>
          <w:r w:rsidR="00E36F13" w:rsidRPr="00E36F13">
            <w:rPr>
              <w:noProof/>
              <w:lang w:eastAsia="en-GB"/>
            </w:rPr>
            <w:t>(Bergamn &amp; Lavine, 2017; Kannao &amp; Bhagwat, 2022)</w:t>
          </w:r>
          <w:r w:rsidR="00F776BD">
            <w:rPr>
              <w:lang w:eastAsia="en-GB"/>
            </w:rPr>
            <w:fldChar w:fldCharType="end"/>
          </w:r>
        </w:sdtContent>
      </w:sdt>
      <w:r w:rsidR="004C145A">
        <w:rPr>
          <w:lang w:eastAsia="en-GB"/>
        </w:rPr>
        <w:t xml:space="preserve">. </w:t>
      </w:r>
    </w:p>
    <w:p w14:paraId="7C0F2BB8" w14:textId="64BF3FA1" w:rsidR="00D43592" w:rsidRDefault="00E814AA" w:rsidP="004C145A">
      <w:pPr>
        <w:jc w:val="both"/>
        <w:rPr>
          <w:lang w:eastAsia="en-GB"/>
        </w:rPr>
      </w:pPr>
      <w:r>
        <w:rPr>
          <w:lang w:eastAsia="en-GB"/>
        </w:rPr>
        <w:t xml:space="preserve">Heat transfer in this context occurs between a solid surface and a moving fluid, typically air. For example, when cooling a hot engine block, thermal energy is first </w:t>
      </w:r>
      <w:r w:rsidR="00745446">
        <w:rPr>
          <w:lang w:eastAsia="en-GB"/>
        </w:rPr>
        <w:t>transferred</w:t>
      </w:r>
      <w:r>
        <w:rPr>
          <w:lang w:eastAsia="en-GB"/>
        </w:rPr>
        <w:t xml:space="preserve"> from the solid to adjacent fluid layer by conduction. This heated layer is then carried away by the bulk motion of the fluid transferring energy through convection</w:t>
      </w:r>
      <w:r w:rsidR="006F7D57">
        <w:rPr>
          <w:lang w:eastAsia="en-GB"/>
        </w:rPr>
        <w:t xml:space="preserve"> </w:t>
      </w:r>
      <w:sdt>
        <w:sdtPr>
          <w:rPr>
            <w:lang w:eastAsia="en-GB"/>
          </w:rPr>
          <w:id w:val="184103587"/>
          <w:citation/>
        </w:sdtPr>
        <w:sdtContent>
          <w:r w:rsidR="006F7D57">
            <w:rPr>
              <w:lang w:eastAsia="en-GB"/>
            </w:rPr>
            <w:fldChar w:fldCharType="begin"/>
          </w:r>
          <w:r w:rsidR="006F7D57">
            <w:rPr>
              <w:lang w:eastAsia="en-GB"/>
            </w:rPr>
            <w:instrText xml:space="preserve"> CITATION Cen20 \l 2057 </w:instrText>
          </w:r>
          <w:r w:rsidR="006F7D57">
            <w:rPr>
              <w:lang w:eastAsia="en-GB"/>
            </w:rPr>
            <w:fldChar w:fldCharType="separate"/>
          </w:r>
          <w:r w:rsidR="00E36F13" w:rsidRPr="00E36F13">
            <w:rPr>
              <w:noProof/>
              <w:lang w:eastAsia="en-GB"/>
            </w:rPr>
            <w:t>(Cengel, et al., 2020)</w:t>
          </w:r>
          <w:r w:rsidR="006F7D57">
            <w:rPr>
              <w:lang w:eastAsia="en-GB"/>
            </w:rPr>
            <w:fldChar w:fldCharType="end"/>
          </w:r>
        </w:sdtContent>
      </w:sdt>
      <w:r>
        <w:rPr>
          <w:lang w:eastAsia="en-GB"/>
        </w:rPr>
        <w:t xml:space="preserve">. </w:t>
      </w:r>
    </w:p>
    <w:p w14:paraId="7C70B20C" w14:textId="1920A435" w:rsidR="006F7D57" w:rsidRDefault="00704B62" w:rsidP="004C145A">
      <w:pPr>
        <w:jc w:val="both"/>
        <w:rPr>
          <w:lang w:eastAsia="en-GB"/>
        </w:rPr>
      </w:pPr>
      <w:r>
        <w:rPr>
          <w:lang w:eastAsia="en-GB"/>
        </w:rPr>
        <w:t xml:space="preserve">Heat is transferred from a solid surface to the surrounding fluid by conduction at the interface and removed via convection as the fluid moves away, maintaining the temperature </w:t>
      </w:r>
      <w:r w:rsidR="00B65932">
        <w:rPr>
          <w:lang w:eastAsia="en-GB"/>
        </w:rPr>
        <w:t>gradient</w:t>
      </w:r>
      <w:r w:rsidR="006F7D57">
        <w:rPr>
          <w:lang w:eastAsia="en-GB"/>
        </w:rPr>
        <w:t xml:space="preserve"> </w:t>
      </w:r>
      <w:sdt>
        <w:sdtPr>
          <w:rPr>
            <w:lang w:eastAsia="en-GB"/>
          </w:rPr>
          <w:id w:val="-953025601"/>
          <w:citation/>
        </w:sdtPr>
        <w:sdtContent>
          <w:r w:rsidR="006F7D57">
            <w:rPr>
              <w:lang w:eastAsia="en-GB"/>
            </w:rPr>
            <w:fldChar w:fldCharType="begin"/>
          </w:r>
          <w:r w:rsidR="006F7D57">
            <w:rPr>
              <w:lang w:eastAsia="en-GB"/>
            </w:rPr>
            <w:instrText xml:space="preserve"> CITATION Cen20 \l 2057 </w:instrText>
          </w:r>
          <w:r w:rsidR="006F7D57">
            <w:rPr>
              <w:lang w:eastAsia="en-GB"/>
            </w:rPr>
            <w:fldChar w:fldCharType="separate"/>
          </w:r>
          <w:r w:rsidR="00E36F13" w:rsidRPr="00E36F13">
            <w:rPr>
              <w:noProof/>
              <w:lang w:eastAsia="en-GB"/>
            </w:rPr>
            <w:t>(Cengel, et al., 2020)</w:t>
          </w:r>
          <w:r w:rsidR="006F7D57">
            <w:rPr>
              <w:lang w:eastAsia="en-GB"/>
            </w:rPr>
            <w:fldChar w:fldCharType="end"/>
          </w:r>
        </w:sdtContent>
      </w:sdt>
      <w:r w:rsidR="00745446">
        <w:rPr>
          <w:lang w:eastAsia="en-GB"/>
        </w:rPr>
        <w:t xml:space="preserve">. </w:t>
      </w:r>
    </w:p>
    <w:p w14:paraId="7280AED2" w14:textId="77777777" w:rsidR="00286996" w:rsidRDefault="00286996" w:rsidP="00286996">
      <w:pPr>
        <w:keepNext/>
        <w:jc w:val="center"/>
      </w:pPr>
      <w:r w:rsidRPr="00286996">
        <w:rPr>
          <w:noProof/>
          <w:lang w:eastAsia="en-GB"/>
        </w:rPr>
        <w:drawing>
          <wp:inline distT="0" distB="0" distL="0" distR="0" wp14:anchorId="0F45F6A1" wp14:editId="2E56388B">
            <wp:extent cx="3638550" cy="2787968"/>
            <wp:effectExtent l="0" t="0" r="0" b="0"/>
            <wp:docPr id="11497142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9714241" name=""/>
                    <pic:cNvPicPr/>
                  </pic:nvPicPr>
                  <pic:blipFill>
                    <a:blip r:embed="rId13"/>
                    <a:stretch>
                      <a:fillRect/>
                    </a:stretch>
                  </pic:blipFill>
                  <pic:spPr>
                    <a:xfrm>
                      <a:off x="0" y="0"/>
                      <a:ext cx="3652252" cy="2798467"/>
                    </a:xfrm>
                    <a:prstGeom prst="rect">
                      <a:avLst/>
                    </a:prstGeom>
                  </pic:spPr>
                </pic:pic>
              </a:graphicData>
            </a:graphic>
          </wp:inline>
        </w:drawing>
      </w:r>
    </w:p>
    <w:p w14:paraId="4A0C8D6E" w14:textId="72E89376" w:rsidR="006F7D57" w:rsidRPr="00CC7450" w:rsidRDefault="00286996" w:rsidP="00D75759">
      <w:pPr>
        <w:pStyle w:val="Caption"/>
        <w:jc w:val="center"/>
        <w:rPr>
          <w:color w:val="auto"/>
        </w:rPr>
      </w:pPr>
      <w:bookmarkStart w:id="4" w:name="_Toc227414348"/>
      <w:r w:rsidRPr="00CC7450">
        <w:rPr>
          <w:color w:val="auto"/>
        </w:rPr>
        <w:t xml:space="preserve">Figure </w:t>
      </w:r>
      <w:r w:rsidRPr="00CC7450">
        <w:rPr>
          <w:color w:val="auto"/>
        </w:rPr>
        <w:fldChar w:fldCharType="begin"/>
      </w:r>
      <w:r w:rsidRPr="00CC7450">
        <w:rPr>
          <w:color w:val="auto"/>
        </w:rPr>
        <w:instrText xml:space="preserve"> SEQ Figure \* ARABIC </w:instrText>
      </w:r>
      <w:r w:rsidRPr="00CC7450">
        <w:rPr>
          <w:color w:val="auto"/>
        </w:rPr>
        <w:fldChar w:fldCharType="separate"/>
      </w:r>
      <w:r w:rsidR="00A12BAA" w:rsidRPr="00CC7450">
        <w:rPr>
          <w:noProof/>
          <w:color w:val="auto"/>
        </w:rPr>
        <w:t>1</w:t>
      </w:r>
      <w:r w:rsidRPr="00CC7450">
        <w:rPr>
          <w:noProof/>
          <w:color w:val="auto"/>
        </w:rPr>
        <w:fldChar w:fldCharType="end"/>
      </w:r>
      <w:r w:rsidRPr="00CC7450">
        <w:rPr>
          <w:color w:val="auto"/>
        </w:rPr>
        <w:t xml:space="preserve"> – Heat transfer from hot surface to air by convection. Adapted from </w:t>
      </w:r>
      <w:sdt>
        <w:sdtPr>
          <w:rPr>
            <w:color w:val="auto"/>
          </w:rPr>
          <w:id w:val="-482550398"/>
          <w:citation/>
        </w:sdtPr>
        <w:sdtContent>
          <w:r w:rsidRPr="00CC7450">
            <w:rPr>
              <w:color w:val="auto"/>
            </w:rPr>
            <w:fldChar w:fldCharType="begin"/>
          </w:r>
          <w:r w:rsidRPr="00CC7450">
            <w:rPr>
              <w:color w:val="auto"/>
            </w:rPr>
            <w:instrText xml:space="preserve"> CITATION Cen20 \l 2057 </w:instrText>
          </w:r>
          <w:r w:rsidRPr="00CC7450">
            <w:rPr>
              <w:color w:val="auto"/>
            </w:rPr>
            <w:fldChar w:fldCharType="separate"/>
          </w:r>
          <w:r w:rsidR="00E36F13" w:rsidRPr="00CC7450">
            <w:rPr>
              <w:noProof/>
              <w:color w:val="auto"/>
            </w:rPr>
            <w:t>(Cengel, et al., 2020)</w:t>
          </w:r>
          <w:r w:rsidRPr="00CC7450">
            <w:rPr>
              <w:color w:val="auto"/>
            </w:rPr>
            <w:fldChar w:fldCharType="end"/>
          </w:r>
        </w:sdtContent>
      </w:sdt>
      <w:r w:rsidRPr="00CC7450">
        <w:rPr>
          <w:color w:val="auto"/>
        </w:rPr>
        <w:t>.</w:t>
      </w:r>
      <w:bookmarkEnd w:id="4"/>
    </w:p>
    <w:p w14:paraId="7C0180DC" w14:textId="5F4625DA" w:rsidR="003E51EB" w:rsidRDefault="003E51EB" w:rsidP="003E51EB">
      <w:pPr>
        <w:pStyle w:val="Heading2"/>
        <w:rPr>
          <w:color w:val="auto"/>
          <w:lang w:eastAsia="en-GB"/>
        </w:rPr>
      </w:pPr>
      <w:bookmarkStart w:id="5" w:name="_Toc227412386"/>
      <w:r w:rsidRPr="00467728">
        <w:rPr>
          <w:color w:val="auto"/>
          <w:lang w:eastAsia="en-GB"/>
        </w:rPr>
        <w:lastRenderedPageBreak/>
        <w:t xml:space="preserve">Historical Development </w:t>
      </w:r>
      <w:r w:rsidR="00467728" w:rsidRPr="00467728">
        <w:rPr>
          <w:color w:val="auto"/>
          <w:lang w:eastAsia="en-GB"/>
        </w:rPr>
        <w:t>of Fins in Automotive Applications</w:t>
      </w:r>
      <w:bookmarkEnd w:id="5"/>
      <w:r w:rsidR="00467728" w:rsidRPr="00467728">
        <w:rPr>
          <w:color w:val="auto"/>
          <w:lang w:eastAsia="en-GB"/>
        </w:rPr>
        <w:t xml:space="preserve"> </w:t>
      </w:r>
    </w:p>
    <w:p w14:paraId="5D4EE1AE" w14:textId="5C160CCF" w:rsidR="00497FD5" w:rsidRPr="00497FD5" w:rsidRDefault="00497FD5" w:rsidP="00497FD5">
      <w:pPr>
        <w:jc w:val="both"/>
        <w:rPr>
          <w:lang w:eastAsia="en-GB"/>
        </w:rPr>
      </w:pPr>
      <w:r>
        <w:rPr>
          <w:lang w:eastAsia="en-GB"/>
        </w:rPr>
        <w:t>Fins</w:t>
      </w:r>
      <w:r w:rsidRPr="00497FD5">
        <w:rPr>
          <w:lang w:eastAsia="en-GB"/>
        </w:rPr>
        <w:t xml:space="preserve"> in automotive applications originate from early air-cooled engines, where finned surfaces dissipated heat directly to the surrounding air. Over time, advances in materials and manufacturing have significantly shaped fin design and performance.</w:t>
      </w:r>
    </w:p>
    <w:p w14:paraId="74F6A866" w14:textId="347543D8" w:rsidR="003F40DF" w:rsidRDefault="00497FD5" w:rsidP="00497FD5">
      <w:pPr>
        <w:jc w:val="both"/>
        <w:rPr>
          <w:lang w:eastAsia="en-GB"/>
        </w:rPr>
      </w:pPr>
      <w:r w:rsidRPr="00497FD5">
        <w:rPr>
          <w:lang w:eastAsia="en-GB"/>
        </w:rPr>
        <w:t>Early air-cooled engines used crude cast iron finned cylinders, as simple manufacturing and small engine sizes made modest heat rejection sufficien</w:t>
      </w:r>
      <w:r>
        <w:rPr>
          <w:lang w:eastAsia="en-GB"/>
        </w:rPr>
        <w:t xml:space="preserve">t </w:t>
      </w:r>
      <w:sdt>
        <w:sdtPr>
          <w:rPr>
            <w:lang w:eastAsia="en-GB"/>
          </w:rPr>
          <w:id w:val="15957"/>
          <w:citation/>
        </w:sdtPr>
        <w:sdtContent>
          <w:r w:rsidR="00BA1BA1">
            <w:rPr>
              <w:lang w:eastAsia="en-GB"/>
            </w:rPr>
            <w:fldChar w:fldCharType="begin"/>
          </w:r>
          <w:r w:rsidR="00BA1BA1">
            <w:rPr>
              <w:lang w:eastAsia="en-GB"/>
            </w:rPr>
            <w:instrText xml:space="preserve"> CITATION Sah24 \l 2057 </w:instrText>
          </w:r>
          <w:r w:rsidR="00BA1BA1">
            <w:rPr>
              <w:lang w:eastAsia="en-GB"/>
            </w:rPr>
            <w:fldChar w:fldCharType="separate"/>
          </w:r>
          <w:r w:rsidR="00E36F13" w:rsidRPr="00E36F13">
            <w:rPr>
              <w:noProof/>
              <w:lang w:eastAsia="en-GB"/>
            </w:rPr>
            <w:t>(Sahu &amp; Dewangan, 2024)</w:t>
          </w:r>
          <w:r w:rsidR="00BA1BA1">
            <w:rPr>
              <w:lang w:eastAsia="en-GB"/>
            </w:rPr>
            <w:fldChar w:fldCharType="end"/>
          </w:r>
        </w:sdtContent>
      </w:sdt>
      <w:r w:rsidR="0053322B">
        <w:rPr>
          <w:lang w:eastAsia="en-GB"/>
        </w:rPr>
        <w:t xml:space="preserve">. </w:t>
      </w:r>
    </w:p>
    <w:p w14:paraId="760B6530" w14:textId="77777777" w:rsidR="00B4184D" w:rsidRDefault="00B4184D" w:rsidP="00B4184D">
      <w:pPr>
        <w:keepNext/>
        <w:jc w:val="center"/>
      </w:pPr>
      <w:r>
        <w:rPr>
          <w:noProof/>
        </w:rPr>
        <w:drawing>
          <wp:inline distT="0" distB="0" distL="0" distR="0" wp14:anchorId="4838F554" wp14:editId="1008A76B">
            <wp:extent cx="2676525" cy="2556081"/>
            <wp:effectExtent l="0" t="0" r="0" b="0"/>
            <wp:docPr id="875327187" name="Picture 10" descr="1899 De Dion-Bouton Engine-on-stand — Audrain Auto Muse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1899 De Dion-Bouton Engine-on-stand — Audrain Auto Museum"/>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681090" cy="2560440"/>
                    </a:xfrm>
                    <a:prstGeom prst="rect">
                      <a:avLst/>
                    </a:prstGeom>
                    <a:noFill/>
                    <a:ln>
                      <a:noFill/>
                    </a:ln>
                  </pic:spPr>
                </pic:pic>
              </a:graphicData>
            </a:graphic>
          </wp:inline>
        </w:drawing>
      </w:r>
    </w:p>
    <w:p w14:paraId="0F49D1D2" w14:textId="634A780B" w:rsidR="0052409F" w:rsidRPr="00CC7450" w:rsidRDefault="00B4184D" w:rsidP="00F07E70">
      <w:pPr>
        <w:pStyle w:val="Caption"/>
        <w:jc w:val="center"/>
        <w:rPr>
          <w:color w:val="auto"/>
        </w:rPr>
      </w:pPr>
      <w:bookmarkStart w:id="6" w:name="_Toc227414349"/>
      <w:r w:rsidRPr="00CC7450">
        <w:rPr>
          <w:color w:val="auto"/>
        </w:rPr>
        <w:t xml:space="preserve">Figure </w:t>
      </w:r>
      <w:r w:rsidR="00286996" w:rsidRPr="00CC7450">
        <w:rPr>
          <w:color w:val="auto"/>
        </w:rPr>
        <w:fldChar w:fldCharType="begin"/>
      </w:r>
      <w:r w:rsidR="00286996" w:rsidRPr="00CC7450">
        <w:rPr>
          <w:color w:val="auto"/>
        </w:rPr>
        <w:instrText xml:space="preserve"> SEQ Figure \* ARABIC </w:instrText>
      </w:r>
      <w:r w:rsidR="00286996" w:rsidRPr="00CC7450">
        <w:rPr>
          <w:color w:val="auto"/>
        </w:rPr>
        <w:fldChar w:fldCharType="separate"/>
      </w:r>
      <w:r w:rsidR="00A12BAA" w:rsidRPr="00CC7450">
        <w:rPr>
          <w:noProof/>
          <w:color w:val="auto"/>
        </w:rPr>
        <w:t>2</w:t>
      </w:r>
      <w:r w:rsidR="00286996" w:rsidRPr="00CC7450">
        <w:rPr>
          <w:noProof/>
          <w:color w:val="auto"/>
        </w:rPr>
        <w:fldChar w:fldCharType="end"/>
      </w:r>
      <w:r w:rsidRPr="00CC7450">
        <w:rPr>
          <w:color w:val="auto"/>
        </w:rPr>
        <w:t xml:space="preserve"> - De Dion-Buton single cylinder engine introduced in 1895. Example of early finned, air-cooled cast </w:t>
      </w:r>
      <w:r w:rsidR="00B80F01" w:rsidRPr="00CC7450">
        <w:rPr>
          <w:color w:val="auto"/>
        </w:rPr>
        <w:t>iron</w:t>
      </w:r>
      <w:r w:rsidRPr="00CC7450">
        <w:rPr>
          <w:color w:val="auto"/>
        </w:rPr>
        <w:t xml:space="preserve"> engine. Source </w:t>
      </w:r>
      <w:hyperlink r:id="rId15" w:history="1">
        <w:r w:rsidR="0052409F" w:rsidRPr="00CC7450">
          <w:rPr>
            <w:rStyle w:val="Hyperlink"/>
            <w:color w:val="auto"/>
          </w:rPr>
          <w:t>https://www.audrainautomuseum.org/aircooled-keep-it-simple/1899-de-dion-bouton-engine-on-stand</w:t>
        </w:r>
      </w:hyperlink>
      <w:r w:rsidR="00696F61" w:rsidRPr="00CC7450">
        <w:rPr>
          <w:color w:val="auto"/>
        </w:rPr>
        <w:t>.</w:t>
      </w:r>
      <w:bookmarkEnd w:id="6"/>
    </w:p>
    <w:p w14:paraId="4CAF3313" w14:textId="0F3887DB" w:rsidR="0052409F" w:rsidRDefault="0052409F" w:rsidP="002B6DE6">
      <w:pPr>
        <w:jc w:val="both"/>
        <w:rPr>
          <w:lang w:eastAsia="en-GB"/>
        </w:rPr>
      </w:pPr>
      <w:r>
        <w:rPr>
          <w:lang w:eastAsia="en-GB"/>
        </w:rPr>
        <w:t xml:space="preserve">As outputs rose, especially in early aircraft work, designers learned that cooling performance depended not just on having fins, but </w:t>
      </w:r>
      <w:r w:rsidR="00290123">
        <w:rPr>
          <w:lang w:eastAsia="en-GB"/>
        </w:rPr>
        <w:t xml:space="preserve">on fin depth, spacing, orientation, airflow direction and material. Early twentieth-century development work on air-cooled cylinders increasingly moved toward </w:t>
      </w:r>
      <w:r w:rsidR="001411F3">
        <w:rPr>
          <w:lang w:eastAsia="en-GB"/>
        </w:rPr>
        <w:t xml:space="preserve">aluminium heads and finned aluminium sections combined with steel or cast-iron wear surfaces, because this gave a better path for heat to escape while preserving durability where the piston and rings ran </w:t>
      </w:r>
      <w:sdt>
        <w:sdtPr>
          <w:rPr>
            <w:lang w:eastAsia="en-GB"/>
          </w:rPr>
          <w:id w:val="1739817986"/>
          <w:citation/>
        </w:sdtPr>
        <w:sdtContent>
          <w:r w:rsidR="002B6DE6">
            <w:rPr>
              <w:lang w:eastAsia="en-GB"/>
            </w:rPr>
            <w:fldChar w:fldCharType="begin"/>
          </w:r>
          <w:r w:rsidR="002B6DE6">
            <w:rPr>
              <w:lang w:eastAsia="en-GB"/>
            </w:rPr>
            <w:instrText xml:space="preserve"> CITATION Law22 \l 2057 </w:instrText>
          </w:r>
          <w:r w:rsidR="002B6DE6">
            <w:rPr>
              <w:lang w:eastAsia="en-GB"/>
            </w:rPr>
            <w:fldChar w:fldCharType="separate"/>
          </w:r>
          <w:r w:rsidR="00E36F13" w:rsidRPr="00E36F13">
            <w:rPr>
              <w:noProof/>
              <w:lang w:eastAsia="en-GB"/>
            </w:rPr>
            <w:t>(Lawrance, 1922)</w:t>
          </w:r>
          <w:r w:rsidR="002B6DE6">
            <w:rPr>
              <w:lang w:eastAsia="en-GB"/>
            </w:rPr>
            <w:fldChar w:fldCharType="end"/>
          </w:r>
        </w:sdtContent>
      </w:sdt>
      <w:r w:rsidR="002B6DE6">
        <w:rPr>
          <w:lang w:eastAsia="en-GB"/>
        </w:rPr>
        <w:t>.</w:t>
      </w:r>
    </w:p>
    <w:p w14:paraId="495BE7F1" w14:textId="43B44114" w:rsidR="002B6DE6" w:rsidRDefault="00835A0A" w:rsidP="002B6DE6">
      <w:pPr>
        <w:jc w:val="both"/>
        <w:rPr>
          <w:lang w:eastAsia="en-GB"/>
        </w:rPr>
      </w:pPr>
      <w:r>
        <w:rPr>
          <w:lang w:eastAsia="en-GB"/>
        </w:rPr>
        <w:t xml:space="preserve">Evolution in design of this period can be categorised as the move away from cast iron finned cylinders to hybrid construction. Shallow and poorly arranged fins to deeper, better-directed fins. The move from passive air exposure to managed airflow using shrouds, ducts and fans </w:t>
      </w:r>
      <w:sdt>
        <w:sdtPr>
          <w:rPr>
            <w:lang w:eastAsia="en-GB"/>
          </w:rPr>
          <w:id w:val="1562359380"/>
          <w:citation/>
        </w:sdtPr>
        <w:sdtContent>
          <w:r w:rsidR="00A45F93">
            <w:rPr>
              <w:lang w:eastAsia="en-GB"/>
            </w:rPr>
            <w:fldChar w:fldCharType="begin"/>
          </w:r>
          <w:r w:rsidR="00A45F93">
            <w:rPr>
              <w:lang w:eastAsia="en-GB"/>
            </w:rPr>
            <w:instrText xml:space="preserve"> CITATION Gen02 \l 2057 </w:instrText>
          </w:r>
          <w:r w:rsidR="00A45F93">
            <w:rPr>
              <w:lang w:eastAsia="en-GB"/>
            </w:rPr>
            <w:fldChar w:fldCharType="separate"/>
          </w:r>
          <w:r w:rsidR="00E36F13" w:rsidRPr="00E36F13">
            <w:rPr>
              <w:noProof/>
              <w:lang w:eastAsia="en-GB"/>
            </w:rPr>
            <w:t>(Genevro, 2002)</w:t>
          </w:r>
          <w:r w:rsidR="00A45F93">
            <w:rPr>
              <w:lang w:eastAsia="en-GB"/>
            </w:rPr>
            <w:fldChar w:fldCharType="end"/>
          </w:r>
        </w:sdtContent>
      </w:sdt>
      <w:r w:rsidR="00A45F93">
        <w:rPr>
          <w:lang w:eastAsia="en-GB"/>
        </w:rPr>
        <w:t xml:space="preserve">. </w:t>
      </w:r>
    </w:p>
    <w:p w14:paraId="1DCE31FD" w14:textId="77777777" w:rsidR="00E96243" w:rsidRPr="00CC7450" w:rsidRDefault="00E96243" w:rsidP="00F07E70">
      <w:pPr>
        <w:keepNext/>
        <w:jc w:val="center"/>
      </w:pPr>
      <w:r w:rsidRPr="00CC7450">
        <w:rPr>
          <w:noProof/>
        </w:rPr>
        <w:drawing>
          <wp:inline distT="0" distB="0" distL="0" distR="0" wp14:anchorId="7EF0F2EF" wp14:editId="40B13DBE">
            <wp:extent cx="3012547" cy="1994369"/>
            <wp:effectExtent l="0" t="0" r="0" b="6350"/>
            <wp:docPr id="1657319060" name="Picture 11" descr="Air-Cooled Flat Six Twin Plug 3.4L Porsche 911 Engin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Air-Cooled Flat Six Twin Plug 3.4L Porsche 911 Engine ..."/>
                    <pic:cNvPicPr>
                      <a:picLocks noChangeAspect="1" noChangeArrowheads="1"/>
                    </pic:cNvPicPr>
                  </pic:nvPicPr>
                  <pic:blipFill rotWithShape="1">
                    <a:blip r:embed="rId16">
                      <a:extLst>
                        <a:ext uri="{28A0092B-C50C-407E-A947-70E740481C1C}">
                          <a14:useLocalDpi xmlns:a14="http://schemas.microsoft.com/office/drawing/2010/main" val="0"/>
                        </a:ext>
                      </a:extLst>
                    </a:blip>
                    <a:srcRect l="12353" r="12120"/>
                    <a:stretch>
                      <a:fillRect/>
                    </a:stretch>
                  </pic:blipFill>
                  <pic:spPr bwMode="auto">
                    <a:xfrm>
                      <a:off x="0" y="0"/>
                      <a:ext cx="3043457" cy="2014832"/>
                    </a:xfrm>
                    <a:prstGeom prst="rect">
                      <a:avLst/>
                    </a:prstGeom>
                    <a:noFill/>
                    <a:ln>
                      <a:noFill/>
                    </a:ln>
                    <a:extLst>
                      <a:ext uri="{53640926-AAD7-44D8-BBD7-CCE9431645EC}">
                        <a14:shadowObscured xmlns:a14="http://schemas.microsoft.com/office/drawing/2010/main"/>
                      </a:ext>
                    </a:extLst>
                  </pic:spPr>
                </pic:pic>
              </a:graphicData>
            </a:graphic>
          </wp:inline>
        </w:drawing>
      </w:r>
    </w:p>
    <w:p w14:paraId="630EAAEC" w14:textId="37A263A6" w:rsidR="001A720D" w:rsidRPr="00CC7450" w:rsidRDefault="00E96243" w:rsidP="00E96243">
      <w:pPr>
        <w:pStyle w:val="Caption"/>
        <w:jc w:val="both"/>
        <w:rPr>
          <w:color w:val="auto"/>
        </w:rPr>
      </w:pPr>
      <w:bookmarkStart w:id="7" w:name="_Toc227414350"/>
      <w:r w:rsidRPr="00CC7450">
        <w:rPr>
          <w:color w:val="auto"/>
        </w:rPr>
        <w:t xml:space="preserve">Figure </w:t>
      </w:r>
      <w:r w:rsidR="00286996" w:rsidRPr="00CC7450">
        <w:rPr>
          <w:color w:val="auto"/>
        </w:rPr>
        <w:fldChar w:fldCharType="begin"/>
      </w:r>
      <w:r w:rsidR="00286996" w:rsidRPr="00CC7450">
        <w:rPr>
          <w:color w:val="auto"/>
        </w:rPr>
        <w:instrText xml:space="preserve"> SEQ Figure \* ARABIC </w:instrText>
      </w:r>
      <w:r w:rsidR="00286996" w:rsidRPr="00CC7450">
        <w:rPr>
          <w:color w:val="auto"/>
        </w:rPr>
        <w:fldChar w:fldCharType="separate"/>
      </w:r>
      <w:r w:rsidR="00A12BAA" w:rsidRPr="00CC7450">
        <w:rPr>
          <w:noProof/>
          <w:color w:val="auto"/>
        </w:rPr>
        <w:t>3</w:t>
      </w:r>
      <w:r w:rsidR="00286996" w:rsidRPr="00CC7450">
        <w:rPr>
          <w:noProof/>
          <w:color w:val="auto"/>
        </w:rPr>
        <w:fldChar w:fldCharType="end"/>
      </w:r>
      <w:r w:rsidRPr="00CC7450">
        <w:rPr>
          <w:color w:val="auto"/>
        </w:rPr>
        <w:t xml:space="preserve"> - Porsche 911 boxer motors utilising a rear mounted fan and high oil volume to manage heat through cooling fins rather than water jackets.</w:t>
      </w:r>
      <w:r w:rsidR="001214C7" w:rsidRPr="00CC7450">
        <w:rPr>
          <w:color w:val="auto"/>
        </w:rPr>
        <w:t xml:space="preserve"> These engines known for being lightweight and </w:t>
      </w:r>
      <w:r w:rsidR="00F37643" w:rsidRPr="00CC7450">
        <w:rPr>
          <w:color w:val="auto"/>
        </w:rPr>
        <w:t xml:space="preserve">with a </w:t>
      </w:r>
      <w:r w:rsidR="001214C7" w:rsidRPr="00CC7450">
        <w:rPr>
          <w:color w:val="auto"/>
        </w:rPr>
        <w:t>high durability</w:t>
      </w:r>
      <w:r w:rsidR="000F1557" w:rsidRPr="00CC7450">
        <w:rPr>
          <w:color w:val="auto"/>
        </w:rPr>
        <w:t>.</w:t>
      </w:r>
      <w:r w:rsidR="001214C7" w:rsidRPr="00CC7450">
        <w:rPr>
          <w:color w:val="auto"/>
        </w:rPr>
        <w:t xml:space="preserve"> Source: </w:t>
      </w:r>
      <w:sdt>
        <w:sdtPr>
          <w:rPr>
            <w:color w:val="auto"/>
          </w:rPr>
          <w:id w:val="-19090857"/>
          <w:citation/>
        </w:sdtPr>
        <w:sdtContent>
          <w:r w:rsidR="00E94ACF" w:rsidRPr="00CC7450">
            <w:rPr>
              <w:color w:val="auto"/>
            </w:rPr>
            <w:fldChar w:fldCharType="begin"/>
          </w:r>
          <w:r w:rsidR="00E94ACF" w:rsidRPr="00CC7450">
            <w:rPr>
              <w:color w:val="auto"/>
            </w:rPr>
            <w:instrText xml:space="preserve"> CITATION Jon19 \l 2057 </w:instrText>
          </w:r>
          <w:r w:rsidR="00E94ACF" w:rsidRPr="00CC7450">
            <w:rPr>
              <w:color w:val="auto"/>
            </w:rPr>
            <w:fldChar w:fldCharType="separate"/>
          </w:r>
          <w:r w:rsidR="00E36F13" w:rsidRPr="00CC7450">
            <w:rPr>
              <w:noProof/>
              <w:color w:val="auto"/>
            </w:rPr>
            <w:t>(Jones, 2019)</w:t>
          </w:r>
          <w:r w:rsidR="00E94ACF" w:rsidRPr="00CC7450">
            <w:rPr>
              <w:color w:val="auto"/>
            </w:rPr>
            <w:fldChar w:fldCharType="end"/>
          </w:r>
        </w:sdtContent>
      </w:sdt>
      <w:r w:rsidR="00E94ACF" w:rsidRPr="00CC7450">
        <w:rPr>
          <w:color w:val="auto"/>
        </w:rPr>
        <w:t>.</w:t>
      </w:r>
      <w:bookmarkEnd w:id="7"/>
      <w:r w:rsidR="00E94ACF" w:rsidRPr="00CC7450">
        <w:rPr>
          <w:color w:val="auto"/>
        </w:rPr>
        <w:t xml:space="preserve"> </w:t>
      </w:r>
    </w:p>
    <w:p w14:paraId="54D8712A" w14:textId="2E0E18F7" w:rsidR="00E94ACF" w:rsidRDefault="00930A47" w:rsidP="00930A47">
      <w:pPr>
        <w:pStyle w:val="Heading2"/>
        <w:rPr>
          <w:color w:val="auto"/>
          <w:lang w:eastAsia="en-GB"/>
        </w:rPr>
      </w:pPr>
      <w:bookmarkStart w:id="8" w:name="_Toc227412387"/>
      <w:r w:rsidRPr="00930A47">
        <w:rPr>
          <w:color w:val="auto"/>
          <w:lang w:eastAsia="en-GB"/>
        </w:rPr>
        <w:lastRenderedPageBreak/>
        <w:t>Impact and Persistence of Cooling fins on small two-stroke and Utility Engines</w:t>
      </w:r>
      <w:bookmarkEnd w:id="8"/>
    </w:p>
    <w:p w14:paraId="5C35AF71" w14:textId="5F253C0F" w:rsidR="00930A47" w:rsidRDefault="00930A47" w:rsidP="000C55DE">
      <w:pPr>
        <w:jc w:val="both"/>
        <w:rPr>
          <w:lang w:eastAsia="en-GB"/>
        </w:rPr>
      </w:pPr>
      <w:r>
        <w:rPr>
          <w:lang w:eastAsia="en-GB"/>
        </w:rPr>
        <w:t>Finned air cooling remained very successful on small engines, especially compact two-strokes and simple utility four-stokes, because those machines benefited heavily from low weight, low c</w:t>
      </w:r>
      <w:r w:rsidR="007C69BB">
        <w:rPr>
          <w:lang w:eastAsia="en-GB"/>
        </w:rPr>
        <w:t>o</w:t>
      </w:r>
      <w:r>
        <w:rPr>
          <w:lang w:eastAsia="en-GB"/>
        </w:rPr>
        <w:t>st, low part count and mechanical simplicity. Air-cooled engines avoid coolant, water pumps, radiators, hoses, thermostat houses and many other failure modes associated with liquid systems. They also come up to operating temperature very quickl</w:t>
      </w:r>
      <w:r w:rsidR="007745CD">
        <w:rPr>
          <w:lang w:eastAsia="en-GB"/>
        </w:rPr>
        <w:t>y</w:t>
      </w:r>
      <w:r w:rsidR="00EA2D45">
        <w:rPr>
          <w:lang w:eastAsia="en-GB"/>
        </w:rPr>
        <w:t xml:space="preserve"> </w:t>
      </w:r>
      <w:sdt>
        <w:sdtPr>
          <w:rPr>
            <w:lang w:eastAsia="en-GB"/>
          </w:rPr>
          <w:id w:val="-1651981025"/>
          <w:citation/>
        </w:sdtPr>
        <w:sdtContent>
          <w:r w:rsidR="00EA2D45">
            <w:rPr>
              <w:lang w:eastAsia="en-GB"/>
            </w:rPr>
            <w:fldChar w:fldCharType="begin"/>
          </w:r>
          <w:r w:rsidR="00EA2D45">
            <w:rPr>
              <w:lang w:eastAsia="en-GB"/>
            </w:rPr>
            <w:instrText xml:space="preserve"> CITATION Pul14 \l 2057 </w:instrText>
          </w:r>
          <w:r w:rsidR="00EA2D45">
            <w:rPr>
              <w:lang w:eastAsia="en-GB"/>
            </w:rPr>
            <w:fldChar w:fldCharType="separate"/>
          </w:r>
          <w:r w:rsidR="00E36F13" w:rsidRPr="00E36F13">
            <w:rPr>
              <w:noProof/>
              <w:lang w:eastAsia="en-GB"/>
            </w:rPr>
            <w:t>(Pulkrabek, 2014)</w:t>
          </w:r>
          <w:r w:rsidR="00EA2D45">
            <w:rPr>
              <w:lang w:eastAsia="en-GB"/>
            </w:rPr>
            <w:fldChar w:fldCharType="end"/>
          </w:r>
        </w:sdtContent>
      </w:sdt>
      <w:r w:rsidR="007745CD">
        <w:rPr>
          <w:lang w:eastAsia="en-GB"/>
        </w:rPr>
        <w:t xml:space="preserve">. </w:t>
      </w:r>
    </w:p>
    <w:p w14:paraId="7B940422" w14:textId="5592BB0E" w:rsidR="008354E4" w:rsidRDefault="005660D7" w:rsidP="002F2193">
      <w:pPr>
        <w:jc w:val="both"/>
        <w:rPr>
          <w:lang w:eastAsia="en-GB"/>
        </w:rPr>
      </w:pPr>
      <w:r>
        <w:rPr>
          <w:lang w:eastAsia="en-GB"/>
        </w:rPr>
        <w:t xml:space="preserve">Air-cooled finned design remain common in small engines such as motorcycles and handheld tools, where simplicity, low weight and cost are </w:t>
      </w:r>
      <w:r w:rsidR="00C41009">
        <w:rPr>
          <w:lang w:eastAsia="en-GB"/>
        </w:rPr>
        <w:t>prioritised</w:t>
      </w:r>
      <w:r w:rsidR="00934560">
        <w:rPr>
          <w:lang w:eastAsia="en-GB"/>
        </w:rPr>
        <w:t xml:space="preserve"> </w:t>
      </w:r>
      <w:sdt>
        <w:sdtPr>
          <w:rPr>
            <w:lang w:eastAsia="en-GB"/>
          </w:rPr>
          <w:id w:val="2047176683"/>
          <w:citation/>
        </w:sdtPr>
        <w:sdtContent>
          <w:r w:rsidR="00934560">
            <w:rPr>
              <w:lang w:eastAsia="en-GB"/>
            </w:rPr>
            <w:fldChar w:fldCharType="begin"/>
          </w:r>
          <w:r w:rsidR="00934560">
            <w:rPr>
              <w:lang w:eastAsia="en-GB"/>
            </w:rPr>
            <w:instrText xml:space="preserve"> CITATION Bla90 \l 2057 </w:instrText>
          </w:r>
          <w:r w:rsidR="00934560">
            <w:rPr>
              <w:lang w:eastAsia="en-GB"/>
            </w:rPr>
            <w:fldChar w:fldCharType="separate"/>
          </w:r>
          <w:r w:rsidR="00E36F13" w:rsidRPr="00E36F13">
            <w:rPr>
              <w:noProof/>
              <w:lang w:eastAsia="en-GB"/>
            </w:rPr>
            <w:t>(Blair, 1990)</w:t>
          </w:r>
          <w:r w:rsidR="00934560">
            <w:rPr>
              <w:lang w:eastAsia="en-GB"/>
            </w:rPr>
            <w:fldChar w:fldCharType="end"/>
          </w:r>
        </w:sdtContent>
      </w:sdt>
      <w:r w:rsidR="001F459F">
        <w:rPr>
          <w:lang w:eastAsia="en-GB"/>
        </w:rPr>
        <w:t xml:space="preserve">. This simplified arrangement can be seen in </w:t>
      </w:r>
      <w:r w:rsidR="00F26D8C">
        <w:rPr>
          <w:lang w:eastAsia="en-GB"/>
        </w:rPr>
        <w:t xml:space="preserve">figure </w:t>
      </w:r>
      <w:r w:rsidR="007934E7">
        <w:rPr>
          <w:lang w:eastAsia="en-GB"/>
        </w:rPr>
        <w:t>4</w:t>
      </w:r>
      <w:r w:rsidR="00F26D8C">
        <w:rPr>
          <w:lang w:eastAsia="en-GB"/>
        </w:rPr>
        <w:t xml:space="preserve"> </w:t>
      </w:r>
      <w:r w:rsidR="00737DFF">
        <w:rPr>
          <w:lang w:eastAsia="en-GB"/>
        </w:rPr>
        <w:t xml:space="preserve">a finned engine head and block with a </w:t>
      </w:r>
      <w:r w:rsidR="002F2193">
        <w:rPr>
          <w:lang w:eastAsia="en-GB"/>
        </w:rPr>
        <w:t xml:space="preserve">shroud and a flywheel fan to the bottom </w:t>
      </w:r>
      <w:r w:rsidR="00D00DFB">
        <w:rPr>
          <w:lang w:eastAsia="en-GB"/>
        </w:rPr>
        <w:t>right-hand</w:t>
      </w:r>
      <w:r w:rsidR="002F2193">
        <w:rPr>
          <w:lang w:eastAsia="en-GB"/>
        </w:rPr>
        <w:t xml:space="preserve"> side of the image. </w:t>
      </w:r>
      <w:r w:rsidR="00025F2A">
        <w:rPr>
          <w:lang w:eastAsia="en-GB"/>
        </w:rPr>
        <w:t>For smaller two-strokes in particular, air cooling also fits the design philosophy. Two-strokes used in small portable tools and lightweight mot</w:t>
      </w:r>
      <w:r w:rsidR="00797896">
        <w:rPr>
          <w:lang w:eastAsia="en-GB"/>
        </w:rPr>
        <w:t xml:space="preserve">orcycles were prized for their power-to-weight ratio and compactness, and adding a </w:t>
      </w:r>
      <w:r w:rsidR="00D00DFB">
        <w:rPr>
          <w:lang w:eastAsia="en-GB"/>
        </w:rPr>
        <w:t>water-cooling</w:t>
      </w:r>
      <w:r w:rsidR="00797896">
        <w:rPr>
          <w:lang w:eastAsia="en-GB"/>
        </w:rPr>
        <w:t xml:space="preserve"> circuit would undermine those advantages</w:t>
      </w:r>
      <w:r w:rsidR="00D00DFB">
        <w:rPr>
          <w:lang w:eastAsia="en-GB"/>
        </w:rPr>
        <w:t xml:space="preserve"> </w:t>
      </w:r>
      <w:sdt>
        <w:sdtPr>
          <w:rPr>
            <w:lang w:eastAsia="en-GB"/>
          </w:rPr>
          <w:id w:val="-880098592"/>
          <w:citation/>
        </w:sdtPr>
        <w:sdtContent>
          <w:r w:rsidR="00D00DFB">
            <w:rPr>
              <w:lang w:eastAsia="en-GB"/>
            </w:rPr>
            <w:fldChar w:fldCharType="begin"/>
          </w:r>
          <w:r w:rsidR="00D00DFB">
            <w:rPr>
              <w:lang w:eastAsia="en-GB"/>
            </w:rPr>
            <w:instrText xml:space="preserve"> CITATION Hey18 \l 2057 </w:instrText>
          </w:r>
          <w:r w:rsidR="00D00DFB">
            <w:rPr>
              <w:lang w:eastAsia="en-GB"/>
            </w:rPr>
            <w:fldChar w:fldCharType="separate"/>
          </w:r>
          <w:r w:rsidR="00E36F13" w:rsidRPr="00E36F13">
            <w:rPr>
              <w:noProof/>
              <w:lang w:eastAsia="en-GB"/>
            </w:rPr>
            <w:t>(Heywood, 2018)</w:t>
          </w:r>
          <w:r w:rsidR="00D00DFB">
            <w:rPr>
              <w:lang w:eastAsia="en-GB"/>
            </w:rPr>
            <w:fldChar w:fldCharType="end"/>
          </w:r>
        </w:sdtContent>
      </w:sdt>
      <w:r w:rsidR="00797896">
        <w:rPr>
          <w:lang w:eastAsia="en-GB"/>
        </w:rPr>
        <w:t xml:space="preserve">. </w:t>
      </w:r>
    </w:p>
    <w:p w14:paraId="00605236" w14:textId="77777777" w:rsidR="001C7CEF" w:rsidRDefault="001C7CEF" w:rsidP="001C7CEF">
      <w:pPr>
        <w:keepNext/>
        <w:jc w:val="center"/>
      </w:pPr>
      <w:r w:rsidRPr="001C7CEF">
        <w:rPr>
          <w:noProof/>
          <w:lang w:eastAsia="en-GB"/>
        </w:rPr>
        <w:drawing>
          <wp:inline distT="0" distB="0" distL="0" distR="0" wp14:anchorId="70C9493C" wp14:editId="0C72CDFE">
            <wp:extent cx="2896351" cy="3438525"/>
            <wp:effectExtent l="0" t="0" r="0" b="0"/>
            <wp:docPr id="5325795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2579561" name=""/>
                    <pic:cNvPicPr/>
                  </pic:nvPicPr>
                  <pic:blipFill>
                    <a:blip r:embed="rId17"/>
                    <a:stretch>
                      <a:fillRect/>
                    </a:stretch>
                  </pic:blipFill>
                  <pic:spPr>
                    <a:xfrm>
                      <a:off x="0" y="0"/>
                      <a:ext cx="2924318" cy="3471727"/>
                    </a:xfrm>
                    <a:prstGeom prst="rect">
                      <a:avLst/>
                    </a:prstGeom>
                  </pic:spPr>
                </pic:pic>
              </a:graphicData>
            </a:graphic>
          </wp:inline>
        </w:drawing>
      </w:r>
    </w:p>
    <w:p w14:paraId="28DBE753" w14:textId="656DD65F" w:rsidR="008354E4" w:rsidRPr="00CC7450" w:rsidRDefault="001C7CEF" w:rsidP="00771CB8">
      <w:pPr>
        <w:pStyle w:val="Caption"/>
        <w:jc w:val="center"/>
        <w:rPr>
          <w:color w:val="auto"/>
        </w:rPr>
      </w:pPr>
      <w:bookmarkStart w:id="9" w:name="_Toc227414351"/>
      <w:r w:rsidRPr="00CC7450">
        <w:rPr>
          <w:color w:val="auto"/>
        </w:rPr>
        <w:t xml:space="preserve">Figure </w:t>
      </w:r>
      <w:r w:rsidR="00286996" w:rsidRPr="00CC7450">
        <w:rPr>
          <w:color w:val="auto"/>
        </w:rPr>
        <w:fldChar w:fldCharType="begin"/>
      </w:r>
      <w:r w:rsidR="00286996" w:rsidRPr="00CC7450">
        <w:rPr>
          <w:color w:val="auto"/>
        </w:rPr>
        <w:instrText xml:space="preserve"> SEQ Figure \* ARABIC </w:instrText>
      </w:r>
      <w:r w:rsidR="00286996" w:rsidRPr="00CC7450">
        <w:rPr>
          <w:color w:val="auto"/>
        </w:rPr>
        <w:fldChar w:fldCharType="separate"/>
      </w:r>
      <w:r w:rsidR="00A12BAA" w:rsidRPr="00CC7450">
        <w:rPr>
          <w:noProof/>
          <w:color w:val="auto"/>
        </w:rPr>
        <w:t>4</w:t>
      </w:r>
      <w:r w:rsidR="00286996" w:rsidRPr="00CC7450">
        <w:rPr>
          <w:noProof/>
          <w:color w:val="auto"/>
        </w:rPr>
        <w:fldChar w:fldCharType="end"/>
      </w:r>
      <w:r w:rsidRPr="00CC7450">
        <w:rPr>
          <w:color w:val="auto"/>
        </w:rPr>
        <w:t xml:space="preserve"> – Briggs &amp; Stratton O&amp;M Manual </w:t>
      </w:r>
      <w:r w:rsidR="00F26D8C" w:rsidRPr="00CC7450">
        <w:rPr>
          <w:color w:val="auto"/>
        </w:rPr>
        <w:t xml:space="preserve">Source: </w:t>
      </w:r>
      <w:hyperlink r:id="rId18" w:history="1">
        <w:r w:rsidR="00D00DFB" w:rsidRPr="00CC7450">
          <w:rPr>
            <w:rStyle w:val="Hyperlink"/>
            <w:color w:val="auto"/>
          </w:rPr>
          <w:t>https://www.briggsandstratton.com/hubfs/briggsandstratton/FAQs/pdfs/23A_23A-B_23A-FB_23A-R6_23A-R6D_27760-domestic.pdf</w:t>
        </w:r>
        <w:bookmarkEnd w:id="9"/>
      </w:hyperlink>
    </w:p>
    <w:p w14:paraId="2C68D409" w14:textId="4D1A213D" w:rsidR="00D00DFB" w:rsidRDefault="00F21F04" w:rsidP="00F21F04">
      <w:pPr>
        <w:pStyle w:val="Heading2"/>
        <w:rPr>
          <w:lang w:eastAsia="en-GB"/>
        </w:rPr>
      </w:pPr>
      <w:bookmarkStart w:id="10" w:name="_Toc227412388"/>
      <w:r w:rsidRPr="00671250">
        <w:rPr>
          <w:color w:val="auto"/>
          <w:lang w:eastAsia="en-GB"/>
        </w:rPr>
        <w:t>T</w:t>
      </w:r>
      <w:r w:rsidRPr="00947C7A">
        <w:rPr>
          <w:color w:val="auto"/>
          <w:lang w:eastAsia="en-GB"/>
        </w:rPr>
        <w:t>he main limitations of extended surfaces on engines</w:t>
      </w:r>
      <w:bookmarkEnd w:id="10"/>
      <w:r w:rsidRPr="00947C7A">
        <w:rPr>
          <w:color w:val="auto"/>
          <w:lang w:eastAsia="en-GB"/>
        </w:rPr>
        <w:t xml:space="preserve"> </w:t>
      </w:r>
    </w:p>
    <w:p w14:paraId="43462F68" w14:textId="77777777" w:rsidR="00D67D99" w:rsidRPr="00671250" w:rsidRDefault="00F21F04" w:rsidP="00F21F04">
      <w:pPr>
        <w:rPr>
          <w:lang w:eastAsia="en-GB"/>
        </w:rPr>
      </w:pPr>
      <w:r w:rsidRPr="00671250">
        <w:rPr>
          <w:lang w:eastAsia="en-GB"/>
        </w:rPr>
        <w:t>Fin</w:t>
      </w:r>
      <w:r w:rsidR="001E343E" w:rsidRPr="00671250">
        <w:rPr>
          <w:lang w:eastAsia="en-GB"/>
        </w:rPr>
        <w:t>ned</w:t>
      </w:r>
      <w:r w:rsidRPr="00671250">
        <w:rPr>
          <w:lang w:eastAsia="en-GB"/>
        </w:rPr>
        <w:t xml:space="preserve"> </w:t>
      </w:r>
      <w:r w:rsidR="001E343E" w:rsidRPr="00671250">
        <w:rPr>
          <w:lang w:eastAsia="en-GB"/>
        </w:rPr>
        <w:t>engines</w:t>
      </w:r>
      <w:r w:rsidRPr="00671250">
        <w:rPr>
          <w:lang w:eastAsia="en-GB"/>
        </w:rPr>
        <w:t xml:space="preserve"> disappear</w:t>
      </w:r>
      <w:r w:rsidR="001E343E" w:rsidRPr="00671250">
        <w:rPr>
          <w:lang w:eastAsia="en-GB"/>
        </w:rPr>
        <w:t>ed</w:t>
      </w:r>
      <w:r w:rsidRPr="00671250">
        <w:rPr>
          <w:lang w:eastAsia="en-GB"/>
        </w:rPr>
        <w:t xml:space="preserve"> from </w:t>
      </w:r>
      <w:r w:rsidR="001E343E" w:rsidRPr="00671250">
        <w:rPr>
          <w:lang w:eastAsia="en-GB"/>
        </w:rPr>
        <w:t xml:space="preserve">larger engines design because </w:t>
      </w:r>
      <w:r w:rsidR="006D2173" w:rsidRPr="00671250">
        <w:rPr>
          <w:lang w:eastAsia="en-GB"/>
        </w:rPr>
        <w:t>their limitations became dominant design constraints for larger engine size, capacity, power density and packaging demand</w:t>
      </w:r>
      <w:r w:rsidR="00D67D99" w:rsidRPr="00671250">
        <w:rPr>
          <w:lang w:eastAsia="en-GB"/>
        </w:rPr>
        <w:t xml:space="preserve">. </w:t>
      </w:r>
    </w:p>
    <w:p w14:paraId="71E31575" w14:textId="5C6D0802" w:rsidR="005D76F7" w:rsidRPr="00671250" w:rsidRDefault="00F8376E" w:rsidP="001F335A">
      <w:pPr>
        <w:jc w:val="both"/>
        <w:rPr>
          <w:lang w:eastAsia="en-GB"/>
        </w:rPr>
      </w:pPr>
      <w:r w:rsidRPr="00671250">
        <w:rPr>
          <w:lang w:eastAsia="en-GB"/>
        </w:rPr>
        <w:t xml:space="preserve">Fins rely on Newton’s law of cooling </w:t>
      </w:r>
      <w:r w:rsidR="005F0398" w:rsidRPr="00671250">
        <w:rPr>
          <w:lang w:eastAsia="en-GB"/>
        </w:rPr>
        <w:t>which states that the rate of heat loss of a body is directly proportional to the difference in temperature between the body and its surroundings</w:t>
      </w:r>
      <w:r w:rsidR="00765140" w:rsidRPr="00671250">
        <w:rPr>
          <w:lang w:eastAsia="en-GB"/>
        </w:rPr>
        <w:t xml:space="preserve"> (ambient air)</w:t>
      </w:r>
      <w:sdt>
        <w:sdtPr>
          <w:rPr>
            <w:lang w:eastAsia="en-GB"/>
          </w:rPr>
          <w:id w:val="218938748"/>
          <w:citation/>
        </w:sdtPr>
        <w:sdtContent>
          <w:r w:rsidR="00211429" w:rsidRPr="00671250">
            <w:rPr>
              <w:lang w:eastAsia="en-GB"/>
            </w:rPr>
            <w:fldChar w:fldCharType="begin"/>
          </w:r>
          <w:r w:rsidR="00211429" w:rsidRPr="00671250">
            <w:rPr>
              <w:lang w:eastAsia="en-GB"/>
            </w:rPr>
            <w:instrText xml:space="preserve">CITATION JLi11 \l 2057 </w:instrText>
          </w:r>
          <w:r w:rsidR="00211429" w:rsidRPr="00671250">
            <w:rPr>
              <w:lang w:eastAsia="en-GB"/>
            </w:rPr>
            <w:fldChar w:fldCharType="separate"/>
          </w:r>
          <w:r w:rsidR="00E36F13">
            <w:rPr>
              <w:noProof/>
              <w:lang w:eastAsia="en-GB"/>
            </w:rPr>
            <w:t xml:space="preserve"> </w:t>
          </w:r>
          <w:r w:rsidR="00E36F13" w:rsidRPr="00E36F13">
            <w:rPr>
              <w:noProof/>
              <w:lang w:eastAsia="en-GB"/>
            </w:rPr>
            <w:t>(Lienhard, 2011)</w:t>
          </w:r>
          <w:r w:rsidR="00211429" w:rsidRPr="00671250">
            <w:rPr>
              <w:lang w:eastAsia="en-GB"/>
            </w:rPr>
            <w:fldChar w:fldCharType="end"/>
          </w:r>
        </w:sdtContent>
      </w:sdt>
      <w:r w:rsidR="005F0398" w:rsidRPr="00671250">
        <w:rPr>
          <w:lang w:eastAsia="en-GB"/>
        </w:rPr>
        <w:t xml:space="preserve">. </w:t>
      </w:r>
    </w:p>
    <w:p w14:paraId="61707DCF" w14:textId="5A4AAF04" w:rsidR="00D43D36" w:rsidRPr="00D43D36" w:rsidRDefault="00D43D36" w:rsidP="00D43D36">
      <w:pPr>
        <w:pStyle w:val="Caption"/>
        <w:keepNext/>
        <w:jc w:val="center"/>
      </w:pPr>
      <w:bookmarkStart w:id="11" w:name="_Toc227399135"/>
      <w:r w:rsidRPr="00D43D36">
        <w:rPr>
          <w:color w:val="auto"/>
        </w:rPr>
        <w:t xml:space="preserve">Equation </w:t>
      </w:r>
      <w:r w:rsidRPr="00D43D36">
        <w:rPr>
          <w:color w:val="auto"/>
        </w:rPr>
        <w:fldChar w:fldCharType="begin"/>
      </w:r>
      <w:r w:rsidRPr="00D43D36">
        <w:rPr>
          <w:color w:val="auto"/>
        </w:rPr>
        <w:instrText xml:space="preserve"> SEQ Equation \* ARABIC </w:instrText>
      </w:r>
      <w:r w:rsidRPr="00D43D36">
        <w:rPr>
          <w:color w:val="auto"/>
        </w:rPr>
        <w:fldChar w:fldCharType="separate"/>
      </w:r>
      <w:r w:rsidR="00A12BAA">
        <w:rPr>
          <w:noProof/>
          <w:color w:val="auto"/>
        </w:rPr>
        <w:t>1</w:t>
      </w:r>
      <w:r w:rsidRPr="00D43D36">
        <w:rPr>
          <w:color w:val="auto"/>
        </w:rPr>
        <w:fldChar w:fldCharType="end"/>
      </w:r>
      <w:r w:rsidRPr="00D43D36">
        <w:rPr>
          <w:color w:val="auto"/>
        </w:rPr>
        <w:t xml:space="preserve"> – Newtons Law of Cooling</w:t>
      </w:r>
      <w:bookmarkEnd w:id="11"/>
    </w:p>
    <w:p w14:paraId="35F4A7DA" w14:textId="759C65A7" w:rsidR="005D76F7" w:rsidRPr="00671250" w:rsidRDefault="00AA0668" w:rsidP="001F335A">
      <w:pPr>
        <w:jc w:val="both"/>
        <w:rPr>
          <w:lang w:eastAsia="en-GB"/>
        </w:rPr>
      </w:pPr>
      <m:oMathPara>
        <m:oMath>
          <m:r>
            <w:rPr>
              <w:rFonts w:ascii="Cambria Math" w:hAnsi="Cambria Math"/>
              <w:lang w:eastAsia="en-GB"/>
            </w:rPr>
            <m:t>Q=hA∆T</m:t>
          </m:r>
        </m:oMath>
      </m:oMathPara>
    </w:p>
    <w:p w14:paraId="7A56B273" w14:textId="3E5D7987" w:rsidR="00F96CA9" w:rsidRPr="00671250" w:rsidRDefault="009C3317" w:rsidP="001F335A">
      <w:pPr>
        <w:jc w:val="both"/>
        <w:rPr>
          <w:lang w:eastAsia="en-GB"/>
        </w:rPr>
      </w:pPr>
      <w:r w:rsidRPr="00671250">
        <w:rPr>
          <w:lang w:eastAsia="en-GB"/>
        </w:rPr>
        <w:lastRenderedPageBreak/>
        <w:t xml:space="preserve">The convective heat transfer </w:t>
      </w:r>
      <w:r w:rsidR="00F96CA9" w:rsidRPr="00671250">
        <w:rPr>
          <w:lang w:eastAsia="en-GB"/>
        </w:rPr>
        <w:t xml:space="preserve">coefficient </w:t>
      </w:r>
      <m:oMath>
        <m:r>
          <w:rPr>
            <w:rFonts w:ascii="Cambria Math" w:hAnsi="Cambria Math"/>
            <w:lang w:eastAsia="en-GB"/>
          </w:rPr>
          <m:t>h</m:t>
        </m:r>
      </m:oMath>
      <w:r w:rsidR="00F96CA9" w:rsidRPr="00671250">
        <w:rPr>
          <w:lang w:eastAsia="en-GB"/>
        </w:rPr>
        <w:t xml:space="preserve"> is the critical variable here. As shown in table 1, air’s poor thermodynamic properties result in low cooling efficiency compared to water. In high-duty engines where heat builds up rapidly, this ineffi</w:t>
      </w:r>
      <w:r w:rsidR="00E827B8" w:rsidRPr="00671250">
        <w:rPr>
          <w:lang w:eastAsia="en-GB"/>
        </w:rPr>
        <w:t>ciency leads to thermal degradation and eventual failure. Consequently, design</w:t>
      </w:r>
      <w:r w:rsidR="007301DD">
        <w:rPr>
          <w:lang w:eastAsia="en-GB"/>
        </w:rPr>
        <w:t>ers</w:t>
      </w:r>
      <w:r w:rsidR="00E827B8" w:rsidRPr="00671250">
        <w:rPr>
          <w:lang w:eastAsia="en-GB"/>
        </w:rPr>
        <w:t xml:space="preserve"> often move away from direct air cooling in favour of liquid-to-air heat exchangers. This doesn’t bypass the need for extended surfaces; rather, it provides the flexibility to move those surfaces (the radiator) away from the cramped engine block to an optimised location, such as the front bumper, where airflow is most effective</w:t>
      </w:r>
      <w:r w:rsidR="00DC6D8E" w:rsidRPr="00671250">
        <w:rPr>
          <w:lang w:eastAsia="en-GB"/>
        </w:rPr>
        <w:t xml:space="preserve"> </w:t>
      </w:r>
      <w:sdt>
        <w:sdtPr>
          <w:rPr>
            <w:lang w:eastAsia="en-GB"/>
          </w:rPr>
          <w:id w:val="-1303000906"/>
          <w:citation/>
        </w:sdtPr>
        <w:sdtContent>
          <w:r w:rsidR="00DC6D8E" w:rsidRPr="00671250">
            <w:rPr>
              <w:lang w:eastAsia="en-GB"/>
            </w:rPr>
            <w:fldChar w:fldCharType="begin"/>
          </w:r>
          <w:r w:rsidR="00DC6D8E" w:rsidRPr="00671250">
            <w:rPr>
              <w:lang w:eastAsia="en-GB"/>
            </w:rPr>
            <w:instrText xml:space="preserve"> CITATION Pru13 \l 2057 </w:instrText>
          </w:r>
          <w:r w:rsidR="00DC6D8E" w:rsidRPr="00671250">
            <w:rPr>
              <w:lang w:eastAsia="en-GB"/>
            </w:rPr>
            <w:fldChar w:fldCharType="separate"/>
          </w:r>
          <w:r w:rsidR="00E36F13" w:rsidRPr="00E36F13">
            <w:rPr>
              <w:noProof/>
              <w:lang w:eastAsia="en-GB"/>
            </w:rPr>
            <w:t>(Prudhvi, et al., 2013)</w:t>
          </w:r>
          <w:r w:rsidR="00DC6D8E" w:rsidRPr="00671250">
            <w:rPr>
              <w:lang w:eastAsia="en-GB"/>
            </w:rPr>
            <w:fldChar w:fldCharType="end"/>
          </w:r>
        </w:sdtContent>
      </w:sdt>
      <w:r w:rsidR="00E827B8" w:rsidRPr="00671250">
        <w:rPr>
          <w:lang w:eastAsia="en-GB"/>
        </w:rPr>
        <w:t>.</w:t>
      </w:r>
    </w:p>
    <w:p w14:paraId="569DD4D2" w14:textId="2F28F436" w:rsidR="003A4F3B" w:rsidRPr="00671250" w:rsidRDefault="003A4F3B" w:rsidP="003A4F3B">
      <w:pPr>
        <w:pStyle w:val="Caption"/>
        <w:keepNext/>
        <w:rPr>
          <w:color w:val="auto"/>
        </w:rPr>
      </w:pPr>
      <w:bookmarkStart w:id="12" w:name="_Toc227399171"/>
      <w:r w:rsidRPr="00671250">
        <w:rPr>
          <w:color w:val="auto"/>
        </w:rPr>
        <w:t xml:space="preserve">Table </w:t>
      </w:r>
      <w:r w:rsidRPr="00671250">
        <w:rPr>
          <w:color w:val="auto"/>
        </w:rPr>
        <w:fldChar w:fldCharType="begin"/>
      </w:r>
      <w:r w:rsidRPr="00671250">
        <w:rPr>
          <w:color w:val="auto"/>
        </w:rPr>
        <w:instrText xml:space="preserve"> SEQ Table \* ARABIC </w:instrText>
      </w:r>
      <w:r w:rsidRPr="00671250">
        <w:rPr>
          <w:color w:val="auto"/>
        </w:rPr>
        <w:fldChar w:fldCharType="separate"/>
      </w:r>
      <w:r w:rsidR="00A12BAA">
        <w:rPr>
          <w:noProof/>
          <w:color w:val="auto"/>
        </w:rPr>
        <w:t>1</w:t>
      </w:r>
      <w:r w:rsidRPr="00671250">
        <w:rPr>
          <w:color w:val="auto"/>
        </w:rPr>
        <w:fldChar w:fldCharType="end"/>
      </w:r>
      <w:r w:rsidRPr="00671250">
        <w:rPr>
          <w:color w:val="auto"/>
        </w:rPr>
        <w:t xml:space="preserve"> – Convective Heat Transfer Coefficient of Air and Water under different conditions. Adapted from </w:t>
      </w:r>
      <w:sdt>
        <w:sdtPr>
          <w:rPr>
            <w:color w:val="auto"/>
          </w:rPr>
          <w:id w:val="-1461728595"/>
          <w:citation/>
        </w:sdtPr>
        <w:sdtContent>
          <w:r w:rsidRPr="00671250">
            <w:rPr>
              <w:color w:val="auto"/>
            </w:rPr>
            <w:fldChar w:fldCharType="begin"/>
          </w:r>
          <w:r w:rsidRPr="00671250">
            <w:rPr>
              <w:color w:val="auto"/>
            </w:rPr>
            <w:instrText xml:space="preserve"> CITATION Xia18 \l 2057 </w:instrText>
          </w:r>
          <w:r w:rsidRPr="00671250">
            <w:rPr>
              <w:color w:val="auto"/>
            </w:rPr>
            <w:fldChar w:fldCharType="separate"/>
          </w:r>
          <w:r w:rsidR="00E36F13" w:rsidRPr="00E36F13">
            <w:rPr>
              <w:noProof/>
              <w:color w:val="auto"/>
            </w:rPr>
            <w:t>(Xiao, et al., 2018)</w:t>
          </w:r>
          <w:r w:rsidRPr="00671250">
            <w:rPr>
              <w:color w:val="auto"/>
            </w:rPr>
            <w:fldChar w:fldCharType="end"/>
          </w:r>
        </w:sdtContent>
      </w:sdt>
      <w:bookmarkEnd w:id="12"/>
    </w:p>
    <w:tbl>
      <w:tblPr>
        <w:tblStyle w:val="PlainTable2"/>
        <w:tblW w:w="0" w:type="auto"/>
        <w:tblLook w:val="04A0" w:firstRow="1" w:lastRow="0" w:firstColumn="1" w:lastColumn="0" w:noHBand="0" w:noVBand="1"/>
      </w:tblPr>
      <w:tblGrid>
        <w:gridCol w:w="3005"/>
        <w:gridCol w:w="3005"/>
        <w:gridCol w:w="3006"/>
      </w:tblGrid>
      <w:tr w:rsidR="00671250" w:rsidRPr="00671250" w14:paraId="7F7FF720" w14:textId="77777777" w:rsidTr="00CD686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3E4F226F" w14:textId="289B44DB" w:rsidR="005051D9" w:rsidRPr="00671250" w:rsidRDefault="005051D9" w:rsidP="001F335A">
            <w:pPr>
              <w:jc w:val="both"/>
              <w:rPr>
                <w:lang w:eastAsia="en-GB"/>
              </w:rPr>
            </w:pPr>
            <w:r w:rsidRPr="00671250">
              <w:rPr>
                <w:lang w:eastAsia="en-GB"/>
              </w:rPr>
              <w:t xml:space="preserve">Condition </w:t>
            </w:r>
          </w:p>
        </w:tc>
        <w:tc>
          <w:tcPr>
            <w:tcW w:w="3005" w:type="dxa"/>
          </w:tcPr>
          <w:p w14:paraId="7CE8E05A" w14:textId="77777777" w:rsidR="005051D9" w:rsidRPr="00671250" w:rsidRDefault="005051D9" w:rsidP="001F335A">
            <w:pPr>
              <w:jc w:val="both"/>
              <w:cnfStyle w:val="100000000000" w:firstRow="1" w:lastRow="0" w:firstColumn="0" w:lastColumn="0" w:oddVBand="0" w:evenVBand="0" w:oddHBand="0" w:evenHBand="0" w:firstRowFirstColumn="0" w:firstRowLastColumn="0" w:lastRowFirstColumn="0" w:lastRowLastColumn="0"/>
              <w:rPr>
                <w:lang w:eastAsia="en-GB"/>
              </w:rPr>
            </w:pPr>
          </w:p>
        </w:tc>
        <w:tc>
          <w:tcPr>
            <w:tcW w:w="3006" w:type="dxa"/>
          </w:tcPr>
          <w:p w14:paraId="0CF3C958" w14:textId="360E69CB" w:rsidR="005051D9" w:rsidRPr="00671250" w:rsidRDefault="004D457A" w:rsidP="001F335A">
            <w:pPr>
              <w:jc w:val="both"/>
              <w:cnfStyle w:val="100000000000" w:firstRow="1" w:lastRow="0" w:firstColumn="0" w:lastColumn="0" w:oddVBand="0" w:evenVBand="0" w:oddHBand="0" w:evenHBand="0" w:firstRowFirstColumn="0" w:firstRowLastColumn="0" w:lastRowFirstColumn="0" w:lastRowLastColumn="0"/>
              <w:rPr>
                <w:lang w:eastAsia="en-GB"/>
              </w:rPr>
            </w:pPr>
            <w:r w:rsidRPr="00671250">
              <w:rPr>
                <w:lang w:eastAsia="en-GB"/>
              </w:rPr>
              <w:t>Conductive Heat Transfer Coefficient (W/m</w:t>
            </w:r>
            <w:r w:rsidRPr="00671250">
              <w:rPr>
                <w:vertAlign w:val="superscript"/>
                <w:lang w:eastAsia="en-GB"/>
              </w:rPr>
              <w:t>2</w:t>
            </w:r>
            <w:r w:rsidRPr="00671250">
              <w:rPr>
                <w:rFonts w:cstheme="minorHAnsi"/>
                <w:lang w:eastAsia="en-GB"/>
              </w:rPr>
              <w:t>·</w:t>
            </w:r>
            <w:r w:rsidRPr="00671250">
              <w:rPr>
                <w:lang w:eastAsia="en-GB"/>
              </w:rPr>
              <w:t>k)</w:t>
            </w:r>
          </w:p>
        </w:tc>
      </w:tr>
      <w:tr w:rsidR="00671250" w:rsidRPr="00671250" w14:paraId="153B89D2" w14:textId="77777777" w:rsidTr="00CD686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6B3895BC" w14:textId="146406EE" w:rsidR="005051D9" w:rsidRPr="00671250" w:rsidRDefault="00CD6861" w:rsidP="001F335A">
            <w:pPr>
              <w:jc w:val="both"/>
              <w:rPr>
                <w:lang w:eastAsia="en-GB"/>
              </w:rPr>
            </w:pPr>
            <w:r w:rsidRPr="00671250">
              <w:rPr>
                <w:lang w:eastAsia="en-GB"/>
              </w:rPr>
              <w:t xml:space="preserve">Natural Convection </w:t>
            </w:r>
          </w:p>
        </w:tc>
        <w:tc>
          <w:tcPr>
            <w:tcW w:w="3005" w:type="dxa"/>
          </w:tcPr>
          <w:p w14:paraId="3DF767EC" w14:textId="77777777" w:rsidR="00CD6861" w:rsidRPr="00671250" w:rsidRDefault="00CD6861" w:rsidP="001F335A">
            <w:pPr>
              <w:jc w:val="both"/>
              <w:cnfStyle w:val="000000100000" w:firstRow="0" w:lastRow="0" w:firstColumn="0" w:lastColumn="0" w:oddVBand="0" w:evenVBand="0" w:oddHBand="1" w:evenHBand="0" w:firstRowFirstColumn="0" w:firstRowLastColumn="0" w:lastRowFirstColumn="0" w:lastRowLastColumn="0"/>
              <w:rPr>
                <w:lang w:eastAsia="en-GB"/>
              </w:rPr>
            </w:pPr>
            <w:r w:rsidRPr="00671250">
              <w:rPr>
                <w:lang w:eastAsia="en-GB"/>
              </w:rPr>
              <w:t xml:space="preserve">Air </w:t>
            </w:r>
          </w:p>
          <w:p w14:paraId="74D54B19" w14:textId="684DF85E" w:rsidR="00CD6861" w:rsidRPr="00671250" w:rsidRDefault="00CD6861" w:rsidP="001F335A">
            <w:pPr>
              <w:jc w:val="both"/>
              <w:cnfStyle w:val="000000100000" w:firstRow="0" w:lastRow="0" w:firstColumn="0" w:lastColumn="0" w:oddVBand="0" w:evenVBand="0" w:oddHBand="1" w:evenHBand="0" w:firstRowFirstColumn="0" w:firstRowLastColumn="0" w:lastRowFirstColumn="0" w:lastRowLastColumn="0"/>
              <w:rPr>
                <w:lang w:eastAsia="en-GB"/>
              </w:rPr>
            </w:pPr>
            <w:r w:rsidRPr="00671250">
              <w:rPr>
                <w:lang w:eastAsia="en-GB"/>
              </w:rPr>
              <w:t>Water</w:t>
            </w:r>
          </w:p>
        </w:tc>
        <w:tc>
          <w:tcPr>
            <w:tcW w:w="3006" w:type="dxa"/>
          </w:tcPr>
          <w:p w14:paraId="13AC5BD0" w14:textId="77777777" w:rsidR="005051D9" w:rsidRPr="00671250" w:rsidRDefault="00CD6861" w:rsidP="00CD6861">
            <w:pPr>
              <w:pStyle w:val="ListParagraph"/>
              <w:jc w:val="both"/>
              <w:cnfStyle w:val="000000100000" w:firstRow="0" w:lastRow="0" w:firstColumn="0" w:lastColumn="0" w:oddVBand="0" w:evenVBand="0" w:oddHBand="1" w:evenHBand="0" w:firstRowFirstColumn="0" w:firstRowLastColumn="0" w:lastRowFirstColumn="0" w:lastRowLastColumn="0"/>
              <w:rPr>
                <w:lang w:eastAsia="en-GB"/>
              </w:rPr>
            </w:pPr>
            <w:r w:rsidRPr="00671250">
              <w:rPr>
                <w:lang w:eastAsia="en-GB"/>
              </w:rPr>
              <w:t>1-10</w:t>
            </w:r>
          </w:p>
          <w:p w14:paraId="35AEFD63" w14:textId="6F86499E" w:rsidR="00CD6861" w:rsidRPr="00671250" w:rsidRDefault="00CD6861" w:rsidP="00CD6861">
            <w:pPr>
              <w:pStyle w:val="ListParagraph"/>
              <w:jc w:val="both"/>
              <w:cnfStyle w:val="000000100000" w:firstRow="0" w:lastRow="0" w:firstColumn="0" w:lastColumn="0" w:oddVBand="0" w:evenVBand="0" w:oddHBand="1" w:evenHBand="0" w:firstRowFirstColumn="0" w:firstRowLastColumn="0" w:lastRowFirstColumn="0" w:lastRowLastColumn="0"/>
              <w:rPr>
                <w:lang w:eastAsia="en-GB"/>
              </w:rPr>
            </w:pPr>
            <w:r w:rsidRPr="00671250">
              <w:rPr>
                <w:lang w:eastAsia="en-GB"/>
              </w:rPr>
              <w:t>200-1000</w:t>
            </w:r>
          </w:p>
        </w:tc>
      </w:tr>
      <w:tr w:rsidR="00671250" w:rsidRPr="00671250" w14:paraId="138EAF15" w14:textId="77777777" w:rsidTr="00CD6861">
        <w:tc>
          <w:tcPr>
            <w:cnfStyle w:val="001000000000" w:firstRow="0" w:lastRow="0" w:firstColumn="1" w:lastColumn="0" w:oddVBand="0" w:evenVBand="0" w:oddHBand="0" w:evenHBand="0" w:firstRowFirstColumn="0" w:firstRowLastColumn="0" w:lastRowFirstColumn="0" w:lastRowLastColumn="0"/>
            <w:tcW w:w="3005" w:type="dxa"/>
          </w:tcPr>
          <w:p w14:paraId="28230260" w14:textId="6C597F26" w:rsidR="005051D9" w:rsidRPr="00671250" w:rsidRDefault="00CD6861" w:rsidP="001F335A">
            <w:pPr>
              <w:jc w:val="both"/>
              <w:rPr>
                <w:lang w:eastAsia="en-GB"/>
              </w:rPr>
            </w:pPr>
            <w:r w:rsidRPr="00671250">
              <w:rPr>
                <w:lang w:eastAsia="en-GB"/>
              </w:rPr>
              <w:t xml:space="preserve">Forced Convection </w:t>
            </w:r>
          </w:p>
        </w:tc>
        <w:tc>
          <w:tcPr>
            <w:tcW w:w="3005" w:type="dxa"/>
          </w:tcPr>
          <w:p w14:paraId="183887D3" w14:textId="77777777" w:rsidR="00CD6861" w:rsidRPr="00671250" w:rsidRDefault="00CD6861" w:rsidP="001F335A">
            <w:pPr>
              <w:jc w:val="both"/>
              <w:cnfStyle w:val="000000000000" w:firstRow="0" w:lastRow="0" w:firstColumn="0" w:lastColumn="0" w:oddVBand="0" w:evenVBand="0" w:oddHBand="0" w:evenHBand="0" w:firstRowFirstColumn="0" w:firstRowLastColumn="0" w:lastRowFirstColumn="0" w:lastRowLastColumn="0"/>
              <w:rPr>
                <w:lang w:eastAsia="en-GB"/>
              </w:rPr>
            </w:pPr>
            <w:r w:rsidRPr="00671250">
              <w:rPr>
                <w:lang w:eastAsia="en-GB"/>
              </w:rPr>
              <w:t>Air</w:t>
            </w:r>
          </w:p>
          <w:p w14:paraId="621EE27B" w14:textId="3169DBF2" w:rsidR="00CD6861" w:rsidRPr="00671250" w:rsidRDefault="00CD6861" w:rsidP="001F335A">
            <w:pPr>
              <w:jc w:val="both"/>
              <w:cnfStyle w:val="000000000000" w:firstRow="0" w:lastRow="0" w:firstColumn="0" w:lastColumn="0" w:oddVBand="0" w:evenVBand="0" w:oddHBand="0" w:evenHBand="0" w:firstRowFirstColumn="0" w:firstRowLastColumn="0" w:lastRowFirstColumn="0" w:lastRowLastColumn="0"/>
              <w:rPr>
                <w:lang w:eastAsia="en-GB"/>
              </w:rPr>
            </w:pPr>
            <w:r w:rsidRPr="00671250">
              <w:rPr>
                <w:lang w:eastAsia="en-GB"/>
              </w:rPr>
              <w:t>Water</w:t>
            </w:r>
          </w:p>
        </w:tc>
        <w:tc>
          <w:tcPr>
            <w:tcW w:w="3006" w:type="dxa"/>
          </w:tcPr>
          <w:p w14:paraId="653947C9" w14:textId="77777777" w:rsidR="005051D9" w:rsidRPr="00671250" w:rsidRDefault="00CD6861" w:rsidP="00CD6861">
            <w:pPr>
              <w:pStyle w:val="ListParagraph"/>
              <w:jc w:val="both"/>
              <w:cnfStyle w:val="000000000000" w:firstRow="0" w:lastRow="0" w:firstColumn="0" w:lastColumn="0" w:oddVBand="0" w:evenVBand="0" w:oddHBand="0" w:evenHBand="0" w:firstRowFirstColumn="0" w:firstRowLastColumn="0" w:lastRowFirstColumn="0" w:lastRowLastColumn="0"/>
              <w:rPr>
                <w:lang w:eastAsia="en-GB"/>
              </w:rPr>
            </w:pPr>
            <w:r w:rsidRPr="00671250">
              <w:rPr>
                <w:lang w:eastAsia="en-GB"/>
              </w:rPr>
              <w:t>20-100</w:t>
            </w:r>
          </w:p>
          <w:p w14:paraId="55E37F12" w14:textId="106DA162" w:rsidR="00CD6861" w:rsidRPr="00671250" w:rsidRDefault="00CD6861" w:rsidP="00CD6861">
            <w:pPr>
              <w:pStyle w:val="ListParagraph"/>
              <w:jc w:val="both"/>
              <w:cnfStyle w:val="000000000000" w:firstRow="0" w:lastRow="0" w:firstColumn="0" w:lastColumn="0" w:oddVBand="0" w:evenVBand="0" w:oddHBand="0" w:evenHBand="0" w:firstRowFirstColumn="0" w:firstRowLastColumn="0" w:lastRowFirstColumn="0" w:lastRowLastColumn="0"/>
              <w:rPr>
                <w:lang w:eastAsia="en-GB"/>
              </w:rPr>
            </w:pPr>
            <w:r w:rsidRPr="00671250">
              <w:rPr>
                <w:lang w:eastAsia="en-GB"/>
              </w:rPr>
              <w:t>1000-</w:t>
            </w:r>
            <w:r w:rsidR="003A4F3B" w:rsidRPr="00671250">
              <w:rPr>
                <w:lang w:eastAsia="en-GB"/>
              </w:rPr>
              <w:t>15000</w:t>
            </w:r>
          </w:p>
        </w:tc>
      </w:tr>
    </w:tbl>
    <w:p w14:paraId="4E171362" w14:textId="6ECF2C77" w:rsidR="00A448A7" w:rsidRPr="00671250" w:rsidRDefault="00A448A7" w:rsidP="001F335A">
      <w:pPr>
        <w:jc w:val="both"/>
        <w:rPr>
          <w:lang w:eastAsia="en-GB"/>
        </w:rPr>
      </w:pPr>
      <w:r w:rsidRPr="00671250">
        <w:rPr>
          <w:lang w:eastAsia="en-GB"/>
        </w:rPr>
        <w:t xml:space="preserve">Table 1 demonstrates that water </w:t>
      </w:r>
      <w:r w:rsidR="00274EC9" w:rsidRPr="00671250">
        <w:rPr>
          <w:lang w:eastAsia="en-GB"/>
        </w:rPr>
        <w:t xml:space="preserve">is </w:t>
      </w:r>
      <w:r w:rsidR="002125CD" w:rsidRPr="00671250">
        <w:rPr>
          <w:lang w:eastAsia="en-GB"/>
        </w:rPr>
        <w:t>10-200x more thermally efficient in heat transfer</w:t>
      </w:r>
      <w:r w:rsidR="0045240C">
        <w:rPr>
          <w:lang w:eastAsia="en-GB"/>
        </w:rPr>
        <w:t xml:space="preserve">, but </w:t>
      </w:r>
      <w:r w:rsidR="002125CD" w:rsidRPr="00671250">
        <w:rPr>
          <w:lang w:eastAsia="en-GB"/>
        </w:rPr>
        <w:t xml:space="preserve">as stated the system still relies on extended surface radiators making use of fins </w:t>
      </w:r>
      <w:r w:rsidR="001C2614" w:rsidRPr="00671250">
        <w:rPr>
          <w:lang w:eastAsia="en-GB"/>
        </w:rPr>
        <w:t>between the tubes which allow natural convection and force</w:t>
      </w:r>
      <w:r w:rsidR="006938BD">
        <w:rPr>
          <w:lang w:eastAsia="en-GB"/>
        </w:rPr>
        <w:t>d</w:t>
      </w:r>
      <w:r w:rsidR="001C2614" w:rsidRPr="00671250">
        <w:rPr>
          <w:lang w:eastAsia="en-GB"/>
        </w:rPr>
        <w:t xml:space="preserve"> convection to reject heat from the system</w:t>
      </w:r>
      <w:r w:rsidR="00C0107D" w:rsidRPr="00671250">
        <w:rPr>
          <w:lang w:eastAsia="en-GB"/>
        </w:rPr>
        <w:t xml:space="preserve"> and example of such a system can </w:t>
      </w:r>
      <w:r w:rsidR="006F3A79" w:rsidRPr="00671250">
        <w:rPr>
          <w:lang w:eastAsia="en-GB"/>
        </w:rPr>
        <w:t>be</w:t>
      </w:r>
      <w:r w:rsidR="00C0107D" w:rsidRPr="00671250">
        <w:rPr>
          <w:lang w:eastAsia="en-GB"/>
        </w:rPr>
        <w:t xml:space="preserve"> seen below in figure </w:t>
      </w:r>
      <w:r w:rsidR="00A577B2">
        <w:rPr>
          <w:lang w:eastAsia="en-GB"/>
        </w:rPr>
        <w:t>5</w:t>
      </w:r>
      <w:r w:rsidR="00D44274">
        <w:rPr>
          <w:lang w:eastAsia="en-GB"/>
        </w:rPr>
        <w:t>.</w:t>
      </w:r>
    </w:p>
    <w:p w14:paraId="24E787EC" w14:textId="77777777" w:rsidR="00C0107D" w:rsidRDefault="00C0107D" w:rsidP="00C0107D">
      <w:pPr>
        <w:keepNext/>
        <w:jc w:val="center"/>
      </w:pPr>
      <w:r w:rsidRPr="00C0107D">
        <w:rPr>
          <w:noProof/>
          <w:lang w:eastAsia="en-GB"/>
        </w:rPr>
        <w:drawing>
          <wp:inline distT="0" distB="0" distL="0" distR="0" wp14:anchorId="45AC8B91" wp14:editId="0E3CAAE6">
            <wp:extent cx="3315694" cy="3304377"/>
            <wp:effectExtent l="0" t="0" r="0" b="0"/>
            <wp:docPr id="15781858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8185853" name=""/>
                    <pic:cNvPicPr/>
                  </pic:nvPicPr>
                  <pic:blipFill>
                    <a:blip r:embed="rId19"/>
                    <a:stretch>
                      <a:fillRect/>
                    </a:stretch>
                  </pic:blipFill>
                  <pic:spPr>
                    <a:xfrm>
                      <a:off x="0" y="0"/>
                      <a:ext cx="3347428" cy="3336003"/>
                    </a:xfrm>
                    <a:prstGeom prst="rect">
                      <a:avLst/>
                    </a:prstGeom>
                  </pic:spPr>
                </pic:pic>
              </a:graphicData>
            </a:graphic>
          </wp:inline>
        </w:drawing>
      </w:r>
    </w:p>
    <w:p w14:paraId="43E48B3B" w14:textId="0D063DC8" w:rsidR="00870280" w:rsidRPr="000544CE" w:rsidRDefault="00C0107D" w:rsidP="003B7985">
      <w:pPr>
        <w:pStyle w:val="Caption"/>
        <w:jc w:val="center"/>
        <w:rPr>
          <w:color w:val="auto"/>
          <w:lang w:eastAsia="en-GB"/>
        </w:rPr>
      </w:pPr>
      <w:bookmarkStart w:id="13" w:name="_Toc227414352"/>
      <w:r w:rsidRPr="000544CE">
        <w:rPr>
          <w:color w:val="auto"/>
        </w:rPr>
        <w:t xml:space="preserve">Figure </w:t>
      </w:r>
      <w:r w:rsidR="00286996" w:rsidRPr="000544CE">
        <w:rPr>
          <w:color w:val="auto"/>
        </w:rPr>
        <w:fldChar w:fldCharType="begin"/>
      </w:r>
      <w:r w:rsidR="00286996" w:rsidRPr="000544CE">
        <w:rPr>
          <w:color w:val="auto"/>
        </w:rPr>
        <w:instrText xml:space="preserve"> SEQ Figure \* ARABIC </w:instrText>
      </w:r>
      <w:r w:rsidR="00286996" w:rsidRPr="000544CE">
        <w:rPr>
          <w:color w:val="auto"/>
        </w:rPr>
        <w:fldChar w:fldCharType="separate"/>
      </w:r>
      <w:r w:rsidR="00A12BAA" w:rsidRPr="000544CE">
        <w:rPr>
          <w:noProof/>
          <w:color w:val="auto"/>
        </w:rPr>
        <w:t>5</w:t>
      </w:r>
      <w:r w:rsidR="00286996" w:rsidRPr="000544CE">
        <w:rPr>
          <w:noProof/>
          <w:color w:val="auto"/>
        </w:rPr>
        <w:fldChar w:fldCharType="end"/>
      </w:r>
      <w:r w:rsidRPr="000544CE">
        <w:rPr>
          <w:color w:val="auto"/>
        </w:rPr>
        <w:t xml:space="preserve"> – Automobile Engine Water Cooling Circuit Setup</w:t>
      </w:r>
      <w:r w:rsidR="000B6323" w:rsidRPr="000544CE">
        <w:rPr>
          <w:color w:val="auto"/>
        </w:rPr>
        <w:t xml:space="preserve">. Source: </w:t>
      </w:r>
      <w:sdt>
        <w:sdtPr>
          <w:rPr>
            <w:color w:val="auto"/>
          </w:rPr>
          <w:id w:val="1775361593"/>
          <w:citation/>
        </w:sdtPr>
        <w:sdtContent>
          <w:r w:rsidR="000B6323" w:rsidRPr="000544CE">
            <w:rPr>
              <w:color w:val="auto"/>
            </w:rPr>
            <w:fldChar w:fldCharType="begin"/>
          </w:r>
          <w:r w:rsidR="000B6323" w:rsidRPr="000544CE">
            <w:rPr>
              <w:color w:val="auto"/>
            </w:rPr>
            <w:instrText xml:space="preserve">CITATION Lip \l 2057 </w:instrText>
          </w:r>
          <w:r w:rsidR="000B6323" w:rsidRPr="000544CE">
            <w:rPr>
              <w:color w:val="auto"/>
            </w:rPr>
            <w:fldChar w:fldCharType="separate"/>
          </w:r>
          <w:r w:rsidR="00E36F13" w:rsidRPr="000544CE">
            <w:rPr>
              <w:noProof/>
              <w:color w:val="auto"/>
            </w:rPr>
            <w:t>(Lipnicky, et al., 2024)</w:t>
          </w:r>
          <w:r w:rsidR="000B6323" w:rsidRPr="000544CE">
            <w:rPr>
              <w:color w:val="auto"/>
            </w:rPr>
            <w:fldChar w:fldCharType="end"/>
          </w:r>
        </w:sdtContent>
      </w:sdt>
      <w:bookmarkEnd w:id="13"/>
    </w:p>
    <w:p w14:paraId="66EA4F23" w14:textId="422BBB68" w:rsidR="00870280" w:rsidRDefault="001D17D3" w:rsidP="001F335A">
      <w:pPr>
        <w:jc w:val="both"/>
        <w:rPr>
          <w:lang w:eastAsia="en-GB"/>
        </w:rPr>
      </w:pPr>
      <w:r w:rsidRPr="00671250">
        <w:rPr>
          <w:lang w:eastAsia="en-GB"/>
        </w:rPr>
        <w:t xml:space="preserve">A </w:t>
      </w:r>
      <w:r w:rsidR="00E56E7C" w:rsidRPr="00671250">
        <w:rPr>
          <w:lang w:eastAsia="en-GB"/>
        </w:rPr>
        <w:t>significant limitation of finned air-cooled engines is their inherent isothermal instability. Unlike liquid systems, air cannot provide unform cooling; consequently, high-heat regions particularly around the exhaust values and combustion chamber roof experience steep thermal gradients and localised hot spots when compared to water cooled designed</w:t>
      </w:r>
      <w:sdt>
        <w:sdtPr>
          <w:rPr>
            <w:lang w:eastAsia="en-GB"/>
          </w:rPr>
          <w:id w:val="1603539258"/>
          <w:citation/>
        </w:sdtPr>
        <w:sdtContent>
          <w:r w:rsidR="00671250" w:rsidRPr="00671250">
            <w:rPr>
              <w:lang w:eastAsia="en-GB"/>
            </w:rPr>
            <w:fldChar w:fldCharType="begin"/>
          </w:r>
          <w:r w:rsidR="00671250" w:rsidRPr="00671250">
            <w:rPr>
              <w:lang w:eastAsia="en-GB"/>
            </w:rPr>
            <w:instrText xml:space="preserve"> CITATION Hey18 \l 2057 </w:instrText>
          </w:r>
          <w:r w:rsidR="00671250" w:rsidRPr="00671250">
            <w:rPr>
              <w:lang w:eastAsia="en-GB"/>
            </w:rPr>
            <w:fldChar w:fldCharType="separate"/>
          </w:r>
          <w:r w:rsidR="00E36F13">
            <w:rPr>
              <w:noProof/>
              <w:lang w:eastAsia="en-GB"/>
            </w:rPr>
            <w:t xml:space="preserve"> </w:t>
          </w:r>
          <w:r w:rsidR="00E36F13" w:rsidRPr="00E36F13">
            <w:rPr>
              <w:noProof/>
              <w:lang w:eastAsia="en-GB"/>
            </w:rPr>
            <w:t>(Heywood, 2018)</w:t>
          </w:r>
          <w:r w:rsidR="00671250" w:rsidRPr="00671250">
            <w:rPr>
              <w:lang w:eastAsia="en-GB"/>
            </w:rPr>
            <w:fldChar w:fldCharType="end"/>
          </w:r>
        </w:sdtContent>
      </w:sdt>
      <w:r w:rsidR="00EF31F8" w:rsidRPr="00671250">
        <w:rPr>
          <w:lang w:eastAsia="en-GB"/>
        </w:rPr>
        <w:t xml:space="preserve">, </w:t>
      </w:r>
      <w:r w:rsidR="00E56E7C">
        <w:rPr>
          <w:lang w:eastAsia="en-GB"/>
        </w:rPr>
        <w:t>as shown in</w:t>
      </w:r>
      <w:r w:rsidR="00F803F5" w:rsidRPr="00671250">
        <w:rPr>
          <w:lang w:eastAsia="en-GB"/>
        </w:rPr>
        <w:t xml:space="preserve"> figure </w:t>
      </w:r>
      <w:r w:rsidR="00F1767B">
        <w:rPr>
          <w:lang w:eastAsia="en-GB"/>
        </w:rPr>
        <w:t>6</w:t>
      </w:r>
      <w:r w:rsidR="00EF31F8" w:rsidRPr="00671250">
        <w:rPr>
          <w:lang w:eastAsia="en-GB"/>
        </w:rPr>
        <w:t xml:space="preserve">. </w:t>
      </w:r>
    </w:p>
    <w:p w14:paraId="5D5603D3" w14:textId="05EBD0E6" w:rsidR="00870280" w:rsidRDefault="00707052" w:rsidP="001F335A">
      <w:pPr>
        <w:jc w:val="both"/>
        <w:rPr>
          <w:lang w:eastAsia="en-GB"/>
        </w:rPr>
      </w:pPr>
      <w:r w:rsidRPr="00707052">
        <w:rPr>
          <w:lang w:eastAsia="en-GB"/>
        </w:rPr>
        <w:t>Liquid cooling addresses this by routing coolant through water jackets surrounding the cylinder and head, enabling precise targeting of critical zones such as valve bridges and spark plug bosses</w:t>
      </w:r>
      <w:r>
        <w:rPr>
          <w:lang w:eastAsia="en-GB"/>
        </w:rPr>
        <w:t xml:space="preserve"> </w:t>
      </w:r>
      <w:sdt>
        <w:sdtPr>
          <w:rPr>
            <w:lang w:eastAsia="en-GB"/>
          </w:rPr>
          <w:id w:val="-532423228"/>
          <w:citation/>
        </w:sdtPr>
        <w:sdtContent>
          <w:r w:rsidR="00F803F5" w:rsidRPr="00671250">
            <w:rPr>
              <w:lang w:eastAsia="en-GB"/>
            </w:rPr>
            <w:fldChar w:fldCharType="begin"/>
          </w:r>
          <w:r w:rsidR="00F803F5" w:rsidRPr="00671250">
            <w:rPr>
              <w:lang w:eastAsia="en-GB"/>
            </w:rPr>
            <w:instrText xml:space="preserve"> CITATION Rob07 \l 2057 </w:instrText>
          </w:r>
          <w:r w:rsidR="00F803F5" w:rsidRPr="00671250">
            <w:rPr>
              <w:lang w:eastAsia="en-GB"/>
            </w:rPr>
            <w:fldChar w:fldCharType="separate"/>
          </w:r>
          <w:r w:rsidR="00E36F13" w:rsidRPr="00E36F13">
            <w:rPr>
              <w:noProof/>
              <w:lang w:eastAsia="en-GB"/>
            </w:rPr>
            <w:t>(Robert Bosch GmbH, 2007)</w:t>
          </w:r>
          <w:r w:rsidR="00F803F5" w:rsidRPr="00671250">
            <w:rPr>
              <w:lang w:eastAsia="en-GB"/>
            </w:rPr>
            <w:fldChar w:fldCharType="end"/>
          </w:r>
        </w:sdtContent>
      </w:sdt>
      <w:r w:rsidR="00EF31F8" w:rsidRPr="00671250">
        <w:rPr>
          <w:lang w:eastAsia="en-GB"/>
        </w:rPr>
        <w:t xml:space="preserve">. </w:t>
      </w:r>
    </w:p>
    <w:p w14:paraId="1CD7FAB0" w14:textId="2CDA8B19" w:rsidR="00870280" w:rsidRPr="00671250" w:rsidRDefault="00707052" w:rsidP="001F335A">
      <w:pPr>
        <w:jc w:val="both"/>
        <w:rPr>
          <w:lang w:eastAsia="en-GB"/>
        </w:rPr>
      </w:pPr>
      <w:r w:rsidRPr="00707052">
        <w:rPr>
          <w:lang w:eastAsia="en-GB"/>
        </w:rPr>
        <w:lastRenderedPageBreak/>
        <w:t>Beyond heat rejection, modern engines require precise thermal management to optimise fuel vaporisation, oil viscosity, and mechanical wear. A thermostat-governed liquid system ensures engines reach and maintain their ideal operating temperature regardless of load or ambient conditions this superior local control is why liquid cooling dominates engine blocks, while fins are relegated to heat rejection within the thermodynamic circuit</w:t>
      </w:r>
      <w:r>
        <w:rPr>
          <w:lang w:eastAsia="en-GB"/>
        </w:rPr>
        <w:t xml:space="preserve"> </w:t>
      </w:r>
      <w:sdt>
        <w:sdtPr>
          <w:rPr>
            <w:lang w:eastAsia="en-GB"/>
          </w:rPr>
          <w:id w:val="-415403637"/>
          <w:citation/>
        </w:sdtPr>
        <w:sdtContent>
          <w:r w:rsidR="00671250" w:rsidRPr="00671250">
            <w:rPr>
              <w:lang w:eastAsia="en-GB"/>
            </w:rPr>
            <w:fldChar w:fldCharType="begin"/>
          </w:r>
          <w:r w:rsidR="00671250" w:rsidRPr="00671250">
            <w:rPr>
              <w:lang w:eastAsia="en-GB"/>
            </w:rPr>
            <w:instrText xml:space="preserve"> CITATION Hey18 \l 2057 </w:instrText>
          </w:r>
          <w:r w:rsidR="00671250" w:rsidRPr="00671250">
            <w:rPr>
              <w:lang w:eastAsia="en-GB"/>
            </w:rPr>
            <w:fldChar w:fldCharType="separate"/>
          </w:r>
          <w:r w:rsidR="00E36F13" w:rsidRPr="00E36F13">
            <w:rPr>
              <w:noProof/>
              <w:lang w:eastAsia="en-GB"/>
            </w:rPr>
            <w:t>(Heywood, 2018)</w:t>
          </w:r>
          <w:r w:rsidR="00671250" w:rsidRPr="00671250">
            <w:rPr>
              <w:lang w:eastAsia="en-GB"/>
            </w:rPr>
            <w:fldChar w:fldCharType="end"/>
          </w:r>
        </w:sdtContent>
      </w:sdt>
      <w:r>
        <w:rPr>
          <w:lang w:eastAsia="en-GB"/>
        </w:rPr>
        <w:t>.</w:t>
      </w:r>
    </w:p>
    <w:p w14:paraId="2AF81841" w14:textId="77777777" w:rsidR="001927E3" w:rsidRDefault="0035666D" w:rsidP="001927E3">
      <w:pPr>
        <w:keepNext/>
        <w:jc w:val="center"/>
      </w:pPr>
      <w:r w:rsidRPr="0035666D">
        <w:rPr>
          <w:noProof/>
          <w:lang w:eastAsia="en-GB"/>
        </w:rPr>
        <w:drawing>
          <wp:inline distT="0" distB="0" distL="0" distR="0" wp14:anchorId="3C1BC933" wp14:editId="1250E23A">
            <wp:extent cx="4825854" cy="2592125"/>
            <wp:effectExtent l="0" t="0" r="0" b="0"/>
            <wp:docPr id="11465906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6590674" name=""/>
                    <pic:cNvPicPr/>
                  </pic:nvPicPr>
                  <pic:blipFill>
                    <a:blip r:embed="rId20"/>
                    <a:stretch>
                      <a:fillRect/>
                    </a:stretch>
                  </pic:blipFill>
                  <pic:spPr>
                    <a:xfrm>
                      <a:off x="0" y="0"/>
                      <a:ext cx="4907576" cy="2636021"/>
                    </a:xfrm>
                    <a:prstGeom prst="rect">
                      <a:avLst/>
                    </a:prstGeom>
                  </pic:spPr>
                </pic:pic>
              </a:graphicData>
            </a:graphic>
          </wp:inline>
        </w:drawing>
      </w:r>
    </w:p>
    <w:p w14:paraId="1CA437CC" w14:textId="42CE59C3" w:rsidR="003B7985" w:rsidRPr="000544CE" w:rsidRDefault="001927E3" w:rsidP="003B7985">
      <w:pPr>
        <w:pStyle w:val="Caption"/>
        <w:jc w:val="center"/>
        <w:rPr>
          <w:color w:val="auto"/>
        </w:rPr>
      </w:pPr>
      <w:bookmarkStart w:id="14" w:name="_Toc227414353"/>
      <w:r w:rsidRPr="000544CE">
        <w:rPr>
          <w:color w:val="auto"/>
        </w:rPr>
        <w:t xml:space="preserve">Figure </w:t>
      </w:r>
      <w:r w:rsidR="00286996" w:rsidRPr="000544CE">
        <w:rPr>
          <w:color w:val="auto"/>
        </w:rPr>
        <w:fldChar w:fldCharType="begin"/>
      </w:r>
      <w:r w:rsidR="00286996" w:rsidRPr="000544CE">
        <w:rPr>
          <w:color w:val="auto"/>
        </w:rPr>
        <w:instrText xml:space="preserve"> SEQ Figure \* ARABIC </w:instrText>
      </w:r>
      <w:r w:rsidR="00286996" w:rsidRPr="000544CE">
        <w:rPr>
          <w:color w:val="auto"/>
        </w:rPr>
        <w:fldChar w:fldCharType="separate"/>
      </w:r>
      <w:r w:rsidR="00A12BAA" w:rsidRPr="000544CE">
        <w:rPr>
          <w:noProof/>
          <w:color w:val="auto"/>
        </w:rPr>
        <w:t>6</w:t>
      </w:r>
      <w:r w:rsidR="00286996" w:rsidRPr="000544CE">
        <w:rPr>
          <w:noProof/>
          <w:color w:val="auto"/>
        </w:rPr>
        <w:fldChar w:fldCharType="end"/>
      </w:r>
      <w:r w:rsidRPr="000544CE">
        <w:rPr>
          <w:color w:val="auto"/>
        </w:rPr>
        <w:t xml:space="preserve"> – Comparison bet</w:t>
      </w:r>
      <w:r w:rsidR="00FF4D89" w:rsidRPr="000544CE">
        <w:rPr>
          <w:color w:val="auto"/>
        </w:rPr>
        <w:t>ween the</w:t>
      </w:r>
      <w:r w:rsidR="00C64FD2" w:rsidRPr="000544CE">
        <w:rPr>
          <w:color w:val="auto"/>
        </w:rPr>
        <w:t>rmal gradient map of air</w:t>
      </w:r>
      <w:r w:rsidR="00C971C8" w:rsidRPr="000544CE">
        <w:rPr>
          <w:color w:val="auto"/>
        </w:rPr>
        <w:t>-</w:t>
      </w:r>
      <w:r w:rsidR="00C64FD2" w:rsidRPr="000544CE">
        <w:rPr>
          <w:color w:val="auto"/>
        </w:rPr>
        <w:t xml:space="preserve">cooled finned engines and </w:t>
      </w:r>
      <w:r w:rsidR="00C971C8" w:rsidRPr="000544CE">
        <w:rPr>
          <w:color w:val="auto"/>
        </w:rPr>
        <w:t>water-cooled</w:t>
      </w:r>
      <w:r w:rsidR="00C64FD2" w:rsidRPr="000544CE">
        <w:rPr>
          <w:color w:val="auto"/>
        </w:rPr>
        <w:t xml:space="preserve"> engines. Source: </w:t>
      </w:r>
      <w:sdt>
        <w:sdtPr>
          <w:rPr>
            <w:color w:val="auto"/>
          </w:rPr>
          <w:id w:val="-1243485707"/>
          <w:citation/>
        </w:sdtPr>
        <w:sdtContent>
          <w:r w:rsidR="00CA54BD" w:rsidRPr="000544CE">
            <w:rPr>
              <w:color w:val="auto"/>
            </w:rPr>
            <w:fldChar w:fldCharType="begin"/>
          </w:r>
          <w:r w:rsidR="00CA54BD" w:rsidRPr="000544CE">
            <w:rPr>
              <w:color w:val="auto"/>
            </w:rPr>
            <w:instrText xml:space="preserve"> CITATION Mit26 \l 2057 </w:instrText>
          </w:r>
          <w:r w:rsidR="00CA54BD" w:rsidRPr="000544CE">
            <w:rPr>
              <w:color w:val="auto"/>
            </w:rPr>
            <w:fldChar w:fldCharType="separate"/>
          </w:r>
          <w:r w:rsidR="00E36F13" w:rsidRPr="000544CE">
            <w:rPr>
              <w:noProof/>
              <w:color w:val="auto"/>
            </w:rPr>
            <w:t>(Mitsubishi Heavy Industries - VST Diesel Engines , 2026)</w:t>
          </w:r>
          <w:r w:rsidR="00CA54BD" w:rsidRPr="000544CE">
            <w:rPr>
              <w:color w:val="auto"/>
            </w:rPr>
            <w:fldChar w:fldCharType="end"/>
          </w:r>
        </w:sdtContent>
      </w:sdt>
      <w:bookmarkEnd w:id="14"/>
    </w:p>
    <w:p w14:paraId="65FB02F0" w14:textId="7242610D" w:rsidR="00D44274" w:rsidRPr="00530EF1" w:rsidRDefault="00D27E3D" w:rsidP="00D27E3D">
      <w:pPr>
        <w:pStyle w:val="Heading2"/>
        <w:rPr>
          <w:color w:val="auto"/>
        </w:rPr>
      </w:pPr>
      <w:bookmarkStart w:id="15" w:name="_Toc227412389"/>
      <w:r w:rsidRPr="00530EF1">
        <w:rPr>
          <w:color w:val="auto"/>
        </w:rPr>
        <w:t>Recent Advances in Fin Design</w:t>
      </w:r>
      <w:bookmarkEnd w:id="15"/>
      <w:r w:rsidRPr="00530EF1">
        <w:rPr>
          <w:color w:val="auto"/>
        </w:rPr>
        <w:t xml:space="preserve"> </w:t>
      </w:r>
    </w:p>
    <w:p w14:paraId="5904DCB6" w14:textId="5E5AAF76" w:rsidR="00530EF1" w:rsidRDefault="00D27E3D" w:rsidP="00C25BC2">
      <w:pPr>
        <w:jc w:val="both"/>
      </w:pPr>
      <w:r>
        <w:t xml:space="preserve">Recent developments in extended surface design have focused on maximising heat transfer performance while minimising weight and volume. These innovations are driven by </w:t>
      </w:r>
      <w:r w:rsidR="00530EF1">
        <w:t xml:space="preserve">advancements in manufacturing process and computational optimisations techniques. </w:t>
      </w:r>
      <w:r w:rsidR="00710F2D">
        <w:t xml:space="preserve">Rather than relying only on traditional straight rectangular fins, current </w:t>
      </w:r>
      <w:r w:rsidR="00870280">
        <w:t xml:space="preserve">research explores micro and nano structured surfaces, additively manufactured geometries, alternative fin topologies </w:t>
      </w:r>
      <w:r w:rsidR="00C25BC2">
        <w:t>such as pin-fin and lattice arrangements and algorithm-driven optimisation methods</w:t>
      </w:r>
      <w:r w:rsidR="00752A8C">
        <w:t xml:space="preserve"> </w:t>
      </w:r>
      <w:sdt>
        <w:sdtPr>
          <w:id w:val="422539263"/>
          <w:citation/>
        </w:sdtPr>
        <w:sdtContent>
          <w:r w:rsidR="00752A8C">
            <w:fldChar w:fldCharType="begin"/>
          </w:r>
          <w:r w:rsidR="00752A8C">
            <w:instrText xml:space="preserve"> CITATION Rah24 \l 2057 </w:instrText>
          </w:r>
          <w:r w:rsidR="00D95B59">
            <w:instrText xml:space="preserve"> \m Den25</w:instrText>
          </w:r>
          <w:r w:rsidR="00752A8C">
            <w:fldChar w:fldCharType="separate"/>
          </w:r>
          <w:r w:rsidR="00E36F13" w:rsidRPr="00E36F13">
            <w:rPr>
              <w:noProof/>
            </w:rPr>
            <w:t>(Rahman, et al., 2024; Deng &amp; Korvink, 2025)</w:t>
          </w:r>
          <w:r w:rsidR="00752A8C">
            <w:fldChar w:fldCharType="end"/>
          </w:r>
        </w:sdtContent>
      </w:sdt>
      <w:r w:rsidR="00C25BC2">
        <w:t xml:space="preserve">. </w:t>
      </w:r>
    </w:p>
    <w:p w14:paraId="2F9BD1B8" w14:textId="77777777" w:rsidR="002E0C67" w:rsidRDefault="004F0DD3" w:rsidP="00237E2A">
      <w:pPr>
        <w:keepNext/>
        <w:jc w:val="center"/>
      </w:pPr>
      <w:r w:rsidRPr="004F0DD3">
        <w:rPr>
          <w:noProof/>
        </w:rPr>
        <w:drawing>
          <wp:inline distT="0" distB="0" distL="0" distR="0" wp14:anchorId="262DEDF7" wp14:editId="04AB3752">
            <wp:extent cx="4206240" cy="2436780"/>
            <wp:effectExtent l="0" t="0" r="3810" b="1905"/>
            <wp:docPr id="11301126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0112677" name=""/>
                    <pic:cNvPicPr/>
                  </pic:nvPicPr>
                  <pic:blipFill>
                    <a:blip r:embed="rId21"/>
                    <a:stretch>
                      <a:fillRect/>
                    </a:stretch>
                  </pic:blipFill>
                  <pic:spPr>
                    <a:xfrm>
                      <a:off x="0" y="0"/>
                      <a:ext cx="4310446" cy="2497149"/>
                    </a:xfrm>
                    <a:prstGeom prst="rect">
                      <a:avLst/>
                    </a:prstGeom>
                  </pic:spPr>
                </pic:pic>
              </a:graphicData>
            </a:graphic>
          </wp:inline>
        </w:drawing>
      </w:r>
    </w:p>
    <w:p w14:paraId="48780AF4" w14:textId="32F8C8F8" w:rsidR="00E23B83" w:rsidRPr="000544CE" w:rsidRDefault="002E0C67" w:rsidP="00A4039E">
      <w:pPr>
        <w:pStyle w:val="Caption"/>
        <w:jc w:val="both"/>
        <w:rPr>
          <w:color w:val="auto"/>
        </w:rPr>
      </w:pPr>
      <w:bookmarkStart w:id="16" w:name="_Toc227414354"/>
      <w:r w:rsidRPr="000544CE">
        <w:rPr>
          <w:color w:val="auto"/>
        </w:rPr>
        <w:t xml:space="preserve">Figure </w:t>
      </w:r>
      <w:r w:rsidR="00286996" w:rsidRPr="000544CE">
        <w:rPr>
          <w:color w:val="auto"/>
        </w:rPr>
        <w:fldChar w:fldCharType="begin"/>
      </w:r>
      <w:r w:rsidR="00286996" w:rsidRPr="000544CE">
        <w:rPr>
          <w:color w:val="auto"/>
        </w:rPr>
        <w:instrText xml:space="preserve"> SEQ Figure \* ARABIC </w:instrText>
      </w:r>
      <w:r w:rsidR="00286996" w:rsidRPr="000544CE">
        <w:rPr>
          <w:color w:val="auto"/>
        </w:rPr>
        <w:fldChar w:fldCharType="separate"/>
      </w:r>
      <w:r w:rsidR="00A12BAA" w:rsidRPr="000544CE">
        <w:rPr>
          <w:noProof/>
          <w:color w:val="auto"/>
        </w:rPr>
        <w:t>7</w:t>
      </w:r>
      <w:r w:rsidR="00286996" w:rsidRPr="000544CE">
        <w:rPr>
          <w:noProof/>
          <w:color w:val="auto"/>
        </w:rPr>
        <w:fldChar w:fldCharType="end"/>
      </w:r>
      <w:r w:rsidRPr="000544CE">
        <w:rPr>
          <w:color w:val="auto"/>
        </w:rPr>
        <w:t xml:space="preserve"> – 3D Printed / Additive Manufactured Extended Surface Heat Exchanger Designs. Source: </w:t>
      </w:r>
      <w:sdt>
        <w:sdtPr>
          <w:rPr>
            <w:color w:val="auto"/>
          </w:rPr>
          <w:id w:val="569162660"/>
          <w:citation/>
        </w:sdtPr>
        <w:sdtContent>
          <w:r w:rsidR="00E23B83" w:rsidRPr="000544CE">
            <w:rPr>
              <w:color w:val="auto"/>
            </w:rPr>
            <w:fldChar w:fldCharType="begin"/>
          </w:r>
          <w:r w:rsidR="00E23B83" w:rsidRPr="000544CE">
            <w:rPr>
              <w:color w:val="auto"/>
            </w:rPr>
            <w:instrText xml:space="preserve"> CITATION Gog21 \l 2057 </w:instrText>
          </w:r>
          <w:r w:rsidR="00E23B83" w:rsidRPr="000544CE">
            <w:rPr>
              <w:color w:val="auto"/>
            </w:rPr>
            <w:fldChar w:fldCharType="separate"/>
          </w:r>
          <w:r w:rsidR="00E36F13" w:rsidRPr="000544CE">
            <w:rPr>
              <w:noProof/>
              <w:color w:val="auto"/>
            </w:rPr>
            <w:t>(Goguelin, 2021)</w:t>
          </w:r>
          <w:r w:rsidR="00E23B83" w:rsidRPr="000544CE">
            <w:rPr>
              <w:color w:val="auto"/>
            </w:rPr>
            <w:fldChar w:fldCharType="end"/>
          </w:r>
        </w:sdtContent>
      </w:sdt>
      <w:r w:rsidR="00E23B83" w:rsidRPr="000544CE">
        <w:rPr>
          <w:color w:val="auto"/>
        </w:rPr>
        <w:t>.</w:t>
      </w:r>
      <w:bookmarkEnd w:id="16"/>
    </w:p>
    <w:p w14:paraId="603BA44E" w14:textId="793B3B0D" w:rsidR="00A4039E" w:rsidRPr="007123F0" w:rsidRDefault="00E7356E" w:rsidP="004B5A87">
      <w:pPr>
        <w:jc w:val="both"/>
        <w:rPr>
          <w:b/>
          <w:bCs/>
        </w:rPr>
      </w:pPr>
      <w:r w:rsidRPr="00E7356E">
        <w:lastRenderedPageBreak/>
        <w:t>Additive manufacturing (AM) removes the "design-for-manufacture" constraints that traditionally limited heat sinks to simple geometries like straight plates or extruded fins</w:t>
      </w:r>
      <w:r w:rsidRPr="00E7356E">
        <w:t xml:space="preserve"> </w:t>
      </w:r>
      <w:sdt>
        <w:sdtPr>
          <w:id w:val="3788366"/>
          <w:citation/>
        </w:sdtPr>
        <w:sdtContent>
          <w:r w:rsidR="004B0E1B">
            <w:fldChar w:fldCharType="begin"/>
          </w:r>
          <w:r w:rsidR="004B0E1B">
            <w:instrText xml:space="preserve"> CITATION Bat25 \l 2057 </w:instrText>
          </w:r>
          <w:r w:rsidR="004B0E1B">
            <w:fldChar w:fldCharType="separate"/>
          </w:r>
          <w:r w:rsidR="00E36F13" w:rsidRPr="00E36F13">
            <w:rPr>
              <w:noProof/>
            </w:rPr>
            <w:t>(Batikh, et al., 2025)</w:t>
          </w:r>
          <w:r w:rsidR="004B0E1B">
            <w:fldChar w:fldCharType="end"/>
          </w:r>
        </w:sdtContent>
      </w:sdt>
      <w:r w:rsidR="0080746E">
        <w:t xml:space="preserve">. </w:t>
      </w:r>
      <w:r w:rsidR="007123F0" w:rsidRPr="007123F0">
        <w:t>By enabling complex internal cooling passages, lattice structures, and topology-optimised branching, AM allows engineers to prioritise thermal performance over tooling limitations</w:t>
      </w:r>
      <w:r w:rsidR="007123F0">
        <w:t xml:space="preserve"> </w:t>
      </w:r>
      <w:sdt>
        <w:sdtPr>
          <w:id w:val="1504237626"/>
          <w:citation/>
        </w:sdtPr>
        <w:sdtContent>
          <w:r w:rsidR="007123F0">
            <w:fldChar w:fldCharType="begin"/>
          </w:r>
          <w:r w:rsidR="007123F0">
            <w:instrText xml:space="preserve"> CITATION Bat25 \l 2057 </w:instrText>
          </w:r>
          <w:r w:rsidR="007123F0">
            <w:fldChar w:fldCharType="separate"/>
          </w:r>
          <w:r w:rsidR="007123F0" w:rsidRPr="007123F0">
            <w:rPr>
              <w:noProof/>
            </w:rPr>
            <w:t>(Batikh, et al., 2025)</w:t>
          </w:r>
          <w:r w:rsidR="007123F0">
            <w:fldChar w:fldCharType="end"/>
          </w:r>
        </w:sdtContent>
      </w:sdt>
      <w:r w:rsidR="007123F0">
        <w:t>.</w:t>
      </w:r>
    </w:p>
    <w:p w14:paraId="5FF40CD2" w14:textId="72F451F4" w:rsidR="00DC5079" w:rsidRDefault="007123F0" w:rsidP="004B5A87">
      <w:pPr>
        <w:jc w:val="both"/>
      </w:pPr>
      <w:r w:rsidRPr="007123F0">
        <w:t>While traditional plate fins remain a cost-effective choice for predictable, low-resistance airflow, pin-fin and lattice arrangements are increasingly favoured in electronics cooling</w:t>
      </w:r>
      <w:r w:rsidRPr="007123F0">
        <w:t xml:space="preserve"> </w:t>
      </w:r>
      <w:sdt>
        <w:sdtPr>
          <w:id w:val="-114912713"/>
          <w:citation/>
        </w:sdtPr>
        <w:sdtContent>
          <w:r w:rsidR="00DC5079">
            <w:fldChar w:fldCharType="begin"/>
          </w:r>
          <w:r w:rsidR="00DC5079">
            <w:instrText xml:space="preserve"> CITATION Omr25 \l 2057 </w:instrText>
          </w:r>
          <w:r w:rsidR="00DC5079">
            <w:fldChar w:fldCharType="separate"/>
          </w:r>
          <w:r w:rsidR="00E36F13" w:rsidRPr="00E36F13">
            <w:rPr>
              <w:noProof/>
            </w:rPr>
            <w:t>(Omran &amp; Chahrour, 2025)</w:t>
          </w:r>
          <w:r w:rsidR="00DC5079">
            <w:fldChar w:fldCharType="end"/>
          </w:r>
        </w:sdtContent>
      </w:sdt>
      <w:r w:rsidR="00AE1C62">
        <w:t xml:space="preserve"> </w:t>
      </w:r>
      <w:r w:rsidR="00A31C12">
        <w:t>t</w:t>
      </w:r>
      <w:r w:rsidR="00A31C12" w:rsidRPr="00AE1C62">
        <w:t>h</w:t>
      </w:r>
      <w:r w:rsidR="00A31C12">
        <w:t>e</w:t>
      </w:r>
      <w:r w:rsidR="00A31C12" w:rsidRPr="00AE1C62">
        <w:t>se</w:t>
      </w:r>
      <w:r w:rsidR="00AE1C62" w:rsidRPr="00AE1C62">
        <w:t xml:space="preserve"> complex geometries promote better flow mixing and multi-directional heat spreading</w:t>
      </w:r>
      <w:r w:rsidR="00AE1C62">
        <w:t xml:space="preserve"> </w:t>
      </w:r>
      <w:r w:rsidR="00AE1C62" w:rsidRPr="00AE1C62">
        <w:t>features that are now physically and economically viable through AM</w:t>
      </w:r>
      <w:r w:rsidR="00AE1C62">
        <w:t xml:space="preserve"> </w:t>
      </w:r>
      <w:sdt>
        <w:sdtPr>
          <w:id w:val="2135283391"/>
          <w:citation/>
        </w:sdtPr>
        <w:sdtContent>
          <w:r w:rsidR="00AE1C62">
            <w:fldChar w:fldCharType="begin"/>
          </w:r>
          <w:r w:rsidR="00AE1C62">
            <w:instrText xml:space="preserve"> CITATION Bat25 \l 2057  \m Omr25</w:instrText>
          </w:r>
          <w:r w:rsidR="00AE1C62">
            <w:fldChar w:fldCharType="separate"/>
          </w:r>
          <w:r w:rsidR="00AE1C62" w:rsidRPr="00AE1C62">
            <w:rPr>
              <w:noProof/>
            </w:rPr>
            <w:t>(Batikh, et al., 2025; Omran &amp; Chahrour, 2025)</w:t>
          </w:r>
          <w:r w:rsidR="00AE1C62">
            <w:fldChar w:fldCharType="end"/>
          </w:r>
        </w:sdtContent>
      </w:sdt>
      <w:r w:rsidR="00AE1C62">
        <w:t>.</w:t>
      </w:r>
    </w:p>
    <w:p w14:paraId="05697E52" w14:textId="03CF4DF5" w:rsidR="00DC5079" w:rsidRPr="00A11E74" w:rsidRDefault="00A11E74" w:rsidP="00DC5079">
      <w:pPr>
        <w:pStyle w:val="Heading2"/>
        <w:rPr>
          <w:color w:val="auto"/>
        </w:rPr>
      </w:pPr>
      <w:bookmarkStart w:id="17" w:name="_Toc227412390"/>
      <w:r w:rsidRPr="00A11E74">
        <w:rPr>
          <w:color w:val="auto"/>
        </w:rPr>
        <w:t xml:space="preserve">Extended Surfaces in </w:t>
      </w:r>
      <w:r w:rsidR="00DC5079" w:rsidRPr="00A11E74">
        <w:rPr>
          <w:color w:val="auto"/>
        </w:rPr>
        <w:t>Microprocessors</w:t>
      </w:r>
      <w:bookmarkEnd w:id="17"/>
      <w:r w:rsidR="00DC5079" w:rsidRPr="00A11E74">
        <w:rPr>
          <w:color w:val="auto"/>
        </w:rPr>
        <w:t xml:space="preserve"> </w:t>
      </w:r>
    </w:p>
    <w:p w14:paraId="2CC0A77A" w14:textId="7408C0F1" w:rsidR="00272D53" w:rsidRDefault="00584CBB" w:rsidP="004B5A87">
      <w:pPr>
        <w:jc w:val="both"/>
      </w:pPr>
      <w:r w:rsidRPr="00584CBB">
        <w:t>In modern electronics, rising power densities have made thermal management critical. As transistor counts and clock speeds increase, heat generated per unit area rises significantly, making heat sink design a key constraint in CPUs, GPUs, and power electronics</w:t>
      </w:r>
      <w:r>
        <w:t xml:space="preserve"> </w:t>
      </w:r>
      <w:sdt>
        <w:sdtPr>
          <w:id w:val="2004539043"/>
          <w:citation/>
        </w:sdtPr>
        <w:sdtContent>
          <w:r w:rsidR="00B00B51">
            <w:fldChar w:fldCharType="begin"/>
          </w:r>
          <w:r w:rsidR="00B00B51">
            <w:instrText xml:space="preserve"> CITATION Has25 \l 2057 </w:instrText>
          </w:r>
          <w:r w:rsidR="00B00B51">
            <w:fldChar w:fldCharType="separate"/>
          </w:r>
          <w:r w:rsidR="00E36F13" w:rsidRPr="00E36F13">
            <w:rPr>
              <w:noProof/>
            </w:rPr>
            <w:t>(Hassan, et al., 2025)</w:t>
          </w:r>
          <w:r w:rsidR="00B00B51">
            <w:fldChar w:fldCharType="end"/>
          </w:r>
        </w:sdtContent>
      </w:sdt>
      <w:r w:rsidR="00064007">
        <w:t xml:space="preserve">. </w:t>
      </w:r>
    </w:p>
    <w:p w14:paraId="3350A782" w14:textId="714C584C" w:rsidR="00E939D4" w:rsidRPr="007E2A54" w:rsidRDefault="007E2A54" w:rsidP="007E2A54">
      <w:pPr>
        <w:pStyle w:val="Heading3"/>
        <w:rPr>
          <w:color w:val="auto"/>
        </w:rPr>
      </w:pPr>
      <w:bookmarkStart w:id="18" w:name="_Toc227412391"/>
      <w:r w:rsidRPr="007E2A54">
        <w:rPr>
          <w:color w:val="auto"/>
        </w:rPr>
        <w:t>Heat Sinks and Extended Surfaces</w:t>
      </w:r>
      <w:bookmarkEnd w:id="18"/>
      <w:r w:rsidRPr="007E2A54">
        <w:rPr>
          <w:color w:val="auto"/>
        </w:rPr>
        <w:t xml:space="preserve"> </w:t>
      </w:r>
    </w:p>
    <w:p w14:paraId="0A0DBE9F" w14:textId="6B5D13D0" w:rsidR="007E2A54" w:rsidRDefault="007E2A54" w:rsidP="00487DD9">
      <w:pPr>
        <w:jc w:val="both"/>
      </w:pPr>
      <w:r>
        <w:t>Heat sinks are the primary implementation of extended surfaces in microprocessor cooling systems. Their function is to increase the e</w:t>
      </w:r>
      <w:r w:rsidR="00C34FB5">
        <w:t>ffective surfaces area available for heat transfer from the processor to the surrounding air. A typical Heat Sink consists of:</w:t>
      </w:r>
    </w:p>
    <w:p w14:paraId="362BF820" w14:textId="31F3E75F" w:rsidR="00C34FB5" w:rsidRDefault="00C34FB5" w:rsidP="00487DD9">
      <w:pPr>
        <w:pStyle w:val="ListParagraph"/>
        <w:numPr>
          <w:ilvl w:val="0"/>
          <w:numId w:val="10"/>
        </w:numPr>
        <w:jc w:val="both"/>
      </w:pPr>
      <w:r>
        <w:t>A base plate (in contact with the processor)</w:t>
      </w:r>
    </w:p>
    <w:p w14:paraId="1B635554" w14:textId="2E82672F" w:rsidR="00C34FB5" w:rsidRDefault="00C34FB5" w:rsidP="00487DD9">
      <w:pPr>
        <w:pStyle w:val="ListParagraph"/>
        <w:numPr>
          <w:ilvl w:val="0"/>
          <w:numId w:val="10"/>
        </w:numPr>
        <w:jc w:val="both"/>
      </w:pPr>
      <w:r>
        <w:t>An array of fins (the extended surface)</w:t>
      </w:r>
    </w:p>
    <w:p w14:paraId="0272DB65" w14:textId="7105CC0F" w:rsidR="003B7985" w:rsidRDefault="00C34FB5" w:rsidP="00487DD9">
      <w:pPr>
        <w:pStyle w:val="ListParagraph"/>
        <w:numPr>
          <w:ilvl w:val="0"/>
          <w:numId w:val="10"/>
        </w:numPr>
        <w:jc w:val="both"/>
      </w:pPr>
      <w:r>
        <w:t>And often integration with heat pipes or vapor chambers.</w:t>
      </w:r>
    </w:p>
    <w:p w14:paraId="7E7A58BB" w14:textId="6AAE2786" w:rsidR="00C34FB5" w:rsidRDefault="00C34FB5" w:rsidP="00487DD9">
      <w:pPr>
        <w:jc w:val="both"/>
      </w:pPr>
      <w:r>
        <w:t>Heat is conducted from the processor into the base and then spread through the fins, where it is diss</w:t>
      </w:r>
      <w:r w:rsidR="00FC0EFE">
        <w:t>ipated via convection. Modern designs often use closely space plate fins or pins fins, depending on airflow conditions and space constraints</w:t>
      </w:r>
      <w:r w:rsidR="00773A26">
        <w:t xml:space="preserve"> </w:t>
      </w:r>
      <w:sdt>
        <w:sdtPr>
          <w:id w:val="1688859703"/>
          <w:citation/>
        </w:sdtPr>
        <w:sdtContent>
          <w:r w:rsidR="00773A26">
            <w:fldChar w:fldCharType="begin"/>
          </w:r>
          <w:r w:rsidR="00773A26">
            <w:instrText xml:space="preserve">CITATION Cha26 \l 2057 </w:instrText>
          </w:r>
          <w:r w:rsidR="00773A26">
            <w:fldChar w:fldCharType="separate"/>
          </w:r>
          <w:r w:rsidR="00E36F13" w:rsidRPr="00E36F13">
            <w:rPr>
              <w:noProof/>
            </w:rPr>
            <w:t>(Chang, 2026)</w:t>
          </w:r>
          <w:r w:rsidR="00773A26">
            <w:fldChar w:fldCharType="end"/>
          </w:r>
        </w:sdtContent>
      </w:sdt>
      <w:r w:rsidR="00FC0EFE">
        <w:t xml:space="preserve">. </w:t>
      </w:r>
    </w:p>
    <w:p w14:paraId="114ECD74" w14:textId="560DAA88" w:rsidR="00487DD9" w:rsidRDefault="00AD0431" w:rsidP="00487DD9">
      <w:pPr>
        <w:jc w:val="both"/>
      </w:pPr>
      <w:r>
        <w:t xml:space="preserve">Design performance is still fundamentally routed in Newton’s Law of Cooling which states that rate of heat loss </w:t>
      </w:r>
      <w:r w:rsidR="003E055E">
        <w:t>(</w:t>
      </w:r>
      <m:oMath>
        <m:r>
          <w:rPr>
            <w:rFonts w:ascii="Cambria Math" w:hAnsi="Cambria Math"/>
          </w:rPr>
          <m:t>q</m:t>
        </m:r>
      </m:oMath>
      <w:r w:rsidR="003E055E">
        <w:t>) is pro</w:t>
      </w:r>
      <w:r w:rsidR="001E6D20">
        <w:t>portional to the surface area (</w:t>
      </w:r>
      <m:oMath>
        <m:r>
          <w:rPr>
            <w:rFonts w:ascii="Cambria Math" w:hAnsi="Cambria Math"/>
          </w:rPr>
          <m:t>A</m:t>
        </m:r>
      </m:oMath>
      <w:r w:rsidR="001E6D20">
        <w:t>) and the temperature difference (</w:t>
      </w:r>
      <m:oMath>
        <m:r>
          <w:rPr>
            <w:rFonts w:ascii="Cambria Math" w:hAnsi="Cambria Math"/>
          </w:rPr>
          <m:t>∆T</m:t>
        </m:r>
      </m:oMath>
      <w:r w:rsidR="001E6D20">
        <w:t>):</w:t>
      </w:r>
      <w:r w:rsidR="00487DD9">
        <w:t xml:space="preserve"> </w:t>
      </w:r>
    </w:p>
    <w:p w14:paraId="6B4FE10F" w14:textId="43D59A91" w:rsidR="00985C7E" w:rsidRPr="000544CE" w:rsidRDefault="00985C7E" w:rsidP="00F416E5">
      <w:pPr>
        <w:pStyle w:val="Caption"/>
        <w:keepNext/>
        <w:jc w:val="center"/>
        <w:rPr>
          <w:color w:val="auto"/>
        </w:rPr>
      </w:pPr>
      <w:bookmarkStart w:id="19" w:name="_Toc227396235"/>
      <w:bookmarkStart w:id="20" w:name="_Toc227399136"/>
      <w:r w:rsidRPr="000544CE">
        <w:rPr>
          <w:color w:val="auto"/>
        </w:rPr>
        <w:t xml:space="preserve">Equation </w:t>
      </w:r>
      <w:r w:rsidRPr="000544CE">
        <w:rPr>
          <w:color w:val="auto"/>
        </w:rPr>
        <w:fldChar w:fldCharType="begin"/>
      </w:r>
      <w:r w:rsidRPr="000544CE">
        <w:rPr>
          <w:color w:val="auto"/>
        </w:rPr>
        <w:instrText xml:space="preserve"> SEQ Equation \* ARABIC </w:instrText>
      </w:r>
      <w:r w:rsidRPr="000544CE">
        <w:rPr>
          <w:color w:val="auto"/>
        </w:rPr>
        <w:fldChar w:fldCharType="separate"/>
      </w:r>
      <w:r w:rsidR="00A12BAA" w:rsidRPr="000544CE">
        <w:rPr>
          <w:noProof/>
          <w:color w:val="auto"/>
        </w:rPr>
        <w:t>2</w:t>
      </w:r>
      <w:r w:rsidRPr="000544CE">
        <w:rPr>
          <w:color w:val="auto"/>
        </w:rPr>
        <w:fldChar w:fldCharType="end"/>
      </w:r>
      <w:r w:rsidRPr="000544CE">
        <w:rPr>
          <w:color w:val="auto"/>
        </w:rPr>
        <w:t xml:space="preserve"> – Convective heat </w:t>
      </w:r>
      <w:r w:rsidR="00F416E5" w:rsidRPr="000544CE">
        <w:rPr>
          <w:color w:val="auto"/>
        </w:rPr>
        <w:t>transfer</w:t>
      </w:r>
      <w:r w:rsidRPr="000544CE">
        <w:rPr>
          <w:color w:val="auto"/>
        </w:rPr>
        <w:t xml:space="preserve"> rate </w:t>
      </w:r>
      <w:r w:rsidR="00F416E5" w:rsidRPr="000544CE">
        <w:rPr>
          <w:color w:val="auto"/>
        </w:rPr>
        <w:t xml:space="preserve">equation </w:t>
      </w:r>
      <w:r w:rsidRPr="000544CE">
        <w:rPr>
          <w:color w:val="auto"/>
        </w:rPr>
        <w:t xml:space="preserve">between </w:t>
      </w:r>
      <w:r w:rsidR="00F416E5" w:rsidRPr="000544CE">
        <w:rPr>
          <w:color w:val="auto"/>
        </w:rPr>
        <w:t>a surface and surrounding fluid.</w:t>
      </w:r>
      <w:bookmarkEnd w:id="19"/>
      <w:bookmarkEnd w:id="20"/>
    </w:p>
    <w:p w14:paraId="0FF8248B" w14:textId="1283635B" w:rsidR="00487DD9" w:rsidRPr="00F416E5" w:rsidRDefault="001E6D20" w:rsidP="00C34FB5">
      <m:oMathPara>
        <m:oMath>
          <m:r>
            <w:rPr>
              <w:rFonts w:ascii="Cambria Math" w:hAnsi="Cambria Math"/>
            </w:rPr>
            <m:t>q=hA(</m:t>
          </m:r>
          <m:sSub>
            <m:sSubPr>
              <m:ctrlPr>
                <w:rPr>
                  <w:rFonts w:ascii="Cambria Math" w:hAnsi="Cambria Math"/>
                  <w:i/>
                </w:rPr>
              </m:ctrlPr>
            </m:sSubPr>
            <m:e>
              <m:r>
                <w:rPr>
                  <w:rFonts w:ascii="Cambria Math" w:hAnsi="Cambria Math"/>
                </w:rPr>
                <m:t>T</m:t>
              </m:r>
            </m:e>
            <m:sub>
              <m:r>
                <w:rPr>
                  <w:rFonts w:ascii="Cambria Math" w:hAnsi="Cambria Math"/>
                </w:rPr>
                <m:t>w</m:t>
              </m:r>
            </m:sub>
          </m:sSub>
          <m:r>
            <w:rPr>
              <w:rFonts w:ascii="Cambria Math" w:hAnsi="Cambria Math"/>
            </w:rPr>
            <m:t>-</m:t>
          </m:r>
          <m:sSub>
            <m:sSubPr>
              <m:ctrlPr>
                <w:rPr>
                  <w:rFonts w:ascii="Cambria Math" w:hAnsi="Cambria Math"/>
                  <w:i/>
                </w:rPr>
              </m:ctrlPr>
            </m:sSubPr>
            <m:e>
              <m:r>
                <w:rPr>
                  <w:rFonts w:ascii="Cambria Math" w:hAnsi="Cambria Math"/>
                </w:rPr>
                <m:t>T</m:t>
              </m:r>
            </m:e>
            <m:sub>
              <m:r>
                <w:rPr>
                  <w:rFonts w:ascii="Cambria Math" w:hAnsi="Cambria Math"/>
                </w:rPr>
                <m:t>∞</m:t>
              </m:r>
            </m:sub>
          </m:sSub>
          <m:r>
            <w:rPr>
              <w:rFonts w:ascii="Cambria Math" w:hAnsi="Cambria Math"/>
            </w:rPr>
            <m:t>)</m:t>
          </m:r>
        </m:oMath>
      </m:oMathPara>
    </w:p>
    <w:p w14:paraId="30F15D8D" w14:textId="1ACF39DB" w:rsidR="003B7985" w:rsidRDefault="00F31A23" w:rsidP="00C34FB5">
      <w:r>
        <w:t xml:space="preserve">Because of </w:t>
      </w:r>
      <w:r w:rsidR="00773A26">
        <w:t>these designers</w:t>
      </w:r>
      <w:r>
        <w:t xml:space="preserve"> still </w:t>
      </w:r>
      <w:r w:rsidR="00773A26">
        <w:t>must</w:t>
      </w:r>
      <w:r>
        <w:t xml:space="preserve"> balance surface area, fin density, thermal conductivity of materials </w:t>
      </w:r>
      <w:r w:rsidR="00773A26">
        <w:t>and convection coefficient to provide a robust design</w:t>
      </w:r>
      <w:r w:rsidR="00AB1773">
        <w:t xml:space="preserve"> </w:t>
      </w:r>
      <w:sdt>
        <w:sdtPr>
          <w:id w:val="891384214"/>
          <w:citation/>
        </w:sdtPr>
        <w:sdtContent>
          <w:r w:rsidR="00AB1773">
            <w:fldChar w:fldCharType="begin"/>
          </w:r>
          <w:r w:rsidR="00AB1773">
            <w:instrText xml:space="preserve"> CITATION Ahm18 \l 2057 </w:instrText>
          </w:r>
          <w:r w:rsidR="00AB1773">
            <w:fldChar w:fldCharType="separate"/>
          </w:r>
          <w:r w:rsidR="00E36F13" w:rsidRPr="00E36F13">
            <w:rPr>
              <w:noProof/>
            </w:rPr>
            <w:t>(Ahmed, et al., 2018)</w:t>
          </w:r>
          <w:r w:rsidR="00AB1773">
            <w:fldChar w:fldCharType="end"/>
          </w:r>
        </w:sdtContent>
      </w:sdt>
      <w:r w:rsidR="00773A26">
        <w:t>.</w:t>
      </w:r>
    </w:p>
    <w:p w14:paraId="10CB2EBE" w14:textId="77777777" w:rsidR="007F76EC" w:rsidRPr="00A05C60" w:rsidRDefault="007F76EC" w:rsidP="007F76EC">
      <w:pPr>
        <w:pStyle w:val="Heading3"/>
        <w:rPr>
          <w:color w:val="auto"/>
        </w:rPr>
      </w:pPr>
      <w:bookmarkStart w:id="21" w:name="_Toc227412392"/>
      <w:r w:rsidRPr="00A05C60">
        <w:rPr>
          <w:color w:val="auto"/>
        </w:rPr>
        <w:t>Forced Convection (Fans)</w:t>
      </w:r>
      <w:bookmarkEnd w:id="21"/>
    </w:p>
    <w:p w14:paraId="52479837" w14:textId="45B2B315" w:rsidR="00F416E5" w:rsidRDefault="007F76EC" w:rsidP="00D76D60">
      <w:pPr>
        <w:jc w:val="both"/>
      </w:pPr>
      <w:r>
        <w:t xml:space="preserve">Most microprocessors cooling systems rely on force convection, typically </w:t>
      </w:r>
      <w:r w:rsidR="0015560B">
        <w:t>using fans</w:t>
      </w:r>
      <w:r w:rsidR="00A05C60">
        <w:t xml:space="preserve"> to drive air across the finned heat sink. This significantly enhances heat transfer compared to natural convection by: </w:t>
      </w:r>
    </w:p>
    <w:p w14:paraId="455ED52E" w14:textId="600BA9CA" w:rsidR="00A05C60" w:rsidRDefault="00A05C60" w:rsidP="00D76D60">
      <w:pPr>
        <w:pStyle w:val="ListParagraph"/>
        <w:numPr>
          <w:ilvl w:val="0"/>
          <w:numId w:val="11"/>
        </w:numPr>
        <w:jc w:val="both"/>
      </w:pPr>
      <w:r>
        <w:t xml:space="preserve">Increasing air velocity </w:t>
      </w:r>
    </w:p>
    <w:p w14:paraId="7BD6356B" w14:textId="537EE15C" w:rsidR="00A05C60" w:rsidRDefault="00A05C60" w:rsidP="00D76D60">
      <w:pPr>
        <w:pStyle w:val="ListParagraph"/>
        <w:numPr>
          <w:ilvl w:val="0"/>
          <w:numId w:val="11"/>
        </w:numPr>
        <w:jc w:val="both"/>
      </w:pPr>
      <w:r>
        <w:t xml:space="preserve">Reducing thermal boundary layer thickness </w:t>
      </w:r>
    </w:p>
    <w:p w14:paraId="047D7BD0" w14:textId="73E21C7E" w:rsidR="00A05C60" w:rsidRDefault="00A05C60" w:rsidP="00D76D60">
      <w:pPr>
        <w:pStyle w:val="ListParagraph"/>
        <w:numPr>
          <w:ilvl w:val="0"/>
          <w:numId w:val="11"/>
        </w:numPr>
        <w:jc w:val="both"/>
      </w:pPr>
      <w:r>
        <w:t xml:space="preserve">Improving overall heat transfer coefficient. </w:t>
      </w:r>
    </w:p>
    <w:p w14:paraId="592F1F3A" w14:textId="77777777" w:rsidR="0015560B" w:rsidRDefault="00A05C60" w:rsidP="00D76D60">
      <w:pPr>
        <w:jc w:val="both"/>
      </w:pPr>
      <w:r>
        <w:t>Without forced convection, passive heat sinks would require much larger surface areas to achieve the same cooling performance, which is impractical for compact devices like laptops or high-performance desktops.</w:t>
      </w:r>
    </w:p>
    <w:p w14:paraId="5D71212F" w14:textId="62E3EC55" w:rsidR="0082490A" w:rsidRDefault="00B85BF8" w:rsidP="003B7985">
      <w:pPr>
        <w:jc w:val="both"/>
      </w:pPr>
      <w:r>
        <w:lastRenderedPageBreak/>
        <w:t>However, the use of forced convection introduces several trade-offs. It increases overall energy consumption due to the power required to drive fans, generates additional noise, and introduces moving components into an otherwise static system. These components are subject to wear and potential failure, making reliability and maintenance key design considerations in thermal management systems</w:t>
      </w:r>
      <w:r w:rsidR="00803E0D">
        <w:t xml:space="preserve"> </w:t>
      </w:r>
      <w:sdt>
        <w:sdtPr>
          <w:id w:val="1572993624"/>
          <w:citation/>
        </w:sdtPr>
        <w:sdtContent>
          <w:r w:rsidR="00D76D60">
            <w:fldChar w:fldCharType="begin"/>
          </w:r>
          <w:r w:rsidR="00D76D60">
            <w:instrText xml:space="preserve"> CITATION BOY17 \l 2057 </w:instrText>
          </w:r>
          <w:r w:rsidR="00D76D60">
            <w:fldChar w:fldCharType="separate"/>
          </w:r>
          <w:r w:rsidR="00E36F13" w:rsidRPr="00E36F13">
            <w:rPr>
              <w:noProof/>
            </w:rPr>
            <w:t>(BOYD, 2017)</w:t>
          </w:r>
          <w:r w:rsidR="00D76D60">
            <w:fldChar w:fldCharType="end"/>
          </w:r>
        </w:sdtContent>
      </w:sdt>
      <w:r>
        <w:t>.</w:t>
      </w:r>
      <w:r w:rsidR="00A05C60">
        <w:t xml:space="preserve"> </w:t>
      </w:r>
    </w:p>
    <w:p w14:paraId="78FA6923" w14:textId="07DE7B64" w:rsidR="0082490A" w:rsidRDefault="0082490A" w:rsidP="0082490A">
      <w:pPr>
        <w:pStyle w:val="Heading3"/>
      </w:pPr>
      <w:bookmarkStart w:id="22" w:name="_Toc227412393"/>
      <w:r w:rsidRPr="00DA5BD4">
        <w:rPr>
          <w:color w:val="auto"/>
        </w:rPr>
        <w:t>Materials</w:t>
      </w:r>
      <w:bookmarkEnd w:id="22"/>
      <w:r w:rsidRPr="00DA5BD4">
        <w:rPr>
          <w:color w:val="auto"/>
        </w:rPr>
        <w:t xml:space="preserve"> </w:t>
      </w:r>
    </w:p>
    <w:p w14:paraId="3D5CBDA9" w14:textId="06B54BA6" w:rsidR="00EE58EC" w:rsidRPr="00450143" w:rsidRDefault="00B53DBF" w:rsidP="00F04C88">
      <w:pPr>
        <w:jc w:val="both"/>
      </w:pPr>
      <w:r>
        <w:t xml:space="preserve">Material </w:t>
      </w:r>
      <w:r w:rsidR="00D53DA3">
        <w:t>selection is a fundamental design consideration for heat transfer design, with aluminium and copper being the two most widely used materials due to their favourable thermal properties. Al</w:t>
      </w:r>
      <w:r w:rsidR="000D0008">
        <w:t xml:space="preserve">uminium offers moderate thermal conductivity, low density and excellent manufacturability, </w:t>
      </w:r>
      <w:r w:rsidR="00E51900">
        <w:t xml:space="preserve">particularly for extrusion which enable </w:t>
      </w:r>
      <w:r w:rsidR="00FD532B">
        <w:t>low-cost</w:t>
      </w:r>
      <w:r w:rsidR="00E51900">
        <w:t xml:space="preserve"> complex fin ge</w:t>
      </w:r>
      <w:r w:rsidR="0037743F">
        <w:t>ometries</w:t>
      </w:r>
      <w:r w:rsidR="00034F56">
        <w:t xml:space="preserve"> </w:t>
      </w:r>
      <w:sdt>
        <w:sdtPr>
          <w:id w:val="531543609"/>
          <w:citation/>
        </w:sdtPr>
        <w:sdtContent>
          <w:r w:rsidR="00F51170">
            <w:fldChar w:fldCharType="begin"/>
          </w:r>
          <w:r w:rsidR="00F51170">
            <w:instrText xml:space="preserve"> CITATION Ste91 \l 2057 </w:instrText>
          </w:r>
          <w:r w:rsidR="00F51170">
            <w:fldChar w:fldCharType="separate"/>
          </w:r>
          <w:r w:rsidR="00E36F13" w:rsidRPr="00E36F13">
            <w:rPr>
              <w:noProof/>
            </w:rPr>
            <w:t>(Steinberg, 1991)</w:t>
          </w:r>
          <w:r w:rsidR="00F51170">
            <w:fldChar w:fldCharType="end"/>
          </w:r>
        </w:sdtContent>
      </w:sdt>
      <w:r w:rsidR="0090328A">
        <w:t xml:space="preserve">. A full comparison between the material properties can be seen below in table 2. </w:t>
      </w:r>
      <w:r w:rsidR="000D0008">
        <w:t xml:space="preserve"> </w:t>
      </w:r>
    </w:p>
    <w:p w14:paraId="5CC1167F" w14:textId="3333D5F3" w:rsidR="00157D5D" w:rsidRPr="008D7A76" w:rsidRDefault="00157D5D" w:rsidP="008D7A76">
      <w:pPr>
        <w:pStyle w:val="Caption"/>
        <w:keepNext/>
        <w:jc w:val="center"/>
        <w:rPr>
          <w:color w:val="auto"/>
        </w:rPr>
      </w:pPr>
      <w:bookmarkStart w:id="23" w:name="_Toc227399172"/>
      <w:r w:rsidRPr="008D7A76">
        <w:rPr>
          <w:color w:val="auto"/>
        </w:rPr>
        <w:t xml:space="preserve">Table </w:t>
      </w:r>
      <w:r w:rsidRPr="008D7A76">
        <w:rPr>
          <w:color w:val="auto"/>
        </w:rPr>
        <w:fldChar w:fldCharType="begin"/>
      </w:r>
      <w:r w:rsidRPr="008D7A76">
        <w:rPr>
          <w:color w:val="auto"/>
        </w:rPr>
        <w:instrText xml:space="preserve"> SEQ Table \* ARABIC </w:instrText>
      </w:r>
      <w:r w:rsidRPr="008D7A76">
        <w:rPr>
          <w:color w:val="auto"/>
        </w:rPr>
        <w:fldChar w:fldCharType="separate"/>
      </w:r>
      <w:r w:rsidR="00A12BAA">
        <w:rPr>
          <w:noProof/>
          <w:color w:val="auto"/>
        </w:rPr>
        <w:t>2</w:t>
      </w:r>
      <w:r w:rsidRPr="008D7A76">
        <w:rPr>
          <w:noProof/>
          <w:color w:val="auto"/>
        </w:rPr>
        <w:fldChar w:fldCharType="end"/>
      </w:r>
      <w:r w:rsidRPr="008D7A76">
        <w:rPr>
          <w:color w:val="auto"/>
        </w:rPr>
        <w:t xml:space="preserve"> – </w:t>
      </w:r>
      <w:r w:rsidR="000D0008" w:rsidRPr="008D7A76">
        <w:rPr>
          <w:color w:val="auto"/>
        </w:rPr>
        <w:t>C</w:t>
      </w:r>
      <w:r w:rsidR="00936448" w:rsidRPr="008D7A76">
        <w:rPr>
          <w:color w:val="auto"/>
        </w:rPr>
        <w:t>omparison of Aluminium and Copper for Heat Sink Applications. Data a</w:t>
      </w:r>
      <w:r w:rsidR="001E0E01" w:rsidRPr="008D7A76">
        <w:rPr>
          <w:color w:val="auto"/>
        </w:rPr>
        <w:t xml:space="preserve">dapted from: </w:t>
      </w:r>
      <w:sdt>
        <w:sdtPr>
          <w:rPr>
            <w:color w:val="auto"/>
          </w:rPr>
          <w:id w:val="956143135"/>
          <w:citation/>
        </w:sdtPr>
        <w:sdtContent>
          <w:r w:rsidR="00A97F16" w:rsidRPr="008D7A76">
            <w:rPr>
              <w:color w:val="auto"/>
            </w:rPr>
            <w:fldChar w:fldCharType="begin"/>
          </w:r>
          <w:r w:rsidR="00A97F16" w:rsidRPr="008D7A76">
            <w:rPr>
              <w:color w:val="auto"/>
            </w:rPr>
            <w:instrText xml:space="preserve"> CITATION Alu26 \l 2057 </w:instrText>
          </w:r>
          <w:r w:rsidR="007264E7" w:rsidRPr="008D7A76">
            <w:rPr>
              <w:color w:val="auto"/>
            </w:rPr>
            <w:instrText xml:space="preserve"> \m Sem21</w:instrText>
          </w:r>
          <w:r w:rsidR="00861ADE" w:rsidRPr="008D7A76">
            <w:rPr>
              <w:color w:val="auto"/>
            </w:rPr>
            <w:instrText xml:space="preserve"> \m Kin25</w:instrText>
          </w:r>
          <w:r w:rsidR="00A97F16" w:rsidRPr="008D7A76">
            <w:rPr>
              <w:color w:val="auto"/>
            </w:rPr>
            <w:fldChar w:fldCharType="separate"/>
          </w:r>
          <w:r w:rsidR="00E36F13" w:rsidRPr="00E36F13">
            <w:rPr>
              <w:noProof/>
              <w:color w:val="auto"/>
            </w:rPr>
            <w:t>(Aluminium components Heatsinks ABL, n.d.; Semiconductor For You , 2021; Kingka, 2025)</w:t>
          </w:r>
          <w:r w:rsidR="00A97F16" w:rsidRPr="008D7A76">
            <w:rPr>
              <w:color w:val="auto"/>
            </w:rPr>
            <w:fldChar w:fldCharType="end"/>
          </w:r>
        </w:sdtContent>
      </w:sdt>
      <w:bookmarkEnd w:id="23"/>
    </w:p>
    <w:tbl>
      <w:tblPr>
        <w:tblStyle w:val="GridTable1Light"/>
        <w:tblW w:w="9924" w:type="dxa"/>
        <w:tblLook w:val="04A0" w:firstRow="1" w:lastRow="0" w:firstColumn="1" w:lastColumn="0" w:noHBand="0" w:noVBand="1"/>
      </w:tblPr>
      <w:tblGrid>
        <w:gridCol w:w="2836"/>
        <w:gridCol w:w="3119"/>
        <w:gridCol w:w="3969"/>
      </w:tblGrid>
      <w:tr w:rsidR="00010316" w14:paraId="34137690" w14:textId="77777777" w:rsidTr="00DA6D9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36" w:type="dxa"/>
          </w:tcPr>
          <w:p w14:paraId="41F0CEAB" w14:textId="798591CE" w:rsidR="00010316" w:rsidRPr="00304DC0" w:rsidRDefault="00010316" w:rsidP="0055186A">
            <w:pPr>
              <w:rPr>
                <w:rFonts w:eastAsia="Times New Roman" w:cstheme="minorHAnsi"/>
                <w:lang w:eastAsia="en-GB"/>
              </w:rPr>
            </w:pPr>
            <w:r w:rsidRPr="00304DC0">
              <w:rPr>
                <w:rFonts w:eastAsia="Times New Roman" w:cstheme="minorHAnsi"/>
                <w:lang w:eastAsia="en-GB"/>
              </w:rPr>
              <w:t xml:space="preserve">Feature </w:t>
            </w:r>
          </w:p>
        </w:tc>
        <w:tc>
          <w:tcPr>
            <w:tcW w:w="3119" w:type="dxa"/>
          </w:tcPr>
          <w:p w14:paraId="4E354133" w14:textId="6875A8A2" w:rsidR="00010316" w:rsidRPr="00304DC0" w:rsidRDefault="00010316" w:rsidP="0055186A">
            <w:pPr>
              <w:cnfStyle w:val="100000000000" w:firstRow="1" w:lastRow="0" w:firstColumn="0" w:lastColumn="0" w:oddVBand="0" w:evenVBand="0" w:oddHBand="0" w:evenHBand="0" w:firstRowFirstColumn="0" w:firstRowLastColumn="0" w:lastRowFirstColumn="0" w:lastRowLastColumn="0"/>
              <w:rPr>
                <w:rFonts w:eastAsia="Times New Roman" w:cstheme="minorHAnsi"/>
                <w:lang w:eastAsia="en-GB"/>
              </w:rPr>
            </w:pPr>
            <w:r w:rsidRPr="00304DC0">
              <w:rPr>
                <w:rFonts w:eastAsia="Times New Roman" w:cstheme="minorHAnsi"/>
                <w:lang w:eastAsia="en-GB"/>
              </w:rPr>
              <w:t xml:space="preserve">Aluminium </w:t>
            </w:r>
            <w:r w:rsidR="00861ADE" w:rsidRPr="00304DC0">
              <w:rPr>
                <w:rFonts w:eastAsia="Times New Roman" w:cstheme="minorHAnsi"/>
                <w:lang w:eastAsia="en-GB"/>
              </w:rPr>
              <w:t xml:space="preserve">Alloys </w:t>
            </w:r>
            <w:r w:rsidRPr="00304DC0">
              <w:rPr>
                <w:rFonts w:eastAsia="Times New Roman" w:cstheme="minorHAnsi"/>
                <w:lang w:eastAsia="en-GB"/>
              </w:rPr>
              <w:t>(AI)</w:t>
            </w:r>
            <w:r w:rsidR="00861ADE" w:rsidRPr="00304DC0">
              <w:rPr>
                <w:rFonts w:eastAsia="Times New Roman" w:cstheme="minorHAnsi"/>
                <w:lang w:eastAsia="en-GB"/>
              </w:rPr>
              <w:t xml:space="preserve"> (e.g. 6061/6063)</w:t>
            </w:r>
          </w:p>
        </w:tc>
        <w:tc>
          <w:tcPr>
            <w:tcW w:w="3969" w:type="dxa"/>
          </w:tcPr>
          <w:p w14:paraId="6C131B84" w14:textId="3FB72618" w:rsidR="00010316" w:rsidRPr="00304DC0" w:rsidRDefault="00010316" w:rsidP="0055186A">
            <w:pPr>
              <w:cnfStyle w:val="100000000000" w:firstRow="1" w:lastRow="0" w:firstColumn="0" w:lastColumn="0" w:oddVBand="0" w:evenVBand="0" w:oddHBand="0" w:evenHBand="0" w:firstRowFirstColumn="0" w:firstRowLastColumn="0" w:lastRowFirstColumn="0" w:lastRowLastColumn="0"/>
              <w:rPr>
                <w:rFonts w:eastAsia="Times New Roman" w:cstheme="minorHAnsi"/>
                <w:lang w:eastAsia="en-GB"/>
              </w:rPr>
            </w:pPr>
            <w:r w:rsidRPr="00304DC0">
              <w:rPr>
                <w:rFonts w:eastAsia="Times New Roman" w:cstheme="minorHAnsi"/>
                <w:lang w:eastAsia="en-GB"/>
              </w:rPr>
              <w:t>Copper (Cu)</w:t>
            </w:r>
          </w:p>
        </w:tc>
      </w:tr>
      <w:tr w:rsidR="00010316" w14:paraId="7BD5D8D6" w14:textId="77777777" w:rsidTr="00DA6D9E">
        <w:tc>
          <w:tcPr>
            <w:cnfStyle w:val="001000000000" w:firstRow="0" w:lastRow="0" w:firstColumn="1" w:lastColumn="0" w:oddVBand="0" w:evenVBand="0" w:oddHBand="0" w:evenHBand="0" w:firstRowFirstColumn="0" w:firstRowLastColumn="0" w:lastRowFirstColumn="0" w:lastRowLastColumn="0"/>
            <w:tcW w:w="2836" w:type="dxa"/>
          </w:tcPr>
          <w:p w14:paraId="69B84375" w14:textId="794E66D7" w:rsidR="00010316" w:rsidRPr="00157D5D" w:rsidRDefault="00010316" w:rsidP="0055186A">
            <w:pPr>
              <w:rPr>
                <w:rFonts w:eastAsia="Times New Roman" w:cstheme="minorHAnsi"/>
                <w:b w:val="0"/>
                <w:bCs w:val="0"/>
                <w:sz w:val="24"/>
                <w:szCs w:val="24"/>
                <w:lang w:eastAsia="en-GB"/>
              </w:rPr>
            </w:pPr>
            <w:r w:rsidRPr="00157D5D">
              <w:rPr>
                <w:rFonts w:eastAsia="Times New Roman" w:cstheme="minorHAnsi"/>
                <w:b w:val="0"/>
                <w:bCs w:val="0"/>
                <w:sz w:val="24"/>
                <w:szCs w:val="24"/>
                <w:lang w:eastAsia="en-GB"/>
              </w:rPr>
              <w:t xml:space="preserve">Thermal Conductivity </w:t>
            </w:r>
          </w:p>
        </w:tc>
        <w:tc>
          <w:tcPr>
            <w:tcW w:w="3119" w:type="dxa"/>
          </w:tcPr>
          <w:p w14:paraId="5D00D4D7" w14:textId="5363EF1A" w:rsidR="00010316" w:rsidRPr="00CE1272" w:rsidRDefault="00A843FB" w:rsidP="0055186A">
            <w:pPr>
              <w:cnfStyle w:val="000000000000" w:firstRow="0" w:lastRow="0" w:firstColumn="0" w:lastColumn="0" w:oddVBand="0" w:evenVBand="0" w:oddHBand="0" w:evenHBand="0" w:firstRowFirstColumn="0" w:firstRowLastColumn="0" w:lastRowFirstColumn="0" w:lastRowLastColumn="0"/>
              <w:rPr>
                <w:rFonts w:eastAsia="Times New Roman" w:cstheme="minorHAnsi"/>
                <w:sz w:val="24"/>
                <w:szCs w:val="24"/>
                <w:lang w:eastAsia="en-GB"/>
              </w:rPr>
            </w:pPr>
            <w:r w:rsidRPr="00CE1272">
              <w:rPr>
                <w:rFonts w:eastAsia="Times New Roman" w:cstheme="minorHAnsi"/>
                <w:sz w:val="24"/>
                <w:szCs w:val="24"/>
                <w:lang w:eastAsia="en-GB"/>
              </w:rPr>
              <w:t>~160-235 W/mk</w:t>
            </w:r>
          </w:p>
        </w:tc>
        <w:tc>
          <w:tcPr>
            <w:tcW w:w="3969" w:type="dxa"/>
          </w:tcPr>
          <w:p w14:paraId="03F2272F" w14:textId="1FB5402C" w:rsidR="00010316" w:rsidRPr="00CE1272" w:rsidRDefault="00A843FB" w:rsidP="0055186A">
            <w:pPr>
              <w:cnfStyle w:val="000000000000" w:firstRow="0" w:lastRow="0" w:firstColumn="0" w:lastColumn="0" w:oddVBand="0" w:evenVBand="0" w:oddHBand="0" w:evenHBand="0" w:firstRowFirstColumn="0" w:firstRowLastColumn="0" w:lastRowFirstColumn="0" w:lastRowLastColumn="0"/>
              <w:rPr>
                <w:rFonts w:eastAsia="Times New Roman" w:cstheme="minorHAnsi"/>
                <w:sz w:val="24"/>
                <w:szCs w:val="24"/>
                <w:lang w:eastAsia="en-GB"/>
              </w:rPr>
            </w:pPr>
            <w:r w:rsidRPr="00CE1272">
              <w:rPr>
                <w:rFonts w:eastAsia="Times New Roman" w:cstheme="minorHAnsi"/>
                <w:sz w:val="24"/>
                <w:szCs w:val="24"/>
                <w:lang w:eastAsia="en-GB"/>
              </w:rPr>
              <w:t>~380-400 W/mK</w:t>
            </w:r>
          </w:p>
        </w:tc>
      </w:tr>
      <w:tr w:rsidR="00010316" w14:paraId="233A8491" w14:textId="77777777" w:rsidTr="00DA6D9E">
        <w:tc>
          <w:tcPr>
            <w:cnfStyle w:val="001000000000" w:firstRow="0" w:lastRow="0" w:firstColumn="1" w:lastColumn="0" w:oddVBand="0" w:evenVBand="0" w:oddHBand="0" w:evenHBand="0" w:firstRowFirstColumn="0" w:firstRowLastColumn="0" w:lastRowFirstColumn="0" w:lastRowLastColumn="0"/>
            <w:tcW w:w="2836" w:type="dxa"/>
          </w:tcPr>
          <w:p w14:paraId="55EC94BC" w14:textId="7BE426C7" w:rsidR="00010316" w:rsidRPr="00157D5D" w:rsidRDefault="00522825" w:rsidP="0055186A">
            <w:pPr>
              <w:rPr>
                <w:rFonts w:eastAsia="Times New Roman" w:cstheme="minorHAnsi"/>
                <w:b w:val="0"/>
                <w:bCs w:val="0"/>
                <w:sz w:val="24"/>
                <w:szCs w:val="24"/>
                <w:lang w:eastAsia="en-GB"/>
              </w:rPr>
            </w:pPr>
            <w:r w:rsidRPr="00157D5D">
              <w:rPr>
                <w:rFonts w:eastAsia="Times New Roman" w:cstheme="minorHAnsi"/>
                <w:b w:val="0"/>
                <w:bCs w:val="0"/>
                <w:sz w:val="24"/>
                <w:szCs w:val="24"/>
                <w:lang w:eastAsia="en-GB"/>
              </w:rPr>
              <w:t>Density (Weight)</w:t>
            </w:r>
          </w:p>
        </w:tc>
        <w:tc>
          <w:tcPr>
            <w:tcW w:w="3119" w:type="dxa"/>
          </w:tcPr>
          <w:p w14:paraId="7012C809" w14:textId="0DA49223" w:rsidR="00010316" w:rsidRPr="00CE1272" w:rsidRDefault="009D6BB9" w:rsidP="0055186A">
            <w:pPr>
              <w:cnfStyle w:val="000000000000" w:firstRow="0" w:lastRow="0" w:firstColumn="0" w:lastColumn="0" w:oddVBand="0" w:evenVBand="0" w:oddHBand="0" w:evenHBand="0" w:firstRowFirstColumn="0" w:firstRowLastColumn="0" w:lastRowFirstColumn="0" w:lastRowLastColumn="0"/>
              <w:rPr>
                <w:rFonts w:eastAsia="Times New Roman" w:cstheme="minorHAnsi"/>
                <w:sz w:val="24"/>
                <w:szCs w:val="24"/>
                <w:lang w:eastAsia="en-GB"/>
              </w:rPr>
            </w:pPr>
            <w:r w:rsidRPr="00CE1272">
              <w:rPr>
                <w:rFonts w:eastAsia="Times New Roman" w:cstheme="minorHAnsi"/>
                <w:sz w:val="24"/>
                <w:szCs w:val="24"/>
                <w:lang w:eastAsia="en-GB"/>
              </w:rPr>
              <w:t>~2.7 g/cm</w:t>
            </w:r>
            <w:r w:rsidRPr="00CE1272">
              <w:rPr>
                <w:rFonts w:eastAsia="Times New Roman" w:cstheme="minorHAnsi"/>
                <w:sz w:val="24"/>
                <w:szCs w:val="24"/>
                <w:vertAlign w:val="superscript"/>
                <w:lang w:eastAsia="en-GB"/>
              </w:rPr>
              <w:t xml:space="preserve">3 </w:t>
            </w:r>
            <w:r w:rsidRPr="00CE1272">
              <w:rPr>
                <w:rFonts w:eastAsia="Times New Roman" w:cstheme="minorHAnsi"/>
                <w:sz w:val="24"/>
                <w:szCs w:val="24"/>
                <w:lang w:eastAsia="en-GB"/>
              </w:rPr>
              <w:t>(Lightweight)</w:t>
            </w:r>
          </w:p>
        </w:tc>
        <w:tc>
          <w:tcPr>
            <w:tcW w:w="3969" w:type="dxa"/>
          </w:tcPr>
          <w:p w14:paraId="1B90F603" w14:textId="22A82ACC" w:rsidR="00010316" w:rsidRPr="00CE1272" w:rsidRDefault="009D6BB9" w:rsidP="0055186A">
            <w:pPr>
              <w:cnfStyle w:val="000000000000" w:firstRow="0" w:lastRow="0" w:firstColumn="0" w:lastColumn="0" w:oddVBand="0" w:evenVBand="0" w:oddHBand="0" w:evenHBand="0" w:firstRowFirstColumn="0" w:firstRowLastColumn="0" w:lastRowFirstColumn="0" w:lastRowLastColumn="0"/>
              <w:rPr>
                <w:rFonts w:eastAsia="Times New Roman" w:cstheme="minorHAnsi"/>
                <w:sz w:val="24"/>
                <w:szCs w:val="24"/>
                <w:lang w:eastAsia="en-GB"/>
              </w:rPr>
            </w:pPr>
            <w:r w:rsidRPr="00CE1272">
              <w:rPr>
                <w:rFonts w:eastAsia="Times New Roman" w:cstheme="minorHAnsi"/>
                <w:sz w:val="24"/>
                <w:szCs w:val="24"/>
                <w:lang w:eastAsia="en-GB"/>
              </w:rPr>
              <w:t>~8.9 g/cm</w:t>
            </w:r>
            <w:r w:rsidRPr="00CE1272">
              <w:rPr>
                <w:rFonts w:eastAsia="Times New Roman" w:cstheme="minorHAnsi"/>
                <w:sz w:val="24"/>
                <w:szCs w:val="24"/>
                <w:vertAlign w:val="superscript"/>
                <w:lang w:eastAsia="en-GB"/>
              </w:rPr>
              <w:t>3</w:t>
            </w:r>
            <w:r w:rsidRPr="00CE1272">
              <w:rPr>
                <w:rFonts w:eastAsia="Times New Roman" w:cstheme="minorHAnsi"/>
                <w:sz w:val="24"/>
                <w:szCs w:val="24"/>
                <w:lang w:eastAsia="en-GB"/>
              </w:rPr>
              <w:t xml:space="preserve"> (Heavy)</w:t>
            </w:r>
          </w:p>
        </w:tc>
      </w:tr>
      <w:tr w:rsidR="00010316" w14:paraId="6110E013" w14:textId="77777777" w:rsidTr="00DA6D9E">
        <w:tc>
          <w:tcPr>
            <w:cnfStyle w:val="001000000000" w:firstRow="0" w:lastRow="0" w:firstColumn="1" w:lastColumn="0" w:oddVBand="0" w:evenVBand="0" w:oddHBand="0" w:evenHBand="0" w:firstRowFirstColumn="0" w:firstRowLastColumn="0" w:lastRowFirstColumn="0" w:lastRowLastColumn="0"/>
            <w:tcW w:w="2836" w:type="dxa"/>
          </w:tcPr>
          <w:p w14:paraId="16FC805A" w14:textId="50C5E47D" w:rsidR="00010316" w:rsidRPr="00157D5D" w:rsidRDefault="00522825" w:rsidP="0055186A">
            <w:pPr>
              <w:rPr>
                <w:rFonts w:eastAsia="Times New Roman" w:cstheme="minorHAnsi"/>
                <w:b w:val="0"/>
                <w:bCs w:val="0"/>
                <w:sz w:val="24"/>
                <w:szCs w:val="24"/>
                <w:lang w:eastAsia="en-GB"/>
              </w:rPr>
            </w:pPr>
            <w:r w:rsidRPr="00157D5D">
              <w:rPr>
                <w:rFonts w:eastAsia="Times New Roman" w:cstheme="minorHAnsi"/>
                <w:b w:val="0"/>
                <w:bCs w:val="0"/>
                <w:sz w:val="24"/>
                <w:szCs w:val="24"/>
                <w:lang w:eastAsia="en-GB"/>
              </w:rPr>
              <w:t xml:space="preserve">Manufacturing </w:t>
            </w:r>
          </w:p>
        </w:tc>
        <w:tc>
          <w:tcPr>
            <w:tcW w:w="3119" w:type="dxa"/>
          </w:tcPr>
          <w:p w14:paraId="6FD4AFB8" w14:textId="31D9411B" w:rsidR="00010316" w:rsidRPr="00CE1272" w:rsidRDefault="00157D5D" w:rsidP="0055186A">
            <w:pPr>
              <w:cnfStyle w:val="000000000000" w:firstRow="0" w:lastRow="0" w:firstColumn="0" w:lastColumn="0" w:oddVBand="0" w:evenVBand="0" w:oddHBand="0" w:evenHBand="0" w:firstRowFirstColumn="0" w:firstRowLastColumn="0" w:lastRowFirstColumn="0" w:lastRowLastColumn="0"/>
              <w:rPr>
                <w:rFonts w:eastAsia="Times New Roman" w:cstheme="minorHAnsi"/>
                <w:sz w:val="24"/>
                <w:szCs w:val="24"/>
                <w:lang w:eastAsia="en-GB"/>
              </w:rPr>
            </w:pPr>
            <w:r w:rsidRPr="00CE1272">
              <w:rPr>
                <w:rFonts w:eastAsia="Times New Roman" w:cstheme="minorHAnsi"/>
                <w:sz w:val="24"/>
                <w:szCs w:val="24"/>
                <w:lang w:eastAsia="en-GB"/>
              </w:rPr>
              <w:t xml:space="preserve">Best for Extrusion </w:t>
            </w:r>
          </w:p>
        </w:tc>
        <w:tc>
          <w:tcPr>
            <w:tcW w:w="3969" w:type="dxa"/>
          </w:tcPr>
          <w:p w14:paraId="4D661A6F" w14:textId="794A288B" w:rsidR="00010316" w:rsidRPr="00CE1272" w:rsidRDefault="00157D5D" w:rsidP="0055186A">
            <w:pPr>
              <w:cnfStyle w:val="000000000000" w:firstRow="0" w:lastRow="0" w:firstColumn="0" w:lastColumn="0" w:oddVBand="0" w:evenVBand="0" w:oddHBand="0" w:evenHBand="0" w:firstRowFirstColumn="0" w:firstRowLastColumn="0" w:lastRowFirstColumn="0" w:lastRowLastColumn="0"/>
              <w:rPr>
                <w:rFonts w:eastAsia="Times New Roman" w:cstheme="minorHAnsi"/>
                <w:sz w:val="24"/>
                <w:szCs w:val="24"/>
                <w:lang w:eastAsia="en-GB"/>
              </w:rPr>
            </w:pPr>
            <w:r w:rsidRPr="00CE1272">
              <w:rPr>
                <w:rFonts w:eastAsia="Times New Roman" w:cstheme="minorHAnsi"/>
                <w:sz w:val="24"/>
                <w:szCs w:val="24"/>
                <w:lang w:eastAsia="en-GB"/>
              </w:rPr>
              <w:t>Requires Machining / Skiving</w:t>
            </w:r>
          </w:p>
        </w:tc>
      </w:tr>
      <w:tr w:rsidR="00010316" w14:paraId="1B1B7B9E" w14:textId="77777777" w:rsidTr="00DA6D9E">
        <w:tc>
          <w:tcPr>
            <w:cnfStyle w:val="001000000000" w:firstRow="0" w:lastRow="0" w:firstColumn="1" w:lastColumn="0" w:oddVBand="0" w:evenVBand="0" w:oddHBand="0" w:evenHBand="0" w:firstRowFirstColumn="0" w:firstRowLastColumn="0" w:lastRowFirstColumn="0" w:lastRowLastColumn="0"/>
            <w:tcW w:w="2836" w:type="dxa"/>
          </w:tcPr>
          <w:p w14:paraId="5F712B3E" w14:textId="1346FF07" w:rsidR="00010316" w:rsidRPr="00157D5D" w:rsidRDefault="00522825" w:rsidP="0055186A">
            <w:pPr>
              <w:rPr>
                <w:rFonts w:eastAsia="Times New Roman" w:cstheme="minorHAnsi"/>
                <w:b w:val="0"/>
                <w:bCs w:val="0"/>
                <w:sz w:val="24"/>
                <w:szCs w:val="24"/>
                <w:lang w:eastAsia="en-GB"/>
              </w:rPr>
            </w:pPr>
            <w:r w:rsidRPr="00157D5D">
              <w:rPr>
                <w:rFonts w:eastAsia="Times New Roman" w:cstheme="minorHAnsi"/>
                <w:b w:val="0"/>
                <w:bCs w:val="0"/>
                <w:sz w:val="24"/>
                <w:szCs w:val="24"/>
                <w:lang w:eastAsia="en-GB"/>
              </w:rPr>
              <w:t xml:space="preserve">Common Use </w:t>
            </w:r>
          </w:p>
        </w:tc>
        <w:tc>
          <w:tcPr>
            <w:tcW w:w="3119" w:type="dxa"/>
          </w:tcPr>
          <w:p w14:paraId="1394CA69" w14:textId="5568DE0D" w:rsidR="00010316" w:rsidRPr="00CE1272" w:rsidRDefault="00157D5D" w:rsidP="0055186A">
            <w:pPr>
              <w:cnfStyle w:val="000000000000" w:firstRow="0" w:lastRow="0" w:firstColumn="0" w:lastColumn="0" w:oddVBand="0" w:evenVBand="0" w:oddHBand="0" w:evenHBand="0" w:firstRowFirstColumn="0" w:firstRowLastColumn="0" w:lastRowFirstColumn="0" w:lastRowLastColumn="0"/>
              <w:rPr>
                <w:rFonts w:eastAsia="Times New Roman" w:cstheme="minorHAnsi"/>
                <w:sz w:val="24"/>
                <w:szCs w:val="24"/>
                <w:lang w:eastAsia="en-GB"/>
              </w:rPr>
            </w:pPr>
            <w:r w:rsidRPr="00CE1272">
              <w:rPr>
                <w:rFonts w:eastAsia="Times New Roman" w:cstheme="minorHAnsi"/>
                <w:sz w:val="24"/>
                <w:szCs w:val="24"/>
                <w:lang w:eastAsia="en-GB"/>
              </w:rPr>
              <w:t xml:space="preserve">Cooling fans for convection </w:t>
            </w:r>
          </w:p>
        </w:tc>
        <w:tc>
          <w:tcPr>
            <w:tcW w:w="3969" w:type="dxa"/>
          </w:tcPr>
          <w:p w14:paraId="4E25CC4D" w14:textId="63C99E35" w:rsidR="00010316" w:rsidRPr="00CE1272" w:rsidRDefault="00157D5D" w:rsidP="0055186A">
            <w:pPr>
              <w:cnfStyle w:val="000000000000" w:firstRow="0" w:lastRow="0" w:firstColumn="0" w:lastColumn="0" w:oddVBand="0" w:evenVBand="0" w:oddHBand="0" w:evenHBand="0" w:firstRowFirstColumn="0" w:firstRowLastColumn="0" w:lastRowFirstColumn="0" w:lastRowLastColumn="0"/>
              <w:rPr>
                <w:rFonts w:eastAsia="Times New Roman" w:cstheme="minorHAnsi"/>
                <w:sz w:val="24"/>
                <w:szCs w:val="24"/>
                <w:lang w:eastAsia="en-GB"/>
              </w:rPr>
            </w:pPr>
            <w:r w:rsidRPr="00CE1272">
              <w:rPr>
                <w:rFonts w:eastAsia="Times New Roman" w:cstheme="minorHAnsi"/>
                <w:sz w:val="24"/>
                <w:szCs w:val="24"/>
                <w:lang w:eastAsia="en-GB"/>
              </w:rPr>
              <w:t xml:space="preserve">Base plates for rapid heat absorption </w:t>
            </w:r>
          </w:p>
        </w:tc>
      </w:tr>
    </w:tbl>
    <w:p w14:paraId="1D63C5A8" w14:textId="77777777" w:rsidR="00DC28AC" w:rsidRDefault="00DC28AC" w:rsidP="001351B6">
      <w:pPr>
        <w:jc w:val="both"/>
      </w:pPr>
    </w:p>
    <w:p w14:paraId="23CCF0B1" w14:textId="0522A6C0" w:rsidR="00803CA9" w:rsidRDefault="0090328A" w:rsidP="001351B6">
      <w:pPr>
        <w:jc w:val="both"/>
      </w:pPr>
      <w:r>
        <w:t xml:space="preserve">As a result of these trade-offs, modern heat sink designs often adopt a hybrid configuration, where copper is used for the base plate to maximise heat absorption and spreading, while aluminium is used for the fins to provide a lightweight and cost-effective means of increasing surface area for convective heat transfer. </w:t>
      </w:r>
      <w:r w:rsidR="00CC2ACA">
        <w:t>Balancing between thermal performance and economic viability, making it suitable for large scale application such as for microprocessor and consumer electronic</w:t>
      </w:r>
      <w:r w:rsidR="008E1543">
        <w:t xml:space="preserve"> </w:t>
      </w:r>
      <w:sdt>
        <w:sdtPr>
          <w:id w:val="-597787277"/>
          <w:citation/>
        </w:sdtPr>
        <w:sdtContent>
          <w:r w:rsidR="00145B0A">
            <w:fldChar w:fldCharType="begin"/>
          </w:r>
          <w:r w:rsidR="00145B0A">
            <w:instrText xml:space="preserve"> CITATION Inc22 \l 2057 </w:instrText>
          </w:r>
          <w:r w:rsidR="00145B0A">
            <w:fldChar w:fldCharType="separate"/>
          </w:r>
          <w:r w:rsidR="00E36F13" w:rsidRPr="00E36F13">
            <w:rPr>
              <w:noProof/>
            </w:rPr>
            <w:t>(Incropera, et al., 2022)</w:t>
          </w:r>
          <w:r w:rsidR="00145B0A">
            <w:fldChar w:fldCharType="end"/>
          </w:r>
        </w:sdtContent>
      </w:sdt>
      <w:r w:rsidR="00CC2ACA">
        <w:t xml:space="preserve">. </w:t>
      </w:r>
    </w:p>
    <w:p w14:paraId="55652019" w14:textId="0B3681C8" w:rsidR="00530F01" w:rsidRPr="00447FBA" w:rsidRDefault="008569D8" w:rsidP="00530F01">
      <w:pPr>
        <w:pStyle w:val="Heading1"/>
        <w:rPr>
          <w:color w:val="auto"/>
        </w:rPr>
      </w:pPr>
      <w:bookmarkStart w:id="24" w:name="_Toc227412394"/>
      <w:r w:rsidRPr="00447FBA">
        <w:rPr>
          <w:color w:val="auto"/>
        </w:rPr>
        <w:t>Task B – Fin Performance Analysis</w:t>
      </w:r>
      <w:bookmarkEnd w:id="24"/>
      <w:r w:rsidRPr="00447FBA">
        <w:rPr>
          <w:color w:val="auto"/>
        </w:rPr>
        <w:t xml:space="preserve"> </w:t>
      </w:r>
    </w:p>
    <w:p w14:paraId="16F5081E" w14:textId="20AF5231" w:rsidR="008569D8" w:rsidRPr="00447FBA" w:rsidRDefault="008569D8" w:rsidP="008569D8">
      <w:pPr>
        <w:pStyle w:val="Heading2"/>
        <w:rPr>
          <w:color w:val="auto"/>
        </w:rPr>
      </w:pPr>
      <w:bookmarkStart w:id="25" w:name="_Toc227412395"/>
      <w:r w:rsidRPr="00447FBA">
        <w:rPr>
          <w:color w:val="auto"/>
        </w:rPr>
        <w:t>Theoretical Background</w:t>
      </w:r>
      <w:bookmarkEnd w:id="25"/>
      <w:r w:rsidRPr="00447FBA">
        <w:rPr>
          <w:color w:val="auto"/>
        </w:rPr>
        <w:t xml:space="preserve"> </w:t>
      </w:r>
    </w:p>
    <w:p w14:paraId="16DF0257" w14:textId="0AA854F6" w:rsidR="00D05634" w:rsidRDefault="00D05634" w:rsidP="00CE3BCF">
      <w:pPr>
        <w:jc w:val="both"/>
      </w:pPr>
      <w:r>
        <w:t xml:space="preserve">Heat transfer rate equations for a uniform cross-section fin under steady-state conditions depend on the specific boundary conditions at the tip. For all cases, the common parameter </w:t>
      </w:r>
      <m:oMath>
        <m:r>
          <w:rPr>
            <w:rFonts w:ascii="Cambria Math" w:hAnsi="Cambria Math"/>
          </w:rPr>
          <m:t>m</m:t>
        </m:r>
      </m:oMath>
      <w:r w:rsidR="0017681C">
        <w:t xml:space="preserve"> is defined as</w:t>
      </w:r>
      <w:sdt>
        <w:sdtPr>
          <w:id w:val="-2082899649"/>
          <w:citation/>
        </w:sdtPr>
        <w:sdtContent>
          <w:r w:rsidR="00A002FB">
            <w:fldChar w:fldCharType="begin"/>
          </w:r>
          <w:r w:rsidR="00A002FB">
            <w:instrText xml:space="preserve"> CITATION Inc17 \l 2057 </w:instrText>
          </w:r>
          <w:r w:rsidR="00A002FB">
            <w:fldChar w:fldCharType="separate"/>
          </w:r>
          <w:r w:rsidR="00E36F13">
            <w:rPr>
              <w:noProof/>
            </w:rPr>
            <w:t xml:space="preserve"> </w:t>
          </w:r>
          <w:r w:rsidR="00E36F13" w:rsidRPr="00E36F13">
            <w:rPr>
              <w:noProof/>
            </w:rPr>
            <w:t>(Incropera, et al., 2017)</w:t>
          </w:r>
          <w:r w:rsidR="00A002FB">
            <w:fldChar w:fldCharType="end"/>
          </w:r>
        </w:sdtContent>
      </w:sdt>
      <w:r w:rsidR="0017681C">
        <w:t>:</w:t>
      </w:r>
    </w:p>
    <w:p w14:paraId="78DE6D23" w14:textId="3224C593" w:rsidR="0068205D" w:rsidRPr="00B920DB" w:rsidRDefault="0068205D" w:rsidP="00B920DB">
      <w:pPr>
        <w:pStyle w:val="Caption"/>
        <w:keepNext/>
        <w:jc w:val="center"/>
        <w:rPr>
          <w:color w:val="auto"/>
        </w:rPr>
      </w:pPr>
      <w:bookmarkStart w:id="26" w:name="_Toc227399137"/>
      <w:r w:rsidRPr="00B920DB">
        <w:rPr>
          <w:color w:val="auto"/>
        </w:rPr>
        <w:t xml:space="preserve">Equation </w:t>
      </w:r>
      <w:r w:rsidRPr="00B920DB">
        <w:rPr>
          <w:color w:val="auto"/>
        </w:rPr>
        <w:fldChar w:fldCharType="begin"/>
      </w:r>
      <w:r w:rsidRPr="00B920DB">
        <w:rPr>
          <w:color w:val="auto"/>
        </w:rPr>
        <w:instrText xml:space="preserve"> SEQ Equation \* ARABIC </w:instrText>
      </w:r>
      <w:r w:rsidRPr="00B920DB">
        <w:rPr>
          <w:color w:val="auto"/>
        </w:rPr>
        <w:fldChar w:fldCharType="separate"/>
      </w:r>
      <w:r w:rsidR="00A12BAA">
        <w:rPr>
          <w:noProof/>
          <w:color w:val="auto"/>
        </w:rPr>
        <w:t>3</w:t>
      </w:r>
      <w:r w:rsidRPr="00B920DB">
        <w:rPr>
          <w:color w:val="auto"/>
        </w:rPr>
        <w:fldChar w:fldCharType="end"/>
      </w:r>
      <w:r w:rsidRPr="00B920DB">
        <w:rPr>
          <w:color w:val="auto"/>
        </w:rPr>
        <w:t xml:space="preserve"> – Fin Parameter </w:t>
      </w:r>
      <w:r w:rsidR="00B920DB" w:rsidRPr="00B920DB">
        <w:rPr>
          <w:color w:val="auto"/>
        </w:rPr>
        <w:t>definition for a uniform cross-section fin e</w:t>
      </w:r>
      <w:r w:rsidRPr="00B920DB">
        <w:rPr>
          <w:color w:val="auto"/>
        </w:rPr>
        <w:t>quation</w:t>
      </w:r>
      <w:r w:rsidR="00B920DB" w:rsidRPr="00B920DB">
        <w:rPr>
          <w:color w:val="auto"/>
        </w:rPr>
        <w:t>.</w:t>
      </w:r>
      <w:bookmarkEnd w:id="26"/>
    </w:p>
    <w:p w14:paraId="032124EC" w14:textId="5E40FDBC" w:rsidR="0017681C" w:rsidRPr="00A0554C" w:rsidRDefault="00C906E3" w:rsidP="00CE3BCF">
      <w:pPr>
        <w:jc w:val="both"/>
      </w:pPr>
      <m:oMathPara>
        <m:oMath>
          <m:r>
            <w:rPr>
              <w:rFonts w:ascii="Cambria Math" w:hAnsi="Cambria Math"/>
            </w:rPr>
            <m:t>m=</m:t>
          </m:r>
          <m:rad>
            <m:radPr>
              <m:degHide m:val="1"/>
              <m:ctrlPr>
                <w:rPr>
                  <w:rFonts w:ascii="Cambria Math" w:hAnsi="Cambria Math"/>
                  <w:i/>
                </w:rPr>
              </m:ctrlPr>
            </m:radPr>
            <m:deg/>
            <m:e>
              <m:f>
                <m:fPr>
                  <m:ctrlPr>
                    <w:rPr>
                      <w:rFonts w:ascii="Cambria Math" w:hAnsi="Cambria Math"/>
                      <w:i/>
                    </w:rPr>
                  </m:ctrlPr>
                </m:fPr>
                <m:num>
                  <m:r>
                    <w:rPr>
                      <w:rFonts w:ascii="Cambria Math" w:hAnsi="Cambria Math"/>
                    </w:rPr>
                    <m:t>hP</m:t>
                  </m:r>
                </m:num>
                <m:den>
                  <m:r>
                    <w:rPr>
                      <w:rFonts w:ascii="Cambria Math" w:hAnsi="Cambria Math"/>
                    </w:rPr>
                    <m:t>k</m:t>
                  </m:r>
                  <m:sSub>
                    <m:sSubPr>
                      <m:ctrlPr>
                        <w:rPr>
                          <w:rFonts w:ascii="Cambria Math" w:hAnsi="Cambria Math"/>
                          <w:i/>
                        </w:rPr>
                      </m:ctrlPr>
                    </m:sSubPr>
                    <m:e>
                      <m:r>
                        <w:rPr>
                          <w:rFonts w:ascii="Cambria Math" w:hAnsi="Cambria Math"/>
                        </w:rPr>
                        <m:t>A</m:t>
                      </m:r>
                    </m:e>
                    <m:sub>
                      <m:r>
                        <w:rPr>
                          <w:rFonts w:ascii="Cambria Math" w:hAnsi="Cambria Math"/>
                        </w:rPr>
                        <m:t>c</m:t>
                      </m:r>
                    </m:sub>
                  </m:sSub>
                </m:den>
              </m:f>
            </m:e>
          </m:rad>
        </m:oMath>
      </m:oMathPara>
    </w:p>
    <w:p w14:paraId="7B6F7358" w14:textId="0672FAFF" w:rsidR="00A0554C" w:rsidRPr="00A0554C" w:rsidRDefault="00A0554C" w:rsidP="00CE3BCF">
      <w:pPr>
        <w:pStyle w:val="ListParagraph"/>
        <w:numPr>
          <w:ilvl w:val="0"/>
          <w:numId w:val="14"/>
        </w:numPr>
        <w:jc w:val="both"/>
        <w:rPr>
          <w:vertAlign w:val="subscript"/>
        </w:rPr>
      </w:pPr>
      <m:oMath>
        <m:r>
          <w:rPr>
            <w:rFonts w:ascii="Cambria Math" w:hAnsi="Cambria Math"/>
            <w:vertAlign w:val="subscript"/>
          </w:rPr>
          <m:t>h</m:t>
        </m:r>
      </m:oMath>
      <w:r>
        <w:rPr>
          <w:vertAlign w:val="subscript"/>
        </w:rPr>
        <w:t xml:space="preserve"> </w:t>
      </w:r>
      <w:r>
        <w:t xml:space="preserve">is the convection heat transfer coefficient. </w:t>
      </w:r>
    </w:p>
    <w:p w14:paraId="05D9628E" w14:textId="47A041BF" w:rsidR="00A0554C" w:rsidRPr="00A0554C" w:rsidRDefault="00A0554C" w:rsidP="00CE3BCF">
      <w:pPr>
        <w:pStyle w:val="ListParagraph"/>
        <w:numPr>
          <w:ilvl w:val="0"/>
          <w:numId w:val="14"/>
        </w:numPr>
        <w:jc w:val="both"/>
        <w:rPr>
          <w:vertAlign w:val="subscript"/>
        </w:rPr>
      </w:pPr>
      <m:oMath>
        <m:r>
          <w:rPr>
            <w:rFonts w:ascii="Cambria Math" w:hAnsi="Cambria Math"/>
            <w:vertAlign w:val="subscript"/>
          </w:rPr>
          <m:t>P</m:t>
        </m:r>
      </m:oMath>
      <w:r>
        <w:rPr>
          <w:vertAlign w:val="subscript"/>
        </w:rPr>
        <w:t xml:space="preserve"> </w:t>
      </w:r>
      <w:r>
        <w:t xml:space="preserve">is the perimeter of the fin. </w:t>
      </w:r>
    </w:p>
    <w:p w14:paraId="2FB8408B" w14:textId="03C8A349" w:rsidR="00A0554C" w:rsidRPr="00A460F7" w:rsidRDefault="00A0554C" w:rsidP="00CE3BCF">
      <w:pPr>
        <w:pStyle w:val="ListParagraph"/>
        <w:numPr>
          <w:ilvl w:val="0"/>
          <w:numId w:val="14"/>
        </w:numPr>
        <w:jc w:val="both"/>
        <w:rPr>
          <w:vertAlign w:val="subscript"/>
        </w:rPr>
      </w:pPr>
      <m:oMath>
        <m:r>
          <w:rPr>
            <w:rFonts w:ascii="Cambria Math" w:hAnsi="Cambria Math"/>
            <w:vertAlign w:val="subscript"/>
          </w:rPr>
          <m:t>k</m:t>
        </m:r>
      </m:oMath>
      <w:r>
        <w:rPr>
          <w:vertAlign w:val="subscript"/>
        </w:rPr>
        <w:t xml:space="preserve"> </w:t>
      </w:r>
      <w:r w:rsidR="00A460F7">
        <w:t xml:space="preserve">is the thermal conductivity of the fin material. </w:t>
      </w:r>
    </w:p>
    <w:p w14:paraId="72BCFE64" w14:textId="0A60010F" w:rsidR="008B3A82" w:rsidRPr="00DC28AC" w:rsidRDefault="00000000" w:rsidP="00CE3BCF">
      <w:pPr>
        <w:pStyle w:val="ListParagraph"/>
        <w:numPr>
          <w:ilvl w:val="0"/>
          <w:numId w:val="14"/>
        </w:numPr>
        <w:jc w:val="both"/>
        <w:rPr>
          <w:vertAlign w:val="subscript"/>
        </w:rPr>
      </w:pPr>
      <m:oMath>
        <m:sSub>
          <m:sSubPr>
            <m:ctrlPr>
              <w:rPr>
                <w:rFonts w:ascii="Cambria Math" w:hAnsi="Cambria Math"/>
                <w:i/>
                <w:vertAlign w:val="subscript"/>
              </w:rPr>
            </m:ctrlPr>
          </m:sSubPr>
          <m:e>
            <m:r>
              <w:rPr>
                <w:rFonts w:ascii="Cambria Math" w:hAnsi="Cambria Math"/>
                <w:vertAlign w:val="subscript"/>
              </w:rPr>
              <m:t>A</m:t>
            </m:r>
          </m:e>
          <m:sub>
            <m:r>
              <w:rPr>
                <w:rFonts w:ascii="Cambria Math" w:hAnsi="Cambria Math"/>
                <w:vertAlign w:val="subscript"/>
              </w:rPr>
              <m:t>c</m:t>
            </m:r>
          </m:sub>
        </m:sSub>
      </m:oMath>
      <w:r w:rsidR="00A460F7">
        <w:t xml:space="preserve"> is the cross-sectional area. </w:t>
      </w:r>
    </w:p>
    <w:p w14:paraId="4C8EED42" w14:textId="77777777" w:rsidR="00DC28AC" w:rsidRDefault="00DC28AC" w:rsidP="00DC28AC">
      <w:pPr>
        <w:jc w:val="both"/>
        <w:rPr>
          <w:vertAlign w:val="subscript"/>
        </w:rPr>
      </w:pPr>
    </w:p>
    <w:p w14:paraId="274B9452" w14:textId="77777777" w:rsidR="00DC28AC" w:rsidRDefault="00DC28AC" w:rsidP="00DC28AC">
      <w:pPr>
        <w:jc w:val="both"/>
        <w:rPr>
          <w:vertAlign w:val="subscript"/>
        </w:rPr>
      </w:pPr>
    </w:p>
    <w:p w14:paraId="3F14342E" w14:textId="77777777" w:rsidR="00DC28AC" w:rsidRPr="00DC28AC" w:rsidRDefault="00DC28AC" w:rsidP="00DC28AC">
      <w:pPr>
        <w:jc w:val="both"/>
        <w:rPr>
          <w:vertAlign w:val="subscript"/>
        </w:rPr>
      </w:pPr>
    </w:p>
    <w:p w14:paraId="0B9C9023" w14:textId="5C688C6E" w:rsidR="004A5520" w:rsidRDefault="004A5520" w:rsidP="00CE3BCF">
      <w:pPr>
        <w:jc w:val="both"/>
      </w:pPr>
      <w:r>
        <w:t xml:space="preserve">The temperature distribution within the fin is governed by: </w:t>
      </w:r>
    </w:p>
    <w:p w14:paraId="37233589" w14:textId="0E99F7CB" w:rsidR="0055502D" w:rsidRPr="0055502D" w:rsidRDefault="0055502D" w:rsidP="0055502D">
      <w:pPr>
        <w:pStyle w:val="Caption"/>
        <w:keepNext/>
        <w:jc w:val="center"/>
        <w:rPr>
          <w:color w:val="auto"/>
        </w:rPr>
      </w:pPr>
      <w:bookmarkStart w:id="27" w:name="_Toc227399138"/>
      <w:r w:rsidRPr="0055502D">
        <w:rPr>
          <w:color w:val="auto"/>
        </w:rPr>
        <w:t xml:space="preserve">Equation </w:t>
      </w:r>
      <w:r w:rsidRPr="0055502D">
        <w:rPr>
          <w:color w:val="auto"/>
        </w:rPr>
        <w:fldChar w:fldCharType="begin"/>
      </w:r>
      <w:r w:rsidRPr="0055502D">
        <w:rPr>
          <w:color w:val="auto"/>
        </w:rPr>
        <w:instrText xml:space="preserve"> SEQ Equation \* ARABIC </w:instrText>
      </w:r>
      <w:r w:rsidRPr="0055502D">
        <w:rPr>
          <w:color w:val="auto"/>
        </w:rPr>
        <w:fldChar w:fldCharType="separate"/>
      </w:r>
      <w:r w:rsidR="00A12BAA">
        <w:rPr>
          <w:noProof/>
          <w:color w:val="auto"/>
        </w:rPr>
        <w:t>4</w:t>
      </w:r>
      <w:r w:rsidRPr="0055502D">
        <w:rPr>
          <w:color w:val="auto"/>
        </w:rPr>
        <w:fldChar w:fldCharType="end"/>
      </w:r>
      <w:r w:rsidRPr="0055502D">
        <w:rPr>
          <w:color w:val="auto"/>
        </w:rPr>
        <w:t xml:space="preserve"> – Governing differential equation for one-dimensional heat conduction in a fin.</w:t>
      </w:r>
      <w:bookmarkEnd w:id="27"/>
    </w:p>
    <w:p w14:paraId="561ABD2A" w14:textId="77777777" w:rsidR="004A5520" w:rsidRPr="00DD2B66" w:rsidRDefault="00000000" w:rsidP="004A5520">
      <w:pPr>
        <w:jc w:val="both"/>
      </w:pPr>
      <m:oMathPara>
        <m:oMath>
          <m:f>
            <m:fPr>
              <m:ctrlPr>
                <w:rPr>
                  <w:rFonts w:ascii="Cambria Math" w:hAnsi="Cambria Math"/>
                  <w:i/>
                </w:rPr>
              </m:ctrlPr>
            </m:fPr>
            <m:num>
              <m:sSup>
                <m:sSupPr>
                  <m:ctrlPr>
                    <w:rPr>
                      <w:rFonts w:ascii="Cambria Math" w:hAnsi="Cambria Math"/>
                      <w:i/>
                    </w:rPr>
                  </m:ctrlPr>
                </m:sSupPr>
                <m:e>
                  <m:r>
                    <w:rPr>
                      <w:rFonts w:ascii="Cambria Math" w:hAnsi="Cambria Math"/>
                    </w:rPr>
                    <m:t>d</m:t>
                  </m:r>
                </m:e>
                <m:sup>
                  <m:r>
                    <w:rPr>
                      <w:rFonts w:ascii="Cambria Math" w:hAnsi="Cambria Math"/>
                    </w:rPr>
                    <m:t>2</m:t>
                  </m:r>
                </m:sup>
              </m:sSup>
              <m:r>
                <w:rPr>
                  <w:rFonts w:ascii="Cambria Math" w:hAnsi="Cambria Math"/>
                </w:rPr>
                <m:t>θ</m:t>
              </m:r>
            </m:num>
            <m:den>
              <m:r>
                <w:rPr>
                  <w:rFonts w:ascii="Cambria Math" w:hAnsi="Cambria Math"/>
                </w:rPr>
                <m:t>d</m:t>
              </m:r>
              <m:sSup>
                <m:sSupPr>
                  <m:ctrlPr>
                    <w:rPr>
                      <w:rFonts w:ascii="Cambria Math" w:hAnsi="Cambria Math"/>
                      <w:i/>
                    </w:rPr>
                  </m:ctrlPr>
                </m:sSupPr>
                <m:e>
                  <m:r>
                    <w:rPr>
                      <w:rFonts w:ascii="Cambria Math" w:hAnsi="Cambria Math"/>
                    </w:rPr>
                    <m:t>x</m:t>
                  </m:r>
                </m:e>
                <m:sup>
                  <m:r>
                    <w:rPr>
                      <w:rFonts w:ascii="Cambria Math" w:hAnsi="Cambria Math"/>
                    </w:rPr>
                    <m:t>2</m:t>
                  </m:r>
                </m:sup>
              </m:sSup>
            </m:den>
          </m:f>
          <m:r>
            <w:rPr>
              <w:rFonts w:ascii="Cambria Math" w:hAnsi="Cambria Math"/>
            </w:rPr>
            <m:t>-</m:t>
          </m:r>
          <m:sSup>
            <m:sSupPr>
              <m:ctrlPr>
                <w:rPr>
                  <w:rFonts w:ascii="Cambria Math" w:hAnsi="Cambria Math"/>
                  <w:i/>
                </w:rPr>
              </m:ctrlPr>
            </m:sSupPr>
            <m:e>
              <m:r>
                <w:rPr>
                  <w:rFonts w:ascii="Cambria Math" w:hAnsi="Cambria Math"/>
                </w:rPr>
                <m:t>m</m:t>
              </m:r>
            </m:e>
            <m:sup>
              <m:r>
                <w:rPr>
                  <w:rFonts w:ascii="Cambria Math" w:hAnsi="Cambria Math"/>
                </w:rPr>
                <m:t>2</m:t>
              </m:r>
            </m:sup>
          </m:sSup>
          <m:r>
            <w:rPr>
              <w:rFonts w:ascii="Cambria Math" w:hAnsi="Cambria Math"/>
            </w:rPr>
            <m:t>θ=0</m:t>
          </m:r>
        </m:oMath>
      </m:oMathPara>
    </w:p>
    <w:p w14:paraId="213DE701" w14:textId="57258AA9" w:rsidR="004A5520" w:rsidRDefault="00236F0C" w:rsidP="00CE3BCF">
      <w:pPr>
        <w:jc w:val="both"/>
      </w:pPr>
      <w:r>
        <w:t xml:space="preserve">Where </w:t>
      </w:r>
      <m:oMath>
        <m:r>
          <w:rPr>
            <w:rFonts w:ascii="Cambria Math" w:hAnsi="Cambria Math"/>
          </w:rPr>
          <m:t>θ</m:t>
        </m:r>
        <m:d>
          <m:dPr>
            <m:ctrlPr>
              <w:rPr>
                <w:rFonts w:ascii="Cambria Math" w:hAnsi="Cambria Math"/>
                <w:i/>
              </w:rPr>
            </m:ctrlPr>
          </m:dPr>
          <m:e>
            <m:r>
              <w:rPr>
                <w:rFonts w:ascii="Cambria Math" w:hAnsi="Cambria Math"/>
              </w:rPr>
              <m:t>x</m:t>
            </m:r>
          </m:e>
        </m:d>
        <m:r>
          <w:rPr>
            <w:rFonts w:ascii="Cambria Math" w:hAnsi="Cambria Math"/>
          </w:rPr>
          <m:t>=T</m:t>
        </m:r>
        <m:d>
          <m:dPr>
            <m:ctrlPr>
              <w:rPr>
                <w:rFonts w:ascii="Cambria Math" w:hAnsi="Cambria Math"/>
                <w:i/>
              </w:rPr>
            </m:ctrlPr>
          </m:dPr>
          <m:e>
            <m:r>
              <w:rPr>
                <w:rFonts w:ascii="Cambria Math" w:hAnsi="Cambria Math"/>
              </w:rPr>
              <m:t>x</m:t>
            </m:r>
          </m:e>
        </m:d>
        <m:r>
          <w:rPr>
            <w:rFonts w:ascii="Cambria Math" w:hAnsi="Cambria Math"/>
          </w:rPr>
          <m:t>-</m:t>
        </m:r>
        <m:sSub>
          <m:sSubPr>
            <m:ctrlPr>
              <w:rPr>
                <w:rFonts w:ascii="Cambria Math" w:hAnsi="Cambria Math"/>
                <w:i/>
              </w:rPr>
            </m:ctrlPr>
          </m:sSubPr>
          <m:e>
            <m:r>
              <w:rPr>
                <w:rFonts w:ascii="Cambria Math" w:hAnsi="Cambria Math"/>
              </w:rPr>
              <m:t>T</m:t>
            </m:r>
          </m:e>
          <m:sub>
            <m:r>
              <w:rPr>
                <w:rFonts w:ascii="Cambria Math" w:hAnsi="Cambria Math"/>
              </w:rPr>
              <m:t>∞</m:t>
            </m:r>
          </m:sub>
        </m:sSub>
      </m:oMath>
      <w:r w:rsidR="00C254C0">
        <w:t xml:space="preserve"> </w:t>
      </w:r>
      <w:r w:rsidR="004A5520">
        <w:t xml:space="preserve">represents </w:t>
      </w:r>
      <w:r w:rsidR="0073366E">
        <w:t>the temperature excess relative to the ambient temperature. This equation describes the balance between conduction along the fin</w:t>
      </w:r>
      <w:r w:rsidR="000720F3">
        <w:t xml:space="preserve"> and convection to the surrounding fluid. </w:t>
      </w:r>
    </w:p>
    <w:p w14:paraId="405BB029" w14:textId="627C0CE0" w:rsidR="000720F3" w:rsidRDefault="000720F3" w:rsidP="00CE3BCF">
      <w:pPr>
        <w:jc w:val="both"/>
      </w:pPr>
      <w:r>
        <w:t>The general solution to this equation consists of exponential terms:</w:t>
      </w:r>
    </w:p>
    <w:p w14:paraId="72384F2B" w14:textId="14485543" w:rsidR="00410D74" w:rsidRPr="00410D74" w:rsidRDefault="00410D74" w:rsidP="00410D74">
      <w:pPr>
        <w:pStyle w:val="Caption"/>
        <w:keepNext/>
        <w:jc w:val="center"/>
        <w:rPr>
          <w:color w:val="auto"/>
        </w:rPr>
      </w:pPr>
      <w:bookmarkStart w:id="28" w:name="_Toc227399139"/>
      <w:r w:rsidRPr="00410D74">
        <w:rPr>
          <w:color w:val="auto"/>
        </w:rPr>
        <w:t xml:space="preserve">Equation </w:t>
      </w:r>
      <w:r w:rsidRPr="00410D74">
        <w:rPr>
          <w:color w:val="auto"/>
        </w:rPr>
        <w:fldChar w:fldCharType="begin"/>
      </w:r>
      <w:r w:rsidRPr="00410D74">
        <w:rPr>
          <w:color w:val="auto"/>
        </w:rPr>
        <w:instrText xml:space="preserve"> SEQ Equation \* ARABIC </w:instrText>
      </w:r>
      <w:r w:rsidRPr="00410D74">
        <w:rPr>
          <w:color w:val="auto"/>
        </w:rPr>
        <w:fldChar w:fldCharType="separate"/>
      </w:r>
      <w:r w:rsidR="00A12BAA">
        <w:rPr>
          <w:noProof/>
          <w:color w:val="auto"/>
        </w:rPr>
        <w:t>5</w:t>
      </w:r>
      <w:r w:rsidRPr="00410D74">
        <w:rPr>
          <w:color w:val="auto"/>
        </w:rPr>
        <w:fldChar w:fldCharType="end"/>
      </w:r>
      <w:r w:rsidRPr="00410D74">
        <w:rPr>
          <w:color w:val="auto"/>
        </w:rPr>
        <w:t xml:space="preserve"> – General solution to the governing differential equation for fin temperature distribution.</w:t>
      </w:r>
      <w:bookmarkEnd w:id="28"/>
    </w:p>
    <w:p w14:paraId="3C460CF2" w14:textId="481C8A35" w:rsidR="000720F3" w:rsidRPr="003128DC" w:rsidRDefault="001B1AFF" w:rsidP="00CE3BCF">
      <w:pPr>
        <w:jc w:val="both"/>
      </w:pPr>
      <m:oMathPara>
        <m:oMath>
          <m:r>
            <w:rPr>
              <w:rFonts w:ascii="Cambria Math" w:hAnsi="Cambria Math"/>
            </w:rPr>
            <m:t>θ</m:t>
          </m:r>
          <m:d>
            <m:dPr>
              <m:ctrlPr>
                <w:rPr>
                  <w:rFonts w:ascii="Cambria Math" w:hAnsi="Cambria Math"/>
                  <w:i/>
                </w:rPr>
              </m:ctrlPr>
            </m:dPr>
            <m:e>
              <m:r>
                <w:rPr>
                  <w:rFonts w:ascii="Cambria Math" w:hAnsi="Cambria Math"/>
                </w:rPr>
                <m:t>x</m:t>
              </m:r>
            </m:e>
          </m:d>
          <m:r>
            <w:rPr>
              <w:rFonts w:ascii="Cambria Math" w:hAnsi="Cambria Math"/>
            </w:rPr>
            <m:t>=</m:t>
          </m:r>
          <m:sSub>
            <m:sSubPr>
              <m:ctrlPr>
                <w:rPr>
                  <w:rFonts w:ascii="Cambria Math" w:hAnsi="Cambria Math"/>
                  <w:i/>
                </w:rPr>
              </m:ctrlPr>
            </m:sSubPr>
            <m:e>
              <m:r>
                <w:rPr>
                  <w:rFonts w:ascii="Cambria Math" w:hAnsi="Cambria Math"/>
                </w:rPr>
                <m:t>C</m:t>
              </m:r>
            </m:e>
            <m:sub>
              <m:r>
                <w:rPr>
                  <w:rFonts w:ascii="Cambria Math" w:hAnsi="Cambria Math"/>
                </w:rPr>
                <m:t>1</m:t>
              </m:r>
            </m:sub>
          </m:sSub>
          <m:sSup>
            <m:sSupPr>
              <m:ctrlPr>
                <w:rPr>
                  <w:rFonts w:ascii="Cambria Math" w:hAnsi="Cambria Math"/>
                  <w:i/>
                </w:rPr>
              </m:ctrlPr>
            </m:sSupPr>
            <m:e>
              <m:r>
                <w:rPr>
                  <w:rFonts w:ascii="Cambria Math" w:hAnsi="Cambria Math"/>
                </w:rPr>
                <m:t>e</m:t>
              </m:r>
            </m:e>
            <m:sup>
              <m:r>
                <w:rPr>
                  <w:rFonts w:ascii="Cambria Math" w:hAnsi="Cambria Math"/>
                </w:rPr>
                <m:t>mx</m:t>
              </m:r>
            </m:sup>
          </m:sSup>
          <m:r>
            <w:rPr>
              <w:rFonts w:ascii="Cambria Math" w:hAnsi="Cambria Math"/>
            </w:rPr>
            <m:t>+</m:t>
          </m:r>
          <m:sSub>
            <m:sSubPr>
              <m:ctrlPr>
                <w:rPr>
                  <w:rFonts w:ascii="Cambria Math" w:hAnsi="Cambria Math"/>
                  <w:i/>
                </w:rPr>
              </m:ctrlPr>
            </m:sSubPr>
            <m:e>
              <m:r>
                <w:rPr>
                  <w:rFonts w:ascii="Cambria Math" w:hAnsi="Cambria Math"/>
                </w:rPr>
                <m:t>C</m:t>
              </m:r>
            </m:e>
            <m:sub>
              <m:r>
                <w:rPr>
                  <w:rFonts w:ascii="Cambria Math" w:hAnsi="Cambria Math"/>
                </w:rPr>
                <m:t>2</m:t>
              </m:r>
            </m:sub>
          </m:sSub>
          <m:sSup>
            <m:sSupPr>
              <m:ctrlPr>
                <w:rPr>
                  <w:rFonts w:ascii="Cambria Math" w:hAnsi="Cambria Math"/>
                  <w:i/>
                </w:rPr>
              </m:ctrlPr>
            </m:sSupPr>
            <m:e>
              <m:r>
                <w:rPr>
                  <w:rFonts w:ascii="Cambria Math" w:hAnsi="Cambria Math"/>
                </w:rPr>
                <m:t>e</m:t>
              </m:r>
            </m:e>
            <m:sup>
              <m:r>
                <w:rPr>
                  <w:rFonts w:ascii="Cambria Math" w:hAnsi="Cambria Math"/>
                </w:rPr>
                <m:t>-mx</m:t>
              </m:r>
            </m:sup>
          </m:sSup>
        </m:oMath>
      </m:oMathPara>
    </w:p>
    <w:p w14:paraId="7C757CB1" w14:textId="4088F5A4" w:rsidR="003128DC" w:rsidRDefault="003128DC" w:rsidP="00CE3BCF">
      <w:pPr>
        <w:jc w:val="both"/>
      </w:pPr>
      <w:r>
        <w:t>which are more conveniently expressed using hyperbolic functions</w:t>
      </w:r>
      <w:r w:rsidR="008176A8">
        <w:t xml:space="preserve"> </w:t>
      </w:r>
      <w:sdt>
        <w:sdtPr>
          <w:id w:val="-792675590"/>
          <w:citation/>
        </w:sdtPr>
        <w:sdtContent>
          <w:r w:rsidR="008176A8">
            <w:fldChar w:fldCharType="begin"/>
          </w:r>
          <w:r w:rsidR="008176A8">
            <w:instrText xml:space="preserve"> CITATION Cen201 \l 2057 </w:instrText>
          </w:r>
          <w:r w:rsidR="008176A8">
            <w:fldChar w:fldCharType="separate"/>
          </w:r>
          <w:r w:rsidR="00E36F13" w:rsidRPr="00E36F13">
            <w:rPr>
              <w:noProof/>
            </w:rPr>
            <w:t>(Cengel &amp; Ghajar, 2020)</w:t>
          </w:r>
          <w:r w:rsidR="008176A8">
            <w:fldChar w:fldCharType="end"/>
          </w:r>
        </w:sdtContent>
      </w:sdt>
      <w:r>
        <w:t xml:space="preserve">: </w:t>
      </w:r>
    </w:p>
    <w:p w14:paraId="432B8C44" w14:textId="08AB9819" w:rsidR="003128DC" w:rsidRPr="003128DC" w:rsidRDefault="00000000" w:rsidP="00CE3BCF">
      <w:pPr>
        <w:jc w:val="both"/>
      </w:pPr>
      <m:oMathPara>
        <m:oMath>
          <m:func>
            <m:funcPr>
              <m:ctrlPr>
                <w:rPr>
                  <w:rFonts w:ascii="Cambria Math" w:hAnsi="Cambria Math"/>
                </w:rPr>
              </m:ctrlPr>
            </m:funcPr>
            <m:fName>
              <m:r>
                <m:rPr>
                  <m:sty m:val="p"/>
                </m:rPr>
                <w:rPr>
                  <w:rFonts w:ascii="Cambria Math" w:hAnsi="Cambria Math"/>
                </w:rPr>
                <m:t>cosh</m:t>
              </m:r>
            </m:fName>
            <m:e>
              <m:d>
                <m:dPr>
                  <m:ctrlPr>
                    <w:rPr>
                      <w:rFonts w:ascii="Cambria Math" w:hAnsi="Cambria Math"/>
                      <w:i/>
                    </w:rPr>
                  </m:ctrlPr>
                </m:dPr>
                <m:e>
                  <m:r>
                    <w:rPr>
                      <w:rFonts w:ascii="Cambria Math" w:hAnsi="Cambria Math"/>
                    </w:rPr>
                    <m:t>mx</m:t>
                  </m:r>
                </m:e>
              </m:d>
            </m:e>
          </m:func>
          <m:r>
            <w:rPr>
              <w:rFonts w:ascii="Cambria Math" w:hAnsi="Cambria Math"/>
            </w:rPr>
            <m:t>=</m:t>
          </m:r>
          <m:f>
            <m:fPr>
              <m:ctrlPr>
                <w:rPr>
                  <w:rFonts w:ascii="Cambria Math" w:hAnsi="Cambria Math"/>
                  <w:i/>
                </w:rPr>
              </m:ctrlPr>
            </m:fPr>
            <m:num>
              <m:sSup>
                <m:sSupPr>
                  <m:ctrlPr>
                    <w:rPr>
                      <w:rFonts w:ascii="Cambria Math" w:hAnsi="Cambria Math"/>
                      <w:i/>
                    </w:rPr>
                  </m:ctrlPr>
                </m:sSupPr>
                <m:e>
                  <m:r>
                    <w:rPr>
                      <w:rFonts w:ascii="Cambria Math" w:hAnsi="Cambria Math"/>
                    </w:rPr>
                    <m:t>e</m:t>
                  </m:r>
                </m:e>
                <m:sup>
                  <m:r>
                    <w:rPr>
                      <w:rFonts w:ascii="Cambria Math" w:hAnsi="Cambria Math"/>
                    </w:rPr>
                    <m:t>mx</m:t>
                  </m:r>
                </m:sup>
              </m:sSup>
              <m:r>
                <w:rPr>
                  <w:rFonts w:ascii="Cambria Math" w:hAnsi="Cambria Math"/>
                </w:rPr>
                <m:t>+</m:t>
              </m:r>
              <m:sSup>
                <m:sSupPr>
                  <m:ctrlPr>
                    <w:rPr>
                      <w:rFonts w:ascii="Cambria Math" w:hAnsi="Cambria Math"/>
                      <w:i/>
                    </w:rPr>
                  </m:ctrlPr>
                </m:sSupPr>
                <m:e>
                  <m:r>
                    <w:rPr>
                      <w:rFonts w:ascii="Cambria Math" w:hAnsi="Cambria Math"/>
                    </w:rPr>
                    <m:t>e</m:t>
                  </m:r>
                </m:e>
                <m:sup>
                  <m:r>
                    <w:rPr>
                      <w:rFonts w:ascii="Cambria Math" w:hAnsi="Cambria Math"/>
                    </w:rPr>
                    <m:t>-mx</m:t>
                  </m:r>
                </m:sup>
              </m:sSup>
            </m:num>
            <m:den>
              <m:r>
                <w:rPr>
                  <w:rFonts w:ascii="Cambria Math" w:hAnsi="Cambria Math"/>
                </w:rPr>
                <m:t>2</m:t>
              </m:r>
            </m:den>
          </m:f>
          <m:r>
            <w:rPr>
              <w:rFonts w:ascii="Cambria Math" w:hAnsi="Cambria Math"/>
            </w:rPr>
            <m:t>,</m:t>
          </m:r>
          <m:func>
            <m:funcPr>
              <m:ctrlPr>
                <w:rPr>
                  <w:rFonts w:ascii="Cambria Math" w:hAnsi="Cambria Math"/>
                </w:rPr>
              </m:ctrlPr>
            </m:funcPr>
            <m:fName>
              <m:r>
                <m:rPr>
                  <m:sty m:val="p"/>
                </m:rPr>
                <w:rPr>
                  <w:rFonts w:ascii="Cambria Math" w:hAnsi="Cambria Math"/>
                </w:rPr>
                <m:t>sinh</m:t>
              </m:r>
              <m:ctrlPr>
                <w:rPr>
                  <w:rFonts w:ascii="Cambria Math" w:hAnsi="Cambria Math"/>
                  <w:i/>
                </w:rPr>
              </m:ctrlPr>
            </m:fName>
            <m:e>
              <m:d>
                <m:dPr>
                  <m:ctrlPr>
                    <w:rPr>
                      <w:rFonts w:ascii="Cambria Math" w:hAnsi="Cambria Math"/>
                      <w:i/>
                    </w:rPr>
                  </m:ctrlPr>
                </m:dPr>
                <m:e>
                  <m:r>
                    <w:rPr>
                      <w:rFonts w:ascii="Cambria Math" w:hAnsi="Cambria Math"/>
                    </w:rPr>
                    <m:t>mx</m:t>
                  </m:r>
                </m:e>
              </m:d>
            </m:e>
          </m:func>
          <m:r>
            <w:rPr>
              <w:rFonts w:ascii="Cambria Math" w:hAnsi="Cambria Math"/>
            </w:rPr>
            <m:t>=</m:t>
          </m:r>
          <m:f>
            <m:fPr>
              <m:ctrlPr>
                <w:rPr>
                  <w:rFonts w:ascii="Cambria Math" w:hAnsi="Cambria Math"/>
                  <w:i/>
                </w:rPr>
              </m:ctrlPr>
            </m:fPr>
            <m:num>
              <m:sSup>
                <m:sSupPr>
                  <m:ctrlPr>
                    <w:rPr>
                      <w:rFonts w:ascii="Cambria Math" w:hAnsi="Cambria Math"/>
                      <w:i/>
                    </w:rPr>
                  </m:ctrlPr>
                </m:sSupPr>
                <m:e>
                  <m:r>
                    <w:rPr>
                      <w:rFonts w:ascii="Cambria Math" w:hAnsi="Cambria Math"/>
                    </w:rPr>
                    <m:t>e</m:t>
                  </m:r>
                </m:e>
                <m:sup>
                  <m:r>
                    <w:rPr>
                      <w:rFonts w:ascii="Cambria Math" w:hAnsi="Cambria Math"/>
                    </w:rPr>
                    <m:t>mx</m:t>
                  </m:r>
                </m:sup>
              </m:sSup>
              <m:r>
                <w:rPr>
                  <w:rFonts w:ascii="Cambria Math" w:hAnsi="Cambria Math"/>
                </w:rPr>
                <m:t>-</m:t>
              </m:r>
              <m:sSup>
                <m:sSupPr>
                  <m:ctrlPr>
                    <w:rPr>
                      <w:rFonts w:ascii="Cambria Math" w:hAnsi="Cambria Math"/>
                      <w:i/>
                    </w:rPr>
                  </m:ctrlPr>
                </m:sSupPr>
                <m:e>
                  <m:r>
                    <w:rPr>
                      <w:rFonts w:ascii="Cambria Math" w:hAnsi="Cambria Math"/>
                    </w:rPr>
                    <m:t>e</m:t>
                  </m:r>
                </m:e>
                <m:sup>
                  <m:r>
                    <w:rPr>
                      <w:rFonts w:ascii="Cambria Math" w:hAnsi="Cambria Math"/>
                    </w:rPr>
                    <m:t>-mx</m:t>
                  </m:r>
                </m:sup>
              </m:sSup>
            </m:num>
            <m:den>
              <m:r>
                <w:rPr>
                  <w:rFonts w:ascii="Cambria Math" w:hAnsi="Cambria Math"/>
                </w:rPr>
                <m:t>2</m:t>
              </m:r>
            </m:den>
          </m:f>
        </m:oMath>
      </m:oMathPara>
    </w:p>
    <w:p w14:paraId="0AB94A8C" w14:textId="2176A99F" w:rsidR="008B3A82" w:rsidRDefault="008B3A82" w:rsidP="00CE3BCF">
      <w:pPr>
        <w:jc w:val="both"/>
      </w:pPr>
      <w:r>
        <w:t xml:space="preserve">These forms simplify the application of boundary conditions and lead to standard expressions for fin heat transfer. </w:t>
      </w:r>
    </w:p>
    <w:p w14:paraId="61E854B1" w14:textId="0EF0A3C0" w:rsidR="008B3A82" w:rsidRPr="00DC7DB4" w:rsidRDefault="008B3A82" w:rsidP="008B3A82">
      <w:pPr>
        <w:pStyle w:val="Heading2"/>
        <w:rPr>
          <w:color w:val="auto"/>
        </w:rPr>
      </w:pPr>
      <w:bookmarkStart w:id="29" w:name="_Toc227412396"/>
      <w:r w:rsidRPr="00DC7DB4">
        <w:rPr>
          <w:color w:val="auto"/>
        </w:rPr>
        <w:t>Adi</w:t>
      </w:r>
      <w:r w:rsidR="00DC7DB4" w:rsidRPr="00DC7DB4">
        <w:rPr>
          <w:color w:val="auto"/>
        </w:rPr>
        <w:t>abatic Tip Condition and Heat Transfer Ratio</w:t>
      </w:r>
      <w:bookmarkEnd w:id="29"/>
      <w:r w:rsidR="00DC7DB4" w:rsidRPr="00DC7DB4">
        <w:rPr>
          <w:color w:val="auto"/>
        </w:rPr>
        <w:t xml:space="preserve"> </w:t>
      </w:r>
    </w:p>
    <w:p w14:paraId="1F60E9E5" w14:textId="6656A8AB" w:rsidR="00DC7DB4" w:rsidRDefault="00DC7DB4" w:rsidP="00DC7DB4">
      <w:r>
        <w:t>For a fin with an adiabatic (insulated) tip, the boundary condition is:</w:t>
      </w:r>
    </w:p>
    <w:p w14:paraId="5D35E961" w14:textId="33E9374D" w:rsidR="00DC7DB4" w:rsidRPr="00DC7DB4" w:rsidRDefault="00000000" w:rsidP="00DC7DB4">
      <m:oMathPara>
        <m:oMath>
          <m:f>
            <m:fPr>
              <m:ctrlPr>
                <w:rPr>
                  <w:rFonts w:ascii="Cambria Math" w:hAnsi="Cambria Math"/>
                  <w:i/>
                </w:rPr>
              </m:ctrlPr>
            </m:fPr>
            <m:num>
              <m:r>
                <w:rPr>
                  <w:rFonts w:ascii="Cambria Math" w:hAnsi="Cambria Math"/>
                </w:rPr>
                <m:t>dT</m:t>
              </m:r>
            </m:num>
            <m:den>
              <m:r>
                <w:rPr>
                  <w:rFonts w:ascii="Cambria Math" w:hAnsi="Cambria Math"/>
                </w:rPr>
                <m:t>dx</m:t>
              </m:r>
            </m:den>
          </m:f>
          <m:r>
            <w:rPr>
              <w:rFonts w:ascii="Cambria Math" w:hAnsi="Cambria Math"/>
            </w:rPr>
            <m:t>=0   at  x=L</m:t>
          </m:r>
        </m:oMath>
      </m:oMathPara>
    </w:p>
    <w:p w14:paraId="0A9C414C" w14:textId="1C220A64" w:rsidR="00DC7DB4" w:rsidRDefault="00DC7DB4" w:rsidP="00DC7DB4">
      <w:r>
        <w:t>Under this condition, the heat transfer rate is:</w:t>
      </w:r>
    </w:p>
    <w:p w14:paraId="0F774C95" w14:textId="390A86F9" w:rsidR="0013314E" w:rsidRPr="00C102C5" w:rsidRDefault="0013314E" w:rsidP="00C102C5">
      <w:pPr>
        <w:pStyle w:val="Caption"/>
        <w:keepNext/>
        <w:jc w:val="center"/>
        <w:rPr>
          <w:color w:val="auto"/>
        </w:rPr>
      </w:pPr>
      <w:bookmarkStart w:id="30" w:name="_Toc227399140"/>
      <w:r w:rsidRPr="00C102C5">
        <w:rPr>
          <w:color w:val="auto"/>
        </w:rPr>
        <w:t xml:space="preserve">Equation </w:t>
      </w:r>
      <w:r w:rsidRPr="00C102C5">
        <w:rPr>
          <w:color w:val="auto"/>
        </w:rPr>
        <w:fldChar w:fldCharType="begin"/>
      </w:r>
      <w:r w:rsidRPr="00C102C5">
        <w:rPr>
          <w:color w:val="auto"/>
        </w:rPr>
        <w:instrText xml:space="preserve"> SEQ Equation \* ARABIC </w:instrText>
      </w:r>
      <w:r w:rsidRPr="00C102C5">
        <w:rPr>
          <w:color w:val="auto"/>
        </w:rPr>
        <w:fldChar w:fldCharType="separate"/>
      </w:r>
      <w:r w:rsidR="00A12BAA">
        <w:rPr>
          <w:noProof/>
          <w:color w:val="auto"/>
        </w:rPr>
        <w:t>6</w:t>
      </w:r>
      <w:r w:rsidRPr="00C102C5">
        <w:rPr>
          <w:color w:val="auto"/>
        </w:rPr>
        <w:fldChar w:fldCharType="end"/>
      </w:r>
      <w:r w:rsidRPr="00C102C5">
        <w:rPr>
          <w:color w:val="auto"/>
        </w:rPr>
        <w:t xml:space="preserve"> –</w:t>
      </w:r>
      <w:r w:rsidR="007714AE" w:rsidRPr="00C102C5">
        <w:rPr>
          <w:color w:val="auto"/>
        </w:rPr>
        <w:t xml:space="preserve"> He</w:t>
      </w:r>
      <w:r w:rsidR="00C102C5" w:rsidRPr="00C102C5">
        <w:rPr>
          <w:color w:val="auto"/>
        </w:rPr>
        <w:t>at transfer rate for a finite-length fin with an adiabatic tip.</w:t>
      </w:r>
      <w:bookmarkEnd w:id="30"/>
    </w:p>
    <w:p w14:paraId="154B2CA9" w14:textId="7457354A" w:rsidR="0013314E" w:rsidRPr="00C62424" w:rsidRDefault="00000000" w:rsidP="00DC7DB4">
      <m:oMathPara>
        <m:oMath>
          <m:sSub>
            <m:sSubPr>
              <m:ctrlPr>
                <w:rPr>
                  <w:rFonts w:ascii="Cambria Math" w:hAnsi="Cambria Math"/>
                  <w:i/>
                </w:rPr>
              </m:ctrlPr>
            </m:sSubPr>
            <m:e>
              <m:r>
                <w:rPr>
                  <w:rFonts w:ascii="Cambria Math" w:hAnsi="Cambria Math"/>
                </w:rPr>
                <m:t>Q</m:t>
              </m:r>
            </m:e>
            <m:sub>
              <m:r>
                <w:rPr>
                  <w:rFonts w:ascii="Cambria Math" w:hAnsi="Cambria Math"/>
                </w:rPr>
                <m:t>finite</m:t>
              </m:r>
            </m:sub>
          </m:sSub>
          <m:r>
            <w:rPr>
              <w:rFonts w:ascii="Cambria Math" w:hAnsi="Cambria Math"/>
            </w:rPr>
            <m:t>=Mtanh(mL)</m:t>
          </m:r>
        </m:oMath>
      </m:oMathPara>
    </w:p>
    <w:p w14:paraId="2D23D373" w14:textId="4183E4B9" w:rsidR="00C62424" w:rsidRDefault="00C62424" w:rsidP="00DC7DB4">
      <w:r>
        <w:t xml:space="preserve">Where: </w:t>
      </w:r>
    </w:p>
    <w:p w14:paraId="6AE1C4A2" w14:textId="38FD5A95" w:rsidR="00C62424" w:rsidRPr="00FD49A7" w:rsidRDefault="00C62424" w:rsidP="00DC7DB4">
      <m:oMathPara>
        <m:oMath>
          <m:r>
            <w:rPr>
              <w:rFonts w:ascii="Cambria Math" w:hAnsi="Cambria Math"/>
            </w:rPr>
            <m:t>M=</m:t>
          </m:r>
          <m:rad>
            <m:radPr>
              <m:degHide m:val="1"/>
              <m:ctrlPr>
                <w:rPr>
                  <w:rFonts w:ascii="Cambria Math" w:hAnsi="Cambria Math"/>
                  <w:i/>
                </w:rPr>
              </m:ctrlPr>
            </m:radPr>
            <m:deg/>
            <m:e>
              <m:r>
                <w:rPr>
                  <w:rFonts w:ascii="Cambria Math" w:hAnsi="Cambria Math"/>
                </w:rPr>
                <m:t>hPk</m:t>
              </m:r>
              <m:sSub>
                <m:sSubPr>
                  <m:ctrlPr>
                    <w:rPr>
                      <w:rFonts w:ascii="Cambria Math" w:hAnsi="Cambria Math"/>
                      <w:i/>
                    </w:rPr>
                  </m:ctrlPr>
                </m:sSubPr>
                <m:e>
                  <m:r>
                    <w:rPr>
                      <w:rFonts w:ascii="Cambria Math" w:hAnsi="Cambria Math"/>
                    </w:rPr>
                    <m:t>A</m:t>
                  </m:r>
                </m:e>
                <m:sub>
                  <m:r>
                    <w:rPr>
                      <w:rFonts w:ascii="Cambria Math" w:hAnsi="Cambria Math"/>
                    </w:rPr>
                    <m:t>c</m:t>
                  </m:r>
                </m:sub>
              </m:sSub>
            </m:e>
          </m:rad>
          <m:r>
            <w:rPr>
              <w:rFonts w:ascii="Cambria Math" w:hAnsi="Cambria Math"/>
            </w:rPr>
            <m:t xml:space="preserve"> </m:t>
          </m:r>
          <m:sSub>
            <m:sSubPr>
              <m:ctrlPr>
                <w:rPr>
                  <w:rFonts w:ascii="Cambria Math" w:hAnsi="Cambria Math"/>
                  <w:i/>
                </w:rPr>
              </m:ctrlPr>
            </m:sSubPr>
            <m:e>
              <m:r>
                <w:rPr>
                  <w:rFonts w:ascii="Cambria Math" w:hAnsi="Cambria Math"/>
                </w:rPr>
                <m:t>θ</m:t>
              </m:r>
            </m:e>
            <m:sub>
              <m:r>
                <w:rPr>
                  <w:rFonts w:ascii="Cambria Math" w:hAnsi="Cambria Math"/>
                </w:rPr>
                <m:t>b</m:t>
              </m:r>
            </m:sub>
          </m:sSub>
        </m:oMath>
      </m:oMathPara>
    </w:p>
    <w:p w14:paraId="23384153" w14:textId="2FBDCA37" w:rsidR="00FD49A7" w:rsidRDefault="00FD49A7" w:rsidP="00DC7DB4">
      <w:r>
        <w:t>For an infinitely long fin, the heat transfer rate approaches:</w:t>
      </w:r>
    </w:p>
    <w:p w14:paraId="613D57CA" w14:textId="384CED14" w:rsidR="00FD49A7" w:rsidRPr="00794538" w:rsidRDefault="00000000" w:rsidP="00DC7DB4">
      <m:oMathPara>
        <m:oMath>
          <m:sSub>
            <m:sSubPr>
              <m:ctrlPr>
                <w:rPr>
                  <w:rFonts w:ascii="Cambria Math" w:hAnsi="Cambria Math"/>
                  <w:i/>
                </w:rPr>
              </m:ctrlPr>
            </m:sSubPr>
            <m:e>
              <m:r>
                <w:rPr>
                  <w:rFonts w:ascii="Cambria Math" w:hAnsi="Cambria Math"/>
                </w:rPr>
                <m:t>Q</m:t>
              </m:r>
            </m:e>
            <m:sub>
              <m:r>
                <w:rPr>
                  <w:rFonts w:ascii="Cambria Math" w:hAnsi="Cambria Math"/>
                </w:rPr>
                <m:t>∞</m:t>
              </m:r>
            </m:sub>
          </m:sSub>
          <m:r>
            <w:rPr>
              <w:rFonts w:ascii="Cambria Math" w:hAnsi="Cambria Math"/>
            </w:rPr>
            <m:t>=M</m:t>
          </m:r>
        </m:oMath>
      </m:oMathPara>
    </w:p>
    <w:p w14:paraId="750F09A9" w14:textId="09F66EA2" w:rsidR="00786366" w:rsidRDefault="00794538" w:rsidP="00DC7DB4">
      <w:r>
        <w:t xml:space="preserve">Since the temperature along the fin </w:t>
      </w:r>
      <w:r w:rsidR="007E21AD">
        <w:t xml:space="preserve">converges on </w:t>
      </w:r>
      <w:r w:rsidR="00D24AB2">
        <w:t xml:space="preserve">ambient temperature, eliminating the driving </w:t>
      </w:r>
      <w:r w:rsidR="00786366">
        <w:t>for</w:t>
      </w:r>
      <w:r w:rsidR="00D24AB2">
        <w:t xml:space="preserve">ce for further heat transfer. </w:t>
      </w:r>
      <w:r w:rsidR="00786366">
        <w:t>Combining these expression gives</w:t>
      </w:r>
      <w:r w:rsidR="001566DF">
        <w:t xml:space="preserve"> </w:t>
      </w:r>
      <w:sdt>
        <w:sdtPr>
          <w:id w:val="1199200536"/>
          <w:citation/>
        </w:sdtPr>
        <w:sdtContent>
          <w:r w:rsidR="00C81F8C">
            <w:fldChar w:fldCharType="begin"/>
          </w:r>
          <w:r w:rsidR="00C81F8C">
            <w:instrText xml:space="preserve"> CITATION Inc17 \l 2057 </w:instrText>
          </w:r>
          <w:r w:rsidR="00C81F8C">
            <w:fldChar w:fldCharType="separate"/>
          </w:r>
          <w:r w:rsidR="00E36F13" w:rsidRPr="00E36F13">
            <w:rPr>
              <w:noProof/>
            </w:rPr>
            <w:t>(Incropera, et al., 2017)</w:t>
          </w:r>
          <w:r w:rsidR="00C81F8C">
            <w:fldChar w:fldCharType="end"/>
          </w:r>
        </w:sdtContent>
      </w:sdt>
      <w:r w:rsidR="00786366">
        <w:t>:</w:t>
      </w:r>
    </w:p>
    <w:p w14:paraId="6C7E57BD" w14:textId="77777777" w:rsidR="008F4638" w:rsidRPr="005605AD" w:rsidRDefault="00000000" w:rsidP="008F4638">
      <w:pPr>
        <w:jc w:val="both"/>
      </w:pPr>
      <m:oMathPara>
        <m:oMath>
          <m:f>
            <m:fPr>
              <m:ctrlPr>
                <w:rPr>
                  <w:rFonts w:ascii="Cambria Math" w:hAnsi="Cambria Math"/>
                  <w:i/>
                </w:rPr>
              </m:ctrlPr>
            </m:fPr>
            <m:num>
              <m:sSub>
                <m:sSubPr>
                  <m:ctrlPr>
                    <w:rPr>
                      <w:rFonts w:ascii="Cambria Math" w:hAnsi="Cambria Math"/>
                      <w:i/>
                    </w:rPr>
                  </m:ctrlPr>
                </m:sSubPr>
                <m:e>
                  <m:r>
                    <w:rPr>
                      <w:rFonts w:ascii="Cambria Math" w:hAnsi="Cambria Math"/>
                    </w:rPr>
                    <m:t>Q</m:t>
                  </m:r>
                </m:e>
                <m:sub>
                  <m:r>
                    <w:rPr>
                      <w:rFonts w:ascii="Cambria Math" w:hAnsi="Cambria Math"/>
                    </w:rPr>
                    <m:t>finite</m:t>
                  </m:r>
                </m:sub>
              </m:sSub>
            </m:num>
            <m:den>
              <m:sSub>
                <m:sSubPr>
                  <m:ctrlPr>
                    <w:rPr>
                      <w:rFonts w:ascii="Cambria Math" w:hAnsi="Cambria Math"/>
                      <w:i/>
                    </w:rPr>
                  </m:ctrlPr>
                </m:sSubPr>
                <m:e>
                  <m:r>
                    <w:rPr>
                      <w:rFonts w:ascii="Cambria Math" w:hAnsi="Cambria Math"/>
                    </w:rPr>
                    <m:t>Q</m:t>
                  </m:r>
                </m:e>
                <m:sub>
                  <m:r>
                    <w:rPr>
                      <w:rFonts w:ascii="Cambria Math" w:hAnsi="Cambria Math"/>
                    </w:rPr>
                    <m:t>∞</m:t>
                  </m:r>
                </m:sub>
              </m:sSub>
            </m:den>
          </m:f>
          <m:r>
            <w:rPr>
              <w:rFonts w:ascii="Cambria Math" w:hAnsi="Cambria Math"/>
            </w:rPr>
            <m:t>=tanh(mL)</m:t>
          </m:r>
        </m:oMath>
      </m:oMathPara>
    </w:p>
    <w:p w14:paraId="6CD0701E" w14:textId="1E01CB9D" w:rsidR="006F7145" w:rsidRDefault="008F4638" w:rsidP="00CE3BCF">
      <w:pPr>
        <w:jc w:val="both"/>
      </w:pPr>
      <w:r>
        <w:t xml:space="preserve">This shows that fin performance is governed entirely by the dimensionless parameter </w:t>
      </w:r>
      <m:oMath>
        <m:r>
          <w:rPr>
            <w:rFonts w:ascii="Cambria Math" w:hAnsi="Cambria Math"/>
          </w:rPr>
          <m:t>mL,</m:t>
        </m:r>
      </m:oMath>
      <w:r w:rsidR="008D085D">
        <w:t xml:space="preserve"> which incorporates geometry, materials and convective conditions.</w:t>
      </w:r>
    </w:p>
    <w:p w14:paraId="19FC9BD9" w14:textId="576707B2" w:rsidR="008D085D" w:rsidRPr="00D27F30" w:rsidRDefault="008D085D" w:rsidP="008D085D">
      <w:pPr>
        <w:pStyle w:val="Heading2"/>
        <w:rPr>
          <w:color w:val="auto"/>
        </w:rPr>
      </w:pPr>
      <w:bookmarkStart w:id="31" w:name="_Toc227412397"/>
      <w:r w:rsidRPr="00D27F30">
        <w:rPr>
          <w:color w:val="auto"/>
        </w:rPr>
        <w:lastRenderedPageBreak/>
        <w:t>Graphical Interpretation</w:t>
      </w:r>
      <w:bookmarkEnd w:id="31"/>
      <w:r w:rsidRPr="00D27F30">
        <w:rPr>
          <w:color w:val="auto"/>
        </w:rPr>
        <w:t xml:space="preserve"> </w:t>
      </w:r>
    </w:p>
    <w:p w14:paraId="5EF442A8" w14:textId="77777777" w:rsidR="00D02310" w:rsidRDefault="00D02310" w:rsidP="008D085D"/>
    <w:p w14:paraId="3F8092C2" w14:textId="1A6CE75B" w:rsidR="008D085D" w:rsidRPr="008D085D" w:rsidRDefault="008D085D" w:rsidP="008D085D">
      <w:r>
        <w:t xml:space="preserve">When </w:t>
      </w:r>
      <w:r w:rsidR="00D64CE8">
        <w:t>plotting</w:t>
      </w:r>
      <w:r w:rsidR="00D27F30">
        <w:t xml:space="preserve"> </w:t>
      </w:r>
      <m:oMath>
        <m:sSub>
          <m:sSubPr>
            <m:ctrlPr>
              <w:rPr>
                <w:rFonts w:ascii="Cambria Math" w:hAnsi="Cambria Math"/>
                <w:i/>
              </w:rPr>
            </m:ctrlPr>
          </m:sSubPr>
          <m:e>
            <m:r>
              <w:rPr>
                <w:rFonts w:ascii="Cambria Math" w:hAnsi="Cambria Math"/>
              </w:rPr>
              <m:t>Q</m:t>
            </m:r>
          </m:e>
          <m:sub>
            <m:r>
              <w:rPr>
                <w:rFonts w:ascii="Cambria Math" w:hAnsi="Cambria Math"/>
              </w:rPr>
              <m:t>finite</m:t>
            </m:r>
          </m:sub>
        </m:sSub>
      </m:oMath>
      <w:r w:rsidR="00D27F30">
        <w:t xml:space="preserve"> / </w:t>
      </w:r>
      <m:oMath>
        <m:sSub>
          <m:sSubPr>
            <m:ctrlPr>
              <w:rPr>
                <w:rFonts w:ascii="Cambria Math" w:hAnsi="Cambria Math"/>
                <w:i/>
              </w:rPr>
            </m:ctrlPr>
          </m:sSubPr>
          <m:e>
            <m:r>
              <w:rPr>
                <w:rFonts w:ascii="Cambria Math" w:hAnsi="Cambria Math"/>
              </w:rPr>
              <m:t>Q</m:t>
            </m:r>
          </m:e>
          <m:sub>
            <m:r>
              <w:rPr>
                <w:rFonts w:ascii="Cambria Math" w:hAnsi="Cambria Math"/>
              </w:rPr>
              <m:t>∞</m:t>
            </m:r>
          </m:sub>
        </m:sSub>
      </m:oMath>
      <w:r w:rsidR="00D27F30">
        <w:t xml:space="preserve"> against </w:t>
      </w:r>
      <m:oMath>
        <m:r>
          <w:rPr>
            <w:rFonts w:ascii="Cambria Math" w:hAnsi="Cambria Math"/>
          </w:rPr>
          <m:t>mL,</m:t>
        </m:r>
      </m:oMath>
      <w:r w:rsidR="00C15225">
        <w:t xml:space="preserve"> a hyperbolic (tanh) curve is obtained, as shown in Figure 8. </w:t>
      </w:r>
    </w:p>
    <w:p w14:paraId="600CABDB" w14:textId="77777777" w:rsidR="005754E8" w:rsidRDefault="00E127F8" w:rsidP="005754E8">
      <w:pPr>
        <w:keepNext/>
        <w:jc w:val="center"/>
      </w:pPr>
      <w:r>
        <w:rPr>
          <w:noProof/>
        </w:rPr>
        <w:drawing>
          <wp:inline distT="0" distB="0" distL="0" distR="0" wp14:anchorId="731A632B" wp14:editId="6BC1050D">
            <wp:extent cx="5971430" cy="3380806"/>
            <wp:effectExtent l="0" t="0" r="0" b="0"/>
            <wp:docPr id="4322070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987930" cy="3390148"/>
                    </a:xfrm>
                    <a:prstGeom prst="rect">
                      <a:avLst/>
                    </a:prstGeom>
                    <a:noFill/>
                  </pic:spPr>
                </pic:pic>
              </a:graphicData>
            </a:graphic>
          </wp:inline>
        </w:drawing>
      </w:r>
    </w:p>
    <w:p w14:paraId="207849BF" w14:textId="41717F3E" w:rsidR="008D2901" w:rsidRPr="000544CE" w:rsidRDefault="005754E8" w:rsidP="009F2694">
      <w:pPr>
        <w:pStyle w:val="Caption"/>
        <w:jc w:val="center"/>
        <w:rPr>
          <w:color w:val="auto"/>
        </w:rPr>
      </w:pPr>
      <w:bookmarkStart w:id="32" w:name="_Toc227414355"/>
      <w:r w:rsidRPr="000544CE">
        <w:rPr>
          <w:color w:val="auto"/>
        </w:rPr>
        <w:t xml:space="preserve">Figure </w:t>
      </w:r>
      <w:r w:rsidRPr="000544CE">
        <w:rPr>
          <w:color w:val="auto"/>
        </w:rPr>
        <w:fldChar w:fldCharType="begin"/>
      </w:r>
      <w:r w:rsidRPr="000544CE">
        <w:rPr>
          <w:color w:val="auto"/>
        </w:rPr>
        <w:instrText xml:space="preserve"> SEQ Figure \* ARABIC </w:instrText>
      </w:r>
      <w:r w:rsidRPr="000544CE">
        <w:rPr>
          <w:color w:val="auto"/>
        </w:rPr>
        <w:fldChar w:fldCharType="separate"/>
      </w:r>
      <w:r w:rsidR="00A12BAA" w:rsidRPr="000544CE">
        <w:rPr>
          <w:noProof/>
          <w:color w:val="auto"/>
        </w:rPr>
        <w:t>8</w:t>
      </w:r>
      <w:r w:rsidRPr="000544CE">
        <w:rPr>
          <w:color w:val="auto"/>
        </w:rPr>
        <w:fldChar w:fldCharType="end"/>
      </w:r>
      <w:r w:rsidRPr="000544CE">
        <w:rPr>
          <w:color w:val="auto"/>
        </w:rPr>
        <w:t xml:space="preserve"> – Plot of </w:t>
      </w:r>
      <m:oMath>
        <m:d>
          <m:dPr>
            <m:ctrlPr>
              <w:rPr>
                <w:rFonts w:ascii="Cambria Math" w:hAnsi="Cambria Math"/>
                <w:color w:val="auto"/>
              </w:rPr>
            </m:ctrlPr>
          </m:dPr>
          <m:e>
            <m:sSub>
              <m:sSubPr>
                <m:ctrlPr>
                  <w:rPr>
                    <w:rFonts w:ascii="Cambria Math" w:hAnsi="Cambria Math"/>
                    <w:color w:val="auto"/>
                  </w:rPr>
                </m:ctrlPr>
              </m:sSubPr>
              <m:e>
                <m:r>
                  <w:rPr>
                    <w:rFonts w:ascii="Cambria Math" w:hAnsi="Cambria Math"/>
                    <w:color w:val="auto"/>
                  </w:rPr>
                  <m:t>Q</m:t>
                </m:r>
              </m:e>
              <m:sub>
                <m:r>
                  <m:rPr>
                    <m:nor/>
                  </m:rPr>
                  <w:rPr>
                    <w:color w:val="auto"/>
                  </w:rPr>
                  <m:t>finite</m:t>
                </m:r>
              </m:sub>
            </m:sSub>
            <m:r>
              <w:rPr>
                <w:rFonts w:ascii="Cambria Math" w:hAnsi="Cambria Math"/>
                <w:color w:val="auto"/>
              </w:rPr>
              <m:t>/</m:t>
            </m:r>
            <m:sSub>
              <m:sSubPr>
                <m:ctrlPr>
                  <w:rPr>
                    <w:rFonts w:ascii="Cambria Math" w:hAnsi="Cambria Math"/>
                    <w:color w:val="auto"/>
                  </w:rPr>
                </m:ctrlPr>
              </m:sSubPr>
              <m:e>
                <m:r>
                  <w:rPr>
                    <w:rFonts w:ascii="Cambria Math" w:hAnsi="Cambria Math"/>
                    <w:color w:val="auto"/>
                  </w:rPr>
                  <m:t>Q</m:t>
                </m:r>
              </m:e>
              <m:sub>
                <m:r>
                  <w:rPr>
                    <w:rFonts w:ascii="Cambria Math" w:hAnsi="Cambria Math"/>
                    <w:color w:val="auto"/>
                  </w:rPr>
                  <m:t>∞</m:t>
                </m:r>
              </m:sub>
            </m:sSub>
          </m:e>
        </m:d>
        <m:r>
          <w:rPr>
            <w:rFonts w:ascii="Cambria Math" w:hAnsi="Cambria Math"/>
            <w:color w:val="auto"/>
          </w:rPr>
          <m:t xml:space="preserve"> </m:t>
        </m:r>
      </m:oMath>
      <w:r w:rsidRPr="000544CE">
        <w:rPr>
          <w:color w:val="auto"/>
        </w:rPr>
        <w:t xml:space="preserve">against fin parameter </w:t>
      </w:r>
      <m:oMath>
        <m:r>
          <w:rPr>
            <w:rFonts w:ascii="Cambria Math" w:hAnsi="Cambria Math"/>
            <w:color w:val="auto"/>
          </w:rPr>
          <m:t>mL</m:t>
        </m:r>
      </m:oMath>
      <w:r w:rsidRPr="000544CE">
        <w:rPr>
          <w:color w:val="auto"/>
        </w:rPr>
        <w:t xml:space="preserve">, demonstrating that heat transfer </w:t>
      </w:r>
      <w:r w:rsidR="000D3A29" w:rsidRPr="000544CE">
        <w:rPr>
          <w:color w:val="auto"/>
        </w:rPr>
        <w:t>converges on</w:t>
      </w:r>
      <w:r w:rsidRPr="000544CE">
        <w:rPr>
          <w:color w:val="auto"/>
        </w:rPr>
        <w:t xml:space="preserve"> the infinite fin condition, with </w:t>
      </w:r>
      <m:oMath>
        <m:r>
          <w:rPr>
            <w:rFonts w:ascii="Cambria Math" w:hAnsi="Cambria Math"/>
            <w:color w:val="auto"/>
          </w:rPr>
          <m:t>mL≈2.65</m:t>
        </m:r>
      </m:oMath>
      <w:r w:rsidRPr="000544CE">
        <w:rPr>
          <w:color w:val="auto"/>
        </w:rPr>
        <w:t xml:space="preserve"> achieving ~99% effectiveness. Created by document owner.</w:t>
      </w:r>
      <w:bookmarkEnd w:id="32"/>
    </w:p>
    <w:p w14:paraId="340AB921" w14:textId="77777777" w:rsidR="00D02310" w:rsidRDefault="00D02310" w:rsidP="00CE3BCF">
      <w:pPr>
        <w:jc w:val="both"/>
      </w:pPr>
    </w:p>
    <w:p w14:paraId="00DFA98F" w14:textId="74C13B3E" w:rsidR="008D2901" w:rsidRDefault="00C15225" w:rsidP="00CE3BCF">
      <w:pPr>
        <w:jc w:val="both"/>
      </w:pPr>
      <w:r>
        <w:t xml:space="preserve">The curve shows a rapid increase in heat transfer ratio at low values of </w:t>
      </w:r>
      <m:oMath>
        <m:r>
          <w:rPr>
            <w:rFonts w:ascii="Cambria Math" w:hAnsi="Cambria Math"/>
          </w:rPr>
          <m:t>mL,</m:t>
        </m:r>
      </m:oMath>
      <w:r>
        <w:t xml:space="preserve"> where each incremental increase in fin length produces a significant improvement in performance. However, </w:t>
      </w:r>
      <m:oMath>
        <m:r>
          <w:rPr>
            <w:rFonts w:ascii="Cambria Math" w:hAnsi="Cambria Math"/>
          </w:rPr>
          <m:t>mL</m:t>
        </m:r>
      </m:oMath>
      <w:r>
        <w:t xml:space="preserve"> increases, the curve begins to level off, indicating diminishing returns</w:t>
      </w:r>
      <w:r w:rsidR="00792B47">
        <w:t xml:space="preserve"> and the hy</w:t>
      </w:r>
      <w:r w:rsidR="004341A8">
        <w:t>perbolic (tanh) curve</w:t>
      </w:r>
      <w:r>
        <w:t xml:space="preserve">. </w:t>
      </w:r>
    </w:p>
    <w:p w14:paraId="3B87CADC" w14:textId="0F8F2284" w:rsidR="00C15225" w:rsidRDefault="00025DA1" w:rsidP="00CE3BCF">
      <w:pPr>
        <w:jc w:val="both"/>
      </w:pPr>
      <w:r>
        <w:t xml:space="preserve">At </w:t>
      </w:r>
      <m:oMath>
        <m:r>
          <m:rPr>
            <m:sty m:val="p"/>
          </m:rPr>
          <w:rPr>
            <w:rFonts w:ascii="Cambria Math" w:hAnsi="Cambria Math"/>
          </w:rPr>
          <m:t>mL≈2.65</m:t>
        </m:r>
      </m:oMath>
      <w:r>
        <w:t xml:space="preserve">, the fin achieves around 99% of the heat transfer of an infinitely long fin. Beyond this point, further increase in fin length result in only marginal gains in heat transfer, as the temperature along the fin has already decayed close to the ambient temperature. </w:t>
      </w:r>
    </w:p>
    <w:p w14:paraId="11A298F5" w14:textId="0BDAB10D" w:rsidR="00C81F8C" w:rsidRDefault="00025DA1" w:rsidP="00CE3BCF">
      <w:pPr>
        <w:jc w:val="both"/>
      </w:pPr>
      <w:r>
        <w:t xml:space="preserve">This demonstrates that although increasing fin length increases surfaces area, the effectiveness of that additional area is limited by the reduction in temperature difference along the fin. As a </w:t>
      </w:r>
      <w:r w:rsidR="000D3A29">
        <w:t>result,</w:t>
      </w:r>
      <w:r>
        <w:t xml:space="preserve"> </w:t>
      </w:r>
      <m:oMath>
        <m:r>
          <m:rPr>
            <m:sty m:val="p"/>
          </m:rPr>
          <w:rPr>
            <w:rFonts w:ascii="Cambria Math" w:hAnsi="Cambria Math"/>
          </w:rPr>
          <m:t>mL≈2.65</m:t>
        </m:r>
      </m:oMath>
      <w:r>
        <w:t xml:space="preserve"> is widely accepted as an optimal design limit, beyond which additional material is thermally inefficient.</w:t>
      </w:r>
    </w:p>
    <w:p w14:paraId="1CF44633" w14:textId="77777777" w:rsidR="00D02310" w:rsidRDefault="00D02310" w:rsidP="00CE3BCF">
      <w:pPr>
        <w:jc w:val="both"/>
      </w:pPr>
    </w:p>
    <w:p w14:paraId="0F322DA8" w14:textId="77777777" w:rsidR="00D02310" w:rsidRDefault="00D02310" w:rsidP="00CE3BCF">
      <w:pPr>
        <w:jc w:val="both"/>
      </w:pPr>
    </w:p>
    <w:p w14:paraId="2C84C491" w14:textId="77777777" w:rsidR="00D02310" w:rsidRDefault="00D02310" w:rsidP="00CE3BCF">
      <w:pPr>
        <w:jc w:val="both"/>
      </w:pPr>
    </w:p>
    <w:p w14:paraId="03543ABD" w14:textId="77777777" w:rsidR="00D02310" w:rsidRDefault="00D02310" w:rsidP="00CE3BCF">
      <w:pPr>
        <w:jc w:val="both"/>
      </w:pPr>
    </w:p>
    <w:p w14:paraId="2E107B84" w14:textId="01AA6DA2" w:rsidR="00547B19" w:rsidRDefault="00547B19" w:rsidP="00547B19">
      <w:pPr>
        <w:pStyle w:val="Heading1"/>
        <w:rPr>
          <w:color w:val="auto"/>
        </w:rPr>
      </w:pPr>
      <w:bookmarkStart w:id="33" w:name="_Toc227412398"/>
      <w:r w:rsidRPr="00547B19">
        <w:rPr>
          <w:color w:val="auto"/>
        </w:rPr>
        <w:lastRenderedPageBreak/>
        <w:t>Task C – Thermal Analysis of Saucepan Handle</w:t>
      </w:r>
      <w:bookmarkEnd w:id="33"/>
      <w:r w:rsidRPr="00547B19">
        <w:rPr>
          <w:color w:val="auto"/>
        </w:rPr>
        <w:t xml:space="preserve"> </w:t>
      </w:r>
    </w:p>
    <w:p w14:paraId="69122D82" w14:textId="44BA4756" w:rsidR="00547B19" w:rsidRDefault="00547B19" w:rsidP="00547B19">
      <w:pPr>
        <w:pStyle w:val="Heading2"/>
        <w:rPr>
          <w:color w:val="auto"/>
        </w:rPr>
      </w:pPr>
      <w:bookmarkStart w:id="34" w:name="_Toc227412399"/>
      <w:r w:rsidRPr="00547B19">
        <w:rPr>
          <w:color w:val="auto"/>
        </w:rPr>
        <w:t>Problem Definition</w:t>
      </w:r>
      <w:bookmarkEnd w:id="34"/>
      <w:r w:rsidRPr="00547B19">
        <w:rPr>
          <w:color w:val="auto"/>
        </w:rPr>
        <w:t xml:space="preserve"> </w:t>
      </w:r>
    </w:p>
    <w:p w14:paraId="5B41844D" w14:textId="1945EF78" w:rsidR="00547B19" w:rsidRDefault="00547B19" w:rsidP="00547B19">
      <w:r>
        <w:t>The saucepan handle can be mod</w:t>
      </w:r>
      <w:r w:rsidR="008E0A41">
        <w:t xml:space="preserve">elled as a rectangular fin subjected to convective heat loss along its surfaces, with an adiabatic tip condition. The objective is to evaluate temperature distribution and heat loss for different materials. </w:t>
      </w:r>
    </w:p>
    <w:p w14:paraId="4FC3E49B" w14:textId="72BCFE47" w:rsidR="008E0A41" w:rsidRDefault="00F97C89" w:rsidP="00547B19">
      <w:r>
        <w:t xml:space="preserve">Base Temperature </w:t>
      </w:r>
      <w:r>
        <w:tab/>
      </w:r>
      <w:r>
        <w:tab/>
      </w:r>
      <w:r>
        <w:tab/>
      </w:r>
      <w:r>
        <w:tab/>
      </w:r>
      <w:r>
        <w:tab/>
      </w:r>
      <m:oMath>
        <m:sSub>
          <m:sSubPr>
            <m:ctrlPr>
              <w:rPr>
                <w:rFonts w:ascii="Cambria Math" w:hAnsi="Cambria Math"/>
                <w:i/>
              </w:rPr>
            </m:ctrlPr>
          </m:sSubPr>
          <m:e>
            <m:r>
              <w:rPr>
                <w:rFonts w:ascii="Cambria Math" w:hAnsi="Cambria Math"/>
              </w:rPr>
              <m:t>T</m:t>
            </m:r>
          </m:e>
          <m:sub>
            <m:r>
              <w:rPr>
                <w:rFonts w:ascii="Cambria Math" w:hAnsi="Cambria Math"/>
              </w:rPr>
              <m:t>b</m:t>
            </m:r>
          </m:sub>
        </m:sSub>
        <m:r>
          <w:rPr>
            <w:rFonts w:ascii="Cambria Math" w:hAnsi="Cambria Math"/>
          </w:rPr>
          <m:t>=100°C</m:t>
        </m:r>
      </m:oMath>
    </w:p>
    <w:p w14:paraId="1CFC3F81" w14:textId="439AA94F" w:rsidR="00F97C89" w:rsidRDefault="00AD12EA" w:rsidP="00547B19">
      <w:r>
        <w:t>Ambient Temperature</w:t>
      </w:r>
      <w:r>
        <w:tab/>
      </w:r>
      <w:r>
        <w:tab/>
      </w:r>
      <w:r>
        <w:tab/>
      </w:r>
      <w:r>
        <w:tab/>
      </w:r>
      <w:r>
        <w:tab/>
      </w:r>
      <m:oMath>
        <m:sSub>
          <m:sSubPr>
            <m:ctrlPr>
              <w:rPr>
                <w:rFonts w:ascii="Cambria Math" w:hAnsi="Cambria Math"/>
                <w:i/>
              </w:rPr>
            </m:ctrlPr>
          </m:sSubPr>
          <m:e>
            <m:r>
              <w:rPr>
                <w:rFonts w:ascii="Cambria Math" w:hAnsi="Cambria Math"/>
              </w:rPr>
              <m:t>T</m:t>
            </m:r>
          </m:e>
          <m:sub>
            <m:r>
              <w:rPr>
                <w:rFonts w:ascii="Cambria Math" w:hAnsi="Cambria Math"/>
              </w:rPr>
              <m:t>∞</m:t>
            </m:r>
          </m:sub>
        </m:sSub>
        <m:r>
          <w:rPr>
            <w:rFonts w:ascii="Cambria Math" w:hAnsi="Cambria Math"/>
          </w:rPr>
          <m:t>=22°C</m:t>
        </m:r>
      </m:oMath>
    </w:p>
    <w:p w14:paraId="79670A0A" w14:textId="0407B23B" w:rsidR="00AD12EA" w:rsidRDefault="00AD12EA" w:rsidP="00547B19">
      <w:r>
        <w:t xml:space="preserve">Convection coefficient </w:t>
      </w:r>
      <w:r>
        <w:tab/>
      </w:r>
      <w:r>
        <w:tab/>
      </w:r>
      <w:r>
        <w:tab/>
      </w:r>
      <w:r>
        <w:tab/>
      </w:r>
      <w:r>
        <w:tab/>
      </w:r>
      <m:oMath>
        <m:r>
          <w:rPr>
            <w:rFonts w:ascii="Cambria Math" w:hAnsi="Cambria Math"/>
          </w:rPr>
          <m:t>h=7.5 W/</m:t>
        </m:r>
        <m:sSup>
          <m:sSupPr>
            <m:ctrlPr>
              <w:rPr>
                <w:rFonts w:ascii="Cambria Math" w:hAnsi="Cambria Math"/>
                <w:i/>
              </w:rPr>
            </m:ctrlPr>
          </m:sSupPr>
          <m:e>
            <m:r>
              <w:rPr>
                <w:rFonts w:ascii="Cambria Math" w:hAnsi="Cambria Math"/>
              </w:rPr>
              <m:t>m</m:t>
            </m:r>
          </m:e>
          <m:sup>
            <m:r>
              <w:rPr>
                <w:rFonts w:ascii="Cambria Math" w:hAnsi="Cambria Math"/>
              </w:rPr>
              <m:t>2</m:t>
            </m:r>
          </m:sup>
        </m:sSup>
        <m:r>
          <w:rPr>
            <w:rFonts w:ascii="Cambria Math" w:hAnsi="Cambria Math"/>
          </w:rPr>
          <m:t>K</m:t>
        </m:r>
      </m:oMath>
    </w:p>
    <w:p w14:paraId="1035081D" w14:textId="4CE33B5A" w:rsidR="00AD12EA" w:rsidRPr="00994915" w:rsidRDefault="00994915" w:rsidP="00547B19">
      <w:r>
        <w:t>Handle Length (fin length)</w:t>
      </w:r>
      <w:r>
        <w:tab/>
      </w:r>
      <w:r>
        <w:tab/>
      </w:r>
      <w:r>
        <w:tab/>
      </w:r>
      <w:r>
        <w:tab/>
      </w:r>
      <m:oMath>
        <m:r>
          <w:rPr>
            <w:rFonts w:ascii="Cambria Math" w:hAnsi="Cambria Math"/>
          </w:rPr>
          <m:t>L=200mm=0.2m</m:t>
        </m:r>
      </m:oMath>
    </w:p>
    <w:p w14:paraId="69C90C1C" w14:textId="64D7AB03" w:rsidR="00994915" w:rsidRDefault="00290B1A" w:rsidP="00547B19">
      <w:r>
        <w:t>Handle width (fin width)</w:t>
      </w:r>
      <w:r>
        <w:tab/>
      </w:r>
      <w:r>
        <w:tab/>
      </w:r>
      <w:r>
        <w:tab/>
      </w:r>
      <w:r>
        <w:tab/>
      </w:r>
      <m:oMath>
        <m:r>
          <w:rPr>
            <w:rFonts w:ascii="Cambria Math" w:hAnsi="Cambria Math"/>
          </w:rPr>
          <m:t>w=30mm=0.03m</m:t>
        </m:r>
      </m:oMath>
    </w:p>
    <w:p w14:paraId="34E3D80C" w14:textId="70564B84" w:rsidR="0045111C" w:rsidRDefault="00290B1A" w:rsidP="00547B19">
      <w:r>
        <w:t xml:space="preserve">Handle thickness </w:t>
      </w:r>
      <w:r>
        <w:tab/>
      </w:r>
      <w:r>
        <w:tab/>
      </w:r>
      <w:r>
        <w:tab/>
      </w:r>
      <w:r>
        <w:tab/>
      </w:r>
      <w:r>
        <w:tab/>
      </w:r>
      <m:oMath>
        <m:r>
          <w:rPr>
            <w:rFonts w:ascii="Cambria Math" w:hAnsi="Cambria Math"/>
          </w:rPr>
          <m:t>t=5mm=0.005m</m:t>
        </m:r>
      </m:oMath>
    </w:p>
    <w:p w14:paraId="4503F473" w14:textId="40FC2E03" w:rsidR="00992533" w:rsidRDefault="00992533" w:rsidP="00547B19">
      <w:r>
        <w:t xml:space="preserve">Thermal Conductivity of Copper </w:t>
      </w:r>
      <w:r>
        <w:tab/>
      </w:r>
      <w:r>
        <w:tab/>
      </w:r>
      <w:r>
        <w:tab/>
      </w:r>
      <m:oMath>
        <m:r>
          <w:rPr>
            <w:rFonts w:ascii="Cambria Math" w:hAnsi="Cambria Math"/>
          </w:rPr>
          <m:t>k=385 W/mk</m:t>
        </m:r>
      </m:oMath>
    </w:p>
    <w:p w14:paraId="496A1C79" w14:textId="64FC7A88" w:rsidR="00992533" w:rsidRPr="00290B1A" w:rsidRDefault="00992533" w:rsidP="00992533">
      <w:r>
        <w:t xml:space="preserve">Thermal Conductivity of 2024 Aluminium Alloy </w:t>
      </w:r>
      <w:r>
        <w:tab/>
      </w:r>
      <w:r>
        <w:tab/>
      </w:r>
      <m:oMath>
        <m:r>
          <w:rPr>
            <w:rFonts w:ascii="Cambria Math" w:hAnsi="Cambria Math"/>
          </w:rPr>
          <m:t>k=205 W/mk</m:t>
        </m:r>
      </m:oMath>
    </w:p>
    <w:p w14:paraId="1E141480" w14:textId="7C99715C" w:rsidR="00992533" w:rsidRPr="00290B1A" w:rsidRDefault="00992533" w:rsidP="00992533">
      <w:r>
        <w:t xml:space="preserve">Thermal Conductivity of Brass (70 Cu/30 Zn) </w:t>
      </w:r>
      <w:r>
        <w:tab/>
      </w:r>
      <w:r>
        <w:tab/>
      </w:r>
      <m:oMath>
        <m:r>
          <w:rPr>
            <w:rFonts w:ascii="Cambria Math" w:hAnsi="Cambria Math"/>
          </w:rPr>
          <m:t>k=99 W/mk</m:t>
        </m:r>
      </m:oMath>
    </w:p>
    <w:p w14:paraId="07BA8CA5" w14:textId="16FCB66E" w:rsidR="00DA21CD" w:rsidRDefault="00992533" w:rsidP="00547B19">
      <w:r>
        <w:t xml:space="preserve">Thermal Conductivity of 304 Stainless Steel </w:t>
      </w:r>
      <w:r>
        <w:tab/>
      </w:r>
      <w:r>
        <w:tab/>
      </w:r>
      <m:oMath>
        <m:r>
          <w:rPr>
            <w:rFonts w:ascii="Cambria Math" w:hAnsi="Cambria Math"/>
          </w:rPr>
          <m:t>k=15 W/mk</m:t>
        </m:r>
      </m:oMath>
    </w:p>
    <w:p w14:paraId="20407A17" w14:textId="32C341A8" w:rsidR="00290B1A" w:rsidRPr="00992533" w:rsidRDefault="00290B1A" w:rsidP="00547B19">
      <w:pPr>
        <w:rPr>
          <w:b/>
          <w:bCs/>
        </w:rPr>
      </w:pPr>
      <w:r w:rsidRPr="00992533">
        <w:rPr>
          <w:b/>
          <w:bCs/>
        </w:rPr>
        <w:t xml:space="preserve">For a </w:t>
      </w:r>
      <w:r w:rsidR="00046C4E" w:rsidRPr="00992533">
        <w:rPr>
          <w:b/>
          <w:bCs/>
        </w:rPr>
        <w:t>rectangular fin</w:t>
      </w:r>
      <w:r w:rsidR="00DA21CD" w:rsidRPr="00992533">
        <w:rPr>
          <w:b/>
          <w:bCs/>
        </w:rPr>
        <w:t>:</w:t>
      </w:r>
    </w:p>
    <w:p w14:paraId="409F7991" w14:textId="0DE4BFAC" w:rsidR="00DA21CD" w:rsidRDefault="00DA21CD" w:rsidP="00547B19">
      <w:r>
        <w:t>Cross-sectional area</w:t>
      </w:r>
      <w:r w:rsidR="009E1E4C">
        <w:tab/>
      </w:r>
      <w:r w:rsidR="009E1E4C">
        <w:tab/>
      </w:r>
      <w:r w:rsidR="009E1E4C">
        <w:tab/>
      </w:r>
      <w:r w:rsidR="009E1E4C">
        <w:tab/>
      </w:r>
      <m:oMath>
        <m:sSub>
          <m:sSubPr>
            <m:ctrlPr>
              <w:rPr>
                <w:rFonts w:ascii="Cambria Math" w:hAnsi="Cambria Math"/>
                <w:i/>
              </w:rPr>
            </m:ctrlPr>
          </m:sSubPr>
          <m:e>
            <m:r>
              <w:rPr>
                <w:rFonts w:ascii="Cambria Math" w:hAnsi="Cambria Math"/>
              </w:rPr>
              <m:t>A</m:t>
            </m:r>
          </m:e>
          <m:sub>
            <m:r>
              <w:rPr>
                <w:rFonts w:ascii="Cambria Math" w:hAnsi="Cambria Math"/>
              </w:rPr>
              <m:t>c</m:t>
            </m:r>
          </m:sub>
        </m:sSub>
        <m:r>
          <w:rPr>
            <w:rFonts w:ascii="Cambria Math" w:hAnsi="Cambria Math"/>
          </w:rPr>
          <m:t>=wt=</m:t>
        </m:r>
        <m:d>
          <m:dPr>
            <m:ctrlPr>
              <w:rPr>
                <w:rFonts w:ascii="Cambria Math" w:hAnsi="Cambria Math"/>
                <w:i/>
              </w:rPr>
            </m:ctrlPr>
          </m:dPr>
          <m:e>
            <m:r>
              <w:rPr>
                <w:rFonts w:ascii="Cambria Math" w:hAnsi="Cambria Math"/>
              </w:rPr>
              <m:t>0.03</m:t>
            </m:r>
          </m:e>
        </m:d>
        <m:r>
          <w:rPr>
            <w:rFonts w:ascii="Cambria Math" w:hAnsi="Cambria Math"/>
          </w:rPr>
          <m:t>×</m:t>
        </m:r>
        <m:d>
          <m:dPr>
            <m:ctrlPr>
              <w:rPr>
                <w:rFonts w:ascii="Cambria Math" w:hAnsi="Cambria Math"/>
                <w:i/>
              </w:rPr>
            </m:ctrlPr>
          </m:dPr>
          <m:e>
            <m:r>
              <w:rPr>
                <w:rFonts w:ascii="Cambria Math" w:hAnsi="Cambria Math"/>
              </w:rPr>
              <m:t>0.005</m:t>
            </m:r>
          </m:e>
        </m:d>
        <m:r>
          <w:rPr>
            <w:rFonts w:ascii="Cambria Math" w:hAnsi="Cambria Math"/>
          </w:rPr>
          <m:t>=1.5×</m:t>
        </m:r>
        <m:sSup>
          <m:sSupPr>
            <m:ctrlPr>
              <w:rPr>
                <w:rFonts w:ascii="Cambria Math" w:hAnsi="Cambria Math"/>
                <w:i/>
              </w:rPr>
            </m:ctrlPr>
          </m:sSupPr>
          <m:e>
            <m:r>
              <w:rPr>
                <w:rFonts w:ascii="Cambria Math" w:hAnsi="Cambria Math"/>
              </w:rPr>
              <m:t>10</m:t>
            </m:r>
          </m:e>
          <m:sup>
            <m:r>
              <w:rPr>
                <w:rFonts w:ascii="Cambria Math" w:hAnsi="Cambria Math"/>
              </w:rPr>
              <m:t>-4</m:t>
            </m:r>
          </m:sup>
        </m:sSup>
        <m:sSup>
          <m:sSupPr>
            <m:ctrlPr>
              <w:rPr>
                <w:rFonts w:ascii="Cambria Math" w:hAnsi="Cambria Math"/>
                <w:i/>
              </w:rPr>
            </m:ctrlPr>
          </m:sSupPr>
          <m:e>
            <m:r>
              <w:rPr>
                <w:rFonts w:ascii="Cambria Math" w:hAnsi="Cambria Math"/>
              </w:rPr>
              <m:t>m</m:t>
            </m:r>
          </m:e>
          <m:sup>
            <m:r>
              <w:rPr>
                <w:rFonts w:ascii="Cambria Math" w:hAnsi="Cambria Math"/>
              </w:rPr>
              <m:t>2</m:t>
            </m:r>
          </m:sup>
        </m:sSup>
      </m:oMath>
    </w:p>
    <w:p w14:paraId="783A60FC" w14:textId="5686F6AE" w:rsidR="006B79C9" w:rsidRPr="00E60C71" w:rsidRDefault="006B79C9" w:rsidP="00547B19">
      <w:r>
        <w:t>Perimeter</w:t>
      </w:r>
      <w:r>
        <w:tab/>
      </w:r>
      <w:r>
        <w:tab/>
      </w:r>
      <w:r>
        <w:tab/>
      </w:r>
      <w:r>
        <w:tab/>
      </w:r>
      <w:r>
        <w:tab/>
      </w:r>
      <m:oMath>
        <m:r>
          <w:rPr>
            <w:rFonts w:ascii="Cambria Math" w:hAnsi="Cambria Math"/>
          </w:rPr>
          <m:t>P=2</m:t>
        </m:r>
        <m:d>
          <m:dPr>
            <m:ctrlPr>
              <w:rPr>
                <w:rFonts w:ascii="Cambria Math" w:hAnsi="Cambria Math"/>
                <w:i/>
              </w:rPr>
            </m:ctrlPr>
          </m:dPr>
          <m:e>
            <m:r>
              <w:rPr>
                <w:rFonts w:ascii="Cambria Math" w:hAnsi="Cambria Math"/>
              </w:rPr>
              <m:t>w+t</m:t>
            </m:r>
          </m:e>
        </m:d>
        <m:r>
          <w:rPr>
            <w:rFonts w:ascii="Cambria Math" w:hAnsi="Cambria Math"/>
          </w:rPr>
          <m:t>=2</m:t>
        </m:r>
        <m:d>
          <m:dPr>
            <m:ctrlPr>
              <w:rPr>
                <w:rFonts w:ascii="Cambria Math" w:hAnsi="Cambria Math"/>
                <w:i/>
              </w:rPr>
            </m:ctrlPr>
          </m:dPr>
          <m:e>
            <m:r>
              <w:rPr>
                <w:rFonts w:ascii="Cambria Math" w:hAnsi="Cambria Math"/>
              </w:rPr>
              <m:t>0.03+0.005</m:t>
            </m:r>
          </m:e>
        </m:d>
        <m:r>
          <w:rPr>
            <w:rFonts w:ascii="Cambria Math" w:hAnsi="Cambria Math"/>
          </w:rPr>
          <m:t>=0.07m</m:t>
        </m:r>
      </m:oMath>
    </w:p>
    <w:p w14:paraId="7E123453" w14:textId="168C2C58" w:rsidR="00E60C71" w:rsidRDefault="00E60C71" w:rsidP="00547B19">
      <w:r>
        <w:t xml:space="preserve">Excess temperature </w:t>
      </w:r>
      <w:r>
        <w:tab/>
      </w:r>
      <w:r>
        <w:tab/>
      </w:r>
      <w:r>
        <w:tab/>
      </w:r>
      <w:r>
        <w:tab/>
      </w:r>
      <m:oMath>
        <m:r>
          <w:rPr>
            <w:rFonts w:ascii="Cambria Math" w:hAnsi="Cambria Math"/>
          </w:rPr>
          <m:t>θ=T-</m:t>
        </m:r>
        <m:sSub>
          <m:sSubPr>
            <m:ctrlPr>
              <w:rPr>
                <w:rFonts w:ascii="Cambria Math" w:hAnsi="Cambria Math"/>
                <w:i/>
              </w:rPr>
            </m:ctrlPr>
          </m:sSubPr>
          <m:e>
            <m:r>
              <w:rPr>
                <w:rFonts w:ascii="Cambria Math" w:hAnsi="Cambria Math"/>
              </w:rPr>
              <m:t>T</m:t>
            </m:r>
          </m:e>
          <m:sub>
            <m:r>
              <w:rPr>
                <w:rFonts w:ascii="Cambria Math" w:hAnsi="Cambria Math"/>
              </w:rPr>
              <m:t>∞</m:t>
            </m:r>
          </m:sub>
        </m:sSub>
      </m:oMath>
    </w:p>
    <w:p w14:paraId="5875A729" w14:textId="2C400B59" w:rsidR="00DA21CD" w:rsidRDefault="00E86D85" w:rsidP="00547B19">
      <w:r>
        <w:t xml:space="preserve">Excess temperature at the base </w:t>
      </w:r>
      <w:r>
        <w:tab/>
      </w:r>
      <w:r>
        <w:tab/>
      </w:r>
      <w:r>
        <w:tab/>
      </w:r>
      <m:oMath>
        <m:r>
          <w:rPr>
            <w:rFonts w:ascii="Cambria Math" w:hAnsi="Cambria Math"/>
          </w:rPr>
          <m:t>θ=</m:t>
        </m:r>
        <m:sSub>
          <m:sSubPr>
            <m:ctrlPr>
              <w:rPr>
                <w:rFonts w:ascii="Cambria Math" w:hAnsi="Cambria Math"/>
                <w:i/>
              </w:rPr>
            </m:ctrlPr>
          </m:sSubPr>
          <m:e>
            <m:r>
              <w:rPr>
                <w:rFonts w:ascii="Cambria Math" w:hAnsi="Cambria Math"/>
              </w:rPr>
              <m:t>T</m:t>
            </m:r>
          </m:e>
          <m:sub>
            <m:r>
              <w:rPr>
                <w:rFonts w:ascii="Cambria Math" w:hAnsi="Cambria Math"/>
              </w:rPr>
              <m:t>b</m:t>
            </m:r>
          </m:sub>
        </m:sSub>
        <m:r>
          <w:rPr>
            <w:rFonts w:ascii="Cambria Math" w:hAnsi="Cambria Math"/>
          </w:rPr>
          <m:t>-</m:t>
        </m:r>
        <m:sSub>
          <m:sSubPr>
            <m:ctrlPr>
              <w:rPr>
                <w:rFonts w:ascii="Cambria Math" w:hAnsi="Cambria Math"/>
                <w:i/>
              </w:rPr>
            </m:ctrlPr>
          </m:sSubPr>
          <m:e>
            <m:r>
              <w:rPr>
                <w:rFonts w:ascii="Cambria Math" w:hAnsi="Cambria Math"/>
              </w:rPr>
              <m:t>T</m:t>
            </m:r>
          </m:e>
          <m:sub>
            <m:r>
              <w:rPr>
                <w:rFonts w:ascii="Cambria Math" w:hAnsi="Cambria Math"/>
              </w:rPr>
              <m:t>∞</m:t>
            </m:r>
          </m:sub>
        </m:sSub>
        <m:r>
          <w:rPr>
            <w:rFonts w:ascii="Cambria Math" w:hAnsi="Cambria Math"/>
          </w:rPr>
          <m:t>=100-22=78°C</m:t>
        </m:r>
      </m:oMath>
    </w:p>
    <w:p w14:paraId="0871485C" w14:textId="39FB9BC0" w:rsidR="00A64DF5" w:rsidRPr="00A64DF5" w:rsidRDefault="00A64DF5" w:rsidP="00A64DF5">
      <w:pPr>
        <w:pStyle w:val="Heading2"/>
        <w:rPr>
          <w:color w:val="auto"/>
        </w:rPr>
      </w:pPr>
      <w:bookmarkStart w:id="35" w:name="_Toc227412400"/>
      <w:r w:rsidRPr="00A64DF5">
        <w:rPr>
          <w:color w:val="auto"/>
        </w:rPr>
        <w:t>Key Assumptions</w:t>
      </w:r>
      <w:bookmarkEnd w:id="35"/>
      <w:r w:rsidRPr="00A64DF5">
        <w:rPr>
          <w:color w:val="auto"/>
        </w:rPr>
        <w:t xml:space="preserve"> </w:t>
      </w:r>
    </w:p>
    <w:p w14:paraId="64CF78F3" w14:textId="03D105E2" w:rsidR="00444E3A" w:rsidRDefault="00444E3A" w:rsidP="00E47CD6">
      <w:pPr>
        <w:jc w:val="both"/>
      </w:pPr>
      <w:r>
        <w:t>The analysis is based on the following assumption:</w:t>
      </w:r>
    </w:p>
    <w:p w14:paraId="4BC9F5A0" w14:textId="30E34C66" w:rsidR="00BF3142" w:rsidRDefault="00BF3142" w:rsidP="00512EC9">
      <w:pPr>
        <w:pStyle w:val="ListParagraph"/>
        <w:numPr>
          <w:ilvl w:val="0"/>
          <w:numId w:val="18"/>
        </w:numPr>
        <w:jc w:val="both"/>
      </w:pPr>
      <w:r>
        <w:t xml:space="preserve">Its assumed that the </w:t>
      </w:r>
      <w:r w:rsidR="006C5E95">
        <w:t>saucepan</w:t>
      </w:r>
      <w:r>
        <w:t xml:space="preserve"> has being boiling the water for some time and handle (fin) has reached </w:t>
      </w:r>
      <w:r w:rsidR="00D93839">
        <w:t xml:space="preserve">a steady-state heat transfer state where temperature at every </w:t>
      </w:r>
      <w:r>
        <w:t>point within a system remains constant over time.</w:t>
      </w:r>
    </w:p>
    <w:p w14:paraId="6C8A5A28" w14:textId="32F3EE60" w:rsidR="00444E3A" w:rsidRDefault="00BF3142" w:rsidP="00512EC9">
      <w:pPr>
        <w:pStyle w:val="ListParagraph"/>
        <w:numPr>
          <w:ilvl w:val="0"/>
          <w:numId w:val="18"/>
        </w:numPr>
        <w:jc w:val="both"/>
      </w:pPr>
      <w:r>
        <w:t xml:space="preserve"> </w:t>
      </w:r>
      <w:r w:rsidR="002B2852">
        <w:t>Its assumed in this scenario that</w:t>
      </w:r>
      <w:r w:rsidR="008C6D67">
        <w:t xml:space="preserve"> </w:t>
      </w:r>
      <w:r w:rsidR="00E47CD6">
        <w:t>one-dimensional</w:t>
      </w:r>
      <w:r w:rsidR="008C6D67">
        <w:t xml:space="preserve"> convection applies where temperature change occurs along a single axis perpendicular to the surface,</w:t>
      </w:r>
      <w:r w:rsidR="002B2852">
        <w:t xml:space="preserve"> the temperature of handle (fin) </w:t>
      </w:r>
      <w:r w:rsidR="005F0397">
        <w:t>and the bulk fluid are uniform, and heat moves through a thin “boundary layer”</w:t>
      </w:r>
      <w:r w:rsidR="008C6D67">
        <w:t xml:space="preserve"> at the interface. </w:t>
      </w:r>
    </w:p>
    <w:p w14:paraId="2072A90D" w14:textId="06C22F12" w:rsidR="00E74228" w:rsidRDefault="00E74228" w:rsidP="00512EC9">
      <w:pPr>
        <w:pStyle w:val="ListParagraph"/>
        <w:numPr>
          <w:ilvl w:val="0"/>
          <w:numId w:val="18"/>
        </w:numPr>
        <w:jc w:val="both"/>
      </w:pPr>
      <w:r>
        <w:t xml:space="preserve">Heat loss due to radiation is assumed to be negligible </w:t>
      </w:r>
      <w:r w:rsidR="005A3508">
        <w:t xml:space="preserve">compared to convection. </w:t>
      </w:r>
    </w:p>
    <w:p w14:paraId="48E8ABDA" w14:textId="7E996760" w:rsidR="008C6D67" w:rsidRDefault="007A5DF4" w:rsidP="00512EC9">
      <w:pPr>
        <w:pStyle w:val="ListParagraph"/>
        <w:numPr>
          <w:ilvl w:val="0"/>
          <w:numId w:val="18"/>
        </w:numPr>
        <w:jc w:val="both"/>
      </w:pPr>
      <w:r>
        <w:t>It’s assumed that the handle (fin) is of uniform cross section and thickness.</w:t>
      </w:r>
    </w:p>
    <w:p w14:paraId="03DE7647" w14:textId="423B9665" w:rsidR="007A5DF4" w:rsidRDefault="005F4E28" w:rsidP="00512EC9">
      <w:pPr>
        <w:pStyle w:val="ListParagraph"/>
        <w:numPr>
          <w:ilvl w:val="0"/>
          <w:numId w:val="18"/>
        </w:numPr>
        <w:jc w:val="both"/>
      </w:pPr>
      <w:r>
        <w:t xml:space="preserve">It’s also assumed in these scenarios that the materials being </w:t>
      </w:r>
      <w:r w:rsidR="00E47CD6">
        <w:t>analysed</w:t>
      </w:r>
      <w:r>
        <w:t xml:space="preserve"> are of constant material properties, there is no change </w:t>
      </w:r>
      <w:r w:rsidR="00E47CD6">
        <w:t xml:space="preserve">along the length of the handle (fin) nor due to the heating of the material. </w:t>
      </w:r>
    </w:p>
    <w:p w14:paraId="47DBDCC3" w14:textId="3DEB9E19" w:rsidR="002044E5" w:rsidRDefault="002044E5" w:rsidP="00512EC9">
      <w:pPr>
        <w:pStyle w:val="ListParagraph"/>
        <w:numPr>
          <w:ilvl w:val="0"/>
          <w:numId w:val="18"/>
        </w:numPr>
        <w:jc w:val="both"/>
      </w:pPr>
      <w:r>
        <w:lastRenderedPageBreak/>
        <w:t>It’s also assumed that temperature above 50-60</w:t>
      </w:r>
      <w:r>
        <w:rPr>
          <w:rFonts w:cstheme="minorHAnsi"/>
        </w:rPr>
        <w:t>°</w:t>
      </w:r>
      <w:r>
        <w:t xml:space="preserve">C are too hot for comfortable bare-hand contact this will be </w:t>
      </w:r>
      <w:r w:rsidR="006C2F61">
        <w:t xml:space="preserve">a </w:t>
      </w:r>
      <w:r w:rsidR="00446B90">
        <w:t>governing criterion</w:t>
      </w:r>
      <w:r>
        <w:t xml:space="preserve"> to assess the material efficacy</w:t>
      </w:r>
      <w:r w:rsidR="00E0498E">
        <w:t xml:space="preserve"> </w:t>
      </w:r>
      <w:sdt>
        <w:sdtPr>
          <w:id w:val="-1946300648"/>
          <w:citation/>
        </w:sdtPr>
        <w:sdtContent>
          <w:r w:rsidR="00E0498E">
            <w:fldChar w:fldCharType="begin"/>
          </w:r>
          <w:r w:rsidR="00E0498E">
            <w:instrText xml:space="preserve"> CITATION AST20 \l 2057 </w:instrText>
          </w:r>
          <w:r w:rsidR="00E0498E">
            <w:fldChar w:fldCharType="separate"/>
          </w:r>
          <w:r w:rsidR="00E36F13" w:rsidRPr="00E36F13">
            <w:rPr>
              <w:noProof/>
            </w:rPr>
            <w:t>(ASTM International , 2020)</w:t>
          </w:r>
          <w:r w:rsidR="00E0498E">
            <w:fldChar w:fldCharType="end"/>
          </w:r>
        </w:sdtContent>
      </w:sdt>
      <w:r>
        <w:t>.</w:t>
      </w:r>
    </w:p>
    <w:p w14:paraId="2AD499E3" w14:textId="6380FF00" w:rsidR="00E47CD6" w:rsidRPr="00E86D85" w:rsidRDefault="00E86D85" w:rsidP="00E47CD6">
      <w:pPr>
        <w:pStyle w:val="Heading2"/>
        <w:rPr>
          <w:color w:val="auto"/>
        </w:rPr>
      </w:pPr>
      <w:bookmarkStart w:id="36" w:name="_Toc227412401"/>
      <w:r w:rsidRPr="00E86D85">
        <w:rPr>
          <w:color w:val="auto"/>
        </w:rPr>
        <w:t>Fin Parameter</w:t>
      </w:r>
      <w:bookmarkEnd w:id="36"/>
      <w:r w:rsidRPr="00E86D85">
        <w:rPr>
          <w:color w:val="auto"/>
        </w:rPr>
        <w:t xml:space="preserve"> </w:t>
      </w:r>
    </w:p>
    <w:p w14:paraId="45183EE0" w14:textId="0ED19AFA" w:rsidR="006469E7" w:rsidRDefault="00EA4C6E" w:rsidP="006469E7">
      <w:pPr>
        <w:jc w:val="both"/>
      </w:pPr>
      <w:r>
        <w:t xml:space="preserve">The thermal performance of the fins is </w:t>
      </w:r>
      <w:r w:rsidR="006469E7">
        <w:t xml:space="preserve">dictated by the constant </w:t>
      </w:r>
      <m:oMath>
        <m:r>
          <w:rPr>
            <w:rFonts w:ascii="Cambria Math" w:hAnsi="Cambria Math"/>
          </w:rPr>
          <m:t>m</m:t>
        </m:r>
      </m:oMath>
      <w:r w:rsidR="006469E7">
        <w:t xml:space="preserve"> already shown in this report. This value determines how rapidly the temperature decays form the base to the tip. A higher </w:t>
      </w:r>
      <m:oMath>
        <m:r>
          <w:rPr>
            <w:rFonts w:ascii="Cambria Math" w:hAnsi="Cambria Math"/>
          </w:rPr>
          <m:t>m</m:t>
        </m:r>
      </m:oMath>
      <w:r w:rsidR="006469E7">
        <w:t xml:space="preserve"> indicates that convection is dominant, leading to a steeper temperature gradient along the fin length:</w:t>
      </w:r>
    </w:p>
    <w:p w14:paraId="013D6684" w14:textId="5199CB93" w:rsidR="006469E7" w:rsidRDefault="00AA1C0A" w:rsidP="00AA1C0A">
      <w:pPr>
        <w:jc w:val="both"/>
      </w:pPr>
      <w:r>
        <w:t xml:space="preserve">                                                                        </w:t>
      </w:r>
      <m:oMath>
        <m:r>
          <w:rPr>
            <w:rFonts w:ascii="Cambria Math" w:hAnsi="Cambria Math"/>
          </w:rPr>
          <m:t>m=</m:t>
        </m:r>
        <m:rad>
          <m:radPr>
            <m:degHide m:val="1"/>
            <m:ctrlPr>
              <w:rPr>
                <w:rFonts w:ascii="Cambria Math" w:hAnsi="Cambria Math"/>
                <w:i/>
              </w:rPr>
            </m:ctrlPr>
          </m:radPr>
          <m:deg/>
          <m:e>
            <m:f>
              <m:fPr>
                <m:ctrlPr>
                  <w:rPr>
                    <w:rFonts w:ascii="Cambria Math" w:hAnsi="Cambria Math"/>
                    <w:i/>
                  </w:rPr>
                </m:ctrlPr>
              </m:fPr>
              <m:num>
                <m:r>
                  <w:rPr>
                    <w:rFonts w:ascii="Cambria Math" w:hAnsi="Cambria Math"/>
                  </w:rPr>
                  <m:t>hP</m:t>
                </m:r>
              </m:num>
              <m:den>
                <m:r>
                  <w:rPr>
                    <w:rFonts w:ascii="Cambria Math" w:hAnsi="Cambria Math"/>
                  </w:rPr>
                  <m:t>k</m:t>
                </m:r>
                <m:sSub>
                  <m:sSubPr>
                    <m:ctrlPr>
                      <w:rPr>
                        <w:rFonts w:ascii="Cambria Math" w:hAnsi="Cambria Math"/>
                        <w:i/>
                      </w:rPr>
                    </m:ctrlPr>
                  </m:sSubPr>
                  <m:e>
                    <m:r>
                      <w:rPr>
                        <w:rFonts w:ascii="Cambria Math" w:hAnsi="Cambria Math"/>
                      </w:rPr>
                      <m:t>A</m:t>
                    </m:r>
                  </m:e>
                  <m:sub>
                    <m:r>
                      <w:rPr>
                        <w:rFonts w:ascii="Cambria Math" w:hAnsi="Cambria Math"/>
                      </w:rPr>
                      <m:t>c</m:t>
                    </m:r>
                  </m:sub>
                </m:sSub>
              </m:den>
            </m:f>
          </m:e>
        </m:rad>
        <m:r>
          <w:rPr>
            <w:rFonts w:ascii="Cambria Math" w:hAnsi="Cambria Math"/>
          </w:rPr>
          <m:t>=</m:t>
        </m:r>
        <m:rad>
          <m:radPr>
            <m:degHide m:val="1"/>
            <m:ctrlPr>
              <w:rPr>
                <w:rFonts w:ascii="Cambria Math" w:hAnsi="Cambria Math"/>
                <w:i/>
              </w:rPr>
            </m:ctrlPr>
          </m:radPr>
          <m:deg/>
          <m:e>
            <m:f>
              <m:fPr>
                <m:ctrlPr>
                  <w:rPr>
                    <w:rFonts w:ascii="Cambria Math" w:hAnsi="Cambria Math"/>
                    <w:i/>
                  </w:rPr>
                </m:ctrlPr>
              </m:fPr>
              <m:num>
                <m:r>
                  <w:rPr>
                    <w:rFonts w:ascii="Cambria Math" w:hAnsi="Cambria Math"/>
                  </w:rPr>
                  <m:t>7.5(0.07)</m:t>
                </m:r>
              </m:num>
              <m:den>
                <m:r>
                  <w:rPr>
                    <w:rFonts w:ascii="Cambria Math" w:hAnsi="Cambria Math"/>
                  </w:rPr>
                  <m:t>k(1.5×</m:t>
                </m:r>
                <m:sSup>
                  <m:sSupPr>
                    <m:ctrlPr>
                      <w:rPr>
                        <w:rFonts w:ascii="Cambria Math" w:hAnsi="Cambria Math"/>
                        <w:i/>
                      </w:rPr>
                    </m:ctrlPr>
                  </m:sSupPr>
                  <m:e>
                    <m:r>
                      <w:rPr>
                        <w:rFonts w:ascii="Cambria Math" w:hAnsi="Cambria Math"/>
                      </w:rPr>
                      <m:t>10</m:t>
                    </m:r>
                  </m:e>
                  <m:sup>
                    <m:r>
                      <w:rPr>
                        <w:rFonts w:ascii="Cambria Math" w:hAnsi="Cambria Math"/>
                      </w:rPr>
                      <m:t>-4</m:t>
                    </m:r>
                  </m:sup>
                </m:sSup>
                <m:r>
                  <w:rPr>
                    <w:rFonts w:ascii="Cambria Math" w:hAnsi="Cambria Math"/>
                  </w:rPr>
                  <m:t>)</m:t>
                </m:r>
              </m:den>
            </m:f>
          </m:e>
        </m:rad>
      </m:oMath>
    </w:p>
    <w:p w14:paraId="7558C543" w14:textId="58B87E64" w:rsidR="00521C00" w:rsidRPr="00381FB6" w:rsidRDefault="00521C00" w:rsidP="00C04574">
      <w:pPr>
        <w:pStyle w:val="Caption"/>
        <w:keepNext/>
        <w:jc w:val="center"/>
        <w:rPr>
          <w:color w:val="auto"/>
        </w:rPr>
      </w:pPr>
      <w:bookmarkStart w:id="37" w:name="_Toc227399173"/>
      <w:r w:rsidRPr="00381FB6">
        <w:rPr>
          <w:color w:val="auto"/>
        </w:rPr>
        <w:t xml:space="preserve">Table </w:t>
      </w:r>
      <w:r w:rsidRPr="00381FB6">
        <w:rPr>
          <w:color w:val="auto"/>
        </w:rPr>
        <w:fldChar w:fldCharType="begin"/>
      </w:r>
      <w:r w:rsidRPr="00381FB6">
        <w:rPr>
          <w:color w:val="auto"/>
        </w:rPr>
        <w:instrText xml:space="preserve"> SEQ Table \* ARABIC </w:instrText>
      </w:r>
      <w:r w:rsidRPr="00381FB6">
        <w:rPr>
          <w:color w:val="auto"/>
        </w:rPr>
        <w:fldChar w:fldCharType="separate"/>
      </w:r>
      <w:r w:rsidR="00A12BAA">
        <w:rPr>
          <w:noProof/>
          <w:color w:val="auto"/>
        </w:rPr>
        <w:t>3</w:t>
      </w:r>
      <w:r w:rsidRPr="00381FB6">
        <w:rPr>
          <w:color w:val="auto"/>
        </w:rPr>
        <w:fldChar w:fldCharType="end"/>
      </w:r>
      <w:r w:rsidRPr="00381FB6">
        <w:rPr>
          <w:color w:val="auto"/>
        </w:rPr>
        <w:t xml:space="preserve"> – Fin parameter </w:t>
      </w:r>
      <w:r w:rsidR="00C04574" w:rsidRPr="00381FB6">
        <w:rPr>
          <w:color w:val="auto"/>
        </w:rPr>
        <w:t>results table. Created by document owner.</w:t>
      </w:r>
      <w:bookmarkEnd w:id="37"/>
    </w:p>
    <w:tbl>
      <w:tblPr>
        <w:tblStyle w:val="GridTable1Light"/>
        <w:tblW w:w="0" w:type="auto"/>
        <w:jc w:val="center"/>
        <w:tblLook w:val="04A0" w:firstRow="1" w:lastRow="0" w:firstColumn="1" w:lastColumn="0" w:noHBand="0" w:noVBand="1"/>
      </w:tblPr>
      <w:tblGrid>
        <w:gridCol w:w="2812"/>
        <w:gridCol w:w="3142"/>
      </w:tblGrid>
      <w:tr w:rsidR="006F362B" w14:paraId="44DEDACF" w14:textId="77777777" w:rsidTr="00B82950">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812" w:type="dxa"/>
            <w:vAlign w:val="center"/>
          </w:tcPr>
          <w:p w14:paraId="43FC25EC" w14:textId="77777777" w:rsidR="006F362B" w:rsidRDefault="006F362B" w:rsidP="00B82950">
            <w:pPr>
              <w:jc w:val="center"/>
            </w:pPr>
            <w:r>
              <w:t>Material</w:t>
            </w:r>
          </w:p>
        </w:tc>
        <w:tc>
          <w:tcPr>
            <w:tcW w:w="3142" w:type="dxa"/>
            <w:vAlign w:val="center"/>
          </w:tcPr>
          <w:p w14:paraId="3B4799AA" w14:textId="24A78C0B" w:rsidR="006F362B" w:rsidRPr="00521C00" w:rsidRDefault="006F362B" w:rsidP="00B82950">
            <w:pPr>
              <w:jc w:val="center"/>
              <w:cnfStyle w:val="100000000000" w:firstRow="1" w:lastRow="0" w:firstColumn="0" w:lastColumn="0" w:oddVBand="0" w:evenVBand="0" w:oddHBand="0" w:evenHBand="0" w:firstRowFirstColumn="0" w:firstRowLastColumn="0" w:lastRowFirstColumn="0" w:lastRowLastColumn="0"/>
            </w:pPr>
            <w:r>
              <w:t xml:space="preserve">Fin Parameter </w:t>
            </w:r>
            <w:r w:rsidR="00521C00">
              <w:t>in m</w:t>
            </w:r>
            <w:r w:rsidR="00521C00">
              <w:rPr>
                <w:vertAlign w:val="superscript"/>
              </w:rPr>
              <w:t>-1</w:t>
            </w:r>
          </w:p>
        </w:tc>
      </w:tr>
      <w:tr w:rsidR="006F362B" w14:paraId="5780A947" w14:textId="77777777" w:rsidTr="00B82950">
        <w:trPr>
          <w:jc w:val="center"/>
        </w:trPr>
        <w:tc>
          <w:tcPr>
            <w:cnfStyle w:val="001000000000" w:firstRow="0" w:lastRow="0" w:firstColumn="1" w:lastColumn="0" w:oddVBand="0" w:evenVBand="0" w:oddHBand="0" w:evenHBand="0" w:firstRowFirstColumn="0" w:firstRowLastColumn="0" w:lastRowFirstColumn="0" w:lastRowLastColumn="0"/>
            <w:tcW w:w="2812" w:type="dxa"/>
            <w:vAlign w:val="center"/>
          </w:tcPr>
          <w:p w14:paraId="347D1F0D" w14:textId="77777777" w:rsidR="006F362B" w:rsidRDefault="006F362B" w:rsidP="00B82950">
            <w:pPr>
              <w:jc w:val="center"/>
            </w:pPr>
            <w:r>
              <w:t>Copper</w:t>
            </w:r>
          </w:p>
        </w:tc>
        <w:tc>
          <w:tcPr>
            <w:tcW w:w="3142" w:type="dxa"/>
            <w:vAlign w:val="center"/>
          </w:tcPr>
          <w:p w14:paraId="3F1D061F" w14:textId="6F85EE19" w:rsidR="006F362B" w:rsidRDefault="00521C00" w:rsidP="00B82950">
            <w:pPr>
              <w:jc w:val="center"/>
              <w:cnfStyle w:val="000000000000" w:firstRow="0" w:lastRow="0" w:firstColumn="0" w:lastColumn="0" w:oddVBand="0" w:evenVBand="0" w:oddHBand="0" w:evenHBand="0" w:firstRowFirstColumn="0" w:firstRowLastColumn="0" w:lastRowFirstColumn="0" w:lastRowLastColumn="0"/>
            </w:pPr>
            <w:r>
              <w:t>3.015</w:t>
            </w:r>
          </w:p>
        </w:tc>
      </w:tr>
      <w:tr w:rsidR="006F362B" w14:paraId="4F26F2EB" w14:textId="77777777" w:rsidTr="00B82950">
        <w:trPr>
          <w:jc w:val="center"/>
        </w:trPr>
        <w:tc>
          <w:tcPr>
            <w:cnfStyle w:val="001000000000" w:firstRow="0" w:lastRow="0" w:firstColumn="1" w:lastColumn="0" w:oddVBand="0" w:evenVBand="0" w:oddHBand="0" w:evenHBand="0" w:firstRowFirstColumn="0" w:firstRowLastColumn="0" w:lastRowFirstColumn="0" w:lastRowLastColumn="0"/>
            <w:tcW w:w="2812" w:type="dxa"/>
            <w:vAlign w:val="center"/>
          </w:tcPr>
          <w:p w14:paraId="7DEAF6B6" w14:textId="77777777" w:rsidR="006F362B" w:rsidRDefault="006F362B" w:rsidP="00B82950">
            <w:pPr>
              <w:jc w:val="center"/>
            </w:pPr>
            <w:r>
              <w:t>2024 Aluminium</w:t>
            </w:r>
          </w:p>
        </w:tc>
        <w:tc>
          <w:tcPr>
            <w:tcW w:w="3142" w:type="dxa"/>
            <w:vAlign w:val="center"/>
          </w:tcPr>
          <w:p w14:paraId="3A078FDD" w14:textId="65B2F22D" w:rsidR="006F362B" w:rsidRDefault="00521C00" w:rsidP="00B82950">
            <w:pPr>
              <w:jc w:val="center"/>
              <w:cnfStyle w:val="000000000000" w:firstRow="0" w:lastRow="0" w:firstColumn="0" w:lastColumn="0" w:oddVBand="0" w:evenVBand="0" w:oddHBand="0" w:evenHBand="0" w:firstRowFirstColumn="0" w:firstRowLastColumn="0" w:lastRowFirstColumn="0" w:lastRowLastColumn="0"/>
            </w:pPr>
            <w:r>
              <w:t>4.132</w:t>
            </w:r>
          </w:p>
        </w:tc>
      </w:tr>
      <w:tr w:rsidR="006F362B" w14:paraId="6C01684F" w14:textId="77777777" w:rsidTr="00B82950">
        <w:trPr>
          <w:jc w:val="center"/>
        </w:trPr>
        <w:tc>
          <w:tcPr>
            <w:cnfStyle w:val="001000000000" w:firstRow="0" w:lastRow="0" w:firstColumn="1" w:lastColumn="0" w:oddVBand="0" w:evenVBand="0" w:oddHBand="0" w:evenHBand="0" w:firstRowFirstColumn="0" w:firstRowLastColumn="0" w:lastRowFirstColumn="0" w:lastRowLastColumn="0"/>
            <w:tcW w:w="2812" w:type="dxa"/>
            <w:vAlign w:val="center"/>
          </w:tcPr>
          <w:p w14:paraId="2441EED9" w14:textId="77777777" w:rsidR="006F362B" w:rsidRDefault="006F362B" w:rsidP="00B82950">
            <w:pPr>
              <w:jc w:val="center"/>
            </w:pPr>
            <w:r>
              <w:rPr>
                <w:rFonts w:asciiTheme="majorHAnsi" w:eastAsiaTheme="majorEastAsia" w:hAnsiTheme="majorHAnsi" w:cstheme="majorBidi"/>
              </w:rPr>
              <w:t xml:space="preserve">Brass </w:t>
            </w:r>
            <w:r>
              <w:t>(70 Cu/30 Zn)</w:t>
            </w:r>
          </w:p>
        </w:tc>
        <w:tc>
          <w:tcPr>
            <w:tcW w:w="3142" w:type="dxa"/>
            <w:vAlign w:val="center"/>
          </w:tcPr>
          <w:p w14:paraId="1074CDA2" w14:textId="028E021F" w:rsidR="006F362B" w:rsidRDefault="00521C00" w:rsidP="00B82950">
            <w:pPr>
              <w:jc w:val="center"/>
              <w:cnfStyle w:val="000000000000" w:firstRow="0" w:lastRow="0" w:firstColumn="0" w:lastColumn="0" w:oddVBand="0" w:evenVBand="0" w:oddHBand="0" w:evenHBand="0" w:firstRowFirstColumn="0" w:firstRowLastColumn="0" w:lastRowFirstColumn="0" w:lastRowLastColumn="0"/>
            </w:pPr>
            <w:r>
              <w:t>5.946</w:t>
            </w:r>
          </w:p>
        </w:tc>
      </w:tr>
      <w:tr w:rsidR="006F362B" w14:paraId="2DBAEE4E" w14:textId="77777777" w:rsidTr="00B82950">
        <w:trPr>
          <w:jc w:val="center"/>
        </w:trPr>
        <w:tc>
          <w:tcPr>
            <w:cnfStyle w:val="001000000000" w:firstRow="0" w:lastRow="0" w:firstColumn="1" w:lastColumn="0" w:oddVBand="0" w:evenVBand="0" w:oddHBand="0" w:evenHBand="0" w:firstRowFirstColumn="0" w:firstRowLastColumn="0" w:lastRowFirstColumn="0" w:lastRowLastColumn="0"/>
            <w:tcW w:w="2812" w:type="dxa"/>
            <w:vAlign w:val="center"/>
          </w:tcPr>
          <w:p w14:paraId="0D0BA234" w14:textId="77777777" w:rsidR="006F362B" w:rsidRDefault="006F362B" w:rsidP="00B82950">
            <w:pPr>
              <w:jc w:val="center"/>
            </w:pPr>
            <w:r>
              <w:t>304 Stainless Steel</w:t>
            </w:r>
          </w:p>
        </w:tc>
        <w:tc>
          <w:tcPr>
            <w:tcW w:w="3142" w:type="dxa"/>
            <w:vAlign w:val="center"/>
          </w:tcPr>
          <w:p w14:paraId="125A4FFA" w14:textId="2C716381" w:rsidR="006F362B" w:rsidRDefault="00521C00" w:rsidP="00B82950">
            <w:pPr>
              <w:jc w:val="center"/>
              <w:cnfStyle w:val="000000000000" w:firstRow="0" w:lastRow="0" w:firstColumn="0" w:lastColumn="0" w:oddVBand="0" w:evenVBand="0" w:oddHBand="0" w:evenHBand="0" w:firstRowFirstColumn="0" w:firstRowLastColumn="0" w:lastRowFirstColumn="0" w:lastRowLastColumn="0"/>
            </w:pPr>
            <w:r>
              <w:t>15.275</w:t>
            </w:r>
          </w:p>
        </w:tc>
      </w:tr>
    </w:tbl>
    <w:p w14:paraId="2FCFBAD9" w14:textId="77777777" w:rsidR="006F362B" w:rsidRDefault="006F362B" w:rsidP="00AA1C0A">
      <w:pPr>
        <w:jc w:val="both"/>
      </w:pPr>
    </w:p>
    <w:p w14:paraId="4C90BD67" w14:textId="78117183" w:rsidR="00AA1C0A" w:rsidRDefault="000E3051" w:rsidP="000E3051">
      <w:pPr>
        <w:pStyle w:val="Heading2"/>
        <w:rPr>
          <w:color w:val="auto"/>
        </w:rPr>
      </w:pPr>
      <w:bookmarkStart w:id="38" w:name="_Toc227412402"/>
      <w:r w:rsidRPr="00A45391">
        <w:rPr>
          <w:color w:val="auto"/>
        </w:rPr>
        <w:t>Temperature distribution along the Handle (fin)</w:t>
      </w:r>
      <w:bookmarkEnd w:id="38"/>
    </w:p>
    <w:p w14:paraId="41937DE2" w14:textId="25329148" w:rsidR="00A45391" w:rsidRDefault="00B8260B" w:rsidP="00A45391">
      <w:r>
        <w:t xml:space="preserve">As the tip is insulated the boundary conditions </w:t>
      </w:r>
      <w:r w:rsidR="007559E8">
        <w:t>are assumed as adiabatic at the tip of the handle</w:t>
      </w:r>
      <w:r w:rsidR="0072040B">
        <w:t xml:space="preserve"> the temperature distribution along an adiabatic tip fin therefore is used:</w:t>
      </w:r>
    </w:p>
    <w:p w14:paraId="6A7D34D5" w14:textId="79CAE652" w:rsidR="00381FB6" w:rsidRPr="00CE023C" w:rsidRDefault="00381FB6" w:rsidP="00CE023C">
      <w:pPr>
        <w:pStyle w:val="Caption"/>
        <w:keepNext/>
        <w:jc w:val="center"/>
        <w:rPr>
          <w:color w:val="auto"/>
        </w:rPr>
      </w:pPr>
      <w:bookmarkStart w:id="39" w:name="_Toc227399141"/>
      <w:r w:rsidRPr="00CE023C">
        <w:rPr>
          <w:color w:val="auto"/>
        </w:rPr>
        <w:t xml:space="preserve">Equation </w:t>
      </w:r>
      <w:r w:rsidRPr="00CE023C">
        <w:rPr>
          <w:color w:val="auto"/>
        </w:rPr>
        <w:fldChar w:fldCharType="begin"/>
      </w:r>
      <w:r w:rsidRPr="00CE023C">
        <w:rPr>
          <w:color w:val="auto"/>
        </w:rPr>
        <w:instrText xml:space="preserve"> SEQ Equation \* ARABIC </w:instrText>
      </w:r>
      <w:r w:rsidRPr="00CE023C">
        <w:rPr>
          <w:color w:val="auto"/>
        </w:rPr>
        <w:fldChar w:fldCharType="separate"/>
      </w:r>
      <w:r w:rsidR="00A12BAA">
        <w:rPr>
          <w:noProof/>
          <w:color w:val="auto"/>
        </w:rPr>
        <w:t>7</w:t>
      </w:r>
      <w:r w:rsidRPr="00CE023C">
        <w:rPr>
          <w:color w:val="auto"/>
        </w:rPr>
        <w:fldChar w:fldCharType="end"/>
      </w:r>
      <w:r w:rsidRPr="00CE023C">
        <w:rPr>
          <w:color w:val="auto"/>
        </w:rPr>
        <w:t xml:space="preserve"> – </w:t>
      </w:r>
      <w:r w:rsidR="00CE023C" w:rsidRPr="00CE023C">
        <w:rPr>
          <w:color w:val="auto"/>
        </w:rPr>
        <w:t>Temperature distribution along a finite-length fin with an adiabatic tip.</w:t>
      </w:r>
      <w:bookmarkEnd w:id="39"/>
    </w:p>
    <w:p w14:paraId="2CF5C13C" w14:textId="7CAC17A5" w:rsidR="0072040B" w:rsidRPr="00A16E0D" w:rsidRDefault="00000000" w:rsidP="00A45391">
      <m:oMathPara>
        <m:oMath>
          <m:f>
            <m:fPr>
              <m:ctrlPr>
                <w:rPr>
                  <w:rFonts w:ascii="Cambria Math" w:hAnsi="Cambria Math"/>
                  <w:i/>
                </w:rPr>
              </m:ctrlPr>
            </m:fPr>
            <m:num>
              <m:r>
                <w:rPr>
                  <w:rFonts w:ascii="Cambria Math" w:hAnsi="Cambria Math"/>
                </w:rPr>
                <m:t>θ(x)</m:t>
              </m:r>
            </m:num>
            <m:den>
              <m:sSub>
                <m:sSubPr>
                  <m:ctrlPr>
                    <w:rPr>
                      <w:rFonts w:ascii="Cambria Math" w:hAnsi="Cambria Math"/>
                      <w:i/>
                    </w:rPr>
                  </m:ctrlPr>
                </m:sSubPr>
                <m:e>
                  <m:r>
                    <w:rPr>
                      <w:rFonts w:ascii="Cambria Math" w:hAnsi="Cambria Math"/>
                    </w:rPr>
                    <m:t>θ</m:t>
                  </m:r>
                </m:e>
                <m:sub>
                  <m:r>
                    <w:rPr>
                      <w:rFonts w:ascii="Cambria Math" w:hAnsi="Cambria Math"/>
                    </w:rPr>
                    <m:t>b</m:t>
                  </m:r>
                </m:sub>
              </m:sSub>
            </m:den>
          </m:f>
          <m:r>
            <w:rPr>
              <w:rFonts w:ascii="Cambria Math" w:hAnsi="Cambria Math"/>
            </w:rPr>
            <m:t>=</m:t>
          </m:r>
          <m:f>
            <m:fPr>
              <m:ctrlPr>
                <w:rPr>
                  <w:rFonts w:ascii="Cambria Math" w:hAnsi="Cambria Math"/>
                  <w:i/>
                </w:rPr>
              </m:ctrlPr>
            </m:fPr>
            <m:num>
              <m:r>
                <m:rPr>
                  <m:sty m:val="p"/>
                </m:rPr>
                <w:rPr>
                  <w:rFonts w:ascii="Cambria Math" w:hAnsi="Cambria Math"/>
                </w:rPr>
                <m:t>cosh⁡</m:t>
              </m:r>
              <m:r>
                <w:rPr>
                  <w:rFonts w:ascii="Cambria Math" w:hAnsi="Cambria Math"/>
                </w:rPr>
                <m:t>[m</m:t>
              </m:r>
              <m:d>
                <m:dPr>
                  <m:ctrlPr>
                    <w:rPr>
                      <w:rFonts w:ascii="Cambria Math" w:hAnsi="Cambria Math"/>
                      <w:i/>
                    </w:rPr>
                  </m:ctrlPr>
                </m:dPr>
                <m:e>
                  <m:r>
                    <w:rPr>
                      <w:rFonts w:ascii="Cambria Math" w:hAnsi="Cambria Math"/>
                    </w:rPr>
                    <m:t>L-x</m:t>
                  </m:r>
                </m:e>
              </m:d>
              <m:r>
                <w:rPr>
                  <w:rFonts w:ascii="Cambria Math" w:hAnsi="Cambria Math"/>
                </w:rPr>
                <m:t>]</m:t>
              </m:r>
            </m:num>
            <m:den>
              <m:r>
                <m:rPr>
                  <m:sty m:val="p"/>
                </m:rPr>
                <w:rPr>
                  <w:rFonts w:ascii="Cambria Math" w:hAnsi="Cambria Math"/>
                </w:rPr>
                <m:t>cosh⁡</m:t>
              </m:r>
              <m:r>
                <w:rPr>
                  <w:rFonts w:ascii="Cambria Math" w:hAnsi="Cambria Math"/>
                </w:rPr>
                <m:t>(mL)</m:t>
              </m:r>
            </m:den>
          </m:f>
        </m:oMath>
      </m:oMathPara>
    </w:p>
    <w:p w14:paraId="2F1AA815" w14:textId="77777777" w:rsidR="00711525" w:rsidRDefault="00711525" w:rsidP="00A45391"/>
    <w:p w14:paraId="2B86BF95" w14:textId="53564179" w:rsidR="00A16E0D" w:rsidRDefault="00072B67" w:rsidP="00A45391">
      <w:r>
        <w:t>So,</w:t>
      </w:r>
      <w:r w:rsidR="00A16E0D">
        <w:t xml:space="preserve"> the temperature at any distance </w:t>
      </w:r>
      <m:oMath>
        <m:r>
          <w:rPr>
            <w:rFonts w:ascii="Cambria Math" w:hAnsi="Cambria Math"/>
          </w:rPr>
          <m:t>x</m:t>
        </m:r>
      </m:oMath>
      <w:r w:rsidR="00A16E0D">
        <w:t xml:space="preserve"> from the pan is: </w:t>
      </w:r>
    </w:p>
    <w:p w14:paraId="4A575B3F" w14:textId="0A6B03DB" w:rsidR="00A16E0D" w:rsidRPr="009A1C6D" w:rsidRDefault="00A042A1" w:rsidP="00A45391">
      <m:oMathPara>
        <m:oMath>
          <m:r>
            <w:rPr>
              <w:rFonts w:ascii="Cambria Math" w:hAnsi="Cambria Math"/>
            </w:rPr>
            <m:t>T</m:t>
          </m:r>
          <m:d>
            <m:dPr>
              <m:ctrlPr>
                <w:rPr>
                  <w:rFonts w:ascii="Cambria Math" w:hAnsi="Cambria Math"/>
                  <w:i/>
                </w:rPr>
              </m:ctrlPr>
            </m:dPr>
            <m:e>
              <m:r>
                <w:rPr>
                  <w:rFonts w:ascii="Cambria Math" w:hAnsi="Cambria Math"/>
                </w:rPr>
                <m:t>x</m:t>
              </m:r>
            </m:e>
          </m:d>
          <m:r>
            <w:rPr>
              <w:rFonts w:ascii="Cambria Math" w:hAnsi="Cambria Math"/>
            </w:rPr>
            <m:t>=</m:t>
          </m:r>
          <m:sSub>
            <m:sSubPr>
              <m:ctrlPr>
                <w:rPr>
                  <w:rFonts w:ascii="Cambria Math" w:hAnsi="Cambria Math"/>
                  <w:i/>
                </w:rPr>
              </m:ctrlPr>
            </m:sSubPr>
            <m:e>
              <m:r>
                <w:rPr>
                  <w:rFonts w:ascii="Cambria Math" w:hAnsi="Cambria Math"/>
                </w:rPr>
                <m:t>T</m:t>
              </m:r>
            </m:e>
            <m:sub>
              <m:r>
                <w:rPr>
                  <w:rFonts w:ascii="Cambria Math" w:hAnsi="Cambria Math"/>
                </w:rPr>
                <m:t>∞</m:t>
              </m:r>
            </m:sub>
          </m:sSub>
          <m:r>
            <w:rPr>
              <w:rFonts w:ascii="Cambria Math" w:hAnsi="Cambria Math"/>
            </w:rPr>
            <m:t>+</m:t>
          </m:r>
          <m:d>
            <m:dPr>
              <m:ctrlPr>
                <w:rPr>
                  <w:rFonts w:ascii="Cambria Math" w:hAnsi="Cambria Math"/>
                  <w:i/>
                </w:rPr>
              </m:ctrlPr>
            </m:dPr>
            <m:e>
              <m:sSub>
                <m:sSubPr>
                  <m:ctrlPr>
                    <w:rPr>
                      <w:rFonts w:ascii="Cambria Math" w:hAnsi="Cambria Math"/>
                      <w:i/>
                    </w:rPr>
                  </m:ctrlPr>
                </m:sSubPr>
                <m:e>
                  <m:r>
                    <w:rPr>
                      <w:rFonts w:ascii="Cambria Math" w:hAnsi="Cambria Math"/>
                    </w:rPr>
                    <m:t>T</m:t>
                  </m:r>
                </m:e>
                <m:sub>
                  <m:r>
                    <w:rPr>
                      <w:rFonts w:ascii="Cambria Math" w:hAnsi="Cambria Math"/>
                    </w:rPr>
                    <m:t>b</m:t>
                  </m:r>
                </m:sub>
              </m:sSub>
              <m:r>
                <w:rPr>
                  <w:rFonts w:ascii="Cambria Math" w:hAnsi="Cambria Math"/>
                </w:rPr>
                <m:t>-</m:t>
              </m:r>
              <m:sSub>
                <m:sSubPr>
                  <m:ctrlPr>
                    <w:rPr>
                      <w:rFonts w:ascii="Cambria Math" w:hAnsi="Cambria Math"/>
                      <w:i/>
                    </w:rPr>
                  </m:ctrlPr>
                </m:sSubPr>
                <m:e>
                  <m:r>
                    <w:rPr>
                      <w:rFonts w:ascii="Cambria Math" w:hAnsi="Cambria Math"/>
                    </w:rPr>
                    <m:t>T</m:t>
                  </m:r>
                </m:e>
                <m:sub>
                  <m:r>
                    <w:rPr>
                      <w:rFonts w:ascii="Cambria Math" w:hAnsi="Cambria Math"/>
                    </w:rPr>
                    <m:t>∞</m:t>
                  </m:r>
                </m:sub>
              </m:sSub>
            </m:e>
          </m:d>
          <m:f>
            <m:fPr>
              <m:ctrlPr>
                <w:rPr>
                  <w:rFonts w:ascii="Cambria Math" w:hAnsi="Cambria Math"/>
                  <w:i/>
                </w:rPr>
              </m:ctrlPr>
            </m:fPr>
            <m:num>
              <m:r>
                <m:rPr>
                  <m:sty m:val="p"/>
                </m:rPr>
                <w:rPr>
                  <w:rFonts w:ascii="Cambria Math" w:hAnsi="Cambria Math"/>
                </w:rPr>
                <m:t>cosh⁡</m:t>
              </m:r>
              <m:r>
                <w:rPr>
                  <w:rFonts w:ascii="Cambria Math" w:hAnsi="Cambria Math"/>
                </w:rPr>
                <m:t>[m</m:t>
              </m:r>
              <m:d>
                <m:dPr>
                  <m:ctrlPr>
                    <w:rPr>
                      <w:rFonts w:ascii="Cambria Math" w:hAnsi="Cambria Math"/>
                      <w:i/>
                    </w:rPr>
                  </m:ctrlPr>
                </m:dPr>
                <m:e>
                  <m:r>
                    <w:rPr>
                      <w:rFonts w:ascii="Cambria Math" w:hAnsi="Cambria Math"/>
                    </w:rPr>
                    <m:t>L-x</m:t>
                  </m:r>
                </m:e>
              </m:d>
              <m:r>
                <w:rPr>
                  <w:rFonts w:ascii="Cambria Math" w:hAnsi="Cambria Math"/>
                </w:rPr>
                <m:t>]</m:t>
              </m:r>
            </m:num>
            <m:den>
              <m:r>
                <m:rPr>
                  <m:sty m:val="p"/>
                </m:rPr>
                <w:rPr>
                  <w:rFonts w:ascii="Cambria Math" w:hAnsi="Cambria Math"/>
                </w:rPr>
                <m:t>cosh⁡</m:t>
              </m:r>
              <m:r>
                <w:rPr>
                  <w:rFonts w:ascii="Cambria Math" w:hAnsi="Cambria Math"/>
                </w:rPr>
                <m:t>(mL)</m:t>
              </m:r>
            </m:den>
          </m:f>
          <m:r>
            <w:rPr>
              <w:rFonts w:ascii="Cambria Math" w:hAnsi="Cambria Math"/>
            </w:rPr>
            <m:t xml:space="preserve">  </m:t>
          </m:r>
        </m:oMath>
      </m:oMathPara>
    </w:p>
    <w:p w14:paraId="56609C3A" w14:textId="77777777" w:rsidR="00711525" w:rsidRDefault="00711525" w:rsidP="00A45391"/>
    <w:p w14:paraId="56F73295" w14:textId="5EF0C91F" w:rsidR="009A1C6D" w:rsidRDefault="00444221" w:rsidP="00A45391">
      <w:r>
        <w:t xml:space="preserve">For the free-end temperature </w:t>
      </w:r>
      <m:oMath>
        <m:r>
          <w:rPr>
            <w:rFonts w:ascii="Cambria Math" w:hAnsi="Cambria Math"/>
          </w:rPr>
          <m:t>x</m:t>
        </m:r>
      </m:oMath>
      <w:r w:rsidR="00BF0536">
        <w:t xml:space="preserve"> is set to </w:t>
      </w:r>
      <m:oMath>
        <m:r>
          <w:rPr>
            <w:rFonts w:ascii="Cambria Math" w:hAnsi="Cambria Math"/>
          </w:rPr>
          <m:t>L</m:t>
        </m:r>
      </m:oMath>
      <w:r w:rsidR="00BF0536">
        <w:t xml:space="preserve"> therefore:</w:t>
      </w:r>
    </w:p>
    <w:p w14:paraId="5FC0BDFF" w14:textId="56C45F8D" w:rsidR="00577E6B" w:rsidRDefault="00BF0536" w:rsidP="00A45391">
      <m:oMathPara>
        <m:oMath>
          <m:r>
            <w:rPr>
              <w:rFonts w:ascii="Cambria Math" w:hAnsi="Cambria Math"/>
            </w:rPr>
            <m:t>T</m:t>
          </m:r>
          <m:d>
            <m:dPr>
              <m:ctrlPr>
                <w:rPr>
                  <w:rFonts w:ascii="Cambria Math" w:hAnsi="Cambria Math"/>
                  <w:i/>
                </w:rPr>
              </m:ctrlPr>
            </m:dPr>
            <m:e>
              <m:r>
                <w:rPr>
                  <w:rFonts w:ascii="Cambria Math" w:hAnsi="Cambria Math"/>
                </w:rPr>
                <m:t>L</m:t>
              </m:r>
            </m:e>
          </m:d>
          <m:r>
            <w:rPr>
              <w:rFonts w:ascii="Cambria Math" w:hAnsi="Cambria Math"/>
            </w:rPr>
            <m:t>=</m:t>
          </m:r>
          <m:sSub>
            <m:sSubPr>
              <m:ctrlPr>
                <w:rPr>
                  <w:rFonts w:ascii="Cambria Math" w:hAnsi="Cambria Math"/>
                  <w:i/>
                </w:rPr>
              </m:ctrlPr>
            </m:sSubPr>
            <m:e>
              <m:r>
                <w:rPr>
                  <w:rFonts w:ascii="Cambria Math" w:hAnsi="Cambria Math"/>
                </w:rPr>
                <m:t>T</m:t>
              </m:r>
            </m:e>
            <m:sub>
              <m:r>
                <w:rPr>
                  <w:rFonts w:ascii="Cambria Math" w:hAnsi="Cambria Math"/>
                </w:rPr>
                <m:t>∞</m:t>
              </m:r>
            </m:sub>
          </m:sSub>
          <m:r>
            <w:rPr>
              <w:rFonts w:ascii="Cambria Math" w:hAnsi="Cambria Math"/>
            </w:rPr>
            <m:t>+</m:t>
          </m:r>
          <m:f>
            <m:fPr>
              <m:ctrlPr>
                <w:rPr>
                  <w:rFonts w:ascii="Cambria Math" w:hAnsi="Cambria Math"/>
                  <w:i/>
                </w:rPr>
              </m:ctrlPr>
            </m:fPr>
            <m:num>
              <m:sSub>
                <m:sSubPr>
                  <m:ctrlPr>
                    <w:rPr>
                      <w:rFonts w:ascii="Cambria Math" w:hAnsi="Cambria Math"/>
                      <w:i/>
                    </w:rPr>
                  </m:ctrlPr>
                </m:sSubPr>
                <m:e>
                  <m:r>
                    <w:rPr>
                      <w:rFonts w:ascii="Cambria Math" w:hAnsi="Cambria Math"/>
                    </w:rPr>
                    <m:t>T</m:t>
                  </m:r>
                </m:e>
                <m:sub>
                  <m:r>
                    <w:rPr>
                      <w:rFonts w:ascii="Cambria Math" w:hAnsi="Cambria Math"/>
                    </w:rPr>
                    <m:t>b</m:t>
                  </m:r>
                </m:sub>
              </m:sSub>
              <m:r>
                <w:rPr>
                  <w:rFonts w:ascii="Cambria Math" w:hAnsi="Cambria Math"/>
                </w:rPr>
                <m:t>-</m:t>
              </m:r>
              <m:sSub>
                <m:sSubPr>
                  <m:ctrlPr>
                    <w:rPr>
                      <w:rFonts w:ascii="Cambria Math" w:hAnsi="Cambria Math"/>
                      <w:i/>
                    </w:rPr>
                  </m:ctrlPr>
                </m:sSubPr>
                <m:e>
                  <m:r>
                    <w:rPr>
                      <w:rFonts w:ascii="Cambria Math" w:hAnsi="Cambria Math"/>
                    </w:rPr>
                    <m:t>T</m:t>
                  </m:r>
                </m:e>
                <m:sub>
                  <m:r>
                    <w:rPr>
                      <w:rFonts w:ascii="Cambria Math" w:hAnsi="Cambria Math"/>
                    </w:rPr>
                    <m:t>∞</m:t>
                  </m:r>
                </m:sub>
              </m:sSub>
            </m:num>
            <m:den>
              <m:r>
                <m:rPr>
                  <m:sty m:val="p"/>
                </m:rPr>
                <w:rPr>
                  <w:rFonts w:ascii="Cambria Math" w:hAnsi="Cambria Math"/>
                </w:rPr>
                <m:t>cosh⁡</m:t>
              </m:r>
              <m:r>
                <w:rPr>
                  <w:rFonts w:ascii="Cambria Math" w:hAnsi="Cambria Math"/>
                </w:rPr>
                <m:t>(mL)</m:t>
              </m:r>
            </m:den>
          </m:f>
          <m:r>
            <w:rPr>
              <w:rFonts w:ascii="Cambria Math" w:hAnsi="Cambria Math"/>
            </w:rPr>
            <m:t xml:space="preserve"> </m:t>
          </m:r>
        </m:oMath>
      </m:oMathPara>
    </w:p>
    <w:p w14:paraId="756FD950" w14:textId="77777777" w:rsidR="00711525" w:rsidRDefault="00711525" w:rsidP="00FA3962">
      <w:pPr>
        <w:jc w:val="both"/>
      </w:pPr>
    </w:p>
    <w:p w14:paraId="4020AD6B" w14:textId="64FCE130" w:rsidR="00711525" w:rsidRDefault="005B0F7C" w:rsidP="00FA3962">
      <w:pPr>
        <w:jc w:val="both"/>
      </w:pPr>
      <w:r>
        <w:t>Of the four materials analysed, only the 304 stainless steel handle gives a sufficiently low-free-end temperature to be considered reasonable safe for direct handling</w:t>
      </w:r>
      <w:r w:rsidR="0076645C">
        <w:t xml:space="preserve">. Copper, aluminium and brass all remain too hot at the free end due to their relatively high thermal conductivities. This is illustrated in Figure </w:t>
      </w:r>
      <w:r w:rsidR="00711525">
        <w:t>9 and the result table show</w:t>
      </w:r>
      <w:r w:rsidR="00D012F1">
        <w:t>n</w:t>
      </w:r>
      <w:r w:rsidR="00711525">
        <w:t xml:space="preserve"> in appendix A. </w:t>
      </w:r>
    </w:p>
    <w:p w14:paraId="426B1DEE" w14:textId="7649A611" w:rsidR="00DE40CE" w:rsidRDefault="00DD6B8B" w:rsidP="00DE40CE">
      <w:pPr>
        <w:keepNext/>
        <w:jc w:val="center"/>
      </w:pPr>
      <w:r>
        <w:rPr>
          <w:noProof/>
        </w:rPr>
        <w:lastRenderedPageBreak/>
        <w:drawing>
          <wp:inline distT="0" distB="0" distL="0" distR="0" wp14:anchorId="0274CE65" wp14:editId="25685DE4">
            <wp:extent cx="5502303" cy="2941983"/>
            <wp:effectExtent l="0" t="0" r="3175" b="10795"/>
            <wp:docPr id="490579659" name="Chart 1">
              <a:extLst xmlns:a="http://schemas.openxmlformats.org/drawingml/2006/main">
                <a:ext uri="{FF2B5EF4-FFF2-40B4-BE49-F238E27FC236}">
                  <a16:creationId xmlns:a16="http://schemas.microsoft.com/office/drawing/2014/main" id="{27E92558-9CB5-FBF9-368E-F7F152440DA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14:paraId="351AC027" w14:textId="0432A4F3" w:rsidR="00CB07E0" w:rsidRPr="006E3657" w:rsidRDefault="00DE40CE" w:rsidP="00613E73">
      <w:pPr>
        <w:pStyle w:val="Caption"/>
        <w:jc w:val="center"/>
        <w:rPr>
          <w:color w:val="auto"/>
        </w:rPr>
      </w:pPr>
      <w:bookmarkStart w:id="40" w:name="_Toc227414356"/>
      <w:r w:rsidRPr="006E3657">
        <w:rPr>
          <w:color w:val="auto"/>
        </w:rPr>
        <w:t xml:space="preserve">Figure </w:t>
      </w:r>
      <w:r w:rsidRPr="006E3657">
        <w:rPr>
          <w:color w:val="auto"/>
        </w:rPr>
        <w:fldChar w:fldCharType="begin"/>
      </w:r>
      <w:r w:rsidRPr="006E3657">
        <w:rPr>
          <w:color w:val="auto"/>
        </w:rPr>
        <w:instrText xml:space="preserve"> SEQ Figure \* ARABIC </w:instrText>
      </w:r>
      <w:r w:rsidRPr="006E3657">
        <w:rPr>
          <w:color w:val="auto"/>
        </w:rPr>
        <w:fldChar w:fldCharType="separate"/>
      </w:r>
      <w:r w:rsidR="00A12BAA">
        <w:rPr>
          <w:noProof/>
          <w:color w:val="auto"/>
        </w:rPr>
        <w:t>9</w:t>
      </w:r>
      <w:r w:rsidRPr="006E3657">
        <w:rPr>
          <w:color w:val="auto"/>
        </w:rPr>
        <w:fldChar w:fldCharType="end"/>
      </w:r>
      <w:r w:rsidRPr="006E3657">
        <w:rPr>
          <w:color w:val="auto"/>
        </w:rPr>
        <w:t xml:space="preserve"> – </w:t>
      </w:r>
      <w:r w:rsidR="00335CCC" w:rsidRPr="006E3657">
        <w:rPr>
          <w:color w:val="auto"/>
        </w:rPr>
        <w:t>Predicted temperature profiles along the length of saucepan handles fabricated from copper, aluminium, brass and stainless steel, modelled as straight fins with insulated tips. Created by document owner.</w:t>
      </w:r>
      <w:bookmarkEnd w:id="40"/>
    </w:p>
    <w:p w14:paraId="0DB3B618" w14:textId="00DBB545" w:rsidR="00104F36" w:rsidRDefault="00BD1F48" w:rsidP="00BD1F48">
      <w:pPr>
        <w:pStyle w:val="Heading2"/>
        <w:rPr>
          <w:color w:val="auto"/>
        </w:rPr>
      </w:pPr>
      <w:bookmarkStart w:id="41" w:name="_Toc227412403"/>
      <w:r w:rsidRPr="00652AC5">
        <w:rPr>
          <w:color w:val="auto"/>
        </w:rPr>
        <w:t>Heat Loss for a 200mm Handle</w:t>
      </w:r>
      <w:bookmarkEnd w:id="41"/>
      <w:r w:rsidRPr="00652AC5">
        <w:rPr>
          <w:color w:val="auto"/>
        </w:rPr>
        <w:t xml:space="preserve"> </w:t>
      </w:r>
    </w:p>
    <w:p w14:paraId="23145278" w14:textId="77777777" w:rsidR="00D95C98" w:rsidRDefault="0073068F" w:rsidP="00D2023F">
      <w:r>
        <w:t>To analyse the potential heat loss from each of the materials the below equation is used:</w:t>
      </w:r>
    </w:p>
    <w:p w14:paraId="33F67549" w14:textId="7FB9E273" w:rsidR="00C66C8C" w:rsidRPr="00C66C8C" w:rsidRDefault="00C66C8C" w:rsidP="00C66C8C">
      <w:pPr>
        <w:pStyle w:val="Caption"/>
        <w:keepNext/>
        <w:jc w:val="center"/>
        <w:rPr>
          <w:color w:val="auto"/>
        </w:rPr>
      </w:pPr>
      <w:bookmarkStart w:id="42" w:name="_Toc227399142"/>
      <w:r w:rsidRPr="00C66C8C">
        <w:rPr>
          <w:color w:val="auto"/>
        </w:rPr>
        <w:t xml:space="preserve">Equation </w:t>
      </w:r>
      <w:r w:rsidRPr="00C66C8C">
        <w:rPr>
          <w:color w:val="auto"/>
        </w:rPr>
        <w:fldChar w:fldCharType="begin"/>
      </w:r>
      <w:r w:rsidRPr="00C66C8C">
        <w:rPr>
          <w:color w:val="auto"/>
        </w:rPr>
        <w:instrText xml:space="preserve"> SEQ Equation \* ARABIC </w:instrText>
      </w:r>
      <w:r w:rsidRPr="00C66C8C">
        <w:rPr>
          <w:color w:val="auto"/>
        </w:rPr>
        <w:fldChar w:fldCharType="separate"/>
      </w:r>
      <w:r w:rsidR="00A12BAA">
        <w:rPr>
          <w:noProof/>
          <w:color w:val="auto"/>
        </w:rPr>
        <w:t>8</w:t>
      </w:r>
      <w:r w:rsidRPr="00C66C8C">
        <w:rPr>
          <w:color w:val="auto"/>
        </w:rPr>
        <w:fldChar w:fldCharType="end"/>
      </w:r>
      <w:r w:rsidRPr="00C66C8C">
        <w:rPr>
          <w:color w:val="auto"/>
        </w:rPr>
        <w:t xml:space="preserve"> – Heat transfer rate for a finite-length fin with an adiabatic tip.</w:t>
      </w:r>
      <w:bookmarkEnd w:id="42"/>
    </w:p>
    <w:p w14:paraId="66339590" w14:textId="57F35F62" w:rsidR="00C7569E" w:rsidRPr="00613E73" w:rsidRDefault="00000000" w:rsidP="00613E73">
      <m:oMathPara>
        <m:oMathParaPr>
          <m:jc m:val="center"/>
        </m:oMathParaPr>
        <m:oMath>
          <m:sSub>
            <m:sSubPr>
              <m:ctrlPr>
                <w:rPr>
                  <w:rFonts w:ascii="Cambria Math" w:hAnsi="Cambria Math"/>
                  <w:i/>
                </w:rPr>
              </m:ctrlPr>
            </m:sSubPr>
            <m:e>
              <m:r>
                <w:rPr>
                  <w:rFonts w:ascii="Cambria Math" w:hAnsi="Cambria Math"/>
                </w:rPr>
                <m:t>q</m:t>
              </m:r>
            </m:e>
            <m:sub>
              <m:r>
                <w:rPr>
                  <w:rFonts w:ascii="Cambria Math" w:hAnsi="Cambria Math"/>
                </w:rPr>
                <m:t>f</m:t>
              </m:r>
            </m:sub>
          </m:sSub>
          <m:r>
            <w:rPr>
              <w:rFonts w:ascii="Cambria Math" w:hAnsi="Cambria Math"/>
            </w:rPr>
            <m:t>=mk</m:t>
          </m:r>
          <m:sSub>
            <m:sSubPr>
              <m:ctrlPr>
                <w:rPr>
                  <w:rFonts w:ascii="Cambria Math" w:hAnsi="Cambria Math"/>
                  <w:i/>
                </w:rPr>
              </m:ctrlPr>
            </m:sSubPr>
            <m:e>
              <m:r>
                <w:rPr>
                  <w:rFonts w:ascii="Cambria Math" w:hAnsi="Cambria Math"/>
                </w:rPr>
                <m:t>A</m:t>
              </m:r>
            </m:e>
            <m:sub>
              <m:r>
                <w:rPr>
                  <w:rFonts w:ascii="Cambria Math" w:hAnsi="Cambria Math"/>
                </w:rPr>
                <m:t>c</m:t>
              </m:r>
            </m:sub>
          </m:sSub>
          <m:d>
            <m:dPr>
              <m:ctrlPr>
                <w:rPr>
                  <w:rFonts w:ascii="Cambria Math" w:hAnsi="Cambria Math"/>
                  <w:i/>
                </w:rPr>
              </m:ctrlPr>
            </m:dPr>
            <m:e>
              <m:sSub>
                <m:sSubPr>
                  <m:ctrlPr>
                    <w:rPr>
                      <w:rFonts w:ascii="Cambria Math" w:hAnsi="Cambria Math"/>
                      <w:i/>
                    </w:rPr>
                  </m:ctrlPr>
                </m:sSubPr>
                <m:e>
                  <m:r>
                    <w:rPr>
                      <w:rFonts w:ascii="Cambria Math" w:hAnsi="Cambria Math"/>
                    </w:rPr>
                    <m:t>T</m:t>
                  </m:r>
                </m:e>
                <m:sub>
                  <m:r>
                    <w:rPr>
                      <w:rFonts w:ascii="Cambria Math" w:hAnsi="Cambria Math"/>
                    </w:rPr>
                    <m:t>b</m:t>
                  </m:r>
                </m:sub>
              </m:sSub>
              <m:r>
                <w:rPr>
                  <w:rFonts w:ascii="Cambria Math" w:hAnsi="Cambria Math"/>
                </w:rPr>
                <m:t>-</m:t>
              </m:r>
              <m:sSub>
                <m:sSubPr>
                  <m:ctrlPr>
                    <w:rPr>
                      <w:rFonts w:ascii="Cambria Math" w:hAnsi="Cambria Math"/>
                      <w:i/>
                    </w:rPr>
                  </m:ctrlPr>
                </m:sSubPr>
                <m:e>
                  <m:r>
                    <w:rPr>
                      <w:rFonts w:ascii="Cambria Math" w:hAnsi="Cambria Math"/>
                    </w:rPr>
                    <m:t>T</m:t>
                  </m:r>
                </m:e>
                <m:sub>
                  <m:r>
                    <w:rPr>
                      <w:rFonts w:ascii="Cambria Math" w:hAnsi="Cambria Math"/>
                    </w:rPr>
                    <m:t>∞</m:t>
                  </m:r>
                </m:sub>
              </m:sSub>
            </m:e>
          </m:d>
          <m:func>
            <m:funcPr>
              <m:ctrlPr>
                <w:rPr>
                  <w:rFonts w:ascii="Cambria Math" w:hAnsi="Cambria Math"/>
                </w:rPr>
              </m:ctrlPr>
            </m:funcPr>
            <m:fName>
              <m:r>
                <m:rPr>
                  <m:sty m:val="p"/>
                </m:rPr>
                <w:rPr>
                  <w:rFonts w:ascii="Cambria Math" w:hAnsi="Cambria Math"/>
                </w:rPr>
                <m:t>tanh</m:t>
              </m:r>
            </m:fName>
            <m:e>
              <m:d>
                <m:dPr>
                  <m:ctrlPr>
                    <w:rPr>
                      <w:rFonts w:ascii="Cambria Math" w:hAnsi="Cambria Math"/>
                      <w:i/>
                    </w:rPr>
                  </m:ctrlPr>
                </m:dPr>
                <m:e>
                  <m:r>
                    <w:rPr>
                      <w:rFonts w:ascii="Cambria Math" w:hAnsi="Cambria Math"/>
                    </w:rPr>
                    <m:t>mL</m:t>
                  </m:r>
                </m:e>
              </m:d>
            </m:e>
          </m:func>
        </m:oMath>
      </m:oMathPara>
    </w:p>
    <w:p w14:paraId="1D507C46" w14:textId="22FBFED3" w:rsidR="00613E73" w:rsidRPr="006E3657" w:rsidRDefault="00613E73" w:rsidP="00613E73">
      <w:pPr>
        <w:pStyle w:val="Caption"/>
        <w:keepNext/>
        <w:jc w:val="center"/>
        <w:rPr>
          <w:color w:val="auto"/>
        </w:rPr>
      </w:pPr>
      <w:bookmarkStart w:id="43" w:name="_Toc227399174"/>
      <w:r w:rsidRPr="006E3657">
        <w:rPr>
          <w:color w:val="auto"/>
        </w:rPr>
        <w:t xml:space="preserve">Table </w:t>
      </w:r>
      <w:r w:rsidRPr="006E3657">
        <w:rPr>
          <w:color w:val="auto"/>
        </w:rPr>
        <w:fldChar w:fldCharType="begin"/>
      </w:r>
      <w:r w:rsidRPr="006E3657">
        <w:rPr>
          <w:color w:val="auto"/>
        </w:rPr>
        <w:instrText xml:space="preserve"> SEQ Table \* ARABIC </w:instrText>
      </w:r>
      <w:r w:rsidRPr="006E3657">
        <w:rPr>
          <w:color w:val="auto"/>
        </w:rPr>
        <w:fldChar w:fldCharType="separate"/>
      </w:r>
      <w:r w:rsidR="00A12BAA">
        <w:rPr>
          <w:noProof/>
          <w:color w:val="auto"/>
        </w:rPr>
        <w:t>4</w:t>
      </w:r>
      <w:r w:rsidRPr="006E3657">
        <w:rPr>
          <w:color w:val="auto"/>
        </w:rPr>
        <w:fldChar w:fldCharType="end"/>
      </w:r>
      <w:r w:rsidRPr="006E3657">
        <w:rPr>
          <w:color w:val="auto"/>
        </w:rPr>
        <w:t xml:space="preserve"> – Estimate Heat Loss for Each of the Material results. Created by document owner.</w:t>
      </w:r>
      <w:bookmarkEnd w:id="43"/>
    </w:p>
    <w:tbl>
      <w:tblPr>
        <w:tblStyle w:val="GridTable1Light"/>
        <w:tblW w:w="0" w:type="auto"/>
        <w:jc w:val="center"/>
        <w:tblLook w:val="04A0" w:firstRow="1" w:lastRow="0" w:firstColumn="1" w:lastColumn="0" w:noHBand="0" w:noVBand="1"/>
      </w:tblPr>
      <w:tblGrid>
        <w:gridCol w:w="2812"/>
        <w:gridCol w:w="3142"/>
      </w:tblGrid>
      <w:tr w:rsidR="00630EFF" w14:paraId="3D146AD3" w14:textId="77777777" w:rsidTr="00B82950">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812" w:type="dxa"/>
            <w:vAlign w:val="center"/>
          </w:tcPr>
          <w:p w14:paraId="1E4EF15A" w14:textId="77777777" w:rsidR="00630EFF" w:rsidRDefault="00630EFF" w:rsidP="00B82950">
            <w:pPr>
              <w:jc w:val="center"/>
            </w:pPr>
            <w:r>
              <w:t>Material</w:t>
            </w:r>
          </w:p>
        </w:tc>
        <w:tc>
          <w:tcPr>
            <w:tcW w:w="3142" w:type="dxa"/>
            <w:vAlign w:val="center"/>
          </w:tcPr>
          <w:p w14:paraId="558DD43F" w14:textId="22364879" w:rsidR="00630EFF" w:rsidRDefault="00630EFF" w:rsidP="00B82950">
            <w:pPr>
              <w:jc w:val="center"/>
              <w:cnfStyle w:val="100000000000" w:firstRow="1" w:lastRow="0" w:firstColumn="0" w:lastColumn="0" w:oddVBand="0" w:evenVBand="0" w:oddHBand="0" w:evenHBand="0" w:firstRowFirstColumn="0" w:firstRowLastColumn="0" w:lastRowFirstColumn="0" w:lastRowLastColumn="0"/>
            </w:pPr>
            <w:r>
              <w:t xml:space="preserve">Estimated Heat Loss </w:t>
            </w:r>
            <w:r w:rsidR="002B39D4">
              <w:t>in w</w:t>
            </w:r>
          </w:p>
        </w:tc>
      </w:tr>
      <w:tr w:rsidR="00630EFF" w14:paraId="552B9145" w14:textId="77777777" w:rsidTr="00B82950">
        <w:trPr>
          <w:jc w:val="center"/>
        </w:trPr>
        <w:tc>
          <w:tcPr>
            <w:cnfStyle w:val="001000000000" w:firstRow="0" w:lastRow="0" w:firstColumn="1" w:lastColumn="0" w:oddVBand="0" w:evenVBand="0" w:oddHBand="0" w:evenHBand="0" w:firstRowFirstColumn="0" w:firstRowLastColumn="0" w:lastRowFirstColumn="0" w:lastRowLastColumn="0"/>
            <w:tcW w:w="2812" w:type="dxa"/>
            <w:vAlign w:val="center"/>
          </w:tcPr>
          <w:p w14:paraId="5352F6BE" w14:textId="77777777" w:rsidR="00630EFF" w:rsidRDefault="00630EFF" w:rsidP="00B82950">
            <w:pPr>
              <w:jc w:val="center"/>
            </w:pPr>
            <w:r>
              <w:t>Copper</w:t>
            </w:r>
          </w:p>
        </w:tc>
        <w:tc>
          <w:tcPr>
            <w:tcW w:w="3142" w:type="dxa"/>
            <w:vAlign w:val="center"/>
          </w:tcPr>
          <w:p w14:paraId="30D0CBEA" w14:textId="417F7C96" w:rsidR="00630EFF" w:rsidRDefault="002B39D4" w:rsidP="00B82950">
            <w:pPr>
              <w:jc w:val="center"/>
              <w:cnfStyle w:val="000000000000" w:firstRow="0" w:lastRow="0" w:firstColumn="0" w:lastColumn="0" w:oddVBand="0" w:evenVBand="0" w:oddHBand="0" w:evenHBand="0" w:firstRowFirstColumn="0" w:firstRowLastColumn="0" w:lastRowFirstColumn="0" w:lastRowLastColumn="0"/>
            </w:pPr>
            <w:r>
              <w:t>7.32</w:t>
            </w:r>
          </w:p>
        </w:tc>
      </w:tr>
      <w:tr w:rsidR="00630EFF" w14:paraId="0CCD5256" w14:textId="77777777" w:rsidTr="00B82950">
        <w:trPr>
          <w:jc w:val="center"/>
        </w:trPr>
        <w:tc>
          <w:tcPr>
            <w:cnfStyle w:val="001000000000" w:firstRow="0" w:lastRow="0" w:firstColumn="1" w:lastColumn="0" w:oddVBand="0" w:evenVBand="0" w:oddHBand="0" w:evenHBand="0" w:firstRowFirstColumn="0" w:firstRowLastColumn="0" w:lastRowFirstColumn="0" w:lastRowLastColumn="0"/>
            <w:tcW w:w="2812" w:type="dxa"/>
            <w:vAlign w:val="center"/>
          </w:tcPr>
          <w:p w14:paraId="0370E5ED" w14:textId="77777777" w:rsidR="00630EFF" w:rsidRDefault="00630EFF" w:rsidP="00B82950">
            <w:pPr>
              <w:jc w:val="center"/>
            </w:pPr>
            <w:r>
              <w:t>2024 Aluminium</w:t>
            </w:r>
          </w:p>
        </w:tc>
        <w:tc>
          <w:tcPr>
            <w:tcW w:w="3142" w:type="dxa"/>
            <w:vAlign w:val="center"/>
          </w:tcPr>
          <w:p w14:paraId="1D31711E" w14:textId="61E12686" w:rsidR="00630EFF" w:rsidRDefault="002B39D4" w:rsidP="00B82950">
            <w:pPr>
              <w:jc w:val="center"/>
              <w:cnfStyle w:val="000000000000" w:firstRow="0" w:lastRow="0" w:firstColumn="0" w:lastColumn="0" w:oddVBand="0" w:evenVBand="0" w:oddHBand="0" w:evenHBand="0" w:firstRowFirstColumn="0" w:firstRowLastColumn="0" w:lastRowFirstColumn="0" w:lastRowLastColumn="0"/>
            </w:pPr>
            <w:r>
              <w:t>6.74</w:t>
            </w:r>
          </w:p>
        </w:tc>
      </w:tr>
      <w:tr w:rsidR="00630EFF" w14:paraId="6E3DBBC6" w14:textId="77777777" w:rsidTr="00B82950">
        <w:trPr>
          <w:jc w:val="center"/>
        </w:trPr>
        <w:tc>
          <w:tcPr>
            <w:cnfStyle w:val="001000000000" w:firstRow="0" w:lastRow="0" w:firstColumn="1" w:lastColumn="0" w:oddVBand="0" w:evenVBand="0" w:oddHBand="0" w:evenHBand="0" w:firstRowFirstColumn="0" w:firstRowLastColumn="0" w:lastRowFirstColumn="0" w:lastRowLastColumn="0"/>
            <w:tcW w:w="2812" w:type="dxa"/>
            <w:vAlign w:val="center"/>
          </w:tcPr>
          <w:p w14:paraId="3BDC56D4" w14:textId="77777777" w:rsidR="00630EFF" w:rsidRDefault="00630EFF" w:rsidP="00B82950">
            <w:pPr>
              <w:jc w:val="center"/>
            </w:pPr>
            <w:r>
              <w:rPr>
                <w:rFonts w:asciiTheme="majorHAnsi" w:eastAsiaTheme="majorEastAsia" w:hAnsiTheme="majorHAnsi" w:cstheme="majorBidi"/>
              </w:rPr>
              <w:t xml:space="preserve">Brass </w:t>
            </w:r>
            <w:r>
              <w:t>(70 Cu/30 Zn)</w:t>
            </w:r>
          </w:p>
        </w:tc>
        <w:tc>
          <w:tcPr>
            <w:tcW w:w="3142" w:type="dxa"/>
            <w:vAlign w:val="center"/>
          </w:tcPr>
          <w:p w14:paraId="0EFBD597" w14:textId="1777C089" w:rsidR="00630EFF" w:rsidRDefault="002B39D4" w:rsidP="00B82950">
            <w:pPr>
              <w:jc w:val="center"/>
              <w:cnfStyle w:val="000000000000" w:firstRow="0" w:lastRow="0" w:firstColumn="0" w:lastColumn="0" w:oddVBand="0" w:evenVBand="0" w:oddHBand="0" w:evenHBand="0" w:firstRowFirstColumn="0" w:firstRowLastColumn="0" w:lastRowFirstColumn="0" w:lastRowLastColumn="0"/>
            </w:pPr>
            <w:r>
              <w:t>5.72</w:t>
            </w:r>
          </w:p>
        </w:tc>
      </w:tr>
      <w:tr w:rsidR="00630EFF" w14:paraId="3FBE1FB3" w14:textId="77777777" w:rsidTr="00B82950">
        <w:trPr>
          <w:jc w:val="center"/>
        </w:trPr>
        <w:tc>
          <w:tcPr>
            <w:cnfStyle w:val="001000000000" w:firstRow="0" w:lastRow="0" w:firstColumn="1" w:lastColumn="0" w:oddVBand="0" w:evenVBand="0" w:oddHBand="0" w:evenHBand="0" w:firstRowFirstColumn="0" w:firstRowLastColumn="0" w:lastRowFirstColumn="0" w:lastRowLastColumn="0"/>
            <w:tcW w:w="2812" w:type="dxa"/>
            <w:vAlign w:val="center"/>
          </w:tcPr>
          <w:p w14:paraId="5159846E" w14:textId="77777777" w:rsidR="00630EFF" w:rsidRDefault="00630EFF" w:rsidP="00B82950">
            <w:pPr>
              <w:jc w:val="center"/>
            </w:pPr>
            <w:r>
              <w:t>304 Stainless Steel</w:t>
            </w:r>
          </w:p>
        </w:tc>
        <w:tc>
          <w:tcPr>
            <w:tcW w:w="3142" w:type="dxa"/>
            <w:vAlign w:val="center"/>
          </w:tcPr>
          <w:p w14:paraId="723A4035" w14:textId="5BB61012" w:rsidR="00630EFF" w:rsidRDefault="002B39D4" w:rsidP="00B82950">
            <w:pPr>
              <w:jc w:val="center"/>
              <w:cnfStyle w:val="000000000000" w:firstRow="0" w:lastRow="0" w:firstColumn="0" w:lastColumn="0" w:oddVBand="0" w:evenVBand="0" w:oddHBand="0" w:evenHBand="0" w:firstRowFirstColumn="0" w:firstRowLastColumn="0" w:lastRowFirstColumn="0" w:lastRowLastColumn="0"/>
            </w:pPr>
            <w:r>
              <w:t>2.67</w:t>
            </w:r>
          </w:p>
        </w:tc>
      </w:tr>
    </w:tbl>
    <w:p w14:paraId="2038FB01" w14:textId="77777777" w:rsidR="00CB07E0" w:rsidRDefault="00CB07E0" w:rsidP="00D2023F">
      <w:pPr>
        <w:rPr>
          <w:rFonts w:asciiTheme="majorHAnsi" w:eastAsiaTheme="majorEastAsia" w:hAnsiTheme="majorHAnsi" w:cstheme="majorBidi"/>
        </w:rPr>
      </w:pPr>
    </w:p>
    <w:p w14:paraId="11A03A63" w14:textId="1F67E067" w:rsidR="00C7569E" w:rsidRDefault="009A71FC" w:rsidP="00C7569E">
      <w:pPr>
        <w:pStyle w:val="Heading2"/>
        <w:rPr>
          <w:color w:val="auto"/>
        </w:rPr>
      </w:pPr>
      <w:bookmarkStart w:id="44" w:name="_Toc227412404"/>
      <w:r w:rsidRPr="009A71FC">
        <w:rPr>
          <w:color w:val="auto"/>
        </w:rPr>
        <w:t>Optimum Handle Length</w:t>
      </w:r>
      <w:bookmarkEnd w:id="44"/>
      <w:r w:rsidRPr="009A71FC">
        <w:rPr>
          <w:color w:val="auto"/>
        </w:rPr>
        <w:t xml:space="preserve"> </w:t>
      </w:r>
    </w:p>
    <w:p w14:paraId="1D47FB80" w14:textId="40826110" w:rsidR="009A71FC" w:rsidRDefault="00A227D7" w:rsidP="00A527FE">
      <w:pPr>
        <w:jc w:val="both"/>
      </w:pPr>
      <w:r>
        <w:t xml:space="preserve">To determine </w:t>
      </w:r>
      <w:r w:rsidR="00286429">
        <w:t xml:space="preserve">the optimum handle length of each of the materials the variable </w:t>
      </w:r>
      <m:oMath>
        <m:r>
          <m:rPr>
            <m:sty m:val="p"/>
          </m:rPr>
          <w:rPr>
            <w:rFonts w:ascii="Cambria Math" w:hAnsi="Cambria Math"/>
          </w:rPr>
          <m:t>mL≈2.65</m:t>
        </m:r>
      </m:oMath>
      <w:r w:rsidR="00AF4AA5">
        <w:t xml:space="preserve"> as shown in figure 8 this gives 99% </w:t>
      </w:r>
      <w:r w:rsidR="00865CC7">
        <w:t>heat transfer efficiency</w:t>
      </w:r>
      <w:r w:rsidR="00CB07E0">
        <w:t xml:space="preserve"> for a fin. The below equation is then used to calculate that optimum length:</w:t>
      </w:r>
    </w:p>
    <w:p w14:paraId="32F86BB5" w14:textId="0A14A3FF" w:rsidR="00CB07E0" w:rsidRPr="001265BE" w:rsidRDefault="00000000" w:rsidP="00A527FE">
      <w:pPr>
        <w:jc w:val="both"/>
      </w:pPr>
      <m:oMathPara>
        <m:oMath>
          <m:sSub>
            <m:sSubPr>
              <m:ctrlPr>
                <w:rPr>
                  <w:rFonts w:ascii="Cambria Math" w:hAnsi="Cambria Math"/>
                  <w:i/>
                </w:rPr>
              </m:ctrlPr>
            </m:sSubPr>
            <m:e>
              <m:r>
                <w:rPr>
                  <w:rFonts w:ascii="Cambria Math" w:hAnsi="Cambria Math"/>
                </w:rPr>
                <m:t>L</m:t>
              </m:r>
            </m:e>
            <m:sub>
              <m:r>
                <w:rPr>
                  <w:rFonts w:ascii="Cambria Math" w:hAnsi="Cambria Math"/>
                </w:rPr>
                <m:t>opt</m:t>
              </m:r>
            </m:sub>
          </m:sSub>
          <m:r>
            <w:rPr>
              <w:rFonts w:ascii="Cambria Math" w:hAnsi="Cambria Math"/>
            </w:rPr>
            <m:t>=</m:t>
          </m:r>
          <m:f>
            <m:fPr>
              <m:ctrlPr>
                <w:rPr>
                  <w:rFonts w:ascii="Cambria Math" w:hAnsi="Cambria Math"/>
                  <w:i/>
                </w:rPr>
              </m:ctrlPr>
            </m:fPr>
            <m:num>
              <m:r>
                <w:rPr>
                  <w:rFonts w:ascii="Cambria Math" w:hAnsi="Cambria Math"/>
                </w:rPr>
                <m:t>2.65</m:t>
              </m:r>
            </m:num>
            <m:den>
              <m:r>
                <w:rPr>
                  <w:rFonts w:ascii="Cambria Math" w:hAnsi="Cambria Math"/>
                </w:rPr>
                <m:t>m</m:t>
              </m:r>
            </m:den>
          </m:f>
        </m:oMath>
      </m:oMathPara>
    </w:p>
    <w:p w14:paraId="2EEB0F3E" w14:textId="224D8EEB" w:rsidR="004B2693" w:rsidRDefault="004B2693" w:rsidP="00A527FE">
      <w:pPr>
        <w:pStyle w:val="Caption"/>
        <w:keepNext/>
        <w:jc w:val="center"/>
      </w:pPr>
      <w:bookmarkStart w:id="45" w:name="_Toc227399175"/>
      <w:r w:rsidRPr="004B2693">
        <w:rPr>
          <w:color w:val="auto"/>
        </w:rPr>
        <w:t xml:space="preserve">Table </w:t>
      </w:r>
      <w:r w:rsidRPr="004B2693">
        <w:rPr>
          <w:color w:val="auto"/>
        </w:rPr>
        <w:fldChar w:fldCharType="begin"/>
      </w:r>
      <w:r w:rsidRPr="004B2693">
        <w:rPr>
          <w:color w:val="auto"/>
        </w:rPr>
        <w:instrText xml:space="preserve"> SEQ Table \* ARABIC </w:instrText>
      </w:r>
      <w:r w:rsidRPr="004B2693">
        <w:rPr>
          <w:color w:val="auto"/>
        </w:rPr>
        <w:fldChar w:fldCharType="separate"/>
      </w:r>
      <w:r w:rsidR="00A12BAA">
        <w:rPr>
          <w:noProof/>
          <w:color w:val="auto"/>
        </w:rPr>
        <w:t>5</w:t>
      </w:r>
      <w:r w:rsidRPr="004B2693">
        <w:rPr>
          <w:color w:val="auto"/>
        </w:rPr>
        <w:fldChar w:fldCharType="end"/>
      </w:r>
      <w:r w:rsidRPr="004B2693">
        <w:rPr>
          <w:color w:val="auto"/>
        </w:rPr>
        <w:t xml:space="preserve"> – Optimum Handle Length Results. Created by document owner.</w:t>
      </w:r>
      <w:bookmarkEnd w:id="45"/>
    </w:p>
    <w:tbl>
      <w:tblPr>
        <w:tblStyle w:val="GridTable1Light"/>
        <w:tblW w:w="0" w:type="auto"/>
        <w:jc w:val="center"/>
        <w:tblLook w:val="04A0" w:firstRow="1" w:lastRow="0" w:firstColumn="1" w:lastColumn="0" w:noHBand="0" w:noVBand="1"/>
      </w:tblPr>
      <w:tblGrid>
        <w:gridCol w:w="2812"/>
        <w:gridCol w:w="3142"/>
      </w:tblGrid>
      <w:tr w:rsidR="001265BE" w14:paraId="60456712" w14:textId="77777777" w:rsidTr="00D33DBC">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812" w:type="dxa"/>
            <w:vAlign w:val="center"/>
          </w:tcPr>
          <w:p w14:paraId="273ABBC2" w14:textId="750ADB9C" w:rsidR="001265BE" w:rsidRDefault="004B2693" w:rsidP="00D33DBC">
            <w:pPr>
              <w:jc w:val="center"/>
            </w:pPr>
            <w:r>
              <w:t>Material</w:t>
            </w:r>
          </w:p>
        </w:tc>
        <w:tc>
          <w:tcPr>
            <w:tcW w:w="3142" w:type="dxa"/>
            <w:vAlign w:val="center"/>
          </w:tcPr>
          <w:p w14:paraId="1341D998" w14:textId="0DC62BC0" w:rsidR="001265BE" w:rsidRDefault="004B2693" w:rsidP="00D33DBC">
            <w:pPr>
              <w:jc w:val="center"/>
              <w:cnfStyle w:val="100000000000" w:firstRow="1" w:lastRow="0" w:firstColumn="0" w:lastColumn="0" w:oddVBand="0" w:evenVBand="0" w:oddHBand="0" w:evenHBand="0" w:firstRowFirstColumn="0" w:firstRowLastColumn="0" w:lastRowFirstColumn="0" w:lastRowLastColumn="0"/>
            </w:pPr>
            <w:r>
              <w:t>Optimum Handle Length in mm</w:t>
            </w:r>
          </w:p>
        </w:tc>
      </w:tr>
      <w:tr w:rsidR="001265BE" w14:paraId="6A829956" w14:textId="77777777" w:rsidTr="00D33DBC">
        <w:trPr>
          <w:jc w:val="center"/>
        </w:trPr>
        <w:tc>
          <w:tcPr>
            <w:cnfStyle w:val="001000000000" w:firstRow="0" w:lastRow="0" w:firstColumn="1" w:lastColumn="0" w:oddVBand="0" w:evenVBand="0" w:oddHBand="0" w:evenHBand="0" w:firstRowFirstColumn="0" w:firstRowLastColumn="0" w:lastRowFirstColumn="0" w:lastRowLastColumn="0"/>
            <w:tcW w:w="2812" w:type="dxa"/>
            <w:vAlign w:val="center"/>
          </w:tcPr>
          <w:p w14:paraId="619008FC" w14:textId="06891ADA" w:rsidR="004B2693" w:rsidRDefault="004B2693" w:rsidP="00D33DBC">
            <w:pPr>
              <w:jc w:val="center"/>
            </w:pPr>
            <w:r>
              <w:t>Copper</w:t>
            </w:r>
          </w:p>
        </w:tc>
        <w:tc>
          <w:tcPr>
            <w:tcW w:w="3142" w:type="dxa"/>
            <w:vAlign w:val="center"/>
          </w:tcPr>
          <w:p w14:paraId="6DB59784" w14:textId="79C04456" w:rsidR="001265BE" w:rsidRDefault="004B2693" w:rsidP="00D33DBC">
            <w:pPr>
              <w:jc w:val="center"/>
              <w:cnfStyle w:val="000000000000" w:firstRow="0" w:lastRow="0" w:firstColumn="0" w:lastColumn="0" w:oddVBand="0" w:evenVBand="0" w:oddHBand="0" w:evenHBand="0" w:firstRowFirstColumn="0" w:firstRowLastColumn="0" w:lastRowFirstColumn="0" w:lastRowLastColumn="0"/>
            </w:pPr>
            <w:r>
              <w:t>879</w:t>
            </w:r>
          </w:p>
        </w:tc>
      </w:tr>
      <w:tr w:rsidR="001265BE" w14:paraId="241CA0D2" w14:textId="77777777" w:rsidTr="00D33DBC">
        <w:trPr>
          <w:jc w:val="center"/>
        </w:trPr>
        <w:tc>
          <w:tcPr>
            <w:cnfStyle w:val="001000000000" w:firstRow="0" w:lastRow="0" w:firstColumn="1" w:lastColumn="0" w:oddVBand="0" w:evenVBand="0" w:oddHBand="0" w:evenHBand="0" w:firstRowFirstColumn="0" w:firstRowLastColumn="0" w:lastRowFirstColumn="0" w:lastRowLastColumn="0"/>
            <w:tcW w:w="2812" w:type="dxa"/>
            <w:vAlign w:val="center"/>
          </w:tcPr>
          <w:p w14:paraId="2F417825" w14:textId="54D7D637" w:rsidR="001265BE" w:rsidRDefault="004B2693" w:rsidP="00D33DBC">
            <w:pPr>
              <w:jc w:val="center"/>
            </w:pPr>
            <w:r>
              <w:t>2024 Aluminium</w:t>
            </w:r>
          </w:p>
        </w:tc>
        <w:tc>
          <w:tcPr>
            <w:tcW w:w="3142" w:type="dxa"/>
            <w:vAlign w:val="center"/>
          </w:tcPr>
          <w:p w14:paraId="7DAAFF9A" w14:textId="5467C07D" w:rsidR="001265BE" w:rsidRDefault="004B2693" w:rsidP="00D33DBC">
            <w:pPr>
              <w:jc w:val="center"/>
              <w:cnfStyle w:val="000000000000" w:firstRow="0" w:lastRow="0" w:firstColumn="0" w:lastColumn="0" w:oddVBand="0" w:evenVBand="0" w:oddHBand="0" w:evenHBand="0" w:firstRowFirstColumn="0" w:firstRowLastColumn="0" w:lastRowFirstColumn="0" w:lastRowLastColumn="0"/>
            </w:pPr>
            <w:r>
              <w:t>641</w:t>
            </w:r>
          </w:p>
        </w:tc>
      </w:tr>
      <w:tr w:rsidR="001265BE" w14:paraId="4D958CCF" w14:textId="77777777" w:rsidTr="00D33DBC">
        <w:trPr>
          <w:jc w:val="center"/>
        </w:trPr>
        <w:tc>
          <w:tcPr>
            <w:cnfStyle w:val="001000000000" w:firstRow="0" w:lastRow="0" w:firstColumn="1" w:lastColumn="0" w:oddVBand="0" w:evenVBand="0" w:oddHBand="0" w:evenHBand="0" w:firstRowFirstColumn="0" w:firstRowLastColumn="0" w:lastRowFirstColumn="0" w:lastRowLastColumn="0"/>
            <w:tcW w:w="2812" w:type="dxa"/>
            <w:vAlign w:val="center"/>
          </w:tcPr>
          <w:p w14:paraId="79526516" w14:textId="36EECCD2" w:rsidR="001265BE" w:rsidRDefault="007F6DD3" w:rsidP="00D33DBC">
            <w:pPr>
              <w:jc w:val="center"/>
            </w:pPr>
            <w:r>
              <w:rPr>
                <w:rFonts w:asciiTheme="majorHAnsi" w:eastAsiaTheme="majorEastAsia" w:hAnsiTheme="majorHAnsi" w:cstheme="majorBidi"/>
              </w:rPr>
              <w:t xml:space="preserve">Brass </w:t>
            </w:r>
            <w:r>
              <w:t>(70 Cu/30 Zn)</w:t>
            </w:r>
          </w:p>
        </w:tc>
        <w:tc>
          <w:tcPr>
            <w:tcW w:w="3142" w:type="dxa"/>
            <w:vAlign w:val="center"/>
          </w:tcPr>
          <w:p w14:paraId="68FD0429" w14:textId="7D0F455A" w:rsidR="001265BE" w:rsidRDefault="004B2693" w:rsidP="00D33DBC">
            <w:pPr>
              <w:jc w:val="center"/>
              <w:cnfStyle w:val="000000000000" w:firstRow="0" w:lastRow="0" w:firstColumn="0" w:lastColumn="0" w:oddVBand="0" w:evenVBand="0" w:oddHBand="0" w:evenHBand="0" w:firstRowFirstColumn="0" w:firstRowLastColumn="0" w:lastRowFirstColumn="0" w:lastRowLastColumn="0"/>
            </w:pPr>
            <w:r>
              <w:t>446</w:t>
            </w:r>
          </w:p>
        </w:tc>
      </w:tr>
      <w:tr w:rsidR="001265BE" w14:paraId="786C5FE8" w14:textId="77777777" w:rsidTr="00D33DBC">
        <w:trPr>
          <w:jc w:val="center"/>
        </w:trPr>
        <w:tc>
          <w:tcPr>
            <w:cnfStyle w:val="001000000000" w:firstRow="0" w:lastRow="0" w:firstColumn="1" w:lastColumn="0" w:oddVBand="0" w:evenVBand="0" w:oddHBand="0" w:evenHBand="0" w:firstRowFirstColumn="0" w:firstRowLastColumn="0" w:lastRowFirstColumn="0" w:lastRowLastColumn="0"/>
            <w:tcW w:w="2812" w:type="dxa"/>
            <w:vAlign w:val="center"/>
          </w:tcPr>
          <w:p w14:paraId="7D47BAF6" w14:textId="010FB388" w:rsidR="001265BE" w:rsidRDefault="004B2693" w:rsidP="00D33DBC">
            <w:pPr>
              <w:jc w:val="center"/>
            </w:pPr>
            <w:r>
              <w:t>304 Stainless Steel</w:t>
            </w:r>
          </w:p>
        </w:tc>
        <w:tc>
          <w:tcPr>
            <w:tcW w:w="3142" w:type="dxa"/>
            <w:vAlign w:val="center"/>
          </w:tcPr>
          <w:p w14:paraId="43DC606F" w14:textId="15E2BD3F" w:rsidR="001265BE" w:rsidRDefault="004B2693" w:rsidP="00D33DBC">
            <w:pPr>
              <w:jc w:val="center"/>
              <w:cnfStyle w:val="000000000000" w:firstRow="0" w:lastRow="0" w:firstColumn="0" w:lastColumn="0" w:oddVBand="0" w:evenVBand="0" w:oddHBand="0" w:evenHBand="0" w:firstRowFirstColumn="0" w:firstRowLastColumn="0" w:lastRowFirstColumn="0" w:lastRowLastColumn="0"/>
            </w:pPr>
            <w:r>
              <w:t>173</w:t>
            </w:r>
          </w:p>
        </w:tc>
      </w:tr>
    </w:tbl>
    <w:p w14:paraId="3E0A1FDD" w14:textId="777B656E" w:rsidR="001265BE" w:rsidRDefault="007F6DD3" w:rsidP="00A527FE">
      <w:pPr>
        <w:jc w:val="both"/>
      </w:pPr>
      <w:r>
        <w:lastRenderedPageBreak/>
        <w:t>The values show that</w:t>
      </w:r>
      <w:r w:rsidR="00E81E7D">
        <w:t xml:space="preserve"> in the proposed design and geometry only the stainless steel would be at or exceeding it’s optimum length </w:t>
      </w:r>
      <w:r w:rsidR="00877965">
        <w:t>for the other materials to have an optimum heat transfer the</w:t>
      </w:r>
      <w:r w:rsidR="00CE61F6">
        <w:t xml:space="preserve"> handle would have be </w:t>
      </w:r>
      <w:r w:rsidR="00A527FE">
        <w:t xml:space="preserve">much more than double the length. </w:t>
      </w:r>
      <w:r>
        <w:t xml:space="preserve"> </w:t>
      </w:r>
    </w:p>
    <w:p w14:paraId="21DCD90D" w14:textId="7E91E09E" w:rsidR="00D33DBC" w:rsidRDefault="00D33DBC" w:rsidP="00D33DBC">
      <w:pPr>
        <w:pStyle w:val="Heading3"/>
        <w:rPr>
          <w:color w:val="auto"/>
        </w:rPr>
      </w:pPr>
      <w:bookmarkStart w:id="46" w:name="_Toc227412405"/>
      <w:r w:rsidRPr="00613E73">
        <w:rPr>
          <w:color w:val="auto"/>
        </w:rPr>
        <w:t>Estimate heat loss at optimum handle length</w:t>
      </w:r>
      <w:bookmarkEnd w:id="46"/>
    </w:p>
    <w:p w14:paraId="4FE5BF91" w14:textId="52590898" w:rsidR="00613E73" w:rsidRDefault="00605DD2" w:rsidP="00613E73">
      <w:r>
        <w:t xml:space="preserve">The same equation used in section 4.5 is then used to analyse the heat loss for </w:t>
      </w:r>
      <w:r w:rsidR="009030A1">
        <w:t>the materials at their optimum lengths</w:t>
      </w:r>
      <w:r w:rsidR="006A40A4">
        <w:t xml:space="preserve"> and shown in the below table</w:t>
      </w:r>
      <w:r w:rsidR="009030A1">
        <w:t xml:space="preserve">. </w:t>
      </w:r>
    </w:p>
    <w:p w14:paraId="20F760AB" w14:textId="2BAE58F7" w:rsidR="00732C59" w:rsidRPr="00732C59" w:rsidRDefault="00732C59" w:rsidP="00732C59">
      <w:pPr>
        <w:pStyle w:val="Caption"/>
        <w:keepNext/>
        <w:jc w:val="center"/>
        <w:rPr>
          <w:color w:val="auto"/>
        </w:rPr>
      </w:pPr>
      <w:bookmarkStart w:id="47" w:name="_Toc227399176"/>
      <w:r w:rsidRPr="00732C59">
        <w:rPr>
          <w:color w:val="auto"/>
        </w:rPr>
        <w:t xml:space="preserve">Table </w:t>
      </w:r>
      <w:r w:rsidRPr="00732C59">
        <w:rPr>
          <w:color w:val="auto"/>
        </w:rPr>
        <w:fldChar w:fldCharType="begin"/>
      </w:r>
      <w:r w:rsidRPr="00732C59">
        <w:rPr>
          <w:color w:val="auto"/>
        </w:rPr>
        <w:instrText xml:space="preserve"> SEQ Table \* ARABIC </w:instrText>
      </w:r>
      <w:r w:rsidRPr="00732C59">
        <w:rPr>
          <w:color w:val="auto"/>
        </w:rPr>
        <w:fldChar w:fldCharType="separate"/>
      </w:r>
      <w:r w:rsidR="00A12BAA">
        <w:rPr>
          <w:noProof/>
          <w:color w:val="auto"/>
        </w:rPr>
        <w:t>6</w:t>
      </w:r>
      <w:r w:rsidRPr="00732C59">
        <w:rPr>
          <w:color w:val="auto"/>
        </w:rPr>
        <w:fldChar w:fldCharType="end"/>
      </w:r>
      <w:r w:rsidRPr="00732C59">
        <w:rPr>
          <w:color w:val="auto"/>
        </w:rPr>
        <w:t xml:space="preserve"> – Estimate Heat Loss Results at optimum length and Comparison Table. Created by Document Owner.</w:t>
      </w:r>
      <w:bookmarkEnd w:id="47"/>
    </w:p>
    <w:tbl>
      <w:tblPr>
        <w:tblStyle w:val="GridTable1Light"/>
        <w:tblW w:w="0" w:type="auto"/>
        <w:jc w:val="center"/>
        <w:tblLook w:val="04A0" w:firstRow="1" w:lastRow="0" w:firstColumn="1" w:lastColumn="0" w:noHBand="0" w:noVBand="1"/>
      </w:tblPr>
      <w:tblGrid>
        <w:gridCol w:w="2565"/>
        <w:gridCol w:w="1825"/>
        <w:gridCol w:w="1842"/>
        <w:gridCol w:w="1701"/>
      </w:tblGrid>
      <w:tr w:rsidR="00516FBF" w14:paraId="57BDF65C" w14:textId="2F2F634C" w:rsidTr="009C5C51">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565" w:type="dxa"/>
            <w:vAlign w:val="center"/>
          </w:tcPr>
          <w:p w14:paraId="069A2878" w14:textId="77777777" w:rsidR="00516FBF" w:rsidRDefault="00516FBF" w:rsidP="00516FBF">
            <w:pPr>
              <w:jc w:val="center"/>
            </w:pPr>
            <w:r>
              <w:t>Material</w:t>
            </w:r>
          </w:p>
        </w:tc>
        <w:tc>
          <w:tcPr>
            <w:tcW w:w="1825" w:type="dxa"/>
            <w:vAlign w:val="center"/>
          </w:tcPr>
          <w:p w14:paraId="630F29A8" w14:textId="4D2E0A7C" w:rsidR="00516FBF" w:rsidRPr="009C5C51" w:rsidRDefault="00516FBF" w:rsidP="00516FBF">
            <w:pPr>
              <w:jc w:val="center"/>
              <w:cnfStyle w:val="100000000000" w:firstRow="1" w:lastRow="0" w:firstColumn="0" w:lastColumn="0" w:oddVBand="0" w:evenVBand="0" w:oddHBand="0" w:evenHBand="0" w:firstRowFirstColumn="0" w:firstRowLastColumn="0" w:lastRowFirstColumn="0" w:lastRowLastColumn="0"/>
              <w:rPr>
                <w:sz w:val="20"/>
                <w:szCs w:val="20"/>
              </w:rPr>
            </w:pPr>
            <w:r w:rsidRPr="009C5C51">
              <w:rPr>
                <w:sz w:val="20"/>
                <w:szCs w:val="20"/>
              </w:rPr>
              <w:t>Estimated Heat Loss at optimal length in w</w:t>
            </w:r>
          </w:p>
        </w:tc>
        <w:tc>
          <w:tcPr>
            <w:tcW w:w="1842" w:type="dxa"/>
            <w:vAlign w:val="center"/>
          </w:tcPr>
          <w:p w14:paraId="5C0CDFEC" w14:textId="6ED7E05A" w:rsidR="00516FBF" w:rsidRPr="009C5C51" w:rsidRDefault="00516FBF" w:rsidP="00516FBF">
            <w:pPr>
              <w:jc w:val="center"/>
              <w:cnfStyle w:val="100000000000" w:firstRow="1" w:lastRow="0" w:firstColumn="0" w:lastColumn="0" w:oddVBand="0" w:evenVBand="0" w:oddHBand="0" w:evenHBand="0" w:firstRowFirstColumn="0" w:firstRowLastColumn="0" w:lastRowFirstColumn="0" w:lastRowLastColumn="0"/>
              <w:rPr>
                <w:sz w:val="20"/>
                <w:szCs w:val="20"/>
              </w:rPr>
            </w:pPr>
            <w:r w:rsidRPr="009C5C51">
              <w:rPr>
                <w:sz w:val="20"/>
                <w:szCs w:val="20"/>
              </w:rPr>
              <w:t>Heat Loss at 200mm length</w:t>
            </w:r>
            <w:r w:rsidR="002B14E2" w:rsidRPr="009C5C51">
              <w:rPr>
                <w:sz w:val="20"/>
                <w:szCs w:val="20"/>
              </w:rPr>
              <w:t xml:space="preserve"> in w</w:t>
            </w:r>
          </w:p>
        </w:tc>
        <w:tc>
          <w:tcPr>
            <w:tcW w:w="1701" w:type="dxa"/>
            <w:vAlign w:val="center"/>
          </w:tcPr>
          <w:p w14:paraId="48011654" w14:textId="5C296F39" w:rsidR="00516FBF" w:rsidRDefault="00516FBF" w:rsidP="00516FBF">
            <w:pPr>
              <w:jc w:val="center"/>
              <w:cnfStyle w:val="100000000000" w:firstRow="1" w:lastRow="0" w:firstColumn="0" w:lastColumn="0" w:oddVBand="0" w:evenVBand="0" w:oddHBand="0" w:evenHBand="0" w:firstRowFirstColumn="0" w:firstRowLastColumn="0" w:lastRowFirstColumn="0" w:lastRowLastColumn="0"/>
            </w:pPr>
            <w:r>
              <w:t>Delta between optimal and actual</w:t>
            </w:r>
          </w:p>
        </w:tc>
      </w:tr>
      <w:tr w:rsidR="00516FBF" w14:paraId="17B1EB58" w14:textId="20202869" w:rsidTr="009C5C51">
        <w:trPr>
          <w:jc w:val="center"/>
        </w:trPr>
        <w:tc>
          <w:tcPr>
            <w:cnfStyle w:val="001000000000" w:firstRow="0" w:lastRow="0" w:firstColumn="1" w:lastColumn="0" w:oddVBand="0" w:evenVBand="0" w:oddHBand="0" w:evenHBand="0" w:firstRowFirstColumn="0" w:firstRowLastColumn="0" w:lastRowFirstColumn="0" w:lastRowLastColumn="0"/>
            <w:tcW w:w="2565" w:type="dxa"/>
            <w:vAlign w:val="center"/>
          </w:tcPr>
          <w:p w14:paraId="2DA10994" w14:textId="77777777" w:rsidR="00516FBF" w:rsidRDefault="00516FBF" w:rsidP="00516FBF">
            <w:pPr>
              <w:jc w:val="center"/>
            </w:pPr>
            <w:r>
              <w:t>Copper</w:t>
            </w:r>
          </w:p>
        </w:tc>
        <w:tc>
          <w:tcPr>
            <w:tcW w:w="1825" w:type="dxa"/>
            <w:vAlign w:val="center"/>
          </w:tcPr>
          <w:p w14:paraId="15F94AA9" w14:textId="570C3935" w:rsidR="00516FBF" w:rsidRDefault="00516FBF" w:rsidP="00516FBF">
            <w:pPr>
              <w:jc w:val="center"/>
              <w:cnfStyle w:val="000000000000" w:firstRow="0" w:lastRow="0" w:firstColumn="0" w:lastColumn="0" w:oddVBand="0" w:evenVBand="0" w:oddHBand="0" w:evenHBand="0" w:firstRowFirstColumn="0" w:firstRowLastColumn="0" w:lastRowFirstColumn="0" w:lastRowLastColumn="0"/>
            </w:pPr>
            <w:r>
              <w:t>13.45</w:t>
            </w:r>
          </w:p>
        </w:tc>
        <w:tc>
          <w:tcPr>
            <w:tcW w:w="1842" w:type="dxa"/>
            <w:vAlign w:val="center"/>
          </w:tcPr>
          <w:p w14:paraId="5C235741" w14:textId="3FEA19AE" w:rsidR="00516FBF" w:rsidRDefault="00516FBF" w:rsidP="00516FBF">
            <w:pPr>
              <w:jc w:val="center"/>
              <w:cnfStyle w:val="000000000000" w:firstRow="0" w:lastRow="0" w:firstColumn="0" w:lastColumn="0" w:oddVBand="0" w:evenVBand="0" w:oddHBand="0" w:evenHBand="0" w:firstRowFirstColumn="0" w:firstRowLastColumn="0" w:lastRowFirstColumn="0" w:lastRowLastColumn="0"/>
            </w:pPr>
            <w:r>
              <w:t>7.32</w:t>
            </w:r>
          </w:p>
        </w:tc>
        <w:tc>
          <w:tcPr>
            <w:tcW w:w="1701" w:type="dxa"/>
          </w:tcPr>
          <w:p w14:paraId="0CBB1333" w14:textId="3470F21B" w:rsidR="00516FBF" w:rsidRDefault="00024D94" w:rsidP="00516FBF">
            <w:pPr>
              <w:jc w:val="center"/>
              <w:cnfStyle w:val="000000000000" w:firstRow="0" w:lastRow="0" w:firstColumn="0" w:lastColumn="0" w:oddVBand="0" w:evenVBand="0" w:oddHBand="0" w:evenHBand="0" w:firstRowFirstColumn="0" w:firstRowLastColumn="0" w:lastRowFirstColumn="0" w:lastRowLastColumn="0"/>
            </w:pPr>
            <w:r>
              <w:t>54.4%</w:t>
            </w:r>
          </w:p>
        </w:tc>
      </w:tr>
      <w:tr w:rsidR="00516FBF" w14:paraId="1B3856A6" w14:textId="71089465" w:rsidTr="009C5C51">
        <w:trPr>
          <w:jc w:val="center"/>
        </w:trPr>
        <w:tc>
          <w:tcPr>
            <w:cnfStyle w:val="001000000000" w:firstRow="0" w:lastRow="0" w:firstColumn="1" w:lastColumn="0" w:oddVBand="0" w:evenVBand="0" w:oddHBand="0" w:evenHBand="0" w:firstRowFirstColumn="0" w:firstRowLastColumn="0" w:lastRowFirstColumn="0" w:lastRowLastColumn="0"/>
            <w:tcW w:w="2565" w:type="dxa"/>
            <w:vAlign w:val="center"/>
          </w:tcPr>
          <w:p w14:paraId="1F9E606B" w14:textId="77777777" w:rsidR="00516FBF" w:rsidRDefault="00516FBF" w:rsidP="00516FBF">
            <w:pPr>
              <w:jc w:val="center"/>
            </w:pPr>
            <w:r>
              <w:t>2024 Aluminium</w:t>
            </w:r>
          </w:p>
        </w:tc>
        <w:tc>
          <w:tcPr>
            <w:tcW w:w="1825" w:type="dxa"/>
            <w:vAlign w:val="center"/>
          </w:tcPr>
          <w:p w14:paraId="19E5AD5C" w14:textId="38E7AA55" w:rsidR="00516FBF" w:rsidRDefault="00516FBF" w:rsidP="00516FBF">
            <w:pPr>
              <w:jc w:val="center"/>
              <w:cnfStyle w:val="000000000000" w:firstRow="0" w:lastRow="0" w:firstColumn="0" w:lastColumn="0" w:oddVBand="0" w:evenVBand="0" w:oddHBand="0" w:evenHBand="0" w:firstRowFirstColumn="0" w:firstRowLastColumn="0" w:lastRowFirstColumn="0" w:lastRowLastColumn="0"/>
            </w:pPr>
            <w:r>
              <w:t>9.81</w:t>
            </w:r>
          </w:p>
        </w:tc>
        <w:tc>
          <w:tcPr>
            <w:tcW w:w="1842" w:type="dxa"/>
            <w:vAlign w:val="center"/>
          </w:tcPr>
          <w:p w14:paraId="4F6D4AED" w14:textId="12E7F444" w:rsidR="00516FBF" w:rsidRDefault="00516FBF" w:rsidP="00516FBF">
            <w:pPr>
              <w:jc w:val="center"/>
              <w:cnfStyle w:val="000000000000" w:firstRow="0" w:lastRow="0" w:firstColumn="0" w:lastColumn="0" w:oddVBand="0" w:evenVBand="0" w:oddHBand="0" w:evenHBand="0" w:firstRowFirstColumn="0" w:firstRowLastColumn="0" w:lastRowFirstColumn="0" w:lastRowLastColumn="0"/>
            </w:pPr>
            <w:r>
              <w:t>6.74</w:t>
            </w:r>
          </w:p>
        </w:tc>
        <w:tc>
          <w:tcPr>
            <w:tcW w:w="1701" w:type="dxa"/>
          </w:tcPr>
          <w:p w14:paraId="7131E82A" w14:textId="0C56335C" w:rsidR="00516FBF" w:rsidRDefault="002B14E2" w:rsidP="00516FBF">
            <w:pPr>
              <w:jc w:val="center"/>
              <w:cnfStyle w:val="000000000000" w:firstRow="0" w:lastRow="0" w:firstColumn="0" w:lastColumn="0" w:oddVBand="0" w:evenVBand="0" w:oddHBand="0" w:evenHBand="0" w:firstRowFirstColumn="0" w:firstRowLastColumn="0" w:lastRowFirstColumn="0" w:lastRowLastColumn="0"/>
            </w:pPr>
            <w:r>
              <w:t>68.7%</w:t>
            </w:r>
          </w:p>
        </w:tc>
      </w:tr>
      <w:tr w:rsidR="00516FBF" w14:paraId="16EFBB1F" w14:textId="4B5CD964" w:rsidTr="009C5C51">
        <w:trPr>
          <w:jc w:val="center"/>
        </w:trPr>
        <w:tc>
          <w:tcPr>
            <w:cnfStyle w:val="001000000000" w:firstRow="0" w:lastRow="0" w:firstColumn="1" w:lastColumn="0" w:oddVBand="0" w:evenVBand="0" w:oddHBand="0" w:evenHBand="0" w:firstRowFirstColumn="0" w:firstRowLastColumn="0" w:lastRowFirstColumn="0" w:lastRowLastColumn="0"/>
            <w:tcW w:w="2565" w:type="dxa"/>
            <w:vAlign w:val="center"/>
          </w:tcPr>
          <w:p w14:paraId="5B60E8EF" w14:textId="77777777" w:rsidR="00516FBF" w:rsidRDefault="00516FBF" w:rsidP="00516FBF">
            <w:pPr>
              <w:jc w:val="center"/>
            </w:pPr>
            <w:r>
              <w:rPr>
                <w:rFonts w:asciiTheme="majorHAnsi" w:eastAsiaTheme="majorEastAsia" w:hAnsiTheme="majorHAnsi" w:cstheme="majorBidi"/>
              </w:rPr>
              <w:t xml:space="preserve">Brass </w:t>
            </w:r>
            <w:r>
              <w:t>(70 Cu/30 Zn)</w:t>
            </w:r>
          </w:p>
        </w:tc>
        <w:tc>
          <w:tcPr>
            <w:tcW w:w="1825" w:type="dxa"/>
            <w:vAlign w:val="center"/>
          </w:tcPr>
          <w:p w14:paraId="2FD4EF5E" w14:textId="4E6F5214" w:rsidR="00516FBF" w:rsidRDefault="00516FBF" w:rsidP="00516FBF">
            <w:pPr>
              <w:jc w:val="center"/>
              <w:cnfStyle w:val="000000000000" w:firstRow="0" w:lastRow="0" w:firstColumn="0" w:lastColumn="0" w:oddVBand="0" w:evenVBand="0" w:oddHBand="0" w:evenHBand="0" w:firstRowFirstColumn="0" w:firstRowLastColumn="0" w:lastRowFirstColumn="0" w:lastRowLastColumn="0"/>
            </w:pPr>
            <w:r>
              <w:t>6.82</w:t>
            </w:r>
          </w:p>
        </w:tc>
        <w:tc>
          <w:tcPr>
            <w:tcW w:w="1842" w:type="dxa"/>
            <w:vAlign w:val="center"/>
          </w:tcPr>
          <w:p w14:paraId="6BEA9BC4" w14:textId="67929630" w:rsidR="00516FBF" w:rsidRDefault="00516FBF" w:rsidP="00516FBF">
            <w:pPr>
              <w:jc w:val="center"/>
              <w:cnfStyle w:val="000000000000" w:firstRow="0" w:lastRow="0" w:firstColumn="0" w:lastColumn="0" w:oddVBand="0" w:evenVBand="0" w:oddHBand="0" w:evenHBand="0" w:firstRowFirstColumn="0" w:firstRowLastColumn="0" w:lastRowFirstColumn="0" w:lastRowLastColumn="0"/>
            </w:pPr>
            <w:r>
              <w:t>5.72</w:t>
            </w:r>
          </w:p>
        </w:tc>
        <w:tc>
          <w:tcPr>
            <w:tcW w:w="1701" w:type="dxa"/>
          </w:tcPr>
          <w:p w14:paraId="440CA9D2" w14:textId="0C0D9A47" w:rsidR="00516FBF" w:rsidRDefault="002B14E2" w:rsidP="00516FBF">
            <w:pPr>
              <w:jc w:val="center"/>
              <w:cnfStyle w:val="000000000000" w:firstRow="0" w:lastRow="0" w:firstColumn="0" w:lastColumn="0" w:oddVBand="0" w:evenVBand="0" w:oddHBand="0" w:evenHBand="0" w:firstRowFirstColumn="0" w:firstRowLastColumn="0" w:lastRowFirstColumn="0" w:lastRowLastColumn="0"/>
            </w:pPr>
            <w:r>
              <w:t>83.</w:t>
            </w:r>
            <w:r w:rsidR="00C45727">
              <w:t>8%</w:t>
            </w:r>
          </w:p>
        </w:tc>
      </w:tr>
      <w:tr w:rsidR="00516FBF" w14:paraId="516BCD40" w14:textId="6D3987CA" w:rsidTr="009C5C51">
        <w:trPr>
          <w:jc w:val="center"/>
        </w:trPr>
        <w:tc>
          <w:tcPr>
            <w:cnfStyle w:val="001000000000" w:firstRow="0" w:lastRow="0" w:firstColumn="1" w:lastColumn="0" w:oddVBand="0" w:evenVBand="0" w:oddHBand="0" w:evenHBand="0" w:firstRowFirstColumn="0" w:firstRowLastColumn="0" w:lastRowFirstColumn="0" w:lastRowLastColumn="0"/>
            <w:tcW w:w="2565" w:type="dxa"/>
            <w:vAlign w:val="center"/>
          </w:tcPr>
          <w:p w14:paraId="05EA632A" w14:textId="77777777" w:rsidR="00516FBF" w:rsidRDefault="00516FBF" w:rsidP="00516FBF">
            <w:pPr>
              <w:jc w:val="center"/>
            </w:pPr>
            <w:r>
              <w:t>304 Stainless Steel</w:t>
            </w:r>
          </w:p>
        </w:tc>
        <w:tc>
          <w:tcPr>
            <w:tcW w:w="1825" w:type="dxa"/>
            <w:vAlign w:val="center"/>
          </w:tcPr>
          <w:p w14:paraId="0BEB0001" w14:textId="052DB232" w:rsidR="00516FBF" w:rsidRDefault="00516FBF" w:rsidP="00516FBF">
            <w:pPr>
              <w:jc w:val="center"/>
              <w:cnfStyle w:val="000000000000" w:firstRow="0" w:lastRow="0" w:firstColumn="0" w:lastColumn="0" w:oddVBand="0" w:evenVBand="0" w:oddHBand="0" w:evenHBand="0" w:firstRowFirstColumn="0" w:firstRowLastColumn="0" w:lastRowFirstColumn="0" w:lastRowLastColumn="0"/>
            </w:pPr>
            <w:r>
              <w:t>2.65</w:t>
            </w:r>
          </w:p>
        </w:tc>
        <w:tc>
          <w:tcPr>
            <w:tcW w:w="1842" w:type="dxa"/>
            <w:vAlign w:val="center"/>
          </w:tcPr>
          <w:p w14:paraId="5C636767" w14:textId="7D98A632" w:rsidR="00516FBF" w:rsidRDefault="00516FBF" w:rsidP="00516FBF">
            <w:pPr>
              <w:jc w:val="center"/>
              <w:cnfStyle w:val="000000000000" w:firstRow="0" w:lastRow="0" w:firstColumn="0" w:lastColumn="0" w:oddVBand="0" w:evenVBand="0" w:oddHBand="0" w:evenHBand="0" w:firstRowFirstColumn="0" w:firstRowLastColumn="0" w:lastRowFirstColumn="0" w:lastRowLastColumn="0"/>
            </w:pPr>
            <w:r>
              <w:t>2.67</w:t>
            </w:r>
          </w:p>
        </w:tc>
        <w:tc>
          <w:tcPr>
            <w:tcW w:w="1701" w:type="dxa"/>
          </w:tcPr>
          <w:p w14:paraId="531B3529" w14:textId="228EE911" w:rsidR="00516FBF" w:rsidRDefault="00C45727" w:rsidP="00516FBF">
            <w:pPr>
              <w:jc w:val="center"/>
              <w:cnfStyle w:val="000000000000" w:firstRow="0" w:lastRow="0" w:firstColumn="0" w:lastColumn="0" w:oddVBand="0" w:evenVBand="0" w:oddHBand="0" w:evenHBand="0" w:firstRowFirstColumn="0" w:firstRowLastColumn="0" w:lastRowFirstColumn="0" w:lastRowLastColumn="0"/>
            </w:pPr>
            <w:r>
              <w:t>99.2%</w:t>
            </w:r>
          </w:p>
        </w:tc>
      </w:tr>
    </w:tbl>
    <w:p w14:paraId="00BE79CD" w14:textId="77777777" w:rsidR="009F069D" w:rsidRDefault="009F069D" w:rsidP="00613E73"/>
    <w:p w14:paraId="1BFAD305" w14:textId="13640FCA" w:rsidR="006A40A4" w:rsidRPr="00613E73" w:rsidRDefault="006A40A4" w:rsidP="00613E73">
      <w:r>
        <w:t>The results show that stainless steel</w:t>
      </w:r>
      <w:r w:rsidR="00591B88">
        <w:t xml:space="preserve"> already behaved very close to the optimum condition while other materials had a between </w:t>
      </w:r>
      <w:r w:rsidR="00732C59">
        <w:t xml:space="preserve">~17-45% delta between optimum and current condition. </w:t>
      </w:r>
    </w:p>
    <w:p w14:paraId="1868443C" w14:textId="33898CF4" w:rsidR="00A527FE" w:rsidRDefault="00F9679F" w:rsidP="00A527FE">
      <w:pPr>
        <w:pStyle w:val="Heading2"/>
        <w:rPr>
          <w:color w:val="auto"/>
        </w:rPr>
      </w:pPr>
      <w:bookmarkStart w:id="48" w:name="_Toc227412406"/>
      <w:r w:rsidRPr="00805BF2">
        <w:rPr>
          <w:color w:val="auto"/>
        </w:rPr>
        <w:t>Temperature distribution along the handle out to optimum length</w:t>
      </w:r>
      <w:bookmarkEnd w:id="48"/>
    </w:p>
    <w:p w14:paraId="3AF73F71" w14:textId="21594E71" w:rsidR="009B28A1" w:rsidRPr="009B28A1" w:rsidRDefault="006B041E" w:rsidP="00933DE0">
      <w:pPr>
        <w:jc w:val="both"/>
      </w:pPr>
      <w:r>
        <w:t>The temperature distribution was then replotted for each material using an extended handle length, such that the total length approached or exceeded the practical optimum fin length for each case.</w:t>
      </w:r>
    </w:p>
    <w:p w14:paraId="7B8F4354" w14:textId="2EA2A563" w:rsidR="006B041E" w:rsidRDefault="005D2668" w:rsidP="006B041E">
      <w:pPr>
        <w:keepNext/>
        <w:jc w:val="center"/>
      </w:pPr>
      <w:r>
        <w:rPr>
          <w:noProof/>
        </w:rPr>
        <w:drawing>
          <wp:inline distT="0" distB="0" distL="0" distR="0" wp14:anchorId="30AF9E42" wp14:editId="0189FBD3">
            <wp:extent cx="5876014" cy="3808675"/>
            <wp:effectExtent l="0" t="0" r="10795" b="1905"/>
            <wp:docPr id="1064122450" name="Chart 1">
              <a:extLst xmlns:a="http://schemas.openxmlformats.org/drawingml/2006/main">
                <a:ext uri="{FF2B5EF4-FFF2-40B4-BE49-F238E27FC236}">
                  <a16:creationId xmlns:a16="http://schemas.microsoft.com/office/drawing/2014/main" id="{B1A42A5A-DCB6-4373-B095-588C570B528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p>
    <w:p w14:paraId="373CAD13" w14:textId="5EC2445F" w:rsidR="00A957D6" w:rsidRPr="000544CE" w:rsidRDefault="006B041E" w:rsidP="005D2668">
      <w:pPr>
        <w:pStyle w:val="Caption"/>
        <w:jc w:val="center"/>
        <w:rPr>
          <w:color w:val="auto"/>
        </w:rPr>
      </w:pPr>
      <w:bookmarkStart w:id="49" w:name="_Toc227414357"/>
      <w:r w:rsidRPr="000544CE">
        <w:rPr>
          <w:color w:val="auto"/>
        </w:rPr>
        <w:t xml:space="preserve">Figure </w:t>
      </w:r>
      <w:r w:rsidRPr="000544CE">
        <w:rPr>
          <w:color w:val="auto"/>
        </w:rPr>
        <w:fldChar w:fldCharType="begin"/>
      </w:r>
      <w:r w:rsidRPr="000544CE">
        <w:rPr>
          <w:color w:val="auto"/>
        </w:rPr>
        <w:instrText xml:space="preserve"> SEQ Figure \* ARABIC </w:instrText>
      </w:r>
      <w:r w:rsidRPr="000544CE">
        <w:rPr>
          <w:color w:val="auto"/>
        </w:rPr>
        <w:fldChar w:fldCharType="separate"/>
      </w:r>
      <w:r w:rsidR="00A12BAA" w:rsidRPr="000544CE">
        <w:rPr>
          <w:noProof/>
          <w:color w:val="auto"/>
        </w:rPr>
        <w:t>10</w:t>
      </w:r>
      <w:r w:rsidRPr="000544CE">
        <w:rPr>
          <w:color w:val="auto"/>
        </w:rPr>
        <w:fldChar w:fldCharType="end"/>
      </w:r>
      <w:r w:rsidRPr="000544CE">
        <w:rPr>
          <w:color w:val="auto"/>
        </w:rPr>
        <w:t xml:space="preserve"> – </w:t>
      </w:r>
      <w:r w:rsidRPr="000544CE">
        <w:rPr>
          <w:color w:val="auto"/>
        </w:rPr>
        <w:t xml:space="preserve">Predicted temperature profiles along the length of saucepan handles </w:t>
      </w:r>
      <w:r w:rsidR="00A957D6" w:rsidRPr="000544CE">
        <w:rPr>
          <w:color w:val="auto"/>
        </w:rPr>
        <w:t xml:space="preserve">out to optimum lengths </w:t>
      </w:r>
      <w:r w:rsidRPr="000544CE">
        <w:rPr>
          <w:color w:val="auto"/>
        </w:rPr>
        <w:t>fabricated from copper, aluminium, brass and stainless steel, modelled as straight fins with insulated tips. Created by document owner</w:t>
      </w:r>
      <w:r w:rsidR="00A957D6" w:rsidRPr="000544CE">
        <w:rPr>
          <w:color w:val="auto"/>
        </w:rPr>
        <w:t>.</w:t>
      </w:r>
      <w:bookmarkEnd w:id="49"/>
    </w:p>
    <w:p w14:paraId="6D5D5BA4" w14:textId="2A73F8A8" w:rsidR="00CD0B7A" w:rsidRPr="00CD0B7A" w:rsidRDefault="00CD0B7A" w:rsidP="00CD0B7A">
      <w:pPr>
        <w:jc w:val="both"/>
      </w:pPr>
      <w:r w:rsidRPr="00CD0B7A">
        <w:lastRenderedPageBreak/>
        <w:t xml:space="preserve">The figure shows that as handle length </w:t>
      </w:r>
      <w:r w:rsidR="001F4F9D" w:rsidRPr="00CD0B7A">
        <w:t>increases;</w:t>
      </w:r>
      <w:r w:rsidRPr="00CD0B7A">
        <w:t xml:space="preserve"> tip temperature progressively approaches ambient. This illustrates diminishing returns beyond the optimum fin length, where further extension yields only marginal temperature reduction.</w:t>
      </w:r>
    </w:p>
    <w:p w14:paraId="0C692A2A" w14:textId="2FBC9D2F" w:rsidR="00835D83" w:rsidRPr="00A957D6" w:rsidRDefault="00CD0B7A" w:rsidP="000D7F77">
      <w:pPr>
        <w:jc w:val="both"/>
      </w:pPr>
      <w:r w:rsidRPr="00CD0B7A">
        <w:t>Compared with part 2, the figure highlights the strong influence of thermal conductivity on handle length needed to reach a safe handling temperature. Stainless steel achieves this over the shortest length (~100mm), brass requires ~250mm, while copper and aluminium need substantially more (~550mm and ~400mm respectively). This confirms that low-conductivity materials are preferable for handles, while high-conductivity materials are better suited to the pan body where efficient heat transfer is desirable.</w:t>
      </w:r>
    </w:p>
    <w:p w14:paraId="161BD5E2" w14:textId="553A6585" w:rsidR="00FF1912" w:rsidRDefault="0013795F" w:rsidP="00E71B40">
      <w:pPr>
        <w:pStyle w:val="Heading1"/>
        <w:rPr>
          <w:color w:val="auto"/>
        </w:rPr>
      </w:pPr>
      <w:bookmarkStart w:id="50" w:name="_Toc227412407"/>
      <w:r w:rsidRPr="0013795F">
        <w:rPr>
          <w:color w:val="auto"/>
        </w:rPr>
        <w:t>Conclusion</w:t>
      </w:r>
      <w:bookmarkEnd w:id="50"/>
    </w:p>
    <w:p w14:paraId="1425C84F" w14:textId="0B8D9CA0" w:rsidR="0087064B" w:rsidRDefault="0087064B" w:rsidP="00035837">
      <w:pPr>
        <w:jc w:val="both"/>
      </w:pPr>
      <w:r>
        <w:t xml:space="preserve">This report has demonstrated the importance of extended surface design in </w:t>
      </w:r>
      <w:r w:rsidR="00EC4650">
        <w:t xml:space="preserve">understanding and developing a design for the </w:t>
      </w:r>
      <w:r w:rsidR="00152840">
        <w:t>appl</w:t>
      </w:r>
      <w:r w:rsidR="00FC5DE8">
        <w:t xml:space="preserve">ication of heat transfer such as a saucepan. Through both theoretical and computational analysis, it has been shown that </w:t>
      </w:r>
      <w:r w:rsidR="00EA4DE5">
        <w:t xml:space="preserve">efficient design is about understand key aspects and requirements of </w:t>
      </w:r>
      <w:r w:rsidR="006D1FFB">
        <w:t xml:space="preserve">intended application and that fin performance itself is highly dependent on geometry, material properties and assumption made on boundary conditions. </w:t>
      </w:r>
    </w:p>
    <w:p w14:paraId="6A7D8641" w14:textId="34F9F8EC" w:rsidR="006D1FFB" w:rsidRDefault="006D1FFB" w:rsidP="00035837">
      <w:pPr>
        <w:jc w:val="both"/>
      </w:pPr>
      <w:r>
        <w:t xml:space="preserve">The findings highlight the necessity of optimising </w:t>
      </w:r>
      <w:r w:rsidR="00035837">
        <w:t xml:space="preserve">fin length and materials selection to balance performance, efficiency and practical considerations such as user safety. </w:t>
      </w:r>
    </w:p>
    <w:p w14:paraId="0B445768" w14:textId="77777777" w:rsidR="008472DD" w:rsidRDefault="008472DD" w:rsidP="00035837">
      <w:pPr>
        <w:jc w:val="both"/>
      </w:pPr>
    </w:p>
    <w:p w14:paraId="5DABC231" w14:textId="77777777" w:rsidR="008472DD" w:rsidRDefault="008472DD" w:rsidP="00035837">
      <w:pPr>
        <w:jc w:val="both"/>
      </w:pPr>
    </w:p>
    <w:p w14:paraId="478B2C34" w14:textId="77777777" w:rsidR="008472DD" w:rsidRDefault="008472DD" w:rsidP="00035837">
      <w:pPr>
        <w:jc w:val="both"/>
      </w:pPr>
    </w:p>
    <w:p w14:paraId="5584B570" w14:textId="77777777" w:rsidR="008472DD" w:rsidRDefault="008472DD" w:rsidP="00035837">
      <w:pPr>
        <w:jc w:val="both"/>
      </w:pPr>
    </w:p>
    <w:p w14:paraId="1E7F2D3F" w14:textId="77777777" w:rsidR="008472DD" w:rsidRDefault="008472DD" w:rsidP="00035837">
      <w:pPr>
        <w:jc w:val="both"/>
      </w:pPr>
    </w:p>
    <w:p w14:paraId="2FAAFE00" w14:textId="77777777" w:rsidR="008472DD" w:rsidRDefault="008472DD" w:rsidP="00035837">
      <w:pPr>
        <w:jc w:val="both"/>
      </w:pPr>
    </w:p>
    <w:p w14:paraId="6EB9AAAD" w14:textId="77777777" w:rsidR="008472DD" w:rsidRDefault="008472DD" w:rsidP="00035837">
      <w:pPr>
        <w:jc w:val="both"/>
      </w:pPr>
    </w:p>
    <w:p w14:paraId="4F8D87D4" w14:textId="77777777" w:rsidR="008472DD" w:rsidRDefault="008472DD" w:rsidP="00035837">
      <w:pPr>
        <w:jc w:val="both"/>
      </w:pPr>
    </w:p>
    <w:p w14:paraId="22FE4560" w14:textId="77777777" w:rsidR="008472DD" w:rsidRDefault="008472DD" w:rsidP="00035837">
      <w:pPr>
        <w:jc w:val="both"/>
      </w:pPr>
    </w:p>
    <w:p w14:paraId="511221C2" w14:textId="77777777" w:rsidR="008472DD" w:rsidRDefault="008472DD" w:rsidP="00035837">
      <w:pPr>
        <w:jc w:val="both"/>
      </w:pPr>
    </w:p>
    <w:p w14:paraId="40763BE2" w14:textId="77777777" w:rsidR="001F4F9D" w:rsidRDefault="001F4F9D" w:rsidP="00035837">
      <w:pPr>
        <w:jc w:val="both"/>
      </w:pPr>
    </w:p>
    <w:p w14:paraId="54358E8D" w14:textId="77777777" w:rsidR="001F4F9D" w:rsidRDefault="001F4F9D" w:rsidP="00035837">
      <w:pPr>
        <w:jc w:val="both"/>
      </w:pPr>
    </w:p>
    <w:p w14:paraId="1DBF4B24" w14:textId="77777777" w:rsidR="001F4F9D" w:rsidRDefault="001F4F9D" w:rsidP="00035837">
      <w:pPr>
        <w:jc w:val="both"/>
      </w:pPr>
    </w:p>
    <w:p w14:paraId="6B520090" w14:textId="77777777" w:rsidR="008472DD" w:rsidRDefault="008472DD" w:rsidP="00035837">
      <w:pPr>
        <w:jc w:val="both"/>
      </w:pPr>
    </w:p>
    <w:p w14:paraId="5106A579" w14:textId="77777777" w:rsidR="008472DD" w:rsidRDefault="008472DD" w:rsidP="00035837">
      <w:pPr>
        <w:jc w:val="both"/>
      </w:pPr>
    </w:p>
    <w:p w14:paraId="572A0C0E" w14:textId="77777777" w:rsidR="008472DD" w:rsidRPr="0087064B" w:rsidRDefault="008472DD" w:rsidP="00035837">
      <w:pPr>
        <w:jc w:val="both"/>
      </w:pPr>
    </w:p>
    <w:bookmarkEnd w:id="1" w:displacedByCustomXml="next"/>
    <w:bookmarkStart w:id="51" w:name="_Toc227412408" w:displacedByCustomXml="next"/>
    <w:sdt>
      <w:sdtPr>
        <w:rPr>
          <w:rFonts w:asciiTheme="minorHAnsi" w:eastAsiaTheme="minorEastAsia" w:hAnsiTheme="minorHAnsi" w:cstheme="minorBidi"/>
          <w:color w:val="auto"/>
          <w:sz w:val="22"/>
          <w:szCs w:val="22"/>
        </w:rPr>
        <w:id w:val="1946799403"/>
        <w:docPartObj>
          <w:docPartGallery w:val="Bibliographies"/>
          <w:docPartUnique/>
        </w:docPartObj>
      </w:sdtPr>
      <w:sdtContent>
        <w:p w14:paraId="722EC3A4" w14:textId="6BE48D12" w:rsidR="004D0510" w:rsidRPr="004D0510" w:rsidRDefault="004D0510">
          <w:pPr>
            <w:pStyle w:val="Heading1"/>
            <w:rPr>
              <w:color w:val="auto"/>
            </w:rPr>
          </w:pPr>
          <w:r w:rsidRPr="004D0510">
            <w:rPr>
              <w:color w:val="auto"/>
            </w:rPr>
            <w:t>References</w:t>
          </w:r>
          <w:bookmarkEnd w:id="51"/>
        </w:p>
        <w:sdt>
          <w:sdtPr>
            <w:id w:val="-573587230"/>
            <w:bibliography/>
          </w:sdtPr>
          <w:sdtContent>
            <w:p w14:paraId="57779C11" w14:textId="77777777" w:rsidR="00E36F13" w:rsidRDefault="004D0510" w:rsidP="00E36F13">
              <w:pPr>
                <w:pStyle w:val="Bibliography"/>
                <w:rPr>
                  <w:noProof/>
                  <w:sz w:val="24"/>
                  <w:szCs w:val="24"/>
                </w:rPr>
              </w:pPr>
              <w:r>
                <w:fldChar w:fldCharType="begin"/>
              </w:r>
              <w:r>
                <w:instrText xml:space="preserve"> BIBLIOGRAPHY </w:instrText>
              </w:r>
              <w:r>
                <w:fldChar w:fldCharType="separate"/>
              </w:r>
              <w:r w:rsidR="00E36F13">
                <w:rPr>
                  <w:noProof/>
                </w:rPr>
                <w:t xml:space="preserve">Ahmed, H., Salman, B., Kherbeet, A. &amp; Ahmed, M., 2018. Optimisation of Thermal Design of Heat Sinks: A review. </w:t>
              </w:r>
              <w:r w:rsidR="00E36F13">
                <w:rPr>
                  <w:i/>
                  <w:iCs/>
                  <w:noProof/>
                </w:rPr>
                <w:t xml:space="preserve">International Journal of Heat and Mass Transfer, </w:t>
              </w:r>
              <w:r w:rsidR="00E36F13">
                <w:rPr>
                  <w:noProof/>
                </w:rPr>
                <w:t>Volume 118, pp. 129-153.</w:t>
              </w:r>
            </w:p>
            <w:p w14:paraId="22AB0DE5" w14:textId="77777777" w:rsidR="00E36F13" w:rsidRDefault="00E36F13" w:rsidP="00E36F13">
              <w:pPr>
                <w:pStyle w:val="Bibliography"/>
                <w:rPr>
                  <w:noProof/>
                </w:rPr>
              </w:pPr>
              <w:r>
                <w:rPr>
                  <w:noProof/>
                </w:rPr>
                <w:t xml:space="preserve">Aluminium components Heatsinks ABL, n.d. </w:t>
              </w:r>
              <w:r>
                <w:rPr>
                  <w:i/>
                  <w:iCs/>
                  <w:noProof/>
                </w:rPr>
                <w:t xml:space="preserve">Technical Material. </w:t>
              </w:r>
              <w:r>
                <w:rPr>
                  <w:noProof/>
                </w:rPr>
                <w:t xml:space="preserve">[Online] </w:t>
              </w:r>
              <w:r>
                <w:rPr>
                  <w:noProof/>
                </w:rPr>
                <w:br/>
                <w:t xml:space="preserve">Available at: </w:t>
              </w:r>
              <w:r>
                <w:rPr>
                  <w:noProof/>
                  <w:u w:val="single"/>
                </w:rPr>
                <w:t>https://www.abl-heatsinks.co.uk/technical/material#:~:text=Technical,integrated%20circuits%20and%20laser%20diodes.</w:t>
              </w:r>
              <w:r>
                <w:rPr>
                  <w:noProof/>
                </w:rPr>
                <w:br/>
                <w:t>[Accessed 14 April 2026].</w:t>
              </w:r>
            </w:p>
            <w:p w14:paraId="1740DC3E" w14:textId="77777777" w:rsidR="00E36F13" w:rsidRDefault="00E36F13" w:rsidP="00E36F13">
              <w:pPr>
                <w:pStyle w:val="Bibliography"/>
                <w:rPr>
                  <w:noProof/>
                </w:rPr>
              </w:pPr>
              <w:r>
                <w:rPr>
                  <w:noProof/>
                </w:rPr>
                <w:t xml:space="preserve">ASTM International , 2020. </w:t>
              </w:r>
              <w:r>
                <w:rPr>
                  <w:i/>
                  <w:iCs/>
                  <w:noProof/>
                </w:rPr>
                <w:t xml:space="preserve">ASTM C1055-20 Standard Guide for Heated System Surface Conditions that Produce Contact Burn Injuries, </w:t>
              </w:r>
              <w:r>
                <w:rPr>
                  <w:noProof/>
                </w:rPr>
                <w:t>New York: ASTM International .</w:t>
              </w:r>
            </w:p>
            <w:p w14:paraId="2E4DE608" w14:textId="77777777" w:rsidR="00E36F13" w:rsidRDefault="00E36F13" w:rsidP="00E36F13">
              <w:pPr>
                <w:pStyle w:val="Bibliography"/>
                <w:rPr>
                  <w:noProof/>
                </w:rPr>
              </w:pPr>
              <w:r>
                <w:rPr>
                  <w:noProof/>
                </w:rPr>
                <w:t xml:space="preserve">Batikh, A., Fradin, J. &amp; Moreno, A., 2025. Computational and Experimental Investigation of Additively Manufactured Lattice Heat Sinks for Liquid-Cooling Railway Power Electronic. </w:t>
              </w:r>
              <w:r>
                <w:rPr>
                  <w:i/>
                  <w:iCs/>
                  <w:noProof/>
                </w:rPr>
                <w:t xml:space="preserve">MDPI Energies, </w:t>
              </w:r>
              <w:r>
                <w:rPr>
                  <w:noProof/>
                </w:rPr>
                <w:t>18(14).</w:t>
              </w:r>
            </w:p>
            <w:p w14:paraId="7D7E7A86" w14:textId="77777777" w:rsidR="00E36F13" w:rsidRDefault="00E36F13" w:rsidP="00E36F13">
              <w:pPr>
                <w:pStyle w:val="Bibliography"/>
                <w:rPr>
                  <w:noProof/>
                </w:rPr>
              </w:pPr>
              <w:r>
                <w:rPr>
                  <w:noProof/>
                </w:rPr>
                <w:t xml:space="preserve">Bergamn, L. &amp; Lavine, A., 2017. </w:t>
              </w:r>
              <w:r>
                <w:rPr>
                  <w:i/>
                  <w:iCs/>
                  <w:noProof/>
                </w:rPr>
                <w:t xml:space="preserve">Fundamentals of Heat and Mass Transfer. </w:t>
              </w:r>
              <w:r>
                <w:rPr>
                  <w:noProof/>
                </w:rPr>
                <w:t>8th ed. s.l.:Wiley Publishings.</w:t>
              </w:r>
            </w:p>
            <w:p w14:paraId="782F5AAA" w14:textId="77777777" w:rsidR="00E36F13" w:rsidRDefault="00E36F13" w:rsidP="00E36F13">
              <w:pPr>
                <w:pStyle w:val="Bibliography"/>
                <w:rPr>
                  <w:noProof/>
                </w:rPr>
              </w:pPr>
              <w:r>
                <w:rPr>
                  <w:noProof/>
                </w:rPr>
                <w:t xml:space="preserve">Blair, G., 1990. </w:t>
              </w:r>
              <w:r>
                <w:rPr>
                  <w:i/>
                  <w:iCs/>
                  <w:noProof/>
                </w:rPr>
                <w:t xml:space="preserve">Two-Stroke Engines. </w:t>
              </w:r>
              <w:r>
                <w:rPr>
                  <w:noProof/>
                </w:rPr>
                <w:t>Warrendale : SAE International .</w:t>
              </w:r>
            </w:p>
            <w:p w14:paraId="4BB632DA" w14:textId="77777777" w:rsidR="00E36F13" w:rsidRDefault="00E36F13" w:rsidP="00E36F13">
              <w:pPr>
                <w:pStyle w:val="Bibliography"/>
                <w:rPr>
                  <w:noProof/>
                </w:rPr>
              </w:pPr>
              <w:r>
                <w:rPr>
                  <w:noProof/>
                </w:rPr>
                <w:t xml:space="preserve">BOYD, 2017. </w:t>
              </w:r>
              <w:r>
                <w:rPr>
                  <w:i/>
                  <w:iCs/>
                  <w:noProof/>
                </w:rPr>
                <w:t xml:space="preserve">Thermal Convection: Natural versus Forced Convection. </w:t>
              </w:r>
              <w:r>
                <w:rPr>
                  <w:noProof/>
                </w:rPr>
                <w:t xml:space="preserve">[Online] </w:t>
              </w:r>
              <w:r>
                <w:rPr>
                  <w:noProof/>
                </w:rPr>
                <w:br/>
                <w:t xml:space="preserve">Available at: </w:t>
              </w:r>
              <w:r>
                <w:rPr>
                  <w:noProof/>
                  <w:u w:val="single"/>
                </w:rPr>
                <w:t>https://www.boydcorp.com/thermal/thermal-convection-natural-versus-forced.html</w:t>
              </w:r>
              <w:r>
                <w:rPr>
                  <w:noProof/>
                </w:rPr>
                <w:br/>
                <w:t>[Accessed 13 April 2026].</w:t>
              </w:r>
            </w:p>
            <w:p w14:paraId="27C9C238" w14:textId="77777777" w:rsidR="00E36F13" w:rsidRDefault="00E36F13" w:rsidP="00E36F13">
              <w:pPr>
                <w:pStyle w:val="Bibliography"/>
                <w:rPr>
                  <w:noProof/>
                </w:rPr>
              </w:pPr>
              <w:r>
                <w:rPr>
                  <w:noProof/>
                </w:rPr>
                <w:t xml:space="preserve">Cengel, Y., Boles, M. &amp; Kanoglu, M., 2020. </w:t>
              </w:r>
              <w:r>
                <w:rPr>
                  <w:i/>
                  <w:iCs/>
                  <w:noProof/>
                </w:rPr>
                <w:t xml:space="preserve">Thermodynamics: An Engineering Approach. </w:t>
              </w:r>
              <w:r>
                <w:rPr>
                  <w:noProof/>
                </w:rPr>
                <w:t>9th ed. London : McGraw Hill.</w:t>
              </w:r>
            </w:p>
            <w:p w14:paraId="022C9CD7" w14:textId="77777777" w:rsidR="00E36F13" w:rsidRDefault="00E36F13" w:rsidP="00E36F13">
              <w:pPr>
                <w:pStyle w:val="Bibliography"/>
                <w:rPr>
                  <w:noProof/>
                </w:rPr>
              </w:pPr>
              <w:r>
                <w:rPr>
                  <w:noProof/>
                </w:rPr>
                <w:t xml:space="preserve">Cengel, Y. &amp; Ghajar, A., 2020. </w:t>
              </w:r>
              <w:r>
                <w:rPr>
                  <w:i/>
                  <w:iCs/>
                  <w:noProof/>
                </w:rPr>
                <w:t xml:space="preserve">Heat and Mass Transfer: Fundamentals and Applications. </w:t>
              </w:r>
              <w:r>
                <w:rPr>
                  <w:noProof/>
                </w:rPr>
                <w:t>6th ed. s.l.:McGraw-Hill.</w:t>
              </w:r>
            </w:p>
            <w:p w14:paraId="048983F4" w14:textId="77777777" w:rsidR="00E36F13" w:rsidRDefault="00E36F13" w:rsidP="00E36F13">
              <w:pPr>
                <w:pStyle w:val="Bibliography"/>
                <w:rPr>
                  <w:noProof/>
                </w:rPr>
              </w:pPr>
              <w:r>
                <w:rPr>
                  <w:noProof/>
                </w:rPr>
                <w:t xml:space="preserve">Chang, Y., 2026. Literature Review: Air-Cooled Heat Sink Geometries Subjected to Forced Flow. </w:t>
              </w:r>
              <w:r>
                <w:rPr>
                  <w:i/>
                  <w:iCs/>
                  <w:noProof/>
                </w:rPr>
                <w:t xml:space="preserve">MDPI Applied Sciences, </w:t>
              </w:r>
              <w:r>
                <w:rPr>
                  <w:noProof/>
                </w:rPr>
                <w:t>16(5).</w:t>
              </w:r>
            </w:p>
            <w:p w14:paraId="2A97E2B0" w14:textId="77777777" w:rsidR="00E36F13" w:rsidRDefault="00E36F13" w:rsidP="00E36F13">
              <w:pPr>
                <w:pStyle w:val="Bibliography"/>
                <w:rPr>
                  <w:noProof/>
                </w:rPr>
              </w:pPr>
              <w:r>
                <w:rPr>
                  <w:noProof/>
                </w:rPr>
                <w:t xml:space="preserve">Deng, Y. &amp; Korvink, J., 2025. Topology optimisation on variable curved surfaces for mass and heat transfer in volume flow. </w:t>
              </w:r>
              <w:r>
                <w:rPr>
                  <w:i/>
                  <w:iCs/>
                  <w:noProof/>
                </w:rPr>
                <w:t xml:space="preserve">Engineering with Computers, </w:t>
              </w:r>
              <w:r>
                <w:rPr>
                  <w:noProof/>
                </w:rPr>
                <w:t>Volume 41, pp. 4899-4952.</w:t>
              </w:r>
            </w:p>
            <w:p w14:paraId="1FE04981" w14:textId="77777777" w:rsidR="00E36F13" w:rsidRDefault="00E36F13" w:rsidP="00E36F13">
              <w:pPr>
                <w:pStyle w:val="Bibliography"/>
                <w:rPr>
                  <w:noProof/>
                </w:rPr>
              </w:pPr>
              <w:r>
                <w:rPr>
                  <w:noProof/>
                </w:rPr>
                <w:t xml:space="preserve">Genevro, G., 2002. </w:t>
              </w:r>
              <w:r>
                <w:rPr>
                  <w:i/>
                  <w:iCs/>
                  <w:noProof/>
                </w:rPr>
                <w:t xml:space="preserve">Air-Cooled Aircraft Engine Cylinders, </w:t>
              </w:r>
              <w:r>
                <w:rPr>
                  <w:noProof/>
                </w:rPr>
                <w:t>s.l.: Aircraft Engine Historical Society .</w:t>
              </w:r>
            </w:p>
            <w:p w14:paraId="7A70A0B4" w14:textId="77777777" w:rsidR="00E36F13" w:rsidRDefault="00E36F13" w:rsidP="00E36F13">
              <w:pPr>
                <w:pStyle w:val="Bibliography"/>
                <w:rPr>
                  <w:noProof/>
                </w:rPr>
              </w:pPr>
              <w:r>
                <w:rPr>
                  <w:noProof/>
                </w:rPr>
                <w:t xml:space="preserve">Goguelin, S., 2021. </w:t>
              </w:r>
              <w:r>
                <w:rPr>
                  <w:i/>
                  <w:iCs/>
                  <w:noProof/>
                </w:rPr>
                <w:t xml:space="preserve">Better Heat Exchangers with Additive Manufacturing. </w:t>
              </w:r>
              <w:r>
                <w:rPr>
                  <w:noProof/>
                </w:rPr>
                <w:t xml:space="preserve">[Online] </w:t>
              </w:r>
              <w:r>
                <w:rPr>
                  <w:noProof/>
                </w:rPr>
                <w:br/>
                <w:t xml:space="preserve">Available at: </w:t>
              </w:r>
              <w:r>
                <w:rPr>
                  <w:noProof/>
                  <w:u w:val="single"/>
                </w:rPr>
                <w:t>https://all3dp.com/1/better-heat-exchangers-with-additive-manufacturing/</w:t>
              </w:r>
              <w:r>
                <w:rPr>
                  <w:noProof/>
                </w:rPr>
                <w:br/>
                <w:t>[Accessed 13 April 2026].</w:t>
              </w:r>
            </w:p>
            <w:p w14:paraId="4DD222D9" w14:textId="77777777" w:rsidR="00E36F13" w:rsidRDefault="00E36F13" w:rsidP="00E36F13">
              <w:pPr>
                <w:pStyle w:val="Bibliography"/>
                <w:rPr>
                  <w:noProof/>
                </w:rPr>
              </w:pPr>
              <w:r>
                <w:rPr>
                  <w:noProof/>
                </w:rPr>
                <w:t xml:space="preserve">Hassan, F., Jamil, F. &amp; Baig, T., 2025. Recent advances for thermal management of electronic devices: A state-of-the-art review. </w:t>
              </w:r>
              <w:r>
                <w:rPr>
                  <w:i/>
                  <w:iCs/>
                  <w:noProof/>
                </w:rPr>
                <w:t xml:space="preserve">Renewable and Sustainable Energy Review, </w:t>
              </w:r>
              <w:r>
                <w:rPr>
                  <w:noProof/>
                </w:rPr>
                <w:t>Volume 234.</w:t>
              </w:r>
            </w:p>
            <w:p w14:paraId="118FAE09" w14:textId="77777777" w:rsidR="00E36F13" w:rsidRDefault="00E36F13" w:rsidP="00E36F13">
              <w:pPr>
                <w:pStyle w:val="Bibliography"/>
                <w:rPr>
                  <w:noProof/>
                </w:rPr>
              </w:pPr>
              <w:r>
                <w:rPr>
                  <w:noProof/>
                </w:rPr>
                <w:t xml:space="preserve">Heywood, J., 2018. </w:t>
              </w:r>
              <w:r>
                <w:rPr>
                  <w:i/>
                  <w:iCs/>
                  <w:noProof/>
                </w:rPr>
                <w:t xml:space="preserve">Internal Combustion Engine Fundamentals. </w:t>
              </w:r>
              <w:r>
                <w:rPr>
                  <w:noProof/>
                </w:rPr>
                <w:t>2nd ed. London : McGraw Hill .</w:t>
              </w:r>
            </w:p>
            <w:p w14:paraId="50144285" w14:textId="77777777" w:rsidR="00E36F13" w:rsidRDefault="00E36F13" w:rsidP="00E36F13">
              <w:pPr>
                <w:pStyle w:val="Bibliography"/>
                <w:rPr>
                  <w:noProof/>
                </w:rPr>
              </w:pPr>
              <w:r>
                <w:rPr>
                  <w:noProof/>
                </w:rPr>
                <w:t xml:space="preserve">Incropera, F., DeWaitt, D., Lavinem, A. &amp; Bergman, T., 2022. </w:t>
              </w:r>
              <w:r>
                <w:rPr>
                  <w:i/>
                  <w:iCs/>
                  <w:noProof/>
                </w:rPr>
                <w:t xml:space="preserve">Fundamentals of Heat and Mass Transfer. </w:t>
              </w:r>
              <w:r>
                <w:rPr>
                  <w:noProof/>
                </w:rPr>
                <w:t>8th ed. s.l.:Wiley .</w:t>
              </w:r>
            </w:p>
            <w:p w14:paraId="3448CB73" w14:textId="77777777" w:rsidR="00E36F13" w:rsidRDefault="00E36F13" w:rsidP="00E36F13">
              <w:pPr>
                <w:pStyle w:val="Bibliography"/>
                <w:rPr>
                  <w:noProof/>
                </w:rPr>
              </w:pPr>
              <w:r>
                <w:rPr>
                  <w:noProof/>
                </w:rPr>
                <w:t xml:space="preserve">Incropera, F., DeWitt, D., Bergman, T. &amp; Lavine, A., 2017. </w:t>
              </w:r>
              <w:r>
                <w:rPr>
                  <w:i/>
                  <w:iCs/>
                  <w:noProof/>
                </w:rPr>
                <w:t xml:space="preserve">Fundamentals of Heat and Mass Transfer. </w:t>
              </w:r>
              <w:r>
                <w:rPr>
                  <w:noProof/>
                </w:rPr>
                <w:t>8th ed. s.l.:Wiley.</w:t>
              </w:r>
            </w:p>
            <w:p w14:paraId="67B1BA2A" w14:textId="77777777" w:rsidR="00E36F13" w:rsidRDefault="00E36F13" w:rsidP="00E36F13">
              <w:pPr>
                <w:pStyle w:val="Bibliography"/>
                <w:rPr>
                  <w:noProof/>
                </w:rPr>
              </w:pPr>
              <w:r>
                <w:rPr>
                  <w:noProof/>
                </w:rPr>
                <w:lastRenderedPageBreak/>
                <w:t xml:space="preserve">Jones, G., 2019. Air-Cooled Flat Six Twin Plug 3.4L Porsche 911 Engine. </w:t>
              </w:r>
              <w:r>
                <w:rPr>
                  <w:i/>
                  <w:iCs/>
                  <w:noProof/>
                </w:rPr>
                <w:t>Engine Builder Magazine.</w:t>
              </w:r>
              <w:r>
                <w:rPr>
                  <w:noProof/>
                </w:rPr>
                <w:t xml:space="preserve">, 4 June . </w:t>
              </w:r>
            </w:p>
            <w:p w14:paraId="283FD0B9" w14:textId="77777777" w:rsidR="00E36F13" w:rsidRDefault="00E36F13" w:rsidP="00E36F13">
              <w:pPr>
                <w:pStyle w:val="Bibliography"/>
                <w:rPr>
                  <w:noProof/>
                </w:rPr>
              </w:pPr>
              <w:r>
                <w:rPr>
                  <w:noProof/>
                </w:rPr>
                <w:t xml:space="preserve">Kannao, C. &amp; Bhagwat, S., 2022. Design and Analysis of Cylinder Fins. </w:t>
              </w:r>
              <w:r>
                <w:rPr>
                  <w:i/>
                  <w:iCs/>
                  <w:noProof/>
                </w:rPr>
                <w:t xml:space="preserve">International Research Journal of Engineering and Technology , </w:t>
              </w:r>
              <w:r>
                <w:rPr>
                  <w:noProof/>
                </w:rPr>
                <w:t>9(6).</w:t>
              </w:r>
            </w:p>
            <w:p w14:paraId="33371F87" w14:textId="77777777" w:rsidR="00E36F13" w:rsidRDefault="00E36F13" w:rsidP="00E36F13">
              <w:pPr>
                <w:pStyle w:val="Bibliography"/>
                <w:rPr>
                  <w:noProof/>
                </w:rPr>
              </w:pPr>
              <w:r>
                <w:rPr>
                  <w:noProof/>
                </w:rPr>
                <w:t xml:space="preserve">Kingka, 2025. </w:t>
              </w:r>
              <w:r>
                <w:rPr>
                  <w:i/>
                  <w:iCs/>
                  <w:noProof/>
                </w:rPr>
                <w:t xml:space="preserve">Copper Vs. Aluminum Heat Sinks: Which Reigns Supreme for Your Cooling Needs?. </w:t>
              </w:r>
              <w:r>
                <w:rPr>
                  <w:noProof/>
                </w:rPr>
                <w:t xml:space="preserve">[Online] </w:t>
              </w:r>
              <w:r>
                <w:rPr>
                  <w:noProof/>
                </w:rPr>
                <w:br/>
                <w:t xml:space="preserve">Available at: </w:t>
              </w:r>
              <w:r>
                <w:rPr>
                  <w:noProof/>
                  <w:u w:val="single"/>
                </w:rPr>
                <w:t>https://www.kingkatech.com/copper-vs-aluminum-heat-sinks-which-reigns-supreme-for-your-cooling-needs.html#:~:text=When%20choosing%20between%20copper%20vs,your%20specific%20thermal%20management%20challenges.</w:t>
              </w:r>
              <w:r>
                <w:rPr>
                  <w:noProof/>
                </w:rPr>
                <w:br/>
                <w:t>[Accessed 14 April 2026].</w:t>
              </w:r>
            </w:p>
            <w:p w14:paraId="64C13B1C" w14:textId="77777777" w:rsidR="00E36F13" w:rsidRDefault="00E36F13" w:rsidP="00E36F13">
              <w:pPr>
                <w:pStyle w:val="Bibliography"/>
                <w:rPr>
                  <w:noProof/>
                </w:rPr>
              </w:pPr>
              <w:r>
                <w:rPr>
                  <w:noProof/>
                </w:rPr>
                <w:t xml:space="preserve">Lawrance, C., 1922. Air-Cooled Engine Development. </w:t>
              </w:r>
              <w:r>
                <w:rPr>
                  <w:i/>
                  <w:iCs/>
                  <w:noProof/>
                </w:rPr>
                <w:t xml:space="preserve">SAE Transactions , </w:t>
              </w:r>
              <w:r>
                <w:rPr>
                  <w:noProof/>
                </w:rPr>
                <w:t>17(1), pp. 431-477.</w:t>
              </w:r>
            </w:p>
            <w:p w14:paraId="64057C6F" w14:textId="77777777" w:rsidR="00E36F13" w:rsidRDefault="00E36F13" w:rsidP="00E36F13">
              <w:pPr>
                <w:pStyle w:val="Bibliography"/>
                <w:rPr>
                  <w:noProof/>
                </w:rPr>
              </w:pPr>
              <w:r>
                <w:rPr>
                  <w:noProof/>
                </w:rPr>
                <w:t xml:space="preserve">Lienhard, J., 2011. </w:t>
              </w:r>
              <w:r>
                <w:rPr>
                  <w:i/>
                  <w:iCs/>
                  <w:noProof/>
                </w:rPr>
                <w:t xml:space="preserve">A Heat Transfer Textbook. </w:t>
              </w:r>
              <w:r>
                <w:rPr>
                  <w:noProof/>
                </w:rPr>
                <w:t>4th ed. New York: Dover Publications.</w:t>
              </w:r>
            </w:p>
            <w:p w14:paraId="4183914E" w14:textId="77777777" w:rsidR="00E36F13" w:rsidRDefault="00E36F13" w:rsidP="00E36F13">
              <w:pPr>
                <w:pStyle w:val="Bibliography"/>
                <w:rPr>
                  <w:noProof/>
                </w:rPr>
              </w:pPr>
              <w:r>
                <w:rPr>
                  <w:noProof/>
                </w:rPr>
                <w:t xml:space="preserve">Lipnicky, M., Brodnianska, Z. &amp; Beno, P., 2024. Influence of Coolant Additives and Core Geomtry of Fin-Tube Automobile Engine Raditors on the Enhancement of Cooling Process Efficiency. </w:t>
              </w:r>
              <w:r>
                <w:rPr>
                  <w:i/>
                  <w:iCs/>
                  <w:noProof/>
                </w:rPr>
                <w:t xml:space="preserve">MDPI Vehicles , </w:t>
              </w:r>
              <w:r>
                <w:rPr>
                  <w:noProof/>
                </w:rPr>
                <w:t>6(4), pp. 2011-2030.</w:t>
              </w:r>
            </w:p>
            <w:p w14:paraId="6F6A3526" w14:textId="77777777" w:rsidR="00E36F13" w:rsidRDefault="00E36F13" w:rsidP="00E36F13">
              <w:pPr>
                <w:pStyle w:val="Bibliography"/>
                <w:rPr>
                  <w:noProof/>
                </w:rPr>
              </w:pPr>
              <w:r>
                <w:rPr>
                  <w:noProof/>
                </w:rPr>
                <w:t xml:space="preserve">Mitsubishi Heavy Industries - VST Diesel Engines , 2026. </w:t>
              </w:r>
              <w:r>
                <w:rPr>
                  <w:i/>
                  <w:iCs/>
                  <w:noProof/>
                </w:rPr>
                <w:t xml:space="preserve">Why Water-Cooled Diesel Generators Are the Only Choice for Heavy-Duty Applications. </w:t>
              </w:r>
              <w:r>
                <w:rPr>
                  <w:noProof/>
                </w:rPr>
                <w:t xml:space="preserve">[Online] </w:t>
              </w:r>
              <w:r>
                <w:rPr>
                  <w:noProof/>
                </w:rPr>
                <w:br/>
                <w:t xml:space="preserve">Available at: </w:t>
              </w:r>
              <w:r>
                <w:rPr>
                  <w:noProof/>
                  <w:u w:val="single"/>
                </w:rPr>
                <w:t>https://www.mhi.com/group/mvde/blog/why-water-cooled-diesel-generators-are-the-only-choice-for-heavy-duty-applications</w:t>
              </w:r>
              <w:r>
                <w:rPr>
                  <w:noProof/>
                </w:rPr>
                <w:br/>
                <w:t>[Accessed 12 April 2026].</w:t>
              </w:r>
            </w:p>
            <w:p w14:paraId="5885EE83" w14:textId="77777777" w:rsidR="00E36F13" w:rsidRDefault="00E36F13" w:rsidP="00E36F13">
              <w:pPr>
                <w:pStyle w:val="Bibliography"/>
                <w:rPr>
                  <w:noProof/>
                </w:rPr>
              </w:pPr>
              <w:r>
                <w:rPr>
                  <w:noProof/>
                </w:rPr>
                <w:t xml:space="preserve">Omran, I. &amp; Chahrour, K., 2025. Numerical INvestigation of Hydrothermal Performance of Twisted Elliptical Pin-Fin Heat Sinks. </w:t>
              </w:r>
              <w:r>
                <w:rPr>
                  <w:i/>
                  <w:iCs/>
                  <w:noProof/>
                </w:rPr>
                <w:t xml:space="preserve">Heat Transfer, </w:t>
              </w:r>
              <w:r>
                <w:rPr>
                  <w:noProof/>
                </w:rPr>
                <w:t>pp. 1-23.</w:t>
              </w:r>
            </w:p>
            <w:p w14:paraId="251BED3C" w14:textId="77777777" w:rsidR="00E36F13" w:rsidRDefault="00E36F13" w:rsidP="00E36F13">
              <w:pPr>
                <w:pStyle w:val="Bibliography"/>
                <w:rPr>
                  <w:noProof/>
                </w:rPr>
              </w:pPr>
              <w:r>
                <w:rPr>
                  <w:noProof/>
                </w:rPr>
                <w:t xml:space="preserve">Prudhvi, G., Vinay, G. &amp; Babu, G., 2013. Cooling Systems in Automobiles &amp; Cars. </w:t>
              </w:r>
              <w:r>
                <w:rPr>
                  <w:i/>
                  <w:iCs/>
                  <w:noProof/>
                </w:rPr>
                <w:t xml:space="preserve">IJEAT, </w:t>
              </w:r>
              <w:r>
                <w:rPr>
                  <w:noProof/>
                </w:rPr>
                <w:t>2(4).</w:t>
              </w:r>
            </w:p>
            <w:p w14:paraId="3B68E1E0" w14:textId="77777777" w:rsidR="00E36F13" w:rsidRDefault="00E36F13" w:rsidP="00E36F13">
              <w:pPr>
                <w:pStyle w:val="Bibliography"/>
                <w:rPr>
                  <w:noProof/>
                </w:rPr>
              </w:pPr>
              <w:r>
                <w:rPr>
                  <w:noProof/>
                </w:rPr>
                <w:t xml:space="preserve">Pulkrabek, W., 2014. </w:t>
              </w:r>
              <w:r>
                <w:rPr>
                  <w:i/>
                  <w:iCs/>
                  <w:noProof/>
                </w:rPr>
                <w:t xml:space="preserve">Engineering Fundamentals of the Internal Combustion Engine. </w:t>
              </w:r>
              <w:r>
                <w:rPr>
                  <w:noProof/>
                </w:rPr>
                <w:t>2nd ed. Harlow : Pearson.</w:t>
              </w:r>
            </w:p>
            <w:p w14:paraId="41AE285D" w14:textId="77777777" w:rsidR="00E36F13" w:rsidRDefault="00E36F13" w:rsidP="00E36F13">
              <w:pPr>
                <w:pStyle w:val="Bibliography"/>
                <w:rPr>
                  <w:noProof/>
                </w:rPr>
              </w:pPr>
              <w:r>
                <w:rPr>
                  <w:noProof/>
                </w:rPr>
                <w:t xml:space="preserve">Rahman, M., Hasnain, S., Paramasivam, P. &amp; Ayanie, A., 2024. Advancing thermal management in electronics: a review of innovative heat sink design and optimisation Techniques. </w:t>
              </w:r>
              <w:r>
                <w:rPr>
                  <w:i/>
                  <w:iCs/>
                  <w:noProof/>
                </w:rPr>
                <w:t xml:space="preserve">Royal Society of Chemistry , </w:t>
              </w:r>
              <w:r>
                <w:rPr>
                  <w:noProof/>
                </w:rPr>
                <w:t>Volume 14, pp. 31291-31319.</w:t>
              </w:r>
            </w:p>
            <w:p w14:paraId="514F5765" w14:textId="77777777" w:rsidR="00E36F13" w:rsidRDefault="00E36F13" w:rsidP="00E36F13">
              <w:pPr>
                <w:pStyle w:val="Bibliography"/>
                <w:rPr>
                  <w:noProof/>
                </w:rPr>
              </w:pPr>
              <w:r>
                <w:rPr>
                  <w:noProof/>
                </w:rPr>
                <w:t xml:space="preserve">Robert Bosch GmbH, 2007. </w:t>
              </w:r>
              <w:r>
                <w:rPr>
                  <w:i/>
                  <w:iCs/>
                  <w:noProof/>
                </w:rPr>
                <w:t xml:space="preserve">Bosch Automotive Handbook. </w:t>
              </w:r>
              <w:r>
                <w:rPr>
                  <w:noProof/>
                </w:rPr>
                <w:t>7th ed. plochingen: John Wiley &amp; Sons.</w:t>
              </w:r>
            </w:p>
            <w:p w14:paraId="6BD88ED6" w14:textId="77777777" w:rsidR="00E36F13" w:rsidRDefault="00E36F13" w:rsidP="00E36F13">
              <w:pPr>
                <w:pStyle w:val="Bibliography"/>
                <w:rPr>
                  <w:noProof/>
                </w:rPr>
              </w:pPr>
              <w:r>
                <w:rPr>
                  <w:noProof/>
                </w:rPr>
                <w:t xml:space="preserve">Sahu, Y. &amp; Dewangan, R., 2024. Thermal Analysis of IC Engine Cylinder Fin: A Comprehensive Review. </w:t>
              </w:r>
              <w:r>
                <w:rPr>
                  <w:i/>
                  <w:iCs/>
                  <w:noProof/>
                </w:rPr>
                <w:t xml:space="preserve">JETIR , </w:t>
              </w:r>
              <w:r>
                <w:rPr>
                  <w:noProof/>
                </w:rPr>
                <w:t>11(9).</w:t>
              </w:r>
            </w:p>
            <w:p w14:paraId="6DEC9D14" w14:textId="77777777" w:rsidR="00E36F13" w:rsidRDefault="00E36F13" w:rsidP="00E36F13">
              <w:pPr>
                <w:pStyle w:val="Bibliography"/>
                <w:rPr>
                  <w:noProof/>
                </w:rPr>
              </w:pPr>
              <w:r>
                <w:rPr>
                  <w:noProof/>
                </w:rPr>
                <w:t xml:space="preserve">Semiconductor For You , 2021. </w:t>
              </w:r>
              <w:r>
                <w:rPr>
                  <w:i/>
                  <w:iCs/>
                  <w:noProof/>
                </w:rPr>
                <w:t xml:space="preserve">Extruded heat sink materials - Aluminum alloys vs copper. </w:t>
              </w:r>
              <w:r>
                <w:rPr>
                  <w:noProof/>
                </w:rPr>
                <w:t xml:space="preserve">[Online] </w:t>
              </w:r>
              <w:r>
                <w:rPr>
                  <w:noProof/>
                </w:rPr>
                <w:br/>
                <w:t xml:space="preserve">Available at: </w:t>
              </w:r>
              <w:r>
                <w:rPr>
                  <w:noProof/>
                  <w:u w:val="single"/>
                </w:rPr>
                <w:t>https://www.semiconductorforu.com/extruded-heat-sink-materials-aluminum-alloys-vs-copper/#:~:text=When%20it%20comes%20to%20the,the%20weight%20of%20the%20metal.</w:t>
              </w:r>
              <w:r>
                <w:rPr>
                  <w:noProof/>
                </w:rPr>
                <w:br/>
                <w:t>[Accessed 14 April 2026].</w:t>
              </w:r>
            </w:p>
            <w:p w14:paraId="2952F37D" w14:textId="77777777" w:rsidR="00E36F13" w:rsidRDefault="00E36F13" w:rsidP="00E36F13">
              <w:pPr>
                <w:pStyle w:val="Bibliography"/>
                <w:rPr>
                  <w:noProof/>
                </w:rPr>
              </w:pPr>
              <w:r>
                <w:rPr>
                  <w:noProof/>
                </w:rPr>
                <w:t xml:space="preserve">Steinberg, D., 1991. </w:t>
              </w:r>
              <w:r>
                <w:rPr>
                  <w:i/>
                  <w:iCs/>
                  <w:noProof/>
                </w:rPr>
                <w:t xml:space="preserve">Electronics Cooling. </w:t>
              </w:r>
              <w:r>
                <w:rPr>
                  <w:noProof/>
                </w:rPr>
                <w:t>2nd ed. s.l.:Wiley-Interscience.</w:t>
              </w:r>
            </w:p>
            <w:p w14:paraId="6E53D98D" w14:textId="77777777" w:rsidR="00E36F13" w:rsidRDefault="00E36F13" w:rsidP="00E36F13">
              <w:pPr>
                <w:pStyle w:val="Bibliography"/>
                <w:rPr>
                  <w:noProof/>
                </w:rPr>
              </w:pPr>
              <w:r>
                <w:rPr>
                  <w:noProof/>
                </w:rPr>
                <w:t xml:space="preserve">Xiao, M. et al., 2018. A Review on Recent Development of Cooling Technologies for Concentrated Photovoltaics (CPV) Systems. </w:t>
              </w:r>
              <w:r>
                <w:rPr>
                  <w:i/>
                  <w:iCs/>
                  <w:noProof/>
                </w:rPr>
                <w:t xml:space="preserve">MDPI Energies , </w:t>
              </w:r>
              <w:r>
                <w:rPr>
                  <w:noProof/>
                </w:rPr>
                <w:t>11(3416).</w:t>
              </w:r>
            </w:p>
            <w:p w14:paraId="69A17F86" w14:textId="6C5FE8B2" w:rsidR="00224913" w:rsidRDefault="004D0510" w:rsidP="00E36F13">
              <w:pPr>
                <w:tabs>
                  <w:tab w:val="left" w:pos="2360"/>
                </w:tabs>
                <w:sectPr w:rsidR="00224913" w:rsidSect="00991CC7">
                  <w:pgSz w:w="11906" w:h="16838"/>
                  <w:pgMar w:top="1440" w:right="1440" w:bottom="1440" w:left="1440" w:header="708" w:footer="708" w:gutter="0"/>
                  <w:pgNumType w:start="1"/>
                  <w:cols w:space="708"/>
                  <w:docGrid w:linePitch="360"/>
                </w:sectPr>
              </w:pPr>
              <w:r>
                <w:rPr>
                  <w:b/>
                  <w:bCs/>
                  <w:noProof/>
                </w:rPr>
                <w:fldChar w:fldCharType="end"/>
              </w:r>
            </w:p>
          </w:sdtContent>
        </w:sdt>
      </w:sdtContent>
    </w:sdt>
    <w:p w14:paraId="65C2EE9B" w14:textId="75EECC3B" w:rsidR="00286EB2" w:rsidRDefault="00FC3044" w:rsidP="00FC3044">
      <w:pPr>
        <w:pStyle w:val="Heading1"/>
        <w:rPr>
          <w:color w:val="auto"/>
        </w:rPr>
      </w:pPr>
      <w:bookmarkStart w:id="52" w:name="_Toc227412409"/>
      <w:r w:rsidRPr="00CE1AA2">
        <w:rPr>
          <w:color w:val="auto"/>
        </w:rPr>
        <w:lastRenderedPageBreak/>
        <w:t>Appendix A results table for Figure 9</w:t>
      </w:r>
      <w:r w:rsidR="00D34CEF">
        <w:rPr>
          <w:color w:val="auto"/>
        </w:rPr>
        <w:t xml:space="preserve"> and 10</w:t>
      </w:r>
      <w:bookmarkEnd w:id="52"/>
    </w:p>
    <w:p w14:paraId="4C793D91" w14:textId="77777777" w:rsidR="00D34CEF" w:rsidRPr="00D34CEF" w:rsidRDefault="00D34CEF" w:rsidP="00D34CEF"/>
    <w:p w14:paraId="52A99464" w14:textId="77777777" w:rsidR="005B0512" w:rsidRDefault="00CE1AA2" w:rsidP="005B0512">
      <w:pPr>
        <w:keepNext/>
        <w:jc w:val="center"/>
      </w:pPr>
      <w:r w:rsidRPr="00CE1AA2">
        <w:rPr>
          <w:noProof/>
        </w:rPr>
        <w:drawing>
          <wp:inline distT="0" distB="0" distL="0" distR="0" wp14:anchorId="6964488E" wp14:editId="1339F311">
            <wp:extent cx="5731510" cy="2152650"/>
            <wp:effectExtent l="0" t="0" r="2540" b="0"/>
            <wp:docPr id="124393230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731510" cy="2152650"/>
                    </a:xfrm>
                    <a:prstGeom prst="rect">
                      <a:avLst/>
                    </a:prstGeom>
                    <a:noFill/>
                    <a:ln>
                      <a:noFill/>
                    </a:ln>
                  </pic:spPr>
                </pic:pic>
              </a:graphicData>
            </a:graphic>
          </wp:inline>
        </w:drawing>
      </w:r>
    </w:p>
    <w:p w14:paraId="43D60E5D" w14:textId="65B6AD88" w:rsidR="005B0512" w:rsidRPr="005B0512" w:rsidRDefault="005B0512" w:rsidP="005B0512">
      <w:pPr>
        <w:pStyle w:val="Caption"/>
        <w:jc w:val="center"/>
      </w:pPr>
      <w:bookmarkStart w:id="53" w:name="_Toc227399151"/>
      <w:r>
        <w:t xml:space="preserve">Appendix A </w:t>
      </w:r>
      <w:fldSimple w:instr=" SEQ Appendix_A \* ARABIC ">
        <w:r w:rsidR="00A12BAA">
          <w:rPr>
            <w:noProof/>
          </w:rPr>
          <w:t>1</w:t>
        </w:r>
      </w:fldSimple>
      <w:r>
        <w:t xml:space="preserve"> – Table of Results from Excel for Figure 9.</w:t>
      </w:r>
      <w:bookmarkEnd w:id="53"/>
      <w:r>
        <w:t xml:space="preserve"> </w:t>
      </w:r>
    </w:p>
    <w:p w14:paraId="65B540AB" w14:textId="77777777" w:rsidR="00011A74" w:rsidRDefault="00011A74" w:rsidP="00CE1AA2">
      <w:pPr>
        <w:jc w:val="center"/>
      </w:pPr>
    </w:p>
    <w:p w14:paraId="3FAE09DE" w14:textId="77777777" w:rsidR="005B0512" w:rsidRDefault="00011A74" w:rsidP="005B0512">
      <w:pPr>
        <w:keepNext/>
        <w:jc w:val="center"/>
      </w:pPr>
      <w:r w:rsidRPr="00011A74">
        <w:lastRenderedPageBreak/>
        <w:drawing>
          <wp:inline distT="0" distB="0" distL="0" distR="0" wp14:anchorId="1E84DCBD" wp14:editId="2201FBCA">
            <wp:extent cx="5311471" cy="8202004"/>
            <wp:effectExtent l="0" t="0" r="3810" b="8890"/>
            <wp:docPr id="3834281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315984" cy="8208973"/>
                    </a:xfrm>
                    <a:prstGeom prst="rect">
                      <a:avLst/>
                    </a:prstGeom>
                    <a:noFill/>
                    <a:ln>
                      <a:noFill/>
                    </a:ln>
                  </pic:spPr>
                </pic:pic>
              </a:graphicData>
            </a:graphic>
          </wp:inline>
        </w:drawing>
      </w:r>
    </w:p>
    <w:p w14:paraId="30F080E4" w14:textId="23D99A2F" w:rsidR="005B0512" w:rsidRPr="005B0512" w:rsidRDefault="005B0512" w:rsidP="005B0512">
      <w:pPr>
        <w:pStyle w:val="Caption"/>
        <w:jc w:val="center"/>
      </w:pPr>
      <w:bookmarkStart w:id="54" w:name="_Toc227399152"/>
      <w:r>
        <w:t xml:space="preserve">Appendix A </w:t>
      </w:r>
      <w:fldSimple w:instr=" SEQ Appendix_A \* ARABIC ">
        <w:r w:rsidR="00A12BAA">
          <w:rPr>
            <w:noProof/>
          </w:rPr>
          <w:t>2</w:t>
        </w:r>
      </w:fldSimple>
      <w:r>
        <w:t xml:space="preserve"> – Table of Results from Excel for Figure 10.</w:t>
      </w:r>
      <w:bookmarkEnd w:id="54"/>
      <w:r>
        <w:t xml:space="preserve"> </w:t>
      </w:r>
    </w:p>
    <w:sectPr w:rsidR="005B0512" w:rsidRPr="005B0512" w:rsidSect="00991CC7">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6F815DC" w14:textId="77777777" w:rsidR="00103D46" w:rsidRDefault="00103D46" w:rsidP="003C6E02">
      <w:pPr>
        <w:spacing w:after="0" w:line="240" w:lineRule="auto"/>
      </w:pPr>
      <w:r>
        <w:separator/>
      </w:r>
    </w:p>
  </w:endnote>
  <w:endnote w:type="continuationSeparator" w:id="0">
    <w:p w14:paraId="50611411" w14:textId="77777777" w:rsidR="00103D46" w:rsidRDefault="00103D46" w:rsidP="003C6E02">
      <w:pPr>
        <w:spacing w:after="0" w:line="240" w:lineRule="auto"/>
      </w:pPr>
      <w:r>
        <w:continuationSeparator/>
      </w:r>
    </w:p>
  </w:endnote>
  <w:endnote w:type="continuationNotice" w:id="1">
    <w:p w14:paraId="6DEB5FEE" w14:textId="77777777" w:rsidR="00103D46" w:rsidRDefault="00103D46">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59907065"/>
      <w:docPartObj>
        <w:docPartGallery w:val="Page Numbers (Bottom of Page)"/>
        <w:docPartUnique/>
      </w:docPartObj>
    </w:sdtPr>
    <w:sdtEndPr>
      <w:rPr>
        <w:noProof/>
      </w:rPr>
    </w:sdtEndPr>
    <w:sdtContent>
      <w:p w14:paraId="4E0C80D9" w14:textId="1AC2B365" w:rsidR="003C6E02" w:rsidRDefault="003C6E0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D8181F5" w14:textId="77777777" w:rsidR="003C6E02" w:rsidRDefault="003C6E02">
    <w:pPr>
      <w:pStyle w:val="Footer"/>
    </w:pPr>
  </w:p>
  <w:p w14:paraId="2F3325A6" w14:textId="77777777" w:rsidR="00FE172A" w:rsidRDefault="00FE172A"/>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9560352" w14:textId="77777777" w:rsidR="00103D46" w:rsidRDefault="00103D46" w:rsidP="003C6E02">
      <w:pPr>
        <w:spacing w:after="0" w:line="240" w:lineRule="auto"/>
      </w:pPr>
      <w:r>
        <w:separator/>
      </w:r>
    </w:p>
  </w:footnote>
  <w:footnote w:type="continuationSeparator" w:id="0">
    <w:p w14:paraId="343A35FE" w14:textId="77777777" w:rsidR="00103D46" w:rsidRDefault="00103D46" w:rsidP="003C6E02">
      <w:pPr>
        <w:spacing w:after="0" w:line="240" w:lineRule="auto"/>
      </w:pPr>
      <w:r>
        <w:continuationSeparator/>
      </w:r>
    </w:p>
  </w:footnote>
  <w:footnote w:type="continuationNotice" w:id="1">
    <w:p w14:paraId="0F0FE102" w14:textId="77777777" w:rsidR="00103D46" w:rsidRDefault="00103D46">
      <w:pPr>
        <w:spacing w:after="0" w:line="240" w:lineRule="auto"/>
      </w:pPr>
    </w:p>
  </w:footnote>
</w:footnotes>
</file>

<file path=word/intelligence2.xml><?xml version="1.0" encoding="utf-8"?>
<int2:intelligence xmlns:int2="http://schemas.microsoft.com/office/intelligence/2020/intelligence" xmlns:oel="http://schemas.microsoft.com/office/2019/extlst">
  <int2:observations>
    <int2:textHash int2:hashCode="gJqTcFZyCVMU+n" int2:id="DaTnctHY">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1A1D47"/>
    <w:multiLevelType w:val="hybridMultilevel"/>
    <w:tmpl w:val="5E928178"/>
    <w:lvl w:ilvl="0" w:tplc="E0AE2D2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6F636B6"/>
    <w:multiLevelType w:val="hybridMultilevel"/>
    <w:tmpl w:val="03508B4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8321658"/>
    <w:multiLevelType w:val="multilevel"/>
    <w:tmpl w:val="5A92148A"/>
    <w:lvl w:ilvl="0">
      <w:start w:val="1"/>
      <w:numFmt w:val="decimal"/>
      <w:pStyle w:val="Heading1"/>
      <w:lvlText w:val="%1"/>
      <w:lvlJc w:val="left"/>
      <w:pPr>
        <w:ind w:left="432" w:hanging="432"/>
      </w:pPr>
      <w:rPr>
        <w:color w:val="auto"/>
      </w:rPr>
    </w:lvl>
    <w:lvl w:ilvl="1">
      <w:start w:val="1"/>
      <w:numFmt w:val="decimal"/>
      <w:pStyle w:val="Heading2"/>
      <w:lvlText w:val="%1.%2"/>
      <w:lvlJc w:val="left"/>
      <w:pPr>
        <w:ind w:left="8798" w:hanging="576"/>
      </w:pPr>
      <w:rPr>
        <w:color w:val="auto"/>
      </w:rPr>
    </w:lvl>
    <w:lvl w:ilvl="2">
      <w:start w:val="1"/>
      <w:numFmt w:val="decimal"/>
      <w:pStyle w:val="Heading3"/>
      <w:lvlText w:val="%1.%2.%3"/>
      <w:lvlJc w:val="left"/>
      <w:pPr>
        <w:ind w:left="862" w:hanging="720"/>
      </w:pPr>
      <w:rPr>
        <w:color w:val="auto"/>
      </w:r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3" w15:restartNumberingAfterBreak="0">
    <w:nsid w:val="1ACE180E"/>
    <w:multiLevelType w:val="hybridMultilevel"/>
    <w:tmpl w:val="F04899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B1D51A8"/>
    <w:multiLevelType w:val="hybridMultilevel"/>
    <w:tmpl w:val="61D0D85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23D3EDD"/>
    <w:multiLevelType w:val="hybridMultilevel"/>
    <w:tmpl w:val="ACBEA0B8"/>
    <w:lvl w:ilvl="0" w:tplc="904C422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40C207F"/>
    <w:multiLevelType w:val="hybridMultilevel"/>
    <w:tmpl w:val="AC1E7722"/>
    <w:lvl w:ilvl="0" w:tplc="08090001">
      <w:start w:val="1"/>
      <w:numFmt w:val="bullet"/>
      <w:lvlText w:val=""/>
      <w:lvlJc w:val="left"/>
      <w:pPr>
        <w:ind w:left="768" w:hanging="360"/>
      </w:pPr>
      <w:rPr>
        <w:rFonts w:ascii="Symbol" w:hAnsi="Symbol" w:hint="default"/>
      </w:rPr>
    </w:lvl>
    <w:lvl w:ilvl="1" w:tplc="08090003" w:tentative="1">
      <w:start w:val="1"/>
      <w:numFmt w:val="bullet"/>
      <w:lvlText w:val="o"/>
      <w:lvlJc w:val="left"/>
      <w:pPr>
        <w:ind w:left="1488" w:hanging="360"/>
      </w:pPr>
      <w:rPr>
        <w:rFonts w:ascii="Courier New" w:hAnsi="Courier New" w:cs="Courier New" w:hint="default"/>
      </w:rPr>
    </w:lvl>
    <w:lvl w:ilvl="2" w:tplc="08090005" w:tentative="1">
      <w:start w:val="1"/>
      <w:numFmt w:val="bullet"/>
      <w:lvlText w:val=""/>
      <w:lvlJc w:val="left"/>
      <w:pPr>
        <w:ind w:left="2208" w:hanging="360"/>
      </w:pPr>
      <w:rPr>
        <w:rFonts w:ascii="Wingdings" w:hAnsi="Wingdings" w:hint="default"/>
      </w:rPr>
    </w:lvl>
    <w:lvl w:ilvl="3" w:tplc="08090001" w:tentative="1">
      <w:start w:val="1"/>
      <w:numFmt w:val="bullet"/>
      <w:lvlText w:val=""/>
      <w:lvlJc w:val="left"/>
      <w:pPr>
        <w:ind w:left="2928" w:hanging="360"/>
      </w:pPr>
      <w:rPr>
        <w:rFonts w:ascii="Symbol" w:hAnsi="Symbol" w:hint="default"/>
      </w:rPr>
    </w:lvl>
    <w:lvl w:ilvl="4" w:tplc="08090003" w:tentative="1">
      <w:start w:val="1"/>
      <w:numFmt w:val="bullet"/>
      <w:lvlText w:val="o"/>
      <w:lvlJc w:val="left"/>
      <w:pPr>
        <w:ind w:left="3648" w:hanging="360"/>
      </w:pPr>
      <w:rPr>
        <w:rFonts w:ascii="Courier New" w:hAnsi="Courier New" w:cs="Courier New" w:hint="default"/>
      </w:rPr>
    </w:lvl>
    <w:lvl w:ilvl="5" w:tplc="08090005" w:tentative="1">
      <w:start w:val="1"/>
      <w:numFmt w:val="bullet"/>
      <w:lvlText w:val=""/>
      <w:lvlJc w:val="left"/>
      <w:pPr>
        <w:ind w:left="4368" w:hanging="360"/>
      </w:pPr>
      <w:rPr>
        <w:rFonts w:ascii="Wingdings" w:hAnsi="Wingdings" w:hint="default"/>
      </w:rPr>
    </w:lvl>
    <w:lvl w:ilvl="6" w:tplc="08090001" w:tentative="1">
      <w:start w:val="1"/>
      <w:numFmt w:val="bullet"/>
      <w:lvlText w:val=""/>
      <w:lvlJc w:val="left"/>
      <w:pPr>
        <w:ind w:left="5088" w:hanging="360"/>
      </w:pPr>
      <w:rPr>
        <w:rFonts w:ascii="Symbol" w:hAnsi="Symbol" w:hint="default"/>
      </w:rPr>
    </w:lvl>
    <w:lvl w:ilvl="7" w:tplc="08090003" w:tentative="1">
      <w:start w:val="1"/>
      <w:numFmt w:val="bullet"/>
      <w:lvlText w:val="o"/>
      <w:lvlJc w:val="left"/>
      <w:pPr>
        <w:ind w:left="5808" w:hanging="360"/>
      </w:pPr>
      <w:rPr>
        <w:rFonts w:ascii="Courier New" w:hAnsi="Courier New" w:cs="Courier New" w:hint="default"/>
      </w:rPr>
    </w:lvl>
    <w:lvl w:ilvl="8" w:tplc="08090005" w:tentative="1">
      <w:start w:val="1"/>
      <w:numFmt w:val="bullet"/>
      <w:lvlText w:val=""/>
      <w:lvlJc w:val="left"/>
      <w:pPr>
        <w:ind w:left="6528" w:hanging="360"/>
      </w:pPr>
      <w:rPr>
        <w:rFonts w:ascii="Wingdings" w:hAnsi="Wingdings" w:hint="default"/>
      </w:rPr>
    </w:lvl>
  </w:abstractNum>
  <w:abstractNum w:abstractNumId="7" w15:restartNumberingAfterBreak="0">
    <w:nsid w:val="28AD1FC5"/>
    <w:multiLevelType w:val="multilevel"/>
    <w:tmpl w:val="11C069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D2B1041"/>
    <w:multiLevelType w:val="hybridMultilevel"/>
    <w:tmpl w:val="B3E03D00"/>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9" w15:restartNumberingAfterBreak="0">
    <w:nsid w:val="2EA537E0"/>
    <w:multiLevelType w:val="hybridMultilevel"/>
    <w:tmpl w:val="5CBC27EC"/>
    <w:lvl w:ilvl="0" w:tplc="E90E62F2">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09A4E54"/>
    <w:multiLevelType w:val="hybridMultilevel"/>
    <w:tmpl w:val="0E761534"/>
    <w:lvl w:ilvl="0" w:tplc="EBCCAAC0">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3247DE1"/>
    <w:multiLevelType w:val="hybridMultilevel"/>
    <w:tmpl w:val="DB70FF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6DD4F0C"/>
    <w:multiLevelType w:val="hybridMultilevel"/>
    <w:tmpl w:val="8E409D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D61563D"/>
    <w:multiLevelType w:val="hybridMultilevel"/>
    <w:tmpl w:val="4CD051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5FD5B8B"/>
    <w:multiLevelType w:val="hybridMultilevel"/>
    <w:tmpl w:val="5E58BB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6904927"/>
    <w:multiLevelType w:val="hybridMultilevel"/>
    <w:tmpl w:val="B99C4EC4"/>
    <w:lvl w:ilvl="0" w:tplc="21367B90">
      <w:start w:val="1"/>
      <w:numFmt w:val="bullet"/>
      <w:lvlText w:val=""/>
      <w:lvlJc w:val="left"/>
      <w:pPr>
        <w:ind w:left="720" w:hanging="360"/>
      </w:pPr>
      <w:rPr>
        <w:rFonts w:ascii="Symbol" w:hAnsi="Symbol" w:hint="default"/>
        <w:vertAlign w:val="baseline"/>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84D7BD2"/>
    <w:multiLevelType w:val="multilevel"/>
    <w:tmpl w:val="E95024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D29742C"/>
    <w:multiLevelType w:val="hybridMultilevel"/>
    <w:tmpl w:val="23A836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16503726">
    <w:abstractNumId w:val="2"/>
  </w:num>
  <w:num w:numId="2" w16cid:durableId="1545025077">
    <w:abstractNumId w:val="5"/>
  </w:num>
  <w:num w:numId="3" w16cid:durableId="996301413">
    <w:abstractNumId w:val="6"/>
  </w:num>
  <w:num w:numId="4" w16cid:durableId="807624953">
    <w:abstractNumId w:val="1"/>
  </w:num>
  <w:num w:numId="5" w16cid:durableId="164171642">
    <w:abstractNumId w:val="14"/>
  </w:num>
  <w:num w:numId="6" w16cid:durableId="197745003">
    <w:abstractNumId w:val="4"/>
  </w:num>
  <w:num w:numId="7" w16cid:durableId="1824082378">
    <w:abstractNumId w:val="17"/>
  </w:num>
  <w:num w:numId="8" w16cid:durableId="856768902">
    <w:abstractNumId w:val="0"/>
  </w:num>
  <w:num w:numId="9" w16cid:durableId="861091182">
    <w:abstractNumId w:val="11"/>
  </w:num>
  <w:num w:numId="10" w16cid:durableId="1848255130">
    <w:abstractNumId w:val="3"/>
  </w:num>
  <w:num w:numId="11" w16cid:durableId="458958318">
    <w:abstractNumId w:val="13"/>
  </w:num>
  <w:num w:numId="12" w16cid:durableId="298725279">
    <w:abstractNumId w:val="16"/>
  </w:num>
  <w:num w:numId="13" w16cid:durableId="745802572">
    <w:abstractNumId w:val="7"/>
  </w:num>
  <w:num w:numId="14" w16cid:durableId="1973824293">
    <w:abstractNumId w:val="15"/>
  </w:num>
  <w:num w:numId="15" w16cid:durableId="1618829791">
    <w:abstractNumId w:val="10"/>
  </w:num>
  <w:num w:numId="16" w16cid:durableId="2031565063">
    <w:abstractNumId w:val="9"/>
  </w:num>
  <w:num w:numId="17" w16cid:durableId="538787288">
    <w:abstractNumId w:val="12"/>
  </w:num>
  <w:num w:numId="18" w16cid:durableId="1041829403">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6E02"/>
    <w:rsid w:val="0000003E"/>
    <w:rsid w:val="00000240"/>
    <w:rsid w:val="000004CA"/>
    <w:rsid w:val="00000EA7"/>
    <w:rsid w:val="00001242"/>
    <w:rsid w:val="00001ABA"/>
    <w:rsid w:val="00001CC9"/>
    <w:rsid w:val="0000252D"/>
    <w:rsid w:val="00002C31"/>
    <w:rsid w:val="00002D2F"/>
    <w:rsid w:val="00003913"/>
    <w:rsid w:val="00004470"/>
    <w:rsid w:val="0000498E"/>
    <w:rsid w:val="00004A7D"/>
    <w:rsid w:val="00004D75"/>
    <w:rsid w:val="00004F74"/>
    <w:rsid w:val="0000501E"/>
    <w:rsid w:val="000059AE"/>
    <w:rsid w:val="000060BD"/>
    <w:rsid w:val="00007068"/>
    <w:rsid w:val="00007421"/>
    <w:rsid w:val="00007739"/>
    <w:rsid w:val="0000773B"/>
    <w:rsid w:val="00007BD2"/>
    <w:rsid w:val="00007DA4"/>
    <w:rsid w:val="00007F6E"/>
    <w:rsid w:val="00010316"/>
    <w:rsid w:val="00010A9A"/>
    <w:rsid w:val="00010FDB"/>
    <w:rsid w:val="000110FC"/>
    <w:rsid w:val="00011312"/>
    <w:rsid w:val="0001163C"/>
    <w:rsid w:val="00011972"/>
    <w:rsid w:val="00011A74"/>
    <w:rsid w:val="00011DD7"/>
    <w:rsid w:val="0001204D"/>
    <w:rsid w:val="00012221"/>
    <w:rsid w:val="00012CE2"/>
    <w:rsid w:val="000133B0"/>
    <w:rsid w:val="00013C4C"/>
    <w:rsid w:val="00013E6E"/>
    <w:rsid w:val="000140FF"/>
    <w:rsid w:val="000150A8"/>
    <w:rsid w:val="000151A7"/>
    <w:rsid w:val="0001531A"/>
    <w:rsid w:val="000153C9"/>
    <w:rsid w:val="00015ABE"/>
    <w:rsid w:val="00015C77"/>
    <w:rsid w:val="00015FDE"/>
    <w:rsid w:val="00016241"/>
    <w:rsid w:val="000165C0"/>
    <w:rsid w:val="00017257"/>
    <w:rsid w:val="000173F8"/>
    <w:rsid w:val="0001742C"/>
    <w:rsid w:val="00017983"/>
    <w:rsid w:val="00017A66"/>
    <w:rsid w:val="00017DCC"/>
    <w:rsid w:val="0002019C"/>
    <w:rsid w:val="0002043F"/>
    <w:rsid w:val="00020728"/>
    <w:rsid w:val="00020B94"/>
    <w:rsid w:val="000219FF"/>
    <w:rsid w:val="00021C52"/>
    <w:rsid w:val="00021CCB"/>
    <w:rsid w:val="00022F47"/>
    <w:rsid w:val="00022FED"/>
    <w:rsid w:val="00024A42"/>
    <w:rsid w:val="00024D94"/>
    <w:rsid w:val="00025767"/>
    <w:rsid w:val="00025B2D"/>
    <w:rsid w:val="00025DA1"/>
    <w:rsid w:val="00025F2A"/>
    <w:rsid w:val="000263DF"/>
    <w:rsid w:val="000305E4"/>
    <w:rsid w:val="00030BB1"/>
    <w:rsid w:val="000310B6"/>
    <w:rsid w:val="00031A9B"/>
    <w:rsid w:val="00032437"/>
    <w:rsid w:val="00032AE2"/>
    <w:rsid w:val="00032C9B"/>
    <w:rsid w:val="000331F2"/>
    <w:rsid w:val="00033815"/>
    <w:rsid w:val="00033AE5"/>
    <w:rsid w:val="00034175"/>
    <w:rsid w:val="00034278"/>
    <w:rsid w:val="00034677"/>
    <w:rsid w:val="00034EA8"/>
    <w:rsid w:val="00034F56"/>
    <w:rsid w:val="00034FD1"/>
    <w:rsid w:val="00035291"/>
    <w:rsid w:val="00035837"/>
    <w:rsid w:val="00035D1C"/>
    <w:rsid w:val="00036E36"/>
    <w:rsid w:val="00036E55"/>
    <w:rsid w:val="00036F98"/>
    <w:rsid w:val="0003701D"/>
    <w:rsid w:val="000370FD"/>
    <w:rsid w:val="00037279"/>
    <w:rsid w:val="00037293"/>
    <w:rsid w:val="0003754D"/>
    <w:rsid w:val="000379AE"/>
    <w:rsid w:val="00037EC2"/>
    <w:rsid w:val="00040090"/>
    <w:rsid w:val="00040D86"/>
    <w:rsid w:val="00040D89"/>
    <w:rsid w:val="000414DA"/>
    <w:rsid w:val="00041652"/>
    <w:rsid w:val="0004196A"/>
    <w:rsid w:val="0004271D"/>
    <w:rsid w:val="00042F3F"/>
    <w:rsid w:val="00042FDF"/>
    <w:rsid w:val="00042FFF"/>
    <w:rsid w:val="00043682"/>
    <w:rsid w:val="000439AD"/>
    <w:rsid w:val="00043C0F"/>
    <w:rsid w:val="00044E6C"/>
    <w:rsid w:val="00045E08"/>
    <w:rsid w:val="0004632D"/>
    <w:rsid w:val="00046C4E"/>
    <w:rsid w:val="000479E2"/>
    <w:rsid w:val="00047FA8"/>
    <w:rsid w:val="00050966"/>
    <w:rsid w:val="00050D6A"/>
    <w:rsid w:val="00050E9C"/>
    <w:rsid w:val="00051104"/>
    <w:rsid w:val="00051DC3"/>
    <w:rsid w:val="000527A7"/>
    <w:rsid w:val="00052928"/>
    <w:rsid w:val="00052AF4"/>
    <w:rsid w:val="00052CD6"/>
    <w:rsid w:val="000530E4"/>
    <w:rsid w:val="00053699"/>
    <w:rsid w:val="00053A91"/>
    <w:rsid w:val="00053C4C"/>
    <w:rsid w:val="000544CE"/>
    <w:rsid w:val="000544E7"/>
    <w:rsid w:val="00054B6B"/>
    <w:rsid w:val="00054EB1"/>
    <w:rsid w:val="0005544D"/>
    <w:rsid w:val="00055BD7"/>
    <w:rsid w:val="00055EE0"/>
    <w:rsid w:val="000560BE"/>
    <w:rsid w:val="00056AB3"/>
    <w:rsid w:val="00057061"/>
    <w:rsid w:val="000573C0"/>
    <w:rsid w:val="00057853"/>
    <w:rsid w:val="00060084"/>
    <w:rsid w:val="000602E8"/>
    <w:rsid w:val="00060368"/>
    <w:rsid w:val="000608C3"/>
    <w:rsid w:val="00061087"/>
    <w:rsid w:val="00061EDC"/>
    <w:rsid w:val="00061F27"/>
    <w:rsid w:val="000621FD"/>
    <w:rsid w:val="00064007"/>
    <w:rsid w:val="00064DFB"/>
    <w:rsid w:val="000651B2"/>
    <w:rsid w:val="000656D3"/>
    <w:rsid w:val="00065995"/>
    <w:rsid w:val="00066050"/>
    <w:rsid w:val="00066A27"/>
    <w:rsid w:val="00066CAA"/>
    <w:rsid w:val="0006786C"/>
    <w:rsid w:val="00067B48"/>
    <w:rsid w:val="00067CC4"/>
    <w:rsid w:val="0007081C"/>
    <w:rsid w:val="00070FEA"/>
    <w:rsid w:val="000717C1"/>
    <w:rsid w:val="00071809"/>
    <w:rsid w:val="000720F3"/>
    <w:rsid w:val="000721C0"/>
    <w:rsid w:val="00072B67"/>
    <w:rsid w:val="00073CD2"/>
    <w:rsid w:val="0007515D"/>
    <w:rsid w:val="0007529B"/>
    <w:rsid w:val="00075B48"/>
    <w:rsid w:val="00075D57"/>
    <w:rsid w:val="00076B0A"/>
    <w:rsid w:val="00077362"/>
    <w:rsid w:val="000774C8"/>
    <w:rsid w:val="00077ABA"/>
    <w:rsid w:val="000805CE"/>
    <w:rsid w:val="00080D1A"/>
    <w:rsid w:val="0008132D"/>
    <w:rsid w:val="0008189A"/>
    <w:rsid w:val="00081AC8"/>
    <w:rsid w:val="00081B6E"/>
    <w:rsid w:val="0008212A"/>
    <w:rsid w:val="00082737"/>
    <w:rsid w:val="0008359B"/>
    <w:rsid w:val="000838F0"/>
    <w:rsid w:val="0008398F"/>
    <w:rsid w:val="00083A24"/>
    <w:rsid w:val="00084755"/>
    <w:rsid w:val="00084979"/>
    <w:rsid w:val="00084A0A"/>
    <w:rsid w:val="0008514A"/>
    <w:rsid w:val="000851D9"/>
    <w:rsid w:val="00086459"/>
    <w:rsid w:val="00086491"/>
    <w:rsid w:val="00087398"/>
    <w:rsid w:val="00087815"/>
    <w:rsid w:val="00087A88"/>
    <w:rsid w:val="00090FB2"/>
    <w:rsid w:val="00091158"/>
    <w:rsid w:val="00091A58"/>
    <w:rsid w:val="0009248C"/>
    <w:rsid w:val="00092AC0"/>
    <w:rsid w:val="00092C41"/>
    <w:rsid w:val="00092E61"/>
    <w:rsid w:val="00093196"/>
    <w:rsid w:val="00093502"/>
    <w:rsid w:val="0009378C"/>
    <w:rsid w:val="00093AFE"/>
    <w:rsid w:val="00093D64"/>
    <w:rsid w:val="00093FBA"/>
    <w:rsid w:val="0009447D"/>
    <w:rsid w:val="00094648"/>
    <w:rsid w:val="00094F83"/>
    <w:rsid w:val="00095BE9"/>
    <w:rsid w:val="00095DBC"/>
    <w:rsid w:val="00095EAF"/>
    <w:rsid w:val="0009660F"/>
    <w:rsid w:val="00096708"/>
    <w:rsid w:val="00096770"/>
    <w:rsid w:val="000969D6"/>
    <w:rsid w:val="000970C3"/>
    <w:rsid w:val="00097BB5"/>
    <w:rsid w:val="00097F3E"/>
    <w:rsid w:val="000A014B"/>
    <w:rsid w:val="000A05DF"/>
    <w:rsid w:val="000A1300"/>
    <w:rsid w:val="000A2EF6"/>
    <w:rsid w:val="000A3748"/>
    <w:rsid w:val="000A3A27"/>
    <w:rsid w:val="000A417A"/>
    <w:rsid w:val="000A45FF"/>
    <w:rsid w:val="000A4768"/>
    <w:rsid w:val="000A4A1A"/>
    <w:rsid w:val="000A4C35"/>
    <w:rsid w:val="000A5079"/>
    <w:rsid w:val="000A5C17"/>
    <w:rsid w:val="000A5C9F"/>
    <w:rsid w:val="000A61D3"/>
    <w:rsid w:val="000A66C9"/>
    <w:rsid w:val="000A7557"/>
    <w:rsid w:val="000B0B35"/>
    <w:rsid w:val="000B0C36"/>
    <w:rsid w:val="000B0CC2"/>
    <w:rsid w:val="000B1059"/>
    <w:rsid w:val="000B10D0"/>
    <w:rsid w:val="000B1228"/>
    <w:rsid w:val="000B1235"/>
    <w:rsid w:val="000B1395"/>
    <w:rsid w:val="000B1646"/>
    <w:rsid w:val="000B18FF"/>
    <w:rsid w:val="000B1B8D"/>
    <w:rsid w:val="000B2B1F"/>
    <w:rsid w:val="000B3257"/>
    <w:rsid w:val="000B38A4"/>
    <w:rsid w:val="000B3BD3"/>
    <w:rsid w:val="000B44C8"/>
    <w:rsid w:val="000B4704"/>
    <w:rsid w:val="000B4D85"/>
    <w:rsid w:val="000B5100"/>
    <w:rsid w:val="000B5160"/>
    <w:rsid w:val="000B5679"/>
    <w:rsid w:val="000B572D"/>
    <w:rsid w:val="000B60C8"/>
    <w:rsid w:val="000B6323"/>
    <w:rsid w:val="000B67C9"/>
    <w:rsid w:val="000B6829"/>
    <w:rsid w:val="000B6A2E"/>
    <w:rsid w:val="000B74DA"/>
    <w:rsid w:val="000B7A11"/>
    <w:rsid w:val="000C17FF"/>
    <w:rsid w:val="000C1C2F"/>
    <w:rsid w:val="000C2429"/>
    <w:rsid w:val="000C243E"/>
    <w:rsid w:val="000C248B"/>
    <w:rsid w:val="000C2F33"/>
    <w:rsid w:val="000C30E2"/>
    <w:rsid w:val="000C3482"/>
    <w:rsid w:val="000C35F1"/>
    <w:rsid w:val="000C39F3"/>
    <w:rsid w:val="000C498D"/>
    <w:rsid w:val="000C4B04"/>
    <w:rsid w:val="000C5012"/>
    <w:rsid w:val="000C521B"/>
    <w:rsid w:val="000C55DE"/>
    <w:rsid w:val="000C57D5"/>
    <w:rsid w:val="000C5AB0"/>
    <w:rsid w:val="000C5E5F"/>
    <w:rsid w:val="000C658E"/>
    <w:rsid w:val="000C65EA"/>
    <w:rsid w:val="000C66D7"/>
    <w:rsid w:val="000C711B"/>
    <w:rsid w:val="000C7533"/>
    <w:rsid w:val="000C7624"/>
    <w:rsid w:val="000C776B"/>
    <w:rsid w:val="000C7CFF"/>
    <w:rsid w:val="000D0008"/>
    <w:rsid w:val="000D047D"/>
    <w:rsid w:val="000D05D8"/>
    <w:rsid w:val="000D1075"/>
    <w:rsid w:val="000D1118"/>
    <w:rsid w:val="000D128A"/>
    <w:rsid w:val="000D1357"/>
    <w:rsid w:val="000D25D1"/>
    <w:rsid w:val="000D2FD1"/>
    <w:rsid w:val="000D3796"/>
    <w:rsid w:val="000D395C"/>
    <w:rsid w:val="000D3A29"/>
    <w:rsid w:val="000D3AB3"/>
    <w:rsid w:val="000D4983"/>
    <w:rsid w:val="000D4F54"/>
    <w:rsid w:val="000D500F"/>
    <w:rsid w:val="000D5796"/>
    <w:rsid w:val="000D57A4"/>
    <w:rsid w:val="000D5982"/>
    <w:rsid w:val="000D6220"/>
    <w:rsid w:val="000D6531"/>
    <w:rsid w:val="000D793D"/>
    <w:rsid w:val="000D7D1F"/>
    <w:rsid w:val="000D7E6E"/>
    <w:rsid w:val="000D7F77"/>
    <w:rsid w:val="000E05AA"/>
    <w:rsid w:val="000E06FF"/>
    <w:rsid w:val="000E0C7F"/>
    <w:rsid w:val="000E0DA3"/>
    <w:rsid w:val="000E0FE9"/>
    <w:rsid w:val="000E112E"/>
    <w:rsid w:val="000E144B"/>
    <w:rsid w:val="000E14E1"/>
    <w:rsid w:val="000E1737"/>
    <w:rsid w:val="000E1750"/>
    <w:rsid w:val="000E236E"/>
    <w:rsid w:val="000E2CA6"/>
    <w:rsid w:val="000E3051"/>
    <w:rsid w:val="000E3DC8"/>
    <w:rsid w:val="000E5517"/>
    <w:rsid w:val="000E5527"/>
    <w:rsid w:val="000E6C74"/>
    <w:rsid w:val="000E6CF7"/>
    <w:rsid w:val="000E6F61"/>
    <w:rsid w:val="000E708A"/>
    <w:rsid w:val="000E7616"/>
    <w:rsid w:val="000E7A9F"/>
    <w:rsid w:val="000E7AA5"/>
    <w:rsid w:val="000E7CB4"/>
    <w:rsid w:val="000E7E5B"/>
    <w:rsid w:val="000F04AC"/>
    <w:rsid w:val="000F0A85"/>
    <w:rsid w:val="000F0E60"/>
    <w:rsid w:val="000F1557"/>
    <w:rsid w:val="000F1664"/>
    <w:rsid w:val="000F16FD"/>
    <w:rsid w:val="000F189D"/>
    <w:rsid w:val="000F1C62"/>
    <w:rsid w:val="000F1DC4"/>
    <w:rsid w:val="000F1FB7"/>
    <w:rsid w:val="000F2B0D"/>
    <w:rsid w:val="000F2EAA"/>
    <w:rsid w:val="000F2EAD"/>
    <w:rsid w:val="000F392F"/>
    <w:rsid w:val="000F3A6B"/>
    <w:rsid w:val="000F4367"/>
    <w:rsid w:val="000F4784"/>
    <w:rsid w:val="000F487E"/>
    <w:rsid w:val="000F5AF6"/>
    <w:rsid w:val="000F5BCC"/>
    <w:rsid w:val="000F6520"/>
    <w:rsid w:val="000F68F3"/>
    <w:rsid w:val="000F6E16"/>
    <w:rsid w:val="000F722C"/>
    <w:rsid w:val="000F7558"/>
    <w:rsid w:val="000F75BC"/>
    <w:rsid w:val="001004A3"/>
    <w:rsid w:val="001007FC"/>
    <w:rsid w:val="00100F4C"/>
    <w:rsid w:val="00101193"/>
    <w:rsid w:val="0010163F"/>
    <w:rsid w:val="001016BC"/>
    <w:rsid w:val="001019B7"/>
    <w:rsid w:val="00101D8A"/>
    <w:rsid w:val="00102269"/>
    <w:rsid w:val="00102D3F"/>
    <w:rsid w:val="00102DC1"/>
    <w:rsid w:val="00102DD8"/>
    <w:rsid w:val="00103740"/>
    <w:rsid w:val="00103741"/>
    <w:rsid w:val="00103D46"/>
    <w:rsid w:val="0010402D"/>
    <w:rsid w:val="001049A9"/>
    <w:rsid w:val="00104F36"/>
    <w:rsid w:val="0010597D"/>
    <w:rsid w:val="00105C75"/>
    <w:rsid w:val="00105CD9"/>
    <w:rsid w:val="00106981"/>
    <w:rsid w:val="00106A06"/>
    <w:rsid w:val="001079C3"/>
    <w:rsid w:val="00107CCE"/>
    <w:rsid w:val="001101B2"/>
    <w:rsid w:val="001102FF"/>
    <w:rsid w:val="001110B2"/>
    <w:rsid w:val="0011259F"/>
    <w:rsid w:val="00112A8F"/>
    <w:rsid w:val="0011311B"/>
    <w:rsid w:val="0011450F"/>
    <w:rsid w:val="00114855"/>
    <w:rsid w:val="00114F9C"/>
    <w:rsid w:val="00115A43"/>
    <w:rsid w:val="00115CC9"/>
    <w:rsid w:val="00116ACE"/>
    <w:rsid w:val="00116FD1"/>
    <w:rsid w:val="001171B5"/>
    <w:rsid w:val="001171D1"/>
    <w:rsid w:val="0011792F"/>
    <w:rsid w:val="001214C7"/>
    <w:rsid w:val="001214E1"/>
    <w:rsid w:val="0012171C"/>
    <w:rsid w:val="00121DA1"/>
    <w:rsid w:val="00121F9E"/>
    <w:rsid w:val="0012220B"/>
    <w:rsid w:val="0012224B"/>
    <w:rsid w:val="001237BF"/>
    <w:rsid w:val="00124B69"/>
    <w:rsid w:val="001252C4"/>
    <w:rsid w:val="00125E6D"/>
    <w:rsid w:val="001265BE"/>
    <w:rsid w:val="00126A2A"/>
    <w:rsid w:val="00127069"/>
    <w:rsid w:val="00127D00"/>
    <w:rsid w:val="00127DF9"/>
    <w:rsid w:val="00127E06"/>
    <w:rsid w:val="0013012F"/>
    <w:rsid w:val="00130C8D"/>
    <w:rsid w:val="00130EB1"/>
    <w:rsid w:val="00131195"/>
    <w:rsid w:val="001317CB"/>
    <w:rsid w:val="001319C6"/>
    <w:rsid w:val="00131C09"/>
    <w:rsid w:val="00131D99"/>
    <w:rsid w:val="00132A12"/>
    <w:rsid w:val="00132A91"/>
    <w:rsid w:val="0013314E"/>
    <w:rsid w:val="00133FC7"/>
    <w:rsid w:val="00134119"/>
    <w:rsid w:val="00134360"/>
    <w:rsid w:val="001345B8"/>
    <w:rsid w:val="00134705"/>
    <w:rsid w:val="00134E5E"/>
    <w:rsid w:val="001351B6"/>
    <w:rsid w:val="00135580"/>
    <w:rsid w:val="0013577F"/>
    <w:rsid w:val="0013586F"/>
    <w:rsid w:val="00135BA6"/>
    <w:rsid w:val="00135FA2"/>
    <w:rsid w:val="001365BD"/>
    <w:rsid w:val="00136655"/>
    <w:rsid w:val="00136723"/>
    <w:rsid w:val="00136B94"/>
    <w:rsid w:val="00136DD3"/>
    <w:rsid w:val="0013730A"/>
    <w:rsid w:val="0013795F"/>
    <w:rsid w:val="00140031"/>
    <w:rsid w:val="001406DF"/>
    <w:rsid w:val="0014096D"/>
    <w:rsid w:val="00140EF2"/>
    <w:rsid w:val="001411F3"/>
    <w:rsid w:val="001412B8"/>
    <w:rsid w:val="001413CD"/>
    <w:rsid w:val="00141869"/>
    <w:rsid w:val="00141F9E"/>
    <w:rsid w:val="001456DA"/>
    <w:rsid w:val="00145777"/>
    <w:rsid w:val="00145B0A"/>
    <w:rsid w:val="00146051"/>
    <w:rsid w:val="00150369"/>
    <w:rsid w:val="001509BD"/>
    <w:rsid w:val="001513BB"/>
    <w:rsid w:val="00151C22"/>
    <w:rsid w:val="00151E34"/>
    <w:rsid w:val="00152326"/>
    <w:rsid w:val="00152840"/>
    <w:rsid w:val="001528BF"/>
    <w:rsid w:val="00152CB8"/>
    <w:rsid w:val="0015339E"/>
    <w:rsid w:val="001537DC"/>
    <w:rsid w:val="00154F88"/>
    <w:rsid w:val="00154FB7"/>
    <w:rsid w:val="00155489"/>
    <w:rsid w:val="001554F4"/>
    <w:rsid w:val="0015560B"/>
    <w:rsid w:val="001557B5"/>
    <w:rsid w:val="001566DF"/>
    <w:rsid w:val="00156709"/>
    <w:rsid w:val="00156E8D"/>
    <w:rsid w:val="00156FCD"/>
    <w:rsid w:val="00157517"/>
    <w:rsid w:val="001576A5"/>
    <w:rsid w:val="00157BDA"/>
    <w:rsid w:val="00157CCE"/>
    <w:rsid w:val="00157D5D"/>
    <w:rsid w:val="001606DD"/>
    <w:rsid w:val="0016152B"/>
    <w:rsid w:val="00161916"/>
    <w:rsid w:val="00161C6B"/>
    <w:rsid w:val="00161DF2"/>
    <w:rsid w:val="00161E44"/>
    <w:rsid w:val="001622F0"/>
    <w:rsid w:val="00162971"/>
    <w:rsid w:val="0016308A"/>
    <w:rsid w:val="0016356B"/>
    <w:rsid w:val="00163C5A"/>
    <w:rsid w:val="00163DD9"/>
    <w:rsid w:val="00163EAD"/>
    <w:rsid w:val="00165DBE"/>
    <w:rsid w:val="001667DD"/>
    <w:rsid w:val="00167626"/>
    <w:rsid w:val="00167DF0"/>
    <w:rsid w:val="00167E3D"/>
    <w:rsid w:val="00170251"/>
    <w:rsid w:val="00170507"/>
    <w:rsid w:val="001708DA"/>
    <w:rsid w:val="00171AE4"/>
    <w:rsid w:val="00171B76"/>
    <w:rsid w:val="00171BC1"/>
    <w:rsid w:val="00171F90"/>
    <w:rsid w:val="00172B5D"/>
    <w:rsid w:val="00173658"/>
    <w:rsid w:val="00173A87"/>
    <w:rsid w:val="00173C25"/>
    <w:rsid w:val="0017454A"/>
    <w:rsid w:val="00174C5F"/>
    <w:rsid w:val="0017681C"/>
    <w:rsid w:val="00176ED7"/>
    <w:rsid w:val="00177B63"/>
    <w:rsid w:val="00180B7D"/>
    <w:rsid w:val="00181364"/>
    <w:rsid w:val="0018171C"/>
    <w:rsid w:val="00182219"/>
    <w:rsid w:val="00182740"/>
    <w:rsid w:val="001836DD"/>
    <w:rsid w:val="00183700"/>
    <w:rsid w:val="00183E67"/>
    <w:rsid w:val="0018593F"/>
    <w:rsid w:val="00185B54"/>
    <w:rsid w:val="00186C2E"/>
    <w:rsid w:val="00186E1D"/>
    <w:rsid w:val="00186F8E"/>
    <w:rsid w:val="001876BE"/>
    <w:rsid w:val="001877D5"/>
    <w:rsid w:val="00190657"/>
    <w:rsid w:val="0019078B"/>
    <w:rsid w:val="00190D32"/>
    <w:rsid w:val="001910CE"/>
    <w:rsid w:val="00192202"/>
    <w:rsid w:val="001923C9"/>
    <w:rsid w:val="001927E3"/>
    <w:rsid w:val="001930C6"/>
    <w:rsid w:val="00193AE5"/>
    <w:rsid w:val="00193CF0"/>
    <w:rsid w:val="00193D52"/>
    <w:rsid w:val="00194520"/>
    <w:rsid w:val="001946FE"/>
    <w:rsid w:val="0019481C"/>
    <w:rsid w:val="00194E0B"/>
    <w:rsid w:val="00194E1A"/>
    <w:rsid w:val="00194F0C"/>
    <w:rsid w:val="00195178"/>
    <w:rsid w:val="0019521E"/>
    <w:rsid w:val="0019563C"/>
    <w:rsid w:val="00196795"/>
    <w:rsid w:val="00196941"/>
    <w:rsid w:val="00196988"/>
    <w:rsid w:val="00196E98"/>
    <w:rsid w:val="00196F4C"/>
    <w:rsid w:val="001A052B"/>
    <w:rsid w:val="001A056D"/>
    <w:rsid w:val="001A0E66"/>
    <w:rsid w:val="001A1C6A"/>
    <w:rsid w:val="001A3486"/>
    <w:rsid w:val="001A4324"/>
    <w:rsid w:val="001A4461"/>
    <w:rsid w:val="001A4943"/>
    <w:rsid w:val="001A4DBD"/>
    <w:rsid w:val="001A68A1"/>
    <w:rsid w:val="001A6E76"/>
    <w:rsid w:val="001A720D"/>
    <w:rsid w:val="001A7528"/>
    <w:rsid w:val="001A76B1"/>
    <w:rsid w:val="001A7CCA"/>
    <w:rsid w:val="001B080C"/>
    <w:rsid w:val="001B0B10"/>
    <w:rsid w:val="001B14A6"/>
    <w:rsid w:val="001B15B8"/>
    <w:rsid w:val="001B16C9"/>
    <w:rsid w:val="001B180E"/>
    <w:rsid w:val="001B18DE"/>
    <w:rsid w:val="001B1AFF"/>
    <w:rsid w:val="001B1BAA"/>
    <w:rsid w:val="001B1F1A"/>
    <w:rsid w:val="001B21F2"/>
    <w:rsid w:val="001B23D6"/>
    <w:rsid w:val="001B27FC"/>
    <w:rsid w:val="001B2894"/>
    <w:rsid w:val="001B2EA4"/>
    <w:rsid w:val="001B312E"/>
    <w:rsid w:val="001B33AD"/>
    <w:rsid w:val="001B374A"/>
    <w:rsid w:val="001B4603"/>
    <w:rsid w:val="001B4943"/>
    <w:rsid w:val="001B58ED"/>
    <w:rsid w:val="001B58F5"/>
    <w:rsid w:val="001B597A"/>
    <w:rsid w:val="001B5E7F"/>
    <w:rsid w:val="001B5ECD"/>
    <w:rsid w:val="001B6327"/>
    <w:rsid w:val="001B7337"/>
    <w:rsid w:val="001B7551"/>
    <w:rsid w:val="001C004C"/>
    <w:rsid w:val="001C0187"/>
    <w:rsid w:val="001C043A"/>
    <w:rsid w:val="001C0620"/>
    <w:rsid w:val="001C1297"/>
    <w:rsid w:val="001C1F0E"/>
    <w:rsid w:val="001C22AC"/>
    <w:rsid w:val="001C25E5"/>
    <w:rsid w:val="001C2614"/>
    <w:rsid w:val="001C36B2"/>
    <w:rsid w:val="001C37CA"/>
    <w:rsid w:val="001C4848"/>
    <w:rsid w:val="001C48FD"/>
    <w:rsid w:val="001C4DA4"/>
    <w:rsid w:val="001C5117"/>
    <w:rsid w:val="001C5342"/>
    <w:rsid w:val="001C54D2"/>
    <w:rsid w:val="001C5A6B"/>
    <w:rsid w:val="001C6441"/>
    <w:rsid w:val="001C77EC"/>
    <w:rsid w:val="001C7CEF"/>
    <w:rsid w:val="001D0003"/>
    <w:rsid w:val="001D0655"/>
    <w:rsid w:val="001D0B99"/>
    <w:rsid w:val="001D0BE0"/>
    <w:rsid w:val="001D12A8"/>
    <w:rsid w:val="001D13E7"/>
    <w:rsid w:val="001D17D3"/>
    <w:rsid w:val="001D1F8F"/>
    <w:rsid w:val="001D20A3"/>
    <w:rsid w:val="001D2172"/>
    <w:rsid w:val="001D23DA"/>
    <w:rsid w:val="001D2800"/>
    <w:rsid w:val="001D36D1"/>
    <w:rsid w:val="001D3900"/>
    <w:rsid w:val="001D4083"/>
    <w:rsid w:val="001D4DE3"/>
    <w:rsid w:val="001D63B2"/>
    <w:rsid w:val="001D691F"/>
    <w:rsid w:val="001D6F2F"/>
    <w:rsid w:val="001D7F4C"/>
    <w:rsid w:val="001D7FCA"/>
    <w:rsid w:val="001E022D"/>
    <w:rsid w:val="001E0571"/>
    <w:rsid w:val="001E081A"/>
    <w:rsid w:val="001E0915"/>
    <w:rsid w:val="001E0E01"/>
    <w:rsid w:val="001E151D"/>
    <w:rsid w:val="001E264E"/>
    <w:rsid w:val="001E2A0E"/>
    <w:rsid w:val="001E2B84"/>
    <w:rsid w:val="001E31FA"/>
    <w:rsid w:val="001E343E"/>
    <w:rsid w:val="001E378E"/>
    <w:rsid w:val="001E4499"/>
    <w:rsid w:val="001E46FA"/>
    <w:rsid w:val="001E4BD4"/>
    <w:rsid w:val="001E4D24"/>
    <w:rsid w:val="001E53D1"/>
    <w:rsid w:val="001E67D8"/>
    <w:rsid w:val="001E68A0"/>
    <w:rsid w:val="001E6B98"/>
    <w:rsid w:val="001E6C6E"/>
    <w:rsid w:val="001E6D20"/>
    <w:rsid w:val="001E6F12"/>
    <w:rsid w:val="001E6FAC"/>
    <w:rsid w:val="001E758C"/>
    <w:rsid w:val="001E7B30"/>
    <w:rsid w:val="001F07E7"/>
    <w:rsid w:val="001F0E54"/>
    <w:rsid w:val="001F11DD"/>
    <w:rsid w:val="001F14D8"/>
    <w:rsid w:val="001F1805"/>
    <w:rsid w:val="001F1C50"/>
    <w:rsid w:val="001F1C89"/>
    <w:rsid w:val="001F2501"/>
    <w:rsid w:val="001F2DF6"/>
    <w:rsid w:val="001F318C"/>
    <w:rsid w:val="001F335A"/>
    <w:rsid w:val="001F3705"/>
    <w:rsid w:val="001F3848"/>
    <w:rsid w:val="001F3A71"/>
    <w:rsid w:val="001F3ED6"/>
    <w:rsid w:val="001F4358"/>
    <w:rsid w:val="001F436A"/>
    <w:rsid w:val="001F4386"/>
    <w:rsid w:val="001F459F"/>
    <w:rsid w:val="001F45B4"/>
    <w:rsid w:val="001F45CC"/>
    <w:rsid w:val="001F48B5"/>
    <w:rsid w:val="001F4A42"/>
    <w:rsid w:val="001F4C8A"/>
    <w:rsid w:val="001F4F9D"/>
    <w:rsid w:val="001F527E"/>
    <w:rsid w:val="001F6154"/>
    <w:rsid w:val="001F74B0"/>
    <w:rsid w:val="001F7B61"/>
    <w:rsid w:val="00200437"/>
    <w:rsid w:val="00200AB3"/>
    <w:rsid w:val="002015FB"/>
    <w:rsid w:val="00201897"/>
    <w:rsid w:val="00201BB5"/>
    <w:rsid w:val="00201E12"/>
    <w:rsid w:val="00201F82"/>
    <w:rsid w:val="00202010"/>
    <w:rsid w:val="0020237F"/>
    <w:rsid w:val="00203251"/>
    <w:rsid w:val="00203266"/>
    <w:rsid w:val="002034A8"/>
    <w:rsid w:val="00203517"/>
    <w:rsid w:val="00203C91"/>
    <w:rsid w:val="00204371"/>
    <w:rsid w:val="00204377"/>
    <w:rsid w:val="002044E5"/>
    <w:rsid w:val="00204589"/>
    <w:rsid w:val="00204E46"/>
    <w:rsid w:val="00205130"/>
    <w:rsid w:val="00205EC2"/>
    <w:rsid w:val="00206E54"/>
    <w:rsid w:val="0020720A"/>
    <w:rsid w:val="00207231"/>
    <w:rsid w:val="0020724C"/>
    <w:rsid w:val="00207487"/>
    <w:rsid w:val="00207653"/>
    <w:rsid w:val="00207692"/>
    <w:rsid w:val="002076BF"/>
    <w:rsid w:val="00207E88"/>
    <w:rsid w:val="00210A39"/>
    <w:rsid w:val="0021141A"/>
    <w:rsid w:val="00211429"/>
    <w:rsid w:val="002118B6"/>
    <w:rsid w:val="002125CD"/>
    <w:rsid w:val="00212F5F"/>
    <w:rsid w:val="0021302C"/>
    <w:rsid w:val="00213490"/>
    <w:rsid w:val="00213767"/>
    <w:rsid w:val="00213CDD"/>
    <w:rsid w:val="00213E3C"/>
    <w:rsid w:val="00213EE2"/>
    <w:rsid w:val="00214642"/>
    <w:rsid w:val="0021482B"/>
    <w:rsid w:val="00215F7B"/>
    <w:rsid w:val="002163C3"/>
    <w:rsid w:val="002165F6"/>
    <w:rsid w:val="002167A0"/>
    <w:rsid w:val="002170F9"/>
    <w:rsid w:val="002172B4"/>
    <w:rsid w:val="00217356"/>
    <w:rsid w:val="0021755C"/>
    <w:rsid w:val="002175B1"/>
    <w:rsid w:val="002179BC"/>
    <w:rsid w:val="00217D9A"/>
    <w:rsid w:val="00217DDE"/>
    <w:rsid w:val="002200CA"/>
    <w:rsid w:val="002200CE"/>
    <w:rsid w:val="002202B9"/>
    <w:rsid w:val="0022073C"/>
    <w:rsid w:val="0022096B"/>
    <w:rsid w:val="00220D9C"/>
    <w:rsid w:val="002214D9"/>
    <w:rsid w:val="00221D29"/>
    <w:rsid w:val="00221ED9"/>
    <w:rsid w:val="002225F3"/>
    <w:rsid w:val="0022292A"/>
    <w:rsid w:val="00222C0C"/>
    <w:rsid w:val="00222C42"/>
    <w:rsid w:val="0022309A"/>
    <w:rsid w:val="00223BD2"/>
    <w:rsid w:val="0022426B"/>
    <w:rsid w:val="002242BF"/>
    <w:rsid w:val="00224913"/>
    <w:rsid w:val="002253EF"/>
    <w:rsid w:val="00225A9B"/>
    <w:rsid w:val="00225CE5"/>
    <w:rsid w:val="00226F34"/>
    <w:rsid w:val="00227283"/>
    <w:rsid w:val="00227444"/>
    <w:rsid w:val="0023062A"/>
    <w:rsid w:val="00230D40"/>
    <w:rsid w:val="00230D98"/>
    <w:rsid w:val="00230E24"/>
    <w:rsid w:val="002311ED"/>
    <w:rsid w:val="002324B9"/>
    <w:rsid w:val="00232733"/>
    <w:rsid w:val="002330AF"/>
    <w:rsid w:val="002331A4"/>
    <w:rsid w:val="0023449E"/>
    <w:rsid w:val="0023462E"/>
    <w:rsid w:val="00234DF7"/>
    <w:rsid w:val="00234E2D"/>
    <w:rsid w:val="00235271"/>
    <w:rsid w:val="002355C4"/>
    <w:rsid w:val="00236F0C"/>
    <w:rsid w:val="0023728D"/>
    <w:rsid w:val="00237732"/>
    <w:rsid w:val="002377E9"/>
    <w:rsid w:val="00237E2A"/>
    <w:rsid w:val="00237F3B"/>
    <w:rsid w:val="00240363"/>
    <w:rsid w:val="00240703"/>
    <w:rsid w:val="00240B09"/>
    <w:rsid w:val="00240B73"/>
    <w:rsid w:val="0024171A"/>
    <w:rsid w:val="00241AF6"/>
    <w:rsid w:val="002422A9"/>
    <w:rsid w:val="00242979"/>
    <w:rsid w:val="00242A72"/>
    <w:rsid w:val="00242CAA"/>
    <w:rsid w:val="00243B21"/>
    <w:rsid w:val="00243B52"/>
    <w:rsid w:val="00243BA4"/>
    <w:rsid w:val="00244285"/>
    <w:rsid w:val="00244924"/>
    <w:rsid w:val="002449EC"/>
    <w:rsid w:val="0024517A"/>
    <w:rsid w:val="002453EA"/>
    <w:rsid w:val="00245D02"/>
    <w:rsid w:val="0024653A"/>
    <w:rsid w:val="002469B9"/>
    <w:rsid w:val="00250478"/>
    <w:rsid w:val="002511AA"/>
    <w:rsid w:val="002522D8"/>
    <w:rsid w:val="002526F5"/>
    <w:rsid w:val="00252856"/>
    <w:rsid w:val="002528DF"/>
    <w:rsid w:val="00252D43"/>
    <w:rsid w:val="00252EF4"/>
    <w:rsid w:val="0025346F"/>
    <w:rsid w:val="002541DC"/>
    <w:rsid w:val="00254366"/>
    <w:rsid w:val="00254E0C"/>
    <w:rsid w:val="00255415"/>
    <w:rsid w:val="0025550F"/>
    <w:rsid w:val="00255B85"/>
    <w:rsid w:val="00255C2C"/>
    <w:rsid w:val="002562A0"/>
    <w:rsid w:val="00256ACF"/>
    <w:rsid w:val="00256F81"/>
    <w:rsid w:val="00257471"/>
    <w:rsid w:val="002577B6"/>
    <w:rsid w:val="00257951"/>
    <w:rsid w:val="002579C0"/>
    <w:rsid w:val="00257A77"/>
    <w:rsid w:val="00260AF5"/>
    <w:rsid w:val="002615E8"/>
    <w:rsid w:val="002619D7"/>
    <w:rsid w:val="00262160"/>
    <w:rsid w:val="00262926"/>
    <w:rsid w:val="00262A57"/>
    <w:rsid w:val="0026313E"/>
    <w:rsid w:val="002636E7"/>
    <w:rsid w:val="00263CF5"/>
    <w:rsid w:val="00263D90"/>
    <w:rsid w:val="002640E1"/>
    <w:rsid w:val="002643DA"/>
    <w:rsid w:val="002646B5"/>
    <w:rsid w:val="002647CD"/>
    <w:rsid w:val="00264BAF"/>
    <w:rsid w:val="00264D39"/>
    <w:rsid w:val="0026562C"/>
    <w:rsid w:val="002658D6"/>
    <w:rsid w:val="00265DDF"/>
    <w:rsid w:val="00266791"/>
    <w:rsid w:val="0026680D"/>
    <w:rsid w:val="0026737B"/>
    <w:rsid w:val="00267438"/>
    <w:rsid w:val="00267779"/>
    <w:rsid w:val="00267C3B"/>
    <w:rsid w:val="00267ECE"/>
    <w:rsid w:val="002703BE"/>
    <w:rsid w:val="00270806"/>
    <w:rsid w:val="00271003"/>
    <w:rsid w:val="002716A0"/>
    <w:rsid w:val="0027173B"/>
    <w:rsid w:val="00271AD7"/>
    <w:rsid w:val="00272015"/>
    <w:rsid w:val="00272D18"/>
    <w:rsid w:val="00272D53"/>
    <w:rsid w:val="00273ACD"/>
    <w:rsid w:val="00273D2A"/>
    <w:rsid w:val="002748E4"/>
    <w:rsid w:val="00274EC9"/>
    <w:rsid w:val="0027507F"/>
    <w:rsid w:val="00275317"/>
    <w:rsid w:val="0027568A"/>
    <w:rsid w:val="00275B0C"/>
    <w:rsid w:val="00276286"/>
    <w:rsid w:val="0027642B"/>
    <w:rsid w:val="002777E3"/>
    <w:rsid w:val="002819AE"/>
    <w:rsid w:val="00281D01"/>
    <w:rsid w:val="002821B3"/>
    <w:rsid w:val="0028336C"/>
    <w:rsid w:val="0028396E"/>
    <w:rsid w:val="00283CD6"/>
    <w:rsid w:val="00284812"/>
    <w:rsid w:val="00285216"/>
    <w:rsid w:val="00285BC2"/>
    <w:rsid w:val="00285C99"/>
    <w:rsid w:val="00285DCA"/>
    <w:rsid w:val="002862A5"/>
    <w:rsid w:val="00286429"/>
    <w:rsid w:val="00286996"/>
    <w:rsid w:val="00286EB2"/>
    <w:rsid w:val="00287A55"/>
    <w:rsid w:val="00290123"/>
    <w:rsid w:val="0029036A"/>
    <w:rsid w:val="002905A1"/>
    <w:rsid w:val="00290B1A"/>
    <w:rsid w:val="002913FB"/>
    <w:rsid w:val="00291CAF"/>
    <w:rsid w:val="0029260D"/>
    <w:rsid w:val="00292B5F"/>
    <w:rsid w:val="00292C06"/>
    <w:rsid w:val="0029346E"/>
    <w:rsid w:val="00293777"/>
    <w:rsid w:val="00293E33"/>
    <w:rsid w:val="0029450A"/>
    <w:rsid w:val="002945A3"/>
    <w:rsid w:val="00294AE9"/>
    <w:rsid w:val="00294BCC"/>
    <w:rsid w:val="00295849"/>
    <w:rsid w:val="0029588E"/>
    <w:rsid w:val="002958EE"/>
    <w:rsid w:val="00296146"/>
    <w:rsid w:val="00296775"/>
    <w:rsid w:val="00297283"/>
    <w:rsid w:val="00297730"/>
    <w:rsid w:val="00297D27"/>
    <w:rsid w:val="002A0797"/>
    <w:rsid w:val="002A0868"/>
    <w:rsid w:val="002A0A74"/>
    <w:rsid w:val="002A1087"/>
    <w:rsid w:val="002A1B16"/>
    <w:rsid w:val="002A217D"/>
    <w:rsid w:val="002A29A5"/>
    <w:rsid w:val="002A2A01"/>
    <w:rsid w:val="002A31DB"/>
    <w:rsid w:val="002A3729"/>
    <w:rsid w:val="002A3812"/>
    <w:rsid w:val="002A3D24"/>
    <w:rsid w:val="002A3E31"/>
    <w:rsid w:val="002A3FC2"/>
    <w:rsid w:val="002A4286"/>
    <w:rsid w:val="002A43DB"/>
    <w:rsid w:val="002A4890"/>
    <w:rsid w:val="002A4B10"/>
    <w:rsid w:val="002A50E5"/>
    <w:rsid w:val="002A53D7"/>
    <w:rsid w:val="002A5D86"/>
    <w:rsid w:val="002A7167"/>
    <w:rsid w:val="002A7ED6"/>
    <w:rsid w:val="002B000D"/>
    <w:rsid w:val="002B0A73"/>
    <w:rsid w:val="002B0C53"/>
    <w:rsid w:val="002B0C9F"/>
    <w:rsid w:val="002B1143"/>
    <w:rsid w:val="002B14E2"/>
    <w:rsid w:val="002B2852"/>
    <w:rsid w:val="002B2C19"/>
    <w:rsid w:val="002B2FD9"/>
    <w:rsid w:val="002B35FF"/>
    <w:rsid w:val="002B37F7"/>
    <w:rsid w:val="002B39D4"/>
    <w:rsid w:val="002B5144"/>
    <w:rsid w:val="002B570A"/>
    <w:rsid w:val="002B58D0"/>
    <w:rsid w:val="002B69AE"/>
    <w:rsid w:val="002B6CEB"/>
    <w:rsid w:val="002B6DE6"/>
    <w:rsid w:val="002B7204"/>
    <w:rsid w:val="002C0561"/>
    <w:rsid w:val="002C06CD"/>
    <w:rsid w:val="002C091D"/>
    <w:rsid w:val="002C18C1"/>
    <w:rsid w:val="002C1929"/>
    <w:rsid w:val="002C1A10"/>
    <w:rsid w:val="002C2A63"/>
    <w:rsid w:val="002C3232"/>
    <w:rsid w:val="002C3A55"/>
    <w:rsid w:val="002C3C3F"/>
    <w:rsid w:val="002C4274"/>
    <w:rsid w:val="002C4AB9"/>
    <w:rsid w:val="002C4D99"/>
    <w:rsid w:val="002C4F12"/>
    <w:rsid w:val="002C51DB"/>
    <w:rsid w:val="002C5915"/>
    <w:rsid w:val="002C5EC4"/>
    <w:rsid w:val="002C606F"/>
    <w:rsid w:val="002C6546"/>
    <w:rsid w:val="002C6C92"/>
    <w:rsid w:val="002C71BE"/>
    <w:rsid w:val="002C72CA"/>
    <w:rsid w:val="002C79EF"/>
    <w:rsid w:val="002C7A4C"/>
    <w:rsid w:val="002D0816"/>
    <w:rsid w:val="002D09A3"/>
    <w:rsid w:val="002D0DE6"/>
    <w:rsid w:val="002D10BC"/>
    <w:rsid w:val="002D1FB4"/>
    <w:rsid w:val="002D2F7B"/>
    <w:rsid w:val="002D2FD5"/>
    <w:rsid w:val="002D3E0F"/>
    <w:rsid w:val="002D43C7"/>
    <w:rsid w:val="002D45E0"/>
    <w:rsid w:val="002D54EC"/>
    <w:rsid w:val="002D58D5"/>
    <w:rsid w:val="002D5F16"/>
    <w:rsid w:val="002D60EB"/>
    <w:rsid w:val="002D635D"/>
    <w:rsid w:val="002D66CE"/>
    <w:rsid w:val="002D7B7A"/>
    <w:rsid w:val="002D7C6B"/>
    <w:rsid w:val="002E03FA"/>
    <w:rsid w:val="002E0463"/>
    <w:rsid w:val="002E05E4"/>
    <w:rsid w:val="002E06C2"/>
    <w:rsid w:val="002E0858"/>
    <w:rsid w:val="002E0C67"/>
    <w:rsid w:val="002E0D1B"/>
    <w:rsid w:val="002E169B"/>
    <w:rsid w:val="002E1A1A"/>
    <w:rsid w:val="002E1FE9"/>
    <w:rsid w:val="002E2576"/>
    <w:rsid w:val="002E26A2"/>
    <w:rsid w:val="002E28DB"/>
    <w:rsid w:val="002E3050"/>
    <w:rsid w:val="002E306F"/>
    <w:rsid w:val="002E3476"/>
    <w:rsid w:val="002E34E7"/>
    <w:rsid w:val="002E3C7D"/>
    <w:rsid w:val="002E3D1D"/>
    <w:rsid w:val="002E40BF"/>
    <w:rsid w:val="002E417F"/>
    <w:rsid w:val="002E43CF"/>
    <w:rsid w:val="002E4CDC"/>
    <w:rsid w:val="002E5332"/>
    <w:rsid w:val="002E5399"/>
    <w:rsid w:val="002E5968"/>
    <w:rsid w:val="002E6600"/>
    <w:rsid w:val="002E68FD"/>
    <w:rsid w:val="002E6F10"/>
    <w:rsid w:val="002E6F41"/>
    <w:rsid w:val="002E6FB1"/>
    <w:rsid w:val="002E6FDE"/>
    <w:rsid w:val="002E7027"/>
    <w:rsid w:val="002E7235"/>
    <w:rsid w:val="002E766A"/>
    <w:rsid w:val="002E7DE0"/>
    <w:rsid w:val="002F0139"/>
    <w:rsid w:val="002F03C3"/>
    <w:rsid w:val="002F0BA6"/>
    <w:rsid w:val="002F0FC1"/>
    <w:rsid w:val="002F129A"/>
    <w:rsid w:val="002F12FE"/>
    <w:rsid w:val="002F1329"/>
    <w:rsid w:val="002F1B65"/>
    <w:rsid w:val="002F1C34"/>
    <w:rsid w:val="002F1FE4"/>
    <w:rsid w:val="002F2193"/>
    <w:rsid w:val="002F21FF"/>
    <w:rsid w:val="002F2998"/>
    <w:rsid w:val="002F2A15"/>
    <w:rsid w:val="002F2A5E"/>
    <w:rsid w:val="002F2F18"/>
    <w:rsid w:val="002F4263"/>
    <w:rsid w:val="002F45DC"/>
    <w:rsid w:val="002F510C"/>
    <w:rsid w:val="002F5562"/>
    <w:rsid w:val="002F6035"/>
    <w:rsid w:val="002F6077"/>
    <w:rsid w:val="002F6219"/>
    <w:rsid w:val="002F736E"/>
    <w:rsid w:val="003001D4"/>
    <w:rsid w:val="003002C7"/>
    <w:rsid w:val="00300494"/>
    <w:rsid w:val="00300BA9"/>
    <w:rsid w:val="00300F89"/>
    <w:rsid w:val="003014BA"/>
    <w:rsid w:val="003016EA"/>
    <w:rsid w:val="0030194E"/>
    <w:rsid w:val="003019F3"/>
    <w:rsid w:val="00301BCE"/>
    <w:rsid w:val="00301DD8"/>
    <w:rsid w:val="00301E63"/>
    <w:rsid w:val="00301E8A"/>
    <w:rsid w:val="003020EF"/>
    <w:rsid w:val="0030239D"/>
    <w:rsid w:val="00302515"/>
    <w:rsid w:val="003025F9"/>
    <w:rsid w:val="0030278A"/>
    <w:rsid w:val="003027FF"/>
    <w:rsid w:val="00302F35"/>
    <w:rsid w:val="0030320F"/>
    <w:rsid w:val="003041E8"/>
    <w:rsid w:val="0030424D"/>
    <w:rsid w:val="00304297"/>
    <w:rsid w:val="00304DC0"/>
    <w:rsid w:val="0030542F"/>
    <w:rsid w:val="003056BE"/>
    <w:rsid w:val="003058F0"/>
    <w:rsid w:val="00305D54"/>
    <w:rsid w:val="00306F81"/>
    <w:rsid w:val="00307163"/>
    <w:rsid w:val="003073BA"/>
    <w:rsid w:val="003077EE"/>
    <w:rsid w:val="0030797C"/>
    <w:rsid w:val="00307E31"/>
    <w:rsid w:val="00307E65"/>
    <w:rsid w:val="003106C3"/>
    <w:rsid w:val="00311385"/>
    <w:rsid w:val="003114CF"/>
    <w:rsid w:val="0031185F"/>
    <w:rsid w:val="003128DC"/>
    <w:rsid w:val="00313395"/>
    <w:rsid w:val="00314AED"/>
    <w:rsid w:val="00315118"/>
    <w:rsid w:val="00315994"/>
    <w:rsid w:val="00315DA6"/>
    <w:rsid w:val="00316ADF"/>
    <w:rsid w:val="00316DC0"/>
    <w:rsid w:val="00316F88"/>
    <w:rsid w:val="00317AC7"/>
    <w:rsid w:val="00317C2F"/>
    <w:rsid w:val="00317D1E"/>
    <w:rsid w:val="00317FA2"/>
    <w:rsid w:val="0032000A"/>
    <w:rsid w:val="003206C0"/>
    <w:rsid w:val="0032088F"/>
    <w:rsid w:val="00320BBA"/>
    <w:rsid w:val="003210C5"/>
    <w:rsid w:val="0032146D"/>
    <w:rsid w:val="00321956"/>
    <w:rsid w:val="00322424"/>
    <w:rsid w:val="0032242C"/>
    <w:rsid w:val="00322981"/>
    <w:rsid w:val="003234BC"/>
    <w:rsid w:val="003243BC"/>
    <w:rsid w:val="00324633"/>
    <w:rsid w:val="003246A4"/>
    <w:rsid w:val="00324F8A"/>
    <w:rsid w:val="00325C47"/>
    <w:rsid w:val="00325CD8"/>
    <w:rsid w:val="003260FD"/>
    <w:rsid w:val="003268C7"/>
    <w:rsid w:val="00327335"/>
    <w:rsid w:val="00327DED"/>
    <w:rsid w:val="00327E51"/>
    <w:rsid w:val="00330FDC"/>
    <w:rsid w:val="00331243"/>
    <w:rsid w:val="00331293"/>
    <w:rsid w:val="0033132E"/>
    <w:rsid w:val="0033168F"/>
    <w:rsid w:val="00331F8D"/>
    <w:rsid w:val="003328AE"/>
    <w:rsid w:val="00333077"/>
    <w:rsid w:val="00333334"/>
    <w:rsid w:val="00333526"/>
    <w:rsid w:val="003335E1"/>
    <w:rsid w:val="0033378E"/>
    <w:rsid w:val="003347E7"/>
    <w:rsid w:val="00334A1D"/>
    <w:rsid w:val="00334AA5"/>
    <w:rsid w:val="00334C51"/>
    <w:rsid w:val="00334F21"/>
    <w:rsid w:val="00334F77"/>
    <w:rsid w:val="00335BF5"/>
    <w:rsid w:val="00335CCC"/>
    <w:rsid w:val="00335E47"/>
    <w:rsid w:val="00336125"/>
    <w:rsid w:val="003364D7"/>
    <w:rsid w:val="00337041"/>
    <w:rsid w:val="00337371"/>
    <w:rsid w:val="0033752F"/>
    <w:rsid w:val="00337820"/>
    <w:rsid w:val="0034064E"/>
    <w:rsid w:val="0034079E"/>
    <w:rsid w:val="00340885"/>
    <w:rsid w:val="003413CA"/>
    <w:rsid w:val="00341BFD"/>
    <w:rsid w:val="00342233"/>
    <w:rsid w:val="00342821"/>
    <w:rsid w:val="00342D23"/>
    <w:rsid w:val="003430FF"/>
    <w:rsid w:val="0034323A"/>
    <w:rsid w:val="0034514D"/>
    <w:rsid w:val="003451B6"/>
    <w:rsid w:val="0034529B"/>
    <w:rsid w:val="00345F51"/>
    <w:rsid w:val="003460B7"/>
    <w:rsid w:val="00346128"/>
    <w:rsid w:val="00346858"/>
    <w:rsid w:val="00347262"/>
    <w:rsid w:val="00347A91"/>
    <w:rsid w:val="00347AAA"/>
    <w:rsid w:val="00347F35"/>
    <w:rsid w:val="00350426"/>
    <w:rsid w:val="0035059A"/>
    <w:rsid w:val="00350608"/>
    <w:rsid w:val="00350A78"/>
    <w:rsid w:val="003512B2"/>
    <w:rsid w:val="003517FA"/>
    <w:rsid w:val="00351CAB"/>
    <w:rsid w:val="00352092"/>
    <w:rsid w:val="003522AF"/>
    <w:rsid w:val="00352416"/>
    <w:rsid w:val="00354075"/>
    <w:rsid w:val="0035431E"/>
    <w:rsid w:val="00354431"/>
    <w:rsid w:val="003547ED"/>
    <w:rsid w:val="00354ED3"/>
    <w:rsid w:val="00355773"/>
    <w:rsid w:val="00355ACE"/>
    <w:rsid w:val="00355B72"/>
    <w:rsid w:val="00355F2B"/>
    <w:rsid w:val="003561E6"/>
    <w:rsid w:val="0035666D"/>
    <w:rsid w:val="00356829"/>
    <w:rsid w:val="00356995"/>
    <w:rsid w:val="00357585"/>
    <w:rsid w:val="00357A16"/>
    <w:rsid w:val="00357A4B"/>
    <w:rsid w:val="003600EE"/>
    <w:rsid w:val="00360311"/>
    <w:rsid w:val="003613B9"/>
    <w:rsid w:val="00361865"/>
    <w:rsid w:val="00362255"/>
    <w:rsid w:val="00362A9D"/>
    <w:rsid w:val="00362F73"/>
    <w:rsid w:val="003631AF"/>
    <w:rsid w:val="0036431F"/>
    <w:rsid w:val="0036441F"/>
    <w:rsid w:val="00364A4D"/>
    <w:rsid w:val="00364D92"/>
    <w:rsid w:val="00365D8E"/>
    <w:rsid w:val="003673DC"/>
    <w:rsid w:val="00367409"/>
    <w:rsid w:val="0036755B"/>
    <w:rsid w:val="003703A8"/>
    <w:rsid w:val="0037074D"/>
    <w:rsid w:val="00371497"/>
    <w:rsid w:val="00371724"/>
    <w:rsid w:val="00371845"/>
    <w:rsid w:val="00371C3E"/>
    <w:rsid w:val="00371C65"/>
    <w:rsid w:val="00371C7E"/>
    <w:rsid w:val="00372C4C"/>
    <w:rsid w:val="00373252"/>
    <w:rsid w:val="003732C7"/>
    <w:rsid w:val="00373611"/>
    <w:rsid w:val="00373920"/>
    <w:rsid w:val="00373A07"/>
    <w:rsid w:val="00373F85"/>
    <w:rsid w:val="003745C1"/>
    <w:rsid w:val="00375158"/>
    <w:rsid w:val="00375388"/>
    <w:rsid w:val="0037539E"/>
    <w:rsid w:val="00375C3B"/>
    <w:rsid w:val="003763F5"/>
    <w:rsid w:val="003766D6"/>
    <w:rsid w:val="00376982"/>
    <w:rsid w:val="00376AC1"/>
    <w:rsid w:val="003771EE"/>
    <w:rsid w:val="00377363"/>
    <w:rsid w:val="0037743F"/>
    <w:rsid w:val="00377B12"/>
    <w:rsid w:val="00380993"/>
    <w:rsid w:val="003813CA"/>
    <w:rsid w:val="00381781"/>
    <w:rsid w:val="00381EAC"/>
    <w:rsid w:val="00381FB6"/>
    <w:rsid w:val="003824B7"/>
    <w:rsid w:val="00382E3F"/>
    <w:rsid w:val="00383062"/>
    <w:rsid w:val="00383082"/>
    <w:rsid w:val="00383271"/>
    <w:rsid w:val="003835E7"/>
    <w:rsid w:val="00383C83"/>
    <w:rsid w:val="00383CCA"/>
    <w:rsid w:val="00383E03"/>
    <w:rsid w:val="00384D48"/>
    <w:rsid w:val="00384DA7"/>
    <w:rsid w:val="0038541A"/>
    <w:rsid w:val="00385439"/>
    <w:rsid w:val="00385F0B"/>
    <w:rsid w:val="0038665B"/>
    <w:rsid w:val="00386B5F"/>
    <w:rsid w:val="00387889"/>
    <w:rsid w:val="00387A3E"/>
    <w:rsid w:val="00387DDE"/>
    <w:rsid w:val="003905B6"/>
    <w:rsid w:val="00390AC1"/>
    <w:rsid w:val="0039120E"/>
    <w:rsid w:val="0039138C"/>
    <w:rsid w:val="003917BA"/>
    <w:rsid w:val="00391B26"/>
    <w:rsid w:val="00391CA2"/>
    <w:rsid w:val="00392401"/>
    <w:rsid w:val="00392472"/>
    <w:rsid w:val="003926CD"/>
    <w:rsid w:val="00392916"/>
    <w:rsid w:val="00392B80"/>
    <w:rsid w:val="00393140"/>
    <w:rsid w:val="003931E6"/>
    <w:rsid w:val="0039343E"/>
    <w:rsid w:val="00393593"/>
    <w:rsid w:val="003940BE"/>
    <w:rsid w:val="00394280"/>
    <w:rsid w:val="00394C0E"/>
    <w:rsid w:val="00394EA8"/>
    <w:rsid w:val="0039511D"/>
    <w:rsid w:val="0039541E"/>
    <w:rsid w:val="0039546C"/>
    <w:rsid w:val="00395EBE"/>
    <w:rsid w:val="0039618D"/>
    <w:rsid w:val="00396996"/>
    <w:rsid w:val="00396A47"/>
    <w:rsid w:val="0039717D"/>
    <w:rsid w:val="003973C0"/>
    <w:rsid w:val="003979C2"/>
    <w:rsid w:val="00397E37"/>
    <w:rsid w:val="003A0A7B"/>
    <w:rsid w:val="003A1A5E"/>
    <w:rsid w:val="003A1EF4"/>
    <w:rsid w:val="003A2245"/>
    <w:rsid w:val="003A2333"/>
    <w:rsid w:val="003A3BBA"/>
    <w:rsid w:val="003A3E40"/>
    <w:rsid w:val="003A3FE3"/>
    <w:rsid w:val="003A40F4"/>
    <w:rsid w:val="003A41F2"/>
    <w:rsid w:val="003A4BBB"/>
    <w:rsid w:val="003A4DC3"/>
    <w:rsid w:val="003A4F3B"/>
    <w:rsid w:val="003A5078"/>
    <w:rsid w:val="003A5432"/>
    <w:rsid w:val="003A59C5"/>
    <w:rsid w:val="003A5B7F"/>
    <w:rsid w:val="003A67ED"/>
    <w:rsid w:val="003A6C1A"/>
    <w:rsid w:val="003A6C66"/>
    <w:rsid w:val="003A6FEC"/>
    <w:rsid w:val="003A757A"/>
    <w:rsid w:val="003A7650"/>
    <w:rsid w:val="003A7979"/>
    <w:rsid w:val="003A7B64"/>
    <w:rsid w:val="003A7CA1"/>
    <w:rsid w:val="003B02CE"/>
    <w:rsid w:val="003B08F8"/>
    <w:rsid w:val="003B0998"/>
    <w:rsid w:val="003B1233"/>
    <w:rsid w:val="003B243E"/>
    <w:rsid w:val="003B2962"/>
    <w:rsid w:val="003B2BA7"/>
    <w:rsid w:val="003B2DFA"/>
    <w:rsid w:val="003B3F83"/>
    <w:rsid w:val="003B475E"/>
    <w:rsid w:val="003B48A7"/>
    <w:rsid w:val="003B4A6C"/>
    <w:rsid w:val="003B6794"/>
    <w:rsid w:val="003B76B6"/>
    <w:rsid w:val="003B77CA"/>
    <w:rsid w:val="003B7851"/>
    <w:rsid w:val="003B7985"/>
    <w:rsid w:val="003C0352"/>
    <w:rsid w:val="003C059B"/>
    <w:rsid w:val="003C0B03"/>
    <w:rsid w:val="003C1ABD"/>
    <w:rsid w:val="003C1B01"/>
    <w:rsid w:val="003C1C3A"/>
    <w:rsid w:val="003C1FC1"/>
    <w:rsid w:val="003C22EF"/>
    <w:rsid w:val="003C23D7"/>
    <w:rsid w:val="003C2B8D"/>
    <w:rsid w:val="003C2BA3"/>
    <w:rsid w:val="003C3154"/>
    <w:rsid w:val="003C3583"/>
    <w:rsid w:val="003C37F9"/>
    <w:rsid w:val="003C3BE9"/>
    <w:rsid w:val="003C3F28"/>
    <w:rsid w:val="003C54C0"/>
    <w:rsid w:val="003C5768"/>
    <w:rsid w:val="003C5D22"/>
    <w:rsid w:val="003C605E"/>
    <w:rsid w:val="003C6138"/>
    <w:rsid w:val="003C684B"/>
    <w:rsid w:val="003C6E02"/>
    <w:rsid w:val="003C6F84"/>
    <w:rsid w:val="003C71D3"/>
    <w:rsid w:val="003C71DC"/>
    <w:rsid w:val="003C7931"/>
    <w:rsid w:val="003C7C33"/>
    <w:rsid w:val="003C7CE3"/>
    <w:rsid w:val="003D0640"/>
    <w:rsid w:val="003D0CA8"/>
    <w:rsid w:val="003D11A2"/>
    <w:rsid w:val="003D1AFA"/>
    <w:rsid w:val="003D1BFF"/>
    <w:rsid w:val="003D1FC6"/>
    <w:rsid w:val="003D27DA"/>
    <w:rsid w:val="003D43F2"/>
    <w:rsid w:val="003D4819"/>
    <w:rsid w:val="003D4DCC"/>
    <w:rsid w:val="003D52F0"/>
    <w:rsid w:val="003D5581"/>
    <w:rsid w:val="003D5A63"/>
    <w:rsid w:val="003D6245"/>
    <w:rsid w:val="003D6D11"/>
    <w:rsid w:val="003D71CB"/>
    <w:rsid w:val="003D7B0F"/>
    <w:rsid w:val="003E04BB"/>
    <w:rsid w:val="003E055E"/>
    <w:rsid w:val="003E1612"/>
    <w:rsid w:val="003E171A"/>
    <w:rsid w:val="003E1E1B"/>
    <w:rsid w:val="003E3647"/>
    <w:rsid w:val="003E3739"/>
    <w:rsid w:val="003E4603"/>
    <w:rsid w:val="003E51DF"/>
    <w:rsid w:val="003E51EB"/>
    <w:rsid w:val="003E54E9"/>
    <w:rsid w:val="003E5B40"/>
    <w:rsid w:val="003E5C02"/>
    <w:rsid w:val="003E5E77"/>
    <w:rsid w:val="003E612C"/>
    <w:rsid w:val="003E694B"/>
    <w:rsid w:val="003E6D57"/>
    <w:rsid w:val="003F0B87"/>
    <w:rsid w:val="003F0DA2"/>
    <w:rsid w:val="003F0F1B"/>
    <w:rsid w:val="003F0F9B"/>
    <w:rsid w:val="003F1781"/>
    <w:rsid w:val="003F1B2A"/>
    <w:rsid w:val="003F21FF"/>
    <w:rsid w:val="003F2C99"/>
    <w:rsid w:val="003F3E74"/>
    <w:rsid w:val="003F3E95"/>
    <w:rsid w:val="003F40DF"/>
    <w:rsid w:val="003F41C8"/>
    <w:rsid w:val="003F470F"/>
    <w:rsid w:val="003F4992"/>
    <w:rsid w:val="003F5487"/>
    <w:rsid w:val="003F5B27"/>
    <w:rsid w:val="003F6CE2"/>
    <w:rsid w:val="003F7075"/>
    <w:rsid w:val="003F7512"/>
    <w:rsid w:val="003F7CFB"/>
    <w:rsid w:val="00400D5B"/>
    <w:rsid w:val="0040172D"/>
    <w:rsid w:val="00403204"/>
    <w:rsid w:val="004037C9"/>
    <w:rsid w:val="00403D04"/>
    <w:rsid w:val="004046B5"/>
    <w:rsid w:val="0040508D"/>
    <w:rsid w:val="004055FD"/>
    <w:rsid w:val="004059CE"/>
    <w:rsid w:val="00405A64"/>
    <w:rsid w:val="00405E01"/>
    <w:rsid w:val="004060E8"/>
    <w:rsid w:val="0040615B"/>
    <w:rsid w:val="004069DF"/>
    <w:rsid w:val="00406A9A"/>
    <w:rsid w:val="00406F1E"/>
    <w:rsid w:val="004077A8"/>
    <w:rsid w:val="004077A9"/>
    <w:rsid w:val="004078CE"/>
    <w:rsid w:val="00407B14"/>
    <w:rsid w:val="00410D74"/>
    <w:rsid w:val="00411120"/>
    <w:rsid w:val="00411647"/>
    <w:rsid w:val="0041224A"/>
    <w:rsid w:val="00412867"/>
    <w:rsid w:val="00413250"/>
    <w:rsid w:val="0041410C"/>
    <w:rsid w:val="0041492B"/>
    <w:rsid w:val="004150F5"/>
    <w:rsid w:val="0041555C"/>
    <w:rsid w:val="00415C79"/>
    <w:rsid w:val="004169D4"/>
    <w:rsid w:val="00416BD4"/>
    <w:rsid w:val="00417824"/>
    <w:rsid w:val="00417CBB"/>
    <w:rsid w:val="00417E36"/>
    <w:rsid w:val="004202DF"/>
    <w:rsid w:val="00420512"/>
    <w:rsid w:val="00420933"/>
    <w:rsid w:val="00420D20"/>
    <w:rsid w:val="00420D3F"/>
    <w:rsid w:val="00421D89"/>
    <w:rsid w:val="00422588"/>
    <w:rsid w:val="0042259A"/>
    <w:rsid w:val="004245E3"/>
    <w:rsid w:val="00424A16"/>
    <w:rsid w:val="00424C0C"/>
    <w:rsid w:val="00425BEC"/>
    <w:rsid w:val="00425E46"/>
    <w:rsid w:val="00427F3F"/>
    <w:rsid w:val="004309AA"/>
    <w:rsid w:val="004309D1"/>
    <w:rsid w:val="00430B75"/>
    <w:rsid w:val="0043128B"/>
    <w:rsid w:val="00431765"/>
    <w:rsid w:val="00432AEF"/>
    <w:rsid w:val="00432EAC"/>
    <w:rsid w:val="00433140"/>
    <w:rsid w:val="004332CF"/>
    <w:rsid w:val="00433528"/>
    <w:rsid w:val="00433607"/>
    <w:rsid w:val="00433B9C"/>
    <w:rsid w:val="004341A8"/>
    <w:rsid w:val="00434746"/>
    <w:rsid w:val="004356ED"/>
    <w:rsid w:val="00435A77"/>
    <w:rsid w:val="00440758"/>
    <w:rsid w:val="00440B3E"/>
    <w:rsid w:val="00441677"/>
    <w:rsid w:val="0044172B"/>
    <w:rsid w:val="00441798"/>
    <w:rsid w:val="00441B14"/>
    <w:rsid w:val="004420E7"/>
    <w:rsid w:val="004424BC"/>
    <w:rsid w:val="00442D1B"/>
    <w:rsid w:val="00443F5C"/>
    <w:rsid w:val="00444221"/>
    <w:rsid w:val="0044447B"/>
    <w:rsid w:val="00444B08"/>
    <w:rsid w:val="00444B74"/>
    <w:rsid w:val="00444E3A"/>
    <w:rsid w:val="00445168"/>
    <w:rsid w:val="00445572"/>
    <w:rsid w:val="0044620F"/>
    <w:rsid w:val="00446B90"/>
    <w:rsid w:val="00446C28"/>
    <w:rsid w:val="00446FEE"/>
    <w:rsid w:val="00447685"/>
    <w:rsid w:val="00447818"/>
    <w:rsid w:val="00447F20"/>
    <w:rsid w:val="00447FBA"/>
    <w:rsid w:val="00450143"/>
    <w:rsid w:val="0045075F"/>
    <w:rsid w:val="004508F9"/>
    <w:rsid w:val="004509AB"/>
    <w:rsid w:val="00450C3A"/>
    <w:rsid w:val="0045111C"/>
    <w:rsid w:val="00451265"/>
    <w:rsid w:val="0045240C"/>
    <w:rsid w:val="004525B7"/>
    <w:rsid w:val="004526AA"/>
    <w:rsid w:val="00452ABC"/>
    <w:rsid w:val="00452AE1"/>
    <w:rsid w:val="00453523"/>
    <w:rsid w:val="00453AC0"/>
    <w:rsid w:val="00453C11"/>
    <w:rsid w:val="00453D23"/>
    <w:rsid w:val="00453D28"/>
    <w:rsid w:val="00457034"/>
    <w:rsid w:val="004577C7"/>
    <w:rsid w:val="00460013"/>
    <w:rsid w:val="00460645"/>
    <w:rsid w:val="004606AC"/>
    <w:rsid w:val="00460DA1"/>
    <w:rsid w:val="00460FD6"/>
    <w:rsid w:val="004612FF"/>
    <w:rsid w:val="0046214B"/>
    <w:rsid w:val="004621B3"/>
    <w:rsid w:val="00463091"/>
    <w:rsid w:val="00463216"/>
    <w:rsid w:val="00463752"/>
    <w:rsid w:val="004639AC"/>
    <w:rsid w:val="00464801"/>
    <w:rsid w:val="00464FCE"/>
    <w:rsid w:val="0046592C"/>
    <w:rsid w:val="00465B8D"/>
    <w:rsid w:val="004666D8"/>
    <w:rsid w:val="00466840"/>
    <w:rsid w:val="004671E4"/>
    <w:rsid w:val="0046765A"/>
    <w:rsid w:val="00467728"/>
    <w:rsid w:val="004705D4"/>
    <w:rsid w:val="00470676"/>
    <w:rsid w:val="00470B87"/>
    <w:rsid w:val="00470E1F"/>
    <w:rsid w:val="0047114C"/>
    <w:rsid w:val="004714CE"/>
    <w:rsid w:val="004716B8"/>
    <w:rsid w:val="004718E8"/>
    <w:rsid w:val="00471B03"/>
    <w:rsid w:val="00472831"/>
    <w:rsid w:val="00472EF3"/>
    <w:rsid w:val="00473D66"/>
    <w:rsid w:val="00474321"/>
    <w:rsid w:val="00474DF3"/>
    <w:rsid w:val="00475265"/>
    <w:rsid w:val="004758BB"/>
    <w:rsid w:val="00475A6A"/>
    <w:rsid w:val="00476389"/>
    <w:rsid w:val="0047652E"/>
    <w:rsid w:val="0047679F"/>
    <w:rsid w:val="004772D8"/>
    <w:rsid w:val="004772F2"/>
    <w:rsid w:val="00477513"/>
    <w:rsid w:val="00477AC6"/>
    <w:rsid w:val="00477C5B"/>
    <w:rsid w:val="004801EC"/>
    <w:rsid w:val="0048078A"/>
    <w:rsid w:val="00480D8E"/>
    <w:rsid w:val="00481501"/>
    <w:rsid w:val="0048168E"/>
    <w:rsid w:val="00481706"/>
    <w:rsid w:val="004819DB"/>
    <w:rsid w:val="00481BF6"/>
    <w:rsid w:val="00481FAA"/>
    <w:rsid w:val="0048218B"/>
    <w:rsid w:val="0048239C"/>
    <w:rsid w:val="00482416"/>
    <w:rsid w:val="00482739"/>
    <w:rsid w:val="00482AD7"/>
    <w:rsid w:val="00483063"/>
    <w:rsid w:val="00483072"/>
    <w:rsid w:val="00483E28"/>
    <w:rsid w:val="00484195"/>
    <w:rsid w:val="00484D87"/>
    <w:rsid w:val="00485087"/>
    <w:rsid w:val="00485154"/>
    <w:rsid w:val="00485E3D"/>
    <w:rsid w:val="00486598"/>
    <w:rsid w:val="00486B08"/>
    <w:rsid w:val="00486E23"/>
    <w:rsid w:val="00486E4D"/>
    <w:rsid w:val="004871F7"/>
    <w:rsid w:val="0048748C"/>
    <w:rsid w:val="00487C4D"/>
    <w:rsid w:val="00487DD9"/>
    <w:rsid w:val="00487FCD"/>
    <w:rsid w:val="0049016C"/>
    <w:rsid w:val="0049086D"/>
    <w:rsid w:val="00490B78"/>
    <w:rsid w:val="00491101"/>
    <w:rsid w:val="00491222"/>
    <w:rsid w:val="004917D7"/>
    <w:rsid w:val="00492D74"/>
    <w:rsid w:val="00492E67"/>
    <w:rsid w:val="004931E4"/>
    <w:rsid w:val="00493657"/>
    <w:rsid w:val="004936D3"/>
    <w:rsid w:val="0049383F"/>
    <w:rsid w:val="00493E8B"/>
    <w:rsid w:val="004945D6"/>
    <w:rsid w:val="00494D70"/>
    <w:rsid w:val="00495106"/>
    <w:rsid w:val="00495926"/>
    <w:rsid w:val="00496D7C"/>
    <w:rsid w:val="0049777F"/>
    <w:rsid w:val="004978F5"/>
    <w:rsid w:val="00497ACD"/>
    <w:rsid w:val="00497FD5"/>
    <w:rsid w:val="004A0075"/>
    <w:rsid w:val="004A1105"/>
    <w:rsid w:val="004A220C"/>
    <w:rsid w:val="004A22BD"/>
    <w:rsid w:val="004A2BC5"/>
    <w:rsid w:val="004A2E5B"/>
    <w:rsid w:val="004A2E6D"/>
    <w:rsid w:val="004A325E"/>
    <w:rsid w:val="004A33CD"/>
    <w:rsid w:val="004A3A90"/>
    <w:rsid w:val="004A3AD8"/>
    <w:rsid w:val="004A3CFD"/>
    <w:rsid w:val="004A3E96"/>
    <w:rsid w:val="004A3F19"/>
    <w:rsid w:val="004A4D1B"/>
    <w:rsid w:val="004A5118"/>
    <w:rsid w:val="004A5520"/>
    <w:rsid w:val="004A6330"/>
    <w:rsid w:val="004A655C"/>
    <w:rsid w:val="004A6570"/>
    <w:rsid w:val="004A68DF"/>
    <w:rsid w:val="004A69A2"/>
    <w:rsid w:val="004A726A"/>
    <w:rsid w:val="004A7A64"/>
    <w:rsid w:val="004A7DA3"/>
    <w:rsid w:val="004A7EC1"/>
    <w:rsid w:val="004A7F62"/>
    <w:rsid w:val="004B0049"/>
    <w:rsid w:val="004B0088"/>
    <w:rsid w:val="004B0E1B"/>
    <w:rsid w:val="004B0E27"/>
    <w:rsid w:val="004B0E50"/>
    <w:rsid w:val="004B1897"/>
    <w:rsid w:val="004B1C20"/>
    <w:rsid w:val="004B21EF"/>
    <w:rsid w:val="004B228D"/>
    <w:rsid w:val="004B2369"/>
    <w:rsid w:val="004B23BC"/>
    <w:rsid w:val="004B24CB"/>
    <w:rsid w:val="004B2642"/>
    <w:rsid w:val="004B2693"/>
    <w:rsid w:val="004B2E59"/>
    <w:rsid w:val="004B32B7"/>
    <w:rsid w:val="004B38F0"/>
    <w:rsid w:val="004B39DC"/>
    <w:rsid w:val="004B3F56"/>
    <w:rsid w:val="004B4135"/>
    <w:rsid w:val="004B414F"/>
    <w:rsid w:val="004B4199"/>
    <w:rsid w:val="004B4B19"/>
    <w:rsid w:val="004B4B32"/>
    <w:rsid w:val="004B5076"/>
    <w:rsid w:val="004B51CB"/>
    <w:rsid w:val="004B539E"/>
    <w:rsid w:val="004B5A87"/>
    <w:rsid w:val="004B61FC"/>
    <w:rsid w:val="004B62D6"/>
    <w:rsid w:val="004B6600"/>
    <w:rsid w:val="004B75DA"/>
    <w:rsid w:val="004B7D47"/>
    <w:rsid w:val="004B7E71"/>
    <w:rsid w:val="004C020F"/>
    <w:rsid w:val="004C0850"/>
    <w:rsid w:val="004C145A"/>
    <w:rsid w:val="004C14AC"/>
    <w:rsid w:val="004C24A2"/>
    <w:rsid w:val="004C2FBF"/>
    <w:rsid w:val="004C3112"/>
    <w:rsid w:val="004C321E"/>
    <w:rsid w:val="004C3333"/>
    <w:rsid w:val="004C3E18"/>
    <w:rsid w:val="004C43D0"/>
    <w:rsid w:val="004C4ADA"/>
    <w:rsid w:val="004C5E5D"/>
    <w:rsid w:val="004C608B"/>
    <w:rsid w:val="004C617F"/>
    <w:rsid w:val="004C6359"/>
    <w:rsid w:val="004C657D"/>
    <w:rsid w:val="004C741B"/>
    <w:rsid w:val="004C7884"/>
    <w:rsid w:val="004D02DC"/>
    <w:rsid w:val="004D0510"/>
    <w:rsid w:val="004D0671"/>
    <w:rsid w:val="004D0992"/>
    <w:rsid w:val="004D0C59"/>
    <w:rsid w:val="004D0D92"/>
    <w:rsid w:val="004D1482"/>
    <w:rsid w:val="004D1F8F"/>
    <w:rsid w:val="004D1F95"/>
    <w:rsid w:val="004D245A"/>
    <w:rsid w:val="004D2B38"/>
    <w:rsid w:val="004D30FC"/>
    <w:rsid w:val="004D3662"/>
    <w:rsid w:val="004D3A51"/>
    <w:rsid w:val="004D4530"/>
    <w:rsid w:val="004D457A"/>
    <w:rsid w:val="004D4769"/>
    <w:rsid w:val="004D5114"/>
    <w:rsid w:val="004D5434"/>
    <w:rsid w:val="004D6F85"/>
    <w:rsid w:val="004E01E1"/>
    <w:rsid w:val="004E07E8"/>
    <w:rsid w:val="004E07FF"/>
    <w:rsid w:val="004E0851"/>
    <w:rsid w:val="004E1337"/>
    <w:rsid w:val="004E13E6"/>
    <w:rsid w:val="004E1481"/>
    <w:rsid w:val="004E25F4"/>
    <w:rsid w:val="004E3302"/>
    <w:rsid w:val="004E33F1"/>
    <w:rsid w:val="004E34E8"/>
    <w:rsid w:val="004E360A"/>
    <w:rsid w:val="004E3787"/>
    <w:rsid w:val="004E3D8B"/>
    <w:rsid w:val="004E468C"/>
    <w:rsid w:val="004E4D81"/>
    <w:rsid w:val="004E4E5C"/>
    <w:rsid w:val="004E5763"/>
    <w:rsid w:val="004E576B"/>
    <w:rsid w:val="004E6BF6"/>
    <w:rsid w:val="004E6DD9"/>
    <w:rsid w:val="004E7888"/>
    <w:rsid w:val="004E793C"/>
    <w:rsid w:val="004E7ABF"/>
    <w:rsid w:val="004E7B51"/>
    <w:rsid w:val="004E7D5A"/>
    <w:rsid w:val="004E7E54"/>
    <w:rsid w:val="004F0093"/>
    <w:rsid w:val="004F0534"/>
    <w:rsid w:val="004F0A25"/>
    <w:rsid w:val="004F0C05"/>
    <w:rsid w:val="004F0DD3"/>
    <w:rsid w:val="004F1011"/>
    <w:rsid w:val="004F192F"/>
    <w:rsid w:val="004F1C74"/>
    <w:rsid w:val="004F209D"/>
    <w:rsid w:val="004F209E"/>
    <w:rsid w:val="004F20E4"/>
    <w:rsid w:val="004F30AB"/>
    <w:rsid w:val="004F38C5"/>
    <w:rsid w:val="004F3CA2"/>
    <w:rsid w:val="004F3E93"/>
    <w:rsid w:val="004F45FF"/>
    <w:rsid w:val="004F4EAA"/>
    <w:rsid w:val="004F5040"/>
    <w:rsid w:val="004F5192"/>
    <w:rsid w:val="004F546E"/>
    <w:rsid w:val="004F5D54"/>
    <w:rsid w:val="004F5F49"/>
    <w:rsid w:val="004F6603"/>
    <w:rsid w:val="004F6CAD"/>
    <w:rsid w:val="004F6D7E"/>
    <w:rsid w:val="004F7007"/>
    <w:rsid w:val="004F70AA"/>
    <w:rsid w:val="004F7381"/>
    <w:rsid w:val="004F7EFC"/>
    <w:rsid w:val="00500284"/>
    <w:rsid w:val="00500621"/>
    <w:rsid w:val="00500EA0"/>
    <w:rsid w:val="00501270"/>
    <w:rsid w:val="005016BF"/>
    <w:rsid w:val="00501F82"/>
    <w:rsid w:val="00502818"/>
    <w:rsid w:val="0050299D"/>
    <w:rsid w:val="00503D37"/>
    <w:rsid w:val="00504019"/>
    <w:rsid w:val="00504912"/>
    <w:rsid w:val="00504C6C"/>
    <w:rsid w:val="00505156"/>
    <w:rsid w:val="005051D9"/>
    <w:rsid w:val="00506826"/>
    <w:rsid w:val="00506ADC"/>
    <w:rsid w:val="00506C9A"/>
    <w:rsid w:val="005074CC"/>
    <w:rsid w:val="0050793A"/>
    <w:rsid w:val="00510134"/>
    <w:rsid w:val="00510222"/>
    <w:rsid w:val="005104D1"/>
    <w:rsid w:val="00510A80"/>
    <w:rsid w:val="00510CED"/>
    <w:rsid w:val="00510D61"/>
    <w:rsid w:val="00510D6B"/>
    <w:rsid w:val="00510F49"/>
    <w:rsid w:val="00511060"/>
    <w:rsid w:val="005116CD"/>
    <w:rsid w:val="00511C84"/>
    <w:rsid w:val="005121F5"/>
    <w:rsid w:val="00512248"/>
    <w:rsid w:val="00512533"/>
    <w:rsid w:val="00512EC9"/>
    <w:rsid w:val="00513889"/>
    <w:rsid w:val="00514562"/>
    <w:rsid w:val="00514E15"/>
    <w:rsid w:val="005162BA"/>
    <w:rsid w:val="0051691B"/>
    <w:rsid w:val="005169F0"/>
    <w:rsid w:val="00516FBF"/>
    <w:rsid w:val="005171B6"/>
    <w:rsid w:val="0051750B"/>
    <w:rsid w:val="005175CA"/>
    <w:rsid w:val="00517D72"/>
    <w:rsid w:val="005203BE"/>
    <w:rsid w:val="00520975"/>
    <w:rsid w:val="00520BF3"/>
    <w:rsid w:val="005211C8"/>
    <w:rsid w:val="00521C00"/>
    <w:rsid w:val="005221B7"/>
    <w:rsid w:val="005221FD"/>
    <w:rsid w:val="00522415"/>
    <w:rsid w:val="00522825"/>
    <w:rsid w:val="00522AAB"/>
    <w:rsid w:val="0052409F"/>
    <w:rsid w:val="00524B00"/>
    <w:rsid w:val="00524C92"/>
    <w:rsid w:val="005250A7"/>
    <w:rsid w:val="005251D3"/>
    <w:rsid w:val="00525339"/>
    <w:rsid w:val="00525803"/>
    <w:rsid w:val="00526A2F"/>
    <w:rsid w:val="00526F40"/>
    <w:rsid w:val="00527BB9"/>
    <w:rsid w:val="00527E61"/>
    <w:rsid w:val="00530EF1"/>
    <w:rsid w:val="00530F01"/>
    <w:rsid w:val="00531992"/>
    <w:rsid w:val="00531E5D"/>
    <w:rsid w:val="00532044"/>
    <w:rsid w:val="0053322B"/>
    <w:rsid w:val="00533AF9"/>
    <w:rsid w:val="00533E12"/>
    <w:rsid w:val="00534259"/>
    <w:rsid w:val="0053463A"/>
    <w:rsid w:val="00534FF0"/>
    <w:rsid w:val="00535A21"/>
    <w:rsid w:val="00535E81"/>
    <w:rsid w:val="00536829"/>
    <w:rsid w:val="00537408"/>
    <w:rsid w:val="00540294"/>
    <w:rsid w:val="0054029F"/>
    <w:rsid w:val="0054032E"/>
    <w:rsid w:val="005403B9"/>
    <w:rsid w:val="0054104E"/>
    <w:rsid w:val="00541230"/>
    <w:rsid w:val="00541978"/>
    <w:rsid w:val="00541ABD"/>
    <w:rsid w:val="00541F7D"/>
    <w:rsid w:val="00541FEA"/>
    <w:rsid w:val="00542381"/>
    <w:rsid w:val="00542517"/>
    <w:rsid w:val="00542C84"/>
    <w:rsid w:val="005432CF"/>
    <w:rsid w:val="005433D3"/>
    <w:rsid w:val="0054346D"/>
    <w:rsid w:val="00543594"/>
    <w:rsid w:val="0054493C"/>
    <w:rsid w:val="00544D37"/>
    <w:rsid w:val="00544EE8"/>
    <w:rsid w:val="00544F3F"/>
    <w:rsid w:val="00545781"/>
    <w:rsid w:val="00545F78"/>
    <w:rsid w:val="0054602F"/>
    <w:rsid w:val="005467D3"/>
    <w:rsid w:val="00547360"/>
    <w:rsid w:val="00547B19"/>
    <w:rsid w:val="00550D61"/>
    <w:rsid w:val="0055121D"/>
    <w:rsid w:val="005514EE"/>
    <w:rsid w:val="0055186A"/>
    <w:rsid w:val="00551CC9"/>
    <w:rsid w:val="00551E02"/>
    <w:rsid w:val="00551F74"/>
    <w:rsid w:val="005539F6"/>
    <w:rsid w:val="00553A5E"/>
    <w:rsid w:val="00553DD0"/>
    <w:rsid w:val="0055424B"/>
    <w:rsid w:val="00554D23"/>
    <w:rsid w:val="00554DD4"/>
    <w:rsid w:val="00554EA1"/>
    <w:rsid w:val="00554F3F"/>
    <w:rsid w:val="00554FED"/>
    <w:rsid w:val="0055502D"/>
    <w:rsid w:val="0055590F"/>
    <w:rsid w:val="00555E8E"/>
    <w:rsid w:val="005561C9"/>
    <w:rsid w:val="005570D9"/>
    <w:rsid w:val="0055778A"/>
    <w:rsid w:val="005602CB"/>
    <w:rsid w:val="005605AD"/>
    <w:rsid w:val="00560777"/>
    <w:rsid w:val="00560895"/>
    <w:rsid w:val="005610A4"/>
    <w:rsid w:val="0056131E"/>
    <w:rsid w:val="00561665"/>
    <w:rsid w:val="005620B5"/>
    <w:rsid w:val="005625F8"/>
    <w:rsid w:val="00562F17"/>
    <w:rsid w:val="00563209"/>
    <w:rsid w:val="00563CC6"/>
    <w:rsid w:val="005646DF"/>
    <w:rsid w:val="00564A9B"/>
    <w:rsid w:val="00565C31"/>
    <w:rsid w:val="005660D7"/>
    <w:rsid w:val="0056634C"/>
    <w:rsid w:val="00566432"/>
    <w:rsid w:val="00567068"/>
    <w:rsid w:val="00567169"/>
    <w:rsid w:val="00567237"/>
    <w:rsid w:val="00567241"/>
    <w:rsid w:val="00567563"/>
    <w:rsid w:val="005677BD"/>
    <w:rsid w:val="00570825"/>
    <w:rsid w:val="005708C9"/>
    <w:rsid w:val="00570BC1"/>
    <w:rsid w:val="00571503"/>
    <w:rsid w:val="00572005"/>
    <w:rsid w:val="0057200C"/>
    <w:rsid w:val="005721A9"/>
    <w:rsid w:val="00572A58"/>
    <w:rsid w:val="00572C19"/>
    <w:rsid w:val="00572FDB"/>
    <w:rsid w:val="005732F8"/>
    <w:rsid w:val="0057362B"/>
    <w:rsid w:val="00574559"/>
    <w:rsid w:val="005745AF"/>
    <w:rsid w:val="005748DD"/>
    <w:rsid w:val="005752F0"/>
    <w:rsid w:val="005754E8"/>
    <w:rsid w:val="005758F7"/>
    <w:rsid w:val="00575AFB"/>
    <w:rsid w:val="00575DE9"/>
    <w:rsid w:val="00575FDA"/>
    <w:rsid w:val="00576149"/>
    <w:rsid w:val="005767DE"/>
    <w:rsid w:val="00576A42"/>
    <w:rsid w:val="00576A81"/>
    <w:rsid w:val="00576F00"/>
    <w:rsid w:val="00577680"/>
    <w:rsid w:val="0057768D"/>
    <w:rsid w:val="005779E2"/>
    <w:rsid w:val="00577E6B"/>
    <w:rsid w:val="0058070E"/>
    <w:rsid w:val="005814C6"/>
    <w:rsid w:val="0058172F"/>
    <w:rsid w:val="005827F0"/>
    <w:rsid w:val="00582870"/>
    <w:rsid w:val="005829FE"/>
    <w:rsid w:val="005839E4"/>
    <w:rsid w:val="00583A90"/>
    <w:rsid w:val="00583BEF"/>
    <w:rsid w:val="00583F8E"/>
    <w:rsid w:val="005847AA"/>
    <w:rsid w:val="00584CBB"/>
    <w:rsid w:val="00584D6B"/>
    <w:rsid w:val="00584E1B"/>
    <w:rsid w:val="00585536"/>
    <w:rsid w:val="00585C4A"/>
    <w:rsid w:val="005860DB"/>
    <w:rsid w:val="0058635B"/>
    <w:rsid w:val="00586414"/>
    <w:rsid w:val="00586C5F"/>
    <w:rsid w:val="00586E73"/>
    <w:rsid w:val="00587890"/>
    <w:rsid w:val="005879B7"/>
    <w:rsid w:val="00587FD7"/>
    <w:rsid w:val="00590C32"/>
    <w:rsid w:val="005917A1"/>
    <w:rsid w:val="005919B5"/>
    <w:rsid w:val="00591ABC"/>
    <w:rsid w:val="00591B88"/>
    <w:rsid w:val="00591FC3"/>
    <w:rsid w:val="005923DE"/>
    <w:rsid w:val="005925B7"/>
    <w:rsid w:val="00592D78"/>
    <w:rsid w:val="00593222"/>
    <w:rsid w:val="005932FF"/>
    <w:rsid w:val="0059340F"/>
    <w:rsid w:val="005939BA"/>
    <w:rsid w:val="0059412E"/>
    <w:rsid w:val="00594264"/>
    <w:rsid w:val="005947C8"/>
    <w:rsid w:val="005949D9"/>
    <w:rsid w:val="005950A6"/>
    <w:rsid w:val="005950A9"/>
    <w:rsid w:val="00595843"/>
    <w:rsid w:val="005959C2"/>
    <w:rsid w:val="00595F85"/>
    <w:rsid w:val="00597303"/>
    <w:rsid w:val="005978F1"/>
    <w:rsid w:val="00597AA3"/>
    <w:rsid w:val="00597E4B"/>
    <w:rsid w:val="00597EA9"/>
    <w:rsid w:val="005A02AE"/>
    <w:rsid w:val="005A07EA"/>
    <w:rsid w:val="005A0C45"/>
    <w:rsid w:val="005A0E06"/>
    <w:rsid w:val="005A0E93"/>
    <w:rsid w:val="005A15CD"/>
    <w:rsid w:val="005A1892"/>
    <w:rsid w:val="005A1A10"/>
    <w:rsid w:val="005A2658"/>
    <w:rsid w:val="005A2D91"/>
    <w:rsid w:val="005A3508"/>
    <w:rsid w:val="005A3C54"/>
    <w:rsid w:val="005A473A"/>
    <w:rsid w:val="005A4F3E"/>
    <w:rsid w:val="005A5205"/>
    <w:rsid w:val="005A566D"/>
    <w:rsid w:val="005A5C6E"/>
    <w:rsid w:val="005A6399"/>
    <w:rsid w:val="005A6721"/>
    <w:rsid w:val="005A6A7C"/>
    <w:rsid w:val="005A6F37"/>
    <w:rsid w:val="005A7071"/>
    <w:rsid w:val="005A7E2F"/>
    <w:rsid w:val="005A7E54"/>
    <w:rsid w:val="005A7ED2"/>
    <w:rsid w:val="005A7F80"/>
    <w:rsid w:val="005B0512"/>
    <w:rsid w:val="005B0A22"/>
    <w:rsid w:val="005B0F4A"/>
    <w:rsid w:val="005B0F7C"/>
    <w:rsid w:val="005B1F07"/>
    <w:rsid w:val="005B21BA"/>
    <w:rsid w:val="005B2794"/>
    <w:rsid w:val="005B27F1"/>
    <w:rsid w:val="005B2926"/>
    <w:rsid w:val="005B2FA1"/>
    <w:rsid w:val="005B31FA"/>
    <w:rsid w:val="005B34E2"/>
    <w:rsid w:val="005B3985"/>
    <w:rsid w:val="005B3E7D"/>
    <w:rsid w:val="005B409D"/>
    <w:rsid w:val="005B4398"/>
    <w:rsid w:val="005B63D7"/>
    <w:rsid w:val="005B762A"/>
    <w:rsid w:val="005B7E42"/>
    <w:rsid w:val="005B7F0E"/>
    <w:rsid w:val="005C0076"/>
    <w:rsid w:val="005C075C"/>
    <w:rsid w:val="005C0B7E"/>
    <w:rsid w:val="005C13F8"/>
    <w:rsid w:val="005C19DD"/>
    <w:rsid w:val="005C1B85"/>
    <w:rsid w:val="005C2926"/>
    <w:rsid w:val="005C2E6C"/>
    <w:rsid w:val="005C3697"/>
    <w:rsid w:val="005C4182"/>
    <w:rsid w:val="005C4844"/>
    <w:rsid w:val="005C54AC"/>
    <w:rsid w:val="005C5DBF"/>
    <w:rsid w:val="005C69EB"/>
    <w:rsid w:val="005C6D05"/>
    <w:rsid w:val="005C6D1A"/>
    <w:rsid w:val="005C71C1"/>
    <w:rsid w:val="005C7C37"/>
    <w:rsid w:val="005C7FB8"/>
    <w:rsid w:val="005D024E"/>
    <w:rsid w:val="005D02CB"/>
    <w:rsid w:val="005D02E9"/>
    <w:rsid w:val="005D0A07"/>
    <w:rsid w:val="005D13D3"/>
    <w:rsid w:val="005D13F8"/>
    <w:rsid w:val="005D1A67"/>
    <w:rsid w:val="005D2668"/>
    <w:rsid w:val="005D2D71"/>
    <w:rsid w:val="005D3587"/>
    <w:rsid w:val="005D3DB4"/>
    <w:rsid w:val="005D3E3E"/>
    <w:rsid w:val="005D4405"/>
    <w:rsid w:val="005D5773"/>
    <w:rsid w:val="005D57C0"/>
    <w:rsid w:val="005D590F"/>
    <w:rsid w:val="005D69FA"/>
    <w:rsid w:val="005D6B70"/>
    <w:rsid w:val="005D75FB"/>
    <w:rsid w:val="005D7693"/>
    <w:rsid w:val="005D76F7"/>
    <w:rsid w:val="005D7C24"/>
    <w:rsid w:val="005E039B"/>
    <w:rsid w:val="005E056A"/>
    <w:rsid w:val="005E09C6"/>
    <w:rsid w:val="005E0BDE"/>
    <w:rsid w:val="005E213F"/>
    <w:rsid w:val="005E2EDE"/>
    <w:rsid w:val="005E2F98"/>
    <w:rsid w:val="005E2FB3"/>
    <w:rsid w:val="005E4744"/>
    <w:rsid w:val="005E4AD6"/>
    <w:rsid w:val="005E504D"/>
    <w:rsid w:val="005E5097"/>
    <w:rsid w:val="005E589E"/>
    <w:rsid w:val="005E5AE1"/>
    <w:rsid w:val="005E624E"/>
    <w:rsid w:val="005E6632"/>
    <w:rsid w:val="005E7043"/>
    <w:rsid w:val="005E71B9"/>
    <w:rsid w:val="005E7425"/>
    <w:rsid w:val="005E7A06"/>
    <w:rsid w:val="005F0332"/>
    <w:rsid w:val="005F0397"/>
    <w:rsid w:val="005F0398"/>
    <w:rsid w:val="005F0575"/>
    <w:rsid w:val="005F05F5"/>
    <w:rsid w:val="005F0B40"/>
    <w:rsid w:val="005F0DF6"/>
    <w:rsid w:val="005F0E14"/>
    <w:rsid w:val="005F1EAE"/>
    <w:rsid w:val="005F254F"/>
    <w:rsid w:val="005F2A00"/>
    <w:rsid w:val="005F4182"/>
    <w:rsid w:val="005F4E28"/>
    <w:rsid w:val="005F4E41"/>
    <w:rsid w:val="005F5E9A"/>
    <w:rsid w:val="005F600F"/>
    <w:rsid w:val="005F6A05"/>
    <w:rsid w:val="005F6E18"/>
    <w:rsid w:val="005F7510"/>
    <w:rsid w:val="005F7AA3"/>
    <w:rsid w:val="005F7BEF"/>
    <w:rsid w:val="0060078D"/>
    <w:rsid w:val="006008A3"/>
    <w:rsid w:val="00600CBC"/>
    <w:rsid w:val="00600D72"/>
    <w:rsid w:val="006011CF"/>
    <w:rsid w:val="00601318"/>
    <w:rsid w:val="0060179C"/>
    <w:rsid w:val="00602D5F"/>
    <w:rsid w:val="00602EE3"/>
    <w:rsid w:val="0060302E"/>
    <w:rsid w:val="006032DB"/>
    <w:rsid w:val="00603395"/>
    <w:rsid w:val="006046D9"/>
    <w:rsid w:val="00604706"/>
    <w:rsid w:val="0060470A"/>
    <w:rsid w:val="00604BB7"/>
    <w:rsid w:val="0060522F"/>
    <w:rsid w:val="006052F1"/>
    <w:rsid w:val="00605DD2"/>
    <w:rsid w:val="00606531"/>
    <w:rsid w:val="006065E6"/>
    <w:rsid w:val="00606993"/>
    <w:rsid w:val="00606B4C"/>
    <w:rsid w:val="00606EE5"/>
    <w:rsid w:val="006072D1"/>
    <w:rsid w:val="00607864"/>
    <w:rsid w:val="0060793A"/>
    <w:rsid w:val="00611577"/>
    <w:rsid w:val="00611A1F"/>
    <w:rsid w:val="00611ACE"/>
    <w:rsid w:val="00611E4B"/>
    <w:rsid w:val="00612169"/>
    <w:rsid w:val="00613616"/>
    <w:rsid w:val="00613782"/>
    <w:rsid w:val="00613AE2"/>
    <w:rsid w:val="00613E73"/>
    <w:rsid w:val="00613FC4"/>
    <w:rsid w:val="0061488D"/>
    <w:rsid w:val="00614C56"/>
    <w:rsid w:val="00615674"/>
    <w:rsid w:val="00616466"/>
    <w:rsid w:val="006169F9"/>
    <w:rsid w:val="00616B40"/>
    <w:rsid w:val="00617913"/>
    <w:rsid w:val="00620363"/>
    <w:rsid w:val="006203D9"/>
    <w:rsid w:val="00620B66"/>
    <w:rsid w:val="0062107C"/>
    <w:rsid w:val="00621507"/>
    <w:rsid w:val="006216F4"/>
    <w:rsid w:val="006219A3"/>
    <w:rsid w:val="00621D8F"/>
    <w:rsid w:val="00622C37"/>
    <w:rsid w:val="00623357"/>
    <w:rsid w:val="00623CA6"/>
    <w:rsid w:val="00624537"/>
    <w:rsid w:val="0062478C"/>
    <w:rsid w:val="00624A5A"/>
    <w:rsid w:val="00624BE2"/>
    <w:rsid w:val="00624E09"/>
    <w:rsid w:val="006258E1"/>
    <w:rsid w:val="00625997"/>
    <w:rsid w:val="00625D24"/>
    <w:rsid w:val="00625D6B"/>
    <w:rsid w:val="00625FFA"/>
    <w:rsid w:val="00626167"/>
    <w:rsid w:val="006261FC"/>
    <w:rsid w:val="00626A0B"/>
    <w:rsid w:val="00626D37"/>
    <w:rsid w:val="0062740F"/>
    <w:rsid w:val="00627798"/>
    <w:rsid w:val="006279C2"/>
    <w:rsid w:val="00627F50"/>
    <w:rsid w:val="006301B4"/>
    <w:rsid w:val="00630697"/>
    <w:rsid w:val="00630885"/>
    <w:rsid w:val="00630A7A"/>
    <w:rsid w:val="00630C5F"/>
    <w:rsid w:val="00630DEC"/>
    <w:rsid w:val="00630EFF"/>
    <w:rsid w:val="0063159E"/>
    <w:rsid w:val="0063172C"/>
    <w:rsid w:val="00631963"/>
    <w:rsid w:val="00631B73"/>
    <w:rsid w:val="00631B94"/>
    <w:rsid w:val="0063293A"/>
    <w:rsid w:val="0063299A"/>
    <w:rsid w:val="00633014"/>
    <w:rsid w:val="006338DA"/>
    <w:rsid w:val="00633D2D"/>
    <w:rsid w:val="006341AA"/>
    <w:rsid w:val="0063453D"/>
    <w:rsid w:val="00634F96"/>
    <w:rsid w:val="006351D6"/>
    <w:rsid w:val="0063581A"/>
    <w:rsid w:val="006359DB"/>
    <w:rsid w:val="00635F04"/>
    <w:rsid w:val="00635F5D"/>
    <w:rsid w:val="00636BFC"/>
    <w:rsid w:val="006370D0"/>
    <w:rsid w:val="00637687"/>
    <w:rsid w:val="00637AF1"/>
    <w:rsid w:val="00640157"/>
    <w:rsid w:val="00640978"/>
    <w:rsid w:val="00641292"/>
    <w:rsid w:val="006417BB"/>
    <w:rsid w:val="006425CF"/>
    <w:rsid w:val="00642741"/>
    <w:rsid w:val="00642748"/>
    <w:rsid w:val="00642E21"/>
    <w:rsid w:val="006438F9"/>
    <w:rsid w:val="00643B89"/>
    <w:rsid w:val="0064443E"/>
    <w:rsid w:val="006445F5"/>
    <w:rsid w:val="006447C4"/>
    <w:rsid w:val="00644945"/>
    <w:rsid w:val="00644AC7"/>
    <w:rsid w:val="0064551E"/>
    <w:rsid w:val="006469E7"/>
    <w:rsid w:val="00647C37"/>
    <w:rsid w:val="00650149"/>
    <w:rsid w:val="0065099D"/>
    <w:rsid w:val="00650C63"/>
    <w:rsid w:val="00650D5D"/>
    <w:rsid w:val="006516BC"/>
    <w:rsid w:val="00651AAA"/>
    <w:rsid w:val="00651E63"/>
    <w:rsid w:val="00652060"/>
    <w:rsid w:val="006520A2"/>
    <w:rsid w:val="00652AC5"/>
    <w:rsid w:val="00652CB8"/>
    <w:rsid w:val="006537BE"/>
    <w:rsid w:val="0065450B"/>
    <w:rsid w:val="00654953"/>
    <w:rsid w:val="00654CC6"/>
    <w:rsid w:val="0065525E"/>
    <w:rsid w:val="0065582D"/>
    <w:rsid w:val="00655F84"/>
    <w:rsid w:val="006567F2"/>
    <w:rsid w:val="0065686E"/>
    <w:rsid w:val="0065692C"/>
    <w:rsid w:val="00656FCB"/>
    <w:rsid w:val="006572D9"/>
    <w:rsid w:val="00657E91"/>
    <w:rsid w:val="00660012"/>
    <w:rsid w:val="006608C8"/>
    <w:rsid w:val="00661062"/>
    <w:rsid w:val="0066146F"/>
    <w:rsid w:val="006618AA"/>
    <w:rsid w:val="006623B4"/>
    <w:rsid w:val="00662463"/>
    <w:rsid w:val="00662C36"/>
    <w:rsid w:val="00662FAC"/>
    <w:rsid w:val="006637C2"/>
    <w:rsid w:val="006638E1"/>
    <w:rsid w:val="00663E2D"/>
    <w:rsid w:val="006642BF"/>
    <w:rsid w:val="006644B1"/>
    <w:rsid w:val="00664857"/>
    <w:rsid w:val="00664E0A"/>
    <w:rsid w:val="0066557E"/>
    <w:rsid w:val="00665678"/>
    <w:rsid w:val="00665B9A"/>
    <w:rsid w:val="00666618"/>
    <w:rsid w:val="0066726B"/>
    <w:rsid w:val="006703C0"/>
    <w:rsid w:val="006705AF"/>
    <w:rsid w:val="00670C9B"/>
    <w:rsid w:val="00671250"/>
    <w:rsid w:val="00671845"/>
    <w:rsid w:val="0067262B"/>
    <w:rsid w:val="006727E8"/>
    <w:rsid w:val="00673617"/>
    <w:rsid w:val="00673B9E"/>
    <w:rsid w:val="0067432E"/>
    <w:rsid w:val="006743AE"/>
    <w:rsid w:val="006743C4"/>
    <w:rsid w:val="0067448C"/>
    <w:rsid w:val="006744DC"/>
    <w:rsid w:val="0067580D"/>
    <w:rsid w:val="00675DEF"/>
    <w:rsid w:val="006761DA"/>
    <w:rsid w:val="0067658D"/>
    <w:rsid w:val="006767A4"/>
    <w:rsid w:val="00676804"/>
    <w:rsid w:val="0067693D"/>
    <w:rsid w:val="00677212"/>
    <w:rsid w:val="0067774D"/>
    <w:rsid w:val="0067774E"/>
    <w:rsid w:val="006778BC"/>
    <w:rsid w:val="00677A97"/>
    <w:rsid w:val="00680009"/>
    <w:rsid w:val="006803DD"/>
    <w:rsid w:val="0068080F"/>
    <w:rsid w:val="00680E24"/>
    <w:rsid w:val="00681285"/>
    <w:rsid w:val="00681372"/>
    <w:rsid w:val="0068205D"/>
    <w:rsid w:val="00682582"/>
    <w:rsid w:val="00682C43"/>
    <w:rsid w:val="00682D34"/>
    <w:rsid w:val="006834B7"/>
    <w:rsid w:val="0068351E"/>
    <w:rsid w:val="00683580"/>
    <w:rsid w:val="006835B4"/>
    <w:rsid w:val="0068395D"/>
    <w:rsid w:val="00683D56"/>
    <w:rsid w:val="00683FEA"/>
    <w:rsid w:val="00684030"/>
    <w:rsid w:val="00684C00"/>
    <w:rsid w:val="00685255"/>
    <w:rsid w:val="0068599F"/>
    <w:rsid w:val="006859D4"/>
    <w:rsid w:val="006874CD"/>
    <w:rsid w:val="00687EE7"/>
    <w:rsid w:val="0069110B"/>
    <w:rsid w:val="0069171B"/>
    <w:rsid w:val="00691A37"/>
    <w:rsid w:val="00691DD8"/>
    <w:rsid w:val="00692E4B"/>
    <w:rsid w:val="00693368"/>
    <w:rsid w:val="00693825"/>
    <w:rsid w:val="006938BD"/>
    <w:rsid w:val="00693DA7"/>
    <w:rsid w:val="00693F6A"/>
    <w:rsid w:val="00694839"/>
    <w:rsid w:val="00694C6B"/>
    <w:rsid w:val="006953A1"/>
    <w:rsid w:val="006959DE"/>
    <w:rsid w:val="00695F50"/>
    <w:rsid w:val="006960DE"/>
    <w:rsid w:val="006961C1"/>
    <w:rsid w:val="00696C22"/>
    <w:rsid w:val="00696F61"/>
    <w:rsid w:val="006978C0"/>
    <w:rsid w:val="006979FA"/>
    <w:rsid w:val="00697A56"/>
    <w:rsid w:val="006A0673"/>
    <w:rsid w:val="006A09F0"/>
    <w:rsid w:val="006A0E98"/>
    <w:rsid w:val="006A0EA7"/>
    <w:rsid w:val="006A0FB4"/>
    <w:rsid w:val="006A1089"/>
    <w:rsid w:val="006A1C62"/>
    <w:rsid w:val="006A1F38"/>
    <w:rsid w:val="006A1FC9"/>
    <w:rsid w:val="006A243F"/>
    <w:rsid w:val="006A3975"/>
    <w:rsid w:val="006A40A4"/>
    <w:rsid w:val="006A44F1"/>
    <w:rsid w:val="006A4A34"/>
    <w:rsid w:val="006A52B3"/>
    <w:rsid w:val="006A566E"/>
    <w:rsid w:val="006A5BF1"/>
    <w:rsid w:val="006A5E11"/>
    <w:rsid w:val="006A61EC"/>
    <w:rsid w:val="006A6456"/>
    <w:rsid w:val="006A669F"/>
    <w:rsid w:val="006A6725"/>
    <w:rsid w:val="006A6D05"/>
    <w:rsid w:val="006B0196"/>
    <w:rsid w:val="006B03A6"/>
    <w:rsid w:val="006B041E"/>
    <w:rsid w:val="006B05ED"/>
    <w:rsid w:val="006B0E73"/>
    <w:rsid w:val="006B10B2"/>
    <w:rsid w:val="006B1313"/>
    <w:rsid w:val="006B1343"/>
    <w:rsid w:val="006B1374"/>
    <w:rsid w:val="006B290E"/>
    <w:rsid w:val="006B2A96"/>
    <w:rsid w:val="006B3081"/>
    <w:rsid w:val="006B3481"/>
    <w:rsid w:val="006B361B"/>
    <w:rsid w:val="006B38FA"/>
    <w:rsid w:val="006B3BE2"/>
    <w:rsid w:val="006B4668"/>
    <w:rsid w:val="006B478A"/>
    <w:rsid w:val="006B4B3A"/>
    <w:rsid w:val="006B6A38"/>
    <w:rsid w:val="006B7533"/>
    <w:rsid w:val="006B79C9"/>
    <w:rsid w:val="006B79E7"/>
    <w:rsid w:val="006B7BD2"/>
    <w:rsid w:val="006C00CA"/>
    <w:rsid w:val="006C0271"/>
    <w:rsid w:val="006C03D5"/>
    <w:rsid w:val="006C2853"/>
    <w:rsid w:val="006C2E29"/>
    <w:rsid w:val="006C2F61"/>
    <w:rsid w:val="006C3342"/>
    <w:rsid w:val="006C3745"/>
    <w:rsid w:val="006C3C05"/>
    <w:rsid w:val="006C40C0"/>
    <w:rsid w:val="006C40D7"/>
    <w:rsid w:val="006C4139"/>
    <w:rsid w:val="006C465F"/>
    <w:rsid w:val="006C489C"/>
    <w:rsid w:val="006C4D8C"/>
    <w:rsid w:val="006C4F56"/>
    <w:rsid w:val="006C52CD"/>
    <w:rsid w:val="006C5BB5"/>
    <w:rsid w:val="006C5CAE"/>
    <w:rsid w:val="006C5E95"/>
    <w:rsid w:val="006C68DC"/>
    <w:rsid w:val="006C6DD8"/>
    <w:rsid w:val="006C6F9B"/>
    <w:rsid w:val="006C75E7"/>
    <w:rsid w:val="006C7A6B"/>
    <w:rsid w:val="006C7DA0"/>
    <w:rsid w:val="006D0229"/>
    <w:rsid w:val="006D0362"/>
    <w:rsid w:val="006D0758"/>
    <w:rsid w:val="006D086E"/>
    <w:rsid w:val="006D1E96"/>
    <w:rsid w:val="006D1FFB"/>
    <w:rsid w:val="006D2173"/>
    <w:rsid w:val="006D280B"/>
    <w:rsid w:val="006D2B0B"/>
    <w:rsid w:val="006D2FB4"/>
    <w:rsid w:val="006D33FE"/>
    <w:rsid w:val="006D3538"/>
    <w:rsid w:val="006D4532"/>
    <w:rsid w:val="006D4970"/>
    <w:rsid w:val="006D4BF0"/>
    <w:rsid w:val="006D4DC4"/>
    <w:rsid w:val="006D530F"/>
    <w:rsid w:val="006D5805"/>
    <w:rsid w:val="006D62EA"/>
    <w:rsid w:val="006D62EE"/>
    <w:rsid w:val="006D6579"/>
    <w:rsid w:val="006D670D"/>
    <w:rsid w:val="006D7245"/>
    <w:rsid w:val="006D729E"/>
    <w:rsid w:val="006D72ED"/>
    <w:rsid w:val="006D7625"/>
    <w:rsid w:val="006D768E"/>
    <w:rsid w:val="006D781D"/>
    <w:rsid w:val="006D79BC"/>
    <w:rsid w:val="006D7A0D"/>
    <w:rsid w:val="006E044E"/>
    <w:rsid w:val="006E1508"/>
    <w:rsid w:val="006E21D2"/>
    <w:rsid w:val="006E23B7"/>
    <w:rsid w:val="006E240C"/>
    <w:rsid w:val="006E3146"/>
    <w:rsid w:val="006E342E"/>
    <w:rsid w:val="006E3657"/>
    <w:rsid w:val="006E3835"/>
    <w:rsid w:val="006E5F69"/>
    <w:rsid w:val="006E6A52"/>
    <w:rsid w:val="006E6CC2"/>
    <w:rsid w:val="006E7462"/>
    <w:rsid w:val="006E792C"/>
    <w:rsid w:val="006E7C69"/>
    <w:rsid w:val="006E7CA4"/>
    <w:rsid w:val="006F0365"/>
    <w:rsid w:val="006F044E"/>
    <w:rsid w:val="006F04EE"/>
    <w:rsid w:val="006F07D5"/>
    <w:rsid w:val="006F0D31"/>
    <w:rsid w:val="006F0F42"/>
    <w:rsid w:val="006F2665"/>
    <w:rsid w:val="006F2EF9"/>
    <w:rsid w:val="006F34E9"/>
    <w:rsid w:val="006F35EB"/>
    <w:rsid w:val="006F362B"/>
    <w:rsid w:val="006F375C"/>
    <w:rsid w:val="006F3A53"/>
    <w:rsid w:val="006F3A79"/>
    <w:rsid w:val="006F3F57"/>
    <w:rsid w:val="006F4057"/>
    <w:rsid w:val="006F494E"/>
    <w:rsid w:val="006F4A3C"/>
    <w:rsid w:val="006F4AAC"/>
    <w:rsid w:val="006F508A"/>
    <w:rsid w:val="006F522C"/>
    <w:rsid w:val="006F5273"/>
    <w:rsid w:val="006F6536"/>
    <w:rsid w:val="006F664A"/>
    <w:rsid w:val="006F67B8"/>
    <w:rsid w:val="006F6B8E"/>
    <w:rsid w:val="006F70C0"/>
    <w:rsid w:val="006F7145"/>
    <w:rsid w:val="006F74B0"/>
    <w:rsid w:val="006F7562"/>
    <w:rsid w:val="006F7AA9"/>
    <w:rsid w:val="006F7C9B"/>
    <w:rsid w:val="006F7D3E"/>
    <w:rsid w:val="006F7D57"/>
    <w:rsid w:val="0070056A"/>
    <w:rsid w:val="007009B7"/>
    <w:rsid w:val="00700A84"/>
    <w:rsid w:val="00700B68"/>
    <w:rsid w:val="00700C76"/>
    <w:rsid w:val="00700E5A"/>
    <w:rsid w:val="0070107F"/>
    <w:rsid w:val="00701741"/>
    <w:rsid w:val="00701C58"/>
    <w:rsid w:val="00701EA3"/>
    <w:rsid w:val="00701F41"/>
    <w:rsid w:val="0070240C"/>
    <w:rsid w:val="00702A9E"/>
    <w:rsid w:val="00702C40"/>
    <w:rsid w:val="00702E1F"/>
    <w:rsid w:val="00703246"/>
    <w:rsid w:val="00703B07"/>
    <w:rsid w:val="00704B62"/>
    <w:rsid w:val="0070520E"/>
    <w:rsid w:val="0070544A"/>
    <w:rsid w:val="0070573A"/>
    <w:rsid w:val="00705790"/>
    <w:rsid w:val="007058F4"/>
    <w:rsid w:val="00707052"/>
    <w:rsid w:val="0070709A"/>
    <w:rsid w:val="00707165"/>
    <w:rsid w:val="007078CF"/>
    <w:rsid w:val="00707CF3"/>
    <w:rsid w:val="00707EB5"/>
    <w:rsid w:val="007101BF"/>
    <w:rsid w:val="00710F2D"/>
    <w:rsid w:val="00711525"/>
    <w:rsid w:val="0071194D"/>
    <w:rsid w:val="00711CF7"/>
    <w:rsid w:val="00712052"/>
    <w:rsid w:val="007122C9"/>
    <w:rsid w:val="007123F0"/>
    <w:rsid w:val="007125B8"/>
    <w:rsid w:val="00712D57"/>
    <w:rsid w:val="0071347E"/>
    <w:rsid w:val="0071448C"/>
    <w:rsid w:val="00714D1E"/>
    <w:rsid w:val="0071512A"/>
    <w:rsid w:val="00715419"/>
    <w:rsid w:val="00715A63"/>
    <w:rsid w:val="00715F02"/>
    <w:rsid w:val="0071659D"/>
    <w:rsid w:val="00716A32"/>
    <w:rsid w:val="00716F84"/>
    <w:rsid w:val="00717705"/>
    <w:rsid w:val="007177E0"/>
    <w:rsid w:val="0072040B"/>
    <w:rsid w:val="007204AD"/>
    <w:rsid w:val="007211BC"/>
    <w:rsid w:val="007217C7"/>
    <w:rsid w:val="007218E0"/>
    <w:rsid w:val="0072261D"/>
    <w:rsid w:val="0072283F"/>
    <w:rsid w:val="00722DAC"/>
    <w:rsid w:val="00722E5B"/>
    <w:rsid w:val="007233E6"/>
    <w:rsid w:val="00723FCD"/>
    <w:rsid w:val="007240C8"/>
    <w:rsid w:val="007243CC"/>
    <w:rsid w:val="007251FA"/>
    <w:rsid w:val="00725394"/>
    <w:rsid w:val="00725678"/>
    <w:rsid w:val="00725CC1"/>
    <w:rsid w:val="007261E8"/>
    <w:rsid w:val="0072637D"/>
    <w:rsid w:val="007264E7"/>
    <w:rsid w:val="007265D2"/>
    <w:rsid w:val="00726907"/>
    <w:rsid w:val="00726E18"/>
    <w:rsid w:val="00726E32"/>
    <w:rsid w:val="00726FF7"/>
    <w:rsid w:val="0072730A"/>
    <w:rsid w:val="0072796B"/>
    <w:rsid w:val="00727C78"/>
    <w:rsid w:val="007300BA"/>
    <w:rsid w:val="007300F9"/>
    <w:rsid w:val="007301DD"/>
    <w:rsid w:val="00730217"/>
    <w:rsid w:val="00730640"/>
    <w:rsid w:val="0073068F"/>
    <w:rsid w:val="007310BB"/>
    <w:rsid w:val="007322A9"/>
    <w:rsid w:val="00732C59"/>
    <w:rsid w:val="00732E92"/>
    <w:rsid w:val="00732F43"/>
    <w:rsid w:val="0073313F"/>
    <w:rsid w:val="00733184"/>
    <w:rsid w:val="0073366E"/>
    <w:rsid w:val="00735454"/>
    <w:rsid w:val="00735ED9"/>
    <w:rsid w:val="0073626B"/>
    <w:rsid w:val="00736384"/>
    <w:rsid w:val="007363DA"/>
    <w:rsid w:val="00736F45"/>
    <w:rsid w:val="0073747B"/>
    <w:rsid w:val="007374A6"/>
    <w:rsid w:val="00737B09"/>
    <w:rsid w:val="00737DFF"/>
    <w:rsid w:val="00737EF3"/>
    <w:rsid w:val="0074002C"/>
    <w:rsid w:val="007405D8"/>
    <w:rsid w:val="00740C67"/>
    <w:rsid w:val="00741C64"/>
    <w:rsid w:val="00741DC9"/>
    <w:rsid w:val="00741F3C"/>
    <w:rsid w:val="007422EA"/>
    <w:rsid w:val="00742309"/>
    <w:rsid w:val="0074260C"/>
    <w:rsid w:val="007426FF"/>
    <w:rsid w:val="00742FC7"/>
    <w:rsid w:val="00743244"/>
    <w:rsid w:val="00743434"/>
    <w:rsid w:val="0074371C"/>
    <w:rsid w:val="007439E3"/>
    <w:rsid w:val="00743AEE"/>
    <w:rsid w:val="00743E78"/>
    <w:rsid w:val="00743E95"/>
    <w:rsid w:val="00744201"/>
    <w:rsid w:val="007446EE"/>
    <w:rsid w:val="00744BC0"/>
    <w:rsid w:val="00744F2C"/>
    <w:rsid w:val="00745446"/>
    <w:rsid w:val="007455E4"/>
    <w:rsid w:val="00745844"/>
    <w:rsid w:val="00745C88"/>
    <w:rsid w:val="007469E1"/>
    <w:rsid w:val="0074705D"/>
    <w:rsid w:val="00747627"/>
    <w:rsid w:val="00747F3E"/>
    <w:rsid w:val="007501A4"/>
    <w:rsid w:val="00750ACB"/>
    <w:rsid w:val="00750B12"/>
    <w:rsid w:val="00750B28"/>
    <w:rsid w:val="00750D87"/>
    <w:rsid w:val="00750E92"/>
    <w:rsid w:val="00751635"/>
    <w:rsid w:val="007516D9"/>
    <w:rsid w:val="007522C2"/>
    <w:rsid w:val="00752610"/>
    <w:rsid w:val="007526F2"/>
    <w:rsid w:val="00752947"/>
    <w:rsid w:val="00752A8C"/>
    <w:rsid w:val="007534DF"/>
    <w:rsid w:val="007536FF"/>
    <w:rsid w:val="00753FE3"/>
    <w:rsid w:val="007542CA"/>
    <w:rsid w:val="0075454F"/>
    <w:rsid w:val="00754F73"/>
    <w:rsid w:val="007552B7"/>
    <w:rsid w:val="007559E8"/>
    <w:rsid w:val="00755C95"/>
    <w:rsid w:val="00755FCF"/>
    <w:rsid w:val="00756103"/>
    <w:rsid w:val="007562FC"/>
    <w:rsid w:val="0075704D"/>
    <w:rsid w:val="007573E7"/>
    <w:rsid w:val="00757868"/>
    <w:rsid w:val="00760AD1"/>
    <w:rsid w:val="00760CD0"/>
    <w:rsid w:val="007611C1"/>
    <w:rsid w:val="00761740"/>
    <w:rsid w:val="00761B28"/>
    <w:rsid w:val="00762033"/>
    <w:rsid w:val="007621A6"/>
    <w:rsid w:val="0076242A"/>
    <w:rsid w:val="00762D01"/>
    <w:rsid w:val="0076329B"/>
    <w:rsid w:val="007637B5"/>
    <w:rsid w:val="00763841"/>
    <w:rsid w:val="00763A9C"/>
    <w:rsid w:val="00763B0C"/>
    <w:rsid w:val="00763EA5"/>
    <w:rsid w:val="0076487D"/>
    <w:rsid w:val="00764FF4"/>
    <w:rsid w:val="00765140"/>
    <w:rsid w:val="00765EAC"/>
    <w:rsid w:val="0076645C"/>
    <w:rsid w:val="00766485"/>
    <w:rsid w:val="007668C8"/>
    <w:rsid w:val="0076769B"/>
    <w:rsid w:val="00767C93"/>
    <w:rsid w:val="0077006C"/>
    <w:rsid w:val="0077063C"/>
    <w:rsid w:val="00770A97"/>
    <w:rsid w:val="00770B4C"/>
    <w:rsid w:val="007714AE"/>
    <w:rsid w:val="00771CB8"/>
    <w:rsid w:val="0077273B"/>
    <w:rsid w:val="00772900"/>
    <w:rsid w:val="00772A95"/>
    <w:rsid w:val="00773358"/>
    <w:rsid w:val="00773A26"/>
    <w:rsid w:val="00774186"/>
    <w:rsid w:val="007742E4"/>
    <w:rsid w:val="0077448B"/>
    <w:rsid w:val="007745CD"/>
    <w:rsid w:val="00774A41"/>
    <w:rsid w:val="00774DE4"/>
    <w:rsid w:val="00775440"/>
    <w:rsid w:val="0077619D"/>
    <w:rsid w:val="007765E1"/>
    <w:rsid w:val="0077688B"/>
    <w:rsid w:val="0077736D"/>
    <w:rsid w:val="00777EDF"/>
    <w:rsid w:val="00780536"/>
    <w:rsid w:val="00780C81"/>
    <w:rsid w:val="00781003"/>
    <w:rsid w:val="00781BDD"/>
    <w:rsid w:val="00781CE1"/>
    <w:rsid w:val="00781D88"/>
    <w:rsid w:val="00781E0D"/>
    <w:rsid w:val="007821C4"/>
    <w:rsid w:val="00782224"/>
    <w:rsid w:val="00782B28"/>
    <w:rsid w:val="00784BCB"/>
    <w:rsid w:val="00784EA3"/>
    <w:rsid w:val="007859A2"/>
    <w:rsid w:val="00785E80"/>
    <w:rsid w:val="00785F42"/>
    <w:rsid w:val="007861D9"/>
    <w:rsid w:val="00786366"/>
    <w:rsid w:val="0079061F"/>
    <w:rsid w:val="00790B01"/>
    <w:rsid w:val="00790F09"/>
    <w:rsid w:val="0079108E"/>
    <w:rsid w:val="00791278"/>
    <w:rsid w:val="0079182C"/>
    <w:rsid w:val="00791C70"/>
    <w:rsid w:val="00792B47"/>
    <w:rsid w:val="007934E7"/>
    <w:rsid w:val="00794168"/>
    <w:rsid w:val="00794375"/>
    <w:rsid w:val="00794538"/>
    <w:rsid w:val="00794F64"/>
    <w:rsid w:val="0079595B"/>
    <w:rsid w:val="0079686A"/>
    <w:rsid w:val="00796995"/>
    <w:rsid w:val="00796A75"/>
    <w:rsid w:val="00796BAD"/>
    <w:rsid w:val="00796DFD"/>
    <w:rsid w:val="00796F6E"/>
    <w:rsid w:val="00797240"/>
    <w:rsid w:val="00797426"/>
    <w:rsid w:val="00797896"/>
    <w:rsid w:val="00797DF3"/>
    <w:rsid w:val="007A0C29"/>
    <w:rsid w:val="007A1545"/>
    <w:rsid w:val="007A1D4B"/>
    <w:rsid w:val="007A2739"/>
    <w:rsid w:val="007A349C"/>
    <w:rsid w:val="007A392D"/>
    <w:rsid w:val="007A3C98"/>
    <w:rsid w:val="007A3D2E"/>
    <w:rsid w:val="007A4363"/>
    <w:rsid w:val="007A460C"/>
    <w:rsid w:val="007A5059"/>
    <w:rsid w:val="007A5170"/>
    <w:rsid w:val="007A59D6"/>
    <w:rsid w:val="007A5DF4"/>
    <w:rsid w:val="007A6069"/>
    <w:rsid w:val="007A6279"/>
    <w:rsid w:val="007A6932"/>
    <w:rsid w:val="007A6E3B"/>
    <w:rsid w:val="007A6F6B"/>
    <w:rsid w:val="007A715A"/>
    <w:rsid w:val="007A7DA9"/>
    <w:rsid w:val="007A7E40"/>
    <w:rsid w:val="007B0074"/>
    <w:rsid w:val="007B0453"/>
    <w:rsid w:val="007B0A35"/>
    <w:rsid w:val="007B1978"/>
    <w:rsid w:val="007B1A6C"/>
    <w:rsid w:val="007B26F1"/>
    <w:rsid w:val="007B286C"/>
    <w:rsid w:val="007B2CCB"/>
    <w:rsid w:val="007B36A2"/>
    <w:rsid w:val="007B3AE9"/>
    <w:rsid w:val="007B3EC9"/>
    <w:rsid w:val="007B4273"/>
    <w:rsid w:val="007B45CF"/>
    <w:rsid w:val="007B47EA"/>
    <w:rsid w:val="007B6995"/>
    <w:rsid w:val="007B6B21"/>
    <w:rsid w:val="007B6C62"/>
    <w:rsid w:val="007B76CE"/>
    <w:rsid w:val="007B775A"/>
    <w:rsid w:val="007C075F"/>
    <w:rsid w:val="007C0E91"/>
    <w:rsid w:val="007C1737"/>
    <w:rsid w:val="007C2718"/>
    <w:rsid w:val="007C292A"/>
    <w:rsid w:val="007C29D1"/>
    <w:rsid w:val="007C30D4"/>
    <w:rsid w:val="007C31A1"/>
    <w:rsid w:val="007C374F"/>
    <w:rsid w:val="007C40B4"/>
    <w:rsid w:val="007C59E6"/>
    <w:rsid w:val="007C6356"/>
    <w:rsid w:val="007C65DF"/>
    <w:rsid w:val="007C66C9"/>
    <w:rsid w:val="007C69BB"/>
    <w:rsid w:val="007C7023"/>
    <w:rsid w:val="007C7377"/>
    <w:rsid w:val="007C788F"/>
    <w:rsid w:val="007C78BA"/>
    <w:rsid w:val="007C7D85"/>
    <w:rsid w:val="007C7DCC"/>
    <w:rsid w:val="007D026E"/>
    <w:rsid w:val="007D0313"/>
    <w:rsid w:val="007D0AFE"/>
    <w:rsid w:val="007D0F9E"/>
    <w:rsid w:val="007D107B"/>
    <w:rsid w:val="007D1806"/>
    <w:rsid w:val="007D18C1"/>
    <w:rsid w:val="007D1BAA"/>
    <w:rsid w:val="007D2383"/>
    <w:rsid w:val="007D27FB"/>
    <w:rsid w:val="007D325B"/>
    <w:rsid w:val="007D3753"/>
    <w:rsid w:val="007D402D"/>
    <w:rsid w:val="007D4431"/>
    <w:rsid w:val="007D45C7"/>
    <w:rsid w:val="007D5C06"/>
    <w:rsid w:val="007D5C56"/>
    <w:rsid w:val="007D605D"/>
    <w:rsid w:val="007D64BE"/>
    <w:rsid w:val="007D6556"/>
    <w:rsid w:val="007D66A2"/>
    <w:rsid w:val="007D6995"/>
    <w:rsid w:val="007D6B1F"/>
    <w:rsid w:val="007D6DD5"/>
    <w:rsid w:val="007D705E"/>
    <w:rsid w:val="007D74BB"/>
    <w:rsid w:val="007D7828"/>
    <w:rsid w:val="007D78AC"/>
    <w:rsid w:val="007D7C3C"/>
    <w:rsid w:val="007D7D7C"/>
    <w:rsid w:val="007E048F"/>
    <w:rsid w:val="007E0B1F"/>
    <w:rsid w:val="007E0E0D"/>
    <w:rsid w:val="007E1266"/>
    <w:rsid w:val="007E12F4"/>
    <w:rsid w:val="007E14D5"/>
    <w:rsid w:val="007E1B06"/>
    <w:rsid w:val="007E21AD"/>
    <w:rsid w:val="007E22F0"/>
    <w:rsid w:val="007E2532"/>
    <w:rsid w:val="007E2879"/>
    <w:rsid w:val="007E288F"/>
    <w:rsid w:val="007E29E6"/>
    <w:rsid w:val="007E2A54"/>
    <w:rsid w:val="007E2D7E"/>
    <w:rsid w:val="007E30D3"/>
    <w:rsid w:val="007E3BBC"/>
    <w:rsid w:val="007E42F3"/>
    <w:rsid w:val="007E44A9"/>
    <w:rsid w:val="007E497C"/>
    <w:rsid w:val="007E53BE"/>
    <w:rsid w:val="007E56F8"/>
    <w:rsid w:val="007E5AD9"/>
    <w:rsid w:val="007E5BDF"/>
    <w:rsid w:val="007E5EEB"/>
    <w:rsid w:val="007E6156"/>
    <w:rsid w:val="007E61E3"/>
    <w:rsid w:val="007E6298"/>
    <w:rsid w:val="007E6620"/>
    <w:rsid w:val="007E6B98"/>
    <w:rsid w:val="007E6E33"/>
    <w:rsid w:val="007E73F1"/>
    <w:rsid w:val="007E74D1"/>
    <w:rsid w:val="007E74F6"/>
    <w:rsid w:val="007E799A"/>
    <w:rsid w:val="007E7BD9"/>
    <w:rsid w:val="007E7C6E"/>
    <w:rsid w:val="007E7ECD"/>
    <w:rsid w:val="007F00EA"/>
    <w:rsid w:val="007F09C2"/>
    <w:rsid w:val="007F09C6"/>
    <w:rsid w:val="007F0F44"/>
    <w:rsid w:val="007F166F"/>
    <w:rsid w:val="007F168D"/>
    <w:rsid w:val="007F1BC7"/>
    <w:rsid w:val="007F21A2"/>
    <w:rsid w:val="007F238A"/>
    <w:rsid w:val="007F2BD0"/>
    <w:rsid w:val="007F36C6"/>
    <w:rsid w:val="007F3E18"/>
    <w:rsid w:val="007F473D"/>
    <w:rsid w:val="007F5D02"/>
    <w:rsid w:val="007F6365"/>
    <w:rsid w:val="007F6988"/>
    <w:rsid w:val="007F6DD3"/>
    <w:rsid w:val="007F723B"/>
    <w:rsid w:val="007F7300"/>
    <w:rsid w:val="007F76EC"/>
    <w:rsid w:val="007F791F"/>
    <w:rsid w:val="007F7D46"/>
    <w:rsid w:val="007F7F98"/>
    <w:rsid w:val="00800626"/>
    <w:rsid w:val="00800FA7"/>
    <w:rsid w:val="00801BCD"/>
    <w:rsid w:val="00803051"/>
    <w:rsid w:val="00803CA9"/>
    <w:rsid w:val="00803E0D"/>
    <w:rsid w:val="00803E3A"/>
    <w:rsid w:val="00804290"/>
    <w:rsid w:val="008046C4"/>
    <w:rsid w:val="008056CA"/>
    <w:rsid w:val="00805BF2"/>
    <w:rsid w:val="00805F4A"/>
    <w:rsid w:val="008063B4"/>
    <w:rsid w:val="0080746E"/>
    <w:rsid w:val="0081020C"/>
    <w:rsid w:val="00811065"/>
    <w:rsid w:val="008113A3"/>
    <w:rsid w:val="008117A4"/>
    <w:rsid w:val="00811DF1"/>
    <w:rsid w:val="00811E5F"/>
    <w:rsid w:val="008122A3"/>
    <w:rsid w:val="00812539"/>
    <w:rsid w:val="008132A5"/>
    <w:rsid w:val="00813998"/>
    <w:rsid w:val="00813B62"/>
    <w:rsid w:val="00813CFE"/>
    <w:rsid w:val="00814A8E"/>
    <w:rsid w:val="00814CB5"/>
    <w:rsid w:val="008157F3"/>
    <w:rsid w:val="0081613F"/>
    <w:rsid w:val="0081666E"/>
    <w:rsid w:val="00816ED4"/>
    <w:rsid w:val="008171BB"/>
    <w:rsid w:val="0081727F"/>
    <w:rsid w:val="0081751F"/>
    <w:rsid w:val="008176A8"/>
    <w:rsid w:val="0081773A"/>
    <w:rsid w:val="00817B6F"/>
    <w:rsid w:val="00820277"/>
    <w:rsid w:val="00820777"/>
    <w:rsid w:val="00820871"/>
    <w:rsid w:val="00821363"/>
    <w:rsid w:val="00821515"/>
    <w:rsid w:val="00821756"/>
    <w:rsid w:val="00822F3C"/>
    <w:rsid w:val="0082322C"/>
    <w:rsid w:val="0082340B"/>
    <w:rsid w:val="0082367D"/>
    <w:rsid w:val="008247F2"/>
    <w:rsid w:val="0082490A"/>
    <w:rsid w:val="0082537C"/>
    <w:rsid w:val="0082571B"/>
    <w:rsid w:val="008257BC"/>
    <w:rsid w:val="008269EF"/>
    <w:rsid w:val="00826FD4"/>
    <w:rsid w:val="00827015"/>
    <w:rsid w:val="008273C1"/>
    <w:rsid w:val="00827BA1"/>
    <w:rsid w:val="00827E9E"/>
    <w:rsid w:val="0083074E"/>
    <w:rsid w:val="008309B9"/>
    <w:rsid w:val="00830C27"/>
    <w:rsid w:val="00831654"/>
    <w:rsid w:val="008317FD"/>
    <w:rsid w:val="008318D4"/>
    <w:rsid w:val="00831BF6"/>
    <w:rsid w:val="00831BFC"/>
    <w:rsid w:val="008326E0"/>
    <w:rsid w:val="00832BE2"/>
    <w:rsid w:val="00832C83"/>
    <w:rsid w:val="00833063"/>
    <w:rsid w:val="0083357B"/>
    <w:rsid w:val="00833638"/>
    <w:rsid w:val="00833864"/>
    <w:rsid w:val="008338C8"/>
    <w:rsid w:val="00834298"/>
    <w:rsid w:val="00834363"/>
    <w:rsid w:val="008349A9"/>
    <w:rsid w:val="00834B3A"/>
    <w:rsid w:val="00834C2C"/>
    <w:rsid w:val="008354AB"/>
    <w:rsid w:val="008354E4"/>
    <w:rsid w:val="00835724"/>
    <w:rsid w:val="00835A0A"/>
    <w:rsid w:val="00835D83"/>
    <w:rsid w:val="00835F08"/>
    <w:rsid w:val="00835FA4"/>
    <w:rsid w:val="008366A4"/>
    <w:rsid w:val="00836D25"/>
    <w:rsid w:val="00836DB5"/>
    <w:rsid w:val="0084002E"/>
    <w:rsid w:val="00841FD7"/>
    <w:rsid w:val="008428D6"/>
    <w:rsid w:val="008431D4"/>
    <w:rsid w:val="008436BF"/>
    <w:rsid w:val="0084371A"/>
    <w:rsid w:val="00843B7E"/>
    <w:rsid w:val="00843E84"/>
    <w:rsid w:val="00844339"/>
    <w:rsid w:val="00844B4D"/>
    <w:rsid w:val="00844D29"/>
    <w:rsid w:val="008456E9"/>
    <w:rsid w:val="00845B13"/>
    <w:rsid w:val="0084640A"/>
    <w:rsid w:val="008464BB"/>
    <w:rsid w:val="00846662"/>
    <w:rsid w:val="00846DD4"/>
    <w:rsid w:val="00846F93"/>
    <w:rsid w:val="0084703F"/>
    <w:rsid w:val="00847144"/>
    <w:rsid w:val="008472DD"/>
    <w:rsid w:val="008477A1"/>
    <w:rsid w:val="00850644"/>
    <w:rsid w:val="00851811"/>
    <w:rsid w:val="00852443"/>
    <w:rsid w:val="008525F1"/>
    <w:rsid w:val="0085280A"/>
    <w:rsid w:val="00852C6B"/>
    <w:rsid w:val="00853154"/>
    <w:rsid w:val="00853420"/>
    <w:rsid w:val="00853491"/>
    <w:rsid w:val="008537E9"/>
    <w:rsid w:val="00853A77"/>
    <w:rsid w:val="00854CF4"/>
    <w:rsid w:val="00854EDB"/>
    <w:rsid w:val="00855057"/>
    <w:rsid w:val="0085570B"/>
    <w:rsid w:val="00855CD0"/>
    <w:rsid w:val="008561C2"/>
    <w:rsid w:val="0085677A"/>
    <w:rsid w:val="008569D8"/>
    <w:rsid w:val="00856B4F"/>
    <w:rsid w:val="00856C85"/>
    <w:rsid w:val="00857585"/>
    <w:rsid w:val="00857C7F"/>
    <w:rsid w:val="0086048F"/>
    <w:rsid w:val="008611FC"/>
    <w:rsid w:val="00861A58"/>
    <w:rsid w:val="00861ADE"/>
    <w:rsid w:val="00861D34"/>
    <w:rsid w:val="00861F9D"/>
    <w:rsid w:val="00862131"/>
    <w:rsid w:val="008622B2"/>
    <w:rsid w:val="00862799"/>
    <w:rsid w:val="00862E7F"/>
    <w:rsid w:val="00862EC1"/>
    <w:rsid w:val="008632C9"/>
    <w:rsid w:val="008632FC"/>
    <w:rsid w:val="008633CA"/>
    <w:rsid w:val="0086341D"/>
    <w:rsid w:val="00865CC7"/>
    <w:rsid w:val="00866821"/>
    <w:rsid w:val="00866BA0"/>
    <w:rsid w:val="008672C9"/>
    <w:rsid w:val="008679DF"/>
    <w:rsid w:val="00870280"/>
    <w:rsid w:val="00870282"/>
    <w:rsid w:val="0087064B"/>
    <w:rsid w:val="00871225"/>
    <w:rsid w:val="0087135A"/>
    <w:rsid w:val="00871709"/>
    <w:rsid w:val="00872066"/>
    <w:rsid w:val="008725B2"/>
    <w:rsid w:val="0087335E"/>
    <w:rsid w:val="008733EA"/>
    <w:rsid w:val="008736B0"/>
    <w:rsid w:val="00873902"/>
    <w:rsid w:val="00873B77"/>
    <w:rsid w:val="00873DE8"/>
    <w:rsid w:val="00873ECB"/>
    <w:rsid w:val="00874440"/>
    <w:rsid w:val="008748DF"/>
    <w:rsid w:val="008757AE"/>
    <w:rsid w:val="00875F30"/>
    <w:rsid w:val="00876D18"/>
    <w:rsid w:val="00876F85"/>
    <w:rsid w:val="00877175"/>
    <w:rsid w:val="00877666"/>
    <w:rsid w:val="00877965"/>
    <w:rsid w:val="00877EE5"/>
    <w:rsid w:val="008800BA"/>
    <w:rsid w:val="00880F85"/>
    <w:rsid w:val="00881F1C"/>
    <w:rsid w:val="00882192"/>
    <w:rsid w:val="00882DBD"/>
    <w:rsid w:val="00883047"/>
    <w:rsid w:val="008833DF"/>
    <w:rsid w:val="008834AB"/>
    <w:rsid w:val="00883ADE"/>
    <w:rsid w:val="00883BA4"/>
    <w:rsid w:val="00883CDB"/>
    <w:rsid w:val="00883DE8"/>
    <w:rsid w:val="00883DF9"/>
    <w:rsid w:val="00884125"/>
    <w:rsid w:val="008858B2"/>
    <w:rsid w:val="008858EE"/>
    <w:rsid w:val="00885B2B"/>
    <w:rsid w:val="00885F22"/>
    <w:rsid w:val="00886AB5"/>
    <w:rsid w:val="00886ACA"/>
    <w:rsid w:val="00886F61"/>
    <w:rsid w:val="00887723"/>
    <w:rsid w:val="00890D7A"/>
    <w:rsid w:val="008915B0"/>
    <w:rsid w:val="008915D1"/>
    <w:rsid w:val="0089192F"/>
    <w:rsid w:val="00891B14"/>
    <w:rsid w:val="00891F4B"/>
    <w:rsid w:val="00892617"/>
    <w:rsid w:val="0089298E"/>
    <w:rsid w:val="00892F48"/>
    <w:rsid w:val="00892F8A"/>
    <w:rsid w:val="00893105"/>
    <w:rsid w:val="0089332D"/>
    <w:rsid w:val="00893923"/>
    <w:rsid w:val="00893B95"/>
    <w:rsid w:val="00893B9B"/>
    <w:rsid w:val="008946B3"/>
    <w:rsid w:val="008952C8"/>
    <w:rsid w:val="0089547A"/>
    <w:rsid w:val="00895E12"/>
    <w:rsid w:val="008960DC"/>
    <w:rsid w:val="00896200"/>
    <w:rsid w:val="00896656"/>
    <w:rsid w:val="008970A2"/>
    <w:rsid w:val="008970CD"/>
    <w:rsid w:val="00897185"/>
    <w:rsid w:val="008972B5"/>
    <w:rsid w:val="00897A36"/>
    <w:rsid w:val="008A02C0"/>
    <w:rsid w:val="008A03E1"/>
    <w:rsid w:val="008A0453"/>
    <w:rsid w:val="008A0BE0"/>
    <w:rsid w:val="008A0D1D"/>
    <w:rsid w:val="008A18F5"/>
    <w:rsid w:val="008A1FC4"/>
    <w:rsid w:val="008A2227"/>
    <w:rsid w:val="008A223F"/>
    <w:rsid w:val="008A25EF"/>
    <w:rsid w:val="008A2FE7"/>
    <w:rsid w:val="008A3765"/>
    <w:rsid w:val="008A3D23"/>
    <w:rsid w:val="008A455A"/>
    <w:rsid w:val="008A4B84"/>
    <w:rsid w:val="008A4ED5"/>
    <w:rsid w:val="008A5287"/>
    <w:rsid w:val="008A56A9"/>
    <w:rsid w:val="008A5EB3"/>
    <w:rsid w:val="008A65B1"/>
    <w:rsid w:val="008A6B55"/>
    <w:rsid w:val="008A6F63"/>
    <w:rsid w:val="008A79A0"/>
    <w:rsid w:val="008A7B95"/>
    <w:rsid w:val="008B0133"/>
    <w:rsid w:val="008B054A"/>
    <w:rsid w:val="008B12A9"/>
    <w:rsid w:val="008B130A"/>
    <w:rsid w:val="008B1BF0"/>
    <w:rsid w:val="008B1FE9"/>
    <w:rsid w:val="008B2AA3"/>
    <w:rsid w:val="008B3A82"/>
    <w:rsid w:val="008B40B0"/>
    <w:rsid w:val="008B4182"/>
    <w:rsid w:val="008B4A18"/>
    <w:rsid w:val="008B4BC0"/>
    <w:rsid w:val="008B5001"/>
    <w:rsid w:val="008B54B6"/>
    <w:rsid w:val="008B702E"/>
    <w:rsid w:val="008B7ECF"/>
    <w:rsid w:val="008C0229"/>
    <w:rsid w:val="008C0288"/>
    <w:rsid w:val="008C02AF"/>
    <w:rsid w:val="008C0513"/>
    <w:rsid w:val="008C0540"/>
    <w:rsid w:val="008C0577"/>
    <w:rsid w:val="008C0A1B"/>
    <w:rsid w:val="008C0C1B"/>
    <w:rsid w:val="008C1AFD"/>
    <w:rsid w:val="008C220B"/>
    <w:rsid w:val="008C2411"/>
    <w:rsid w:val="008C2515"/>
    <w:rsid w:val="008C261A"/>
    <w:rsid w:val="008C283D"/>
    <w:rsid w:val="008C30BD"/>
    <w:rsid w:val="008C322A"/>
    <w:rsid w:val="008C3B29"/>
    <w:rsid w:val="008C4219"/>
    <w:rsid w:val="008C47D8"/>
    <w:rsid w:val="008C4E97"/>
    <w:rsid w:val="008C4F18"/>
    <w:rsid w:val="008C5232"/>
    <w:rsid w:val="008C5836"/>
    <w:rsid w:val="008C597D"/>
    <w:rsid w:val="008C5B75"/>
    <w:rsid w:val="008C6D67"/>
    <w:rsid w:val="008C79E4"/>
    <w:rsid w:val="008C79F7"/>
    <w:rsid w:val="008C7FD4"/>
    <w:rsid w:val="008D00A7"/>
    <w:rsid w:val="008D022E"/>
    <w:rsid w:val="008D03DD"/>
    <w:rsid w:val="008D0669"/>
    <w:rsid w:val="008D06E2"/>
    <w:rsid w:val="008D085D"/>
    <w:rsid w:val="008D0BB2"/>
    <w:rsid w:val="008D113C"/>
    <w:rsid w:val="008D131B"/>
    <w:rsid w:val="008D15AF"/>
    <w:rsid w:val="008D17C4"/>
    <w:rsid w:val="008D1912"/>
    <w:rsid w:val="008D2901"/>
    <w:rsid w:val="008D3001"/>
    <w:rsid w:val="008D3260"/>
    <w:rsid w:val="008D3783"/>
    <w:rsid w:val="008D3A25"/>
    <w:rsid w:val="008D3B19"/>
    <w:rsid w:val="008D3CFA"/>
    <w:rsid w:val="008D42E0"/>
    <w:rsid w:val="008D4554"/>
    <w:rsid w:val="008D4922"/>
    <w:rsid w:val="008D4E7E"/>
    <w:rsid w:val="008D51EB"/>
    <w:rsid w:val="008D53B9"/>
    <w:rsid w:val="008D5A32"/>
    <w:rsid w:val="008D60FE"/>
    <w:rsid w:val="008D62B2"/>
    <w:rsid w:val="008D77A6"/>
    <w:rsid w:val="008D7A76"/>
    <w:rsid w:val="008D7EF9"/>
    <w:rsid w:val="008E0A41"/>
    <w:rsid w:val="008E0E88"/>
    <w:rsid w:val="008E1543"/>
    <w:rsid w:val="008E17D8"/>
    <w:rsid w:val="008E2388"/>
    <w:rsid w:val="008E2E20"/>
    <w:rsid w:val="008E30E9"/>
    <w:rsid w:val="008E323B"/>
    <w:rsid w:val="008E3568"/>
    <w:rsid w:val="008E396B"/>
    <w:rsid w:val="008E4180"/>
    <w:rsid w:val="008E45B5"/>
    <w:rsid w:val="008E4F87"/>
    <w:rsid w:val="008E5030"/>
    <w:rsid w:val="008E50F5"/>
    <w:rsid w:val="008E5165"/>
    <w:rsid w:val="008E56D3"/>
    <w:rsid w:val="008E575E"/>
    <w:rsid w:val="008E57EC"/>
    <w:rsid w:val="008E6139"/>
    <w:rsid w:val="008E6306"/>
    <w:rsid w:val="008E71D5"/>
    <w:rsid w:val="008E7D0D"/>
    <w:rsid w:val="008E7EEF"/>
    <w:rsid w:val="008E7FAF"/>
    <w:rsid w:val="008F02B9"/>
    <w:rsid w:val="008F122C"/>
    <w:rsid w:val="008F1962"/>
    <w:rsid w:val="008F1AA6"/>
    <w:rsid w:val="008F1FEF"/>
    <w:rsid w:val="008F1FF8"/>
    <w:rsid w:val="008F30C4"/>
    <w:rsid w:val="008F354E"/>
    <w:rsid w:val="008F443E"/>
    <w:rsid w:val="008F44EA"/>
    <w:rsid w:val="008F4638"/>
    <w:rsid w:val="008F5B27"/>
    <w:rsid w:val="008F5EA7"/>
    <w:rsid w:val="008F61F1"/>
    <w:rsid w:val="008F6C83"/>
    <w:rsid w:val="008F7483"/>
    <w:rsid w:val="008F79D6"/>
    <w:rsid w:val="00900B1D"/>
    <w:rsid w:val="00900F92"/>
    <w:rsid w:val="00901618"/>
    <w:rsid w:val="0090184A"/>
    <w:rsid w:val="00901899"/>
    <w:rsid w:val="00901B3A"/>
    <w:rsid w:val="009027DC"/>
    <w:rsid w:val="009030A1"/>
    <w:rsid w:val="0090328A"/>
    <w:rsid w:val="00903B4C"/>
    <w:rsid w:val="00903FE5"/>
    <w:rsid w:val="009048C6"/>
    <w:rsid w:val="00904FBC"/>
    <w:rsid w:val="0090532B"/>
    <w:rsid w:val="00905372"/>
    <w:rsid w:val="0090570E"/>
    <w:rsid w:val="00905757"/>
    <w:rsid w:val="009057C4"/>
    <w:rsid w:val="00905D5E"/>
    <w:rsid w:val="009061ED"/>
    <w:rsid w:val="00906BB4"/>
    <w:rsid w:val="00906DEB"/>
    <w:rsid w:val="00906F12"/>
    <w:rsid w:val="009072D1"/>
    <w:rsid w:val="00907B39"/>
    <w:rsid w:val="00910682"/>
    <w:rsid w:val="00910E22"/>
    <w:rsid w:val="00911026"/>
    <w:rsid w:val="0091104C"/>
    <w:rsid w:val="00911243"/>
    <w:rsid w:val="00911CB2"/>
    <w:rsid w:val="009121CD"/>
    <w:rsid w:val="00912893"/>
    <w:rsid w:val="0091306C"/>
    <w:rsid w:val="00913ECD"/>
    <w:rsid w:val="00914903"/>
    <w:rsid w:val="00915C47"/>
    <w:rsid w:val="00915E88"/>
    <w:rsid w:val="00915F80"/>
    <w:rsid w:val="00916887"/>
    <w:rsid w:val="00916EAD"/>
    <w:rsid w:val="00917096"/>
    <w:rsid w:val="0091720D"/>
    <w:rsid w:val="00917EE3"/>
    <w:rsid w:val="00917FB3"/>
    <w:rsid w:val="00920EF1"/>
    <w:rsid w:val="00921005"/>
    <w:rsid w:val="009212D3"/>
    <w:rsid w:val="0092231E"/>
    <w:rsid w:val="00922603"/>
    <w:rsid w:val="00923140"/>
    <w:rsid w:val="009234AD"/>
    <w:rsid w:val="0092376B"/>
    <w:rsid w:val="009248C5"/>
    <w:rsid w:val="0092496F"/>
    <w:rsid w:val="00924E49"/>
    <w:rsid w:val="009252EB"/>
    <w:rsid w:val="00925351"/>
    <w:rsid w:val="00927F54"/>
    <w:rsid w:val="00930165"/>
    <w:rsid w:val="0093050E"/>
    <w:rsid w:val="009307D5"/>
    <w:rsid w:val="009308C4"/>
    <w:rsid w:val="00930A47"/>
    <w:rsid w:val="00931098"/>
    <w:rsid w:val="009316E7"/>
    <w:rsid w:val="009318C1"/>
    <w:rsid w:val="00931EC3"/>
    <w:rsid w:val="0093299C"/>
    <w:rsid w:val="00932C64"/>
    <w:rsid w:val="00933CDE"/>
    <w:rsid w:val="00933DE0"/>
    <w:rsid w:val="00934025"/>
    <w:rsid w:val="00934126"/>
    <w:rsid w:val="00934560"/>
    <w:rsid w:val="00934844"/>
    <w:rsid w:val="009349A0"/>
    <w:rsid w:val="00935918"/>
    <w:rsid w:val="00935FAE"/>
    <w:rsid w:val="00936448"/>
    <w:rsid w:val="00936CC9"/>
    <w:rsid w:val="009377E2"/>
    <w:rsid w:val="00937857"/>
    <w:rsid w:val="00937B22"/>
    <w:rsid w:val="009400C6"/>
    <w:rsid w:val="00940E6A"/>
    <w:rsid w:val="00941805"/>
    <w:rsid w:val="00941D75"/>
    <w:rsid w:val="009427C5"/>
    <w:rsid w:val="00942A17"/>
    <w:rsid w:val="00943AB8"/>
    <w:rsid w:val="0094460F"/>
    <w:rsid w:val="0094466D"/>
    <w:rsid w:val="00945935"/>
    <w:rsid w:val="00945A0C"/>
    <w:rsid w:val="00945D6D"/>
    <w:rsid w:val="00946362"/>
    <w:rsid w:val="00946E48"/>
    <w:rsid w:val="00946FD4"/>
    <w:rsid w:val="009475AD"/>
    <w:rsid w:val="00947C7A"/>
    <w:rsid w:val="009508C3"/>
    <w:rsid w:val="00950A99"/>
    <w:rsid w:val="00950C42"/>
    <w:rsid w:val="00950DC7"/>
    <w:rsid w:val="0095103A"/>
    <w:rsid w:val="0095110B"/>
    <w:rsid w:val="00951C16"/>
    <w:rsid w:val="00951FBB"/>
    <w:rsid w:val="0095237E"/>
    <w:rsid w:val="009523CD"/>
    <w:rsid w:val="00952491"/>
    <w:rsid w:val="00952807"/>
    <w:rsid w:val="00952A56"/>
    <w:rsid w:val="00952C70"/>
    <w:rsid w:val="00952DD1"/>
    <w:rsid w:val="00952F2F"/>
    <w:rsid w:val="00953C92"/>
    <w:rsid w:val="00953D92"/>
    <w:rsid w:val="009549B8"/>
    <w:rsid w:val="00955163"/>
    <w:rsid w:val="00955962"/>
    <w:rsid w:val="00955BBC"/>
    <w:rsid w:val="00956A40"/>
    <w:rsid w:val="00956C1E"/>
    <w:rsid w:val="00957545"/>
    <w:rsid w:val="009576EF"/>
    <w:rsid w:val="0095798B"/>
    <w:rsid w:val="00957AAA"/>
    <w:rsid w:val="00957B92"/>
    <w:rsid w:val="00961EE1"/>
    <w:rsid w:val="0096285E"/>
    <w:rsid w:val="0096381C"/>
    <w:rsid w:val="00963887"/>
    <w:rsid w:val="00963D97"/>
    <w:rsid w:val="00963FA7"/>
    <w:rsid w:val="009643EB"/>
    <w:rsid w:val="00964457"/>
    <w:rsid w:val="009644A8"/>
    <w:rsid w:val="009647E8"/>
    <w:rsid w:val="009649D4"/>
    <w:rsid w:val="00964B0D"/>
    <w:rsid w:val="00964ED8"/>
    <w:rsid w:val="00965A90"/>
    <w:rsid w:val="009660EF"/>
    <w:rsid w:val="00967A77"/>
    <w:rsid w:val="00967AB5"/>
    <w:rsid w:val="00971145"/>
    <w:rsid w:val="00971573"/>
    <w:rsid w:val="00972038"/>
    <w:rsid w:val="00972112"/>
    <w:rsid w:val="00972147"/>
    <w:rsid w:val="009729B2"/>
    <w:rsid w:val="00972C4D"/>
    <w:rsid w:val="00973137"/>
    <w:rsid w:val="009733DC"/>
    <w:rsid w:val="0097354A"/>
    <w:rsid w:val="00974231"/>
    <w:rsid w:val="00975301"/>
    <w:rsid w:val="00975914"/>
    <w:rsid w:val="00975A68"/>
    <w:rsid w:val="00976F88"/>
    <w:rsid w:val="009802FB"/>
    <w:rsid w:val="009804E4"/>
    <w:rsid w:val="0098125B"/>
    <w:rsid w:val="009820AD"/>
    <w:rsid w:val="00982491"/>
    <w:rsid w:val="00982CD0"/>
    <w:rsid w:val="00982D64"/>
    <w:rsid w:val="009830AF"/>
    <w:rsid w:val="00983847"/>
    <w:rsid w:val="009839F3"/>
    <w:rsid w:val="00984563"/>
    <w:rsid w:val="00984C10"/>
    <w:rsid w:val="00985024"/>
    <w:rsid w:val="009850FE"/>
    <w:rsid w:val="00985C7E"/>
    <w:rsid w:val="00986BFB"/>
    <w:rsid w:val="009870C3"/>
    <w:rsid w:val="00987601"/>
    <w:rsid w:val="009877D1"/>
    <w:rsid w:val="00987C66"/>
    <w:rsid w:val="00987EB1"/>
    <w:rsid w:val="00991549"/>
    <w:rsid w:val="00991CC7"/>
    <w:rsid w:val="00991D39"/>
    <w:rsid w:val="00992533"/>
    <w:rsid w:val="00992A9A"/>
    <w:rsid w:val="0099342D"/>
    <w:rsid w:val="009934A4"/>
    <w:rsid w:val="00993F97"/>
    <w:rsid w:val="00994915"/>
    <w:rsid w:val="009950F0"/>
    <w:rsid w:val="0099517A"/>
    <w:rsid w:val="00995473"/>
    <w:rsid w:val="009954B3"/>
    <w:rsid w:val="009956F9"/>
    <w:rsid w:val="00995AF3"/>
    <w:rsid w:val="00996603"/>
    <w:rsid w:val="009976CA"/>
    <w:rsid w:val="009A00A1"/>
    <w:rsid w:val="009A0133"/>
    <w:rsid w:val="009A05A2"/>
    <w:rsid w:val="009A0C94"/>
    <w:rsid w:val="009A0D3C"/>
    <w:rsid w:val="009A144E"/>
    <w:rsid w:val="009A16F8"/>
    <w:rsid w:val="009A1AF2"/>
    <w:rsid w:val="009A1C6D"/>
    <w:rsid w:val="009A2A3E"/>
    <w:rsid w:val="009A31CB"/>
    <w:rsid w:val="009A394D"/>
    <w:rsid w:val="009A39F5"/>
    <w:rsid w:val="009A3A34"/>
    <w:rsid w:val="009A3AC3"/>
    <w:rsid w:val="009A3DA5"/>
    <w:rsid w:val="009A4138"/>
    <w:rsid w:val="009A42B6"/>
    <w:rsid w:val="009A4E51"/>
    <w:rsid w:val="009A4EF4"/>
    <w:rsid w:val="009A50E1"/>
    <w:rsid w:val="009A533C"/>
    <w:rsid w:val="009A5787"/>
    <w:rsid w:val="009A5D67"/>
    <w:rsid w:val="009A71FC"/>
    <w:rsid w:val="009A77B3"/>
    <w:rsid w:val="009A79BC"/>
    <w:rsid w:val="009B0DC8"/>
    <w:rsid w:val="009B13DF"/>
    <w:rsid w:val="009B198F"/>
    <w:rsid w:val="009B1A0C"/>
    <w:rsid w:val="009B1A2B"/>
    <w:rsid w:val="009B1E9A"/>
    <w:rsid w:val="009B1ECB"/>
    <w:rsid w:val="009B2291"/>
    <w:rsid w:val="009B2327"/>
    <w:rsid w:val="009B28A1"/>
    <w:rsid w:val="009B2CF7"/>
    <w:rsid w:val="009B3121"/>
    <w:rsid w:val="009B3277"/>
    <w:rsid w:val="009B34C1"/>
    <w:rsid w:val="009B362A"/>
    <w:rsid w:val="009B3793"/>
    <w:rsid w:val="009B37F3"/>
    <w:rsid w:val="009B39CE"/>
    <w:rsid w:val="009B49FF"/>
    <w:rsid w:val="009B514A"/>
    <w:rsid w:val="009B545C"/>
    <w:rsid w:val="009B5BA6"/>
    <w:rsid w:val="009B633C"/>
    <w:rsid w:val="009B666C"/>
    <w:rsid w:val="009B6F9F"/>
    <w:rsid w:val="009B73CF"/>
    <w:rsid w:val="009B76CE"/>
    <w:rsid w:val="009B7F08"/>
    <w:rsid w:val="009C156E"/>
    <w:rsid w:val="009C1E05"/>
    <w:rsid w:val="009C2132"/>
    <w:rsid w:val="009C3317"/>
    <w:rsid w:val="009C3A7F"/>
    <w:rsid w:val="009C3A8E"/>
    <w:rsid w:val="009C3F42"/>
    <w:rsid w:val="009C407C"/>
    <w:rsid w:val="009C43BC"/>
    <w:rsid w:val="009C445E"/>
    <w:rsid w:val="009C4688"/>
    <w:rsid w:val="009C47E5"/>
    <w:rsid w:val="009C4877"/>
    <w:rsid w:val="009C4BDB"/>
    <w:rsid w:val="009C4D1A"/>
    <w:rsid w:val="009C4EF1"/>
    <w:rsid w:val="009C508D"/>
    <w:rsid w:val="009C5C51"/>
    <w:rsid w:val="009C5E24"/>
    <w:rsid w:val="009C6BCC"/>
    <w:rsid w:val="009C6E61"/>
    <w:rsid w:val="009C79F4"/>
    <w:rsid w:val="009C7DF6"/>
    <w:rsid w:val="009C7EAF"/>
    <w:rsid w:val="009D0562"/>
    <w:rsid w:val="009D0DA2"/>
    <w:rsid w:val="009D10A3"/>
    <w:rsid w:val="009D1419"/>
    <w:rsid w:val="009D18A5"/>
    <w:rsid w:val="009D2C88"/>
    <w:rsid w:val="009D2E13"/>
    <w:rsid w:val="009D3235"/>
    <w:rsid w:val="009D350F"/>
    <w:rsid w:val="009D3990"/>
    <w:rsid w:val="009D4482"/>
    <w:rsid w:val="009D4D1E"/>
    <w:rsid w:val="009D4D4D"/>
    <w:rsid w:val="009D63FA"/>
    <w:rsid w:val="009D673B"/>
    <w:rsid w:val="009D6BB9"/>
    <w:rsid w:val="009D7433"/>
    <w:rsid w:val="009D7674"/>
    <w:rsid w:val="009D79E7"/>
    <w:rsid w:val="009E035F"/>
    <w:rsid w:val="009E0BCA"/>
    <w:rsid w:val="009E0E9C"/>
    <w:rsid w:val="009E183C"/>
    <w:rsid w:val="009E1E4C"/>
    <w:rsid w:val="009E1F78"/>
    <w:rsid w:val="009E1FA5"/>
    <w:rsid w:val="009E392A"/>
    <w:rsid w:val="009E3D20"/>
    <w:rsid w:val="009E4101"/>
    <w:rsid w:val="009E412F"/>
    <w:rsid w:val="009E4201"/>
    <w:rsid w:val="009E4560"/>
    <w:rsid w:val="009E48A3"/>
    <w:rsid w:val="009E4DC4"/>
    <w:rsid w:val="009E4E09"/>
    <w:rsid w:val="009E5995"/>
    <w:rsid w:val="009E5B8C"/>
    <w:rsid w:val="009E62A4"/>
    <w:rsid w:val="009E6324"/>
    <w:rsid w:val="009E63E6"/>
    <w:rsid w:val="009E6CB5"/>
    <w:rsid w:val="009E6E9E"/>
    <w:rsid w:val="009E772B"/>
    <w:rsid w:val="009E7A7A"/>
    <w:rsid w:val="009F006F"/>
    <w:rsid w:val="009F02C3"/>
    <w:rsid w:val="009F059F"/>
    <w:rsid w:val="009F069D"/>
    <w:rsid w:val="009F0BB7"/>
    <w:rsid w:val="009F0F1C"/>
    <w:rsid w:val="009F1CD2"/>
    <w:rsid w:val="009F24FB"/>
    <w:rsid w:val="009F2694"/>
    <w:rsid w:val="009F26E0"/>
    <w:rsid w:val="009F2B4F"/>
    <w:rsid w:val="009F2EA8"/>
    <w:rsid w:val="009F3333"/>
    <w:rsid w:val="009F3CDB"/>
    <w:rsid w:val="009F3D44"/>
    <w:rsid w:val="009F412C"/>
    <w:rsid w:val="009F4234"/>
    <w:rsid w:val="009F4962"/>
    <w:rsid w:val="009F52A5"/>
    <w:rsid w:val="009F52E0"/>
    <w:rsid w:val="009F5AE5"/>
    <w:rsid w:val="009F5B95"/>
    <w:rsid w:val="009F697C"/>
    <w:rsid w:val="009F746D"/>
    <w:rsid w:val="009F74F4"/>
    <w:rsid w:val="009F780E"/>
    <w:rsid w:val="009F7AFB"/>
    <w:rsid w:val="009F7F55"/>
    <w:rsid w:val="00A002FB"/>
    <w:rsid w:val="00A011AD"/>
    <w:rsid w:val="00A013C6"/>
    <w:rsid w:val="00A0183A"/>
    <w:rsid w:val="00A01DCB"/>
    <w:rsid w:val="00A02B19"/>
    <w:rsid w:val="00A02C81"/>
    <w:rsid w:val="00A03229"/>
    <w:rsid w:val="00A03967"/>
    <w:rsid w:val="00A03DB9"/>
    <w:rsid w:val="00A042A1"/>
    <w:rsid w:val="00A04A02"/>
    <w:rsid w:val="00A04A10"/>
    <w:rsid w:val="00A04D59"/>
    <w:rsid w:val="00A052AE"/>
    <w:rsid w:val="00A0554C"/>
    <w:rsid w:val="00A057EF"/>
    <w:rsid w:val="00A058F5"/>
    <w:rsid w:val="00A05A21"/>
    <w:rsid w:val="00A05C60"/>
    <w:rsid w:val="00A06521"/>
    <w:rsid w:val="00A067B2"/>
    <w:rsid w:val="00A06925"/>
    <w:rsid w:val="00A073DA"/>
    <w:rsid w:val="00A07642"/>
    <w:rsid w:val="00A07F5A"/>
    <w:rsid w:val="00A10240"/>
    <w:rsid w:val="00A10262"/>
    <w:rsid w:val="00A104CE"/>
    <w:rsid w:val="00A106CE"/>
    <w:rsid w:val="00A10903"/>
    <w:rsid w:val="00A10BD4"/>
    <w:rsid w:val="00A10BE8"/>
    <w:rsid w:val="00A10DDF"/>
    <w:rsid w:val="00A1125A"/>
    <w:rsid w:val="00A116E6"/>
    <w:rsid w:val="00A119C0"/>
    <w:rsid w:val="00A11E74"/>
    <w:rsid w:val="00A121EA"/>
    <w:rsid w:val="00A12929"/>
    <w:rsid w:val="00A12BAA"/>
    <w:rsid w:val="00A133C4"/>
    <w:rsid w:val="00A13725"/>
    <w:rsid w:val="00A139ED"/>
    <w:rsid w:val="00A143CC"/>
    <w:rsid w:val="00A143F4"/>
    <w:rsid w:val="00A14F2A"/>
    <w:rsid w:val="00A154CD"/>
    <w:rsid w:val="00A15C89"/>
    <w:rsid w:val="00A15EE7"/>
    <w:rsid w:val="00A16036"/>
    <w:rsid w:val="00A16173"/>
    <w:rsid w:val="00A16330"/>
    <w:rsid w:val="00A16819"/>
    <w:rsid w:val="00A16C28"/>
    <w:rsid w:val="00A16E0D"/>
    <w:rsid w:val="00A172D7"/>
    <w:rsid w:val="00A173FD"/>
    <w:rsid w:val="00A17AE4"/>
    <w:rsid w:val="00A17EC1"/>
    <w:rsid w:val="00A17F7D"/>
    <w:rsid w:val="00A20492"/>
    <w:rsid w:val="00A20C17"/>
    <w:rsid w:val="00A21400"/>
    <w:rsid w:val="00A2181F"/>
    <w:rsid w:val="00A21B61"/>
    <w:rsid w:val="00A22555"/>
    <w:rsid w:val="00A227D7"/>
    <w:rsid w:val="00A2288F"/>
    <w:rsid w:val="00A22976"/>
    <w:rsid w:val="00A22F92"/>
    <w:rsid w:val="00A24C59"/>
    <w:rsid w:val="00A24DAC"/>
    <w:rsid w:val="00A25092"/>
    <w:rsid w:val="00A253AE"/>
    <w:rsid w:val="00A25AF5"/>
    <w:rsid w:val="00A26512"/>
    <w:rsid w:val="00A26912"/>
    <w:rsid w:val="00A27906"/>
    <w:rsid w:val="00A27C63"/>
    <w:rsid w:val="00A3012A"/>
    <w:rsid w:val="00A30622"/>
    <w:rsid w:val="00A30AA0"/>
    <w:rsid w:val="00A30AC4"/>
    <w:rsid w:val="00A30C3C"/>
    <w:rsid w:val="00A30C76"/>
    <w:rsid w:val="00A315D0"/>
    <w:rsid w:val="00A317B8"/>
    <w:rsid w:val="00A31C12"/>
    <w:rsid w:val="00A322CC"/>
    <w:rsid w:val="00A3245D"/>
    <w:rsid w:val="00A32CC9"/>
    <w:rsid w:val="00A32D13"/>
    <w:rsid w:val="00A33173"/>
    <w:rsid w:val="00A33181"/>
    <w:rsid w:val="00A3488D"/>
    <w:rsid w:val="00A354AF"/>
    <w:rsid w:val="00A35739"/>
    <w:rsid w:val="00A35CE3"/>
    <w:rsid w:val="00A36287"/>
    <w:rsid w:val="00A37406"/>
    <w:rsid w:val="00A375C7"/>
    <w:rsid w:val="00A37777"/>
    <w:rsid w:val="00A37A6E"/>
    <w:rsid w:val="00A37D53"/>
    <w:rsid w:val="00A37F0E"/>
    <w:rsid w:val="00A4035C"/>
    <w:rsid w:val="00A4039E"/>
    <w:rsid w:val="00A40998"/>
    <w:rsid w:val="00A4252B"/>
    <w:rsid w:val="00A42D2F"/>
    <w:rsid w:val="00A4365F"/>
    <w:rsid w:val="00A43A4B"/>
    <w:rsid w:val="00A447CA"/>
    <w:rsid w:val="00A448A7"/>
    <w:rsid w:val="00A4507D"/>
    <w:rsid w:val="00A450A8"/>
    <w:rsid w:val="00A45391"/>
    <w:rsid w:val="00A458DA"/>
    <w:rsid w:val="00A45B4C"/>
    <w:rsid w:val="00A45F93"/>
    <w:rsid w:val="00A46069"/>
    <w:rsid w:val="00A460F7"/>
    <w:rsid w:val="00A46D2B"/>
    <w:rsid w:val="00A47682"/>
    <w:rsid w:val="00A47A1E"/>
    <w:rsid w:val="00A47A66"/>
    <w:rsid w:val="00A5083D"/>
    <w:rsid w:val="00A50ABD"/>
    <w:rsid w:val="00A50D95"/>
    <w:rsid w:val="00A51288"/>
    <w:rsid w:val="00A5174F"/>
    <w:rsid w:val="00A51E18"/>
    <w:rsid w:val="00A51E66"/>
    <w:rsid w:val="00A5272F"/>
    <w:rsid w:val="00A527FE"/>
    <w:rsid w:val="00A52CAA"/>
    <w:rsid w:val="00A54210"/>
    <w:rsid w:val="00A542CD"/>
    <w:rsid w:val="00A54624"/>
    <w:rsid w:val="00A54AF6"/>
    <w:rsid w:val="00A54CEC"/>
    <w:rsid w:val="00A54E15"/>
    <w:rsid w:val="00A55503"/>
    <w:rsid w:val="00A55B09"/>
    <w:rsid w:val="00A55CD6"/>
    <w:rsid w:val="00A55FE0"/>
    <w:rsid w:val="00A5641F"/>
    <w:rsid w:val="00A565BC"/>
    <w:rsid w:val="00A56ADF"/>
    <w:rsid w:val="00A56E04"/>
    <w:rsid w:val="00A56FF0"/>
    <w:rsid w:val="00A57179"/>
    <w:rsid w:val="00A5757D"/>
    <w:rsid w:val="00A57785"/>
    <w:rsid w:val="00A577B2"/>
    <w:rsid w:val="00A57C4E"/>
    <w:rsid w:val="00A57D01"/>
    <w:rsid w:val="00A60642"/>
    <w:rsid w:val="00A60FA1"/>
    <w:rsid w:val="00A6114C"/>
    <w:rsid w:val="00A61480"/>
    <w:rsid w:val="00A614CF"/>
    <w:rsid w:val="00A61C6E"/>
    <w:rsid w:val="00A61FEA"/>
    <w:rsid w:val="00A626D8"/>
    <w:rsid w:val="00A63241"/>
    <w:rsid w:val="00A641E7"/>
    <w:rsid w:val="00A642A2"/>
    <w:rsid w:val="00A64557"/>
    <w:rsid w:val="00A64CC1"/>
    <w:rsid w:val="00A64DF5"/>
    <w:rsid w:val="00A65A86"/>
    <w:rsid w:val="00A66463"/>
    <w:rsid w:val="00A6670B"/>
    <w:rsid w:val="00A668F9"/>
    <w:rsid w:val="00A66A3E"/>
    <w:rsid w:val="00A66CB7"/>
    <w:rsid w:val="00A67BA1"/>
    <w:rsid w:val="00A70B5E"/>
    <w:rsid w:val="00A714CB"/>
    <w:rsid w:val="00A71A27"/>
    <w:rsid w:val="00A71C8A"/>
    <w:rsid w:val="00A71D89"/>
    <w:rsid w:val="00A71E4F"/>
    <w:rsid w:val="00A729DA"/>
    <w:rsid w:val="00A72F2F"/>
    <w:rsid w:val="00A730C0"/>
    <w:rsid w:val="00A73623"/>
    <w:rsid w:val="00A7377B"/>
    <w:rsid w:val="00A73A41"/>
    <w:rsid w:val="00A742CF"/>
    <w:rsid w:val="00A7532D"/>
    <w:rsid w:val="00A75AD5"/>
    <w:rsid w:val="00A7601C"/>
    <w:rsid w:val="00A765C5"/>
    <w:rsid w:val="00A76634"/>
    <w:rsid w:val="00A76F4E"/>
    <w:rsid w:val="00A779A7"/>
    <w:rsid w:val="00A804DE"/>
    <w:rsid w:val="00A805FD"/>
    <w:rsid w:val="00A81BB4"/>
    <w:rsid w:val="00A81E69"/>
    <w:rsid w:val="00A8237B"/>
    <w:rsid w:val="00A82CDF"/>
    <w:rsid w:val="00A83439"/>
    <w:rsid w:val="00A83D52"/>
    <w:rsid w:val="00A84213"/>
    <w:rsid w:val="00A843FB"/>
    <w:rsid w:val="00A84C49"/>
    <w:rsid w:val="00A8512F"/>
    <w:rsid w:val="00A870BC"/>
    <w:rsid w:val="00A87BB9"/>
    <w:rsid w:val="00A87EED"/>
    <w:rsid w:val="00A9092A"/>
    <w:rsid w:val="00A90C07"/>
    <w:rsid w:val="00A91371"/>
    <w:rsid w:val="00A9142B"/>
    <w:rsid w:val="00A91899"/>
    <w:rsid w:val="00A919A5"/>
    <w:rsid w:val="00A91D9C"/>
    <w:rsid w:val="00A92AD2"/>
    <w:rsid w:val="00A92FB1"/>
    <w:rsid w:val="00A936C2"/>
    <w:rsid w:val="00A940EA"/>
    <w:rsid w:val="00A946D6"/>
    <w:rsid w:val="00A94D9E"/>
    <w:rsid w:val="00A94E0E"/>
    <w:rsid w:val="00A9540C"/>
    <w:rsid w:val="00A957D6"/>
    <w:rsid w:val="00A95F9E"/>
    <w:rsid w:val="00A96A74"/>
    <w:rsid w:val="00A96C10"/>
    <w:rsid w:val="00A96D37"/>
    <w:rsid w:val="00A972AB"/>
    <w:rsid w:val="00A97F16"/>
    <w:rsid w:val="00AA0224"/>
    <w:rsid w:val="00AA0494"/>
    <w:rsid w:val="00AA0668"/>
    <w:rsid w:val="00AA0722"/>
    <w:rsid w:val="00AA0B7D"/>
    <w:rsid w:val="00AA131C"/>
    <w:rsid w:val="00AA19D9"/>
    <w:rsid w:val="00AA1C0A"/>
    <w:rsid w:val="00AA2041"/>
    <w:rsid w:val="00AA2695"/>
    <w:rsid w:val="00AA277D"/>
    <w:rsid w:val="00AA2C57"/>
    <w:rsid w:val="00AA3439"/>
    <w:rsid w:val="00AA3490"/>
    <w:rsid w:val="00AA377A"/>
    <w:rsid w:val="00AA39B0"/>
    <w:rsid w:val="00AA3B63"/>
    <w:rsid w:val="00AA4C02"/>
    <w:rsid w:val="00AA51C7"/>
    <w:rsid w:val="00AA661F"/>
    <w:rsid w:val="00AA6CD0"/>
    <w:rsid w:val="00AA6FC5"/>
    <w:rsid w:val="00AA73BD"/>
    <w:rsid w:val="00AA742A"/>
    <w:rsid w:val="00AA7965"/>
    <w:rsid w:val="00AA7C8C"/>
    <w:rsid w:val="00AA7CCA"/>
    <w:rsid w:val="00AB03CD"/>
    <w:rsid w:val="00AB0966"/>
    <w:rsid w:val="00AB0D6C"/>
    <w:rsid w:val="00AB0D6F"/>
    <w:rsid w:val="00AB12CF"/>
    <w:rsid w:val="00AB142C"/>
    <w:rsid w:val="00AB176B"/>
    <w:rsid w:val="00AB1773"/>
    <w:rsid w:val="00AB1919"/>
    <w:rsid w:val="00AB1A77"/>
    <w:rsid w:val="00AB4343"/>
    <w:rsid w:val="00AB46F4"/>
    <w:rsid w:val="00AB4A23"/>
    <w:rsid w:val="00AB4D9A"/>
    <w:rsid w:val="00AB52F0"/>
    <w:rsid w:val="00AB57E8"/>
    <w:rsid w:val="00AB5A9E"/>
    <w:rsid w:val="00AB63D6"/>
    <w:rsid w:val="00AB6820"/>
    <w:rsid w:val="00AB6AA0"/>
    <w:rsid w:val="00AB7990"/>
    <w:rsid w:val="00AC0308"/>
    <w:rsid w:val="00AC0B21"/>
    <w:rsid w:val="00AC0C91"/>
    <w:rsid w:val="00AC1B77"/>
    <w:rsid w:val="00AC2DDC"/>
    <w:rsid w:val="00AC2F9A"/>
    <w:rsid w:val="00AC31BF"/>
    <w:rsid w:val="00AC32E4"/>
    <w:rsid w:val="00AC3AD4"/>
    <w:rsid w:val="00AC3E1D"/>
    <w:rsid w:val="00AC4326"/>
    <w:rsid w:val="00AC4376"/>
    <w:rsid w:val="00AC4969"/>
    <w:rsid w:val="00AC4B6A"/>
    <w:rsid w:val="00AC4F26"/>
    <w:rsid w:val="00AC5B0C"/>
    <w:rsid w:val="00AC60C4"/>
    <w:rsid w:val="00AD00A7"/>
    <w:rsid w:val="00AD0431"/>
    <w:rsid w:val="00AD0B7C"/>
    <w:rsid w:val="00AD12EA"/>
    <w:rsid w:val="00AD1455"/>
    <w:rsid w:val="00AD1C24"/>
    <w:rsid w:val="00AD265D"/>
    <w:rsid w:val="00AD2E90"/>
    <w:rsid w:val="00AD3107"/>
    <w:rsid w:val="00AD3F28"/>
    <w:rsid w:val="00AD482E"/>
    <w:rsid w:val="00AD5812"/>
    <w:rsid w:val="00AD5FAE"/>
    <w:rsid w:val="00AD6A83"/>
    <w:rsid w:val="00AD6CA1"/>
    <w:rsid w:val="00AD7DC6"/>
    <w:rsid w:val="00AE0282"/>
    <w:rsid w:val="00AE02A2"/>
    <w:rsid w:val="00AE06CC"/>
    <w:rsid w:val="00AE0B25"/>
    <w:rsid w:val="00AE14FC"/>
    <w:rsid w:val="00AE14FE"/>
    <w:rsid w:val="00AE1853"/>
    <w:rsid w:val="00AE1C62"/>
    <w:rsid w:val="00AE1D9C"/>
    <w:rsid w:val="00AE1E8D"/>
    <w:rsid w:val="00AE1F1C"/>
    <w:rsid w:val="00AE2AE5"/>
    <w:rsid w:val="00AE315A"/>
    <w:rsid w:val="00AE35E4"/>
    <w:rsid w:val="00AE4C1A"/>
    <w:rsid w:val="00AE5EC5"/>
    <w:rsid w:val="00AE60AB"/>
    <w:rsid w:val="00AE6294"/>
    <w:rsid w:val="00AE668B"/>
    <w:rsid w:val="00AE6A00"/>
    <w:rsid w:val="00AE7673"/>
    <w:rsid w:val="00AF0A53"/>
    <w:rsid w:val="00AF0D86"/>
    <w:rsid w:val="00AF17EE"/>
    <w:rsid w:val="00AF2DA2"/>
    <w:rsid w:val="00AF326C"/>
    <w:rsid w:val="00AF3E70"/>
    <w:rsid w:val="00AF4AA5"/>
    <w:rsid w:val="00AF4E35"/>
    <w:rsid w:val="00AF5627"/>
    <w:rsid w:val="00AF5696"/>
    <w:rsid w:val="00AF5D99"/>
    <w:rsid w:val="00AF6F64"/>
    <w:rsid w:val="00AF7255"/>
    <w:rsid w:val="00AF7368"/>
    <w:rsid w:val="00AF7A23"/>
    <w:rsid w:val="00B0073F"/>
    <w:rsid w:val="00B00B51"/>
    <w:rsid w:val="00B00BCA"/>
    <w:rsid w:val="00B00D2A"/>
    <w:rsid w:val="00B01A31"/>
    <w:rsid w:val="00B01AB3"/>
    <w:rsid w:val="00B01AFA"/>
    <w:rsid w:val="00B01F00"/>
    <w:rsid w:val="00B02069"/>
    <w:rsid w:val="00B02D57"/>
    <w:rsid w:val="00B02D6D"/>
    <w:rsid w:val="00B036AD"/>
    <w:rsid w:val="00B03BA3"/>
    <w:rsid w:val="00B03FCB"/>
    <w:rsid w:val="00B04DC4"/>
    <w:rsid w:val="00B04EBB"/>
    <w:rsid w:val="00B05E9E"/>
    <w:rsid w:val="00B06BE4"/>
    <w:rsid w:val="00B06C3C"/>
    <w:rsid w:val="00B06C79"/>
    <w:rsid w:val="00B079C4"/>
    <w:rsid w:val="00B07BA7"/>
    <w:rsid w:val="00B07F1F"/>
    <w:rsid w:val="00B10028"/>
    <w:rsid w:val="00B101FB"/>
    <w:rsid w:val="00B106EB"/>
    <w:rsid w:val="00B10B09"/>
    <w:rsid w:val="00B1117D"/>
    <w:rsid w:val="00B113BB"/>
    <w:rsid w:val="00B114A8"/>
    <w:rsid w:val="00B1176C"/>
    <w:rsid w:val="00B11CAD"/>
    <w:rsid w:val="00B12A93"/>
    <w:rsid w:val="00B12FC6"/>
    <w:rsid w:val="00B1324F"/>
    <w:rsid w:val="00B1336F"/>
    <w:rsid w:val="00B133E0"/>
    <w:rsid w:val="00B13B41"/>
    <w:rsid w:val="00B141D4"/>
    <w:rsid w:val="00B14471"/>
    <w:rsid w:val="00B144AB"/>
    <w:rsid w:val="00B1452C"/>
    <w:rsid w:val="00B14553"/>
    <w:rsid w:val="00B1459E"/>
    <w:rsid w:val="00B15645"/>
    <w:rsid w:val="00B1569A"/>
    <w:rsid w:val="00B1575C"/>
    <w:rsid w:val="00B15C53"/>
    <w:rsid w:val="00B16005"/>
    <w:rsid w:val="00B1633F"/>
    <w:rsid w:val="00B1651A"/>
    <w:rsid w:val="00B168FC"/>
    <w:rsid w:val="00B16F3E"/>
    <w:rsid w:val="00B16F66"/>
    <w:rsid w:val="00B16F74"/>
    <w:rsid w:val="00B1727E"/>
    <w:rsid w:val="00B178BB"/>
    <w:rsid w:val="00B17A57"/>
    <w:rsid w:val="00B17A93"/>
    <w:rsid w:val="00B20384"/>
    <w:rsid w:val="00B20EF5"/>
    <w:rsid w:val="00B210B7"/>
    <w:rsid w:val="00B212C1"/>
    <w:rsid w:val="00B212F8"/>
    <w:rsid w:val="00B214B3"/>
    <w:rsid w:val="00B21ADA"/>
    <w:rsid w:val="00B21EB8"/>
    <w:rsid w:val="00B223EC"/>
    <w:rsid w:val="00B23038"/>
    <w:rsid w:val="00B2355C"/>
    <w:rsid w:val="00B23D5D"/>
    <w:rsid w:val="00B23E1A"/>
    <w:rsid w:val="00B24DB1"/>
    <w:rsid w:val="00B24FA8"/>
    <w:rsid w:val="00B25052"/>
    <w:rsid w:val="00B25270"/>
    <w:rsid w:val="00B25D48"/>
    <w:rsid w:val="00B25DD5"/>
    <w:rsid w:val="00B25FBC"/>
    <w:rsid w:val="00B26503"/>
    <w:rsid w:val="00B27227"/>
    <w:rsid w:val="00B2739F"/>
    <w:rsid w:val="00B27B37"/>
    <w:rsid w:val="00B27E09"/>
    <w:rsid w:val="00B3009B"/>
    <w:rsid w:val="00B30803"/>
    <w:rsid w:val="00B30C79"/>
    <w:rsid w:val="00B3206E"/>
    <w:rsid w:val="00B32124"/>
    <w:rsid w:val="00B3240D"/>
    <w:rsid w:val="00B324D5"/>
    <w:rsid w:val="00B3271E"/>
    <w:rsid w:val="00B32DC1"/>
    <w:rsid w:val="00B330C1"/>
    <w:rsid w:val="00B336F2"/>
    <w:rsid w:val="00B33F0A"/>
    <w:rsid w:val="00B3472F"/>
    <w:rsid w:val="00B34E99"/>
    <w:rsid w:val="00B358C8"/>
    <w:rsid w:val="00B36380"/>
    <w:rsid w:val="00B363FB"/>
    <w:rsid w:val="00B36E91"/>
    <w:rsid w:val="00B37358"/>
    <w:rsid w:val="00B37994"/>
    <w:rsid w:val="00B37EB4"/>
    <w:rsid w:val="00B4034F"/>
    <w:rsid w:val="00B40B12"/>
    <w:rsid w:val="00B415DD"/>
    <w:rsid w:val="00B4176E"/>
    <w:rsid w:val="00B4184D"/>
    <w:rsid w:val="00B42587"/>
    <w:rsid w:val="00B425AA"/>
    <w:rsid w:val="00B42825"/>
    <w:rsid w:val="00B42D3B"/>
    <w:rsid w:val="00B4348E"/>
    <w:rsid w:val="00B436DE"/>
    <w:rsid w:val="00B43C83"/>
    <w:rsid w:val="00B4427B"/>
    <w:rsid w:val="00B44A52"/>
    <w:rsid w:val="00B4535D"/>
    <w:rsid w:val="00B458AA"/>
    <w:rsid w:val="00B458BB"/>
    <w:rsid w:val="00B45A69"/>
    <w:rsid w:val="00B45B1B"/>
    <w:rsid w:val="00B45E57"/>
    <w:rsid w:val="00B46330"/>
    <w:rsid w:val="00B46F63"/>
    <w:rsid w:val="00B4787A"/>
    <w:rsid w:val="00B47FC8"/>
    <w:rsid w:val="00B50243"/>
    <w:rsid w:val="00B50370"/>
    <w:rsid w:val="00B50C2B"/>
    <w:rsid w:val="00B515EA"/>
    <w:rsid w:val="00B5175E"/>
    <w:rsid w:val="00B518D6"/>
    <w:rsid w:val="00B52246"/>
    <w:rsid w:val="00B523D9"/>
    <w:rsid w:val="00B52529"/>
    <w:rsid w:val="00B5268E"/>
    <w:rsid w:val="00B52F14"/>
    <w:rsid w:val="00B53349"/>
    <w:rsid w:val="00B53728"/>
    <w:rsid w:val="00B53DBF"/>
    <w:rsid w:val="00B53FE5"/>
    <w:rsid w:val="00B5448A"/>
    <w:rsid w:val="00B545D6"/>
    <w:rsid w:val="00B54662"/>
    <w:rsid w:val="00B548B0"/>
    <w:rsid w:val="00B54BB3"/>
    <w:rsid w:val="00B54EBE"/>
    <w:rsid w:val="00B55007"/>
    <w:rsid w:val="00B550FD"/>
    <w:rsid w:val="00B554C4"/>
    <w:rsid w:val="00B557CA"/>
    <w:rsid w:val="00B569A8"/>
    <w:rsid w:val="00B5738F"/>
    <w:rsid w:val="00B57C55"/>
    <w:rsid w:val="00B57F78"/>
    <w:rsid w:val="00B61694"/>
    <w:rsid w:val="00B62800"/>
    <w:rsid w:val="00B62B53"/>
    <w:rsid w:val="00B62E38"/>
    <w:rsid w:val="00B62EBF"/>
    <w:rsid w:val="00B635C1"/>
    <w:rsid w:val="00B640B2"/>
    <w:rsid w:val="00B64A7E"/>
    <w:rsid w:val="00B64B2A"/>
    <w:rsid w:val="00B6513A"/>
    <w:rsid w:val="00B65169"/>
    <w:rsid w:val="00B6573F"/>
    <w:rsid w:val="00B65932"/>
    <w:rsid w:val="00B65DB1"/>
    <w:rsid w:val="00B661AB"/>
    <w:rsid w:val="00B66A09"/>
    <w:rsid w:val="00B66C4F"/>
    <w:rsid w:val="00B67126"/>
    <w:rsid w:val="00B67328"/>
    <w:rsid w:val="00B674A1"/>
    <w:rsid w:val="00B6764E"/>
    <w:rsid w:val="00B67EEA"/>
    <w:rsid w:val="00B67F14"/>
    <w:rsid w:val="00B7032A"/>
    <w:rsid w:val="00B70F68"/>
    <w:rsid w:val="00B711AB"/>
    <w:rsid w:val="00B71365"/>
    <w:rsid w:val="00B714C2"/>
    <w:rsid w:val="00B72067"/>
    <w:rsid w:val="00B7258B"/>
    <w:rsid w:val="00B726BD"/>
    <w:rsid w:val="00B72F74"/>
    <w:rsid w:val="00B731C4"/>
    <w:rsid w:val="00B732BE"/>
    <w:rsid w:val="00B7405F"/>
    <w:rsid w:val="00B74796"/>
    <w:rsid w:val="00B74BB0"/>
    <w:rsid w:val="00B751B5"/>
    <w:rsid w:val="00B75C4B"/>
    <w:rsid w:val="00B75D69"/>
    <w:rsid w:val="00B7612E"/>
    <w:rsid w:val="00B77448"/>
    <w:rsid w:val="00B77BF6"/>
    <w:rsid w:val="00B77C9C"/>
    <w:rsid w:val="00B806CF"/>
    <w:rsid w:val="00B80F01"/>
    <w:rsid w:val="00B8105B"/>
    <w:rsid w:val="00B81701"/>
    <w:rsid w:val="00B8202B"/>
    <w:rsid w:val="00B8208D"/>
    <w:rsid w:val="00B8260B"/>
    <w:rsid w:val="00B82BEE"/>
    <w:rsid w:val="00B83427"/>
    <w:rsid w:val="00B83CDD"/>
    <w:rsid w:val="00B84205"/>
    <w:rsid w:val="00B844F5"/>
    <w:rsid w:val="00B84628"/>
    <w:rsid w:val="00B84ADF"/>
    <w:rsid w:val="00B84DDC"/>
    <w:rsid w:val="00B85BF8"/>
    <w:rsid w:val="00B85CDB"/>
    <w:rsid w:val="00B85DE8"/>
    <w:rsid w:val="00B869BB"/>
    <w:rsid w:val="00B86B84"/>
    <w:rsid w:val="00B86F1E"/>
    <w:rsid w:val="00B8756F"/>
    <w:rsid w:val="00B875DC"/>
    <w:rsid w:val="00B8778A"/>
    <w:rsid w:val="00B87AA2"/>
    <w:rsid w:val="00B901EE"/>
    <w:rsid w:val="00B90242"/>
    <w:rsid w:val="00B90533"/>
    <w:rsid w:val="00B913E7"/>
    <w:rsid w:val="00B91528"/>
    <w:rsid w:val="00B9186A"/>
    <w:rsid w:val="00B91DE4"/>
    <w:rsid w:val="00B920DB"/>
    <w:rsid w:val="00B927F8"/>
    <w:rsid w:val="00B92E16"/>
    <w:rsid w:val="00B931EA"/>
    <w:rsid w:val="00B93A8D"/>
    <w:rsid w:val="00B94309"/>
    <w:rsid w:val="00B96235"/>
    <w:rsid w:val="00B965D5"/>
    <w:rsid w:val="00B9660F"/>
    <w:rsid w:val="00B9671D"/>
    <w:rsid w:val="00B96F8B"/>
    <w:rsid w:val="00B97082"/>
    <w:rsid w:val="00B9717D"/>
    <w:rsid w:val="00B975D7"/>
    <w:rsid w:val="00B97608"/>
    <w:rsid w:val="00BA1467"/>
    <w:rsid w:val="00BA15A5"/>
    <w:rsid w:val="00BA1BA1"/>
    <w:rsid w:val="00BA1CA0"/>
    <w:rsid w:val="00BA258F"/>
    <w:rsid w:val="00BA2B91"/>
    <w:rsid w:val="00BA3137"/>
    <w:rsid w:val="00BA34DB"/>
    <w:rsid w:val="00BA3977"/>
    <w:rsid w:val="00BA3A63"/>
    <w:rsid w:val="00BA3D79"/>
    <w:rsid w:val="00BA3DCE"/>
    <w:rsid w:val="00BA46F3"/>
    <w:rsid w:val="00BA4F8A"/>
    <w:rsid w:val="00BA55CD"/>
    <w:rsid w:val="00BA5AFF"/>
    <w:rsid w:val="00BA5F77"/>
    <w:rsid w:val="00BA63E6"/>
    <w:rsid w:val="00BA64FF"/>
    <w:rsid w:val="00BA6707"/>
    <w:rsid w:val="00BA6D5B"/>
    <w:rsid w:val="00BA7048"/>
    <w:rsid w:val="00BA7241"/>
    <w:rsid w:val="00BA7B29"/>
    <w:rsid w:val="00BB09D1"/>
    <w:rsid w:val="00BB0B03"/>
    <w:rsid w:val="00BB0EA0"/>
    <w:rsid w:val="00BB11AB"/>
    <w:rsid w:val="00BB1266"/>
    <w:rsid w:val="00BB143F"/>
    <w:rsid w:val="00BB1730"/>
    <w:rsid w:val="00BB27A2"/>
    <w:rsid w:val="00BB2BB5"/>
    <w:rsid w:val="00BB2D35"/>
    <w:rsid w:val="00BB2F3C"/>
    <w:rsid w:val="00BB319E"/>
    <w:rsid w:val="00BB340B"/>
    <w:rsid w:val="00BB3804"/>
    <w:rsid w:val="00BB3D78"/>
    <w:rsid w:val="00BB469D"/>
    <w:rsid w:val="00BB4AD7"/>
    <w:rsid w:val="00BB4AF3"/>
    <w:rsid w:val="00BB4B77"/>
    <w:rsid w:val="00BB4D83"/>
    <w:rsid w:val="00BB545D"/>
    <w:rsid w:val="00BB5609"/>
    <w:rsid w:val="00BB580C"/>
    <w:rsid w:val="00BB60AF"/>
    <w:rsid w:val="00BB6729"/>
    <w:rsid w:val="00BB6870"/>
    <w:rsid w:val="00BB7024"/>
    <w:rsid w:val="00BB70C4"/>
    <w:rsid w:val="00BB75E5"/>
    <w:rsid w:val="00BB7860"/>
    <w:rsid w:val="00BB7B75"/>
    <w:rsid w:val="00BB7BC7"/>
    <w:rsid w:val="00BC087B"/>
    <w:rsid w:val="00BC121E"/>
    <w:rsid w:val="00BC1E14"/>
    <w:rsid w:val="00BC2414"/>
    <w:rsid w:val="00BC2A9B"/>
    <w:rsid w:val="00BC2E9D"/>
    <w:rsid w:val="00BC3128"/>
    <w:rsid w:val="00BC31D5"/>
    <w:rsid w:val="00BC36F0"/>
    <w:rsid w:val="00BC3716"/>
    <w:rsid w:val="00BC398F"/>
    <w:rsid w:val="00BC3F96"/>
    <w:rsid w:val="00BC52D5"/>
    <w:rsid w:val="00BC5BB2"/>
    <w:rsid w:val="00BC5ECD"/>
    <w:rsid w:val="00BC5EE3"/>
    <w:rsid w:val="00BC6125"/>
    <w:rsid w:val="00BC6561"/>
    <w:rsid w:val="00BC79DE"/>
    <w:rsid w:val="00BD0B2E"/>
    <w:rsid w:val="00BD15B0"/>
    <w:rsid w:val="00BD171B"/>
    <w:rsid w:val="00BD18CD"/>
    <w:rsid w:val="00BD1CFF"/>
    <w:rsid w:val="00BD1F48"/>
    <w:rsid w:val="00BD2BBE"/>
    <w:rsid w:val="00BD36C7"/>
    <w:rsid w:val="00BD387B"/>
    <w:rsid w:val="00BD4B5B"/>
    <w:rsid w:val="00BD52DF"/>
    <w:rsid w:val="00BD54A1"/>
    <w:rsid w:val="00BD607F"/>
    <w:rsid w:val="00BD61AB"/>
    <w:rsid w:val="00BD6498"/>
    <w:rsid w:val="00BD6B14"/>
    <w:rsid w:val="00BD6E9B"/>
    <w:rsid w:val="00BE11FC"/>
    <w:rsid w:val="00BE14A2"/>
    <w:rsid w:val="00BE1D4E"/>
    <w:rsid w:val="00BE1DE8"/>
    <w:rsid w:val="00BE2374"/>
    <w:rsid w:val="00BE2488"/>
    <w:rsid w:val="00BE259C"/>
    <w:rsid w:val="00BE2A0F"/>
    <w:rsid w:val="00BE2E39"/>
    <w:rsid w:val="00BE3162"/>
    <w:rsid w:val="00BE379F"/>
    <w:rsid w:val="00BE48F3"/>
    <w:rsid w:val="00BE5407"/>
    <w:rsid w:val="00BE54C7"/>
    <w:rsid w:val="00BE57B9"/>
    <w:rsid w:val="00BE6418"/>
    <w:rsid w:val="00BE6B39"/>
    <w:rsid w:val="00BE6DEE"/>
    <w:rsid w:val="00BE78AF"/>
    <w:rsid w:val="00BE7ABD"/>
    <w:rsid w:val="00BEB1B4"/>
    <w:rsid w:val="00BF00F7"/>
    <w:rsid w:val="00BF0327"/>
    <w:rsid w:val="00BF03B5"/>
    <w:rsid w:val="00BF0536"/>
    <w:rsid w:val="00BF05CD"/>
    <w:rsid w:val="00BF07B0"/>
    <w:rsid w:val="00BF1224"/>
    <w:rsid w:val="00BF1A8A"/>
    <w:rsid w:val="00BF1AE5"/>
    <w:rsid w:val="00BF2945"/>
    <w:rsid w:val="00BF3142"/>
    <w:rsid w:val="00BF3473"/>
    <w:rsid w:val="00BF3E7A"/>
    <w:rsid w:val="00BF4688"/>
    <w:rsid w:val="00BF4AE9"/>
    <w:rsid w:val="00BF4B50"/>
    <w:rsid w:val="00BF4C11"/>
    <w:rsid w:val="00BF4C42"/>
    <w:rsid w:val="00BF5469"/>
    <w:rsid w:val="00BF61ED"/>
    <w:rsid w:val="00BF656A"/>
    <w:rsid w:val="00BF675B"/>
    <w:rsid w:val="00BF6B62"/>
    <w:rsid w:val="00BF6E9D"/>
    <w:rsid w:val="00BF7013"/>
    <w:rsid w:val="00BF704F"/>
    <w:rsid w:val="00BF77D2"/>
    <w:rsid w:val="00BF7D11"/>
    <w:rsid w:val="00C002D5"/>
    <w:rsid w:val="00C00848"/>
    <w:rsid w:val="00C008F6"/>
    <w:rsid w:val="00C0107D"/>
    <w:rsid w:val="00C01943"/>
    <w:rsid w:val="00C01ED6"/>
    <w:rsid w:val="00C022C4"/>
    <w:rsid w:val="00C026B3"/>
    <w:rsid w:val="00C02902"/>
    <w:rsid w:val="00C02951"/>
    <w:rsid w:val="00C02DFF"/>
    <w:rsid w:val="00C02EAB"/>
    <w:rsid w:val="00C031FB"/>
    <w:rsid w:val="00C038E4"/>
    <w:rsid w:val="00C03BE5"/>
    <w:rsid w:val="00C04574"/>
    <w:rsid w:val="00C04763"/>
    <w:rsid w:val="00C04A6C"/>
    <w:rsid w:val="00C04C04"/>
    <w:rsid w:val="00C04DB6"/>
    <w:rsid w:val="00C05968"/>
    <w:rsid w:val="00C05E7C"/>
    <w:rsid w:val="00C05F47"/>
    <w:rsid w:val="00C06279"/>
    <w:rsid w:val="00C0668A"/>
    <w:rsid w:val="00C073D9"/>
    <w:rsid w:val="00C075C8"/>
    <w:rsid w:val="00C07D1A"/>
    <w:rsid w:val="00C10061"/>
    <w:rsid w:val="00C102C5"/>
    <w:rsid w:val="00C10D3E"/>
    <w:rsid w:val="00C1100D"/>
    <w:rsid w:val="00C11095"/>
    <w:rsid w:val="00C1127E"/>
    <w:rsid w:val="00C1163C"/>
    <w:rsid w:val="00C119A6"/>
    <w:rsid w:val="00C11C62"/>
    <w:rsid w:val="00C12837"/>
    <w:rsid w:val="00C12865"/>
    <w:rsid w:val="00C13432"/>
    <w:rsid w:val="00C13450"/>
    <w:rsid w:val="00C14245"/>
    <w:rsid w:val="00C142D5"/>
    <w:rsid w:val="00C15163"/>
    <w:rsid w:val="00C15225"/>
    <w:rsid w:val="00C15390"/>
    <w:rsid w:val="00C155C8"/>
    <w:rsid w:val="00C15CFB"/>
    <w:rsid w:val="00C163AC"/>
    <w:rsid w:val="00C1699D"/>
    <w:rsid w:val="00C17391"/>
    <w:rsid w:val="00C17443"/>
    <w:rsid w:val="00C17842"/>
    <w:rsid w:val="00C17882"/>
    <w:rsid w:val="00C2073B"/>
    <w:rsid w:val="00C20A8A"/>
    <w:rsid w:val="00C217ED"/>
    <w:rsid w:val="00C21833"/>
    <w:rsid w:val="00C22890"/>
    <w:rsid w:val="00C23F93"/>
    <w:rsid w:val="00C24549"/>
    <w:rsid w:val="00C25192"/>
    <w:rsid w:val="00C252BA"/>
    <w:rsid w:val="00C254C0"/>
    <w:rsid w:val="00C25BC2"/>
    <w:rsid w:val="00C25D17"/>
    <w:rsid w:val="00C27311"/>
    <w:rsid w:val="00C27AE2"/>
    <w:rsid w:val="00C27B5B"/>
    <w:rsid w:val="00C27C97"/>
    <w:rsid w:val="00C27D25"/>
    <w:rsid w:val="00C3004E"/>
    <w:rsid w:val="00C30B00"/>
    <w:rsid w:val="00C30E9A"/>
    <w:rsid w:val="00C30FE2"/>
    <w:rsid w:val="00C31790"/>
    <w:rsid w:val="00C31936"/>
    <w:rsid w:val="00C31B88"/>
    <w:rsid w:val="00C31ED8"/>
    <w:rsid w:val="00C320B6"/>
    <w:rsid w:val="00C321A4"/>
    <w:rsid w:val="00C32540"/>
    <w:rsid w:val="00C32C3E"/>
    <w:rsid w:val="00C32DF0"/>
    <w:rsid w:val="00C3320B"/>
    <w:rsid w:val="00C336A1"/>
    <w:rsid w:val="00C3386A"/>
    <w:rsid w:val="00C34FB5"/>
    <w:rsid w:val="00C356B8"/>
    <w:rsid w:val="00C35E9F"/>
    <w:rsid w:val="00C35EB4"/>
    <w:rsid w:val="00C3649B"/>
    <w:rsid w:val="00C36887"/>
    <w:rsid w:val="00C372B0"/>
    <w:rsid w:val="00C372D4"/>
    <w:rsid w:val="00C406AF"/>
    <w:rsid w:val="00C40AA5"/>
    <w:rsid w:val="00C40F7A"/>
    <w:rsid w:val="00C41009"/>
    <w:rsid w:val="00C41C12"/>
    <w:rsid w:val="00C41D4A"/>
    <w:rsid w:val="00C422B3"/>
    <w:rsid w:val="00C4242F"/>
    <w:rsid w:val="00C42495"/>
    <w:rsid w:val="00C429C8"/>
    <w:rsid w:val="00C437AD"/>
    <w:rsid w:val="00C4382D"/>
    <w:rsid w:val="00C4424F"/>
    <w:rsid w:val="00C446D6"/>
    <w:rsid w:val="00C45609"/>
    <w:rsid w:val="00C45727"/>
    <w:rsid w:val="00C45793"/>
    <w:rsid w:val="00C45830"/>
    <w:rsid w:val="00C45D65"/>
    <w:rsid w:val="00C46315"/>
    <w:rsid w:val="00C471AB"/>
    <w:rsid w:val="00C475B4"/>
    <w:rsid w:val="00C477CE"/>
    <w:rsid w:val="00C47E0B"/>
    <w:rsid w:val="00C503D9"/>
    <w:rsid w:val="00C504C9"/>
    <w:rsid w:val="00C50CC6"/>
    <w:rsid w:val="00C50E17"/>
    <w:rsid w:val="00C50FFB"/>
    <w:rsid w:val="00C51B23"/>
    <w:rsid w:val="00C51C48"/>
    <w:rsid w:val="00C51FB4"/>
    <w:rsid w:val="00C52776"/>
    <w:rsid w:val="00C5283C"/>
    <w:rsid w:val="00C53619"/>
    <w:rsid w:val="00C53B1C"/>
    <w:rsid w:val="00C542B1"/>
    <w:rsid w:val="00C54AE5"/>
    <w:rsid w:val="00C55333"/>
    <w:rsid w:val="00C555A5"/>
    <w:rsid w:val="00C55C3A"/>
    <w:rsid w:val="00C55F66"/>
    <w:rsid w:val="00C5650C"/>
    <w:rsid w:val="00C569F5"/>
    <w:rsid w:val="00C572FE"/>
    <w:rsid w:val="00C57326"/>
    <w:rsid w:val="00C57591"/>
    <w:rsid w:val="00C57922"/>
    <w:rsid w:val="00C57B28"/>
    <w:rsid w:val="00C60356"/>
    <w:rsid w:val="00C605AD"/>
    <w:rsid w:val="00C605C8"/>
    <w:rsid w:val="00C60823"/>
    <w:rsid w:val="00C60BDA"/>
    <w:rsid w:val="00C61AD4"/>
    <w:rsid w:val="00C62424"/>
    <w:rsid w:val="00C627F6"/>
    <w:rsid w:val="00C6349B"/>
    <w:rsid w:val="00C63A88"/>
    <w:rsid w:val="00C64671"/>
    <w:rsid w:val="00C64AEB"/>
    <w:rsid w:val="00C64BF8"/>
    <w:rsid w:val="00C64FD2"/>
    <w:rsid w:val="00C65445"/>
    <w:rsid w:val="00C65670"/>
    <w:rsid w:val="00C65674"/>
    <w:rsid w:val="00C656D4"/>
    <w:rsid w:val="00C65A9B"/>
    <w:rsid w:val="00C65E64"/>
    <w:rsid w:val="00C66C0A"/>
    <w:rsid w:val="00C66C8C"/>
    <w:rsid w:val="00C66FCB"/>
    <w:rsid w:val="00C672C4"/>
    <w:rsid w:val="00C676A4"/>
    <w:rsid w:val="00C67A6A"/>
    <w:rsid w:val="00C70BF4"/>
    <w:rsid w:val="00C710D8"/>
    <w:rsid w:val="00C710DE"/>
    <w:rsid w:val="00C71719"/>
    <w:rsid w:val="00C71B6D"/>
    <w:rsid w:val="00C720F7"/>
    <w:rsid w:val="00C7223D"/>
    <w:rsid w:val="00C7272A"/>
    <w:rsid w:val="00C727BE"/>
    <w:rsid w:val="00C72851"/>
    <w:rsid w:val="00C7315E"/>
    <w:rsid w:val="00C7415E"/>
    <w:rsid w:val="00C7428D"/>
    <w:rsid w:val="00C74BB5"/>
    <w:rsid w:val="00C74E7F"/>
    <w:rsid w:val="00C74EFA"/>
    <w:rsid w:val="00C7569E"/>
    <w:rsid w:val="00C75759"/>
    <w:rsid w:val="00C76648"/>
    <w:rsid w:val="00C768CA"/>
    <w:rsid w:val="00C768E9"/>
    <w:rsid w:val="00C76AD1"/>
    <w:rsid w:val="00C76D0B"/>
    <w:rsid w:val="00C76F4E"/>
    <w:rsid w:val="00C770CC"/>
    <w:rsid w:val="00C77337"/>
    <w:rsid w:val="00C773FB"/>
    <w:rsid w:val="00C77467"/>
    <w:rsid w:val="00C77A53"/>
    <w:rsid w:val="00C8005E"/>
    <w:rsid w:val="00C8007F"/>
    <w:rsid w:val="00C803B8"/>
    <w:rsid w:val="00C80B0A"/>
    <w:rsid w:val="00C81188"/>
    <w:rsid w:val="00C81DD9"/>
    <w:rsid w:val="00C81F8C"/>
    <w:rsid w:val="00C82231"/>
    <w:rsid w:val="00C8251B"/>
    <w:rsid w:val="00C82E1E"/>
    <w:rsid w:val="00C82FEA"/>
    <w:rsid w:val="00C83679"/>
    <w:rsid w:val="00C839A2"/>
    <w:rsid w:val="00C84596"/>
    <w:rsid w:val="00C84AAD"/>
    <w:rsid w:val="00C84C2A"/>
    <w:rsid w:val="00C85BAF"/>
    <w:rsid w:val="00C86457"/>
    <w:rsid w:val="00C864AE"/>
    <w:rsid w:val="00C867C2"/>
    <w:rsid w:val="00C87A7B"/>
    <w:rsid w:val="00C87AAE"/>
    <w:rsid w:val="00C87AD3"/>
    <w:rsid w:val="00C906E3"/>
    <w:rsid w:val="00C90CB3"/>
    <w:rsid w:val="00C90E1C"/>
    <w:rsid w:val="00C91161"/>
    <w:rsid w:val="00C91432"/>
    <w:rsid w:val="00C91815"/>
    <w:rsid w:val="00C91F47"/>
    <w:rsid w:val="00C92C7D"/>
    <w:rsid w:val="00C932A9"/>
    <w:rsid w:val="00C935EC"/>
    <w:rsid w:val="00C937B1"/>
    <w:rsid w:val="00C93F56"/>
    <w:rsid w:val="00C9468E"/>
    <w:rsid w:val="00C94B85"/>
    <w:rsid w:val="00C94C40"/>
    <w:rsid w:val="00C95496"/>
    <w:rsid w:val="00C9556D"/>
    <w:rsid w:val="00C95EB1"/>
    <w:rsid w:val="00C960A8"/>
    <w:rsid w:val="00C96567"/>
    <w:rsid w:val="00C971C8"/>
    <w:rsid w:val="00C972C1"/>
    <w:rsid w:val="00C9744B"/>
    <w:rsid w:val="00C97ABF"/>
    <w:rsid w:val="00CA079C"/>
    <w:rsid w:val="00CA09C6"/>
    <w:rsid w:val="00CA09CD"/>
    <w:rsid w:val="00CA0C18"/>
    <w:rsid w:val="00CA1477"/>
    <w:rsid w:val="00CA1F9F"/>
    <w:rsid w:val="00CA203F"/>
    <w:rsid w:val="00CA232E"/>
    <w:rsid w:val="00CA2AF1"/>
    <w:rsid w:val="00CA2C2B"/>
    <w:rsid w:val="00CA3A4E"/>
    <w:rsid w:val="00CA44D8"/>
    <w:rsid w:val="00CA4760"/>
    <w:rsid w:val="00CA4860"/>
    <w:rsid w:val="00CA4D88"/>
    <w:rsid w:val="00CA4F54"/>
    <w:rsid w:val="00CA54BD"/>
    <w:rsid w:val="00CA5735"/>
    <w:rsid w:val="00CA5904"/>
    <w:rsid w:val="00CA5AD9"/>
    <w:rsid w:val="00CA6072"/>
    <w:rsid w:val="00CA61B8"/>
    <w:rsid w:val="00CA627A"/>
    <w:rsid w:val="00CA632E"/>
    <w:rsid w:val="00CA6CF6"/>
    <w:rsid w:val="00CA73F9"/>
    <w:rsid w:val="00CA74EC"/>
    <w:rsid w:val="00CA77B8"/>
    <w:rsid w:val="00CB0415"/>
    <w:rsid w:val="00CB07E0"/>
    <w:rsid w:val="00CB1037"/>
    <w:rsid w:val="00CB16A9"/>
    <w:rsid w:val="00CB1C05"/>
    <w:rsid w:val="00CB1D0E"/>
    <w:rsid w:val="00CB1D17"/>
    <w:rsid w:val="00CB353C"/>
    <w:rsid w:val="00CB3639"/>
    <w:rsid w:val="00CB36BE"/>
    <w:rsid w:val="00CB3D8F"/>
    <w:rsid w:val="00CB412C"/>
    <w:rsid w:val="00CB48ED"/>
    <w:rsid w:val="00CB5803"/>
    <w:rsid w:val="00CB5B0B"/>
    <w:rsid w:val="00CB614C"/>
    <w:rsid w:val="00CB63EA"/>
    <w:rsid w:val="00CB6447"/>
    <w:rsid w:val="00CB7690"/>
    <w:rsid w:val="00CB78DE"/>
    <w:rsid w:val="00CC1076"/>
    <w:rsid w:val="00CC108E"/>
    <w:rsid w:val="00CC10F1"/>
    <w:rsid w:val="00CC26B9"/>
    <w:rsid w:val="00CC2889"/>
    <w:rsid w:val="00CC2ACA"/>
    <w:rsid w:val="00CC2CA0"/>
    <w:rsid w:val="00CC2F1F"/>
    <w:rsid w:val="00CC36C3"/>
    <w:rsid w:val="00CC399B"/>
    <w:rsid w:val="00CC3B47"/>
    <w:rsid w:val="00CC4293"/>
    <w:rsid w:val="00CC44FD"/>
    <w:rsid w:val="00CC4896"/>
    <w:rsid w:val="00CC48C6"/>
    <w:rsid w:val="00CC4AFD"/>
    <w:rsid w:val="00CC539D"/>
    <w:rsid w:val="00CC53BC"/>
    <w:rsid w:val="00CC55AB"/>
    <w:rsid w:val="00CC567B"/>
    <w:rsid w:val="00CC5C83"/>
    <w:rsid w:val="00CC5CEE"/>
    <w:rsid w:val="00CC6AA7"/>
    <w:rsid w:val="00CC7450"/>
    <w:rsid w:val="00CD037A"/>
    <w:rsid w:val="00CD0659"/>
    <w:rsid w:val="00CD0730"/>
    <w:rsid w:val="00CD0886"/>
    <w:rsid w:val="00CD0A3E"/>
    <w:rsid w:val="00CD0B7A"/>
    <w:rsid w:val="00CD0CD1"/>
    <w:rsid w:val="00CD0FB0"/>
    <w:rsid w:val="00CD105E"/>
    <w:rsid w:val="00CD110D"/>
    <w:rsid w:val="00CD1905"/>
    <w:rsid w:val="00CD1C8C"/>
    <w:rsid w:val="00CD2098"/>
    <w:rsid w:val="00CD3ADB"/>
    <w:rsid w:val="00CD3C89"/>
    <w:rsid w:val="00CD3DE8"/>
    <w:rsid w:val="00CD492C"/>
    <w:rsid w:val="00CD56CE"/>
    <w:rsid w:val="00CD6861"/>
    <w:rsid w:val="00CD6D7F"/>
    <w:rsid w:val="00CD6DC5"/>
    <w:rsid w:val="00CD7963"/>
    <w:rsid w:val="00CD7ACA"/>
    <w:rsid w:val="00CD7C86"/>
    <w:rsid w:val="00CD7CDA"/>
    <w:rsid w:val="00CD7E87"/>
    <w:rsid w:val="00CD7F24"/>
    <w:rsid w:val="00CE002C"/>
    <w:rsid w:val="00CE023C"/>
    <w:rsid w:val="00CE0E53"/>
    <w:rsid w:val="00CE0FA3"/>
    <w:rsid w:val="00CE1272"/>
    <w:rsid w:val="00CE1AA2"/>
    <w:rsid w:val="00CE1B1F"/>
    <w:rsid w:val="00CE1F3F"/>
    <w:rsid w:val="00CE1F95"/>
    <w:rsid w:val="00CE22DC"/>
    <w:rsid w:val="00CE27F3"/>
    <w:rsid w:val="00CE3BCF"/>
    <w:rsid w:val="00CE3D4E"/>
    <w:rsid w:val="00CE3D73"/>
    <w:rsid w:val="00CE427F"/>
    <w:rsid w:val="00CE45D4"/>
    <w:rsid w:val="00CE541B"/>
    <w:rsid w:val="00CE56D9"/>
    <w:rsid w:val="00CE5B60"/>
    <w:rsid w:val="00CE61F6"/>
    <w:rsid w:val="00CE654B"/>
    <w:rsid w:val="00CE6FFA"/>
    <w:rsid w:val="00CE71E4"/>
    <w:rsid w:val="00CE73BC"/>
    <w:rsid w:val="00CE7F44"/>
    <w:rsid w:val="00CF03FA"/>
    <w:rsid w:val="00CF0AC7"/>
    <w:rsid w:val="00CF0B7F"/>
    <w:rsid w:val="00CF1113"/>
    <w:rsid w:val="00CF13F8"/>
    <w:rsid w:val="00CF13FE"/>
    <w:rsid w:val="00CF162E"/>
    <w:rsid w:val="00CF1667"/>
    <w:rsid w:val="00CF17BB"/>
    <w:rsid w:val="00CF1DE6"/>
    <w:rsid w:val="00CF2B1F"/>
    <w:rsid w:val="00CF31FC"/>
    <w:rsid w:val="00CF33BA"/>
    <w:rsid w:val="00CF39E4"/>
    <w:rsid w:val="00CF42A5"/>
    <w:rsid w:val="00CF44AF"/>
    <w:rsid w:val="00CF4C68"/>
    <w:rsid w:val="00CF4D2E"/>
    <w:rsid w:val="00CF4EBC"/>
    <w:rsid w:val="00CF58E8"/>
    <w:rsid w:val="00CF5BD8"/>
    <w:rsid w:val="00CF7B4A"/>
    <w:rsid w:val="00CFF69D"/>
    <w:rsid w:val="00D0059D"/>
    <w:rsid w:val="00D007AC"/>
    <w:rsid w:val="00D00DFB"/>
    <w:rsid w:val="00D012F1"/>
    <w:rsid w:val="00D01653"/>
    <w:rsid w:val="00D020D2"/>
    <w:rsid w:val="00D02310"/>
    <w:rsid w:val="00D02E48"/>
    <w:rsid w:val="00D031B2"/>
    <w:rsid w:val="00D03E6B"/>
    <w:rsid w:val="00D04397"/>
    <w:rsid w:val="00D043D5"/>
    <w:rsid w:val="00D04873"/>
    <w:rsid w:val="00D04ED5"/>
    <w:rsid w:val="00D0560F"/>
    <w:rsid w:val="00D05634"/>
    <w:rsid w:val="00D0583B"/>
    <w:rsid w:val="00D05D91"/>
    <w:rsid w:val="00D05DBF"/>
    <w:rsid w:val="00D07145"/>
    <w:rsid w:val="00D0757D"/>
    <w:rsid w:val="00D07F3D"/>
    <w:rsid w:val="00D1098D"/>
    <w:rsid w:val="00D10C67"/>
    <w:rsid w:val="00D11025"/>
    <w:rsid w:val="00D1161B"/>
    <w:rsid w:val="00D1168D"/>
    <w:rsid w:val="00D12FD5"/>
    <w:rsid w:val="00D13274"/>
    <w:rsid w:val="00D13FB9"/>
    <w:rsid w:val="00D1403F"/>
    <w:rsid w:val="00D1457B"/>
    <w:rsid w:val="00D14F5E"/>
    <w:rsid w:val="00D15893"/>
    <w:rsid w:val="00D15A2B"/>
    <w:rsid w:val="00D15EEB"/>
    <w:rsid w:val="00D169E8"/>
    <w:rsid w:val="00D16B48"/>
    <w:rsid w:val="00D1732E"/>
    <w:rsid w:val="00D179B5"/>
    <w:rsid w:val="00D17A5F"/>
    <w:rsid w:val="00D17E62"/>
    <w:rsid w:val="00D17ECE"/>
    <w:rsid w:val="00D17F2F"/>
    <w:rsid w:val="00D20074"/>
    <w:rsid w:val="00D2023F"/>
    <w:rsid w:val="00D20376"/>
    <w:rsid w:val="00D205FB"/>
    <w:rsid w:val="00D212C5"/>
    <w:rsid w:val="00D212E5"/>
    <w:rsid w:val="00D2146B"/>
    <w:rsid w:val="00D218C8"/>
    <w:rsid w:val="00D21BEB"/>
    <w:rsid w:val="00D22713"/>
    <w:rsid w:val="00D22715"/>
    <w:rsid w:val="00D2314C"/>
    <w:rsid w:val="00D2388E"/>
    <w:rsid w:val="00D23BE4"/>
    <w:rsid w:val="00D23C84"/>
    <w:rsid w:val="00D241E3"/>
    <w:rsid w:val="00D24AB2"/>
    <w:rsid w:val="00D25316"/>
    <w:rsid w:val="00D26051"/>
    <w:rsid w:val="00D26656"/>
    <w:rsid w:val="00D2671E"/>
    <w:rsid w:val="00D26737"/>
    <w:rsid w:val="00D273CE"/>
    <w:rsid w:val="00D2765C"/>
    <w:rsid w:val="00D27D24"/>
    <w:rsid w:val="00D27E3D"/>
    <w:rsid w:val="00D27F30"/>
    <w:rsid w:val="00D30253"/>
    <w:rsid w:val="00D30409"/>
    <w:rsid w:val="00D30D7D"/>
    <w:rsid w:val="00D30E1A"/>
    <w:rsid w:val="00D30FA0"/>
    <w:rsid w:val="00D313CD"/>
    <w:rsid w:val="00D31591"/>
    <w:rsid w:val="00D321CE"/>
    <w:rsid w:val="00D32C3D"/>
    <w:rsid w:val="00D32E1E"/>
    <w:rsid w:val="00D333F3"/>
    <w:rsid w:val="00D33DBC"/>
    <w:rsid w:val="00D33E0B"/>
    <w:rsid w:val="00D344A8"/>
    <w:rsid w:val="00D34CEF"/>
    <w:rsid w:val="00D34F19"/>
    <w:rsid w:val="00D35372"/>
    <w:rsid w:val="00D3561E"/>
    <w:rsid w:val="00D3574F"/>
    <w:rsid w:val="00D35BE7"/>
    <w:rsid w:val="00D375A9"/>
    <w:rsid w:val="00D376A1"/>
    <w:rsid w:val="00D37CB6"/>
    <w:rsid w:val="00D4024A"/>
    <w:rsid w:val="00D402B5"/>
    <w:rsid w:val="00D406ED"/>
    <w:rsid w:val="00D40C1A"/>
    <w:rsid w:val="00D40F86"/>
    <w:rsid w:val="00D40F99"/>
    <w:rsid w:val="00D411CB"/>
    <w:rsid w:val="00D42088"/>
    <w:rsid w:val="00D4276C"/>
    <w:rsid w:val="00D42990"/>
    <w:rsid w:val="00D430C6"/>
    <w:rsid w:val="00D43326"/>
    <w:rsid w:val="00D43592"/>
    <w:rsid w:val="00D43D36"/>
    <w:rsid w:val="00D43D70"/>
    <w:rsid w:val="00D44274"/>
    <w:rsid w:val="00D456DA"/>
    <w:rsid w:val="00D459E5"/>
    <w:rsid w:val="00D460D8"/>
    <w:rsid w:val="00D462A1"/>
    <w:rsid w:val="00D46544"/>
    <w:rsid w:val="00D472BC"/>
    <w:rsid w:val="00D472C2"/>
    <w:rsid w:val="00D4753C"/>
    <w:rsid w:val="00D508B8"/>
    <w:rsid w:val="00D50B73"/>
    <w:rsid w:val="00D50CE4"/>
    <w:rsid w:val="00D516F3"/>
    <w:rsid w:val="00D518F2"/>
    <w:rsid w:val="00D51B0D"/>
    <w:rsid w:val="00D52B0F"/>
    <w:rsid w:val="00D53325"/>
    <w:rsid w:val="00D53611"/>
    <w:rsid w:val="00D53DA3"/>
    <w:rsid w:val="00D547C2"/>
    <w:rsid w:val="00D54B3E"/>
    <w:rsid w:val="00D550DF"/>
    <w:rsid w:val="00D550FE"/>
    <w:rsid w:val="00D567BA"/>
    <w:rsid w:val="00D56EFF"/>
    <w:rsid w:val="00D57367"/>
    <w:rsid w:val="00D575CA"/>
    <w:rsid w:val="00D57A28"/>
    <w:rsid w:val="00D57C5C"/>
    <w:rsid w:val="00D57D17"/>
    <w:rsid w:val="00D6051C"/>
    <w:rsid w:val="00D61545"/>
    <w:rsid w:val="00D6189A"/>
    <w:rsid w:val="00D61F04"/>
    <w:rsid w:val="00D61F27"/>
    <w:rsid w:val="00D63075"/>
    <w:rsid w:val="00D63183"/>
    <w:rsid w:val="00D6351C"/>
    <w:rsid w:val="00D63793"/>
    <w:rsid w:val="00D63C64"/>
    <w:rsid w:val="00D6428B"/>
    <w:rsid w:val="00D64659"/>
    <w:rsid w:val="00D64CE8"/>
    <w:rsid w:val="00D65F66"/>
    <w:rsid w:val="00D67D99"/>
    <w:rsid w:val="00D700E5"/>
    <w:rsid w:val="00D70393"/>
    <w:rsid w:val="00D70604"/>
    <w:rsid w:val="00D70661"/>
    <w:rsid w:val="00D71632"/>
    <w:rsid w:val="00D71DC0"/>
    <w:rsid w:val="00D720E6"/>
    <w:rsid w:val="00D72443"/>
    <w:rsid w:val="00D727B1"/>
    <w:rsid w:val="00D72804"/>
    <w:rsid w:val="00D7281F"/>
    <w:rsid w:val="00D72ED5"/>
    <w:rsid w:val="00D74065"/>
    <w:rsid w:val="00D7492D"/>
    <w:rsid w:val="00D74A6C"/>
    <w:rsid w:val="00D74B81"/>
    <w:rsid w:val="00D74D31"/>
    <w:rsid w:val="00D753FC"/>
    <w:rsid w:val="00D75506"/>
    <w:rsid w:val="00D75759"/>
    <w:rsid w:val="00D76457"/>
    <w:rsid w:val="00D76627"/>
    <w:rsid w:val="00D768B2"/>
    <w:rsid w:val="00D76B01"/>
    <w:rsid w:val="00D76C49"/>
    <w:rsid w:val="00D76C88"/>
    <w:rsid w:val="00D76D60"/>
    <w:rsid w:val="00D77396"/>
    <w:rsid w:val="00D77D15"/>
    <w:rsid w:val="00D77E69"/>
    <w:rsid w:val="00D77F3F"/>
    <w:rsid w:val="00D801CD"/>
    <w:rsid w:val="00D809A0"/>
    <w:rsid w:val="00D80B34"/>
    <w:rsid w:val="00D80BD0"/>
    <w:rsid w:val="00D80EDB"/>
    <w:rsid w:val="00D813BA"/>
    <w:rsid w:val="00D81C0D"/>
    <w:rsid w:val="00D82289"/>
    <w:rsid w:val="00D82A03"/>
    <w:rsid w:val="00D82BBE"/>
    <w:rsid w:val="00D82E1E"/>
    <w:rsid w:val="00D82F9F"/>
    <w:rsid w:val="00D83486"/>
    <w:rsid w:val="00D834D7"/>
    <w:rsid w:val="00D83B53"/>
    <w:rsid w:val="00D83C05"/>
    <w:rsid w:val="00D83CBF"/>
    <w:rsid w:val="00D83CC0"/>
    <w:rsid w:val="00D83D37"/>
    <w:rsid w:val="00D84221"/>
    <w:rsid w:val="00D8428B"/>
    <w:rsid w:val="00D84D38"/>
    <w:rsid w:val="00D85830"/>
    <w:rsid w:val="00D858F6"/>
    <w:rsid w:val="00D85C98"/>
    <w:rsid w:val="00D86229"/>
    <w:rsid w:val="00D86918"/>
    <w:rsid w:val="00D87507"/>
    <w:rsid w:val="00D875BE"/>
    <w:rsid w:val="00D875D2"/>
    <w:rsid w:val="00D879F2"/>
    <w:rsid w:val="00D87BD3"/>
    <w:rsid w:val="00D90710"/>
    <w:rsid w:val="00D909C2"/>
    <w:rsid w:val="00D90C6E"/>
    <w:rsid w:val="00D90ED8"/>
    <w:rsid w:val="00D91454"/>
    <w:rsid w:val="00D91BA4"/>
    <w:rsid w:val="00D91D8E"/>
    <w:rsid w:val="00D92258"/>
    <w:rsid w:val="00D923A5"/>
    <w:rsid w:val="00D9248E"/>
    <w:rsid w:val="00D92953"/>
    <w:rsid w:val="00D93839"/>
    <w:rsid w:val="00D93B3B"/>
    <w:rsid w:val="00D93EF1"/>
    <w:rsid w:val="00D94619"/>
    <w:rsid w:val="00D959DA"/>
    <w:rsid w:val="00D95B59"/>
    <w:rsid w:val="00D95C98"/>
    <w:rsid w:val="00D9666D"/>
    <w:rsid w:val="00D9713F"/>
    <w:rsid w:val="00DA0127"/>
    <w:rsid w:val="00DA01FE"/>
    <w:rsid w:val="00DA0C15"/>
    <w:rsid w:val="00DA1C1C"/>
    <w:rsid w:val="00DA1C2D"/>
    <w:rsid w:val="00DA21CD"/>
    <w:rsid w:val="00DA2750"/>
    <w:rsid w:val="00DA3954"/>
    <w:rsid w:val="00DA3D0C"/>
    <w:rsid w:val="00DA46C2"/>
    <w:rsid w:val="00DA4B1F"/>
    <w:rsid w:val="00DA4F37"/>
    <w:rsid w:val="00DA50CF"/>
    <w:rsid w:val="00DA5BD4"/>
    <w:rsid w:val="00DA615C"/>
    <w:rsid w:val="00DA6824"/>
    <w:rsid w:val="00DA6D9E"/>
    <w:rsid w:val="00DA7A67"/>
    <w:rsid w:val="00DB0D8B"/>
    <w:rsid w:val="00DB1591"/>
    <w:rsid w:val="00DB1C85"/>
    <w:rsid w:val="00DB1E84"/>
    <w:rsid w:val="00DB284A"/>
    <w:rsid w:val="00DB2866"/>
    <w:rsid w:val="00DB2CC0"/>
    <w:rsid w:val="00DB37B3"/>
    <w:rsid w:val="00DB3923"/>
    <w:rsid w:val="00DB3FDD"/>
    <w:rsid w:val="00DB41F5"/>
    <w:rsid w:val="00DB4B00"/>
    <w:rsid w:val="00DB5F3A"/>
    <w:rsid w:val="00DB6775"/>
    <w:rsid w:val="00DB683A"/>
    <w:rsid w:val="00DB68B7"/>
    <w:rsid w:val="00DB6D23"/>
    <w:rsid w:val="00DB704D"/>
    <w:rsid w:val="00DB71E1"/>
    <w:rsid w:val="00DB74C8"/>
    <w:rsid w:val="00DB77D6"/>
    <w:rsid w:val="00DB7B16"/>
    <w:rsid w:val="00DB7BCC"/>
    <w:rsid w:val="00DC06CB"/>
    <w:rsid w:val="00DC0E57"/>
    <w:rsid w:val="00DC1617"/>
    <w:rsid w:val="00DC1741"/>
    <w:rsid w:val="00DC1A95"/>
    <w:rsid w:val="00DC1AB4"/>
    <w:rsid w:val="00DC21CB"/>
    <w:rsid w:val="00DC246E"/>
    <w:rsid w:val="00DC2496"/>
    <w:rsid w:val="00DC28AC"/>
    <w:rsid w:val="00DC2B67"/>
    <w:rsid w:val="00DC2DF8"/>
    <w:rsid w:val="00DC3879"/>
    <w:rsid w:val="00DC45B9"/>
    <w:rsid w:val="00DC4F0E"/>
    <w:rsid w:val="00DC5079"/>
    <w:rsid w:val="00DC5E7E"/>
    <w:rsid w:val="00DC636E"/>
    <w:rsid w:val="00DC65F9"/>
    <w:rsid w:val="00DC6D8E"/>
    <w:rsid w:val="00DC6E93"/>
    <w:rsid w:val="00DC6F9E"/>
    <w:rsid w:val="00DC74EF"/>
    <w:rsid w:val="00DC7654"/>
    <w:rsid w:val="00DC7C0D"/>
    <w:rsid w:val="00DC7C9C"/>
    <w:rsid w:val="00DC7DB4"/>
    <w:rsid w:val="00DC7FF0"/>
    <w:rsid w:val="00DD08BE"/>
    <w:rsid w:val="00DD16C1"/>
    <w:rsid w:val="00DD185F"/>
    <w:rsid w:val="00DD2074"/>
    <w:rsid w:val="00DD2265"/>
    <w:rsid w:val="00DD25B2"/>
    <w:rsid w:val="00DD26A8"/>
    <w:rsid w:val="00DD2B66"/>
    <w:rsid w:val="00DD3201"/>
    <w:rsid w:val="00DD337F"/>
    <w:rsid w:val="00DD3B75"/>
    <w:rsid w:val="00DD3C7C"/>
    <w:rsid w:val="00DD4029"/>
    <w:rsid w:val="00DD475A"/>
    <w:rsid w:val="00DD4C36"/>
    <w:rsid w:val="00DD4D0C"/>
    <w:rsid w:val="00DD6B8B"/>
    <w:rsid w:val="00DE0ECB"/>
    <w:rsid w:val="00DE1209"/>
    <w:rsid w:val="00DE14DE"/>
    <w:rsid w:val="00DE16EB"/>
    <w:rsid w:val="00DE1C1A"/>
    <w:rsid w:val="00DE1DF9"/>
    <w:rsid w:val="00DE2B5E"/>
    <w:rsid w:val="00DE2C79"/>
    <w:rsid w:val="00DE2FB5"/>
    <w:rsid w:val="00DE3630"/>
    <w:rsid w:val="00DE36FC"/>
    <w:rsid w:val="00DE386E"/>
    <w:rsid w:val="00DE3BD1"/>
    <w:rsid w:val="00DE3C66"/>
    <w:rsid w:val="00DE3F49"/>
    <w:rsid w:val="00DE4019"/>
    <w:rsid w:val="00DE40CE"/>
    <w:rsid w:val="00DE4482"/>
    <w:rsid w:val="00DE49E6"/>
    <w:rsid w:val="00DE4A4B"/>
    <w:rsid w:val="00DE5D00"/>
    <w:rsid w:val="00DE63CB"/>
    <w:rsid w:val="00DE6649"/>
    <w:rsid w:val="00DE6938"/>
    <w:rsid w:val="00DE6EC5"/>
    <w:rsid w:val="00DE78FA"/>
    <w:rsid w:val="00DF0047"/>
    <w:rsid w:val="00DF0254"/>
    <w:rsid w:val="00DF032D"/>
    <w:rsid w:val="00DF03AF"/>
    <w:rsid w:val="00DF1310"/>
    <w:rsid w:val="00DF161F"/>
    <w:rsid w:val="00DF1954"/>
    <w:rsid w:val="00DF1A36"/>
    <w:rsid w:val="00DF2132"/>
    <w:rsid w:val="00DF234A"/>
    <w:rsid w:val="00DF2522"/>
    <w:rsid w:val="00DF2EFA"/>
    <w:rsid w:val="00DF3153"/>
    <w:rsid w:val="00DF32D7"/>
    <w:rsid w:val="00DF46F3"/>
    <w:rsid w:val="00DF4914"/>
    <w:rsid w:val="00DF4B7A"/>
    <w:rsid w:val="00DF548E"/>
    <w:rsid w:val="00DF652F"/>
    <w:rsid w:val="00DF6D16"/>
    <w:rsid w:val="00DF6E83"/>
    <w:rsid w:val="00DF6EC2"/>
    <w:rsid w:val="00DF70B8"/>
    <w:rsid w:val="00DF722B"/>
    <w:rsid w:val="00DF74F1"/>
    <w:rsid w:val="00E00405"/>
    <w:rsid w:val="00E0154A"/>
    <w:rsid w:val="00E01553"/>
    <w:rsid w:val="00E01665"/>
    <w:rsid w:val="00E0177C"/>
    <w:rsid w:val="00E019AE"/>
    <w:rsid w:val="00E01AF1"/>
    <w:rsid w:val="00E01C67"/>
    <w:rsid w:val="00E03017"/>
    <w:rsid w:val="00E035FE"/>
    <w:rsid w:val="00E03910"/>
    <w:rsid w:val="00E03D31"/>
    <w:rsid w:val="00E047A0"/>
    <w:rsid w:val="00E0498E"/>
    <w:rsid w:val="00E04FAF"/>
    <w:rsid w:val="00E0536B"/>
    <w:rsid w:val="00E05469"/>
    <w:rsid w:val="00E055EE"/>
    <w:rsid w:val="00E058BA"/>
    <w:rsid w:val="00E05D52"/>
    <w:rsid w:val="00E0604B"/>
    <w:rsid w:val="00E06872"/>
    <w:rsid w:val="00E0689B"/>
    <w:rsid w:val="00E06DBF"/>
    <w:rsid w:val="00E074AE"/>
    <w:rsid w:val="00E07735"/>
    <w:rsid w:val="00E07B57"/>
    <w:rsid w:val="00E07C46"/>
    <w:rsid w:val="00E07CE1"/>
    <w:rsid w:val="00E10923"/>
    <w:rsid w:val="00E10E7C"/>
    <w:rsid w:val="00E10F08"/>
    <w:rsid w:val="00E112B4"/>
    <w:rsid w:val="00E114F7"/>
    <w:rsid w:val="00E127F8"/>
    <w:rsid w:val="00E12848"/>
    <w:rsid w:val="00E1315B"/>
    <w:rsid w:val="00E1316A"/>
    <w:rsid w:val="00E13DAE"/>
    <w:rsid w:val="00E14AEE"/>
    <w:rsid w:val="00E14EAE"/>
    <w:rsid w:val="00E15A25"/>
    <w:rsid w:val="00E164C6"/>
    <w:rsid w:val="00E16D9E"/>
    <w:rsid w:val="00E17207"/>
    <w:rsid w:val="00E17390"/>
    <w:rsid w:val="00E17AC3"/>
    <w:rsid w:val="00E17DC3"/>
    <w:rsid w:val="00E17DD9"/>
    <w:rsid w:val="00E17DEE"/>
    <w:rsid w:val="00E2036E"/>
    <w:rsid w:val="00E20A1E"/>
    <w:rsid w:val="00E20D04"/>
    <w:rsid w:val="00E213CE"/>
    <w:rsid w:val="00E2290D"/>
    <w:rsid w:val="00E232EC"/>
    <w:rsid w:val="00E239BF"/>
    <w:rsid w:val="00E23B83"/>
    <w:rsid w:val="00E23E8D"/>
    <w:rsid w:val="00E23EDD"/>
    <w:rsid w:val="00E24149"/>
    <w:rsid w:val="00E243DF"/>
    <w:rsid w:val="00E24C05"/>
    <w:rsid w:val="00E24F17"/>
    <w:rsid w:val="00E260F2"/>
    <w:rsid w:val="00E2632D"/>
    <w:rsid w:val="00E26928"/>
    <w:rsid w:val="00E26FC9"/>
    <w:rsid w:val="00E271C8"/>
    <w:rsid w:val="00E2790C"/>
    <w:rsid w:val="00E27E19"/>
    <w:rsid w:val="00E301D4"/>
    <w:rsid w:val="00E3117E"/>
    <w:rsid w:val="00E31337"/>
    <w:rsid w:val="00E314DC"/>
    <w:rsid w:val="00E3191F"/>
    <w:rsid w:val="00E32545"/>
    <w:rsid w:val="00E3282B"/>
    <w:rsid w:val="00E32F20"/>
    <w:rsid w:val="00E32F72"/>
    <w:rsid w:val="00E33081"/>
    <w:rsid w:val="00E3351B"/>
    <w:rsid w:val="00E339A5"/>
    <w:rsid w:val="00E33CBF"/>
    <w:rsid w:val="00E34DD1"/>
    <w:rsid w:val="00E35328"/>
    <w:rsid w:val="00E35B9E"/>
    <w:rsid w:val="00E36F13"/>
    <w:rsid w:val="00E36FE8"/>
    <w:rsid w:val="00E37590"/>
    <w:rsid w:val="00E375F3"/>
    <w:rsid w:val="00E37EC5"/>
    <w:rsid w:val="00E41E6D"/>
    <w:rsid w:val="00E42829"/>
    <w:rsid w:val="00E434FC"/>
    <w:rsid w:val="00E442FB"/>
    <w:rsid w:val="00E44871"/>
    <w:rsid w:val="00E44BAE"/>
    <w:rsid w:val="00E44D72"/>
    <w:rsid w:val="00E4511B"/>
    <w:rsid w:val="00E45247"/>
    <w:rsid w:val="00E45304"/>
    <w:rsid w:val="00E45579"/>
    <w:rsid w:val="00E45BEF"/>
    <w:rsid w:val="00E45C9A"/>
    <w:rsid w:val="00E46306"/>
    <w:rsid w:val="00E46D8D"/>
    <w:rsid w:val="00E4701A"/>
    <w:rsid w:val="00E47338"/>
    <w:rsid w:val="00E47419"/>
    <w:rsid w:val="00E47431"/>
    <w:rsid w:val="00E477BF"/>
    <w:rsid w:val="00E477CE"/>
    <w:rsid w:val="00E4791B"/>
    <w:rsid w:val="00E47CD6"/>
    <w:rsid w:val="00E47F79"/>
    <w:rsid w:val="00E5010D"/>
    <w:rsid w:val="00E5015E"/>
    <w:rsid w:val="00E5026A"/>
    <w:rsid w:val="00E50C99"/>
    <w:rsid w:val="00E50E11"/>
    <w:rsid w:val="00E51101"/>
    <w:rsid w:val="00E514EA"/>
    <w:rsid w:val="00E51900"/>
    <w:rsid w:val="00E51E9D"/>
    <w:rsid w:val="00E522B2"/>
    <w:rsid w:val="00E5257F"/>
    <w:rsid w:val="00E526AD"/>
    <w:rsid w:val="00E52B03"/>
    <w:rsid w:val="00E52EB2"/>
    <w:rsid w:val="00E533A9"/>
    <w:rsid w:val="00E5369E"/>
    <w:rsid w:val="00E53FA9"/>
    <w:rsid w:val="00E54349"/>
    <w:rsid w:val="00E54D32"/>
    <w:rsid w:val="00E557A5"/>
    <w:rsid w:val="00E55BD8"/>
    <w:rsid w:val="00E560E7"/>
    <w:rsid w:val="00E56103"/>
    <w:rsid w:val="00E561FE"/>
    <w:rsid w:val="00E56445"/>
    <w:rsid w:val="00E56AE7"/>
    <w:rsid w:val="00E56E7C"/>
    <w:rsid w:val="00E56EF9"/>
    <w:rsid w:val="00E56F9D"/>
    <w:rsid w:val="00E5770D"/>
    <w:rsid w:val="00E57FB7"/>
    <w:rsid w:val="00E60438"/>
    <w:rsid w:val="00E60C71"/>
    <w:rsid w:val="00E62406"/>
    <w:rsid w:val="00E631F1"/>
    <w:rsid w:val="00E63E92"/>
    <w:rsid w:val="00E645DF"/>
    <w:rsid w:val="00E64714"/>
    <w:rsid w:val="00E6481E"/>
    <w:rsid w:val="00E6576F"/>
    <w:rsid w:val="00E65FAF"/>
    <w:rsid w:val="00E67061"/>
    <w:rsid w:val="00E671C8"/>
    <w:rsid w:val="00E67623"/>
    <w:rsid w:val="00E6777F"/>
    <w:rsid w:val="00E70A8E"/>
    <w:rsid w:val="00E70C67"/>
    <w:rsid w:val="00E7114A"/>
    <w:rsid w:val="00E71B40"/>
    <w:rsid w:val="00E720CA"/>
    <w:rsid w:val="00E723D5"/>
    <w:rsid w:val="00E728E3"/>
    <w:rsid w:val="00E72935"/>
    <w:rsid w:val="00E7356E"/>
    <w:rsid w:val="00E735C6"/>
    <w:rsid w:val="00E74228"/>
    <w:rsid w:val="00E74957"/>
    <w:rsid w:val="00E74FCB"/>
    <w:rsid w:val="00E75D25"/>
    <w:rsid w:val="00E75DBF"/>
    <w:rsid w:val="00E7682A"/>
    <w:rsid w:val="00E768B8"/>
    <w:rsid w:val="00E76970"/>
    <w:rsid w:val="00E76DE3"/>
    <w:rsid w:val="00E7780C"/>
    <w:rsid w:val="00E8022D"/>
    <w:rsid w:val="00E80AE9"/>
    <w:rsid w:val="00E80BA1"/>
    <w:rsid w:val="00E814AA"/>
    <w:rsid w:val="00E81ABA"/>
    <w:rsid w:val="00E81C15"/>
    <w:rsid w:val="00E81DC5"/>
    <w:rsid w:val="00E81E7D"/>
    <w:rsid w:val="00E827B8"/>
    <w:rsid w:val="00E82BB9"/>
    <w:rsid w:val="00E82E16"/>
    <w:rsid w:val="00E82E34"/>
    <w:rsid w:val="00E832A3"/>
    <w:rsid w:val="00E83753"/>
    <w:rsid w:val="00E843BA"/>
    <w:rsid w:val="00E846A2"/>
    <w:rsid w:val="00E84762"/>
    <w:rsid w:val="00E855E5"/>
    <w:rsid w:val="00E85CD0"/>
    <w:rsid w:val="00E86038"/>
    <w:rsid w:val="00E86248"/>
    <w:rsid w:val="00E86D85"/>
    <w:rsid w:val="00E8730E"/>
    <w:rsid w:val="00E87795"/>
    <w:rsid w:val="00E87E79"/>
    <w:rsid w:val="00E903C2"/>
    <w:rsid w:val="00E906E5"/>
    <w:rsid w:val="00E913B4"/>
    <w:rsid w:val="00E916E5"/>
    <w:rsid w:val="00E919C7"/>
    <w:rsid w:val="00E91CCD"/>
    <w:rsid w:val="00E91DFD"/>
    <w:rsid w:val="00E91E9A"/>
    <w:rsid w:val="00E92682"/>
    <w:rsid w:val="00E92DEB"/>
    <w:rsid w:val="00E92E90"/>
    <w:rsid w:val="00E92EB7"/>
    <w:rsid w:val="00E930EC"/>
    <w:rsid w:val="00E93260"/>
    <w:rsid w:val="00E939D4"/>
    <w:rsid w:val="00E93E94"/>
    <w:rsid w:val="00E9428F"/>
    <w:rsid w:val="00E94ACF"/>
    <w:rsid w:val="00E96243"/>
    <w:rsid w:val="00E96488"/>
    <w:rsid w:val="00E967FD"/>
    <w:rsid w:val="00E96C69"/>
    <w:rsid w:val="00E96ED0"/>
    <w:rsid w:val="00E97213"/>
    <w:rsid w:val="00E974F7"/>
    <w:rsid w:val="00EA0E92"/>
    <w:rsid w:val="00EA1056"/>
    <w:rsid w:val="00EA145E"/>
    <w:rsid w:val="00EA2D45"/>
    <w:rsid w:val="00EA3B1A"/>
    <w:rsid w:val="00EA3B8C"/>
    <w:rsid w:val="00EA3D05"/>
    <w:rsid w:val="00EA4118"/>
    <w:rsid w:val="00EA4161"/>
    <w:rsid w:val="00EA423C"/>
    <w:rsid w:val="00EA4620"/>
    <w:rsid w:val="00EA4999"/>
    <w:rsid w:val="00EA4A41"/>
    <w:rsid w:val="00EA4C6E"/>
    <w:rsid w:val="00EA4CC5"/>
    <w:rsid w:val="00EA4CF4"/>
    <w:rsid w:val="00EA4DE5"/>
    <w:rsid w:val="00EA519C"/>
    <w:rsid w:val="00EA579D"/>
    <w:rsid w:val="00EA57F7"/>
    <w:rsid w:val="00EA5C54"/>
    <w:rsid w:val="00EA5E6B"/>
    <w:rsid w:val="00EA5F9A"/>
    <w:rsid w:val="00EA60DF"/>
    <w:rsid w:val="00EA6B3D"/>
    <w:rsid w:val="00EA6CAC"/>
    <w:rsid w:val="00EA6D4E"/>
    <w:rsid w:val="00EA6D65"/>
    <w:rsid w:val="00EA73BC"/>
    <w:rsid w:val="00EA7870"/>
    <w:rsid w:val="00EA7B1B"/>
    <w:rsid w:val="00EB0773"/>
    <w:rsid w:val="00EB0D3F"/>
    <w:rsid w:val="00EB228F"/>
    <w:rsid w:val="00EB2329"/>
    <w:rsid w:val="00EB28F8"/>
    <w:rsid w:val="00EB2F99"/>
    <w:rsid w:val="00EB35BD"/>
    <w:rsid w:val="00EB3799"/>
    <w:rsid w:val="00EB383E"/>
    <w:rsid w:val="00EB38E4"/>
    <w:rsid w:val="00EB4224"/>
    <w:rsid w:val="00EB433B"/>
    <w:rsid w:val="00EB5258"/>
    <w:rsid w:val="00EB5393"/>
    <w:rsid w:val="00EB54AA"/>
    <w:rsid w:val="00EB58C7"/>
    <w:rsid w:val="00EB63DF"/>
    <w:rsid w:val="00EB6C6C"/>
    <w:rsid w:val="00EB780A"/>
    <w:rsid w:val="00EB79F5"/>
    <w:rsid w:val="00EC03AE"/>
    <w:rsid w:val="00EC06AC"/>
    <w:rsid w:val="00EC0B23"/>
    <w:rsid w:val="00EC0E09"/>
    <w:rsid w:val="00EC1034"/>
    <w:rsid w:val="00EC1CE0"/>
    <w:rsid w:val="00EC1F5D"/>
    <w:rsid w:val="00EC235E"/>
    <w:rsid w:val="00EC238A"/>
    <w:rsid w:val="00EC23CA"/>
    <w:rsid w:val="00EC2CF0"/>
    <w:rsid w:val="00EC357A"/>
    <w:rsid w:val="00EC39DD"/>
    <w:rsid w:val="00EC3AE7"/>
    <w:rsid w:val="00EC4650"/>
    <w:rsid w:val="00EC543B"/>
    <w:rsid w:val="00EC60DD"/>
    <w:rsid w:val="00EC6FA8"/>
    <w:rsid w:val="00EC706F"/>
    <w:rsid w:val="00EC72BE"/>
    <w:rsid w:val="00EC7C8C"/>
    <w:rsid w:val="00EC7CC0"/>
    <w:rsid w:val="00ED07A7"/>
    <w:rsid w:val="00ED0924"/>
    <w:rsid w:val="00ED127C"/>
    <w:rsid w:val="00ED17A0"/>
    <w:rsid w:val="00ED1C53"/>
    <w:rsid w:val="00ED1CFE"/>
    <w:rsid w:val="00ED2B9E"/>
    <w:rsid w:val="00ED3330"/>
    <w:rsid w:val="00ED3BC6"/>
    <w:rsid w:val="00ED3C0E"/>
    <w:rsid w:val="00ED3E9A"/>
    <w:rsid w:val="00ED3F9A"/>
    <w:rsid w:val="00ED4108"/>
    <w:rsid w:val="00ED4F70"/>
    <w:rsid w:val="00ED5111"/>
    <w:rsid w:val="00ED54C9"/>
    <w:rsid w:val="00ED6705"/>
    <w:rsid w:val="00ED6C4B"/>
    <w:rsid w:val="00ED6F0A"/>
    <w:rsid w:val="00ED7266"/>
    <w:rsid w:val="00ED75E9"/>
    <w:rsid w:val="00EE037E"/>
    <w:rsid w:val="00EE0C79"/>
    <w:rsid w:val="00EE0CF6"/>
    <w:rsid w:val="00EE0D5A"/>
    <w:rsid w:val="00EE14DF"/>
    <w:rsid w:val="00EE15DA"/>
    <w:rsid w:val="00EE1B56"/>
    <w:rsid w:val="00EE2169"/>
    <w:rsid w:val="00EE2B89"/>
    <w:rsid w:val="00EE2BA5"/>
    <w:rsid w:val="00EE31D6"/>
    <w:rsid w:val="00EE34F5"/>
    <w:rsid w:val="00EE3818"/>
    <w:rsid w:val="00EE3CDF"/>
    <w:rsid w:val="00EE3E80"/>
    <w:rsid w:val="00EE49CF"/>
    <w:rsid w:val="00EE4B4D"/>
    <w:rsid w:val="00EE4BA1"/>
    <w:rsid w:val="00EE536B"/>
    <w:rsid w:val="00EE5668"/>
    <w:rsid w:val="00EE581B"/>
    <w:rsid w:val="00EE58EC"/>
    <w:rsid w:val="00EE61C2"/>
    <w:rsid w:val="00EE6408"/>
    <w:rsid w:val="00EE6CE8"/>
    <w:rsid w:val="00EE72A0"/>
    <w:rsid w:val="00EE72F5"/>
    <w:rsid w:val="00EE76B1"/>
    <w:rsid w:val="00EE791E"/>
    <w:rsid w:val="00EE79AD"/>
    <w:rsid w:val="00EF0CED"/>
    <w:rsid w:val="00EF0DE7"/>
    <w:rsid w:val="00EF1632"/>
    <w:rsid w:val="00EF1692"/>
    <w:rsid w:val="00EF18DB"/>
    <w:rsid w:val="00EF1DD9"/>
    <w:rsid w:val="00EF226E"/>
    <w:rsid w:val="00EF2976"/>
    <w:rsid w:val="00EF31F8"/>
    <w:rsid w:val="00EF35E9"/>
    <w:rsid w:val="00EF42CE"/>
    <w:rsid w:val="00EF55EC"/>
    <w:rsid w:val="00EF5A13"/>
    <w:rsid w:val="00EF5BFA"/>
    <w:rsid w:val="00EF5CCE"/>
    <w:rsid w:val="00EF5E0F"/>
    <w:rsid w:val="00EF63C1"/>
    <w:rsid w:val="00EF684F"/>
    <w:rsid w:val="00EF68D0"/>
    <w:rsid w:val="00F001AD"/>
    <w:rsid w:val="00F001DD"/>
    <w:rsid w:val="00F00211"/>
    <w:rsid w:val="00F002B7"/>
    <w:rsid w:val="00F002EC"/>
    <w:rsid w:val="00F00441"/>
    <w:rsid w:val="00F00C9E"/>
    <w:rsid w:val="00F01CA5"/>
    <w:rsid w:val="00F01CD4"/>
    <w:rsid w:val="00F02650"/>
    <w:rsid w:val="00F02665"/>
    <w:rsid w:val="00F02D74"/>
    <w:rsid w:val="00F02D97"/>
    <w:rsid w:val="00F030AF"/>
    <w:rsid w:val="00F0385E"/>
    <w:rsid w:val="00F03C9C"/>
    <w:rsid w:val="00F040C3"/>
    <w:rsid w:val="00F0445F"/>
    <w:rsid w:val="00F0493B"/>
    <w:rsid w:val="00F04C88"/>
    <w:rsid w:val="00F0572E"/>
    <w:rsid w:val="00F05948"/>
    <w:rsid w:val="00F0614E"/>
    <w:rsid w:val="00F06608"/>
    <w:rsid w:val="00F07074"/>
    <w:rsid w:val="00F07CC8"/>
    <w:rsid w:val="00F07E70"/>
    <w:rsid w:val="00F101F6"/>
    <w:rsid w:val="00F107D7"/>
    <w:rsid w:val="00F1111B"/>
    <w:rsid w:val="00F11623"/>
    <w:rsid w:val="00F1273F"/>
    <w:rsid w:val="00F12C20"/>
    <w:rsid w:val="00F12C34"/>
    <w:rsid w:val="00F132D9"/>
    <w:rsid w:val="00F1391D"/>
    <w:rsid w:val="00F139D9"/>
    <w:rsid w:val="00F13AC7"/>
    <w:rsid w:val="00F13C5D"/>
    <w:rsid w:val="00F143EA"/>
    <w:rsid w:val="00F14AEE"/>
    <w:rsid w:val="00F154B3"/>
    <w:rsid w:val="00F15972"/>
    <w:rsid w:val="00F15A12"/>
    <w:rsid w:val="00F15CBB"/>
    <w:rsid w:val="00F15CDF"/>
    <w:rsid w:val="00F17584"/>
    <w:rsid w:val="00F1767B"/>
    <w:rsid w:val="00F20E14"/>
    <w:rsid w:val="00F21C1C"/>
    <w:rsid w:val="00F21F04"/>
    <w:rsid w:val="00F22220"/>
    <w:rsid w:val="00F22286"/>
    <w:rsid w:val="00F23258"/>
    <w:rsid w:val="00F23E1A"/>
    <w:rsid w:val="00F23EE4"/>
    <w:rsid w:val="00F2412C"/>
    <w:rsid w:val="00F241CA"/>
    <w:rsid w:val="00F242C0"/>
    <w:rsid w:val="00F24FC9"/>
    <w:rsid w:val="00F250C2"/>
    <w:rsid w:val="00F25F82"/>
    <w:rsid w:val="00F261C7"/>
    <w:rsid w:val="00F262A6"/>
    <w:rsid w:val="00F26743"/>
    <w:rsid w:val="00F26A43"/>
    <w:rsid w:val="00F26D8C"/>
    <w:rsid w:val="00F26FBC"/>
    <w:rsid w:val="00F27048"/>
    <w:rsid w:val="00F27167"/>
    <w:rsid w:val="00F272D0"/>
    <w:rsid w:val="00F27A71"/>
    <w:rsid w:val="00F27EF6"/>
    <w:rsid w:val="00F27FE1"/>
    <w:rsid w:val="00F27FF0"/>
    <w:rsid w:val="00F27FF4"/>
    <w:rsid w:val="00F300D7"/>
    <w:rsid w:val="00F30127"/>
    <w:rsid w:val="00F3038D"/>
    <w:rsid w:val="00F306FC"/>
    <w:rsid w:val="00F308AB"/>
    <w:rsid w:val="00F30CF4"/>
    <w:rsid w:val="00F31657"/>
    <w:rsid w:val="00F31A23"/>
    <w:rsid w:val="00F31CED"/>
    <w:rsid w:val="00F32114"/>
    <w:rsid w:val="00F32403"/>
    <w:rsid w:val="00F327B1"/>
    <w:rsid w:val="00F32A29"/>
    <w:rsid w:val="00F33430"/>
    <w:rsid w:val="00F338EE"/>
    <w:rsid w:val="00F34130"/>
    <w:rsid w:val="00F34307"/>
    <w:rsid w:val="00F34404"/>
    <w:rsid w:val="00F3493A"/>
    <w:rsid w:val="00F35007"/>
    <w:rsid w:val="00F35875"/>
    <w:rsid w:val="00F35977"/>
    <w:rsid w:val="00F35DFC"/>
    <w:rsid w:val="00F3682C"/>
    <w:rsid w:val="00F36BC0"/>
    <w:rsid w:val="00F37065"/>
    <w:rsid w:val="00F37207"/>
    <w:rsid w:val="00F37209"/>
    <w:rsid w:val="00F37576"/>
    <w:rsid w:val="00F37643"/>
    <w:rsid w:val="00F37A98"/>
    <w:rsid w:val="00F37B48"/>
    <w:rsid w:val="00F4038D"/>
    <w:rsid w:val="00F404A9"/>
    <w:rsid w:val="00F4095D"/>
    <w:rsid w:val="00F40999"/>
    <w:rsid w:val="00F40DBD"/>
    <w:rsid w:val="00F4124F"/>
    <w:rsid w:val="00F4145D"/>
    <w:rsid w:val="00F416B3"/>
    <w:rsid w:val="00F416E5"/>
    <w:rsid w:val="00F41F5C"/>
    <w:rsid w:val="00F4204E"/>
    <w:rsid w:val="00F4253A"/>
    <w:rsid w:val="00F425A1"/>
    <w:rsid w:val="00F43846"/>
    <w:rsid w:val="00F43926"/>
    <w:rsid w:val="00F43967"/>
    <w:rsid w:val="00F44A1D"/>
    <w:rsid w:val="00F451D2"/>
    <w:rsid w:val="00F4580D"/>
    <w:rsid w:val="00F45AEA"/>
    <w:rsid w:val="00F461C0"/>
    <w:rsid w:val="00F462E3"/>
    <w:rsid w:val="00F4668D"/>
    <w:rsid w:val="00F46F04"/>
    <w:rsid w:val="00F473EC"/>
    <w:rsid w:val="00F47A2C"/>
    <w:rsid w:val="00F5013A"/>
    <w:rsid w:val="00F505C1"/>
    <w:rsid w:val="00F50ACC"/>
    <w:rsid w:val="00F50F93"/>
    <w:rsid w:val="00F51170"/>
    <w:rsid w:val="00F51540"/>
    <w:rsid w:val="00F516CE"/>
    <w:rsid w:val="00F519EA"/>
    <w:rsid w:val="00F5231F"/>
    <w:rsid w:val="00F52364"/>
    <w:rsid w:val="00F52690"/>
    <w:rsid w:val="00F528EE"/>
    <w:rsid w:val="00F52AFD"/>
    <w:rsid w:val="00F52E20"/>
    <w:rsid w:val="00F535B0"/>
    <w:rsid w:val="00F539A0"/>
    <w:rsid w:val="00F53C5E"/>
    <w:rsid w:val="00F540BD"/>
    <w:rsid w:val="00F54816"/>
    <w:rsid w:val="00F54F10"/>
    <w:rsid w:val="00F56BCF"/>
    <w:rsid w:val="00F56C33"/>
    <w:rsid w:val="00F57003"/>
    <w:rsid w:val="00F572F3"/>
    <w:rsid w:val="00F57D11"/>
    <w:rsid w:val="00F57E54"/>
    <w:rsid w:val="00F60364"/>
    <w:rsid w:val="00F604C7"/>
    <w:rsid w:val="00F60899"/>
    <w:rsid w:val="00F60A01"/>
    <w:rsid w:val="00F61517"/>
    <w:rsid w:val="00F6161A"/>
    <w:rsid w:val="00F62350"/>
    <w:rsid w:val="00F62A34"/>
    <w:rsid w:val="00F62CFF"/>
    <w:rsid w:val="00F63414"/>
    <w:rsid w:val="00F638D3"/>
    <w:rsid w:val="00F6407C"/>
    <w:rsid w:val="00F64A58"/>
    <w:rsid w:val="00F65C35"/>
    <w:rsid w:val="00F65C7F"/>
    <w:rsid w:val="00F66341"/>
    <w:rsid w:val="00F66CF2"/>
    <w:rsid w:val="00F673BD"/>
    <w:rsid w:val="00F67719"/>
    <w:rsid w:val="00F6796A"/>
    <w:rsid w:val="00F67B88"/>
    <w:rsid w:val="00F67CB6"/>
    <w:rsid w:val="00F7115E"/>
    <w:rsid w:val="00F71B37"/>
    <w:rsid w:val="00F71C19"/>
    <w:rsid w:val="00F71C67"/>
    <w:rsid w:val="00F72118"/>
    <w:rsid w:val="00F72152"/>
    <w:rsid w:val="00F727DD"/>
    <w:rsid w:val="00F72E98"/>
    <w:rsid w:val="00F73090"/>
    <w:rsid w:val="00F73231"/>
    <w:rsid w:val="00F734D3"/>
    <w:rsid w:val="00F736EF"/>
    <w:rsid w:val="00F737F8"/>
    <w:rsid w:val="00F73E97"/>
    <w:rsid w:val="00F74434"/>
    <w:rsid w:val="00F756CD"/>
    <w:rsid w:val="00F75DB3"/>
    <w:rsid w:val="00F774D9"/>
    <w:rsid w:val="00F776BD"/>
    <w:rsid w:val="00F778FD"/>
    <w:rsid w:val="00F7796F"/>
    <w:rsid w:val="00F77A6B"/>
    <w:rsid w:val="00F803F5"/>
    <w:rsid w:val="00F80BF0"/>
    <w:rsid w:val="00F81318"/>
    <w:rsid w:val="00F81658"/>
    <w:rsid w:val="00F81FE5"/>
    <w:rsid w:val="00F82351"/>
    <w:rsid w:val="00F82A3C"/>
    <w:rsid w:val="00F82EC8"/>
    <w:rsid w:val="00F833C0"/>
    <w:rsid w:val="00F8350F"/>
    <w:rsid w:val="00F8376E"/>
    <w:rsid w:val="00F8390B"/>
    <w:rsid w:val="00F84190"/>
    <w:rsid w:val="00F844F8"/>
    <w:rsid w:val="00F84B63"/>
    <w:rsid w:val="00F84E4C"/>
    <w:rsid w:val="00F856EF"/>
    <w:rsid w:val="00F85EE3"/>
    <w:rsid w:val="00F865F7"/>
    <w:rsid w:val="00F86C2B"/>
    <w:rsid w:val="00F87004"/>
    <w:rsid w:val="00F900C0"/>
    <w:rsid w:val="00F90A68"/>
    <w:rsid w:val="00F917BF"/>
    <w:rsid w:val="00F91B7D"/>
    <w:rsid w:val="00F92283"/>
    <w:rsid w:val="00F924A5"/>
    <w:rsid w:val="00F93D2D"/>
    <w:rsid w:val="00F94104"/>
    <w:rsid w:val="00F94269"/>
    <w:rsid w:val="00F9439F"/>
    <w:rsid w:val="00F94B9E"/>
    <w:rsid w:val="00F94E19"/>
    <w:rsid w:val="00F94F21"/>
    <w:rsid w:val="00F95E6D"/>
    <w:rsid w:val="00F962CB"/>
    <w:rsid w:val="00F96321"/>
    <w:rsid w:val="00F964F0"/>
    <w:rsid w:val="00F9679F"/>
    <w:rsid w:val="00F96CA9"/>
    <w:rsid w:val="00F979D9"/>
    <w:rsid w:val="00F97A2F"/>
    <w:rsid w:val="00F97A71"/>
    <w:rsid w:val="00F97C89"/>
    <w:rsid w:val="00F97DBB"/>
    <w:rsid w:val="00F97F67"/>
    <w:rsid w:val="00FA0263"/>
    <w:rsid w:val="00FA028C"/>
    <w:rsid w:val="00FA0A57"/>
    <w:rsid w:val="00FA0CA0"/>
    <w:rsid w:val="00FA0CA7"/>
    <w:rsid w:val="00FA1381"/>
    <w:rsid w:val="00FA2387"/>
    <w:rsid w:val="00FA24AE"/>
    <w:rsid w:val="00FA28B6"/>
    <w:rsid w:val="00FA3058"/>
    <w:rsid w:val="00FA318E"/>
    <w:rsid w:val="00FA3962"/>
    <w:rsid w:val="00FA3CDE"/>
    <w:rsid w:val="00FA3DE6"/>
    <w:rsid w:val="00FA3FD5"/>
    <w:rsid w:val="00FA42B8"/>
    <w:rsid w:val="00FA47CC"/>
    <w:rsid w:val="00FA50AD"/>
    <w:rsid w:val="00FA53FB"/>
    <w:rsid w:val="00FA5D09"/>
    <w:rsid w:val="00FA734A"/>
    <w:rsid w:val="00FA7398"/>
    <w:rsid w:val="00FA7B00"/>
    <w:rsid w:val="00FB1268"/>
    <w:rsid w:val="00FB1E6F"/>
    <w:rsid w:val="00FB2019"/>
    <w:rsid w:val="00FB236D"/>
    <w:rsid w:val="00FB2CE7"/>
    <w:rsid w:val="00FB2FC1"/>
    <w:rsid w:val="00FB3586"/>
    <w:rsid w:val="00FB442C"/>
    <w:rsid w:val="00FB457E"/>
    <w:rsid w:val="00FB46C8"/>
    <w:rsid w:val="00FB4A39"/>
    <w:rsid w:val="00FB4F35"/>
    <w:rsid w:val="00FB51E6"/>
    <w:rsid w:val="00FB550E"/>
    <w:rsid w:val="00FB5880"/>
    <w:rsid w:val="00FB6B3D"/>
    <w:rsid w:val="00FB7072"/>
    <w:rsid w:val="00FB7631"/>
    <w:rsid w:val="00FB7937"/>
    <w:rsid w:val="00FC02D4"/>
    <w:rsid w:val="00FC0EFE"/>
    <w:rsid w:val="00FC1736"/>
    <w:rsid w:val="00FC1B13"/>
    <w:rsid w:val="00FC1D0F"/>
    <w:rsid w:val="00FC24ED"/>
    <w:rsid w:val="00FC2960"/>
    <w:rsid w:val="00FC2AB1"/>
    <w:rsid w:val="00FC3044"/>
    <w:rsid w:val="00FC32F1"/>
    <w:rsid w:val="00FC3C39"/>
    <w:rsid w:val="00FC3DB2"/>
    <w:rsid w:val="00FC4192"/>
    <w:rsid w:val="00FC46C4"/>
    <w:rsid w:val="00FC4B86"/>
    <w:rsid w:val="00FC5565"/>
    <w:rsid w:val="00FC5827"/>
    <w:rsid w:val="00FC5A54"/>
    <w:rsid w:val="00FC5DE8"/>
    <w:rsid w:val="00FC5FA0"/>
    <w:rsid w:val="00FC6041"/>
    <w:rsid w:val="00FC6BAD"/>
    <w:rsid w:val="00FD09AD"/>
    <w:rsid w:val="00FD0F4E"/>
    <w:rsid w:val="00FD124C"/>
    <w:rsid w:val="00FD1616"/>
    <w:rsid w:val="00FD1CD8"/>
    <w:rsid w:val="00FD20AE"/>
    <w:rsid w:val="00FD25D7"/>
    <w:rsid w:val="00FD276E"/>
    <w:rsid w:val="00FD316D"/>
    <w:rsid w:val="00FD3A41"/>
    <w:rsid w:val="00FD42AA"/>
    <w:rsid w:val="00FD49A7"/>
    <w:rsid w:val="00FD4D03"/>
    <w:rsid w:val="00FD4EB0"/>
    <w:rsid w:val="00FD5039"/>
    <w:rsid w:val="00FD5243"/>
    <w:rsid w:val="00FD532B"/>
    <w:rsid w:val="00FD54F1"/>
    <w:rsid w:val="00FD5643"/>
    <w:rsid w:val="00FD58B1"/>
    <w:rsid w:val="00FD630E"/>
    <w:rsid w:val="00FD6636"/>
    <w:rsid w:val="00FD66E3"/>
    <w:rsid w:val="00FD6788"/>
    <w:rsid w:val="00FD69D0"/>
    <w:rsid w:val="00FD71BA"/>
    <w:rsid w:val="00FD7232"/>
    <w:rsid w:val="00FD74F1"/>
    <w:rsid w:val="00FD7F8C"/>
    <w:rsid w:val="00FE0BCA"/>
    <w:rsid w:val="00FE172A"/>
    <w:rsid w:val="00FE1C6E"/>
    <w:rsid w:val="00FE2032"/>
    <w:rsid w:val="00FE222D"/>
    <w:rsid w:val="00FE2ACF"/>
    <w:rsid w:val="00FE2D9D"/>
    <w:rsid w:val="00FE3322"/>
    <w:rsid w:val="00FE3BD2"/>
    <w:rsid w:val="00FE3CEE"/>
    <w:rsid w:val="00FE4C49"/>
    <w:rsid w:val="00FE5637"/>
    <w:rsid w:val="00FE56B6"/>
    <w:rsid w:val="00FE5777"/>
    <w:rsid w:val="00FE6146"/>
    <w:rsid w:val="00FE62CD"/>
    <w:rsid w:val="00FE6505"/>
    <w:rsid w:val="00FE652B"/>
    <w:rsid w:val="00FE6D99"/>
    <w:rsid w:val="00FE6FE6"/>
    <w:rsid w:val="00FE7596"/>
    <w:rsid w:val="00FE75FE"/>
    <w:rsid w:val="00FF0015"/>
    <w:rsid w:val="00FF042A"/>
    <w:rsid w:val="00FF0862"/>
    <w:rsid w:val="00FF089B"/>
    <w:rsid w:val="00FF120F"/>
    <w:rsid w:val="00FF161C"/>
    <w:rsid w:val="00FF1912"/>
    <w:rsid w:val="00FF1FEE"/>
    <w:rsid w:val="00FF2052"/>
    <w:rsid w:val="00FF2E45"/>
    <w:rsid w:val="00FF32B9"/>
    <w:rsid w:val="00FF34A9"/>
    <w:rsid w:val="00FF354C"/>
    <w:rsid w:val="00FF3D06"/>
    <w:rsid w:val="00FF41D3"/>
    <w:rsid w:val="00FF4621"/>
    <w:rsid w:val="00FF4D89"/>
    <w:rsid w:val="00FF55A3"/>
    <w:rsid w:val="00FF560F"/>
    <w:rsid w:val="00FF5907"/>
    <w:rsid w:val="00FF6630"/>
    <w:rsid w:val="00FF6D51"/>
    <w:rsid w:val="00FF7690"/>
    <w:rsid w:val="00FF7698"/>
    <w:rsid w:val="0108CE2B"/>
    <w:rsid w:val="011083FD"/>
    <w:rsid w:val="0174D245"/>
    <w:rsid w:val="01A39A92"/>
    <w:rsid w:val="020E0F15"/>
    <w:rsid w:val="02418DF4"/>
    <w:rsid w:val="0263E551"/>
    <w:rsid w:val="0293D530"/>
    <w:rsid w:val="032B55C1"/>
    <w:rsid w:val="03414F03"/>
    <w:rsid w:val="0372C063"/>
    <w:rsid w:val="037F9727"/>
    <w:rsid w:val="03F5D438"/>
    <w:rsid w:val="0405F057"/>
    <w:rsid w:val="0536AA3B"/>
    <w:rsid w:val="054A0ACD"/>
    <w:rsid w:val="059B650A"/>
    <w:rsid w:val="05A035FA"/>
    <w:rsid w:val="05A1C0B8"/>
    <w:rsid w:val="05DFDA15"/>
    <w:rsid w:val="062A3667"/>
    <w:rsid w:val="06A1CBB6"/>
    <w:rsid w:val="06DF3DC3"/>
    <w:rsid w:val="070CFAF9"/>
    <w:rsid w:val="073D9119"/>
    <w:rsid w:val="077BAA76"/>
    <w:rsid w:val="0798C46C"/>
    <w:rsid w:val="07AB7757"/>
    <w:rsid w:val="07FEC6E4"/>
    <w:rsid w:val="082CF558"/>
    <w:rsid w:val="083F40D7"/>
    <w:rsid w:val="08D173F4"/>
    <w:rsid w:val="08D30A88"/>
    <w:rsid w:val="08DF0FA0"/>
    <w:rsid w:val="08EC2E29"/>
    <w:rsid w:val="09052385"/>
    <w:rsid w:val="093B922C"/>
    <w:rsid w:val="09A7D7A5"/>
    <w:rsid w:val="09DCA821"/>
    <w:rsid w:val="0A12B0A0"/>
    <w:rsid w:val="0A457C6A"/>
    <w:rsid w:val="0A484195"/>
    <w:rsid w:val="0A6ED62D"/>
    <w:rsid w:val="0A73A71D"/>
    <w:rsid w:val="0A7531DB"/>
    <w:rsid w:val="0A7692A1"/>
    <w:rsid w:val="0AD7A5FC"/>
    <w:rsid w:val="0AF57674"/>
    <w:rsid w:val="0B4E86CF"/>
    <w:rsid w:val="0B835657"/>
    <w:rsid w:val="0BF1C7C9"/>
    <w:rsid w:val="0C0196A9"/>
    <w:rsid w:val="0C0F777E"/>
    <w:rsid w:val="0C2DF11D"/>
    <w:rsid w:val="0C575B02"/>
    <w:rsid w:val="0C607FD2"/>
    <w:rsid w:val="0DA4E517"/>
    <w:rsid w:val="0DA67BAB"/>
    <w:rsid w:val="0DFDB957"/>
    <w:rsid w:val="0E8915C3"/>
    <w:rsid w:val="0EC173E2"/>
    <w:rsid w:val="0F0AD825"/>
    <w:rsid w:val="0F2DEFE3"/>
    <w:rsid w:val="0F4A4A06"/>
    <w:rsid w:val="0F52378C"/>
    <w:rsid w:val="0F59382D"/>
    <w:rsid w:val="0FB0AB9B"/>
    <w:rsid w:val="0FDB728A"/>
    <w:rsid w:val="102A2C41"/>
    <w:rsid w:val="105307B2"/>
    <w:rsid w:val="1091D18D"/>
    <w:rsid w:val="10B78319"/>
    <w:rsid w:val="10BD1076"/>
    <w:rsid w:val="10DC85D9"/>
    <w:rsid w:val="10E4735F"/>
    <w:rsid w:val="10EA23B9"/>
    <w:rsid w:val="11016240"/>
    <w:rsid w:val="11C5FCA2"/>
    <w:rsid w:val="126590A5"/>
    <w:rsid w:val="128043C0"/>
    <w:rsid w:val="1281EAC8"/>
    <w:rsid w:val="1289D84E"/>
    <w:rsid w:val="12E4F989"/>
    <w:rsid w:val="12EB72DE"/>
    <w:rsid w:val="1348072A"/>
    <w:rsid w:val="1361CD03"/>
    <w:rsid w:val="13C06AB9"/>
    <w:rsid w:val="1402EBC4"/>
    <w:rsid w:val="1425A8AF"/>
    <w:rsid w:val="144F50C7"/>
    <w:rsid w:val="149AB496"/>
    <w:rsid w:val="150D0A92"/>
    <w:rsid w:val="1575C38B"/>
    <w:rsid w:val="15FE3CC7"/>
    <w:rsid w:val="1608BEF4"/>
    <w:rsid w:val="1698DAA6"/>
    <w:rsid w:val="16C87812"/>
    <w:rsid w:val="170EFB5D"/>
    <w:rsid w:val="1858FE90"/>
    <w:rsid w:val="1871534F"/>
    <w:rsid w:val="1914843B"/>
    <w:rsid w:val="191DB3B8"/>
    <w:rsid w:val="199CE625"/>
    <w:rsid w:val="19B45043"/>
    <w:rsid w:val="19D10E87"/>
    <w:rsid w:val="19D6D63F"/>
    <w:rsid w:val="1A6BD656"/>
    <w:rsid w:val="1A78D8D9"/>
    <w:rsid w:val="1A7AFF04"/>
    <w:rsid w:val="1A8B55A5"/>
    <w:rsid w:val="1AAE4466"/>
    <w:rsid w:val="1AAFEE29"/>
    <w:rsid w:val="1AB98419"/>
    <w:rsid w:val="1B1EC1C0"/>
    <w:rsid w:val="1B394E5E"/>
    <w:rsid w:val="1B5020A4"/>
    <w:rsid w:val="1B5F948D"/>
    <w:rsid w:val="1B6CDEE8"/>
    <w:rsid w:val="1B94A011"/>
    <w:rsid w:val="1BA0FFA7"/>
    <w:rsid w:val="1C451D1F"/>
    <w:rsid w:val="1CFB64EE"/>
    <w:rsid w:val="1CFB69AA"/>
    <w:rsid w:val="1D2C45B9"/>
    <w:rsid w:val="1D455B31"/>
    <w:rsid w:val="1D6C9097"/>
    <w:rsid w:val="1D8BBA11"/>
    <w:rsid w:val="1DF124DB"/>
    <w:rsid w:val="1E2B5FCB"/>
    <w:rsid w:val="1E2CF591"/>
    <w:rsid w:val="1E6E9909"/>
    <w:rsid w:val="1ECE55FE"/>
    <w:rsid w:val="1EE8AACB"/>
    <w:rsid w:val="1EFF9ADC"/>
    <w:rsid w:val="1F34F696"/>
    <w:rsid w:val="1F5EC6C8"/>
    <w:rsid w:val="1F89F914"/>
    <w:rsid w:val="1F98772D"/>
    <w:rsid w:val="1FBA9570"/>
    <w:rsid w:val="1FF4A7D8"/>
    <w:rsid w:val="1FFA9AEC"/>
    <w:rsid w:val="1FFB90CE"/>
    <w:rsid w:val="203305B0"/>
    <w:rsid w:val="20330A6C"/>
    <w:rsid w:val="204D963F"/>
    <w:rsid w:val="20AAB97A"/>
    <w:rsid w:val="20CD348A"/>
    <w:rsid w:val="21190250"/>
    <w:rsid w:val="21907839"/>
    <w:rsid w:val="21A84179"/>
    <w:rsid w:val="225B6564"/>
    <w:rsid w:val="226B6D9A"/>
    <w:rsid w:val="2286D3BB"/>
    <w:rsid w:val="229FB5D6"/>
    <w:rsid w:val="229FFC18"/>
    <w:rsid w:val="22BB43F1"/>
    <w:rsid w:val="22CD53D1"/>
    <w:rsid w:val="23420A2C"/>
    <w:rsid w:val="23C13D30"/>
    <w:rsid w:val="243237EB"/>
    <w:rsid w:val="243A2AFD"/>
    <w:rsid w:val="24408139"/>
    <w:rsid w:val="24571452"/>
    <w:rsid w:val="250676D3"/>
    <w:rsid w:val="250E3347"/>
    <w:rsid w:val="256805D4"/>
    <w:rsid w:val="259F12BA"/>
    <w:rsid w:val="25B1EA59"/>
    <w:rsid w:val="25D79CDA"/>
    <w:rsid w:val="25EBA349"/>
    <w:rsid w:val="2674AFDA"/>
    <w:rsid w:val="268E4C0D"/>
    <w:rsid w:val="275A44DE"/>
    <w:rsid w:val="27620780"/>
    <w:rsid w:val="27B7FD10"/>
    <w:rsid w:val="2830CC0D"/>
    <w:rsid w:val="2845D409"/>
    <w:rsid w:val="289BAA87"/>
    <w:rsid w:val="28C4398E"/>
    <w:rsid w:val="28D380D1"/>
    <w:rsid w:val="290F3D9C"/>
    <w:rsid w:val="292A8575"/>
    <w:rsid w:val="29EBEF45"/>
    <w:rsid w:val="2A024904"/>
    <w:rsid w:val="2A151EA2"/>
    <w:rsid w:val="2A6948D4"/>
    <w:rsid w:val="2A89E7A6"/>
    <w:rsid w:val="2AAB0DFD"/>
    <w:rsid w:val="2AB94AA3"/>
    <w:rsid w:val="2B1A3E04"/>
    <w:rsid w:val="2B375A7F"/>
    <w:rsid w:val="2B9902E6"/>
    <w:rsid w:val="2BFE32A3"/>
    <w:rsid w:val="2C051935"/>
    <w:rsid w:val="2C2B75FC"/>
    <w:rsid w:val="2C2DB601"/>
    <w:rsid w:val="2C9978BC"/>
    <w:rsid w:val="2CD32AE0"/>
    <w:rsid w:val="2D471CBC"/>
    <w:rsid w:val="2E35491D"/>
    <w:rsid w:val="2E6E9C01"/>
    <w:rsid w:val="2E6EFB41"/>
    <w:rsid w:val="2EA645A1"/>
    <w:rsid w:val="2EB3B4C7"/>
    <w:rsid w:val="2ED1C32B"/>
    <w:rsid w:val="2F36BF75"/>
    <w:rsid w:val="2F39FABC"/>
    <w:rsid w:val="2F3CB9F7"/>
    <w:rsid w:val="2F57A4A1"/>
    <w:rsid w:val="2F63AFBB"/>
    <w:rsid w:val="2F7E7F20"/>
    <w:rsid w:val="3081847B"/>
    <w:rsid w:val="30FDF55E"/>
    <w:rsid w:val="31EB5589"/>
    <w:rsid w:val="320BC06A"/>
    <w:rsid w:val="3230C5C7"/>
    <w:rsid w:val="328FF28C"/>
    <w:rsid w:val="3300FF8B"/>
    <w:rsid w:val="3306CC8C"/>
    <w:rsid w:val="334D3D8C"/>
    <w:rsid w:val="344B3610"/>
    <w:rsid w:val="34BFCFDC"/>
    <w:rsid w:val="34E6FB64"/>
    <w:rsid w:val="34FBEBDD"/>
    <w:rsid w:val="350F4C3B"/>
    <w:rsid w:val="3535C8E4"/>
    <w:rsid w:val="356AD7ED"/>
    <w:rsid w:val="3641E919"/>
    <w:rsid w:val="369E1F44"/>
    <w:rsid w:val="3712BBDB"/>
    <w:rsid w:val="376EC1A0"/>
    <w:rsid w:val="384B0524"/>
    <w:rsid w:val="386C2F0A"/>
    <w:rsid w:val="387F7374"/>
    <w:rsid w:val="391EE0B6"/>
    <w:rsid w:val="39B99B6E"/>
    <w:rsid w:val="39FA1093"/>
    <w:rsid w:val="3A771257"/>
    <w:rsid w:val="3AD223FD"/>
    <w:rsid w:val="3B7AA606"/>
    <w:rsid w:val="3BC33160"/>
    <w:rsid w:val="3C22B795"/>
    <w:rsid w:val="3C706137"/>
    <w:rsid w:val="3C7BE328"/>
    <w:rsid w:val="3C9E016B"/>
    <w:rsid w:val="3CF13C30"/>
    <w:rsid w:val="3D01D3FC"/>
    <w:rsid w:val="3D06FDC2"/>
    <w:rsid w:val="3D1E7461"/>
    <w:rsid w:val="3D23BC06"/>
    <w:rsid w:val="3D2F9A08"/>
    <w:rsid w:val="3DB78B6E"/>
    <w:rsid w:val="3DD82C49"/>
    <w:rsid w:val="3E8284C4"/>
    <w:rsid w:val="3E8D0C91"/>
    <w:rsid w:val="3E9EF453"/>
    <w:rsid w:val="3EA81118"/>
    <w:rsid w:val="3ECB6A69"/>
    <w:rsid w:val="3EDA4DB0"/>
    <w:rsid w:val="40673ACA"/>
    <w:rsid w:val="409008BD"/>
    <w:rsid w:val="40D97DFF"/>
    <w:rsid w:val="414F544B"/>
    <w:rsid w:val="41F1E584"/>
    <w:rsid w:val="41FEF413"/>
    <w:rsid w:val="4211DB8B"/>
    <w:rsid w:val="427A4145"/>
    <w:rsid w:val="429E4910"/>
    <w:rsid w:val="429FFBC1"/>
    <w:rsid w:val="42E3ADAE"/>
    <w:rsid w:val="43091C98"/>
    <w:rsid w:val="4337E471"/>
    <w:rsid w:val="43403290"/>
    <w:rsid w:val="438DB5E5"/>
    <w:rsid w:val="448F7E0C"/>
    <w:rsid w:val="44BB5174"/>
    <w:rsid w:val="453AABED"/>
    <w:rsid w:val="47193511"/>
    <w:rsid w:val="471CAD4B"/>
    <w:rsid w:val="486AE1A2"/>
    <w:rsid w:val="48A9FD51"/>
    <w:rsid w:val="49DD9EDA"/>
    <w:rsid w:val="4A85FE71"/>
    <w:rsid w:val="4A96ACFA"/>
    <w:rsid w:val="4B4C2226"/>
    <w:rsid w:val="4B6ACDC9"/>
    <w:rsid w:val="4BAB35F4"/>
    <w:rsid w:val="4C6BEAFF"/>
    <w:rsid w:val="4C808121"/>
    <w:rsid w:val="4CABC00A"/>
    <w:rsid w:val="4D4B6758"/>
    <w:rsid w:val="4DC3BC97"/>
    <w:rsid w:val="4F5EEF6F"/>
    <w:rsid w:val="4F61F5A7"/>
    <w:rsid w:val="4F938C83"/>
    <w:rsid w:val="4F9AFB7C"/>
    <w:rsid w:val="50053208"/>
    <w:rsid w:val="501DB7CA"/>
    <w:rsid w:val="506C38ED"/>
    <w:rsid w:val="5079F234"/>
    <w:rsid w:val="50874A56"/>
    <w:rsid w:val="50B1E8B6"/>
    <w:rsid w:val="51199B52"/>
    <w:rsid w:val="514E8D73"/>
    <w:rsid w:val="51B00EEA"/>
    <w:rsid w:val="51EFE140"/>
    <w:rsid w:val="51F06117"/>
    <w:rsid w:val="521A7778"/>
    <w:rsid w:val="52B94DD1"/>
    <w:rsid w:val="52C4141A"/>
    <w:rsid w:val="538C3178"/>
    <w:rsid w:val="538F26D0"/>
    <w:rsid w:val="53ABC735"/>
    <w:rsid w:val="53C030C7"/>
    <w:rsid w:val="53D1981E"/>
    <w:rsid w:val="54513C14"/>
    <w:rsid w:val="54A321F8"/>
    <w:rsid w:val="55137A03"/>
    <w:rsid w:val="559488CB"/>
    <w:rsid w:val="559A9DED"/>
    <w:rsid w:val="563718D5"/>
    <w:rsid w:val="56BF204E"/>
    <w:rsid w:val="570ACCFA"/>
    <w:rsid w:val="57117624"/>
    <w:rsid w:val="574A11D8"/>
    <w:rsid w:val="5787ABD9"/>
    <w:rsid w:val="579A7393"/>
    <w:rsid w:val="579E9E68"/>
    <w:rsid w:val="58033CB7"/>
    <w:rsid w:val="5839DF9B"/>
    <w:rsid w:val="585FA29B"/>
    <w:rsid w:val="587BBB70"/>
    <w:rsid w:val="58A3D23E"/>
    <w:rsid w:val="59028F64"/>
    <w:rsid w:val="59DD2F35"/>
    <w:rsid w:val="59FB72FC"/>
    <w:rsid w:val="5A898D86"/>
    <w:rsid w:val="5B84F59A"/>
    <w:rsid w:val="5B97435D"/>
    <w:rsid w:val="5C1ECAE8"/>
    <w:rsid w:val="5C79DC8E"/>
    <w:rsid w:val="5C9AABD1"/>
    <w:rsid w:val="5D463E04"/>
    <w:rsid w:val="5D71BE31"/>
    <w:rsid w:val="5D8431AB"/>
    <w:rsid w:val="5DC12E48"/>
    <w:rsid w:val="5E5A766B"/>
    <w:rsid w:val="5E7CAD2F"/>
    <w:rsid w:val="5EA075FF"/>
    <w:rsid w:val="5EC5DD10"/>
    <w:rsid w:val="5EE360D4"/>
    <w:rsid w:val="5EED2D0B"/>
    <w:rsid w:val="5F07CB36"/>
    <w:rsid w:val="5F4F9EAB"/>
    <w:rsid w:val="5F5CFEA9"/>
    <w:rsid w:val="5FB6E3EA"/>
    <w:rsid w:val="5FB92436"/>
    <w:rsid w:val="604A72D9"/>
    <w:rsid w:val="606497BC"/>
    <w:rsid w:val="60B63152"/>
    <w:rsid w:val="60F8CF0A"/>
    <w:rsid w:val="611052CB"/>
    <w:rsid w:val="617999A6"/>
    <w:rsid w:val="6209C07B"/>
    <w:rsid w:val="625FCEFC"/>
    <w:rsid w:val="62E88118"/>
    <w:rsid w:val="62EE9DF7"/>
    <w:rsid w:val="6300B534"/>
    <w:rsid w:val="6378EA93"/>
    <w:rsid w:val="63D45929"/>
    <w:rsid w:val="64E83FC0"/>
    <w:rsid w:val="6549F738"/>
    <w:rsid w:val="6556FE89"/>
    <w:rsid w:val="658A42CC"/>
    <w:rsid w:val="65E1E74D"/>
    <w:rsid w:val="66B7C698"/>
    <w:rsid w:val="66C7F818"/>
    <w:rsid w:val="66EF8EB2"/>
    <w:rsid w:val="67DC6FAB"/>
    <w:rsid w:val="67F8C03D"/>
    <w:rsid w:val="681C58E9"/>
    <w:rsid w:val="688E04C4"/>
    <w:rsid w:val="68E7F680"/>
    <w:rsid w:val="695166EE"/>
    <w:rsid w:val="6957C29C"/>
    <w:rsid w:val="6A1CC745"/>
    <w:rsid w:val="6BC6400D"/>
    <w:rsid w:val="6BC9241F"/>
    <w:rsid w:val="6CD920FF"/>
    <w:rsid w:val="6D6AC87A"/>
    <w:rsid w:val="6D828DDE"/>
    <w:rsid w:val="6E7EA220"/>
    <w:rsid w:val="6F06BD22"/>
    <w:rsid w:val="6F392064"/>
    <w:rsid w:val="6FD73586"/>
    <w:rsid w:val="700D9F7F"/>
    <w:rsid w:val="700F5413"/>
    <w:rsid w:val="700F830E"/>
    <w:rsid w:val="70317256"/>
    <w:rsid w:val="7085EAC0"/>
    <w:rsid w:val="7091BDF8"/>
    <w:rsid w:val="70A9E752"/>
    <w:rsid w:val="71292698"/>
    <w:rsid w:val="71557D53"/>
    <w:rsid w:val="718B2B2A"/>
    <w:rsid w:val="71ABB1BD"/>
    <w:rsid w:val="730EDB04"/>
    <w:rsid w:val="740FBD1E"/>
    <w:rsid w:val="74AF7799"/>
    <w:rsid w:val="7508CDEE"/>
    <w:rsid w:val="75430E96"/>
    <w:rsid w:val="7550AF5F"/>
    <w:rsid w:val="75928B9A"/>
    <w:rsid w:val="75D4E181"/>
    <w:rsid w:val="75DEE2BA"/>
    <w:rsid w:val="76DEDEF7"/>
    <w:rsid w:val="786DD6A9"/>
    <w:rsid w:val="788E5FE3"/>
    <w:rsid w:val="78B48687"/>
    <w:rsid w:val="78BB5029"/>
    <w:rsid w:val="791BF788"/>
    <w:rsid w:val="7969E654"/>
    <w:rsid w:val="7977092E"/>
    <w:rsid w:val="7AE025BA"/>
    <w:rsid w:val="7B9FEF2C"/>
    <w:rsid w:val="7BEC99F9"/>
    <w:rsid w:val="7BF319FF"/>
    <w:rsid w:val="7C01CD1E"/>
    <w:rsid w:val="7C3D12D9"/>
    <w:rsid w:val="7D8021BE"/>
    <w:rsid w:val="7D9C912A"/>
    <w:rsid w:val="7D9D9D7F"/>
    <w:rsid w:val="7E039A4B"/>
    <w:rsid w:val="7E11CBFA"/>
    <w:rsid w:val="7E3EBC40"/>
    <w:rsid w:val="7E6BF9CF"/>
    <w:rsid w:val="7E815A06"/>
    <w:rsid w:val="7EE5E6BE"/>
    <w:rsid w:val="7F0B25AE"/>
    <w:rsid w:val="7F2A91AD"/>
    <w:rsid w:val="7F396DE0"/>
    <w:rsid w:val="7F4C1176"/>
    <w:rsid w:val="7FD07CB8"/>
    <w:rsid w:val="7FF55C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7C4583E"/>
  <w15:chartTrackingRefBased/>
  <w15:docId w15:val="{95A33D8B-4431-4C9B-BDAD-1DC0FDE3DB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F362B"/>
  </w:style>
  <w:style w:type="paragraph" w:styleId="Heading1">
    <w:name w:val="heading 1"/>
    <w:basedOn w:val="Normal"/>
    <w:next w:val="Normal"/>
    <w:link w:val="Heading1Char"/>
    <w:uiPriority w:val="9"/>
    <w:qFormat/>
    <w:rsid w:val="003C6E02"/>
    <w:pPr>
      <w:keepNext/>
      <w:keepLines/>
      <w:numPr>
        <w:numId w:val="1"/>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C6E02"/>
    <w:pPr>
      <w:keepNext/>
      <w:keepLines/>
      <w:numPr>
        <w:ilvl w:val="1"/>
        <w:numId w:val="1"/>
      </w:numPr>
      <w:spacing w:before="40" w:after="0"/>
      <w:ind w:left="576"/>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C6E02"/>
    <w:pPr>
      <w:keepNext/>
      <w:keepLines/>
      <w:numPr>
        <w:ilvl w:val="2"/>
        <w:numId w:val="1"/>
      </w:numPr>
      <w:spacing w:before="40" w:after="0"/>
      <w:ind w:left="72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3C6E02"/>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3C6E02"/>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003C6E02"/>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3C6E02"/>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3C6E02"/>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3C6E02"/>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C6E02"/>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6E02"/>
  </w:style>
  <w:style w:type="paragraph" w:styleId="Footer">
    <w:name w:val="footer"/>
    <w:basedOn w:val="Normal"/>
    <w:link w:val="FooterChar"/>
    <w:uiPriority w:val="99"/>
    <w:unhideWhenUsed/>
    <w:rsid w:val="003C6E02"/>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6E02"/>
  </w:style>
  <w:style w:type="character" w:customStyle="1" w:styleId="Heading1Char">
    <w:name w:val="Heading 1 Char"/>
    <w:basedOn w:val="DefaultParagraphFont"/>
    <w:link w:val="Heading1"/>
    <w:uiPriority w:val="9"/>
    <w:rsid w:val="003C6E02"/>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3C6E02"/>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3C6E02"/>
    <w:rPr>
      <w:rFonts w:asciiTheme="majorHAnsi" w:eastAsiaTheme="majorEastAsia" w:hAnsiTheme="majorHAnsi" w:cstheme="majorBidi"/>
      <w:color w:val="1F3763" w:themeColor="accent1" w:themeShade="7F"/>
      <w:sz w:val="24"/>
      <w:szCs w:val="24"/>
    </w:rPr>
  </w:style>
  <w:style w:type="paragraph" w:styleId="Title">
    <w:name w:val="Title"/>
    <w:basedOn w:val="Normal"/>
    <w:next w:val="Normal"/>
    <w:link w:val="TitleChar"/>
    <w:uiPriority w:val="10"/>
    <w:qFormat/>
    <w:rsid w:val="003C6E02"/>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C6E02"/>
    <w:rPr>
      <w:rFonts w:asciiTheme="majorHAnsi" w:eastAsiaTheme="majorEastAsia" w:hAnsiTheme="majorHAnsi" w:cstheme="majorBidi"/>
      <w:spacing w:val="-10"/>
      <w:kern w:val="28"/>
      <w:sz w:val="56"/>
      <w:szCs w:val="56"/>
    </w:rPr>
  </w:style>
  <w:style w:type="character" w:customStyle="1" w:styleId="Heading4Char">
    <w:name w:val="Heading 4 Char"/>
    <w:basedOn w:val="DefaultParagraphFont"/>
    <w:link w:val="Heading4"/>
    <w:uiPriority w:val="9"/>
    <w:rsid w:val="003C6E02"/>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3C6E02"/>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rsid w:val="003C6E02"/>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3C6E02"/>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3C6E02"/>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3C6E02"/>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3C6E02"/>
    <w:pPr>
      <w:numPr>
        <w:numId w:val="0"/>
      </w:numPr>
      <w:outlineLvl w:val="9"/>
    </w:pPr>
    <w:rPr>
      <w:lang w:val="en-US" w:eastAsia="en-US"/>
    </w:rPr>
  </w:style>
  <w:style w:type="paragraph" w:styleId="TOC1">
    <w:name w:val="toc 1"/>
    <w:basedOn w:val="Normal"/>
    <w:next w:val="Normal"/>
    <w:autoRedefine/>
    <w:uiPriority w:val="39"/>
    <w:unhideWhenUsed/>
    <w:rsid w:val="003C6E02"/>
    <w:pPr>
      <w:spacing w:after="100"/>
    </w:pPr>
  </w:style>
  <w:style w:type="paragraph" w:styleId="TOC2">
    <w:name w:val="toc 2"/>
    <w:basedOn w:val="Normal"/>
    <w:next w:val="Normal"/>
    <w:autoRedefine/>
    <w:uiPriority w:val="39"/>
    <w:unhideWhenUsed/>
    <w:rsid w:val="003C6E02"/>
    <w:pPr>
      <w:spacing w:after="100"/>
      <w:ind w:left="220"/>
    </w:pPr>
  </w:style>
  <w:style w:type="paragraph" w:styleId="TOC3">
    <w:name w:val="toc 3"/>
    <w:basedOn w:val="Normal"/>
    <w:next w:val="Normal"/>
    <w:autoRedefine/>
    <w:uiPriority w:val="39"/>
    <w:unhideWhenUsed/>
    <w:rsid w:val="003C6E02"/>
    <w:pPr>
      <w:spacing w:after="100"/>
      <w:ind w:left="440"/>
    </w:pPr>
  </w:style>
  <w:style w:type="character" w:styleId="Hyperlink">
    <w:name w:val="Hyperlink"/>
    <w:basedOn w:val="DefaultParagraphFont"/>
    <w:uiPriority w:val="99"/>
    <w:unhideWhenUsed/>
    <w:rsid w:val="003C6E02"/>
    <w:rPr>
      <w:color w:val="0563C1" w:themeColor="hyperlink"/>
      <w:u w:val="single"/>
    </w:rPr>
  </w:style>
  <w:style w:type="table" w:styleId="TableGrid">
    <w:name w:val="Table Grid"/>
    <w:basedOn w:val="TableNormal"/>
    <w:uiPriority w:val="39"/>
    <w:rsid w:val="009F2EA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9F2EA8"/>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9F2EA8"/>
    <w:pPr>
      <w:spacing w:after="0"/>
    </w:pPr>
  </w:style>
  <w:style w:type="paragraph" w:styleId="Bibliography">
    <w:name w:val="Bibliography"/>
    <w:basedOn w:val="Normal"/>
    <w:next w:val="Normal"/>
    <w:uiPriority w:val="37"/>
    <w:unhideWhenUsed/>
    <w:rsid w:val="00D53611"/>
  </w:style>
  <w:style w:type="paragraph" w:styleId="ListParagraph">
    <w:name w:val="List Paragraph"/>
    <w:basedOn w:val="Normal"/>
    <w:uiPriority w:val="34"/>
    <w:qFormat/>
    <w:rsid w:val="00ED2B9E"/>
    <w:pPr>
      <w:ind w:left="720"/>
      <w:contextualSpacing/>
    </w:pPr>
  </w:style>
  <w:style w:type="paragraph" w:styleId="EndnoteText">
    <w:name w:val="endnote text"/>
    <w:basedOn w:val="Normal"/>
    <w:link w:val="EndnoteTextChar"/>
    <w:uiPriority w:val="99"/>
    <w:semiHidden/>
    <w:unhideWhenUsed/>
    <w:rsid w:val="00CD2098"/>
    <w:pPr>
      <w:spacing w:after="0" w:line="240" w:lineRule="auto"/>
    </w:pPr>
    <w:rPr>
      <w:sz w:val="20"/>
      <w:szCs w:val="20"/>
    </w:rPr>
  </w:style>
  <w:style w:type="character" w:customStyle="1" w:styleId="EndnoteTextChar">
    <w:name w:val="Endnote Text Char"/>
    <w:basedOn w:val="DefaultParagraphFont"/>
    <w:link w:val="EndnoteText"/>
    <w:uiPriority w:val="99"/>
    <w:semiHidden/>
    <w:rsid w:val="00CD2098"/>
    <w:rPr>
      <w:sz w:val="20"/>
      <w:szCs w:val="20"/>
    </w:rPr>
  </w:style>
  <w:style w:type="character" w:styleId="EndnoteReference">
    <w:name w:val="endnote reference"/>
    <w:basedOn w:val="DefaultParagraphFont"/>
    <w:uiPriority w:val="99"/>
    <w:semiHidden/>
    <w:unhideWhenUsed/>
    <w:rsid w:val="00CD2098"/>
    <w:rPr>
      <w:vertAlign w:val="superscript"/>
    </w:rPr>
  </w:style>
  <w:style w:type="character" w:styleId="FootnoteReference">
    <w:name w:val="footnote reference"/>
    <w:basedOn w:val="DefaultParagraphFont"/>
    <w:uiPriority w:val="99"/>
    <w:semiHidden/>
    <w:unhideWhenUsed/>
    <w:rPr>
      <w:vertAlign w:val="superscript"/>
    </w:rPr>
  </w:style>
  <w:style w:type="character" w:customStyle="1" w:styleId="FootnoteTextChar">
    <w:name w:val="Footnote Text Char"/>
    <w:basedOn w:val="DefaultParagraphFont"/>
    <w:link w:val="FootnoteText"/>
    <w:uiPriority w:val="99"/>
    <w:semiHidden/>
    <w:rPr>
      <w:sz w:val="20"/>
      <w:szCs w:val="20"/>
    </w:rPr>
  </w:style>
  <w:style w:type="paragraph" w:styleId="FootnoteText">
    <w:name w:val="footnote text"/>
    <w:basedOn w:val="Normal"/>
    <w:link w:val="FootnoteTextChar"/>
    <w:uiPriority w:val="99"/>
    <w:semiHidden/>
    <w:unhideWhenUsed/>
    <w:pPr>
      <w:spacing w:after="0" w:line="240" w:lineRule="auto"/>
    </w:pPr>
    <w:rPr>
      <w:sz w:val="20"/>
      <w:szCs w:val="20"/>
    </w:rPr>
  </w:style>
  <w:style w:type="table" w:styleId="GridTable4-Accent5">
    <w:name w:val="Grid Table 4 Accent 5"/>
    <w:basedOn w:val="TableNormal"/>
    <w:uiPriority w:val="49"/>
    <w:rsid w:val="00234DF7"/>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character" w:styleId="PlaceholderText">
    <w:name w:val="Placeholder Text"/>
    <w:basedOn w:val="DefaultParagraphFont"/>
    <w:uiPriority w:val="99"/>
    <w:semiHidden/>
    <w:rsid w:val="00A61480"/>
    <w:rPr>
      <w:color w:val="808080"/>
    </w:rPr>
  </w:style>
  <w:style w:type="table" w:styleId="GridTable2-Accent1">
    <w:name w:val="Grid Table 2 Accent 1"/>
    <w:basedOn w:val="TableNormal"/>
    <w:uiPriority w:val="47"/>
    <w:rsid w:val="000D5796"/>
    <w:pPr>
      <w:spacing w:after="0" w:line="240" w:lineRule="auto"/>
    </w:pPr>
    <w:tblPr>
      <w:tblStyleRowBandSize w:val="1"/>
      <w:tblStyleColBandSize w:val="1"/>
      <w:tblBorders>
        <w:top w:val="single" w:sz="2" w:space="0" w:color="8EAADB" w:themeColor="accent1" w:themeTint="99"/>
        <w:bottom w:val="single" w:sz="2" w:space="0" w:color="8EAADB" w:themeColor="accent1" w:themeTint="99"/>
        <w:insideH w:val="single" w:sz="2" w:space="0" w:color="8EAADB" w:themeColor="accent1" w:themeTint="99"/>
        <w:insideV w:val="single" w:sz="2" w:space="0" w:color="8EAADB" w:themeColor="accent1" w:themeTint="99"/>
      </w:tblBorders>
    </w:tblPr>
    <w:tblStylePr w:type="firstRow">
      <w:rPr>
        <w:b/>
        <w:bCs/>
      </w:rPr>
      <w:tblPr/>
      <w:tcPr>
        <w:tcBorders>
          <w:top w:val="nil"/>
          <w:bottom w:val="single" w:sz="12" w:space="0" w:color="8EAADB" w:themeColor="accent1" w:themeTint="99"/>
          <w:insideH w:val="nil"/>
          <w:insideV w:val="nil"/>
        </w:tcBorders>
        <w:shd w:val="clear" w:color="auto" w:fill="FFFFFF" w:themeFill="background1"/>
      </w:tcPr>
    </w:tblStylePr>
    <w:tblStylePr w:type="lastRow">
      <w:rPr>
        <w:b/>
        <w:bCs/>
      </w:rPr>
      <w:tblPr/>
      <w:tcPr>
        <w:tcBorders>
          <w:top w:val="double" w:sz="2" w:space="0" w:color="8EAADB"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character" w:styleId="Strong">
    <w:name w:val="Strong"/>
    <w:basedOn w:val="DefaultParagraphFont"/>
    <w:uiPriority w:val="22"/>
    <w:qFormat/>
    <w:rsid w:val="000D5796"/>
    <w:rPr>
      <w:b/>
      <w:bCs/>
    </w:rPr>
  </w:style>
  <w:style w:type="table" w:styleId="GridTable2-Accent5">
    <w:name w:val="Grid Table 2 Accent 5"/>
    <w:basedOn w:val="TableNormal"/>
    <w:uiPriority w:val="47"/>
    <w:rsid w:val="00C2073B"/>
    <w:pPr>
      <w:spacing w:after="0" w:line="240" w:lineRule="auto"/>
    </w:pPr>
    <w:tblPr>
      <w:tblStyleRowBandSize w:val="1"/>
      <w:tblStyleColBandSize w:val="1"/>
      <w:tblBorders>
        <w:top w:val="single" w:sz="2" w:space="0" w:color="9CC2E5" w:themeColor="accent5" w:themeTint="99"/>
        <w:bottom w:val="single" w:sz="2" w:space="0" w:color="9CC2E5" w:themeColor="accent5" w:themeTint="99"/>
        <w:insideH w:val="single" w:sz="2" w:space="0" w:color="9CC2E5" w:themeColor="accent5" w:themeTint="99"/>
        <w:insideV w:val="single" w:sz="2" w:space="0" w:color="9CC2E5" w:themeColor="accent5" w:themeTint="99"/>
      </w:tblBorders>
    </w:tblPr>
    <w:tblStylePr w:type="firstRow">
      <w:rPr>
        <w:b/>
        <w:bCs/>
      </w:rPr>
      <w:tblPr/>
      <w:tcPr>
        <w:tcBorders>
          <w:top w:val="nil"/>
          <w:bottom w:val="single" w:sz="12" w:space="0" w:color="9CC2E5" w:themeColor="accent5" w:themeTint="99"/>
          <w:insideH w:val="nil"/>
          <w:insideV w:val="nil"/>
        </w:tcBorders>
        <w:shd w:val="clear" w:color="auto" w:fill="FFFFFF" w:themeFill="background1"/>
      </w:tcPr>
    </w:tblStylePr>
    <w:tblStylePr w:type="lastRow">
      <w:rPr>
        <w:b/>
        <w:bCs/>
      </w:rPr>
      <w:tblPr/>
      <w:tcPr>
        <w:tcBorders>
          <w:top w:val="double" w:sz="2" w:space="0" w:color="9CC2E5"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LightList-Accent3">
    <w:name w:val="Light List Accent 3"/>
    <w:basedOn w:val="TableNormal"/>
    <w:uiPriority w:val="61"/>
    <w:rsid w:val="00D63C64"/>
    <w:pPr>
      <w:spacing w:after="0" w:line="240" w:lineRule="auto"/>
    </w:pPr>
    <w:rPr>
      <w:lang w:val="en-US" w:eastAsia="en-US"/>
    </w:rPr>
    <w:tblPr>
      <w:tblStyleRowBandSize w:val="1"/>
      <w:tblStyleColBandSize w:val="1"/>
      <w:tblBorders>
        <w:top w:val="single" w:sz="8" w:space="0" w:color="A5A5A5" w:themeColor="accent3"/>
        <w:left w:val="single" w:sz="8" w:space="0" w:color="A5A5A5" w:themeColor="accent3"/>
        <w:bottom w:val="single" w:sz="8" w:space="0" w:color="A5A5A5" w:themeColor="accent3"/>
        <w:right w:val="single" w:sz="8" w:space="0" w:color="A5A5A5" w:themeColor="accent3"/>
      </w:tblBorders>
    </w:tblPr>
    <w:tblStylePr w:type="firstRow">
      <w:pPr>
        <w:spacing w:before="0" w:after="0" w:line="240" w:lineRule="auto"/>
      </w:pPr>
      <w:rPr>
        <w:b/>
        <w:bCs/>
        <w:color w:val="FFFFFF" w:themeColor="background1"/>
      </w:rPr>
      <w:tblPr/>
      <w:tcPr>
        <w:shd w:val="clear" w:color="auto" w:fill="A5A5A5" w:themeFill="accent3"/>
      </w:tcPr>
    </w:tblStylePr>
    <w:tblStylePr w:type="lastRow">
      <w:pPr>
        <w:spacing w:before="0" w:after="0" w:line="240" w:lineRule="auto"/>
      </w:pPr>
      <w:rPr>
        <w:b/>
        <w:bCs/>
      </w:rPr>
      <w:tblPr/>
      <w:tcPr>
        <w:tcBorders>
          <w:top w:val="double" w:sz="6" w:space="0" w:color="A5A5A5" w:themeColor="accent3"/>
          <w:left w:val="single" w:sz="8" w:space="0" w:color="A5A5A5" w:themeColor="accent3"/>
          <w:bottom w:val="single" w:sz="8" w:space="0" w:color="A5A5A5" w:themeColor="accent3"/>
          <w:right w:val="single" w:sz="8" w:space="0" w:color="A5A5A5" w:themeColor="accent3"/>
        </w:tcBorders>
      </w:tcPr>
    </w:tblStylePr>
    <w:tblStylePr w:type="firstCol">
      <w:rPr>
        <w:b/>
        <w:bCs/>
      </w:rPr>
    </w:tblStylePr>
    <w:tblStylePr w:type="lastCol">
      <w:rPr>
        <w:b/>
        <w:bCs/>
      </w:rPr>
    </w:tblStylePr>
    <w:tblStylePr w:type="band1Vert">
      <w:tblPr/>
      <w:tcPr>
        <w:tcBorders>
          <w:top w:val="single" w:sz="8" w:space="0" w:color="A5A5A5" w:themeColor="accent3"/>
          <w:left w:val="single" w:sz="8" w:space="0" w:color="A5A5A5" w:themeColor="accent3"/>
          <w:bottom w:val="single" w:sz="8" w:space="0" w:color="A5A5A5" w:themeColor="accent3"/>
          <w:right w:val="single" w:sz="8" w:space="0" w:color="A5A5A5" w:themeColor="accent3"/>
        </w:tcBorders>
      </w:tcPr>
    </w:tblStylePr>
    <w:tblStylePr w:type="band1Horz">
      <w:tblPr/>
      <w:tcPr>
        <w:tcBorders>
          <w:top w:val="single" w:sz="8" w:space="0" w:color="A5A5A5" w:themeColor="accent3"/>
          <w:left w:val="single" w:sz="8" w:space="0" w:color="A5A5A5" w:themeColor="accent3"/>
          <w:bottom w:val="single" w:sz="8" w:space="0" w:color="A5A5A5" w:themeColor="accent3"/>
          <w:right w:val="single" w:sz="8" w:space="0" w:color="A5A5A5" w:themeColor="accent3"/>
        </w:tcBorders>
      </w:tcPr>
    </w:tblStylePr>
  </w:style>
  <w:style w:type="character" w:styleId="CommentReference">
    <w:name w:val="annotation reference"/>
    <w:basedOn w:val="DefaultParagraphFont"/>
    <w:uiPriority w:val="99"/>
    <w:semiHidden/>
    <w:unhideWhenUsed/>
    <w:rsid w:val="00520BF3"/>
    <w:rPr>
      <w:sz w:val="16"/>
      <w:szCs w:val="16"/>
    </w:rPr>
  </w:style>
  <w:style w:type="paragraph" w:styleId="CommentText">
    <w:name w:val="annotation text"/>
    <w:basedOn w:val="Normal"/>
    <w:link w:val="CommentTextChar"/>
    <w:uiPriority w:val="99"/>
    <w:unhideWhenUsed/>
    <w:rsid w:val="00520BF3"/>
    <w:pPr>
      <w:spacing w:line="240" w:lineRule="auto"/>
    </w:pPr>
    <w:rPr>
      <w:sz w:val="20"/>
      <w:szCs w:val="20"/>
    </w:rPr>
  </w:style>
  <w:style w:type="character" w:customStyle="1" w:styleId="CommentTextChar">
    <w:name w:val="Comment Text Char"/>
    <w:basedOn w:val="DefaultParagraphFont"/>
    <w:link w:val="CommentText"/>
    <w:uiPriority w:val="99"/>
    <w:rsid w:val="00520BF3"/>
    <w:rPr>
      <w:sz w:val="20"/>
      <w:szCs w:val="20"/>
    </w:rPr>
  </w:style>
  <w:style w:type="paragraph" w:styleId="CommentSubject">
    <w:name w:val="annotation subject"/>
    <w:basedOn w:val="CommentText"/>
    <w:next w:val="CommentText"/>
    <w:link w:val="CommentSubjectChar"/>
    <w:uiPriority w:val="99"/>
    <w:semiHidden/>
    <w:unhideWhenUsed/>
    <w:rsid w:val="00520BF3"/>
    <w:rPr>
      <w:b/>
      <w:bCs/>
    </w:rPr>
  </w:style>
  <w:style w:type="character" w:customStyle="1" w:styleId="CommentSubjectChar">
    <w:name w:val="Comment Subject Char"/>
    <w:basedOn w:val="CommentTextChar"/>
    <w:link w:val="CommentSubject"/>
    <w:uiPriority w:val="99"/>
    <w:semiHidden/>
    <w:rsid w:val="00520BF3"/>
    <w:rPr>
      <w:b/>
      <w:bCs/>
      <w:sz w:val="20"/>
      <w:szCs w:val="20"/>
    </w:rPr>
  </w:style>
  <w:style w:type="table" w:styleId="PlainTable1">
    <w:name w:val="Plain Table 1"/>
    <w:basedOn w:val="TableNormal"/>
    <w:uiPriority w:val="41"/>
    <w:rsid w:val="00CD105E"/>
    <w:pPr>
      <w:spacing w:after="0" w:line="240" w:lineRule="auto"/>
    </w:pPr>
    <w:rPr>
      <w:rFonts w:ascii="Times New Roman" w:eastAsia="Times New Roman" w:hAnsi="Times New Roman" w:cs="Times New Roman"/>
      <w:sz w:val="20"/>
      <w:szCs w:val="20"/>
      <w:lang w:val="en-US" w:eastAsia="en-US"/>
    </w:r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NormalWeb">
    <w:name w:val="Normal (Web)"/>
    <w:basedOn w:val="Normal"/>
    <w:uiPriority w:val="99"/>
    <w:unhideWhenUsed/>
    <w:rsid w:val="005B762A"/>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PlainTable3">
    <w:name w:val="Plain Table 3"/>
    <w:basedOn w:val="TableNormal"/>
    <w:uiPriority w:val="43"/>
    <w:rsid w:val="00DE5D00"/>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character" w:styleId="UnresolvedMention">
    <w:name w:val="Unresolved Mention"/>
    <w:basedOn w:val="DefaultParagraphFont"/>
    <w:uiPriority w:val="99"/>
    <w:semiHidden/>
    <w:unhideWhenUsed/>
    <w:rsid w:val="0011792F"/>
    <w:rPr>
      <w:color w:val="605E5C"/>
      <w:shd w:val="clear" w:color="auto" w:fill="E1DFDD"/>
    </w:rPr>
  </w:style>
  <w:style w:type="table" w:styleId="PlainTable2">
    <w:name w:val="Plain Table 2"/>
    <w:basedOn w:val="TableNormal"/>
    <w:uiPriority w:val="42"/>
    <w:rsid w:val="00CD6861"/>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character" w:styleId="FollowedHyperlink">
    <w:name w:val="FollowedHyperlink"/>
    <w:basedOn w:val="DefaultParagraphFont"/>
    <w:uiPriority w:val="99"/>
    <w:semiHidden/>
    <w:unhideWhenUsed/>
    <w:rsid w:val="00F07E70"/>
    <w:rPr>
      <w:color w:val="954F72" w:themeColor="followedHyperlink"/>
      <w:u w:val="single"/>
    </w:rPr>
  </w:style>
  <w:style w:type="table" w:styleId="GridTable1Light">
    <w:name w:val="Grid Table 1 Light"/>
    <w:basedOn w:val="TableNormal"/>
    <w:uiPriority w:val="46"/>
    <w:rsid w:val="00861ADE"/>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character" w:styleId="LineNumber">
    <w:name w:val="line number"/>
    <w:basedOn w:val="DefaultParagraphFont"/>
    <w:uiPriority w:val="99"/>
    <w:semiHidden/>
    <w:unhideWhenUsed/>
    <w:rsid w:val="009D4D1E"/>
  </w:style>
  <w:style w:type="table" w:styleId="PlainTable4">
    <w:name w:val="Plain Table 4"/>
    <w:basedOn w:val="TableNormal"/>
    <w:uiPriority w:val="44"/>
    <w:rsid w:val="00D81C0D"/>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TableGridLight">
    <w:name w:val="Grid Table Light"/>
    <w:basedOn w:val="TableNormal"/>
    <w:uiPriority w:val="40"/>
    <w:rsid w:val="004037C9"/>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482533">
      <w:bodyDiv w:val="1"/>
      <w:marLeft w:val="0"/>
      <w:marRight w:val="0"/>
      <w:marTop w:val="0"/>
      <w:marBottom w:val="0"/>
      <w:divBdr>
        <w:top w:val="none" w:sz="0" w:space="0" w:color="auto"/>
        <w:left w:val="none" w:sz="0" w:space="0" w:color="auto"/>
        <w:bottom w:val="none" w:sz="0" w:space="0" w:color="auto"/>
        <w:right w:val="none" w:sz="0" w:space="0" w:color="auto"/>
      </w:divBdr>
    </w:div>
    <w:div w:id="4985103">
      <w:bodyDiv w:val="1"/>
      <w:marLeft w:val="0"/>
      <w:marRight w:val="0"/>
      <w:marTop w:val="0"/>
      <w:marBottom w:val="0"/>
      <w:divBdr>
        <w:top w:val="none" w:sz="0" w:space="0" w:color="auto"/>
        <w:left w:val="none" w:sz="0" w:space="0" w:color="auto"/>
        <w:bottom w:val="none" w:sz="0" w:space="0" w:color="auto"/>
        <w:right w:val="none" w:sz="0" w:space="0" w:color="auto"/>
      </w:divBdr>
    </w:div>
    <w:div w:id="5601004">
      <w:bodyDiv w:val="1"/>
      <w:marLeft w:val="0"/>
      <w:marRight w:val="0"/>
      <w:marTop w:val="0"/>
      <w:marBottom w:val="0"/>
      <w:divBdr>
        <w:top w:val="none" w:sz="0" w:space="0" w:color="auto"/>
        <w:left w:val="none" w:sz="0" w:space="0" w:color="auto"/>
        <w:bottom w:val="none" w:sz="0" w:space="0" w:color="auto"/>
        <w:right w:val="none" w:sz="0" w:space="0" w:color="auto"/>
      </w:divBdr>
    </w:div>
    <w:div w:id="7755684">
      <w:bodyDiv w:val="1"/>
      <w:marLeft w:val="0"/>
      <w:marRight w:val="0"/>
      <w:marTop w:val="0"/>
      <w:marBottom w:val="0"/>
      <w:divBdr>
        <w:top w:val="none" w:sz="0" w:space="0" w:color="auto"/>
        <w:left w:val="none" w:sz="0" w:space="0" w:color="auto"/>
        <w:bottom w:val="none" w:sz="0" w:space="0" w:color="auto"/>
        <w:right w:val="none" w:sz="0" w:space="0" w:color="auto"/>
      </w:divBdr>
    </w:div>
    <w:div w:id="10303444">
      <w:bodyDiv w:val="1"/>
      <w:marLeft w:val="0"/>
      <w:marRight w:val="0"/>
      <w:marTop w:val="0"/>
      <w:marBottom w:val="0"/>
      <w:divBdr>
        <w:top w:val="none" w:sz="0" w:space="0" w:color="auto"/>
        <w:left w:val="none" w:sz="0" w:space="0" w:color="auto"/>
        <w:bottom w:val="none" w:sz="0" w:space="0" w:color="auto"/>
        <w:right w:val="none" w:sz="0" w:space="0" w:color="auto"/>
      </w:divBdr>
    </w:div>
    <w:div w:id="10960925">
      <w:bodyDiv w:val="1"/>
      <w:marLeft w:val="0"/>
      <w:marRight w:val="0"/>
      <w:marTop w:val="0"/>
      <w:marBottom w:val="0"/>
      <w:divBdr>
        <w:top w:val="none" w:sz="0" w:space="0" w:color="auto"/>
        <w:left w:val="none" w:sz="0" w:space="0" w:color="auto"/>
        <w:bottom w:val="none" w:sz="0" w:space="0" w:color="auto"/>
        <w:right w:val="none" w:sz="0" w:space="0" w:color="auto"/>
      </w:divBdr>
    </w:div>
    <w:div w:id="11223700">
      <w:bodyDiv w:val="1"/>
      <w:marLeft w:val="0"/>
      <w:marRight w:val="0"/>
      <w:marTop w:val="0"/>
      <w:marBottom w:val="0"/>
      <w:divBdr>
        <w:top w:val="none" w:sz="0" w:space="0" w:color="auto"/>
        <w:left w:val="none" w:sz="0" w:space="0" w:color="auto"/>
        <w:bottom w:val="none" w:sz="0" w:space="0" w:color="auto"/>
        <w:right w:val="none" w:sz="0" w:space="0" w:color="auto"/>
      </w:divBdr>
    </w:div>
    <w:div w:id="12151730">
      <w:bodyDiv w:val="1"/>
      <w:marLeft w:val="0"/>
      <w:marRight w:val="0"/>
      <w:marTop w:val="0"/>
      <w:marBottom w:val="0"/>
      <w:divBdr>
        <w:top w:val="none" w:sz="0" w:space="0" w:color="auto"/>
        <w:left w:val="none" w:sz="0" w:space="0" w:color="auto"/>
        <w:bottom w:val="none" w:sz="0" w:space="0" w:color="auto"/>
        <w:right w:val="none" w:sz="0" w:space="0" w:color="auto"/>
      </w:divBdr>
    </w:div>
    <w:div w:id="17971355">
      <w:bodyDiv w:val="1"/>
      <w:marLeft w:val="0"/>
      <w:marRight w:val="0"/>
      <w:marTop w:val="0"/>
      <w:marBottom w:val="0"/>
      <w:divBdr>
        <w:top w:val="none" w:sz="0" w:space="0" w:color="auto"/>
        <w:left w:val="none" w:sz="0" w:space="0" w:color="auto"/>
        <w:bottom w:val="none" w:sz="0" w:space="0" w:color="auto"/>
        <w:right w:val="none" w:sz="0" w:space="0" w:color="auto"/>
      </w:divBdr>
    </w:div>
    <w:div w:id="19211878">
      <w:bodyDiv w:val="1"/>
      <w:marLeft w:val="0"/>
      <w:marRight w:val="0"/>
      <w:marTop w:val="0"/>
      <w:marBottom w:val="0"/>
      <w:divBdr>
        <w:top w:val="none" w:sz="0" w:space="0" w:color="auto"/>
        <w:left w:val="none" w:sz="0" w:space="0" w:color="auto"/>
        <w:bottom w:val="none" w:sz="0" w:space="0" w:color="auto"/>
        <w:right w:val="none" w:sz="0" w:space="0" w:color="auto"/>
      </w:divBdr>
    </w:div>
    <w:div w:id="20741242">
      <w:bodyDiv w:val="1"/>
      <w:marLeft w:val="0"/>
      <w:marRight w:val="0"/>
      <w:marTop w:val="0"/>
      <w:marBottom w:val="0"/>
      <w:divBdr>
        <w:top w:val="none" w:sz="0" w:space="0" w:color="auto"/>
        <w:left w:val="none" w:sz="0" w:space="0" w:color="auto"/>
        <w:bottom w:val="none" w:sz="0" w:space="0" w:color="auto"/>
        <w:right w:val="none" w:sz="0" w:space="0" w:color="auto"/>
      </w:divBdr>
    </w:div>
    <w:div w:id="23213480">
      <w:bodyDiv w:val="1"/>
      <w:marLeft w:val="0"/>
      <w:marRight w:val="0"/>
      <w:marTop w:val="0"/>
      <w:marBottom w:val="0"/>
      <w:divBdr>
        <w:top w:val="none" w:sz="0" w:space="0" w:color="auto"/>
        <w:left w:val="none" w:sz="0" w:space="0" w:color="auto"/>
        <w:bottom w:val="none" w:sz="0" w:space="0" w:color="auto"/>
        <w:right w:val="none" w:sz="0" w:space="0" w:color="auto"/>
      </w:divBdr>
    </w:div>
    <w:div w:id="23598600">
      <w:bodyDiv w:val="1"/>
      <w:marLeft w:val="0"/>
      <w:marRight w:val="0"/>
      <w:marTop w:val="0"/>
      <w:marBottom w:val="0"/>
      <w:divBdr>
        <w:top w:val="none" w:sz="0" w:space="0" w:color="auto"/>
        <w:left w:val="none" w:sz="0" w:space="0" w:color="auto"/>
        <w:bottom w:val="none" w:sz="0" w:space="0" w:color="auto"/>
        <w:right w:val="none" w:sz="0" w:space="0" w:color="auto"/>
      </w:divBdr>
    </w:div>
    <w:div w:id="25258988">
      <w:bodyDiv w:val="1"/>
      <w:marLeft w:val="0"/>
      <w:marRight w:val="0"/>
      <w:marTop w:val="0"/>
      <w:marBottom w:val="0"/>
      <w:divBdr>
        <w:top w:val="none" w:sz="0" w:space="0" w:color="auto"/>
        <w:left w:val="none" w:sz="0" w:space="0" w:color="auto"/>
        <w:bottom w:val="none" w:sz="0" w:space="0" w:color="auto"/>
        <w:right w:val="none" w:sz="0" w:space="0" w:color="auto"/>
      </w:divBdr>
    </w:div>
    <w:div w:id="25763822">
      <w:bodyDiv w:val="1"/>
      <w:marLeft w:val="0"/>
      <w:marRight w:val="0"/>
      <w:marTop w:val="0"/>
      <w:marBottom w:val="0"/>
      <w:divBdr>
        <w:top w:val="none" w:sz="0" w:space="0" w:color="auto"/>
        <w:left w:val="none" w:sz="0" w:space="0" w:color="auto"/>
        <w:bottom w:val="none" w:sz="0" w:space="0" w:color="auto"/>
        <w:right w:val="none" w:sz="0" w:space="0" w:color="auto"/>
      </w:divBdr>
    </w:div>
    <w:div w:id="26177821">
      <w:bodyDiv w:val="1"/>
      <w:marLeft w:val="0"/>
      <w:marRight w:val="0"/>
      <w:marTop w:val="0"/>
      <w:marBottom w:val="0"/>
      <w:divBdr>
        <w:top w:val="none" w:sz="0" w:space="0" w:color="auto"/>
        <w:left w:val="none" w:sz="0" w:space="0" w:color="auto"/>
        <w:bottom w:val="none" w:sz="0" w:space="0" w:color="auto"/>
        <w:right w:val="none" w:sz="0" w:space="0" w:color="auto"/>
      </w:divBdr>
    </w:div>
    <w:div w:id="28067547">
      <w:bodyDiv w:val="1"/>
      <w:marLeft w:val="0"/>
      <w:marRight w:val="0"/>
      <w:marTop w:val="0"/>
      <w:marBottom w:val="0"/>
      <w:divBdr>
        <w:top w:val="none" w:sz="0" w:space="0" w:color="auto"/>
        <w:left w:val="none" w:sz="0" w:space="0" w:color="auto"/>
        <w:bottom w:val="none" w:sz="0" w:space="0" w:color="auto"/>
        <w:right w:val="none" w:sz="0" w:space="0" w:color="auto"/>
      </w:divBdr>
    </w:div>
    <w:div w:id="28460588">
      <w:bodyDiv w:val="1"/>
      <w:marLeft w:val="0"/>
      <w:marRight w:val="0"/>
      <w:marTop w:val="0"/>
      <w:marBottom w:val="0"/>
      <w:divBdr>
        <w:top w:val="none" w:sz="0" w:space="0" w:color="auto"/>
        <w:left w:val="none" w:sz="0" w:space="0" w:color="auto"/>
        <w:bottom w:val="none" w:sz="0" w:space="0" w:color="auto"/>
        <w:right w:val="none" w:sz="0" w:space="0" w:color="auto"/>
      </w:divBdr>
    </w:div>
    <w:div w:id="28724925">
      <w:bodyDiv w:val="1"/>
      <w:marLeft w:val="0"/>
      <w:marRight w:val="0"/>
      <w:marTop w:val="0"/>
      <w:marBottom w:val="0"/>
      <w:divBdr>
        <w:top w:val="none" w:sz="0" w:space="0" w:color="auto"/>
        <w:left w:val="none" w:sz="0" w:space="0" w:color="auto"/>
        <w:bottom w:val="none" w:sz="0" w:space="0" w:color="auto"/>
        <w:right w:val="none" w:sz="0" w:space="0" w:color="auto"/>
      </w:divBdr>
    </w:div>
    <w:div w:id="29229584">
      <w:bodyDiv w:val="1"/>
      <w:marLeft w:val="0"/>
      <w:marRight w:val="0"/>
      <w:marTop w:val="0"/>
      <w:marBottom w:val="0"/>
      <w:divBdr>
        <w:top w:val="none" w:sz="0" w:space="0" w:color="auto"/>
        <w:left w:val="none" w:sz="0" w:space="0" w:color="auto"/>
        <w:bottom w:val="none" w:sz="0" w:space="0" w:color="auto"/>
        <w:right w:val="none" w:sz="0" w:space="0" w:color="auto"/>
      </w:divBdr>
    </w:div>
    <w:div w:id="29838767">
      <w:bodyDiv w:val="1"/>
      <w:marLeft w:val="0"/>
      <w:marRight w:val="0"/>
      <w:marTop w:val="0"/>
      <w:marBottom w:val="0"/>
      <w:divBdr>
        <w:top w:val="none" w:sz="0" w:space="0" w:color="auto"/>
        <w:left w:val="none" w:sz="0" w:space="0" w:color="auto"/>
        <w:bottom w:val="none" w:sz="0" w:space="0" w:color="auto"/>
        <w:right w:val="none" w:sz="0" w:space="0" w:color="auto"/>
      </w:divBdr>
    </w:div>
    <w:div w:id="31268029">
      <w:bodyDiv w:val="1"/>
      <w:marLeft w:val="0"/>
      <w:marRight w:val="0"/>
      <w:marTop w:val="0"/>
      <w:marBottom w:val="0"/>
      <w:divBdr>
        <w:top w:val="none" w:sz="0" w:space="0" w:color="auto"/>
        <w:left w:val="none" w:sz="0" w:space="0" w:color="auto"/>
        <w:bottom w:val="none" w:sz="0" w:space="0" w:color="auto"/>
        <w:right w:val="none" w:sz="0" w:space="0" w:color="auto"/>
      </w:divBdr>
    </w:div>
    <w:div w:id="33240667">
      <w:bodyDiv w:val="1"/>
      <w:marLeft w:val="0"/>
      <w:marRight w:val="0"/>
      <w:marTop w:val="0"/>
      <w:marBottom w:val="0"/>
      <w:divBdr>
        <w:top w:val="none" w:sz="0" w:space="0" w:color="auto"/>
        <w:left w:val="none" w:sz="0" w:space="0" w:color="auto"/>
        <w:bottom w:val="none" w:sz="0" w:space="0" w:color="auto"/>
        <w:right w:val="none" w:sz="0" w:space="0" w:color="auto"/>
      </w:divBdr>
    </w:div>
    <w:div w:id="34618782">
      <w:bodyDiv w:val="1"/>
      <w:marLeft w:val="0"/>
      <w:marRight w:val="0"/>
      <w:marTop w:val="0"/>
      <w:marBottom w:val="0"/>
      <w:divBdr>
        <w:top w:val="none" w:sz="0" w:space="0" w:color="auto"/>
        <w:left w:val="none" w:sz="0" w:space="0" w:color="auto"/>
        <w:bottom w:val="none" w:sz="0" w:space="0" w:color="auto"/>
        <w:right w:val="none" w:sz="0" w:space="0" w:color="auto"/>
      </w:divBdr>
    </w:div>
    <w:div w:id="37515191">
      <w:bodyDiv w:val="1"/>
      <w:marLeft w:val="0"/>
      <w:marRight w:val="0"/>
      <w:marTop w:val="0"/>
      <w:marBottom w:val="0"/>
      <w:divBdr>
        <w:top w:val="none" w:sz="0" w:space="0" w:color="auto"/>
        <w:left w:val="none" w:sz="0" w:space="0" w:color="auto"/>
        <w:bottom w:val="none" w:sz="0" w:space="0" w:color="auto"/>
        <w:right w:val="none" w:sz="0" w:space="0" w:color="auto"/>
      </w:divBdr>
    </w:div>
    <w:div w:id="38946226">
      <w:bodyDiv w:val="1"/>
      <w:marLeft w:val="0"/>
      <w:marRight w:val="0"/>
      <w:marTop w:val="0"/>
      <w:marBottom w:val="0"/>
      <w:divBdr>
        <w:top w:val="none" w:sz="0" w:space="0" w:color="auto"/>
        <w:left w:val="none" w:sz="0" w:space="0" w:color="auto"/>
        <w:bottom w:val="none" w:sz="0" w:space="0" w:color="auto"/>
        <w:right w:val="none" w:sz="0" w:space="0" w:color="auto"/>
      </w:divBdr>
      <w:divsChild>
        <w:div w:id="1312060064">
          <w:marLeft w:val="0"/>
          <w:marRight w:val="0"/>
          <w:marTop w:val="0"/>
          <w:marBottom w:val="0"/>
          <w:divBdr>
            <w:top w:val="none" w:sz="0" w:space="0" w:color="auto"/>
            <w:left w:val="none" w:sz="0" w:space="0" w:color="auto"/>
            <w:bottom w:val="none" w:sz="0" w:space="0" w:color="auto"/>
            <w:right w:val="none" w:sz="0" w:space="0" w:color="auto"/>
          </w:divBdr>
          <w:divsChild>
            <w:div w:id="1393504605">
              <w:marLeft w:val="0"/>
              <w:marRight w:val="0"/>
              <w:marTop w:val="0"/>
              <w:marBottom w:val="0"/>
              <w:divBdr>
                <w:top w:val="none" w:sz="0" w:space="0" w:color="auto"/>
                <w:left w:val="none" w:sz="0" w:space="0" w:color="auto"/>
                <w:bottom w:val="none" w:sz="0" w:space="0" w:color="auto"/>
                <w:right w:val="none" w:sz="0" w:space="0" w:color="auto"/>
              </w:divBdr>
              <w:divsChild>
                <w:div w:id="498077983">
                  <w:marLeft w:val="0"/>
                  <w:marRight w:val="0"/>
                  <w:marTop w:val="0"/>
                  <w:marBottom w:val="0"/>
                  <w:divBdr>
                    <w:top w:val="none" w:sz="0" w:space="0" w:color="auto"/>
                    <w:left w:val="none" w:sz="0" w:space="0" w:color="auto"/>
                    <w:bottom w:val="none" w:sz="0" w:space="0" w:color="auto"/>
                    <w:right w:val="none" w:sz="0" w:space="0" w:color="auto"/>
                  </w:divBdr>
                  <w:divsChild>
                    <w:div w:id="1698505654">
                      <w:marLeft w:val="0"/>
                      <w:marRight w:val="0"/>
                      <w:marTop w:val="0"/>
                      <w:marBottom w:val="0"/>
                      <w:divBdr>
                        <w:top w:val="none" w:sz="0" w:space="0" w:color="auto"/>
                        <w:left w:val="none" w:sz="0" w:space="0" w:color="auto"/>
                        <w:bottom w:val="none" w:sz="0" w:space="0" w:color="auto"/>
                        <w:right w:val="none" w:sz="0" w:space="0" w:color="auto"/>
                      </w:divBdr>
                      <w:divsChild>
                        <w:div w:id="742991337">
                          <w:marLeft w:val="0"/>
                          <w:marRight w:val="0"/>
                          <w:marTop w:val="0"/>
                          <w:marBottom w:val="0"/>
                          <w:divBdr>
                            <w:top w:val="none" w:sz="0" w:space="0" w:color="auto"/>
                            <w:left w:val="none" w:sz="0" w:space="0" w:color="auto"/>
                            <w:bottom w:val="none" w:sz="0" w:space="0" w:color="auto"/>
                            <w:right w:val="none" w:sz="0" w:space="0" w:color="auto"/>
                          </w:divBdr>
                          <w:divsChild>
                            <w:div w:id="3326061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0567258">
      <w:bodyDiv w:val="1"/>
      <w:marLeft w:val="0"/>
      <w:marRight w:val="0"/>
      <w:marTop w:val="0"/>
      <w:marBottom w:val="0"/>
      <w:divBdr>
        <w:top w:val="none" w:sz="0" w:space="0" w:color="auto"/>
        <w:left w:val="none" w:sz="0" w:space="0" w:color="auto"/>
        <w:bottom w:val="none" w:sz="0" w:space="0" w:color="auto"/>
        <w:right w:val="none" w:sz="0" w:space="0" w:color="auto"/>
      </w:divBdr>
    </w:div>
    <w:div w:id="43220106">
      <w:bodyDiv w:val="1"/>
      <w:marLeft w:val="0"/>
      <w:marRight w:val="0"/>
      <w:marTop w:val="0"/>
      <w:marBottom w:val="0"/>
      <w:divBdr>
        <w:top w:val="none" w:sz="0" w:space="0" w:color="auto"/>
        <w:left w:val="none" w:sz="0" w:space="0" w:color="auto"/>
        <w:bottom w:val="none" w:sz="0" w:space="0" w:color="auto"/>
        <w:right w:val="none" w:sz="0" w:space="0" w:color="auto"/>
      </w:divBdr>
    </w:div>
    <w:div w:id="44528460">
      <w:bodyDiv w:val="1"/>
      <w:marLeft w:val="0"/>
      <w:marRight w:val="0"/>
      <w:marTop w:val="0"/>
      <w:marBottom w:val="0"/>
      <w:divBdr>
        <w:top w:val="none" w:sz="0" w:space="0" w:color="auto"/>
        <w:left w:val="none" w:sz="0" w:space="0" w:color="auto"/>
        <w:bottom w:val="none" w:sz="0" w:space="0" w:color="auto"/>
        <w:right w:val="none" w:sz="0" w:space="0" w:color="auto"/>
      </w:divBdr>
    </w:div>
    <w:div w:id="46493927">
      <w:bodyDiv w:val="1"/>
      <w:marLeft w:val="0"/>
      <w:marRight w:val="0"/>
      <w:marTop w:val="0"/>
      <w:marBottom w:val="0"/>
      <w:divBdr>
        <w:top w:val="none" w:sz="0" w:space="0" w:color="auto"/>
        <w:left w:val="none" w:sz="0" w:space="0" w:color="auto"/>
        <w:bottom w:val="none" w:sz="0" w:space="0" w:color="auto"/>
        <w:right w:val="none" w:sz="0" w:space="0" w:color="auto"/>
      </w:divBdr>
    </w:div>
    <w:div w:id="46685485">
      <w:bodyDiv w:val="1"/>
      <w:marLeft w:val="0"/>
      <w:marRight w:val="0"/>
      <w:marTop w:val="0"/>
      <w:marBottom w:val="0"/>
      <w:divBdr>
        <w:top w:val="none" w:sz="0" w:space="0" w:color="auto"/>
        <w:left w:val="none" w:sz="0" w:space="0" w:color="auto"/>
        <w:bottom w:val="none" w:sz="0" w:space="0" w:color="auto"/>
        <w:right w:val="none" w:sz="0" w:space="0" w:color="auto"/>
      </w:divBdr>
    </w:div>
    <w:div w:id="49351783">
      <w:bodyDiv w:val="1"/>
      <w:marLeft w:val="0"/>
      <w:marRight w:val="0"/>
      <w:marTop w:val="0"/>
      <w:marBottom w:val="0"/>
      <w:divBdr>
        <w:top w:val="none" w:sz="0" w:space="0" w:color="auto"/>
        <w:left w:val="none" w:sz="0" w:space="0" w:color="auto"/>
        <w:bottom w:val="none" w:sz="0" w:space="0" w:color="auto"/>
        <w:right w:val="none" w:sz="0" w:space="0" w:color="auto"/>
      </w:divBdr>
    </w:div>
    <w:div w:id="49772297">
      <w:bodyDiv w:val="1"/>
      <w:marLeft w:val="0"/>
      <w:marRight w:val="0"/>
      <w:marTop w:val="0"/>
      <w:marBottom w:val="0"/>
      <w:divBdr>
        <w:top w:val="none" w:sz="0" w:space="0" w:color="auto"/>
        <w:left w:val="none" w:sz="0" w:space="0" w:color="auto"/>
        <w:bottom w:val="none" w:sz="0" w:space="0" w:color="auto"/>
        <w:right w:val="none" w:sz="0" w:space="0" w:color="auto"/>
      </w:divBdr>
    </w:div>
    <w:div w:id="52122289">
      <w:bodyDiv w:val="1"/>
      <w:marLeft w:val="0"/>
      <w:marRight w:val="0"/>
      <w:marTop w:val="0"/>
      <w:marBottom w:val="0"/>
      <w:divBdr>
        <w:top w:val="none" w:sz="0" w:space="0" w:color="auto"/>
        <w:left w:val="none" w:sz="0" w:space="0" w:color="auto"/>
        <w:bottom w:val="none" w:sz="0" w:space="0" w:color="auto"/>
        <w:right w:val="none" w:sz="0" w:space="0" w:color="auto"/>
      </w:divBdr>
    </w:div>
    <w:div w:id="52238221">
      <w:bodyDiv w:val="1"/>
      <w:marLeft w:val="0"/>
      <w:marRight w:val="0"/>
      <w:marTop w:val="0"/>
      <w:marBottom w:val="0"/>
      <w:divBdr>
        <w:top w:val="none" w:sz="0" w:space="0" w:color="auto"/>
        <w:left w:val="none" w:sz="0" w:space="0" w:color="auto"/>
        <w:bottom w:val="none" w:sz="0" w:space="0" w:color="auto"/>
        <w:right w:val="none" w:sz="0" w:space="0" w:color="auto"/>
      </w:divBdr>
    </w:div>
    <w:div w:id="53548590">
      <w:bodyDiv w:val="1"/>
      <w:marLeft w:val="0"/>
      <w:marRight w:val="0"/>
      <w:marTop w:val="0"/>
      <w:marBottom w:val="0"/>
      <w:divBdr>
        <w:top w:val="none" w:sz="0" w:space="0" w:color="auto"/>
        <w:left w:val="none" w:sz="0" w:space="0" w:color="auto"/>
        <w:bottom w:val="none" w:sz="0" w:space="0" w:color="auto"/>
        <w:right w:val="none" w:sz="0" w:space="0" w:color="auto"/>
      </w:divBdr>
    </w:div>
    <w:div w:id="54471202">
      <w:bodyDiv w:val="1"/>
      <w:marLeft w:val="0"/>
      <w:marRight w:val="0"/>
      <w:marTop w:val="0"/>
      <w:marBottom w:val="0"/>
      <w:divBdr>
        <w:top w:val="none" w:sz="0" w:space="0" w:color="auto"/>
        <w:left w:val="none" w:sz="0" w:space="0" w:color="auto"/>
        <w:bottom w:val="none" w:sz="0" w:space="0" w:color="auto"/>
        <w:right w:val="none" w:sz="0" w:space="0" w:color="auto"/>
      </w:divBdr>
    </w:div>
    <w:div w:id="55471689">
      <w:bodyDiv w:val="1"/>
      <w:marLeft w:val="0"/>
      <w:marRight w:val="0"/>
      <w:marTop w:val="0"/>
      <w:marBottom w:val="0"/>
      <w:divBdr>
        <w:top w:val="none" w:sz="0" w:space="0" w:color="auto"/>
        <w:left w:val="none" w:sz="0" w:space="0" w:color="auto"/>
        <w:bottom w:val="none" w:sz="0" w:space="0" w:color="auto"/>
        <w:right w:val="none" w:sz="0" w:space="0" w:color="auto"/>
      </w:divBdr>
    </w:div>
    <w:div w:id="56438726">
      <w:bodyDiv w:val="1"/>
      <w:marLeft w:val="0"/>
      <w:marRight w:val="0"/>
      <w:marTop w:val="0"/>
      <w:marBottom w:val="0"/>
      <w:divBdr>
        <w:top w:val="none" w:sz="0" w:space="0" w:color="auto"/>
        <w:left w:val="none" w:sz="0" w:space="0" w:color="auto"/>
        <w:bottom w:val="none" w:sz="0" w:space="0" w:color="auto"/>
        <w:right w:val="none" w:sz="0" w:space="0" w:color="auto"/>
      </w:divBdr>
    </w:div>
    <w:div w:id="60639623">
      <w:bodyDiv w:val="1"/>
      <w:marLeft w:val="0"/>
      <w:marRight w:val="0"/>
      <w:marTop w:val="0"/>
      <w:marBottom w:val="0"/>
      <w:divBdr>
        <w:top w:val="none" w:sz="0" w:space="0" w:color="auto"/>
        <w:left w:val="none" w:sz="0" w:space="0" w:color="auto"/>
        <w:bottom w:val="none" w:sz="0" w:space="0" w:color="auto"/>
        <w:right w:val="none" w:sz="0" w:space="0" w:color="auto"/>
      </w:divBdr>
    </w:div>
    <w:div w:id="61878922">
      <w:bodyDiv w:val="1"/>
      <w:marLeft w:val="0"/>
      <w:marRight w:val="0"/>
      <w:marTop w:val="0"/>
      <w:marBottom w:val="0"/>
      <w:divBdr>
        <w:top w:val="none" w:sz="0" w:space="0" w:color="auto"/>
        <w:left w:val="none" w:sz="0" w:space="0" w:color="auto"/>
        <w:bottom w:val="none" w:sz="0" w:space="0" w:color="auto"/>
        <w:right w:val="none" w:sz="0" w:space="0" w:color="auto"/>
      </w:divBdr>
    </w:div>
    <w:div w:id="63261108">
      <w:bodyDiv w:val="1"/>
      <w:marLeft w:val="0"/>
      <w:marRight w:val="0"/>
      <w:marTop w:val="0"/>
      <w:marBottom w:val="0"/>
      <w:divBdr>
        <w:top w:val="none" w:sz="0" w:space="0" w:color="auto"/>
        <w:left w:val="none" w:sz="0" w:space="0" w:color="auto"/>
        <w:bottom w:val="none" w:sz="0" w:space="0" w:color="auto"/>
        <w:right w:val="none" w:sz="0" w:space="0" w:color="auto"/>
      </w:divBdr>
    </w:div>
    <w:div w:id="64884644">
      <w:bodyDiv w:val="1"/>
      <w:marLeft w:val="0"/>
      <w:marRight w:val="0"/>
      <w:marTop w:val="0"/>
      <w:marBottom w:val="0"/>
      <w:divBdr>
        <w:top w:val="none" w:sz="0" w:space="0" w:color="auto"/>
        <w:left w:val="none" w:sz="0" w:space="0" w:color="auto"/>
        <w:bottom w:val="none" w:sz="0" w:space="0" w:color="auto"/>
        <w:right w:val="none" w:sz="0" w:space="0" w:color="auto"/>
      </w:divBdr>
    </w:div>
    <w:div w:id="68503939">
      <w:bodyDiv w:val="1"/>
      <w:marLeft w:val="0"/>
      <w:marRight w:val="0"/>
      <w:marTop w:val="0"/>
      <w:marBottom w:val="0"/>
      <w:divBdr>
        <w:top w:val="none" w:sz="0" w:space="0" w:color="auto"/>
        <w:left w:val="none" w:sz="0" w:space="0" w:color="auto"/>
        <w:bottom w:val="none" w:sz="0" w:space="0" w:color="auto"/>
        <w:right w:val="none" w:sz="0" w:space="0" w:color="auto"/>
      </w:divBdr>
    </w:div>
    <w:div w:id="68819596">
      <w:bodyDiv w:val="1"/>
      <w:marLeft w:val="0"/>
      <w:marRight w:val="0"/>
      <w:marTop w:val="0"/>
      <w:marBottom w:val="0"/>
      <w:divBdr>
        <w:top w:val="none" w:sz="0" w:space="0" w:color="auto"/>
        <w:left w:val="none" w:sz="0" w:space="0" w:color="auto"/>
        <w:bottom w:val="none" w:sz="0" w:space="0" w:color="auto"/>
        <w:right w:val="none" w:sz="0" w:space="0" w:color="auto"/>
      </w:divBdr>
    </w:div>
    <w:div w:id="69158451">
      <w:bodyDiv w:val="1"/>
      <w:marLeft w:val="0"/>
      <w:marRight w:val="0"/>
      <w:marTop w:val="0"/>
      <w:marBottom w:val="0"/>
      <w:divBdr>
        <w:top w:val="none" w:sz="0" w:space="0" w:color="auto"/>
        <w:left w:val="none" w:sz="0" w:space="0" w:color="auto"/>
        <w:bottom w:val="none" w:sz="0" w:space="0" w:color="auto"/>
        <w:right w:val="none" w:sz="0" w:space="0" w:color="auto"/>
      </w:divBdr>
    </w:div>
    <w:div w:id="71317808">
      <w:bodyDiv w:val="1"/>
      <w:marLeft w:val="0"/>
      <w:marRight w:val="0"/>
      <w:marTop w:val="0"/>
      <w:marBottom w:val="0"/>
      <w:divBdr>
        <w:top w:val="none" w:sz="0" w:space="0" w:color="auto"/>
        <w:left w:val="none" w:sz="0" w:space="0" w:color="auto"/>
        <w:bottom w:val="none" w:sz="0" w:space="0" w:color="auto"/>
        <w:right w:val="none" w:sz="0" w:space="0" w:color="auto"/>
      </w:divBdr>
    </w:div>
    <w:div w:id="71977098">
      <w:bodyDiv w:val="1"/>
      <w:marLeft w:val="0"/>
      <w:marRight w:val="0"/>
      <w:marTop w:val="0"/>
      <w:marBottom w:val="0"/>
      <w:divBdr>
        <w:top w:val="none" w:sz="0" w:space="0" w:color="auto"/>
        <w:left w:val="none" w:sz="0" w:space="0" w:color="auto"/>
        <w:bottom w:val="none" w:sz="0" w:space="0" w:color="auto"/>
        <w:right w:val="none" w:sz="0" w:space="0" w:color="auto"/>
      </w:divBdr>
    </w:div>
    <w:div w:id="72558170">
      <w:bodyDiv w:val="1"/>
      <w:marLeft w:val="0"/>
      <w:marRight w:val="0"/>
      <w:marTop w:val="0"/>
      <w:marBottom w:val="0"/>
      <w:divBdr>
        <w:top w:val="none" w:sz="0" w:space="0" w:color="auto"/>
        <w:left w:val="none" w:sz="0" w:space="0" w:color="auto"/>
        <w:bottom w:val="none" w:sz="0" w:space="0" w:color="auto"/>
        <w:right w:val="none" w:sz="0" w:space="0" w:color="auto"/>
      </w:divBdr>
    </w:div>
    <w:div w:id="73012651">
      <w:bodyDiv w:val="1"/>
      <w:marLeft w:val="0"/>
      <w:marRight w:val="0"/>
      <w:marTop w:val="0"/>
      <w:marBottom w:val="0"/>
      <w:divBdr>
        <w:top w:val="none" w:sz="0" w:space="0" w:color="auto"/>
        <w:left w:val="none" w:sz="0" w:space="0" w:color="auto"/>
        <w:bottom w:val="none" w:sz="0" w:space="0" w:color="auto"/>
        <w:right w:val="none" w:sz="0" w:space="0" w:color="auto"/>
      </w:divBdr>
    </w:div>
    <w:div w:id="73211243">
      <w:bodyDiv w:val="1"/>
      <w:marLeft w:val="0"/>
      <w:marRight w:val="0"/>
      <w:marTop w:val="0"/>
      <w:marBottom w:val="0"/>
      <w:divBdr>
        <w:top w:val="none" w:sz="0" w:space="0" w:color="auto"/>
        <w:left w:val="none" w:sz="0" w:space="0" w:color="auto"/>
        <w:bottom w:val="none" w:sz="0" w:space="0" w:color="auto"/>
        <w:right w:val="none" w:sz="0" w:space="0" w:color="auto"/>
      </w:divBdr>
    </w:div>
    <w:div w:id="74473677">
      <w:bodyDiv w:val="1"/>
      <w:marLeft w:val="0"/>
      <w:marRight w:val="0"/>
      <w:marTop w:val="0"/>
      <w:marBottom w:val="0"/>
      <w:divBdr>
        <w:top w:val="none" w:sz="0" w:space="0" w:color="auto"/>
        <w:left w:val="none" w:sz="0" w:space="0" w:color="auto"/>
        <w:bottom w:val="none" w:sz="0" w:space="0" w:color="auto"/>
        <w:right w:val="none" w:sz="0" w:space="0" w:color="auto"/>
      </w:divBdr>
    </w:div>
    <w:div w:id="74983621">
      <w:bodyDiv w:val="1"/>
      <w:marLeft w:val="0"/>
      <w:marRight w:val="0"/>
      <w:marTop w:val="0"/>
      <w:marBottom w:val="0"/>
      <w:divBdr>
        <w:top w:val="none" w:sz="0" w:space="0" w:color="auto"/>
        <w:left w:val="none" w:sz="0" w:space="0" w:color="auto"/>
        <w:bottom w:val="none" w:sz="0" w:space="0" w:color="auto"/>
        <w:right w:val="none" w:sz="0" w:space="0" w:color="auto"/>
      </w:divBdr>
    </w:div>
    <w:div w:id="75251021">
      <w:bodyDiv w:val="1"/>
      <w:marLeft w:val="0"/>
      <w:marRight w:val="0"/>
      <w:marTop w:val="0"/>
      <w:marBottom w:val="0"/>
      <w:divBdr>
        <w:top w:val="none" w:sz="0" w:space="0" w:color="auto"/>
        <w:left w:val="none" w:sz="0" w:space="0" w:color="auto"/>
        <w:bottom w:val="none" w:sz="0" w:space="0" w:color="auto"/>
        <w:right w:val="none" w:sz="0" w:space="0" w:color="auto"/>
      </w:divBdr>
    </w:div>
    <w:div w:id="75637964">
      <w:bodyDiv w:val="1"/>
      <w:marLeft w:val="0"/>
      <w:marRight w:val="0"/>
      <w:marTop w:val="0"/>
      <w:marBottom w:val="0"/>
      <w:divBdr>
        <w:top w:val="none" w:sz="0" w:space="0" w:color="auto"/>
        <w:left w:val="none" w:sz="0" w:space="0" w:color="auto"/>
        <w:bottom w:val="none" w:sz="0" w:space="0" w:color="auto"/>
        <w:right w:val="none" w:sz="0" w:space="0" w:color="auto"/>
      </w:divBdr>
    </w:div>
    <w:div w:id="77143472">
      <w:bodyDiv w:val="1"/>
      <w:marLeft w:val="0"/>
      <w:marRight w:val="0"/>
      <w:marTop w:val="0"/>
      <w:marBottom w:val="0"/>
      <w:divBdr>
        <w:top w:val="none" w:sz="0" w:space="0" w:color="auto"/>
        <w:left w:val="none" w:sz="0" w:space="0" w:color="auto"/>
        <w:bottom w:val="none" w:sz="0" w:space="0" w:color="auto"/>
        <w:right w:val="none" w:sz="0" w:space="0" w:color="auto"/>
      </w:divBdr>
    </w:div>
    <w:div w:id="78136943">
      <w:bodyDiv w:val="1"/>
      <w:marLeft w:val="0"/>
      <w:marRight w:val="0"/>
      <w:marTop w:val="0"/>
      <w:marBottom w:val="0"/>
      <w:divBdr>
        <w:top w:val="none" w:sz="0" w:space="0" w:color="auto"/>
        <w:left w:val="none" w:sz="0" w:space="0" w:color="auto"/>
        <w:bottom w:val="none" w:sz="0" w:space="0" w:color="auto"/>
        <w:right w:val="none" w:sz="0" w:space="0" w:color="auto"/>
      </w:divBdr>
    </w:div>
    <w:div w:id="80490162">
      <w:bodyDiv w:val="1"/>
      <w:marLeft w:val="0"/>
      <w:marRight w:val="0"/>
      <w:marTop w:val="0"/>
      <w:marBottom w:val="0"/>
      <w:divBdr>
        <w:top w:val="none" w:sz="0" w:space="0" w:color="auto"/>
        <w:left w:val="none" w:sz="0" w:space="0" w:color="auto"/>
        <w:bottom w:val="none" w:sz="0" w:space="0" w:color="auto"/>
        <w:right w:val="none" w:sz="0" w:space="0" w:color="auto"/>
      </w:divBdr>
    </w:div>
    <w:div w:id="80494119">
      <w:bodyDiv w:val="1"/>
      <w:marLeft w:val="0"/>
      <w:marRight w:val="0"/>
      <w:marTop w:val="0"/>
      <w:marBottom w:val="0"/>
      <w:divBdr>
        <w:top w:val="none" w:sz="0" w:space="0" w:color="auto"/>
        <w:left w:val="none" w:sz="0" w:space="0" w:color="auto"/>
        <w:bottom w:val="none" w:sz="0" w:space="0" w:color="auto"/>
        <w:right w:val="none" w:sz="0" w:space="0" w:color="auto"/>
      </w:divBdr>
    </w:div>
    <w:div w:id="80950635">
      <w:bodyDiv w:val="1"/>
      <w:marLeft w:val="0"/>
      <w:marRight w:val="0"/>
      <w:marTop w:val="0"/>
      <w:marBottom w:val="0"/>
      <w:divBdr>
        <w:top w:val="none" w:sz="0" w:space="0" w:color="auto"/>
        <w:left w:val="none" w:sz="0" w:space="0" w:color="auto"/>
        <w:bottom w:val="none" w:sz="0" w:space="0" w:color="auto"/>
        <w:right w:val="none" w:sz="0" w:space="0" w:color="auto"/>
      </w:divBdr>
    </w:div>
    <w:div w:id="81607503">
      <w:bodyDiv w:val="1"/>
      <w:marLeft w:val="0"/>
      <w:marRight w:val="0"/>
      <w:marTop w:val="0"/>
      <w:marBottom w:val="0"/>
      <w:divBdr>
        <w:top w:val="none" w:sz="0" w:space="0" w:color="auto"/>
        <w:left w:val="none" w:sz="0" w:space="0" w:color="auto"/>
        <w:bottom w:val="none" w:sz="0" w:space="0" w:color="auto"/>
        <w:right w:val="none" w:sz="0" w:space="0" w:color="auto"/>
      </w:divBdr>
    </w:div>
    <w:div w:id="84225459">
      <w:bodyDiv w:val="1"/>
      <w:marLeft w:val="0"/>
      <w:marRight w:val="0"/>
      <w:marTop w:val="0"/>
      <w:marBottom w:val="0"/>
      <w:divBdr>
        <w:top w:val="none" w:sz="0" w:space="0" w:color="auto"/>
        <w:left w:val="none" w:sz="0" w:space="0" w:color="auto"/>
        <w:bottom w:val="none" w:sz="0" w:space="0" w:color="auto"/>
        <w:right w:val="none" w:sz="0" w:space="0" w:color="auto"/>
      </w:divBdr>
    </w:div>
    <w:div w:id="85688264">
      <w:bodyDiv w:val="1"/>
      <w:marLeft w:val="0"/>
      <w:marRight w:val="0"/>
      <w:marTop w:val="0"/>
      <w:marBottom w:val="0"/>
      <w:divBdr>
        <w:top w:val="none" w:sz="0" w:space="0" w:color="auto"/>
        <w:left w:val="none" w:sz="0" w:space="0" w:color="auto"/>
        <w:bottom w:val="none" w:sz="0" w:space="0" w:color="auto"/>
        <w:right w:val="none" w:sz="0" w:space="0" w:color="auto"/>
      </w:divBdr>
    </w:div>
    <w:div w:id="86704446">
      <w:bodyDiv w:val="1"/>
      <w:marLeft w:val="0"/>
      <w:marRight w:val="0"/>
      <w:marTop w:val="0"/>
      <w:marBottom w:val="0"/>
      <w:divBdr>
        <w:top w:val="none" w:sz="0" w:space="0" w:color="auto"/>
        <w:left w:val="none" w:sz="0" w:space="0" w:color="auto"/>
        <w:bottom w:val="none" w:sz="0" w:space="0" w:color="auto"/>
        <w:right w:val="none" w:sz="0" w:space="0" w:color="auto"/>
      </w:divBdr>
    </w:div>
    <w:div w:id="88234650">
      <w:bodyDiv w:val="1"/>
      <w:marLeft w:val="0"/>
      <w:marRight w:val="0"/>
      <w:marTop w:val="0"/>
      <w:marBottom w:val="0"/>
      <w:divBdr>
        <w:top w:val="none" w:sz="0" w:space="0" w:color="auto"/>
        <w:left w:val="none" w:sz="0" w:space="0" w:color="auto"/>
        <w:bottom w:val="none" w:sz="0" w:space="0" w:color="auto"/>
        <w:right w:val="none" w:sz="0" w:space="0" w:color="auto"/>
      </w:divBdr>
    </w:div>
    <w:div w:id="88700135">
      <w:bodyDiv w:val="1"/>
      <w:marLeft w:val="0"/>
      <w:marRight w:val="0"/>
      <w:marTop w:val="0"/>
      <w:marBottom w:val="0"/>
      <w:divBdr>
        <w:top w:val="none" w:sz="0" w:space="0" w:color="auto"/>
        <w:left w:val="none" w:sz="0" w:space="0" w:color="auto"/>
        <w:bottom w:val="none" w:sz="0" w:space="0" w:color="auto"/>
        <w:right w:val="none" w:sz="0" w:space="0" w:color="auto"/>
      </w:divBdr>
    </w:div>
    <w:div w:id="89159534">
      <w:bodyDiv w:val="1"/>
      <w:marLeft w:val="0"/>
      <w:marRight w:val="0"/>
      <w:marTop w:val="0"/>
      <w:marBottom w:val="0"/>
      <w:divBdr>
        <w:top w:val="none" w:sz="0" w:space="0" w:color="auto"/>
        <w:left w:val="none" w:sz="0" w:space="0" w:color="auto"/>
        <w:bottom w:val="none" w:sz="0" w:space="0" w:color="auto"/>
        <w:right w:val="none" w:sz="0" w:space="0" w:color="auto"/>
      </w:divBdr>
    </w:div>
    <w:div w:id="89205779">
      <w:bodyDiv w:val="1"/>
      <w:marLeft w:val="0"/>
      <w:marRight w:val="0"/>
      <w:marTop w:val="0"/>
      <w:marBottom w:val="0"/>
      <w:divBdr>
        <w:top w:val="none" w:sz="0" w:space="0" w:color="auto"/>
        <w:left w:val="none" w:sz="0" w:space="0" w:color="auto"/>
        <w:bottom w:val="none" w:sz="0" w:space="0" w:color="auto"/>
        <w:right w:val="none" w:sz="0" w:space="0" w:color="auto"/>
      </w:divBdr>
    </w:div>
    <w:div w:id="90054055">
      <w:bodyDiv w:val="1"/>
      <w:marLeft w:val="0"/>
      <w:marRight w:val="0"/>
      <w:marTop w:val="0"/>
      <w:marBottom w:val="0"/>
      <w:divBdr>
        <w:top w:val="none" w:sz="0" w:space="0" w:color="auto"/>
        <w:left w:val="none" w:sz="0" w:space="0" w:color="auto"/>
        <w:bottom w:val="none" w:sz="0" w:space="0" w:color="auto"/>
        <w:right w:val="none" w:sz="0" w:space="0" w:color="auto"/>
      </w:divBdr>
    </w:div>
    <w:div w:id="90661913">
      <w:bodyDiv w:val="1"/>
      <w:marLeft w:val="0"/>
      <w:marRight w:val="0"/>
      <w:marTop w:val="0"/>
      <w:marBottom w:val="0"/>
      <w:divBdr>
        <w:top w:val="none" w:sz="0" w:space="0" w:color="auto"/>
        <w:left w:val="none" w:sz="0" w:space="0" w:color="auto"/>
        <w:bottom w:val="none" w:sz="0" w:space="0" w:color="auto"/>
        <w:right w:val="none" w:sz="0" w:space="0" w:color="auto"/>
      </w:divBdr>
    </w:div>
    <w:div w:id="91249210">
      <w:bodyDiv w:val="1"/>
      <w:marLeft w:val="0"/>
      <w:marRight w:val="0"/>
      <w:marTop w:val="0"/>
      <w:marBottom w:val="0"/>
      <w:divBdr>
        <w:top w:val="none" w:sz="0" w:space="0" w:color="auto"/>
        <w:left w:val="none" w:sz="0" w:space="0" w:color="auto"/>
        <w:bottom w:val="none" w:sz="0" w:space="0" w:color="auto"/>
        <w:right w:val="none" w:sz="0" w:space="0" w:color="auto"/>
      </w:divBdr>
    </w:div>
    <w:div w:id="91436052">
      <w:bodyDiv w:val="1"/>
      <w:marLeft w:val="0"/>
      <w:marRight w:val="0"/>
      <w:marTop w:val="0"/>
      <w:marBottom w:val="0"/>
      <w:divBdr>
        <w:top w:val="none" w:sz="0" w:space="0" w:color="auto"/>
        <w:left w:val="none" w:sz="0" w:space="0" w:color="auto"/>
        <w:bottom w:val="none" w:sz="0" w:space="0" w:color="auto"/>
        <w:right w:val="none" w:sz="0" w:space="0" w:color="auto"/>
      </w:divBdr>
    </w:div>
    <w:div w:id="91634329">
      <w:bodyDiv w:val="1"/>
      <w:marLeft w:val="0"/>
      <w:marRight w:val="0"/>
      <w:marTop w:val="0"/>
      <w:marBottom w:val="0"/>
      <w:divBdr>
        <w:top w:val="none" w:sz="0" w:space="0" w:color="auto"/>
        <w:left w:val="none" w:sz="0" w:space="0" w:color="auto"/>
        <w:bottom w:val="none" w:sz="0" w:space="0" w:color="auto"/>
        <w:right w:val="none" w:sz="0" w:space="0" w:color="auto"/>
      </w:divBdr>
    </w:div>
    <w:div w:id="92239881">
      <w:bodyDiv w:val="1"/>
      <w:marLeft w:val="0"/>
      <w:marRight w:val="0"/>
      <w:marTop w:val="0"/>
      <w:marBottom w:val="0"/>
      <w:divBdr>
        <w:top w:val="none" w:sz="0" w:space="0" w:color="auto"/>
        <w:left w:val="none" w:sz="0" w:space="0" w:color="auto"/>
        <w:bottom w:val="none" w:sz="0" w:space="0" w:color="auto"/>
        <w:right w:val="none" w:sz="0" w:space="0" w:color="auto"/>
      </w:divBdr>
    </w:div>
    <w:div w:id="92945561">
      <w:bodyDiv w:val="1"/>
      <w:marLeft w:val="0"/>
      <w:marRight w:val="0"/>
      <w:marTop w:val="0"/>
      <w:marBottom w:val="0"/>
      <w:divBdr>
        <w:top w:val="none" w:sz="0" w:space="0" w:color="auto"/>
        <w:left w:val="none" w:sz="0" w:space="0" w:color="auto"/>
        <w:bottom w:val="none" w:sz="0" w:space="0" w:color="auto"/>
        <w:right w:val="none" w:sz="0" w:space="0" w:color="auto"/>
      </w:divBdr>
    </w:div>
    <w:div w:id="94639865">
      <w:bodyDiv w:val="1"/>
      <w:marLeft w:val="0"/>
      <w:marRight w:val="0"/>
      <w:marTop w:val="0"/>
      <w:marBottom w:val="0"/>
      <w:divBdr>
        <w:top w:val="none" w:sz="0" w:space="0" w:color="auto"/>
        <w:left w:val="none" w:sz="0" w:space="0" w:color="auto"/>
        <w:bottom w:val="none" w:sz="0" w:space="0" w:color="auto"/>
        <w:right w:val="none" w:sz="0" w:space="0" w:color="auto"/>
      </w:divBdr>
    </w:div>
    <w:div w:id="95761217">
      <w:bodyDiv w:val="1"/>
      <w:marLeft w:val="0"/>
      <w:marRight w:val="0"/>
      <w:marTop w:val="0"/>
      <w:marBottom w:val="0"/>
      <w:divBdr>
        <w:top w:val="none" w:sz="0" w:space="0" w:color="auto"/>
        <w:left w:val="none" w:sz="0" w:space="0" w:color="auto"/>
        <w:bottom w:val="none" w:sz="0" w:space="0" w:color="auto"/>
        <w:right w:val="none" w:sz="0" w:space="0" w:color="auto"/>
      </w:divBdr>
    </w:div>
    <w:div w:id="96217745">
      <w:bodyDiv w:val="1"/>
      <w:marLeft w:val="0"/>
      <w:marRight w:val="0"/>
      <w:marTop w:val="0"/>
      <w:marBottom w:val="0"/>
      <w:divBdr>
        <w:top w:val="none" w:sz="0" w:space="0" w:color="auto"/>
        <w:left w:val="none" w:sz="0" w:space="0" w:color="auto"/>
        <w:bottom w:val="none" w:sz="0" w:space="0" w:color="auto"/>
        <w:right w:val="none" w:sz="0" w:space="0" w:color="auto"/>
      </w:divBdr>
    </w:div>
    <w:div w:id="97409421">
      <w:bodyDiv w:val="1"/>
      <w:marLeft w:val="0"/>
      <w:marRight w:val="0"/>
      <w:marTop w:val="0"/>
      <w:marBottom w:val="0"/>
      <w:divBdr>
        <w:top w:val="none" w:sz="0" w:space="0" w:color="auto"/>
        <w:left w:val="none" w:sz="0" w:space="0" w:color="auto"/>
        <w:bottom w:val="none" w:sz="0" w:space="0" w:color="auto"/>
        <w:right w:val="none" w:sz="0" w:space="0" w:color="auto"/>
      </w:divBdr>
    </w:div>
    <w:div w:id="100534701">
      <w:bodyDiv w:val="1"/>
      <w:marLeft w:val="0"/>
      <w:marRight w:val="0"/>
      <w:marTop w:val="0"/>
      <w:marBottom w:val="0"/>
      <w:divBdr>
        <w:top w:val="none" w:sz="0" w:space="0" w:color="auto"/>
        <w:left w:val="none" w:sz="0" w:space="0" w:color="auto"/>
        <w:bottom w:val="none" w:sz="0" w:space="0" w:color="auto"/>
        <w:right w:val="none" w:sz="0" w:space="0" w:color="auto"/>
      </w:divBdr>
    </w:div>
    <w:div w:id="101610337">
      <w:bodyDiv w:val="1"/>
      <w:marLeft w:val="0"/>
      <w:marRight w:val="0"/>
      <w:marTop w:val="0"/>
      <w:marBottom w:val="0"/>
      <w:divBdr>
        <w:top w:val="none" w:sz="0" w:space="0" w:color="auto"/>
        <w:left w:val="none" w:sz="0" w:space="0" w:color="auto"/>
        <w:bottom w:val="none" w:sz="0" w:space="0" w:color="auto"/>
        <w:right w:val="none" w:sz="0" w:space="0" w:color="auto"/>
      </w:divBdr>
    </w:div>
    <w:div w:id="102699899">
      <w:bodyDiv w:val="1"/>
      <w:marLeft w:val="0"/>
      <w:marRight w:val="0"/>
      <w:marTop w:val="0"/>
      <w:marBottom w:val="0"/>
      <w:divBdr>
        <w:top w:val="none" w:sz="0" w:space="0" w:color="auto"/>
        <w:left w:val="none" w:sz="0" w:space="0" w:color="auto"/>
        <w:bottom w:val="none" w:sz="0" w:space="0" w:color="auto"/>
        <w:right w:val="none" w:sz="0" w:space="0" w:color="auto"/>
      </w:divBdr>
    </w:div>
    <w:div w:id="102892099">
      <w:bodyDiv w:val="1"/>
      <w:marLeft w:val="0"/>
      <w:marRight w:val="0"/>
      <w:marTop w:val="0"/>
      <w:marBottom w:val="0"/>
      <w:divBdr>
        <w:top w:val="none" w:sz="0" w:space="0" w:color="auto"/>
        <w:left w:val="none" w:sz="0" w:space="0" w:color="auto"/>
        <w:bottom w:val="none" w:sz="0" w:space="0" w:color="auto"/>
        <w:right w:val="none" w:sz="0" w:space="0" w:color="auto"/>
      </w:divBdr>
    </w:div>
    <w:div w:id="103111678">
      <w:bodyDiv w:val="1"/>
      <w:marLeft w:val="0"/>
      <w:marRight w:val="0"/>
      <w:marTop w:val="0"/>
      <w:marBottom w:val="0"/>
      <w:divBdr>
        <w:top w:val="none" w:sz="0" w:space="0" w:color="auto"/>
        <w:left w:val="none" w:sz="0" w:space="0" w:color="auto"/>
        <w:bottom w:val="none" w:sz="0" w:space="0" w:color="auto"/>
        <w:right w:val="none" w:sz="0" w:space="0" w:color="auto"/>
      </w:divBdr>
    </w:div>
    <w:div w:id="104229088">
      <w:bodyDiv w:val="1"/>
      <w:marLeft w:val="0"/>
      <w:marRight w:val="0"/>
      <w:marTop w:val="0"/>
      <w:marBottom w:val="0"/>
      <w:divBdr>
        <w:top w:val="none" w:sz="0" w:space="0" w:color="auto"/>
        <w:left w:val="none" w:sz="0" w:space="0" w:color="auto"/>
        <w:bottom w:val="none" w:sz="0" w:space="0" w:color="auto"/>
        <w:right w:val="none" w:sz="0" w:space="0" w:color="auto"/>
      </w:divBdr>
    </w:div>
    <w:div w:id="105466006">
      <w:bodyDiv w:val="1"/>
      <w:marLeft w:val="0"/>
      <w:marRight w:val="0"/>
      <w:marTop w:val="0"/>
      <w:marBottom w:val="0"/>
      <w:divBdr>
        <w:top w:val="none" w:sz="0" w:space="0" w:color="auto"/>
        <w:left w:val="none" w:sz="0" w:space="0" w:color="auto"/>
        <w:bottom w:val="none" w:sz="0" w:space="0" w:color="auto"/>
        <w:right w:val="none" w:sz="0" w:space="0" w:color="auto"/>
      </w:divBdr>
    </w:div>
    <w:div w:id="106506307">
      <w:bodyDiv w:val="1"/>
      <w:marLeft w:val="0"/>
      <w:marRight w:val="0"/>
      <w:marTop w:val="0"/>
      <w:marBottom w:val="0"/>
      <w:divBdr>
        <w:top w:val="none" w:sz="0" w:space="0" w:color="auto"/>
        <w:left w:val="none" w:sz="0" w:space="0" w:color="auto"/>
        <w:bottom w:val="none" w:sz="0" w:space="0" w:color="auto"/>
        <w:right w:val="none" w:sz="0" w:space="0" w:color="auto"/>
      </w:divBdr>
    </w:div>
    <w:div w:id="108858021">
      <w:bodyDiv w:val="1"/>
      <w:marLeft w:val="0"/>
      <w:marRight w:val="0"/>
      <w:marTop w:val="0"/>
      <w:marBottom w:val="0"/>
      <w:divBdr>
        <w:top w:val="none" w:sz="0" w:space="0" w:color="auto"/>
        <w:left w:val="none" w:sz="0" w:space="0" w:color="auto"/>
        <w:bottom w:val="none" w:sz="0" w:space="0" w:color="auto"/>
        <w:right w:val="none" w:sz="0" w:space="0" w:color="auto"/>
      </w:divBdr>
    </w:div>
    <w:div w:id="109398770">
      <w:bodyDiv w:val="1"/>
      <w:marLeft w:val="0"/>
      <w:marRight w:val="0"/>
      <w:marTop w:val="0"/>
      <w:marBottom w:val="0"/>
      <w:divBdr>
        <w:top w:val="none" w:sz="0" w:space="0" w:color="auto"/>
        <w:left w:val="none" w:sz="0" w:space="0" w:color="auto"/>
        <w:bottom w:val="none" w:sz="0" w:space="0" w:color="auto"/>
        <w:right w:val="none" w:sz="0" w:space="0" w:color="auto"/>
      </w:divBdr>
    </w:div>
    <w:div w:id="110827137">
      <w:bodyDiv w:val="1"/>
      <w:marLeft w:val="0"/>
      <w:marRight w:val="0"/>
      <w:marTop w:val="0"/>
      <w:marBottom w:val="0"/>
      <w:divBdr>
        <w:top w:val="none" w:sz="0" w:space="0" w:color="auto"/>
        <w:left w:val="none" w:sz="0" w:space="0" w:color="auto"/>
        <w:bottom w:val="none" w:sz="0" w:space="0" w:color="auto"/>
        <w:right w:val="none" w:sz="0" w:space="0" w:color="auto"/>
      </w:divBdr>
    </w:div>
    <w:div w:id="110827293">
      <w:bodyDiv w:val="1"/>
      <w:marLeft w:val="0"/>
      <w:marRight w:val="0"/>
      <w:marTop w:val="0"/>
      <w:marBottom w:val="0"/>
      <w:divBdr>
        <w:top w:val="none" w:sz="0" w:space="0" w:color="auto"/>
        <w:left w:val="none" w:sz="0" w:space="0" w:color="auto"/>
        <w:bottom w:val="none" w:sz="0" w:space="0" w:color="auto"/>
        <w:right w:val="none" w:sz="0" w:space="0" w:color="auto"/>
      </w:divBdr>
    </w:div>
    <w:div w:id="111704689">
      <w:bodyDiv w:val="1"/>
      <w:marLeft w:val="0"/>
      <w:marRight w:val="0"/>
      <w:marTop w:val="0"/>
      <w:marBottom w:val="0"/>
      <w:divBdr>
        <w:top w:val="none" w:sz="0" w:space="0" w:color="auto"/>
        <w:left w:val="none" w:sz="0" w:space="0" w:color="auto"/>
        <w:bottom w:val="none" w:sz="0" w:space="0" w:color="auto"/>
        <w:right w:val="none" w:sz="0" w:space="0" w:color="auto"/>
      </w:divBdr>
    </w:div>
    <w:div w:id="113906314">
      <w:bodyDiv w:val="1"/>
      <w:marLeft w:val="0"/>
      <w:marRight w:val="0"/>
      <w:marTop w:val="0"/>
      <w:marBottom w:val="0"/>
      <w:divBdr>
        <w:top w:val="none" w:sz="0" w:space="0" w:color="auto"/>
        <w:left w:val="none" w:sz="0" w:space="0" w:color="auto"/>
        <w:bottom w:val="none" w:sz="0" w:space="0" w:color="auto"/>
        <w:right w:val="none" w:sz="0" w:space="0" w:color="auto"/>
      </w:divBdr>
    </w:div>
    <w:div w:id="114297803">
      <w:bodyDiv w:val="1"/>
      <w:marLeft w:val="0"/>
      <w:marRight w:val="0"/>
      <w:marTop w:val="0"/>
      <w:marBottom w:val="0"/>
      <w:divBdr>
        <w:top w:val="none" w:sz="0" w:space="0" w:color="auto"/>
        <w:left w:val="none" w:sz="0" w:space="0" w:color="auto"/>
        <w:bottom w:val="none" w:sz="0" w:space="0" w:color="auto"/>
        <w:right w:val="none" w:sz="0" w:space="0" w:color="auto"/>
      </w:divBdr>
    </w:div>
    <w:div w:id="114565735">
      <w:bodyDiv w:val="1"/>
      <w:marLeft w:val="0"/>
      <w:marRight w:val="0"/>
      <w:marTop w:val="0"/>
      <w:marBottom w:val="0"/>
      <w:divBdr>
        <w:top w:val="none" w:sz="0" w:space="0" w:color="auto"/>
        <w:left w:val="none" w:sz="0" w:space="0" w:color="auto"/>
        <w:bottom w:val="none" w:sz="0" w:space="0" w:color="auto"/>
        <w:right w:val="none" w:sz="0" w:space="0" w:color="auto"/>
      </w:divBdr>
    </w:div>
    <w:div w:id="115637527">
      <w:bodyDiv w:val="1"/>
      <w:marLeft w:val="0"/>
      <w:marRight w:val="0"/>
      <w:marTop w:val="0"/>
      <w:marBottom w:val="0"/>
      <w:divBdr>
        <w:top w:val="none" w:sz="0" w:space="0" w:color="auto"/>
        <w:left w:val="none" w:sz="0" w:space="0" w:color="auto"/>
        <w:bottom w:val="none" w:sz="0" w:space="0" w:color="auto"/>
        <w:right w:val="none" w:sz="0" w:space="0" w:color="auto"/>
      </w:divBdr>
    </w:div>
    <w:div w:id="116412441">
      <w:bodyDiv w:val="1"/>
      <w:marLeft w:val="0"/>
      <w:marRight w:val="0"/>
      <w:marTop w:val="0"/>
      <w:marBottom w:val="0"/>
      <w:divBdr>
        <w:top w:val="none" w:sz="0" w:space="0" w:color="auto"/>
        <w:left w:val="none" w:sz="0" w:space="0" w:color="auto"/>
        <w:bottom w:val="none" w:sz="0" w:space="0" w:color="auto"/>
        <w:right w:val="none" w:sz="0" w:space="0" w:color="auto"/>
      </w:divBdr>
    </w:div>
    <w:div w:id="116993742">
      <w:bodyDiv w:val="1"/>
      <w:marLeft w:val="0"/>
      <w:marRight w:val="0"/>
      <w:marTop w:val="0"/>
      <w:marBottom w:val="0"/>
      <w:divBdr>
        <w:top w:val="none" w:sz="0" w:space="0" w:color="auto"/>
        <w:left w:val="none" w:sz="0" w:space="0" w:color="auto"/>
        <w:bottom w:val="none" w:sz="0" w:space="0" w:color="auto"/>
        <w:right w:val="none" w:sz="0" w:space="0" w:color="auto"/>
      </w:divBdr>
    </w:div>
    <w:div w:id="117335158">
      <w:bodyDiv w:val="1"/>
      <w:marLeft w:val="0"/>
      <w:marRight w:val="0"/>
      <w:marTop w:val="0"/>
      <w:marBottom w:val="0"/>
      <w:divBdr>
        <w:top w:val="none" w:sz="0" w:space="0" w:color="auto"/>
        <w:left w:val="none" w:sz="0" w:space="0" w:color="auto"/>
        <w:bottom w:val="none" w:sz="0" w:space="0" w:color="auto"/>
        <w:right w:val="none" w:sz="0" w:space="0" w:color="auto"/>
      </w:divBdr>
    </w:div>
    <w:div w:id="118647667">
      <w:bodyDiv w:val="1"/>
      <w:marLeft w:val="0"/>
      <w:marRight w:val="0"/>
      <w:marTop w:val="0"/>
      <w:marBottom w:val="0"/>
      <w:divBdr>
        <w:top w:val="none" w:sz="0" w:space="0" w:color="auto"/>
        <w:left w:val="none" w:sz="0" w:space="0" w:color="auto"/>
        <w:bottom w:val="none" w:sz="0" w:space="0" w:color="auto"/>
        <w:right w:val="none" w:sz="0" w:space="0" w:color="auto"/>
      </w:divBdr>
    </w:div>
    <w:div w:id="119617301">
      <w:bodyDiv w:val="1"/>
      <w:marLeft w:val="0"/>
      <w:marRight w:val="0"/>
      <w:marTop w:val="0"/>
      <w:marBottom w:val="0"/>
      <w:divBdr>
        <w:top w:val="none" w:sz="0" w:space="0" w:color="auto"/>
        <w:left w:val="none" w:sz="0" w:space="0" w:color="auto"/>
        <w:bottom w:val="none" w:sz="0" w:space="0" w:color="auto"/>
        <w:right w:val="none" w:sz="0" w:space="0" w:color="auto"/>
      </w:divBdr>
    </w:div>
    <w:div w:id="120267741">
      <w:bodyDiv w:val="1"/>
      <w:marLeft w:val="0"/>
      <w:marRight w:val="0"/>
      <w:marTop w:val="0"/>
      <w:marBottom w:val="0"/>
      <w:divBdr>
        <w:top w:val="none" w:sz="0" w:space="0" w:color="auto"/>
        <w:left w:val="none" w:sz="0" w:space="0" w:color="auto"/>
        <w:bottom w:val="none" w:sz="0" w:space="0" w:color="auto"/>
        <w:right w:val="none" w:sz="0" w:space="0" w:color="auto"/>
      </w:divBdr>
    </w:div>
    <w:div w:id="120878293">
      <w:bodyDiv w:val="1"/>
      <w:marLeft w:val="0"/>
      <w:marRight w:val="0"/>
      <w:marTop w:val="0"/>
      <w:marBottom w:val="0"/>
      <w:divBdr>
        <w:top w:val="none" w:sz="0" w:space="0" w:color="auto"/>
        <w:left w:val="none" w:sz="0" w:space="0" w:color="auto"/>
        <w:bottom w:val="none" w:sz="0" w:space="0" w:color="auto"/>
        <w:right w:val="none" w:sz="0" w:space="0" w:color="auto"/>
      </w:divBdr>
    </w:div>
    <w:div w:id="123816649">
      <w:bodyDiv w:val="1"/>
      <w:marLeft w:val="0"/>
      <w:marRight w:val="0"/>
      <w:marTop w:val="0"/>
      <w:marBottom w:val="0"/>
      <w:divBdr>
        <w:top w:val="none" w:sz="0" w:space="0" w:color="auto"/>
        <w:left w:val="none" w:sz="0" w:space="0" w:color="auto"/>
        <w:bottom w:val="none" w:sz="0" w:space="0" w:color="auto"/>
        <w:right w:val="none" w:sz="0" w:space="0" w:color="auto"/>
      </w:divBdr>
    </w:div>
    <w:div w:id="123817986">
      <w:bodyDiv w:val="1"/>
      <w:marLeft w:val="0"/>
      <w:marRight w:val="0"/>
      <w:marTop w:val="0"/>
      <w:marBottom w:val="0"/>
      <w:divBdr>
        <w:top w:val="none" w:sz="0" w:space="0" w:color="auto"/>
        <w:left w:val="none" w:sz="0" w:space="0" w:color="auto"/>
        <w:bottom w:val="none" w:sz="0" w:space="0" w:color="auto"/>
        <w:right w:val="none" w:sz="0" w:space="0" w:color="auto"/>
      </w:divBdr>
    </w:div>
    <w:div w:id="125586171">
      <w:bodyDiv w:val="1"/>
      <w:marLeft w:val="0"/>
      <w:marRight w:val="0"/>
      <w:marTop w:val="0"/>
      <w:marBottom w:val="0"/>
      <w:divBdr>
        <w:top w:val="none" w:sz="0" w:space="0" w:color="auto"/>
        <w:left w:val="none" w:sz="0" w:space="0" w:color="auto"/>
        <w:bottom w:val="none" w:sz="0" w:space="0" w:color="auto"/>
        <w:right w:val="none" w:sz="0" w:space="0" w:color="auto"/>
      </w:divBdr>
    </w:div>
    <w:div w:id="128211604">
      <w:bodyDiv w:val="1"/>
      <w:marLeft w:val="0"/>
      <w:marRight w:val="0"/>
      <w:marTop w:val="0"/>
      <w:marBottom w:val="0"/>
      <w:divBdr>
        <w:top w:val="none" w:sz="0" w:space="0" w:color="auto"/>
        <w:left w:val="none" w:sz="0" w:space="0" w:color="auto"/>
        <w:bottom w:val="none" w:sz="0" w:space="0" w:color="auto"/>
        <w:right w:val="none" w:sz="0" w:space="0" w:color="auto"/>
      </w:divBdr>
    </w:div>
    <w:div w:id="128280257">
      <w:bodyDiv w:val="1"/>
      <w:marLeft w:val="0"/>
      <w:marRight w:val="0"/>
      <w:marTop w:val="0"/>
      <w:marBottom w:val="0"/>
      <w:divBdr>
        <w:top w:val="none" w:sz="0" w:space="0" w:color="auto"/>
        <w:left w:val="none" w:sz="0" w:space="0" w:color="auto"/>
        <w:bottom w:val="none" w:sz="0" w:space="0" w:color="auto"/>
        <w:right w:val="none" w:sz="0" w:space="0" w:color="auto"/>
      </w:divBdr>
    </w:div>
    <w:div w:id="128593145">
      <w:bodyDiv w:val="1"/>
      <w:marLeft w:val="0"/>
      <w:marRight w:val="0"/>
      <w:marTop w:val="0"/>
      <w:marBottom w:val="0"/>
      <w:divBdr>
        <w:top w:val="none" w:sz="0" w:space="0" w:color="auto"/>
        <w:left w:val="none" w:sz="0" w:space="0" w:color="auto"/>
        <w:bottom w:val="none" w:sz="0" w:space="0" w:color="auto"/>
        <w:right w:val="none" w:sz="0" w:space="0" w:color="auto"/>
      </w:divBdr>
    </w:div>
    <w:div w:id="129590169">
      <w:bodyDiv w:val="1"/>
      <w:marLeft w:val="0"/>
      <w:marRight w:val="0"/>
      <w:marTop w:val="0"/>
      <w:marBottom w:val="0"/>
      <w:divBdr>
        <w:top w:val="none" w:sz="0" w:space="0" w:color="auto"/>
        <w:left w:val="none" w:sz="0" w:space="0" w:color="auto"/>
        <w:bottom w:val="none" w:sz="0" w:space="0" w:color="auto"/>
        <w:right w:val="none" w:sz="0" w:space="0" w:color="auto"/>
      </w:divBdr>
    </w:div>
    <w:div w:id="132723564">
      <w:bodyDiv w:val="1"/>
      <w:marLeft w:val="0"/>
      <w:marRight w:val="0"/>
      <w:marTop w:val="0"/>
      <w:marBottom w:val="0"/>
      <w:divBdr>
        <w:top w:val="none" w:sz="0" w:space="0" w:color="auto"/>
        <w:left w:val="none" w:sz="0" w:space="0" w:color="auto"/>
        <w:bottom w:val="none" w:sz="0" w:space="0" w:color="auto"/>
        <w:right w:val="none" w:sz="0" w:space="0" w:color="auto"/>
      </w:divBdr>
    </w:div>
    <w:div w:id="140927757">
      <w:bodyDiv w:val="1"/>
      <w:marLeft w:val="0"/>
      <w:marRight w:val="0"/>
      <w:marTop w:val="0"/>
      <w:marBottom w:val="0"/>
      <w:divBdr>
        <w:top w:val="none" w:sz="0" w:space="0" w:color="auto"/>
        <w:left w:val="none" w:sz="0" w:space="0" w:color="auto"/>
        <w:bottom w:val="none" w:sz="0" w:space="0" w:color="auto"/>
        <w:right w:val="none" w:sz="0" w:space="0" w:color="auto"/>
      </w:divBdr>
    </w:div>
    <w:div w:id="143277853">
      <w:bodyDiv w:val="1"/>
      <w:marLeft w:val="0"/>
      <w:marRight w:val="0"/>
      <w:marTop w:val="0"/>
      <w:marBottom w:val="0"/>
      <w:divBdr>
        <w:top w:val="none" w:sz="0" w:space="0" w:color="auto"/>
        <w:left w:val="none" w:sz="0" w:space="0" w:color="auto"/>
        <w:bottom w:val="none" w:sz="0" w:space="0" w:color="auto"/>
        <w:right w:val="none" w:sz="0" w:space="0" w:color="auto"/>
      </w:divBdr>
    </w:div>
    <w:div w:id="143933942">
      <w:bodyDiv w:val="1"/>
      <w:marLeft w:val="0"/>
      <w:marRight w:val="0"/>
      <w:marTop w:val="0"/>
      <w:marBottom w:val="0"/>
      <w:divBdr>
        <w:top w:val="none" w:sz="0" w:space="0" w:color="auto"/>
        <w:left w:val="none" w:sz="0" w:space="0" w:color="auto"/>
        <w:bottom w:val="none" w:sz="0" w:space="0" w:color="auto"/>
        <w:right w:val="none" w:sz="0" w:space="0" w:color="auto"/>
      </w:divBdr>
    </w:div>
    <w:div w:id="146436106">
      <w:bodyDiv w:val="1"/>
      <w:marLeft w:val="0"/>
      <w:marRight w:val="0"/>
      <w:marTop w:val="0"/>
      <w:marBottom w:val="0"/>
      <w:divBdr>
        <w:top w:val="none" w:sz="0" w:space="0" w:color="auto"/>
        <w:left w:val="none" w:sz="0" w:space="0" w:color="auto"/>
        <w:bottom w:val="none" w:sz="0" w:space="0" w:color="auto"/>
        <w:right w:val="none" w:sz="0" w:space="0" w:color="auto"/>
      </w:divBdr>
    </w:div>
    <w:div w:id="147288463">
      <w:bodyDiv w:val="1"/>
      <w:marLeft w:val="0"/>
      <w:marRight w:val="0"/>
      <w:marTop w:val="0"/>
      <w:marBottom w:val="0"/>
      <w:divBdr>
        <w:top w:val="none" w:sz="0" w:space="0" w:color="auto"/>
        <w:left w:val="none" w:sz="0" w:space="0" w:color="auto"/>
        <w:bottom w:val="none" w:sz="0" w:space="0" w:color="auto"/>
        <w:right w:val="none" w:sz="0" w:space="0" w:color="auto"/>
      </w:divBdr>
    </w:div>
    <w:div w:id="148710589">
      <w:bodyDiv w:val="1"/>
      <w:marLeft w:val="0"/>
      <w:marRight w:val="0"/>
      <w:marTop w:val="0"/>
      <w:marBottom w:val="0"/>
      <w:divBdr>
        <w:top w:val="none" w:sz="0" w:space="0" w:color="auto"/>
        <w:left w:val="none" w:sz="0" w:space="0" w:color="auto"/>
        <w:bottom w:val="none" w:sz="0" w:space="0" w:color="auto"/>
        <w:right w:val="none" w:sz="0" w:space="0" w:color="auto"/>
      </w:divBdr>
    </w:div>
    <w:div w:id="148862938">
      <w:bodyDiv w:val="1"/>
      <w:marLeft w:val="0"/>
      <w:marRight w:val="0"/>
      <w:marTop w:val="0"/>
      <w:marBottom w:val="0"/>
      <w:divBdr>
        <w:top w:val="none" w:sz="0" w:space="0" w:color="auto"/>
        <w:left w:val="none" w:sz="0" w:space="0" w:color="auto"/>
        <w:bottom w:val="none" w:sz="0" w:space="0" w:color="auto"/>
        <w:right w:val="none" w:sz="0" w:space="0" w:color="auto"/>
      </w:divBdr>
    </w:div>
    <w:div w:id="149712389">
      <w:bodyDiv w:val="1"/>
      <w:marLeft w:val="0"/>
      <w:marRight w:val="0"/>
      <w:marTop w:val="0"/>
      <w:marBottom w:val="0"/>
      <w:divBdr>
        <w:top w:val="none" w:sz="0" w:space="0" w:color="auto"/>
        <w:left w:val="none" w:sz="0" w:space="0" w:color="auto"/>
        <w:bottom w:val="none" w:sz="0" w:space="0" w:color="auto"/>
        <w:right w:val="none" w:sz="0" w:space="0" w:color="auto"/>
      </w:divBdr>
    </w:div>
    <w:div w:id="150758185">
      <w:bodyDiv w:val="1"/>
      <w:marLeft w:val="0"/>
      <w:marRight w:val="0"/>
      <w:marTop w:val="0"/>
      <w:marBottom w:val="0"/>
      <w:divBdr>
        <w:top w:val="none" w:sz="0" w:space="0" w:color="auto"/>
        <w:left w:val="none" w:sz="0" w:space="0" w:color="auto"/>
        <w:bottom w:val="none" w:sz="0" w:space="0" w:color="auto"/>
        <w:right w:val="none" w:sz="0" w:space="0" w:color="auto"/>
      </w:divBdr>
    </w:div>
    <w:div w:id="152913352">
      <w:bodyDiv w:val="1"/>
      <w:marLeft w:val="0"/>
      <w:marRight w:val="0"/>
      <w:marTop w:val="0"/>
      <w:marBottom w:val="0"/>
      <w:divBdr>
        <w:top w:val="none" w:sz="0" w:space="0" w:color="auto"/>
        <w:left w:val="none" w:sz="0" w:space="0" w:color="auto"/>
        <w:bottom w:val="none" w:sz="0" w:space="0" w:color="auto"/>
        <w:right w:val="none" w:sz="0" w:space="0" w:color="auto"/>
      </w:divBdr>
    </w:div>
    <w:div w:id="153104258">
      <w:bodyDiv w:val="1"/>
      <w:marLeft w:val="0"/>
      <w:marRight w:val="0"/>
      <w:marTop w:val="0"/>
      <w:marBottom w:val="0"/>
      <w:divBdr>
        <w:top w:val="none" w:sz="0" w:space="0" w:color="auto"/>
        <w:left w:val="none" w:sz="0" w:space="0" w:color="auto"/>
        <w:bottom w:val="none" w:sz="0" w:space="0" w:color="auto"/>
        <w:right w:val="none" w:sz="0" w:space="0" w:color="auto"/>
      </w:divBdr>
    </w:div>
    <w:div w:id="156114447">
      <w:bodyDiv w:val="1"/>
      <w:marLeft w:val="0"/>
      <w:marRight w:val="0"/>
      <w:marTop w:val="0"/>
      <w:marBottom w:val="0"/>
      <w:divBdr>
        <w:top w:val="none" w:sz="0" w:space="0" w:color="auto"/>
        <w:left w:val="none" w:sz="0" w:space="0" w:color="auto"/>
        <w:bottom w:val="none" w:sz="0" w:space="0" w:color="auto"/>
        <w:right w:val="none" w:sz="0" w:space="0" w:color="auto"/>
      </w:divBdr>
    </w:div>
    <w:div w:id="158039246">
      <w:bodyDiv w:val="1"/>
      <w:marLeft w:val="0"/>
      <w:marRight w:val="0"/>
      <w:marTop w:val="0"/>
      <w:marBottom w:val="0"/>
      <w:divBdr>
        <w:top w:val="none" w:sz="0" w:space="0" w:color="auto"/>
        <w:left w:val="none" w:sz="0" w:space="0" w:color="auto"/>
        <w:bottom w:val="none" w:sz="0" w:space="0" w:color="auto"/>
        <w:right w:val="none" w:sz="0" w:space="0" w:color="auto"/>
      </w:divBdr>
    </w:div>
    <w:div w:id="158234725">
      <w:bodyDiv w:val="1"/>
      <w:marLeft w:val="0"/>
      <w:marRight w:val="0"/>
      <w:marTop w:val="0"/>
      <w:marBottom w:val="0"/>
      <w:divBdr>
        <w:top w:val="none" w:sz="0" w:space="0" w:color="auto"/>
        <w:left w:val="none" w:sz="0" w:space="0" w:color="auto"/>
        <w:bottom w:val="none" w:sz="0" w:space="0" w:color="auto"/>
        <w:right w:val="none" w:sz="0" w:space="0" w:color="auto"/>
      </w:divBdr>
    </w:div>
    <w:div w:id="158429512">
      <w:bodyDiv w:val="1"/>
      <w:marLeft w:val="0"/>
      <w:marRight w:val="0"/>
      <w:marTop w:val="0"/>
      <w:marBottom w:val="0"/>
      <w:divBdr>
        <w:top w:val="none" w:sz="0" w:space="0" w:color="auto"/>
        <w:left w:val="none" w:sz="0" w:space="0" w:color="auto"/>
        <w:bottom w:val="none" w:sz="0" w:space="0" w:color="auto"/>
        <w:right w:val="none" w:sz="0" w:space="0" w:color="auto"/>
      </w:divBdr>
    </w:div>
    <w:div w:id="164906302">
      <w:bodyDiv w:val="1"/>
      <w:marLeft w:val="0"/>
      <w:marRight w:val="0"/>
      <w:marTop w:val="0"/>
      <w:marBottom w:val="0"/>
      <w:divBdr>
        <w:top w:val="none" w:sz="0" w:space="0" w:color="auto"/>
        <w:left w:val="none" w:sz="0" w:space="0" w:color="auto"/>
        <w:bottom w:val="none" w:sz="0" w:space="0" w:color="auto"/>
        <w:right w:val="none" w:sz="0" w:space="0" w:color="auto"/>
      </w:divBdr>
    </w:div>
    <w:div w:id="164975801">
      <w:bodyDiv w:val="1"/>
      <w:marLeft w:val="0"/>
      <w:marRight w:val="0"/>
      <w:marTop w:val="0"/>
      <w:marBottom w:val="0"/>
      <w:divBdr>
        <w:top w:val="none" w:sz="0" w:space="0" w:color="auto"/>
        <w:left w:val="none" w:sz="0" w:space="0" w:color="auto"/>
        <w:bottom w:val="none" w:sz="0" w:space="0" w:color="auto"/>
        <w:right w:val="none" w:sz="0" w:space="0" w:color="auto"/>
      </w:divBdr>
    </w:div>
    <w:div w:id="165823139">
      <w:bodyDiv w:val="1"/>
      <w:marLeft w:val="0"/>
      <w:marRight w:val="0"/>
      <w:marTop w:val="0"/>
      <w:marBottom w:val="0"/>
      <w:divBdr>
        <w:top w:val="none" w:sz="0" w:space="0" w:color="auto"/>
        <w:left w:val="none" w:sz="0" w:space="0" w:color="auto"/>
        <w:bottom w:val="none" w:sz="0" w:space="0" w:color="auto"/>
        <w:right w:val="none" w:sz="0" w:space="0" w:color="auto"/>
      </w:divBdr>
    </w:div>
    <w:div w:id="165943262">
      <w:bodyDiv w:val="1"/>
      <w:marLeft w:val="0"/>
      <w:marRight w:val="0"/>
      <w:marTop w:val="0"/>
      <w:marBottom w:val="0"/>
      <w:divBdr>
        <w:top w:val="none" w:sz="0" w:space="0" w:color="auto"/>
        <w:left w:val="none" w:sz="0" w:space="0" w:color="auto"/>
        <w:bottom w:val="none" w:sz="0" w:space="0" w:color="auto"/>
        <w:right w:val="none" w:sz="0" w:space="0" w:color="auto"/>
      </w:divBdr>
    </w:div>
    <w:div w:id="166209526">
      <w:bodyDiv w:val="1"/>
      <w:marLeft w:val="0"/>
      <w:marRight w:val="0"/>
      <w:marTop w:val="0"/>
      <w:marBottom w:val="0"/>
      <w:divBdr>
        <w:top w:val="none" w:sz="0" w:space="0" w:color="auto"/>
        <w:left w:val="none" w:sz="0" w:space="0" w:color="auto"/>
        <w:bottom w:val="none" w:sz="0" w:space="0" w:color="auto"/>
        <w:right w:val="none" w:sz="0" w:space="0" w:color="auto"/>
      </w:divBdr>
    </w:div>
    <w:div w:id="166866335">
      <w:bodyDiv w:val="1"/>
      <w:marLeft w:val="0"/>
      <w:marRight w:val="0"/>
      <w:marTop w:val="0"/>
      <w:marBottom w:val="0"/>
      <w:divBdr>
        <w:top w:val="none" w:sz="0" w:space="0" w:color="auto"/>
        <w:left w:val="none" w:sz="0" w:space="0" w:color="auto"/>
        <w:bottom w:val="none" w:sz="0" w:space="0" w:color="auto"/>
        <w:right w:val="none" w:sz="0" w:space="0" w:color="auto"/>
      </w:divBdr>
    </w:div>
    <w:div w:id="167140257">
      <w:bodyDiv w:val="1"/>
      <w:marLeft w:val="0"/>
      <w:marRight w:val="0"/>
      <w:marTop w:val="0"/>
      <w:marBottom w:val="0"/>
      <w:divBdr>
        <w:top w:val="none" w:sz="0" w:space="0" w:color="auto"/>
        <w:left w:val="none" w:sz="0" w:space="0" w:color="auto"/>
        <w:bottom w:val="none" w:sz="0" w:space="0" w:color="auto"/>
        <w:right w:val="none" w:sz="0" w:space="0" w:color="auto"/>
      </w:divBdr>
    </w:div>
    <w:div w:id="168837916">
      <w:bodyDiv w:val="1"/>
      <w:marLeft w:val="0"/>
      <w:marRight w:val="0"/>
      <w:marTop w:val="0"/>
      <w:marBottom w:val="0"/>
      <w:divBdr>
        <w:top w:val="none" w:sz="0" w:space="0" w:color="auto"/>
        <w:left w:val="none" w:sz="0" w:space="0" w:color="auto"/>
        <w:bottom w:val="none" w:sz="0" w:space="0" w:color="auto"/>
        <w:right w:val="none" w:sz="0" w:space="0" w:color="auto"/>
      </w:divBdr>
    </w:div>
    <w:div w:id="173349504">
      <w:bodyDiv w:val="1"/>
      <w:marLeft w:val="0"/>
      <w:marRight w:val="0"/>
      <w:marTop w:val="0"/>
      <w:marBottom w:val="0"/>
      <w:divBdr>
        <w:top w:val="none" w:sz="0" w:space="0" w:color="auto"/>
        <w:left w:val="none" w:sz="0" w:space="0" w:color="auto"/>
        <w:bottom w:val="none" w:sz="0" w:space="0" w:color="auto"/>
        <w:right w:val="none" w:sz="0" w:space="0" w:color="auto"/>
      </w:divBdr>
    </w:div>
    <w:div w:id="174079503">
      <w:bodyDiv w:val="1"/>
      <w:marLeft w:val="0"/>
      <w:marRight w:val="0"/>
      <w:marTop w:val="0"/>
      <w:marBottom w:val="0"/>
      <w:divBdr>
        <w:top w:val="none" w:sz="0" w:space="0" w:color="auto"/>
        <w:left w:val="none" w:sz="0" w:space="0" w:color="auto"/>
        <w:bottom w:val="none" w:sz="0" w:space="0" w:color="auto"/>
        <w:right w:val="none" w:sz="0" w:space="0" w:color="auto"/>
      </w:divBdr>
    </w:div>
    <w:div w:id="174197439">
      <w:bodyDiv w:val="1"/>
      <w:marLeft w:val="0"/>
      <w:marRight w:val="0"/>
      <w:marTop w:val="0"/>
      <w:marBottom w:val="0"/>
      <w:divBdr>
        <w:top w:val="none" w:sz="0" w:space="0" w:color="auto"/>
        <w:left w:val="none" w:sz="0" w:space="0" w:color="auto"/>
        <w:bottom w:val="none" w:sz="0" w:space="0" w:color="auto"/>
        <w:right w:val="none" w:sz="0" w:space="0" w:color="auto"/>
      </w:divBdr>
    </w:div>
    <w:div w:id="174922333">
      <w:bodyDiv w:val="1"/>
      <w:marLeft w:val="0"/>
      <w:marRight w:val="0"/>
      <w:marTop w:val="0"/>
      <w:marBottom w:val="0"/>
      <w:divBdr>
        <w:top w:val="none" w:sz="0" w:space="0" w:color="auto"/>
        <w:left w:val="none" w:sz="0" w:space="0" w:color="auto"/>
        <w:bottom w:val="none" w:sz="0" w:space="0" w:color="auto"/>
        <w:right w:val="none" w:sz="0" w:space="0" w:color="auto"/>
      </w:divBdr>
    </w:div>
    <w:div w:id="175847490">
      <w:bodyDiv w:val="1"/>
      <w:marLeft w:val="0"/>
      <w:marRight w:val="0"/>
      <w:marTop w:val="0"/>
      <w:marBottom w:val="0"/>
      <w:divBdr>
        <w:top w:val="none" w:sz="0" w:space="0" w:color="auto"/>
        <w:left w:val="none" w:sz="0" w:space="0" w:color="auto"/>
        <w:bottom w:val="none" w:sz="0" w:space="0" w:color="auto"/>
        <w:right w:val="none" w:sz="0" w:space="0" w:color="auto"/>
      </w:divBdr>
    </w:div>
    <w:div w:id="180365932">
      <w:bodyDiv w:val="1"/>
      <w:marLeft w:val="0"/>
      <w:marRight w:val="0"/>
      <w:marTop w:val="0"/>
      <w:marBottom w:val="0"/>
      <w:divBdr>
        <w:top w:val="none" w:sz="0" w:space="0" w:color="auto"/>
        <w:left w:val="none" w:sz="0" w:space="0" w:color="auto"/>
        <w:bottom w:val="none" w:sz="0" w:space="0" w:color="auto"/>
        <w:right w:val="none" w:sz="0" w:space="0" w:color="auto"/>
      </w:divBdr>
    </w:div>
    <w:div w:id="181020448">
      <w:bodyDiv w:val="1"/>
      <w:marLeft w:val="0"/>
      <w:marRight w:val="0"/>
      <w:marTop w:val="0"/>
      <w:marBottom w:val="0"/>
      <w:divBdr>
        <w:top w:val="none" w:sz="0" w:space="0" w:color="auto"/>
        <w:left w:val="none" w:sz="0" w:space="0" w:color="auto"/>
        <w:bottom w:val="none" w:sz="0" w:space="0" w:color="auto"/>
        <w:right w:val="none" w:sz="0" w:space="0" w:color="auto"/>
      </w:divBdr>
    </w:div>
    <w:div w:id="184172934">
      <w:bodyDiv w:val="1"/>
      <w:marLeft w:val="0"/>
      <w:marRight w:val="0"/>
      <w:marTop w:val="0"/>
      <w:marBottom w:val="0"/>
      <w:divBdr>
        <w:top w:val="none" w:sz="0" w:space="0" w:color="auto"/>
        <w:left w:val="none" w:sz="0" w:space="0" w:color="auto"/>
        <w:bottom w:val="none" w:sz="0" w:space="0" w:color="auto"/>
        <w:right w:val="none" w:sz="0" w:space="0" w:color="auto"/>
      </w:divBdr>
    </w:div>
    <w:div w:id="185825433">
      <w:bodyDiv w:val="1"/>
      <w:marLeft w:val="0"/>
      <w:marRight w:val="0"/>
      <w:marTop w:val="0"/>
      <w:marBottom w:val="0"/>
      <w:divBdr>
        <w:top w:val="none" w:sz="0" w:space="0" w:color="auto"/>
        <w:left w:val="none" w:sz="0" w:space="0" w:color="auto"/>
        <w:bottom w:val="none" w:sz="0" w:space="0" w:color="auto"/>
        <w:right w:val="none" w:sz="0" w:space="0" w:color="auto"/>
      </w:divBdr>
    </w:div>
    <w:div w:id="186331766">
      <w:bodyDiv w:val="1"/>
      <w:marLeft w:val="0"/>
      <w:marRight w:val="0"/>
      <w:marTop w:val="0"/>
      <w:marBottom w:val="0"/>
      <w:divBdr>
        <w:top w:val="none" w:sz="0" w:space="0" w:color="auto"/>
        <w:left w:val="none" w:sz="0" w:space="0" w:color="auto"/>
        <w:bottom w:val="none" w:sz="0" w:space="0" w:color="auto"/>
        <w:right w:val="none" w:sz="0" w:space="0" w:color="auto"/>
      </w:divBdr>
    </w:div>
    <w:div w:id="186335661">
      <w:bodyDiv w:val="1"/>
      <w:marLeft w:val="0"/>
      <w:marRight w:val="0"/>
      <w:marTop w:val="0"/>
      <w:marBottom w:val="0"/>
      <w:divBdr>
        <w:top w:val="none" w:sz="0" w:space="0" w:color="auto"/>
        <w:left w:val="none" w:sz="0" w:space="0" w:color="auto"/>
        <w:bottom w:val="none" w:sz="0" w:space="0" w:color="auto"/>
        <w:right w:val="none" w:sz="0" w:space="0" w:color="auto"/>
      </w:divBdr>
    </w:div>
    <w:div w:id="188957260">
      <w:bodyDiv w:val="1"/>
      <w:marLeft w:val="0"/>
      <w:marRight w:val="0"/>
      <w:marTop w:val="0"/>
      <w:marBottom w:val="0"/>
      <w:divBdr>
        <w:top w:val="none" w:sz="0" w:space="0" w:color="auto"/>
        <w:left w:val="none" w:sz="0" w:space="0" w:color="auto"/>
        <w:bottom w:val="none" w:sz="0" w:space="0" w:color="auto"/>
        <w:right w:val="none" w:sz="0" w:space="0" w:color="auto"/>
      </w:divBdr>
    </w:div>
    <w:div w:id="196893700">
      <w:bodyDiv w:val="1"/>
      <w:marLeft w:val="0"/>
      <w:marRight w:val="0"/>
      <w:marTop w:val="0"/>
      <w:marBottom w:val="0"/>
      <w:divBdr>
        <w:top w:val="none" w:sz="0" w:space="0" w:color="auto"/>
        <w:left w:val="none" w:sz="0" w:space="0" w:color="auto"/>
        <w:bottom w:val="none" w:sz="0" w:space="0" w:color="auto"/>
        <w:right w:val="none" w:sz="0" w:space="0" w:color="auto"/>
      </w:divBdr>
    </w:div>
    <w:div w:id="201599364">
      <w:bodyDiv w:val="1"/>
      <w:marLeft w:val="0"/>
      <w:marRight w:val="0"/>
      <w:marTop w:val="0"/>
      <w:marBottom w:val="0"/>
      <w:divBdr>
        <w:top w:val="none" w:sz="0" w:space="0" w:color="auto"/>
        <w:left w:val="none" w:sz="0" w:space="0" w:color="auto"/>
        <w:bottom w:val="none" w:sz="0" w:space="0" w:color="auto"/>
        <w:right w:val="none" w:sz="0" w:space="0" w:color="auto"/>
      </w:divBdr>
    </w:div>
    <w:div w:id="204373609">
      <w:bodyDiv w:val="1"/>
      <w:marLeft w:val="0"/>
      <w:marRight w:val="0"/>
      <w:marTop w:val="0"/>
      <w:marBottom w:val="0"/>
      <w:divBdr>
        <w:top w:val="none" w:sz="0" w:space="0" w:color="auto"/>
        <w:left w:val="none" w:sz="0" w:space="0" w:color="auto"/>
        <w:bottom w:val="none" w:sz="0" w:space="0" w:color="auto"/>
        <w:right w:val="none" w:sz="0" w:space="0" w:color="auto"/>
      </w:divBdr>
    </w:div>
    <w:div w:id="205334916">
      <w:bodyDiv w:val="1"/>
      <w:marLeft w:val="0"/>
      <w:marRight w:val="0"/>
      <w:marTop w:val="0"/>
      <w:marBottom w:val="0"/>
      <w:divBdr>
        <w:top w:val="none" w:sz="0" w:space="0" w:color="auto"/>
        <w:left w:val="none" w:sz="0" w:space="0" w:color="auto"/>
        <w:bottom w:val="none" w:sz="0" w:space="0" w:color="auto"/>
        <w:right w:val="none" w:sz="0" w:space="0" w:color="auto"/>
      </w:divBdr>
    </w:div>
    <w:div w:id="205873005">
      <w:bodyDiv w:val="1"/>
      <w:marLeft w:val="0"/>
      <w:marRight w:val="0"/>
      <w:marTop w:val="0"/>
      <w:marBottom w:val="0"/>
      <w:divBdr>
        <w:top w:val="none" w:sz="0" w:space="0" w:color="auto"/>
        <w:left w:val="none" w:sz="0" w:space="0" w:color="auto"/>
        <w:bottom w:val="none" w:sz="0" w:space="0" w:color="auto"/>
        <w:right w:val="none" w:sz="0" w:space="0" w:color="auto"/>
      </w:divBdr>
    </w:div>
    <w:div w:id="206333466">
      <w:bodyDiv w:val="1"/>
      <w:marLeft w:val="0"/>
      <w:marRight w:val="0"/>
      <w:marTop w:val="0"/>
      <w:marBottom w:val="0"/>
      <w:divBdr>
        <w:top w:val="none" w:sz="0" w:space="0" w:color="auto"/>
        <w:left w:val="none" w:sz="0" w:space="0" w:color="auto"/>
        <w:bottom w:val="none" w:sz="0" w:space="0" w:color="auto"/>
        <w:right w:val="none" w:sz="0" w:space="0" w:color="auto"/>
      </w:divBdr>
    </w:div>
    <w:div w:id="212356261">
      <w:bodyDiv w:val="1"/>
      <w:marLeft w:val="0"/>
      <w:marRight w:val="0"/>
      <w:marTop w:val="0"/>
      <w:marBottom w:val="0"/>
      <w:divBdr>
        <w:top w:val="none" w:sz="0" w:space="0" w:color="auto"/>
        <w:left w:val="none" w:sz="0" w:space="0" w:color="auto"/>
        <w:bottom w:val="none" w:sz="0" w:space="0" w:color="auto"/>
        <w:right w:val="none" w:sz="0" w:space="0" w:color="auto"/>
      </w:divBdr>
    </w:div>
    <w:div w:id="213352283">
      <w:bodyDiv w:val="1"/>
      <w:marLeft w:val="0"/>
      <w:marRight w:val="0"/>
      <w:marTop w:val="0"/>
      <w:marBottom w:val="0"/>
      <w:divBdr>
        <w:top w:val="none" w:sz="0" w:space="0" w:color="auto"/>
        <w:left w:val="none" w:sz="0" w:space="0" w:color="auto"/>
        <w:bottom w:val="none" w:sz="0" w:space="0" w:color="auto"/>
        <w:right w:val="none" w:sz="0" w:space="0" w:color="auto"/>
      </w:divBdr>
    </w:div>
    <w:div w:id="213933819">
      <w:bodyDiv w:val="1"/>
      <w:marLeft w:val="0"/>
      <w:marRight w:val="0"/>
      <w:marTop w:val="0"/>
      <w:marBottom w:val="0"/>
      <w:divBdr>
        <w:top w:val="none" w:sz="0" w:space="0" w:color="auto"/>
        <w:left w:val="none" w:sz="0" w:space="0" w:color="auto"/>
        <w:bottom w:val="none" w:sz="0" w:space="0" w:color="auto"/>
        <w:right w:val="none" w:sz="0" w:space="0" w:color="auto"/>
      </w:divBdr>
    </w:div>
    <w:div w:id="214778919">
      <w:bodyDiv w:val="1"/>
      <w:marLeft w:val="0"/>
      <w:marRight w:val="0"/>
      <w:marTop w:val="0"/>
      <w:marBottom w:val="0"/>
      <w:divBdr>
        <w:top w:val="none" w:sz="0" w:space="0" w:color="auto"/>
        <w:left w:val="none" w:sz="0" w:space="0" w:color="auto"/>
        <w:bottom w:val="none" w:sz="0" w:space="0" w:color="auto"/>
        <w:right w:val="none" w:sz="0" w:space="0" w:color="auto"/>
      </w:divBdr>
    </w:div>
    <w:div w:id="215089324">
      <w:bodyDiv w:val="1"/>
      <w:marLeft w:val="0"/>
      <w:marRight w:val="0"/>
      <w:marTop w:val="0"/>
      <w:marBottom w:val="0"/>
      <w:divBdr>
        <w:top w:val="none" w:sz="0" w:space="0" w:color="auto"/>
        <w:left w:val="none" w:sz="0" w:space="0" w:color="auto"/>
        <w:bottom w:val="none" w:sz="0" w:space="0" w:color="auto"/>
        <w:right w:val="none" w:sz="0" w:space="0" w:color="auto"/>
      </w:divBdr>
    </w:div>
    <w:div w:id="215969410">
      <w:bodyDiv w:val="1"/>
      <w:marLeft w:val="0"/>
      <w:marRight w:val="0"/>
      <w:marTop w:val="0"/>
      <w:marBottom w:val="0"/>
      <w:divBdr>
        <w:top w:val="none" w:sz="0" w:space="0" w:color="auto"/>
        <w:left w:val="none" w:sz="0" w:space="0" w:color="auto"/>
        <w:bottom w:val="none" w:sz="0" w:space="0" w:color="auto"/>
        <w:right w:val="none" w:sz="0" w:space="0" w:color="auto"/>
      </w:divBdr>
    </w:div>
    <w:div w:id="216211243">
      <w:bodyDiv w:val="1"/>
      <w:marLeft w:val="0"/>
      <w:marRight w:val="0"/>
      <w:marTop w:val="0"/>
      <w:marBottom w:val="0"/>
      <w:divBdr>
        <w:top w:val="none" w:sz="0" w:space="0" w:color="auto"/>
        <w:left w:val="none" w:sz="0" w:space="0" w:color="auto"/>
        <w:bottom w:val="none" w:sz="0" w:space="0" w:color="auto"/>
        <w:right w:val="none" w:sz="0" w:space="0" w:color="auto"/>
      </w:divBdr>
    </w:div>
    <w:div w:id="220097597">
      <w:bodyDiv w:val="1"/>
      <w:marLeft w:val="0"/>
      <w:marRight w:val="0"/>
      <w:marTop w:val="0"/>
      <w:marBottom w:val="0"/>
      <w:divBdr>
        <w:top w:val="none" w:sz="0" w:space="0" w:color="auto"/>
        <w:left w:val="none" w:sz="0" w:space="0" w:color="auto"/>
        <w:bottom w:val="none" w:sz="0" w:space="0" w:color="auto"/>
        <w:right w:val="none" w:sz="0" w:space="0" w:color="auto"/>
      </w:divBdr>
    </w:div>
    <w:div w:id="220865682">
      <w:bodyDiv w:val="1"/>
      <w:marLeft w:val="0"/>
      <w:marRight w:val="0"/>
      <w:marTop w:val="0"/>
      <w:marBottom w:val="0"/>
      <w:divBdr>
        <w:top w:val="none" w:sz="0" w:space="0" w:color="auto"/>
        <w:left w:val="none" w:sz="0" w:space="0" w:color="auto"/>
        <w:bottom w:val="none" w:sz="0" w:space="0" w:color="auto"/>
        <w:right w:val="none" w:sz="0" w:space="0" w:color="auto"/>
      </w:divBdr>
    </w:div>
    <w:div w:id="224217254">
      <w:bodyDiv w:val="1"/>
      <w:marLeft w:val="0"/>
      <w:marRight w:val="0"/>
      <w:marTop w:val="0"/>
      <w:marBottom w:val="0"/>
      <w:divBdr>
        <w:top w:val="none" w:sz="0" w:space="0" w:color="auto"/>
        <w:left w:val="none" w:sz="0" w:space="0" w:color="auto"/>
        <w:bottom w:val="none" w:sz="0" w:space="0" w:color="auto"/>
        <w:right w:val="none" w:sz="0" w:space="0" w:color="auto"/>
      </w:divBdr>
    </w:div>
    <w:div w:id="229728135">
      <w:bodyDiv w:val="1"/>
      <w:marLeft w:val="0"/>
      <w:marRight w:val="0"/>
      <w:marTop w:val="0"/>
      <w:marBottom w:val="0"/>
      <w:divBdr>
        <w:top w:val="none" w:sz="0" w:space="0" w:color="auto"/>
        <w:left w:val="none" w:sz="0" w:space="0" w:color="auto"/>
        <w:bottom w:val="none" w:sz="0" w:space="0" w:color="auto"/>
        <w:right w:val="none" w:sz="0" w:space="0" w:color="auto"/>
      </w:divBdr>
    </w:div>
    <w:div w:id="230433662">
      <w:bodyDiv w:val="1"/>
      <w:marLeft w:val="0"/>
      <w:marRight w:val="0"/>
      <w:marTop w:val="0"/>
      <w:marBottom w:val="0"/>
      <w:divBdr>
        <w:top w:val="none" w:sz="0" w:space="0" w:color="auto"/>
        <w:left w:val="none" w:sz="0" w:space="0" w:color="auto"/>
        <w:bottom w:val="none" w:sz="0" w:space="0" w:color="auto"/>
        <w:right w:val="none" w:sz="0" w:space="0" w:color="auto"/>
      </w:divBdr>
    </w:div>
    <w:div w:id="230503210">
      <w:bodyDiv w:val="1"/>
      <w:marLeft w:val="0"/>
      <w:marRight w:val="0"/>
      <w:marTop w:val="0"/>
      <w:marBottom w:val="0"/>
      <w:divBdr>
        <w:top w:val="none" w:sz="0" w:space="0" w:color="auto"/>
        <w:left w:val="none" w:sz="0" w:space="0" w:color="auto"/>
        <w:bottom w:val="none" w:sz="0" w:space="0" w:color="auto"/>
        <w:right w:val="none" w:sz="0" w:space="0" w:color="auto"/>
      </w:divBdr>
    </w:div>
    <w:div w:id="231891644">
      <w:bodyDiv w:val="1"/>
      <w:marLeft w:val="0"/>
      <w:marRight w:val="0"/>
      <w:marTop w:val="0"/>
      <w:marBottom w:val="0"/>
      <w:divBdr>
        <w:top w:val="none" w:sz="0" w:space="0" w:color="auto"/>
        <w:left w:val="none" w:sz="0" w:space="0" w:color="auto"/>
        <w:bottom w:val="none" w:sz="0" w:space="0" w:color="auto"/>
        <w:right w:val="none" w:sz="0" w:space="0" w:color="auto"/>
      </w:divBdr>
    </w:div>
    <w:div w:id="235553957">
      <w:bodyDiv w:val="1"/>
      <w:marLeft w:val="0"/>
      <w:marRight w:val="0"/>
      <w:marTop w:val="0"/>
      <w:marBottom w:val="0"/>
      <w:divBdr>
        <w:top w:val="none" w:sz="0" w:space="0" w:color="auto"/>
        <w:left w:val="none" w:sz="0" w:space="0" w:color="auto"/>
        <w:bottom w:val="none" w:sz="0" w:space="0" w:color="auto"/>
        <w:right w:val="none" w:sz="0" w:space="0" w:color="auto"/>
      </w:divBdr>
    </w:div>
    <w:div w:id="236330907">
      <w:bodyDiv w:val="1"/>
      <w:marLeft w:val="0"/>
      <w:marRight w:val="0"/>
      <w:marTop w:val="0"/>
      <w:marBottom w:val="0"/>
      <w:divBdr>
        <w:top w:val="none" w:sz="0" w:space="0" w:color="auto"/>
        <w:left w:val="none" w:sz="0" w:space="0" w:color="auto"/>
        <w:bottom w:val="none" w:sz="0" w:space="0" w:color="auto"/>
        <w:right w:val="none" w:sz="0" w:space="0" w:color="auto"/>
      </w:divBdr>
    </w:div>
    <w:div w:id="238174495">
      <w:bodyDiv w:val="1"/>
      <w:marLeft w:val="0"/>
      <w:marRight w:val="0"/>
      <w:marTop w:val="0"/>
      <w:marBottom w:val="0"/>
      <w:divBdr>
        <w:top w:val="none" w:sz="0" w:space="0" w:color="auto"/>
        <w:left w:val="none" w:sz="0" w:space="0" w:color="auto"/>
        <w:bottom w:val="none" w:sz="0" w:space="0" w:color="auto"/>
        <w:right w:val="none" w:sz="0" w:space="0" w:color="auto"/>
      </w:divBdr>
    </w:div>
    <w:div w:id="238291966">
      <w:bodyDiv w:val="1"/>
      <w:marLeft w:val="0"/>
      <w:marRight w:val="0"/>
      <w:marTop w:val="0"/>
      <w:marBottom w:val="0"/>
      <w:divBdr>
        <w:top w:val="none" w:sz="0" w:space="0" w:color="auto"/>
        <w:left w:val="none" w:sz="0" w:space="0" w:color="auto"/>
        <w:bottom w:val="none" w:sz="0" w:space="0" w:color="auto"/>
        <w:right w:val="none" w:sz="0" w:space="0" w:color="auto"/>
      </w:divBdr>
    </w:div>
    <w:div w:id="245922893">
      <w:bodyDiv w:val="1"/>
      <w:marLeft w:val="0"/>
      <w:marRight w:val="0"/>
      <w:marTop w:val="0"/>
      <w:marBottom w:val="0"/>
      <w:divBdr>
        <w:top w:val="none" w:sz="0" w:space="0" w:color="auto"/>
        <w:left w:val="none" w:sz="0" w:space="0" w:color="auto"/>
        <w:bottom w:val="none" w:sz="0" w:space="0" w:color="auto"/>
        <w:right w:val="none" w:sz="0" w:space="0" w:color="auto"/>
      </w:divBdr>
    </w:div>
    <w:div w:id="247276187">
      <w:bodyDiv w:val="1"/>
      <w:marLeft w:val="0"/>
      <w:marRight w:val="0"/>
      <w:marTop w:val="0"/>
      <w:marBottom w:val="0"/>
      <w:divBdr>
        <w:top w:val="none" w:sz="0" w:space="0" w:color="auto"/>
        <w:left w:val="none" w:sz="0" w:space="0" w:color="auto"/>
        <w:bottom w:val="none" w:sz="0" w:space="0" w:color="auto"/>
        <w:right w:val="none" w:sz="0" w:space="0" w:color="auto"/>
      </w:divBdr>
    </w:div>
    <w:div w:id="250430536">
      <w:bodyDiv w:val="1"/>
      <w:marLeft w:val="0"/>
      <w:marRight w:val="0"/>
      <w:marTop w:val="0"/>
      <w:marBottom w:val="0"/>
      <w:divBdr>
        <w:top w:val="none" w:sz="0" w:space="0" w:color="auto"/>
        <w:left w:val="none" w:sz="0" w:space="0" w:color="auto"/>
        <w:bottom w:val="none" w:sz="0" w:space="0" w:color="auto"/>
        <w:right w:val="none" w:sz="0" w:space="0" w:color="auto"/>
      </w:divBdr>
    </w:div>
    <w:div w:id="251470559">
      <w:bodyDiv w:val="1"/>
      <w:marLeft w:val="0"/>
      <w:marRight w:val="0"/>
      <w:marTop w:val="0"/>
      <w:marBottom w:val="0"/>
      <w:divBdr>
        <w:top w:val="none" w:sz="0" w:space="0" w:color="auto"/>
        <w:left w:val="none" w:sz="0" w:space="0" w:color="auto"/>
        <w:bottom w:val="none" w:sz="0" w:space="0" w:color="auto"/>
        <w:right w:val="none" w:sz="0" w:space="0" w:color="auto"/>
      </w:divBdr>
    </w:div>
    <w:div w:id="251471503">
      <w:bodyDiv w:val="1"/>
      <w:marLeft w:val="0"/>
      <w:marRight w:val="0"/>
      <w:marTop w:val="0"/>
      <w:marBottom w:val="0"/>
      <w:divBdr>
        <w:top w:val="none" w:sz="0" w:space="0" w:color="auto"/>
        <w:left w:val="none" w:sz="0" w:space="0" w:color="auto"/>
        <w:bottom w:val="none" w:sz="0" w:space="0" w:color="auto"/>
        <w:right w:val="none" w:sz="0" w:space="0" w:color="auto"/>
      </w:divBdr>
    </w:div>
    <w:div w:id="251672287">
      <w:bodyDiv w:val="1"/>
      <w:marLeft w:val="0"/>
      <w:marRight w:val="0"/>
      <w:marTop w:val="0"/>
      <w:marBottom w:val="0"/>
      <w:divBdr>
        <w:top w:val="none" w:sz="0" w:space="0" w:color="auto"/>
        <w:left w:val="none" w:sz="0" w:space="0" w:color="auto"/>
        <w:bottom w:val="none" w:sz="0" w:space="0" w:color="auto"/>
        <w:right w:val="none" w:sz="0" w:space="0" w:color="auto"/>
      </w:divBdr>
    </w:div>
    <w:div w:id="254554514">
      <w:bodyDiv w:val="1"/>
      <w:marLeft w:val="0"/>
      <w:marRight w:val="0"/>
      <w:marTop w:val="0"/>
      <w:marBottom w:val="0"/>
      <w:divBdr>
        <w:top w:val="none" w:sz="0" w:space="0" w:color="auto"/>
        <w:left w:val="none" w:sz="0" w:space="0" w:color="auto"/>
        <w:bottom w:val="none" w:sz="0" w:space="0" w:color="auto"/>
        <w:right w:val="none" w:sz="0" w:space="0" w:color="auto"/>
      </w:divBdr>
    </w:div>
    <w:div w:id="255792663">
      <w:bodyDiv w:val="1"/>
      <w:marLeft w:val="0"/>
      <w:marRight w:val="0"/>
      <w:marTop w:val="0"/>
      <w:marBottom w:val="0"/>
      <w:divBdr>
        <w:top w:val="none" w:sz="0" w:space="0" w:color="auto"/>
        <w:left w:val="none" w:sz="0" w:space="0" w:color="auto"/>
        <w:bottom w:val="none" w:sz="0" w:space="0" w:color="auto"/>
        <w:right w:val="none" w:sz="0" w:space="0" w:color="auto"/>
      </w:divBdr>
    </w:div>
    <w:div w:id="257637867">
      <w:bodyDiv w:val="1"/>
      <w:marLeft w:val="0"/>
      <w:marRight w:val="0"/>
      <w:marTop w:val="0"/>
      <w:marBottom w:val="0"/>
      <w:divBdr>
        <w:top w:val="none" w:sz="0" w:space="0" w:color="auto"/>
        <w:left w:val="none" w:sz="0" w:space="0" w:color="auto"/>
        <w:bottom w:val="none" w:sz="0" w:space="0" w:color="auto"/>
        <w:right w:val="none" w:sz="0" w:space="0" w:color="auto"/>
      </w:divBdr>
    </w:div>
    <w:div w:id="262156985">
      <w:bodyDiv w:val="1"/>
      <w:marLeft w:val="0"/>
      <w:marRight w:val="0"/>
      <w:marTop w:val="0"/>
      <w:marBottom w:val="0"/>
      <w:divBdr>
        <w:top w:val="none" w:sz="0" w:space="0" w:color="auto"/>
        <w:left w:val="none" w:sz="0" w:space="0" w:color="auto"/>
        <w:bottom w:val="none" w:sz="0" w:space="0" w:color="auto"/>
        <w:right w:val="none" w:sz="0" w:space="0" w:color="auto"/>
      </w:divBdr>
    </w:div>
    <w:div w:id="264192277">
      <w:bodyDiv w:val="1"/>
      <w:marLeft w:val="0"/>
      <w:marRight w:val="0"/>
      <w:marTop w:val="0"/>
      <w:marBottom w:val="0"/>
      <w:divBdr>
        <w:top w:val="none" w:sz="0" w:space="0" w:color="auto"/>
        <w:left w:val="none" w:sz="0" w:space="0" w:color="auto"/>
        <w:bottom w:val="none" w:sz="0" w:space="0" w:color="auto"/>
        <w:right w:val="none" w:sz="0" w:space="0" w:color="auto"/>
      </w:divBdr>
    </w:div>
    <w:div w:id="266162171">
      <w:bodyDiv w:val="1"/>
      <w:marLeft w:val="0"/>
      <w:marRight w:val="0"/>
      <w:marTop w:val="0"/>
      <w:marBottom w:val="0"/>
      <w:divBdr>
        <w:top w:val="none" w:sz="0" w:space="0" w:color="auto"/>
        <w:left w:val="none" w:sz="0" w:space="0" w:color="auto"/>
        <w:bottom w:val="none" w:sz="0" w:space="0" w:color="auto"/>
        <w:right w:val="none" w:sz="0" w:space="0" w:color="auto"/>
      </w:divBdr>
    </w:div>
    <w:div w:id="266548774">
      <w:bodyDiv w:val="1"/>
      <w:marLeft w:val="0"/>
      <w:marRight w:val="0"/>
      <w:marTop w:val="0"/>
      <w:marBottom w:val="0"/>
      <w:divBdr>
        <w:top w:val="none" w:sz="0" w:space="0" w:color="auto"/>
        <w:left w:val="none" w:sz="0" w:space="0" w:color="auto"/>
        <w:bottom w:val="none" w:sz="0" w:space="0" w:color="auto"/>
        <w:right w:val="none" w:sz="0" w:space="0" w:color="auto"/>
      </w:divBdr>
    </w:div>
    <w:div w:id="269750019">
      <w:bodyDiv w:val="1"/>
      <w:marLeft w:val="0"/>
      <w:marRight w:val="0"/>
      <w:marTop w:val="0"/>
      <w:marBottom w:val="0"/>
      <w:divBdr>
        <w:top w:val="none" w:sz="0" w:space="0" w:color="auto"/>
        <w:left w:val="none" w:sz="0" w:space="0" w:color="auto"/>
        <w:bottom w:val="none" w:sz="0" w:space="0" w:color="auto"/>
        <w:right w:val="none" w:sz="0" w:space="0" w:color="auto"/>
      </w:divBdr>
    </w:div>
    <w:div w:id="272445780">
      <w:bodyDiv w:val="1"/>
      <w:marLeft w:val="0"/>
      <w:marRight w:val="0"/>
      <w:marTop w:val="0"/>
      <w:marBottom w:val="0"/>
      <w:divBdr>
        <w:top w:val="none" w:sz="0" w:space="0" w:color="auto"/>
        <w:left w:val="none" w:sz="0" w:space="0" w:color="auto"/>
        <w:bottom w:val="none" w:sz="0" w:space="0" w:color="auto"/>
        <w:right w:val="none" w:sz="0" w:space="0" w:color="auto"/>
      </w:divBdr>
    </w:div>
    <w:div w:id="274749024">
      <w:bodyDiv w:val="1"/>
      <w:marLeft w:val="0"/>
      <w:marRight w:val="0"/>
      <w:marTop w:val="0"/>
      <w:marBottom w:val="0"/>
      <w:divBdr>
        <w:top w:val="none" w:sz="0" w:space="0" w:color="auto"/>
        <w:left w:val="none" w:sz="0" w:space="0" w:color="auto"/>
        <w:bottom w:val="none" w:sz="0" w:space="0" w:color="auto"/>
        <w:right w:val="none" w:sz="0" w:space="0" w:color="auto"/>
      </w:divBdr>
    </w:div>
    <w:div w:id="277028624">
      <w:bodyDiv w:val="1"/>
      <w:marLeft w:val="0"/>
      <w:marRight w:val="0"/>
      <w:marTop w:val="0"/>
      <w:marBottom w:val="0"/>
      <w:divBdr>
        <w:top w:val="none" w:sz="0" w:space="0" w:color="auto"/>
        <w:left w:val="none" w:sz="0" w:space="0" w:color="auto"/>
        <w:bottom w:val="none" w:sz="0" w:space="0" w:color="auto"/>
        <w:right w:val="none" w:sz="0" w:space="0" w:color="auto"/>
      </w:divBdr>
    </w:div>
    <w:div w:id="277226634">
      <w:bodyDiv w:val="1"/>
      <w:marLeft w:val="0"/>
      <w:marRight w:val="0"/>
      <w:marTop w:val="0"/>
      <w:marBottom w:val="0"/>
      <w:divBdr>
        <w:top w:val="none" w:sz="0" w:space="0" w:color="auto"/>
        <w:left w:val="none" w:sz="0" w:space="0" w:color="auto"/>
        <w:bottom w:val="none" w:sz="0" w:space="0" w:color="auto"/>
        <w:right w:val="none" w:sz="0" w:space="0" w:color="auto"/>
      </w:divBdr>
    </w:div>
    <w:div w:id="278268508">
      <w:bodyDiv w:val="1"/>
      <w:marLeft w:val="0"/>
      <w:marRight w:val="0"/>
      <w:marTop w:val="0"/>
      <w:marBottom w:val="0"/>
      <w:divBdr>
        <w:top w:val="none" w:sz="0" w:space="0" w:color="auto"/>
        <w:left w:val="none" w:sz="0" w:space="0" w:color="auto"/>
        <w:bottom w:val="none" w:sz="0" w:space="0" w:color="auto"/>
        <w:right w:val="none" w:sz="0" w:space="0" w:color="auto"/>
      </w:divBdr>
    </w:div>
    <w:div w:id="278414962">
      <w:bodyDiv w:val="1"/>
      <w:marLeft w:val="0"/>
      <w:marRight w:val="0"/>
      <w:marTop w:val="0"/>
      <w:marBottom w:val="0"/>
      <w:divBdr>
        <w:top w:val="none" w:sz="0" w:space="0" w:color="auto"/>
        <w:left w:val="none" w:sz="0" w:space="0" w:color="auto"/>
        <w:bottom w:val="none" w:sz="0" w:space="0" w:color="auto"/>
        <w:right w:val="none" w:sz="0" w:space="0" w:color="auto"/>
      </w:divBdr>
    </w:div>
    <w:div w:id="278613005">
      <w:bodyDiv w:val="1"/>
      <w:marLeft w:val="0"/>
      <w:marRight w:val="0"/>
      <w:marTop w:val="0"/>
      <w:marBottom w:val="0"/>
      <w:divBdr>
        <w:top w:val="none" w:sz="0" w:space="0" w:color="auto"/>
        <w:left w:val="none" w:sz="0" w:space="0" w:color="auto"/>
        <w:bottom w:val="none" w:sz="0" w:space="0" w:color="auto"/>
        <w:right w:val="none" w:sz="0" w:space="0" w:color="auto"/>
      </w:divBdr>
    </w:div>
    <w:div w:id="279260150">
      <w:bodyDiv w:val="1"/>
      <w:marLeft w:val="0"/>
      <w:marRight w:val="0"/>
      <w:marTop w:val="0"/>
      <w:marBottom w:val="0"/>
      <w:divBdr>
        <w:top w:val="none" w:sz="0" w:space="0" w:color="auto"/>
        <w:left w:val="none" w:sz="0" w:space="0" w:color="auto"/>
        <w:bottom w:val="none" w:sz="0" w:space="0" w:color="auto"/>
        <w:right w:val="none" w:sz="0" w:space="0" w:color="auto"/>
      </w:divBdr>
    </w:div>
    <w:div w:id="281693804">
      <w:bodyDiv w:val="1"/>
      <w:marLeft w:val="0"/>
      <w:marRight w:val="0"/>
      <w:marTop w:val="0"/>
      <w:marBottom w:val="0"/>
      <w:divBdr>
        <w:top w:val="none" w:sz="0" w:space="0" w:color="auto"/>
        <w:left w:val="none" w:sz="0" w:space="0" w:color="auto"/>
        <w:bottom w:val="none" w:sz="0" w:space="0" w:color="auto"/>
        <w:right w:val="none" w:sz="0" w:space="0" w:color="auto"/>
      </w:divBdr>
    </w:div>
    <w:div w:id="285813260">
      <w:bodyDiv w:val="1"/>
      <w:marLeft w:val="0"/>
      <w:marRight w:val="0"/>
      <w:marTop w:val="0"/>
      <w:marBottom w:val="0"/>
      <w:divBdr>
        <w:top w:val="none" w:sz="0" w:space="0" w:color="auto"/>
        <w:left w:val="none" w:sz="0" w:space="0" w:color="auto"/>
        <w:bottom w:val="none" w:sz="0" w:space="0" w:color="auto"/>
        <w:right w:val="none" w:sz="0" w:space="0" w:color="auto"/>
      </w:divBdr>
    </w:div>
    <w:div w:id="287977537">
      <w:bodyDiv w:val="1"/>
      <w:marLeft w:val="0"/>
      <w:marRight w:val="0"/>
      <w:marTop w:val="0"/>
      <w:marBottom w:val="0"/>
      <w:divBdr>
        <w:top w:val="none" w:sz="0" w:space="0" w:color="auto"/>
        <w:left w:val="none" w:sz="0" w:space="0" w:color="auto"/>
        <w:bottom w:val="none" w:sz="0" w:space="0" w:color="auto"/>
        <w:right w:val="none" w:sz="0" w:space="0" w:color="auto"/>
      </w:divBdr>
    </w:div>
    <w:div w:id="288628703">
      <w:bodyDiv w:val="1"/>
      <w:marLeft w:val="0"/>
      <w:marRight w:val="0"/>
      <w:marTop w:val="0"/>
      <w:marBottom w:val="0"/>
      <w:divBdr>
        <w:top w:val="none" w:sz="0" w:space="0" w:color="auto"/>
        <w:left w:val="none" w:sz="0" w:space="0" w:color="auto"/>
        <w:bottom w:val="none" w:sz="0" w:space="0" w:color="auto"/>
        <w:right w:val="none" w:sz="0" w:space="0" w:color="auto"/>
      </w:divBdr>
    </w:div>
    <w:div w:id="288628850">
      <w:bodyDiv w:val="1"/>
      <w:marLeft w:val="0"/>
      <w:marRight w:val="0"/>
      <w:marTop w:val="0"/>
      <w:marBottom w:val="0"/>
      <w:divBdr>
        <w:top w:val="none" w:sz="0" w:space="0" w:color="auto"/>
        <w:left w:val="none" w:sz="0" w:space="0" w:color="auto"/>
        <w:bottom w:val="none" w:sz="0" w:space="0" w:color="auto"/>
        <w:right w:val="none" w:sz="0" w:space="0" w:color="auto"/>
      </w:divBdr>
    </w:div>
    <w:div w:id="288777913">
      <w:bodyDiv w:val="1"/>
      <w:marLeft w:val="0"/>
      <w:marRight w:val="0"/>
      <w:marTop w:val="0"/>
      <w:marBottom w:val="0"/>
      <w:divBdr>
        <w:top w:val="none" w:sz="0" w:space="0" w:color="auto"/>
        <w:left w:val="none" w:sz="0" w:space="0" w:color="auto"/>
        <w:bottom w:val="none" w:sz="0" w:space="0" w:color="auto"/>
        <w:right w:val="none" w:sz="0" w:space="0" w:color="auto"/>
      </w:divBdr>
    </w:div>
    <w:div w:id="289021179">
      <w:bodyDiv w:val="1"/>
      <w:marLeft w:val="0"/>
      <w:marRight w:val="0"/>
      <w:marTop w:val="0"/>
      <w:marBottom w:val="0"/>
      <w:divBdr>
        <w:top w:val="none" w:sz="0" w:space="0" w:color="auto"/>
        <w:left w:val="none" w:sz="0" w:space="0" w:color="auto"/>
        <w:bottom w:val="none" w:sz="0" w:space="0" w:color="auto"/>
        <w:right w:val="none" w:sz="0" w:space="0" w:color="auto"/>
      </w:divBdr>
    </w:div>
    <w:div w:id="289164682">
      <w:bodyDiv w:val="1"/>
      <w:marLeft w:val="0"/>
      <w:marRight w:val="0"/>
      <w:marTop w:val="0"/>
      <w:marBottom w:val="0"/>
      <w:divBdr>
        <w:top w:val="none" w:sz="0" w:space="0" w:color="auto"/>
        <w:left w:val="none" w:sz="0" w:space="0" w:color="auto"/>
        <w:bottom w:val="none" w:sz="0" w:space="0" w:color="auto"/>
        <w:right w:val="none" w:sz="0" w:space="0" w:color="auto"/>
      </w:divBdr>
    </w:div>
    <w:div w:id="289166895">
      <w:bodyDiv w:val="1"/>
      <w:marLeft w:val="0"/>
      <w:marRight w:val="0"/>
      <w:marTop w:val="0"/>
      <w:marBottom w:val="0"/>
      <w:divBdr>
        <w:top w:val="none" w:sz="0" w:space="0" w:color="auto"/>
        <w:left w:val="none" w:sz="0" w:space="0" w:color="auto"/>
        <w:bottom w:val="none" w:sz="0" w:space="0" w:color="auto"/>
        <w:right w:val="none" w:sz="0" w:space="0" w:color="auto"/>
      </w:divBdr>
    </w:div>
    <w:div w:id="292292893">
      <w:bodyDiv w:val="1"/>
      <w:marLeft w:val="0"/>
      <w:marRight w:val="0"/>
      <w:marTop w:val="0"/>
      <w:marBottom w:val="0"/>
      <w:divBdr>
        <w:top w:val="none" w:sz="0" w:space="0" w:color="auto"/>
        <w:left w:val="none" w:sz="0" w:space="0" w:color="auto"/>
        <w:bottom w:val="none" w:sz="0" w:space="0" w:color="auto"/>
        <w:right w:val="none" w:sz="0" w:space="0" w:color="auto"/>
      </w:divBdr>
    </w:div>
    <w:div w:id="293223195">
      <w:bodyDiv w:val="1"/>
      <w:marLeft w:val="0"/>
      <w:marRight w:val="0"/>
      <w:marTop w:val="0"/>
      <w:marBottom w:val="0"/>
      <w:divBdr>
        <w:top w:val="none" w:sz="0" w:space="0" w:color="auto"/>
        <w:left w:val="none" w:sz="0" w:space="0" w:color="auto"/>
        <w:bottom w:val="none" w:sz="0" w:space="0" w:color="auto"/>
        <w:right w:val="none" w:sz="0" w:space="0" w:color="auto"/>
      </w:divBdr>
    </w:div>
    <w:div w:id="294408690">
      <w:bodyDiv w:val="1"/>
      <w:marLeft w:val="0"/>
      <w:marRight w:val="0"/>
      <w:marTop w:val="0"/>
      <w:marBottom w:val="0"/>
      <w:divBdr>
        <w:top w:val="none" w:sz="0" w:space="0" w:color="auto"/>
        <w:left w:val="none" w:sz="0" w:space="0" w:color="auto"/>
        <w:bottom w:val="none" w:sz="0" w:space="0" w:color="auto"/>
        <w:right w:val="none" w:sz="0" w:space="0" w:color="auto"/>
      </w:divBdr>
    </w:div>
    <w:div w:id="294796927">
      <w:bodyDiv w:val="1"/>
      <w:marLeft w:val="0"/>
      <w:marRight w:val="0"/>
      <w:marTop w:val="0"/>
      <w:marBottom w:val="0"/>
      <w:divBdr>
        <w:top w:val="none" w:sz="0" w:space="0" w:color="auto"/>
        <w:left w:val="none" w:sz="0" w:space="0" w:color="auto"/>
        <w:bottom w:val="none" w:sz="0" w:space="0" w:color="auto"/>
        <w:right w:val="none" w:sz="0" w:space="0" w:color="auto"/>
      </w:divBdr>
    </w:div>
    <w:div w:id="295257314">
      <w:bodyDiv w:val="1"/>
      <w:marLeft w:val="0"/>
      <w:marRight w:val="0"/>
      <w:marTop w:val="0"/>
      <w:marBottom w:val="0"/>
      <w:divBdr>
        <w:top w:val="none" w:sz="0" w:space="0" w:color="auto"/>
        <w:left w:val="none" w:sz="0" w:space="0" w:color="auto"/>
        <w:bottom w:val="none" w:sz="0" w:space="0" w:color="auto"/>
        <w:right w:val="none" w:sz="0" w:space="0" w:color="auto"/>
      </w:divBdr>
    </w:div>
    <w:div w:id="295527547">
      <w:bodyDiv w:val="1"/>
      <w:marLeft w:val="0"/>
      <w:marRight w:val="0"/>
      <w:marTop w:val="0"/>
      <w:marBottom w:val="0"/>
      <w:divBdr>
        <w:top w:val="none" w:sz="0" w:space="0" w:color="auto"/>
        <w:left w:val="none" w:sz="0" w:space="0" w:color="auto"/>
        <w:bottom w:val="none" w:sz="0" w:space="0" w:color="auto"/>
        <w:right w:val="none" w:sz="0" w:space="0" w:color="auto"/>
      </w:divBdr>
    </w:div>
    <w:div w:id="297807500">
      <w:bodyDiv w:val="1"/>
      <w:marLeft w:val="0"/>
      <w:marRight w:val="0"/>
      <w:marTop w:val="0"/>
      <w:marBottom w:val="0"/>
      <w:divBdr>
        <w:top w:val="none" w:sz="0" w:space="0" w:color="auto"/>
        <w:left w:val="none" w:sz="0" w:space="0" w:color="auto"/>
        <w:bottom w:val="none" w:sz="0" w:space="0" w:color="auto"/>
        <w:right w:val="none" w:sz="0" w:space="0" w:color="auto"/>
      </w:divBdr>
    </w:div>
    <w:div w:id="298148692">
      <w:bodyDiv w:val="1"/>
      <w:marLeft w:val="0"/>
      <w:marRight w:val="0"/>
      <w:marTop w:val="0"/>
      <w:marBottom w:val="0"/>
      <w:divBdr>
        <w:top w:val="none" w:sz="0" w:space="0" w:color="auto"/>
        <w:left w:val="none" w:sz="0" w:space="0" w:color="auto"/>
        <w:bottom w:val="none" w:sz="0" w:space="0" w:color="auto"/>
        <w:right w:val="none" w:sz="0" w:space="0" w:color="auto"/>
      </w:divBdr>
    </w:div>
    <w:div w:id="298611322">
      <w:bodyDiv w:val="1"/>
      <w:marLeft w:val="0"/>
      <w:marRight w:val="0"/>
      <w:marTop w:val="0"/>
      <w:marBottom w:val="0"/>
      <w:divBdr>
        <w:top w:val="none" w:sz="0" w:space="0" w:color="auto"/>
        <w:left w:val="none" w:sz="0" w:space="0" w:color="auto"/>
        <w:bottom w:val="none" w:sz="0" w:space="0" w:color="auto"/>
        <w:right w:val="none" w:sz="0" w:space="0" w:color="auto"/>
      </w:divBdr>
    </w:div>
    <w:div w:id="299959846">
      <w:bodyDiv w:val="1"/>
      <w:marLeft w:val="0"/>
      <w:marRight w:val="0"/>
      <w:marTop w:val="0"/>
      <w:marBottom w:val="0"/>
      <w:divBdr>
        <w:top w:val="none" w:sz="0" w:space="0" w:color="auto"/>
        <w:left w:val="none" w:sz="0" w:space="0" w:color="auto"/>
        <w:bottom w:val="none" w:sz="0" w:space="0" w:color="auto"/>
        <w:right w:val="none" w:sz="0" w:space="0" w:color="auto"/>
      </w:divBdr>
    </w:div>
    <w:div w:id="305014743">
      <w:bodyDiv w:val="1"/>
      <w:marLeft w:val="0"/>
      <w:marRight w:val="0"/>
      <w:marTop w:val="0"/>
      <w:marBottom w:val="0"/>
      <w:divBdr>
        <w:top w:val="none" w:sz="0" w:space="0" w:color="auto"/>
        <w:left w:val="none" w:sz="0" w:space="0" w:color="auto"/>
        <w:bottom w:val="none" w:sz="0" w:space="0" w:color="auto"/>
        <w:right w:val="none" w:sz="0" w:space="0" w:color="auto"/>
      </w:divBdr>
    </w:div>
    <w:div w:id="306664330">
      <w:bodyDiv w:val="1"/>
      <w:marLeft w:val="0"/>
      <w:marRight w:val="0"/>
      <w:marTop w:val="0"/>
      <w:marBottom w:val="0"/>
      <w:divBdr>
        <w:top w:val="none" w:sz="0" w:space="0" w:color="auto"/>
        <w:left w:val="none" w:sz="0" w:space="0" w:color="auto"/>
        <w:bottom w:val="none" w:sz="0" w:space="0" w:color="auto"/>
        <w:right w:val="none" w:sz="0" w:space="0" w:color="auto"/>
      </w:divBdr>
    </w:div>
    <w:div w:id="308826066">
      <w:bodyDiv w:val="1"/>
      <w:marLeft w:val="0"/>
      <w:marRight w:val="0"/>
      <w:marTop w:val="0"/>
      <w:marBottom w:val="0"/>
      <w:divBdr>
        <w:top w:val="none" w:sz="0" w:space="0" w:color="auto"/>
        <w:left w:val="none" w:sz="0" w:space="0" w:color="auto"/>
        <w:bottom w:val="none" w:sz="0" w:space="0" w:color="auto"/>
        <w:right w:val="none" w:sz="0" w:space="0" w:color="auto"/>
      </w:divBdr>
    </w:div>
    <w:div w:id="309019954">
      <w:bodyDiv w:val="1"/>
      <w:marLeft w:val="0"/>
      <w:marRight w:val="0"/>
      <w:marTop w:val="0"/>
      <w:marBottom w:val="0"/>
      <w:divBdr>
        <w:top w:val="none" w:sz="0" w:space="0" w:color="auto"/>
        <w:left w:val="none" w:sz="0" w:space="0" w:color="auto"/>
        <w:bottom w:val="none" w:sz="0" w:space="0" w:color="auto"/>
        <w:right w:val="none" w:sz="0" w:space="0" w:color="auto"/>
      </w:divBdr>
    </w:div>
    <w:div w:id="309674028">
      <w:bodyDiv w:val="1"/>
      <w:marLeft w:val="0"/>
      <w:marRight w:val="0"/>
      <w:marTop w:val="0"/>
      <w:marBottom w:val="0"/>
      <w:divBdr>
        <w:top w:val="none" w:sz="0" w:space="0" w:color="auto"/>
        <w:left w:val="none" w:sz="0" w:space="0" w:color="auto"/>
        <w:bottom w:val="none" w:sz="0" w:space="0" w:color="auto"/>
        <w:right w:val="none" w:sz="0" w:space="0" w:color="auto"/>
      </w:divBdr>
    </w:div>
    <w:div w:id="310791906">
      <w:bodyDiv w:val="1"/>
      <w:marLeft w:val="0"/>
      <w:marRight w:val="0"/>
      <w:marTop w:val="0"/>
      <w:marBottom w:val="0"/>
      <w:divBdr>
        <w:top w:val="none" w:sz="0" w:space="0" w:color="auto"/>
        <w:left w:val="none" w:sz="0" w:space="0" w:color="auto"/>
        <w:bottom w:val="none" w:sz="0" w:space="0" w:color="auto"/>
        <w:right w:val="none" w:sz="0" w:space="0" w:color="auto"/>
      </w:divBdr>
    </w:div>
    <w:div w:id="312565855">
      <w:bodyDiv w:val="1"/>
      <w:marLeft w:val="0"/>
      <w:marRight w:val="0"/>
      <w:marTop w:val="0"/>
      <w:marBottom w:val="0"/>
      <w:divBdr>
        <w:top w:val="none" w:sz="0" w:space="0" w:color="auto"/>
        <w:left w:val="none" w:sz="0" w:space="0" w:color="auto"/>
        <w:bottom w:val="none" w:sz="0" w:space="0" w:color="auto"/>
        <w:right w:val="none" w:sz="0" w:space="0" w:color="auto"/>
      </w:divBdr>
    </w:div>
    <w:div w:id="313343222">
      <w:bodyDiv w:val="1"/>
      <w:marLeft w:val="0"/>
      <w:marRight w:val="0"/>
      <w:marTop w:val="0"/>
      <w:marBottom w:val="0"/>
      <w:divBdr>
        <w:top w:val="none" w:sz="0" w:space="0" w:color="auto"/>
        <w:left w:val="none" w:sz="0" w:space="0" w:color="auto"/>
        <w:bottom w:val="none" w:sz="0" w:space="0" w:color="auto"/>
        <w:right w:val="none" w:sz="0" w:space="0" w:color="auto"/>
      </w:divBdr>
    </w:div>
    <w:div w:id="313528910">
      <w:bodyDiv w:val="1"/>
      <w:marLeft w:val="0"/>
      <w:marRight w:val="0"/>
      <w:marTop w:val="0"/>
      <w:marBottom w:val="0"/>
      <w:divBdr>
        <w:top w:val="none" w:sz="0" w:space="0" w:color="auto"/>
        <w:left w:val="none" w:sz="0" w:space="0" w:color="auto"/>
        <w:bottom w:val="none" w:sz="0" w:space="0" w:color="auto"/>
        <w:right w:val="none" w:sz="0" w:space="0" w:color="auto"/>
      </w:divBdr>
    </w:div>
    <w:div w:id="319769785">
      <w:bodyDiv w:val="1"/>
      <w:marLeft w:val="0"/>
      <w:marRight w:val="0"/>
      <w:marTop w:val="0"/>
      <w:marBottom w:val="0"/>
      <w:divBdr>
        <w:top w:val="none" w:sz="0" w:space="0" w:color="auto"/>
        <w:left w:val="none" w:sz="0" w:space="0" w:color="auto"/>
        <w:bottom w:val="none" w:sz="0" w:space="0" w:color="auto"/>
        <w:right w:val="none" w:sz="0" w:space="0" w:color="auto"/>
      </w:divBdr>
    </w:div>
    <w:div w:id="320740480">
      <w:bodyDiv w:val="1"/>
      <w:marLeft w:val="0"/>
      <w:marRight w:val="0"/>
      <w:marTop w:val="0"/>
      <w:marBottom w:val="0"/>
      <w:divBdr>
        <w:top w:val="none" w:sz="0" w:space="0" w:color="auto"/>
        <w:left w:val="none" w:sz="0" w:space="0" w:color="auto"/>
        <w:bottom w:val="none" w:sz="0" w:space="0" w:color="auto"/>
        <w:right w:val="none" w:sz="0" w:space="0" w:color="auto"/>
      </w:divBdr>
    </w:div>
    <w:div w:id="322585458">
      <w:bodyDiv w:val="1"/>
      <w:marLeft w:val="0"/>
      <w:marRight w:val="0"/>
      <w:marTop w:val="0"/>
      <w:marBottom w:val="0"/>
      <w:divBdr>
        <w:top w:val="none" w:sz="0" w:space="0" w:color="auto"/>
        <w:left w:val="none" w:sz="0" w:space="0" w:color="auto"/>
        <w:bottom w:val="none" w:sz="0" w:space="0" w:color="auto"/>
        <w:right w:val="none" w:sz="0" w:space="0" w:color="auto"/>
      </w:divBdr>
    </w:div>
    <w:div w:id="325861586">
      <w:bodyDiv w:val="1"/>
      <w:marLeft w:val="0"/>
      <w:marRight w:val="0"/>
      <w:marTop w:val="0"/>
      <w:marBottom w:val="0"/>
      <w:divBdr>
        <w:top w:val="none" w:sz="0" w:space="0" w:color="auto"/>
        <w:left w:val="none" w:sz="0" w:space="0" w:color="auto"/>
        <w:bottom w:val="none" w:sz="0" w:space="0" w:color="auto"/>
        <w:right w:val="none" w:sz="0" w:space="0" w:color="auto"/>
      </w:divBdr>
    </w:div>
    <w:div w:id="326983927">
      <w:bodyDiv w:val="1"/>
      <w:marLeft w:val="0"/>
      <w:marRight w:val="0"/>
      <w:marTop w:val="0"/>
      <w:marBottom w:val="0"/>
      <w:divBdr>
        <w:top w:val="none" w:sz="0" w:space="0" w:color="auto"/>
        <w:left w:val="none" w:sz="0" w:space="0" w:color="auto"/>
        <w:bottom w:val="none" w:sz="0" w:space="0" w:color="auto"/>
        <w:right w:val="none" w:sz="0" w:space="0" w:color="auto"/>
      </w:divBdr>
    </w:div>
    <w:div w:id="330569517">
      <w:bodyDiv w:val="1"/>
      <w:marLeft w:val="0"/>
      <w:marRight w:val="0"/>
      <w:marTop w:val="0"/>
      <w:marBottom w:val="0"/>
      <w:divBdr>
        <w:top w:val="none" w:sz="0" w:space="0" w:color="auto"/>
        <w:left w:val="none" w:sz="0" w:space="0" w:color="auto"/>
        <w:bottom w:val="none" w:sz="0" w:space="0" w:color="auto"/>
        <w:right w:val="none" w:sz="0" w:space="0" w:color="auto"/>
      </w:divBdr>
    </w:div>
    <w:div w:id="332801658">
      <w:bodyDiv w:val="1"/>
      <w:marLeft w:val="0"/>
      <w:marRight w:val="0"/>
      <w:marTop w:val="0"/>
      <w:marBottom w:val="0"/>
      <w:divBdr>
        <w:top w:val="none" w:sz="0" w:space="0" w:color="auto"/>
        <w:left w:val="none" w:sz="0" w:space="0" w:color="auto"/>
        <w:bottom w:val="none" w:sz="0" w:space="0" w:color="auto"/>
        <w:right w:val="none" w:sz="0" w:space="0" w:color="auto"/>
      </w:divBdr>
    </w:div>
    <w:div w:id="337273054">
      <w:bodyDiv w:val="1"/>
      <w:marLeft w:val="0"/>
      <w:marRight w:val="0"/>
      <w:marTop w:val="0"/>
      <w:marBottom w:val="0"/>
      <w:divBdr>
        <w:top w:val="none" w:sz="0" w:space="0" w:color="auto"/>
        <w:left w:val="none" w:sz="0" w:space="0" w:color="auto"/>
        <w:bottom w:val="none" w:sz="0" w:space="0" w:color="auto"/>
        <w:right w:val="none" w:sz="0" w:space="0" w:color="auto"/>
      </w:divBdr>
    </w:div>
    <w:div w:id="337536350">
      <w:bodyDiv w:val="1"/>
      <w:marLeft w:val="0"/>
      <w:marRight w:val="0"/>
      <w:marTop w:val="0"/>
      <w:marBottom w:val="0"/>
      <w:divBdr>
        <w:top w:val="none" w:sz="0" w:space="0" w:color="auto"/>
        <w:left w:val="none" w:sz="0" w:space="0" w:color="auto"/>
        <w:bottom w:val="none" w:sz="0" w:space="0" w:color="auto"/>
        <w:right w:val="none" w:sz="0" w:space="0" w:color="auto"/>
      </w:divBdr>
    </w:div>
    <w:div w:id="339166404">
      <w:bodyDiv w:val="1"/>
      <w:marLeft w:val="0"/>
      <w:marRight w:val="0"/>
      <w:marTop w:val="0"/>
      <w:marBottom w:val="0"/>
      <w:divBdr>
        <w:top w:val="none" w:sz="0" w:space="0" w:color="auto"/>
        <w:left w:val="none" w:sz="0" w:space="0" w:color="auto"/>
        <w:bottom w:val="none" w:sz="0" w:space="0" w:color="auto"/>
        <w:right w:val="none" w:sz="0" w:space="0" w:color="auto"/>
      </w:divBdr>
    </w:div>
    <w:div w:id="342051805">
      <w:bodyDiv w:val="1"/>
      <w:marLeft w:val="0"/>
      <w:marRight w:val="0"/>
      <w:marTop w:val="0"/>
      <w:marBottom w:val="0"/>
      <w:divBdr>
        <w:top w:val="none" w:sz="0" w:space="0" w:color="auto"/>
        <w:left w:val="none" w:sz="0" w:space="0" w:color="auto"/>
        <w:bottom w:val="none" w:sz="0" w:space="0" w:color="auto"/>
        <w:right w:val="none" w:sz="0" w:space="0" w:color="auto"/>
      </w:divBdr>
    </w:div>
    <w:div w:id="345252046">
      <w:bodyDiv w:val="1"/>
      <w:marLeft w:val="0"/>
      <w:marRight w:val="0"/>
      <w:marTop w:val="0"/>
      <w:marBottom w:val="0"/>
      <w:divBdr>
        <w:top w:val="none" w:sz="0" w:space="0" w:color="auto"/>
        <w:left w:val="none" w:sz="0" w:space="0" w:color="auto"/>
        <w:bottom w:val="none" w:sz="0" w:space="0" w:color="auto"/>
        <w:right w:val="none" w:sz="0" w:space="0" w:color="auto"/>
      </w:divBdr>
    </w:div>
    <w:div w:id="345715018">
      <w:bodyDiv w:val="1"/>
      <w:marLeft w:val="0"/>
      <w:marRight w:val="0"/>
      <w:marTop w:val="0"/>
      <w:marBottom w:val="0"/>
      <w:divBdr>
        <w:top w:val="none" w:sz="0" w:space="0" w:color="auto"/>
        <w:left w:val="none" w:sz="0" w:space="0" w:color="auto"/>
        <w:bottom w:val="none" w:sz="0" w:space="0" w:color="auto"/>
        <w:right w:val="none" w:sz="0" w:space="0" w:color="auto"/>
      </w:divBdr>
    </w:div>
    <w:div w:id="347609993">
      <w:bodyDiv w:val="1"/>
      <w:marLeft w:val="0"/>
      <w:marRight w:val="0"/>
      <w:marTop w:val="0"/>
      <w:marBottom w:val="0"/>
      <w:divBdr>
        <w:top w:val="none" w:sz="0" w:space="0" w:color="auto"/>
        <w:left w:val="none" w:sz="0" w:space="0" w:color="auto"/>
        <w:bottom w:val="none" w:sz="0" w:space="0" w:color="auto"/>
        <w:right w:val="none" w:sz="0" w:space="0" w:color="auto"/>
      </w:divBdr>
    </w:div>
    <w:div w:id="347684213">
      <w:bodyDiv w:val="1"/>
      <w:marLeft w:val="0"/>
      <w:marRight w:val="0"/>
      <w:marTop w:val="0"/>
      <w:marBottom w:val="0"/>
      <w:divBdr>
        <w:top w:val="none" w:sz="0" w:space="0" w:color="auto"/>
        <w:left w:val="none" w:sz="0" w:space="0" w:color="auto"/>
        <w:bottom w:val="none" w:sz="0" w:space="0" w:color="auto"/>
        <w:right w:val="none" w:sz="0" w:space="0" w:color="auto"/>
      </w:divBdr>
    </w:div>
    <w:div w:id="349724934">
      <w:bodyDiv w:val="1"/>
      <w:marLeft w:val="0"/>
      <w:marRight w:val="0"/>
      <w:marTop w:val="0"/>
      <w:marBottom w:val="0"/>
      <w:divBdr>
        <w:top w:val="none" w:sz="0" w:space="0" w:color="auto"/>
        <w:left w:val="none" w:sz="0" w:space="0" w:color="auto"/>
        <w:bottom w:val="none" w:sz="0" w:space="0" w:color="auto"/>
        <w:right w:val="none" w:sz="0" w:space="0" w:color="auto"/>
      </w:divBdr>
    </w:div>
    <w:div w:id="350572535">
      <w:bodyDiv w:val="1"/>
      <w:marLeft w:val="0"/>
      <w:marRight w:val="0"/>
      <w:marTop w:val="0"/>
      <w:marBottom w:val="0"/>
      <w:divBdr>
        <w:top w:val="none" w:sz="0" w:space="0" w:color="auto"/>
        <w:left w:val="none" w:sz="0" w:space="0" w:color="auto"/>
        <w:bottom w:val="none" w:sz="0" w:space="0" w:color="auto"/>
        <w:right w:val="none" w:sz="0" w:space="0" w:color="auto"/>
      </w:divBdr>
    </w:div>
    <w:div w:id="352651591">
      <w:bodyDiv w:val="1"/>
      <w:marLeft w:val="0"/>
      <w:marRight w:val="0"/>
      <w:marTop w:val="0"/>
      <w:marBottom w:val="0"/>
      <w:divBdr>
        <w:top w:val="none" w:sz="0" w:space="0" w:color="auto"/>
        <w:left w:val="none" w:sz="0" w:space="0" w:color="auto"/>
        <w:bottom w:val="none" w:sz="0" w:space="0" w:color="auto"/>
        <w:right w:val="none" w:sz="0" w:space="0" w:color="auto"/>
      </w:divBdr>
    </w:div>
    <w:div w:id="354616167">
      <w:bodyDiv w:val="1"/>
      <w:marLeft w:val="0"/>
      <w:marRight w:val="0"/>
      <w:marTop w:val="0"/>
      <w:marBottom w:val="0"/>
      <w:divBdr>
        <w:top w:val="none" w:sz="0" w:space="0" w:color="auto"/>
        <w:left w:val="none" w:sz="0" w:space="0" w:color="auto"/>
        <w:bottom w:val="none" w:sz="0" w:space="0" w:color="auto"/>
        <w:right w:val="none" w:sz="0" w:space="0" w:color="auto"/>
      </w:divBdr>
    </w:div>
    <w:div w:id="354964595">
      <w:bodyDiv w:val="1"/>
      <w:marLeft w:val="0"/>
      <w:marRight w:val="0"/>
      <w:marTop w:val="0"/>
      <w:marBottom w:val="0"/>
      <w:divBdr>
        <w:top w:val="none" w:sz="0" w:space="0" w:color="auto"/>
        <w:left w:val="none" w:sz="0" w:space="0" w:color="auto"/>
        <w:bottom w:val="none" w:sz="0" w:space="0" w:color="auto"/>
        <w:right w:val="none" w:sz="0" w:space="0" w:color="auto"/>
      </w:divBdr>
    </w:div>
    <w:div w:id="355540109">
      <w:bodyDiv w:val="1"/>
      <w:marLeft w:val="0"/>
      <w:marRight w:val="0"/>
      <w:marTop w:val="0"/>
      <w:marBottom w:val="0"/>
      <w:divBdr>
        <w:top w:val="none" w:sz="0" w:space="0" w:color="auto"/>
        <w:left w:val="none" w:sz="0" w:space="0" w:color="auto"/>
        <w:bottom w:val="none" w:sz="0" w:space="0" w:color="auto"/>
        <w:right w:val="none" w:sz="0" w:space="0" w:color="auto"/>
      </w:divBdr>
    </w:div>
    <w:div w:id="355735163">
      <w:bodyDiv w:val="1"/>
      <w:marLeft w:val="0"/>
      <w:marRight w:val="0"/>
      <w:marTop w:val="0"/>
      <w:marBottom w:val="0"/>
      <w:divBdr>
        <w:top w:val="none" w:sz="0" w:space="0" w:color="auto"/>
        <w:left w:val="none" w:sz="0" w:space="0" w:color="auto"/>
        <w:bottom w:val="none" w:sz="0" w:space="0" w:color="auto"/>
        <w:right w:val="none" w:sz="0" w:space="0" w:color="auto"/>
      </w:divBdr>
    </w:div>
    <w:div w:id="355887051">
      <w:bodyDiv w:val="1"/>
      <w:marLeft w:val="0"/>
      <w:marRight w:val="0"/>
      <w:marTop w:val="0"/>
      <w:marBottom w:val="0"/>
      <w:divBdr>
        <w:top w:val="none" w:sz="0" w:space="0" w:color="auto"/>
        <w:left w:val="none" w:sz="0" w:space="0" w:color="auto"/>
        <w:bottom w:val="none" w:sz="0" w:space="0" w:color="auto"/>
        <w:right w:val="none" w:sz="0" w:space="0" w:color="auto"/>
      </w:divBdr>
    </w:div>
    <w:div w:id="361593376">
      <w:bodyDiv w:val="1"/>
      <w:marLeft w:val="0"/>
      <w:marRight w:val="0"/>
      <w:marTop w:val="0"/>
      <w:marBottom w:val="0"/>
      <w:divBdr>
        <w:top w:val="none" w:sz="0" w:space="0" w:color="auto"/>
        <w:left w:val="none" w:sz="0" w:space="0" w:color="auto"/>
        <w:bottom w:val="none" w:sz="0" w:space="0" w:color="auto"/>
        <w:right w:val="none" w:sz="0" w:space="0" w:color="auto"/>
      </w:divBdr>
    </w:div>
    <w:div w:id="362941400">
      <w:bodyDiv w:val="1"/>
      <w:marLeft w:val="0"/>
      <w:marRight w:val="0"/>
      <w:marTop w:val="0"/>
      <w:marBottom w:val="0"/>
      <w:divBdr>
        <w:top w:val="none" w:sz="0" w:space="0" w:color="auto"/>
        <w:left w:val="none" w:sz="0" w:space="0" w:color="auto"/>
        <w:bottom w:val="none" w:sz="0" w:space="0" w:color="auto"/>
        <w:right w:val="none" w:sz="0" w:space="0" w:color="auto"/>
      </w:divBdr>
    </w:div>
    <w:div w:id="363286899">
      <w:bodyDiv w:val="1"/>
      <w:marLeft w:val="0"/>
      <w:marRight w:val="0"/>
      <w:marTop w:val="0"/>
      <w:marBottom w:val="0"/>
      <w:divBdr>
        <w:top w:val="none" w:sz="0" w:space="0" w:color="auto"/>
        <w:left w:val="none" w:sz="0" w:space="0" w:color="auto"/>
        <w:bottom w:val="none" w:sz="0" w:space="0" w:color="auto"/>
        <w:right w:val="none" w:sz="0" w:space="0" w:color="auto"/>
      </w:divBdr>
    </w:div>
    <w:div w:id="366566278">
      <w:bodyDiv w:val="1"/>
      <w:marLeft w:val="0"/>
      <w:marRight w:val="0"/>
      <w:marTop w:val="0"/>
      <w:marBottom w:val="0"/>
      <w:divBdr>
        <w:top w:val="none" w:sz="0" w:space="0" w:color="auto"/>
        <w:left w:val="none" w:sz="0" w:space="0" w:color="auto"/>
        <w:bottom w:val="none" w:sz="0" w:space="0" w:color="auto"/>
        <w:right w:val="none" w:sz="0" w:space="0" w:color="auto"/>
      </w:divBdr>
    </w:div>
    <w:div w:id="366831949">
      <w:bodyDiv w:val="1"/>
      <w:marLeft w:val="0"/>
      <w:marRight w:val="0"/>
      <w:marTop w:val="0"/>
      <w:marBottom w:val="0"/>
      <w:divBdr>
        <w:top w:val="none" w:sz="0" w:space="0" w:color="auto"/>
        <w:left w:val="none" w:sz="0" w:space="0" w:color="auto"/>
        <w:bottom w:val="none" w:sz="0" w:space="0" w:color="auto"/>
        <w:right w:val="none" w:sz="0" w:space="0" w:color="auto"/>
      </w:divBdr>
    </w:div>
    <w:div w:id="370884454">
      <w:bodyDiv w:val="1"/>
      <w:marLeft w:val="0"/>
      <w:marRight w:val="0"/>
      <w:marTop w:val="0"/>
      <w:marBottom w:val="0"/>
      <w:divBdr>
        <w:top w:val="none" w:sz="0" w:space="0" w:color="auto"/>
        <w:left w:val="none" w:sz="0" w:space="0" w:color="auto"/>
        <w:bottom w:val="none" w:sz="0" w:space="0" w:color="auto"/>
        <w:right w:val="none" w:sz="0" w:space="0" w:color="auto"/>
      </w:divBdr>
    </w:div>
    <w:div w:id="374278386">
      <w:bodyDiv w:val="1"/>
      <w:marLeft w:val="0"/>
      <w:marRight w:val="0"/>
      <w:marTop w:val="0"/>
      <w:marBottom w:val="0"/>
      <w:divBdr>
        <w:top w:val="none" w:sz="0" w:space="0" w:color="auto"/>
        <w:left w:val="none" w:sz="0" w:space="0" w:color="auto"/>
        <w:bottom w:val="none" w:sz="0" w:space="0" w:color="auto"/>
        <w:right w:val="none" w:sz="0" w:space="0" w:color="auto"/>
      </w:divBdr>
    </w:div>
    <w:div w:id="377097077">
      <w:bodyDiv w:val="1"/>
      <w:marLeft w:val="0"/>
      <w:marRight w:val="0"/>
      <w:marTop w:val="0"/>
      <w:marBottom w:val="0"/>
      <w:divBdr>
        <w:top w:val="none" w:sz="0" w:space="0" w:color="auto"/>
        <w:left w:val="none" w:sz="0" w:space="0" w:color="auto"/>
        <w:bottom w:val="none" w:sz="0" w:space="0" w:color="auto"/>
        <w:right w:val="none" w:sz="0" w:space="0" w:color="auto"/>
      </w:divBdr>
    </w:div>
    <w:div w:id="377318091">
      <w:bodyDiv w:val="1"/>
      <w:marLeft w:val="0"/>
      <w:marRight w:val="0"/>
      <w:marTop w:val="0"/>
      <w:marBottom w:val="0"/>
      <w:divBdr>
        <w:top w:val="none" w:sz="0" w:space="0" w:color="auto"/>
        <w:left w:val="none" w:sz="0" w:space="0" w:color="auto"/>
        <w:bottom w:val="none" w:sz="0" w:space="0" w:color="auto"/>
        <w:right w:val="none" w:sz="0" w:space="0" w:color="auto"/>
      </w:divBdr>
    </w:div>
    <w:div w:id="378012220">
      <w:bodyDiv w:val="1"/>
      <w:marLeft w:val="0"/>
      <w:marRight w:val="0"/>
      <w:marTop w:val="0"/>
      <w:marBottom w:val="0"/>
      <w:divBdr>
        <w:top w:val="none" w:sz="0" w:space="0" w:color="auto"/>
        <w:left w:val="none" w:sz="0" w:space="0" w:color="auto"/>
        <w:bottom w:val="none" w:sz="0" w:space="0" w:color="auto"/>
        <w:right w:val="none" w:sz="0" w:space="0" w:color="auto"/>
      </w:divBdr>
    </w:div>
    <w:div w:id="380324218">
      <w:bodyDiv w:val="1"/>
      <w:marLeft w:val="0"/>
      <w:marRight w:val="0"/>
      <w:marTop w:val="0"/>
      <w:marBottom w:val="0"/>
      <w:divBdr>
        <w:top w:val="none" w:sz="0" w:space="0" w:color="auto"/>
        <w:left w:val="none" w:sz="0" w:space="0" w:color="auto"/>
        <w:bottom w:val="none" w:sz="0" w:space="0" w:color="auto"/>
        <w:right w:val="none" w:sz="0" w:space="0" w:color="auto"/>
      </w:divBdr>
    </w:div>
    <w:div w:id="381635370">
      <w:bodyDiv w:val="1"/>
      <w:marLeft w:val="0"/>
      <w:marRight w:val="0"/>
      <w:marTop w:val="0"/>
      <w:marBottom w:val="0"/>
      <w:divBdr>
        <w:top w:val="none" w:sz="0" w:space="0" w:color="auto"/>
        <w:left w:val="none" w:sz="0" w:space="0" w:color="auto"/>
        <w:bottom w:val="none" w:sz="0" w:space="0" w:color="auto"/>
        <w:right w:val="none" w:sz="0" w:space="0" w:color="auto"/>
      </w:divBdr>
    </w:div>
    <w:div w:id="383874907">
      <w:bodyDiv w:val="1"/>
      <w:marLeft w:val="0"/>
      <w:marRight w:val="0"/>
      <w:marTop w:val="0"/>
      <w:marBottom w:val="0"/>
      <w:divBdr>
        <w:top w:val="none" w:sz="0" w:space="0" w:color="auto"/>
        <w:left w:val="none" w:sz="0" w:space="0" w:color="auto"/>
        <w:bottom w:val="none" w:sz="0" w:space="0" w:color="auto"/>
        <w:right w:val="none" w:sz="0" w:space="0" w:color="auto"/>
      </w:divBdr>
    </w:div>
    <w:div w:id="385838230">
      <w:bodyDiv w:val="1"/>
      <w:marLeft w:val="0"/>
      <w:marRight w:val="0"/>
      <w:marTop w:val="0"/>
      <w:marBottom w:val="0"/>
      <w:divBdr>
        <w:top w:val="none" w:sz="0" w:space="0" w:color="auto"/>
        <w:left w:val="none" w:sz="0" w:space="0" w:color="auto"/>
        <w:bottom w:val="none" w:sz="0" w:space="0" w:color="auto"/>
        <w:right w:val="none" w:sz="0" w:space="0" w:color="auto"/>
      </w:divBdr>
    </w:div>
    <w:div w:id="389613972">
      <w:bodyDiv w:val="1"/>
      <w:marLeft w:val="0"/>
      <w:marRight w:val="0"/>
      <w:marTop w:val="0"/>
      <w:marBottom w:val="0"/>
      <w:divBdr>
        <w:top w:val="none" w:sz="0" w:space="0" w:color="auto"/>
        <w:left w:val="none" w:sz="0" w:space="0" w:color="auto"/>
        <w:bottom w:val="none" w:sz="0" w:space="0" w:color="auto"/>
        <w:right w:val="none" w:sz="0" w:space="0" w:color="auto"/>
      </w:divBdr>
    </w:div>
    <w:div w:id="390467895">
      <w:bodyDiv w:val="1"/>
      <w:marLeft w:val="0"/>
      <w:marRight w:val="0"/>
      <w:marTop w:val="0"/>
      <w:marBottom w:val="0"/>
      <w:divBdr>
        <w:top w:val="none" w:sz="0" w:space="0" w:color="auto"/>
        <w:left w:val="none" w:sz="0" w:space="0" w:color="auto"/>
        <w:bottom w:val="none" w:sz="0" w:space="0" w:color="auto"/>
        <w:right w:val="none" w:sz="0" w:space="0" w:color="auto"/>
      </w:divBdr>
    </w:div>
    <w:div w:id="395396122">
      <w:bodyDiv w:val="1"/>
      <w:marLeft w:val="0"/>
      <w:marRight w:val="0"/>
      <w:marTop w:val="0"/>
      <w:marBottom w:val="0"/>
      <w:divBdr>
        <w:top w:val="none" w:sz="0" w:space="0" w:color="auto"/>
        <w:left w:val="none" w:sz="0" w:space="0" w:color="auto"/>
        <w:bottom w:val="none" w:sz="0" w:space="0" w:color="auto"/>
        <w:right w:val="none" w:sz="0" w:space="0" w:color="auto"/>
      </w:divBdr>
    </w:div>
    <w:div w:id="396366837">
      <w:bodyDiv w:val="1"/>
      <w:marLeft w:val="0"/>
      <w:marRight w:val="0"/>
      <w:marTop w:val="0"/>
      <w:marBottom w:val="0"/>
      <w:divBdr>
        <w:top w:val="none" w:sz="0" w:space="0" w:color="auto"/>
        <w:left w:val="none" w:sz="0" w:space="0" w:color="auto"/>
        <w:bottom w:val="none" w:sz="0" w:space="0" w:color="auto"/>
        <w:right w:val="none" w:sz="0" w:space="0" w:color="auto"/>
      </w:divBdr>
    </w:div>
    <w:div w:id="398213612">
      <w:bodyDiv w:val="1"/>
      <w:marLeft w:val="0"/>
      <w:marRight w:val="0"/>
      <w:marTop w:val="0"/>
      <w:marBottom w:val="0"/>
      <w:divBdr>
        <w:top w:val="none" w:sz="0" w:space="0" w:color="auto"/>
        <w:left w:val="none" w:sz="0" w:space="0" w:color="auto"/>
        <w:bottom w:val="none" w:sz="0" w:space="0" w:color="auto"/>
        <w:right w:val="none" w:sz="0" w:space="0" w:color="auto"/>
      </w:divBdr>
    </w:div>
    <w:div w:id="399406252">
      <w:bodyDiv w:val="1"/>
      <w:marLeft w:val="0"/>
      <w:marRight w:val="0"/>
      <w:marTop w:val="0"/>
      <w:marBottom w:val="0"/>
      <w:divBdr>
        <w:top w:val="none" w:sz="0" w:space="0" w:color="auto"/>
        <w:left w:val="none" w:sz="0" w:space="0" w:color="auto"/>
        <w:bottom w:val="none" w:sz="0" w:space="0" w:color="auto"/>
        <w:right w:val="none" w:sz="0" w:space="0" w:color="auto"/>
      </w:divBdr>
    </w:div>
    <w:div w:id="404423028">
      <w:bodyDiv w:val="1"/>
      <w:marLeft w:val="0"/>
      <w:marRight w:val="0"/>
      <w:marTop w:val="0"/>
      <w:marBottom w:val="0"/>
      <w:divBdr>
        <w:top w:val="none" w:sz="0" w:space="0" w:color="auto"/>
        <w:left w:val="none" w:sz="0" w:space="0" w:color="auto"/>
        <w:bottom w:val="none" w:sz="0" w:space="0" w:color="auto"/>
        <w:right w:val="none" w:sz="0" w:space="0" w:color="auto"/>
      </w:divBdr>
    </w:div>
    <w:div w:id="411203887">
      <w:bodyDiv w:val="1"/>
      <w:marLeft w:val="0"/>
      <w:marRight w:val="0"/>
      <w:marTop w:val="0"/>
      <w:marBottom w:val="0"/>
      <w:divBdr>
        <w:top w:val="none" w:sz="0" w:space="0" w:color="auto"/>
        <w:left w:val="none" w:sz="0" w:space="0" w:color="auto"/>
        <w:bottom w:val="none" w:sz="0" w:space="0" w:color="auto"/>
        <w:right w:val="none" w:sz="0" w:space="0" w:color="auto"/>
      </w:divBdr>
    </w:div>
    <w:div w:id="412509208">
      <w:bodyDiv w:val="1"/>
      <w:marLeft w:val="0"/>
      <w:marRight w:val="0"/>
      <w:marTop w:val="0"/>
      <w:marBottom w:val="0"/>
      <w:divBdr>
        <w:top w:val="none" w:sz="0" w:space="0" w:color="auto"/>
        <w:left w:val="none" w:sz="0" w:space="0" w:color="auto"/>
        <w:bottom w:val="none" w:sz="0" w:space="0" w:color="auto"/>
        <w:right w:val="none" w:sz="0" w:space="0" w:color="auto"/>
      </w:divBdr>
    </w:div>
    <w:div w:id="413941380">
      <w:bodyDiv w:val="1"/>
      <w:marLeft w:val="0"/>
      <w:marRight w:val="0"/>
      <w:marTop w:val="0"/>
      <w:marBottom w:val="0"/>
      <w:divBdr>
        <w:top w:val="none" w:sz="0" w:space="0" w:color="auto"/>
        <w:left w:val="none" w:sz="0" w:space="0" w:color="auto"/>
        <w:bottom w:val="none" w:sz="0" w:space="0" w:color="auto"/>
        <w:right w:val="none" w:sz="0" w:space="0" w:color="auto"/>
      </w:divBdr>
    </w:div>
    <w:div w:id="414136096">
      <w:bodyDiv w:val="1"/>
      <w:marLeft w:val="0"/>
      <w:marRight w:val="0"/>
      <w:marTop w:val="0"/>
      <w:marBottom w:val="0"/>
      <w:divBdr>
        <w:top w:val="none" w:sz="0" w:space="0" w:color="auto"/>
        <w:left w:val="none" w:sz="0" w:space="0" w:color="auto"/>
        <w:bottom w:val="none" w:sz="0" w:space="0" w:color="auto"/>
        <w:right w:val="none" w:sz="0" w:space="0" w:color="auto"/>
      </w:divBdr>
    </w:div>
    <w:div w:id="415054913">
      <w:bodyDiv w:val="1"/>
      <w:marLeft w:val="0"/>
      <w:marRight w:val="0"/>
      <w:marTop w:val="0"/>
      <w:marBottom w:val="0"/>
      <w:divBdr>
        <w:top w:val="none" w:sz="0" w:space="0" w:color="auto"/>
        <w:left w:val="none" w:sz="0" w:space="0" w:color="auto"/>
        <w:bottom w:val="none" w:sz="0" w:space="0" w:color="auto"/>
        <w:right w:val="none" w:sz="0" w:space="0" w:color="auto"/>
      </w:divBdr>
    </w:div>
    <w:div w:id="415443620">
      <w:bodyDiv w:val="1"/>
      <w:marLeft w:val="0"/>
      <w:marRight w:val="0"/>
      <w:marTop w:val="0"/>
      <w:marBottom w:val="0"/>
      <w:divBdr>
        <w:top w:val="none" w:sz="0" w:space="0" w:color="auto"/>
        <w:left w:val="none" w:sz="0" w:space="0" w:color="auto"/>
        <w:bottom w:val="none" w:sz="0" w:space="0" w:color="auto"/>
        <w:right w:val="none" w:sz="0" w:space="0" w:color="auto"/>
      </w:divBdr>
    </w:div>
    <w:div w:id="415984154">
      <w:bodyDiv w:val="1"/>
      <w:marLeft w:val="0"/>
      <w:marRight w:val="0"/>
      <w:marTop w:val="0"/>
      <w:marBottom w:val="0"/>
      <w:divBdr>
        <w:top w:val="none" w:sz="0" w:space="0" w:color="auto"/>
        <w:left w:val="none" w:sz="0" w:space="0" w:color="auto"/>
        <w:bottom w:val="none" w:sz="0" w:space="0" w:color="auto"/>
        <w:right w:val="none" w:sz="0" w:space="0" w:color="auto"/>
      </w:divBdr>
    </w:div>
    <w:div w:id="416564284">
      <w:bodyDiv w:val="1"/>
      <w:marLeft w:val="0"/>
      <w:marRight w:val="0"/>
      <w:marTop w:val="0"/>
      <w:marBottom w:val="0"/>
      <w:divBdr>
        <w:top w:val="none" w:sz="0" w:space="0" w:color="auto"/>
        <w:left w:val="none" w:sz="0" w:space="0" w:color="auto"/>
        <w:bottom w:val="none" w:sz="0" w:space="0" w:color="auto"/>
        <w:right w:val="none" w:sz="0" w:space="0" w:color="auto"/>
      </w:divBdr>
    </w:div>
    <w:div w:id="421993537">
      <w:bodyDiv w:val="1"/>
      <w:marLeft w:val="0"/>
      <w:marRight w:val="0"/>
      <w:marTop w:val="0"/>
      <w:marBottom w:val="0"/>
      <w:divBdr>
        <w:top w:val="none" w:sz="0" w:space="0" w:color="auto"/>
        <w:left w:val="none" w:sz="0" w:space="0" w:color="auto"/>
        <w:bottom w:val="none" w:sz="0" w:space="0" w:color="auto"/>
        <w:right w:val="none" w:sz="0" w:space="0" w:color="auto"/>
      </w:divBdr>
    </w:div>
    <w:div w:id="426510424">
      <w:bodyDiv w:val="1"/>
      <w:marLeft w:val="0"/>
      <w:marRight w:val="0"/>
      <w:marTop w:val="0"/>
      <w:marBottom w:val="0"/>
      <w:divBdr>
        <w:top w:val="none" w:sz="0" w:space="0" w:color="auto"/>
        <w:left w:val="none" w:sz="0" w:space="0" w:color="auto"/>
        <w:bottom w:val="none" w:sz="0" w:space="0" w:color="auto"/>
        <w:right w:val="none" w:sz="0" w:space="0" w:color="auto"/>
      </w:divBdr>
    </w:div>
    <w:div w:id="427888519">
      <w:bodyDiv w:val="1"/>
      <w:marLeft w:val="0"/>
      <w:marRight w:val="0"/>
      <w:marTop w:val="0"/>
      <w:marBottom w:val="0"/>
      <w:divBdr>
        <w:top w:val="none" w:sz="0" w:space="0" w:color="auto"/>
        <w:left w:val="none" w:sz="0" w:space="0" w:color="auto"/>
        <w:bottom w:val="none" w:sz="0" w:space="0" w:color="auto"/>
        <w:right w:val="none" w:sz="0" w:space="0" w:color="auto"/>
      </w:divBdr>
    </w:div>
    <w:div w:id="430395409">
      <w:bodyDiv w:val="1"/>
      <w:marLeft w:val="0"/>
      <w:marRight w:val="0"/>
      <w:marTop w:val="0"/>
      <w:marBottom w:val="0"/>
      <w:divBdr>
        <w:top w:val="none" w:sz="0" w:space="0" w:color="auto"/>
        <w:left w:val="none" w:sz="0" w:space="0" w:color="auto"/>
        <w:bottom w:val="none" w:sz="0" w:space="0" w:color="auto"/>
        <w:right w:val="none" w:sz="0" w:space="0" w:color="auto"/>
      </w:divBdr>
    </w:div>
    <w:div w:id="432096675">
      <w:bodyDiv w:val="1"/>
      <w:marLeft w:val="0"/>
      <w:marRight w:val="0"/>
      <w:marTop w:val="0"/>
      <w:marBottom w:val="0"/>
      <w:divBdr>
        <w:top w:val="none" w:sz="0" w:space="0" w:color="auto"/>
        <w:left w:val="none" w:sz="0" w:space="0" w:color="auto"/>
        <w:bottom w:val="none" w:sz="0" w:space="0" w:color="auto"/>
        <w:right w:val="none" w:sz="0" w:space="0" w:color="auto"/>
      </w:divBdr>
    </w:div>
    <w:div w:id="434710629">
      <w:bodyDiv w:val="1"/>
      <w:marLeft w:val="0"/>
      <w:marRight w:val="0"/>
      <w:marTop w:val="0"/>
      <w:marBottom w:val="0"/>
      <w:divBdr>
        <w:top w:val="none" w:sz="0" w:space="0" w:color="auto"/>
        <w:left w:val="none" w:sz="0" w:space="0" w:color="auto"/>
        <w:bottom w:val="none" w:sz="0" w:space="0" w:color="auto"/>
        <w:right w:val="none" w:sz="0" w:space="0" w:color="auto"/>
      </w:divBdr>
    </w:div>
    <w:div w:id="435029283">
      <w:bodyDiv w:val="1"/>
      <w:marLeft w:val="0"/>
      <w:marRight w:val="0"/>
      <w:marTop w:val="0"/>
      <w:marBottom w:val="0"/>
      <w:divBdr>
        <w:top w:val="none" w:sz="0" w:space="0" w:color="auto"/>
        <w:left w:val="none" w:sz="0" w:space="0" w:color="auto"/>
        <w:bottom w:val="none" w:sz="0" w:space="0" w:color="auto"/>
        <w:right w:val="none" w:sz="0" w:space="0" w:color="auto"/>
      </w:divBdr>
    </w:div>
    <w:div w:id="436603607">
      <w:bodyDiv w:val="1"/>
      <w:marLeft w:val="0"/>
      <w:marRight w:val="0"/>
      <w:marTop w:val="0"/>
      <w:marBottom w:val="0"/>
      <w:divBdr>
        <w:top w:val="none" w:sz="0" w:space="0" w:color="auto"/>
        <w:left w:val="none" w:sz="0" w:space="0" w:color="auto"/>
        <w:bottom w:val="none" w:sz="0" w:space="0" w:color="auto"/>
        <w:right w:val="none" w:sz="0" w:space="0" w:color="auto"/>
      </w:divBdr>
    </w:div>
    <w:div w:id="437138619">
      <w:bodyDiv w:val="1"/>
      <w:marLeft w:val="0"/>
      <w:marRight w:val="0"/>
      <w:marTop w:val="0"/>
      <w:marBottom w:val="0"/>
      <w:divBdr>
        <w:top w:val="none" w:sz="0" w:space="0" w:color="auto"/>
        <w:left w:val="none" w:sz="0" w:space="0" w:color="auto"/>
        <w:bottom w:val="none" w:sz="0" w:space="0" w:color="auto"/>
        <w:right w:val="none" w:sz="0" w:space="0" w:color="auto"/>
      </w:divBdr>
    </w:div>
    <w:div w:id="438960750">
      <w:bodyDiv w:val="1"/>
      <w:marLeft w:val="0"/>
      <w:marRight w:val="0"/>
      <w:marTop w:val="0"/>
      <w:marBottom w:val="0"/>
      <w:divBdr>
        <w:top w:val="none" w:sz="0" w:space="0" w:color="auto"/>
        <w:left w:val="none" w:sz="0" w:space="0" w:color="auto"/>
        <w:bottom w:val="none" w:sz="0" w:space="0" w:color="auto"/>
        <w:right w:val="none" w:sz="0" w:space="0" w:color="auto"/>
      </w:divBdr>
    </w:div>
    <w:div w:id="440340231">
      <w:bodyDiv w:val="1"/>
      <w:marLeft w:val="0"/>
      <w:marRight w:val="0"/>
      <w:marTop w:val="0"/>
      <w:marBottom w:val="0"/>
      <w:divBdr>
        <w:top w:val="none" w:sz="0" w:space="0" w:color="auto"/>
        <w:left w:val="none" w:sz="0" w:space="0" w:color="auto"/>
        <w:bottom w:val="none" w:sz="0" w:space="0" w:color="auto"/>
        <w:right w:val="none" w:sz="0" w:space="0" w:color="auto"/>
      </w:divBdr>
    </w:div>
    <w:div w:id="446655649">
      <w:bodyDiv w:val="1"/>
      <w:marLeft w:val="0"/>
      <w:marRight w:val="0"/>
      <w:marTop w:val="0"/>
      <w:marBottom w:val="0"/>
      <w:divBdr>
        <w:top w:val="none" w:sz="0" w:space="0" w:color="auto"/>
        <w:left w:val="none" w:sz="0" w:space="0" w:color="auto"/>
        <w:bottom w:val="none" w:sz="0" w:space="0" w:color="auto"/>
        <w:right w:val="none" w:sz="0" w:space="0" w:color="auto"/>
      </w:divBdr>
    </w:div>
    <w:div w:id="447045653">
      <w:bodyDiv w:val="1"/>
      <w:marLeft w:val="0"/>
      <w:marRight w:val="0"/>
      <w:marTop w:val="0"/>
      <w:marBottom w:val="0"/>
      <w:divBdr>
        <w:top w:val="none" w:sz="0" w:space="0" w:color="auto"/>
        <w:left w:val="none" w:sz="0" w:space="0" w:color="auto"/>
        <w:bottom w:val="none" w:sz="0" w:space="0" w:color="auto"/>
        <w:right w:val="none" w:sz="0" w:space="0" w:color="auto"/>
      </w:divBdr>
    </w:div>
    <w:div w:id="449521295">
      <w:bodyDiv w:val="1"/>
      <w:marLeft w:val="0"/>
      <w:marRight w:val="0"/>
      <w:marTop w:val="0"/>
      <w:marBottom w:val="0"/>
      <w:divBdr>
        <w:top w:val="none" w:sz="0" w:space="0" w:color="auto"/>
        <w:left w:val="none" w:sz="0" w:space="0" w:color="auto"/>
        <w:bottom w:val="none" w:sz="0" w:space="0" w:color="auto"/>
        <w:right w:val="none" w:sz="0" w:space="0" w:color="auto"/>
      </w:divBdr>
    </w:div>
    <w:div w:id="449861042">
      <w:bodyDiv w:val="1"/>
      <w:marLeft w:val="0"/>
      <w:marRight w:val="0"/>
      <w:marTop w:val="0"/>
      <w:marBottom w:val="0"/>
      <w:divBdr>
        <w:top w:val="none" w:sz="0" w:space="0" w:color="auto"/>
        <w:left w:val="none" w:sz="0" w:space="0" w:color="auto"/>
        <w:bottom w:val="none" w:sz="0" w:space="0" w:color="auto"/>
        <w:right w:val="none" w:sz="0" w:space="0" w:color="auto"/>
      </w:divBdr>
    </w:div>
    <w:div w:id="450902930">
      <w:bodyDiv w:val="1"/>
      <w:marLeft w:val="0"/>
      <w:marRight w:val="0"/>
      <w:marTop w:val="0"/>
      <w:marBottom w:val="0"/>
      <w:divBdr>
        <w:top w:val="none" w:sz="0" w:space="0" w:color="auto"/>
        <w:left w:val="none" w:sz="0" w:space="0" w:color="auto"/>
        <w:bottom w:val="none" w:sz="0" w:space="0" w:color="auto"/>
        <w:right w:val="none" w:sz="0" w:space="0" w:color="auto"/>
      </w:divBdr>
    </w:div>
    <w:div w:id="451552956">
      <w:bodyDiv w:val="1"/>
      <w:marLeft w:val="0"/>
      <w:marRight w:val="0"/>
      <w:marTop w:val="0"/>
      <w:marBottom w:val="0"/>
      <w:divBdr>
        <w:top w:val="none" w:sz="0" w:space="0" w:color="auto"/>
        <w:left w:val="none" w:sz="0" w:space="0" w:color="auto"/>
        <w:bottom w:val="none" w:sz="0" w:space="0" w:color="auto"/>
        <w:right w:val="none" w:sz="0" w:space="0" w:color="auto"/>
      </w:divBdr>
    </w:div>
    <w:div w:id="452528541">
      <w:bodyDiv w:val="1"/>
      <w:marLeft w:val="0"/>
      <w:marRight w:val="0"/>
      <w:marTop w:val="0"/>
      <w:marBottom w:val="0"/>
      <w:divBdr>
        <w:top w:val="none" w:sz="0" w:space="0" w:color="auto"/>
        <w:left w:val="none" w:sz="0" w:space="0" w:color="auto"/>
        <w:bottom w:val="none" w:sz="0" w:space="0" w:color="auto"/>
        <w:right w:val="none" w:sz="0" w:space="0" w:color="auto"/>
      </w:divBdr>
    </w:div>
    <w:div w:id="455178199">
      <w:bodyDiv w:val="1"/>
      <w:marLeft w:val="0"/>
      <w:marRight w:val="0"/>
      <w:marTop w:val="0"/>
      <w:marBottom w:val="0"/>
      <w:divBdr>
        <w:top w:val="none" w:sz="0" w:space="0" w:color="auto"/>
        <w:left w:val="none" w:sz="0" w:space="0" w:color="auto"/>
        <w:bottom w:val="none" w:sz="0" w:space="0" w:color="auto"/>
        <w:right w:val="none" w:sz="0" w:space="0" w:color="auto"/>
      </w:divBdr>
    </w:div>
    <w:div w:id="465898530">
      <w:bodyDiv w:val="1"/>
      <w:marLeft w:val="0"/>
      <w:marRight w:val="0"/>
      <w:marTop w:val="0"/>
      <w:marBottom w:val="0"/>
      <w:divBdr>
        <w:top w:val="none" w:sz="0" w:space="0" w:color="auto"/>
        <w:left w:val="none" w:sz="0" w:space="0" w:color="auto"/>
        <w:bottom w:val="none" w:sz="0" w:space="0" w:color="auto"/>
        <w:right w:val="none" w:sz="0" w:space="0" w:color="auto"/>
      </w:divBdr>
    </w:div>
    <w:div w:id="466053443">
      <w:bodyDiv w:val="1"/>
      <w:marLeft w:val="0"/>
      <w:marRight w:val="0"/>
      <w:marTop w:val="0"/>
      <w:marBottom w:val="0"/>
      <w:divBdr>
        <w:top w:val="none" w:sz="0" w:space="0" w:color="auto"/>
        <w:left w:val="none" w:sz="0" w:space="0" w:color="auto"/>
        <w:bottom w:val="none" w:sz="0" w:space="0" w:color="auto"/>
        <w:right w:val="none" w:sz="0" w:space="0" w:color="auto"/>
      </w:divBdr>
    </w:div>
    <w:div w:id="469522429">
      <w:bodyDiv w:val="1"/>
      <w:marLeft w:val="0"/>
      <w:marRight w:val="0"/>
      <w:marTop w:val="0"/>
      <w:marBottom w:val="0"/>
      <w:divBdr>
        <w:top w:val="none" w:sz="0" w:space="0" w:color="auto"/>
        <w:left w:val="none" w:sz="0" w:space="0" w:color="auto"/>
        <w:bottom w:val="none" w:sz="0" w:space="0" w:color="auto"/>
        <w:right w:val="none" w:sz="0" w:space="0" w:color="auto"/>
      </w:divBdr>
    </w:div>
    <w:div w:id="470951158">
      <w:bodyDiv w:val="1"/>
      <w:marLeft w:val="0"/>
      <w:marRight w:val="0"/>
      <w:marTop w:val="0"/>
      <w:marBottom w:val="0"/>
      <w:divBdr>
        <w:top w:val="none" w:sz="0" w:space="0" w:color="auto"/>
        <w:left w:val="none" w:sz="0" w:space="0" w:color="auto"/>
        <w:bottom w:val="none" w:sz="0" w:space="0" w:color="auto"/>
        <w:right w:val="none" w:sz="0" w:space="0" w:color="auto"/>
      </w:divBdr>
    </w:div>
    <w:div w:id="471169819">
      <w:bodyDiv w:val="1"/>
      <w:marLeft w:val="0"/>
      <w:marRight w:val="0"/>
      <w:marTop w:val="0"/>
      <w:marBottom w:val="0"/>
      <w:divBdr>
        <w:top w:val="none" w:sz="0" w:space="0" w:color="auto"/>
        <w:left w:val="none" w:sz="0" w:space="0" w:color="auto"/>
        <w:bottom w:val="none" w:sz="0" w:space="0" w:color="auto"/>
        <w:right w:val="none" w:sz="0" w:space="0" w:color="auto"/>
      </w:divBdr>
    </w:div>
    <w:div w:id="471948530">
      <w:bodyDiv w:val="1"/>
      <w:marLeft w:val="0"/>
      <w:marRight w:val="0"/>
      <w:marTop w:val="0"/>
      <w:marBottom w:val="0"/>
      <w:divBdr>
        <w:top w:val="none" w:sz="0" w:space="0" w:color="auto"/>
        <w:left w:val="none" w:sz="0" w:space="0" w:color="auto"/>
        <w:bottom w:val="none" w:sz="0" w:space="0" w:color="auto"/>
        <w:right w:val="none" w:sz="0" w:space="0" w:color="auto"/>
      </w:divBdr>
    </w:div>
    <w:div w:id="472602511">
      <w:bodyDiv w:val="1"/>
      <w:marLeft w:val="0"/>
      <w:marRight w:val="0"/>
      <w:marTop w:val="0"/>
      <w:marBottom w:val="0"/>
      <w:divBdr>
        <w:top w:val="none" w:sz="0" w:space="0" w:color="auto"/>
        <w:left w:val="none" w:sz="0" w:space="0" w:color="auto"/>
        <w:bottom w:val="none" w:sz="0" w:space="0" w:color="auto"/>
        <w:right w:val="none" w:sz="0" w:space="0" w:color="auto"/>
      </w:divBdr>
    </w:div>
    <w:div w:id="473378822">
      <w:bodyDiv w:val="1"/>
      <w:marLeft w:val="0"/>
      <w:marRight w:val="0"/>
      <w:marTop w:val="0"/>
      <w:marBottom w:val="0"/>
      <w:divBdr>
        <w:top w:val="none" w:sz="0" w:space="0" w:color="auto"/>
        <w:left w:val="none" w:sz="0" w:space="0" w:color="auto"/>
        <w:bottom w:val="none" w:sz="0" w:space="0" w:color="auto"/>
        <w:right w:val="none" w:sz="0" w:space="0" w:color="auto"/>
      </w:divBdr>
    </w:div>
    <w:div w:id="475026770">
      <w:bodyDiv w:val="1"/>
      <w:marLeft w:val="0"/>
      <w:marRight w:val="0"/>
      <w:marTop w:val="0"/>
      <w:marBottom w:val="0"/>
      <w:divBdr>
        <w:top w:val="none" w:sz="0" w:space="0" w:color="auto"/>
        <w:left w:val="none" w:sz="0" w:space="0" w:color="auto"/>
        <w:bottom w:val="none" w:sz="0" w:space="0" w:color="auto"/>
        <w:right w:val="none" w:sz="0" w:space="0" w:color="auto"/>
      </w:divBdr>
    </w:div>
    <w:div w:id="477040102">
      <w:bodyDiv w:val="1"/>
      <w:marLeft w:val="0"/>
      <w:marRight w:val="0"/>
      <w:marTop w:val="0"/>
      <w:marBottom w:val="0"/>
      <w:divBdr>
        <w:top w:val="none" w:sz="0" w:space="0" w:color="auto"/>
        <w:left w:val="none" w:sz="0" w:space="0" w:color="auto"/>
        <w:bottom w:val="none" w:sz="0" w:space="0" w:color="auto"/>
        <w:right w:val="none" w:sz="0" w:space="0" w:color="auto"/>
      </w:divBdr>
    </w:div>
    <w:div w:id="477454274">
      <w:bodyDiv w:val="1"/>
      <w:marLeft w:val="0"/>
      <w:marRight w:val="0"/>
      <w:marTop w:val="0"/>
      <w:marBottom w:val="0"/>
      <w:divBdr>
        <w:top w:val="none" w:sz="0" w:space="0" w:color="auto"/>
        <w:left w:val="none" w:sz="0" w:space="0" w:color="auto"/>
        <w:bottom w:val="none" w:sz="0" w:space="0" w:color="auto"/>
        <w:right w:val="none" w:sz="0" w:space="0" w:color="auto"/>
      </w:divBdr>
    </w:div>
    <w:div w:id="478379825">
      <w:bodyDiv w:val="1"/>
      <w:marLeft w:val="0"/>
      <w:marRight w:val="0"/>
      <w:marTop w:val="0"/>
      <w:marBottom w:val="0"/>
      <w:divBdr>
        <w:top w:val="none" w:sz="0" w:space="0" w:color="auto"/>
        <w:left w:val="none" w:sz="0" w:space="0" w:color="auto"/>
        <w:bottom w:val="none" w:sz="0" w:space="0" w:color="auto"/>
        <w:right w:val="none" w:sz="0" w:space="0" w:color="auto"/>
      </w:divBdr>
    </w:div>
    <w:div w:id="479998729">
      <w:bodyDiv w:val="1"/>
      <w:marLeft w:val="0"/>
      <w:marRight w:val="0"/>
      <w:marTop w:val="0"/>
      <w:marBottom w:val="0"/>
      <w:divBdr>
        <w:top w:val="none" w:sz="0" w:space="0" w:color="auto"/>
        <w:left w:val="none" w:sz="0" w:space="0" w:color="auto"/>
        <w:bottom w:val="none" w:sz="0" w:space="0" w:color="auto"/>
        <w:right w:val="none" w:sz="0" w:space="0" w:color="auto"/>
      </w:divBdr>
    </w:div>
    <w:div w:id="480269637">
      <w:bodyDiv w:val="1"/>
      <w:marLeft w:val="0"/>
      <w:marRight w:val="0"/>
      <w:marTop w:val="0"/>
      <w:marBottom w:val="0"/>
      <w:divBdr>
        <w:top w:val="none" w:sz="0" w:space="0" w:color="auto"/>
        <w:left w:val="none" w:sz="0" w:space="0" w:color="auto"/>
        <w:bottom w:val="none" w:sz="0" w:space="0" w:color="auto"/>
        <w:right w:val="none" w:sz="0" w:space="0" w:color="auto"/>
      </w:divBdr>
    </w:div>
    <w:div w:id="480394045">
      <w:bodyDiv w:val="1"/>
      <w:marLeft w:val="0"/>
      <w:marRight w:val="0"/>
      <w:marTop w:val="0"/>
      <w:marBottom w:val="0"/>
      <w:divBdr>
        <w:top w:val="none" w:sz="0" w:space="0" w:color="auto"/>
        <w:left w:val="none" w:sz="0" w:space="0" w:color="auto"/>
        <w:bottom w:val="none" w:sz="0" w:space="0" w:color="auto"/>
        <w:right w:val="none" w:sz="0" w:space="0" w:color="auto"/>
      </w:divBdr>
    </w:div>
    <w:div w:id="480581360">
      <w:bodyDiv w:val="1"/>
      <w:marLeft w:val="0"/>
      <w:marRight w:val="0"/>
      <w:marTop w:val="0"/>
      <w:marBottom w:val="0"/>
      <w:divBdr>
        <w:top w:val="none" w:sz="0" w:space="0" w:color="auto"/>
        <w:left w:val="none" w:sz="0" w:space="0" w:color="auto"/>
        <w:bottom w:val="none" w:sz="0" w:space="0" w:color="auto"/>
        <w:right w:val="none" w:sz="0" w:space="0" w:color="auto"/>
      </w:divBdr>
    </w:div>
    <w:div w:id="481503173">
      <w:bodyDiv w:val="1"/>
      <w:marLeft w:val="0"/>
      <w:marRight w:val="0"/>
      <w:marTop w:val="0"/>
      <w:marBottom w:val="0"/>
      <w:divBdr>
        <w:top w:val="none" w:sz="0" w:space="0" w:color="auto"/>
        <w:left w:val="none" w:sz="0" w:space="0" w:color="auto"/>
        <w:bottom w:val="none" w:sz="0" w:space="0" w:color="auto"/>
        <w:right w:val="none" w:sz="0" w:space="0" w:color="auto"/>
      </w:divBdr>
    </w:div>
    <w:div w:id="482504493">
      <w:bodyDiv w:val="1"/>
      <w:marLeft w:val="0"/>
      <w:marRight w:val="0"/>
      <w:marTop w:val="0"/>
      <w:marBottom w:val="0"/>
      <w:divBdr>
        <w:top w:val="none" w:sz="0" w:space="0" w:color="auto"/>
        <w:left w:val="none" w:sz="0" w:space="0" w:color="auto"/>
        <w:bottom w:val="none" w:sz="0" w:space="0" w:color="auto"/>
        <w:right w:val="none" w:sz="0" w:space="0" w:color="auto"/>
      </w:divBdr>
    </w:div>
    <w:div w:id="483359446">
      <w:bodyDiv w:val="1"/>
      <w:marLeft w:val="0"/>
      <w:marRight w:val="0"/>
      <w:marTop w:val="0"/>
      <w:marBottom w:val="0"/>
      <w:divBdr>
        <w:top w:val="none" w:sz="0" w:space="0" w:color="auto"/>
        <w:left w:val="none" w:sz="0" w:space="0" w:color="auto"/>
        <w:bottom w:val="none" w:sz="0" w:space="0" w:color="auto"/>
        <w:right w:val="none" w:sz="0" w:space="0" w:color="auto"/>
      </w:divBdr>
    </w:div>
    <w:div w:id="483593110">
      <w:bodyDiv w:val="1"/>
      <w:marLeft w:val="0"/>
      <w:marRight w:val="0"/>
      <w:marTop w:val="0"/>
      <w:marBottom w:val="0"/>
      <w:divBdr>
        <w:top w:val="none" w:sz="0" w:space="0" w:color="auto"/>
        <w:left w:val="none" w:sz="0" w:space="0" w:color="auto"/>
        <w:bottom w:val="none" w:sz="0" w:space="0" w:color="auto"/>
        <w:right w:val="none" w:sz="0" w:space="0" w:color="auto"/>
      </w:divBdr>
    </w:div>
    <w:div w:id="487789443">
      <w:bodyDiv w:val="1"/>
      <w:marLeft w:val="0"/>
      <w:marRight w:val="0"/>
      <w:marTop w:val="0"/>
      <w:marBottom w:val="0"/>
      <w:divBdr>
        <w:top w:val="none" w:sz="0" w:space="0" w:color="auto"/>
        <w:left w:val="none" w:sz="0" w:space="0" w:color="auto"/>
        <w:bottom w:val="none" w:sz="0" w:space="0" w:color="auto"/>
        <w:right w:val="none" w:sz="0" w:space="0" w:color="auto"/>
      </w:divBdr>
    </w:div>
    <w:div w:id="487793893">
      <w:bodyDiv w:val="1"/>
      <w:marLeft w:val="0"/>
      <w:marRight w:val="0"/>
      <w:marTop w:val="0"/>
      <w:marBottom w:val="0"/>
      <w:divBdr>
        <w:top w:val="none" w:sz="0" w:space="0" w:color="auto"/>
        <w:left w:val="none" w:sz="0" w:space="0" w:color="auto"/>
        <w:bottom w:val="none" w:sz="0" w:space="0" w:color="auto"/>
        <w:right w:val="none" w:sz="0" w:space="0" w:color="auto"/>
      </w:divBdr>
    </w:div>
    <w:div w:id="489252320">
      <w:bodyDiv w:val="1"/>
      <w:marLeft w:val="0"/>
      <w:marRight w:val="0"/>
      <w:marTop w:val="0"/>
      <w:marBottom w:val="0"/>
      <w:divBdr>
        <w:top w:val="none" w:sz="0" w:space="0" w:color="auto"/>
        <w:left w:val="none" w:sz="0" w:space="0" w:color="auto"/>
        <w:bottom w:val="none" w:sz="0" w:space="0" w:color="auto"/>
        <w:right w:val="none" w:sz="0" w:space="0" w:color="auto"/>
      </w:divBdr>
    </w:div>
    <w:div w:id="489827580">
      <w:bodyDiv w:val="1"/>
      <w:marLeft w:val="0"/>
      <w:marRight w:val="0"/>
      <w:marTop w:val="0"/>
      <w:marBottom w:val="0"/>
      <w:divBdr>
        <w:top w:val="none" w:sz="0" w:space="0" w:color="auto"/>
        <w:left w:val="none" w:sz="0" w:space="0" w:color="auto"/>
        <w:bottom w:val="none" w:sz="0" w:space="0" w:color="auto"/>
        <w:right w:val="none" w:sz="0" w:space="0" w:color="auto"/>
      </w:divBdr>
    </w:div>
    <w:div w:id="492337261">
      <w:bodyDiv w:val="1"/>
      <w:marLeft w:val="0"/>
      <w:marRight w:val="0"/>
      <w:marTop w:val="0"/>
      <w:marBottom w:val="0"/>
      <w:divBdr>
        <w:top w:val="none" w:sz="0" w:space="0" w:color="auto"/>
        <w:left w:val="none" w:sz="0" w:space="0" w:color="auto"/>
        <w:bottom w:val="none" w:sz="0" w:space="0" w:color="auto"/>
        <w:right w:val="none" w:sz="0" w:space="0" w:color="auto"/>
      </w:divBdr>
    </w:div>
    <w:div w:id="492911159">
      <w:bodyDiv w:val="1"/>
      <w:marLeft w:val="0"/>
      <w:marRight w:val="0"/>
      <w:marTop w:val="0"/>
      <w:marBottom w:val="0"/>
      <w:divBdr>
        <w:top w:val="none" w:sz="0" w:space="0" w:color="auto"/>
        <w:left w:val="none" w:sz="0" w:space="0" w:color="auto"/>
        <w:bottom w:val="none" w:sz="0" w:space="0" w:color="auto"/>
        <w:right w:val="none" w:sz="0" w:space="0" w:color="auto"/>
      </w:divBdr>
    </w:div>
    <w:div w:id="493033710">
      <w:bodyDiv w:val="1"/>
      <w:marLeft w:val="0"/>
      <w:marRight w:val="0"/>
      <w:marTop w:val="0"/>
      <w:marBottom w:val="0"/>
      <w:divBdr>
        <w:top w:val="none" w:sz="0" w:space="0" w:color="auto"/>
        <w:left w:val="none" w:sz="0" w:space="0" w:color="auto"/>
        <w:bottom w:val="none" w:sz="0" w:space="0" w:color="auto"/>
        <w:right w:val="none" w:sz="0" w:space="0" w:color="auto"/>
      </w:divBdr>
    </w:div>
    <w:div w:id="494298527">
      <w:bodyDiv w:val="1"/>
      <w:marLeft w:val="0"/>
      <w:marRight w:val="0"/>
      <w:marTop w:val="0"/>
      <w:marBottom w:val="0"/>
      <w:divBdr>
        <w:top w:val="none" w:sz="0" w:space="0" w:color="auto"/>
        <w:left w:val="none" w:sz="0" w:space="0" w:color="auto"/>
        <w:bottom w:val="none" w:sz="0" w:space="0" w:color="auto"/>
        <w:right w:val="none" w:sz="0" w:space="0" w:color="auto"/>
      </w:divBdr>
    </w:div>
    <w:div w:id="494418871">
      <w:bodyDiv w:val="1"/>
      <w:marLeft w:val="0"/>
      <w:marRight w:val="0"/>
      <w:marTop w:val="0"/>
      <w:marBottom w:val="0"/>
      <w:divBdr>
        <w:top w:val="none" w:sz="0" w:space="0" w:color="auto"/>
        <w:left w:val="none" w:sz="0" w:space="0" w:color="auto"/>
        <w:bottom w:val="none" w:sz="0" w:space="0" w:color="auto"/>
        <w:right w:val="none" w:sz="0" w:space="0" w:color="auto"/>
      </w:divBdr>
    </w:div>
    <w:div w:id="502159463">
      <w:bodyDiv w:val="1"/>
      <w:marLeft w:val="0"/>
      <w:marRight w:val="0"/>
      <w:marTop w:val="0"/>
      <w:marBottom w:val="0"/>
      <w:divBdr>
        <w:top w:val="none" w:sz="0" w:space="0" w:color="auto"/>
        <w:left w:val="none" w:sz="0" w:space="0" w:color="auto"/>
        <w:bottom w:val="none" w:sz="0" w:space="0" w:color="auto"/>
        <w:right w:val="none" w:sz="0" w:space="0" w:color="auto"/>
      </w:divBdr>
    </w:div>
    <w:div w:id="503983634">
      <w:bodyDiv w:val="1"/>
      <w:marLeft w:val="0"/>
      <w:marRight w:val="0"/>
      <w:marTop w:val="0"/>
      <w:marBottom w:val="0"/>
      <w:divBdr>
        <w:top w:val="none" w:sz="0" w:space="0" w:color="auto"/>
        <w:left w:val="none" w:sz="0" w:space="0" w:color="auto"/>
        <w:bottom w:val="none" w:sz="0" w:space="0" w:color="auto"/>
        <w:right w:val="none" w:sz="0" w:space="0" w:color="auto"/>
      </w:divBdr>
    </w:div>
    <w:div w:id="504367974">
      <w:bodyDiv w:val="1"/>
      <w:marLeft w:val="0"/>
      <w:marRight w:val="0"/>
      <w:marTop w:val="0"/>
      <w:marBottom w:val="0"/>
      <w:divBdr>
        <w:top w:val="none" w:sz="0" w:space="0" w:color="auto"/>
        <w:left w:val="none" w:sz="0" w:space="0" w:color="auto"/>
        <w:bottom w:val="none" w:sz="0" w:space="0" w:color="auto"/>
        <w:right w:val="none" w:sz="0" w:space="0" w:color="auto"/>
      </w:divBdr>
    </w:div>
    <w:div w:id="507446016">
      <w:bodyDiv w:val="1"/>
      <w:marLeft w:val="0"/>
      <w:marRight w:val="0"/>
      <w:marTop w:val="0"/>
      <w:marBottom w:val="0"/>
      <w:divBdr>
        <w:top w:val="none" w:sz="0" w:space="0" w:color="auto"/>
        <w:left w:val="none" w:sz="0" w:space="0" w:color="auto"/>
        <w:bottom w:val="none" w:sz="0" w:space="0" w:color="auto"/>
        <w:right w:val="none" w:sz="0" w:space="0" w:color="auto"/>
      </w:divBdr>
    </w:div>
    <w:div w:id="507643605">
      <w:bodyDiv w:val="1"/>
      <w:marLeft w:val="0"/>
      <w:marRight w:val="0"/>
      <w:marTop w:val="0"/>
      <w:marBottom w:val="0"/>
      <w:divBdr>
        <w:top w:val="none" w:sz="0" w:space="0" w:color="auto"/>
        <w:left w:val="none" w:sz="0" w:space="0" w:color="auto"/>
        <w:bottom w:val="none" w:sz="0" w:space="0" w:color="auto"/>
        <w:right w:val="none" w:sz="0" w:space="0" w:color="auto"/>
      </w:divBdr>
    </w:div>
    <w:div w:id="507715906">
      <w:bodyDiv w:val="1"/>
      <w:marLeft w:val="0"/>
      <w:marRight w:val="0"/>
      <w:marTop w:val="0"/>
      <w:marBottom w:val="0"/>
      <w:divBdr>
        <w:top w:val="none" w:sz="0" w:space="0" w:color="auto"/>
        <w:left w:val="none" w:sz="0" w:space="0" w:color="auto"/>
        <w:bottom w:val="none" w:sz="0" w:space="0" w:color="auto"/>
        <w:right w:val="none" w:sz="0" w:space="0" w:color="auto"/>
      </w:divBdr>
    </w:div>
    <w:div w:id="507868953">
      <w:bodyDiv w:val="1"/>
      <w:marLeft w:val="0"/>
      <w:marRight w:val="0"/>
      <w:marTop w:val="0"/>
      <w:marBottom w:val="0"/>
      <w:divBdr>
        <w:top w:val="none" w:sz="0" w:space="0" w:color="auto"/>
        <w:left w:val="none" w:sz="0" w:space="0" w:color="auto"/>
        <w:bottom w:val="none" w:sz="0" w:space="0" w:color="auto"/>
        <w:right w:val="none" w:sz="0" w:space="0" w:color="auto"/>
      </w:divBdr>
    </w:div>
    <w:div w:id="508913516">
      <w:bodyDiv w:val="1"/>
      <w:marLeft w:val="0"/>
      <w:marRight w:val="0"/>
      <w:marTop w:val="0"/>
      <w:marBottom w:val="0"/>
      <w:divBdr>
        <w:top w:val="none" w:sz="0" w:space="0" w:color="auto"/>
        <w:left w:val="none" w:sz="0" w:space="0" w:color="auto"/>
        <w:bottom w:val="none" w:sz="0" w:space="0" w:color="auto"/>
        <w:right w:val="none" w:sz="0" w:space="0" w:color="auto"/>
      </w:divBdr>
    </w:div>
    <w:div w:id="509877117">
      <w:bodyDiv w:val="1"/>
      <w:marLeft w:val="0"/>
      <w:marRight w:val="0"/>
      <w:marTop w:val="0"/>
      <w:marBottom w:val="0"/>
      <w:divBdr>
        <w:top w:val="none" w:sz="0" w:space="0" w:color="auto"/>
        <w:left w:val="none" w:sz="0" w:space="0" w:color="auto"/>
        <w:bottom w:val="none" w:sz="0" w:space="0" w:color="auto"/>
        <w:right w:val="none" w:sz="0" w:space="0" w:color="auto"/>
      </w:divBdr>
    </w:div>
    <w:div w:id="516702762">
      <w:bodyDiv w:val="1"/>
      <w:marLeft w:val="0"/>
      <w:marRight w:val="0"/>
      <w:marTop w:val="0"/>
      <w:marBottom w:val="0"/>
      <w:divBdr>
        <w:top w:val="none" w:sz="0" w:space="0" w:color="auto"/>
        <w:left w:val="none" w:sz="0" w:space="0" w:color="auto"/>
        <w:bottom w:val="none" w:sz="0" w:space="0" w:color="auto"/>
        <w:right w:val="none" w:sz="0" w:space="0" w:color="auto"/>
      </w:divBdr>
    </w:div>
    <w:div w:id="518354469">
      <w:bodyDiv w:val="1"/>
      <w:marLeft w:val="0"/>
      <w:marRight w:val="0"/>
      <w:marTop w:val="0"/>
      <w:marBottom w:val="0"/>
      <w:divBdr>
        <w:top w:val="none" w:sz="0" w:space="0" w:color="auto"/>
        <w:left w:val="none" w:sz="0" w:space="0" w:color="auto"/>
        <w:bottom w:val="none" w:sz="0" w:space="0" w:color="auto"/>
        <w:right w:val="none" w:sz="0" w:space="0" w:color="auto"/>
      </w:divBdr>
    </w:div>
    <w:div w:id="519242460">
      <w:bodyDiv w:val="1"/>
      <w:marLeft w:val="0"/>
      <w:marRight w:val="0"/>
      <w:marTop w:val="0"/>
      <w:marBottom w:val="0"/>
      <w:divBdr>
        <w:top w:val="none" w:sz="0" w:space="0" w:color="auto"/>
        <w:left w:val="none" w:sz="0" w:space="0" w:color="auto"/>
        <w:bottom w:val="none" w:sz="0" w:space="0" w:color="auto"/>
        <w:right w:val="none" w:sz="0" w:space="0" w:color="auto"/>
      </w:divBdr>
    </w:div>
    <w:div w:id="519976059">
      <w:bodyDiv w:val="1"/>
      <w:marLeft w:val="0"/>
      <w:marRight w:val="0"/>
      <w:marTop w:val="0"/>
      <w:marBottom w:val="0"/>
      <w:divBdr>
        <w:top w:val="none" w:sz="0" w:space="0" w:color="auto"/>
        <w:left w:val="none" w:sz="0" w:space="0" w:color="auto"/>
        <w:bottom w:val="none" w:sz="0" w:space="0" w:color="auto"/>
        <w:right w:val="none" w:sz="0" w:space="0" w:color="auto"/>
      </w:divBdr>
    </w:div>
    <w:div w:id="525679374">
      <w:bodyDiv w:val="1"/>
      <w:marLeft w:val="0"/>
      <w:marRight w:val="0"/>
      <w:marTop w:val="0"/>
      <w:marBottom w:val="0"/>
      <w:divBdr>
        <w:top w:val="none" w:sz="0" w:space="0" w:color="auto"/>
        <w:left w:val="none" w:sz="0" w:space="0" w:color="auto"/>
        <w:bottom w:val="none" w:sz="0" w:space="0" w:color="auto"/>
        <w:right w:val="none" w:sz="0" w:space="0" w:color="auto"/>
      </w:divBdr>
    </w:div>
    <w:div w:id="526455671">
      <w:bodyDiv w:val="1"/>
      <w:marLeft w:val="0"/>
      <w:marRight w:val="0"/>
      <w:marTop w:val="0"/>
      <w:marBottom w:val="0"/>
      <w:divBdr>
        <w:top w:val="none" w:sz="0" w:space="0" w:color="auto"/>
        <w:left w:val="none" w:sz="0" w:space="0" w:color="auto"/>
        <w:bottom w:val="none" w:sz="0" w:space="0" w:color="auto"/>
        <w:right w:val="none" w:sz="0" w:space="0" w:color="auto"/>
      </w:divBdr>
    </w:div>
    <w:div w:id="526600316">
      <w:bodyDiv w:val="1"/>
      <w:marLeft w:val="0"/>
      <w:marRight w:val="0"/>
      <w:marTop w:val="0"/>
      <w:marBottom w:val="0"/>
      <w:divBdr>
        <w:top w:val="none" w:sz="0" w:space="0" w:color="auto"/>
        <w:left w:val="none" w:sz="0" w:space="0" w:color="auto"/>
        <w:bottom w:val="none" w:sz="0" w:space="0" w:color="auto"/>
        <w:right w:val="none" w:sz="0" w:space="0" w:color="auto"/>
      </w:divBdr>
    </w:div>
    <w:div w:id="532354005">
      <w:bodyDiv w:val="1"/>
      <w:marLeft w:val="0"/>
      <w:marRight w:val="0"/>
      <w:marTop w:val="0"/>
      <w:marBottom w:val="0"/>
      <w:divBdr>
        <w:top w:val="none" w:sz="0" w:space="0" w:color="auto"/>
        <w:left w:val="none" w:sz="0" w:space="0" w:color="auto"/>
        <w:bottom w:val="none" w:sz="0" w:space="0" w:color="auto"/>
        <w:right w:val="none" w:sz="0" w:space="0" w:color="auto"/>
      </w:divBdr>
    </w:div>
    <w:div w:id="532963472">
      <w:bodyDiv w:val="1"/>
      <w:marLeft w:val="0"/>
      <w:marRight w:val="0"/>
      <w:marTop w:val="0"/>
      <w:marBottom w:val="0"/>
      <w:divBdr>
        <w:top w:val="none" w:sz="0" w:space="0" w:color="auto"/>
        <w:left w:val="none" w:sz="0" w:space="0" w:color="auto"/>
        <w:bottom w:val="none" w:sz="0" w:space="0" w:color="auto"/>
        <w:right w:val="none" w:sz="0" w:space="0" w:color="auto"/>
      </w:divBdr>
    </w:div>
    <w:div w:id="537815102">
      <w:bodyDiv w:val="1"/>
      <w:marLeft w:val="0"/>
      <w:marRight w:val="0"/>
      <w:marTop w:val="0"/>
      <w:marBottom w:val="0"/>
      <w:divBdr>
        <w:top w:val="none" w:sz="0" w:space="0" w:color="auto"/>
        <w:left w:val="none" w:sz="0" w:space="0" w:color="auto"/>
        <w:bottom w:val="none" w:sz="0" w:space="0" w:color="auto"/>
        <w:right w:val="none" w:sz="0" w:space="0" w:color="auto"/>
      </w:divBdr>
    </w:div>
    <w:div w:id="539169620">
      <w:bodyDiv w:val="1"/>
      <w:marLeft w:val="0"/>
      <w:marRight w:val="0"/>
      <w:marTop w:val="0"/>
      <w:marBottom w:val="0"/>
      <w:divBdr>
        <w:top w:val="none" w:sz="0" w:space="0" w:color="auto"/>
        <w:left w:val="none" w:sz="0" w:space="0" w:color="auto"/>
        <w:bottom w:val="none" w:sz="0" w:space="0" w:color="auto"/>
        <w:right w:val="none" w:sz="0" w:space="0" w:color="auto"/>
      </w:divBdr>
    </w:div>
    <w:div w:id="539558582">
      <w:bodyDiv w:val="1"/>
      <w:marLeft w:val="0"/>
      <w:marRight w:val="0"/>
      <w:marTop w:val="0"/>
      <w:marBottom w:val="0"/>
      <w:divBdr>
        <w:top w:val="none" w:sz="0" w:space="0" w:color="auto"/>
        <w:left w:val="none" w:sz="0" w:space="0" w:color="auto"/>
        <w:bottom w:val="none" w:sz="0" w:space="0" w:color="auto"/>
        <w:right w:val="none" w:sz="0" w:space="0" w:color="auto"/>
      </w:divBdr>
    </w:div>
    <w:div w:id="542865976">
      <w:bodyDiv w:val="1"/>
      <w:marLeft w:val="0"/>
      <w:marRight w:val="0"/>
      <w:marTop w:val="0"/>
      <w:marBottom w:val="0"/>
      <w:divBdr>
        <w:top w:val="none" w:sz="0" w:space="0" w:color="auto"/>
        <w:left w:val="none" w:sz="0" w:space="0" w:color="auto"/>
        <w:bottom w:val="none" w:sz="0" w:space="0" w:color="auto"/>
        <w:right w:val="none" w:sz="0" w:space="0" w:color="auto"/>
      </w:divBdr>
    </w:div>
    <w:div w:id="543370508">
      <w:bodyDiv w:val="1"/>
      <w:marLeft w:val="0"/>
      <w:marRight w:val="0"/>
      <w:marTop w:val="0"/>
      <w:marBottom w:val="0"/>
      <w:divBdr>
        <w:top w:val="none" w:sz="0" w:space="0" w:color="auto"/>
        <w:left w:val="none" w:sz="0" w:space="0" w:color="auto"/>
        <w:bottom w:val="none" w:sz="0" w:space="0" w:color="auto"/>
        <w:right w:val="none" w:sz="0" w:space="0" w:color="auto"/>
      </w:divBdr>
    </w:div>
    <w:div w:id="544683919">
      <w:bodyDiv w:val="1"/>
      <w:marLeft w:val="0"/>
      <w:marRight w:val="0"/>
      <w:marTop w:val="0"/>
      <w:marBottom w:val="0"/>
      <w:divBdr>
        <w:top w:val="none" w:sz="0" w:space="0" w:color="auto"/>
        <w:left w:val="none" w:sz="0" w:space="0" w:color="auto"/>
        <w:bottom w:val="none" w:sz="0" w:space="0" w:color="auto"/>
        <w:right w:val="none" w:sz="0" w:space="0" w:color="auto"/>
      </w:divBdr>
    </w:div>
    <w:div w:id="546142045">
      <w:bodyDiv w:val="1"/>
      <w:marLeft w:val="0"/>
      <w:marRight w:val="0"/>
      <w:marTop w:val="0"/>
      <w:marBottom w:val="0"/>
      <w:divBdr>
        <w:top w:val="none" w:sz="0" w:space="0" w:color="auto"/>
        <w:left w:val="none" w:sz="0" w:space="0" w:color="auto"/>
        <w:bottom w:val="none" w:sz="0" w:space="0" w:color="auto"/>
        <w:right w:val="none" w:sz="0" w:space="0" w:color="auto"/>
      </w:divBdr>
    </w:div>
    <w:div w:id="546528424">
      <w:bodyDiv w:val="1"/>
      <w:marLeft w:val="0"/>
      <w:marRight w:val="0"/>
      <w:marTop w:val="0"/>
      <w:marBottom w:val="0"/>
      <w:divBdr>
        <w:top w:val="none" w:sz="0" w:space="0" w:color="auto"/>
        <w:left w:val="none" w:sz="0" w:space="0" w:color="auto"/>
        <w:bottom w:val="none" w:sz="0" w:space="0" w:color="auto"/>
        <w:right w:val="none" w:sz="0" w:space="0" w:color="auto"/>
      </w:divBdr>
    </w:div>
    <w:div w:id="550767259">
      <w:bodyDiv w:val="1"/>
      <w:marLeft w:val="0"/>
      <w:marRight w:val="0"/>
      <w:marTop w:val="0"/>
      <w:marBottom w:val="0"/>
      <w:divBdr>
        <w:top w:val="none" w:sz="0" w:space="0" w:color="auto"/>
        <w:left w:val="none" w:sz="0" w:space="0" w:color="auto"/>
        <w:bottom w:val="none" w:sz="0" w:space="0" w:color="auto"/>
        <w:right w:val="none" w:sz="0" w:space="0" w:color="auto"/>
      </w:divBdr>
    </w:div>
    <w:div w:id="551160101">
      <w:bodyDiv w:val="1"/>
      <w:marLeft w:val="0"/>
      <w:marRight w:val="0"/>
      <w:marTop w:val="0"/>
      <w:marBottom w:val="0"/>
      <w:divBdr>
        <w:top w:val="none" w:sz="0" w:space="0" w:color="auto"/>
        <w:left w:val="none" w:sz="0" w:space="0" w:color="auto"/>
        <w:bottom w:val="none" w:sz="0" w:space="0" w:color="auto"/>
        <w:right w:val="none" w:sz="0" w:space="0" w:color="auto"/>
      </w:divBdr>
    </w:div>
    <w:div w:id="553585890">
      <w:bodyDiv w:val="1"/>
      <w:marLeft w:val="0"/>
      <w:marRight w:val="0"/>
      <w:marTop w:val="0"/>
      <w:marBottom w:val="0"/>
      <w:divBdr>
        <w:top w:val="none" w:sz="0" w:space="0" w:color="auto"/>
        <w:left w:val="none" w:sz="0" w:space="0" w:color="auto"/>
        <w:bottom w:val="none" w:sz="0" w:space="0" w:color="auto"/>
        <w:right w:val="none" w:sz="0" w:space="0" w:color="auto"/>
      </w:divBdr>
    </w:div>
    <w:div w:id="557202960">
      <w:bodyDiv w:val="1"/>
      <w:marLeft w:val="0"/>
      <w:marRight w:val="0"/>
      <w:marTop w:val="0"/>
      <w:marBottom w:val="0"/>
      <w:divBdr>
        <w:top w:val="none" w:sz="0" w:space="0" w:color="auto"/>
        <w:left w:val="none" w:sz="0" w:space="0" w:color="auto"/>
        <w:bottom w:val="none" w:sz="0" w:space="0" w:color="auto"/>
        <w:right w:val="none" w:sz="0" w:space="0" w:color="auto"/>
      </w:divBdr>
    </w:div>
    <w:div w:id="557325295">
      <w:bodyDiv w:val="1"/>
      <w:marLeft w:val="0"/>
      <w:marRight w:val="0"/>
      <w:marTop w:val="0"/>
      <w:marBottom w:val="0"/>
      <w:divBdr>
        <w:top w:val="none" w:sz="0" w:space="0" w:color="auto"/>
        <w:left w:val="none" w:sz="0" w:space="0" w:color="auto"/>
        <w:bottom w:val="none" w:sz="0" w:space="0" w:color="auto"/>
        <w:right w:val="none" w:sz="0" w:space="0" w:color="auto"/>
      </w:divBdr>
    </w:div>
    <w:div w:id="558399138">
      <w:bodyDiv w:val="1"/>
      <w:marLeft w:val="0"/>
      <w:marRight w:val="0"/>
      <w:marTop w:val="0"/>
      <w:marBottom w:val="0"/>
      <w:divBdr>
        <w:top w:val="none" w:sz="0" w:space="0" w:color="auto"/>
        <w:left w:val="none" w:sz="0" w:space="0" w:color="auto"/>
        <w:bottom w:val="none" w:sz="0" w:space="0" w:color="auto"/>
        <w:right w:val="none" w:sz="0" w:space="0" w:color="auto"/>
      </w:divBdr>
    </w:div>
    <w:div w:id="560291149">
      <w:bodyDiv w:val="1"/>
      <w:marLeft w:val="0"/>
      <w:marRight w:val="0"/>
      <w:marTop w:val="0"/>
      <w:marBottom w:val="0"/>
      <w:divBdr>
        <w:top w:val="none" w:sz="0" w:space="0" w:color="auto"/>
        <w:left w:val="none" w:sz="0" w:space="0" w:color="auto"/>
        <w:bottom w:val="none" w:sz="0" w:space="0" w:color="auto"/>
        <w:right w:val="none" w:sz="0" w:space="0" w:color="auto"/>
      </w:divBdr>
    </w:div>
    <w:div w:id="562907703">
      <w:bodyDiv w:val="1"/>
      <w:marLeft w:val="0"/>
      <w:marRight w:val="0"/>
      <w:marTop w:val="0"/>
      <w:marBottom w:val="0"/>
      <w:divBdr>
        <w:top w:val="none" w:sz="0" w:space="0" w:color="auto"/>
        <w:left w:val="none" w:sz="0" w:space="0" w:color="auto"/>
        <w:bottom w:val="none" w:sz="0" w:space="0" w:color="auto"/>
        <w:right w:val="none" w:sz="0" w:space="0" w:color="auto"/>
      </w:divBdr>
    </w:div>
    <w:div w:id="563957311">
      <w:bodyDiv w:val="1"/>
      <w:marLeft w:val="0"/>
      <w:marRight w:val="0"/>
      <w:marTop w:val="0"/>
      <w:marBottom w:val="0"/>
      <w:divBdr>
        <w:top w:val="none" w:sz="0" w:space="0" w:color="auto"/>
        <w:left w:val="none" w:sz="0" w:space="0" w:color="auto"/>
        <w:bottom w:val="none" w:sz="0" w:space="0" w:color="auto"/>
        <w:right w:val="none" w:sz="0" w:space="0" w:color="auto"/>
      </w:divBdr>
    </w:div>
    <w:div w:id="564072611">
      <w:bodyDiv w:val="1"/>
      <w:marLeft w:val="0"/>
      <w:marRight w:val="0"/>
      <w:marTop w:val="0"/>
      <w:marBottom w:val="0"/>
      <w:divBdr>
        <w:top w:val="none" w:sz="0" w:space="0" w:color="auto"/>
        <w:left w:val="none" w:sz="0" w:space="0" w:color="auto"/>
        <w:bottom w:val="none" w:sz="0" w:space="0" w:color="auto"/>
        <w:right w:val="none" w:sz="0" w:space="0" w:color="auto"/>
      </w:divBdr>
    </w:div>
    <w:div w:id="564294582">
      <w:bodyDiv w:val="1"/>
      <w:marLeft w:val="0"/>
      <w:marRight w:val="0"/>
      <w:marTop w:val="0"/>
      <w:marBottom w:val="0"/>
      <w:divBdr>
        <w:top w:val="none" w:sz="0" w:space="0" w:color="auto"/>
        <w:left w:val="none" w:sz="0" w:space="0" w:color="auto"/>
        <w:bottom w:val="none" w:sz="0" w:space="0" w:color="auto"/>
        <w:right w:val="none" w:sz="0" w:space="0" w:color="auto"/>
      </w:divBdr>
    </w:div>
    <w:div w:id="565727005">
      <w:bodyDiv w:val="1"/>
      <w:marLeft w:val="0"/>
      <w:marRight w:val="0"/>
      <w:marTop w:val="0"/>
      <w:marBottom w:val="0"/>
      <w:divBdr>
        <w:top w:val="none" w:sz="0" w:space="0" w:color="auto"/>
        <w:left w:val="none" w:sz="0" w:space="0" w:color="auto"/>
        <w:bottom w:val="none" w:sz="0" w:space="0" w:color="auto"/>
        <w:right w:val="none" w:sz="0" w:space="0" w:color="auto"/>
      </w:divBdr>
    </w:div>
    <w:div w:id="567306085">
      <w:bodyDiv w:val="1"/>
      <w:marLeft w:val="0"/>
      <w:marRight w:val="0"/>
      <w:marTop w:val="0"/>
      <w:marBottom w:val="0"/>
      <w:divBdr>
        <w:top w:val="none" w:sz="0" w:space="0" w:color="auto"/>
        <w:left w:val="none" w:sz="0" w:space="0" w:color="auto"/>
        <w:bottom w:val="none" w:sz="0" w:space="0" w:color="auto"/>
        <w:right w:val="none" w:sz="0" w:space="0" w:color="auto"/>
      </w:divBdr>
    </w:div>
    <w:div w:id="568341618">
      <w:bodyDiv w:val="1"/>
      <w:marLeft w:val="0"/>
      <w:marRight w:val="0"/>
      <w:marTop w:val="0"/>
      <w:marBottom w:val="0"/>
      <w:divBdr>
        <w:top w:val="none" w:sz="0" w:space="0" w:color="auto"/>
        <w:left w:val="none" w:sz="0" w:space="0" w:color="auto"/>
        <w:bottom w:val="none" w:sz="0" w:space="0" w:color="auto"/>
        <w:right w:val="none" w:sz="0" w:space="0" w:color="auto"/>
      </w:divBdr>
    </w:div>
    <w:div w:id="568421352">
      <w:bodyDiv w:val="1"/>
      <w:marLeft w:val="0"/>
      <w:marRight w:val="0"/>
      <w:marTop w:val="0"/>
      <w:marBottom w:val="0"/>
      <w:divBdr>
        <w:top w:val="none" w:sz="0" w:space="0" w:color="auto"/>
        <w:left w:val="none" w:sz="0" w:space="0" w:color="auto"/>
        <w:bottom w:val="none" w:sz="0" w:space="0" w:color="auto"/>
        <w:right w:val="none" w:sz="0" w:space="0" w:color="auto"/>
      </w:divBdr>
    </w:div>
    <w:div w:id="570700268">
      <w:bodyDiv w:val="1"/>
      <w:marLeft w:val="0"/>
      <w:marRight w:val="0"/>
      <w:marTop w:val="0"/>
      <w:marBottom w:val="0"/>
      <w:divBdr>
        <w:top w:val="none" w:sz="0" w:space="0" w:color="auto"/>
        <w:left w:val="none" w:sz="0" w:space="0" w:color="auto"/>
        <w:bottom w:val="none" w:sz="0" w:space="0" w:color="auto"/>
        <w:right w:val="none" w:sz="0" w:space="0" w:color="auto"/>
      </w:divBdr>
    </w:div>
    <w:div w:id="572009998">
      <w:bodyDiv w:val="1"/>
      <w:marLeft w:val="0"/>
      <w:marRight w:val="0"/>
      <w:marTop w:val="0"/>
      <w:marBottom w:val="0"/>
      <w:divBdr>
        <w:top w:val="none" w:sz="0" w:space="0" w:color="auto"/>
        <w:left w:val="none" w:sz="0" w:space="0" w:color="auto"/>
        <w:bottom w:val="none" w:sz="0" w:space="0" w:color="auto"/>
        <w:right w:val="none" w:sz="0" w:space="0" w:color="auto"/>
      </w:divBdr>
    </w:div>
    <w:div w:id="572741827">
      <w:bodyDiv w:val="1"/>
      <w:marLeft w:val="0"/>
      <w:marRight w:val="0"/>
      <w:marTop w:val="0"/>
      <w:marBottom w:val="0"/>
      <w:divBdr>
        <w:top w:val="none" w:sz="0" w:space="0" w:color="auto"/>
        <w:left w:val="none" w:sz="0" w:space="0" w:color="auto"/>
        <w:bottom w:val="none" w:sz="0" w:space="0" w:color="auto"/>
        <w:right w:val="none" w:sz="0" w:space="0" w:color="auto"/>
      </w:divBdr>
    </w:div>
    <w:div w:id="573664823">
      <w:bodyDiv w:val="1"/>
      <w:marLeft w:val="0"/>
      <w:marRight w:val="0"/>
      <w:marTop w:val="0"/>
      <w:marBottom w:val="0"/>
      <w:divBdr>
        <w:top w:val="none" w:sz="0" w:space="0" w:color="auto"/>
        <w:left w:val="none" w:sz="0" w:space="0" w:color="auto"/>
        <w:bottom w:val="none" w:sz="0" w:space="0" w:color="auto"/>
        <w:right w:val="none" w:sz="0" w:space="0" w:color="auto"/>
      </w:divBdr>
    </w:div>
    <w:div w:id="574358243">
      <w:bodyDiv w:val="1"/>
      <w:marLeft w:val="0"/>
      <w:marRight w:val="0"/>
      <w:marTop w:val="0"/>
      <w:marBottom w:val="0"/>
      <w:divBdr>
        <w:top w:val="none" w:sz="0" w:space="0" w:color="auto"/>
        <w:left w:val="none" w:sz="0" w:space="0" w:color="auto"/>
        <w:bottom w:val="none" w:sz="0" w:space="0" w:color="auto"/>
        <w:right w:val="none" w:sz="0" w:space="0" w:color="auto"/>
      </w:divBdr>
    </w:div>
    <w:div w:id="574703422">
      <w:bodyDiv w:val="1"/>
      <w:marLeft w:val="0"/>
      <w:marRight w:val="0"/>
      <w:marTop w:val="0"/>
      <w:marBottom w:val="0"/>
      <w:divBdr>
        <w:top w:val="none" w:sz="0" w:space="0" w:color="auto"/>
        <w:left w:val="none" w:sz="0" w:space="0" w:color="auto"/>
        <w:bottom w:val="none" w:sz="0" w:space="0" w:color="auto"/>
        <w:right w:val="none" w:sz="0" w:space="0" w:color="auto"/>
      </w:divBdr>
    </w:div>
    <w:div w:id="575437906">
      <w:bodyDiv w:val="1"/>
      <w:marLeft w:val="0"/>
      <w:marRight w:val="0"/>
      <w:marTop w:val="0"/>
      <w:marBottom w:val="0"/>
      <w:divBdr>
        <w:top w:val="none" w:sz="0" w:space="0" w:color="auto"/>
        <w:left w:val="none" w:sz="0" w:space="0" w:color="auto"/>
        <w:bottom w:val="none" w:sz="0" w:space="0" w:color="auto"/>
        <w:right w:val="none" w:sz="0" w:space="0" w:color="auto"/>
      </w:divBdr>
    </w:div>
    <w:div w:id="576132995">
      <w:bodyDiv w:val="1"/>
      <w:marLeft w:val="0"/>
      <w:marRight w:val="0"/>
      <w:marTop w:val="0"/>
      <w:marBottom w:val="0"/>
      <w:divBdr>
        <w:top w:val="none" w:sz="0" w:space="0" w:color="auto"/>
        <w:left w:val="none" w:sz="0" w:space="0" w:color="auto"/>
        <w:bottom w:val="none" w:sz="0" w:space="0" w:color="auto"/>
        <w:right w:val="none" w:sz="0" w:space="0" w:color="auto"/>
      </w:divBdr>
    </w:div>
    <w:div w:id="576481908">
      <w:bodyDiv w:val="1"/>
      <w:marLeft w:val="0"/>
      <w:marRight w:val="0"/>
      <w:marTop w:val="0"/>
      <w:marBottom w:val="0"/>
      <w:divBdr>
        <w:top w:val="none" w:sz="0" w:space="0" w:color="auto"/>
        <w:left w:val="none" w:sz="0" w:space="0" w:color="auto"/>
        <w:bottom w:val="none" w:sz="0" w:space="0" w:color="auto"/>
        <w:right w:val="none" w:sz="0" w:space="0" w:color="auto"/>
      </w:divBdr>
    </w:div>
    <w:div w:id="576550978">
      <w:bodyDiv w:val="1"/>
      <w:marLeft w:val="0"/>
      <w:marRight w:val="0"/>
      <w:marTop w:val="0"/>
      <w:marBottom w:val="0"/>
      <w:divBdr>
        <w:top w:val="none" w:sz="0" w:space="0" w:color="auto"/>
        <w:left w:val="none" w:sz="0" w:space="0" w:color="auto"/>
        <w:bottom w:val="none" w:sz="0" w:space="0" w:color="auto"/>
        <w:right w:val="none" w:sz="0" w:space="0" w:color="auto"/>
      </w:divBdr>
    </w:div>
    <w:div w:id="576672226">
      <w:bodyDiv w:val="1"/>
      <w:marLeft w:val="0"/>
      <w:marRight w:val="0"/>
      <w:marTop w:val="0"/>
      <w:marBottom w:val="0"/>
      <w:divBdr>
        <w:top w:val="none" w:sz="0" w:space="0" w:color="auto"/>
        <w:left w:val="none" w:sz="0" w:space="0" w:color="auto"/>
        <w:bottom w:val="none" w:sz="0" w:space="0" w:color="auto"/>
        <w:right w:val="none" w:sz="0" w:space="0" w:color="auto"/>
      </w:divBdr>
    </w:div>
    <w:div w:id="580019641">
      <w:bodyDiv w:val="1"/>
      <w:marLeft w:val="0"/>
      <w:marRight w:val="0"/>
      <w:marTop w:val="0"/>
      <w:marBottom w:val="0"/>
      <w:divBdr>
        <w:top w:val="none" w:sz="0" w:space="0" w:color="auto"/>
        <w:left w:val="none" w:sz="0" w:space="0" w:color="auto"/>
        <w:bottom w:val="none" w:sz="0" w:space="0" w:color="auto"/>
        <w:right w:val="none" w:sz="0" w:space="0" w:color="auto"/>
      </w:divBdr>
    </w:div>
    <w:div w:id="582686065">
      <w:bodyDiv w:val="1"/>
      <w:marLeft w:val="0"/>
      <w:marRight w:val="0"/>
      <w:marTop w:val="0"/>
      <w:marBottom w:val="0"/>
      <w:divBdr>
        <w:top w:val="none" w:sz="0" w:space="0" w:color="auto"/>
        <w:left w:val="none" w:sz="0" w:space="0" w:color="auto"/>
        <w:bottom w:val="none" w:sz="0" w:space="0" w:color="auto"/>
        <w:right w:val="none" w:sz="0" w:space="0" w:color="auto"/>
      </w:divBdr>
    </w:div>
    <w:div w:id="584261489">
      <w:bodyDiv w:val="1"/>
      <w:marLeft w:val="0"/>
      <w:marRight w:val="0"/>
      <w:marTop w:val="0"/>
      <w:marBottom w:val="0"/>
      <w:divBdr>
        <w:top w:val="none" w:sz="0" w:space="0" w:color="auto"/>
        <w:left w:val="none" w:sz="0" w:space="0" w:color="auto"/>
        <w:bottom w:val="none" w:sz="0" w:space="0" w:color="auto"/>
        <w:right w:val="none" w:sz="0" w:space="0" w:color="auto"/>
      </w:divBdr>
    </w:div>
    <w:div w:id="585119088">
      <w:bodyDiv w:val="1"/>
      <w:marLeft w:val="0"/>
      <w:marRight w:val="0"/>
      <w:marTop w:val="0"/>
      <w:marBottom w:val="0"/>
      <w:divBdr>
        <w:top w:val="none" w:sz="0" w:space="0" w:color="auto"/>
        <w:left w:val="none" w:sz="0" w:space="0" w:color="auto"/>
        <w:bottom w:val="none" w:sz="0" w:space="0" w:color="auto"/>
        <w:right w:val="none" w:sz="0" w:space="0" w:color="auto"/>
      </w:divBdr>
    </w:div>
    <w:div w:id="586228109">
      <w:bodyDiv w:val="1"/>
      <w:marLeft w:val="0"/>
      <w:marRight w:val="0"/>
      <w:marTop w:val="0"/>
      <w:marBottom w:val="0"/>
      <w:divBdr>
        <w:top w:val="none" w:sz="0" w:space="0" w:color="auto"/>
        <w:left w:val="none" w:sz="0" w:space="0" w:color="auto"/>
        <w:bottom w:val="none" w:sz="0" w:space="0" w:color="auto"/>
        <w:right w:val="none" w:sz="0" w:space="0" w:color="auto"/>
      </w:divBdr>
    </w:div>
    <w:div w:id="587232023">
      <w:bodyDiv w:val="1"/>
      <w:marLeft w:val="0"/>
      <w:marRight w:val="0"/>
      <w:marTop w:val="0"/>
      <w:marBottom w:val="0"/>
      <w:divBdr>
        <w:top w:val="none" w:sz="0" w:space="0" w:color="auto"/>
        <w:left w:val="none" w:sz="0" w:space="0" w:color="auto"/>
        <w:bottom w:val="none" w:sz="0" w:space="0" w:color="auto"/>
        <w:right w:val="none" w:sz="0" w:space="0" w:color="auto"/>
      </w:divBdr>
    </w:div>
    <w:div w:id="587496596">
      <w:bodyDiv w:val="1"/>
      <w:marLeft w:val="0"/>
      <w:marRight w:val="0"/>
      <w:marTop w:val="0"/>
      <w:marBottom w:val="0"/>
      <w:divBdr>
        <w:top w:val="none" w:sz="0" w:space="0" w:color="auto"/>
        <w:left w:val="none" w:sz="0" w:space="0" w:color="auto"/>
        <w:bottom w:val="none" w:sz="0" w:space="0" w:color="auto"/>
        <w:right w:val="none" w:sz="0" w:space="0" w:color="auto"/>
      </w:divBdr>
    </w:div>
    <w:div w:id="589119842">
      <w:bodyDiv w:val="1"/>
      <w:marLeft w:val="0"/>
      <w:marRight w:val="0"/>
      <w:marTop w:val="0"/>
      <w:marBottom w:val="0"/>
      <w:divBdr>
        <w:top w:val="none" w:sz="0" w:space="0" w:color="auto"/>
        <w:left w:val="none" w:sz="0" w:space="0" w:color="auto"/>
        <w:bottom w:val="none" w:sz="0" w:space="0" w:color="auto"/>
        <w:right w:val="none" w:sz="0" w:space="0" w:color="auto"/>
      </w:divBdr>
    </w:div>
    <w:div w:id="592520750">
      <w:bodyDiv w:val="1"/>
      <w:marLeft w:val="0"/>
      <w:marRight w:val="0"/>
      <w:marTop w:val="0"/>
      <w:marBottom w:val="0"/>
      <w:divBdr>
        <w:top w:val="none" w:sz="0" w:space="0" w:color="auto"/>
        <w:left w:val="none" w:sz="0" w:space="0" w:color="auto"/>
        <w:bottom w:val="none" w:sz="0" w:space="0" w:color="auto"/>
        <w:right w:val="none" w:sz="0" w:space="0" w:color="auto"/>
      </w:divBdr>
    </w:div>
    <w:div w:id="592595265">
      <w:bodyDiv w:val="1"/>
      <w:marLeft w:val="0"/>
      <w:marRight w:val="0"/>
      <w:marTop w:val="0"/>
      <w:marBottom w:val="0"/>
      <w:divBdr>
        <w:top w:val="none" w:sz="0" w:space="0" w:color="auto"/>
        <w:left w:val="none" w:sz="0" w:space="0" w:color="auto"/>
        <w:bottom w:val="none" w:sz="0" w:space="0" w:color="auto"/>
        <w:right w:val="none" w:sz="0" w:space="0" w:color="auto"/>
      </w:divBdr>
    </w:div>
    <w:div w:id="595091047">
      <w:bodyDiv w:val="1"/>
      <w:marLeft w:val="0"/>
      <w:marRight w:val="0"/>
      <w:marTop w:val="0"/>
      <w:marBottom w:val="0"/>
      <w:divBdr>
        <w:top w:val="none" w:sz="0" w:space="0" w:color="auto"/>
        <w:left w:val="none" w:sz="0" w:space="0" w:color="auto"/>
        <w:bottom w:val="none" w:sz="0" w:space="0" w:color="auto"/>
        <w:right w:val="none" w:sz="0" w:space="0" w:color="auto"/>
      </w:divBdr>
    </w:div>
    <w:div w:id="596447622">
      <w:bodyDiv w:val="1"/>
      <w:marLeft w:val="0"/>
      <w:marRight w:val="0"/>
      <w:marTop w:val="0"/>
      <w:marBottom w:val="0"/>
      <w:divBdr>
        <w:top w:val="none" w:sz="0" w:space="0" w:color="auto"/>
        <w:left w:val="none" w:sz="0" w:space="0" w:color="auto"/>
        <w:bottom w:val="none" w:sz="0" w:space="0" w:color="auto"/>
        <w:right w:val="none" w:sz="0" w:space="0" w:color="auto"/>
      </w:divBdr>
    </w:div>
    <w:div w:id="600920400">
      <w:bodyDiv w:val="1"/>
      <w:marLeft w:val="0"/>
      <w:marRight w:val="0"/>
      <w:marTop w:val="0"/>
      <w:marBottom w:val="0"/>
      <w:divBdr>
        <w:top w:val="none" w:sz="0" w:space="0" w:color="auto"/>
        <w:left w:val="none" w:sz="0" w:space="0" w:color="auto"/>
        <w:bottom w:val="none" w:sz="0" w:space="0" w:color="auto"/>
        <w:right w:val="none" w:sz="0" w:space="0" w:color="auto"/>
      </w:divBdr>
    </w:div>
    <w:div w:id="601571607">
      <w:bodyDiv w:val="1"/>
      <w:marLeft w:val="0"/>
      <w:marRight w:val="0"/>
      <w:marTop w:val="0"/>
      <w:marBottom w:val="0"/>
      <w:divBdr>
        <w:top w:val="none" w:sz="0" w:space="0" w:color="auto"/>
        <w:left w:val="none" w:sz="0" w:space="0" w:color="auto"/>
        <w:bottom w:val="none" w:sz="0" w:space="0" w:color="auto"/>
        <w:right w:val="none" w:sz="0" w:space="0" w:color="auto"/>
      </w:divBdr>
    </w:div>
    <w:div w:id="603193523">
      <w:bodyDiv w:val="1"/>
      <w:marLeft w:val="0"/>
      <w:marRight w:val="0"/>
      <w:marTop w:val="0"/>
      <w:marBottom w:val="0"/>
      <w:divBdr>
        <w:top w:val="none" w:sz="0" w:space="0" w:color="auto"/>
        <w:left w:val="none" w:sz="0" w:space="0" w:color="auto"/>
        <w:bottom w:val="none" w:sz="0" w:space="0" w:color="auto"/>
        <w:right w:val="none" w:sz="0" w:space="0" w:color="auto"/>
      </w:divBdr>
    </w:div>
    <w:div w:id="603460421">
      <w:bodyDiv w:val="1"/>
      <w:marLeft w:val="0"/>
      <w:marRight w:val="0"/>
      <w:marTop w:val="0"/>
      <w:marBottom w:val="0"/>
      <w:divBdr>
        <w:top w:val="none" w:sz="0" w:space="0" w:color="auto"/>
        <w:left w:val="none" w:sz="0" w:space="0" w:color="auto"/>
        <w:bottom w:val="none" w:sz="0" w:space="0" w:color="auto"/>
        <w:right w:val="none" w:sz="0" w:space="0" w:color="auto"/>
      </w:divBdr>
    </w:div>
    <w:div w:id="604651297">
      <w:bodyDiv w:val="1"/>
      <w:marLeft w:val="0"/>
      <w:marRight w:val="0"/>
      <w:marTop w:val="0"/>
      <w:marBottom w:val="0"/>
      <w:divBdr>
        <w:top w:val="none" w:sz="0" w:space="0" w:color="auto"/>
        <w:left w:val="none" w:sz="0" w:space="0" w:color="auto"/>
        <w:bottom w:val="none" w:sz="0" w:space="0" w:color="auto"/>
        <w:right w:val="none" w:sz="0" w:space="0" w:color="auto"/>
      </w:divBdr>
    </w:div>
    <w:div w:id="604774870">
      <w:bodyDiv w:val="1"/>
      <w:marLeft w:val="0"/>
      <w:marRight w:val="0"/>
      <w:marTop w:val="0"/>
      <w:marBottom w:val="0"/>
      <w:divBdr>
        <w:top w:val="none" w:sz="0" w:space="0" w:color="auto"/>
        <w:left w:val="none" w:sz="0" w:space="0" w:color="auto"/>
        <w:bottom w:val="none" w:sz="0" w:space="0" w:color="auto"/>
        <w:right w:val="none" w:sz="0" w:space="0" w:color="auto"/>
      </w:divBdr>
    </w:div>
    <w:div w:id="610553614">
      <w:bodyDiv w:val="1"/>
      <w:marLeft w:val="0"/>
      <w:marRight w:val="0"/>
      <w:marTop w:val="0"/>
      <w:marBottom w:val="0"/>
      <w:divBdr>
        <w:top w:val="none" w:sz="0" w:space="0" w:color="auto"/>
        <w:left w:val="none" w:sz="0" w:space="0" w:color="auto"/>
        <w:bottom w:val="none" w:sz="0" w:space="0" w:color="auto"/>
        <w:right w:val="none" w:sz="0" w:space="0" w:color="auto"/>
      </w:divBdr>
    </w:div>
    <w:div w:id="611088486">
      <w:bodyDiv w:val="1"/>
      <w:marLeft w:val="0"/>
      <w:marRight w:val="0"/>
      <w:marTop w:val="0"/>
      <w:marBottom w:val="0"/>
      <w:divBdr>
        <w:top w:val="none" w:sz="0" w:space="0" w:color="auto"/>
        <w:left w:val="none" w:sz="0" w:space="0" w:color="auto"/>
        <w:bottom w:val="none" w:sz="0" w:space="0" w:color="auto"/>
        <w:right w:val="none" w:sz="0" w:space="0" w:color="auto"/>
      </w:divBdr>
    </w:div>
    <w:div w:id="615062373">
      <w:bodyDiv w:val="1"/>
      <w:marLeft w:val="0"/>
      <w:marRight w:val="0"/>
      <w:marTop w:val="0"/>
      <w:marBottom w:val="0"/>
      <w:divBdr>
        <w:top w:val="none" w:sz="0" w:space="0" w:color="auto"/>
        <w:left w:val="none" w:sz="0" w:space="0" w:color="auto"/>
        <w:bottom w:val="none" w:sz="0" w:space="0" w:color="auto"/>
        <w:right w:val="none" w:sz="0" w:space="0" w:color="auto"/>
      </w:divBdr>
    </w:div>
    <w:div w:id="616182371">
      <w:bodyDiv w:val="1"/>
      <w:marLeft w:val="0"/>
      <w:marRight w:val="0"/>
      <w:marTop w:val="0"/>
      <w:marBottom w:val="0"/>
      <w:divBdr>
        <w:top w:val="none" w:sz="0" w:space="0" w:color="auto"/>
        <w:left w:val="none" w:sz="0" w:space="0" w:color="auto"/>
        <w:bottom w:val="none" w:sz="0" w:space="0" w:color="auto"/>
        <w:right w:val="none" w:sz="0" w:space="0" w:color="auto"/>
      </w:divBdr>
    </w:div>
    <w:div w:id="617415298">
      <w:bodyDiv w:val="1"/>
      <w:marLeft w:val="0"/>
      <w:marRight w:val="0"/>
      <w:marTop w:val="0"/>
      <w:marBottom w:val="0"/>
      <w:divBdr>
        <w:top w:val="none" w:sz="0" w:space="0" w:color="auto"/>
        <w:left w:val="none" w:sz="0" w:space="0" w:color="auto"/>
        <w:bottom w:val="none" w:sz="0" w:space="0" w:color="auto"/>
        <w:right w:val="none" w:sz="0" w:space="0" w:color="auto"/>
      </w:divBdr>
    </w:div>
    <w:div w:id="618805062">
      <w:bodyDiv w:val="1"/>
      <w:marLeft w:val="0"/>
      <w:marRight w:val="0"/>
      <w:marTop w:val="0"/>
      <w:marBottom w:val="0"/>
      <w:divBdr>
        <w:top w:val="none" w:sz="0" w:space="0" w:color="auto"/>
        <w:left w:val="none" w:sz="0" w:space="0" w:color="auto"/>
        <w:bottom w:val="none" w:sz="0" w:space="0" w:color="auto"/>
        <w:right w:val="none" w:sz="0" w:space="0" w:color="auto"/>
      </w:divBdr>
    </w:div>
    <w:div w:id="619728255">
      <w:bodyDiv w:val="1"/>
      <w:marLeft w:val="0"/>
      <w:marRight w:val="0"/>
      <w:marTop w:val="0"/>
      <w:marBottom w:val="0"/>
      <w:divBdr>
        <w:top w:val="none" w:sz="0" w:space="0" w:color="auto"/>
        <w:left w:val="none" w:sz="0" w:space="0" w:color="auto"/>
        <w:bottom w:val="none" w:sz="0" w:space="0" w:color="auto"/>
        <w:right w:val="none" w:sz="0" w:space="0" w:color="auto"/>
      </w:divBdr>
    </w:div>
    <w:div w:id="632055305">
      <w:bodyDiv w:val="1"/>
      <w:marLeft w:val="0"/>
      <w:marRight w:val="0"/>
      <w:marTop w:val="0"/>
      <w:marBottom w:val="0"/>
      <w:divBdr>
        <w:top w:val="none" w:sz="0" w:space="0" w:color="auto"/>
        <w:left w:val="none" w:sz="0" w:space="0" w:color="auto"/>
        <w:bottom w:val="none" w:sz="0" w:space="0" w:color="auto"/>
        <w:right w:val="none" w:sz="0" w:space="0" w:color="auto"/>
      </w:divBdr>
    </w:div>
    <w:div w:id="632248058">
      <w:bodyDiv w:val="1"/>
      <w:marLeft w:val="0"/>
      <w:marRight w:val="0"/>
      <w:marTop w:val="0"/>
      <w:marBottom w:val="0"/>
      <w:divBdr>
        <w:top w:val="none" w:sz="0" w:space="0" w:color="auto"/>
        <w:left w:val="none" w:sz="0" w:space="0" w:color="auto"/>
        <w:bottom w:val="none" w:sz="0" w:space="0" w:color="auto"/>
        <w:right w:val="none" w:sz="0" w:space="0" w:color="auto"/>
      </w:divBdr>
    </w:div>
    <w:div w:id="632520375">
      <w:bodyDiv w:val="1"/>
      <w:marLeft w:val="0"/>
      <w:marRight w:val="0"/>
      <w:marTop w:val="0"/>
      <w:marBottom w:val="0"/>
      <w:divBdr>
        <w:top w:val="none" w:sz="0" w:space="0" w:color="auto"/>
        <w:left w:val="none" w:sz="0" w:space="0" w:color="auto"/>
        <w:bottom w:val="none" w:sz="0" w:space="0" w:color="auto"/>
        <w:right w:val="none" w:sz="0" w:space="0" w:color="auto"/>
      </w:divBdr>
    </w:div>
    <w:div w:id="636880812">
      <w:bodyDiv w:val="1"/>
      <w:marLeft w:val="0"/>
      <w:marRight w:val="0"/>
      <w:marTop w:val="0"/>
      <w:marBottom w:val="0"/>
      <w:divBdr>
        <w:top w:val="none" w:sz="0" w:space="0" w:color="auto"/>
        <w:left w:val="none" w:sz="0" w:space="0" w:color="auto"/>
        <w:bottom w:val="none" w:sz="0" w:space="0" w:color="auto"/>
        <w:right w:val="none" w:sz="0" w:space="0" w:color="auto"/>
      </w:divBdr>
    </w:div>
    <w:div w:id="637498041">
      <w:bodyDiv w:val="1"/>
      <w:marLeft w:val="0"/>
      <w:marRight w:val="0"/>
      <w:marTop w:val="0"/>
      <w:marBottom w:val="0"/>
      <w:divBdr>
        <w:top w:val="none" w:sz="0" w:space="0" w:color="auto"/>
        <w:left w:val="none" w:sz="0" w:space="0" w:color="auto"/>
        <w:bottom w:val="none" w:sz="0" w:space="0" w:color="auto"/>
        <w:right w:val="none" w:sz="0" w:space="0" w:color="auto"/>
      </w:divBdr>
    </w:div>
    <w:div w:id="643775775">
      <w:bodyDiv w:val="1"/>
      <w:marLeft w:val="0"/>
      <w:marRight w:val="0"/>
      <w:marTop w:val="0"/>
      <w:marBottom w:val="0"/>
      <w:divBdr>
        <w:top w:val="none" w:sz="0" w:space="0" w:color="auto"/>
        <w:left w:val="none" w:sz="0" w:space="0" w:color="auto"/>
        <w:bottom w:val="none" w:sz="0" w:space="0" w:color="auto"/>
        <w:right w:val="none" w:sz="0" w:space="0" w:color="auto"/>
      </w:divBdr>
    </w:div>
    <w:div w:id="644772765">
      <w:bodyDiv w:val="1"/>
      <w:marLeft w:val="0"/>
      <w:marRight w:val="0"/>
      <w:marTop w:val="0"/>
      <w:marBottom w:val="0"/>
      <w:divBdr>
        <w:top w:val="none" w:sz="0" w:space="0" w:color="auto"/>
        <w:left w:val="none" w:sz="0" w:space="0" w:color="auto"/>
        <w:bottom w:val="none" w:sz="0" w:space="0" w:color="auto"/>
        <w:right w:val="none" w:sz="0" w:space="0" w:color="auto"/>
      </w:divBdr>
    </w:div>
    <w:div w:id="648510707">
      <w:bodyDiv w:val="1"/>
      <w:marLeft w:val="0"/>
      <w:marRight w:val="0"/>
      <w:marTop w:val="0"/>
      <w:marBottom w:val="0"/>
      <w:divBdr>
        <w:top w:val="none" w:sz="0" w:space="0" w:color="auto"/>
        <w:left w:val="none" w:sz="0" w:space="0" w:color="auto"/>
        <w:bottom w:val="none" w:sz="0" w:space="0" w:color="auto"/>
        <w:right w:val="none" w:sz="0" w:space="0" w:color="auto"/>
      </w:divBdr>
    </w:div>
    <w:div w:id="653220895">
      <w:bodyDiv w:val="1"/>
      <w:marLeft w:val="0"/>
      <w:marRight w:val="0"/>
      <w:marTop w:val="0"/>
      <w:marBottom w:val="0"/>
      <w:divBdr>
        <w:top w:val="none" w:sz="0" w:space="0" w:color="auto"/>
        <w:left w:val="none" w:sz="0" w:space="0" w:color="auto"/>
        <w:bottom w:val="none" w:sz="0" w:space="0" w:color="auto"/>
        <w:right w:val="none" w:sz="0" w:space="0" w:color="auto"/>
      </w:divBdr>
    </w:div>
    <w:div w:id="655383963">
      <w:bodyDiv w:val="1"/>
      <w:marLeft w:val="0"/>
      <w:marRight w:val="0"/>
      <w:marTop w:val="0"/>
      <w:marBottom w:val="0"/>
      <w:divBdr>
        <w:top w:val="none" w:sz="0" w:space="0" w:color="auto"/>
        <w:left w:val="none" w:sz="0" w:space="0" w:color="auto"/>
        <w:bottom w:val="none" w:sz="0" w:space="0" w:color="auto"/>
        <w:right w:val="none" w:sz="0" w:space="0" w:color="auto"/>
      </w:divBdr>
    </w:div>
    <w:div w:id="655452273">
      <w:bodyDiv w:val="1"/>
      <w:marLeft w:val="0"/>
      <w:marRight w:val="0"/>
      <w:marTop w:val="0"/>
      <w:marBottom w:val="0"/>
      <w:divBdr>
        <w:top w:val="none" w:sz="0" w:space="0" w:color="auto"/>
        <w:left w:val="none" w:sz="0" w:space="0" w:color="auto"/>
        <w:bottom w:val="none" w:sz="0" w:space="0" w:color="auto"/>
        <w:right w:val="none" w:sz="0" w:space="0" w:color="auto"/>
      </w:divBdr>
    </w:div>
    <w:div w:id="657659051">
      <w:bodyDiv w:val="1"/>
      <w:marLeft w:val="0"/>
      <w:marRight w:val="0"/>
      <w:marTop w:val="0"/>
      <w:marBottom w:val="0"/>
      <w:divBdr>
        <w:top w:val="none" w:sz="0" w:space="0" w:color="auto"/>
        <w:left w:val="none" w:sz="0" w:space="0" w:color="auto"/>
        <w:bottom w:val="none" w:sz="0" w:space="0" w:color="auto"/>
        <w:right w:val="none" w:sz="0" w:space="0" w:color="auto"/>
      </w:divBdr>
    </w:div>
    <w:div w:id="658382353">
      <w:bodyDiv w:val="1"/>
      <w:marLeft w:val="0"/>
      <w:marRight w:val="0"/>
      <w:marTop w:val="0"/>
      <w:marBottom w:val="0"/>
      <w:divBdr>
        <w:top w:val="none" w:sz="0" w:space="0" w:color="auto"/>
        <w:left w:val="none" w:sz="0" w:space="0" w:color="auto"/>
        <w:bottom w:val="none" w:sz="0" w:space="0" w:color="auto"/>
        <w:right w:val="none" w:sz="0" w:space="0" w:color="auto"/>
      </w:divBdr>
    </w:div>
    <w:div w:id="658849949">
      <w:bodyDiv w:val="1"/>
      <w:marLeft w:val="0"/>
      <w:marRight w:val="0"/>
      <w:marTop w:val="0"/>
      <w:marBottom w:val="0"/>
      <w:divBdr>
        <w:top w:val="none" w:sz="0" w:space="0" w:color="auto"/>
        <w:left w:val="none" w:sz="0" w:space="0" w:color="auto"/>
        <w:bottom w:val="none" w:sz="0" w:space="0" w:color="auto"/>
        <w:right w:val="none" w:sz="0" w:space="0" w:color="auto"/>
      </w:divBdr>
    </w:div>
    <w:div w:id="659424793">
      <w:bodyDiv w:val="1"/>
      <w:marLeft w:val="0"/>
      <w:marRight w:val="0"/>
      <w:marTop w:val="0"/>
      <w:marBottom w:val="0"/>
      <w:divBdr>
        <w:top w:val="none" w:sz="0" w:space="0" w:color="auto"/>
        <w:left w:val="none" w:sz="0" w:space="0" w:color="auto"/>
        <w:bottom w:val="none" w:sz="0" w:space="0" w:color="auto"/>
        <w:right w:val="none" w:sz="0" w:space="0" w:color="auto"/>
      </w:divBdr>
    </w:div>
    <w:div w:id="659583363">
      <w:bodyDiv w:val="1"/>
      <w:marLeft w:val="0"/>
      <w:marRight w:val="0"/>
      <w:marTop w:val="0"/>
      <w:marBottom w:val="0"/>
      <w:divBdr>
        <w:top w:val="none" w:sz="0" w:space="0" w:color="auto"/>
        <w:left w:val="none" w:sz="0" w:space="0" w:color="auto"/>
        <w:bottom w:val="none" w:sz="0" w:space="0" w:color="auto"/>
        <w:right w:val="none" w:sz="0" w:space="0" w:color="auto"/>
      </w:divBdr>
    </w:div>
    <w:div w:id="661004528">
      <w:bodyDiv w:val="1"/>
      <w:marLeft w:val="0"/>
      <w:marRight w:val="0"/>
      <w:marTop w:val="0"/>
      <w:marBottom w:val="0"/>
      <w:divBdr>
        <w:top w:val="none" w:sz="0" w:space="0" w:color="auto"/>
        <w:left w:val="none" w:sz="0" w:space="0" w:color="auto"/>
        <w:bottom w:val="none" w:sz="0" w:space="0" w:color="auto"/>
        <w:right w:val="none" w:sz="0" w:space="0" w:color="auto"/>
      </w:divBdr>
    </w:div>
    <w:div w:id="661546086">
      <w:bodyDiv w:val="1"/>
      <w:marLeft w:val="0"/>
      <w:marRight w:val="0"/>
      <w:marTop w:val="0"/>
      <w:marBottom w:val="0"/>
      <w:divBdr>
        <w:top w:val="none" w:sz="0" w:space="0" w:color="auto"/>
        <w:left w:val="none" w:sz="0" w:space="0" w:color="auto"/>
        <w:bottom w:val="none" w:sz="0" w:space="0" w:color="auto"/>
        <w:right w:val="none" w:sz="0" w:space="0" w:color="auto"/>
      </w:divBdr>
    </w:div>
    <w:div w:id="664405804">
      <w:bodyDiv w:val="1"/>
      <w:marLeft w:val="0"/>
      <w:marRight w:val="0"/>
      <w:marTop w:val="0"/>
      <w:marBottom w:val="0"/>
      <w:divBdr>
        <w:top w:val="none" w:sz="0" w:space="0" w:color="auto"/>
        <w:left w:val="none" w:sz="0" w:space="0" w:color="auto"/>
        <w:bottom w:val="none" w:sz="0" w:space="0" w:color="auto"/>
        <w:right w:val="none" w:sz="0" w:space="0" w:color="auto"/>
      </w:divBdr>
    </w:div>
    <w:div w:id="665131219">
      <w:bodyDiv w:val="1"/>
      <w:marLeft w:val="0"/>
      <w:marRight w:val="0"/>
      <w:marTop w:val="0"/>
      <w:marBottom w:val="0"/>
      <w:divBdr>
        <w:top w:val="none" w:sz="0" w:space="0" w:color="auto"/>
        <w:left w:val="none" w:sz="0" w:space="0" w:color="auto"/>
        <w:bottom w:val="none" w:sz="0" w:space="0" w:color="auto"/>
        <w:right w:val="none" w:sz="0" w:space="0" w:color="auto"/>
      </w:divBdr>
    </w:div>
    <w:div w:id="665942276">
      <w:bodyDiv w:val="1"/>
      <w:marLeft w:val="0"/>
      <w:marRight w:val="0"/>
      <w:marTop w:val="0"/>
      <w:marBottom w:val="0"/>
      <w:divBdr>
        <w:top w:val="none" w:sz="0" w:space="0" w:color="auto"/>
        <w:left w:val="none" w:sz="0" w:space="0" w:color="auto"/>
        <w:bottom w:val="none" w:sz="0" w:space="0" w:color="auto"/>
        <w:right w:val="none" w:sz="0" w:space="0" w:color="auto"/>
      </w:divBdr>
    </w:div>
    <w:div w:id="666203653">
      <w:bodyDiv w:val="1"/>
      <w:marLeft w:val="0"/>
      <w:marRight w:val="0"/>
      <w:marTop w:val="0"/>
      <w:marBottom w:val="0"/>
      <w:divBdr>
        <w:top w:val="none" w:sz="0" w:space="0" w:color="auto"/>
        <w:left w:val="none" w:sz="0" w:space="0" w:color="auto"/>
        <w:bottom w:val="none" w:sz="0" w:space="0" w:color="auto"/>
        <w:right w:val="none" w:sz="0" w:space="0" w:color="auto"/>
      </w:divBdr>
    </w:div>
    <w:div w:id="668604356">
      <w:bodyDiv w:val="1"/>
      <w:marLeft w:val="0"/>
      <w:marRight w:val="0"/>
      <w:marTop w:val="0"/>
      <w:marBottom w:val="0"/>
      <w:divBdr>
        <w:top w:val="none" w:sz="0" w:space="0" w:color="auto"/>
        <w:left w:val="none" w:sz="0" w:space="0" w:color="auto"/>
        <w:bottom w:val="none" w:sz="0" w:space="0" w:color="auto"/>
        <w:right w:val="none" w:sz="0" w:space="0" w:color="auto"/>
      </w:divBdr>
    </w:div>
    <w:div w:id="670452260">
      <w:bodyDiv w:val="1"/>
      <w:marLeft w:val="0"/>
      <w:marRight w:val="0"/>
      <w:marTop w:val="0"/>
      <w:marBottom w:val="0"/>
      <w:divBdr>
        <w:top w:val="none" w:sz="0" w:space="0" w:color="auto"/>
        <w:left w:val="none" w:sz="0" w:space="0" w:color="auto"/>
        <w:bottom w:val="none" w:sz="0" w:space="0" w:color="auto"/>
        <w:right w:val="none" w:sz="0" w:space="0" w:color="auto"/>
      </w:divBdr>
    </w:div>
    <w:div w:id="670453196">
      <w:bodyDiv w:val="1"/>
      <w:marLeft w:val="0"/>
      <w:marRight w:val="0"/>
      <w:marTop w:val="0"/>
      <w:marBottom w:val="0"/>
      <w:divBdr>
        <w:top w:val="none" w:sz="0" w:space="0" w:color="auto"/>
        <w:left w:val="none" w:sz="0" w:space="0" w:color="auto"/>
        <w:bottom w:val="none" w:sz="0" w:space="0" w:color="auto"/>
        <w:right w:val="none" w:sz="0" w:space="0" w:color="auto"/>
      </w:divBdr>
    </w:div>
    <w:div w:id="671571675">
      <w:bodyDiv w:val="1"/>
      <w:marLeft w:val="0"/>
      <w:marRight w:val="0"/>
      <w:marTop w:val="0"/>
      <w:marBottom w:val="0"/>
      <w:divBdr>
        <w:top w:val="none" w:sz="0" w:space="0" w:color="auto"/>
        <w:left w:val="none" w:sz="0" w:space="0" w:color="auto"/>
        <w:bottom w:val="none" w:sz="0" w:space="0" w:color="auto"/>
        <w:right w:val="none" w:sz="0" w:space="0" w:color="auto"/>
      </w:divBdr>
    </w:div>
    <w:div w:id="673262915">
      <w:bodyDiv w:val="1"/>
      <w:marLeft w:val="0"/>
      <w:marRight w:val="0"/>
      <w:marTop w:val="0"/>
      <w:marBottom w:val="0"/>
      <w:divBdr>
        <w:top w:val="none" w:sz="0" w:space="0" w:color="auto"/>
        <w:left w:val="none" w:sz="0" w:space="0" w:color="auto"/>
        <w:bottom w:val="none" w:sz="0" w:space="0" w:color="auto"/>
        <w:right w:val="none" w:sz="0" w:space="0" w:color="auto"/>
      </w:divBdr>
    </w:div>
    <w:div w:id="674111430">
      <w:bodyDiv w:val="1"/>
      <w:marLeft w:val="0"/>
      <w:marRight w:val="0"/>
      <w:marTop w:val="0"/>
      <w:marBottom w:val="0"/>
      <w:divBdr>
        <w:top w:val="none" w:sz="0" w:space="0" w:color="auto"/>
        <w:left w:val="none" w:sz="0" w:space="0" w:color="auto"/>
        <w:bottom w:val="none" w:sz="0" w:space="0" w:color="auto"/>
        <w:right w:val="none" w:sz="0" w:space="0" w:color="auto"/>
      </w:divBdr>
    </w:div>
    <w:div w:id="674265931">
      <w:bodyDiv w:val="1"/>
      <w:marLeft w:val="0"/>
      <w:marRight w:val="0"/>
      <w:marTop w:val="0"/>
      <w:marBottom w:val="0"/>
      <w:divBdr>
        <w:top w:val="none" w:sz="0" w:space="0" w:color="auto"/>
        <w:left w:val="none" w:sz="0" w:space="0" w:color="auto"/>
        <w:bottom w:val="none" w:sz="0" w:space="0" w:color="auto"/>
        <w:right w:val="none" w:sz="0" w:space="0" w:color="auto"/>
      </w:divBdr>
    </w:div>
    <w:div w:id="675227061">
      <w:bodyDiv w:val="1"/>
      <w:marLeft w:val="0"/>
      <w:marRight w:val="0"/>
      <w:marTop w:val="0"/>
      <w:marBottom w:val="0"/>
      <w:divBdr>
        <w:top w:val="none" w:sz="0" w:space="0" w:color="auto"/>
        <w:left w:val="none" w:sz="0" w:space="0" w:color="auto"/>
        <w:bottom w:val="none" w:sz="0" w:space="0" w:color="auto"/>
        <w:right w:val="none" w:sz="0" w:space="0" w:color="auto"/>
      </w:divBdr>
    </w:div>
    <w:div w:id="681080967">
      <w:bodyDiv w:val="1"/>
      <w:marLeft w:val="0"/>
      <w:marRight w:val="0"/>
      <w:marTop w:val="0"/>
      <w:marBottom w:val="0"/>
      <w:divBdr>
        <w:top w:val="none" w:sz="0" w:space="0" w:color="auto"/>
        <w:left w:val="none" w:sz="0" w:space="0" w:color="auto"/>
        <w:bottom w:val="none" w:sz="0" w:space="0" w:color="auto"/>
        <w:right w:val="none" w:sz="0" w:space="0" w:color="auto"/>
      </w:divBdr>
    </w:div>
    <w:div w:id="682978206">
      <w:bodyDiv w:val="1"/>
      <w:marLeft w:val="0"/>
      <w:marRight w:val="0"/>
      <w:marTop w:val="0"/>
      <w:marBottom w:val="0"/>
      <w:divBdr>
        <w:top w:val="none" w:sz="0" w:space="0" w:color="auto"/>
        <w:left w:val="none" w:sz="0" w:space="0" w:color="auto"/>
        <w:bottom w:val="none" w:sz="0" w:space="0" w:color="auto"/>
        <w:right w:val="none" w:sz="0" w:space="0" w:color="auto"/>
      </w:divBdr>
    </w:div>
    <w:div w:id="684093096">
      <w:bodyDiv w:val="1"/>
      <w:marLeft w:val="0"/>
      <w:marRight w:val="0"/>
      <w:marTop w:val="0"/>
      <w:marBottom w:val="0"/>
      <w:divBdr>
        <w:top w:val="none" w:sz="0" w:space="0" w:color="auto"/>
        <w:left w:val="none" w:sz="0" w:space="0" w:color="auto"/>
        <w:bottom w:val="none" w:sz="0" w:space="0" w:color="auto"/>
        <w:right w:val="none" w:sz="0" w:space="0" w:color="auto"/>
      </w:divBdr>
    </w:div>
    <w:div w:id="684936953">
      <w:bodyDiv w:val="1"/>
      <w:marLeft w:val="0"/>
      <w:marRight w:val="0"/>
      <w:marTop w:val="0"/>
      <w:marBottom w:val="0"/>
      <w:divBdr>
        <w:top w:val="none" w:sz="0" w:space="0" w:color="auto"/>
        <w:left w:val="none" w:sz="0" w:space="0" w:color="auto"/>
        <w:bottom w:val="none" w:sz="0" w:space="0" w:color="auto"/>
        <w:right w:val="none" w:sz="0" w:space="0" w:color="auto"/>
      </w:divBdr>
    </w:div>
    <w:div w:id="685252489">
      <w:bodyDiv w:val="1"/>
      <w:marLeft w:val="0"/>
      <w:marRight w:val="0"/>
      <w:marTop w:val="0"/>
      <w:marBottom w:val="0"/>
      <w:divBdr>
        <w:top w:val="none" w:sz="0" w:space="0" w:color="auto"/>
        <w:left w:val="none" w:sz="0" w:space="0" w:color="auto"/>
        <w:bottom w:val="none" w:sz="0" w:space="0" w:color="auto"/>
        <w:right w:val="none" w:sz="0" w:space="0" w:color="auto"/>
      </w:divBdr>
    </w:div>
    <w:div w:id="685669276">
      <w:bodyDiv w:val="1"/>
      <w:marLeft w:val="0"/>
      <w:marRight w:val="0"/>
      <w:marTop w:val="0"/>
      <w:marBottom w:val="0"/>
      <w:divBdr>
        <w:top w:val="none" w:sz="0" w:space="0" w:color="auto"/>
        <w:left w:val="none" w:sz="0" w:space="0" w:color="auto"/>
        <w:bottom w:val="none" w:sz="0" w:space="0" w:color="auto"/>
        <w:right w:val="none" w:sz="0" w:space="0" w:color="auto"/>
      </w:divBdr>
    </w:div>
    <w:div w:id="685718078">
      <w:bodyDiv w:val="1"/>
      <w:marLeft w:val="0"/>
      <w:marRight w:val="0"/>
      <w:marTop w:val="0"/>
      <w:marBottom w:val="0"/>
      <w:divBdr>
        <w:top w:val="none" w:sz="0" w:space="0" w:color="auto"/>
        <w:left w:val="none" w:sz="0" w:space="0" w:color="auto"/>
        <w:bottom w:val="none" w:sz="0" w:space="0" w:color="auto"/>
        <w:right w:val="none" w:sz="0" w:space="0" w:color="auto"/>
      </w:divBdr>
    </w:div>
    <w:div w:id="686714454">
      <w:bodyDiv w:val="1"/>
      <w:marLeft w:val="0"/>
      <w:marRight w:val="0"/>
      <w:marTop w:val="0"/>
      <w:marBottom w:val="0"/>
      <w:divBdr>
        <w:top w:val="none" w:sz="0" w:space="0" w:color="auto"/>
        <w:left w:val="none" w:sz="0" w:space="0" w:color="auto"/>
        <w:bottom w:val="none" w:sz="0" w:space="0" w:color="auto"/>
        <w:right w:val="none" w:sz="0" w:space="0" w:color="auto"/>
      </w:divBdr>
    </w:div>
    <w:div w:id="687487645">
      <w:bodyDiv w:val="1"/>
      <w:marLeft w:val="0"/>
      <w:marRight w:val="0"/>
      <w:marTop w:val="0"/>
      <w:marBottom w:val="0"/>
      <w:divBdr>
        <w:top w:val="none" w:sz="0" w:space="0" w:color="auto"/>
        <w:left w:val="none" w:sz="0" w:space="0" w:color="auto"/>
        <w:bottom w:val="none" w:sz="0" w:space="0" w:color="auto"/>
        <w:right w:val="none" w:sz="0" w:space="0" w:color="auto"/>
      </w:divBdr>
    </w:div>
    <w:div w:id="687830480">
      <w:bodyDiv w:val="1"/>
      <w:marLeft w:val="0"/>
      <w:marRight w:val="0"/>
      <w:marTop w:val="0"/>
      <w:marBottom w:val="0"/>
      <w:divBdr>
        <w:top w:val="none" w:sz="0" w:space="0" w:color="auto"/>
        <w:left w:val="none" w:sz="0" w:space="0" w:color="auto"/>
        <w:bottom w:val="none" w:sz="0" w:space="0" w:color="auto"/>
        <w:right w:val="none" w:sz="0" w:space="0" w:color="auto"/>
      </w:divBdr>
    </w:div>
    <w:div w:id="688992572">
      <w:bodyDiv w:val="1"/>
      <w:marLeft w:val="0"/>
      <w:marRight w:val="0"/>
      <w:marTop w:val="0"/>
      <w:marBottom w:val="0"/>
      <w:divBdr>
        <w:top w:val="none" w:sz="0" w:space="0" w:color="auto"/>
        <w:left w:val="none" w:sz="0" w:space="0" w:color="auto"/>
        <w:bottom w:val="none" w:sz="0" w:space="0" w:color="auto"/>
        <w:right w:val="none" w:sz="0" w:space="0" w:color="auto"/>
      </w:divBdr>
    </w:div>
    <w:div w:id="693966762">
      <w:bodyDiv w:val="1"/>
      <w:marLeft w:val="0"/>
      <w:marRight w:val="0"/>
      <w:marTop w:val="0"/>
      <w:marBottom w:val="0"/>
      <w:divBdr>
        <w:top w:val="none" w:sz="0" w:space="0" w:color="auto"/>
        <w:left w:val="none" w:sz="0" w:space="0" w:color="auto"/>
        <w:bottom w:val="none" w:sz="0" w:space="0" w:color="auto"/>
        <w:right w:val="none" w:sz="0" w:space="0" w:color="auto"/>
      </w:divBdr>
    </w:div>
    <w:div w:id="694815148">
      <w:bodyDiv w:val="1"/>
      <w:marLeft w:val="0"/>
      <w:marRight w:val="0"/>
      <w:marTop w:val="0"/>
      <w:marBottom w:val="0"/>
      <w:divBdr>
        <w:top w:val="none" w:sz="0" w:space="0" w:color="auto"/>
        <w:left w:val="none" w:sz="0" w:space="0" w:color="auto"/>
        <w:bottom w:val="none" w:sz="0" w:space="0" w:color="auto"/>
        <w:right w:val="none" w:sz="0" w:space="0" w:color="auto"/>
      </w:divBdr>
    </w:div>
    <w:div w:id="697314187">
      <w:bodyDiv w:val="1"/>
      <w:marLeft w:val="0"/>
      <w:marRight w:val="0"/>
      <w:marTop w:val="0"/>
      <w:marBottom w:val="0"/>
      <w:divBdr>
        <w:top w:val="none" w:sz="0" w:space="0" w:color="auto"/>
        <w:left w:val="none" w:sz="0" w:space="0" w:color="auto"/>
        <w:bottom w:val="none" w:sz="0" w:space="0" w:color="auto"/>
        <w:right w:val="none" w:sz="0" w:space="0" w:color="auto"/>
      </w:divBdr>
    </w:div>
    <w:div w:id="697967119">
      <w:bodyDiv w:val="1"/>
      <w:marLeft w:val="0"/>
      <w:marRight w:val="0"/>
      <w:marTop w:val="0"/>
      <w:marBottom w:val="0"/>
      <w:divBdr>
        <w:top w:val="none" w:sz="0" w:space="0" w:color="auto"/>
        <w:left w:val="none" w:sz="0" w:space="0" w:color="auto"/>
        <w:bottom w:val="none" w:sz="0" w:space="0" w:color="auto"/>
        <w:right w:val="none" w:sz="0" w:space="0" w:color="auto"/>
      </w:divBdr>
    </w:div>
    <w:div w:id="699283492">
      <w:bodyDiv w:val="1"/>
      <w:marLeft w:val="0"/>
      <w:marRight w:val="0"/>
      <w:marTop w:val="0"/>
      <w:marBottom w:val="0"/>
      <w:divBdr>
        <w:top w:val="none" w:sz="0" w:space="0" w:color="auto"/>
        <w:left w:val="none" w:sz="0" w:space="0" w:color="auto"/>
        <w:bottom w:val="none" w:sz="0" w:space="0" w:color="auto"/>
        <w:right w:val="none" w:sz="0" w:space="0" w:color="auto"/>
      </w:divBdr>
    </w:div>
    <w:div w:id="701323668">
      <w:bodyDiv w:val="1"/>
      <w:marLeft w:val="0"/>
      <w:marRight w:val="0"/>
      <w:marTop w:val="0"/>
      <w:marBottom w:val="0"/>
      <w:divBdr>
        <w:top w:val="none" w:sz="0" w:space="0" w:color="auto"/>
        <w:left w:val="none" w:sz="0" w:space="0" w:color="auto"/>
        <w:bottom w:val="none" w:sz="0" w:space="0" w:color="auto"/>
        <w:right w:val="none" w:sz="0" w:space="0" w:color="auto"/>
      </w:divBdr>
    </w:div>
    <w:div w:id="701633640">
      <w:bodyDiv w:val="1"/>
      <w:marLeft w:val="0"/>
      <w:marRight w:val="0"/>
      <w:marTop w:val="0"/>
      <w:marBottom w:val="0"/>
      <w:divBdr>
        <w:top w:val="none" w:sz="0" w:space="0" w:color="auto"/>
        <w:left w:val="none" w:sz="0" w:space="0" w:color="auto"/>
        <w:bottom w:val="none" w:sz="0" w:space="0" w:color="auto"/>
        <w:right w:val="none" w:sz="0" w:space="0" w:color="auto"/>
      </w:divBdr>
    </w:div>
    <w:div w:id="702173809">
      <w:bodyDiv w:val="1"/>
      <w:marLeft w:val="0"/>
      <w:marRight w:val="0"/>
      <w:marTop w:val="0"/>
      <w:marBottom w:val="0"/>
      <w:divBdr>
        <w:top w:val="none" w:sz="0" w:space="0" w:color="auto"/>
        <w:left w:val="none" w:sz="0" w:space="0" w:color="auto"/>
        <w:bottom w:val="none" w:sz="0" w:space="0" w:color="auto"/>
        <w:right w:val="none" w:sz="0" w:space="0" w:color="auto"/>
      </w:divBdr>
    </w:div>
    <w:div w:id="704446527">
      <w:bodyDiv w:val="1"/>
      <w:marLeft w:val="0"/>
      <w:marRight w:val="0"/>
      <w:marTop w:val="0"/>
      <w:marBottom w:val="0"/>
      <w:divBdr>
        <w:top w:val="none" w:sz="0" w:space="0" w:color="auto"/>
        <w:left w:val="none" w:sz="0" w:space="0" w:color="auto"/>
        <w:bottom w:val="none" w:sz="0" w:space="0" w:color="auto"/>
        <w:right w:val="none" w:sz="0" w:space="0" w:color="auto"/>
      </w:divBdr>
    </w:div>
    <w:div w:id="705058655">
      <w:bodyDiv w:val="1"/>
      <w:marLeft w:val="0"/>
      <w:marRight w:val="0"/>
      <w:marTop w:val="0"/>
      <w:marBottom w:val="0"/>
      <w:divBdr>
        <w:top w:val="none" w:sz="0" w:space="0" w:color="auto"/>
        <w:left w:val="none" w:sz="0" w:space="0" w:color="auto"/>
        <w:bottom w:val="none" w:sz="0" w:space="0" w:color="auto"/>
        <w:right w:val="none" w:sz="0" w:space="0" w:color="auto"/>
      </w:divBdr>
    </w:div>
    <w:div w:id="705257015">
      <w:bodyDiv w:val="1"/>
      <w:marLeft w:val="0"/>
      <w:marRight w:val="0"/>
      <w:marTop w:val="0"/>
      <w:marBottom w:val="0"/>
      <w:divBdr>
        <w:top w:val="none" w:sz="0" w:space="0" w:color="auto"/>
        <w:left w:val="none" w:sz="0" w:space="0" w:color="auto"/>
        <w:bottom w:val="none" w:sz="0" w:space="0" w:color="auto"/>
        <w:right w:val="none" w:sz="0" w:space="0" w:color="auto"/>
      </w:divBdr>
    </w:div>
    <w:div w:id="706641090">
      <w:bodyDiv w:val="1"/>
      <w:marLeft w:val="0"/>
      <w:marRight w:val="0"/>
      <w:marTop w:val="0"/>
      <w:marBottom w:val="0"/>
      <w:divBdr>
        <w:top w:val="none" w:sz="0" w:space="0" w:color="auto"/>
        <w:left w:val="none" w:sz="0" w:space="0" w:color="auto"/>
        <w:bottom w:val="none" w:sz="0" w:space="0" w:color="auto"/>
        <w:right w:val="none" w:sz="0" w:space="0" w:color="auto"/>
      </w:divBdr>
    </w:div>
    <w:div w:id="710499363">
      <w:bodyDiv w:val="1"/>
      <w:marLeft w:val="0"/>
      <w:marRight w:val="0"/>
      <w:marTop w:val="0"/>
      <w:marBottom w:val="0"/>
      <w:divBdr>
        <w:top w:val="none" w:sz="0" w:space="0" w:color="auto"/>
        <w:left w:val="none" w:sz="0" w:space="0" w:color="auto"/>
        <w:bottom w:val="none" w:sz="0" w:space="0" w:color="auto"/>
        <w:right w:val="none" w:sz="0" w:space="0" w:color="auto"/>
      </w:divBdr>
    </w:div>
    <w:div w:id="710761391">
      <w:bodyDiv w:val="1"/>
      <w:marLeft w:val="0"/>
      <w:marRight w:val="0"/>
      <w:marTop w:val="0"/>
      <w:marBottom w:val="0"/>
      <w:divBdr>
        <w:top w:val="none" w:sz="0" w:space="0" w:color="auto"/>
        <w:left w:val="none" w:sz="0" w:space="0" w:color="auto"/>
        <w:bottom w:val="none" w:sz="0" w:space="0" w:color="auto"/>
        <w:right w:val="none" w:sz="0" w:space="0" w:color="auto"/>
      </w:divBdr>
    </w:div>
    <w:div w:id="711811789">
      <w:bodyDiv w:val="1"/>
      <w:marLeft w:val="0"/>
      <w:marRight w:val="0"/>
      <w:marTop w:val="0"/>
      <w:marBottom w:val="0"/>
      <w:divBdr>
        <w:top w:val="none" w:sz="0" w:space="0" w:color="auto"/>
        <w:left w:val="none" w:sz="0" w:space="0" w:color="auto"/>
        <w:bottom w:val="none" w:sz="0" w:space="0" w:color="auto"/>
        <w:right w:val="none" w:sz="0" w:space="0" w:color="auto"/>
      </w:divBdr>
    </w:div>
    <w:div w:id="712192161">
      <w:bodyDiv w:val="1"/>
      <w:marLeft w:val="0"/>
      <w:marRight w:val="0"/>
      <w:marTop w:val="0"/>
      <w:marBottom w:val="0"/>
      <w:divBdr>
        <w:top w:val="none" w:sz="0" w:space="0" w:color="auto"/>
        <w:left w:val="none" w:sz="0" w:space="0" w:color="auto"/>
        <w:bottom w:val="none" w:sz="0" w:space="0" w:color="auto"/>
        <w:right w:val="none" w:sz="0" w:space="0" w:color="auto"/>
      </w:divBdr>
    </w:div>
    <w:div w:id="713192947">
      <w:bodyDiv w:val="1"/>
      <w:marLeft w:val="0"/>
      <w:marRight w:val="0"/>
      <w:marTop w:val="0"/>
      <w:marBottom w:val="0"/>
      <w:divBdr>
        <w:top w:val="none" w:sz="0" w:space="0" w:color="auto"/>
        <w:left w:val="none" w:sz="0" w:space="0" w:color="auto"/>
        <w:bottom w:val="none" w:sz="0" w:space="0" w:color="auto"/>
        <w:right w:val="none" w:sz="0" w:space="0" w:color="auto"/>
      </w:divBdr>
    </w:div>
    <w:div w:id="715931691">
      <w:bodyDiv w:val="1"/>
      <w:marLeft w:val="0"/>
      <w:marRight w:val="0"/>
      <w:marTop w:val="0"/>
      <w:marBottom w:val="0"/>
      <w:divBdr>
        <w:top w:val="none" w:sz="0" w:space="0" w:color="auto"/>
        <w:left w:val="none" w:sz="0" w:space="0" w:color="auto"/>
        <w:bottom w:val="none" w:sz="0" w:space="0" w:color="auto"/>
        <w:right w:val="none" w:sz="0" w:space="0" w:color="auto"/>
      </w:divBdr>
    </w:div>
    <w:div w:id="717046305">
      <w:bodyDiv w:val="1"/>
      <w:marLeft w:val="0"/>
      <w:marRight w:val="0"/>
      <w:marTop w:val="0"/>
      <w:marBottom w:val="0"/>
      <w:divBdr>
        <w:top w:val="none" w:sz="0" w:space="0" w:color="auto"/>
        <w:left w:val="none" w:sz="0" w:space="0" w:color="auto"/>
        <w:bottom w:val="none" w:sz="0" w:space="0" w:color="auto"/>
        <w:right w:val="none" w:sz="0" w:space="0" w:color="auto"/>
      </w:divBdr>
    </w:div>
    <w:div w:id="717317723">
      <w:bodyDiv w:val="1"/>
      <w:marLeft w:val="0"/>
      <w:marRight w:val="0"/>
      <w:marTop w:val="0"/>
      <w:marBottom w:val="0"/>
      <w:divBdr>
        <w:top w:val="none" w:sz="0" w:space="0" w:color="auto"/>
        <w:left w:val="none" w:sz="0" w:space="0" w:color="auto"/>
        <w:bottom w:val="none" w:sz="0" w:space="0" w:color="auto"/>
        <w:right w:val="none" w:sz="0" w:space="0" w:color="auto"/>
      </w:divBdr>
    </w:div>
    <w:div w:id="719014070">
      <w:bodyDiv w:val="1"/>
      <w:marLeft w:val="0"/>
      <w:marRight w:val="0"/>
      <w:marTop w:val="0"/>
      <w:marBottom w:val="0"/>
      <w:divBdr>
        <w:top w:val="none" w:sz="0" w:space="0" w:color="auto"/>
        <w:left w:val="none" w:sz="0" w:space="0" w:color="auto"/>
        <w:bottom w:val="none" w:sz="0" w:space="0" w:color="auto"/>
        <w:right w:val="none" w:sz="0" w:space="0" w:color="auto"/>
      </w:divBdr>
    </w:div>
    <w:div w:id="719018897">
      <w:bodyDiv w:val="1"/>
      <w:marLeft w:val="0"/>
      <w:marRight w:val="0"/>
      <w:marTop w:val="0"/>
      <w:marBottom w:val="0"/>
      <w:divBdr>
        <w:top w:val="none" w:sz="0" w:space="0" w:color="auto"/>
        <w:left w:val="none" w:sz="0" w:space="0" w:color="auto"/>
        <w:bottom w:val="none" w:sz="0" w:space="0" w:color="auto"/>
        <w:right w:val="none" w:sz="0" w:space="0" w:color="auto"/>
      </w:divBdr>
    </w:div>
    <w:div w:id="719132599">
      <w:bodyDiv w:val="1"/>
      <w:marLeft w:val="0"/>
      <w:marRight w:val="0"/>
      <w:marTop w:val="0"/>
      <w:marBottom w:val="0"/>
      <w:divBdr>
        <w:top w:val="none" w:sz="0" w:space="0" w:color="auto"/>
        <w:left w:val="none" w:sz="0" w:space="0" w:color="auto"/>
        <w:bottom w:val="none" w:sz="0" w:space="0" w:color="auto"/>
        <w:right w:val="none" w:sz="0" w:space="0" w:color="auto"/>
      </w:divBdr>
    </w:div>
    <w:div w:id="719326177">
      <w:bodyDiv w:val="1"/>
      <w:marLeft w:val="0"/>
      <w:marRight w:val="0"/>
      <w:marTop w:val="0"/>
      <w:marBottom w:val="0"/>
      <w:divBdr>
        <w:top w:val="none" w:sz="0" w:space="0" w:color="auto"/>
        <w:left w:val="none" w:sz="0" w:space="0" w:color="auto"/>
        <w:bottom w:val="none" w:sz="0" w:space="0" w:color="auto"/>
        <w:right w:val="none" w:sz="0" w:space="0" w:color="auto"/>
      </w:divBdr>
    </w:div>
    <w:div w:id="721096738">
      <w:bodyDiv w:val="1"/>
      <w:marLeft w:val="0"/>
      <w:marRight w:val="0"/>
      <w:marTop w:val="0"/>
      <w:marBottom w:val="0"/>
      <w:divBdr>
        <w:top w:val="none" w:sz="0" w:space="0" w:color="auto"/>
        <w:left w:val="none" w:sz="0" w:space="0" w:color="auto"/>
        <w:bottom w:val="none" w:sz="0" w:space="0" w:color="auto"/>
        <w:right w:val="none" w:sz="0" w:space="0" w:color="auto"/>
      </w:divBdr>
    </w:div>
    <w:div w:id="723915633">
      <w:bodyDiv w:val="1"/>
      <w:marLeft w:val="0"/>
      <w:marRight w:val="0"/>
      <w:marTop w:val="0"/>
      <w:marBottom w:val="0"/>
      <w:divBdr>
        <w:top w:val="none" w:sz="0" w:space="0" w:color="auto"/>
        <w:left w:val="none" w:sz="0" w:space="0" w:color="auto"/>
        <w:bottom w:val="none" w:sz="0" w:space="0" w:color="auto"/>
        <w:right w:val="none" w:sz="0" w:space="0" w:color="auto"/>
      </w:divBdr>
    </w:div>
    <w:div w:id="724328664">
      <w:bodyDiv w:val="1"/>
      <w:marLeft w:val="0"/>
      <w:marRight w:val="0"/>
      <w:marTop w:val="0"/>
      <w:marBottom w:val="0"/>
      <w:divBdr>
        <w:top w:val="none" w:sz="0" w:space="0" w:color="auto"/>
        <w:left w:val="none" w:sz="0" w:space="0" w:color="auto"/>
        <w:bottom w:val="none" w:sz="0" w:space="0" w:color="auto"/>
        <w:right w:val="none" w:sz="0" w:space="0" w:color="auto"/>
      </w:divBdr>
    </w:div>
    <w:div w:id="724525080">
      <w:bodyDiv w:val="1"/>
      <w:marLeft w:val="0"/>
      <w:marRight w:val="0"/>
      <w:marTop w:val="0"/>
      <w:marBottom w:val="0"/>
      <w:divBdr>
        <w:top w:val="none" w:sz="0" w:space="0" w:color="auto"/>
        <w:left w:val="none" w:sz="0" w:space="0" w:color="auto"/>
        <w:bottom w:val="none" w:sz="0" w:space="0" w:color="auto"/>
        <w:right w:val="none" w:sz="0" w:space="0" w:color="auto"/>
      </w:divBdr>
    </w:div>
    <w:div w:id="729036860">
      <w:bodyDiv w:val="1"/>
      <w:marLeft w:val="0"/>
      <w:marRight w:val="0"/>
      <w:marTop w:val="0"/>
      <w:marBottom w:val="0"/>
      <w:divBdr>
        <w:top w:val="none" w:sz="0" w:space="0" w:color="auto"/>
        <w:left w:val="none" w:sz="0" w:space="0" w:color="auto"/>
        <w:bottom w:val="none" w:sz="0" w:space="0" w:color="auto"/>
        <w:right w:val="none" w:sz="0" w:space="0" w:color="auto"/>
      </w:divBdr>
    </w:div>
    <w:div w:id="730349523">
      <w:bodyDiv w:val="1"/>
      <w:marLeft w:val="0"/>
      <w:marRight w:val="0"/>
      <w:marTop w:val="0"/>
      <w:marBottom w:val="0"/>
      <w:divBdr>
        <w:top w:val="none" w:sz="0" w:space="0" w:color="auto"/>
        <w:left w:val="none" w:sz="0" w:space="0" w:color="auto"/>
        <w:bottom w:val="none" w:sz="0" w:space="0" w:color="auto"/>
        <w:right w:val="none" w:sz="0" w:space="0" w:color="auto"/>
      </w:divBdr>
    </w:div>
    <w:div w:id="732846857">
      <w:bodyDiv w:val="1"/>
      <w:marLeft w:val="0"/>
      <w:marRight w:val="0"/>
      <w:marTop w:val="0"/>
      <w:marBottom w:val="0"/>
      <w:divBdr>
        <w:top w:val="none" w:sz="0" w:space="0" w:color="auto"/>
        <w:left w:val="none" w:sz="0" w:space="0" w:color="auto"/>
        <w:bottom w:val="none" w:sz="0" w:space="0" w:color="auto"/>
        <w:right w:val="none" w:sz="0" w:space="0" w:color="auto"/>
      </w:divBdr>
    </w:div>
    <w:div w:id="734007597">
      <w:bodyDiv w:val="1"/>
      <w:marLeft w:val="0"/>
      <w:marRight w:val="0"/>
      <w:marTop w:val="0"/>
      <w:marBottom w:val="0"/>
      <w:divBdr>
        <w:top w:val="none" w:sz="0" w:space="0" w:color="auto"/>
        <w:left w:val="none" w:sz="0" w:space="0" w:color="auto"/>
        <w:bottom w:val="none" w:sz="0" w:space="0" w:color="auto"/>
        <w:right w:val="none" w:sz="0" w:space="0" w:color="auto"/>
      </w:divBdr>
    </w:div>
    <w:div w:id="734359534">
      <w:bodyDiv w:val="1"/>
      <w:marLeft w:val="0"/>
      <w:marRight w:val="0"/>
      <w:marTop w:val="0"/>
      <w:marBottom w:val="0"/>
      <w:divBdr>
        <w:top w:val="none" w:sz="0" w:space="0" w:color="auto"/>
        <w:left w:val="none" w:sz="0" w:space="0" w:color="auto"/>
        <w:bottom w:val="none" w:sz="0" w:space="0" w:color="auto"/>
        <w:right w:val="none" w:sz="0" w:space="0" w:color="auto"/>
      </w:divBdr>
    </w:div>
    <w:div w:id="737704352">
      <w:bodyDiv w:val="1"/>
      <w:marLeft w:val="0"/>
      <w:marRight w:val="0"/>
      <w:marTop w:val="0"/>
      <w:marBottom w:val="0"/>
      <w:divBdr>
        <w:top w:val="none" w:sz="0" w:space="0" w:color="auto"/>
        <w:left w:val="none" w:sz="0" w:space="0" w:color="auto"/>
        <w:bottom w:val="none" w:sz="0" w:space="0" w:color="auto"/>
        <w:right w:val="none" w:sz="0" w:space="0" w:color="auto"/>
      </w:divBdr>
    </w:div>
    <w:div w:id="739212645">
      <w:bodyDiv w:val="1"/>
      <w:marLeft w:val="0"/>
      <w:marRight w:val="0"/>
      <w:marTop w:val="0"/>
      <w:marBottom w:val="0"/>
      <w:divBdr>
        <w:top w:val="none" w:sz="0" w:space="0" w:color="auto"/>
        <w:left w:val="none" w:sz="0" w:space="0" w:color="auto"/>
        <w:bottom w:val="none" w:sz="0" w:space="0" w:color="auto"/>
        <w:right w:val="none" w:sz="0" w:space="0" w:color="auto"/>
      </w:divBdr>
    </w:div>
    <w:div w:id="739249795">
      <w:bodyDiv w:val="1"/>
      <w:marLeft w:val="0"/>
      <w:marRight w:val="0"/>
      <w:marTop w:val="0"/>
      <w:marBottom w:val="0"/>
      <w:divBdr>
        <w:top w:val="none" w:sz="0" w:space="0" w:color="auto"/>
        <w:left w:val="none" w:sz="0" w:space="0" w:color="auto"/>
        <w:bottom w:val="none" w:sz="0" w:space="0" w:color="auto"/>
        <w:right w:val="none" w:sz="0" w:space="0" w:color="auto"/>
      </w:divBdr>
    </w:div>
    <w:div w:id="742727534">
      <w:bodyDiv w:val="1"/>
      <w:marLeft w:val="0"/>
      <w:marRight w:val="0"/>
      <w:marTop w:val="0"/>
      <w:marBottom w:val="0"/>
      <w:divBdr>
        <w:top w:val="none" w:sz="0" w:space="0" w:color="auto"/>
        <w:left w:val="none" w:sz="0" w:space="0" w:color="auto"/>
        <w:bottom w:val="none" w:sz="0" w:space="0" w:color="auto"/>
        <w:right w:val="none" w:sz="0" w:space="0" w:color="auto"/>
      </w:divBdr>
    </w:div>
    <w:div w:id="745954746">
      <w:bodyDiv w:val="1"/>
      <w:marLeft w:val="0"/>
      <w:marRight w:val="0"/>
      <w:marTop w:val="0"/>
      <w:marBottom w:val="0"/>
      <w:divBdr>
        <w:top w:val="none" w:sz="0" w:space="0" w:color="auto"/>
        <w:left w:val="none" w:sz="0" w:space="0" w:color="auto"/>
        <w:bottom w:val="none" w:sz="0" w:space="0" w:color="auto"/>
        <w:right w:val="none" w:sz="0" w:space="0" w:color="auto"/>
      </w:divBdr>
    </w:div>
    <w:div w:id="747653055">
      <w:bodyDiv w:val="1"/>
      <w:marLeft w:val="0"/>
      <w:marRight w:val="0"/>
      <w:marTop w:val="0"/>
      <w:marBottom w:val="0"/>
      <w:divBdr>
        <w:top w:val="none" w:sz="0" w:space="0" w:color="auto"/>
        <w:left w:val="none" w:sz="0" w:space="0" w:color="auto"/>
        <w:bottom w:val="none" w:sz="0" w:space="0" w:color="auto"/>
        <w:right w:val="none" w:sz="0" w:space="0" w:color="auto"/>
      </w:divBdr>
    </w:div>
    <w:div w:id="748312806">
      <w:bodyDiv w:val="1"/>
      <w:marLeft w:val="0"/>
      <w:marRight w:val="0"/>
      <w:marTop w:val="0"/>
      <w:marBottom w:val="0"/>
      <w:divBdr>
        <w:top w:val="none" w:sz="0" w:space="0" w:color="auto"/>
        <w:left w:val="none" w:sz="0" w:space="0" w:color="auto"/>
        <w:bottom w:val="none" w:sz="0" w:space="0" w:color="auto"/>
        <w:right w:val="none" w:sz="0" w:space="0" w:color="auto"/>
      </w:divBdr>
    </w:div>
    <w:div w:id="749425942">
      <w:bodyDiv w:val="1"/>
      <w:marLeft w:val="0"/>
      <w:marRight w:val="0"/>
      <w:marTop w:val="0"/>
      <w:marBottom w:val="0"/>
      <w:divBdr>
        <w:top w:val="none" w:sz="0" w:space="0" w:color="auto"/>
        <w:left w:val="none" w:sz="0" w:space="0" w:color="auto"/>
        <w:bottom w:val="none" w:sz="0" w:space="0" w:color="auto"/>
        <w:right w:val="none" w:sz="0" w:space="0" w:color="auto"/>
      </w:divBdr>
    </w:div>
    <w:div w:id="750196345">
      <w:bodyDiv w:val="1"/>
      <w:marLeft w:val="0"/>
      <w:marRight w:val="0"/>
      <w:marTop w:val="0"/>
      <w:marBottom w:val="0"/>
      <w:divBdr>
        <w:top w:val="none" w:sz="0" w:space="0" w:color="auto"/>
        <w:left w:val="none" w:sz="0" w:space="0" w:color="auto"/>
        <w:bottom w:val="none" w:sz="0" w:space="0" w:color="auto"/>
        <w:right w:val="none" w:sz="0" w:space="0" w:color="auto"/>
      </w:divBdr>
    </w:div>
    <w:div w:id="751508273">
      <w:bodyDiv w:val="1"/>
      <w:marLeft w:val="0"/>
      <w:marRight w:val="0"/>
      <w:marTop w:val="0"/>
      <w:marBottom w:val="0"/>
      <w:divBdr>
        <w:top w:val="none" w:sz="0" w:space="0" w:color="auto"/>
        <w:left w:val="none" w:sz="0" w:space="0" w:color="auto"/>
        <w:bottom w:val="none" w:sz="0" w:space="0" w:color="auto"/>
        <w:right w:val="none" w:sz="0" w:space="0" w:color="auto"/>
      </w:divBdr>
    </w:div>
    <w:div w:id="753356671">
      <w:bodyDiv w:val="1"/>
      <w:marLeft w:val="0"/>
      <w:marRight w:val="0"/>
      <w:marTop w:val="0"/>
      <w:marBottom w:val="0"/>
      <w:divBdr>
        <w:top w:val="none" w:sz="0" w:space="0" w:color="auto"/>
        <w:left w:val="none" w:sz="0" w:space="0" w:color="auto"/>
        <w:bottom w:val="none" w:sz="0" w:space="0" w:color="auto"/>
        <w:right w:val="none" w:sz="0" w:space="0" w:color="auto"/>
      </w:divBdr>
    </w:div>
    <w:div w:id="753746311">
      <w:bodyDiv w:val="1"/>
      <w:marLeft w:val="0"/>
      <w:marRight w:val="0"/>
      <w:marTop w:val="0"/>
      <w:marBottom w:val="0"/>
      <w:divBdr>
        <w:top w:val="none" w:sz="0" w:space="0" w:color="auto"/>
        <w:left w:val="none" w:sz="0" w:space="0" w:color="auto"/>
        <w:bottom w:val="none" w:sz="0" w:space="0" w:color="auto"/>
        <w:right w:val="none" w:sz="0" w:space="0" w:color="auto"/>
      </w:divBdr>
    </w:div>
    <w:div w:id="755976197">
      <w:bodyDiv w:val="1"/>
      <w:marLeft w:val="0"/>
      <w:marRight w:val="0"/>
      <w:marTop w:val="0"/>
      <w:marBottom w:val="0"/>
      <w:divBdr>
        <w:top w:val="none" w:sz="0" w:space="0" w:color="auto"/>
        <w:left w:val="none" w:sz="0" w:space="0" w:color="auto"/>
        <w:bottom w:val="none" w:sz="0" w:space="0" w:color="auto"/>
        <w:right w:val="none" w:sz="0" w:space="0" w:color="auto"/>
      </w:divBdr>
    </w:div>
    <w:div w:id="757748689">
      <w:bodyDiv w:val="1"/>
      <w:marLeft w:val="0"/>
      <w:marRight w:val="0"/>
      <w:marTop w:val="0"/>
      <w:marBottom w:val="0"/>
      <w:divBdr>
        <w:top w:val="none" w:sz="0" w:space="0" w:color="auto"/>
        <w:left w:val="none" w:sz="0" w:space="0" w:color="auto"/>
        <w:bottom w:val="none" w:sz="0" w:space="0" w:color="auto"/>
        <w:right w:val="none" w:sz="0" w:space="0" w:color="auto"/>
      </w:divBdr>
    </w:div>
    <w:div w:id="758448368">
      <w:bodyDiv w:val="1"/>
      <w:marLeft w:val="0"/>
      <w:marRight w:val="0"/>
      <w:marTop w:val="0"/>
      <w:marBottom w:val="0"/>
      <w:divBdr>
        <w:top w:val="none" w:sz="0" w:space="0" w:color="auto"/>
        <w:left w:val="none" w:sz="0" w:space="0" w:color="auto"/>
        <w:bottom w:val="none" w:sz="0" w:space="0" w:color="auto"/>
        <w:right w:val="none" w:sz="0" w:space="0" w:color="auto"/>
      </w:divBdr>
    </w:div>
    <w:div w:id="759060682">
      <w:bodyDiv w:val="1"/>
      <w:marLeft w:val="0"/>
      <w:marRight w:val="0"/>
      <w:marTop w:val="0"/>
      <w:marBottom w:val="0"/>
      <w:divBdr>
        <w:top w:val="none" w:sz="0" w:space="0" w:color="auto"/>
        <w:left w:val="none" w:sz="0" w:space="0" w:color="auto"/>
        <w:bottom w:val="none" w:sz="0" w:space="0" w:color="auto"/>
        <w:right w:val="none" w:sz="0" w:space="0" w:color="auto"/>
      </w:divBdr>
    </w:div>
    <w:div w:id="759639135">
      <w:bodyDiv w:val="1"/>
      <w:marLeft w:val="0"/>
      <w:marRight w:val="0"/>
      <w:marTop w:val="0"/>
      <w:marBottom w:val="0"/>
      <w:divBdr>
        <w:top w:val="none" w:sz="0" w:space="0" w:color="auto"/>
        <w:left w:val="none" w:sz="0" w:space="0" w:color="auto"/>
        <w:bottom w:val="none" w:sz="0" w:space="0" w:color="auto"/>
        <w:right w:val="none" w:sz="0" w:space="0" w:color="auto"/>
      </w:divBdr>
    </w:div>
    <w:div w:id="759909755">
      <w:bodyDiv w:val="1"/>
      <w:marLeft w:val="0"/>
      <w:marRight w:val="0"/>
      <w:marTop w:val="0"/>
      <w:marBottom w:val="0"/>
      <w:divBdr>
        <w:top w:val="none" w:sz="0" w:space="0" w:color="auto"/>
        <w:left w:val="none" w:sz="0" w:space="0" w:color="auto"/>
        <w:bottom w:val="none" w:sz="0" w:space="0" w:color="auto"/>
        <w:right w:val="none" w:sz="0" w:space="0" w:color="auto"/>
      </w:divBdr>
    </w:div>
    <w:div w:id="760830562">
      <w:bodyDiv w:val="1"/>
      <w:marLeft w:val="0"/>
      <w:marRight w:val="0"/>
      <w:marTop w:val="0"/>
      <w:marBottom w:val="0"/>
      <w:divBdr>
        <w:top w:val="none" w:sz="0" w:space="0" w:color="auto"/>
        <w:left w:val="none" w:sz="0" w:space="0" w:color="auto"/>
        <w:bottom w:val="none" w:sz="0" w:space="0" w:color="auto"/>
        <w:right w:val="none" w:sz="0" w:space="0" w:color="auto"/>
      </w:divBdr>
    </w:div>
    <w:div w:id="761074572">
      <w:bodyDiv w:val="1"/>
      <w:marLeft w:val="0"/>
      <w:marRight w:val="0"/>
      <w:marTop w:val="0"/>
      <w:marBottom w:val="0"/>
      <w:divBdr>
        <w:top w:val="none" w:sz="0" w:space="0" w:color="auto"/>
        <w:left w:val="none" w:sz="0" w:space="0" w:color="auto"/>
        <w:bottom w:val="none" w:sz="0" w:space="0" w:color="auto"/>
        <w:right w:val="none" w:sz="0" w:space="0" w:color="auto"/>
      </w:divBdr>
    </w:div>
    <w:div w:id="766735752">
      <w:bodyDiv w:val="1"/>
      <w:marLeft w:val="0"/>
      <w:marRight w:val="0"/>
      <w:marTop w:val="0"/>
      <w:marBottom w:val="0"/>
      <w:divBdr>
        <w:top w:val="none" w:sz="0" w:space="0" w:color="auto"/>
        <w:left w:val="none" w:sz="0" w:space="0" w:color="auto"/>
        <w:bottom w:val="none" w:sz="0" w:space="0" w:color="auto"/>
        <w:right w:val="none" w:sz="0" w:space="0" w:color="auto"/>
      </w:divBdr>
    </w:div>
    <w:div w:id="768156243">
      <w:bodyDiv w:val="1"/>
      <w:marLeft w:val="0"/>
      <w:marRight w:val="0"/>
      <w:marTop w:val="0"/>
      <w:marBottom w:val="0"/>
      <w:divBdr>
        <w:top w:val="none" w:sz="0" w:space="0" w:color="auto"/>
        <w:left w:val="none" w:sz="0" w:space="0" w:color="auto"/>
        <w:bottom w:val="none" w:sz="0" w:space="0" w:color="auto"/>
        <w:right w:val="none" w:sz="0" w:space="0" w:color="auto"/>
      </w:divBdr>
    </w:div>
    <w:div w:id="770779730">
      <w:bodyDiv w:val="1"/>
      <w:marLeft w:val="0"/>
      <w:marRight w:val="0"/>
      <w:marTop w:val="0"/>
      <w:marBottom w:val="0"/>
      <w:divBdr>
        <w:top w:val="none" w:sz="0" w:space="0" w:color="auto"/>
        <w:left w:val="none" w:sz="0" w:space="0" w:color="auto"/>
        <w:bottom w:val="none" w:sz="0" w:space="0" w:color="auto"/>
        <w:right w:val="none" w:sz="0" w:space="0" w:color="auto"/>
      </w:divBdr>
    </w:div>
    <w:div w:id="771556339">
      <w:bodyDiv w:val="1"/>
      <w:marLeft w:val="0"/>
      <w:marRight w:val="0"/>
      <w:marTop w:val="0"/>
      <w:marBottom w:val="0"/>
      <w:divBdr>
        <w:top w:val="none" w:sz="0" w:space="0" w:color="auto"/>
        <w:left w:val="none" w:sz="0" w:space="0" w:color="auto"/>
        <w:bottom w:val="none" w:sz="0" w:space="0" w:color="auto"/>
        <w:right w:val="none" w:sz="0" w:space="0" w:color="auto"/>
      </w:divBdr>
    </w:div>
    <w:div w:id="773281253">
      <w:bodyDiv w:val="1"/>
      <w:marLeft w:val="0"/>
      <w:marRight w:val="0"/>
      <w:marTop w:val="0"/>
      <w:marBottom w:val="0"/>
      <w:divBdr>
        <w:top w:val="none" w:sz="0" w:space="0" w:color="auto"/>
        <w:left w:val="none" w:sz="0" w:space="0" w:color="auto"/>
        <w:bottom w:val="none" w:sz="0" w:space="0" w:color="auto"/>
        <w:right w:val="none" w:sz="0" w:space="0" w:color="auto"/>
      </w:divBdr>
    </w:div>
    <w:div w:id="774399892">
      <w:bodyDiv w:val="1"/>
      <w:marLeft w:val="0"/>
      <w:marRight w:val="0"/>
      <w:marTop w:val="0"/>
      <w:marBottom w:val="0"/>
      <w:divBdr>
        <w:top w:val="none" w:sz="0" w:space="0" w:color="auto"/>
        <w:left w:val="none" w:sz="0" w:space="0" w:color="auto"/>
        <w:bottom w:val="none" w:sz="0" w:space="0" w:color="auto"/>
        <w:right w:val="none" w:sz="0" w:space="0" w:color="auto"/>
      </w:divBdr>
    </w:div>
    <w:div w:id="775370064">
      <w:bodyDiv w:val="1"/>
      <w:marLeft w:val="0"/>
      <w:marRight w:val="0"/>
      <w:marTop w:val="0"/>
      <w:marBottom w:val="0"/>
      <w:divBdr>
        <w:top w:val="none" w:sz="0" w:space="0" w:color="auto"/>
        <w:left w:val="none" w:sz="0" w:space="0" w:color="auto"/>
        <w:bottom w:val="none" w:sz="0" w:space="0" w:color="auto"/>
        <w:right w:val="none" w:sz="0" w:space="0" w:color="auto"/>
      </w:divBdr>
    </w:div>
    <w:div w:id="775832861">
      <w:bodyDiv w:val="1"/>
      <w:marLeft w:val="0"/>
      <w:marRight w:val="0"/>
      <w:marTop w:val="0"/>
      <w:marBottom w:val="0"/>
      <w:divBdr>
        <w:top w:val="none" w:sz="0" w:space="0" w:color="auto"/>
        <w:left w:val="none" w:sz="0" w:space="0" w:color="auto"/>
        <w:bottom w:val="none" w:sz="0" w:space="0" w:color="auto"/>
        <w:right w:val="none" w:sz="0" w:space="0" w:color="auto"/>
      </w:divBdr>
    </w:div>
    <w:div w:id="782270270">
      <w:bodyDiv w:val="1"/>
      <w:marLeft w:val="0"/>
      <w:marRight w:val="0"/>
      <w:marTop w:val="0"/>
      <w:marBottom w:val="0"/>
      <w:divBdr>
        <w:top w:val="none" w:sz="0" w:space="0" w:color="auto"/>
        <w:left w:val="none" w:sz="0" w:space="0" w:color="auto"/>
        <w:bottom w:val="none" w:sz="0" w:space="0" w:color="auto"/>
        <w:right w:val="none" w:sz="0" w:space="0" w:color="auto"/>
      </w:divBdr>
    </w:div>
    <w:div w:id="782529862">
      <w:bodyDiv w:val="1"/>
      <w:marLeft w:val="0"/>
      <w:marRight w:val="0"/>
      <w:marTop w:val="0"/>
      <w:marBottom w:val="0"/>
      <w:divBdr>
        <w:top w:val="none" w:sz="0" w:space="0" w:color="auto"/>
        <w:left w:val="none" w:sz="0" w:space="0" w:color="auto"/>
        <w:bottom w:val="none" w:sz="0" w:space="0" w:color="auto"/>
        <w:right w:val="none" w:sz="0" w:space="0" w:color="auto"/>
      </w:divBdr>
    </w:div>
    <w:div w:id="783379048">
      <w:bodyDiv w:val="1"/>
      <w:marLeft w:val="0"/>
      <w:marRight w:val="0"/>
      <w:marTop w:val="0"/>
      <w:marBottom w:val="0"/>
      <w:divBdr>
        <w:top w:val="none" w:sz="0" w:space="0" w:color="auto"/>
        <w:left w:val="none" w:sz="0" w:space="0" w:color="auto"/>
        <w:bottom w:val="none" w:sz="0" w:space="0" w:color="auto"/>
        <w:right w:val="none" w:sz="0" w:space="0" w:color="auto"/>
      </w:divBdr>
    </w:div>
    <w:div w:id="783816119">
      <w:bodyDiv w:val="1"/>
      <w:marLeft w:val="0"/>
      <w:marRight w:val="0"/>
      <w:marTop w:val="0"/>
      <w:marBottom w:val="0"/>
      <w:divBdr>
        <w:top w:val="none" w:sz="0" w:space="0" w:color="auto"/>
        <w:left w:val="none" w:sz="0" w:space="0" w:color="auto"/>
        <w:bottom w:val="none" w:sz="0" w:space="0" w:color="auto"/>
        <w:right w:val="none" w:sz="0" w:space="0" w:color="auto"/>
      </w:divBdr>
    </w:div>
    <w:div w:id="785806416">
      <w:bodyDiv w:val="1"/>
      <w:marLeft w:val="0"/>
      <w:marRight w:val="0"/>
      <w:marTop w:val="0"/>
      <w:marBottom w:val="0"/>
      <w:divBdr>
        <w:top w:val="none" w:sz="0" w:space="0" w:color="auto"/>
        <w:left w:val="none" w:sz="0" w:space="0" w:color="auto"/>
        <w:bottom w:val="none" w:sz="0" w:space="0" w:color="auto"/>
        <w:right w:val="none" w:sz="0" w:space="0" w:color="auto"/>
      </w:divBdr>
    </w:div>
    <w:div w:id="787895867">
      <w:bodyDiv w:val="1"/>
      <w:marLeft w:val="0"/>
      <w:marRight w:val="0"/>
      <w:marTop w:val="0"/>
      <w:marBottom w:val="0"/>
      <w:divBdr>
        <w:top w:val="none" w:sz="0" w:space="0" w:color="auto"/>
        <w:left w:val="none" w:sz="0" w:space="0" w:color="auto"/>
        <w:bottom w:val="none" w:sz="0" w:space="0" w:color="auto"/>
        <w:right w:val="none" w:sz="0" w:space="0" w:color="auto"/>
      </w:divBdr>
    </w:div>
    <w:div w:id="789275696">
      <w:bodyDiv w:val="1"/>
      <w:marLeft w:val="0"/>
      <w:marRight w:val="0"/>
      <w:marTop w:val="0"/>
      <w:marBottom w:val="0"/>
      <w:divBdr>
        <w:top w:val="none" w:sz="0" w:space="0" w:color="auto"/>
        <w:left w:val="none" w:sz="0" w:space="0" w:color="auto"/>
        <w:bottom w:val="none" w:sz="0" w:space="0" w:color="auto"/>
        <w:right w:val="none" w:sz="0" w:space="0" w:color="auto"/>
      </w:divBdr>
    </w:div>
    <w:div w:id="792095619">
      <w:bodyDiv w:val="1"/>
      <w:marLeft w:val="0"/>
      <w:marRight w:val="0"/>
      <w:marTop w:val="0"/>
      <w:marBottom w:val="0"/>
      <w:divBdr>
        <w:top w:val="none" w:sz="0" w:space="0" w:color="auto"/>
        <w:left w:val="none" w:sz="0" w:space="0" w:color="auto"/>
        <w:bottom w:val="none" w:sz="0" w:space="0" w:color="auto"/>
        <w:right w:val="none" w:sz="0" w:space="0" w:color="auto"/>
      </w:divBdr>
    </w:div>
    <w:div w:id="793405275">
      <w:bodyDiv w:val="1"/>
      <w:marLeft w:val="0"/>
      <w:marRight w:val="0"/>
      <w:marTop w:val="0"/>
      <w:marBottom w:val="0"/>
      <w:divBdr>
        <w:top w:val="none" w:sz="0" w:space="0" w:color="auto"/>
        <w:left w:val="none" w:sz="0" w:space="0" w:color="auto"/>
        <w:bottom w:val="none" w:sz="0" w:space="0" w:color="auto"/>
        <w:right w:val="none" w:sz="0" w:space="0" w:color="auto"/>
      </w:divBdr>
    </w:div>
    <w:div w:id="796144274">
      <w:bodyDiv w:val="1"/>
      <w:marLeft w:val="0"/>
      <w:marRight w:val="0"/>
      <w:marTop w:val="0"/>
      <w:marBottom w:val="0"/>
      <w:divBdr>
        <w:top w:val="none" w:sz="0" w:space="0" w:color="auto"/>
        <w:left w:val="none" w:sz="0" w:space="0" w:color="auto"/>
        <w:bottom w:val="none" w:sz="0" w:space="0" w:color="auto"/>
        <w:right w:val="none" w:sz="0" w:space="0" w:color="auto"/>
      </w:divBdr>
    </w:div>
    <w:div w:id="797458691">
      <w:bodyDiv w:val="1"/>
      <w:marLeft w:val="0"/>
      <w:marRight w:val="0"/>
      <w:marTop w:val="0"/>
      <w:marBottom w:val="0"/>
      <w:divBdr>
        <w:top w:val="none" w:sz="0" w:space="0" w:color="auto"/>
        <w:left w:val="none" w:sz="0" w:space="0" w:color="auto"/>
        <w:bottom w:val="none" w:sz="0" w:space="0" w:color="auto"/>
        <w:right w:val="none" w:sz="0" w:space="0" w:color="auto"/>
      </w:divBdr>
    </w:div>
    <w:div w:id="797917029">
      <w:bodyDiv w:val="1"/>
      <w:marLeft w:val="0"/>
      <w:marRight w:val="0"/>
      <w:marTop w:val="0"/>
      <w:marBottom w:val="0"/>
      <w:divBdr>
        <w:top w:val="none" w:sz="0" w:space="0" w:color="auto"/>
        <w:left w:val="none" w:sz="0" w:space="0" w:color="auto"/>
        <w:bottom w:val="none" w:sz="0" w:space="0" w:color="auto"/>
        <w:right w:val="none" w:sz="0" w:space="0" w:color="auto"/>
      </w:divBdr>
    </w:div>
    <w:div w:id="799154561">
      <w:bodyDiv w:val="1"/>
      <w:marLeft w:val="0"/>
      <w:marRight w:val="0"/>
      <w:marTop w:val="0"/>
      <w:marBottom w:val="0"/>
      <w:divBdr>
        <w:top w:val="none" w:sz="0" w:space="0" w:color="auto"/>
        <w:left w:val="none" w:sz="0" w:space="0" w:color="auto"/>
        <w:bottom w:val="none" w:sz="0" w:space="0" w:color="auto"/>
        <w:right w:val="none" w:sz="0" w:space="0" w:color="auto"/>
      </w:divBdr>
    </w:div>
    <w:div w:id="801121763">
      <w:bodyDiv w:val="1"/>
      <w:marLeft w:val="0"/>
      <w:marRight w:val="0"/>
      <w:marTop w:val="0"/>
      <w:marBottom w:val="0"/>
      <w:divBdr>
        <w:top w:val="none" w:sz="0" w:space="0" w:color="auto"/>
        <w:left w:val="none" w:sz="0" w:space="0" w:color="auto"/>
        <w:bottom w:val="none" w:sz="0" w:space="0" w:color="auto"/>
        <w:right w:val="none" w:sz="0" w:space="0" w:color="auto"/>
      </w:divBdr>
    </w:div>
    <w:div w:id="801966129">
      <w:bodyDiv w:val="1"/>
      <w:marLeft w:val="0"/>
      <w:marRight w:val="0"/>
      <w:marTop w:val="0"/>
      <w:marBottom w:val="0"/>
      <w:divBdr>
        <w:top w:val="none" w:sz="0" w:space="0" w:color="auto"/>
        <w:left w:val="none" w:sz="0" w:space="0" w:color="auto"/>
        <w:bottom w:val="none" w:sz="0" w:space="0" w:color="auto"/>
        <w:right w:val="none" w:sz="0" w:space="0" w:color="auto"/>
      </w:divBdr>
    </w:div>
    <w:div w:id="802306687">
      <w:bodyDiv w:val="1"/>
      <w:marLeft w:val="0"/>
      <w:marRight w:val="0"/>
      <w:marTop w:val="0"/>
      <w:marBottom w:val="0"/>
      <w:divBdr>
        <w:top w:val="none" w:sz="0" w:space="0" w:color="auto"/>
        <w:left w:val="none" w:sz="0" w:space="0" w:color="auto"/>
        <w:bottom w:val="none" w:sz="0" w:space="0" w:color="auto"/>
        <w:right w:val="none" w:sz="0" w:space="0" w:color="auto"/>
      </w:divBdr>
    </w:div>
    <w:div w:id="802502815">
      <w:bodyDiv w:val="1"/>
      <w:marLeft w:val="0"/>
      <w:marRight w:val="0"/>
      <w:marTop w:val="0"/>
      <w:marBottom w:val="0"/>
      <w:divBdr>
        <w:top w:val="none" w:sz="0" w:space="0" w:color="auto"/>
        <w:left w:val="none" w:sz="0" w:space="0" w:color="auto"/>
        <w:bottom w:val="none" w:sz="0" w:space="0" w:color="auto"/>
        <w:right w:val="none" w:sz="0" w:space="0" w:color="auto"/>
      </w:divBdr>
    </w:div>
    <w:div w:id="802580895">
      <w:bodyDiv w:val="1"/>
      <w:marLeft w:val="0"/>
      <w:marRight w:val="0"/>
      <w:marTop w:val="0"/>
      <w:marBottom w:val="0"/>
      <w:divBdr>
        <w:top w:val="none" w:sz="0" w:space="0" w:color="auto"/>
        <w:left w:val="none" w:sz="0" w:space="0" w:color="auto"/>
        <w:bottom w:val="none" w:sz="0" w:space="0" w:color="auto"/>
        <w:right w:val="none" w:sz="0" w:space="0" w:color="auto"/>
      </w:divBdr>
    </w:div>
    <w:div w:id="803932433">
      <w:bodyDiv w:val="1"/>
      <w:marLeft w:val="0"/>
      <w:marRight w:val="0"/>
      <w:marTop w:val="0"/>
      <w:marBottom w:val="0"/>
      <w:divBdr>
        <w:top w:val="none" w:sz="0" w:space="0" w:color="auto"/>
        <w:left w:val="none" w:sz="0" w:space="0" w:color="auto"/>
        <w:bottom w:val="none" w:sz="0" w:space="0" w:color="auto"/>
        <w:right w:val="none" w:sz="0" w:space="0" w:color="auto"/>
      </w:divBdr>
    </w:div>
    <w:div w:id="804587470">
      <w:bodyDiv w:val="1"/>
      <w:marLeft w:val="0"/>
      <w:marRight w:val="0"/>
      <w:marTop w:val="0"/>
      <w:marBottom w:val="0"/>
      <w:divBdr>
        <w:top w:val="none" w:sz="0" w:space="0" w:color="auto"/>
        <w:left w:val="none" w:sz="0" w:space="0" w:color="auto"/>
        <w:bottom w:val="none" w:sz="0" w:space="0" w:color="auto"/>
        <w:right w:val="none" w:sz="0" w:space="0" w:color="auto"/>
      </w:divBdr>
    </w:div>
    <w:div w:id="812796565">
      <w:bodyDiv w:val="1"/>
      <w:marLeft w:val="0"/>
      <w:marRight w:val="0"/>
      <w:marTop w:val="0"/>
      <w:marBottom w:val="0"/>
      <w:divBdr>
        <w:top w:val="none" w:sz="0" w:space="0" w:color="auto"/>
        <w:left w:val="none" w:sz="0" w:space="0" w:color="auto"/>
        <w:bottom w:val="none" w:sz="0" w:space="0" w:color="auto"/>
        <w:right w:val="none" w:sz="0" w:space="0" w:color="auto"/>
      </w:divBdr>
    </w:div>
    <w:div w:id="814031866">
      <w:bodyDiv w:val="1"/>
      <w:marLeft w:val="0"/>
      <w:marRight w:val="0"/>
      <w:marTop w:val="0"/>
      <w:marBottom w:val="0"/>
      <w:divBdr>
        <w:top w:val="none" w:sz="0" w:space="0" w:color="auto"/>
        <w:left w:val="none" w:sz="0" w:space="0" w:color="auto"/>
        <w:bottom w:val="none" w:sz="0" w:space="0" w:color="auto"/>
        <w:right w:val="none" w:sz="0" w:space="0" w:color="auto"/>
      </w:divBdr>
    </w:div>
    <w:div w:id="815292829">
      <w:bodyDiv w:val="1"/>
      <w:marLeft w:val="0"/>
      <w:marRight w:val="0"/>
      <w:marTop w:val="0"/>
      <w:marBottom w:val="0"/>
      <w:divBdr>
        <w:top w:val="none" w:sz="0" w:space="0" w:color="auto"/>
        <w:left w:val="none" w:sz="0" w:space="0" w:color="auto"/>
        <w:bottom w:val="none" w:sz="0" w:space="0" w:color="auto"/>
        <w:right w:val="none" w:sz="0" w:space="0" w:color="auto"/>
      </w:divBdr>
    </w:div>
    <w:div w:id="817452191">
      <w:bodyDiv w:val="1"/>
      <w:marLeft w:val="0"/>
      <w:marRight w:val="0"/>
      <w:marTop w:val="0"/>
      <w:marBottom w:val="0"/>
      <w:divBdr>
        <w:top w:val="none" w:sz="0" w:space="0" w:color="auto"/>
        <w:left w:val="none" w:sz="0" w:space="0" w:color="auto"/>
        <w:bottom w:val="none" w:sz="0" w:space="0" w:color="auto"/>
        <w:right w:val="none" w:sz="0" w:space="0" w:color="auto"/>
      </w:divBdr>
    </w:div>
    <w:div w:id="817648228">
      <w:bodyDiv w:val="1"/>
      <w:marLeft w:val="0"/>
      <w:marRight w:val="0"/>
      <w:marTop w:val="0"/>
      <w:marBottom w:val="0"/>
      <w:divBdr>
        <w:top w:val="none" w:sz="0" w:space="0" w:color="auto"/>
        <w:left w:val="none" w:sz="0" w:space="0" w:color="auto"/>
        <w:bottom w:val="none" w:sz="0" w:space="0" w:color="auto"/>
        <w:right w:val="none" w:sz="0" w:space="0" w:color="auto"/>
      </w:divBdr>
    </w:div>
    <w:div w:id="822504675">
      <w:bodyDiv w:val="1"/>
      <w:marLeft w:val="0"/>
      <w:marRight w:val="0"/>
      <w:marTop w:val="0"/>
      <w:marBottom w:val="0"/>
      <w:divBdr>
        <w:top w:val="none" w:sz="0" w:space="0" w:color="auto"/>
        <w:left w:val="none" w:sz="0" w:space="0" w:color="auto"/>
        <w:bottom w:val="none" w:sz="0" w:space="0" w:color="auto"/>
        <w:right w:val="none" w:sz="0" w:space="0" w:color="auto"/>
      </w:divBdr>
    </w:div>
    <w:div w:id="823278635">
      <w:bodyDiv w:val="1"/>
      <w:marLeft w:val="0"/>
      <w:marRight w:val="0"/>
      <w:marTop w:val="0"/>
      <w:marBottom w:val="0"/>
      <w:divBdr>
        <w:top w:val="none" w:sz="0" w:space="0" w:color="auto"/>
        <w:left w:val="none" w:sz="0" w:space="0" w:color="auto"/>
        <w:bottom w:val="none" w:sz="0" w:space="0" w:color="auto"/>
        <w:right w:val="none" w:sz="0" w:space="0" w:color="auto"/>
      </w:divBdr>
    </w:div>
    <w:div w:id="823474186">
      <w:bodyDiv w:val="1"/>
      <w:marLeft w:val="0"/>
      <w:marRight w:val="0"/>
      <w:marTop w:val="0"/>
      <w:marBottom w:val="0"/>
      <w:divBdr>
        <w:top w:val="none" w:sz="0" w:space="0" w:color="auto"/>
        <w:left w:val="none" w:sz="0" w:space="0" w:color="auto"/>
        <w:bottom w:val="none" w:sz="0" w:space="0" w:color="auto"/>
        <w:right w:val="none" w:sz="0" w:space="0" w:color="auto"/>
      </w:divBdr>
    </w:div>
    <w:div w:id="823937288">
      <w:bodyDiv w:val="1"/>
      <w:marLeft w:val="0"/>
      <w:marRight w:val="0"/>
      <w:marTop w:val="0"/>
      <w:marBottom w:val="0"/>
      <w:divBdr>
        <w:top w:val="none" w:sz="0" w:space="0" w:color="auto"/>
        <w:left w:val="none" w:sz="0" w:space="0" w:color="auto"/>
        <w:bottom w:val="none" w:sz="0" w:space="0" w:color="auto"/>
        <w:right w:val="none" w:sz="0" w:space="0" w:color="auto"/>
      </w:divBdr>
    </w:div>
    <w:div w:id="825583791">
      <w:bodyDiv w:val="1"/>
      <w:marLeft w:val="0"/>
      <w:marRight w:val="0"/>
      <w:marTop w:val="0"/>
      <w:marBottom w:val="0"/>
      <w:divBdr>
        <w:top w:val="none" w:sz="0" w:space="0" w:color="auto"/>
        <w:left w:val="none" w:sz="0" w:space="0" w:color="auto"/>
        <w:bottom w:val="none" w:sz="0" w:space="0" w:color="auto"/>
        <w:right w:val="none" w:sz="0" w:space="0" w:color="auto"/>
      </w:divBdr>
    </w:div>
    <w:div w:id="829098135">
      <w:bodyDiv w:val="1"/>
      <w:marLeft w:val="0"/>
      <w:marRight w:val="0"/>
      <w:marTop w:val="0"/>
      <w:marBottom w:val="0"/>
      <w:divBdr>
        <w:top w:val="none" w:sz="0" w:space="0" w:color="auto"/>
        <w:left w:val="none" w:sz="0" w:space="0" w:color="auto"/>
        <w:bottom w:val="none" w:sz="0" w:space="0" w:color="auto"/>
        <w:right w:val="none" w:sz="0" w:space="0" w:color="auto"/>
      </w:divBdr>
    </w:div>
    <w:div w:id="830102288">
      <w:bodyDiv w:val="1"/>
      <w:marLeft w:val="0"/>
      <w:marRight w:val="0"/>
      <w:marTop w:val="0"/>
      <w:marBottom w:val="0"/>
      <w:divBdr>
        <w:top w:val="none" w:sz="0" w:space="0" w:color="auto"/>
        <w:left w:val="none" w:sz="0" w:space="0" w:color="auto"/>
        <w:bottom w:val="none" w:sz="0" w:space="0" w:color="auto"/>
        <w:right w:val="none" w:sz="0" w:space="0" w:color="auto"/>
      </w:divBdr>
    </w:div>
    <w:div w:id="830947272">
      <w:bodyDiv w:val="1"/>
      <w:marLeft w:val="0"/>
      <w:marRight w:val="0"/>
      <w:marTop w:val="0"/>
      <w:marBottom w:val="0"/>
      <w:divBdr>
        <w:top w:val="none" w:sz="0" w:space="0" w:color="auto"/>
        <w:left w:val="none" w:sz="0" w:space="0" w:color="auto"/>
        <w:bottom w:val="none" w:sz="0" w:space="0" w:color="auto"/>
        <w:right w:val="none" w:sz="0" w:space="0" w:color="auto"/>
      </w:divBdr>
    </w:div>
    <w:div w:id="834296537">
      <w:bodyDiv w:val="1"/>
      <w:marLeft w:val="0"/>
      <w:marRight w:val="0"/>
      <w:marTop w:val="0"/>
      <w:marBottom w:val="0"/>
      <w:divBdr>
        <w:top w:val="none" w:sz="0" w:space="0" w:color="auto"/>
        <w:left w:val="none" w:sz="0" w:space="0" w:color="auto"/>
        <w:bottom w:val="none" w:sz="0" w:space="0" w:color="auto"/>
        <w:right w:val="none" w:sz="0" w:space="0" w:color="auto"/>
      </w:divBdr>
    </w:div>
    <w:div w:id="834686115">
      <w:bodyDiv w:val="1"/>
      <w:marLeft w:val="0"/>
      <w:marRight w:val="0"/>
      <w:marTop w:val="0"/>
      <w:marBottom w:val="0"/>
      <w:divBdr>
        <w:top w:val="none" w:sz="0" w:space="0" w:color="auto"/>
        <w:left w:val="none" w:sz="0" w:space="0" w:color="auto"/>
        <w:bottom w:val="none" w:sz="0" w:space="0" w:color="auto"/>
        <w:right w:val="none" w:sz="0" w:space="0" w:color="auto"/>
      </w:divBdr>
    </w:div>
    <w:div w:id="836117417">
      <w:bodyDiv w:val="1"/>
      <w:marLeft w:val="0"/>
      <w:marRight w:val="0"/>
      <w:marTop w:val="0"/>
      <w:marBottom w:val="0"/>
      <w:divBdr>
        <w:top w:val="none" w:sz="0" w:space="0" w:color="auto"/>
        <w:left w:val="none" w:sz="0" w:space="0" w:color="auto"/>
        <w:bottom w:val="none" w:sz="0" w:space="0" w:color="auto"/>
        <w:right w:val="none" w:sz="0" w:space="0" w:color="auto"/>
      </w:divBdr>
    </w:div>
    <w:div w:id="838157762">
      <w:bodyDiv w:val="1"/>
      <w:marLeft w:val="0"/>
      <w:marRight w:val="0"/>
      <w:marTop w:val="0"/>
      <w:marBottom w:val="0"/>
      <w:divBdr>
        <w:top w:val="none" w:sz="0" w:space="0" w:color="auto"/>
        <w:left w:val="none" w:sz="0" w:space="0" w:color="auto"/>
        <w:bottom w:val="none" w:sz="0" w:space="0" w:color="auto"/>
        <w:right w:val="none" w:sz="0" w:space="0" w:color="auto"/>
      </w:divBdr>
    </w:div>
    <w:div w:id="838615416">
      <w:bodyDiv w:val="1"/>
      <w:marLeft w:val="0"/>
      <w:marRight w:val="0"/>
      <w:marTop w:val="0"/>
      <w:marBottom w:val="0"/>
      <w:divBdr>
        <w:top w:val="none" w:sz="0" w:space="0" w:color="auto"/>
        <w:left w:val="none" w:sz="0" w:space="0" w:color="auto"/>
        <w:bottom w:val="none" w:sz="0" w:space="0" w:color="auto"/>
        <w:right w:val="none" w:sz="0" w:space="0" w:color="auto"/>
      </w:divBdr>
    </w:div>
    <w:div w:id="840853608">
      <w:bodyDiv w:val="1"/>
      <w:marLeft w:val="0"/>
      <w:marRight w:val="0"/>
      <w:marTop w:val="0"/>
      <w:marBottom w:val="0"/>
      <w:divBdr>
        <w:top w:val="none" w:sz="0" w:space="0" w:color="auto"/>
        <w:left w:val="none" w:sz="0" w:space="0" w:color="auto"/>
        <w:bottom w:val="none" w:sz="0" w:space="0" w:color="auto"/>
        <w:right w:val="none" w:sz="0" w:space="0" w:color="auto"/>
      </w:divBdr>
    </w:div>
    <w:div w:id="843087606">
      <w:bodyDiv w:val="1"/>
      <w:marLeft w:val="0"/>
      <w:marRight w:val="0"/>
      <w:marTop w:val="0"/>
      <w:marBottom w:val="0"/>
      <w:divBdr>
        <w:top w:val="none" w:sz="0" w:space="0" w:color="auto"/>
        <w:left w:val="none" w:sz="0" w:space="0" w:color="auto"/>
        <w:bottom w:val="none" w:sz="0" w:space="0" w:color="auto"/>
        <w:right w:val="none" w:sz="0" w:space="0" w:color="auto"/>
      </w:divBdr>
    </w:div>
    <w:div w:id="844175075">
      <w:bodyDiv w:val="1"/>
      <w:marLeft w:val="0"/>
      <w:marRight w:val="0"/>
      <w:marTop w:val="0"/>
      <w:marBottom w:val="0"/>
      <w:divBdr>
        <w:top w:val="none" w:sz="0" w:space="0" w:color="auto"/>
        <w:left w:val="none" w:sz="0" w:space="0" w:color="auto"/>
        <w:bottom w:val="none" w:sz="0" w:space="0" w:color="auto"/>
        <w:right w:val="none" w:sz="0" w:space="0" w:color="auto"/>
      </w:divBdr>
    </w:div>
    <w:div w:id="845482032">
      <w:bodyDiv w:val="1"/>
      <w:marLeft w:val="0"/>
      <w:marRight w:val="0"/>
      <w:marTop w:val="0"/>
      <w:marBottom w:val="0"/>
      <w:divBdr>
        <w:top w:val="none" w:sz="0" w:space="0" w:color="auto"/>
        <w:left w:val="none" w:sz="0" w:space="0" w:color="auto"/>
        <w:bottom w:val="none" w:sz="0" w:space="0" w:color="auto"/>
        <w:right w:val="none" w:sz="0" w:space="0" w:color="auto"/>
      </w:divBdr>
    </w:div>
    <w:div w:id="846601669">
      <w:bodyDiv w:val="1"/>
      <w:marLeft w:val="0"/>
      <w:marRight w:val="0"/>
      <w:marTop w:val="0"/>
      <w:marBottom w:val="0"/>
      <w:divBdr>
        <w:top w:val="none" w:sz="0" w:space="0" w:color="auto"/>
        <w:left w:val="none" w:sz="0" w:space="0" w:color="auto"/>
        <w:bottom w:val="none" w:sz="0" w:space="0" w:color="auto"/>
        <w:right w:val="none" w:sz="0" w:space="0" w:color="auto"/>
      </w:divBdr>
    </w:div>
    <w:div w:id="847523281">
      <w:bodyDiv w:val="1"/>
      <w:marLeft w:val="0"/>
      <w:marRight w:val="0"/>
      <w:marTop w:val="0"/>
      <w:marBottom w:val="0"/>
      <w:divBdr>
        <w:top w:val="none" w:sz="0" w:space="0" w:color="auto"/>
        <w:left w:val="none" w:sz="0" w:space="0" w:color="auto"/>
        <w:bottom w:val="none" w:sz="0" w:space="0" w:color="auto"/>
        <w:right w:val="none" w:sz="0" w:space="0" w:color="auto"/>
      </w:divBdr>
    </w:div>
    <w:div w:id="847913646">
      <w:bodyDiv w:val="1"/>
      <w:marLeft w:val="0"/>
      <w:marRight w:val="0"/>
      <w:marTop w:val="0"/>
      <w:marBottom w:val="0"/>
      <w:divBdr>
        <w:top w:val="none" w:sz="0" w:space="0" w:color="auto"/>
        <w:left w:val="none" w:sz="0" w:space="0" w:color="auto"/>
        <w:bottom w:val="none" w:sz="0" w:space="0" w:color="auto"/>
        <w:right w:val="none" w:sz="0" w:space="0" w:color="auto"/>
      </w:divBdr>
    </w:div>
    <w:div w:id="848105188">
      <w:bodyDiv w:val="1"/>
      <w:marLeft w:val="0"/>
      <w:marRight w:val="0"/>
      <w:marTop w:val="0"/>
      <w:marBottom w:val="0"/>
      <w:divBdr>
        <w:top w:val="none" w:sz="0" w:space="0" w:color="auto"/>
        <w:left w:val="none" w:sz="0" w:space="0" w:color="auto"/>
        <w:bottom w:val="none" w:sz="0" w:space="0" w:color="auto"/>
        <w:right w:val="none" w:sz="0" w:space="0" w:color="auto"/>
      </w:divBdr>
    </w:div>
    <w:div w:id="849098960">
      <w:bodyDiv w:val="1"/>
      <w:marLeft w:val="0"/>
      <w:marRight w:val="0"/>
      <w:marTop w:val="0"/>
      <w:marBottom w:val="0"/>
      <w:divBdr>
        <w:top w:val="none" w:sz="0" w:space="0" w:color="auto"/>
        <w:left w:val="none" w:sz="0" w:space="0" w:color="auto"/>
        <w:bottom w:val="none" w:sz="0" w:space="0" w:color="auto"/>
        <w:right w:val="none" w:sz="0" w:space="0" w:color="auto"/>
      </w:divBdr>
    </w:div>
    <w:div w:id="853884806">
      <w:bodyDiv w:val="1"/>
      <w:marLeft w:val="0"/>
      <w:marRight w:val="0"/>
      <w:marTop w:val="0"/>
      <w:marBottom w:val="0"/>
      <w:divBdr>
        <w:top w:val="none" w:sz="0" w:space="0" w:color="auto"/>
        <w:left w:val="none" w:sz="0" w:space="0" w:color="auto"/>
        <w:bottom w:val="none" w:sz="0" w:space="0" w:color="auto"/>
        <w:right w:val="none" w:sz="0" w:space="0" w:color="auto"/>
      </w:divBdr>
    </w:div>
    <w:div w:id="854684787">
      <w:bodyDiv w:val="1"/>
      <w:marLeft w:val="0"/>
      <w:marRight w:val="0"/>
      <w:marTop w:val="0"/>
      <w:marBottom w:val="0"/>
      <w:divBdr>
        <w:top w:val="none" w:sz="0" w:space="0" w:color="auto"/>
        <w:left w:val="none" w:sz="0" w:space="0" w:color="auto"/>
        <w:bottom w:val="none" w:sz="0" w:space="0" w:color="auto"/>
        <w:right w:val="none" w:sz="0" w:space="0" w:color="auto"/>
      </w:divBdr>
    </w:div>
    <w:div w:id="855926193">
      <w:bodyDiv w:val="1"/>
      <w:marLeft w:val="0"/>
      <w:marRight w:val="0"/>
      <w:marTop w:val="0"/>
      <w:marBottom w:val="0"/>
      <w:divBdr>
        <w:top w:val="none" w:sz="0" w:space="0" w:color="auto"/>
        <w:left w:val="none" w:sz="0" w:space="0" w:color="auto"/>
        <w:bottom w:val="none" w:sz="0" w:space="0" w:color="auto"/>
        <w:right w:val="none" w:sz="0" w:space="0" w:color="auto"/>
      </w:divBdr>
    </w:div>
    <w:div w:id="856389265">
      <w:bodyDiv w:val="1"/>
      <w:marLeft w:val="0"/>
      <w:marRight w:val="0"/>
      <w:marTop w:val="0"/>
      <w:marBottom w:val="0"/>
      <w:divBdr>
        <w:top w:val="none" w:sz="0" w:space="0" w:color="auto"/>
        <w:left w:val="none" w:sz="0" w:space="0" w:color="auto"/>
        <w:bottom w:val="none" w:sz="0" w:space="0" w:color="auto"/>
        <w:right w:val="none" w:sz="0" w:space="0" w:color="auto"/>
      </w:divBdr>
    </w:div>
    <w:div w:id="856426692">
      <w:bodyDiv w:val="1"/>
      <w:marLeft w:val="0"/>
      <w:marRight w:val="0"/>
      <w:marTop w:val="0"/>
      <w:marBottom w:val="0"/>
      <w:divBdr>
        <w:top w:val="none" w:sz="0" w:space="0" w:color="auto"/>
        <w:left w:val="none" w:sz="0" w:space="0" w:color="auto"/>
        <w:bottom w:val="none" w:sz="0" w:space="0" w:color="auto"/>
        <w:right w:val="none" w:sz="0" w:space="0" w:color="auto"/>
      </w:divBdr>
    </w:div>
    <w:div w:id="857961247">
      <w:bodyDiv w:val="1"/>
      <w:marLeft w:val="0"/>
      <w:marRight w:val="0"/>
      <w:marTop w:val="0"/>
      <w:marBottom w:val="0"/>
      <w:divBdr>
        <w:top w:val="none" w:sz="0" w:space="0" w:color="auto"/>
        <w:left w:val="none" w:sz="0" w:space="0" w:color="auto"/>
        <w:bottom w:val="none" w:sz="0" w:space="0" w:color="auto"/>
        <w:right w:val="none" w:sz="0" w:space="0" w:color="auto"/>
      </w:divBdr>
    </w:div>
    <w:div w:id="859702057">
      <w:bodyDiv w:val="1"/>
      <w:marLeft w:val="0"/>
      <w:marRight w:val="0"/>
      <w:marTop w:val="0"/>
      <w:marBottom w:val="0"/>
      <w:divBdr>
        <w:top w:val="none" w:sz="0" w:space="0" w:color="auto"/>
        <w:left w:val="none" w:sz="0" w:space="0" w:color="auto"/>
        <w:bottom w:val="none" w:sz="0" w:space="0" w:color="auto"/>
        <w:right w:val="none" w:sz="0" w:space="0" w:color="auto"/>
      </w:divBdr>
    </w:div>
    <w:div w:id="860165707">
      <w:bodyDiv w:val="1"/>
      <w:marLeft w:val="0"/>
      <w:marRight w:val="0"/>
      <w:marTop w:val="0"/>
      <w:marBottom w:val="0"/>
      <w:divBdr>
        <w:top w:val="none" w:sz="0" w:space="0" w:color="auto"/>
        <w:left w:val="none" w:sz="0" w:space="0" w:color="auto"/>
        <w:bottom w:val="none" w:sz="0" w:space="0" w:color="auto"/>
        <w:right w:val="none" w:sz="0" w:space="0" w:color="auto"/>
      </w:divBdr>
    </w:div>
    <w:div w:id="860826476">
      <w:bodyDiv w:val="1"/>
      <w:marLeft w:val="0"/>
      <w:marRight w:val="0"/>
      <w:marTop w:val="0"/>
      <w:marBottom w:val="0"/>
      <w:divBdr>
        <w:top w:val="none" w:sz="0" w:space="0" w:color="auto"/>
        <w:left w:val="none" w:sz="0" w:space="0" w:color="auto"/>
        <w:bottom w:val="none" w:sz="0" w:space="0" w:color="auto"/>
        <w:right w:val="none" w:sz="0" w:space="0" w:color="auto"/>
      </w:divBdr>
    </w:div>
    <w:div w:id="861017508">
      <w:bodyDiv w:val="1"/>
      <w:marLeft w:val="0"/>
      <w:marRight w:val="0"/>
      <w:marTop w:val="0"/>
      <w:marBottom w:val="0"/>
      <w:divBdr>
        <w:top w:val="none" w:sz="0" w:space="0" w:color="auto"/>
        <w:left w:val="none" w:sz="0" w:space="0" w:color="auto"/>
        <w:bottom w:val="none" w:sz="0" w:space="0" w:color="auto"/>
        <w:right w:val="none" w:sz="0" w:space="0" w:color="auto"/>
      </w:divBdr>
    </w:div>
    <w:div w:id="861747475">
      <w:bodyDiv w:val="1"/>
      <w:marLeft w:val="0"/>
      <w:marRight w:val="0"/>
      <w:marTop w:val="0"/>
      <w:marBottom w:val="0"/>
      <w:divBdr>
        <w:top w:val="none" w:sz="0" w:space="0" w:color="auto"/>
        <w:left w:val="none" w:sz="0" w:space="0" w:color="auto"/>
        <w:bottom w:val="none" w:sz="0" w:space="0" w:color="auto"/>
        <w:right w:val="none" w:sz="0" w:space="0" w:color="auto"/>
      </w:divBdr>
    </w:div>
    <w:div w:id="863439630">
      <w:bodyDiv w:val="1"/>
      <w:marLeft w:val="0"/>
      <w:marRight w:val="0"/>
      <w:marTop w:val="0"/>
      <w:marBottom w:val="0"/>
      <w:divBdr>
        <w:top w:val="none" w:sz="0" w:space="0" w:color="auto"/>
        <w:left w:val="none" w:sz="0" w:space="0" w:color="auto"/>
        <w:bottom w:val="none" w:sz="0" w:space="0" w:color="auto"/>
        <w:right w:val="none" w:sz="0" w:space="0" w:color="auto"/>
      </w:divBdr>
    </w:div>
    <w:div w:id="868835483">
      <w:bodyDiv w:val="1"/>
      <w:marLeft w:val="0"/>
      <w:marRight w:val="0"/>
      <w:marTop w:val="0"/>
      <w:marBottom w:val="0"/>
      <w:divBdr>
        <w:top w:val="none" w:sz="0" w:space="0" w:color="auto"/>
        <w:left w:val="none" w:sz="0" w:space="0" w:color="auto"/>
        <w:bottom w:val="none" w:sz="0" w:space="0" w:color="auto"/>
        <w:right w:val="none" w:sz="0" w:space="0" w:color="auto"/>
      </w:divBdr>
    </w:div>
    <w:div w:id="870728868">
      <w:bodyDiv w:val="1"/>
      <w:marLeft w:val="0"/>
      <w:marRight w:val="0"/>
      <w:marTop w:val="0"/>
      <w:marBottom w:val="0"/>
      <w:divBdr>
        <w:top w:val="none" w:sz="0" w:space="0" w:color="auto"/>
        <w:left w:val="none" w:sz="0" w:space="0" w:color="auto"/>
        <w:bottom w:val="none" w:sz="0" w:space="0" w:color="auto"/>
        <w:right w:val="none" w:sz="0" w:space="0" w:color="auto"/>
      </w:divBdr>
    </w:div>
    <w:div w:id="874660242">
      <w:bodyDiv w:val="1"/>
      <w:marLeft w:val="0"/>
      <w:marRight w:val="0"/>
      <w:marTop w:val="0"/>
      <w:marBottom w:val="0"/>
      <w:divBdr>
        <w:top w:val="none" w:sz="0" w:space="0" w:color="auto"/>
        <w:left w:val="none" w:sz="0" w:space="0" w:color="auto"/>
        <w:bottom w:val="none" w:sz="0" w:space="0" w:color="auto"/>
        <w:right w:val="none" w:sz="0" w:space="0" w:color="auto"/>
      </w:divBdr>
    </w:div>
    <w:div w:id="876939566">
      <w:bodyDiv w:val="1"/>
      <w:marLeft w:val="0"/>
      <w:marRight w:val="0"/>
      <w:marTop w:val="0"/>
      <w:marBottom w:val="0"/>
      <w:divBdr>
        <w:top w:val="none" w:sz="0" w:space="0" w:color="auto"/>
        <w:left w:val="none" w:sz="0" w:space="0" w:color="auto"/>
        <w:bottom w:val="none" w:sz="0" w:space="0" w:color="auto"/>
        <w:right w:val="none" w:sz="0" w:space="0" w:color="auto"/>
      </w:divBdr>
    </w:div>
    <w:div w:id="877353045">
      <w:bodyDiv w:val="1"/>
      <w:marLeft w:val="0"/>
      <w:marRight w:val="0"/>
      <w:marTop w:val="0"/>
      <w:marBottom w:val="0"/>
      <w:divBdr>
        <w:top w:val="none" w:sz="0" w:space="0" w:color="auto"/>
        <w:left w:val="none" w:sz="0" w:space="0" w:color="auto"/>
        <w:bottom w:val="none" w:sz="0" w:space="0" w:color="auto"/>
        <w:right w:val="none" w:sz="0" w:space="0" w:color="auto"/>
      </w:divBdr>
    </w:div>
    <w:div w:id="882594508">
      <w:bodyDiv w:val="1"/>
      <w:marLeft w:val="0"/>
      <w:marRight w:val="0"/>
      <w:marTop w:val="0"/>
      <w:marBottom w:val="0"/>
      <w:divBdr>
        <w:top w:val="none" w:sz="0" w:space="0" w:color="auto"/>
        <w:left w:val="none" w:sz="0" w:space="0" w:color="auto"/>
        <w:bottom w:val="none" w:sz="0" w:space="0" w:color="auto"/>
        <w:right w:val="none" w:sz="0" w:space="0" w:color="auto"/>
      </w:divBdr>
    </w:div>
    <w:div w:id="883325038">
      <w:bodyDiv w:val="1"/>
      <w:marLeft w:val="0"/>
      <w:marRight w:val="0"/>
      <w:marTop w:val="0"/>
      <w:marBottom w:val="0"/>
      <w:divBdr>
        <w:top w:val="none" w:sz="0" w:space="0" w:color="auto"/>
        <w:left w:val="none" w:sz="0" w:space="0" w:color="auto"/>
        <w:bottom w:val="none" w:sz="0" w:space="0" w:color="auto"/>
        <w:right w:val="none" w:sz="0" w:space="0" w:color="auto"/>
      </w:divBdr>
    </w:div>
    <w:div w:id="883716219">
      <w:bodyDiv w:val="1"/>
      <w:marLeft w:val="0"/>
      <w:marRight w:val="0"/>
      <w:marTop w:val="0"/>
      <w:marBottom w:val="0"/>
      <w:divBdr>
        <w:top w:val="none" w:sz="0" w:space="0" w:color="auto"/>
        <w:left w:val="none" w:sz="0" w:space="0" w:color="auto"/>
        <w:bottom w:val="none" w:sz="0" w:space="0" w:color="auto"/>
        <w:right w:val="none" w:sz="0" w:space="0" w:color="auto"/>
      </w:divBdr>
    </w:div>
    <w:div w:id="884216766">
      <w:bodyDiv w:val="1"/>
      <w:marLeft w:val="0"/>
      <w:marRight w:val="0"/>
      <w:marTop w:val="0"/>
      <w:marBottom w:val="0"/>
      <w:divBdr>
        <w:top w:val="none" w:sz="0" w:space="0" w:color="auto"/>
        <w:left w:val="none" w:sz="0" w:space="0" w:color="auto"/>
        <w:bottom w:val="none" w:sz="0" w:space="0" w:color="auto"/>
        <w:right w:val="none" w:sz="0" w:space="0" w:color="auto"/>
      </w:divBdr>
    </w:div>
    <w:div w:id="884440420">
      <w:bodyDiv w:val="1"/>
      <w:marLeft w:val="0"/>
      <w:marRight w:val="0"/>
      <w:marTop w:val="0"/>
      <w:marBottom w:val="0"/>
      <w:divBdr>
        <w:top w:val="none" w:sz="0" w:space="0" w:color="auto"/>
        <w:left w:val="none" w:sz="0" w:space="0" w:color="auto"/>
        <w:bottom w:val="none" w:sz="0" w:space="0" w:color="auto"/>
        <w:right w:val="none" w:sz="0" w:space="0" w:color="auto"/>
      </w:divBdr>
    </w:div>
    <w:div w:id="892501281">
      <w:bodyDiv w:val="1"/>
      <w:marLeft w:val="0"/>
      <w:marRight w:val="0"/>
      <w:marTop w:val="0"/>
      <w:marBottom w:val="0"/>
      <w:divBdr>
        <w:top w:val="none" w:sz="0" w:space="0" w:color="auto"/>
        <w:left w:val="none" w:sz="0" w:space="0" w:color="auto"/>
        <w:bottom w:val="none" w:sz="0" w:space="0" w:color="auto"/>
        <w:right w:val="none" w:sz="0" w:space="0" w:color="auto"/>
      </w:divBdr>
    </w:div>
    <w:div w:id="893934417">
      <w:bodyDiv w:val="1"/>
      <w:marLeft w:val="0"/>
      <w:marRight w:val="0"/>
      <w:marTop w:val="0"/>
      <w:marBottom w:val="0"/>
      <w:divBdr>
        <w:top w:val="none" w:sz="0" w:space="0" w:color="auto"/>
        <w:left w:val="none" w:sz="0" w:space="0" w:color="auto"/>
        <w:bottom w:val="none" w:sz="0" w:space="0" w:color="auto"/>
        <w:right w:val="none" w:sz="0" w:space="0" w:color="auto"/>
      </w:divBdr>
    </w:div>
    <w:div w:id="894926092">
      <w:bodyDiv w:val="1"/>
      <w:marLeft w:val="0"/>
      <w:marRight w:val="0"/>
      <w:marTop w:val="0"/>
      <w:marBottom w:val="0"/>
      <w:divBdr>
        <w:top w:val="none" w:sz="0" w:space="0" w:color="auto"/>
        <w:left w:val="none" w:sz="0" w:space="0" w:color="auto"/>
        <w:bottom w:val="none" w:sz="0" w:space="0" w:color="auto"/>
        <w:right w:val="none" w:sz="0" w:space="0" w:color="auto"/>
      </w:divBdr>
    </w:div>
    <w:div w:id="895433874">
      <w:bodyDiv w:val="1"/>
      <w:marLeft w:val="0"/>
      <w:marRight w:val="0"/>
      <w:marTop w:val="0"/>
      <w:marBottom w:val="0"/>
      <w:divBdr>
        <w:top w:val="none" w:sz="0" w:space="0" w:color="auto"/>
        <w:left w:val="none" w:sz="0" w:space="0" w:color="auto"/>
        <w:bottom w:val="none" w:sz="0" w:space="0" w:color="auto"/>
        <w:right w:val="none" w:sz="0" w:space="0" w:color="auto"/>
      </w:divBdr>
      <w:divsChild>
        <w:div w:id="975182014">
          <w:marLeft w:val="0"/>
          <w:marRight w:val="0"/>
          <w:marTop w:val="0"/>
          <w:marBottom w:val="0"/>
          <w:divBdr>
            <w:top w:val="none" w:sz="0" w:space="0" w:color="auto"/>
            <w:left w:val="none" w:sz="0" w:space="0" w:color="auto"/>
            <w:bottom w:val="none" w:sz="0" w:space="0" w:color="auto"/>
            <w:right w:val="none" w:sz="0" w:space="0" w:color="auto"/>
          </w:divBdr>
        </w:div>
      </w:divsChild>
    </w:div>
    <w:div w:id="896353423">
      <w:bodyDiv w:val="1"/>
      <w:marLeft w:val="0"/>
      <w:marRight w:val="0"/>
      <w:marTop w:val="0"/>
      <w:marBottom w:val="0"/>
      <w:divBdr>
        <w:top w:val="none" w:sz="0" w:space="0" w:color="auto"/>
        <w:left w:val="none" w:sz="0" w:space="0" w:color="auto"/>
        <w:bottom w:val="none" w:sz="0" w:space="0" w:color="auto"/>
        <w:right w:val="none" w:sz="0" w:space="0" w:color="auto"/>
      </w:divBdr>
    </w:div>
    <w:div w:id="896671759">
      <w:bodyDiv w:val="1"/>
      <w:marLeft w:val="0"/>
      <w:marRight w:val="0"/>
      <w:marTop w:val="0"/>
      <w:marBottom w:val="0"/>
      <w:divBdr>
        <w:top w:val="none" w:sz="0" w:space="0" w:color="auto"/>
        <w:left w:val="none" w:sz="0" w:space="0" w:color="auto"/>
        <w:bottom w:val="none" w:sz="0" w:space="0" w:color="auto"/>
        <w:right w:val="none" w:sz="0" w:space="0" w:color="auto"/>
      </w:divBdr>
    </w:div>
    <w:div w:id="897938214">
      <w:bodyDiv w:val="1"/>
      <w:marLeft w:val="0"/>
      <w:marRight w:val="0"/>
      <w:marTop w:val="0"/>
      <w:marBottom w:val="0"/>
      <w:divBdr>
        <w:top w:val="none" w:sz="0" w:space="0" w:color="auto"/>
        <w:left w:val="none" w:sz="0" w:space="0" w:color="auto"/>
        <w:bottom w:val="none" w:sz="0" w:space="0" w:color="auto"/>
        <w:right w:val="none" w:sz="0" w:space="0" w:color="auto"/>
      </w:divBdr>
    </w:div>
    <w:div w:id="899706670">
      <w:bodyDiv w:val="1"/>
      <w:marLeft w:val="0"/>
      <w:marRight w:val="0"/>
      <w:marTop w:val="0"/>
      <w:marBottom w:val="0"/>
      <w:divBdr>
        <w:top w:val="none" w:sz="0" w:space="0" w:color="auto"/>
        <w:left w:val="none" w:sz="0" w:space="0" w:color="auto"/>
        <w:bottom w:val="none" w:sz="0" w:space="0" w:color="auto"/>
        <w:right w:val="none" w:sz="0" w:space="0" w:color="auto"/>
      </w:divBdr>
    </w:div>
    <w:div w:id="900751063">
      <w:bodyDiv w:val="1"/>
      <w:marLeft w:val="0"/>
      <w:marRight w:val="0"/>
      <w:marTop w:val="0"/>
      <w:marBottom w:val="0"/>
      <w:divBdr>
        <w:top w:val="none" w:sz="0" w:space="0" w:color="auto"/>
        <w:left w:val="none" w:sz="0" w:space="0" w:color="auto"/>
        <w:bottom w:val="none" w:sz="0" w:space="0" w:color="auto"/>
        <w:right w:val="none" w:sz="0" w:space="0" w:color="auto"/>
      </w:divBdr>
    </w:div>
    <w:div w:id="901449578">
      <w:bodyDiv w:val="1"/>
      <w:marLeft w:val="0"/>
      <w:marRight w:val="0"/>
      <w:marTop w:val="0"/>
      <w:marBottom w:val="0"/>
      <w:divBdr>
        <w:top w:val="none" w:sz="0" w:space="0" w:color="auto"/>
        <w:left w:val="none" w:sz="0" w:space="0" w:color="auto"/>
        <w:bottom w:val="none" w:sz="0" w:space="0" w:color="auto"/>
        <w:right w:val="none" w:sz="0" w:space="0" w:color="auto"/>
      </w:divBdr>
    </w:div>
    <w:div w:id="901525993">
      <w:bodyDiv w:val="1"/>
      <w:marLeft w:val="0"/>
      <w:marRight w:val="0"/>
      <w:marTop w:val="0"/>
      <w:marBottom w:val="0"/>
      <w:divBdr>
        <w:top w:val="none" w:sz="0" w:space="0" w:color="auto"/>
        <w:left w:val="none" w:sz="0" w:space="0" w:color="auto"/>
        <w:bottom w:val="none" w:sz="0" w:space="0" w:color="auto"/>
        <w:right w:val="none" w:sz="0" w:space="0" w:color="auto"/>
      </w:divBdr>
    </w:div>
    <w:div w:id="903570079">
      <w:bodyDiv w:val="1"/>
      <w:marLeft w:val="0"/>
      <w:marRight w:val="0"/>
      <w:marTop w:val="0"/>
      <w:marBottom w:val="0"/>
      <w:divBdr>
        <w:top w:val="none" w:sz="0" w:space="0" w:color="auto"/>
        <w:left w:val="none" w:sz="0" w:space="0" w:color="auto"/>
        <w:bottom w:val="none" w:sz="0" w:space="0" w:color="auto"/>
        <w:right w:val="none" w:sz="0" w:space="0" w:color="auto"/>
      </w:divBdr>
    </w:div>
    <w:div w:id="904220266">
      <w:bodyDiv w:val="1"/>
      <w:marLeft w:val="0"/>
      <w:marRight w:val="0"/>
      <w:marTop w:val="0"/>
      <w:marBottom w:val="0"/>
      <w:divBdr>
        <w:top w:val="none" w:sz="0" w:space="0" w:color="auto"/>
        <w:left w:val="none" w:sz="0" w:space="0" w:color="auto"/>
        <w:bottom w:val="none" w:sz="0" w:space="0" w:color="auto"/>
        <w:right w:val="none" w:sz="0" w:space="0" w:color="auto"/>
      </w:divBdr>
    </w:div>
    <w:div w:id="904414499">
      <w:bodyDiv w:val="1"/>
      <w:marLeft w:val="0"/>
      <w:marRight w:val="0"/>
      <w:marTop w:val="0"/>
      <w:marBottom w:val="0"/>
      <w:divBdr>
        <w:top w:val="none" w:sz="0" w:space="0" w:color="auto"/>
        <w:left w:val="none" w:sz="0" w:space="0" w:color="auto"/>
        <w:bottom w:val="none" w:sz="0" w:space="0" w:color="auto"/>
        <w:right w:val="none" w:sz="0" w:space="0" w:color="auto"/>
      </w:divBdr>
    </w:div>
    <w:div w:id="908534688">
      <w:bodyDiv w:val="1"/>
      <w:marLeft w:val="0"/>
      <w:marRight w:val="0"/>
      <w:marTop w:val="0"/>
      <w:marBottom w:val="0"/>
      <w:divBdr>
        <w:top w:val="none" w:sz="0" w:space="0" w:color="auto"/>
        <w:left w:val="none" w:sz="0" w:space="0" w:color="auto"/>
        <w:bottom w:val="none" w:sz="0" w:space="0" w:color="auto"/>
        <w:right w:val="none" w:sz="0" w:space="0" w:color="auto"/>
      </w:divBdr>
    </w:div>
    <w:div w:id="909776242">
      <w:bodyDiv w:val="1"/>
      <w:marLeft w:val="0"/>
      <w:marRight w:val="0"/>
      <w:marTop w:val="0"/>
      <w:marBottom w:val="0"/>
      <w:divBdr>
        <w:top w:val="none" w:sz="0" w:space="0" w:color="auto"/>
        <w:left w:val="none" w:sz="0" w:space="0" w:color="auto"/>
        <w:bottom w:val="none" w:sz="0" w:space="0" w:color="auto"/>
        <w:right w:val="none" w:sz="0" w:space="0" w:color="auto"/>
      </w:divBdr>
    </w:div>
    <w:div w:id="916206274">
      <w:bodyDiv w:val="1"/>
      <w:marLeft w:val="0"/>
      <w:marRight w:val="0"/>
      <w:marTop w:val="0"/>
      <w:marBottom w:val="0"/>
      <w:divBdr>
        <w:top w:val="none" w:sz="0" w:space="0" w:color="auto"/>
        <w:left w:val="none" w:sz="0" w:space="0" w:color="auto"/>
        <w:bottom w:val="none" w:sz="0" w:space="0" w:color="auto"/>
        <w:right w:val="none" w:sz="0" w:space="0" w:color="auto"/>
      </w:divBdr>
    </w:div>
    <w:div w:id="916281956">
      <w:bodyDiv w:val="1"/>
      <w:marLeft w:val="0"/>
      <w:marRight w:val="0"/>
      <w:marTop w:val="0"/>
      <w:marBottom w:val="0"/>
      <w:divBdr>
        <w:top w:val="none" w:sz="0" w:space="0" w:color="auto"/>
        <w:left w:val="none" w:sz="0" w:space="0" w:color="auto"/>
        <w:bottom w:val="none" w:sz="0" w:space="0" w:color="auto"/>
        <w:right w:val="none" w:sz="0" w:space="0" w:color="auto"/>
      </w:divBdr>
    </w:div>
    <w:div w:id="916669949">
      <w:bodyDiv w:val="1"/>
      <w:marLeft w:val="0"/>
      <w:marRight w:val="0"/>
      <w:marTop w:val="0"/>
      <w:marBottom w:val="0"/>
      <w:divBdr>
        <w:top w:val="none" w:sz="0" w:space="0" w:color="auto"/>
        <w:left w:val="none" w:sz="0" w:space="0" w:color="auto"/>
        <w:bottom w:val="none" w:sz="0" w:space="0" w:color="auto"/>
        <w:right w:val="none" w:sz="0" w:space="0" w:color="auto"/>
      </w:divBdr>
    </w:div>
    <w:div w:id="917833793">
      <w:bodyDiv w:val="1"/>
      <w:marLeft w:val="0"/>
      <w:marRight w:val="0"/>
      <w:marTop w:val="0"/>
      <w:marBottom w:val="0"/>
      <w:divBdr>
        <w:top w:val="none" w:sz="0" w:space="0" w:color="auto"/>
        <w:left w:val="none" w:sz="0" w:space="0" w:color="auto"/>
        <w:bottom w:val="none" w:sz="0" w:space="0" w:color="auto"/>
        <w:right w:val="none" w:sz="0" w:space="0" w:color="auto"/>
      </w:divBdr>
    </w:div>
    <w:div w:id="918368344">
      <w:bodyDiv w:val="1"/>
      <w:marLeft w:val="0"/>
      <w:marRight w:val="0"/>
      <w:marTop w:val="0"/>
      <w:marBottom w:val="0"/>
      <w:divBdr>
        <w:top w:val="none" w:sz="0" w:space="0" w:color="auto"/>
        <w:left w:val="none" w:sz="0" w:space="0" w:color="auto"/>
        <w:bottom w:val="none" w:sz="0" w:space="0" w:color="auto"/>
        <w:right w:val="none" w:sz="0" w:space="0" w:color="auto"/>
      </w:divBdr>
    </w:div>
    <w:div w:id="920410254">
      <w:bodyDiv w:val="1"/>
      <w:marLeft w:val="0"/>
      <w:marRight w:val="0"/>
      <w:marTop w:val="0"/>
      <w:marBottom w:val="0"/>
      <w:divBdr>
        <w:top w:val="none" w:sz="0" w:space="0" w:color="auto"/>
        <w:left w:val="none" w:sz="0" w:space="0" w:color="auto"/>
        <w:bottom w:val="none" w:sz="0" w:space="0" w:color="auto"/>
        <w:right w:val="none" w:sz="0" w:space="0" w:color="auto"/>
      </w:divBdr>
    </w:div>
    <w:div w:id="920528619">
      <w:bodyDiv w:val="1"/>
      <w:marLeft w:val="0"/>
      <w:marRight w:val="0"/>
      <w:marTop w:val="0"/>
      <w:marBottom w:val="0"/>
      <w:divBdr>
        <w:top w:val="none" w:sz="0" w:space="0" w:color="auto"/>
        <w:left w:val="none" w:sz="0" w:space="0" w:color="auto"/>
        <w:bottom w:val="none" w:sz="0" w:space="0" w:color="auto"/>
        <w:right w:val="none" w:sz="0" w:space="0" w:color="auto"/>
      </w:divBdr>
    </w:div>
    <w:div w:id="925382042">
      <w:bodyDiv w:val="1"/>
      <w:marLeft w:val="0"/>
      <w:marRight w:val="0"/>
      <w:marTop w:val="0"/>
      <w:marBottom w:val="0"/>
      <w:divBdr>
        <w:top w:val="none" w:sz="0" w:space="0" w:color="auto"/>
        <w:left w:val="none" w:sz="0" w:space="0" w:color="auto"/>
        <w:bottom w:val="none" w:sz="0" w:space="0" w:color="auto"/>
        <w:right w:val="none" w:sz="0" w:space="0" w:color="auto"/>
      </w:divBdr>
    </w:div>
    <w:div w:id="926961900">
      <w:bodyDiv w:val="1"/>
      <w:marLeft w:val="0"/>
      <w:marRight w:val="0"/>
      <w:marTop w:val="0"/>
      <w:marBottom w:val="0"/>
      <w:divBdr>
        <w:top w:val="none" w:sz="0" w:space="0" w:color="auto"/>
        <w:left w:val="none" w:sz="0" w:space="0" w:color="auto"/>
        <w:bottom w:val="none" w:sz="0" w:space="0" w:color="auto"/>
        <w:right w:val="none" w:sz="0" w:space="0" w:color="auto"/>
      </w:divBdr>
    </w:div>
    <w:div w:id="927234154">
      <w:bodyDiv w:val="1"/>
      <w:marLeft w:val="0"/>
      <w:marRight w:val="0"/>
      <w:marTop w:val="0"/>
      <w:marBottom w:val="0"/>
      <w:divBdr>
        <w:top w:val="none" w:sz="0" w:space="0" w:color="auto"/>
        <w:left w:val="none" w:sz="0" w:space="0" w:color="auto"/>
        <w:bottom w:val="none" w:sz="0" w:space="0" w:color="auto"/>
        <w:right w:val="none" w:sz="0" w:space="0" w:color="auto"/>
      </w:divBdr>
    </w:div>
    <w:div w:id="930041809">
      <w:bodyDiv w:val="1"/>
      <w:marLeft w:val="0"/>
      <w:marRight w:val="0"/>
      <w:marTop w:val="0"/>
      <w:marBottom w:val="0"/>
      <w:divBdr>
        <w:top w:val="none" w:sz="0" w:space="0" w:color="auto"/>
        <w:left w:val="none" w:sz="0" w:space="0" w:color="auto"/>
        <w:bottom w:val="none" w:sz="0" w:space="0" w:color="auto"/>
        <w:right w:val="none" w:sz="0" w:space="0" w:color="auto"/>
      </w:divBdr>
    </w:div>
    <w:div w:id="931089932">
      <w:bodyDiv w:val="1"/>
      <w:marLeft w:val="0"/>
      <w:marRight w:val="0"/>
      <w:marTop w:val="0"/>
      <w:marBottom w:val="0"/>
      <w:divBdr>
        <w:top w:val="none" w:sz="0" w:space="0" w:color="auto"/>
        <w:left w:val="none" w:sz="0" w:space="0" w:color="auto"/>
        <w:bottom w:val="none" w:sz="0" w:space="0" w:color="auto"/>
        <w:right w:val="none" w:sz="0" w:space="0" w:color="auto"/>
      </w:divBdr>
    </w:div>
    <w:div w:id="934704043">
      <w:bodyDiv w:val="1"/>
      <w:marLeft w:val="0"/>
      <w:marRight w:val="0"/>
      <w:marTop w:val="0"/>
      <w:marBottom w:val="0"/>
      <w:divBdr>
        <w:top w:val="none" w:sz="0" w:space="0" w:color="auto"/>
        <w:left w:val="none" w:sz="0" w:space="0" w:color="auto"/>
        <w:bottom w:val="none" w:sz="0" w:space="0" w:color="auto"/>
        <w:right w:val="none" w:sz="0" w:space="0" w:color="auto"/>
      </w:divBdr>
    </w:div>
    <w:div w:id="935406572">
      <w:bodyDiv w:val="1"/>
      <w:marLeft w:val="0"/>
      <w:marRight w:val="0"/>
      <w:marTop w:val="0"/>
      <w:marBottom w:val="0"/>
      <w:divBdr>
        <w:top w:val="none" w:sz="0" w:space="0" w:color="auto"/>
        <w:left w:val="none" w:sz="0" w:space="0" w:color="auto"/>
        <w:bottom w:val="none" w:sz="0" w:space="0" w:color="auto"/>
        <w:right w:val="none" w:sz="0" w:space="0" w:color="auto"/>
      </w:divBdr>
    </w:div>
    <w:div w:id="939726535">
      <w:bodyDiv w:val="1"/>
      <w:marLeft w:val="0"/>
      <w:marRight w:val="0"/>
      <w:marTop w:val="0"/>
      <w:marBottom w:val="0"/>
      <w:divBdr>
        <w:top w:val="none" w:sz="0" w:space="0" w:color="auto"/>
        <w:left w:val="none" w:sz="0" w:space="0" w:color="auto"/>
        <w:bottom w:val="none" w:sz="0" w:space="0" w:color="auto"/>
        <w:right w:val="none" w:sz="0" w:space="0" w:color="auto"/>
      </w:divBdr>
    </w:div>
    <w:div w:id="939876609">
      <w:bodyDiv w:val="1"/>
      <w:marLeft w:val="0"/>
      <w:marRight w:val="0"/>
      <w:marTop w:val="0"/>
      <w:marBottom w:val="0"/>
      <w:divBdr>
        <w:top w:val="none" w:sz="0" w:space="0" w:color="auto"/>
        <w:left w:val="none" w:sz="0" w:space="0" w:color="auto"/>
        <w:bottom w:val="none" w:sz="0" w:space="0" w:color="auto"/>
        <w:right w:val="none" w:sz="0" w:space="0" w:color="auto"/>
      </w:divBdr>
    </w:div>
    <w:div w:id="941842562">
      <w:bodyDiv w:val="1"/>
      <w:marLeft w:val="0"/>
      <w:marRight w:val="0"/>
      <w:marTop w:val="0"/>
      <w:marBottom w:val="0"/>
      <w:divBdr>
        <w:top w:val="none" w:sz="0" w:space="0" w:color="auto"/>
        <w:left w:val="none" w:sz="0" w:space="0" w:color="auto"/>
        <w:bottom w:val="none" w:sz="0" w:space="0" w:color="auto"/>
        <w:right w:val="none" w:sz="0" w:space="0" w:color="auto"/>
      </w:divBdr>
    </w:div>
    <w:div w:id="944266612">
      <w:bodyDiv w:val="1"/>
      <w:marLeft w:val="0"/>
      <w:marRight w:val="0"/>
      <w:marTop w:val="0"/>
      <w:marBottom w:val="0"/>
      <w:divBdr>
        <w:top w:val="none" w:sz="0" w:space="0" w:color="auto"/>
        <w:left w:val="none" w:sz="0" w:space="0" w:color="auto"/>
        <w:bottom w:val="none" w:sz="0" w:space="0" w:color="auto"/>
        <w:right w:val="none" w:sz="0" w:space="0" w:color="auto"/>
      </w:divBdr>
    </w:div>
    <w:div w:id="946934995">
      <w:bodyDiv w:val="1"/>
      <w:marLeft w:val="0"/>
      <w:marRight w:val="0"/>
      <w:marTop w:val="0"/>
      <w:marBottom w:val="0"/>
      <w:divBdr>
        <w:top w:val="none" w:sz="0" w:space="0" w:color="auto"/>
        <w:left w:val="none" w:sz="0" w:space="0" w:color="auto"/>
        <w:bottom w:val="none" w:sz="0" w:space="0" w:color="auto"/>
        <w:right w:val="none" w:sz="0" w:space="0" w:color="auto"/>
      </w:divBdr>
    </w:div>
    <w:div w:id="950472871">
      <w:bodyDiv w:val="1"/>
      <w:marLeft w:val="0"/>
      <w:marRight w:val="0"/>
      <w:marTop w:val="0"/>
      <w:marBottom w:val="0"/>
      <w:divBdr>
        <w:top w:val="none" w:sz="0" w:space="0" w:color="auto"/>
        <w:left w:val="none" w:sz="0" w:space="0" w:color="auto"/>
        <w:bottom w:val="none" w:sz="0" w:space="0" w:color="auto"/>
        <w:right w:val="none" w:sz="0" w:space="0" w:color="auto"/>
      </w:divBdr>
    </w:div>
    <w:div w:id="951595835">
      <w:bodyDiv w:val="1"/>
      <w:marLeft w:val="0"/>
      <w:marRight w:val="0"/>
      <w:marTop w:val="0"/>
      <w:marBottom w:val="0"/>
      <w:divBdr>
        <w:top w:val="none" w:sz="0" w:space="0" w:color="auto"/>
        <w:left w:val="none" w:sz="0" w:space="0" w:color="auto"/>
        <w:bottom w:val="none" w:sz="0" w:space="0" w:color="auto"/>
        <w:right w:val="none" w:sz="0" w:space="0" w:color="auto"/>
      </w:divBdr>
    </w:div>
    <w:div w:id="954947680">
      <w:bodyDiv w:val="1"/>
      <w:marLeft w:val="0"/>
      <w:marRight w:val="0"/>
      <w:marTop w:val="0"/>
      <w:marBottom w:val="0"/>
      <w:divBdr>
        <w:top w:val="none" w:sz="0" w:space="0" w:color="auto"/>
        <w:left w:val="none" w:sz="0" w:space="0" w:color="auto"/>
        <w:bottom w:val="none" w:sz="0" w:space="0" w:color="auto"/>
        <w:right w:val="none" w:sz="0" w:space="0" w:color="auto"/>
      </w:divBdr>
    </w:div>
    <w:div w:id="955138498">
      <w:bodyDiv w:val="1"/>
      <w:marLeft w:val="0"/>
      <w:marRight w:val="0"/>
      <w:marTop w:val="0"/>
      <w:marBottom w:val="0"/>
      <w:divBdr>
        <w:top w:val="none" w:sz="0" w:space="0" w:color="auto"/>
        <w:left w:val="none" w:sz="0" w:space="0" w:color="auto"/>
        <w:bottom w:val="none" w:sz="0" w:space="0" w:color="auto"/>
        <w:right w:val="none" w:sz="0" w:space="0" w:color="auto"/>
      </w:divBdr>
    </w:div>
    <w:div w:id="959074341">
      <w:bodyDiv w:val="1"/>
      <w:marLeft w:val="0"/>
      <w:marRight w:val="0"/>
      <w:marTop w:val="0"/>
      <w:marBottom w:val="0"/>
      <w:divBdr>
        <w:top w:val="none" w:sz="0" w:space="0" w:color="auto"/>
        <w:left w:val="none" w:sz="0" w:space="0" w:color="auto"/>
        <w:bottom w:val="none" w:sz="0" w:space="0" w:color="auto"/>
        <w:right w:val="none" w:sz="0" w:space="0" w:color="auto"/>
      </w:divBdr>
    </w:div>
    <w:div w:id="959141381">
      <w:bodyDiv w:val="1"/>
      <w:marLeft w:val="0"/>
      <w:marRight w:val="0"/>
      <w:marTop w:val="0"/>
      <w:marBottom w:val="0"/>
      <w:divBdr>
        <w:top w:val="none" w:sz="0" w:space="0" w:color="auto"/>
        <w:left w:val="none" w:sz="0" w:space="0" w:color="auto"/>
        <w:bottom w:val="none" w:sz="0" w:space="0" w:color="auto"/>
        <w:right w:val="none" w:sz="0" w:space="0" w:color="auto"/>
      </w:divBdr>
    </w:div>
    <w:div w:id="959264540">
      <w:bodyDiv w:val="1"/>
      <w:marLeft w:val="0"/>
      <w:marRight w:val="0"/>
      <w:marTop w:val="0"/>
      <w:marBottom w:val="0"/>
      <w:divBdr>
        <w:top w:val="none" w:sz="0" w:space="0" w:color="auto"/>
        <w:left w:val="none" w:sz="0" w:space="0" w:color="auto"/>
        <w:bottom w:val="none" w:sz="0" w:space="0" w:color="auto"/>
        <w:right w:val="none" w:sz="0" w:space="0" w:color="auto"/>
      </w:divBdr>
    </w:div>
    <w:div w:id="959920133">
      <w:bodyDiv w:val="1"/>
      <w:marLeft w:val="0"/>
      <w:marRight w:val="0"/>
      <w:marTop w:val="0"/>
      <w:marBottom w:val="0"/>
      <w:divBdr>
        <w:top w:val="none" w:sz="0" w:space="0" w:color="auto"/>
        <w:left w:val="none" w:sz="0" w:space="0" w:color="auto"/>
        <w:bottom w:val="none" w:sz="0" w:space="0" w:color="auto"/>
        <w:right w:val="none" w:sz="0" w:space="0" w:color="auto"/>
      </w:divBdr>
    </w:div>
    <w:div w:id="960039077">
      <w:bodyDiv w:val="1"/>
      <w:marLeft w:val="0"/>
      <w:marRight w:val="0"/>
      <w:marTop w:val="0"/>
      <w:marBottom w:val="0"/>
      <w:divBdr>
        <w:top w:val="none" w:sz="0" w:space="0" w:color="auto"/>
        <w:left w:val="none" w:sz="0" w:space="0" w:color="auto"/>
        <w:bottom w:val="none" w:sz="0" w:space="0" w:color="auto"/>
        <w:right w:val="none" w:sz="0" w:space="0" w:color="auto"/>
      </w:divBdr>
    </w:div>
    <w:div w:id="961349192">
      <w:bodyDiv w:val="1"/>
      <w:marLeft w:val="0"/>
      <w:marRight w:val="0"/>
      <w:marTop w:val="0"/>
      <w:marBottom w:val="0"/>
      <w:divBdr>
        <w:top w:val="none" w:sz="0" w:space="0" w:color="auto"/>
        <w:left w:val="none" w:sz="0" w:space="0" w:color="auto"/>
        <w:bottom w:val="none" w:sz="0" w:space="0" w:color="auto"/>
        <w:right w:val="none" w:sz="0" w:space="0" w:color="auto"/>
      </w:divBdr>
    </w:div>
    <w:div w:id="961882967">
      <w:bodyDiv w:val="1"/>
      <w:marLeft w:val="0"/>
      <w:marRight w:val="0"/>
      <w:marTop w:val="0"/>
      <w:marBottom w:val="0"/>
      <w:divBdr>
        <w:top w:val="none" w:sz="0" w:space="0" w:color="auto"/>
        <w:left w:val="none" w:sz="0" w:space="0" w:color="auto"/>
        <w:bottom w:val="none" w:sz="0" w:space="0" w:color="auto"/>
        <w:right w:val="none" w:sz="0" w:space="0" w:color="auto"/>
      </w:divBdr>
    </w:div>
    <w:div w:id="962227231">
      <w:bodyDiv w:val="1"/>
      <w:marLeft w:val="0"/>
      <w:marRight w:val="0"/>
      <w:marTop w:val="0"/>
      <w:marBottom w:val="0"/>
      <w:divBdr>
        <w:top w:val="none" w:sz="0" w:space="0" w:color="auto"/>
        <w:left w:val="none" w:sz="0" w:space="0" w:color="auto"/>
        <w:bottom w:val="none" w:sz="0" w:space="0" w:color="auto"/>
        <w:right w:val="none" w:sz="0" w:space="0" w:color="auto"/>
      </w:divBdr>
    </w:div>
    <w:div w:id="962463948">
      <w:bodyDiv w:val="1"/>
      <w:marLeft w:val="0"/>
      <w:marRight w:val="0"/>
      <w:marTop w:val="0"/>
      <w:marBottom w:val="0"/>
      <w:divBdr>
        <w:top w:val="none" w:sz="0" w:space="0" w:color="auto"/>
        <w:left w:val="none" w:sz="0" w:space="0" w:color="auto"/>
        <w:bottom w:val="none" w:sz="0" w:space="0" w:color="auto"/>
        <w:right w:val="none" w:sz="0" w:space="0" w:color="auto"/>
      </w:divBdr>
    </w:div>
    <w:div w:id="963074201">
      <w:bodyDiv w:val="1"/>
      <w:marLeft w:val="0"/>
      <w:marRight w:val="0"/>
      <w:marTop w:val="0"/>
      <w:marBottom w:val="0"/>
      <w:divBdr>
        <w:top w:val="none" w:sz="0" w:space="0" w:color="auto"/>
        <w:left w:val="none" w:sz="0" w:space="0" w:color="auto"/>
        <w:bottom w:val="none" w:sz="0" w:space="0" w:color="auto"/>
        <w:right w:val="none" w:sz="0" w:space="0" w:color="auto"/>
      </w:divBdr>
    </w:div>
    <w:div w:id="964190930">
      <w:bodyDiv w:val="1"/>
      <w:marLeft w:val="0"/>
      <w:marRight w:val="0"/>
      <w:marTop w:val="0"/>
      <w:marBottom w:val="0"/>
      <w:divBdr>
        <w:top w:val="none" w:sz="0" w:space="0" w:color="auto"/>
        <w:left w:val="none" w:sz="0" w:space="0" w:color="auto"/>
        <w:bottom w:val="none" w:sz="0" w:space="0" w:color="auto"/>
        <w:right w:val="none" w:sz="0" w:space="0" w:color="auto"/>
      </w:divBdr>
    </w:div>
    <w:div w:id="965355808">
      <w:bodyDiv w:val="1"/>
      <w:marLeft w:val="0"/>
      <w:marRight w:val="0"/>
      <w:marTop w:val="0"/>
      <w:marBottom w:val="0"/>
      <w:divBdr>
        <w:top w:val="none" w:sz="0" w:space="0" w:color="auto"/>
        <w:left w:val="none" w:sz="0" w:space="0" w:color="auto"/>
        <w:bottom w:val="none" w:sz="0" w:space="0" w:color="auto"/>
        <w:right w:val="none" w:sz="0" w:space="0" w:color="auto"/>
      </w:divBdr>
    </w:div>
    <w:div w:id="965501369">
      <w:bodyDiv w:val="1"/>
      <w:marLeft w:val="0"/>
      <w:marRight w:val="0"/>
      <w:marTop w:val="0"/>
      <w:marBottom w:val="0"/>
      <w:divBdr>
        <w:top w:val="none" w:sz="0" w:space="0" w:color="auto"/>
        <w:left w:val="none" w:sz="0" w:space="0" w:color="auto"/>
        <w:bottom w:val="none" w:sz="0" w:space="0" w:color="auto"/>
        <w:right w:val="none" w:sz="0" w:space="0" w:color="auto"/>
      </w:divBdr>
    </w:div>
    <w:div w:id="967322007">
      <w:bodyDiv w:val="1"/>
      <w:marLeft w:val="0"/>
      <w:marRight w:val="0"/>
      <w:marTop w:val="0"/>
      <w:marBottom w:val="0"/>
      <w:divBdr>
        <w:top w:val="none" w:sz="0" w:space="0" w:color="auto"/>
        <w:left w:val="none" w:sz="0" w:space="0" w:color="auto"/>
        <w:bottom w:val="none" w:sz="0" w:space="0" w:color="auto"/>
        <w:right w:val="none" w:sz="0" w:space="0" w:color="auto"/>
      </w:divBdr>
    </w:div>
    <w:div w:id="968583996">
      <w:bodyDiv w:val="1"/>
      <w:marLeft w:val="0"/>
      <w:marRight w:val="0"/>
      <w:marTop w:val="0"/>
      <w:marBottom w:val="0"/>
      <w:divBdr>
        <w:top w:val="none" w:sz="0" w:space="0" w:color="auto"/>
        <w:left w:val="none" w:sz="0" w:space="0" w:color="auto"/>
        <w:bottom w:val="none" w:sz="0" w:space="0" w:color="auto"/>
        <w:right w:val="none" w:sz="0" w:space="0" w:color="auto"/>
      </w:divBdr>
    </w:div>
    <w:div w:id="974067923">
      <w:bodyDiv w:val="1"/>
      <w:marLeft w:val="0"/>
      <w:marRight w:val="0"/>
      <w:marTop w:val="0"/>
      <w:marBottom w:val="0"/>
      <w:divBdr>
        <w:top w:val="none" w:sz="0" w:space="0" w:color="auto"/>
        <w:left w:val="none" w:sz="0" w:space="0" w:color="auto"/>
        <w:bottom w:val="none" w:sz="0" w:space="0" w:color="auto"/>
        <w:right w:val="none" w:sz="0" w:space="0" w:color="auto"/>
      </w:divBdr>
    </w:div>
    <w:div w:id="975647409">
      <w:bodyDiv w:val="1"/>
      <w:marLeft w:val="0"/>
      <w:marRight w:val="0"/>
      <w:marTop w:val="0"/>
      <w:marBottom w:val="0"/>
      <w:divBdr>
        <w:top w:val="none" w:sz="0" w:space="0" w:color="auto"/>
        <w:left w:val="none" w:sz="0" w:space="0" w:color="auto"/>
        <w:bottom w:val="none" w:sz="0" w:space="0" w:color="auto"/>
        <w:right w:val="none" w:sz="0" w:space="0" w:color="auto"/>
      </w:divBdr>
    </w:div>
    <w:div w:id="976303382">
      <w:bodyDiv w:val="1"/>
      <w:marLeft w:val="0"/>
      <w:marRight w:val="0"/>
      <w:marTop w:val="0"/>
      <w:marBottom w:val="0"/>
      <w:divBdr>
        <w:top w:val="none" w:sz="0" w:space="0" w:color="auto"/>
        <w:left w:val="none" w:sz="0" w:space="0" w:color="auto"/>
        <w:bottom w:val="none" w:sz="0" w:space="0" w:color="auto"/>
        <w:right w:val="none" w:sz="0" w:space="0" w:color="auto"/>
      </w:divBdr>
    </w:div>
    <w:div w:id="976642907">
      <w:bodyDiv w:val="1"/>
      <w:marLeft w:val="0"/>
      <w:marRight w:val="0"/>
      <w:marTop w:val="0"/>
      <w:marBottom w:val="0"/>
      <w:divBdr>
        <w:top w:val="none" w:sz="0" w:space="0" w:color="auto"/>
        <w:left w:val="none" w:sz="0" w:space="0" w:color="auto"/>
        <w:bottom w:val="none" w:sz="0" w:space="0" w:color="auto"/>
        <w:right w:val="none" w:sz="0" w:space="0" w:color="auto"/>
      </w:divBdr>
    </w:div>
    <w:div w:id="979572230">
      <w:bodyDiv w:val="1"/>
      <w:marLeft w:val="0"/>
      <w:marRight w:val="0"/>
      <w:marTop w:val="0"/>
      <w:marBottom w:val="0"/>
      <w:divBdr>
        <w:top w:val="none" w:sz="0" w:space="0" w:color="auto"/>
        <w:left w:val="none" w:sz="0" w:space="0" w:color="auto"/>
        <w:bottom w:val="none" w:sz="0" w:space="0" w:color="auto"/>
        <w:right w:val="none" w:sz="0" w:space="0" w:color="auto"/>
      </w:divBdr>
    </w:div>
    <w:div w:id="979924036">
      <w:bodyDiv w:val="1"/>
      <w:marLeft w:val="0"/>
      <w:marRight w:val="0"/>
      <w:marTop w:val="0"/>
      <w:marBottom w:val="0"/>
      <w:divBdr>
        <w:top w:val="none" w:sz="0" w:space="0" w:color="auto"/>
        <w:left w:val="none" w:sz="0" w:space="0" w:color="auto"/>
        <w:bottom w:val="none" w:sz="0" w:space="0" w:color="auto"/>
        <w:right w:val="none" w:sz="0" w:space="0" w:color="auto"/>
      </w:divBdr>
    </w:div>
    <w:div w:id="983126378">
      <w:bodyDiv w:val="1"/>
      <w:marLeft w:val="0"/>
      <w:marRight w:val="0"/>
      <w:marTop w:val="0"/>
      <w:marBottom w:val="0"/>
      <w:divBdr>
        <w:top w:val="none" w:sz="0" w:space="0" w:color="auto"/>
        <w:left w:val="none" w:sz="0" w:space="0" w:color="auto"/>
        <w:bottom w:val="none" w:sz="0" w:space="0" w:color="auto"/>
        <w:right w:val="none" w:sz="0" w:space="0" w:color="auto"/>
      </w:divBdr>
    </w:div>
    <w:div w:id="983391952">
      <w:bodyDiv w:val="1"/>
      <w:marLeft w:val="0"/>
      <w:marRight w:val="0"/>
      <w:marTop w:val="0"/>
      <w:marBottom w:val="0"/>
      <w:divBdr>
        <w:top w:val="none" w:sz="0" w:space="0" w:color="auto"/>
        <w:left w:val="none" w:sz="0" w:space="0" w:color="auto"/>
        <w:bottom w:val="none" w:sz="0" w:space="0" w:color="auto"/>
        <w:right w:val="none" w:sz="0" w:space="0" w:color="auto"/>
      </w:divBdr>
    </w:div>
    <w:div w:id="983923870">
      <w:bodyDiv w:val="1"/>
      <w:marLeft w:val="0"/>
      <w:marRight w:val="0"/>
      <w:marTop w:val="0"/>
      <w:marBottom w:val="0"/>
      <w:divBdr>
        <w:top w:val="none" w:sz="0" w:space="0" w:color="auto"/>
        <w:left w:val="none" w:sz="0" w:space="0" w:color="auto"/>
        <w:bottom w:val="none" w:sz="0" w:space="0" w:color="auto"/>
        <w:right w:val="none" w:sz="0" w:space="0" w:color="auto"/>
      </w:divBdr>
    </w:div>
    <w:div w:id="987175602">
      <w:bodyDiv w:val="1"/>
      <w:marLeft w:val="0"/>
      <w:marRight w:val="0"/>
      <w:marTop w:val="0"/>
      <w:marBottom w:val="0"/>
      <w:divBdr>
        <w:top w:val="none" w:sz="0" w:space="0" w:color="auto"/>
        <w:left w:val="none" w:sz="0" w:space="0" w:color="auto"/>
        <w:bottom w:val="none" w:sz="0" w:space="0" w:color="auto"/>
        <w:right w:val="none" w:sz="0" w:space="0" w:color="auto"/>
      </w:divBdr>
    </w:div>
    <w:div w:id="988166292">
      <w:bodyDiv w:val="1"/>
      <w:marLeft w:val="0"/>
      <w:marRight w:val="0"/>
      <w:marTop w:val="0"/>
      <w:marBottom w:val="0"/>
      <w:divBdr>
        <w:top w:val="none" w:sz="0" w:space="0" w:color="auto"/>
        <w:left w:val="none" w:sz="0" w:space="0" w:color="auto"/>
        <w:bottom w:val="none" w:sz="0" w:space="0" w:color="auto"/>
        <w:right w:val="none" w:sz="0" w:space="0" w:color="auto"/>
      </w:divBdr>
    </w:div>
    <w:div w:id="988939281">
      <w:bodyDiv w:val="1"/>
      <w:marLeft w:val="0"/>
      <w:marRight w:val="0"/>
      <w:marTop w:val="0"/>
      <w:marBottom w:val="0"/>
      <w:divBdr>
        <w:top w:val="none" w:sz="0" w:space="0" w:color="auto"/>
        <w:left w:val="none" w:sz="0" w:space="0" w:color="auto"/>
        <w:bottom w:val="none" w:sz="0" w:space="0" w:color="auto"/>
        <w:right w:val="none" w:sz="0" w:space="0" w:color="auto"/>
      </w:divBdr>
    </w:div>
    <w:div w:id="989675992">
      <w:bodyDiv w:val="1"/>
      <w:marLeft w:val="0"/>
      <w:marRight w:val="0"/>
      <w:marTop w:val="0"/>
      <w:marBottom w:val="0"/>
      <w:divBdr>
        <w:top w:val="none" w:sz="0" w:space="0" w:color="auto"/>
        <w:left w:val="none" w:sz="0" w:space="0" w:color="auto"/>
        <w:bottom w:val="none" w:sz="0" w:space="0" w:color="auto"/>
        <w:right w:val="none" w:sz="0" w:space="0" w:color="auto"/>
      </w:divBdr>
    </w:div>
    <w:div w:id="991562927">
      <w:bodyDiv w:val="1"/>
      <w:marLeft w:val="0"/>
      <w:marRight w:val="0"/>
      <w:marTop w:val="0"/>
      <w:marBottom w:val="0"/>
      <w:divBdr>
        <w:top w:val="none" w:sz="0" w:space="0" w:color="auto"/>
        <w:left w:val="none" w:sz="0" w:space="0" w:color="auto"/>
        <w:bottom w:val="none" w:sz="0" w:space="0" w:color="auto"/>
        <w:right w:val="none" w:sz="0" w:space="0" w:color="auto"/>
      </w:divBdr>
    </w:div>
    <w:div w:id="992025387">
      <w:bodyDiv w:val="1"/>
      <w:marLeft w:val="0"/>
      <w:marRight w:val="0"/>
      <w:marTop w:val="0"/>
      <w:marBottom w:val="0"/>
      <w:divBdr>
        <w:top w:val="none" w:sz="0" w:space="0" w:color="auto"/>
        <w:left w:val="none" w:sz="0" w:space="0" w:color="auto"/>
        <w:bottom w:val="none" w:sz="0" w:space="0" w:color="auto"/>
        <w:right w:val="none" w:sz="0" w:space="0" w:color="auto"/>
      </w:divBdr>
    </w:div>
    <w:div w:id="994263168">
      <w:bodyDiv w:val="1"/>
      <w:marLeft w:val="0"/>
      <w:marRight w:val="0"/>
      <w:marTop w:val="0"/>
      <w:marBottom w:val="0"/>
      <w:divBdr>
        <w:top w:val="none" w:sz="0" w:space="0" w:color="auto"/>
        <w:left w:val="none" w:sz="0" w:space="0" w:color="auto"/>
        <w:bottom w:val="none" w:sz="0" w:space="0" w:color="auto"/>
        <w:right w:val="none" w:sz="0" w:space="0" w:color="auto"/>
      </w:divBdr>
    </w:div>
    <w:div w:id="994840169">
      <w:bodyDiv w:val="1"/>
      <w:marLeft w:val="0"/>
      <w:marRight w:val="0"/>
      <w:marTop w:val="0"/>
      <w:marBottom w:val="0"/>
      <w:divBdr>
        <w:top w:val="none" w:sz="0" w:space="0" w:color="auto"/>
        <w:left w:val="none" w:sz="0" w:space="0" w:color="auto"/>
        <w:bottom w:val="none" w:sz="0" w:space="0" w:color="auto"/>
        <w:right w:val="none" w:sz="0" w:space="0" w:color="auto"/>
      </w:divBdr>
    </w:div>
    <w:div w:id="995183935">
      <w:bodyDiv w:val="1"/>
      <w:marLeft w:val="0"/>
      <w:marRight w:val="0"/>
      <w:marTop w:val="0"/>
      <w:marBottom w:val="0"/>
      <w:divBdr>
        <w:top w:val="none" w:sz="0" w:space="0" w:color="auto"/>
        <w:left w:val="none" w:sz="0" w:space="0" w:color="auto"/>
        <w:bottom w:val="none" w:sz="0" w:space="0" w:color="auto"/>
        <w:right w:val="none" w:sz="0" w:space="0" w:color="auto"/>
      </w:divBdr>
    </w:div>
    <w:div w:id="995492118">
      <w:bodyDiv w:val="1"/>
      <w:marLeft w:val="0"/>
      <w:marRight w:val="0"/>
      <w:marTop w:val="0"/>
      <w:marBottom w:val="0"/>
      <w:divBdr>
        <w:top w:val="none" w:sz="0" w:space="0" w:color="auto"/>
        <w:left w:val="none" w:sz="0" w:space="0" w:color="auto"/>
        <w:bottom w:val="none" w:sz="0" w:space="0" w:color="auto"/>
        <w:right w:val="none" w:sz="0" w:space="0" w:color="auto"/>
      </w:divBdr>
    </w:div>
    <w:div w:id="995498903">
      <w:bodyDiv w:val="1"/>
      <w:marLeft w:val="0"/>
      <w:marRight w:val="0"/>
      <w:marTop w:val="0"/>
      <w:marBottom w:val="0"/>
      <w:divBdr>
        <w:top w:val="none" w:sz="0" w:space="0" w:color="auto"/>
        <w:left w:val="none" w:sz="0" w:space="0" w:color="auto"/>
        <w:bottom w:val="none" w:sz="0" w:space="0" w:color="auto"/>
        <w:right w:val="none" w:sz="0" w:space="0" w:color="auto"/>
      </w:divBdr>
    </w:div>
    <w:div w:id="998654203">
      <w:bodyDiv w:val="1"/>
      <w:marLeft w:val="0"/>
      <w:marRight w:val="0"/>
      <w:marTop w:val="0"/>
      <w:marBottom w:val="0"/>
      <w:divBdr>
        <w:top w:val="none" w:sz="0" w:space="0" w:color="auto"/>
        <w:left w:val="none" w:sz="0" w:space="0" w:color="auto"/>
        <w:bottom w:val="none" w:sz="0" w:space="0" w:color="auto"/>
        <w:right w:val="none" w:sz="0" w:space="0" w:color="auto"/>
      </w:divBdr>
    </w:div>
    <w:div w:id="1002243455">
      <w:bodyDiv w:val="1"/>
      <w:marLeft w:val="0"/>
      <w:marRight w:val="0"/>
      <w:marTop w:val="0"/>
      <w:marBottom w:val="0"/>
      <w:divBdr>
        <w:top w:val="none" w:sz="0" w:space="0" w:color="auto"/>
        <w:left w:val="none" w:sz="0" w:space="0" w:color="auto"/>
        <w:bottom w:val="none" w:sz="0" w:space="0" w:color="auto"/>
        <w:right w:val="none" w:sz="0" w:space="0" w:color="auto"/>
      </w:divBdr>
    </w:div>
    <w:div w:id="1003699675">
      <w:bodyDiv w:val="1"/>
      <w:marLeft w:val="0"/>
      <w:marRight w:val="0"/>
      <w:marTop w:val="0"/>
      <w:marBottom w:val="0"/>
      <w:divBdr>
        <w:top w:val="none" w:sz="0" w:space="0" w:color="auto"/>
        <w:left w:val="none" w:sz="0" w:space="0" w:color="auto"/>
        <w:bottom w:val="none" w:sz="0" w:space="0" w:color="auto"/>
        <w:right w:val="none" w:sz="0" w:space="0" w:color="auto"/>
      </w:divBdr>
    </w:div>
    <w:div w:id="1003819419">
      <w:bodyDiv w:val="1"/>
      <w:marLeft w:val="0"/>
      <w:marRight w:val="0"/>
      <w:marTop w:val="0"/>
      <w:marBottom w:val="0"/>
      <w:divBdr>
        <w:top w:val="none" w:sz="0" w:space="0" w:color="auto"/>
        <w:left w:val="none" w:sz="0" w:space="0" w:color="auto"/>
        <w:bottom w:val="none" w:sz="0" w:space="0" w:color="auto"/>
        <w:right w:val="none" w:sz="0" w:space="0" w:color="auto"/>
      </w:divBdr>
    </w:div>
    <w:div w:id="1004437304">
      <w:bodyDiv w:val="1"/>
      <w:marLeft w:val="0"/>
      <w:marRight w:val="0"/>
      <w:marTop w:val="0"/>
      <w:marBottom w:val="0"/>
      <w:divBdr>
        <w:top w:val="none" w:sz="0" w:space="0" w:color="auto"/>
        <w:left w:val="none" w:sz="0" w:space="0" w:color="auto"/>
        <w:bottom w:val="none" w:sz="0" w:space="0" w:color="auto"/>
        <w:right w:val="none" w:sz="0" w:space="0" w:color="auto"/>
      </w:divBdr>
    </w:div>
    <w:div w:id="1006589650">
      <w:bodyDiv w:val="1"/>
      <w:marLeft w:val="0"/>
      <w:marRight w:val="0"/>
      <w:marTop w:val="0"/>
      <w:marBottom w:val="0"/>
      <w:divBdr>
        <w:top w:val="none" w:sz="0" w:space="0" w:color="auto"/>
        <w:left w:val="none" w:sz="0" w:space="0" w:color="auto"/>
        <w:bottom w:val="none" w:sz="0" w:space="0" w:color="auto"/>
        <w:right w:val="none" w:sz="0" w:space="0" w:color="auto"/>
      </w:divBdr>
    </w:div>
    <w:div w:id="1007248652">
      <w:bodyDiv w:val="1"/>
      <w:marLeft w:val="0"/>
      <w:marRight w:val="0"/>
      <w:marTop w:val="0"/>
      <w:marBottom w:val="0"/>
      <w:divBdr>
        <w:top w:val="none" w:sz="0" w:space="0" w:color="auto"/>
        <w:left w:val="none" w:sz="0" w:space="0" w:color="auto"/>
        <w:bottom w:val="none" w:sz="0" w:space="0" w:color="auto"/>
        <w:right w:val="none" w:sz="0" w:space="0" w:color="auto"/>
      </w:divBdr>
    </w:div>
    <w:div w:id="1007748685">
      <w:bodyDiv w:val="1"/>
      <w:marLeft w:val="0"/>
      <w:marRight w:val="0"/>
      <w:marTop w:val="0"/>
      <w:marBottom w:val="0"/>
      <w:divBdr>
        <w:top w:val="none" w:sz="0" w:space="0" w:color="auto"/>
        <w:left w:val="none" w:sz="0" w:space="0" w:color="auto"/>
        <w:bottom w:val="none" w:sz="0" w:space="0" w:color="auto"/>
        <w:right w:val="none" w:sz="0" w:space="0" w:color="auto"/>
      </w:divBdr>
    </w:div>
    <w:div w:id="1007975355">
      <w:bodyDiv w:val="1"/>
      <w:marLeft w:val="0"/>
      <w:marRight w:val="0"/>
      <w:marTop w:val="0"/>
      <w:marBottom w:val="0"/>
      <w:divBdr>
        <w:top w:val="none" w:sz="0" w:space="0" w:color="auto"/>
        <w:left w:val="none" w:sz="0" w:space="0" w:color="auto"/>
        <w:bottom w:val="none" w:sz="0" w:space="0" w:color="auto"/>
        <w:right w:val="none" w:sz="0" w:space="0" w:color="auto"/>
      </w:divBdr>
    </w:div>
    <w:div w:id="1008144616">
      <w:bodyDiv w:val="1"/>
      <w:marLeft w:val="0"/>
      <w:marRight w:val="0"/>
      <w:marTop w:val="0"/>
      <w:marBottom w:val="0"/>
      <w:divBdr>
        <w:top w:val="none" w:sz="0" w:space="0" w:color="auto"/>
        <w:left w:val="none" w:sz="0" w:space="0" w:color="auto"/>
        <w:bottom w:val="none" w:sz="0" w:space="0" w:color="auto"/>
        <w:right w:val="none" w:sz="0" w:space="0" w:color="auto"/>
      </w:divBdr>
    </w:div>
    <w:div w:id="1009219133">
      <w:bodyDiv w:val="1"/>
      <w:marLeft w:val="0"/>
      <w:marRight w:val="0"/>
      <w:marTop w:val="0"/>
      <w:marBottom w:val="0"/>
      <w:divBdr>
        <w:top w:val="none" w:sz="0" w:space="0" w:color="auto"/>
        <w:left w:val="none" w:sz="0" w:space="0" w:color="auto"/>
        <w:bottom w:val="none" w:sz="0" w:space="0" w:color="auto"/>
        <w:right w:val="none" w:sz="0" w:space="0" w:color="auto"/>
      </w:divBdr>
    </w:div>
    <w:div w:id="1010837816">
      <w:bodyDiv w:val="1"/>
      <w:marLeft w:val="0"/>
      <w:marRight w:val="0"/>
      <w:marTop w:val="0"/>
      <w:marBottom w:val="0"/>
      <w:divBdr>
        <w:top w:val="none" w:sz="0" w:space="0" w:color="auto"/>
        <w:left w:val="none" w:sz="0" w:space="0" w:color="auto"/>
        <w:bottom w:val="none" w:sz="0" w:space="0" w:color="auto"/>
        <w:right w:val="none" w:sz="0" w:space="0" w:color="auto"/>
      </w:divBdr>
    </w:div>
    <w:div w:id="1012417147">
      <w:bodyDiv w:val="1"/>
      <w:marLeft w:val="0"/>
      <w:marRight w:val="0"/>
      <w:marTop w:val="0"/>
      <w:marBottom w:val="0"/>
      <w:divBdr>
        <w:top w:val="none" w:sz="0" w:space="0" w:color="auto"/>
        <w:left w:val="none" w:sz="0" w:space="0" w:color="auto"/>
        <w:bottom w:val="none" w:sz="0" w:space="0" w:color="auto"/>
        <w:right w:val="none" w:sz="0" w:space="0" w:color="auto"/>
      </w:divBdr>
    </w:div>
    <w:div w:id="1016233194">
      <w:bodyDiv w:val="1"/>
      <w:marLeft w:val="0"/>
      <w:marRight w:val="0"/>
      <w:marTop w:val="0"/>
      <w:marBottom w:val="0"/>
      <w:divBdr>
        <w:top w:val="none" w:sz="0" w:space="0" w:color="auto"/>
        <w:left w:val="none" w:sz="0" w:space="0" w:color="auto"/>
        <w:bottom w:val="none" w:sz="0" w:space="0" w:color="auto"/>
        <w:right w:val="none" w:sz="0" w:space="0" w:color="auto"/>
      </w:divBdr>
    </w:div>
    <w:div w:id="1016344377">
      <w:bodyDiv w:val="1"/>
      <w:marLeft w:val="0"/>
      <w:marRight w:val="0"/>
      <w:marTop w:val="0"/>
      <w:marBottom w:val="0"/>
      <w:divBdr>
        <w:top w:val="none" w:sz="0" w:space="0" w:color="auto"/>
        <w:left w:val="none" w:sz="0" w:space="0" w:color="auto"/>
        <w:bottom w:val="none" w:sz="0" w:space="0" w:color="auto"/>
        <w:right w:val="none" w:sz="0" w:space="0" w:color="auto"/>
      </w:divBdr>
    </w:div>
    <w:div w:id="1018241891">
      <w:bodyDiv w:val="1"/>
      <w:marLeft w:val="0"/>
      <w:marRight w:val="0"/>
      <w:marTop w:val="0"/>
      <w:marBottom w:val="0"/>
      <w:divBdr>
        <w:top w:val="none" w:sz="0" w:space="0" w:color="auto"/>
        <w:left w:val="none" w:sz="0" w:space="0" w:color="auto"/>
        <w:bottom w:val="none" w:sz="0" w:space="0" w:color="auto"/>
        <w:right w:val="none" w:sz="0" w:space="0" w:color="auto"/>
      </w:divBdr>
      <w:divsChild>
        <w:div w:id="213469868">
          <w:marLeft w:val="0"/>
          <w:marRight w:val="0"/>
          <w:marTop w:val="0"/>
          <w:marBottom w:val="0"/>
          <w:divBdr>
            <w:top w:val="none" w:sz="0" w:space="0" w:color="auto"/>
            <w:left w:val="none" w:sz="0" w:space="0" w:color="auto"/>
            <w:bottom w:val="none" w:sz="0" w:space="0" w:color="auto"/>
            <w:right w:val="none" w:sz="0" w:space="0" w:color="auto"/>
          </w:divBdr>
          <w:divsChild>
            <w:div w:id="1976523095">
              <w:marLeft w:val="-75"/>
              <w:marRight w:val="0"/>
              <w:marTop w:val="30"/>
              <w:marBottom w:val="30"/>
              <w:divBdr>
                <w:top w:val="none" w:sz="0" w:space="0" w:color="auto"/>
                <w:left w:val="none" w:sz="0" w:space="0" w:color="auto"/>
                <w:bottom w:val="none" w:sz="0" w:space="0" w:color="auto"/>
                <w:right w:val="none" w:sz="0" w:space="0" w:color="auto"/>
              </w:divBdr>
              <w:divsChild>
                <w:div w:id="41949157">
                  <w:marLeft w:val="0"/>
                  <w:marRight w:val="0"/>
                  <w:marTop w:val="0"/>
                  <w:marBottom w:val="0"/>
                  <w:divBdr>
                    <w:top w:val="none" w:sz="0" w:space="0" w:color="auto"/>
                    <w:left w:val="none" w:sz="0" w:space="0" w:color="auto"/>
                    <w:bottom w:val="none" w:sz="0" w:space="0" w:color="auto"/>
                    <w:right w:val="none" w:sz="0" w:space="0" w:color="auto"/>
                  </w:divBdr>
                  <w:divsChild>
                    <w:div w:id="263463495">
                      <w:marLeft w:val="0"/>
                      <w:marRight w:val="0"/>
                      <w:marTop w:val="0"/>
                      <w:marBottom w:val="0"/>
                      <w:divBdr>
                        <w:top w:val="none" w:sz="0" w:space="0" w:color="auto"/>
                        <w:left w:val="none" w:sz="0" w:space="0" w:color="auto"/>
                        <w:bottom w:val="none" w:sz="0" w:space="0" w:color="auto"/>
                        <w:right w:val="none" w:sz="0" w:space="0" w:color="auto"/>
                      </w:divBdr>
                    </w:div>
                  </w:divsChild>
                </w:div>
                <w:div w:id="63142742">
                  <w:marLeft w:val="0"/>
                  <w:marRight w:val="0"/>
                  <w:marTop w:val="0"/>
                  <w:marBottom w:val="0"/>
                  <w:divBdr>
                    <w:top w:val="none" w:sz="0" w:space="0" w:color="auto"/>
                    <w:left w:val="none" w:sz="0" w:space="0" w:color="auto"/>
                    <w:bottom w:val="none" w:sz="0" w:space="0" w:color="auto"/>
                    <w:right w:val="none" w:sz="0" w:space="0" w:color="auto"/>
                  </w:divBdr>
                  <w:divsChild>
                    <w:div w:id="1384061103">
                      <w:marLeft w:val="0"/>
                      <w:marRight w:val="0"/>
                      <w:marTop w:val="0"/>
                      <w:marBottom w:val="0"/>
                      <w:divBdr>
                        <w:top w:val="none" w:sz="0" w:space="0" w:color="auto"/>
                        <w:left w:val="none" w:sz="0" w:space="0" w:color="auto"/>
                        <w:bottom w:val="none" w:sz="0" w:space="0" w:color="auto"/>
                        <w:right w:val="none" w:sz="0" w:space="0" w:color="auto"/>
                      </w:divBdr>
                    </w:div>
                  </w:divsChild>
                </w:div>
                <w:div w:id="93870215">
                  <w:marLeft w:val="0"/>
                  <w:marRight w:val="0"/>
                  <w:marTop w:val="0"/>
                  <w:marBottom w:val="0"/>
                  <w:divBdr>
                    <w:top w:val="none" w:sz="0" w:space="0" w:color="auto"/>
                    <w:left w:val="none" w:sz="0" w:space="0" w:color="auto"/>
                    <w:bottom w:val="none" w:sz="0" w:space="0" w:color="auto"/>
                    <w:right w:val="none" w:sz="0" w:space="0" w:color="auto"/>
                  </w:divBdr>
                  <w:divsChild>
                    <w:div w:id="883636888">
                      <w:marLeft w:val="0"/>
                      <w:marRight w:val="0"/>
                      <w:marTop w:val="0"/>
                      <w:marBottom w:val="0"/>
                      <w:divBdr>
                        <w:top w:val="none" w:sz="0" w:space="0" w:color="auto"/>
                        <w:left w:val="none" w:sz="0" w:space="0" w:color="auto"/>
                        <w:bottom w:val="none" w:sz="0" w:space="0" w:color="auto"/>
                        <w:right w:val="none" w:sz="0" w:space="0" w:color="auto"/>
                      </w:divBdr>
                    </w:div>
                  </w:divsChild>
                </w:div>
                <w:div w:id="260334953">
                  <w:marLeft w:val="0"/>
                  <w:marRight w:val="0"/>
                  <w:marTop w:val="0"/>
                  <w:marBottom w:val="0"/>
                  <w:divBdr>
                    <w:top w:val="none" w:sz="0" w:space="0" w:color="auto"/>
                    <w:left w:val="none" w:sz="0" w:space="0" w:color="auto"/>
                    <w:bottom w:val="none" w:sz="0" w:space="0" w:color="auto"/>
                    <w:right w:val="none" w:sz="0" w:space="0" w:color="auto"/>
                  </w:divBdr>
                  <w:divsChild>
                    <w:div w:id="1729959678">
                      <w:marLeft w:val="0"/>
                      <w:marRight w:val="0"/>
                      <w:marTop w:val="0"/>
                      <w:marBottom w:val="0"/>
                      <w:divBdr>
                        <w:top w:val="none" w:sz="0" w:space="0" w:color="auto"/>
                        <w:left w:val="none" w:sz="0" w:space="0" w:color="auto"/>
                        <w:bottom w:val="none" w:sz="0" w:space="0" w:color="auto"/>
                        <w:right w:val="none" w:sz="0" w:space="0" w:color="auto"/>
                      </w:divBdr>
                    </w:div>
                  </w:divsChild>
                </w:div>
                <w:div w:id="333001434">
                  <w:marLeft w:val="0"/>
                  <w:marRight w:val="0"/>
                  <w:marTop w:val="0"/>
                  <w:marBottom w:val="0"/>
                  <w:divBdr>
                    <w:top w:val="none" w:sz="0" w:space="0" w:color="auto"/>
                    <w:left w:val="none" w:sz="0" w:space="0" w:color="auto"/>
                    <w:bottom w:val="none" w:sz="0" w:space="0" w:color="auto"/>
                    <w:right w:val="none" w:sz="0" w:space="0" w:color="auto"/>
                  </w:divBdr>
                  <w:divsChild>
                    <w:div w:id="1780489846">
                      <w:marLeft w:val="0"/>
                      <w:marRight w:val="0"/>
                      <w:marTop w:val="0"/>
                      <w:marBottom w:val="0"/>
                      <w:divBdr>
                        <w:top w:val="none" w:sz="0" w:space="0" w:color="auto"/>
                        <w:left w:val="none" w:sz="0" w:space="0" w:color="auto"/>
                        <w:bottom w:val="none" w:sz="0" w:space="0" w:color="auto"/>
                        <w:right w:val="none" w:sz="0" w:space="0" w:color="auto"/>
                      </w:divBdr>
                    </w:div>
                  </w:divsChild>
                </w:div>
                <w:div w:id="432166440">
                  <w:marLeft w:val="0"/>
                  <w:marRight w:val="0"/>
                  <w:marTop w:val="0"/>
                  <w:marBottom w:val="0"/>
                  <w:divBdr>
                    <w:top w:val="none" w:sz="0" w:space="0" w:color="auto"/>
                    <w:left w:val="none" w:sz="0" w:space="0" w:color="auto"/>
                    <w:bottom w:val="none" w:sz="0" w:space="0" w:color="auto"/>
                    <w:right w:val="none" w:sz="0" w:space="0" w:color="auto"/>
                  </w:divBdr>
                  <w:divsChild>
                    <w:div w:id="111941044">
                      <w:marLeft w:val="0"/>
                      <w:marRight w:val="0"/>
                      <w:marTop w:val="0"/>
                      <w:marBottom w:val="0"/>
                      <w:divBdr>
                        <w:top w:val="none" w:sz="0" w:space="0" w:color="auto"/>
                        <w:left w:val="none" w:sz="0" w:space="0" w:color="auto"/>
                        <w:bottom w:val="none" w:sz="0" w:space="0" w:color="auto"/>
                        <w:right w:val="none" w:sz="0" w:space="0" w:color="auto"/>
                      </w:divBdr>
                    </w:div>
                  </w:divsChild>
                </w:div>
                <w:div w:id="761071183">
                  <w:marLeft w:val="0"/>
                  <w:marRight w:val="0"/>
                  <w:marTop w:val="0"/>
                  <w:marBottom w:val="0"/>
                  <w:divBdr>
                    <w:top w:val="none" w:sz="0" w:space="0" w:color="auto"/>
                    <w:left w:val="none" w:sz="0" w:space="0" w:color="auto"/>
                    <w:bottom w:val="none" w:sz="0" w:space="0" w:color="auto"/>
                    <w:right w:val="none" w:sz="0" w:space="0" w:color="auto"/>
                  </w:divBdr>
                  <w:divsChild>
                    <w:div w:id="398677036">
                      <w:marLeft w:val="0"/>
                      <w:marRight w:val="0"/>
                      <w:marTop w:val="0"/>
                      <w:marBottom w:val="0"/>
                      <w:divBdr>
                        <w:top w:val="none" w:sz="0" w:space="0" w:color="auto"/>
                        <w:left w:val="none" w:sz="0" w:space="0" w:color="auto"/>
                        <w:bottom w:val="none" w:sz="0" w:space="0" w:color="auto"/>
                        <w:right w:val="none" w:sz="0" w:space="0" w:color="auto"/>
                      </w:divBdr>
                    </w:div>
                  </w:divsChild>
                </w:div>
                <w:div w:id="766194052">
                  <w:marLeft w:val="0"/>
                  <w:marRight w:val="0"/>
                  <w:marTop w:val="0"/>
                  <w:marBottom w:val="0"/>
                  <w:divBdr>
                    <w:top w:val="none" w:sz="0" w:space="0" w:color="auto"/>
                    <w:left w:val="none" w:sz="0" w:space="0" w:color="auto"/>
                    <w:bottom w:val="none" w:sz="0" w:space="0" w:color="auto"/>
                    <w:right w:val="none" w:sz="0" w:space="0" w:color="auto"/>
                  </w:divBdr>
                  <w:divsChild>
                    <w:div w:id="406925920">
                      <w:marLeft w:val="0"/>
                      <w:marRight w:val="0"/>
                      <w:marTop w:val="0"/>
                      <w:marBottom w:val="0"/>
                      <w:divBdr>
                        <w:top w:val="none" w:sz="0" w:space="0" w:color="auto"/>
                        <w:left w:val="none" w:sz="0" w:space="0" w:color="auto"/>
                        <w:bottom w:val="none" w:sz="0" w:space="0" w:color="auto"/>
                        <w:right w:val="none" w:sz="0" w:space="0" w:color="auto"/>
                      </w:divBdr>
                    </w:div>
                  </w:divsChild>
                </w:div>
                <w:div w:id="830877342">
                  <w:marLeft w:val="0"/>
                  <w:marRight w:val="0"/>
                  <w:marTop w:val="0"/>
                  <w:marBottom w:val="0"/>
                  <w:divBdr>
                    <w:top w:val="none" w:sz="0" w:space="0" w:color="auto"/>
                    <w:left w:val="none" w:sz="0" w:space="0" w:color="auto"/>
                    <w:bottom w:val="none" w:sz="0" w:space="0" w:color="auto"/>
                    <w:right w:val="none" w:sz="0" w:space="0" w:color="auto"/>
                  </w:divBdr>
                  <w:divsChild>
                    <w:div w:id="910773395">
                      <w:marLeft w:val="0"/>
                      <w:marRight w:val="0"/>
                      <w:marTop w:val="0"/>
                      <w:marBottom w:val="0"/>
                      <w:divBdr>
                        <w:top w:val="none" w:sz="0" w:space="0" w:color="auto"/>
                        <w:left w:val="none" w:sz="0" w:space="0" w:color="auto"/>
                        <w:bottom w:val="none" w:sz="0" w:space="0" w:color="auto"/>
                        <w:right w:val="none" w:sz="0" w:space="0" w:color="auto"/>
                      </w:divBdr>
                    </w:div>
                  </w:divsChild>
                </w:div>
                <w:div w:id="864289825">
                  <w:marLeft w:val="0"/>
                  <w:marRight w:val="0"/>
                  <w:marTop w:val="0"/>
                  <w:marBottom w:val="0"/>
                  <w:divBdr>
                    <w:top w:val="none" w:sz="0" w:space="0" w:color="auto"/>
                    <w:left w:val="none" w:sz="0" w:space="0" w:color="auto"/>
                    <w:bottom w:val="none" w:sz="0" w:space="0" w:color="auto"/>
                    <w:right w:val="none" w:sz="0" w:space="0" w:color="auto"/>
                  </w:divBdr>
                  <w:divsChild>
                    <w:div w:id="2094008822">
                      <w:marLeft w:val="0"/>
                      <w:marRight w:val="0"/>
                      <w:marTop w:val="0"/>
                      <w:marBottom w:val="0"/>
                      <w:divBdr>
                        <w:top w:val="none" w:sz="0" w:space="0" w:color="auto"/>
                        <w:left w:val="none" w:sz="0" w:space="0" w:color="auto"/>
                        <w:bottom w:val="none" w:sz="0" w:space="0" w:color="auto"/>
                        <w:right w:val="none" w:sz="0" w:space="0" w:color="auto"/>
                      </w:divBdr>
                    </w:div>
                  </w:divsChild>
                </w:div>
                <w:div w:id="937106374">
                  <w:marLeft w:val="0"/>
                  <w:marRight w:val="0"/>
                  <w:marTop w:val="0"/>
                  <w:marBottom w:val="0"/>
                  <w:divBdr>
                    <w:top w:val="none" w:sz="0" w:space="0" w:color="auto"/>
                    <w:left w:val="none" w:sz="0" w:space="0" w:color="auto"/>
                    <w:bottom w:val="none" w:sz="0" w:space="0" w:color="auto"/>
                    <w:right w:val="none" w:sz="0" w:space="0" w:color="auto"/>
                  </w:divBdr>
                  <w:divsChild>
                    <w:div w:id="1135298386">
                      <w:marLeft w:val="0"/>
                      <w:marRight w:val="0"/>
                      <w:marTop w:val="0"/>
                      <w:marBottom w:val="0"/>
                      <w:divBdr>
                        <w:top w:val="none" w:sz="0" w:space="0" w:color="auto"/>
                        <w:left w:val="none" w:sz="0" w:space="0" w:color="auto"/>
                        <w:bottom w:val="none" w:sz="0" w:space="0" w:color="auto"/>
                        <w:right w:val="none" w:sz="0" w:space="0" w:color="auto"/>
                      </w:divBdr>
                    </w:div>
                  </w:divsChild>
                </w:div>
                <w:div w:id="1042366066">
                  <w:marLeft w:val="0"/>
                  <w:marRight w:val="0"/>
                  <w:marTop w:val="0"/>
                  <w:marBottom w:val="0"/>
                  <w:divBdr>
                    <w:top w:val="none" w:sz="0" w:space="0" w:color="auto"/>
                    <w:left w:val="none" w:sz="0" w:space="0" w:color="auto"/>
                    <w:bottom w:val="none" w:sz="0" w:space="0" w:color="auto"/>
                    <w:right w:val="none" w:sz="0" w:space="0" w:color="auto"/>
                  </w:divBdr>
                  <w:divsChild>
                    <w:div w:id="1336804434">
                      <w:marLeft w:val="0"/>
                      <w:marRight w:val="0"/>
                      <w:marTop w:val="0"/>
                      <w:marBottom w:val="0"/>
                      <w:divBdr>
                        <w:top w:val="none" w:sz="0" w:space="0" w:color="auto"/>
                        <w:left w:val="none" w:sz="0" w:space="0" w:color="auto"/>
                        <w:bottom w:val="none" w:sz="0" w:space="0" w:color="auto"/>
                        <w:right w:val="none" w:sz="0" w:space="0" w:color="auto"/>
                      </w:divBdr>
                    </w:div>
                  </w:divsChild>
                </w:div>
                <w:div w:id="1116559458">
                  <w:marLeft w:val="0"/>
                  <w:marRight w:val="0"/>
                  <w:marTop w:val="0"/>
                  <w:marBottom w:val="0"/>
                  <w:divBdr>
                    <w:top w:val="none" w:sz="0" w:space="0" w:color="auto"/>
                    <w:left w:val="none" w:sz="0" w:space="0" w:color="auto"/>
                    <w:bottom w:val="none" w:sz="0" w:space="0" w:color="auto"/>
                    <w:right w:val="none" w:sz="0" w:space="0" w:color="auto"/>
                  </w:divBdr>
                  <w:divsChild>
                    <w:div w:id="1960338891">
                      <w:marLeft w:val="0"/>
                      <w:marRight w:val="0"/>
                      <w:marTop w:val="0"/>
                      <w:marBottom w:val="0"/>
                      <w:divBdr>
                        <w:top w:val="none" w:sz="0" w:space="0" w:color="auto"/>
                        <w:left w:val="none" w:sz="0" w:space="0" w:color="auto"/>
                        <w:bottom w:val="none" w:sz="0" w:space="0" w:color="auto"/>
                        <w:right w:val="none" w:sz="0" w:space="0" w:color="auto"/>
                      </w:divBdr>
                    </w:div>
                  </w:divsChild>
                </w:div>
                <w:div w:id="1145202329">
                  <w:marLeft w:val="0"/>
                  <w:marRight w:val="0"/>
                  <w:marTop w:val="0"/>
                  <w:marBottom w:val="0"/>
                  <w:divBdr>
                    <w:top w:val="none" w:sz="0" w:space="0" w:color="auto"/>
                    <w:left w:val="none" w:sz="0" w:space="0" w:color="auto"/>
                    <w:bottom w:val="none" w:sz="0" w:space="0" w:color="auto"/>
                    <w:right w:val="none" w:sz="0" w:space="0" w:color="auto"/>
                  </w:divBdr>
                  <w:divsChild>
                    <w:div w:id="464323480">
                      <w:marLeft w:val="0"/>
                      <w:marRight w:val="0"/>
                      <w:marTop w:val="0"/>
                      <w:marBottom w:val="0"/>
                      <w:divBdr>
                        <w:top w:val="none" w:sz="0" w:space="0" w:color="auto"/>
                        <w:left w:val="none" w:sz="0" w:space="0" w:color="auto"/>
                        <w:bottom w:val="none" w:sz="0" w:space="0" w:color="auto"/>
                        <w:right w:val="none" w:sz="0" w:space="0" w:color="auto"/>
                      </w:divBdr>
                    </w:div>
                    <w:div w:id="1697193517">
                      <w:marLeft w:val="0"/>
                      <w:marRight w:val="0"/>
                      <w:marTop w:val="0"/>
                      <w:marBottom w:val="0"/>
                      <w:divBdr>
                        <w:top w:val="none" w:sz="0" w:space="0" w:color="auto"/>
                        <w:left w:val="none" w:sz="0" w:space="0" w:color="auto"/>
                        <w:bottom w:val="none" w:sz="0" w:space="0" w:color="auto"/>
                        <w:right w:val="none" w:sz="0" w:space="0" w:color="auto"/>
                      </w:divBdr>
                    </w:div>
                  </w:divsChild>
                </w:div>
                <w:div w:id="1148478643">
                  <w:marLeft w:val="0"/>
                  <w:marRight w:val="0"/>
                  <w:marTop w:val="0"/>
                  <w:marBottom w:val="0"/>
                  <w:divBdr>
                    <w:top w:val="none" w:sz="0" w:space="0" w:color="auto"/>
                    <w:left w:val="none" w:sz="0" w:space="0" w:color="auto"/>
                    <w:bottom w:val="none" w:sz="0" w:space="0" w:color="auto"/>
                    <w:right w:val="none" w:sz="0" w:space="0" w:color="auto"/>
                  </w:divBdr>
                  <w:divsChild>
                    <w:div w:id="1360548358">
                      <w:marLeft w:val="0"/>
                      <w:marRight w:val="0"/>
                      <w:marTop w:val="0"/>
                      <w:marBottom w:val="0"/>
                      <w:divBdr>
                        <w:top w:val="none" w:sz="0" w:space="0" w:color="auto"/>
                        <w:left w:val="none" w:sz="0" w:space="0" w:color="auto"/>
                        <w:bottom w:val="none" w:sz="0" w:space="0" w:color="auto"/>
                        <w:right w:val="none" w:sz="0" w:space="0" w:color="auto"/>
                      </w:divBdr>
                    </w:div>
                  </w:divsChild>
                </w:div>
                <w:div w:id="1152722117">
                  <w:marLeft w:val="0"/>
                  <w:marRight w:val="0"/>
                  <w:marTop w:val="0"/>
                  <w:marBottom w:val="0"/>
                  <w:divBdr>
                    <w:top w:val="none" w:sz="0" w:space="0" w:color="auto"/>
                    <w:left w:val="none" w:sz="0" w:space="0" w:color="auto"/>
                    <w:bottom w:val="none" w:sz="0" w:space="0" w:color="auto"/>
                    <w:right w:val="none" w:sz="0" w:space="0" w:color="auto"/>
                  </w:divBdr>
                  <w:divsChild>
                    <w:div w:id="950629336">
                      <w:marLeft w:val="0"/>
                      <w:marRight w:val="0"/>
                      <w:marTop w:val="0"/>
                      <w:marBottom w:val="0"/>
                      <w:divBdr>
                        <w:top w:val="none" w:sz="0" w:space="0" w:color="auto"/>
                        <w:left w:val="none" w:sz="0" w:space="0" w:color="auto"/>
                        <w:bottom w:val="none" w:sz="0" w:space="0" w:color="auto"/>
                        <w:right w:val="none" w:sz="0" w:space="0" w:color="auto"/>
                      </w:divBdr>
                    </w:div>
                  </w:divsChild>
                </w:div>
                <w:div w:id="1342047783">
                  <w:marLeft w:val="0"/>
                  <w:marRight w:val="0"/>
                  <w:marTop w:val="0"/>
                  <w:marBottom w:val="0"/>
                  <w:divBdr>
                    <w:top w:val="none" w:sz="0" w:space="0" w:color="auto"/>
                    <w:left w:val="none" w:sz="0" w:space="0" w:color="auto"/>
                    <w:bottom w:val="none" w:sz="0" w:space="0" w:color="auto"/>
                    <w:right w:val="none" w:sz="0" w:space="0" w:color="auto"/>
                  </w:divBdr>
                  <w:divsChild>
                    <w:div w:id="1129131043">
                      <w:marLeft w:val="0"/>
                      <w:marRight w:val="0"/>
                      <w:marTop w:val="0"/>
                      <w:marBottom w:val="0"/>
                      <w:divBdr>
                        <w:top w:val="none" w:sz="0" w:space="0" w:color="auto"/>
                        <w:left w:val="none" w:sz="0" w:space="0" w:color="auto"/>
                        <w:bottom w:val="none" w:sz="0" w:space="0" w:color="auto"/>
                        <w:right w:val="none" w:sz="0" w:space="0" w:color="auto"/>
                      </w:divBdr>
                    </w:div>
                  </w:divsChild>
                </w:div>
                <w:div w:id="1353875145">
                  <w:marLeft w:val="0"/>
                  <w:marRight w:val="0"/>
                  <w:marTop w:val="0"/>
                  <w:marBottom w:val="0"/>
                  <w:divBdr>
                    <w:top w:val="none" w:sz="0" w:space="0" w:color="auto"/>
                    <w:left w:val="none" w:sz="0" w:space="0" w:color="auto"/>
                    <w:bottom w:val="none" w:sz="0" w:space="0" w:color="auto"/>
                    <w:right w:val="none" w:sz="0" w:space="0" w:color="auto"/>
                  </w:divBdr>
                  <w:divsChild>
                    <w:div w:id="1084912206">
                      <w:marLeft w:val="0"/>
                      <w:marRight w:val="0"/>
                      <w:marTop w:val="0"/>
                      <w:marBottom w:val="0"/>
                      <w:divBdr>
                        <w:top w:val="none" w:sz="0" w:space="0" w:color="auto"/>
                        <w:left w:val="none" w:sz="0" w:space="0" w:color="auto"/>
                        <w:bottom w:val="none" w:sz="0" w:space="0" w:color="auto"/>
                        <w:right w:val="none" w:sz="0" w:space="0" w:color="auto"/>
                      </w:divBdr>
                    </w:div>
                  </w:divsChild>
                </w:div>
                <w:div w:id="1399280606">
                  <w:marLeft w:val="0"/>
                  <w:marRight w:val="0"/>
                  <w:marTop w:val="0"/>
                  <w:marBottom w:val="0"/>
                  <w:divBdr>
                    <w:top w:val="none" w:sz="0" w:space="0" w:color="auto"/>
                    <w:left w:val="none" w:sz="0" w:space="0" w:color="auto"/>
                    <w:bottom w:val="none" w:sz="0" w:space="0" w:color="auto"/>
                    <w:right w:val="none" w:sz="0" w:space="0" w:color="auto"/>
                  </w:divBdr>
                  <w:divsChild>
                    <w:div w:id="375204238">
                      <w:marLeft w:val="0"/>
                      <w:marRight w:val="0"/>
                      <w:marTop w:val="0"/>
                      <w:marBottom w:val="0"/>
                      <w:divBdr>
                        <w:top w:val="none" w:sz="0" w:space="0" w:color="auto"/>
                        <w:left w:val="none" w:sz="0" w:space="0" w:color="auto"/>
                        <w:bottom w:val="none" w:sz="0" w:space="0" w:color="auto"/>
                        <w:right w:val="none" w:sz="0" w:space="0" w:color="auto"/>
                      </w:divBdr>
                    </w:div>
                  </w:divsChild>
                </w:div>
                <w:div w:id="1447043609">
                  <w:marLeft w:val="0"/>
                  <w:marRight w:val="0"/>
                  <w:marTop w:val="0"/>
                  <w:marBottom w:val="0"/>
                  <w:divBdr>
                    <w:top w:val="none" w:sz="0" w:space="0" w:color="auto"/>
                    <w:left w:val="none" w:sz="0" w:space="0" w:color="auto"/>
                    <w:bottom w:val="none" w:sz="0" w:space="0" w:color="auto"/>
                    <w:right w:val="none" w:sz="0" w:space="0" w:color="auto"/>
                  </w:divBdr>
                  <w:divsChild>
                    <w:div w:id="533470789">
                      <w:marLeft w:val="0"/>
                      <w:marRight w:val="0"/>
                      <w:marTop w:val="0"/>
                      <w:marBottom w:val="0"/>
                      <w:divBdr>
                        <w:top w:val="none" w:sz="0" w:space="0" w:color="auto"/>
                        <w:left w:val="none" w:sz="0" w:space="0" w:color="auto"/>
                        <w:bottom w:val="none" w:sz="0" w:space="0" w:color="auto"/>
                        <w:right w:val="none" w:sz="0" w:space="0" w:color="auto"/>
                      </w:divBdr>
                    </w:div>
                  </w:divsChild>
                </w:div>
                <w:div w:id="1596549023">
                  <w:marLeft w:val="0"/>
                  <w:marRight w:val="0"/>
                  <w:marTop w:val="0"/>
                  <w:marBottom w:val="0"/>
                  <w:divBdr>
                    <w:top w:val="none" w:sz="0" w:space="0" w:color="auto"/>
                    <w:left w:val="none" w:sz="0" w:space="0" w:color="auto"/>
                    <w:bottom w:val="none" w:sz="0" w:space="0" w:color="auto"/>
                    <w:right w:val="none" w:sz="0" w:space="0" w:color="auto"/>
                  </w:divBdr>
                  <w:divsChild>
                    <w:div w:id="1122961020">
                      <w:marLeft w:val="0"/>
                      <w:marRight w:val="0"/>
                      <w:marTop w:val="0"/>
                      <w:marBottom w:val="0"/>
                      <w:divBdr>
                        <w:top w:val="none" w:sz="0" w:space="0" w:color="auto"/>
                        <w:left w:val="none" w:sz="0" w:space="0" w:color="auto"/>
                        <w:bottom w:val="none" w:sz="0" w:space="0" w:color="auto"/>
                        <w:right w:val="none" w:sz="0" w:space="0" w:color="auto"/>
                      </w:divBdr>
                    </w:div>
                  </w:divsChild>
                </w:div>
                <w:div w:id="1644962197">
                  <w:marLeft w:val="0"/>
                  <w:marRight w:val="0"/>
                  <w:marTop w:val="0"/>
                  <w:marBottom w:val="0"/>
                  <w:divBdr>
                    <w:top w:val="none" w:sz="0" w:space="0" w:color="auto"/>
                    <w:left w:val="none" w:sz="0" w:space="0" w:color="auto"/>
                    <w:bottom w:val="none" w:sz="0" w:space="0" w:color="auto"/>
                    <w:right w:val="none" w:sz="0" w:space="0" w:color="auto"/>
                  </w:divBdr>
                  <w:divsChild>
                    <w:div w:id="825979340">
                      <w:marLeft w:val="0"/>
                      <w:marRight w:val="0"/>
                      <w:marTop w:val="0"/>
                      <w:marBottom w:val="0"/>
                      <w:divBdr>
                        <w:top w:val="none" w:sz="0" w:space="0" w:color="auto"/>
                        <w:left w:val="none" w:sz="0" w:space="0" w:color="auto"/>
                        <w:bottom w:val="none" w:sz="0" w:space="0" w:color="auto"/>
                        <w:right w:val="none" w:sz="0" w:space="0" w:color="auto"/>
                      </w:divBdr>
                    </w:div>
                    <w:div w:id="1322929076">
                      <w:marLeft w:val="0"/>
                      <w:marRight w:val="0"/>
                      <w:marTop w:val="0"/>
                      <w:marBottom w:val="0"/>
                      <w:divBdr>
                        <w:top w:val="none" w:sz="0" w:space="0" w:color="auto"/>
                        <w:left w:val="none" w:sz="0" w:space="0" w:color="auto"/>
                        <w:bottom w:val="none" w:sz="0" w:space="0" w:color="auto"/>
                        <w:right w:val="none" w:sz="0" w:space="0" w:color="auto"/>
                      </w:divBdr>
                    </w:div>
                    <w:div w:id="2142577217">
                      <w:marLeft w:val="0"/>
                      <w:marRight w:val="0"/>
                      <w:marTop w:val="0"/>
                      <w:marBottom w:val="0"/>
                      <w:divBdr>
                        <w:top w:val="none" w:sz="0" w:space="0" w:color="auto"/>
                        <w:left w:val="none" w:sz="0" w:space="0" w:color="auto"/>
                        <w:bottom w:val="none" w:sz="0" w:space="0" w:color="auto"/>
                        <w:right w:val="none" w:sz="0" w:space="0" w:color="auto"/>
                      </w:divBdr>
                    </w:div>
                  </w:divsChild>
                </w:div>
                <w:div w:id="1695694297">
                  <w:marLeft w:val="0"/>
                  <w:marRight w:val="0"/>
                  <w:marTop w:val="0"/>
                  <w:marBottom w:val="0"/>
                  <w:divBdr>
                    <w:top w:val="none" w:sz="0" w:space="0" w:color="auto"/>
                    <w:left w:val="none" w:sz="0" w:space="0" w:color="auto"/>
                    <w:bottom w:val="none" w:sz="0" w:space="0" w:color="auto"/>
                    <w:right w:val="none" w:sz="0" w:space="0" w:color="auto"/>
                  </w:divBdr>
                  <w:divsChild>
                    <w:div w:id="1984894086">
                      <w:marLeft w:val="0"/>
                      <w:marRight w:val="0"/>
                      <w:marTop w:val="0"/>
                      <w:marBottom w:val="0"/>
                      <w:divBdr>
                        <w:top w:val="none" w:sz="0" w:space="0" w:color="auto"/>
                        <w:left w:val="none" w:sz="0" w:space="0" w:color="auto"/>
                        <w:bottom w:val="none" w:sz="0" w:space="0" w:color="auto"/>
                        <w:right w:val="none" w:sz="0" w:space="0" w:color="auto"/>
                      </w:divBdr>
                    </w:div>
                  </w:divsChild>
                </w:div>
                <w:div w:id="1829901049">
                  <w:marLeft w:val="0"/>
                  <w:marRight w:val="0"/>
                  <w:marTop w:val="0"/>
                  <w:marBottom w:val="0"/>
                  <w:divBdr>
                    <w:top w:val="none" w:sz="0" w:space="0" w:color="auto"/>
                    <w:left w:val="none" w:sz="0" w:space="0" w:color="auto"/>
                    <w:bottom w:val="none" w:sz="0" w:space="0" w:color="auto"/>
                    <w:right w:val="none" w:sz="0" w:space="0" w:color="auto"/>
                  </w:divBdr>
                  <w:divsChild>
                    <w:div w:id="454368808">
                      <w:marLeft w:val="0"/>
                      <w:marRight w:val="0"/>
                      <w:marTop w:val="0"/>
                      <w:marBottom w:val="0"/>
                      <w:divBdr>
                        <w:top w:val="none" w:sz="0" w:space="0" w:color="auto"/>
                        <w:left w:val="none" w:sz="0" w:space="0" w:color="auto"/>
                        <w:bottom w:val="none" w:sz="0" w:space="0" w:color="auto"/>
                        <w:right w:val="none" w:sz="0" w:space="0" w:color="auto"/>
                      </w:divBdr>
                    </w:div>
                  </w:divsChild>
                </w:div>
                <w:div w:id="1950121406">
                  <w:marLeft w:val="0"/>
                  <w:marRight w:val="0"/>
                  <w:marTop w:val="0"/>
                  <w:marBottom w:val="0"/>
                  <w:divBdr>
                    <w:top w:val="none" w:sz="0" w:space="0" w:color="auto"/>
                    <w:left w:val="none" w:sz="0" w:space="0" w:color="auto"/>
                    <w:bottom w:val="none" w:sz="0" w:space="0" w:color="auto"/>
                    <w:right w:val="none" w:sz="0" w:space="0" w:color="auto"/>
                  </w:divBdr>
                  <w:divsChild>
                    <w:div w:id="122188881">
                      <w:marLeft w:val="0"/>
                      <w:marRight w:val="0"/>
                      <w:marTop w:val="0"/>
                      <w:marBottom w:val="0"/>
                      <w:divBdr>
                        <w:top w:val="none" w:sz="0" w:space="0" w:color="auto"/>
                        <w:left w:val="none" w:sz="0" w:space="0" w:color="auto"/>
                        <w:bottom w:val="none" w:sz="0" w:space="0" w:color="auto"/>
                        <w:right w:val="none" w:sz="0" w:space="0" w:color="auto"/>
                      </w:divBdr>
                    </w:div>
                  </w:divsChild>
                </w:div>
                <w:div w:id="2013146022">
                  <w:marLeft w:val="0"/>
                  <w:marRight w:val="0"/>
                  <w:marTop w:val="0"/>
                  <w:marBottom w:val="0"/>
                  <w:divBdr>
                    <w:top w:val="none" w:sz="0" w:space="0" w:color="auto"/>
                    <w:left w:val="none" w:sz="0" w:space="0" w:color="auto"/>
                    <w:bottom w:val="none" w:sz="0" w:space="0" w:color="auto"/>
                    <w:right w:val="none" w:sz="0" w:space="0" w:color="auto"/>
                  </w:divBdr>
                  <w:divsChild>
                    <w:div w:id="1244140398">
                      <w:marLeft w:val="0"/>
                      <w:marRight w:val="0"/>
                      <w:marTop w:val="0"/>
                      <w:marBottom w:val="0"/>
                      <w:divBdr>
                        <w:top w:val="none" w:sz="0" w:space="0" w:color="auto"/>
                        <w:left w:val="none" w:sz="0" w:space="0" w:color="auto"/>
                        <w:bottom w:val="none" w:sz="0" w:space="0" w:color="auto"/>
                        <w:right w:val="none" w:sz="0" w:space="0" w:color="auto"/>
                      </w:divBdr>
                    </w:div>
                  </w:divsChild>
                </w:div>
                <w:div w:id="2071951160">
                  <w:marLeft w:val="0"/>
                  <w:marRight w:val="0"/>
                  <w:marTop w:val="0"/>
                  <w:marBottom w:val="0"/>
                  <w:divBdr>
                    <w:top w:val="none" w:sz="0" w:space="0" w:color="auto"/>
                    <w:left w:val="none" w:sz="0" w:space="0" w:color="auto"/>
                    <w:bottom w:val="none" w:sz="0" w:space="0" w:color="auto"/>
                    <w:right w:val="none" w:sz="0" w:space="0" w:color="auto"/>
                  </w:divBdr>
                  <w:divsChild>
                    <w:div w:id="1898200305">
                      <w:marLeft w:val="0"/>
                      <w:marRight w:val="0"/>
                      <w:marTop w:val="0"/>
                      <w:marBottom w:val="0"/>
                      <w:divBdr>
                        <w:top w:val="none" w:sz="0" w:space="0" w:color="auto"/>
                        <w:left w:val="none" w:sz="0" w:space="0" w:color="auto"/>
                        <w:bottom w:val="none" w:sz="0" w:space="0" w:color="auto"/>
                        <w:right w:val="none" w:sz="0" w:space="0" w:color="auto"/>
                      </w:divBdr>
                    </w:div>
                  </w:divsChild>
                </w:div>
                <w:div w:id="2077194086">
                  <w:marLeft w:val="0"/>
                  <w:marRight w:val="0"/>
                  <w:marTop w:val="0"/>
                  <w:marBottom w:val="0"/>
                  <w:divBdr>
                    <w:top w:val="none" w:sz="0" w:space="0" w:color="auto"/>
                    <w:left w:val="none" w:sz="0" w:space="0" w:color="auto"/>
                    <w:bottom w:val="none" w:sz="0" w:space="0" w:color="auto"/>
                    <w:right w:val="none" w:sz="0" w:space="0" w:color="auto"/>
                  </w:divBdr>
                  <w:divsChild>
                    <w:div w:id="11822067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92579172">
          <w:marLeft w:val="0"/>
          <w:marRight w:val="0"/>
          <w:marTop w:val="0"/>
          <w:marBottom w:val="0"/>
          <w:divBdr>
            <w:top w:val="none" w:sz="0" w:space="0" w:color="auto"/>
            <w:left w:val="none" w:sz="0" w:space="0" w:color="auto"/>
            <w:bottom w:val="none" w:sz="0" w:space="0" w:color="auto"/>
            <w:right w:val="none" w:sz="0" w:space="0" w:color="auto"/>
          </w:divBdr>
        </w:div>
        <w:div w:id="554123967">
          <w:marLeft w:val="0"/>
          <w:marRight w:val="0"/>
          <w:marTop w:val="0"/>
          <w:marBottom w:val="0"/>
          <w:divBdr>
            <w:top w:val="none" w:sz="0" w:space="0" w:color="auto"/>
            <w:left w:val="none" w:sz="0" w:space="0" w:color="auto"/>
            <w:bottom w:val="none" w:sz="0" w:space="0" w:color="auto"/>
            <w:right w:val="none" w:sz="0" w:space="0" w:color="auto"/>
          </w:divBdr>
        </w:div>
        <w:div w:id="1030884490">
          <w:marLeft w:val="0"/>
          <w:marRight w:val="0"/>
          <w:marTop w:val="0"/>
          <w:marBottom w:val="0"/>
          <w:divBdr>
            <w:top w:val="none" w:sz="0" w:space="0" w:color="auto"/>
            <w:left w:val="none" w:sz="0" w:space="0" w:color="auto"/>
            <w:bottom w:val="none" w:sz="0" w:space="0" w:color="auto"/>
            <w:right w:val="none" w:sz="0" w:space="0" w:color="auto"/>
          </w:divBdr>
        </w:div>
        <w:div w:id="1366516935">
          <w:marLeft w:val="0"/>
          <w:marRight w:val="0"/>
          <w:marTop w:val="0"/>
          <w:marBottom w:val="0"/>
          <w:divBdr>
            <w:top w:val="none" w:sz="0" w:space="0" w:color="auto"/>
            <w:left w:val="none" w:sz="0" w:space="0" w:color="auto"/>
            <w:bottom w:val="none" w:sz="0" w:space="0" w:color="auto"/>
            <w:right w:val="none" w:sz="0" w:space="0" w:color="auto"/>
          </w:divBdr>
        </w:div>
        <w:div w:id="1446343208">
          <w:marLeft w:val="0"/>
          <w:marRight w:val="0"/>
          <w:marTop w:val="0"/>
          <w:marBottom w:val="0"/>
          <w:divBdr>
            <w:top w:val="none" w:sz="0" w:space="0" w:color="auto"/>
            <w:left w:val="none" w:sz="0" w:space="0" w:color="auto"/>
            <w:bottom w:val="none" w:sz="0" w:space="0" w:color="auto"/>
            <w:right w:val="none" w:sz="0" w:space="0" w:color="auto"/>
          </w:divBdr>
        </w:div>
        <w:div w:id="1982076101">
          <w:marLeft w:val="0"/>
          <w:marRight w:val="0"/>
          <w:marTop w:val="0"/>
          <w:marBottom w:val="0"/>
          <w:divBdr>
            <w:top w:val="none" w:sz="0" w:space="0" w:color="auto"/>
            <w:left w:val="none" w:sz="0" w:space="0" w:color="auto"/>
            <w:bottom w:val="none" w:sz="0" w:space="0" w:color="auto"/>
            <w:right w:val="none" w:sz="0" w:space="0" w:color="auto"/>
          </w:divBdr>
        </w:div>
      </w:divsChild>
    </w:div>
    <w:div w:id="1020929551">
      <w:bodyDiv w:val="1"/>
      <w:marLeft w:val="0"/>
      <w:marRight w:val="0"/>
      <w:marTop w:val="0"/>
      <w:marBottom w:val="0"/>
      <w:divBdr>
        <w:top w:val="none" w:sz="0" w:space="0" w:color="auto"/>
        <w:left w:val="none" w:sz="0" w:space="0" w:color="auto"/>
        <w:bottom w:val="none" w:sz="0" w:space="0" w:color="auto"/>
        <w:right w:val="none" w:sz="0" w:space="0" w:color="auto"/>
      </w:divBdr>
    </w:div>
    <w:div w:id="1021518502">
      <w:bodyDiv w:val="1"/>
      <w:marLeft w:val="0"/>
      <w:marRight w:val="0"/>
      <w:marTop w:val="0"/>
      <w:marBottom w:val="0"/>
      <w:divBdr>
        <w:top w:val="none" w:sz="0" w:space="0" w:color="auto"/>
        <w:left w:val="none" w:sz="0" w:space="0" w:color="auto"/>
        <w:bottom w:val="none" w:sz="0" w:space="0" w:color="auto"/>
        <w:right w:val="none" w:sz="0" w:space="0" w:color="auto"/>
      </w:divBdr>
    </w:div>
    <w:div w:id="1021905195">
      <w:bodyDiv w:val="1"/>
      <w:marLeft w:val="0"/>
      <w:marRight w:val="0"/>
      <w:marTop w:val="0"/>
      <w:marBottom w:val="0"/>
      <w:divBdr>
        <w:top w:val="none" w:sz="0" w:space="0" w:color="auto"/>
        <w:left w:val="none" w:sz="0" w:space="0" w:color="auto"/>
        <w:bottom w:val="none" w:sz="0" w:space="0" w:color="auto"/>
        <w:right w:val="none" w:sz="0" w:space="0" w:color="auto"/>
      </w:divBdr>
    </w:div>
    <w:div w:id="1023165372">
      <w:bodyDiv w:val="1"/>
      <w:marLeft w:val="0"/>
      <w:marRight w:val="0"/>
      <w:marTop w:val="0"/>
      <w:marBottom w:val="0"/>
      <w:divBdr>
        <w:top w:val="none" w:sz="0" w:space="0" w:color="auto"/>
        <w:left w:val="none" w:sz="0" w:space="0" w:color="auto"/>
        <w:bottom w:val="none" w:sz="0" w:space="0" w:color="auto"/>
        <w:right w:val="none" w:sz="0" w:space="0" w:color="auto"/>
      </w:divBdr>
    </w:div>
    <w:div w:id="1024093191">
      <w:bodyDiv w:val="1"/>
      <w:marLeft w:val="0"/>
      <w:marRight w:val="0"/>
      <w:marTop w:val="0"/>
      <w:marBottom w:val="0"/>
      <w:divBdr>
        <w:top w:val="none" w:sz="0" w:space="0" w:color="auto"/>
        <w:left w:val="none" w:sz="0" w:space="0" w:color="auto"/>
        <w:bottom w:val="none" w:sz="0" w:space="0" w:color="auto"/>
        <w:right w:val="none" w:sz="0" w:space="0" w:color="auto"/>
      </w:divBdr>
    </w:div>
    <w:div w:id="1024208996">
      <w:bodyDiv w:val="1"/>
      <w:marLeft w:val="0"/>
      <w:marRight w:val="0"/>
      <w:marTop w:val="0"/>
      <w:marBottom w:val="0"/>
      <w:divBdr>
        <w:top w:val="none" w:sz="0" w:space="0" w:color="auto"/>
        <w:left w:val="none" w:sz="0" w:space="0" w:color="auto"/>
        <w:bottom w:val="none" w:sz="0" w:space="0" w:color="auto"/>
        <w:right w:val="none" w:sz="0" w:space="0" w:color="auto"/>
      </w:divBdr>
    </w:div>
    <w:div w:id="1027750551">
      <w:bodyDiv w:val="1"/>
      <w:marLeft w:val="0"/>
      <w:marRight w:val="0"/>
      <w:marTop w:val="0"/>
      <w:marBottom w:val="0"/>
      <w:divBdr>
        <w:top w:val="none" w:sz="0" w:space="0" w:color="auto"/>
        <w:left w:val="none" w:sz="0" w:space="0" w:color="auto"/>
        <w:bottom w:val="none" w:sz="0" w:space="0" w:color="auto"/>
        <w:right w:val="none" w:sz="0" w:space="0" w:color="auto"/>
      </w:divBdr>
    </w:div>
    <w:div w:id="1030258571">
      <w:bodyDiv w:val="1"/>
      <w:marLeft w:val="0"/>
      <w:marRight w:val="0"/>
      <w:marTop w:val="0"/>
      <w:marBottom w:val="0"/>
      <w:divBdr>
        <w:top w:val="none" w:sz="0" w:space="0" w:color="auto"/>
        <w:left w:val="none" w:sz="0" w:space="0" w:color="auto"/>
        <w:bottom w:val="none" w:sz="0" w:space="0" w:color="auto"/>
        <w:right w:val="none" w:sz="0" w:space="0" w:color="auto"/>
      </w:divBdr>
    </w:div>
    <w:div w:id="1031149397">
      <w:bodyDiv w:val="1"/>
      <w:marLeft w:val="0"/>
      <w:marRight w:val="0"/>
      <w:marTop w:val="0"/>
      <w:marBottom w:val="0"/>
      <w:divBdr>
        <w:top w:val="none" w:sz="0" w:space="0" w:color="auto"/>
        <w:left w:val="none" w:sz="0" w:space="0" w:color="auto"/>
        <w:bottom w:val="none" w:sz="0" w:space="0" w:color="auto"/>
        <w:right w:val="none" w:sz="0" w:space="0" w:color="auto"/>
      </w:divBdr>
    </w:div>
    <w:div w:id="1032415237">
      <w:bodyDiv w:val="1"/>
      <w:marLeft w:val="0"/>
      <w:marRight w:val="0"/>
      <w:marTop w:val="0"/>
      <w:marBottom w:val="0"/>
      <w:divBdr>
        <w:top w:val="none" w:sz="0" w:space="0" w:color="auto"/>
        <w:left w:val="none" w:sz="0" w:space="0" w:color="auto"/>
        <w:bottom w:val="none" w:sz="0" w:space="0" w:color="auto"/>
        <w:right w:val="none" w:sz="0" w:space="0" w:color="auto"/>
      </w:divBdr>
    </w:div>
    <w:div w:id="1033457120">
      <w:bodyDiv w:val="1"/>
      <w:marLeft w:val="0"/>
      <w:marRight w:val="0"/>
      <w:marTop w:val="0"/>
      <w:marBottom w:val="0"/>
      <w:divBdr>
        <w:top w:val="none" w:sz="0" w:space="0" w:color="auto"/>
        <w:left w:val="none" w:sz="0" w:space="0" w:color="auto"/>
        <w:bottom w:val="none" w:sz="0" w:space="0" w:color="auto"/>
        <w:right w:val="none" w:sz="0" w:space="0" w:color="auto"/>
      </w:divBdr>
    </w:div>
    <w:div w:id="1034504613">
      <w:bodyDiv w:val="1"/>
      <w:marLeft w:val="0"/>
      <w:marRight w:val="0"/>
      <w:marTop w:val="0"/>
      <w:marBottom w:val="0"/>
      <w:divBdr>
        <w:top w:val="none" w:sz="0" w:space="0" w:color="auto"/>
        <w:left w:val="none" w:sz="0" w:space="0" w:color="auto"/>
        <w:bottom w:val="none" w:sz="0" w:space="0" w:color="auto"/>
        <w:right w:val="none" w:sz="0" w:space="0" w:color="auto"/>
      </w:divBdr>
    </w:div>
    <w:div w:id="1039891327">
      <w:bodyDiv w:val="1"/>
      <w:marLeft w:val="0"/>
      <w:marRight w:val="0"/>
      <w:marTop w:val="0"/>
      <w:marBottom w:val="0"/>
      <w:divBdr>
        <w:top w:val="none" w:sz="0" w:space="0" w:color="auto"/>
        <w:left w:val="none" w:sz="0" w:space="0" w:color="auto"/>
        <w:bottom w:val="none" w:sz="0" w:space="0" w:color="auto"/>
        <w:right w:val="none" w:sz="0" w:space="0" w:color="auto"/>
      </w:divBdr>
    </w:div>
    <w:div w:id="1043556268">
      <w:bodyDiv w:val="1"/>
      <w:marLeft w:val="0"/>
      <w:marRight w:val="0"/>
      <w:marTop w:val="0"/>
      <w:marBottom w:val="0"/>
      <w:divBdr>
        <w:top w:val="none" w:sz="0" w:space="0" w:color="auto"/>
        <w:left w:val="none" w:sz="0" w:space="0" w:color="auto"/>
        <w:bottom w:val="none" w:sz="0" w:space="0" w:color="auto"/>
        <w:right w:val="none" w:sz="0" w:space="0" w:color="auto"/>
      </w:divBdr>
    </w:div>
    <w:div w:id="1046221951">
      <w:bodyDiv w:val="1"/>
      <w:marLeft w:val="0"/>
      <w:marRight w:val="0"/>
      <w:marTop w:val="0"/>
      <w:marBottom w:val="0"/>
      <w:divBdr>
        <w:top w:val="none" w:sz="0" w:space="0" w:color="auto"/>
        <w:left w:val="none" w:sz="0" w:space="0" w:color="auto"/>
        <w:bottom w:val="none" w:sz="0" w:space="0" w:color="auto"/>
        <w:right w:val="none" w:sz="0" w:space="0" w:color="auto"/>
      </w:divBdr>
    </w:div>
    <w:div w:id="1047608594">
      <w:bodyDiv w:val="1"/>
      <w:marLeft w:val="0"/>
      <w:marRight w:val="0"/>
      <w:marTop w:val="0"/>
      <w:marBottom w:val="0"/>
      <w:divBdr>
        <w:top w:val="none" w:sz="0" w:space="0" w:color="auto"/>
        <w:left w:val="none" w:sz="0" w:space="0" w:color="auto"/>
        <w:bottom w:val="none" w:sz="0" w:space="0" w:color="auto"/>
        <w:right w:val="none" w:sz="0" w:space="0" w:color="auto"/>
      </w:divBdr>
    </w:div>
    <w:div w:id="1052466202">
      <w:bodyDiv w:val="1"/>
      <w:marLeft w:val="0"/>
      <w:marRight w:val="0"/>
      <w:marTop w:val="0"/>
      <w:marBottom w:val="0"/>
      <w:divBdr>
        <w:top w:val="none" w:sz="0" w:space="0" w:color="auto"/>
        <w:left w:val="none" w:sz="0" w:space="0" w:color="auto"/>
        <w:bottom w:val="none" w:sz="0" w:space="0" w:color="auto"/>
        <w:right w:val="none" w:sz="0" w:space="0" w:color="auto"/>
      </w:divBdr>
    </w:div>
    <w:div w:id="1052771407">
      <w:bodyDiv w:val="1"/>
      <w:marLeft w:val="0"/>
      <w:marRight w:val="0"/>
      <w:marTop w:val="0"/>
      <w:marBottom w:val="0"/>
      <w:divBdr>
        <w:top w:val="none" w:sz="0" w:space="0" w:color="auto"/>
        <w:left w:val="none" w:sz="0" w:space="0" w:color="auto"/>
        <w:bottom w:val="none" w:sz="0" w:space="0" w:color="auto"/>
        <w:right w:val="none" w:sz="0" w:space="0" w:color="auto"/>
      </w:divBdr>
    </w:div>
    <w:div w:id="1053843428">
      <w:bodyDiv w:val="1"/>
      <w:marLeft w:val="0"/>
      <w:marRight w:val="0"/>
      <w:marTop w:val="0"/>
      <w:marBottom w:val="0"/>
      <w:divBdr>
        <w:top w:val="none" w:sz="0" w:space="0" w:color="auto"/>
        <w:left w:val="none" w:sz="0" w:space="0" w:color="auto"/>
        <w:bottom w:val="none" w:sz="0" w:space="0" w:color="auto"/>
        <w:right w:val="none" w:sz="0" w:space="0" w:color="auto"/>
      </w:divBdr>
    </w:div>
    <w:div w:id="1056665556">
      <w:bodyDiv w:val="1"/>
      <w:marLeft w:val="0"/>
      <w:marRight w:val="0"/>
      <w:marTop w:val="0"/>
      <w:marBottom w:val="0"/>
      <w:divBdr>
        <w:top w:val="none" w:sz="0" w:space="0" w:color="auto"/>
        <w:left w:val="none" w:sz="0" w:space="0" w:color="auto"/>
        <w:bottom w:val="none" w:sz="0" w:space="0" w:color="auto"/>
        <w:right w:val="none" w:sz="0" w:space="0" w:color="auto"/>
      </w:divBdr>
    </w:div>
    <w:div w:id="1056733583">
      <w:bodyDiv w:val="1"/>
      <w:marLeft w:val="0"/>
      <w:marRight w:val="0"/>
      <w:marTop w:val="0"/>
      <w:marBottom w:val="0"/>
      <w:divBdr>
        <w:top w:val="none" w:sz="0" w:space="0" w:color="auto"/>
        <w:left w:val="none" w:sz="0" w:space="0" w:color="auto"/>
        <w:bottom w:val="none" w:sz="0" w:space="0" w:color="auto"/>
        <w:right w:val="none" w:sz="0" w:space="0" w:color="auto"/>
      </w:divBdr>
    </w:div>
    <w:div w:id="1057362672">
      <w:bodyDiv w:val="1"/>
      <w:marLeft w:val="0"/>
      <w:marRight w:val="0"/>
      <w:marTop w:val="0"/>
      <w:marBottom w:val="0"/>
      <w:divBdr>
        <w:top w:val="none" w:sz="0" w:space="0" w:color="auto"/>
        <w:left w:val="none" w:sz="0" w:space="0" w:color="auto"/>
        <w:bottom w:val="none" w:sz="0" w:space="0" w:color="auto"/>
        <w:right w:val="none" w:sz="0" w:space="0" w:color="auto"/>
      </w:divBdr>
    </w:div>
    <w:div w:id="1059089782">
      <w:bodyDiv w:val="1"/>
      <w:marLeft w:val="0"/>
      <w:marRight w:val="0"/>
      <w:marTop w:val="0"/>
      <w:marBottom w:val="0"/>
      <w:divBdr>
        <w:top w:val="none" w:sz="0" w:space="0" w:color="auto"/>
        <w:left w:val="none" w:sz="0" w:space="0" w:color="auto"/>
        <w:bottom w:val="none" w:sz="0" w:space="0" w:color="auto"/>
        <w:right w:val="none" w:sz="0" w:space="0" w:color="auto"/>
      </w:divBdr>
    </w:div>
    <w:div w:id="1059129604">
      <w:bodyDiv w:val="1"/>
      <w:marLeft w:val="0"/>
      <w:marRight w:val="0"/>
      <w:marTop w:val="0"/>
      <w:marBottom w:val="0"/>
      <w:divBdr>
        <w:top w:val="none" w:sz="0" w:space="0" w:color="auto"/>
        <w:left w:val="none" w:sz="0" w:space="0" w:color="auto"/>
        <w:bottom w:val="none" w:sz="0" w:space="0" w:color="auto"/>
        <w:right w:val="none" w:sz="0" w:space="0" w:color="auto"/>
      </w:divBdr>
    </w:div>
    <w:div w:id="1061756819">
      <w:bodyDiv w:val="1"/>
      <w:marLeft w:val="0"/>
      <w:marRight w:val="0"/>
      <w:marTop w:val="0"/>
      <w:marBottom w:val="0"/>
      <w:divBdr>
        <w:top w:val="none" w:sz="0" w:space="0" w:color="auto"/>
        <w:left w:val="none" w:sz="0" w:space="0" w:color="auto"/>
        <w:bottom w:val="none" w:sz="0" w:space="0" w:color="auto"/>
        <w:right w:val="none" w:sz="0" w:space="0" w:color="auto"/>
      </w:divBdr>
    </w:div>
    <w:div w:id="1065107323">
      <w:bodyDiv w:val="1"/>
      <w:marLeft w:val="0"/>
      <w:marRight w:val="0"/>
      <w:marTop w:val="0"/>
      <w:marBottom w:val="0"/>
      <w:divBdr>
        <w:top w:val="none" w:sz="0" w:space="0" w:color="auto"/>
        <w:left w:val="none" w:sz="0" w:space="0" w:color="auto"/>
        <w:bottom w:val="none" w:sz="0" w:space="0" w:color="auto"/>
        <w:right w:val="none" w:sz="0" w:space="0" w:color="auto"/>
      </w:divBdr>
    </w:div>
    <w:div w:id="1066412715">
      <w:bodyDiv w:val="1"/>
      <w:marLeft w:val="0"/>
      <w:marRight w:val="0"/>
      <w:marTop w:val="0"/>
      <w:marBottom w:val="0"/>
      <w:divBdr>
        <w:top w:val="none" w:sz="0" w:space="0" w:color="auto"/>
        <w:left w:val="none" w:sz="0" w:space="0" w:color="auto"/>
        <w:bottom w:val="none" w:sz="0" w:space="0" w:color="auto"/>
        <w:right w:val="none" w:sz="0" w:space="0" w:color="auto"/>
      </w:divBdr>
    </w:div>
    <w:div w:id="1068304915">
      <w:bodyDiv w:val="1"/>
      <w:marLeft w:val="0"/>
      <w:marRight w:val="0"/>
      <w:marTop w:val="0"/>
      <w:marBottom w:val="0"/>
      <w:divBdr>
        <w:top w:val="none" w:sz="0" w:space="0" w:color="auto"/>
        <w:left w:val="none" w:sz="0" w:space="0" w:color="auto"/>
        <w:bottom w:val="none" w:sz="0" w:space="0" w:color="auto"/>
        <w:right w:val="none" w:sz="0" w:space="0" w:color="auto"/>
      </w:divBdr>
    </w:div>
    <w:div w:id="1068654907">
      <w:bodyDiv w:val="1"/>
      <w:marLeft w:val="0"/>
      <w:marRight w:val="0"/>
      <w:marTop w:val="0"/>
      <w:marBottom w:val="0"/>
      <w:divBdr>
        <w:top w:val="none" w:sz="0" w:space="0" w:color="auto"/>
        <w:left w:val="none" w:sz="0" w:space="0" w:color="auto"/>
        <w:bottom w:val="none" w:sz="0" w:space="0" w:color="auto"/>
        <w:right w:val="none" w:sz="0" w:space="0" w:color="auto"/>
      </w:divBdr>
    </w:div>
    <w:div w:id="1068697404">
      <w:bodyDiv w:val="1"/>
      <w:marLeft w:val="0"/>
      <w:marRight w:val="0"/>
      <w:marTop w:val="0"/>
      <w:marBottom w:val="0"/>
      <w:divBdr>
        <w:top w:val="none" w:sz="0" w:space="0" w:color="auto"/>
        <w:left w:val="none" w:sz="0" w:space="0" w:color="auto"/>
        <w:bottom w:val="none" w:sz="0" w:space="0" w:color="auto"/>
        <w:right w:val="none" w:sz="0" w:space="0" w:color="auto"/>
      </w:divBdr>
    </w:div>
    <w:div w:id="1072433564">
      <w:bodyDiv w:val="1"/>
      <w:marLeft w:val="0"/>
      <w:marRight w:val="0"/>
      <w:marTop w:val="0"/>
      <w:marBottom w:val="0"/>
      <w:divBdr>
        <w:top w:val="none" w:sz="0" w:space="0" w:color="auto"/>
        <w:left w:val="none" w:sz="0" w:space="0" w:color="auto"/>
        <w:bottom w:val="none" w:sz="0" w:space="0" w:color="auto"/>
        <w:right w:val="none" w:sz="0" w:space="0" w:color="auto"/>
      </w:divBdr>
    </w:div>
    <w:div w:id="1072855484">
      <w:bodyDiv w:val="1"/>
      <w:marLeft w:val="0"/>
      <w:marRight w:val="0"/>
      <w:marTop w:val="0"/>
      <w:marBottom w:val="0"/>
      <w:divBdr>
        <w:top w:val="none" w:sz="0" w:space="0" w:color="auto"/>
        <w:left w:val="none" w:sz="0" w:space="0" w:color="auto"/>
        <w:bottom w:val="none" w:sz="0" w:space="0" w:color="auto"/>
        <w:right w:val="none" w:sz="0" w:space="0" w:color="auto"/>
      </w:divBdr>
    </w:div>
    <w:div w:id="1074935586">
      <w:bodyDiv w:val="1"/>
      <w:marLeft w:val="0"/>
      <w:marRight w:val="0"/>
      <w:marTop w:val="0"/>
      <w:marBottom w:val="0"/>
      <w:divBdr>
        <w:top w:val="none" w:sz="0" w:space="0" w:color="auto"/>
        <w:left w:val="none" w:sz="0" w:space="0" w:color="auto"/>
        <w:bottom w:val="none" w:sz="0" w:space="0" w:color="auto"/>
        <w:right w:val="none" w:sz="0" w:space="0" w:color="auto"/>
      </w:divBdr>
    </w:div>
    <w:div w:id="1075127508">
      <w:bodyDiv w:val="1"/>
      <w:marLeft w:val="0"/>
      <w:marRight w:val="0"/>
      <w:marTop w:val="0"/>
      <w:marBottom w:val="0"/>
      <w:divBdr>
        <w:top w:val="none" w:sz="0" w:space="0" w:color="auto"/>
        <w:left w:val="none" w:sz="0" w:space="0" w:color="auto"/>
        <w:bottom w:val="none" w:sz="0" w:space="0" w:color="auto"/>
        <w:right w:val="none" w:sz="0" w:space="0" w:color="auto"/>
      </w:divBdr>
    </w:div>
    <w:div w:id="1085690266">
      <w:bodyDiv w:val="1"/>
      <w:marLeft w:val="0"/>
      <w:marRight w:val="0"/>
      <w:marTop w:val="0"/>
      <w:marBottom w:val="0"/>
      <w:divBdr>
        <w:top w:val="none" w:sz="0" w:space="0" w:color="auto"/>
        <w:left w:val="none" w:sz="0" w:space="0" w:color="auto"/>
        <w:bottom w:val="none" w:sz="0" w:space="0" w:color="auto"/>
        <w:right w:val="none" w:sz="0" w:space="0" w:color="auto"/>
      </w:divBdr>
    </w:div>
    <w:div w:id="1085806404">
      <w:bodyDiv w:val="1"/>
      <w:marLeft w:val="0"/>
      <w:marRight w:val="0"/>
      <w:marTop w:val="0"/>
      <w:marBottom w:val="0"/>
      <w:divBdr>
        <w:top w:val="none" w:sz="0" w:space="0" w:color="auto"/>
        <w:left w:val="none" w:sz="0" w:space="0" w:color="auto"/>
        <w:bottom w:val="none" w:sz="0" w:space="0" w:color="auto"/>
        <w:right w:val="none" w:sz="0" w:space="0" w:color="auto"/>
      </w:divBdr>
    </w:div>
    <w:div w:id="1086194346">
      <w:bodyDiv w:val="1"/>
      <w:marLeft w:val="0"/>
      <w:marRight w:val="0"/>
      <w:marTop w:val="0"/>
      <w:marBottom w:val="0"/>
      <w:divBdr>
        <w:top w:val="none" w:sz="0" w:space="0" w:color="auto"/>
        <w:left w:val="none" w:sz="0" w:space="0" w:color="auto"/>
        <w:bottom w:val="none" w:sz="0" w:space="0" w:color="auto"/>
        <w:right w:val="none" w:sz="0" w:space="0" w:color="auto"/>
      </w:divBdr>
    </w:div>
    <w:div w:id="1086418155">
      <w:bodyDiv w:val="1"/>
      <w:marLeft w:val="0"/>
      <w:marRight w:val="0"/>
      <w:marTop w:val="0"/>
      <w:marBottom w:val="0"/>
      <w:divBdr>
        <w:top w:val="none" w:sz="0" w:space="0" w:color="auto"/>
        <w:left w:val="none" w:sz="0" w:space="0" w:color="auto"/>
        <w:bottom w:val="none" w:sz="0" w:space="0" w:color="auto"/>
        <w:right w:val="none" w:sz="0" w:space="0" w:color="auto"/>
      </w:divBdr>
    </w:div>
    <w:div w:id="1086419466">
      <w:bodyDiv w:val="1"/>
      <w:marLeft w:val="0"/>
      <w:marRight w:val="0"/>
      <w:marTop w:val="0"/>
      <w:marBottom w:val="0"/>
      <w:divBdr>
        <w:top w:val="none" w:sz="0" w:space="0" w:color="auto"/>
        <w:left w:val="none" w:sz="0" w:space="0" w:color="auto"/>
        <w:bottom w:val="none" w:sz="0" w:space="0" w:color="auto"/>
        <w:right w:val="none" w:sz="0" w:space="0" w:color="auto"/>
      </w:divBdr>
    </w:div>
    <w:div w:id="1089497514">
      <w:bodyDiv w:val="1"/>
      <w:marLeft w:val="0"/>
      <w:marRight w:val="0"/>
      <w:marTop w:val="0"/>
      <w:marBottom w:val="0"/>
      <w:divBdr>
        <w:top w:val="none" w:sz="0" w:space="0" w:color="auto"/>
        <w:left w:val="none" w:sz="0" w:space="0" w:color="auto"/>
        <w:bottom w:val="none" w:sz="0" w:space="0" w:color="auto"/>
        <w:right w:val="none" w:sz="0" w:space="0" w:color="auto"/>
      </w:divBdr>
    </w:div>
    <w:div w:id="1089696623">
      <w:bodyDiv w:val="1"/>
      <w:marLeft w:val="0"/>
      <w:marRight w:val="0"/>
      <w:marTop w:val="0"/>
      <w:marBottom w:val="0"/>
      <w:divBdr>
        <w:top w:val="none" w:sz="0" w:space="0" w:color="auto"/>
        <w:left w:val="none" w:sz="0" w:space="0" w:color="auto"/>
        <w:bottom w:val="none" w:sz="0" w:space="0" w:color="auto"/>
        <w:right w:val="none" w:sz="0" w:space="0" w:color="auto"/>
      </w:divBdr>
    </w:div>
    <w:div w:id="1092505791">
      <w:bodyDiv w:val="1"/>
      <w:marLeft w:val="0"/>
      <w:marRight w:val="0"/>
      <w:marTop w:val="0"/>
      <w:marBottom w:val="0"/>
      <w:divBdr>
        <w:top w:val="none" w:sz="0" w:space="0" w:color="auto"/>
        <w:left w:val="none" w:sz="0" w:space="0" w:color="auto"/>
        <w:bottom w:val="none" w:sz="0" w:space="0" w:color="auto"/>
        <w:right w:val="none" w:sz="0" w:space="0" w:color="auto"/>
      </w:divBdr>
    </w:div>
    <w:div w:id="1093163985">
      <w:bodyDiv w:val="1"/>
      <w:marLeft w:val="0"/>
      <w:marRight w:val="0"/>
      <w:marTop w:val="0"/>
      <w:marBottom w:val="0"/>
      <w:divBdr>
        <w:top w:val="none" w:sz="0" w:space="0" w:color="auto"/>
        <w:left w:val="none" w:sz="0" w:space="0" w:color="auto"/>
        <w:bottom w:val="none" w:sz="0" w:space="0" w:color="auto"/>
        <w:right w:val="none" w:sz="0" w:space="0" w:color="auto"/>
      </w:divBdr>
    </w:div>
    <w:div w:id="1097169740">
      <w:bodyDiv w:val="1"/>
      <w:marLeft w:val="0"/>
      <w:marRight w:val="0"/>
      <w:marTop w:val="0"/>
      <w:marBottom w:val="0"/>
      <w:divBdr>
        <w:top w:val="none" w:sz="0" w:space="0" w:color="auto"/>
        <w:left w:val="none" w:sz="0" w:space="0" w:color="auto"/>
        <w:bottom w:val="none" w:sz="0" w:space="0" w:color="auto"/>
        <w:right w:val="none" w:sz="0" w:space="0" w:color="auto"/>
      </w:divBdr>
    </w:div>
    <w:div w:id="1098258402">
      <w:bodyDiv w:val="1"/>
      <w:marLeft w:val="0"/>
      <w:marRight w:val="0"/>
      <w:marTop w:val="0"/>
      <w:marBottom w:val="0"/>
      <w:divBdr>
        <w:top w:val="none" w:sz="0" w:space="0" w:color="auto"/>
        <w:left w:val="none" w:sz="0" w:space="0" w:color="auto"/>
        <w:bottom w:val="none" w:sz="0" w:space="0" w:color="auto"/>
        <w:right w:val="none" w:sz="0" w:space="0" w:color="auto"/>
      </w:divBdr>
    </w:div>
    <w:div w:id="1099259188">
      <w:bodyDiv w:val="1"/>
      <w:marLeft w:val="0"/>
      <w:marRight w:val="0"/>
      <w:marTop w:val="0"/>
      <w:marBottom w:val="0"/>
      <w:divBdr>
        <w:top w:val="none" w:sz="0" w:space="0" w:color="auto"/>
        <w:left w:val="none" w:sz="0" w:space="0" w:color="auto"/>
        <w:bottom w:val="none" w:sz="0" w:space="0" w:color="auto"/>
        <w:right w:val="none" w:sz="0" w:space="0" w:color="auto"/>
      </w:divBdr>
    </w:div>
    <w:div w:id="1101143134">
      <w:bodyDiv w:val="1"/>
      <w:marLeft w:val="0"/>
      <w:marRight w:val="0"/>
      <w:marTop w:val="0"/>
      <w:marBottom w:val="0"/>
      <w:divBdr>
        <w:top w:val="none" w:sz="0" w:space="0" w:color="auto"/>
        <w:left w:val="none" w:sz="0" w:space="0" w:color="auto"/>
        <w:bottom w:val="none" w:sz="0" w:space="0" w:color="auto"/>
        <w:right w:val="none" w:sz="0" w:space="0" w:color="auto"/>
      </w:divBdr>
    </w:div>
    <w:div w:id="1101293923">
      <w:bodyDiv w:val="1"/>
      <w:marLeft w:val="0"/>
      <w:marRight w:val="0"/>
      <w:marTop w:val="0"/>
      <w:marBottom w:val="0"/>
      <w:divBdr>
        <w:top w:val="none" w:sz="0" w:space="0" w:color="auto"/>
        <w:left w:val="none" w:sz="0" w:space="0" w:color="auto"/>
        <w:bottom w:val="none" w:sz="0" w:space="0" w:color="auto"/>
        <w:right w:val="none" w:sz="0" w:space="0" w:color="auto"/>
      </w:divBdr>
    </w:div>
    <w:div w:id="1101798713">
      <w:bodyDiv w:val="1"/>
      <w:marLeft w:val="0"/>
      <w:marRight w:val="0"/>
      <w:marTop w:val="0"/>
      <w:marBottom w:val="0"/>
      <w:divBdr>
        <w:top w:val="none" w:sz="0" w:space="0" w:color="auto"/>
        <w:left w:val="none" w:sz="0" w:space="0" w:color="auto"/>
        <w:bottom w:val="none" w:sz="0" w:space="0" w:color="auto"/>
        <w:right w:val="none" w:sz="0" w:space="0" w:color="auto"/>
      </w:divBdr>
    </w:div>
    <w:div w:id="1102602756">
      <w:bodyDiv w:val="1"/>
      <w:marLeft w:val="0"/>
      <w:marRight w:val="0"/>
      <w:marTop w:val="0"/>
      <w:marBottom w:val="0"/>
      <w:divBdr>
        <w:top w:val="none" w:sz="0" w:space="0" w:color="auto"/>
        <w:left w:val="none" w:sz="0" w:space="0" w:color="auto"/>
        <w:bottom w:val="none" w:sz="0" w:space="0" w:color="auto"/>
        <w:right w:val="none" w:sz="0" w:space="0" w:color="auto"/>
      </w:divBdr>
    </w:div>
    <w:div w:id="1103187431">
      <w:bodyDiv w:val="1"/>
      <w:marLeft w:val="0"/>
      <w:marRight w:val="0"/>
      <w:marTop w:val="0"/>
      <w:marBottom w:val="0"/>
      <w:divBdr>
        <w:top w:val="none" w:sz="0" w:space="0" w:color="auto"/>
        <w:left w:val="none" w:sz="0" w:space="0" w:color="auto"/>
        <w:bottom w:val="none" w:sz="0" w:space="0" w:color="auto"/>
        <w:right w:val="none" w:sz="0" w:space="0" w:color="auto"/>
      </w:divBdr>
    </w:div>
    <w:div w:id="1105156631">
      <w:bodyDiv w:val="1"/>
      <w:marLeft w:val="0"/>
      <w:marRight w:val="0"/>
      <w:marTop w:val="0"/>
      <w:marBottom w:val="0"/>
      <w:divBdr>
        <w:top w:val="none" w:sz="0" w:space="0" w:color="auto"/>
        <w:left w:val="none" w:sz="0" w:space="0" w:color="auto"/>
        <w:bottom w:val="none" w:sz="0" w:space="0" w:color="auto"/>
        <w:right w:val="none" w:sz="0" w:space="0" w:color="auto"/>
      </w:divBdr>
    </w:div>
    <w:div w:id="1106459872">
      <w:bodyDiv w:val="1"/>
      <w:marLeft w:val="0"/>
      <w:marRight w:val="0"/>
      <w:marTop w:val="0"/>
      <w:marBottom w:val="0"/>
      <w:divBdr>
        <w:top w:val="none" w:sz="0" w:space="0" w:color="auto"/>
        <w:left w:val="none" w:sz="0" w:space="0" w:color="auto"/>
        <w:bottom w:val="none" w:sz="0" w:space="0" w:color="auto"/>
        <w:right w:val="none" w:sz="0" w:space="0" w:color="auto"/>
      </w:divBdr>
    </w:div>
    <w:div w:id="1110861504">
      <w:bodyDiv w:val="1"/>
      <w:marLeft w:val="0"/>
      <w:marRight w:val="0"/>
      <w:marTop w:val="0"/>
      <w:marBottom w:val="0"/>
      <w:divBdr>
        <w:top w:val="none" w:sz="0" w:space="0" w:color="auto"/>
        <w:left w:val="none" w:sz="0" w:space="0" w:color="auto"/>
        <w:bottom w:val="none" w:sz="0" w:space="0" w:color="auto"/>
        <w:right w:val="none" w:sz="0" w:space="0" w:color="auto"/>
      </w:divBdr>
    </w:div>
    <w:div w:id="1112630471">
      <w:bodyDiv w:val="1"/>
      <w:marLeft w:val="0"/>
      <w:marRight w:val="0"/>
      <w:marTop w:val="0"/>
      <w:marBottom w:val="0"/>
      <w:divBdr>
        <w:top w:val="none" w:sz="0" w:space="0" w:color="auto"/>
        <w:left w:val="none" w:sz="0" w:space="0" w:color="auto"/>
        <w:bottom w:val="none" w:sz="0" w:space="0" w:color="auto"/>
        <w:right w:val="none" w:sz="0" w:space="0" w:color="auto"/>
      </w:divBdr>
    </w:div>
    <w:div w:id="1116026308">
      <w:bodyDiv w:val="1"/>
      <w:marLeft w:val="0"/>
      <w:marRight w:val="0"/>
      <w:marTop w:val="0"/>
      <w:marBottom w:val="0"/>
      <w:divBdr>
        <w:top w:val="none" w:sz="0" w:space="0" w:color="auto"/>
        <w:left w:val="none" w:sz="0" w:space="0" w:color="auto"/>
        <w:bottom w:val="none" w:sz="0" w:space="0" w:color="auto"/>
        <w:right w:val="none" w:sz="0" w:space="0" w:color="auto"/>
      </w:divBdr>
    </w:div>
    <w:div w:id="1116289620">
      <w:bodyDiv w:val="1"/>
      <w:marLeft w:val="0"/>
      <w:marRight w:val="0"/>
      <w:marTop w:val="0"/>
      <w:marBottom w:val="0"/>
      <w:divBdr>
        <w:top w:val="none" w:sz="0" w:space="0" w:color="auto"/>
        <w:left w:val="none" w:sz="0" w:space="0" w:color="auto"/>
        <w:bottom w:val="none" w:sz="0" w:space="0" w:color="auto"/>
        <w:right w:val="none" w:sz="0" w:space="0" w:color="auto"/>
      </w:divBdr>
    </w:div>
    <w:div w:id="1116483744">
      <w:bodyDiv w:val="1"/>
      <w:marLeft w:val="0"/>
      <w:marRight w:val="0"/>
      <w:marTop w:val="0"/>
      <w:marBottom w:val="0"/>
      <w:divBdr>
        <w:top w:val="none" w:sz="0" w:space="0" w:color="auto"/>
        <w:left w:val="none" w:sz="0" w:space="0" w:color="auto"/>
        <w:bottom w:val="none" w:sz="0" w:space="0" w:color="auto"/>
        <w:right w:val="none" w:sz="0" w:space="0" w:color="auto"/>
      </w:divBdr>
    </w:div>
    <w:div w:id="1116555927">
      <w:bodyDiv w:val="1"/>
      <w:marLeft w:val="0"/>
      <w:marRight w:val="0"/>
      <w:marTop w:val="0"/>
      <w:marBottom w:val="0"/>
      <w:divBdr>
        <w:top w:val="none" w:sz="0" w:space="0" w:color="auto"/>
        <w:left w:val="none" w:sz="0" w:space="0" w:color="auto"/>
        <w:bottom w:val="none" w:sz="0" w:space="0" w:color="auto"/>
        <w:right w:val="none" w:sz="0" w:space="0" w:color="auto"/>
      </w:divBdr>
    </w:div>
    <w:div w:id="1121412909">
      <w:bodyDiv w:val="1"/>
      <w:marLeft w:val="0"/>
      <w:marRight w:val="0"/>
      <w:marTop w:val="0"/>
      <w:marBottom w:val="0"/>
      <w:divBdr>
        <w:top w:val="none" w:sz="0" w:space="0" w:color="auto"/>
        <w:left w:val="none" w:sz="0" w:space="0" w:color="auto"/>
        <w:bottom w:val="none" w:sz="0" w:space="0" w:color="auto"/>
        <w:right w:val="none" w:sz="0" w:space="0" w:color="auto"/>
      </w:divBdr>
    </w:div>
    <w:div w:id="1121613265">
      <w:bodyDiv w:val="1"/>
      <w:marLeft w:val="0"/>
      <w:marRight w:val="0"/>
      <w:marTop w:val="0"/>
      <w:marBottom w:val="0"/>
      <w:divBdr>
        <w:top w:val="none" w:sz="0" w:space="0" w:color="auto"/>
        <w:left w:val="none" w:sz="0" w:space="0" w:color="auto"/>
        <w:bottom w:val="none" w:sz="0" w:space="0" w:color="auto"/>
        <w:right w:val="none" w:sz="0" w:space="0" w:color="auto"/>
      </w:divBdr>
    </w:div>
    <w:div w:id="1121681339">
      <w:bodyDiv w:val="1"/>
      <w:marLeft w:val="0"/>
      <w:marRight w:val="0"/>
      <w:marTop w:val="0"/>
      <w:marBottom w:val="0"/>
      <w:divBdr>
        <w:top w:val="none" w:sz="0" w:space="0" w:color="auto"/>
        <w:left w:val="none" w:sz="0" w:space="0" w:color="auto"/>
        <w:bottom w:val="none" w:sz="0" w:space="0" w:color="auto"/>
        <w:right w:val="none" w:sz="0" w:space="0" w:color="auto"/>
      </w:divBdr>
    </w:div>
    <w:div w:id="1122769160">
      <w:bodyDiv w:val="1"/>
      <w:marLeft w:val="0"/>
      <w:marRight w:val="0"/>
      <w:marTop w:val="0"/>
      <w:marBottom w:val="0"/>
      <w:divBdr>
        <w:top w:val="none" w:sz="0" w:space="0" w:color="auto"/>
        <w:left w:val="none" w:sz="0" w:space="0" w:color="auto"/>
        <w:bottom w:val="none" w:sz="0" w:space="0" w:color="auto"/>
        <w:right w:val="none" w:sz="0" w:space="0" w:color="auto"/>
      </w:divBdr>
    </w:div>
    <w:div w:id="1123041585">
      <w:bodyDiv w:val="1"/>
      <w:marLeft w:val="0"/>
      <w:marRight w:val="0"/>
      <w:marTop w:val="0"/>
      <w:marBottom w:val="0"/>
      <w:divBdr>
        <w:top w:val="none" w:sz="0" w:space="0" w:color="auto"/>
        <w:left w:val="none" w:sz="0" w:space="0" w:color="auto"/>
        <w:bottom w:val="none" w:sz="0" w:space="0" w:color="auto"/>
        <w:right w:val="none" w:sz="0" w:space="0" w:color="auto"/>
      </w:divBdr>
    </w:div>
    <w:div w:id="1128359801">
      <w:bodyDiv w:val="1"/>
      <w:marLeft w:val="0"/>
      <w:marRight w:val="0"/>
      <w:marTop w:val="0"/>
      <w:marBottom w:val="0"/>
      <w:divBdr>
        <w:top w:val="none" w:sz="0" w:space="0" w:color="auto"/>
        <w:left w:val="none" w:sz="0" w:space="0" w:color="auto"/>
        <w:bottom w:val="none" w:sz="0" w:space="0" w:color="auto"/>
        <w:right w:val="none" w:sz="0" w:space="0" w:color="auto"/>
      </w:divBdr>
    </w:div>
    <w:div w:id="1131703826">
      <w:bodyDiv w:val="1"/>
      <w:marLeft w:val="0"/>
      <w:marRight w:val="0"/>
      <w:marTop w:val="0"/>
      <w:marBottom w:val="0"/>
      <w:divBdr>
        <w:top w:val="none" w:sz="0" w:space="0" w:color="auto"/>
        <w:left w:val="none" w:sz="0" w:space="0" w:color="auto"/>
        <w:bottom w:val="none" w:sz="0" w:space="0" w:color="auto"/>
        <w:right w:val="none" w:sz="0" w:space="0" w:color="auto"/>
      </w:divBdr>
    </w:div>
    <w:div w:id="1132946198">
      <w:bodyDiv w:val="1"/>
      <w:marLeft w:val="0"/>
      <w:marRight w:val="0"/>
      <w:marTop w:val="0"/>
      <w:marBottom w:val="0"/>
      <w:divBdr>
        <w:top w:val="none" w:sz="0" w:space="0" w:color="auto"/>
        <w:left w:val="none" w:sz="0" w:space="0" w:color="auto"/>
        <w:bottom w:val="none" w:sz="0" w:space="0" w:color="auto"/>
        <w:right w:val="none" w:sz="0" w:space="0" w:color="auto"/>
      </w:divBdr>
    </w:div>
    <w:div w:id="1134559892">
      <w:bodyDiv w:val="1"/>
      <w:marLeft w:val="0"/>
      <w:marRight w:val="0"/>
      <w:marTop w:val="0"/>
      <w:marBottom w:val="0"/>
      <w:divBdr>
        <w:top w:val="none" w:sz="0" w:space="0" w:color="auto"/>
        <w:left w:val="none" w:sz="0" w:space="0" w:color="auto"/>
        <w:bottom w:val="none" w:sz="0" w:space="0" w:color="auto"/>
        <w:right w:val="none" w:sz="0" w:space="0" w:color="auto"/>
      </w:divBdr>
    </w:div>
    <w:div w:id="1134913087">
      <w:bodyDiv w:val="1"/>
      <w:marLeft w:val="0"/>
      <w:marRight w:val="0"/>
      <w:marTop w:val="0"/>
      <w:marBottom w:val="0"/>
      <w:divBdr>
        <w:top w:val="none" w:sz="0" w:space="0" w:color="auto"/>
        <w:left w:val="none" w:sz="0" w:space="0" w:color="auto"/>
        <w:bottom w:val="none" w:sz="0" w:space="0" w:color="auto"/>
        <w:right w:val="none" w:sz="0" w:space="0" w:color="auto"/>
      </w:divBdr>
    </w:div>
    <w:div w:id="1139221800">
      <w:bodyDiv w:val="1"/>
      <w:marLeft w:val="0"/>
      <w:marRight w:val="0"/>
      <w:marTop w:val="0"/>
      <w:marBottom w:val="0"/>
      <w:divBdr>
        <w:top w:val="none" w:sz="0" w:space="0" w:color="auto"/>
        <w:left w:val="none" w:sz="0" w:space="0" w:color="auto"/>
        <w:bottom w:val="none" w:sz="0" w:space="0" w:color="auto"/>
        <w:right w:val="none" w:sz="0" w:space="0" w:color="auto"/>
      </w:divBdr>
    </w:div>
    <w:div w:id="1139952287">
      <w:bodyDiv w:val="1"/>
      <w:marLeft w:val="0"/>
      <w:marRight w:val="0"/>
      <w:marTop w:val="0"/>
      <w:marBottom w:val="0"/>
      <w:divBdr>
        <w:top w:val="none" w:sz="0" w:space="0" w:color="auto"/>
        <w:left w:val="none" w:sz="0" w:space="0" w:color="auto"/>
        <w:bottom w:val="none" w:sz="0" w:space="0" w:color="auto"/>
        <w:right w:val="none" w:sz="0" w:space="0" w:color="auto"/>
      </w:divBdr>
    </w:div>
    <w:div w:id="1140656150">
      <w:bodyDiv w:val="1"/>
      <w:marLeft w:val="0"/>
      <w:marRight w:val="0"/>
      <w:marTop w:val="0"/>
      <w:marBottom w:val="0"/>
      <w:divBdr>
        <w:top w:val="none" w:sz="0" w:space="0" w:color="auto"/>
        <w:left w:val="none" w:sz="0" w:space="0" w:color="auto"/>
        <w:bottom w:val="none" w:sz="0" w:space="0" w:color="auto"/>
        <w:right w:val="none" w:sz="0" w:space="0" w:color="auto"/>
      </w:divBdr>
    </w:div>
    <w:div w:id="1142650866">
      <w:bodyDiv w:val="1"/>
      <w:marLeft w:val="0"/>
      <w:marRight w:val="0"/>
      <w:marTop w:val="0"/>
      <w:marBottom w:val="0"/>
      <w:divBdr>
        <w:top w:val="none" w:sz="0" w:space="0" w:color="auto"/>
        <w:left w:val="none" w:sz="0" w:space="0" w:color="auto"/>
        <w:bottom w:val="none" w:sz="0" w:space="0" w:color="auto"/>
        <w:right w:val="none" w:sz="0" w:space="0" w:color="auto"/>
      </w:divBdr>
    </w:div>
    <w:div w:id="1144158408">
      <w:bodyDiv w:val="1"/>
      <w:marLeft w:val="0"/>
      <w:marRight w:val="0"/>
      <w:marTop w:val="0"/>
      <w:marBottom w:val="0"/>
      <w:divBdr>
        <w:top w:val="none" w:sz="0" w:space="0" w:color="auto"/>
        <w:left w:val="none" w:sz="0" w:space="0" w:color="auto"/>
        <w:bottom w:val="none" w:sz="0" w:space="0" w:color="auto"/>
        <w:right w:val="none" w:sz="0" w:space="0" w:color="auto"/>
      </w:divBdr>
    </w:div>
    <w:div w:id="1145513520">
      <w:bodyDiv w:val="1"/>
      <w:marLeft w:val="0"/>
      <w:marRight w:val="0"/>
      <w:marTop w:val="0"/>
      <w:marBottom w:val="0"/>
      <w:divBdr>
        <w:top w:val="none" w:sz="0" w:space="0" w:color="auto"/>
        <w:left w:val="none" w:sz="0" w:space="0" w:color="auto"/>
        <w:bottom w:val="none" w:sz="0" w:space="0" w:color="auto"/>
        <w:right w:val="none" w:sz="0" w:space="0" w:color="auto"/>
      </w:divBdr>
    </w:div>
    <w:div w:id="1146778798">
      <w:bodyDiv w:val="1"/>
      <w:marLeft w:val="0"/>
      <w:marRight w:val="0"/>
      <w:marTop w:val="0"/>
      <w:marBottom w:val="0"/>
      <w:divBdr>
        <w:top w:val="none" w:sz="0" w:space="0" w:color="auto"/>
        <w:left w:val="none" w:sz="0" w:space="0" w:color="auto"/>
        <w:bottom w:val="none" w:sz="0" w:space="0" w:color="auto"/>
        <w:right w:val="none" w:sz="0" w:space="0" w:color="auto"/>
      </w:divBdr>
    </w:div>
    <w:div w:id="1147630446">
      <w:bodyDiv w:val="1"/>
      <w:marLeft w:val="0"/>
      <w:marRight w:val="0"/>
      <w:marTop w:val="0"/>
      <w:marBottom w:val="0"/>
      <w:divBdr>
        <w:top w:val="none" w:sz="0" w:space="0" w:color="auto"/>
        <w:left w:val="none" w:sz="0" w:space="0" w:color="auto"/>
        <w:bottom w:val="none" w:sz="0" w:space="0" w:color="auto"/>
        <w:right w:val="none" w:sz="0" w:space="0" w:color="auto"/>
      </w:divBdr>
    </w:div>
    <w:div w:id="1149053345">
      <w:bodyDiv w:val="1"/>
      <w:marLeft w:val="0"/>
      <w:marRight w:val="0"/>
      <w:marTop w:val="0"/>
      <w:marBottom w:val="0"/>
      <w:divBdr>
        <w:top w:val="none" w:sz="0" w:space="0" w:color="auto"/>
        <w:left w:val="none" w:sz="0" w:space="0" w:color="auto"/>
        <w:bottom w:val="none" w:sz="0" w:space="0" w:color="auto"/>
        <w:right w:val="none" w:sz="0" w:space="0" w:color="auto"/>
      </w:divBdr>
    </w:div>
    <w:div w:id="1149204472">
      <w:bodyDiv w:val="1"/>
      <w:marLeft w:val="0"/>
      <w:marRight w:val="0"/>
      <w:marTop w:val="0"/>
      <w:marBottom w:val="0"/>
      <w:divBdr>
        <w:top w:val="none" w:sz="0" w:space="0" w:color="auto"/>
        <w:left w:val="none" w:sz="0" w:space="0" w:color="auto"/>
        <w:bottom w:val="none" w:sz="0" w:space="0" w:color="auto"/>
        <w:right w:val="none" w:sz="0" w:space="0" w:color="auto"/>
      </w:divBdr>
    </w:div>
    <w:div w:id="1149445014">
      <w:bodyDiv w:val="1"/>
      <w:marLeft w:val="0"/>
      <w:marRight w:val="0"/>
      <w:marTop w:val="0"/>
      <w:marBottom w:val="0"/>
      <w:divBdr>
        <w:top w:val="none" w:sz="0" w:space="0" w:color="auto"/>
        <w:left w:val="none" w:sz="0" w:space="0" w:color="auto"/>
        <w:bottom w:val="none" w:sz="0" w:space="0" w:color="auto"/>
        <w:right w:val="none" w:sz="0" w:space="0" w:color="auto"/>
      </w:divBdr>
    </w:div>
    <w:div w:id="1152065302">
      <w:bodyDiv w:val="1"/>
      <w:marLeft w:val="0"/>
      <w:marRight w:val="0"/>
      <w:marTop w:val="0"/>
      <w:marBottom w:val="0"/>
      <w:divBdr>
        <w:top w:val="none" w:sz="0" w:space="0" w:color="auto"/>
        <w:left w:val="none" w:sz="0" w:space="0" w:color="auto"/>
        <w:bottom w:val="none" w:sz="0" w:space="0" w:color="auto"/>
        <w:right w:val="none" w:sz="0" w:space="0" w:color="auto"/>
      </w:divBdr>
    </w:div>
    <w:div w:id="1155030993">
      <w:bodyDiv w:val="1"/>
      <w:marLeft w:val="0"/>
      <w:marRight w:val="0"/>
      <w:marTop w:val="0"/>
      <w:marBottom w:val="0"/>
      <w:divBdr>
        <w:top w:val="none" w:sz="0" w:space="0" w:color="auto"/>
        <w:left w:val="none" w:sz="0" w:space="0" w:color="auto"/>
        <w:bottom w:val="none" w:sz="0" w:space="0" w:color="auto"/>
        <w:right w:val="none" w:sz="0" w:space="0" w:color="auto"/>
      </w:divBdr>
    </w:div>
    <w:div w:id="1155532626">
      <w:bodyDiv w:val="1"/>
      <w:marLeft w:val="0"/>
      <w:marRight w:val="0"/>
      <w:marTop w:val="0"/>
      <w:marBottom w:val="0"/>
      <w:divBdr>
        <w:top w:val="none" w:sz="0" w:space="0" w:color="auto"/>
        <w:left w:val="none" w:sz="0" w:space="0" w:color="auto"/>
        <w:bottom w:val="none" w:sz="0" w:space="0" w:color="auto"/>
        <w:right w:val="none" w:sz="0" w:space="0" w:color="auto"/>
      </w:divBdr>
    </w:div>
    <w:div w:id="1156191398">
      <w:bodyDiv w:val="1"/>
      <w:marLeft w:val="0"/>
      <w:marRight w:val="0"/>
      <w:marTop w:val="0"/>
      <w:marBottom w:val="0"/>
      <w:divBdr>
        <w:top w:val="none" w:sz="0" w:space="0" w:color="auto"/>
        <w:left w:val="none" w:sz="0" w:space="0" w:color="auto"/>
        <w:bottom w:val="none" w:sz="0" w:space="0" w:color="auto"/>
        <w:right w:val="none" w:sz="0" w:space="0" w:color="auto"/>
      </w:divBdr>
    </w:div>
    <w:div w:id="1160851673">
      <w:bodyDiv w:val="1"/>
      <w:marLeft w:val="0"/>
      <w:marRight w:val="0"/>
      <w:marTop w:val="0"/>
      <w:marBottom w:val="0"/>
      <w:divBdr>
        <w:top w:val="none" w:sz="0" w:space="0" w:color="auto"/>
        <w:left w:val="none" w:sz="0" w:space="0" w:color="auto"/>
        <w:bottom w:val="none" w:sz="0" w:space="0" w:color="auto"/>
        <w:right w:val="none" w:sz="0" w:space="0" w:color="auto"/>
      </w:divBdr>
    </w:div>
    <w:div w:id="1161889793">
      <w:bodyDiv w:val="1"/>
      <w:marLeft w:val="0"/>
      <w:marRight w:val="0"/>
      <w:marTop w:val="0"/>
      <w:marBottom w:val="0"/>
      <w:divBdr>
        <w:top w:val="none" w:sz="0" w:space="0" w:color="auto"/>
        <w:left w:val="none" w:sz="0" w:space="0" w:color="auto"/>
        <w:bottom w:val="none" w:sz="0" w:space="0" w:color="auto"/>
        <w:right w:val="none" w:sz="0" w:space="0" w:color="auto"/>
      </w:divBdr>
    </w:div>
    <w:div w:id="1169756240">
      <w:bodyDiv w:val="1"/>
      <w:marLeft w:val="0"/>
      <w:marRight w:val="0"/>
      <w:marTop w:val="0"/>
      <w:marBottom w:val="0"/>
      <w:divBdr>
        <w:top w:val="none" w:sz="0" w:space="0" w:color="auto"/>
        <w:left w:val="none" w:sz="0" w:space="0" w:color="auto"/>
        <w:bottom w:val="none" w:sz="0" w:space="0" w:color="auto"/>
        <w:right w:val="none" w:sz="0" w:space="0" w:color="auto"/>
      </w:divBdr>
    </w:div>
    <w:div w:id="1169910960">
      <w:bodyDiv w:val="1"/>
      <w:marLeft w:val="0"/>
      <w:marRight w:val="0"/>
      <w:marTop w:val="0"/>
      <w:marBottom w:val="0"/>
      <w:divBdr>
        <w:top w:val="none" w:sz="0" w:space="0" w:color="auto"/>
        <w:left w:val="none" w:sz="0" w:space="0" w:color="auto"/>
        <w:bottom w:val="none" w:sz="0" w:space="0" w:color="auto"/>
        <w:right w:val="none" w:sz="0" w:space="0" w:color="auto"/>
      </w:divBdr>
    </w:div>
    <w:div w:id="1170489813">
      <w:bodyDiv w:val="1"/>
      <w:marLeft w:val="0"/>
      <w:marRight w:val="0"/>
      <w:marTop w:val="0"/>
      <w:marBottom w:val="0"/>
      <w:divBdr>
        <w:top w:val="none" w:sz="0" w:space="0" w:color="auto"/>
        <w:left w:val="none" w:sz="0" w:space="0" w:color="auto"/>
        <w:bottom w:val="none" w:sz="0" w:space="0" w:color="auto"/>
        <w:right w:val="none" w:sz="0" w:space="0" w:color="auto"/>
      </w:divBdr>
    </w:div>
    <w:div w:id="1171749270">
      <w:bodyDiv w:val="1"/>
      <w:marLeft w:val="0"/>
      <w:marRight w:val="0"/>
      <w:marTop w:val="0"/>
      <w:marBottom w:val="0"/>
      <w:divBdr>
        <w:top w:val="none" w:sz="0" w:space="0" w:color="auto"/>
        <w:left w:val="none" w:sz="0" w:space="0" w:color="auto"/>
        <w:bottom w:val="none" w:sz="0" w:space="0" w:color="auto"/>
        <w:right w:val="none" w:sz="0" w:space="0" w:color="auto"/>
      </w:divBdr>
    </w:div>
    <w:div w:id="1172142396">
      <w:bodyDiv w:val="1"/>
      <w:marLeft w:val="0"/>
      <w:marRight w:val="0"/>
      <w:marTop w:val="0"/>
      <w:marBottom w:val="0"/>
      <w:divBdr>
        <w:top w:val="none" w:sz="0" w:space="0" w:color="auto"/>
        <w:left w:val="none" w:sz="0" w:space="0" w:color="auto"/>
        <w:bottom w:val="none" w:sz="0" w:space="0" w:color="auto"/>
        <w:right w:val="none" w:sz="0" w:space="0" w:color="auto"/>
      </w:divBdr>
    </w:div>
    <w:div w:id="1172254505">
      <w:bodyDiv w:val="1"/>
      <w:marLeft w:val="0"/>
      <w:marRight w:val="0"/>
      <w:marTop w:val="0"/>
      <w:marBottom w:val="0"/>
      <w:divBdr>
        <w:top w:val="none" w:sz="0" w:space="0" w:color="auto"/>
        <w:left w:val="none" w:sz="0" w:space="0" w:color="auto"/>
        <w:bottom w:val="none" w:sz="0" w:space="0" w:color="auto"/>
        <w:right w:val="none" w:sz="0" w:space="0" w:color="auto"/>
      </w:divBdr>
    </w:div>
    <w:div w:id="1173758770">
      <w:bodyDiv w:val="1"/>
      <w:marLeft w:val="0"/>
      <w:marRight w:val="0"/>
      <w:marTop w:val="0"/>
      <w:marBottom w:val="0"/>
      <w:divBdr>
        <w:top w:val="none" w:sz="0" w:space="0" w:color="auto"/>
        <w:left w:val="none" w:sz="0" w:space="0" w:color="auto"/>
        <w:bottom w:val="none" w:sz="0" w:space="0" w:color="auto"/>
        <w:right w:val="none" w:sz="0" w:space="0" w:color="auto"/>
      </w:divBdr>
    </w:div>
    <w:div w:id="1181892302">
      <w:bodyDiv w:val="1"/>
      <w:marLeft w:val="0"/>
      <w:marRight w:val="0"/>
      <w:marTop w:val="0"/>
      <w:marBottom w:val="0"/>
      <w:divBdr>
        <w:top w:val="none" w:sz="0" w:space="0" w:color="auto"/>
        <w:left w:val="none" w:sz="0" w:space="0" w:color="auto"/>
        <w:bottom w:val="none" w:sz="0" w:space="0" w:color="auto"/>
        <w:right w:val="none" w:sz="0" w:space="0" w:color="auto"/>
      </w:divBdr>
    </w:div>
    <w:div w:id="1185368088">
      <w:bodyDiv w:val="1"/>
      <w:marLeft w:val="0"/>
      <w:marRight w:val="0"/>
      <w:marTop w:val="0"/>
      <w:marBottom w:val="0"/>
      <w:divBdr>
        <w:top w:val="none" w:sz="0" w:space="0" w:color="auto"/>
        <w:left w:val="none" w:sz="0" w:space="0" w:color="auto"/>
        <w:bottom w:val="none" w:sz="0" w:space="0" w:color="auto"/>
        <w:right w:val="none" w:sz="0" w:space="0" w:color="auto"/>
      </w:divBdr>
    </w:div>
    <w:div w:id="1186090736">
      <w:bodyDiv w:val="1"/>
      <w:marLeft w:val="0"/>
      <w:marRight w:val="0"/>
      <w:marTop w:val="0"/>
      <w:marBottom w:val="0"/>
      <w:divBdr>
        <w:top w:val="none" w:sz="0" w:space="0" w:color="auto"/>
        <w:left w:val="none" w:sz="0" w:space="0" w:color="auto"/>
        <w:bottom w:val="none" w:sz="0" w:space="0" w:color="auto"/>
        <w:right w:val="none" w:sz="0" w:space="0" w:color="auto"/>
      </w:divBdr>
    </w:div>
    <w:div w:id="1187674950">
      <w:bodyDiv w:val="1"/>
      <w:marLeft w:val="0"/>
      <w:marRight w:val="0"/>
      <w:marTop w:val="0"/>
      <w:marBottom w:val="0"/>
      <w:divBdr>
        <w:top w:val="none" w:sz="0" w:space="0" w:color="auto"/>
        <w:left w:val="none" w:sz="0" w:space="0" w:color="auto"/>
        <w:bottom w:val="none" w:sz="0" w:space="0" w:color="auto"/>
        <w:right w:val="none" w:sz="0" w:space="0" w:color="auto"/>
      </w:divBdr>
    </w:div>
    <w:div w:id="1187982046">
      <w:bodyDiv w:val="1"/>
      <w:marLeft w:val="0"/>
      <w:marRight w:val="0"/>
      <w:marTop w:val="0"/>
      <w:marBottom w:val="0"/>
      <w:divBdr>
        <w:top w:val="none" w:sz="0" w:space="0" w:color="auto"/>
        <w:left w:val="none" w:sz="0" w:space="0" w:color="auto"/>
        <w:bottom w:val="none" w:sz="0" w:space="0" w:color="auto"/>
        <w:right w:val="none" w:sz="0" w:space="0" w:color="auto"/>
      </w:divBdr>
    </w:div>
    <w:div w:id="1189755004">
      <w:bodyDiv w:val="1"/>
      <w:marLeft w:val="0"/>
      <w:marRight w:val="0"/>
      <w:marTop w:val="0"/>
      <w:marBottom w:val="0"/>
      <w:divBdr>
        <w:top w:val="none" w:sz="0" w:space="0" w:color="auto"/>
        <w:left w:val="none" w:sz="0" w:space="0" w:color="auto"/>
        <w:bottom w:val="none" w:sz="0" w:space="0" w:color="auto"/>
        <w:right w:val="none" w:sz="0" w:space="0" w:color="auto"/>
      </w:divBdr>
    </w:div>
    <w:div w:id="1190725906">
      <w:bodyDiv w:val="1"/>
      <w:marLeft w:val="0"/>
      <w:marRight w:val="0"/>
      <w:marTop w:val="0"/>
      <w:marBottom w:val="0"/>
      <w:divBdr>
        <w:top w:val="none" w:sz="0" w:space="0" w:color="auto"/>
        <w:left w:val="none" w:sz="0" w:space="0" w:color="auto"/>
        <w:bottom w:val="none" w:sz="0" w:space="0" w:color="auto"/>
        <w:right w:val="none" w:sz="0" w:space="0" w:color="auto"/>
      </w:divBdr>
    </w:div>
    <w:div w:id="1195734901">
      <w:bodyDiv w:val="1"/>
      <w:marLeft w:val="0"/>
      <w:marRight w:val="0"/>
      <w:marTop w:val="0"/>
      <w:marBottom w:val="0"/>
      <w:divBdr>
        <w:top w:val="none" w:sz="0" w:space="0" w:color="auto"/>
        <w:left w:val="none" w:sz="0" w:space="0" w:color="auto"/>
        <w:bottom w:val="none" w:sz="0" w:space="0" w:color="auto"/>
        <w:right w:val="none" w:sz="0" w:space="0" w:color="auto"/>
      </w:divBdr>
    </w:div>
    <w:div w:id="1197503879">
      <w:bodyDiv w:val="1"/>
      <w:marLeft w:val="0"/>
      <w:marRight w:val="0"/>
      <w:marTop w:val="0"/>
      <w:marBottom w:val="0"/>
      <w:divBdr>
        <w:top w:val="none" w:sz="0" w:space="0" w:color="auto"/>
        <w:left w:val="none" w:sz="0" w:space="0" w:color="auto"/>
        <w:bottom w:val="none" w:sz="0" w:space="0" w:color="auto"/>
        <w:right w:val="none" w:sz="0" w:space="0" w:color="auto"/>
      </w:divBdr>
    </w:div>
    <w:div w:id="1199470100">
      <w:bodyDiv w:val="1"/>
      <w:marLeft w:val="0"/>
      <w:marRight w:val="0"/>
      <w:marTop w:val="0"/>
      <w:marBottom w:val="0"/>
      <w:divBdr>
        <w:top w:val="none" w:sz="0" w:space="0" w:color="auto"/>
        <w:left w:val="none" w:sz="0" w:space="0" w:color="auto"/>
        <w:bottom w:val="none" w:sz="0" w:space="0" w:color="auto"/>
        <w:right w:val="none" w:sz="0" w:space="0" w:color="auto"/>
      </w:divBdr>
    </w:div>
    <w:div w:id="1199514324">
      <w:bodyDiv w:val="1"/>
      <w:marLeft w:val="0"/>
      <w:marRight w:val="0"/>
      <w:marTop w:val="0"/>
      <w:marBottom w:val="0"/>
      <w:divBdr>
        <w:top w:val="none" w:sz="0" w:space="0" w:color="auto"/>
        <w:left w:val="none" w:sz="0" w:space="0" w:color="auto"/>
        <w:bottom w:val="none" w:sz="0" w:space="0" w:color="auto"/>
        <w:right w:val="none" w:sz="0" w:space="0" w:color="auto"/>
      </w:divBdr>
    </w:div>
    <w:div w:id="1204252092">
      <w:bodyDiv w:val="1"/>
      <w:marLeft w:val="0"/>
      <w:marRight w:val="0"/>
      <w:marTop w:val="0"/>
      <w:marBottom w:val="0"/>
      <w:divBdr>
        <w:top w:val="none" w:sz="0" w:space="0" w:color="auto"/>
        <w:left w:val="none" w:sz="0" w:space="0" w:color="auto"/>
        <w:bottom w:val="none" w:sz="0" w:space="0" w:color="auto"/>
        <w:right w:val="none" w:sz="0" w:space="0" w:color="auto"/>
      </w:divBdr>
    </w:div>
    <w:div w:id="1207065122">
      <w:bodyDiv w:val="1"/>
      <w:marLeft w:val="0"/>
      <w:marRight w:val="0"/>
      <w:marTop w:val="0"/>
      <w:marBottom w:val="0"/>
      <w:divBdr>
        <w:top w:val="none" w:sz="0" w:space="0" w:color="auto"/>
        <w:left w:val="none" w:sz="0" w:space="0" w:color="auto"/>
        <w:bottom w:val="none" w:sz="0" w:space="0" w:color="auto"/>
        <w:right w:val="none" w:sz="0" w:space="0" w:color="auto"/>
      </w:divBdr>
    </w:div>
    <w:div w:id="1209804687">
      <w:bodyDiv w:val="1"/>
      <w:marLeft w:val="0"/>
      <w:marRight w:val="0"/>
      <w:marTop w:val="0"/>
      <w:marBottom w:val="0"/>
      <w:divBdr>
        <w:top w:val="none" w:sz="0" w:space="0" w:color="auto"/>
        <w:left w:val="none" w:sz="0" w:space="0" w:color="auto"/>
        <w:bottom w:val="none" w:sz="0" w:space="0" w:color="auto"/>
        <w:right w:val="none" w:sz="0" w:space="0" w:color="auto"/>
      </w:divBdr>
    </w:div>
    <w:div w:id="1210655063">
      <w:bodyDiv w:val="1"/>
      <w:marLeft w:val="0"/>
      <w:marRight w:val="0"/>
      <w:marTop w:val="0"/>
      <w:marBottom w:val="0"/>
      <w:divBdr>
        <w:top w:val="none" w:sz="0" w:space="0" w:color="auto"/>
        <w:left w:val="none" w:sz="0" w:space="0" w:color="auto"/>
        <w:bottom w:val="none" w:sz="0" w:space="0" w:color="auto"/>
        <w:right w:val="none" w:sz="0" w:space="0" w:color="auto"/>
      </w:divBdr>
    </w:div>
    <w:div w:id="1211109202">
      <w:bodyDiv w:val="1"/>
      <w:marLeft w:val="0"/>
      <w:marRight w:val="0"/>
      <w:marTop w:val="0"/>
      <w:marBottom w:val="0"/>
      <w:divBdr>
        <w:top w:val="none" w:sz="0" w:space="0" w:color="auto"/>
        <w:left w:val="none" w:sz="0" w:space="0" w:color="auto"/>
        <w:bottom w:val="none" w:sz="0" w:space="0" w:color="auto"/>
        <w:right w:val="none" w:sz="0" w:space="0" w:color="auto"/>
      </w:divBdr>
    </w:div>
    <w:div w:id="1214269047">
      <w:bodyDiv w:val="1"/>
      <w:marLeft w:val="0"/>
      <w:marRight w:val="0"/>
      <w:marTop w:val="0"/>
      <w:marBottom w:val="0"/>
      <w:divBdr>
        <w:top w:val="none" w:sz="0" w:space="0" w:color="auto"/>
        <w:left w:val="none" w:sz="0" w:space="0" w:color="auto"/>
        <w:bottom w:val="none" w:sz="0" w:space="0" w:color="auto"/>
        <w:right w:val="none" w:sz="0" w:space="0" w:color="auto"/>
      </w:divBdr>
    </w:div>
    <w:div w:id="1215700803">
      <w:bodyDiv w:val="1"/>
      <w:marLeft w:val="0"/>
      <w:marRight w:val="0"/>
      <w:marTop w:val="0"/>
      <w:marBottom w:val="0"/>
      <w:divBdr>
        <w:top w:val="none" w:sz="0" w:space="0" w:color="auto"/>
        <w:left w:val="none" w:sz="0" w:space="0" w:color="auto"/>
        <w:bottom w:val="none" w:sz="0" w:space="0" w:color="auto"/>
        <w:right w:val="none" w:sz="0" w:space="0" w:color="auto"/>
      </w:divBdr>
    </w:div>
    <w:div w:id="1215847288">
      <w:bodyDiv w:val="1"/>
      <w:marLeft w:val="0"/>
      <w:marRight w:val="0"/>
      <w:marTop w:val="0"/>
      <w:marBottom w:val="0"/>
      <w:divBdr>
        <w:top w:val="none" w:sz="0" w:space="0" w:color="auto"/>
        <w:left w:val="none" w:sz="0" w:space="0" w:color="auto"/>
        <w:bottom w:val="none" w:sz="0" w:space="0" w:color="auto"/>
        <w:right w:val="none" w:sz="0" w:space="0" w:color="auto"/>
      </w:divBdr>
    </w:div>
    <w:div w:id="1217547577">
      <w:bodyDiv w:val="1"/>
      <w:marLeft w:val="0"/>
      <w:marRight w:val="0"/>
      <w:marTop w:val="0"/>
      <w:marBottom w:val="0"/>
      <w:divBdr>
        <w:top w:val="none" w:sz="0" w:space="0" w:color="auto"/>
        <w:left w:val="none" w:sz="0" w:space="0" w:color="auto"/>
        <w:bottom w:val="none" w:sz="0" w:space="0" w:color="auto"/>
        <w:right w:val="none" w:sz="0" w:space="0" w:color="auto"/>
      </w:divBdr>
    </w:div>
    <w:div w:id="1218975840">
      <w:bodyDiv w:val="1"/>
      <w:marLeft w:val="0"/>
      <w:marRight w:val="0"/>
      <w:marTop w:val="0"/>
      <w:marBottom w:val="0"/>
      <w:divBdr>
        <w:top w:val="none" w:sz="0" w:space="0" w:color="auto"/>
        <w:left w:val="none" w:sz="0" w:space="0" w:color="auto"/>
        <w:bottom w:val="none" w:sz="0" w:space="0" w:color="auto"/>
        <w:right w:val="none" w:sz="0" w:space="0" w:color="auto"/>
      </w:divBdr>
    </w:div>
    <w:div w:id="1221281186">
      <w:bodyDiv w:val="1"/>
      <w:marLeft w:val="0"/>
      <w:marRight w:val="0"/>
      <w:marTop w:val="0"/>
      <w:marBottom w:val="0"/>
      <w:divBdr>
        <w:top w:val="none" w:sz="0" w:space="0" w:color="auto"/>
        <w:left w:val="none" w:sz="0" w:space="0" w:color="auto"/>
        <w:bottom w:val="none" w:sz="0" w:space="0" w:color="auto"/>
        <w:right w:val="none" w:sz="0" w:space="0" w:color="auto"/>
      </w:divBdr>
    </w:div>
    <w:div w:id="1226601582">
      <w:bodyDiv w:val="1"/>
      <w:marLeft w:val="0"/>
      <w:marRight w:val="0"/>
      <w:marTop w:val="0"/>
      <w:marBottom w:val="0"/>
      <w:divBdr>
        <w:top w:val="none" w:sz="0" w:space="0" w:color="auto"/>
        <w:left w:val="none" w:sz="0" w:space="0" w:color="auto"/>
        <w:bottom w:val="none" w:sz="0" w:space="0" w:color="auto"/>
        <w:right w:val="none" w:sz="0" w:space="0" w:color="auto"/>
      </w:divBdr>
    </w:div>
    <w:div w:id="1227298672">
      <w:bodyDiv w:val="1"/>
      <w:marLeft w:val="0"/>
      <w:marRight w:val="0"/>
      <w:marTop w:val="0"/>
      <w:marBottom w:val="0"/>
      <w:divBdr>
        <w:top w:val="none" w:sz="0" w:space="0" w:color="auto"/>
        <w:left w:val="none" w:sz="0" w:space="0" w:color="auto"/>
        <w:bottom w:val="none" w:sz="0" w:space="0" w:color="auto"/>
        <w:right w:val="none" w:sz="0" w:space="0" w:color="auto"/>
      </w:divBdr>
    </w:div>
    <w:div w:id="1229000304">
      <w:bodyDiv w:val="1"/>
      <w:marLeft w:val="0"/>
      <w:marRight w:val="0"/>
      <w:marTop w:val="0"/>
      <w:marBottom w:val="0"/>
      <w:divBdr>
        <w:top w:val="none" w:sz="0" w:space="0" w:color="auto"/>
        <w:left w:val="none" w:sz="0" w:space="0" w:color="auto"/>
        <w:bottom w:val="none" w:sz="0" w:space="0" w:color="auto"/>
        <w:right w:val="none" w:sz="0" w:space="0" w:color="auto"/>
      </w:divBdr>
    </w:div>
    <w:div w:id="1229653373">
      <w:bodyDiv w:val="1"/>
      <w:marLeft w:val="0"/>
      <w:marRight w:val="0"/>
      <w:marTop w:val="0"/>
      <w:marBottom w:val="0"/>
      <w:divBdr>
        <w:top w:val="none" w:sz="0" w:space="0" w:color="auto"/>
        <w:left w:val="none" w:sz="0" w:space="0" w:color="auto"/>
        <w:bottom w:val="none" w:sz="0" w:space="0" w:color="auto"/>
        <w:right w:val="none" w:sz="0" w:space="0" w:color="auto"/>
      </w:divBdr>
    </w:div>
    <w:div w:id="1230379506">
      <w:bodyDiv w:val="1"/>
      <w:marLeft w:val="0"/>
      <w:marRight w:val="0"/>
      <w:marTop w:val="0"/>
      <w:marBottom w:val="0"/>
      <w:divBdr>
        <w:top w:val="none" w:sz="0" w:space="0" w:color="auto"/>
        <w:left w:val="none" w:sz="0" w:space="0" w:color="auto"/>
        <w:bottom w:val="none" w:sz="0" w:space="0" w:color="auto"/>
        <w:right w:val="none" w:sz="0" w:space="0" w:color="auto"/>
      </w:divBdr>
    </w:div>
    <w:div w:id="1232275483">
      <w:bodyDiv w:val="1"/>
      <w:marLeft w:val="0"/>
      <w:marRight w:val="0"/>
      <w:marTop w:val="0"/>
      <w:marBottom w:val="0"/>
      <w:divBdr>
        <w:top w:val="none" w:sz="0" w:space="0" w:color="auto"/>
        <w:left w:val="none" w:sz="0" w:space="0" w:color="auto"/>
        <w:bottom w:val="none" w:sz="0" w:space="0" w:color="auto"/>
        <w:right w:val="none" w:sz="0" w:space="0" w:color="auto"/>
      </w:divBdr>
    </w:div>
    <w:div w:id="1232275489">
      <w:bodyDiv w:val="1"/>
      <w:marLeft w:val="0"/>
      <w:marRight w:val="0"/>
      <w:marTop w:val="0"/>
      <w:marBottom w:val="0"/>
      <w:divBdr>
        <w:top w:val="none" w:sz="0" w:space="0" w:color="auto"/>
        <w:left w:val="none" w:sz="0" w:space="0" w:color="auto"/>
        <w:bottom w:val="none" w:sz="0" w:space="0" w:color="auto"/>
        <w:right w:val="none" w:sz="0" w:space="0" w:color="auto"/>
      </w:divBdr>
    </w:div>
    <w:div w:id="1232354666">
      <w:bodyDiv w:val="1"/>
      <w:marLeft w:val="0"/>
      <w:marRight w:val="0"/>
      <w:marTop w:val="0"/>
      <w:marBottom w:val="0"/>
      <w:divBdr>
        <w:top w:val="none" w:sz="0" w:space="0" w:color="auto"/>
        <w:left w:val="none" w:sz="0" w:space="0" w:color="auto"/>
        <w:bottom w:val="none" w:sz="0" w:space="0" w:color="auto"/>
        <w:right w:val="none" w:sz="0" w:space="0" w:color="auto"/>
      </w:divBdr>
    </w:div>
    <w:div w:id="1234730829">
      <w:bodyDiv w:val="1"/>
      <w:marLeft w:val="0"/>
      <w:marRight w:val="0"/>
      <w:marTop w:val="0"/>
      <w:marBottom w:val="0"/>
      <w:divBdr>
        <w:top w:val="none" w:sz="0" w:space="0" w:color="auto"/>
        <w:left w:val="none" w:sz="0" w:space="0" w:color="auto"/>
        <w:bottom w:val="none" w:sz="0" w:space="0" w:color="auto"/>
        <w:right w:val="none" w:sz="0" w:space="0" w:color="auto"/>
      </w:divBdr>
    </w:div>
    <w:div w:id="1235318760">
      <w:bodyDiv w:val="1"/>
      <w:marLeft w:val="0"/>
      <w:marRight w:val="0"/>
      <w:marTop w:val="0"/>
      <w:marBottom w:val="0"/>
      <w:divBdr>
        <w:top w:val="none" w:sz="0" w:space="0" w:color="auto"/>
        <w:left w:val="none" w:sz="0" w:space="0" w:color="auto"/>
        <w:bottom w:val="none" w:sz="0" w:space="0" w:color="auto"/>
        <w:right w:val="none" w:sz="0" w:space="0" w:color="auto"/>
      </w:divBdr>
    </w:div>
    <w:div w:id="1237284693">
      <w:bodyDiv w:val="1"/>
      <w:marLeft w:val="0"/>
      <w:marRight w:val="0"/>
      <w:marTop w:val="0"/>
      <w:marBottom w:val="0"/>
      <w:divBdr>
        <w:top w:val="none" w:sz="0" w:space="0" w:color="auto"/>
        <w:left w:val="none" w:sz="0" w:space="0" w:color="auto"/>
        <w:bottom w:val="none" w:sz="0" w:space="0" w:color="auto"/>
        <w:right w:val="none" w:sz="0" w:space="0" w:color="auto"/>
      </w:divBdr>
    </w:div>
    <w:div w:id="1238898005">
      <w:bodyDiv w:val="1"/>
      <w:marLeft w:val="0"/>
      <w:marRight w:val="0"/>
      <w:marTop w:val="0"/>
      <w:marBottom w:val="0"/>
      <w:divBdr>
        <w:top w:val="none" w:sz="0" w:space="0" w:color="auto"/>
        <w:left w:val="none" w:sz="0" w:space="0" w:color="auto"/>
        <w:bottom w:val="none" w:sz="0" w:space="0" w:color="auto"/>
        <w:right w:val="none" w:sz="0" w:space="0" w:color="auto"/>
      </w:divBdr>
    </w:div>
    <w:div w:id="1239049057">
      <w:bodyDiv w:val="1"/>
      <w:marLeft w:val="0"/>
      <w:marRight w:val="0"/>
      <w:marTop w:val="0"/>
      <w:marBottom w:val="0"/>
      <w:divBdr>
        <w:top w:val="none" w:sz="0" w:space="0" w:color="auto"/>
        <w:left w:val="none" w:sz="0" w:space="0" w:color="auto"/>
        <w:bottom w:val="none" w:sz="0" w:space="0" w:color="auto"/>
        <w:right w:val="none" w:sz="0" w:space="0" w:color="auto"/>
      </w:divBdr>
    </w:div>
    <w:div w:id="1239100353">
      <w:bodyDiv w:val="1"/>
      <w:marLeft w:val="0"/>
      <w:marRight w:val="0"/>
      <w:marTop w:val="0"/>
      <w:marBottom w:val="0"/>
      <w:divBdr>
        <w:top w:val="none" w:sz="0" w:space="0" w:color="auto"/>
        <w:left w:val="none" w:sz="0" w:space="0" w:color="auto"/>
        <w:bottom w:val="none" w:sz="0" w:space="0" w:color="auto"/>
        <w:right w:val="none" w:sz="0" w:space="0" w:color="auto"/>
      </w:divBdr>
    </w:div>
    <w:div w:id="1239172271">
      <w:bodyDiv w:val="1"/>
      <w:marLeft w:val="0"/>
      <w:marRight w:val="0"/>
      <w:marTop w:val="0"/>
      <w:marBottom w:val="0"/>
      <w:divBdr>
        <w:top w:val="none" w:sz="0" w:space="0" w:color="auto"/>
        <w:left w:val="none" w:sz="0" w:space="0" w:color="auto"/>
        <w:bottom w:val="none" w:sz="0" w:space="0" w:color="auto"/>
        <w:right w:val="none" w:sz="0" w:space="0" w:color="auto"/>
      </w:divBdr>
    </w:div>
    <w:div w:id="1239436991">
      <w:bodyDiv w:val="1"/>
      <w:marLeft w:val="0"/>
      <w:marRight w:val="0"/>
      <w:marTop w:val="0"/>
      <w:marBottom w:val="0"/>
      <w:divBdr>
        <w:top w:val="none" w:sz="0" w:space="0" w:color="auto"/>
        <w:left w:val="none" w:sz="0" w:space="0" w:color="auto"/>
        <w:bottom w:val="none" w:sz="0" w:space="0" w:color="auto"/>
        <w:right w:val="none" w:sz="0" w:space="0" w:color="auto"/>
      </w:divBdr>
    </w:div>
    <w:div w:id="1239558305">
      <w:bodyDiv w:val="1"/>
      <w:marLeft w:val="0"/>
      <w:marRight w:val="0"/>
      <w:marTop w:val="0"/>
      <w:marBottom w:val="0"/>
      <w:divBdr>
        <w:top w:val="none" w:sz="0" w:space="0" w:color="auto"/>
        <w:left w:val="none" w:sz="0" w:space="0" w:color="auto"/>
        <w:bottom w:val="none" w:sz="0" w:space="0" w:color="auto"/>
        <w:right w:val="none" w:sz="0" w:space="0" w:color="auto"/>
      </w:divBdr>
    </w:div>
    <w:div w:id="1241210771">
      <w:bodyDiv w:val="1"/>
      <w:marLeft w:val="0"/>
      <w:marRight w:val="0"/>
      <w:marTop w:val="0"/>
      <w:marBottom w:val="0"/>
      <w:divBdr>
        <w:top w:val="none" w:sz="0" w:space="0" w:color="auto"/>
        <w:left w:val="none" w:sz="0" w:space="0" w:color="auto"/>
        <w:bottom w:val="none" w:sz="0" w:space="0" w:color="auto"/>
        <w:right w:val="none" w:sz="0" w:space="0" w:color="auto"/>
      </w:divBdr>
    </w:div>
    <w:div w:id="1241326608">
      <w:bodyDiv w:val="1"/>
      <w:marLeft w:val="0"/>
      <w:marRight w:val="0"/>
      <w:marTop w:val="0"/>
      <w:marBottom w:val="0"/>
      <w:divBdr>
        <w:top w:val="none" w:sz="0" w:space="0" w:color="auto"/>
        <w:left w:val="none" w:sz="0" w:space="0" w:color="auto"/>
        <w:bottom w:val="none" w:sz="0" w:space="0" w:color="auto"/>
        <w:right w:val="none" w:sz="0" w:space="0" w:color="auto"/>
      </w:divBdr>
    </w:div>
    <w:div w:id="1242064726">
      <w:bodyDiv w:val="1"/>
      <w:marLeft w:val="0"/>
      <w:marRight w:val="0"/>
      <w:marTop w:val="0"/>
      <w:marBottom w:val="0"/>
      <w:divBdr>
        <w:top w:val="none" w:sz="0" w:space="0" w:color="auto"/>
        <w:left w:val="none" w:sz="0" w:space="0" w:color="auto"/>
        <w:bottom w:val="none" w:sz="0" w:space="0" w:color="auto"/>
        <w:right w:val="none" w:sz="0" w:space="0" w:color="auto"/>
      </w:divBdr>
    </w:div>
    <w:div w:id="1242369735">
      <w:bodyDiv w:val="1"/>
      <w:marLeft w:val="0"/>
      <w:marRight w:val="0"/>
      <w:marTop w:val="0"/>
      <w:marBottom w:val="0"/>
      <w:divBdr>
        <w:top w:val="none" w:sz="0" w:space="0" w:color="auto"/>
        <w:left w:val="none" w:sz="0" w:space="0" w:color="auto"/>
        <w:bottom w:val="none" w:sz="0" w:space="0" w:color="auto"/>
        <w:right w:val="none" w:sz="0" w:space="0" w:color="auto"/>
      </w:divBdr>
    </w:div>
    <w:div w:id="1243101812">
      <w:bodyDiv w:val="1"/>
      <w:marLeft w:val="0"/>
      <w:marRight w:val="0"/>
      <w:marTop w:val="0"/>
      <w:marBottom w:val="0"/>
      <w:divBdr>
        <w:top w:val="none" w:sz="0" w:space="0" w:color="auto"/>
        <w:left w:val="none" w:sz="0" w:space="0" w:color="auto"/>
        <w:bottom w:val="none" w:sz="0" w:space="0" w:color="auto"/>
        <w:right w:val="none" w:sz="0" w:space="0" w:color="auto"/>
      </w:divBdr>
    </w:div>
    <w:div w:id="1244339716">
      <w:bodyDiv w:val="1"/>
      <w:marLeft w:val="0"/>
      <w:marRight w:val="0"/>
      <w:marTop w:val="0"/>
      <w:marBottom w:val="0"/>
      <w:divBdr>
        <w:top w:val="none" w:sz="0" w:space="0" w:color="auto"/>
        <w:left w:val="none" w:sz="0" w:space="0" w:color="auto"/>
        <w:bottom w:val="none" w:sz="0" w:space="0" w:color="auto"/>
        <w:right w:val="none" w:sz="0" w:space="0" w:color="auto"/>
      </w:divBdr>
    </w:div>
    <w:div w:id="1245266489">
      <w:bodyDiv w:val="1"/>
      <w:marLeft w:val="0"/>
      <w:marRight w:val="0"/>
      <w:marTop w:val="0"/>
      <w:marBottom w:val="0"/>
      <w:divBdr>
        <w:top w:val="none" w:sz="0" w:space="0" w:color="auto"/>
        <w:left w:val="none" w:sz="0" w:space="0" w:color="auto"/>
        <w:bottom w:val="none" w:sz="0" w:space="0" w:color="auto"/>
        <w:right w:val="none" w:sz="0" w:space="0" w:color="auto"/>
      </w:divBdr>
    </w:div>
    <w:div w:id="1247807044">
      <w:bodyDiv w:val="1"/>
      <w:marLeft w:val="0"/>
      <w:marRight w:val="0"/>
      <w:marTop w:val="0"/>
      <w:marBottom w:val="0"/>
      <w:divBdr>
        <w:top w:val="none" w:sz="0" w:space="0" w:color="auto"/>
        <w:left w:val="none" w:sz="0" w:space="0" w:color="auto"/>
        <w:bottom w:val="none" w:sz="0" w:space="0" w:color="auto"/>
        <w:right w:val="none" w:sz="0" w:space="0" w:color="auto"/>
      </w:divBdr>
    </w:div>
    <w:div w:id="1248226703">
      <w:bodyDiv w:val="1"/>
      <w:marLeft w:val="0"/>
      <w:marRight w:val="0"/>
      <w:marTop w:val="0"/>
      <w:marBottom w:val="0"/>
      <w:divBdr>
        <w:top w:val="none" w:sz="0" w:space="0" w:color="auto"/>
        <w:left w:val="none" w:sz="0" w:space="0" w:color="auto"/>
        <w:bottom w:val="none" w:sz="0" w:space="0" w:color="auto"/>
        <w:right w:val="none" w:sz="0" w:space="0" w:color="auto"/>
      </w:divBdr>
    </w:div>
    <w:div w:id="1251547951">
      <w:bodyDiv w:val="1"/>
      <w:marLeft w:val="0"/>
      <w:marRight w:val="0"/>
      <w:marTop w:val="0"/>
      <w:marBottom w:val="0"/>
      <w:divBdr>
        <w:top w:val="none" w:sz="0" w:space="0" w:color="auto"/>
        <w:left w:val="none" w:sz="0" w:space="0" w:color="auto"/>
        <w:bottom w:val="none" w:sz="0" w:space="0" w:color="auto"/>
        <w:right w:val="none" w:sz="0" w:space="0" w:color="auto"/>
      </w:divBdr>
    </w:div>
    <w:div w:id="1252004088">
      <w:bodyDiv w:val="1"/>
      <w:marLeft w:val="0"/>
      <w:marRight w:val="0"/>
      <w:marTop w:val="0"/>
      <w:marBottom w:val="0"/>
      <w:divBdr>
        <w:top w:val="none" w:sz="0" w:space="0" w:color="auto"/>
        <w:left w:val="none" w:sz="0" w:space="0" w:color="auto"/>
        <w:bottom w:val="none" w:sz="0" w:space="0" w:color="auto"/>
        <w:right w:val="none" w:sz="0" w:space="0" w:color="auto"/>
      </w:divBdr>
    </w:div>
    <w:div w:id="1253005510">
      <w:bodyDiv w:val="1"/>
      <w:marLeft w:val="0"/>
      <w:marRight w:val="0"/>
      <w:marTop w:val="0"/>
      <w:marBottom w:val="0"/>
      <w:divBdr>
        <w:top w:val="none" w:sz="0" w:space="0" w:color="auto"/>
        <w:left w:val="none" w:sz="0" w:space="0" w:color="auto"/>
        <w:bottom w:val="none" w:sz="0" w:space="0" w:color="auto"/>
        <w:right w:val="none" w:sz="0" w:space="0" w:color="auto"/>
      </w:divBdr>
    </w:div>
    <w:div w:id="1254169129">
      <w:bodyDiv w:val="1"/>
      <w:marLeft w:val="0"/>
      <w:marRight w:val="0"/>
      <w:marTop w:val="0"/>
      <w:marBottom w:val="0"/>
      <w:divBdr>
        <w:top w:val="none" w:sz="0" w:space="0" w:color="auto"/>
        <w:left w:val="none" w:sz="0" w:space="0" w:color="auto"/>
        <w:bottom w:val="none" w:sz="0" w:space="0" w:color="auto"/>
        <w:right w:val="none" w:sz="0" w:space="0" w:color="auto"/>
      </w:divBdr>
    </w:div>
    <w:div w:id="1254632935">
      <w:bodyDiv w:val="1"/>
      <w:marLeft w:val="0"/>
      <w:marRight w:val="0"/>
      <w:marTop w:val="0"/>
      <w:marBottom w:val="0"/>
      <w:divBdr>
        <w:top w:val="none" w:sz="0" w:space="0" w:color="auto"/>
        <w:left w:val="none" w:sz="0" w:space="0" w:color="auto"/>
        <w:bottom w:val="none" w:sz="0" w:space="0" w:color="auto"/>
        <w:right w:val="none" w:sz="0" w:space="0" w:color="auto"/>
      </w:divBdr>
    </w:div>
    <w:div w:id="1255632545">
      <w:bodyDiv w:val="1"/>
      <w:marLeft w:val="0"/>
      <w:marRight w:val="0"/>
      <w:marTop w:val="0"/>
      <w:marBottom w:val="0"/>
      <w:divBdr>
        <w:top w:val="none" w:sz="0" w:space="0" w:color="auto"/>
        <w:left w:val="none" w:sz="0" w:space="0" w:color="auto"/>
        <w:bottom w:val="none" w:sz="0" w:space="0" w:color="auto"/>
        <w:right w:val="none" w:sz="0" w:space="0" w:color="auto"/>
      </w:divBdr>
    </w:div>
    <w:div w:id="1256130107">
      <w:bodyDiv w:val="1"/>
      <w:marLeft w:val="0"/>
      <w:marRight w:val="0"/>
      <w:marTop w:val="0"/>
      <w:marBottom w:val="0"/>
      <w:divBdr>
        <w:top w:val="none" w:sz="0" w:space="0" w:color="auto"/>
        <w:left w:val="none" w:sz="0" w:space="0" w:color="auto"/>
        <w:bottom w:val="none" w:sz="0" w:space="0" w:color="auto"/>
        <w:right w:val="none" w:sz="0" w:space="0" w:color="auto"/>
      </w:divBdr>
    </w:div>
    <w:div w:id="1257589444">
      <w:bodyDiv w:val="1"/>
      <w:marLeft w:val="0"/>
      <w:marRight w:val="0"/>
      <w:marTop w:val="0"/>
      <w:marBottom w:val="0"/>
      <w:divBdr>
        <w:top w:val="none" w:sz="0" w:space="0" w:color="auto"/>
        <w:left w:val="none" w:sz="0" w:space="0" w:color="auto"/>
        <w:bottom w:val="none" w:sz="0" w:space="0" w:color="auto"/>
        <w:right w:val="none" w:sz="0" w:space="0" w:color="auto"/>
      </w:divBdr>
    </w:div>
    <w:div w:id="1259867929">
      <w:bodyDiv w:val="1"/>
      <w:marLeft w:val="0"/>
      <w:marRight w:val="0"/>
      <w:marTop w:val="0"/>
      <w:marBottom w:val="0"/>
      <w:divBdr>
        <w:top w:val="none" w:sz="0" w:space="0" w:color="auto"/>
        <w:left w:val="none" w:sz="0" w:space="0" w:color="auto"/>
        <w:bottom w:val="none" w:sz="0" w:space="0" w:color="auto"/>
        <w:right w:val="none" w:sz="0" w:space="0" w:color="auto"/>
      </w:divBdr>
    </w:div>
    <w:div w:id="1266427511">
      <w:bodyDiv w:val="1"/>
      <w:marLeft w:val="0"/>
      <w:marRight w:val="0"/>
      <w:marTop w:val="0"/>
      <w:marBottom w:val="0"/>
      <w:divBdr>
        <w:top w:val="none" w:sz="0" w:space="0" w:color="auto"/>
        <w:left w:val="none" w:sz="0" w:space="0" w:color="auto"/>
        <w:bottom w:val="none" w:sz="0" w:space="0" w:color="auto"/>
        <w:right w:val="none" w:sz="0" w:space="0" w:color="auto"/>
      </w:divBdr>
    </w:div>
    <w:div w:id="1271477315">
      <w:bodyDiv w:val="1"/>
      <w:marLeft w:val="0"/>
      <w:marRight w:val="0"/>
      <w:marTop w:val="0"/>
      <w:marBottom w:val="0"/>
      <w:divBdr>
        <w:top w:val="none" w:sz="0" w:space="0" w:color="auto"/>
        <w:left w:val="none" w:sz="0" w:space="0" w:color="auto"/>
        <w:bottom w:val="none" w:sz="0" w:space="0" w:color="auto"/>
        <w:right w:val="none" w:sz="0" w:space="0" w:color="auto"/>
      </w:divBdr>
    </w:div>
    <w:div w:id="1272855248">
      <w:bodyDiv w:val="1"/>
      <w:marLeft w:val="0"/>
      <w:marRight w:val="0"/>
      <w:marTop w:val="0"/>
      <w:marBottom w:val="0"/>
      <w:divBdr>
        <w:top w:val="none" w:sz="0" w:space="0" w:color="auto"/>
        <w:left w:val="none" w:sz="0" w:space="0" w:color="auto"/>
        <w:bottom w:val="none" w:sz="0" w:space="0" w:color="auto"/>
        <w:right w:val="none" w:sz="0" w:space="0" w:color="auto"/>
      </w:divBdr>
    </w:div>
    <w:div w:id="1272974278">
      <w:bodyDiv w:val="1"/>
      <w:marLeft w:val="0"/>
      <w:marRight w:val="0"/>
      <w:marTop w:val="0"/>
      <w:marBottom w:val="0"/>
      <w:divBdr>
        <w:top w:val="none" w:sz="0" w:space="0" w:color="auto"/>
        <w:left w:val="none" w:sz="0" w:space="0" w:color="auto"/>
        <w:bottom w:val="none" w:sz="0" w:space="0" w:color="auto"/>
        <w:right w:val="none" w:sz="0" w:space="0" w:color="auto"/>
      </w:divBdr>
    </w:div>
    <w:div w:id="1274290576">
      <w:bodyDiv w:val="1"/>
      <w:marLeft w:val="0"/>
      <w:marRight w:val="0"/>
      <w:marTop w:val="0"/>
      <w:marBottom w:val="0"/>
      <w:divBdr>
        <w:top w:val="none" w:sz="0" w:space="0" w:color="auto"/>
        <w:left w:val="none" w:sz="0" w:space="0" w:color="auto"/>
        <w:bottom w:val="none" w:sz="0" w:space="0" w:color="auto"/>
        <w:right w:val="none" w:sz="0" w:space="0" w:color="auto"/>
      </w:divBdr>
    </w:div>
    <w:div w:id="1275358447">
      <w:bodyDiv w:val="1"/>
      <w:marLeft w:val="0"/>
      <w:marRight w:val="0"/>
      <w:marTop w:val="0"/>
      <w:marBottom w:val="0"/>
      <w:divBdr>
        <w:top w:val="none" w:sz="0" w:space="0" w:color="auto"/>
        <w:left w:val="none" w:sz="0" w:space="0" w:color="auto"/>
        <w:bottom w:val="none" w:sz="0" w:space="0" w:color="auto"/>
        <w:right w:val="none" w:sz="0" w:space="0" w:color="auto"/>
      </w:divBdr>
    </w:div>
    <w:div w:id="1281575254">
      <w:bodyDiv w:val="1"/>
      <w:marLeft w:val="0"/>
      <w:marRight w:val="0"/>
      <w:marTop w:val="0"/>
      <w:marBottom w:val="0"/>
      <w:divBdr>
        <w:top w:val="none" w:sz="0" w:space="0" w:color="auto"/>
        <w:left w:val="none" w:sz="0" w:space="0" w:color="auto"/>
        <w:bottom w:val="none" w:sz="0" w:space="0" w:color="auto"/>
        <w:right w:val="none" w:sz="0" w:space="0" w:color="auto"/>
      </w:divBdr>
    </w:div>
    <w:div w:id="1284311842">
      <w:bodyDiv w:val="1"/>
      <w:marLeft w:val="0"/>
      <w:marRight w:val="0"/>
      <w:marTop w:val="0"/>
      <w:marBottom w:val="0"/>
      <w:divBdr>
        <w:top w:val="none" w:sz="0" w:space="0" w:color="auto"/>
        <w:left w:val="none" w:sz="0" w:space="0" w:color="auto"/>
        <w:bottom w:val="none" w:sz="0" w:space="0" w:color="auto"/>
        <w:right w:val="none" w:sz="0" w:space="0" w:color="auto"/>
      </w:divBdr>
    </w:div>
    <w:div w:id="1288663810">
      <w:bodyDiv w:val="1"/>
      <w:marLeft w:val="0"/>
      <w:marRight w:val="0"/>
      <w:marTop w:val="0"/>
      <w:marBottom w:val="0"/>
      <w:divBdr>
        <w:top w:val="none" w:sz="0" w:space="0" w:color="auto"/>
        <w:left w:val="none" w:sz="0" w:space="0" w:color="auto"/>
        <w:bottom w:val="none" w:sz="0" w:space="0" w:color="auto"/>
        <w:right w:val="none" w:sz="0" w:space="0" w:color="auto"/>
      </w:divBdr>
    </w:div>
    <w:div w:id="1292903615">
      <w:bodyDiv w:val="1"/>
      <w:marLeft w:val="0"/>
      <w:marRight w:val="0"/>
      <w:marTop w:val="0"/>
      <w:marBottom w:val="0"/>
      <w:divBdr>
        <w:top w:val="none" w:sz="0" w:space="0" w:color="auto"/>
        <w:left w:val="none" w:sz="0" w:space="0" w:color="auto"/>
        <w:bottom w:val="none" w:sz="0" w:space="0" w:color="auto"/>
        <w:right w:val="none" w:sz="0" w:space="0" w:color="auto"/>
      </w:divBdr>
    </w:div>
    <w:div w:id="1294284541">
      <w:bodyDiv w:val="1"/>
      <w:marLeft w:val="0"/>
      <w:marRight w:val="0"/>
      <w:marTop w:val="0"/>
      <w:marBottom w:val="0"/>
      <w:divBdr>
        <w:top w:val="none" w:sz="0" w:space="0" w:color="auto"/>
        <w:left w:val="none" w:sz="0" w:space="0" w:color="auto"/>
        <w:bottom w:val="none" w:sz="0" w:space="0" w:color="auto"/>
        <w:right w:val="none" w:sz="0" w:space="0" w:color="auto"/>
      </w:divBdr>
    </w:div>
    <w:div w:id="1294825233">
      <w:bodyDiv w:val="1"/>
      <w:marLeft w:val="0"/>
      <w:marRight w:val="0"/>
      <w:marTop w:val="0"/>
      <w:marBottom w:val="0"/>
      <w:divBdr>
        <w:top w:val="none" w:sz="0" w:space="0" w:color="auto"/>
        <w:left w:val="none" w:sz="0" w:space="0" w:color="auto"/>
        <w:bottom w:val="none" w:sz="0" w:space="0" w:color="auto"/>
        <w:right w:val="none" w:sz="0" w:space="0" w:color="auto"/>
      </w:divBdr>
    </w:div>
    <w:div w:id="1295335110">
      <w:bodyDiv w:val="1"/>
      <w:marLeft w:val="0"/>
      <w:marRight w:val="0"/>
      <w:marTop w:val="0"/>
      <w:marBottom w:val="0"/>
      <w:divBdr>
        <w:top w:val="none" w:sz="0" w:space="0" w:color="auto"/>
        <w:left w:val="none" w:sz="0" w:space="0" w:color="auto"/>
        <w:bottom w:val="none" w:sz="0" w:space="0" w:color="auto"/>
        <w:right w:val="none" w:sz="0" w:space="0" w:color="auto"/>
      </w:divBdr>
    </w:div>
    <w:div w:id="1298030278">
      <w:bodyDiv w:val="1"/>
      <w:marLeft w:val="0"/>
      <w:marRight w:val="0"/>
      <w:marTop w:val="0"/>
      <w:marBottom w:val="0"/>
      <w:divBdr>
        <w:top w:val="none" w:sz="0" w:space="0" w:color="auto"/>
        <w:left w:val="none" w:sz="0" w:space="0" w:color="auto"/>
        <w:bottom w:val="none" w:sz="0" w:space="0" w:color="auto"/>
        <w:right w:val="none" w:sz="0" w:space="0" w:color="auto"/>
      </w:divBdr>
    </w:div>
    <w:div w:id="1298536525">
      <w:bodyDiv w:val="1"/>
      <w:marLeft w:val="0"/>
      <w:marRight w:val="0"/>
      <w:marTop w:val="0"/>
      <w:marBottom w:val="0"/>
      <w:divBdr>
        <w:top w:val="none" w:sz="0" w:space="0" w:color="auto"/>
        <w:left w:val="none" w:sz="0" w:space="0" w:color="auto"/>
        <w:bottom w:val="none" w:sz="0" w:space="0" w:color="auto"/>
        <w:right w:val="none" w:sz="0" w:space="0" w:color="auto"/>
      </w:divBdr>
    </w:div>
    <w:div w:id="1299870625">
      <w:bodyDiv w:val="1"/>
      <w:marLeft w:val="0"/>
      <w:marRight w:val="0"/>
      <w:marTop w:val="0"/>
      <w:marBottom w:val="0"/>
      <w:divBdr>
        <w:top w:val="none" w:sz="0" w:space="0" w:color="auto"/>
        <w:left w:val="none" w:sz="0" w:space="0" w:color="auto"/>
        <w:bottom w:val="none" w:sz="0" w:space="0" w:color="auto"/>
        <w:right w:val="none" w:sz="0" w:space="0" w:color="auto"/>
      </w:divBdr>
    </w:div>
    <w:div w:id="1301374825">
      <w:bodyDiv w:val="1"/>
      <w:marLeft w:val="0"/>
      <w:marRight w:val="0"/>
      <w:marTop w:val="0"/>
      <w:marBottom w:val="0"/>
      <w:divBdr>
        <w:top w:val="none" w:sz="0" w:space="0" w:color="auto"/>
        <w:left w:val="none" w:sz="0" w:space="0" w:color="auto"/>
        <w:bottom w:val="none" w:sz="0" w:space="0" w:color="auto"/>
        <w:right w:val="none" w:sz="0" w:space="0" w:color="auto"/>
      </w:divBdr>
    </w:div>
    <w:div w:id="1302882926">
      <w:bodyDiv w:val="1"/>
      <w:marLeft w:val="0"/>
      <w:marRight w:val="0"/>
      <w:marTop w:val="0"/>
      <w:marBottom w:val="0"/>
      <w:divBdr>
        <w:top w:val="none" w:sz="0" w:space="0" w:color="auto"/>
        <w:left w:val="none" w:sz="0" w:space="0" w:color="auto"/>
        <w:bottom w:val="none" w:sz="0" w:space="0" w:color="auto"/>
        <w:right w:val="none" w:sz="0" w:space="0" w:color="auto"/>
      </w:divBdr>
    </w:div>
    <w:div w:id="1304701852">
      <w:bodyDiv w:val="1"/>
      <w:marLeft w:val="0"/>
      <w:marRight w:val="0"/>
      <w:marTop w:val="0"/>
      <w:marBottom w:val="0"/>
      <w:divBdr>
        <w:top w:val="none" w:sz="0" w:space="0" w:color="auto"/>
        <w:left w:val="none" w:sz="0" w:space="0" w:color="auto"/>
        <w:bottom w:val="none" w:sz="0" w:space="0" w:color="auto"/>
        <w:right w:val="none" w:sz="0" w:space="0" w:color="auto"/>
      </w:divBdr>
    </w:div>
    <w:div w:id="1306853953">
      <w:bodyDiv w:val="1"/>
      <w:marLeft w:val="0"/>
      <w:marRight w:val="0"/>
      <w:marTop w:val="0"/>
      <w:marBottom w:val="0"/>
      <w:divBdr>
        <w:top w:val="none" w:sz="0" w:space="0" w:color="auto"/>
        <w:left w:val="none" w:sz="0" w:space="0" w:color="auto"/>
        <w:bottom w:val="none" w:sz="0" w:space="0" w:color="auto"/>
        <w:right w:val="none" w:sz="0" w:space="0" w:color="auto"/>
      </w:divBdr>
    </w:div>
    <w:div w:id="1307660877">
      <w:bodyDiv w:val="1"/>
      <w:marLeft w:val="0"/>
      <w:marRight w:val="0"/>
      <w:marTop w:val="0"/>
      <w:marBottom w:val="0"/>
      <w:divBdr>
        <w:top w:val="none" w:sz="0" w:space="0" w:color="auto"/>
        <w:left w:val="none" w:sz="0" w:space="0" w:color="auto"/>
        <w:bottom w:val="none" w:sz="0" w:space="0" w:color="auto"/>
        <w:right w:val="none" w:sz="0" w:space="0" w:color="auto"/>
      </w:divBdr>
    </w:div>
    <w:div w:id="1308558215">
      <w:bodyDiv w:val="1"/>
      <w:marLeft w:val="0"/>
      <w:marRight w:val="0"/>
      <w:marTop w:val="0"/>
      <w:marBottom w:val="0"/>
      <w:divBdr>
        <w:top w:val="none" w:sz="0" w:space="0" w:color="auto"/>
        <w:left w:val="none" w:sz="0" w:space="0" w:color="auto"/>
        <w:bottom w:val="none" w:sz="0" w:space="0" w:color="auto"/>
        <w:right w:val="none" w:sz="0" w:space="0" w:color="auto"/>
      </w:divBdr>
    </w:div>
    <w:div w:id="1310675595">
      <w:bodyDiv w:val="1"/>
      <w:marLeft w:val="0"/>
      <w:marRight w:val="0"/>
      <w:marTop w:val="0"/>
      <w:marBottom w:val="0"/>
      <w:divBdr>
        <w:top w:val="none" w:sz="0" w:space="0" w:color="auto"/>
        <w:left w:val="none" w:sz="0" w:space="0" w:color="auto"/>
        <w:bottom w:val="none" w:sz="0" w:space="0" w:color="auto"/>
        <w:right w:val="none" w:sz="0" w:space="0" w:color="auto"/>
      </w:divBdr>
    </w:div>
    <w:div w:id="1310937093">
      <w:bodyDiv w:val="1"/>
      <w:marLeft w:val="0"/>
      <w:marRight w:val="0"/>
      <w:marTop w:val="0"/>
      <w:marBottom w:val="0"/>
      <w:divBdr>
        <w:top w:val="none" w:sz="0" w:space="0" w:color="auto"/>
        <w:left w:val="none" w:sz="0" w:space="0" w:color="auto"/>
        <w:bottom w:val="none" w:sz="0" w:space="0" w:color="auto"/>
        <w:right w:val="none" w:sz="0" w:space="0" w:color="auto"/>
      </w:divBdr>
    </w:div>
    <w:div w:id="1313486484">
      <w:bodyDiv w:val="1"/>
      <w:marLeft w:val="0"/>
      <w:marRight w:val="0"/>
      <w:marTop w:val="0"/>
      <w:marBottom w:val="0"/>
      <w:divBdr>
        <w:top w:val="none" w:sz="0" w:space="0" w:color="auto"/>
        <w:left w:val="none" w:sz="0" w:space="0" w:color="auto"/>
        <w:bottom w:val="none" w:sz="0" w:space="0" w:color="auto"/>
        <w:right w:val="none" w:sz="0" w:space="0" w:color="auto"/>
      </w:divBdr>
    </w:div>
    <w:div w:id="1314525272">
      <w:bodyDiv w:val="1"/>
      <w:marLeft w:val="0"/>
      <w:marRight w:val="0"/>
      <w:marTop w:val="0"/>
      <w:marBottom w:val="0"/>
      <w:divBdr>
        <w:top w:val="none" w:sz="0" w:space="0" w:color="auto"/>
        <w:left w:val="none" w:sz="0" w:space="0" w:color="auto"/>
        <w:bottom w:val="none" w:sz="0" w:space="0" w:color="auto"/>
        <w:right w:val="none" w:sz="0" w:space="0" w:color="auto"/>
      </w:divBdr>
    </w:div>
    <w:div w:id="1315379787">
      <w:bodyDiv w:val="1"/>
      <w:marLeft w:val="0"/>
      <w:marRight w:val="0"/>
      <w:marTop w:val="0"/>
      <w:marBottom w:val="0"/>
      <w:divBdr>
        <w:top w:val="none" w:sz="0" w:space="0" w:color="auto"/>
        <w:left w:val="none" w:sz="0" w:space="0" w:color="auto"/>
        <w:bottom w:val="none" w:sz="0" w:space="0" w:color="auto"/>
        <w:right w:val="none" w:sz="0" w:space="0" w:color="auto"/>
      </w:divBdr>
    </w:div>
    <w:div w:id="1315403978">
      <w:bodyDiv w:val="1"/>
      <w:marLeft w:val="0"/>
      <w:marRight w:val="0"/>
      <w:marTop w:val="0"/>
      <w:marBottom w:val="0"/>
      <w:divBdr>
        <w:top w:val="none" w:sz="0" w:space="0" w:color="auto"/>
        <w:left w:val="none" w:sz="0" w:space="0" w:color="auto"/>
        <w:bottom w:val="none" w:sz="0" w:space="0" w:color="auto"/>
        <w:right w:val="none" w:sz="0" w:space="0" w:color="auto"/>
      </w:divBdr>
    </w:div>
    <w:div w:id="1317150017">
      <w:bodyDiv w:val="1"/>
      <w:marLeft w:val="0"/>
      <w:marRight w:val="0"/>
      <w:marTop w:val="0"/>
      <w:marBottom w:val="0"/>
      <w:divBdr>
        <w:top w:val="none" w:sz="0" w:space="0" w:color="auto"/>
        <w:left w:val="none" w:sz="0" w:space="0" w:color="auto"/>
        <w:bottom w:val="none" w:sz="0" w:space="0" w:color="auto"/>
        <w:right w:val="none" w:sz="0" w:space="0" w:color="auto"/>
      </w:divBdr>
    </w:div>
    <w:div w:id="1317415425">
      <w:bodyDiv w:val="1"/>
      <w:marLeft w:val="0"/>
      <w:marRight w:val="0"/>
      <w:marTop w:val="0"/>
      <w:marBottom w:val="0"/>
      <w:divBdr>
        <w:top w:val="none" w:sz="0" w:space="0" w:color="auto"/>
        <w:left w:val="none" w:sz="0" w:space="0" w:color="auto"/>
        <w:bottom w:val="none" w:sz="0" w:space="0" w:color="auto"/>
        <w:right w:val="none" w:sz="0" w:space="0" w:color="auto"/>
      </w:divBdr>
    </w:div>
    <w:div w:id="1317681874">
      <w:bodyDiv w:val="1"/>
      <w:marLeft w:val="0"/>
      <w:marRight w:val="0"/>
      <w:marTop w:val="0"/>
      <w:marBottom w:val="0"/>
      <w:divBdr>
        <w:top w:val="none" w:sz="0" w:space="0" w:color="auto"/>
        <w:left w:val="none" w:sz="0" w:space="0" w:color="auto"/>
        <w:bottom w:val="none" w:sz="0" w:space="0" w:color="auto"/>
        <w:right w:val="none" w:sz="0" w:space="0" w:color="auto"/>
      </w:divBdr>
    </w:div>
    <w:div w:id="1318388486">
      <w:bodyDiv w:val="1"/>
      <w:marLeft w:val="0"/>
      <w:marRight w:val="0"/>
      <w:marTop w:val="0"/>
      <w:marBottom w:val="0"/>
      <w:divBdr>
        <w:top w:val="none" w:sz="0" w:space="0" w:color="auto"/>
        <w:left w:val="none" w:sz="0" w:space="0" w:color="auto"/>
        <w:bottom w:val="none" w:sz="0" w:space="0" w:color="auto"/>
        <w:right w:val="none" w:sz="0" w:space="0" w:color="auto"/>
      </w:divBdr>
    </w:div>
    <w:div w:id="1318656851">
      <w:bodyDiv w:val="1"/>
      <w:marLeft w:val="0"/>
      <w:marRight w:val="0"/>
      <w:marTop w:val="0"/>
      <w:marBottom w:val="0"/>
      <w:divBdr>
        <w:top w:val="none" w:sz="0" w:space="0" w:color="auto"/>
        <w:left w:val="none" w:sz="0" w:space="0" w:color="auto"/>
        <w:bottom w:val="none" w:sz="0" w:space="0" w:color="auto"/>
        <w:right w:val="none" w:sz="0" w:space="0" w:color="auto"/>
      </w:divBdr>
    </w:div>
    <w:div w:id="1318800124">
      <w:bodyDiv w:val="1"/>
      <w:marLeft w:val="0"/>
      <w:marRight w:val="0"/>
      <w:marTop w:val="0"/>
      <w:marBottom w:val="0"/>
      <w:divBdr>
        <w:top w:val="none" w:sz="0" w:space="0" w:color="auto"/>
        <w:left w:val="none" w:sz="0" w:space="0" w:color="auto"/>
        <w:bottom w:val="none" w:sz="0" w:space="0" w:color="auto"/>
        <w:right w:val="none" w:sz="0" w:space="0" w:color="auto"/>
      </w:divBdr>
    </w:div>
    <w:div w:id="1320311553">
      <w:bodyDiv w:val="1"/>
      <w:marLeft w:val="0"/>
      <w:marRight w:val="0"/>
      <w:marTop w:val="0"/>
      <w:marBottom w:val="0"/>
      <w:divBdr>
        <w:top w:val="none" w:sz="0" w:space="0" w:color="auto"/>
        <w:left w:val="none" w:sz="0" w:space="0" w:color="auto"/>
        <w:bottom w:val="none" w:sz="0" w:space="0" w:color="auto"/>
        <w:right w:val="none" w:sz="0" w:space="0" w:color="auto"/>
      </w:divBdr>
    </w:div>
    <w:div w:id="1322733556">
      <w:bodyDiv w:val="1"/>
      <w:marLeft w:val="0"/>
      <w:marRight w:val="0"/>
      <w:marTop w:val="0"/>
      <w:marBottom w:val="0"/>
      <w:divBdr>
        <w:top w:val="none" w:sz="0" w:space="0" w:color="auto"/>
        <w:left w:val="none" w:sz="0" w:space="0" w:color="auto"/>
        <w:bottom w:val="none" w:sz="0" w:space="0" w:color="auto"/>
        <w:right w:val="none" w:sz="0" w:space="0" w:color="auto"/>
      </w:divBdr>
    </w:div>
    <w:div w:id="1323125922">
      <w:bodyDiv w:val="1"/>
      <w:marLeft w:val="0"/>
      <w:marRight w:val="0"/>
      <w:marTop w:val="0"/>
      <w:marBottom w:val="0"/>
      <w:divBdr>
        <w:top w:val="none" w:sz="0" w:space="0" w:color="auto"/>
        <w:left w:val="none" w:sz="0" w:space="0" w:color="auto"/>
        <w:bottom w:val="none" w:sz="0" w:space="0" w:color="auto"/>
        <w:right w:val="none" w:sz="0" w:space="0" w:color="auto"/>
      </w:divBdr>
    </w:div>
    <w:div w:id="1323238336">
      <w:bodyDiv w:val="1"/>
      <w:marLeft w:val="0"/>
      <w:marRight w:val="0"/>
      <w:marTop w:val="0"/>
      <w:marBottom w:val="0"/>
      <w:divBdr>
        <w:top w:val="none" w:sz="0" w:space="0" w:color="auto"/>
        <w:left w:val="none" w:sz="0" w:space="0" w:color="auto"/>
        <w:bottom w:val="none" w:sz="0" w:space="0" w:color="auto"/>
        <w:right w:val="none" w:sz="0" w:space="0" w:color="auto"/>
      </w:divBdr>
    </w:div>
    <w:div w:id="1323503178">
      <w:bodyDiv w:val="1"/>
      <w:marLeft w:val="0"/>
      <w:marRight w:val="0"/>
      <w:marTop w:val="0"/>
      <w:marBottom w:val="0"/>
      <w:divBdr>
        <w:top w:val="none" w:sz="0" w:space="0" w:color="auto"/>
        <w:left w:val="none" w:sz="0" w:space="0" w:color="auto"/>
        <w:bottom w:val="none" w:sz="0" w:space="0" w:color="auto"/>
        <w:right w:val="none" w:sz="0" w:space="0" w:color="auto"/>
      </w:divBdr>
    </w:div>
    <w:div w:id="1324047375">
      <w:bodyDiv w:val="1"/>
      <w:marLeft w:val="0"/>
      <w:marRight w:val="0"/>
      <w:marTop w:val="0"/>
      <w:marBottom w:val="0"/>
      <w:divBdr>
        <w:top w:val="none" w:sz="0" w:space="0" w:color="auto"/>
        <w:left w:val="none" w:sz="0" w:space="0" w:color="auto"/>
        <w:bottom w:val="none" w:sz="0" w:space="0" w:color="auto"/>
        <w:right w:val="none" w:sz="0" w:space="0" w:color="auto"/>
      </w:divBdr>
    </w:div>
    <w:div w:id="1324772509">
      <w:bodyDiv w:val="1"/>
      <w:marLeft w:val="0"/>
      <w:marRight w:val="0"/>
      <w:marTop w:val="0"/>
      <w:marBottom w:val="0"/>
      <w:divBdr>
        <w:top w:val="none" w:sz="0" w:space="0" w:color="auto"/>
        <w:left w:val="none" w:sz="0" w:space="0" w:color="auto"/>
        <w:bottom w:val="none" w:sz="0" w:space="0" w:color="auto"/>
        <w:right w:val="none" w:sz="0" w:space="0" w:color="auto"/>
      </w:divBdr>
    </w:div>
    <w:div w:id="1328024095">
      <w:bodyDiv w:val="1"/>
      <w:marLeft w:val="0"/>
      <w:marRight w:val="0"/>
      <w:marTop w:val="0"/>
      <w:marBottom w:val="0"/>
      <w:divBdr>
        <w:top w:val="none" w:sz="0" w:space="0" w:color="auto"/>
        <w:left w:val="none" w:sz="0" w:space="0" w:color="auto"/>
        <w:bottom w:val="none" w:sz="0" w:space="0" w:color="auto"/>
        <w:right w:val="none" w:sz="0" w:space="0" w:color="auto"/>
      </w:divBdr>
    </w:div>
    <w:div w:id="1328053780">
      <w:bodyDiv w:val="1"/>
      <w:marLeft w:val="0"/>
      <w:marRight w:val="0"/>
      <w:marTop w:val="0"/>
      <w:marBottom w:val="0"/>
      <w:divBdr>
        <w:top w:val="none" w:sz="0" w:space="0" w:color="auto"/>
        <w:left w:val="none" w:sz="0" w:space="0" w:color="auto"/>
        <w:bottom w:val="none" w:sz="0" w:space="0" w:color="auto"/>
        <w:right w:val="none" w:sz="0" w:space="0" w:color="auto"/>
      </w:divBdr>
    </w:div>
    <w:div w:id="1329821788">
      <w:bodyDiv w:val="1"/>
      <w:marLeft w:val="0"/>
      <w:marRight w:val="0"/>
      <w:marTop w:val="0"/>
      <w:marBottom w:val="0"/>
      <w:divBdr>
        <w:top w:val="none" w:sz="0" w:space="0" w:color="auto"/>
        <w:left w:val="none" w:sz="0" w:space="0" w:color="auto"/>
        <w:bottom w:val="none" w:sz="0" w:space="0" w:color="auto"/>
        <w:right w:val="none" w:sz="0" w:space="0" w:color="auto"/>
      </w:divBdr>
    </w:div>
    <w:div w:id="1333144355">
      <w:bodyDiv w:val="1"/>
      <w:marLeft w:val="0"/>
      <w:marRight w:val="0"/>
      <w:marTop w:val="0"/>
      <w:marBottom w:val="0"/>
      <w:divBdr>
        <w:top w:val="none" w:sz="0" w:space="0" w:color="auto"/>
        <w:left w:val="none" w:sz="0" w:space="0" w:color="auto"/>
        <w:bottom w:val="none" w:sz="0" w:space="0" w:color="auto"/>
        <w:right w:val="none" w:sz="0" w:space="0" w:color="auto"/>
      </w:divBdr>
    </w:div>
    <w:div w:id="1333409091">
      <w:bodyDiv w:val="1"/>
      <w:marLeft w:val="0"/>
      <w:marRight w:val="0"/>
      <w:marTop w:val="0"/>
      <w:marBottom w:val="0"/>
      <w:divBdr>
        <w:top w:val="none" w:sz="0" w:space="0" w:color="auto"/>
        <w:left w:val="none" w:sz="0" w:space="0" w:color="auto"/>
        <w:bottom w:val="none" w:sz="0" w:space="0" w:color="auto"/>
        <w:right w:val="none" w:sz="0" w:space="0" w:color="auto"/>
      </w:divBdr>
    </w:div>
    <w:div w:id="1333609357">
      <w:bodyDiv w:val="1"/>
      <w:marLeft w:val="0"/>
      <w:marRight w:val="0"/>
      <w:marTop w:val="0"/>
      <w:marBottom w:val="0"/>
      <w:divBdr>
        <w:top w:val="none" w:sz="0" w:space="0" w:color="auto"/>
        <w:left w:val="none" w:sz="0" w:space="0" w:color="auto"/>
        <w:bottom w:val="none" w:sz="0" w:space="0" w:color="auto"/>
        <w:right w:val="none" w:sz="0" w:space="0" w:color="auto"/>
      </w:divBdr>
    </w:div>
    <w:div w:id="1333878244">
      <w:bodyDiv w:val="1"/>
      <w:marLeft w:val="0"/>
      <w:marRight w:val="0"/>
      <w:marTop w:val="0"/>
      <w:marBottom w:val="0"/>
      <w:divBdr>
        <w:top w:val="none" w:sz="0" w:space="0" w:color="auto"/>
        <w:left w:val="none" w:sz="0" w:space="0" w:color="auto"/>
        <w:bottom w:val="none" w:sz="0" w:space="0" w:color="auto"/>
        <w:right w:val="none" w:sz="0" w:space="0" w:color="auto"/>
      </w:divBdr>
    </w:div>
    <w:div w:id="1334600267">
      <w:bodyDiv w:val="1"/>
      <w:marLeft w:val="0"/>
      <w:marRight w:val="0"/>
      <w:marTop w:val="0"/>
      <w:marBottom w:val="0"/>
      <w:divBdr>
        <w:top w:val="none" w:sz="0" w:space="0" w:color="auto"/>
        <w:left w:val="none" w:sz="0" w:space="0" w:color="auto"/>
        <w:bottom w:val="none" w:sz="0" w:space="0" w:color="auto"/>
        <w:right w:val="none" w:sz="0" w:space="0" w:color="auto"/>
      </w:divBdr>
    </w:div>
    <w:div w:id="1334912020">
      <w:bodyDiv w:val="1"/>
      <w:marLeft w:val="0"/>
      <w:marRight w:val="0"/>
      <w:marTop w:val="0"/>
      <w:marBottom w:val="0"/>
      <w:divBdr>
        <w:top w:val="none" w:sz="0" w:space="0" w:color="auto"/>
        <w:left w:val="none" w:sz="0" w:space="0" w:color="auto"/>
        <w:bottom w:val="none" w:sz="0" w:space="0" w:color="auto"/>
        <w:right w:val="none" w:sz="0" w:space="0" w:color="auto"/>
      </w:divBdr>
    </w:div>
    <w:div w:id="1335302361">
      <w:bodyDiv w:val="1"/>
      <w:marLeft w:val="0"/>
      <w:marRight w:val="0"/>
      <w:marTop w:val="0"/>
      <w:marBottom w:val="0"/>
      <w:divBdr>
        <w:top w:val="none" w:sz="0" w:space="0" w:color="auto"/>
        <w:left w:val="none" w:sz="0" w:space="0" w:color="auto"/>
        <w:bottom w:val="none" w:sz="0" w:space="0" w:color="auto"/>
        <w:right w:val="none" w:sz="0" w:space="0" w:color="auto"/>
      </w:divBdr>
    </w:div>
    <w:div w:id="1335768867">
      <w:bodyDiv w:val="1"/>
      <w:marLeft w:val="0"/>
      <w:marRight w:val="0"/>
      <w:marTop w:val="0"/>
      <w:marBottom w:val="0"/>
      <w:divBdr>
        <w:top w:val="none" w:sz="0" w:space="0" w:color="auto"/>
        <w:left w:val="none" w:sz="0" w:space="0" w:color="auto"/>
        <w:bottom w:val="none" w:sz="0" w:space="0" w:color="auto"/>
        <w:right w:val="none" w:sz="0" w:space="0" w:color="auto"/>
      </w:divBdr>
    </w:div>
    <w:div w:id="1336348196">
      <w:bodyDiv w:val="1"/>
      <w:marLeft w:val="0"/>
      <w:marRight w:val="0"/>
      <w:marTop w:val="0"/>
      <w:marBottom w:val="0"/>
      <w:divBdr>
        <w:top w:val="none" w:sz="0" w:space="0" w:color="auto"/>
        <w:left w:val="none" w:sz="0" w:space="0" w:color="auto"/>
        <w:bottom w:val="none" w:sz="0" w:space="0" w:color="auto"/>
        <w:right w:val="none" w:sz="0" w:space="0" w:color="auto"/>
      </w:divBdr>
    </w:div>
    <w:div w:id="1337732595">
      <w:bodyDiv w:val="1"/>
      <w:marLeft w:val="0"/>
      <w:marRight w:val="0"/>
      <w:marTop w:val="0"/>
      <w:marBottom w:val="0"/>
      <w:divBdr>
        <w:top w:val="none" w:sz="0" w:space="0" w:color="auto"/>
        <w:left w:val="none" w:sz="0" w:space="0" w:color="auto"/>
        <w:bottom w:val="none" w:sz="0" w:space="0" w:color="auto"/>
        <w:right w:val="none" w:sz="0" w:space="0" w:color="auto"/>
      </w:divBdr>
    </w:div>
    <w:div w:id="1337926438">
      <w:bodyDiv w:val="1"/>
      <w:marLeft w:val="0"/>
      <w:marRight w:val="0"/>
      <w:marTop w:val="0"/>
      <w:marBottom w:val="0"/>
      <w:divBdr>
        <w:top w:val="none" w:sz="0" w:space="0" w:color="auto"/>
        <w:left w:val="none" w:sz="0" w:space="0" w:color="auto"/>
        <w:bottom w:val="none" w:sz="0" w:space="0" w:color="auto"/>
        <w:right w:val="none" w:sz="0" w:space="0" w:color="auto"/>
      </w:divBdr>
    </w:div>
    <w:div w:id="1338532197">
      <w:bodyDiv w:val="1"/>
      <w:marLeft w:val="0"/>
      <w:marRight w:val="0"/>
      <w:marTop w:val="0"/>
      <w:marBottom w:val="0"/>
      <w:divBdr>
        <w:top w:val="none" w:sz="0" w:space="0" w:color="auto"/>
        <w:left w:val="none" w:sz="0" w:space="0" w:color="auto"/>
        <w:bottom w:val="none" w:sz="0" w:space="0" w:color="auto"/>
        <w:right w:val="none" w:sz="0" w:space="0" w:color="auto"/>
      </w:divBdr>
    </w:div>
    <w:div w:id="1340111959">
      <w:bodyDiv w:val="1"/>
      <w:marLeft w:val="0"/>
      <w:marRight w:val="0"/>
      <w:marTop w:val="0"/>
      <w:marBottom w:val="0"/>
      <w:divBdr>
        <w:top w:val="none" w:sz="0" w:space="0" w:color="auto"/>
        <w:left w:val="none" w:sz="0" w:space="0" w:color="auto"/>
        <w:bottom w:val="none" w:sz="0" w:space="0" w:color="auto"/>
        <w:right w:val="none" w:sz="0" w:space="0" w:color="auto"/>
      </w:divBdr>
    </w:div>
    <w:div w:id="1340697047">
      <w:bodyDiv w:val="1"/>
      <w:marLeft w:val="0"/>
      <w:marRight w:val="0"/>
      <w:marTop w:val="0"/>
      <w:marBottom w:val="0"/>
      <w:divBdr>
        <w:top w:val="none" w:sz="0" w:space="0" w:color="auto"/>
        <w:left w:val="none" w:sz="0" w:space="0" w:color="auto"/>
        <w:bottom w:val="none" w:sz="0" w:space="0" w:color="auto"/>
        <w:right w:val="none" w:sz="0" w:space="0" w:color="auto"/>
      </w:divBdr>
    </w:div>
    <w:div w:id="1341354643">
      <w:bodyDiv w:val="1"/>
      <w:marLeft w:val="0"/>
      <w:marRight w:val="0"/>
      <w:marTop w:val="0"/>
      <w:marBottom w:val="0"/>
      <w:divBdr>
        <w:top w:val="none" w:sz="0" w:space="0" w:color="auto"/>
        <w:left w:val="none" w:sz="0" w:space="0" w:color="auto"/>
        <w:bottom w:val="none" w:sz="0" w:space="0" w:color="auto"/>
        <w:right w:val="none" w:sz="0" w:space="0" w:color="auto"/>
      </w:divBdr>
    </w:div>
    <w:div w:id="1345130355">
      <w:bodyDiv w:val="1"/>
      <w:marLeft w:val="0"/>
      <w:marRight w:val="0"/>
      <w:marTop w:val="0"/>
      <w:marBottom w:val="0"/>
      <w:divBdr>
        <w:top w:val="none" w:sz="0" w:space="0" w:color="auto"/>
        <w:left w:val="none" w:sz="0" w:space="0" w:color="auto"/>
        <w:bottom w:val="none" w:sz="0" w:space="0" w:color="auto"/>
        <w:right w:val="none" w:sz="0" w:space="0" w:color="auto"/>
      </w:divBdr>
    </w:div>
    <w:div w:id="1345475881">
      <w:bodyDiv w:val="1"/>
      <w:marLeft w:val="0"/>
      <w:marRight w:val="0"/>
      <w:marTop w:val="0"/>
      <w:marBottom w:val="0"/>
      <w:divBdr>
        <w:top w:val="none" w:sz="0" w:space="0" w:color="auto"/>
        <w:left w:val="none" w:sz="0" w:space="0" w:color="auto"/>
        <w:bottom w:val="none" w:sz="0" w:space="0" w:color="auto"/>
        <w:right w:val="none" w:sz="0" w:space="0" w:color="auto"/>
      </w:divBdr>
    </w:div>
    <w:div w:id="1345670398">
      <w:bodyDiv w:val="1"/>
      <w:marLeft w:val="0"/>
      <w:marRight w:val="0"/>
      <w:marTop w:val="0"/>
      <w:marBottom w:val="0"/>
      <w:divBdr>
        <w:top w:val="none" w:sz="0" w:space="0" w:color="auto"/>
        <w:left w:val="none" w:sz="0" w:space="0" w:color="auto"/>
        <w:bottom w:val="none" w:sz="0" w:space="0" w:color="auto"/>
        <w:right w:val="none" w:sz="0" w:space="0" w:color="auto"/>
      </w:divBdr>
    </w:div>
    <w:div w:id="1345789962">
      <w:bodyDiv w:val="1"/>
      <w:marLeft w:val="0"/>
      <w:marRight w:val="0"/>
      <w:marTop w:val="0"/>
      <w:marBottom w:val="0"/>
      <w:divBdr>
        <w:top w:val="none" w:sz="0" w:space="0" w:color="auto"/>
        <w:left w:val="none" w:sz="0" w:space="0" w:color="auto"/>
        <w:bottom w:val="none" w:sz="0" w:space="0" w:color="auto"/>
        <w:right w:val="none" w:sz="0" w:space="0" w:color="auto"/>
      </w:divBdr>
    </w:div>
    <w:div w:id="1348940928">
      <w:bodyDiv w:val="1"/>
      <w:marLeft w:val="0"/>
      <w:marRight w:val="0"/>
      <w:marTop w:val="0"/>
      <w:marBottom w:val="0"/>
      <w:divBdr>
        <w:top w:val="none" w:sz="0" w:space="0" w:color="auto"/>
        <w:left w:val="none" w:sz="0" w:space="0" w:color="auto"/>
        <w:bottom w:val="none" w:sz="0" w:space="0" w:color="auto"/>
        <w:right w:val="none" w:sz="0" w:space="0" w:color="auto"/>
      </w:divBdr>
    </w:div>
    <w:div w:id="1350066812">
      <w:bodyDiv w:val="1"/>
      <w:marLeft w:val="0"/>
      <w:marRight w:val="0"/>
      <w:marTop w:val="0"/>
      <w:marBottom w:val="0"/>
      <w:divBdr>
        <w:top w:val="none" w:sz="0" w:space="0" w:color="auto"/>
        <w:left w:val="none" w:sz="0" w:space="0" w:color="auto"/>
        <w:bottom w:val="none" w:sz="0" w:space="0" w:color="auto"/>
        <w:right w:val="none" w:sz="0" w:space="0" w:color="auto"/>
      </w:divBdr>
    </w:div>
    <w:div w:id="1350715464">
      <w:bodyDiv w:val="1"/>
      <w:marLeft w:val="0"/>
      <w:marRight w:val="0"/>
      <w:marTop w:val="0"/>
      <w:marBottom w:val="0"/>
      <w:divBdr>
        <w:top w:val="none" w:sz="0" w:space="0" w:color="auto"/>
        <w:left w:val="none" w:sz="0" w:space="0" w:color="auto"/>
        <w:bottom w:val="none" w:sz="0" w:space="0" w:color="auto"/>
        <w:right w:val="none" w:sz="0" w:space="0" w:color="auto"/>
      </w:divBdr>
    </w:div>
    <w:div w:id="1350763021">
      <w:bodyDiv w:val="1"/>
      <w:marLeft w:val="0"/>
      <w:marRight w:val="0"/>
      <w:marTop w:val="0"/>
      <w:marBottom w:val="0"/>
      <w:divBdr>
        <w:top w:val="none" w:sz="0" w:space="0" w:color="auto"/>
        <w:left w:val="none" w:sz="0" w:space="0" w:color="auto"/>
        <w:bottom w:val="none" w:sz="0" w:space="0" w:color="auto"/>
        <w:right w:val="none" w:sz="0" w:space="0" w:color="auto"/>
      </w:divBdr>
    </w:div>
    <w:div w:id="1350987250">
      <w:bodyDiv w:val="1"/>
      <w:marLeft w:val="0"/>
      <w:marRight w:val="0"/>
      <w:marTop w:val="0"/>
      <w:marBottom w:val="0"/>
      <w:divBdr>
        <w:top w:val="none" w:sz="0" w:space="0" w:color="auto"/>
        <w:left w:val="none" w:sz="0" w:space="0" w:color="auto"/>
        <w:bottom w:val="none" w:sz="0" w:space="0" w:color="auto"/>
        <w:right w:val="none" w:sz="0" w:space="0" w:color="auto"/>
      </w:divBdr>
    </w:div>
    <w:div w:id="1351107929">
      <w:bodyDiv w:val="1"/>
      <w:marLeft w:val="0"/>
      <w:marRight w:val="0"/>
      <w:marTop w:val="0"/>
      <w:marBottom w:val="0"/>
      <w:divBdr>
        <w:top w:val="none" w:sz="0" w:space="0" w:color="auto"/>
        <w:left w:val="none" w:sz="0" w:space="0" w:color="auto"/>
        <w:bottom w:val="none" w:sz="0" w:space="0" w:color="auto"/>
        <w:right w:val="none" w:sz="0" w:space="0" w:color="auto"/>
      </w:divBdr>
    </w:div>
    <w:div w:id="1351252270">
      <w:bodyDiv w:val="1"/>
      <w:marLeft w:val="0"/>
      <w:marRight w:val="0"/>
      <w:marTop w:val="0"/>
      <w:marBottom w:val="0"/>
      <w:divBdr>
        <w:top w:val="none" w:sz="0" w:space="0" w:color="auto"/>
        <w:left w:val="none" w:sz="0" w:space="0" w:color="auto"/>
        <w:bottom w:val="none" w:sz="0" w:space="0" w:color="auto"/>
        <w:right w:val="none" w:sz="0" w:space="0" w:color="auto"/>
      </w:divBdr>
    </w:div>
    <w:div w:id="1352534856">
      <w:bodyDiv w:val="1"/>
      <w:marLeft w:val="0"/>
      <w:marRight w:val="0"/>
      <w:marTop w:val="0"/>
      <w:marBottom w:val="0"/>
      <w:divBdr>
        <w:top w:val="none" w:sz="0" w:space="0" w:color="auto"/>
        <w:left w:val="none" w:sz="0" w:space="0" w:color="auto"/>
        <w:bottom w:val="none" w:sz="0" w:space="0" w:color="auto"/>
        <w:right w:val="none" w:sz="0" w:space="0" w:color="auto"/>
      </w:divBdr>
    </w:div>
    <w:div w:id="1354503250">
      <w:bodyDiv w:val="1"/>
      <w:marLeft w:val="0"/>
      <w:marRight w:val="0"/>
      <w:marTop w:val="0"/>
      <w:marBottom w:val="0"/>
      <w:divBdr>
        <w:top w:val="none" w:sz="0" w:space="0" w:color="auto"/>
        <w:left w:val="none" w:sz="0" w:space="0" w:color="auto"/>
        <w:bottom w:val="none" w:sz="0" w:space="0" w:color="auto"/>
        <w:right w:val="none" w:sz="0" w:space="0" w:color="auto"/>
      </w:divBdr>
    </w:div>
    <w:div w:id="1356231461">
      <w:bodyDiv w:val="1"/>
      <w:marLeft w:val="0"/>
      <w:marRight w:val="0"/>
      <w:marTop w:val="0"/>
      <w:marBottom w:val="0"/>
      <w:divBdr>
        <w:top w:val="none" w:sz="0" w:space="0" w:color="auto"/>
        <w:left w:val="none" w:sz="0" w:space="0" w:color="auto"/>
        <w:bottom w:val="none" w:sz="0" w:space="0" w:color="auto"/>
        <w:right w:val="none" w:sz="0" w:space="0" w:color="auto"/>
      </w:divBdr>
    </w:div>
    <w:div w:id="1356926830">
      <w:bodyDiv w:val="1"/>
      <w:marLeft w:val="0"/>
      <w:marRight w:val="0"/>
      <w:marTop w:val="0"/>
      <w:marBottom w:val="0"/>
      <w:divBdr>
        <w:top w:val="none" w:sz="0" w:space="0" w:color="auto"/>
        <w:left w:val="none" w:sz="0" w:space="0" w:color="auto"/>
        <w:bottom w:val="none" w:sz="0" w:space="0" w:color="auto"/>
        <w:right w:val="none" w:sz="0" w:space="0" w:color="auto"/>
      </w:divBdr>
    </w:div>
    <w:div w:id="1357847360">
      <w:bodyDiv w:val="1"/>
      <w:marLeft w:val="0"/>
      <w:marRight w:val="0"/>
      <w:marTop w:val="0"/>
      <w:marBottom w:val="0"/>
      <w:divBdr>
        <w:top w:val="none" w:sz="0" w:space="0" w:color="auto"/>
        <w:left w:val="none" w:sz="0" w:space="0" w:color="auto"/>
        <w:bottom w:val="none" w:sz="0" w:space="0" w:color="auto"/>
        <w:right w:val="none" w:sz="0" w:space="0" w:color="auto"/>
      </w:divBdr>
    </w:div>
    <w:div w:id="1357930248">
      <w:bodyDiv w:val="1"/>
      <w:marLeft w:val="0"/>
      <w:marRight w:val="0"/>
      <w:marTop w:val="0"/>
      <w:marBottom w:val="0"/>
      <w:divBdr>
        <w:top w:val="none" w:sz="0" w:space="0" w:color="auto"/>
        <w:left w:val="none" w:sz="0" w:space="0" w:color="auto"/>
        <w:bottom w:val="none" w:sz="0" w:space="0" w:color="auto"/>
        <w:right w:val="none" w:sz="0" w:space="0" w:color="auto"/>
      </w:divBdr>
    </w:div>
    <w:div w:id="1359046432">
      <w:bodyDiv w:val="1"/>
      <w:marLeft w:val="0"/>
      <w:marRight w:val="0"/>
      <w:marTop w:val="0"/>
      <w:marBottom w:val="0"/>
      <w:divBdr>
        <w:top w:val="none" w:sz="0" w:space="0" w:color="auto"/>
        <w:left w:val="none" w:sz="0" w:space="0" w:color="auto"/>
        <w:bottom w:val="none" w:sz="0" w:space="0" w:color="auto"/>
        <w:right w:val="none" w:sz="0" w:space="0" w:color="auto"/>
      </w:divBdr>
    </w:div>
    <w:div w:id="1359311064">
      <w:bodyDiv w:val="1"/>
      <w:marLeft w:val="0"/>
      <w:marRight w:val="0"/>
      <w:marTop w:val="0"/>
      <w:marBottom w:val="0"/>
      <w:divBdr>
        <w:top w:val="none" w:sz="0" w:space="0" w:color="auto"/>
        <w:left w:val="none" w:sz="0" w:space="0" w:color="auto"/>
        <w:bottom w:val="none" w:sz="0" w:space="0" w:color="auto"/>
        <w:right w:val="none" w:sz="0" w:space="0" w:color="auto"/>
      </w:divBdr>
    </w:div>
    <w:div w:id="1359575967">
      <w:bodyDiv w:val="1"/>
      <w:marLeft w:val="0"/>
      <w:marRight w:val="0"/>
      <w:marTop w:val="0"/>
      <w:marBottom w:val="0"/>
      <w:divBdr>
        <w:top w:val="none" w:sz="0" w:space="0" w:color="auto"/>
        <w:left w:val="none" w:sz="0" w:space="0" w:color="auto"/>
        <w:bottom w:val="none" w:sz="0" w:space="0" w:color="auto"/>
        <w:right w:val="none" w:sz="0" w:space="0" w:color="auto"/>
      </w:divBdr>
    </w:div>
    <w:div w:id="1361127326">
      <w:bodyDiv w:val="1"/>
      <w:marLeft w:val="0"/>
      <w:marRight w:val="0"/>
      <w:marTop w:val="0"/>
      <w:marBottom w:val="0"/>
      <w:divBdr>
        <w:top w:val="none" w:sz="0" w:space="0" w:color="auto"/>
        <w:left w:val="none" w:sz="0" w:space="0" w:color="auto"/>
        <w:bottom w:val="none" w:sz="0" w:space="0" w:color="auto"/>
        <w:right w:val="none" w:sz="0" w:space="0" w:color="auto"/>
      </w:divBdr>
    </w:div>
    <w:div w:id="1362780896">
      <w:bodyDiv w:val="1"/>
      <w:marLeft w:val="0"/>
      <w:marRight w:val="0"/>
      <w:marTop w:val="0"/>
      <w:marBottom w:val="0"/>
      <w:divBdr>
        <w:top w:val="none" w:sz="0" w:space="0" w:color="auto"/>
        <w:left w:val="none" w:sz="0" w:space="0" w:color="auto"/>
        <w:bottom w:val="none" w:sz="0" w:space="0" w:color="auto"/>
        <w:right w:val="none" w:sz="0" w:space="0" w:color="auto"/>
      </w:divBdr>
    </w:div>
    <w:div w:id="1363169586">
      <w:bodyDiv w:val="1"/>
      <w:marLeft w:val="0"/>
      <w:marRight w:val="0"/>
      <w:marTop w:val="0"/>
      <w:marBottom w:val="0"/>
      <w:divBdr>
        <w:top w:val="none" w:sz="0" w:space="0" w:color="auto"/>
        <w:left w:val="none" w:sz="0" w:space="0" w:color="auto"/>
        <w:bottom w:val="none" w:sz="0" w:space="0" w:color="auto"/>
        <w:right w:val="none" w:sz="0" w:space="0" w:color="auto"/>
      </w:divBdr>
    </w:div>
    <w:div w:id="1363169595">
      <w:bodyDiv w:val="1"/>
      <w:marLeft w:val="0"/>
      <w:marRight w:val="0"/>
      <w:marTop w:val="0"/>
      <w:marBottom w:val="0"/>
      <w:divBdr>
        <w:top w:val="none" w:sz="0" w:space="0" w:color="auto"/>
        <w:left w:val="none" w:sz="0" w:space="0" w:color="auto"/>
        <w:bottom w:val="none" w:sz="0" w:space="0" w:color="auto"/>
        <w:right w:val="none" w:sz="0" w:space="0" w:color="auto"/>
      </w:divBdr>
    </w:div>
    <w:div w:id="1363629928">
      <w:bodyDiv w:val="1"/>
      <w:marLeft w:val="0"/>
      <w:marRight w:val="0"/>
      <w:marTop w:val="0"/>
      <w:marBottom w:val="0"/>
      <w:divBdr>
        <w:top w:val="none" w:sz="0" w:space="0" w:color="auto"/>
        <w:left w:val="none" w:sz="0" w:space="0" w:color="auto"/>
        <w:bottom w:val="none" w:sz="0" w:space="0" w:color="auto"/>
        <w:right w:val="none" w:sz="0" w:space="0" w:color="auto"/>
      </w:divBdr>
    </w:div>
    <w:div w:id="1364332038">
      <w:bodyDiv w:val="1"/>
      <w:marLeft w:val="0"/>
      <w:marRight w:val="0"/>
      <w:marTop w:val="0"/>
      <w:marBottom w:val="0"/>
      <w:divBdr>
        <w:top w:val="none" w:sz="0" w:space="0" w:color="auto"/>
        <w:left w:val="none" w:sz="0" w:space="0" w:color="auto"/>
        <w:bottom w:val="none" w:sz="0" w:space="0" w:color="auto"/>
        <w:right w:val="none" w:sz="0" w:space="0" w:color="auto"/>
      </w:divBdr>
    </w:div>
    <w:div w:id="1364400974">
      <w:bodyDiv w:val="1"/>
      <w:marLeft w:val="0"/>
      <w:marRight w:val="0"/>
      <w:marTop w:val="0"/>
      <w:marBottom w:val="0"/>
      <w:divBdr>
        <w:top w:val="none" w:sz="0" w:space="0" w:color="auto"/>
        <w:left w:val="none" w:sz="0" w:space="0" w:color="auto"/>
        <w:bottom w:val="none" w:sz="0" w:space="0" w:color="auto"/>
        <w:right w:val="none" w:sz="0" w:space="0" w:color="auto"/>
      </w:divBdr>
    </w:div>
    <w:div w:id="1364597948">
      <w:bodyDiv w:val="1"/>
      <w:marLeft w:val="0"/>
      <w:marRight w:val="0"/>
      <w:marTop w:val="0"/>
      <w:marBottom w:val="0"/>
      <w:divBdr>
        <w:top w:val="none" w:sz="0" w:space="0" w:color="auto"/>
        <w:left w:val="none" w:sz="0" w:space="0" w:color="auto"/>
        <w:bottom w:val="none" w:sz="0" w:space="0" w:color="auto"/>
        <w:right w:val="none" w:sz="0" w:space="0" w:color="auto"/>
      </w:divBdr>
    </w:div>
    <w:div w:id="1366710349">
      <w:bodyDiv w:val="1"/>
      <w:marLeft w:val="0"/>
      <w:marRight w:val="0"/>
      <w:marTop w:val="0"/>
      <w:marBottom w:val="0"/>
      <w:divBdr>
        <w:top w:val="none" w:sz="0" w:space="0" w:color="auto"/>
        <w:left w:val="none" w:sz="0" w:space="0" w:color="auto"/>
        <w:bottom w:val="none" w:sz="0" w:space="0" w:color="auto"/>
        <w:right w:val="none" w:sz="0" w:space="0" w:color="auto"/>
      </w:divBdr>
    </w:div>
    <w:div w:id="1366715652">
      <w:bodyDiv w:val="1"/>
      <w:marLeft w:val="0"/>
      <w:marRight w:val="0"/>
      <w:marTop w:val="0"/>
      <w:marBottom w:val="0"/>
      <w:divBdr>
        <w:top w:val="none" w:sz="0" w:space="0" w:color="auto"/>
        <w:left w:val="none" w:sz="0" w:space="0" w:color="auto"/>
        <w:bottom w:val="none" w:sz="0" w:space="0" w:color="auto"/>
        <w:right w:val="none" w:sz="0" w:space="0" w:color="auto"/>
      </w:divBdr>
    </w:div>
    <w:div w:id="1369180085">
      <w:bodyDiv w:val="1"/>
      <w:marLeft w:val="0"/>
      <w:marRight w:val="0"/>
      <w:marTop w:val="0"/>
      <w:marBottom w:val="0"/>
      <w:divBdr>
        <w:top w:val="none" w:sz="0" w:space="0" w:color="auto"/>
        <w:left w:val="none" w:sz="0" w:space="0" w:color="auto"/>
        <w:bottom w:val="none" w:sz="0" w:space="0" w:color="auto"/>
        <w:right w:val="none" w:sz="0" w:space="0" w:color="auto"/>
      </w:divBdr>
    </w:div>
    <w:div w:id="1373116303">
      <w:bodyDiv w:val="1"/>
      <w:marLeft w:val="0"/>
      <w:marRight w:val="0"/>
      <w:marTop w:val="0"/>
      <w:marBottom w:val="0"/>
      <w:divBdr>
        <w:top w:val="none" w:sz="0" w:space="0" w:color="auto"/>
        <w:left w:val="none" w:sz="0" w:space="0" w:color="auto"/>
        <w:bottom w:val="none" w:sz="0" w:space="0" w:color="auto"/>
        <w:right w:val="none" w:sz="0" w:space="0" w:color="auto"/>
      </w:divBdr>
    </w:div>
    <w:div w:id="1375234393">
      <w:bodyDiv w:val="1"/>
      <w:marLeft w:val="0"/>
      <w:marRight w:val="0"/>
      <w:marTop w:val="0"/>
      <w:marBottom w:val="0"/>
      <w:divBdr>
        <w:top w:val="none" w:sz="0" w:space="0" w:color="auto"/>
        <w:left w:val="none" w:sz="0" w:space="0" w:color="auto"/>
        <w:bottom w:val="none" w:sz="0" w:space="0" w:color="auto"/>
        <w:right w:val="none" w:sz="0" w:space="0" w:color="auto"/>
      </w:divBdr>
    </w:div>
    <w:div w:id="1375346414">
      <w:bodyDiv w:val="1"/>
      <w:marLeft w:val="0"/>
      <w:marRight w:val="0"/>
      <w:marTop w:val="0"/>
      <w:marBottom w:val="0"/>
      <w:divBdr>
        <w:top w:val="none" w:sz="0" w:space="0" w:color="auto"/>
        <w:left w:val="none" w:sz="0" w:space="0" w:color="auto"/>
        <w:bottom w:val="none" w:sz="0" w:space="0" w:color="auto"/>
        <w:right w:val="none" w:sz="0" w:space="0" w:color="auto"/>
      </w:divBdr>
    </w:div>
    <w:div w:id="1375882307">
      <w:bodyDiv w:val="1"/>
      <w:marLeft w:val="0"/>
      <w:marRight w:val="0"/>
      <w:marTop w:val="0"/>
      <w:marBottom w:val="0"/>
      <w:divBdr>
        <w:top w:val="none" w:sz="0" w:space="0" w:color="auto"/>
        <w:left w:val="none" w:sz="0" w:space="0" w:color="auto"/>
        <w:bottom w:val="none" w:sz="0" w:space="0" w:color="auto"/>
        <w:right w:val="none" w:sz="0" w:space="0" w:color="auto"/>
      </w:divBdr>
    </w:div>
    <w:div w:id="1379668786">
      <w:bodyDiv w:val="1"/>
      <w:marLeft w:val="0"/>
      <w:marRight w:val="0"/>
      <w:marTop w:val="0"/>
      <w:marBottom w:val="0"/>
      <w:divBdr>
        <w:top w:val="none" w:sz="0" w:space="0" w:color="auto"/>
        <w:left w:val="none" w:sz="0" w:space="0" w:color="auto"/>
        <w:bottom w:val="none" w:sz="0" w:space="0" w:color="auto"/>
        <w:right w:val="none" w:sz="0" w:space="0" w:color="auto"/>
      </w:divBdr>
    </w:div>
    <w:div w:id="1381827262">
      <w:bodyDiv w:val="1"/>
      <w:marLeft w:val="0"/>
      <w:marRight w:val="0"/>
      <w:marTop w:val="0"/>
      <w:marBottom w:val="0"/>
      <w:divBdr>
        <w:top w:val="none" w:sz="0" w:space="0" w:color="auto"/>
        <w:left w:val="none" w:sz="0" w:space="0" w:color="auto"/>
        <w:bottom w:val="none" w:sz="0" w:space="0" w:color="auto"/>
        <w:right w:val="none" w:sz="0" w:space="0" w:color="auto"/>
      </w:divBdr>
    </w:div>
    <w:div w:id="1381973388">
      <w:bodyDiv w:val="1"/>
      <w:marLeft w:val="0"/>
      <w:marRight w:val="0"/>
      <w:marTop w:val="0"/>
      <w:marBottom w:val="0"/>
      <w:divBdr>
        <w:top w:val="none" w:sz="0" w:space="0" w:color="auto"/>
        <w:left w:val="none" w:sz="0" w:space="0" w:color="auto"/>
        <w:bottom w:val="none" w:sz="0" w:space="0" w:color="auto"/>
        <w:right w:val="none" w:sz="0" w:space="0" w:color="auto"/>
      </w:divBdr>
    </w:div>
    <w:div w:id="1388650180">
      <w:bodyDiv w:val="1"/>
      <w:marLeft w:val="0"/>
      <w:marRight w:val="0"/>
      <w:marTop w:val="0"/>
      <w:marBottom w:val="0"/>
      <w:divBdr>
        <w:top w:val="none" w:sz="0" w:space="0" w:color="auto"/>
        <w:left w:val="none" w:sz="0" w:space="0" w:color="auto"/>
        <w:bottom w:val="none" w:sz="0" w:space="0" w:color="auto"/>
        <w:right w:val="none" w:sz="0" w:space="0" w:color="auto"/>
      </w:divBdr>
    </w:div>
    <w:div w:id="1390036085">
      <w:bodyDiv w:val="1"/>
      <w:marLeft w:val="0"/>
      <w:marRight w:val="0"/>
      <w:marTop w:val="0"/>
      <w:marBottom w:val="0"/>
      <w:divBdr>
        <w:top w:val="none" w:sz="0" w:space="0" w:color="auto"/>
        <w:left w:val="none" w:sz="0" w:space="0" w:color="auto"/>
        <w:bottom w:val="none" w:sz="0" w:space="0" w:color="auto"/>
        <w:right w:val="none" w:sz="0" w:space="0" w:color="auto"/>
      </w:divBdr>
    </w:div>
    <w:div w:id="1393891266">
      <w:bodyDiv w:val="1"/>
      <w:marLeft w:val="0"/>
      <w:marRight w:val="0"/>
      <w:marTop w:val="0"/>
      <w:marBottom w:val="0"/>
      <w:divBdr>
        <w:top w:val="none" w:sz="0" w:space="0" w:color="auto"/>
        <w:left w:val="none" w:sz="0" w:space="0" w:color="auto"/>
        <w:bottom w:val="none" w:sz="0" w:space="0" w:color="auto"/>
        <w:right w:val="none" w:sz="0" w:space="0" w:color="auto"/>
      </w:divBdr>
    </w:div>
    <w:div w:id="1395741494">
      <w:bodyDiv w:val="1"/>
      <w:marLeft w:val="0"/>
      <w:marRight w:val="0"/>
      <w:marTop w:val="0"/>
      <w:marBottom w:val="0"/>
      <w:divBdr>
        <w:top w:val="none" w:sz="0" w:space="0" w:color="auto"/>
        <w:left w:val="none" w:sz="0" w:space="0" w:color="auto"/>
        <w:bottom w:val="none" w:sz="0" w:space="0" w:color="auto"/>
        <w:right w:val="none" w:sz="0" w:space="0" w:color="auto"/>
      </w:divBdr>
    </w:div>
    <w:div w:id="1397128711">
      <w:bodyDiv w:val="1"/>
      <w:marLeft w:val="0"/>
      <w:marRight w:val="0"/>
      <w:marTop w:val="0"/>
      <w:marBottom w:val="0"/>
      <w:divBdr>
        <w:top w:val="none" w:sz="0" w:space="0" w:color="auto"/>
        <w:left w:val="none" w:sz="0" w:space="0" w:color="auto"/>
        <w:bottom w:val="none" w:sz="0" w:space="0" w:color="auto"/>
        <w:right w:val="none" w:sz="0" w:space="0" w:color="auto"/>
      </w:divBdr>
    </w:div>
    <w:div w:id="1398547629">
      <w:bodyDiv w:val="1"/>
      <w:marLeft w:val="0"/>
      <w:marRight w:val="0"/>
      <w:marTop w:val="0"/>
      <w:marBottom w:val="0"/>
      <w:divBdr>
        <w:top w:val="none" w:sz="0" w:space="0" w:color="auto"/>
        <w:left w:val="none" w:sz="0" w:space="0" w:color="auto"/>
        <w:bottom w:val="none" w:sz="0" w:space="0" w:color="auto"/>
        <w:right w:val="none" w:sz="0" w:space="0" w:color="auto"/>
      </w:divBdr>
    </w:div>
    <w:div w:id="1399984096">
      <w:bodyDiv w:val="1"/>
      <w:marLeft w:val="0"/>
      <w:marRight w:val="0"/>
      <w:marTop w:val="0"/>
      <w:marBottom w:val="0"/>
      <w:divBdr>
        <w:top w:val="none" w:sz="0" w:space="0" w:color="auto"/>
        <w:left w:val="none" w:sz="0" w:space="0" w:color="auto"/>
        <w:bottom w:val="none" w:sz="0" w:space="0" w:color="auto"/>
        <w:right w:val="none" w:sz="0" w:space="0" w:color="auto"/>
      </w:divBdr>
    </w:div>
    <w:div w:id="1400056659">
      <w:bodyDiv w:val="1"/>
      <w:marLeft w:val="0"/>
      <w:marRight w:val="0"/>
      <w:marTop w:val="0"/>
      <w:marBottom w:val="0"/>
      <w:divBdr>
        <w:top w:val="none" w:sz="0" w:space="0" w:color="auto"/>
        <w:left w:val="none" w:sz="0" w:space="0" w:color="auto"/>
        <w:bottom w:val="none" w:sz="0" w:space="0" w:color="auto"/>
        <w:right w:val="none" w:sz="0" w:space="0" w:color="auto"/>
      </w:divBdr>
    </w:div>
    <w:div w:id="1400131692">
      <w:bodyDiv w:val="1"/>
      <w:marLeft w:val="0"/>
      <w:marRight w:val="0"/>
      <w:marTop w:val="0"/>
      <w:marBottom w:val="0"/>
      <w:divBdr>
        <w:top w:val="none" w:sz="0" w:space="0" w:color="auto"/>
        <w:left w:val="none" w:sz="0" w:space="0" w:color="auto"/>
        <w:bottom w:val="none" w:sz="0" w:space="0" w:color="auto"/>
        <w:right w:val="none" w:sz="0" w:space="0" w:color="auto"/>
      </w:divBdr>
    </w:div>
    <w:div w:id="1401245760">
      <w:bodyDiv w:val="1"/>
      <w:marLeft w:val="0"/>
      <w:marRight w:val="0"/>
      <w:marTop w:val="0"/>
      <w:marBottom w:val="0"/>
      <w:divBdr>
        <w:top w:val="none" w:sz="0" w:space="0" w:color="auto"/>
        <w:left w:val="none" w:sz="0" w:space="0" w:color="auto"/>
        <w:bottom w:val="none" w:sz="0" w:space="0" w:color="auto"/>
        <w:right w:val="none" w:sz="0" w:space="0" w:color="auto"/>
      </w:divBdr>
    </w:div>
    <w:div w:id="1403143366">
      <w:bodyDiv w:val="1"/>
      <w:marLeft w:val="0"/>
      <w:marRight w:val="0"/>
      <w:marTop w:val="0"/>
      <w:marBottom w:val="0"/>
      <w:divBdr>
        <w:top w:val="none" w:sz="0" w:space="0" w:color="auto"/>
        <w:left w:val="none" w:sz="0" w:space="0" w:color="auto"/>
        <w:bottom w:val="none" w:sz="0" w:space="0" w:color="auto"/>
        <w:right w:val="none" w:sz="0" w:space="0" w:color="auto"/>
      </w:divBdr>
    </w:div>
    <w:div w:id="1403404999">
      <w:bodyDiv w:val="1"/>
      <w:marLeft w:val="0"/>
      <w:marRight w:val="0"/>
      <w:marTop w:val="0"/>
      <w:marBottom w:val="0"/>
      <w:divBdr>
        <w:top w:val="none" w:sz="0" w:space="0" w:color="auto"/>
        <w:left w:val="none" w:sz="0" w:space="0" w:color="auto"/>
        <w:bottom w:val="none" w:sz="0" w:space="0" w:color="auto"/>
        <w:right w:val="none" w:sz="0" w:space="0" w:color="auto"/>
      </w:divBdr>
    </w:div>
    <w:div w:id="1404521758">
      <w:bodyDiv w:val="1"/>
      <w:marLeft w:val="0"/>
      <w:marRight w:val="0"/>
      <w:marTop w:val="0"/>
      <w:marBottom w:val="0"/>
      <w:divBdr>
        <w:top w:val="none" w:sz="0" w:space="0" w:color="auto"/>
        <w:left w:val="none" w:sz="0" w:space="0" w:color="auto"/>
        <w:bottom w:val="none" w:sz="0" w:space="0" w:color="auto"/>
        <w:right w:val="none" w:sz="0" w:space="0" w:color="auto"/>
      </w:divBdr>
    </w:div>
    <w:div w:id="1405838303">
      <w:bodyDiv w:val="1"/>
      <w:marLeft w:val="0"/>
      <w:marRight w:val="0"/>
      <w:marTop w:val="0"/>
      <w:marBottom w:val="0"/>
      <w:divBdr>
        <w:top w:val="none" w:sz="0" w:space="0" w:color="auto"/>
        <w:left w:val="none" w:sz="0" w:space="0" w:color="auto"/>
        <w:bottom w:val="none" w:sz="0" w:space="0" w:color="auto"/>
        <w:right w:val="none" w:sz="0" w:space="0" w:color="auto"/>
      </w:divBdr>
    </w:div>
    <w:div w:id="1406222881">
      <w:bodyDiv w:val="1"/>
      <w:marLeft w:val="0"/>
      <w:marRight w:val="0"/>
      <w:marTop w:val="0"/>
      <w:marBottom w:val="0"/>
      <w:divBdr>
        <w:top w:val="none" w:sz="0" w:space="0" w:color="auto"/>
        <w:left w:val="none" w:sz="0" w:space="0" w:color="auto"/>
        <w:bottom w:val="none" w:sz="0" w:space="0" w:color="auto"/>
        <w:right w:val="none" w:sz="0" w:space="0" w:color="auto"/>
      </w:divBdr>
    </w:div>
    <w:div w:id="1408066029">
      <w:bodyDiv w:val="1"/>
      <w:marLeft w:val="0"/>
      <w:marRight w:val="0"/>
      <w:marTop w:val="0"/>
      <w:marBottom w:val="0"/>
      <w:divBdr>
        <w:top w:val="none" w:sz="0" w:space="0" w:color="auto"/>
        <w:left w:val="none" w:sz="0" w:space="0" w:color="auto"/>
        <w:bottom w:val="none" w:sz="0" w:space="0" w:color="auto"/>
        <w:right w:val="none" w:sz="0" w:space="0" w:color="auto"/>
      </w:divBdr>
    </w:div>
    <w:div w:id="1408578204">
      <w:bodyDiv w:val="1"/>
      <w:marLeft w:val="0"/>
      <w:marRight w:val="0"/>
      <w:marTop w:val="0"/>
      <w:marBottom w:val="0"/>
      <w:divBdr>
        <w:top w:val="none" w:sz="0" w:space="0" w:color="auto"/>
        <w:left w:val="none" w:sz="0" w:space="0" w:color="auto"/>
        <w:bottom w:val="none" w:sz="0" w:space="0" w:color="auto"/>
        <w:right w:val="none" w:sz="0" w:space="0" w:color="auto"/>
      </w:divBdr>
    </w:div>
    <w:div w:id="1409960986">
      <w:bodyDiv w:val="1"/>
      <w:marLeft w:val="0"/>
      <w:marRight w:val="0"/>
      <w:marTop w:val="0"/>
      <w:marBottom w:val="0"/>
      <w:divBdr>
        <w:top w:val="none" w:sz="0" w:space="0" w:color="auto"/>
        <w:left w:val="none" w:sz="0" w:space="0" w:color="auto"/>
        <w:bottom w:val="none" w:sz="0" w:space="0" w:color="auto"/>
        <w:right w:val="none" w:sz="0" w:space="0" w:color="auto"/>
      </w:divBdr>
    </w:div>
    <w:div w:id="1410418907">
      <w:bodyDiv w:val="1"/>
      <w:marLeft w:val="0"/>
      <w:marRight w:val="0"/>
      <w:marTop w:val="0"/>
      <w:marBottom w:val="0"/>
      <w:divBdr>
        <w:top w:val="none" w:sz="0" w:space="0" w:color="auto"/>
        <w:left w:val="none" w:sz="0" w:space="0" w:color="auto"/>
        <w:bottom w:val="none" w:sz="0" w:space="0" w:color="auto"/>
        <w:right w:val="none" w:sz="0" w:space="0" w:color="auto"/>
      </w:divBdr>
    </w:div>
    <w:div w:id="1413313929">
      <w:bodyDiv w:val="1"/>
      <w:marLeft w:val="0"/>
      <w:marRight w:val="0"/>
      <w:marTop w:val="0"/>
      <w:marBottom w:val="0"/>
      <w:divBdr>
        <w:top w:val="none" w:sz="0" w:space="0" w:color="auto"/>
        <w:left w:val="none" w:sz="0" w:space="0" w:color="auto"/>
        <w:bottom w:val="none" w:sz="0" w:space="0" w:color="auto"/>
        <w:right w:val="none" w:sz="0" w:space="0" w:color="auto"/>
      </w:divBdr>
    </w:div>
    <w:div w:id="1414277330">
      <w:bodyDiv w:val="1"/>
      <w:marLeft w:val="0"/>
      <w:marRight w:val="0"/>
      <w:marTop w:val="0"/>
      <w:marBottom w:val="0"/>
      <w:divBdr>
        <w:top w:val="none" w:sz="0" w:space="0" w:color="auto"/>
        <w:left w:val="none" w:sz="0" w:space="0" w:color="auto"/>
        <w:bottom w:val="none" w:sz="0" w:space="0" w:color="auto"/>
        <w:right w:val="none" w:sz="0" w:space="0" w:color="auto"/>
      </w:divBdr>
    </w:div>
    <w:div w:id="1414745351">
      <w:bodyDiv w:val="1"/>
      <w:marLeft w:val="0"/>
      <w:marRight w:val="0"/>
      <w:marTop w:val="0"/>
      <w:marBottom w:val="0"/>
      <w:divBdr>
        <w:top w:val="none" w:sz="0" w:space="0" w:color="auto"/>
        <w:left w:val="none" w:sz="0" w:space="0" w:color="auto"/>
        <w:bottom w:val="none" w:sz="0" w:space="0" w:color="auto"/>
        <w:right w:val="none" w:sz="0" w:space="0" w:color="auto"/>
      </w:divBdr>
    </w:div>
    <w:div w:id="1415007499">
      <w:bodyDiv w:val="1"/>
      <w:marLeft w:val="0"/>
      <w:marRight w:val="0"/>
      <w:marTop w:val="0"/>
      <w:marBottom w:val="0"/>
      <w:divBdr>
        <w:top w:val="none" w:sz="0" w:space="0" w:color="auto"/>
        <w:left w:val="none" w:sz="0" w:space="0" w:color="auto"/>
        <w:bottom w:val="none" w:sz="0" w:space="0" w:color="auto"/>
        <w:right w:val="none" w:sz="0" w:space="0" w:color="auto"/>
      </w:divBdr>
    </w:div>
    <w:div w:id="1416898414">
      <w:bodyDiv w:val="1"/>
      <w:marLeft w:val="0"/>
      <w:marRight w:val="0"/>
      <w:marTop w:val="0"/>
      <w:marBottom w:val="0"/>
      <w:divBdr>
        <w:top w:val="none" w:sz="0" w:space="0" w:color="auto"/>
        <w:left w:val="none" w:sz="0" w:space="0" w:color="auto"/>
        <w:bottom w:val="none" w:sz="0" w:space="0" w:color="auto"/>
        <w:right w:val="none" w:sz="0" w:space="0" w:color="auto"/>
      </w:divBdr>
    </w:div>
    <w:div w:id="1418400284">
      <w:bodyDiv w:val="1"/>
      <w:marLeft w:val="0"/>
      <w:marRight w:val="0"/>
      <w:marTop w:val="0"/>
      <w:marBottom w:val="0"/>
      <w:divBdr>
        <w:top w:val="none" w:sz="0" w:space="0" w:color="auto"/>
        <w:left w:val="none" w:sz="0" w:space="0" w:color="auto"/>
        <w:bottom w:val="none" w:sz="0" w:space="0" w:color="auto"/>
        <w:right w:val="none" w:sz="0" w:space="0" w:color="auto"/>
      </w:divBdr>
    </w:div>
    <w:div w:id="1418748018">
      <w:bodyDiv w:val="1"/>
      <w:marLeft w:val="0"/>
      <w:marRight w:val="0"/>
      <w:marTop w:val="0"/>
      <w:marBottom w:val="0"/>
      <w:divBdr>
        <w:top w:val="none" w:sz="0" w:space="0" w:color="auto"/>
        <w:left w:val="none" w:sz="0" w:space="0" w:color="auto"/>
        <w:bottom w:val="none" w:sz="0" w:space="0" w:color="auto"/>
        <w:right w:val="none" w:sz="0" w:space="0" w:color="auto"/>
      </w:divBdr>
    </w:div>
    <w:div w:id="1420365528">
      <w:bodyDiv w:val="1"/>
      <w:marLeft w:val="0"/>
      <w:marRight w:val="0"/>
      <w:marTop w:val="0"/>
      <w:marBottom w:val="0"/>
      <w:divBdr>
        <w:top w:val="none" w:sz="0" w:space="0" w:color="auto"/>
        <w:left w:val="none" w:sz="0" w:space="0" w:color="auto"/>
        <w:bottom w:val="none" w:sz="0" w:space="0" w:color="auto"/>
        <w:right w:val="none" w:sz="0" w:space="0" w:color="auto"/>
      </w:divBdr>
    </w:div>
    <w:div w:id="1420835736">
      <w:bodyDiv w:val="1"/>
      <w:marLeft w:val="0"/>
      <w:marRight w:val="0"/>
      <w:marTop w:val="0"/>
      <w:marBottom w:val="0"/>
      <w:divBdr>
        <w:top w:val="none" w:sz="0" w:space="0" w:color="auto"/>
        <w:left w:val="none" w:sz="0" w:space="0" w:color="auto"/>
        <w:bottom w:val="none" w:sz="0" w:space="0" w:color="auto"/>
        <w:right w:val="none" w:sz="0" w:space="0" w:color="auto"/>
      </w:divBdr>
    </w:div>
    <w:div w:id="1421296488">
      <w:bodyDiv w:val="1"/>
      <w:marLeft w:val="0"/>
      <w:marRight w:val="0"/>
      <w:marTop w:val="0"/>
      <w:marBottom w:val="0"/>
      <w:divBdr>
        <w:top w:val="none" w:sz="0" w:space="0" w:color="auto"/>
        <w:left w:val="none" w:sz="0" w:space="0" w:color="auto"/>
        <w:bottom w:val="none" w:sz="0" w:space="0" w:color="auto"/>
        <w:right w:val="none" w:sz="0" w:space="0" w:color="auto"/>
      </w:divBdr>
    </w:div>
    <w:div w:id="1422143472">
      <w:bodyDiv w:val="1"/>
      <w:marLeft w:val="0"/>
      <w:marRight w:val="0"/>
      <w:marTop w:val="0"/>
      <w:marBottom w:val="0"/>
      <w:divBdr>
        <w:top w:val="none" w:sz="0" w:space="0" w:color="auto"/>
        <w:left w:val="none" w:sz="0" w:space="0" w:color="auto"/>
        <w:bottom w:val="none" w:sz="0" w:space="0" w:color="auto"/>
        <w:right w:val="none" w:sz="0" w:space="0" w:color="auto"/>
      </w:divBdr>
    </w:div>
    <w:div w:id="1422918435">
      <w:bodyDiv w:val="1"/>
      <w:marLeft w:val="0"/>
      <w:marRight w:val="0"/>
      <w:marTop w:val="0"/>
      <w:marBottom w:val="0"/>
      <w:divBdr>
        <w:top w:val="none" w:sz="0" w:space="0" w:color="auto"/>
        <w:left w:val="none" w:sz="0" w:space="0" w:color="auto"/>
        <w:bottom w:val="none" w:sz="0" w:space="0" w:color="auto"/>
        <w:right w:val="none" w:sz="0" w:space="0" w:color="auto"/>
      </w:divBdr>
    </w:div>
    <w:div w:id="1424763584">
      <w:bodyDiv w:val="1"/>
      <w:marLeft w:val="0"/>
      <w:marRight w:val="0"/>
      <w:marTop w:val="0"/>
      <w:marBottom w:val="0"/>
      <w:divBdr>
        <w:top w:val="none" w:sz="0" w:space="0" w:color="auto"/>
        <w:left w:val="none" w:sz="0" w:space="0" w:color="auto"/>
        <w:bottom w:val="none" w:sz="0" w:space="0" w:color="auto"/>
        <w:right w:val="none" w:sz="0" w:space="0" w:color="auto"/>
      </w:divBdr>
    </w:div>
    <w:div w:id="1427388236">
      <w:bodyDiv w:val="1"/>
      <w:marLeft w:val="0"/>
      <w:marRight w:val="0"/>
      <w:marTop w:val="0"/>
      <w:marBottom w:val="0"/>
      <w:divBdr>
        <w:top w:val="none" w:sz="0" w:space="0" w:color="auto"/>
        <w:left w:val="none" w:sz="0" w:space="0" w:color="auto"/>
        <w:bottom w:val="none" w:sz="0" w:space="0" w:color="auto"/>
        <w:right w:val="none" w:sz="0" w:space="0" w:color="auto"/>
      </w:divBdr>
    </w:div>
    <w:div w:id="1430389270">
      <w:bodyDiv w:val="1"/>
      <w:marLeft w:val="0"/>
      <w:marRight w:val="0"/>
      <w:marTop w:val="0"/>
      <w:marBottom w:val="0"/>
      <w:divBdr>
        <w:top w:val="none" w:sz="0" w:space="0" w:color="auto"/>
        <w:left w:val="none" w:sz="0" w:space="0" w:color="auto"/>
        <w:bottom w:val="none" w:sz="0" w:space="0" w:color="auto"/>
        <w:right w:val="none" w:sz="0" w:space="0" w:color="auto"/>
      </w:divBdr>
    </w:div>
    <w:div w:id="1430546376">
      <w:bodyDiv w:val="1"/>
      <w:marLeft w:val="0"/>
      <w:marRight w:val="0"/>
      <w:marTop w:val="0"/>
      <w:marBottom w:val="0"/>
      <w:divBdr>
        <w:top w:val="none" w:sz="0" w:space="0" w:color="auto"/>
        <w:left w:val="none" w:sz="0" w:space="0" w:color="auto"/>
        <w:bottom w:val="none" w:sz="0" w:space="0" w:color="auto"/>
        <w:right w:val="none" w:sz="0" w:space="0" w:color="auto"/>
      </w:divBdr>
    </w:div>
    <w:div w:id="1431775895">
      <w:bodyDiv w:val="1"/>
      <w:marLeft w:val="0"/>
      <w:marRight w:val="0"/>
      <w:marTop w:val="0"/>
      <w:marBottom w:val="0"/>
      <w:divBdr>
        <w:top w:val="none" w:sz="0" w:space="0" w:color="auto"/>
        <w:left w:val="none" w:sz="0" w:space="0" w:color="auto"/>
        <w:bottom w:val="none" w:sz="0" w:space="0" w:color="auto"/>
        <w:right w:val="none" w:sz="0" w:space="0" w:color="auto"/>
      </w:divBdr>
    </w:div>
    <w:div w:id="1434016767">
      <w:bodyDiv w:val="1"/>
      <w:marLeft w:val="0"/>
      <w:marRight w:val="0"/>
      <w:marTop w:val="0"/>
      <w:marBottom w:val="0"/>
      <w:divBdr>
        <w:top w:val="none" w:sz="0" w:space="0" w:color="auto"/>
        <w:left w:val="none" w:sz="0" w:space="0" w:color="auto"/>
        <w:bottom w:val="none" w:sz="0" w:space="0" w:color="auto"/>
        <w:right w:val="none" w:sz="0" w:space="0" w:color="auto"/>
      </w:divBdr>
    </w:div>
    <w:div w:id="1435976740">
      <w:bodyDiv w:val="1"/>
      <w:marLeft w:val="0"/>
      <w:marRight w:val="0"/>
      <w:marTop w:val="0"/>
      <w:marBottom w:val="0"/>
      <w:divBdr>
        <w:top w:val="none" w:sz="0" w:space="0" w:color="auto"/>
        <w:left w:val="none" w:sz="0" w:space="0" w:color="auto"/>
        <w:bottom w:val="none" w:sz="0" w:space="0" w:color="auto"/>
        <w:right w:val="none" w:sz="0" w:space="0" w:color="auto"/>
      </w:divBdr>
    </w:div>
    <w:div w:id="1438207899">
      <w:bodyDiv w:val="1"/>
      <w:marLeft w:val="0"/>
      <w:marRight w:val="0"/>
      <w:marTop w:val="0"/>
      <w:marBottom w:val="0"/>
      <w:divBdr>
        <w:top w:val="none" w:sz="0" w:space="0" w:color="auto"/>
        <w:left w:val="none" w:sz="0" w:space="0" w:color="auto"/>
        <w:bottom w:val="none" w:sz="0" w:space="0" w:color="auto"/>
        <w:right w:val="none" w:sz="0" w:space="0" w:color="auto"/>
      </w:divBdr>
    </w:div>
    <w:div w:id="1438603141">
      <w:bodyDiv w:val="1"/>
      <w:marLeft w:val="0"/>
      <w:marRight w:val="0"/>
      <w:marTop w:val="0"/>
      <w:marBottom w:val="0"/>
      <w:divBdr>
        <w:top w:val="none" w:sz="0" w:space="0" w:color="auto"/>
        <w:left w:val="none" w:sz="0" w:space="0" w:color="auto"/>
        <w:bottom w:val="none" w:sz="0" w:space="0" w:color="auto"/>
        <w:right w:val="none" w:sz="0" w:space="0" w:color="auto"/>
      </w:divBdr>
    </w:div>
    <w:div w:id="1438986669">
      <w:bodyDiv w:val="1"/>
      <w:marLeft w:val="0"/>
      <w:marRight w:val="0"/>
      <w:marTop w:val="0"/>
      <w:marBottom w:val="0"/>
      <w:divBdr>
        <w:top w:val="none" w:sz="0" w:space="0" w:color="auto"/>
        <w:left w:val="none" w:sz="0" w:space="0" w:color="auto"/>
        <w:bottom w:val="none" w:sz="0" w:space="0" w:color="auto"/>
        <w:right w:val="none" w:sz="0" w:space="0" w:color="auto"/>
      </w:divBdr>
    </w:div>
    <w:div w:id="1441221437">
      <w:bodyDiv w:val="1"/>
      <w:marLeft w:val="0"/>
      <w:marRight w:val="0"/>
      <w:marTop w:val="0"/>
      <w:marBottom w:val="0"/>
      <w:divBdr>
        <w:top w:val="none" w:sz="0" w:space="0" w:color="auto"/>
        <w:left w:val="none" w:sz="0" w:space="0" w:color="auto"/>
        <w:bottom w:val="none" w:sz="0" w:space="0" w:color="auto"/>
        <w:right w:val="none" w:sz="0" w:space="0" w:color="auto"/>
      </w:divBdr>
    </w:div>
    <w:div w:id="1441485028">
      <w:bodyDiv w:val="1"/>
      <w:marLeft w:val="0"/>
      <w:marRight w:val="0"/>
      <w:marTop w:val="0"/>
      <w:marBottom w:val="0"/>
      <w:divBdr>
        <w:top w:val="none" w:sz="0" w:space="0" w:color="auto"/>
        <w:left w:val="none" w:sz="0" w:space="0" w:color="auto"/>
        <w:bottom w:val="none" w:sz="0" w:space="0" w:color="auto"/>
        <w:right w:val="none" w:sz="0" w:space="0" w:color="auto"/>
      </w:divBdr>
    </w:div>
    <w:div w:id="1441489238">
      <w:bodyDiv w:val="1"/>
      <w:marLeft w:val="0"/>
      <w:marRight w:val="0"/>
      <w:marTop w:val="0"/>
      <w:marBottom w:val="0"/>
      <w:divBdr>
        <w:top w:val="none" w:sz="0" w:space="0" w:color="auto"/>
        <w:left w:val="none" w:sz="0" w:space="0" w:color="auto"/>
        <w:bottom w:val="none" w:sz="0" w:space="0" w:color="auto"/>
        <w:right w:val="none" w:sz="0" w:space="0" w:color="auto"/>
      </w:divBdr>
    </w:div>
    <w:div w:id="1443570496">
      <w:bodyDiv w:val="1"/>
      <w:marLeft w:val="0"/>
      <w:marRight w:val="0"/>
      <w:marTop w:val="0"/>
      <w:marBottom w:val="0"/>
      <w:divBdr>
        <w:top w:val="none" w:sz="0" w:space="0" w:color="auto"/>
        <w:left w:val="none" w:sz="0" w:space="0" w:color="auto"/>
        <w:bottom w:val="none" w:sz="0" w:space="0" w:color="auto"/>
        <w:right w:val="none" w:sz="0" w:space="0" w:color="auto"/>
      </w:divBdr>
    </w:div>
    <w:div w:id="1443763510">
      <w:bodyDiv w:val="1"/>
      <w:marLeft w:val="0"/>
      <w:marRight w:val="0"/>
      <w:marTop w:val="0"/>
      <w:marBottom w:val="0"/>
      <w:divBdr>
        <w:top w:val="none" w:sz="0" w:space="0" w:color="auto"/>
        <w:left w:val="none" w:sz="0" w:space="0" w:color="auto"/>
        <w:bottom w:val="none" w:sz="0" w:space="0" w:color="auto"/>
        <w:right w:val="none" w:sz="0" w:space="0" w:color="auto"/>
      </w:divBdr>
    </w:div>
    <w:div w:id="1445003830">
      <w:bodyDiv w:val="1"/>
      <w:marLeft w:val="0"/>
      <w:marRight w:val="0"/>
      <w:marTop w:val="0"/>
      <w:marBottom w:val="0"/>
      <w:divBdr>
        <w:top w:val="none" w:sz="0" w:space="0" w:color="auto"/>
        <w:left w:val="none" w:sz="0" w:space="0" w:color="auto"/>
        <w:bottom w:val="none" w:sz="0" w:space="0" w:color="auto"/>
        <w:right w:val="none" w:sz="0" w:space="0" w:color="auto"/>
      </w:divBdr>
    </w:div>
    <w:div w:id="1445533807">
      <w:bodyDiv w:val="1"/>
      <w:marLeft w:val="0"/>
      <w:marRight w:val="0"/>
      <w:marTop w:val="0"/>
      <w:marBottom w:val="0"/>
      <w:divBdr>
        <w:top w:val="none" w:sz="0" w:space="0" w:color="auto"/>
        <w:left w:val="none" w:sz="0" w:space="0" w:color="auto"/>
        <w:bottom w:val="none" w:sz="0" w:space="0" w:color="auto"/>
        <w:right w:val="none" w:sz="0" w:space="0" w:color="auto"/>
      </w:divBdr>
    </w:div>
    <w:div w:id="1445878597">
      <w:bodyDiv w:val="1"/>
      <w:marLeft w:val="0"/>
      <w:marRight w:val="0"/>
      <w:marTop w:val="0"/>
      <w:marBottom w:val="0"/>
      <w:divBdr>
        <w:top w:val="none" w:sz="0" w:space="0" w:color="auto"/>
        <w:left w:val="none" w:sz="0" w:space="0" w:color="auto"/>
        <w:bottom w:val="none" w:sz="0" w:space="0" w:color="auto"/>
        <w:right w:val="none" w:sz="0" w:space="0" w:color="auto"/>
      </w:divBdr>
    </w:div>
    <w:div w:id="1446189840">
      <w:bodyDiv w:val="1"/>
      <w:marLeft w:val="0"/>
      <w:marRight w:val="0"/>
      <w:marTop w:val="0"/>
      <w:marBottom w:val="0"/>
      <w:divBdr>
        <w:top w:val="none" w:sz="0" w:space="0" w:color="auto"/>
        <w:left w:val="none" w:sz="0" w:space="0" w:color="auto"/>
        <w:bottom w:val="none" w:sz="0" w:space="0" w:color="auto"/>
        <w:right w:val="none" w:sz="0" w:space="0" w:color="auto"/>
      </w:divBdr>
    </w:div>
    <w:div w:id="1446579614">
      <w:bodyDiv w:val="1"/>
      <w:marLeft w:val="0"/>
      <w:marRight w:val="0"/>
      <w:marTop w:val="0"/>
      <w:marBottom w:val="0"/>
      <w:divBdr>
        <w:top w:val="none" w:sz="0" w:space="0" w:color="auto"/>
        <w:left w:val="none" w:sz="0" w:space="0" w:color="auto"/>
        <w:bottom w:val="none" w:sz="0" w:space="0" w:color="auto"/>
        <w:right w:val="none" w:sz="0" w:space="0" w:color="auto"/>
      </w:divBdr>
    </w:div>
    <w:div w:id="1454247574">
      <w:bodyDiv w:val="1"/>
      <w:marLeft w:val="0"/>
      <w:marRight w:val="0"/>
      <w:marTop w:val="0"/>
      <w:marBottom w:val="0"/>
      <w:divBdr>
        <w:top w:val="none" w:sz="0" w:space="0" w:color="auto"/>
        <w:left w:val="none" w:sz="0" w:space="0" w:color="auto"/>
        <w:bottom w:val="none" w:sz="0" w:space="0" w:color="auto"/>
        <w:right w:val="none" w:sz="0" w:space="0" w:color="auto"/>
      </w:divBdr>
    </w:div>
    <w:div w:id="1454519111">
      <w:bodyDiv w:val="1"/>
      <w:marLeft w:val="0"/>
      <w:marRight w:val="0"/>
      <w:marTop w:val="0"/>
      <w:marBottom w:val="0"/>
      <w:divBdr>
        <w:top w:val="none" w:sz="0" w:space="0" w:color="auto"/>
        <w:left w:val="none" w:sz="0" w:space="0" w:color="auto"/>
        <w:bottom w:val="none" w:sz="0" w:space="0" w:color="auto"/>
        <w:right w:val="none" w:sz="0" w:space="0" w:color="auto"/>
      </w:divBdr>
    </w:div>
    <w:div w:id="1455753238">
      <w:bodyDiv w:val="1"/>
      <w:marLeft w:val="0"/>
      <w:marRight w:val="0"/>
      <w:marTop w:val="0"/>
      <w:marBottom w:val="0"/>
      <w:divBdr>
        <w:top w:val="none" w:sz="0" w:space="0" w:color="auto"/>
        <w:left w:val="none" w:sz="0" w:space="0" w:color="auto"/>
        <w:bottom w:val="none" w:sz="0" w:space="0" w:color="auto"/>
        <w:right w:val="none" w:sz="0" w:space="0" w:color="auto"/>
      </w:divBdr>
    </w:div>
    <w:div w:id="1455900803">
      <w:bodyDiv w:val="1"/>
      <w:marLeft w:val="0"/>
      <w:marRight w:val="0"/>
      <w:marTop w:val="0"/>
      <w:marBottom w:val="0"/>
      <w:divBdr>
        <w:top w:val="none" w:sz="0" w:space="0" w:color="auto"/>
        <w:left w:val="none" w:sz="0" w:space="0" w:color="auto"/>
        <w:bottom w:val="none" w:sz="0" w:space="0" w:color="auto"/>
        <w:right w:val="none" w:sz="0" w:space="0" w:color="auto"/>
      </w:divBdr>
    </w:div>
    <w:div w:id="1457675211">
      <w:bodyDiv w:val="1"/>
      <w:marLeft w:val="0"/>
      <w:marRight w:val="0"/>
      <w:marTop w:val="0"/>
      <w:marBottom w:val="0"/>
      <w:divBdr>
        <w:top w:val="none" w:sz="0" w:space="0" w:color="auto"/>
        <w:left w:val="none" w:sz="0" w:space="0" w:color="auto"/>
        <w:bottom w:val="none" w:sz="0" w:space="0" w:color="auto"/>
        <w:right w:val="none" w:sz="0" w:space="0" w:color="auto"/>
      </w:divBdr>
    </w:div>
    <w:div w:id="1460223471">
      <w:bodyDiv w:val="1"/>
      <w:marLeft w:val="0"/>
      <w:marRight w:val="0"/>
      <w:marTop w:val="0"/>
      <w:marBottom w:val="0"/>
      <w:divBdr>
        <w:top w:val="none" w:sz="0" w:space="0" w:color="auto"/>
        <w:left w:val="none" w:sz="0" w:space="0" w:color="auto"/>
        <w:bottom w:val="none" w:sz="0" w:space="0" w:color="auto"/>
        <w:right w:val="none" w:sz="0" w:space="0" w:color="auto"/>
      </w:divBdr>
    </w:div>
    <w:div w:id="1460606252">
      <w:bodyDiv w:val="1"/>
      <w:marLeft w:val="0"/>
      <w:marRight w:val="0"/>
      <w:marTop w:val="0"/>
      <w:marBottom w:val="0"/>
      <w:divBdr>
        <w:top w:val="none" w:sz="0" w:space="0" w:color="auto"/>
        <w:left w:val="none" w:sz="0" w:space="0" w:color="auto"/>
        <w:bottom w:val="none" w:sz="0" w:space="0" w:color="auto"/>
        <w:right w:val="none" w:sz="0" w:space="0" w:color="auto"/>
      </w:divBdr>
    </w:div>
    <w:div w:id="1462111943">
      <w:bodyDiv w:val="1"/>
      <w:marLeft w:val="0"/>
      <w:marRight w:val="0"/>
      <w:marTop w:val="0"/>
      <w:marBottom w:val="0"/>
      <w:divBdr>
        <w:top w:val="none" w:sz="0" w:space="0" w:color="auto"/>
        <w:left w:val="none" w:sz="0" w:space="0" w:color="auto"/>
        <w:bottom w:val="none" w:sz="0" w:space="0" w:color="auto"/>
        <w:right w:val="none" w:sz="0" w:space="0" w:color="auto"/>
      </w:divBdr>
    </w:div>
    <w:div w:id="1462113932">
      <w:bodyDiv w:val="1"/>
      <w:marLeft w:val="0"/>
      <w:marRight w:val="0"/>
      <w:marTop w:val="0"/>
      <w:marBottom w:val="0"/>
      <w:divBdr>
        <w:top w:val="none" w:sz="0" w:space="0" w:color="auto"/>
        <w:left w:val="none" w:sz="0" w:space="0" w:color="auto"/>
        <w:bottom w:val="none" w:sz="0" w:space="0" w:color="auto"/>
        <w:right w:val="none" w:sz="0" w:space="0" w:color="auto"/>
      </w:divBdr>
    </w:div>
    <w:div w:id="1464494193">
      <w:bodyDiv w:val="1"/>
      <w:marLeft w:val="0"/>
      <w:marRight w:val="0"/>
      <w:marTop w:val="0"/>
      <w:marBottom w:val="0"/>
      <w:divBdr>
        <w:top w:val="none" w:sz="0" w:space="0" w:color="auto"/>
        <w:left w:val="none" w:sz="0" w:space="0" w:color="auto"/>
        <w:bottom w:val="none" w:sz="0" w:space="0" w:color="auto"/>
        <w:right w:val="none" w:sz="0" w:space="0" w:color="auto"/>
      </w:divBdr>
    </w:div>
    <w:div w:id="1464497311">
      <w:bodyDiv w:val="1"/>
      <w:marLeft w:val="0"/>
      <w:marRight w:val="0"/>
      <w:marTop w:val="0"/>
      <w:marBottom w:val="0"/>
      <w:divBdr>
        <w:top w:val="none" w:sz="0" w:space="0" w:color="auto"/>
        <w:left w:val="none" w:sz="0" w:space="0" w:color="auto"/>
        <w:bottom w:val="none" w:sz="0" w:space="0" w:color="auto"/>
        <w:right w:val="none" w:sz="0" w:space="0" w:color="auto"/>
      </w:divBdr>
    </w:div>
    <w:div w:id="1464620126">
      <w:bodyDiv w:val="1"/>
      <w:marLeft w:val="0"/>
      <w:marRight w:val="0"/>
      <w:marTop w:val="0"/>
      <w:marBottom w:val="0"/>
      <w:divBdr>
        <w:top w:val="none" w:sz="0" w:space="0" w:color="auto"/>
        <w:left w:val="none" w:sz="0" w:space="0" w:color="auto"/>
        <w:bottom w:val="none" w:sz="0" w:space="0" w:color="auto"/>
        <w:right w:val="none" w:sz="0" w:space="0" w:color="auto"/>
      </w:divBdr>
    </w:div>
    <w:div w:id="1466506444">
      <w:bodyDiv w:val="1"/>
      <w:marLeft w:val="0"/>
      <w:marRight w:val="0"/>
      <w:marTop w:val="0"/>
      <w:marBottom w:val="0"/>
      <w:divBdr>
        <w:top w:val="none" w:sz="0" w:space="0" w:color="auto"/>
        <w:left w:val="none" w:sz="0" w:space="0" w:color="auto"/>
        <w:bottom w:val="none" w:sz="0" w:space="0" w:color="auto"/>
        <w:right w:val="none" w:sz="0" w:space="0" w:color="auto"/>
      </w:divBdr>
    </w:div>
    <w:div w:id="1469013258">
      <w:bodyDiv w:val="1"/>
      <w:marLeft w:val="0"/>
      <w:marRight w:val="0"/>
      <w:marTop w:val="0"/>
      <w:marBottom w:val="0"/>
      <w:divBdr>
        <w:top w:val="none" w:sz="0" w:space="0" w:color="auto"/>
        <w:left w:val="none" w:sz="0" w:space="0" w:color="auto"/>
        <w:bottom w:val="none" w:sz="0" w:space="0" w:color="auto"/>
        <w:right w:val="none" w:sz="0" w:space="0" w:color="auto"/>
      </w:divBdr>
    </w:div>
    <w:div w:id="1471938863">
      <w:bodyDiv w:val="1"/>
      <w:marLeft w:val="0"/>
      <w:marRight w:val="0"/>
      <w:marTop w:val="0"/>
      <w:marBottom w:val="0"/>
      <w:divBdr>
        <w:top w:val="none" w:sz="0" w:space="0" w:color="auto"/>
        <w:left w:val="none" w:sz="0" w:space="0" w:color="auto"/>
        <w:bottom w:val="none" w:sz="0" w:space="0" w:color="auto"/>
        <w:right w:val="none" w:sz="0" w:space="0" w:color="auto"/>
      </w:divBdr>
    </w:div>
    <w:div w:id="1472139862">
      <w:bodyDiv w:val="1"/>
      <w:marLeft w:val="0"/>
      <w:marRight w:val="0"/>
      <w:marTop w:val="0"/>
      <w:marBottom w:val="0"/>
      <w:divBdr>
        <w:top w:val="none" w:sz="0" w:space="0" w:color="auto"/>
        <w:left w:val="none" w:sz="0" w:space="0" w:color="auto"/>
        <w:bottom w:val="none" w:sz="0" w:space="0" w:color="auto"/>
        <w:right w:val="none" w:sz="0" w:space="0" w:color="auto"/>
      </w:divBdr>
    </w:div>
    <w:div w:id="1472407564">
      <w:bodyDiv w:val="1"/>
      <w:marLeft w:val="0"/>
      <w:marRight w:val="0"/>
      <w:marTop w:val="0"/>
      <w:marBottom w:val="0"/>
      <w:divBdr>
        <w:top w:val="none" w:sz="0" w:space="0" w:color="auto"/>
        <w:left w:val="none" w:sz="0" w:space="0" w:color="auto"/>
        <w:bottom w:val="none" w:sz="0" w:space="0" w:color="auto"/>
        <w:right w:val="none" w:sz="0" w:space="0" w:color="auto"/>
      </w:divBdr>
    </w:div>
    <w:div w:id="1472551079">
      <w:bodyDiv w:val="1"/>
      <w:marLeft w:val="0"/>
      <w:marRight w:val="0"/>
      <w:marTop w:val="0"/>
      <w:marBottom w:val="0"/>
      <w:divBdr>
        <w:top w:val="none" w:sz="0" w:space="0" w:color="auto"/>
        <w:left w:val="none" w:sz="0" w:space="0" w:color="auto"/>
        <w:bottom w:val="none" w:sz="0" w:space="0" w:color="auto"/>
        <w:right w:val="none" w:sz="0" w:space="0" w:color="auto"/>
      </w:divBdr>
    </w:div>
    <w:div w:id="1473526606">
      <w:bodyDiv w:val="1"/>
      <w:marLeft w:val="0"/>
      <w:marRight w:val="0"/>
      <w:marTop w:val="0"/>
      <w:marBottom w:val="0"/>
      <w:divBdr>
        <w:top w:val="none" w:sz="0" w:space="0" w:color="auto"/>
        <w:left w:val="none" w:sz="0" w:space="0" w:color="auto"/>
        <w:bottom w:val="none" w:sz="0" w:space="0" w:color="auto"/>
        <w:right w:val="none" w:sz="0" w:space="0" w:color="auto"/>
      </w:divBdr>
    </w:div>
    <w:div w:id="1473712955">
      <w:bodyDiv w:val="1"/>
      <w:marLeft w:val="0"/>
      <w:marRight w:val="0"/>
      <w:marTop w:val="0"/>
      <w:marBottom w:val="0"/>
      <w:divBdr>
        <w:top w:val="none" w:sz="0" w:space="0" w:color="auto"/>
        <w:left w:val="none" w:sz="0" w:space="0" w:color="auto"/>
        <w:bottom w:val="none" w:sz="0" w:space="0" w:color="auto"/>
        <w:right w:val="none" w:sz="0" w:space="0" w:color="auto"/>
      </w:divBdr>
    </w:div>
    <w:div w:id="1476413045">
      <w:bodyDiv w:val="1"/>
      <w:marLeft w:val="0"/>
      <w:marRight w:val="0"/>
      <w:marTop w:val="0"/>
      <w:marBottom w:val="0"/>
      <w:divBdr>
        <w:top w:val="none" w:sz="0" w:space="0" w:color="auto"/>
        <w:left w:val="none" w:sz="0" w:space="0" w:color="auto"/>
        <w:bottom w:val="none" w:sz="0" w:space="0" w:color="auto"/>
        <w:right w:val="none" w:sz="0" w:space="0" w:color="auto"/>
      </w:divBdr>
    </w:div>
    <w:div w:id="1476799935">
      <w:bodyDiv w:val="1"/>
      <w:marLeft w:val="0"/>
      <w:marRight w:val="0"/>
      <w:marTop w:val="0"/>
      <w:marBottom w:val="0"/>
      <w:divBdr>
        <w:top w:val="none" w:sz="0" w:space="0" w:color="auto"/>
        <w:left w:val="none" w:sz="0" w:space="0" w:color="auto"/>
        <w:bottom w:val="none" w:sz="0" w:space="0" w:color="auto"/>
        <w:right w:val="none" w:sz="0" w:space="0" w:color="auto"/>
      </w:divBdr>
    </w:div>
    <w:div w:id="1477256896">
      <w:bodyDiv w:val="1"/>
      <w:marLeft w:val="0"/>
      <w:marRight w:val="0"/>
      <w:marTop w:val="0"/>
      <w:marBottom w:val="0"/>
      <w:divBdr>
        <w:top w:val="none" w:sz="0" w:space="0" w:color="auto"/>
        <w:left w:val="none" w:sz="0" w:space="0" w:color="auto"/>
        <w:bottom w:val="none" w:sz="0" w:space="0" w:color="auto"/>
        <w:right w:val="none" w:sz="0" w:space="0" w:color="auto"/>
      </w:divBdr>
    </w:div>
    <w:div w:id="1477992836">
      <w:bodyDiv w:val="1"/>
      <w:marLeft w:val="0"/>
      <w:marRight w:val="0"/>
      <w:marTop w:val="0"/>
      <w:marBottom w:val="0"/>
      <w:divBdr>
        <w:top w:val="none" w:sz="0" w:space="0" w:color="auto"/>
        <w:left w:val="none" w:sz="0" w:space="0" w:color="auto"/>
        <w:bottom w:val="none" w:sz="0" w:space="0" w:color="auto"/>
        <w:right w:val="none" w:sz="0" w:space="0" w:color="auto"/>
      </w:divBdr>
    </w:div>
    <w:div w:id="1478063261">
      <w:bodyDiv w:val="1"/>
      <w:marLeft w:val="0"/>
      <w:marRight w:val="0"/>
      <w:marTop w:val="0"/>
      <w:marBottom w:val="0"/>
      <w:divBdr>
        <w:top w:val="none" w:sz="0" w:space="0" w:color="auto"/>
        <w:left w:val="none" w:sz="0" w:space="0" w:color="auto"/>
        <w:bottom w:val="none" w:sz="0" w:space="0" w:color="auto"/>
        <w:right w:val="none" w:sz="0" w:space="0" w:color="auto"/>
      </w:divBdr>
    </w:div>
    <w:div w:id="1480611109">
      <w:bodyDiv w:val="1"/>
      <w:marLeft w:val="0"/>
      <w:marRight w:val="0"/>
      <w:marTop w:val="0"/>
      <w:marBottom w:val="0"/>
      <w:divBdr>
        <w:top w:val="none" w:sz="0" w:space="0" w:color="auto"/>
        <w:left w:val="none" w:sz="0" w:space="0" w:color="auto"/>
        <w:bottom w:val="none" w:sz="0" w:space="0" w:color="auto"/>
        <w:right w:val="none" w:sz="0" w:space="0" w:color="auto"/>
      </w:divBdr>
    </w:div>
    <w:div w:id="1483110635">
      <w:bodyDiv w:val="1"/>
      <w:marLeft w:val="0"/>
      <w:marRight w:val="0"/>
      <w:marTop w:val="0"/>
      <w:marBottom w:val="0"/>
      <w:divBdr>
        <w:top w:val="none" w:sz="0" w:space="0" w:color="auto"/>
        <w:left w:val="none" w:sz="0" w:space="0" w:color="auto"/>
        <w:bottom w:val="none" w:sz="0" w:space="0" w:color="auto"/>
        <w:right w:val="none" w:sz="0" w:space="0" w:color="auto"/>
      </w:divBdr>
    </w:div>
    <w:div w:id="1484662895">
      <w:bodyDiv w:val="1"/>
      <w:marLeft w:val="0"/>
      <w:marRight w:val="0"/>
      <w:marTop w:val="0"/>
      <w:marBottom w:val="0"/>
      <w:divBdr>
        <w:top w:val="none" w:sz="0" w:space="0" w:color="auto"/>
        <w:left w:val="none" w:sz="0" w:space="0" w:color="auto"/>
        <w:bottom w:val="none" w:sz="0" w:space="0" w:color="auto"/>
        <w:right w:val="none" w:sz="0" w:space="0" w:color="auto"/>
      </w:divBdr>
    </w:div>
    <w:div w:id="1488127547">
      <w:bodyDiv w:val="1"/>
      <w:marLeft w:val="0"/>
      <w:marRight w:val="0"/>
      <w:marTop w:val="0"/>
      <w:marBottom w:val="0"/>
      <w:divBdr>
        <w:top w:val="none" w:sz="0" w:space="0" w:color="auto"/>
        <w:left w:val="none" w:sz="0" w:space="0" w:color="auto"/>
        <w:bottom w:val="none" w:sz="0" w:space="0" w:color="auto"/>
        <w:right w:val="none" w:sz="0" w:space="0" w:color="auto"/>
      </w:divBdr>
    </w:div>
    <w:div w:id="1488477446">
      <w:bodyDiv w:val="1"/>
      <w:marLeft w:val="0"/>
      <w:marRight w:val="0"/>
      <w:marTop w:val="0"/>
      <w:marBottom w:val="0"/>
      <w:divBdr>
        <w:top w:val="none" w:sz="0" w:space="0" w:color="auto"/>
        <w:left w:val="none" w:sz="0" w:space="0" w:color="auto"/>
        <w:bottom w:val="none" w:sz="0" w:space="0" w:color="auto"/>
        <w:right w:val="none" w:sz="0" w:space="0" w:color="auto"/>
      </w:divBdr>
    </w:div>
    <w:div w:id="1489243862">
      <w:bodyDiv w:val="1"/>
      <w:marLeft w:val="0"/>
      <w:marRight w:val="0"/>
      <w:marTop w:val="0"/>
      <w:marBottom w:val="0"/>
      <w:divBdr>
        <w:top w:val="none" w:sz="0" w:space="0" w:color="auto"/>
        <w:left w:val="none" w:sz="0" w:space="0" w:color="auto"/>
        <w:bottom w:val="none" w:sz="0" w:space="0" w:color="auto"/>
        <w:right w:val="none" w:sz="0" w:space="0" w:color="auto"/>
      </w:divBdr>
    </w:div>
    <w:div w:id="1489639506">
      <w:bodyDiv w:val="1"/>
      <w:marLeft w:val="0"/>
      <w:marRight w:val="0"/>
      <w:marTop w:val="0"/>
      <w:marBottom w:val="0"/>
      <w:divBdr>
        <w:top w:val="none" w:sz="0" w:space="0" w:color="auto"/>
        <w:left w:val="none" w:sz="0" w:space="0" w:color="auto"/>
        <w:bottom w:val="none" w:sz="0" w:space="0" w:color="auto"/>
        <w:right w:val="none" w:sz="0" w:space="0" w:color="auto"/>
      </w:divBdr>
    </w:div>
    <w:div w:id="1490753370">
      <w:bodyDiv w:val="1"/>
      <w:marLeft w:val="0"/>
      <w:marRight w:val="0"/>
      <w:marTop w:val="0"/>
      <w:marBottom w:val="0"/>
      <w:divBdr>
        <w:top w:val="none" w:sz="0" w:space="0" w:color="auto"/>
        <w:left w:val="none" w:sz="0" w:space="0" w:color="auto"/>
        <w:bottom w:val="none" w:sz="0" w:space="0" w:color="auto"/>
        <w:right w:val="none" w:sz="0" w:space="0" w:color="auto"/>
      </w:divBdr>
    </w:div>
    <w:div w:id="1491479597">
      <w:bodyDiv w:val="1"/>
      <w:marLeft w:val="0"/>
      <w:marRight w:val="0"/>
      <w:marTop w:val="0"/>
      <w:marBottom w:val="0"/>
      <w:divBdr>
        <w:top w:val="none" w:sz="0" w:space="0" w:color="auto"/>
        <w:left w:val="none" w:sz="0" w:space="0" w:color="auto"/>
        <w:bottom w:val="none" w:sz="0" w:space="0" w:color="auto"/>
        <w:right w:val="none" w:sz="0" w:space="0" w:color="auto"/>
      </w:divBdr>
    </w:div>
    <w:div w:id="1493594612">
      <w:bodyDiv w:val="1"/>
      <w:marLeft w:val="0"/>
      <w:marRight w:val="0"/>
      <w:marTop w:val="0"/>
      <w:marBottom w:val="0"/>
      <w:divBdr>
        <w:top w:val="none" w:sz="0" w:space="0" w:color="auto"/>
        <w:left w:val="none" w:sz="0" w:space="0" w:color="auto"/>
        <w:bottom w:val="none" w:sz="0" w:space="0" w:color="auto"/>
        <w:right w:val="none" w:sz="0" w:space="0" w:color="auto"/>
      </w:divBdr>
    </w:div>
    <w:div w:id="1494375247">
      <w:bodyDiv w:val="1"/>
      <w:marLeft w:val="0"/>
      <w:marRight w:val="0"/>
      <w:marTop w:val="0"/>
      <w:marBottom w:val="0"/>
      <w:divBdr>
        <w:top w:val="none" w:sz="0" w:space="0" w:color="auto"/>
        <w:left w:val="none" w:sz="0" w:space="0" w:color="auto"/>
        <w:bottom w:val="none" w:sz="0" w:space="0" w:color="auto"/>
        <w:right w:val="none" w:sz="0" w:space="0" w:color="auto"/>
      </w:divBdr>
    </w:div>
    <w:div w:id="1501314984">
      <w:bodyDiv w:val="1"/>
      <w:marLeft w:val="0"/>
      <w:marRight w:val="0"/>
      <w:marTop w:val="0"/>
      <w:marBottom w:val="0"/>
      <w:divBdr>
        <w:top w:val="none" w:sz="0" w:space="0" w:color="auto"/>
        <w:left w:val="none" w:sz="0" w:space="0" w:color="auto"/>
        <w:bottom w:val="none" w:sz="0" w:space="0" w:color="auto"/>
        <w:right w:val="none" w:sz="0" w:space="0" w:color="auto"/>
      </w:divBdr>
    </w:div>
    <w:div w:id="1503356164">
      <w:bodyDiv w:val="1"/>
      <w:marLeft w:val="0"/>
      <w:marRight w:val="0"/>
      <w:marTop w:val="0"/>
      <w:marBottom w:val="0"/>
      <w:divBdr>
        <w:top w:val="none" w:sz="0" w:space="0" w:color="auto"/>
        <w:left w:val="none" w:sz="0" w:space="0" w:color="auto"/>
        <w:bottom w:val="none" w:sz="0" w:space="0" w:color="auto"/>
        <w:right w:val="none" w:sz="0" w:space="0" w:color="auto"/>
      </w:divBdr>
    </w:div>
    <w:div w:id="1504473301">
      <w:bodyDiv w:val="1"/>
      <w:marLeft w:val="0"/>
      <w:marRight w:val="0"/>
      <w:marTop w:val="0"/>
      <w:marBottom w:val="0"/>
      <w:divBdr>
        <w:top w:val="none" w:sz="0" w:space="0" w:color="auto"/>
        <w:left w:val="none" w:sz="0" w:space="0" w:color="auto"/>
        <w:bottom w:val="none" w:sz="0" w:space="0" w:color="auto"/>
        <w:right w:val="none" w:sz="0" w:space="0" w:color="auto"/>
      </w:divBdr>
    </w:div>
    <w:div w:id="1504972071">
      <w:bodyDiv w:val="1"/>
      <w:marLeft w:val="0"/>
      <w:marRight w:val="0"/>
      <w:marTop w:val="0"/>
      <w:marBottom w:val="0"/>
      <w:divBdr>
        <w:top w:val="none" w:sz="0" w:space="0" w:color="auto"/>
        <w:left w:val="none" w:sz="0" w:space="0" w:color="auto"/>
        <w:bottom w:val="none" w:sz="0" w:space="0" w:color="auto"/>
        <w:right w:val="none" w:sz="0" w:space="0" w:color="auto"/>
      </w:divBdr>
    </w:div>
    <w:div w:id="1505314271">
      <w:bodyDiv w:val="1"/>
      <w:marLeft w:val="0"/>
      <w:marRight w:val="0"/>
      <w:marTop w:val="0"/>
      <w:marBottom w:val="0"/>
      <w:divBdr>
        <w:top w:val="none" w:sz="0" w:space="0" w:color="auto"/>
        <w:left w:val="none" w:sz="0" w:space="0" w:color="auto"/>
        <w:bottom w:val="none" w:sz="0" w:space="0" w:color="auto"/>
        <w:right w:val="none" w:sz="0" w:space="0" w:color="auto"/>
      </w:divBdr>
    </w:div>
    <w:div w:id="1508791834">
      <w:bodyDiv w:val="1"/>
      <w:marLeft w:val="0"/>
      <w:marRight w:val="0"/>
      <w:marTop w:val="0"/>
      <w:marBottom w:val="0"/>
      <w:divBdr>
        <w:top w:val="none" w:sz="0" w:space="0" w:color="auto"/>
        <w:left w:val="none" w:sz="0" w:space="0" w:color="auto"/>
        <w:bottom w:val="none" w:sz="0" w:space="0" w:color="auto"/>
        <w:right w:val="none" w:sz="0" w:space="0" w:color="auto"/>
      </w:divBdr>
    </w:div>
    <w:div w:id="1509058830">
      <w:bodyDiv w:val="1"/>
      <w:marLeft w:val="0"/>
      <w:marRight w:val="0"/>
      <w:marTop w:val="0"/>
      <w:marBottom w:val="0"/>
      <w:divBdr>
        <w:top w:val="none" w:sz="0" w:space="0" w:color="auto"/>
        <w:left w:val="none" w:sz="0" w:space="0" w:color="auto"/>
        <w:bottom w:val="none" w:sz="0" w:space="0" w:color="auto"/>
        <w:right w:val="none" w:sz="0" w:space="0" w:color="auto"/>
      </w:divBdr>
    </w:div>
    <w:div w:id="1511524407">
      <w:bodyDiv w:val="1"/>
      <w:marLeft w:val="0"/>
      <w:marRight w:val="0"/>
      <w:marTop w:val="0"/>
      <w:marBottom w:val="0"/>
      <w:divBdr>
        <w:top w:val="none" w:sz="0" w:space="0" w:color="auto"/>
        <w:left w:val="none" w:sz="0" w:space="0" w:color="auto"/>
        <w:bottom w:val="none" w:sz="0" w:space="0" w:color="auto"/>
        <w:right w:val="none" w:sz="0" w:space="0" w:color="auto"/>
      </w:divBdr>
    </w:div>
    <w:div w:id="1513450886">
      <w:bodyDiv w:val="1"/>
      <w:marLeft w:val="0"/>
      <w:marRight w:val="0"/>
      <w:marTop w:val="0"/>
      <w:marBottom w:val="0"/>
      <w:divBdr>
        <w:top w:val="none" w:sz="0" w:space="0" w:color="auto"/>
        <w:left w:val="none" w:sz="0" w:space="0" w:color="auto"/>
        <w:bottom w:val="none" w:sz="0" w:space="0" w:color="auto"/>
        <w:right w:val="none" w:sz="0" w:space="0" w:color="auto"/>
      </w:divBdr>
    </w:div>
    <w:div w:id="1515145538">
      <w:bodyDiv w:val="1"/>
      <w:marLeft w:val="0"/>
      <w:marRight w:val="0"/>
      <w:marTop w:val="0"/>
      <w:marBottom w:val="0"/>
      <w:divBdr>
        <w:top w:val="none" w:sz="0" w:space="0" w:color="auto"/>
        <w:left w:val="none" w:sz="0" w:space="0" w:color="auto"/>
        <w:bottom w:val="none" w:sz="0" w:space="0" w:color="auto"/>
        <w:right w:val="none" w:sz="0" w:space="0" w:color="auto"/>
      </w:divBdr>
    </w:div>
    <w:div w:id="1515657090">
      <w:bodyDiv w:val="1"/>
      <w:marLeft w:val="0"/>
      <w:marRight w:val="0"/>
      <w:marTop w:val="0"/>
      <w:marBottom w:val="0"/>
      <w:divBdr>
        <w:top w:val="none" w:sz="0" w:space="0" w:color="auto"/>
        <w:left w:val="none" w:sz="0" w:space="0" w:color="auto"/>
        <w:bottom w:val="none" w:sz="0" w:space="0" w:color="auto"/>
        <w:right w:val="none" w:sz="0" w:space="0" w:color="auto"/>
      </w:divBdr>
    </w:div>
    <w:div w:id="1516460983">
      <w:bodyDiv w:val="1"/>
      <w:marLeft w:val="0"/>
      <w:marRight w:val="0"/>
      <w:marTop w:val="0"/>
      <w:marBottom w:val="0"/>
      <w:divBdr>
        <w:top w:val="none" w:sz="0" w:space="0" w:color="auto"/>
        <w:left w:val="none" w:sz="0" w:space="0" w:color="auto"/>
        <w:bottom w:val="none" w:sz="0" w:space="0" w:color="auto"/>
        <w:right w:val="none" w:sz="0" w:space="0" w:color="auto"/>
      </w:divBdr>
    </w:div>
    <w:div w:id="1516917412">
      <w:bodyDiv w:val="1"/>
      <w:marLeft w:val="0"/>
      <w:marRight w:val="0"/>
      <w:marTop w:val="0"/>
      <w:marBottom w:val="0"/>
      <w:divBdr>
        <w:top w:val="none" w:sz="0" w:space="0" w:color="auto"/>
        <w:left w:val="none" w:sz="0" w:space="0" w:color="auto"/>
        <w:bottom w:val="none" w:sz="0" w:space="0" w:color="auto"/>
        <w:right w:val="none" w:sz="0" w:space="0" w:color="auto"/>
      </w:divBdr>
    </w:div>
    <w:div w:id="1517228492">
      <w:bodyDiv w:val="1"/>
      <w:marLeft w:val="0"/>
      <w:marRight w:val="0"/>
      <w:marTop w:val="0"/>
      <w:marBottom w:val="0"/>
      <w:divBdr>
        <w:top w:val="none" w:sz="0" w:space="0" w:color="auto"/>
        <w:left w:val="none" w:sz="0" w:space="0" w:color="auto"/>
        <w:bottom w:val="none" w:sz="0" w:space="0" w:color="auto"/>
        <w:right w:val="none" w:sz="0" w:space="0" w:color="auto"/>
      </w:divBdr>
    </w:div>
    <w:div w:id="1517502450">
      <w:bodyDiv w:val="1"/>
      <w:marLeft w:val="0"/>
      <w:marRight w:val="0"/>
      <w:marTop w:val="0"/>
      <w:marBottom w:val="0"/>
      <w:divBdr>
        <w:top w:val="none" w:sz="0" w:space="0" w:color="auto"/>
        <w:left w:val="none" w:sz="0" w:space="0" w:color="auto"/>
        <w:bottom w:val="none" w:sz="0" w:space="0" w:color="auto"/>
        <w:right w:val="none" w:sz="0" w:space="0" w:color="auto"/>
      </w:divBdr>
    </w:div>
    <w:div w:id="1517691866">
      <w:bodyDiv w:val="1"/>
      <w:marLeft w:val="0"/>
      <w:marRight w:val="0"/>
      <w:marTop w:val="0"/>
      <w:marBottom w:val="0"/>
      <w:divBdr>
        <w:top w:val="none" w:sz="0" w:space="0" w:color="auto"/>
        <w:left w:val="none" w:sz="0" w:space="0" w:color="auto"/>
        <w:bottom w:val="none" w:sz="0" w:space="0" w:color="auto"/>
        <w:right w:val="none" w:sz="0" w:space="0" w:color="auto"/>
      </w:divBdr>
    </w:div>
    <w:div w:id="1518229584">
      <w:bodyDiv w:val="1"/>
      <w:marLeft w:val="0"/>
      <w:marRight w:val="0"/>
      <w:marTop w:val="0"/>
      <w:marBottom w:val="0"/>
      <w:divBdr>
        <w:top w:val="none" w:sz="0" w:space="0" w:color="auto"/>
        <w:left w:val="none" w:sz="0" w:space="0" w:color="auto"/>
        <w:bottom w:val="none" w:sz="0" w:space="0" w:color="auto"/>
        <w:right w:val="none" w:sz="0" w:space="0" w:color="auto"/>
      </w:divBdr>
    </w:div>
    <w:div w:id="1520894634">
      <w:bodyDiv w:val="1"/>
      <w:marLeft w:val="0"/>
      <w:marRight w:val="0"/>
      <w:marTop w:val="0"/>
      <w:marBottom w:val="0"/>
      <w:divBdr>
        <w:top w:val="none" w:sz="0" w:space="0" w:color="auto"/>
        <w:left w:val="none" w:sz="0" w:space="0" w:color="auto"/>
        <w:bottom w:val="none" w:sz="0" w:space="0" w:color="auto"/>
        <w:right w:val="none" w:sz="0" w:space="0" w:color="auto"/>
      </w:divBdr>
    </w:div>
    <w:div w:id="1521821219">
      <w:bodyDiv w:val="1"/>
      <w:marLeft w:val="0"/>
      <w:marRight w:val="0"/>
      <w:marTop w:val="0"/>
      <w:marBottom w:val="0"/>
      <w:divBdr>
        <w:top w:val="none" w:sz="0" w:space="0" w:color="auto"/>
        <w:left w:val="none" w:sz="0" w:space="0" w:color="auto"/>
        <w:bottom w:val="none" w:sz="0" w:space="0" w:color="auto"/>
        <w:right w:val="none" w:sz="0" w:space="0" w:color="auto"/>
      </w:divBdr>
    </w:div>
    <w:div w:id="1526863141">
      <w:bodyDiv w:val="1"/>
      <w:marLeft w:val="0"/>
      <w:marRight w:val="0"/>
      <w:marTop w:val="0"/>
      <w:marBottom w:val="0"/>
      <w:divBdr>
        <w:top w:val="none" w:sz="0" w:space="0" w:color="auto"/>
        <w:left w:val="none" w:sz="0" w:space="0" w:color="auto"/>
        <w:bottom w:val="none" w:sz="0" w:space="0" w:color="auto"/>
        <w:right w:val="none" w:sz="0" w:space="0" w:color="auto"/>
      </w:divBdr>
    </w:div>
    <w:div w:id="1528132516">
      <w:bodyDiv w:val="1"/>
      <w:marLeft w:val="0"/>
      <w:marRight w:val="0"/>
      <w:marTop w:val="0"/>
      <w:marBottom w:val="0"/>
      <w:divBdr>
        <w:top w:val="none" w:sz="0" w:space="0" w:color="auto"/>
        <w:left w:val="none" w:sz="0" w:space="0" w:color="auto"/>
        <w:bottom w:val="none" w:sz="0" w:space="0" w:color="auto"/>
        <w:right w:val="none" w:sz="0" w:space="0" w:color="auto"/>
      </w:divBdr>
    </w:div>
    <w:div w:id="1530100682">
      <w:bodyDiv w:val="1"/>
      <w:marLeft w:val="0"/>
      <w:marRight w:val="0"/>
      <w:marTop w:val="0"/>
      <w:marBottom w:val="0"/>
      <w:divBdr>
        <w:top w:val="none" w:sz="0" w:space="0" w:color="auto"/>
        <w:left w:val="none" w:sz="0" w:space="0" w:color="auto"/>
        <w:bottom w:val="none" w:sz="0" w:space="0" w:color="auto"/>
        <w:right w:val="none" w:sz="0" w:space="0" w:color="auto"/>
      </w:divBdr>
    </w:div>
    <w:div w:id="1530216433">
      <w:bodyDiv w:val="1"/>
      <w:marLeft w:val="0"/>
      <w:marRight w:val="0"/>
      <w:marTop w:val="0"/>
      <w:marBottom w:val="0"/>
      <w:divBdr>
        <w:top w:val="none" w:sz="0" w:space="0" w:color="auto"/>
        <w:left w:val="none" w:sz="0" w:space="0" w:color="auto"/>
        <w:bottom w:val="none" w:sz="0" w:space="0" w:color="auto"/>
        <w:right w:val="none" w:sz="0" w:space="0" w:color="auto"/>
      </w:divBdr>
    </w:div>
    <w:div w:id="1530869923">
      <w:bodyDiv w:val="1"/>
      <w:marLeft w:val="0"/>
      <w:marRight w:val="0"/>
      <w:marTop w:val="0"/>
      <w:marBottom w:val="0"/>
      <w:divBdr>
        <w:top w:val="none" w:sz="0" w:space="0" w:color="auto"/>
        <w:left w:val="none" w:sz="0" w:space="0" w:color="auto"/>
        <w:bottom w:val="none" w:sz="0" w:space="0" w:color="auto"/>
        <w:right w:val="none" w:sz="0" w:space="0" w:color="auto"/>
      </w:divBdr>
    </w:div>
    <w:div w:id="1530996699">
      <w:bodyDiv w:val="1"/>
      <w:marLeft w:val="0"/>
      <w:marRight w:val="0"/>
      <w:marTop w:val="0"/>
      <w:marBottom w:val="0"/>
      <w:divBdr>
        <w:top w:val="none" w:sz="0" w:space="0" w:color="auto"/>
        <w:left w:val="none" w:sz="0" w:space="0" w:color="auto"/>
        <w:bottom w:val="none" w:sz="0" w:space="0" w:color="auto"/>
        <w:right w:val="none" w:sz="0" w:space="0" w:color="auto"/>
      </w:divBdr>
    </w:div>
    <w:div w:id="1531408648">
      <w:bodyDiv w:val="1"/>
      <w:marLeft w:val="0"/>
      <w:marRight w:val="0"/>
      <w:marTop w:val="0"/>
      <w:marBottom w:val="0"/>
      <w:divBdr>
        <w:top w:val="none" w:sz="0" w:space="0" w:color="auto"/>
        <w:left w:val="none" w:sz="0" w:space="0" w:color="auto"/>
        <w:bottom w:val="none" w:sz="0" w:space="0" w:color="auto"/>
        <w:right w:val="none" w:sz="0" w:space="0" w:color="auto"/>
      </w:divBdr>
    </w:div>
    <w:div w:id="1531987037">
      <w:bodyDiv w:val="1"/>
      <w:marLeft w:val="0"/>
      <w:marRight w:val="0"/>
      <w:marTop w:val="0"/>
      <w:marBottom w:val="0"/>
      <w:divBdr>
        <w:top w:val="none" w:sz="0" w:space="0" w:color="auto"/>
        <w:left w:val="none" w:sz="0" w:space="0" w:color="auto"/>
        <w:bottom w:val="none" w:sz="0" w:space="0" w:color="auto"/>
        <w:right w:val="none" w:sz="0" w:space="0" w:color="auto"/>
      </w:divBdr>
    </w:div>
    <w:div w:id="1533223717">
      <w:bodyDiv w:val="1"/>
      <w:marLeft w:val="0"/>
      <w:marRight w:val="0"/>
      <w:marTop w:val="0"/>
      <w:marBottom w:val="0"/>
      <w:divBdr>
        <w:top w:val="none" w:sz="0" w:space="0" w:color="auto"/>
        <w:left w:val="none" w:sz="0" w:space="0" w:color="auto"/>
        <w:bottom w:val="none" w:sz="0" w:space="0" w:color="auto"/>
        <w:right w:val="none" w:sz="0" w:space="0" w:color="auto"/>
      </w:divBdr>
    </w:div>
    <w:div w:id="1534415640">
      <w:bodyDiv w:val="1"/>
      <w:marLeft w:val="0"/>
      <w:marRight w:val="0"/>
      <w:marTop w:val="0"/>
      <w:marBottom w:val="0"/>
      <w:divBdr>
        <w:top w:val="none" w:sz="0" w:space="0" w:color="auto"/>
        <w:left w:val="none" w:sz="0" w:space="0" w:color="auto"/>
        <w:bottom w:val="none" w:sz="0" w:space="0" w:color="auto"/>
        <w:right w:val="none" w:sz="0" w:space="0" w:color="auto"/>
      </w:divBdr>
    </w:div>
    <w:div w:id="1540899063">
      <w:bodyDiv w:val="1"/>
      <w:marLeft w:val="0"/>
      <w:marRight w:val="0"/>
      <w:marTop w:val="0"/>
      <w:marBottom w:val="0"/>
      <w:divBdr>
        <w:top w:val="none" w:sz="0" w:space="0" w:color="auto"/>
        <w:left w:val="none" w:sz="0" w:space="0" w:color="auto"/>
        <w:bottom w:val="none" w:sz="0" w:space="0" w:color="auto"/>
        <w:right w:val="none" w:sz="0" w:space="0" w:color="auto"/>
      </w:divBdr>
    </w:div>
    <w:div w:id="1541628229">
      <w:bodyDiv w:val="1"/>
      <w:marLeft w:val="0"/>
      <w:marRight w:val="0"/>
      <w:marTop w:val="0"/>
      <w:marBottom w:val="0"/>
      <w:divBdr>
        <w:top w:val="none" w:sz="0" w:space="0" w:color="auto"/>
        <w:left w:val="none" w:sz="0" w:space="0" w:color="auto"/>
        <w:bottom w:val="none" w:sz="0" w:space="0" w:color="auto"/>
        <w:right w:val="none" w:sz="0" w:space="0" w:color="auto"/>
      </w:divBdr>
    </w:div>
    <w:div w:id="1541825076">
      <w:bodyDiv w:val="1"/>
      <w:marLeft w:val="0"/>
      <w:marRight w:val="0"/>
      <w:marTop w:val="0"/>
      <w:marBottom w:val="0"/>
      <w:divBdr>
        <w:top w:val="none" w:sz="0" w:space="0" w:color="auto"/>
        <w:left w:val="none" w:sz="0" w:space="0" w:color="auto"/>
        <w:bottom w:val="none" w:sz="0" w:space="0" w:color="auto"/>
        <w:right w:val="none" w:sz="0" w:space="0" w:color="auto"/>
      </w:divBdr>
    </w:div>
    <w:div w:id="1542746591">
      <w:bodyDiv w:val="1"/>
      <w:marLeft w:val="0"/>
      <w:marRight w:val="0"/>
      <w:marTop w:val="0"/>
      <w:marBottom w:val="0"/>
      <w:divBdr>
        <w:top w:val="none" w:sz="0" w:space="0" w:color="auto"/>
        <w:left w:val="none" w:sz="0" w:space="0" w:color="auto"/>
        <w:bottom w:val="none" w:sz="0" w:space="0" w:color="auto"/>
        <w:right w:val="none" w:sz="0" w:space="0" w:color="auto"/>
      </w:divBdr>
    </w:div>
    <w:div w:id="1544361977">
      <w:bodyDiv w:val="1"/>
      <w:marLeft w:val="0"/>
      <w:marRight w:val="0"/>
      <w:marTop w:val="0"/>
      <w:marBottom w:val="0"/>
      <w:divBdr>
        <w:top w:val="none" w:sz="0" w:space="0" w:color="auto"/>
        <w:left w:val="none" w:sz="0" w:space="0" w:color="auto"/>
        <w:bottom w:val="none" w:sz="0" w:space="0" w:color="auto"/>
        <w:right w:val="none" w:sz="0" w:space="0" w:color="auto"/>
      </w:divBdr>
    </w:div>
    <w:div w:id="1545404991">
      <w:bodyDiv w:val="1"/>
      <w:marLeft w:val="0"/>
      <w:marRight w:val="0"/>
      <w:marTop w:val="0"/>
      <w:marBottom w:val="0"/>
      <w:divBdr>
        <w:top w:val="none" w:sz="0" w:space="0" w:color="auto"/>
        <w:left w:val="none" w:sz="0" w:space="0" w:color="auto"/>
        <w:bottom w:val="none" w:sz="0" w:space="0" w:color="auto"/>
        <w:right w:val="none" w:sz="0" w:space="0" w:color="auto"/>
      </w:divBdr>
    </w:div>
    <w:div w:id="1545601565">
      <w:bodyDiv w:val="1"/>
      <w:marLeft w:val="0"/>
      <w:marRight w:val="0"/>
      <w:marTop w:val="0"/>
      <w:marBottom w:val="0"/>
      <w:divBdr>
        <w:top w:val="none" w:sz="0" w:space="0" w:color="auto"/>
        <w:left w:val="none" w:sz="0" w:space="0" w:color="auto"/>
        <w:bottom w:val="none" w:sz="0" w:space="0" w:color="auto"/>
        <w:right w:val="none" w:sz="0" w:space="0" w:color="auto"/>
      </w:divBdr>
    </w:div>
    <w:div w:id="1550143733">
      <w:bodyDiv w:val="1"/>
      <w:marLeft w:val="0"/>
      <w:marRight w:val="0"/>
      <w:marTop w:val="0"/>
      <w:marBottom w:val="0"/>
      <w:divBdr>
        <w:top w:val="none" w:sz="0" w:space="0" w:color="auto"/>
        <w:left w:val="none" w:sz="0" w:space="0" w:color="auto"/>
        <w:bottom w:val="none" w:sz="0" w:space="0" w:color="auto"/>
        <w:right w:val="none" w:sz="0" w:space="0" w:color="auto"/>
      </w:divBdr>
    </w:div>
    <w:div w:id="1550845953">
      <w:bodyDiv w:val="1"/>
      <w:marLeft w:val="0"/>
      <w:marRight w:val="0"/>
      <w:marTop w:val="0"/>
      <w:marBottom w:val="0"/>
      <w:divBdr>
        <w:top w:val="none" w:sz="0" w:space="0" w:color="auto"/>
        <w:left w:val="none" w:sz="0" w:space="0" w:color="auto"/>
        <w:bottom w:val="none" w:sz="0" w:space="0" w:color="auto"/>
        <w:right w:val="none" w:sz="0" w:space="0" w:color="auto"/>
      </w:divBdr>
    </w:div>
    <w:div w:id="1551457109">
      <w:bodyDiv w:val="1"/>
      <w:marLeft w:val="0"/>
      <w:marRight w:val="0"/>
      <w:marTop w:val="0"/>
      <w:marBottom w:val="0"/>
      <w:divBdr>
        <w:top w:val="none" w:sz="0" w:space="0" w:color="auto"/>
        <w:left w:val="none" w:sz="0" w:space="0" w:color="auto"/>
        <w:bottom w:val="none" w:sz="0" w:space="0" w:color="auto"/>
        <w:right w:val="none" w:sz="0" w:space="0" w:color="auto"/>
      </w:divBdr>
    </w:div>
    <w:div w:id="1553497438">
      <w:bodyDiv w:val="1"/>
      <w:marLeft w:val="0"/>
      <w:marRight w:val="0"/>
      <w:marTop w:val="0"/>
      <w:marBottom w:val="0"/>
      <w:divBdr>
        <w:top w:val="none" w:sz="0" w:space="0" w:color="auto"/>
        <w:left w:val="none" w:sz="0" w:space="0" w:color="auto"/>
        <w:bottom w:val="none" w:sz="0" w:space="0" w:color="auto"/>
        <w:right w:val="none" w:sz="0" w:space="0" w:color="auto"/>
      </w:divBdr>
    </w:div>
    <w:div w:id="1554198578">
      <w:bodyDiv w:val="1"/>
      <w:marLeft w:val="0"/>
      <w:marRight w:val="0"/>
      <w:marTop w:val="0"/>
      <w:marBottom w:val="0"/>
      <w:divBdr>
        <w:top w:val="none" w:sz="0" w:space="0" w:color="auto"/>
        <w:left w:val="none" w:sz="0" w:space="0" w:color="auto"/>
        <w:bottom w:val="none" w:sz="0" w:space="0" w:color="auto"/>
        <w:right w:val="none" w:sz="0" w:space="0" w:color="auto"/>
      </w:divBdr>
    </w:div>
    <w:div w:id="1554583266">
      <w:bodyDiv w:val="1"/>
      <w:marLeft w:val="0"/>
      <w:marRight w:val="0"/>
      <w:marTop w:val="0"/>
      <w:marBottom w:val="0"/>
      <w:divBdr>
        <w:top w:val="none" w:sz="0" w:space="0" w:color="auto"/>
        <w:left w:val="none" w:sz="0" w:space="0" w:color="auto"/>
        <w:bottom w:val="none" w:sz="0" w:space="0" w:color="auto"/>
        <w:right w:val="none" w:sz="0" w:space="0" w:color="auto"/>
      </w:divBdr>
    </w:div>
    <w:div w:id="1556352330">
      <w:bodyDiv w:val="1"/>
      <w:marLeft w:val="0"/>
      <w:marRight w:val="0"/>
      <w:marTop w:val="0"/>
      <w:marBottom w:val="0"/>
      <w:divBdr>
        <w:top w:val="none" w:sz="0" w:space="0" w:color="auto"/>
        <w:left w:val="none" w:sz="0" w:space="0" w:color="auto"/>
        <w:bottom w:val="none" w:sz="0" w:space="0" w:color="auto"/>
        <w:right w:val="none" w:sz="0" w:space="0" w:color="auto"/>
      </w:divBdr>
    </w:div>
    <w:div w:id="1557625154">
      <w:bodyDiv w:val="1"/>
      <w:marLeft w:val="0"/>
      <w:marRight w:val="0"/>
      <w:marTop w:val="0"/>
      <w:marBottom w:val="0"/>
      <w:divBdr>
        <w:top w:val="none" w:sz="0" w:space="0" w:color="auto"/>
        <w:left w:val="none" w:sz="0" w:space="0" w:color="auto"/>
        <w:bottom w:val="none" w:sz="0" w:space="0" w:color="auto"/>
        <w:right w:val="none" w:sz="0" w:space="0" w:color="auto"/>
      </w:divBdr>
    </w:div>
    <w:div w:id="1558274502">
      <w:bodyDiv w:val="1"/>
      <w:marLeft w:val="0"/>
      <w:marRight w:val="0"/>
      <w:marTop w:val="0"/>
      <w:marBottom w:val="0"/>
      <w:divBdr>
        <w:top w:val="none" w:sz="0" w:space="0" w:color="auto"/>
        <w:left w:val="none" w:sz="0" w:space="0" w:color="auto"/>
        <w:bottom w:val="none" w:sz="0" w:space="0" w:color="auto"/>
        <w:right w:val="none" w:sz="0" w:space="0" w:color="auto"/>
      </w:divBdr>
    </w:div>
    <w:div w:id="1560510006">
      <w:bodyDiv w:val="1"/>
      <w:marLeft w:val="0"/>
      <w:marRight w:val="0"/>
      <w:marTop w:val="0"/>
      <w:marBottom w:val="0"/>
      <w:divBdr>
        <w:top w:val="none" w:sz="0" w:space="0" w:color="auto"/>
        <w:left w:val="none" w:sz="0" w:space="0" w:color="auto"/>
        <w:bottom w:val="none" w:sz="0" w:space="0" w:color="auto"/>
        <w:right w:val="none" w:sz="0" w:space="0" w:color="auto"/>
      </w:divBdr>
    </w:div>
    <w:div w:id="1563364441">
      <w:bodyDiv w:val="1"/>
      <w:marLeft w:val="0"/>
      <w:marRight w:val="0"/>
      <w:marTop w:val="0"/>
      <w:marBottom w:val="0"/>
      <w:divBdr>
        <w:top w:val="none" w:sz="0" w:space="0" w:color="auto"/>
        <w:left w:val="none" w:sz="0" w:space="0" w:color="auto"/>
        <w:bottom w:val="none" w:sz="0" w:space="0" w:color="auto"/>
        <w:right w:val="none" w:sz="0" w:space="0" w:color="auto"/>
      </w:divBdr>
    </w:div>
    <w:div w:id="1564178661">
      <w:bodyDiv w:val="1"/>
      <w:marLeft w:val="0"/>
      <w:marRight w:val="0"/>
      <w:marTop w:val="0"/>
      <w:marBottom w:val="0"/>
      <w:divBdr>
        <w:top w:val="none" w:sz="0" w:space="0" w:color="auto"/>
        <w:left w:val="none" w:sz="0" w:space="0" w:color="auto"/>
        <w:bottom w:val="none" w:sz="0" w:space="0" w:color="auto"/>
        <w:right w:val="none" w:sz="0" w:space="0" w:color="auto"/>
      </w:divBdr>
    </w:div>
    <w:div w:id="1567642688">
      <w:bodyDiv w:val="1"/>
      <w:marLeft w:val="0"/>
      <w:marRight w:val="0"/>
      <w:marTop w:val="0"/>
      <w:marBottom w:val="0"/>
      <w:divBdr>
        <w:top w:val="none" w:sz="0" w:space="0" w:color="auto"/>
        <w:left w:val="none" w:sz="0" w:space="0" w:color="auto"/>
        <w:bottom w:val="none" w:sz="0" w:space="0" w:color="auto"/>
        <w:right w:val="none" w:sz="0" w:space="0" w:color="auto"/>
      </w:divBdr>
    </w:div>
    <w:div w:id="1568109816">
      <w:bodyDiv w:val="1"/>
      <w:marLeft w:val="0"/>
      <w:marRight w:val="0"/>
      <w:marTop w:val="0"/>
      <w:marBottom w:val="0"/>
      <w:divBdr>
        <w:top w:val="none" w:sz="0" w:space="0" w:color="auto"/>
        <w:left w:val="none" w:sz="0" w:space="0" w:color="auto"/>
        <w:bottom w:val="none" w:sz="0" w:space="0" w:color="auto"/>
        <w:right w:val="none" w:sz="0" w:space="0" w:color="auto"/>
      </w:divBdr>
    </w:div>
    <w:div w:id="1571845936">
      <w:bodyDiv w:val="1"/>
      <w:marLeft w:val="0"/>
      <w:marRight w:val="0"/>
      <w:marTop w:val="0"/>
      <w:marBottom w:val="0"/>
      <w:divBdr>
        <w:top w:val="none" w:sz="0" w:space="0" w:color="auto"/>
        <w:left w:val="none" w:sz="0" w:space="0" w:color="auto"/>
        <w:bottom w:val="none" w:sz="0" w:space="0" w:color="auto"/>
        <w:right w:val="none" w:sz="0" w:space="0" w:color="auto"/>
      </w:divBdr>
    </w:div>
    <w:div w:id="1576087775">
      <w:bodyDiv w:val="1"/>
      <w:marLeft w:val="0"/>
      <w:marRight w:val="0"/>
      <w:marTop w:val="0"/>
      <w:marBottom w:val="0"/>
      <w:divBdr>
        <w:top w:val="none" w:sz="0" w:space="0" w:color="auto"/>
        <w:left w:val="none" w:sz="0" w:space="0" w:color="auto"/>
        <w:bottom w:val="none" w:sz="0" w:space="0" w:color="auto"/>
        <w:right w:val="none" w:sz="0" w:space="0" w:color="auto"/>
      </w:divBdr>
    </w:div>
    <w:div w:id="1577670058">
      <w:bodyDiv w:val="1"/>
      <w:marLeft w:val="0"/>
      <w:marRight w:val="0"/>
      <w:marTop w:val="0"/>
      <w:marBottom w:val="0"/>
      <w:divBdr>
        <w:top w:val="none" w:sz="0" w:space="0" w:color="auto"/>
        <w:left w:val="none" w:sz="0" w:space="0" w:color="auto"/>
        <w:bottom w:val="none" w:sz="0" w:space="0" w:color="auto"/>
        <w:right w:val="none" w:sz="0" w:space="0" w:color="auto"/>
      </w:divBdr>
    </w:div>
    <w:div w:id="1581713651">
      <w:bodyDiv w:val="1"/>
      <w:marLeft w:val="0"/>
      <w:marRight w:val="0"/>
      <w:marTop w:val="0"/>
      <w:marBottom w:val="0"/>
      <w:divBdr>
        <w:top w:val="none" w:sz="0" w:space="0" w:color="auto"/>
        <w:left w:val="none" w:sz="0" w:space="0" w:color="auto"/>
        <w:bottom w:val="none" w:sz="0" w:space="0" w:color="auto"/>
        <w:right w:val="none" w:sz="0" w:space="0" w:color="auto"/>
      </w:divBdr>
    </w:div>
    <w:div w:id="1581870247">
      <w:bodyDiv w:val="1"/>
      <w:marLeft w:val="0"/>
      <w:marRight w:val="0"/>
      <w:marTop w:val="0"/>
      <w:marBottom w:val="0"/>
      <w:divBdr>
        <w:top w:val="none" w:sz="0" w:space="0" w:color="auto"/>
        <w:left w:val="none" w:sz="0" w:space="0" w:color="auto"/>
        <w:bottom w:val="none" w:sz="0" w:space="0" w:color="auto"/>
        <w:right w:val="none" w:sz="0" w:space="0" w:color="auto"/>
      </w:divBdr>
    </w:div>
    <w:div w:id="1583293306">
      <w:bodyDiv w:val="1"/>
      <w:marLeft w:val="0"/>
      <w:marRight w:val="0"/>
      <w:marTop w:val="0"/>
      <w:marBottom w:val="0"/>
      <w:divBdr>
        <w:top w:val="none" w:sz="0" w:space="0" w:color="auto"/>
        <w:left w:val="none" w:sz="0" w:space="0" w:color="auto"/>
        <w:bottom w:val="none" w:sz="0" w:space="0" w:color="auto"/>
        <w:right w:val="none" w:sz="0" w:space="0" w:color="auto"/>
      </w:divBdr>
    </w:div>
    <w:div w:id="1586651778">
      <w:bodyDiv w:val="1"/>
      <w:marLeft w:val="0"/>
      <w:marRight w:val="0"/>
      <w:marTop w:val="0"/>
      <w:marBottom w:val="0"/>
      <w:divBdr>
        <w:top w:val="none" w:sz="0" w:space="0" w:color="auto"/>
        <w:left w:val="none" w:sz="0" w:space="0" w:color="auto"/>
        <w:bottom w:val="none" w:sz="0" w:space="0" w:color="auto"/>
        <w:right w:val="none" w:sz="0" w:space="0" w:color="auto"/>
      </w:divBdr>
    </w:div>
    <w:div w:id="1587113528">
      <w:bodyDiv w:val="1"/>
      <w:marLeft w:val="0"/>
      <w:marRight w:val="0"/>
      <w:marTop w:val="0"/>
      <w:marBottom w:val="0"/>
      <w:divBdr>
        <w:top w:val="none" w:sz="0" w:space="0" w:color="auto"/>
        <w:left w:val="none" w:sz="0" w:space="0" w:color="auto"/>
        <w:bottom w:val="none" w:sz="0" w:space="0" w:color="auto"/>
        <w:right w:val="none" w:sz="0" w:space="0" w:color="auto"/>
      </w:divBdr>
    </w:div>
    <w:div w:id="1588884777">
      <w:bodyDiv w:val="1"/>
      <w:marLeft w:val="0"/>
      <w:marRight w:val="0"/>
      <w:marTop w:val="0"/>
      <w:marBottom w:val="0"/>
      <w:divBdr>
        <w:top w:val="none" w:sz="0" w:space="0" w:color="auto"/>
        <w:left w:val="none" w:sz="0" w:space="0" w:color="auto"/>
        <w:bottom w:val="none" w:sz="0" w:space="0" w:color="auto"/>
        <w:right w:val="none" w:sz="0" w:space="0" w:color="auto"/>
      </w:divBdr>
    </w:div>
    <w:div w:id="1589194313">
      <w:bodyDiv w:val="1"/>
      <w:marLeft w:val="0"/>
      <w:marRight w:val="0"/>
      <w:marTop w:val="0"/>
      <w:marBottom w:val="0"/>
      <w:divBdr>
        <w:top w:val="none" w:sz="0" w:space="0" w:color="auto"/>
        <w:left w:val="none" w:sz="0" w:space="0" w:color="auto"/>
        <w:bottom w:val="none" w:sz="0" w:space="0" w:color="auto"/>
        <w:right w:val="none" w:sz="0" w:space="0" w:color="auto"/>
      </w:divBdr>
    </w:div>
    <w:div w:id="1589465244">
      <w:bodyDiv w:val="1"/>
      <w:marLeft w:val="0"/>
      <w:marRight w:val="0"/>
      <w:marTop w:val="0"/>
      <w:marBottom w:val="0"/>
      <w:divBdr>
        <w:top w:val="none" w:sz="0" w:space="0" w:color="auto"/>
        <w:left w:val="none" w:sz="0" w:space="0" w:color="auto"/>
        <w:bottom w:val="none" w:sz="0" w:space="0" w:color="auto"/>
        <w:right w:val="none" w:sz="0" w:space="0" w:color="auto"/>
      </w:divBdr>
    </w:div>
    <w:div w:id="1589582993">
      <w:bodyDiv w:val="1"/>
      <w:marLeft w:val="0"/>
      <w:marRight w:val="0"/>
      <w:marTop w:val="0"/>
      <w:marBottom w:val="0"/>
      <w:divBdr>
        <w:top w:val="none" w:sz="0" w:space="0" w:color="auto"/>
        <w:left w:val="none" w:sz="0" w:space="0" w:color="auto"/>
        <w:bottom w:val="none" w:sz="0" w:space="0" w:color="auto"/>
        <w:right w:val="none" w:sz="0" w:space="0" w:color="auto"/>
      </w:divBdr>
    </w:div>
    <w:div w:id="1589921176">
      <w:bodyDiv w:val="1"/>
      <w:marLeft w:val="0"/>
      <w:marRight w:val="0"/>
      <w:marTop w:val="0"/>
      <w:marBottom w:val="0"/>
      <w:divBdr>
        <w:top w:val="none" w:sz="0" w:space="0" w:color="auto"/>
        <w:left w:val="none" w:sz="0" w:space="0" w:color="auto"/>
        <w:bottom w:val="none" w:sz="0" w:space="0" w:color="auto"/>
        <w:right w:val="none" w:sz="0" w:space="0" w:color="auto"/>
      </w:divBdr>
    </w:div>
    <w:div w:id="1590311244">
      <w:bodyDiv w:val="1"/>
      <w:marLeft w:val="0"/>
      <w:marRight w:val="0"/>
      <w:marTop w:val="0"/>
      <w:marBottom w:val="0"/>
      <w:divBdr>
        <w:top w:val="none" w:sz="0" w:space="0" w:color="auto"/>
        <w:left w:val="none" w:sz="0" w:space="0" w:color="auto"/>
        <w:bottom w:val="none" w:sz="0" w:space="0" w:color="auto"/>
        <w:right w:val="none" w:sz="0" w:space="0" w:color="auto"/>
      </w:divBdr>
    </w:div>
    <w:div w:id="1590777126">
      <w:bodyDiv w:val="1"/>
      <w:marLeft w:val="0"/>
      <w:marRight w:val="0"/>
      <w:marTop w:val="0"/>
      <w:marBottom w:val="0"/>
      <w:divBdr>
        <w:top w:val="none" w:sz="0" w:space="0" w:color="auto"/>
        <w:left w:val="none" w:sz="0" w:space="0" w:color="auto"/>
        <w:bottom w:val="none" w:sz="0" w:space="0" w:color="auto"/>
        <w:right w:val="none" w:sz="0" w:space="0" w:color="auto"/>
      </w:divBdr>
    </w:div>
    <w:div w:id="1593736672">
      <w:bodyDiv w:val="1"/>
      <w:marLeft w:val="0"/>
      <w:marRight w:val="0"/>
      <w:marTop w:val="0"/>
      <w:marBottom w:val="0"/>
      <w:divBdr>
        <w:top w:val="none" w:sz="0" w:space="0" w:color="auto"/>
        <w:left w:val="none" w:sz="0" w:space="0" w:color="auto"/>
        <w:bottom w:val="none" w:sz="0" w:space="0" w:color="auto"/>
        <w:right w:val="none" w:sz="0" w:space="0" w:color="auto"/>
      </w:divBdr>
    </w:div>
    <w:div w:id="1593852550">
      <w:bodyDiv w:val="1"/>
      <w:marLeft w:val="0"/>
      <w:marRight w:val="0"/>
      <w:marTop w:val="0"/>
      <w:marBottom w:val="0"/>
      <w:divBdr>
        <w:top w:val="none" w:sz="0" w:space="0" w:color="auto"/>
        <w:left w:val="none" w:sz="0" w:space="0" w:color="auto"/>
        <w:bottom w:val="none" w:sz="0" w:space="0" w:color="auto"/>
        <w:right w:val="none" w:sz="0" w:space="0" w:color="auto"/>
      </w:divBdr>
    </w:div>
    <w:div w:id="1594050463">
      <w:bodyDiv w:val="1"/>
      <w:marLeft w:val="0"/>
      <w:marRight w:val="0"/>
      <w:marTop w:val="0"/>
      <w:marBottom w:val="0"/>
      <w:divBdr>
        <w:top w:val="none" w:sz="0" w:space="0" w:color="auto"/>
        <w:left w:val="none" w:sz="0" w:space="0" w:color="auto"/>
        <w:bottom w:val="none" w:sz="0" w:space="0" w:color="auto"/>
        <w:right w:val="none" w:sz="0" w:space="0" w:color="auto"/>
      </w:divBdr>
    </w:div>
    <w:div w:id="1594974668">
      <w:bodyDiv w:val="1"/>
      <w:marLeft w:val="0"/>
      <w:marRight w:val="0"/>
      <w:marTop w:val="0"/>
      <w:marBottom w:val="0"/>
      <w:divBdr>
        <w:top w:val="none" w:sz="0" w:space="0" w:color="auto"/>
        <w:left w:val="none" w:sz="0" w:space="0" w:color="auto"/>
        <w:bottom w:val="none" w:sz="0" w:space="0" w:color="auto"/>
        <w:right w:val="none" w:sz="0" w:space="0" w:color="auto"/>
      </w:divBdr>
    </w:div>
    <w:div w:id="1595935681">
      <w:bodyDiv w:val="1"/>
      <w:marLeft w:val="0"/>
      <w:marRight w:val="0"/>
      <w:marTop w:val="0"/>
      <w:marBottom w:val="0"/>
      <w:divBdr>
        <w:top w:val="none" w:sz="0" w:space="0" w:color="auto"/>
        <w:left w:val="none" w:sz="0" w:space="0" w:color="auto"/>
        <w:bottom w:val="none" w:sz="0" w:space="0" w:color="auto"/>
        <w:right w:val="none" w:sz="0" w:space="0" w:color="auto"/>
      </w:divBdr>
    </w:div>
    <w:div w:id="1596286391">
      <w:bodyDiv w:val="1"/>
      <w:marLeft w:val="0"/>
      <w:marRight w:val="0"/>
      <w:marTop w:val="0"/>
      <w:marBottom w:val="0"/>
      <w:divBdr>
        <w:top w:val="none" w:sz="0" w:space="0" w:color="auto"/>
        <w:left w:val="none" w:sz="0" w:space="0" w:color="auto"/>
        <w:bottom w:val="none" w:sz="0" w:space="0" w:color="auto"/>
        <w:right w:val="none" w:sz="0" w:space="0" w:color="auto"/>
      </w:divBdr>
    </w:div>
    <w:div w:id="1598127637">
      <w:bodyDiv w:val="1"/>
      <w:marLeft w:val="0"/>
      <w:marRight w:val="0"/>
      <w:marTop w:val="0"/>
      <w:marBottom w:val="0"/>
      <w:divBdr>
        <w:top w:val="none" w:sz="0" w:space="0" w:color="auto"/>
        <w:left w:val="none" w:sz="0" w:space="0" w:color="auto"/>
        <w:bottom w:val="none" w:sz="0" w:space="0" w:color="auto"/>
        <w:right w:val="none" w:sz="0" w:space="0" w:color="auto"/>
      </w:divBdr>
    </w:div>
    <w:div w:id="1598635213">
      <w:bodyDiv w:val="1"/>
      <w:marLeft w:val="0"/>
      <w:marRight w:val="0"/>
      <w:marTop w:val="0"/>
      <w:marBottom w:val="0"/>
      <w:divBdr>
        <w:top w:val="none" w:sz="0" w:space="0" w:color="auto"/>
        <w:left w:val="none" w:sz="0" w:space="0" w:color="auto"/>
        <w:bottom w:val="none" w:sz="0" w:space="0" w:color="auto"/>
        <w:right w:val="none" w:sz="0" w:space="0" w:color="auto"/>
      </w:divBdr>
    </w:div>
    <w:div w:id="1599169094">
      <w:bodyDiv w:val="1"/>
      <w:marLeft w:val="0"/>
      <w:marRight w:val="0"/>
      <w:marTop w:val="0"/>
      <w:marBottom w:val="0"/>
      <w:divBdr>
        <w:top w:val="none" w:sz="0" w:space="0" w:color="auto"/>
        <w:left w:val="none" w:sz="0" w:space="0" w:color="auto"/>
        <w:bottom w:val="none" w:sz="0" w:space="0" w:color="auto"/>
        <w:right w:val="none" w:sz="0" w:space="0" w:color="auto"/>
      </w:divBdr>
    </w:div>
    <w:div w:id="1599481757">
      <w:bodyDiv w:val="1"/>
      <w:marLeft w:val="0"/>
      <w:marRight w:val="0"/>
      <w:marTop w:val="0"/>
      <w:marBottom w:val="0"/>
      <w:divBdr>
        <w:top w:val="none" w:sz="0" w:space="0" w:color="auto"/>
        <w:left w:val="none" w:sz="0" w:space="0" w:color="auto"/>
        <w:bottom w:val="none" w:sz="0" w:space="0" w:color="auto"/>
        <w:right w:val="none" w:sz="0" w:space="0" w:color="auto"/>
      </w:divBdr>
    </w:div>
    <w:div w:id="1601260817">
      <w:bodyDiv w:val="1"/>
      <w:marLeft w:val="0"/>
      <w:marRight w:val="0"/>
      <w:marTop w:val="0"/>
      <w:marBottom w:val="0"/>
      <w:divBdr>
        <w:top w:val="none" w:sz="0" w:space="0" w:color="auto"/>
        <w:left w:val="none" w:sz="0" w:space="0" w:color="auto"/>
        <w:bottom w:val="none" w:sz="0" w:space="0" w:color="auto"/>
        <w:right w:val="none" w:sz="0" w:space="0" w:color="auto"/>
      </w:divBdr>
    </w:div>
    <w:div w:id="1602295713">
      <w:bodyDiv w:val="1"/>
      <w:marLeft w:val="0"/>
      <w:marRight w:val="0"/>
      <w:marTop w:val="0"/>
      <w:marBottom w:val="0"/>
      <w:divBdr>
        <w:top w:val="none" w:sz="0" w:space="0" w:color="auto"/>
        <w:left w:val="none" w:sz="0" w:space="0" w:color="auto"/>
        <w:bottom w:val="none" w:sz="0" w:space="0" w:color="auto"/>
        <w:right w:val="none" w:sz="0" w:space="0" w:color="auto"/>
      </w:divBdr>
    </w:div>
    <w:div w:id="1602644403">
      <w:bodyDiv w:val="1"/>
      <w:marLeft w:val="0"/>
      <w:marRight w:val="0"/>
      <w:marTop w:val="0"/>
      <w:marBottom w:val="0"/>
      <w:divBdr>
        <w:top w:val="none" w:sz="0" w:space="0" w:color="auto"/>
        <w:left w:val="none" w:sz="0" w:space="0" w:color="auto"/>
        <w:bottom w:val="none" w:sz="0" w:space="0" w:color="auto"/>
        <w:right w:val="none" w:sz="0" w:space="0" w:color="auto"/>
      </w:divBdr>
    </w:div>
    <w:div w:id="1603957337">
      <w:bodyDiv w:val="1"/>
      <w:marLeft w:val="0"/>
      <w:marRight w:val="0"/>
      <w:marTop w:val="0"/>
      <w:marBottom w:val="0"/>
      <w:divBdr>
        <w:top w:val="none" w:sz="0" w:space="0" w:color="auto"/>
        <w:left w:val="none" w:sz="0" w:space="0" w:color="auto"/>
        <w:bottom w:val="none" w:sz="0" w:space="0" w:color="auto"/>
        <w:right w:val="none" w:sz="0" w:space="0" w:color="auto"/>
      </w:divBdr>
    </w:div>
    <w:div w:id="1604413512">
      <w:bodyDiv w:val="1"/>
      <w:marLeft w:val="0"/>
      <w:marRight w:val="0"/>
      <w:marTop w:val="0"/>
      <w:marBottom w:val="0"/>
      <w:divBdr>
        <w:top w:val="none" w:sz="0" w:space="0" w:color="auto"/>
        <w:left w:val="none" w:sz="0" w:space="0" w:color="auto"/>
        <w:bottom w:val="none" w:sz="0" w:space="0" w:color="auto"/>
        <w:right w:val="none" w:sz="0" w:space="0" w:color="auto"/>
      </w:divBdr>
    </w:div>
    <w:div w:id="1606228062">
      <w:bodyDiv w:val="1"/>
      <w:marLeft w:val="0"/>
      <w:marRight w:val="0"/>
      <w:marTop w:val="0"/>
      <w:marBottom w:val="0"/>
      <w:divBdr>
        <w:top w:val="none" w:sz="0" w:space="0" w:color="auto"/>
        <w:left w:val="none" w:sz="0" w:space="0" w:color="auto"/>
        <w:bottom w:val="none" w:sz="0" w:space="0" w:color="auto"/>
        <w:right w:val="none" w:sz="0" w:space="0" w:color="auto"/>
      </w:divBdr>
    </w:div>
    <w:div w:id="1606645508">
      <w:bodyDiv w:val="1"/>
      <w:marLeft w:val="0"/>
      <w:marRight w:val="0"/>
      <w:marTop w:val="0"/>
      <w:marBottom w:val="0"/>
      <w:divBdr>
        <w:top w:val="none" w:sz="0" w:space="0" w:color="auto"/>
        <w:left w:val="none" w:sz="0" w:space="0" w:color="auto"/>
        <w:bottom w:val="none" w:sz="0" w:space="0" w:color="auto"/>
        <w:right w:val="none" w:sz="0" w:space="0" w:color="auto"/>
      </w:divBdr>
    </w:div>
    <w:div w:id="1609660075">
      <w:bodyDiv w:val="1"/>
      <w:marLeft w:val="0"/>
      <w:marRight w:val="0"/>
      <w:marTop w:val="0"/>
      <w:marBottom w:val="0"/>
      <w:divBdr>
        <w:top w:val="none" w:sz="0" w:space="0" w:color="auto"/>
        <w:left w:val="none" w:sz="0" w:space="0" w:color="auto"/>
        <w:bottom w:val="none" w:sz="0" w:space="0" w:color="auto"/>
        <w:right w:val="none" w:sz="0" w:space="0" w:color="auto"/>
      </w:divBdr>
    </w:div>
    <w:div w:id="1611860184">
      <w:bodyDiv w:val="1"/>
      <w:marLeft w:val="0"/>
      <w:marRight w:val="0"/>
      <w:marTop w:val="0"/>
      <w:marBottom w:val="0"/>
      <w:divBdr>
        <w:top w:val="none" w:sz="0" w:space="0" w:color="auto"/>
        <w:left w:val="none" w:sz="0" w:space="0" w:color="auto"/>
        <w:bottom w:val="none" w:sz="0" w:space="0" w:color="auto"/>
        <w:right w:val="none" w:sz="0" w:space="0" w:color="auto"/>
      </w:divBdr>
    </w:div>
    <w:div w:id="1612936923">
      <w:bodyDiv w:val="1"/>
      <w:marLeft w:val="0"/>
      <w:marRight w:val="0"/>
      <w:marTop w:val="0"/>
      <w:marBottom w:val="0"/>
      <w:divBdr>
        <w:top w:val="none" w:sz="0" w:space="0" w:color="auto"/>
        <w:left w:val="none" w:sz="0" w:space="0" w:color="auto"/>
        <w:bottom w:val="none" w:sz="0" w:space="0" w:color="auto"/>
        <w:right w:val="none" w:sz="0" w:space="0" w:color="auto"/>
      </w:divBdr>
    </w:div>
    <w:div w:id="1613973321">
      <w:bodyDiv w:val="1"/>
      <w:marLeft w:val="0"/>
      <w:marRight w:val="0"/>
      <w:marTop w:val="0"/>
      <w:marBottom w:val="0"/>
      <w:divBdr>
        <w:top w:val="none" w:sz="0" w:space="0" w:color="auto"/>
        <w:left w:val="none" w:sz="0" w:space="0" w:color="auto"/>
        <w:bottom w:val="none" w:sz="0" w:space="0" w:color="auto"/>
        <w:right w:val="none" w:sz="0" w:space="0" w:color="auto"/>
      </w:divBdr>
    </w:div>
    <w:div w:id="1614357629">
      <w:bodyDiv w:val="1"/>
      <w:marLeft w:val="0"/>
      <w:marRight w:val="0"/>
      <w:marTop w:val="0"/>
      <w:marBottom w:val="0"/>
      <w:divBdr>
        <w:top w:val="none" w:sz="0" w:space="0" w:color="auto"/>
        <w:left w:val="none" w:sz="0" w:space="0" w:color="auto"/>
        <w:bottom w:val="none" w:sz="0" w:space="0" w:color="auto"/>
        <w:right w:val="none" w:sz="0" w:space="0" w:color="auto"/>
      </w:divBdr>
    </w:div>
    <w:div w:id="1616327936">
      <w:bodyDiv w:val="1"/>
      <w:marLeft w:val="0"/>
      <w:marRight w:val="0"/>
      <w:marTop w:val="0"/>
      <w:marBottom w:val="0"/>
      <w:divBdr>
        <w:top w:val="none" w:sz="0" w:space="0" w:color="auto"/>
        <w:left w:val="none" w:sz="0" w:space="0" w:color="auto"/>
        <w:bottom w:val="none" w:sz="0" w:space="0" w:color="auto"/>
        <w:right w:val="none" w:sz="0" w:space="0" w:color="auto"/>
      </w:divBdr>
    </w:div>
    <w:div w:id="1616860344">
      <w:bodyDiv w:val="1"/>
      <w:marLeft w:val="0"/>
      <w:marRight w:val="0"/>
      <w:marTop w:val="0"/>
      <w:marBottom w:val="0"/>
      <w:divBdr>
        <w:top w:val="none" w:sz="0" w:space="0" w:color="auto"/>
        <w:left w:val="none" w:sz="0" w:space="0" w:color="auto"/>
        <w:bottom w:val="none" w:sz="0" w:space="0" w:color="auto"/>
        <w:right w:val="none" w:sz="0" w:space="0" w:color="auto"/>
      </w:divBdr>
    </w:div>
    <w:div w:id="1619022817">
      <w:bodyDiv w:val="1"/>
      <w:marLeft w:val="0"/>
      <w:marRight w:val="0"/>
      <w:marTop w:val="0"/>
      <w:marBottom w:val="0"/>
      <w:divBdr>
        <w:top w:val="none" w:sz="0" w:space="0" w:color="auto"/>
        <w:left w:val="none" w:sz="0" w:space="0" w:color="auto"/>
        <w:bottom w:val="none" w:sz="0" w:space="0" w:color="auto"/>
        <w:right w:val="none" w:sz="0" w:space="0" w:color="auto"/>
      </w:divBdr>
    </w:div>
    <w:div w:id="1619794446">
      <w:bodyDiv w:val="1"/>
      <w:marLeft w:val="0"/>
      <w:marRight w:val="0"/>
      <w:marTop w:val="0"/>
      <w:marBottom w:val="0"/>
      <w:divBdr>
        <w:top w:val="none" w:sz="0" w:space="0" w:color="auto"/>
        <w:left w:val="none" w:sz="0" w:space="0" w:color="auto"/>
        <w:bottom w:val="none" w:sz="0" w:space="0" w:color="auto"/>
        <w:right w:val="none" w:sz="0" w:space="0" w:color="auto"/>
      </w:divBdr>
    </w:div>
    <w:div w:id="1622610884">
      <w:bodyDiv w:val="1"/>
      <w:marLeft w:val="0"/>
      <w:marRight w:val="0"/>
      <w:marTop w:val="0"/>
      <w:marBottom w:val="0"/>
      <w:divBdr>
        <w:top w:val="none" w:sz="0" w:space="0" w:color="auto"/>
        <w:left w:val="none" w:sz="0" w:space="0" w:color="auto"/>
        <w:bottom w:val="none" w:sz="0" w:space="0" w:color="auto"/>
        <w:right w:val="none" w:sz="0" w:space="0" w:color="auto"/>
      </w:divBdr>
    </w:div>
    <w:div w:id="1629891408">
      <w:bodyDiv w:val="1"/>
      <w:marLeft w:val="0"/>
      <w:marRight w:val="0"/>
      <w:marTop w:val="0"/>
      <w:marBottom w:val="0"/>
      <w:divBdr>
        <w:top w:val="none" w:sz="0" w:space="0" w:color="auto"/>
        <w:left w:val="none" w:sz="0" w:space="0" w:color="auto"/>
        <w:bottom w:val="none" w:sz="0" w:space="0" w:color="auto"/>
        <w:right w:val="none" w:sz="0" w:space="0" w:color="auto"/>
      </w:divBdr>
    </w:div>
    <w:div w:id="1632907657">
      <w:bodyDiv w:val="1"/>
      <w:marLeft w:val="0"/>
      <w:marRight w:val="0"/>
      <w:marTop w:val="0"/>
      <w:marBottom w:val="0"/>
      <w:divBdr>
        <w:top w:val="none" w:sz="0" w:space="0" w:color="auto"/>
        <w:left w:val="none" w:sz="0" w:space="0" w:color="auto"/>
        <w:bottom w:val="none" w:sz="0" w:space="0" w:color="auto"/>
        <w:right w:val="none" w:sz="0" w:space="0" w:color="auto"/>
      </w:divBdr>
    </w:div>
    <w:div w:id="1635716001">
      <w:bodyDiv w:val="1"/>
      <w:marLeft w:val="0"/>
      <w:marRight w:val="0"/>
      <w:marTop w:val="0"/>
      <w:marBottom w:val="0"/>
      <w:divBdr>
        <w:top w:val="none" w:sz="0" w:space="0" w:color="auto"/>
        <w:left w:val="none" w:sz="0" w:space="0" w:color="auto"/>
        <w:bottom w:val="none" w:sz="0" w:space="0" w:color="auto"/>
        <w:right w:val="none" w:sz="0" w:space="0" w:color="auto"/>
      </w:divBdr>
    </w:div>
    <w:div w:id="1636253979">
      <w:bodyDiv w:val="1"/>
      <w:marLeft w:val="0"/>
      <w:marRight w:val="0"/>
      <w:marTop w:val="0"/>
      <w:marBottom w:val="0"/>
      <w:divBdr>
        <w:top w:val="none" w:sz="0" w:space="0" w:color="auto"/>
        <w:left w:val="none" w:sz="0" w:space="0" w:color="auto"/>
        <w:bottom w:val="none" w:sz="0" w:space="0" w:color="auto"/>
        <w:right w:val="none" w:sz="0" w:space="0" w:color="auto"/>
      </w:divBdr>
    </w:div>
    <w:div w:id="1638533655">
      <w:bodyDiv w:val="1"/>
      <w:marLeft w:val="0"/>
      <w:marRight w:val="0"/>
      <w:marTop w:val="0"/>
      <w:marBottom w:val="0"/>
      <w:divBdr>
        <w:top w:val="none" w:sz="0" w:space="0" w:color="auto"/>
        <w:left w:val="none" w:sz="0" w:space="0" w:color="auto"/>
        <w:bottom w:val="none" w:sz="0" w:space="0" w:color="auto"/>
        <w:right w:val="none" w:sz="0" w:space="0" w:color="auto"/>
      </w:divBdr>
    </w:div>
    <w:div w:id="1639914269">
      <w:bodyDiv w:val="1"/>
      <w:marLeft w:val="0"/>
      <w:marRight w:val="0"/>
      <w:marTop w:val="0"/>
      <w:marBottom w:val="0"/>
      <w:divBdr>
        <w:top w:val="none" w:sz="0" w:space="0" w:color="auto"/>
        <w:left w:val="none" w:sz="0" w:space="0" w:color="auto"/>
        <w:bottom w:val="none" w:sz="0" w:space="0" w:color="auto"/>
        <w:right w:val="none" w:sz="0" w:space="0" w:color="auto"/>
      </w:divBdr>
    </w:div>
    <w:div w:id="1640261904">
      <w:bodyDiv w:val="1"/>
      <w:marLeft w:val="0"/>
      <w:marRight w:val="0"/>
      <w:marTop w:val="0"/>
      <w:marBottom w:val="0"/>
      <w:divBdr>
        <w:top w:val="none" w:sz="0" w:space="0" w:color="auto"/>
        <w:left w:val="none" w:sz="0" w:space="0" w:color="auto"/>
        <w:bottom w:val="none" w:sz="0" w:space="0" w:color="auto"/>
        <w:right w:val="none" w:sz="0" w:space="0" w:color="auto"/>
      </w:divBdr>
    </w:div>
    <w:div w:id="1640963771">
      <w:bodyDiv w:val="1"/>
      <w:marLeft w:val="0"/>
      <w:marRight w:val="0"/>
      <w:marTop w:val="0"/>
      <w:marBottom w:val="0"/>
      <w:divBdr>
        <w:top w:val="none" w:sz="0" w:space="0" w:color="auto"/>
        <w:left w:val="none" w:sz="0" w:space="0" w:color="auto"/>
        <w:bottom w:val="none" w:sz="0" w:space="0" w:color="auto"/>
        <w:right w:val="none" w:sz="0" w:space="0" w:color="auto"/>
      </w:divBdr>
    </w:div>
    <w:div w:id="1641223522">
      <w:bodyDiv w:val="1"/>
      <w:marLeft w:val="0"/>
      <w:marRight w:val="0"/>
      <w:marTop w:val="0"/>
      <w:marBottom w:val="0"/>
      <w:divBdr>
        <w:top w:val="none" w:sz="0" w:space="0" w:color="auto"/>
        <w:left w:val="none" w:sz="0" w:space="0" w:color="auto"/>
        <w:bottom w:val="none" w:sz="0" w:space="0" w:color="auto"/>
        <w:right w:val="none" w:sz="0" w:space="0" w:color="auto"/>
      </w:divBdr>
    </w:div>
    <w:div w:id="1642340580">
      <w:bodyDiv w:val="1"/>
      <w:marLeft w:val="0"/>
      <w:marRight w:val="0"/>
      <w:marTop w:val="0"/>
      <w:marBottom w:val="0"/>
      <w:divBdr>
        <w:top w:val="none" w:sz="0" w:space="0" w:color="auto"/>
        <w:left w:val="none" w:sz="0" w:space="0" w:color="auto"/>
        <w:bottom w:val="none" w:sz="0" w:space="0" w:color="auto"/>
        <w:right w:val="none" w:sz="0" w:space="0" w:color="auto"/>
      </w:divBdr>
    </w:div>
    <w:div w:id="1644651801">
      <w:bodyDiv w:val="1"/>
      <w:marLeft w:val="0"/>
      <w:marRight w:val="0"/>
      <w:marTop w:val="0"/>
      <w:marBottom w:val="0"/>
      <w:divBdr>
        <w:top w:val="none" w:sz="0" w:space="0" w:color="auto"/>
        <w:left w:val="none" w:sz="0" w:space="0" w:color="auto"/>
        <w:bottom w:val="none" w:sz="0" w:space="0" w:color="auto"/>
        <w:right w:val="none" w:sz="0" w:space="0" w:color="auto"/>
      </w:divBdr>
    </w:div>
    <w:div w:id="1650398565">
      <w:bodyDiv w:val="1"/>
      <w:marLeft w:val="0"/>
      <w:marRight w:val="0"/>
      <w:marTop w:val="0"/>
      <w:marBottom w:val="0"/>
      <w:divBdr>
        <w:top w:val="none" w:sz="0" w:space="0" w:color="auto"/>
        <w:left w:val="none" w:sz="0" w:space="0" w:color="auto"/>
        <w:bottom w:val="none" w:sz="0" w:space="0" w:color="auto"/>
        <w:right w:val="none" w:sz="0" w:space="0" w:color="auto"/>
      </w:divBdr>
    </w:div>
    <w:div w:id="1651324890">
      <w:bodyDiv w:val="1"/>
      <w:marLeft w:val="0"/>
      <w:marRight w:val="0"/>
      <w:marTop w:val="0"/>
      <w:marBottom w:val="0"/>
      <w:divBdr>
        <w:top w:val="none" w:sz="0" w:space="0" w:color="auto"/>
        <w:left w:val="none" w:sz="0" w:space="0" w:color="auto"/>
        <w:bottom w:val="none" w:sz="0" w:space="0" w:color="auto"/>
        <w:right w:val="none" w:sz="0" w:space="0" w:color="auto"/>
      </w:divBdr>
    </w:div>
    <w:div w:id="1652441079">
      <w:bodyDiv w:val="1"/>
      <w:marLeft w:val="0"/>
      <w:marRight w:val="0"/>
      <w:marTop w:val="0"/>
      <w:marBottom w:val="0"/>
      <w:divBdr>
        <w:top w:val="none" w:sz="0" w:space="0" w:color="auto"/>
        <w:left w:val="none" w:sz="0" w:space="0" w:color="auto"/>
        <w:bottom w:val="none" w:sz="0" w:space="0" w:color="auto"/>
        <w:right w:val="none" w:sz="0" w:space="0" w:color="auto"/>
      </w:divBdr>
    </w:div>
    <w:div w:id="1656059896">
      <w:bodyDiv w:val="1"/>
      <w:marLeft w:val="0"/>
      <w:marRight w:val="0"/>
      <w:marTop w:val="0"/>
      <w:marBottom w:val="0"/>
      <w:divBdr>
        <w:top w:val="none" w:sz="0" w:space="0" w:color="auto"/>
        <w:left w:val="none" w:sz="0" w:space="0" w:color="auto"/>
        <w:bottom w:val="none" w:sz="0" w:space="0" w:color="auto"/>
        <w:right w:val="none" w:sz="0" w:space="0" w:color="auto"/>
      </w:divBdr>
    </w:div>
    <w:div w:id="1658725705">
      <w:bodyDiv w:val="1"/>
      <w:marLeft w:val="0"/>
      <w:marRight w:val="0"/>
      <w:marTop w:val="0"/>
      <w:marBottom w:val="0"/>
      <w:divBdr>
        <w:top w:val="none" w:sz="0" w:space="0" w:color="auto"/>
        <w:left w:val="none" w:sz="0" w:space="0" w:color="auto"/>
        <w:bottom w:val="none" w:sz="0" w:space="0" w:color="auto"/>
        <w:right w:val="none" w:sz="0" w:space="0" w:color="auto"/>
      </w:divBdr>
    </w:div>
    <w:div w:id="1660423176">
      <w:bodyDiv w:val="1"/>
      <w:marLeft w:val="0"/>
      <w:marRight w:val="0"/>
      <w:marTop w:val="0"/>
      <w:marBottom w:val="0"/>
      <w:divBdr>
        <w:top w:val="none" w:sz="0" w:space="0" w:color="auto"/>
        <w:left w:val="none" w:sz="0" w:space="0" w:color="auto"/>
        <w:bottom w:val="none" w:sz="0" w:space="0" w:color="auto"/>
        <w:right w:val="none" w:sz="0" w:space="0" w:color="auto"/>
      </w:divBdr>
    </w:div>
    <w:div w:id="1660690794">
      <w:bodyDiv w:val="1"/>
      <w:marLeft w:val="0"/>
      <w:marRight w:val="0"/>
      <w:marTop w:val="0"/>
      <w:marBottom w:val="0"/>
      <w:divBdr>
        <w:top w:val="none" w:sz="0" w:space="0" w:color="auto"/>
        <w:left w:val="none" w:sz="0" w:space="0" w:color="auto"/>
        <w:bottom w:val="none" w:sz="0" w:space="0" w:color="auto"/>
        <w:right w:val="none" w:sz="0" w:space="0" w:color="auto"/>
      </w:divBdr>
    </w:div>
    <w:div w:id="1660962179">
      <w:bodyDiv w:val="1"/>
      <w:marLeft w:val="0"/>
      <w:marRight w:val="0"/>
      <w:marTop w:val="0"/>
      <w:marBottom w:val="0"/>
      <w:divBdr>
        <w:top w:val="none" w:sz="0" w:space="0" w:color="auto"/>
        <w:left w:val="none" w:sz="0" w:space="0" w:color="auto"/>
        <w:bottom w:val="none" w:sz="0" w:space="0" w:color="auto"/>
        <w:right w:val="none" w:sz="0" w:space="0" w:color="auto"/>
      </w:divBdr>
    </w:div>
    <w:div w:id="1663466477">
      <w:bodyDiv w:val="1"/>
      <w:marLeft w:val="0"/>
      <w:marRight w:val="0"/>
      <w:marTop w:val="0"/>
      <w:marBottom w:val="0"/>
      <w:divBdr>
        <w:top w:val="none" w:sz="0" w:space="0" w:color="auto"/>
        <w:left w:val="none" w:sz="0" w:space="0" w:color="auto"/>
        <w:bottom w:val="none" w:sz="0" w:space="0" w:color="auto"/>
        <w:right w:val="none" w:sz="0" w:space="0" w:color="auto"/>
      </w:divBdr>
    </w:div>
    <w:div w:id="1667056205">
      <w:bodyDiv w:val="1"/>
      <w:marLeft w:val="0"/>
      <w:marRight w:val="0"/>
      <w:marTop w:val="0"/>
      <w:marBottom w:val="0"/>
      <w:divBdr>
        <w:top w:val="none" w:sz="0" w:space="0" w:color="auto"/>
        <w:left w:val="none" w:sz="0" w:space="0" w:color="auto"/>
        <w:bottom w:val="none" w:sz="0" w:space="0" w:color="auto"/>
        <w:right w:val="none" w:sz="0" w:space="0" w:color="auto"/>
      </w:divBdr>
    </w:div>
    <w:div w:id="1667391948">
      <w:bodyDiv w:val="1"/>
      <w:marLeft w:val="0"/>
      <w:marRight w:val="0"/>
      <w:marTop w:val="0"/>
      <w:marBottom w:val="0"/>
      <w:divBdr>
        <w:top w:val="none" w:sz="0" w:space="0" w:color="auto"/>
        <w:left w:val="none" w:sz="0" w:space="0" w:color="auto"/>
        <w:bottom w:val="none" w:sz="0" w:space="0" w:color="auto"/>
        <w:right w:val="none" w:sz="0" w:space="0" w:color="auto"/>
      </w:divBdr>
    </w:div>
    <w:div w:id="1670056536">
      <w:bodyDiv w:val="1"/>
      <w:marLeft w:val="0"/>
      <w:marRight w:val="0"/>
      <w:marTop w:val="0"/>
      <w:marBottom w:val="0"/>
      <w:divBdr>
        <w:top w:val="none" w:sz="0" w:space="0" w:color="auto"/>
        <w:left w:val="none" w:sz="0" w:space="0" w:color="auto"/>
        <w:bottom w:val="none" w:sz="0" w:space="0" w:color="auto"/>
        <w:right w:val="none" w:sz="0" w:space="0" w:color="auto"/>
      </w:divBdr>
    </w:div>
    <w:div w:id="1671643667">
      <w:bodyDiv w:val="1"/>
      <w:marLeft w:val="0"/>
      <w:marRight w:val="0"/>
      <w:marTop w:val="0"/>
      <w:marBottom w:val="0"/>
      <w:divBdr>
        <w:top w:val="none" w:sz="0" w:space="0" w:color="auto"/>
        <w:left w:val="none" w:sz="0" w:space="0" w:color="auto"/>
        <w:bottom w:val="none" w:sz="0" w:space="0" w:color="auto"/>
        <w:right w:val="none" w:sz="0" w:space="0" w:color="auto"/>
      </w:divBdr>
    </w:div>
    <w:div w:id="1672248984">
      <w:bodyDiv w:val="1"/>
      <w:marLeft w:val="0"/>
      <w:marRight w:val="0"/>
      <w:marTop w:val="0"/>
      <w:marBottom w:val="0"/>
      <w:divBdr>
        <w:top w:val="none" w:sz="0" w:space="0" w:color="auto"/>
        <w:left w:val="none" w:sz="0" w:space="0" w:color="auto"/>
        <w:bottom w:val="none" w:sz="0" w:space="0" w:color="auto"/>
        <w:right w:val="none" w:sz="0" w:space="0" w:color="auto"/>
      </w:divBdr>
    </w:div>
    <w:div w:id="1673527872">
      <w:bodyDiv w:val="1"/>
      <w:marLeft w:val="0"/>
      <w:marRight w:val="0"/>
      <w:marTop w:val="0"/>
      <w:marBottom w:val="0"/>
      <w:divBdr>
        <w:top w:val="none" w:sz="0" w:space="0" w:color="auto"/>
        <w:left w:val="none" w:sz="0" w:space="0" w:color="auto"/>
        <w:bottom w:val="none" w:sz="0" w:space="0" w:color="auto"/>
        <w:right w:val="none" w:sz="0" w:space="0" w:color="auto"/>
      </w:divBdr>
    </w:div>
    <w:div w:id="1675766843">
      <w:bodyDiv w:val="1"/>
      <w:marLeft w:val="0"/>
      <w:marRight w:val="0"/>
      <w:marTop w:val="0"/>
      <w:marBottom w:val="0"/>
      <w:divBdr>
        <w:top w:val="none" w:sz="0" w:space="0" w:color="auto"/>
        <w:left w:val="none" w:sz="0" w:space="0" w:color="auto"/>
        <w:bottom w:val="none" w:sz="0" w:space="0" w:color="auto"/>
        <w:right w:val="none" w:sz="0" w:space="0" w:color="auto"/>
      </w:divBdr>
    </w:div>
    <w:div w:id="1677031956">
      <w:bodyDiv w:val="1"/>
      <w:marLeft w:val="0"/>
      <w:marRight w:val="0"/>
      <w:marTop w:val="0"/>
      <w:marBottom w:val="0"/>
      <w:divBdr>
        <w:top w:val="none" w:sz="0" w:space="0" w:color="auto"/>
        <w:left w:val="none" w:sz="0" w:space="0" w:color="auto"/>
        <w:bottom w:val="none" w:sz="0" w:space="0" w:color="auto"/>
        <w:right w:val="none" w:sz="0" w:space="0" w:color="auto"/>
      </w:divBdr>
    </w:div>
    <w:div w:id="1679697384">
      <w:bodyDiv w:val="1"/>
      <w:marLeft w:val="0"/>
      <w:marRight w:val="0"/>
      <w:marTop w:val="0"/>
      <w:marBottom w:val="0"/>
      <w:divBdr>
        <w:top w:val="none" w:sz="0" w:space="0" w:color="auto"/>
        <w:left w:val="none" w:sz="0" w:space="0" w:color="auto"/>
        <w:bottom w:val="none" w:sz="0" w:space="0" w:color="auto"/>
        <w:right w:val="none" w:sz="0" w:space="0" w:color="auto"/>
      </w:divBdr>
    </w:div>
    <w:div w:id="1680346761">
      <w:bodyDiv w:val="1"/>
      <w:marLeft w:val="0"/>
      <w:marRight w:val="0"/>
      <w:marTop w:val="0"/>
      <w:marBottom w:val="0"/>
      <w:divBdr>
        <w:top w:val="none" w:sz="0" w:space="0" w:color="auto"/>
        <w:left w:val="none" w:sz="0" w:space="0" w:color="auto"/>
        <w:bottom w:val="none" w:sz="0" w:space="0" w:color="auto"/>
        <w:right w:val="none" w:sz="0" w:space="0" w:color="auto"/>
      </w:divBdr>
    </w:div>
    <w:div w:id="1680505214">
      <w:bodyDiv w:val="1"/>
      <w:marLeft w:val="0"/>
      <w:marRight w:val="0"/>
      <w:marTop w:val="0"/>
      <w:marBottom w:val="0"/>
      <w:divBdr>
        <w:top w:val="none" w:sz="0" w:space="0" w:color="auto"/>
        <w:left w:val="none" w:sz="0" w:space="0" w:color="auto"/>
        <w:bottom w:val="none" w:sz="0" w:space="0" w:color="auto"/>
        <w:right w:val="none" w:sz="0" w:space="0" w:color="auto"/>
      </w:divBdr>
    </w:div>
    <w:div w:id="1680812238">
      <w:bodyDiv w:val="1"/>
      <w:marLeft w:val="0"/>
      <w:marRight w:val="0"/>
      <w:marTop w:val="0"/>
      <w:marBottom w:val="0"/>
      <w:divBdr>
        <w:top w:val="none" w:sz="0" w:space="0" w:color="auto"/>
        <w:left w:val="none" w:sz="0" w:space="0" w:color="auto"/>
        <w:bottom w:val="none" w:sz="0" w:space="0" w:color="auto"/>
        <w:right w:val="none" w:sz="0" w:space="0" w:color="auto"/>
      </w:divBdr>
    </w:div>
    <w:div w:id="1682469823">
      <w:bodyDiv w:val="1"/>
      <w:marLeft w:val="0"/>
      <w:marRight w:val="0"/>
      <w:marTop w:val="0"/>
      <w:marBottom w:val="0"/>
      <w:divBdr>
        <w:top w:val="none" w:sz="0" w:space="0" w:color="auto"/>
        <w:left w:val="none" w:sz="0" w:space="0" w:color="auto"/>
        <w:bottom w:val="none" w:sz="0" w:space="0" w:color="auto"/>
        <w:right w:val="none" w:sz="0" w:space="0" w:color="auto"/>
      </w:divBdr>
    </w:div>
    <w:div w:id="1685478674">
      <w:bodyDiv w:val="1"/>
      <w:marLeft w:val="0"/>
      <w:marRight w:val="0"/>
      <w:marTop w:val="0"/>
      <w:marBottom w:val="0"/>
      <w:divBdr>
        <w:top w:val="none" w:sz="0" w:space="0" w:color="auto"/>
        <w:left w:val="none" w:sz="0" w:space="0" w:color="auto"/>
        <w:bottom w:val="none" w:sz="0" w:space="0" w:color="auto"/>
        <w:right w:val="none" w:sz="0" w:space="0" w:color="auto"/>
      </w:divBdr>
    </w:div>
    <w:div w:id="1688016844">
      <w:bodyDiv w:val="1"/>
      <w:marLeft w:val="0"/>
      <w:marRight w:val="0"/>
      <w:marTop w:val="0"/>
      <w:marBottom w:val="0"/>
      <w:divBdr>
        <w:top w:val="none" w:sz="0" w:space="0" w:color="auto"/>
        <w:left w:val="none" w:sz="0" w:space="0" w:color="auto"/>
        <w:bottom w:val="none" w:sz="0" w:space="0" w:color="auto"/>
        <w:right w:val="none" w:sz="0" w:space="0" w:color="auto"/>
      </w:divBdr>
    </w:div>
    <w:div w:id="1688874317">
      <w:bodyDiv w:val="1"/>
      <w:marLeft w:val="0"/>
      <w:marRight w:val="0"/>
      <w:marTop w:val="0"/>
      <w:marBottom w:val="0"/>
      <w:divBdr>
        <w:top w:val="none" w:sz="0" w:space="0" w:color="auto"/>
        <w:left w:val="none" w:sz="0" w:space="0" w:color="auto"/>
        <w:bottom w:val="none" w:sz="0" w:space="0" w:color="auto"/>
        <w:right w:val="none" w:sz="0" w:space="0" w:color="auto"/>
      </w:divBdr>
    </w:div>
    <w:div w:id="1689209482">
      <w:bodyDiv w:val="1"/>
      <w:marLeft w:val="0"/>
      <w:marRight w:val="0"/>
      <w:marTop w:val="0"/>
      <w:marBottom w:val="0"/>
      <w:divBdr>
        <w:top w:val="none" w:sz="0" w:space="0" w:color="auto"/>
        <w:left w:val="none" w:sz="0" w:space="0" w:color="auto"/>
        <w:bottom w:val="none" w:sz="0" w:space="0" w:color="auto"/>
        <w:right w:val="none" w:sz="0" w:space="0" w:color="auto"/>
      </w:divBdr>
    </w:div>
    <w:div w:id="1689256518">
      <w:bodyDiv w:val="1"/>
      <w:marLeft w:val="0"/>
      <w:marRight w:val="0"/>
      <w:marTop w:val="0"/>
      <w:marBottom w:val="0"/>
      <w:divBdr>
        <w:top w:val="none" w:sz="0" w:space="0" w:color="auto"/>
        <w:left w:val="none" w:sz="0" w:space="0" w:color="auto"/>
        <w:bottom w:val="none" w:sz="0" w:space="0" w:color="auto"/>
        <w:right w:val="none" w:sz="0" w:space="0" w:color="auto"/>
      </w:divBdr>
    </w:div>
    <w:div w:id="1690180304">
      <w:bodyDiv w:val="1"/>
      <w:marLeft w:val="0"/>
      <w:marRight w:val="0"/>
      <w:marTop w:val="0"/>
      <w:marBottom w:val="0"/>
      <w:divBdr>
        <w:top w:val="none" w:sz="0" w:space="0" w:color="auto"/>
        <w:left w:val="none" w:sz="0" w:space="0" w:color="auto"/>
        <w:bottom w:val="none" w:sz="0" w:space="0" w:color="auto"/>
        <w:right w:val="none" w:sz="0" w:space="0" w:color="auto"/>
      </w:divBdr>
    </w:div>
    <w:div w:id="1690641026">
      <w:bodyDiv w:val="1"/>
      <w:marLeft w:val="0"/>
      <w:marRight w:val="0"/>
      <w:marTop w:val="0"/>
      <w:marBottom w:val="0"/>
      <w:divBdr>
        <w:top w:val="none" w:sz="0" w:space="0" w:color="auto"/>
        <w:left w:val="none" w:sz="0" w:space="0" w:color="auto"/>
        <w:bottom w:val="none" w:sz="0" w:space="0" w:color="auto"/>
        <w:right w:val="none" w:sz="0" w:space="0" w:color="auto"/>
      </w:divBdr>
    </w:div>
    <w:div w:id="1691831071">
      <w:bodyDiv w:val="1"/>
      <w:marLeft w:val="0"/>
      <w:marRight w:val="0"/>
      <w:marTop w:val="0"/>
      <w:marBottom w:val="0"/>
      <w:divBdr>
        <w:top w:val="none" w:sz="0" w:space="0" w:color="auto"/>
        <w:left w:val="none" w:sz="0" w:space="0" w:color="auto"/>
        <w:bottom w:val="none" w:sz="0" w:space="0" w:color="auto"/>
        <w:right w:val="none" w:sz="0" w:space="0" w:color="auto"/>
      </w:divBdr>
    </w:div>
    <w:div w:id="1692871708">
      <w:bodyDiv w:val="1"/>
      <w:marLeft w:val="0"/>
      <w:marRight w:val="0"/>
      <w:marTop w:val="0"/>
      <w:marBottom w:val="0"/>
      <w:divBdr>
        <w:top w:val="none" w:sz="0" w:space="0" w:color="auto"/>
        <w:left w:val="none" w:sz="0" w:space="0" w:color="auto"/>
        <w:bottom w:val="none" w:sz="0" w:space="0" w:color="auto"/>
        <w:right w:val="none" w:sz="0" w:space="0" w:color="auto"/>
      </w:divBdr>
    </w:div>
    <w:div w:id="1693456467">
      <w:bodyDiv w:val="1"/>
      <w:marLeft w:val="0"/>
      <w:marRight w:val="0"/>
      <w:marTop w:val="0"/>
      <w:marBottom w:val="0"/>
      <w:divBdr>
        <w:top w:val="none" w:sz="0" w:space="0" w:color="auto"/>
        <w:left w:val="none" w:sz="0" w:space="0" w:color="auto"/>
        <w:bottom w:val="none" w:sz="0" w:space="0" w:color="auto"/>
        <w:right w:val="none" w:sz="0" w:space="0" w:color="auto"/>
      </w:divBdr>
    </w:div>
    <w:div w:id="1695184827">
      <w:bodyDiv w:val="1"/>
      <w:marLeft w:val="0"/>
      <w:marRight w:val="0"/>
      <w:marTop w:val="0"/>
      <w:marBottom w:val="0"/>
      <w:divBdr>
        <w:top w:val="none" w:sz="0" w:space="0" w:color="auto"/>
        <w:left w:val="none" w:sz="0" w:space="0" w:color="auto"/>
        <w:bottom w:val="none" w:sz="0" w:space="0" w:color="auto"/>
        <w:right w:val="none" w:sz="0" w:space="0" w:color="auto"/>
      </w:divBdr>
    </w:div>
    <w:div w:id="1696465200">
      <w:bodyDiv w:val="1"/>
      <w:marLeft w:val="0"/>
      <w:marRight w:val="0"/>
      <w:marTop w:val="0"/>
      <w:marBottom w:val="0"/>
      <w:divBdr>
        <w:top w:val="none" w:sz="0" w:space="0" w:color="auto"/>
        <w:left w:val="none" w:sz="0" w:space="0" w:color="auto"/>
        <w:bottom w:val="none" w:sz="0" w:space="0" w:color="auto"/>
        <w:right w:val="none" w:sz="0" w:space="0" w:color="auto"/>
      </w:divBdr>
    </w:div>
    <w:div w:id="1698266513">
      <w:bodyDiv w:val="1"/>
      <w:marLeft w:val="0"/>
      <w:marRight w:val="0"/>
      <w:marTop w:val="0"/>
      <w:marBottom w:val="0"/>
      <w:divBdr>
        <w:top w:val="none" w:sz="0" w:space="0" w:color="auto"/>
        <w:left w:val="none" w:sz="0" w:space="0" w:color="auto"/>
        <w:bottom w:val="none" w:sz="0" w:space="0" w:color="auto"/>
        <w:right w:val="none" w:sz="0" w:space="0" w:color="auto"/>
      </w:divBdr>
    </w:div>
    <w:div w:id="1700202293">
      <w:bodyDiv w:val="1"/>
      <w:marLeft w:val="0"/>
      <w:marRight w:val="0"/>
      <w:marTop w:val="0"/>
      <w:marBottom w:val="0"/>
      <w:divBdr>
        <w:top w:val="none" w:sz="0" w:space="0" w:color="auto"/>
        <w:left w:val="none" w:sz="0" w:space="0" w:color="auto"/>
        <w:bottom w:val="none" w:sz="0" w:space="0" w:color="auto"/>
        <w:right w:val="none" w:sz="0" w:space="0" w:color="auto"/>
      </w:divBdr>
    </w:div>
    <w:div w:id="1705903495">
      <w:bodyDiv w:val="1"/>
      <w:marLeft w:val="0"/>
      <w:marRight w:val="0"/>
      <w:marTop w:val="0"/>
      <w:marBottom w:val="0"/>
      <w:divBdr>
        <w:top w:val="none" w:sz="0" w:space="0" w:color="auto"/>
        <w:left w:val="none" w:sz="0" w:space="0" w:color="auto"/>
        <w:bottom w:val="none" w:sz="0" w:space="0" w:color="auto"/>
        <w:right w:val="none" w:sz="0" w:space="0" w:color="auto"/>
      </w:divBdr>
    </w:div>
    <w:div w:id="1708067406">
      <w:bodyDiv w:val="1"/>
      <w:marLeft w:val="0"/>
      <w:marRight w:val="0"/>
      <w:marTop w:val="0"/>
      <w:marBottom w:val="0"/>
      <w:divBdr>
        <w:top w:val="none" w:sz="0" w:space="0" w:color="auto"/>
        <w:left w:val="none" w:sz="0" w:space="0" w:color="auto"/>
        <w:bottom w:val="none" w:sz="0" w:space="0" w:color="auto"/>
        <w:right w:val="none" w:sz="0" w:space="0" w:color="auto"/>
      </w:divBdr>
    </w:div>
    <w:div w:id="1710179555">
      <w:bodyDiv w:val="1"/>
      <w:marLeft w:val="0"/>
      <w:marRight w:val="0"/>
      <w:marTop w:val="0"/>
      <w:marBottom w:val="0"/>
      <w:divBdr>
        <w:top w:val="none" w:sz="0" w:space="0" w:color="auto"/>
        <w:left w:val="none" w:sz="0" w:space="0" w:color="auto"/>
        <w:bottom w:val="none" w:sz="0" w:space="0" w:color="auto"/>
        <w:right w:val="none" w:sz="0" w:space="0" w:color="auto"/>
      </w:divBdr>
    </w:div>
    <w:div w:id="1710255204">
      <w:bodyDiv w:val="1"/>
      <w:marLeft w:val="0"/>
      <w:marRight w:val="0"/>
      <w:marTop w:val="0"/>
      <w:marBottom w:val="0"/>
      <w:divBdr>
        <w:top w:val="none" w:sz="0" w:space="0" w:color="auto"/>
        <w:left w:val="none" w:sz="0" w:space="0" w:color="auto"/>
        <w:bottom w:val="none" w:sz="0" w:space="0" w:color="auto"/>
        <w:right w:val="none" w:sz="0" w:space="0" w:color="auto"/>
      </w:divBdr>
    </w:div>
    <w:div w:id="1710765556">
      <w:bodyDiv w:val="1"/>
      <w:marLeft w:val="0"/>
      <w:marRight w:val="0"/>
      <w:marTop w:val="0"/>
      <w:marBottom w:val="0"/>
      <w:divBdr>
        <w:top w:val="none" w:sz="0" w:space="0" w:color="auto"/>
        <w:left w:val="none" w:sz="0" w:space="0" w:color="auto"/>
        <w:bottom w:val="none" w:sz="0" w:space="0" w:color="auto"/>
        <w:right w:val="none" w:sz="0" w:space="0" w:color="auto"/>
      </w:divBdr>
    </w:div>
    <w:div w:id="1712608965">
      <w:bodyDiv w:val="1"/>
      <w:marLeft w:val="0"/>
      <w:marRight w:val="0"/>
      <w:marTop w:val="0"/>
      <w:marBottom w:val="0"/>
      <w:divBdr>
        <w:top w:val="none" w:sz="0" w:space="0" w:color="auto"/>
        <w:left w:val="none" w:sz="0" w:space="0" w:color="auto"/>
        <w:bottom w:val="none" w:sz="0" w:space="0" w:color="auto"/>
        <w:right w:val="none" w:sz="0" w:space="0" w:color="auto"/>
      </w:divBdr>
    </w:div>
    <w:div w:id="1712653825">
      <w:bodyDiv w:val="1"/>
      <w:marLeft w:val="0"/>
      <w:marRight w:val="0"/>
      <w:marTop w:val="0"/>
      <w:marBottom w:val="0"/>
      <w:divBdr>
        <w:top w:val="none" w:sz="0" w:space="0" w:color="auto"/>
        <w:left w:val="none" w:sz="0" w:space="0" w:color="auto"/>
        <w:bottom w:val="none" w:sz="0" w:space="0" w:color="auto"/>
        <w:right w:val="none" w:sz="0" w:space="0" w:color="auto"/>
      </w:divBdr>
    </w:div>
    <w:div w:id="1712925518">
      <w:bodyDiv w:val="1"/>
      <w:marLeft w:val="0"/>
      <w:marRight w:val="0"/>
      <w:marTop w:val="0"/>
      <w:marBottom w:val="0"/>
      <w:divBdr>
        <w:top w:val="none" w:sz="0" w:space="0" w:color="auto"/>
        <w:left w:val="none" w:sz="0" w:space="0" w:color="auto"/>
        <w:bottom w:val="none" w:sz="0" w:space="0" w:color="auto"/>
        <w:right w:val="none" w:sz="0" w:space="0" w:color="auto"/>
      </w:divBdr>
    </w:div>
    <w:div w:id="1713725964">
      <w:bodyDiv w:val="1"/>
      <w:marLeft w:val="0"/>
      <w:marRight w:val="0"/>
      <w:marTop w:val="0"/>
      <w:marBottom w:val="0"/>
      <w:divBdr>
        <w:top w:val="none" w:sz="0" w:space="0" w:color="auto"/>
        <w:left w:val="none" w:sz="0" w:space="0" w:color="auto"/>
        <w:bottom w:val="none" w:sz="0" w:space="0" w:color="auto"/>
        <w:right w:val="none" w:sz="0" w:space="0" w:color="auto"/>
      </w:divBdr>
    </w:div>
    <w:div w:id="1714302109">
      <w:bodyDiv w:val="1"/>
      <w:marLeft w:val="0"/>
      <w:marRight w:val="0"/>
      <w:marTop w:val="0"/>
      <w:marBottom w:val="0"/>
      <w:divBdr>
        <w:top w:val="none" w:sz="0" w:space="0" w:color="auto"/>
        <w:left w:val="none" w:sz="0" w:space="0" w:color="auto"/>
        <w:bottom w:val="none" w:sz="0" w:space="0" w:color="auto"/>
        <w:right w:val="none" w:sz="0" w:space="0" w:color="auto"/>
      </w:divBdr>
    </w:div>
    <w:div w:id="1714385766">
      <w:bodyDiv w:val="1"/>
      <w:marLeft w:val="0"/>
      <w:marRight w:val="0"/>
      <w:marTop w:val="0"/>
      <w:marBottom w:val="0"/>
      <w:divBdr>
        <w:top w:val="none" w:sz="0" w:space="0" w:color="auto"/>
        <w:left w:val="none" w:sz="0" w:space="0" w:color="auto"/>
        <w:bottom w:val="none" w:sz="0" w:space="0" w:color="auto"/>
        <w:right w:val="none" w:sz="0" w:space="0" w:color="auto"/>
      </w:divBdr>
    </w:div>
    <w:div w:id="1716543474">
      <w:bodyDiv w:val="1"/>
      <w:marLeft w:val="0"/>
      <w:marRight w:val="0"/>
      <w:marTop w:val="0"/>
      <w:marBottom w:val="0"/>
      <w:divBdr>
        <w:top w:val="none" w:sz="0" w:space="0" w:color="auto"/>
        <w:left w:val="none" w:sz="0" w:space="0" w:color="auto"/>
        <w:bottom w:val="none" w:sz="0" w:space="0" w:color="auto"/>
        <w:right w:val="none" w:sz="0" w:space="0" w:color="auto"/>
      </w:divBdr>
    </w:div>
    <w:div w:id="1716655623">
      <w:bodyDiv w:val="1"/>
      <w:marLeft w:val="0"/>
      <w:marRight w:val="0"/>
      <w:marTop w:val="0"/>
      <w:marBottom w:val="0"/>
      <w:divBdr>
        <w:top w:val="none" w:sz="0" w:space="0" w:color="auto"/>
        <w:left w:val="none" w:sz="0" w:space="0" w:color="auto"/>
        <w:bottom w:val="none" w:sz="0" w:space="0" w:color="auto"/>
        <w:right w:val="none" w:sz="0" w:space="0" w:color="auto"/>
      </w:divBdr>
    </w:div>
    <w:div w:id="1717195129">
      <w:bodyDiv w:val="1"/>
      <w:marLeft w:val="0"/>
      <w:marRight w:val="0"/>
      <w:marTop w:val="0"/>
      <w:marBottom w:val="0"/>
      <w:divBdr>
        <w:top w:val="none" w:sz="0" w:space="0" w:color="auto"/>
        <w:left w:val="none" w:sz="0" w:space="0" w:color="auto"/>
        <w:bottom w:val="none" w:sz="0" w:space="0" w:color="auto"/>
        <w:right w:val="none" w:sz="0" w:space="0" w:color="auto"/>
      </w:divBdr>
    </w:div>
    <w:div w:id="1717848028">
      <w:bodyDiv w:val="1"/>
      <w:marLeft w:val="0"/>
      <w:marRight w:val="0"/>
      <w:marTop w:val="0"/>
      <w:marBottom w:val="0"/>
      <w:divBdr>
        <w:top w:val="none" w:sz="0" w:space="0" w:color="auto"/>
        <w:left w:val="none" w:sz="0" w:space="0" w:color="auto"/>
        <w:bottom w:val="none" w:sz="0" w:space="0" w:color="auto"/>
        <w:right w:val="none" w:sz="0" w:space="0" w:color="auto"/>
      </w:divBdr>
    </w:div>
    <w:div w:id="1720782450">
      <w:bodyDiv w:val="1"/>
      <w:marLeft w:val="0"/>
      <w:marRight w:val="0"/>
      <w:marTop w:val="0"/>
      <w:marBottom w:val="0"/>
      <w:divBdr>
        <w:top w:val="none" w:sz="0" w:space="0" w:color="auto"/>
        <w:left w:val="none" w:sz="0" w:space="0" w:color="auto"/>
        <w:bottom w:val="none" w:sz="0" w:space="0" w:color="auto"/>
        <w:right w:val="none" w:sz="0" w:space="0" w:color="auto"/>
      </w:divBdr>
    </w:div>
    <w:div w:id="1720979766">
      <w:bodyDiv w:val="1"/>
      <w:marLeft w:val="0"/>
      <w:marRight w:val="0"/>
      <w:marTop w:val="0"/>
      <w:marBottom w:val="0"/>
      <w:divBdr>
        <w:top w:val="none" w:sz="0" w:space="0" w:color="auto"/>
        <w:left w:val="none" w:sz="0" w:space="0" w:color="auto"/>
        <w:bottom w:val="none" w:sz="0" w:space="0" w:color="auto"/>
        <w:right w:val="none" w:sz="0" w:space="0" w:color="auto"/>
      </w:divBdr>
    </w:div>
    <w:div w:id="1722560416">
      <w:bodyDiv w:val="1"/>
      <w:marLeft w:val="0"/>
      <w:marRight w:val="0"/>
      <w:marTop w:val="0"/>
      <w:marBottom w:val="0"/>
      <w:divBdr>
        <w:top w:val="none" w:sz="0" w:space="0" w:color="auto"/>
        <w:left w:val="none" w:sz="0" w:space="0" w:color="auto"/>
        <w:bottom w:val="none" w:sz="0" w:space="0" w:color="auto"/>
        <w:right w:val="none" w:sz="0" w:space="0" w:color="auto"/>
      </w:divBdr>
    </w:div>
    <w:div w:id="1722942310">
      <w:bodyDiv w:val="1"/>
      <w:marLeft w:val="0"/>
      <w:marRight w:val="0"/>
      <w:marTop w:val="0"/>
      <w:marBottom w:val="0"/>
      <w:divBdr>
        <w:top w:val="none" w:sz="0" w:space="0" w:color="auto"/>
        <w:left w:val="none" w:sz="0" w:space="0" w:color="auto"/>
        <w:bottom w:val="none" w:sz="0" w:space="0" w:color="auto"/>
        <w:right w:val="none" w:sz="0" w:space="0" w:color="auto"/>
      </w:divBdr>
    </w:div>
    <w:div w:id="1724283172">
      <w:bodyDiv w:val="1"/>
      <w:marLeft w:val="0"/>
      <w:marRight w:val="0"/>
      <w:marTop w:val="0"/>
      <w:marBottom w:val="0"/>
      <w:divBdr>
        <w:top w:val="none" w:sz="0" w:space="0" w:color="auto"/>
        <w:left w:val="none" w:sz="0" w:space="0" w:color="auto"/>
        <w:bottom w:val="none" w:sz="0" w:space="0" w:color="auto"/>
        <w:right w:val="none" w:sz="0" w:space="0" w:color="auto"/>
      </w:divBdr>
    </w:div>
    <w:div w:id="1724789600">
      <w:bodyDiv w:val="1"/>
      <w:marLeft w:val="0"/>
      <w:marRight w:val="0"/>
      <w:marTop w:val="0"/>
      <w:marBottom w:val="0"/>
      <w:divBdr>
        <w:top w:val="none" w:sz="0" w:space="0" w:color="auto"/>
        <w:left w:val="none" w:sz="0" w:space="0" w:color="auto"/>
        <w:bottom w:val="none" w:sz="0" w:space="0" w:color="auto"/>
        <w:right w:val="none" w:sz="0" w:space="0" w:color="auto"/>
      </w:divBdr>
    </w:div>
    <w:div w:id="1725177470">
      <w:bodyDiv w:val="1"/>
      <w:marLeft w:val="0"/>
      <w:marRight w:val="0"/>
      <w:marTop w:val="0"/>
      <w:marBottom w:val="0"/>
      <w:divBdr>
        <w:top w:val="none" w:sz="0" w:space="0" w:color="auto"/>
        <w:left w:val="none" w:sz="0" w:space="0" w:color="auto"/>
        <w:bottom w:val="none" w:sz="0" w:space="0" w:color="auto"/>
        <w:right w:val="none" w:sz="0" w:space="0" w:color="auto"/>
      </w:divBdr>
    </w:div>
    <w:div w:id="1725833137">
      <w:bodyDiv w:val="1"/>
      <w:marLeft w:val="0"/>
      <w:marRight w:val="0"/>
      <w:marTop w:val="0"/>
      <w:marBottom w:val="0"/>
      <w:divBdr>
        <w:top w:val="none" w:sz="0" w:space="0" w:color="auto"/>
        <w:left w:val="none" w:sz="0" w:space="0" w:color="auto"/>
        <w:bottom w:val="none" w:sz="0" w:space="0" w:color="auto"/>
        <w:right w:val="none" w:sz="0" w:space="0" w:color="auto"/>
      </w:divBdr>
    </w:div>
    <w:div w:id="1727534359">
      <w:bodyDiv w:val="1"/>
      <w:marLeft w:val="0"/>
      <w:marRight w:val="0"/>
      <w:marTop w:val="0"/>
      <w:marBottom w:val="0"/>
      <w:divBdr>
        <w:top w:val="none" w:sz="0" w:space="0" w:color="auto"/>
        <w:left w:val="none" w:sz="0" w:space="0" w:color="auto"/>
        <w:bottom w:val="none" w:sz="0" w:space="0" w:color="auto"/>
        <w:right w:val="none" w:sz="0" w:space="0" w:color="auto"/>
      </w:divBdr>
    </w:div>
    <w:div w:id="1728070300">
      <w:bodyDiv w:val="1"/>
      <w:marLeft w:val="0"/>
      <w:marRight w:val="0"/>
      <w:marTop w:val="0"/>
      <w:marBottom w:val="0"/>
      <w:divBdr>
        <w:top w:val="none" w:sz="0" w:space="0" w:color="auto"/>
        <w:left w:val="none" w:sz="0" w:space="0" w:color="auto"/>
        <w:bottom w:val="none" w:sz="0" w:space="0" w:color="auto"/>
        <w:right w:val="none" w:sz="0" w:space="0" w:color="auto"/>
      </w:divBdr>
    </w:div>
    <w:div w:id="1729301173">
      <w:bodyDiv w:val="1"/>
      <w:marLeft w:val="0"/>
      <w:marRight w:val="0"/>
      <w:marTop w:val="0"/>
      <w:marBottom w:val="0"/>
      <w:divBdr>
        <w:top w:val="none" w:sz="0" w:space="0" w:color="auto"/>
        <w:left w:val="none" w:sz="0" w:space="0" w:color="auto"/>
        <w:bottom w:val="none" w:sz="0" w:space="0" w:color="auto"/>
        <w:right w:val="none" w:sz="0" w:space="0" w:color="auto"/>
      </w:divBdr>
    </w:div>
    <w:div w:id="1729570533">
      <w:bodyDiv w:val="1"/>
      <w:marLeft w:val="0"/>
      <w:marRight w:val="0"/>
      <w:marTop w:val="0"/>
      <w:marBottom w:val="0"/>
      <w:divBdr>
        <w:top w:val="none" w:sz="0" w:space="0" w:color="auto"/>
        <w:left w:val="none" w:sz="0" w:space="0" w:color="auto"/>
        <w:bottom w:val="none" w:sz="0" w:space="0" w:color="auto"/>
        <w:right w:val="none" w:sz="0" w:space="0" w:color="auto"/>
      </w:divBdr>
    </w:div>
    <w:div w:id="1730105184">
      <w:bodyDiv w:val="1"/>
      <w:marLeft w:val="0"/>
      <w:marRight w:val="0"/>
      <w:marTop w:val="0"/>
      <w:marBottom w:val="0"/>
      <w:divBdr>
        <w:top w:val="none" w:sz="0" w:space="0" w:color="auto"/>
        <w:left w:val="none" w:sz="0" w:space="0" w:color="auto"/>
        <w:bottom w:val="none" w:sz="0" w:space="0" w:color="auto"/>
        <w:right w:val="none" w:sz="0" w:space="0" w:color="auto"/>
      </w:divBdr>
    </w:div>
    <w:div w:id="1730183025">
      <w:bodyDiv w:val="1"/>
      <w:marLeft w:val="0"/>
      <w:marRight w:val="0"/>
      <w:marTop w:val="0"/>
      <w:marBottom w:val="0"/>
      <w:divBdr>
        <w:top w:val="none" w:sz="0" w:space="0" w:color="auto"/>
        <w:left w:val="none" w:sz="0" w:space="0" w:color="auto"/>
        <w:bottom w:val="none" w:sz="0" w:space="0" w:color="auto"/>
        <w:right w:val="none" w:sz="0" w:space="0" w:color="auto"/>
      </w:divBdr>
    </w:div>
    <w:div w:id="1739404468">
      <w:bodyDiv w:val="1"/>
      <w:marLeft w:val="0"/>
      <w:marRight w:val="0"/>
      <w:marTop w:val="0"/>
      <w:marBottom w:val="0"/>
      <w:divBdr>
        <w:top w:val="none" w:sz="0" w:space="0" w:color="auto"/>
        <w:left w:val="none" w:sz="0" w:space="0" w:color="auto"/>
        <w:bottom w:val="none" w:sz="0" w:space="0" w:color="auto"/>
        <w:right w:val="none" w:sz="0" w:space="0" w:color="auto"/>
      </w:divBdr>
    </w:div>
    <w:div w:id="1740399711">
      <w:bodyDiv w:val="1"/>
      <w:marLeft w:val="0"/>
      <w:marRight w:val="0"/>
      <w:marTop w:val="0"/>
      <w:marBottom w:val="0"/>
      <w:divBdr>
        <w:top w:val="none" w:sz="0" w:space="0" w:color="auto"/>
        <w:left w:val="none" w:sz="0" w:space="0" w:color="auto"/>
        <w:bottom w:val="none" w:sz="0" w:space="0" w:color="auto"/>
        <w:right w:val="none" w:sz="0" w:space="0" w:color="auto"/>
      </w:divBdr>
    </w:div>
    <w:div w:id="1742098398">
      <w:bodyDiv w:val="1"/>
      <w:marLeft w:val="0"/>
      <w:marRight w:val="0"/>
      <w:marTop w:val="0"/>
      <w:marBottom w:val="0"/>
      <w:divBdr>
        <w:top w:val="none" w:sz="0" w:space="0" w:color="auto"/>
        <w:left w:val="none" w:sz="0" w:space="0" w:color="auto"/>
        <w:bottom w:val="none" w:sz="0" w:space="0" w:color="auto"/>
        <w:right w:val="none" w:sz="0" w:space="0" w:color="auto"/>
      </w:divBdr>
    </w:div>
    <w:div w:id="1743681000">
      <w:bodyDiv w:val="1"/>
      <w:marLeft w:val="0"/>
      <w:marRight w:val="0"/>
      <w:marTop w:val="0"/>
      <w:marBottom w:val="0"/>
      <w:divBdr>
        <w:top w:val="none" w:sz="0" w:space="0" w:color="auto"/>
        <w:left w:val="none" w:sz="0" w:space="0" w:color="auto"/>
        <w:bottom w:val="none" w:sz="0" w:space="0" w:color="auto"/>
        <w:right w:val="none" w:sz="0" w:space="0" w:color="auto"/>
      </w:divBdr>
    </w:div>
    <w:div w:id="1744599898">
      <w:bodyDiv w:val="1"/>
      <w:marLeft w:val="0"/>
      <w:marRight w:val="0"/>
      <w:marTop w:val="0"/>
      <w:marBottom w:val="0"/>
      <w:divBdr>
        <w:top w:val="none" w:sz="0" w:space="0" w:color="auto"/>
        <w:left w:val="none" w:sz="0" w:space="0" w:color="auto"/>
        <w:bottom w:val="none" w:sz="0" w:space="0" w:color="auto"/>
        <w:right w:val="none" w:sz="0" w:space="0" w:color="auto"/>
      </w:divBdr>
    </w:div>
    <w:div w:id="1746760573">
      <w:bodyDiv w:val="1"/>
      <w:marLeft w:val="0"/>
      <w:marRight w:val="0"/>
      <w:marTop w:val="0"/>
      <w:marBottom w:val="0"/>
      <w:divBdr>
        <w:top w:val="none" w:sz="0" w:space="0" w:color="auto"/>
        <w:left w:val="none" w:sz="0" w:space="0" w:color="auto"/>
        <w:bottom w:val="none" w:sz="0" w:space="0" w:color="auto"/>
        <w:right w:val="none" w:sz="0" w:space="0" w:color="auto"/>
      </w:divBdr>
    </w:div>
    <w:div w:id="1749766554">
      <w:bodyDiv w:val="1"/>
      <w:marLeft w:val="0"/>
      <w:marRight w:val="0"/>
      <w:marTop w:val="0"/>
      <w:marBottom w:val="0"/>
      <w:divBdr>
        <w:top w:val="none" w:sz="0" w:space="0" w:color="auto"/>
        <w:left w:val="none" w:sz="0" w:space="0" w:color="auto"/>
        <w:bottom w:val="none" w:sz="0" w:space="0" w:color="auto"/>
        <w:right w:val="none" w:sz="0" w:space="0" w:color="auto"/>
      </w:divBdr>
    </w:div>
    <w:div w:id="1750734475">
      <w:bodyDiv w:val="1"/>
      <w:marLeft w:val="0"/>
      <w:marRight w:val="0"/>
      <w:marTop w:val="0"/>
      <w:marBottom w:val="0"/>
      <w:divBdr>
        <w:top w:val="none" w:sz="0" w:space="0" w:color="auto"/>
        <w:left w:val="none" w:sz="0" w:space="0" w:color="auto"/>
        <w:bottom w:val="none" w:sz="0" w:space="0" w:color="auto"/>
        <w:right w:val="none" w:sz="0" w:space="0" w:color="auto"/>
      </w:divBdr>
    </w:div>
    <w:div w:id="1755123283">
      <w:bodyDiv w:val="1"/>
      <w:marLeft w:val="0"/>
      <w:marRight w:val="0"/>
      <w:marTop w:val="0"/>
      <w:marBottom w:val="0"/>
      <w:divBdr>
        <w:top w:val="none" w:sz="0" w:space="0" w:color="auto"/>
        <w:left w:val="none" w:sz="0" w:space="0" w:color="auto"/>
        <w:bottom w:val="none" w:sz="0" w:space="0" w:color="auto"/>
        <w:right w:val="none" w:sz="0" w:space="0" w:color="auto"/>
      </w:divBdr>
    </w:div>
    <w:div w:id="1759671399">
      <w:bodyDiv w:val="1"/>
      <w:marLeft w:val="0"/>
      <w:marRight w:val="0"/>
      <w:marTop w:val="0"/>
      <w:marBottom w:val="0"/>
      <w:divBdr>
        <w:top w:val="none" w:sz="0" w:space="0" w:color="auto"/>
        <w:left w:val="none" w:sz="0" w:space="0" w:color="auto"/>
        <w:bottom w:val="none" w:sz="0" w:space="0" w:color="auto"/>
        <w:right w:val="none" w:sz="0" w:space="0" w:color="auto"/>
      </w:divBdr>
    </w:div>
    <w:div w:id="1759868715">
      <w:bodyDiv w:val="1"/>
      <w:marLeft w:val="0"/>
      <w:marRight w:val="0"/>
      <w:marTop w:val="0"/>
      <w:marBottom w:val="0"/>
      <w:divBdr>
        <w:top w:val="none" w:sz="0" w:space="0" w:color="auto"/>
        <w:left w:val="none" w:sz="0" w:space="0" w:color="auto"/>
        <w:bottom w:val="none" w:sz="0" w:space="0" w:color="auto"/>
        <w:right w:val="none" w:sz="0" w:space="0" w:color="auto"/>
      </w:divBdr>
    </w:div>
    <w:div w:id="1760785385">
      <w:bodyDiv w:val="1"/>
      <w:marLeft w:val="0"/>
      <w:marRight w:val="0"/>
      <w:marTop w:val="0"/>
      <w:marBottom w:val="0"/>
      <w:divBdr>
        <w:top w:val="none" w:sz="0" w:space="0" w:color="auto"/>
        <w:left w:val="none" w:sz="0" w:space="0" w:color="auto"/>
        <w:bottom w:val="none" w:sz="0" w:space="0" w:color="auto"/>
        <w:right w:val="none" w:sz="0" w:space="0" w:color="auto"/>
      </w:divBdr>
    </w:div>
    <w:div w:id="1763141822">
      <w:bodyDiv w:val="1"/>
      <w:marLeft w:val="0"/>
      <w:marRight w:val="0"/>
      <w:marTop w:val="0"/>
      <w:marBottom w:val="0"/>
      <w:divBdr>
        <w:top w:val="none" w:sz="0" w:space="0" w:color="auto"/>
        <w:left w:val="none" w:sz="0" w:space="0" w:color="auto"/>
        <w:bottom w:val="none" w:sz="0" w:space="0" w:color="auto"/>
        <w:right w:val="none" w:sz="0" w:space="0" w:color="auto"/>
      </w:divBdr>
    </w:div>
    <w:div w:id="1763842703">
      <w:bodyDiv w:val="1"/>
      <w:marLeft w:val="0"/>
      <w:marRight w:val="0"/>
      <w:marTop w:val="0"/>
      <w:marBottom w:val="0"/>
      <w:divBdr>
        <w:top w:val="none" w:sz="0" w:space="0" w:color="auto"/>
        <w:left w:val="none" w:sz="0" w:space="0" w:color="auto"/>
        <w:bottom w:val="none" w:sz="0" w:space="0" w:color="auto"/>
        <w:right w:val="none" w:sz="0" w:space="0" w:color="auto"/>
      </w:divBdr>
    </w:div>
    <w:div w:id="1765103469">
      <w:bodyDiv w:val="1"/>
      <w:marLeft w:val="0"/>
      <w:marRight w:val="0"/>
      <w:marTop w:val="0"/>
      <w:marBottom w:val="0"/>
      <w:divBdr>
        <w:top w:val="none" w:sz="0" w:space="0" w:color="auto"/>
        <w:left w:val="none" w:sz="0" w:space="0" w:color="auto"/>
        <w:bottom w:val="none" w:sz="0" w:space="0" w:color="auto"/>
        <w:right w:val="none" w:sz="0" w:space="0" w:color="auto"/>
      </w:divBdr>
    </w:div>
    <w:div w:id="1766684934">
      <w:bodyDiv w:val="1"/>
      <w:marLeft w:val="0"/>
      <w:marRight w:val="0"/>
      <w:marTop w:val="0"/>
      <w:marBottom w:val="0"/>
      <w:divBdr>
        <w:top w:val="none" w:sz="0" w:space="0" w:color="auto"/>
        <w:left w:val="none" w:sz="0" w:space="0" w:color="auto"/>
        <w:bottom w:val="none" w:sz="0" w:space="0" w:color="auto"/>
        <w:right w:val="none" w:sz="0" w:space="0" w:color="auto"/>
      </w:divBdr>
    </w:div>
    <w:div w:id="1769035457">
      <w:bodyDiv w:val="1"/>
      <w:marLeft w:val="0"/>
      <w:marRight w:val="0"/>
      <w:marTop w:val="0"/>
      <w:marBottom w:val="0"/>
      <w:divBdr>
        <w:top w:val="none" w:sz="0" w:space="0" w:color="auto"/>
        <w:left w:val="none" w:sz="0" w:space="0" w:color="auto"/>
        <w:bottom w:val="none" w:sz="0" w:space="0" w:color="auto"/>
        <w:right w:val="none" w:sz="0" w:space="0" w:color="auto"/>
      </w:divBdr>
    </w:div>
    <w:div w:id="1769306305">
      <w:bodyDiv w:val="1"/>
      <w:marLeft w:val="0"/>
      <w:marRight w:val="0"/>
      <w:marTop w:val="0"/>
      <w:marBottom w:val="0"/>
      <w:divBdr>
        <w:top w:val="none" w:sz="0" w:space="0" w:color="auto"/>
        <w:left w:val="none" w:sz="0" w:space="0" w:color="auto"/>
        <w:bottom w:val="none" w:sz="0" w:space="0" w:color="auto"/>
        <w:right w:val="none" w:sz="0" w:space="0" w:color="auto"/>
      </w:divBdr>
    </w:div>
    <w:div w:id="1774082245">
      <w:bodyDiv w:val="1"/>
      <w:marLeft w:val="0"/>
      <w:marRight w:val="0"/>
      <w:marTop w:val="0"/>
      <w:marBottom w:val="0"/>
      <w:divBdr>
        <w:top w:val="none" w:sz="0" w:space="0" w:color="auto"/>
        <w:left w:val="none" w:sz="0" w:space="0" w:color="auto"/>
        <w:bottom w:val="none" w:sz="0" w:space="0" w:color="auto"/>
        <w:right w:val="none" w:sz="0" w:space="0" w:color="auto"/>
      </w:divBdr>
    </w:div>
    <w:div w:id="1777360795">
      <w:bodyDiv w:val="1"/>
      <w:marLeft w:val="0"/>
      <w:marRight w:val="0"/>
      <w:marTop w:val="0"/>
      <w:marBottom w:val="0"/>
      <w:divBdr>
        <w:top w:val="none" w:sz="0" w:space="0" w:color="auto"/>
        <w:left w:val="none" w:sz="0" w:space="0" w:color="auto"/>
        <w:bottom w:val="none" w:sz="0" w:space="0" w:color="auto"/>
        <w:right w:val="none" w:sz="0" w:space="0" w:color="auto"/>
      </w:divBdr>
    </w:div>
    <w:div w:id="1778135428">
      <w:bodyDiv w:val="1"/>
      <w:marLeft w:val="0"/>
      <w:marRight w:val="0"/>
      <w:marTop w:val="0"/>
      <w:marBottom w:val="0"/>
      <w:divBdr>
        <w:top w:val="none" w:sz="0" w:space="0" w:color="auto"/>
        <w:left w:val="none" w:sz="0" w:space="0" w:color="auto"/>
        <w:bottom w:val="none" w:sz="0" w:space="0" w:color="auto"/>
        <w:right w:val="none" w:sz="0" w:space="0" w:color="auto"/>
      </w:divBdr>
    </w:div>
    <w:div w:id="1778603390">
      <w:bodyDiv w:val="1"/>
      <w:marLeft w:val="0"/>
      <w:marRight w:val="0"/>
      <w:marTop w:val="0"/>
      <w:marBottom w:val="0"/>
      <w:divBdr>
        <w:top w:val="none" w:sz="0" w:space="0" w:color="auto"/>
        <w:left w:val="none" w:sz="0" w:space="0" w:color="auto"/>
        <w:bottom w:val="none" w:sz="0" w:space="0" w:color="auto"/>
        <w:right w:val="none" w:sz="0" w:space="0" w:color="auto"/>
      </w:divBdr>
    </w:div>
    <w:div w:id="1780640580">
      <w:bodyDiv w:val="1"/>
      <w:marLeft w:val="0"/>
      <w:marRight w:val="0"/>
      <w:marTop w:val="0"/>
      <w:marBottom w:val="0"/>
      <w:divBdr>
        <w:top w:val="none" w:sz="0" w:space="0" w:color="auto"/>
        <w:left w:val="none" w:sz="0" w:space="0" w:color="auto"/>
        <w:bottom w:val="none" w:sz="0" w:space="0" w:color="auto"/>
        <w:right w:val="none" w:sz="0" w:space="0" w:color="auto"/>
      </w:divBdr>
    </w:div>
    <w:div w:id="1782606494">
      <w:bodyDiv w:val="1"/>
      <w:marLeft w:val="0"/>
      <w:marRight w:val="0"/>
      <w:marTop w:val="0"/>
      <w:marBottom w:val="0"/>
      <w:divBdr>
        <w:top w:val="none" w:sz="0" w:space="0" w:color="auto"/>
        <w:left w:val="none" w:sz="0" w:space="0" w:color="auto"/>
        <w:bottom w:val="none" w:sz="0" w:space="0" w:color="auto"/>
        <w:right w:val="none" w:sz="0" w:space="0" w:color="auto"/>
      </w:divBdr>
    </w:div>
    <w:div w:id="1785732505">
      <w:bodyDiv w:val="1"/>
      <w:marLeft w:val="0"/>
      <w:marRight w:val="0"/>
      <w:marTop w:val="0"/>
      <w:marBottom w:val="0"/>
      <w:divBdr>
        <w:top w:val="none" w:sz="0" w:space="0" w:color="auto"/>
        <w:left w:val="none" w:sz="0" w:space="0" w:color="auto"/>
        <w:bottom w:val="none" w:sz="0" w:space="0" w:color="auto"/>
        <w:right w:val="none" w:sz="0" w:space="0" w:color="auto"/>
      </w:divBdr>
    </w:div>
    <w:div w:id="1786920594">
      <w:bodyDiv w:val="1"/>
      <w:marLeft w:val="0"/>
      <w:marRight w:val="0"/>
      <w:marTop w:val="0"/>
      <w:marBottom w:val="0"/>
      <w:divBdr>
        <w:top w:val="none" w:sz="0" w:space="0" w:color="auto"/>
        <w:left w:val="none" w:sz="0" w:space="0" w:color="auto"/>
        <w:bottom w:val="none" w:sz="0" w:space="0" w:color="auto"/>
        <w:right w:val="none" w:sz="0" w:space="0" w:color="auto"/>
      </w:divBdr>
    </w:div>
    <w:div w:id="1789424874">
      <w:bodyDiv w:val="1"/>
      <w:marLeft w:val="0"/>
      <w:marRight w:val="0"/>
      <w:marTop w:val="0"/>
      <w:marBottom w:val="0"/>
      <w:divBdr>
        <w:top w:val="none" w:sz="0" w:space="0" w:color="auto"/>
        <w:left w:val="none" w:sz="0" w:space="0" w:color="auto"/>
        <w:bottom w:val="none" w:sz="0" w:space="0" w:color="auto"/>
        <w:right w:val="none" w:sz="0" w:space="0" w:color="auto"/>
      </w:divBdr>
    </w:div>
    <w:div w:id="1791127416">
      <w:bodyDiv w:val="1"/>
      <w:marLeft w:val="0"/>
      <w:marRight w:val="0"/>
      <w:marTop w:val="0"/>
      <w:marBottom w:val="0"/>
      <w:divBdr>
        <w:top w:val="none" w:sz="0" w:space="0" w:color="auto"/>
        <w:left w:val="none" w:sz="0" w:space="0" w:color="auto"/>
        <w:bottom w:val="none" w:sz="0" w:space="0" w:color="auto"/>
        <w:right w:val="none" w:sz="0" w:space="0" w:color="auto"/>
      </w:divBdr>
    </w:div>
    <w:div w:id="1795325853">
      <w:bodyDiv w:val="1"/>
      <w:marLeft w:val="0"/>
      <w:marRight w:val="0"/>
      <w:marTop w:val="0"/>
      <w:marBottom w:val="0"/>
      <w:divBdr>
        <w:top w:val="none" w:sz="0" w:space="0" w:color="auto"/>
        <w:left w:val="none" w:sz="0" w:space="0" w:color="auto"/>
        <w:bottom w:val="none" w:sz="0" w:space="0" w:color="auto"/>
        <w:right w:val="none" w:sz="0" w:space="0" w:color="auto"/>
      </w:divBdr>
    </w:div>
    <w:div w:id="1796294168">
      <w:bodyDiv w:val="1"/>
      <w:marLeft w:val="0"/>
      <w:marRight w:val="0"/>
      <w:marTop w:val="0"/>
      <w:marBottom w:val="0"/>
      <w:divBdr>
        <w:top w:val="none" w:sz="0" w:space="0" w:color="auto"/>
        <w:left w:val="none" w:sz="0" w:space="0" w:color="auto"/>
        <w:bottom w:val="none" w:sz="0" w:space="0" w:color="auto"/>
        <w:right w:val="none" w:sz="0" w:space="0" w:color="auto"/>
      </w:divBdr>
    </w:div>
    <w:div w:id="1796752276">
      <w:bodyDiv w:val="1"/>
      <w:marLeft w:val="0"/>
      <w:marRight w:val="0"/>
      <w:marTop w:val="0"/>
      <w:marBottom w:val="0"/>
      <w:divBdr>
        <w:top w:val="none" w:sz="0" w:space="0" w:color="auto"/>
        <w:left w:val="none" w:sz="0" w:space="0" w:color="auto"/>
        <w:bottom w:val="none" w:sz="0" w:space="0" w:color="auto"/>
        <w:right w:val="none" w:sz="0" w:space="0" w:color="auto"/>
      </w:divBdr>
    </w:div>
    <w:div w:id="1798913898">
      <w:bodyDiv w:val="1"/>
      <w:marLeft w:val="0"/>
      <w:marRight w:val="0"/>
      <w:marTop w:val="0"/>
      <w:marBottom w:val="0"/>
      <w:divBdr>
        <w:top w:val="none" w:sz="0" w:space="0" w:color="auto"/>
        <w:left w:val="none" w:sz="0" w:space="0" w:color="auto"/>
        <w:bottom w:val="none" w:sz="0" w:space="0" w:color="auto"/>
        <w:right w:val="none" w:sz="0" w:space="0" w:color="auto"/>
      </w:divBdr>
    </w:div>
    <w:div w:id="1799109983">
      <w:bodyDiv w:val="1"/>
      <w:marLeft w:val="0"/>
      <w:marRight w:val="0"/>
      <w:marTop w:val="0"/>
      <w:marBottom w:val="0"/>
      <w:divBdr>
        <w:top w:val="none" w:sz="0" w:space="0" w:color="auto"/>
        <w:left w:val="none" w:sz="0" w:space="0" w:color="auto"/>
        <w:bottom w:val="none" w:sz="0" w:space="0" w:color="auto"/>
        <w:right w:val="none" w:sz="0" w:space="0" w:color="auto"/>
      </w:divBdr>
    </w:div>
    <w:div w:id="1799832293">
      <w:bodyDiv w:val="1"/>
      <w:marLeft w:val="0"/>
      <w:marRight w:val="0"/>
      <w:marTop w:val="0"/>
      <w:marBottom w:val="0"/>
      <w:divBdr>
        <w:top w:val="none" w:sz="0" w:space="0" w:color="auto"/>
        <w:left w:val="none" w:sz="0" w:space="0" w:color="auto"/>
        <w:bottom w:val="none" w:sz="0" w:space="0" w:color="auto"/>
        <w:right w:val="none" w:sz="0" w:space="0" w:color="auto"/>
      </w:divBdr>
    </w:div>
    <w:div w:id="1801259980">
      <w:bodyDiv w:val="1"/>
      <w:marLeft w:val="0"/>
      <w:marRight w:val="0"/>
      <w:marTop w:val="0"/>
      <w:marBottom w:val="0"/>
      <w:divBdr>
        <w:top w:val="none" w:sz="0" w:space="0" w:color="auto"/>
        <w:left w:val="none" w:sz="0" w:space="0" w:color="auto"/>
        <w:bottom w:val="none" w:sz="0" w:space="0" w:color="auto"/>
        <w:right w:val="none" w:sz="0" w:space="0" w:color="auto"/>
      </w:divBdr>
    </w:div>
    <w:div w:id="1802185168">
      <w:bodyDiv w:val="1"/>
      <w:marLeft w:val="0"/>
      <w:marRight w:val="0"/>
      <w:marTop w:val="0"/>
      <w:marBottom w:val="0"/>
      <w:divBdr>
        <w:top w:val="none" w:sz="0" w:space="0" w:color="auto"/>
        <w:left w:val="none" w:sz="0" w:space="0" w:color="auto"/>
        <w:bottom w:val="none" w:sz="0" w:space="0" w:color="auto"/>
        <w:right w:val="none" w:sz="0" w:space="0" w:color="auto"/>
      </w:divBdr>
    </w:div>
    <w:div w:id="1816801759">
      <w:bodyDiv w:val="1"/>
      <w:marLeft w:val="0"/>
      <w:marRight w:val="0"/>
      <w:marTop w:val="0"/>
      <w:marBottom w:val="0"/>
      <w:divBdr>
        <w:top w:val="none" w:sz="0" w:space="0" w:color="auto"/>
        <w:left w:val="none" w:sz="0" w:space="0" w:color="auto"/>
        <w:bottom w:val="none" w:sz="0" w:space="0" w:color="auto"/>
        <w:right w:val="none" w:sz="0" w:space="0" w:color="auto"/>
      </w:divBdr>
    </w:div>
    <w:div w:id="1816986429">
      <w:bodyDiv w:val="1"/>
      <w:marLeft w:val="0"/>
      <w:marRight w:val="0"/>
      <w:marTop w:val="0"/>
      <w:marBottom w:val="0"/>
      <w:divBdr>
        <w:top w:val="none" w:sz="0" w:space="0" w:color="auto"/>
        <w:left w:val="none" w:sz="0" w:space="0" w:color="auto"/>
        <w:bottom w:val="none" w:sz="0" w:space="0" w:color="auto"/>
        <w:right w:val="none" w:sz="0" w:space="0" w:color="auto"/>
      </w:divBdr>
    </w:div>
    <w:div w:id="1817529866">
      <w:bodyDiv w:val="1"/>
      <w:marLeft w:val="0"/>
      <w:marRight w:val="0"/>
      <w:marTop w:val="0"/>
      <w:marBottom w:val="0"/>
      <w:divBdr>
        <w:top w:val="none" w:sz="0" w:space="0" w:color="auto"/>
        <w:left w:val="none" w:sz="0" w:space="0" w:color="auto"/>
        <w:bottom w:val="none" w:sz="0" w:space="0" w:color="auto"/>
        <w:right w:val="none" w:sz="0" w:space="0" w:color="auto"/>
      </w:divBdr>
    </w:div>
    <w:div w:id="1821992608">
      <w:bodyDiv w:val="1"/>
      <w:marLeft w:val="0"/>
      <w:marRight w:val="0"/>
      <w:marTop w:val="0"/>
      <w:marBottom w:val="0"/>
      <w:divBdr>
        <w:top w:val="none" w:sz="0" w:space="0" w:color="auto"/>
        <w:left w:val="none" w:sz="0" w:space="0" w:color="auto"/>
        <w:bottom w:val="none" w:sz="0" w:space="0" w:color="auto"/>
        <w:right w:val="none" w:sz="0" w:space="0" w:color="auto"/>
      </w:divBdr>
    </w:div>
    <w:div w:id="1822188579">
      <w:bodyDiv w:val="1"/>
      <w:marLeft w:val="0"/>
      <w:marRight w:val="0"/>
      <w:marTop w:val="0"/>
      <w:marBottom w:val="0"/>
      <w:divBdr>
        <w:top w:val="none" w:sz="0" w:space="0" w:color="auto"/>
        <w:left w:val="none" w:sz="0" w:space="0" w:color="auto"/>
        <w:bottom w:val="none" w:sz="0" w:space="0" w:color="auto"/>
        <w:right w:val="none" w:sz="0" w:space="0" w:color="auto"/>
      </w:divBdr>
    </w:div>
    <w:div w:id="1822381069">
      <w:bodyDiv w:val="1"/>
      <w:marLeft w:val="0"/>
      <w:marRight w:val="0"/>
      <w:marTop w:val="0"/>
      <w:marBottom w:val="0"/>
      <w:divBdr>
        <w:top w:val="none" w:sz="0" w:space="0" w:color="auto"/>
        <w:left w:val="none" w:sz="0" w:space="0" w:color="auto"/>
        <w:bottom w:val="none" w:sz="0" w:space="0" w:color="auto"/>
        <w:right w:val="none" w:sz="0" w:space="0" w:color="auto"/>
      </w:divBdr>
    </w:div>
    <w:div w:id="1822846113">
      <w:bodyDiv w:val="1"/>
      <w:marLeft w:val="0"/>
      <w:marRight w:val="0"/>
      <w:marTop w:val="0"/>
      <w:marBottom w:val="0"/>
      <w:divBdr>
        <w:top w:val="none" w:sz="0" w:space="0" w:color="auto"/>
        <w:left w:val="none" w:sz="0" w:space="0" w:color="auto"/>
        <w:bottom w:val="none" w:sz="0" w:space="0" w:color="auto"/>
        <w:right w:val="none" w:sz="0" w:space="0" w:color="auto"/>
      </w:divBdr>
    </w:div>
    <w:div w:id="1823571762">
      <w:bodyDiv w:val="1"/>
      <w:marLeft w:val="0"/>
      <w:marRight w:val="0"/>
      <w:marTop w:val="0"/>
      <w:marBottom w:val="0"/>
      <w:divBdr>
        <w:top w:val="none" w:sz="0" w:space="0" w:color="auto"/>
        <w:left w:val="none" w:sz="0" w:space="0" w:color="auto"/>
        <w:bottom w:val="none" w:sz="0" w:space="0" w:color="auto"/>
        <w:right w:val="none" w:sz="0" w:space="0" w:color="auto"/>
      </w:divBdr>
    </w:div>
    <w:div w:id="1825318428">
      <w:bodyDiv w:val="1"/>
      <w:marLeft w:val="0"/>
      <w:marRight w:val="0"/>
      <w:marTop w:val="0"/>
      <w:marBottom w:val="0"/>
      <w:divBdr>
        <w:top w:val="none" w:sz="0" w:space="0" w:color="auto"/>
        <w:left w:val="none" w:sz="0" w:space="0" w:color="auto"/>
        <w:bottom w:val="none" w:sz="0" w:space="0" w:color="auto"/>
        <w:right w:val="none" w:sz="0" w:space="0" w:color="auto"/>
      </w:divBdr>
    </w:div>
    <w:div w:id="1833251331">
      <w:bodyDiv w:val="1"/>
      <w:marLeft w:val="0"/>
      <w:marRight w:val="0"/>
      <w:marTop w:val="0"/>
      <w:marBottom w:val="0"/>
      <w:divBdr>
        <w:top w:val="none" w:sz="0" w:space="0" w:color="auto"/>
        <w:left w:val="none" w:sz="0" w:space="0" w:color="auto"/>
        <w:bottom w:val="none" w:sz="0" w:space="0" w:color="auto"/>
        <w:right w:val="none" w:sz="0" w:space="0" w:color="auto"/>
      </w:divBdr>
    </w:div>
    <w:div w:id="1836649751">
      <w:bodyDiv w:val="1"/>
      <w:marLeft w:val="0"/>
      <w:marRight w:val="0"/>
      <w:marTop w:val="0"/>
      <w:marBottom w:val="0"/>
      <w:divBdr>
        <w:top w:val="none" w:sz="0" w:space="0" w:color="auto"/>
        <w:left w:val="none" w:sz="0" w:space="0" w:color="auto"/>
        <w:bottom w:val="none" w:sz="0" w:space="0" w:color="auto"/>
        <w:right w:val="none" w:sz="0" w:space="0" w:color="auto"/>
      </w:divBdr>
    </w:div>
    <w:div w:id="1837988987">
      <w:bodyDiv w:val="1"/>
      <w:marLeft w:val="0"/>
      <w:marRight w:val="0"/>
      <w:marTop w:val="0"/>
      <w:marBottom w:val="0"/>
      <w:divBdr>
        <w:top w:val="none" w:sz="0" w:space="0" w:color="auto"/>
        <w:left w:val="none" w:sz="0" w:space="0" w:color="auto"/>
        <w:bottom w:val="none" w:sz="0" w:space="0" w:color="auto"/>
        <w:right w:val="none" w:sz="0" w:space="0" w:color="auto"/>
      </w:divBdr>
    </w:div>
    <w:div w:id="1838306033">
      <w:bodyDiv w:val="1"/>
      <w:marLeft w:val="0"/>
      <w:marRight w:val="0"/>
      <w:marTop w:val="0"/>
      <w:marBottom w:val="0"/>
      <w:divBdr>
        <w:top w:val="none" w:sz="0" w:space="0" w:color="auto"/>
        <w:left w:val="none" w:sz="0" w:space="0" w:color="auto"/>
        <w:bottom w:val="none" w:sz="0" w:space="0" w:color="auto"/>
        <w:right w:val="none" w:sz="0" w:space="0" w:color="auto"/>
      </w:divBdr>
    </w:div>
    <w:div w:id="1839613768">
      <w:bodyDiv w:val="1"/>
      <w:marLeft w:val="0"/>
      <w:marRight w:val="0"/>
      <w:marTop w:val="0"/>
      <w:marBottom w:val="0"/>
      <w:divBdr>
        <w:top w:val="none" w:sz="0" w:space="0" w:color="auto"/>
        <w:left w:val="none" w:sz="0" w:space="0" w:color="auto"/>
        <w:bottom w:val="none" w:sz="0" w:space="0" w:color="auto"/>
        <w:right w:val="none" w:sz="0" w:space="0" w:color="auto"/>
      </w:divBdr>
    </w:div>
    <w:div w:id="1839997809">
      <w:bodyDiv w:val="1"/>
      <w:marLeft w:val="0"/>
      <w:marRight w:val="0"/>
      <w:marTop w:val="0"/>
      <w:marBottom w:val="0"/>
      <w:divBdr>
        <w:top w:val="none" w:sz="0" w:space="0" w:color="auto"/>
        <w:left w:val="none" w:sz="0" w:space="0" w:color="auto"/>
        <w:bottom w:val="none" w:sz="0" w:space="0" w:color="auto"/>
        <w:right w:val="none" w:sz="0" w:space="0" w:color="auto"/>
      </w:divBdr>
    </w:div>
    <w:div w:id="1841846235">
      <w:bodyDiv w:val="1"/>
      <w:marLeft w:val="0"/>
      <w:marRight w:val="0"/>
      <w:marTop w:val="0"/>
      <w:marBottom w:val="0"/>
      <w:divBdr>
        <w:top w:val="none" w:sz="0" w:space="0" w:color="auto"/>
        <w:left w:val="none" w:sz="0" w:space="0" w:color="auto"/>
        <w:bottom w:val="none" w:sz="0" w:space="0" w:color="auto"/>
        <w:right w:val="none" w:sz="0" w:space="0" w:color="auto"/>
      </w:divBdr>
    </w:div>
    <w:div w:id="1841919522">
      <w:bodyDiv w:val="1"/>
      <w:marLeft w:val="0"/>
      <w:marRight w:val="0"/>
      <w:marTop w:val="0"/>
      <w:marBottom w:val="0"/>
      <w:divBdr>
        <w:top w:val="none" w:sz="0" w:space="0" w:color="auto"/>
        <w:left w:val="none" w:sz="0" w:space="0" w:color="auto"/>
        <w:bottom w:val="none" w:sz="0" w:space="0" w:color="auto"/>
        <w:right w:val="none" w:sz="0" w:space="0" w:color="auto"/>
      </w:divBdr>
    </w:div>
    <w:div w:id="1844394660">
      <w:bodyDiv w:val="1"/>
      <w:marLeft w:val="0"/>
      <w:marRight w:val="0"/>
      <w:marTop w:val="0"/>
      <w:marBottom w:val="0"/>
      <w:divBdr>
        <w:top w:val="none" w:sz="0" w:space="0" w:color="auto"/>
        <w:left w:val="none" w:sz="0" w:space="0" w:color="auto"/>
        <w:bottom w:val="none" w:sz="0" w:space="0" w:color="auto"/>
        <w:right w:val="none" w:sz="0" w:space="0" w:color="auto"/>
      </w:divBdr>
    </w:div>
    <w:div w:id="1845314986">
      <w:bodyDiv w:val="1"/>
      <w:marLeft w:val="0"/>
      <w:marRight w:val="0"/>
      <w:marTop w:val="0"/>
      <w:marBottom w:val="0"/>
      <w:divBdr>
        <w:top w:val="none" w:sz="0" w:space="0" w:color="auto"/>
        <w:left w:val="none" w:sz="0" w:space="0" w:color="auto"/>
        <w:bottom w:val="none" w:sz="0" w:space="0" w:color="auto"/>
        <w:right w:val="none" w:sz="0" w:space="0" w:color="auto"/>
      </w:divBdr>
    </w:div>
    <w:div w:id="1845895979">
      <w:bodyDiv w:val="1"/>
      <w:marLeft w:val="0"/>
      <w:marRight w:val="0"/>
      <w:marTop w:val="0"/>
      <w:marBottom w:val="0"/>
      <w:divBdr>
        <w:top w:val="none" w:sz="0" w:space="0" w:color="auto"/>
        <w:left w:val="none" w:sz="0" w:space="0" w:color="auto"/>
        <w:bottom w:val="none" w:sz="0" w:space="0" w:color="auto"/>
        <w:right w:val="none" w:sz="0" w:space="0" w:color="auto"/>
      </w:divBdr>
    </w:div>
    <w:div w:id="1846556733">
      <w:bodyDiv w:val="1"/>
      <w:marLeft w:val="0"/>
      <w:marRight w:val="0"/>
      <w:marTop w:val="0"/>
      <w:marBottom w:val="0"/>
      <w:divBdr>
        <w:top w:val="none" w:sz="0" w:space="0" w:color="auto"/>
        <w:left w:val="none" w:sz="0" w:space="0" w:color="auto"/>
        <w:bottom w:val="none" w:sz="0" w:space="0" w:color="auto"/>
        <w:right w:val="none" w:sz="0" w:space="0" w:color="auto"/>
      </w:divBdr>
    </w:div>
    <w:div w:id="1847667198">
      <w:bodyDiv w:val="1"/>
      <w:marLeft w:val="0"/>
      <w:marRight w:val="0"/>
      <w:marTop w:val="0"/>
      <w:marBottom w:val="0"/>
      <w:divBdr>
        <w:top w:val="none" w:sz="0" w:space="0" w:color="auto"/>
        <w:left w:val="none" w:sz="0" w:space="0" w:color="auto"/>
        <w:bottom w:val="none" w:sz="0" w:space="0" w:color="auto"/>
        <w:right w:val="none" w:sz="0" w:space="0" w:color="auto"/>
      </w:divBdr>
    </w:div>
    <w:div w:id="1848061026">
      <w:bodyDiv w:val="1"/>
      <w:marLeft w:val="0"/>
      <w:marRight w:val="0"/>
      <w:marTop w:val="0"/>
      <w:marBottom w:val="0"/>
      <w:divBdr>
        <w:top w:val="none" w:sz="0" w:space="0" w:color="auto"/>
        <w:left w:val="none" w:sz="0" w:space="0" w:color="auto"/>
        <w:bottom w:val="none" w:sz="0" w:space="0" w:color="auto"/>
        <w:right w:val="none" w:sz="0" w:space="0" w:color="auto"/>
      </w:divBdr>
    </w:div>
    <w:div w:id="1850682587">
      <w:bodyDiv w:val="1"/>
      <w:marLeft w:val="0"/>
      <w:marRight w:val="0"/>
      <w:marTop w:val="0"/>
      <w:marBottom w:val="0"/>
      <w:divBdr>
        <w:top w:val="none" w:sz="0" w:space="0" w:color="auto"/>
        <w:left w:val="none" w:sz="0" w:space="0" w:color="auto"/>
        <w:bottom w:val="none" w:sz="0" w:space="0" w:color="auto"/>
        <w:right w:val="none" w:sz="0" w:space="0" w:color="auto"/>
      </w:divBdr>
    </w:div>
    <w:div w:id="1851216567">
      <w:bodyDiv w:val="1"/>
      <w:marLeft w:val="0"/>
      <w:marRight w:val="0"/>
      <w:marTop w:val="0"/>
      <w:marBottom w:val="0"/>
      <w:divBdr>
        <w:top w:val="none" w:sz="0" w:space="0" w:color="auto"/>
        <w:left w:val="none" w:sz="0" w:space="0" w:color="auto"/>
        <w:bottom w:val="none" w:sz="0" w:space="0" w:color="auto"/>
        <w:right w:val="none" w:sz="0" w:space="0" w:color="auto"/>
      </w:divBdr>
    </w:div>
    <w:div w:id="1851918064">
      <w:bodyDiv w:val="1"/>
      <w:marLeft w:val="0"/>
      <w:marRight w:val="0"/>
      <w:marTop w:val="0"/>
      <w:marBottom w:val="0"/>
      <w:divBdr>
        <w:top w:val="none" w:sz="0" w:space="0" w:color="auto"/>
        <w:left w:val="none" w:sz="0" w:space="0" w:color="auto"/>
        <w:bottom w:val="none" w:sz="0" w:space="0" w:color="auto"/>
        <w:right w:val="none" w:sz="0" w:space="0" w:color="auto"/>
      </w:divBdr>
    </w:div>
    <w:div w:id="1855068664">
      <w:bodyDiv w:val="1"/>
      <w:marLeft w:val="0"/>
      <w:marRight w:val="0"/>
      <w:marTop w:val="0"/>
      <w:marBottom w:val="0"/>
      <w:divBdr>
        <w:top w:val="none" w:sz="0" w:space="0" w:color="auto"/>
        <w:left w:val="none" w:sz="0" w:space="0" w:color="auto"/>
        <w:bottom w:val="none" w:sz="0" w:space="0" w:color="auto"/>
        <w:right w:val="none" w:sz="0" w:space="0" w:color="auto"/>
      </w:divBdr>
    </w:div>
    <w:div w:id="1856843063">
      <w:bodyDiv w:val="1"/>
      <w:marLeft w:val="0"/>
      <w:marRight w:val="0"/>
      <w:marTop w:val="0"/>
      <w:marBottom w:val="0"/>
      <w:divBdr>
        <w:top w:val="none" w:sz="0" w:space="0" w:color="auto"/>
        <w:left w:val="none" w:sz="0" w:space="0" w:color="auto"/>
        <w:bottom w:val="none" w:sz="0" w:space="0" w:color="auto"/>
        <w:right w:val="none" w:sz="0" w:space="0" w:color="auto"/>
      </w:divBdr>
    </w:div>
    <w:div w:id="1857576975">
      <w:bodyDiv w:val="1"/>
      <w:marLeft w:val="0"/>
      <w:marRight w:val="0"/>
      <w:marTop w:val="0"/>
      <w:marBottom w:val="0"/>
      <w:divBdr>
        <w:top w:val="none" w:sz="0" w:space="0" w:color="auto"/>
        <w:left w:val="none" w:sz="0" w:space="0" w:color="auto"/>
        <w:bottom w:val="none" w:sz="0" w:space="0" w:color="auto"/>
        <w:right w:val="none" w:sz="0" w:space="0" w:color="auto"/>
      </w:divBdr>
    </w:div>
    <w:div w:id="1857697245">
      <w:bodyDiv w:val="1"/>
      <w:marLeft w:val="0"/>
      <w:marRight w:val="0"/>
      <w:marTop w:val="0"/>
      <w:marBottom w:val="0"/>
      <w:divBdr>
        <w:top w:val="none" w:sz="0" w:space="0" w:color="auto"/>
        <w:left w:val="none" w:sz="0" w:space="0" w:color="auto"/>
        <w:bottom w:val="none" w:sz="0" w:space="0" w:color="auto"/>
        <w:right w:val="none" w:sz="0" w:space="0" w:color="auto"/>
      </w:divBdr>
    </w:div>
    <w:div w:id="1859272296">
      <w:bodyDiv w:val="1"/>
      <w:marLeft w:val="0"/>
      <w:marRight w:val="0"/>
      <w:marTop w:val="0"/>
      <w:marBottom w:val="0"/>
      <w:divBdr>
        <w:top w:val="none" w:sz="0" w:space="0" w:color="auto"/>
        <w:left w:val="none" w:sz="0" w:space="0" w:color="auto"/>
        <w:bottom w:val="none" w:sz="0" w:space="0" w:color="auto"/>
        <w:right w:val="none" w:sz="0" w:space="0" w:color="auto"/>
      </w:divBdr>
    </w:div>
    <w:div w:id="1859616126">
      <w:bodyDiv w:val="1"/>
      <w:marLeft w:val="0"/>
      <w:marRight w:val="0"/>
      <w:marTop w:val="0"/>
      <w:marBottom w:val="0"/>
      <w:divBdr>
        <w:top w:val="none" w:sz="0" w:space="0" w:color="auto"/>
        <w:left w:val="none" w:sz="0" w:space="0" w:color="auto"/>
        <w:bottom w:val="none" w:sz="0" w:space="0" w:color="auto"/>
        <w:right w:val="none" w:sz="0" w:space="0" w:color="auto"/>
      </w:divBdr>
    </w:div>
    <w:div w:id="1862275471">
      <w:bodyDiv w:val="1"/>
      <w:marLeft w:val="0"/>
      <w:marRight w:val="0"/>
      <w:marTop w:val="0"/>
      <w:marBottom w:val="0"/>
      <w:divBdr>
        <w:top w:val="none" w:sz="0" w:space="0" w:color="auto"/>
        <w:left w:val="none" w:sz="0" w:space="0" w:color="auto"/>
        <w:bottom w:val="none" w:sz="0" w:space="0" w:color="auto"/>
        <w:right w:val="none" w:sz="0" w:space="0" w:color="auto"/>
      </w:divBdr>
    </w:div>
    <w:div w:id="1863276632">
      <w:bodyDiv w:val="1"/>
      <w:marLeft w:val="0"/>
      <w:marRight w:val="0"/>
      <w:marTop w:val="0"/>
      <w:marBottom w:val="0"/>
      <w:divBdr>
        <w:top w:val="none" w:sz="0" w:space="0" w:color="auto"/>
        <w:left w:val="none" w:sz="0" w:space="0" w:color="auto"/>
        <w:bottom w:val="none" w:sz="0" w:space="0" w:color="auto"/>
        <w:right w:val="none" w:sz="0" w:space="0" w:color="auto"/>
      </w:divBdr>
    </w:div>
    <w:div w:id="1866672943">
      <w:bodyDiv w:val="1"/>
      <w:marLeft w:val="0"/>
      <w:marRight w:val="0"/>
      <w:marTop w:val="0"/>
      <w:marBottom w:val="0"/>
      <w:divBdr>
        <w:top w:val="none" w:sz="0" w:space="0" w:color="auto"/>
        <w:left w:val="none" w:sz="0" w:space="0" w:color="auto"/>
        <w:bottom w:val="none" w:sz="0" w:space="0" w:color="auto"/>
        <w:right w:val="none" w:sz="0" w:space="0" w:color="auto"/>
      </w:divBdr>
    </w:div>
    <w:div w:id="1867205981">
      <w:bodyDiv w:val="1"/>
      <w:marLeft w:val="0"/>
      <w:marRight w:val="0"/>
      <w:marTop w:val="0"/>
      <w:marBottom w:val="0"/>
      <w:divBdr>
        <w:top w:val="none" w:sz="0" w:space="0" w:color="auto"/>
        <w:left w:val="none" w:sz="0" w:space="0" w:color="auto"/>
        <w:bottom w:val="none" w:sz="0" w:space="0" w:color="auto"/>
        <w:right w:val="none" w:sz="0" w:space="0" w:color="auto"/>
      </w:divBdr>
    </w:div>
    <w:div w:id="1868372459">
      <w:bodyDiv w:val="1"/>
      <w:marLeft w:val="0"/>
      <w:marRight w:val="0"/>
      <w:marTop w:val="0"/>
      <w:marBottom w:val="0"/>
      <w:divBdr>
        <w:top w:val="none" w:sz="0" w:space="0" w:color="auto"/>
        <w:left w:val="none" w:sz="0" w:space="0" w:color="auto"/>
        <w:bottom w:val="none" w:sz="0" w:space="0" w:color="auto"/>
        <w:right w:val="none" w:sz="0" w:space="0" w:color="auto"/>
      </w:divBdr>
    </w:div>
    <w:div w:id="1869370124">
      <w:bodyDiv w:val="1"/>
      <w:marLeft w:val="0"/>
      <w:marRight w:val="0"/>
      <w:marTop w:val="0"/>
      <w:marBottom w:val="0"/>
      <w:divBdr>
        <w:top w:val="none" w:sz="0" w:space="0" w:color="auto"/>
        <w:left w:val="none" w:sz="0" w:space="0" w:color="auto"/>
        <w:bottom w:val="none" w:sz="0" w:space="0" w:color="auto"/>
        <w:right w:val="none" w:sz="0" w:space="0" w:color="auto"/>
      </w:divBdr>
    </w:div>
    <w:div w:id="1869753826">
      <w:bodyDiv w:val="1"/>
      <w:marLeft w:val="0"/>
      <w:marRight w:val="0"/>
      <w:marTop w:val="0"/>
      <w:marBottom w:val="0"/>
      <w:divBdr>
        <w:top w:val="none" w:sz="0" w:space="0" w:color="auto"/>
        <w:left w:val="none" w:sz="0" w:space="0" w:color="auto"/>
        <w:bottom w:val="none" w:sz="0" w:space="0" w:color="auto"/>
        <w:right w:val="none" w:sz="0" w:space="0" w:color="auto"/>
      </w:divBdr>
    </w:div>
    <w:div w:id="1870296741">
      <w:bodyDiv w:val="1"/>
      <w:marLeft w:val="0"/>
      <w:marRight w:val="0"/>
      <w:marTop w:val="0"/>
      <w:marBottom w:val="0"/>
      <w:divBdr>
        <w:top w:val="none" w:sz="0" w:space="0" w:color="auto"/>
        <w:left w:val="none" w:sz="0" w:space="0" w:color="auto"/>
        <w:bottom w:val="none" w:sz="0" w:space="0" w:color="auto"/>
        <w:right w:val="none" w:sz="0" w:space="0" w:color="auto"/>
      </w:divBdr>
    </w:div>
    <w:div w:id="1878273605">
      <w:bodyDiv w:val="1"/>
      <w:marLeft w:val="0"/>
      <w:marRight w:val="0"/>
      <w:marTop w:val="0"/>
      <w:marBottom w:val="0"/>
      <w:divBdr>
        <w:top w:val="none" w:sz="0" w:space="0" w:color="auto"/>
        <w:left w:val="none" w:sz="0" w:space="0" w:color="auto"/>
        <w:bottom w:val="none" w:sz="0" w:space="0" w:color="auto"/>
        <w:right w:val="none" w:sz="0" w:space="0" w:color="auto"/>
      </w:divBdr>
    </w:div>
    <w:div w:id="1878733012">
      <w:bodyDiv w:val="1"/>
      <w:marLeft w:val="0"/>
      <w:marRight w:val="0"/>
      <w:marTop w:val="0"/>
      <w:marBottom w:val="0"/>
      <w:divBdr>
        <w:top w:val="none" w:sz="0" w:space="0" w:color="auto"/>
        <w:left w:val="none" w:sz="0" w:space="0" w:color="auto"/>
        <w:bottom w:val="none" w:sz="0" w:space="0" w:color="auto"/>
        <w:right w:val="none" w:sz="0" w:space="0" w:color="auto"/>
      </w:divBdr>
    </w:div>
    <w:div w:id="1879314809">
      <w:bodyDiv w:val="1"/>
      <w:marLeft w:val="0"/>
      <w:marRight w:val="0"/>
      <w:marTop w:val="0"/>
      <w:marBottom w:val="0"/>
      <w:divBdr>
        <w:top w:val="none" w:sz="0" w:space="0" w:color="auto"/>
        <w:left w:val="none" w:sz="0" w:space="0" w:color="auto"/>
        <w:bottom w:val="none" w:sz="0" w:space="0" w:color="auto"/>
        <w:right w:val="none" w:sz="0" w:space="0" w:color="auto"/>
      </w:divBdr>
    </w:div>
    <w:div w:id="1879734814">
      <w:bodyDiv w:val="1"/>
      <w:marLeft w:val="0"/>
      <w:marRight w:val="0"/>
      <w:marTop w:val="0"/>
      <w:marBottom w:val="0"/>
      <w:divBdr>
        <w:top w:val="none" w:sz="0" w:space="0" w:color="auto"/>
        <w:left w:val="none" w:sz="0" w:space="0" w:color="auto"/>
        <w:bottom w:val="none" w:sz="0" w:space="0" w:color="auto"/>
        <w:right w:val="none" w:sz="0" w:space="0" w:color="auto"/>
      </w:divBdr>
    </w:div>
    <w:div w:id="1884560511">
      <w:bodyDiv w:val="1"/>
      <w:marLeft w:val="0"/>
      <w:marRight w:val="0"/>
      <w:marTop w:val="0"/>
      <w:marBottom w:val="0"/>
      <w:divBdr>
        <w:top w:val="none" w:sz="0" w:space="0" w:color="auto"/>
        <w:left w:val="none" w:sz="0" w:space="0" w:color="auto"/>
        <w:bottom w:val="none" w:sz="0" w:space="0" w:color="auto"/>
        <w:right w:val="none" w:sz="0" w:space="0" w:color="auto"/>
      </w:divBdr>
    </w:div>
    <w:div w:id="1886790332">
      <w:bodyDiv w:val="1"/>
      <w:marLeft w:val="0"/>
      <w:marRight w:val="0"/>
      <w:marTop w:val="0"/>
      <w:marBottom w:val="0"/>
      <w:divBdr>
        <w:top w:val="none" w:sz="0" w:space="0" w:color="auto"/>
        <w:left w:val="none" w:sz="0" w:space="0" w:color="auto"/>
        <w:bottom w:val="none" w:sz="0" w:space="0" w:color="auto"/>
        <w:right w:val="none" w:sz="0" w:space="0" w:color="auto"/>
      </w:divBdr>
    </w:div>
    <w:div w:id="1888682919">
      <w:bodyDiv w:val="1"/>
      <w:marLeft w:val="0"/>
      <w:marRight w:val="0"/>
      <w:marTop w:val="0"/>
      <w:marBottom w:val="0"/>
      <w:divBdr>
        <w:top w:val="none" w:sz="0" w:space="0" w:color="auto"/>
        <w:left w:val="none" w:sz="0" w:space="0" w:color="auto"/>
        <w:bottom w:val="none" w:sz="0" w:space="0" w:color="auto"/>
        <w:right w:val="none" w:sz="0" w:space="0" w:color="auto"/>
      </w:divBdr>
    </w:div>
    <w:div w:id="1889367084">
      <w:bodyDiv w:val="1"/>
      <w:marLeft w:val="0"/>
      <w:marRight w:val="0"/>
      <w:marTop w:val="0"/>
      <w:marBottom w:val="0"/>
      <w:divBdr>
        <w:top w:val="none" w:sz="0" w:space="0" w:color="auto"/>
        <w:left w:val="none" w:sz="0" w:space="0" w:color="auto"/>
        <w:bottom w:val="none" w:sz="0" w:space="0" w:color="auto"/>
        <w:right w:val="none" w:sz="0" w:space="0" w:color="auto"/>
      </w:divBdr>
    </w:div>
    <w:div w:id="1889536565">
      <w:bodyDiv w:val="1"/>
      <w:marLeft w:val="0"/>
      <w:marRight w:val="0"/>
      <w:marTop w:val="0"/>
      <w:marBottom w:val="0"/>
      <w:divBdr>
        <w:top w:val="none" w:sz="0" w:space="0" w:color="auto"/>
        <w:left w:val="none" w:sz="0" w:space="0" w:color="auto"/>
        <w:bottom w:val="none" w:sz="0" w:space="0" w:color="auto"/>
        <w:right w:val="none" w:sz="0" w:space="0" w:color="auto"/>
      </w:divBdr>
    </w:div>
    <w:div w:id="1889754276">
      <w:bodyDiv w:val="1"/>
      <w:marLeft w:val="0"/>
      <w:marRight w:val="0"/>
      <w:marTop w:val="0"/>
      <w:marBottom w:val="0"/>
      <w:divBdr>
        <w:top w:val="none" w:sz="0" w:space="0" w:color="auto"/>
        <w:left w:val="none" w:sz="0" w:space="0" w:color="auto"/>
        <w:bottom w:val="none" w:sz="0" w:space="0" w:color="auto"/>
        <w:right w:val="none" w:sz="0" w:space="0" w:color="auto"/>
      </w:divBdr>
    </w:div>
    <w:div w:id="1890149356">
      <w:bodyDiv w:val="1"/>
      <w:marLeft w:val="0"/>
      <w:marRight w:val="0"/>
      <w:marTop w:val="0"/>
      <w:marBottom w:val="0"/>
      <w:divBdr>
        <w:top w:val="none" w:sz="0" w:space="0" w:color="auto"/>
        <w:left w:val="none" w:sz="0" w:space="0" w:color="auto"/>
        <w:bottom w:val="none" w:sz="0" w:space="0" w:color="auto"/>
        <w:right w:val="none" w:sz="0" w:space="0" w:color="auto"/>
      </w:divBdr>
    </w:div>
    <w:div w:id="1890267428">
      <w:bodyDiv w:val="1"/>
      <w:marLeft w:val="0"/>
      <w:marRight w:val="0"/>
      <w:marTop w:val="0"/>
      <w:marBottom w:val="0"/>
      <w:divBdr>
        <w:top w:val="none" w:sz="0" w:space="0" w:color="auto"/>
        <w:left w:val="none" w:sz="0" w:space="0" w:color="auto"/>
        <w:bottom w:val="none" w:sz="0" w:space="0" w:color="auto"/>
        <w:right w:val="none" w:sz="0" w:space="0" w:color="auto"/>
      </w:divBdr>
    </w:div>
    <w:div w:id="1891265029">
      <w:bodyDiv w:val="1"/>
      <w:marLeft w:val="0"/>
      <w:marRight w:val="0"/>
      <w:marTop w:val="0"/>
      <w:marBottom w:val="0"/>
      <w:divBdr>
        <w:top w:val="none" w:sz="0" w:space="0" w:color="auto"/>
        <w:left w:val="none" w:sz="0" w:space="0" w:color="auto"/>
        <w:bottom w:val="none" w:sz="0" w:space="0" w:color="auto"/>
        <w:right w:val="none" w:sz="0" w:space="0" w:color="auto"/>
      </w:divBdr>
    </w:div>
    <w:div w:id="1891501627">
      <w:bodyDiv w:val="1"/>
      <w:marLeft w:val="0"/>
      <w:marRight w:val="0"/>
      <w:marTop w:val="0"/>
      <w:marBottom w:val="0"/>
      <w:divBdr>
        <w:top w:val="none" w:sz="0" w:space="0" w:color="auto"/>
        <w:left w:val="none" w:sz="0" w:space="0" w:color="auto"/>
        <w:bottom w:val="none" w:sz="0" w:space="0" w:color="auto"/>
        <w:right w:val="none" w:sz="0" w:space="0" w:color="auto"/>
      </w:divBdr>
    </w:div>
    <w:div w:id="1891531730">
      <w:bodyDiv w:val="1"/>
      <w:marLeft w:val="0"/>
      <w:marRight w:val="0"/>
      <w:marTop w:val="0"/>
      <w:marBottom w:val="0"/>
      <w:divBdr>
        <w:top w:val="none" w:sz="0" w:space="0" w:color="auto"/>
        <w:left w:val="none" w:sz="0" w:space="0" w:color="auto"/>
        <w:bottom w:val="none" w:sz="0" w:space="0" w:color="auto"/>
        <w:right w:val="none" w:sz="0" w:space="0" w:color="auto"/>
      </w:divBdr>
    </w:div>
    <w:div w:id="1891764872">
      <w:bodyDiv w:val="1"/>
      <w:marLeft w:val="0"/>
      <w:marRight w:val="0"/>
      <w:marTop w:val="0"/>
      <w:marBottom w:val="0"/>
      <w:divBdr>
        <w:top w:val="none" w:sz="0" w:space="0" w:color="auto"/>
        <w:left w:val="none" w:sz="0" w:space="0" w:color="auto"/>
        <w:bottom w:val="none" w:sz="0" w:space="0" w:color="auto"/>
        <w:right w:val="none" w:sz="0" w:space="0" w:color="auto"/>
      </w:divBdr>
    </w:div>
    <w:div w:id="1892764362">
      <w:bodyDiv w:val="1"/>
      <w:marLeft w:val="0"/>
      <w:marRight w:val="0"/>
      <w:marTop w:val="0"/>
      <w:marBottom w:val="0"/>
      <w:divBdr>
        <w:top w:val="none" w:sz="0" w:space="0" w:color="auto"/>
        <w:left w:val="none" w:sz="0" w:space="0" w:color="auto"/>
        <w:bottom w:val="none" w:sz="0" w:space="0" w:color="auto"/>
        <w:right w:val="none" w:sz="0" w:space="0" w:color="auto"/>
      </w:divBdr>
    </w:div>
    <w:div w:id="1893229988">
      <w:bodyDiv w:val="1"/>
      <w:marLeft w:val="0"/>
      <w:marRight w:val="0"/>
      <w:marTop w:val="0"/>
      <w:marBottom w:val="0"/>
      <w:divBdr>
        <w:top w:val="none" w:sz="0" w:space="0" w:color="auto"/>
        <w:left w:val="none" w:sz="0" w:space="0" w:color="auto"/>
        <w:bottom w:val="none" w:sz="0" w:space="0" w:color="auto"/>
        <w:right w:val="none" w:sz="0" w:space="0" w:color="auto"/>
      </w:divBdr>
    </w:div>
    <w:div w:id="1896548414">
      <w:bodyDiv w:val="1"/>
      <w:marLeft w:val="0"/>
      <w:marRight w:val="0"/>
      <w:marTop w:val="0"/>
      <w:marBottom w:val="0"/>
      <w:divBdr>
        <w:top w:val="none" w:sz="0" w:space="0" w:color="auto"/>
        <w:left w:val="none" w:sz="0" w:space="0" w:color="auto"/>
        <w:bottom w:val="none" w:sz="0" w:space="0" w:color="auto"/>
        <w:right w:val="none" w:sz="0" w:space="0" w:color="auto"/>
      </w:divBdr>
    </w:div>
    <w:div w:id="1896817828">
      <w:bodyDiv w:val="1"/>
      <w:marLeft w:val="0"/>
      <w:marRight w:val="0"/>
      <w:marTop w:val="0"/>
      <w:marBottom w:val="0"/>
      <w:divBdr>
        <w:top w:val="none" w:sz="0" w:space="0" w:color="auto"/>
        <w:left w:val="none" w:sz="0" w:space="0" w:color="auto"/>
        <w:bottom w:val="none" w:sz="0" w:space="0" w:color="auto"/>
        <w:right w:val="none" w:sz="0" w:space="0" w:color="auto"/>
      </w:divBdr>
    </w:div>
    <w:div w:id="1901212073">
      <w:bodyDiv w:val="1"/>
      <w:marLeft w:val="0"/>
      <w:marRight w:val="0"/>
      <w:marTop w:val="0"/>
      <w:marBottom w:val="0"/>
      <w:divBdr>
        <w:top w:val="none" w:sz="0" w:space="0" w:color="auto"/>
        <w:left w:val="none" w:sz="0" w:space="0" w:color="auto"/>
        <w:bottom w:val="none" w:sz="0" w:space="0" w:color="auto"/>
        <w:right w:val="none" w:sz="0" w:space="0" w:color="auto"/>
      </w:divBdr>
    </w:div>
    <w:div w:id="1902977467">
      <w:bodyDiv w:val="1"/>
      <w:marLeft w:val="0"/>
      <w:marRight w:val="0"/>
      <w:marTop w:val="0"/>
      <w:marBottom w:val="0"/>
      <w:divBdr>
        <w:top w:val="none" w:sz="0" w:space="0" w:color="auto"/>
        <w:left w:val="none" w:sz="0" w:space="0" w:color="auto"/>
        <w:bottom w:val="none" w:sz="0" w:space="0" w:color="auto"/>
        <w:right w:val="none" w:sz="0" w:space="0" w:color="auto"/>
      </w:divBdr>
    </w:div>
    <w:div w:id="1905874175">
      <w:bodyDiv w:val="1"/>
      <w:marLeft w:val="0"/>
      <w:marRight w:val="0"/>
      <w:marTop w:val="0"/>
      <w:marBottom w:val="0"/>
      <w:divBdr>
        <w:top w:val="none" w:sz="0" w:space="0" w:color="auto"/>
        <w:left w:val="none" w:sz="0" w:space="0" w:color="auto"/>
        <w:bottom w:val="none" w:sz="0" w:space="0" w:color="auto"/>
        <w:right w:val="none" w:sz="0" w:space="0" w:color="auto"/>
      </w:divBdr>
    </w:div>
    <w:div w:id="1906529944">
      <w:bodyDiv w:val="1"/>
      <w:marLeft w:val="0"/>
      <w:marRight w:val="0"/>
      <w:marTop w:val="0"/>
      <w:marBottom w:val="0"/>
      <w:divBdr>
        <w:top w:val="none" w:sz="0" w:space="0" w:color="auto"/>
        <w:left w:val="none" w:sz="0" w:space="0" w:color="auto"/>
        <w:bottom w:val="none" w:sz="0" w:space="0" w:color="auto"/>
        <w:right w:val="none" w:sz="0" w:space="0" w:color="auto"/>
      </w:divBdr>
    </w:div>
    <w:div w:id="1908108122">
      <w:bodyDiv w:val="1"/>
      <w:marLeft w:val="0"/>
      <w:marRight w:val="0"/>
      <w:marTop w:val="0"/>
      <w:marBottom w:val="0"/>
      <w:divBdr>
        <w:top w:val="none" w:sz="0" w:space="0" w:color="auto"/>
        <w:left w:val="none" w:sz="0" w:space="0" w:color="auto"/>
        <w:bottom w:val="none" w:sz="0" w:space="0" w:color="auto"/>
        <w:right w:val="none" w:sz="0" w:space="0" w:color="auto"/>
      </w:divBdr>
    </w:div>
    <w:div w:id="1909029670">
      <w:bodyDiv w:val="1"/>
      <w:marLeft w:val="0"/>
      <w:marRight w:val="0"/>
      <w:marTop w:val="0"/>
      <w:marBottom w:val="0"/>
      <w:divBdr>
        <w:top w:val="none" w:sz="0" w:space="0" w:color="auto"/>
        <w:left w:val="none" w:sz="0" w:space="0" w:color="auto"/>
        <w:bottom w:val="none" w:sz="0" w:space="0" w:color="auto"/>
        <w:right w:val="none" w:sz="0" w:space="0" w:color="auto"/>
      </w:divBdr>
      <w:divsChild>
        <w:div w:id="37239479">
          <w:marLeft w:val="0"/>
          <w:marRight w:val="0"/>
          <w:marTop w:val="0"/>
          <w:marBottom w:val="0"/>
          <w:divBdr>
            <w:top w:val="none" w:sz="0" w:space="0" w:color="auto"/>
            <w:left w:val="none" w:sz="0" w:space="0" w:color="auto"/>
            <w:bottom w:val="none" w:sz="0" w:space="0" w:color="auto"/>
            <w:right w:val="none" w:sz="0" w:space="0" w:color="auto"/>
          </w:divBdr>
        </w:div>
        <w:div w:id="126972328">
          <w:marLeft w:val="0"/>
          <w:marRight w:val="0"/>
          <w:marTop w:val="0"/>
          <w:marBottom w:val="0"/>
          <w:divBdr>
            <w:top w:val="none" w:sz="0" w:space="0" w:color="auto"/>
            <w:left w:val="none" w:sz="0" w:space="0" w:color="auto"/>
            <w:bottom w:val="none" w:sz="0" w:space="0" w:color="auto"/>
            <w:right w:val="none" w:sz="0" w:space="0" w:color="auto"/>
          </w:divBdr>
        </w:div>
        <w:div w:id="139884142">
          <w:marLeft w:val="0"/>
          <w:marRight w:val="0"/>
          <w:marTop w:val="0"/>
          <w:marBottom w:val="0"/>
          <w:divBdr>
            <w:top w:val="none" w:sz="0" w:space="0" w:color="auto"/>
            <w:left w:val="none" w:sz="0" w:space="0" w:color="auto"/>
            <w:bottom w:val="none" w:sz="0" w:space="0" w:color="auto"/>
            <w:right w:val="none" w:sz="0" w:space="0" w:color="auto"/>
          </w:divBdr>
        </w:div>
        <w:div w:id="156459275">
          <w:marLeft w:val="0"/>
          <w:marRight w:val="0"/>
          <w:marTop w:val="0"/>
          <w:marBottom w:val="0"/>
          <w:divBdr>
            <w:top w:val="none" w:sz="0" w:space="0" w:color="auto"/>
            <w:left w:val="none" w:sz="0" w:space="0" w:color="auto"/>
            <w:bottom w:val="none" w:sz="0" w:space="0" w:color="auto"/>
            <w:right w:val="none" w:sz="0" w:space="0" w:color="auto"/>
          </w:divBdr>
        </w:div>
        <w:div w:id="229122831">
          <w:marLeft w:val="0"/>
          <w:marRight w:val="0"/>
          <w:marTop w:val="0"/>
          <w:marBottom w:val="0"/>
          <w:divBdr>
            <w:top w:val="none" w:sz="0" w:space="0" w:color="auto"/>
            <w:left w:val="none" w:sz="0" w:space="0" w:color="auto"/>
            <w:bottom w:val="none" w:sz="0" w:space="0" w:color="auto"/>
            <w:right w:val="none" w:sz="0" w:space="0" w:color="auto"/>
          </w:divBdr>
        </w:div>
        <w:div w:id="541602940">
          <w:marLeft w:val="0"/>
          <w:marRight w:val="0"/>
          <w:marTop w:val="0"/>
          <w:marBottom w:val="0"/>
          <w:divBdr>
            <w:top w:val="none" w:sz="0" w:space="0" w:color="auto"/>
            <w:left w:val="none" w:sz="0" w:space="0" w:color="auto"/>
            <w:bottom w:val="none" w:sz="0" w:space="0" w:color="auto"/>
            <w:right w:val="none" w:sz="0" w:space="0" w:color="auto"/>
          </w:divBdr>
          <w:divsChild>
            <w:div w:id="128088270">
              <w:marLeft w:val="-75"/>
              <w:marRight w:val="0"/>
              <w:marTop w:val="30"/>
              <w:marBottom w:val="30"/>
              <w:divBdr>
                <w:top w:val="none" w:sz="0" w:space="0" w:color="auto"/>
                <w:left w:val="none" w:sz="0" w:space="0" w:color="auto"/>
                <w:bottom w:val="none" w:sz="0" w:space="0" w:color="auto"/>
                <w:right w:val="none" w:sz="0" w:space="0" w:color="auto"/>
              </w:divBdr>
              <w:divsChild>
                <w:div w:id="30231165">
                  <w:marLeft w:val="0"/>
                  <w:marRight w:val="0"/>
                  <w:marTop w:val="0"/>
                  <w:marBottom w:val="0"/>
                  <w:divBdr>
                    <w:top w:val="none" w:sz="0" w:space="0" w:color="auto"/>
                    <w:left w:val="none" w:sz="0" w:space="0" w:color="auto"/>
                    <w:bottom w:val="none" w:sz="0" w:space="0" w:color="auto"/>
                    <w:right w:val="none" w:sz="0" w:space="0" w:color="auto"/>
                  </w:divBdr>
                  <w:divsChild>
                    <w:div w:id="2085489248">
                      <w:marLeft w:val="0"/>
                      <w:marRight w:val="0"/>
                      <w:marTop w:val="0"/>
                      <w:marBottom w:val="0"/>
                      <w:divBdr>
                        <w:top w:val="none" w:sz="0" w:space="0" w:color="auto"/>
                        <w:left w:val="none" w:sz="0" w:space="0" w:color="auto"/>
                        <w:bottom w:val="none" w:sz="0" w:space="0" w:color="auto"/>
                        <w:right w:val="none" w:sz="0" w:space="0" w:color="auto"/>
                      </w:divBdr>
                    </w:div>
                  </w:divsChild>
                </w:div>
                <w:div w:id="104008465">
                  <w:marLeft w:val="0"/>
                  <w:marRight w:val="0"/>
                  <w:marTop w:val="0"/>
                  <w:marBottom w:val="0"/>
                  <w:divBdr>
                    <w:top w:val="none" w:sz="0" w:space="0" w:color="auto"/>
                    <w:left w:val="none" w:sz="0" w:space="0" w:color="auto"/>
                    <w:bottom w:val="none" w:sz="0" w:space="0" w:color="auto"/>
                    <w:right w:val="none" w:sz="0" w:space="0" w:color="auto"/>
                  </w:divBdr>
                  <w:divsChild>
                    <w:div w:id="1371149427">
                      <w:marLeft w:val="0"/>
                      <w:marRight w:val="0"/>
                      <w:marTop w:val="0"/>
                      <w:marBottom w:val="0"/>
                      <w:divBdr>
                        <w:top w:val="none" w:sz="0" w:space="0" w:color="auto"/>
                        <w:left w:val="none" w:sz="0" w:space="0" w:color="auto"/>
                        <w:bottom w:val="none" w:sz="0" w:space="0" w:color="auto"/>
                        <w:right w:val="none" w:sz="0" w:space="0" w:color="auto"/>
                      </w:divBdr>
                    </w:div>
                  </w:divsChild>
                </w:div>
                <w:div w:id="132330660">
                  <w:marLeft w:val="0"/>
                  <w:marRight w:val="0"/>
                  <w:marTop w:val="0"/>
                  <w:marBottom w:val="0"/>
                  <w:divBdr>
                    <w:top w:val="none" w:sz="0" w:space="0" w:color="auto"/>
                    <w:left w:val="none" w:sz="0" w:space="0" w:color="auto"/>
                    <w:bottom w:val="none" w:sz="0" w:space="0" w:color="auto"/>
                    <w:right w:val="none" w:sz="0" w:space="0" w:color="auto"/>
                  </w:divBdr>
                  <w:divsChild>
                    <w:div w:id="455875015">
                      <w:marLeft w:val="0"/>
                      <w:marRight w:val="0"/>
                      <w:marTop w:val="0"/>
                      <w:marBottom w:val="0"/>
                      <w:divBdr>
                        <w:top w:val="none" w:sz="0" w:space="0" w:color="auto"/>
                        <w:left w:val="none" w:sz="0" w:space="0" w:color="auto"/>
                        <w:bottom w:val="none" w:sz="0" w:space="0" w:color="auto"/>
                        <w:right w:val="none" w:sz="0" w:space="0" w:color="auto"/>
                      </w:divBdr>
                    </w:div>
                  </w:divsChild>
                </w:div>
                <w:div w:id="152722032">
                  <w:marLeft w:val="0"/>
                  <w:marRight w:val="0"/>
                  <w:marTop w:val="0"/>
                  <w:marBottom w:val="0"/>
                  <w:divBdr>
                    <w:top w:val="none" w:sz="0" w:space="0" w:color="auto"/>
                    <w:left w:val="none" w:sz="0" w:space="0" w:color="auto"/>
                    <w:bottom w:val="none" w:sz="0" w:space="0" w:color="auto"/>
                    <w:right w:val="none" w:sz="0" w:space="0" w:color="auto"/>
                  </w:divBdr>
                  <w:divsChild>
                    <w:div w:id="2126121691">
                      <w:marLeft w:val="0"/>
                      <w:marRight w:val="0"/>
                      <w:marTop w:val="0"/>
                      <w:marBottom w:val="0"/>
                      <w:divBdr>
                        <w:top w:val="none" w:sz="0" w:space="0" w:color="auto"/>
                        <w:left w:val="none" w:sz="0" w:space="0" w:color="auto"/>
                        <w:bottom w:val="none" w:sz="0" w:space="0" w:color="auto"/>
                        <w:right w:val="none" w:sz="0" w:space="0" w:color="auto"/>
                      </w:divBdr>
                    </w:div>
                  </w:divsChild>
                </w:div>
                <w:div w:id="226500133">
                  <w:marLeft w:val="0"/>
                  <w:marRight w:val="0"/>
                  <w:marTop w:val="0"/>
                  <w:marBottom w:val="0"/>
                  <w:divBdr>
                    <w:top w:val="none" w:sz="0" w:space="0" w:color="auto"/>
                    <w:left w:val="none" w:sz="0" w:space="0" w:color="auto"/>
                    <w:bottom w:val="none" w:sz="0" w:space="0" w:color="auto"/>
                    <w:right w:val="none" w:sz="0" w:space="0" w:color="auto"/>
                  </w:divBdr>
                  <w:divsChild>
                    <w:div w:id="1379357452">
                      <w:marLeft w:val="0"/>
                      <w:marRight w:val="0"/>
                      <w:marTop w:val="0"/>
                      <w:marBottom w:val="0"/>
                      <w:divBdr>
                        <w:top w:val="none" w:sz="0" w:space="0" w:color="auto"/>
                        <w:left w:val="none" w:sz="0" w:space="0" w:color="auto"/>
                        <w:bottom w:val="none" w:sz="0" w:space="0" w:color="auto"/>
                        <w:right w:val="none" w:sz="0" w:space="0" w:color="auto"/>
                      </w:divBdr>
                    </w:div>
                  </w:divsChild>
                </w:div>
                <w:div w:id="302346905">
                  <w:marLeft w:val="0"/>
                  <w:marRight w:val="0"/>
                  <w:marTop w:val="0"/>
                  <w:marBottom w:val="0"/>
                  <w:divBdr>
                    <w:top w:val="none" w:sz="0" w:space="0" w:color="auto"/>
                    <w:left w:val="none" w:sz="0" w:space="0" w:color="auto"/>
                    <w:bottom w:val="none" w:sz="0" w:space="0" w:color="auto"/>
                    <w:right w:val="none" w:sz="0" w:space="0" w:color="auto"/>
                  </w:divBdr>
                  <w:divsChild>
                    <w:div w:id="417990590">
                      <w:marLeft w:val="0"/>
                      <w:marRight w:val="0"/>
                      <w:marTop w:val="0"/>
                      <w:marBottom w:val="0"/>
                      <w:divBdr>
                        <w:top w:val="none" w:sz="0" w:space="0" w:color="auto"/>
                        <w:left w:val="none" w:sz="0" w:space="0" w:color="auto"/>
                        <w:bottom w:val="none" w:sz="0" w:space="0" w:color="auto"/>
                        <w:right w:val="none" w:sz="0" w:space="0" w:color="auto"/>
                      </w:divBdr>
                    </w:div>
                  </w:divsChild>
                </w:div>
                <w:div w:id="364865980">
                  <w:marLeft w:val="0"/>
                  <w:marRight w:val="0"/>
                  <w:marTop w:val="0"/>
                  <w:marBottom w:val="0"/>
                  <w:divBdr>
                    <w:top w:val="none" w:sz="0" w:space="0" w:color="auto"/>
                    <w:left w:val="none" w:sz="0" w:space="0" w:color="auto"/>
                    <w:bottom w:val="none" w:sz="0" w:space="0" w:color="auto"/>
                    <w:right w:val="none" w:sz="0" w:space="0" w:color="auto"/>
                  </w:divBdr>
                  <w:divsChild>
                    <w:div w:id="1538739129">
                      <w:marLeft w:val="0"/>
                      <w:marRight w:val="0"/>
                      <w:marTop w:val="0"/>
                      <w:marBottom w:val="0"/>
                      <w:divBdr>
                        <w:top w:val="none" w:sz="0" w:space="0" w:color="auto"/>
                        <w:left w:val="none" w:sz="0" w:space="0" w:color="auto"/>
                        <w:bottom w:val="none" w:sz="0" w:space="0" w:color="auto"/>
                        <w:right w:val="none" w:sz="0" w:space="0" w:color="auto"/>
                      </w:divBdr>
                    </w:div>
                  </w:divsChild>
                </w:div>
                <w:div w:id="463817694">
                  <w:marLeft w:val="0"/>
                  <w:marRight w:val="0"/>
                  <w:marTop w:val="0"/>
                  <w:marBottom w:val="0"/>
                  <w:divBdr>
                    <w:top w:val="none" w:sz="0" w:space="0" w:color="auto"/>
                    <w:left w:val="none" w:sz="0" w:space="0" w:color="auto"/>
                    <w:bottom w:val="none" w:sz="0" w:space="0" w:color="auto"/>
                    <w:right w:val="none" w:sz="0" w:space="0" w:color="auto"/>
                  </w:divBdr>
                  <w:divsChild>
                    <w:div w:id="111291215">
                      <w:marLeft w:val="0"/>
                      <w:marRight w:val="0"/>
                      <w:marTop w:val="0"/>
                      <w:marBottom w:val="0"/>
                      <w:divBdr>
                        <w:top w:val="none" w:sz="0" w:space="0" w:color="auto"/>
                        <w:left w:val="none" w:sz="0" w:space="0" w:color="auto"/>
                        <w:bottom w:val="none" w:sz="0" w:space="0" w:color="auto"/>
                        <w:right w:val="none" w:sz="0" w:space="0" w:color="auto"/>
                      </w:divBdr>
                    </w:div>
                  </w:divsChild>
                </w:div>
                <w:div w:id="629240615">
                  <w:marLeft w:val="0"/>
                  <w:marRight w:val="0"/>
                  <w:marTop w:val="0"/>
                  <w:marBottom w:val="0"/>
                  <w:divBdr>
                    <w:top w:val="none" w:sz="0" w:space="0" w:color="auto"/>
                    <w:left w:val="none" w:sz="0" w:space="0" w:color="auto"/>
                    <w:bottom w:val="none" w:sz="0" w:space="0" w:color="auto"/>
                    <w:right w:val="none" w:sz="0" w:space="0" w:color="auto"/>
                  </w:divBdr>
                  <w:divsChild>
                    <w:div w:id="37290902">
                      <w:marLeft w:val="0"/>
                      <w:marRight w:val="0"/>
                      <w:marTop w:val="0"/>
                      <w:marBottom w:val="0"/>
                      <w:divBdr>
                        <w:top w:val="none" w:sz="0" w:space="0" w:color="auto"/>
                        <w:left w:val="none" w:sz="0" w:space="0" w:color="auto"/>
                        <w:bottom w:val="none" w:sz="0" w:space="0" w:color="auto"/>
                        <w:right w:val="none" w:sz="0" w:space="0" w:color="auto"/>
                      </w:divBdr>
                    </w:div>
                  </w:divsChild>
                </w:div>
                <w:div w:id="636028837">
                  <w:marLeft w:val="0"/>
                  <w:marRight w:val="0"/>
                  <w:marTop w:val="0"/>
                  <w:marBottom w:val="0"/>
                  <w:divBdr>
                    <w:top w:val="none" w:sz="0" w:space="0" w:color="auto"/>
                    <w:left w:val="none" w:sz="0" w:space="0" w:color="auto"/>
                    <w:bottom w:val="none" w:sz="0" w:space="0" w:color="auto"/>
                    <w:right w:val="none" w:sz="0" w:space="0" w:color="auto"/>
                  </w:divBdr>
                  <w:divsChild>
                    <w:div w:id="632953131">
                      <w:marLeft w:val="0"/>
                      <w:marRight w:val="0"/>
                      <w:marTop w:val="0"/>
                      <w:marBottom w:val="0"/>
                      <w:divBdr>
                        <w:top w:val="none" w:sz="0" w:space="0" w:color="auto"/>
                        <w:left w:val="none" w:sz="0" w:space="0" w:color="auto"/>
                        <w:bottom w:val="none" w:sz="0" w:space="0" w:color="auto"/>
                        <w:right w:val="none" w:sz="0" w:space="0" w:color="auto"/>
                      </w:divBdr>
                    </w:div>
                  </w:divsChild>
                </w:div>
                <w:div w:id="775566606">
                  <w:marLeft w:val="0"/>
                  <w:marRight w:val="0"/>
                  <w:marTop w:val="0"/>
                  <w:marBottom w:val="0"/>
                  <w:divBdr>
                    <w:top w:val="none" w:sz="0" w:space="0" w:color="auto"/>
                    <w:left w:val="none" w:sz="0" w:space="0" w:color="auto"/>
                    <w:bottom w:val="none" w:sz="0" w:space="0" w:color="auto"/>
                    <w:right w:val="none" w:sz="0" w:space="0" w:color="auto"/>
                  </w:divBdr>
                  <w:divsChild>
                    <w:div w:id="137498199">
                      <w:marLeft w:val="0"/>
                      <w:marRight w:val="0"/>
                      <w:marTop w:val="0"/>
                      <w:marBottom w:val="0"/>
                      <w:divBdr>
                        <w:top w:val="none" w:sz="0" w:space="0" w:color="auto"/>
                        <w:left w:val="none" w:sz="0" w:space="0" w:color="auto"/>
                        <w:bottom w:val="none" w:sz="0" w:space="0" w:color="auto"/>
                        <w:right w:val="none" w:sz="0" w:space="0" w:color="auto"/>
                      </w:divBdr>
                    </w:div>
                  </w:divsChild>
                </w:div>
                <w:div w:id="866672929">
                  <w:marLeft w:val="0"/>
                  <w:marRight w:val="0"/>
                  <w:marTop w:val="0"/>
                  <w:marBottom w:val="0"/>
                  <w:divBdr>
                    <w:top w:val="none" w:sz="0" w:space="0" w:color="auto"/>
                    <w:left w:val="none" w:sz="0" w:space="0" w:color="auto"/>
                    <w:bottom w:val="none" w:sz="0" w:space="0" w:color="auto"/>
                    <w:right w:val="none" w:sz="0" w:space="0" w:color="auto"/>
                  </w:divBdr>
                  <w:divsChild>
                    <w:div w:id="837037427">
                      <w:marLeft w:val="0"/>
                      <w:marRight w:val="0"/>
                      <w:marTop w:val="0"/>
                      <w:marBottom w:val="0"/>
                      <w:divBdr>
                        <w:top w:val="none" w:sz="0" w:space="0" w:color="auto"/>
                        <w:left w:val="none" w:sz="0" w:space="0" w:color="auto"/>
                        <w:bottom w:val="none" w:sz="0" w:space="0" w:color="auto"/>
                        <w:right w:val="none" w:sz="0" w:space="0" w:color="auto"/>
                      </w:divBdr>
                    </w:div>
                  </w:divsChild>
                </w:div>
                <w:div w:id="900485350">
                  <w:marLeft w:val="0"/>
                  <w:marRight w:val="0"/>
                  <w:marTop w:val="0"/>
                  <w:marBottom w:val="0"/>
                  <w:divBdr>
                    <w:top w:val="none" w:sz="0" w:space="0" w:color="auto"/>
                    <w:left w:val="none" w:sz="0" w:space="0" w:color="auto"/>
                    <w:bottom w:val="none" w:sz="0" w:space="0" w:color="auto"/>
                    <w:right w:val="none" w:sz="0" w:space="0" w:color="auto"/>
                  </w:divBdr>
                  <w:divsChild>
                    <w:div w:id="1884293112">
                      <w:marLeft w:val="0"/>
                      <w:marRight w:val="0"/>
                      <w:marTop w:val="0"/>
                      <w:marBottom w:val="0"/>
                      <w:divBdr>
                        <w:top w:val="none" w:sz="0" w:space="0" w:color="auto"/>
                        <w:left w:val="none" w:sz="0" w:space="0" w:color="auto"/>
                        <w:bottom w:val="none" w:sz="0" w:space="0" w:color="auto"/>
                        <w:right w:val="none" w:sz="0" w:space="0" w:color="auto"/>
                      </w:divBdr>
                    </w:div>
                  </w:divsChild>
                </w:div>
                <w:div w:id="960116413">
                  <w:marLeft w:val="0"/>
                  <w:marRight w:val="0"/>
                  <w:marTop w:val="0"/>
                  <w:marBottom w:val="0"/>
                  <w:divBdr>
                    <w:top w:val="none" w:sz="0" w:space="0" w:color="auto"/>
                    <w:left w:val="none" w:sz="0" w:space="0" w:color="auto"/>
                    <w:bottom w:val="none" w:sz="0" w:space="0" w:color="auto"/>
                    <w:right w:val="none" w:sz="0" w:space="0" w:color="auto"/>
                  </w:divBdr>
                  <w:divsChild>
                    <w:div w:id="607005934">
                      <w:marLeft w:val="0"/>
                      <w:marRight w:val="0"/>
                      <w:marTop w:val="0"/>
                      <w:marBottom w:val="0"/>
                      <w:divBdr>
                        <w:top w:val="none" w:sz="0" w:space="0" w:color="auto"/>
                        <w:left w:val="none" w:sz="0" w:space="0" w:color="auto"/>
                        <w:bottom w:val="none" w:sz="0" w:space="0" w:color="auto"/>
                        <w:right w:val="none" w:sz="0" w:space="0" w:color="auto"/>
                      </w:divBdr>
                    </w:div>
                  </w:divsChild>
                </w:div>
                <w:div w:id="994067527">
                  <w:marLeft w:val="0"/>
                  <w:marRight w:val="0"/>
                  <w:marTop w:val="0"/>
                  <w:marBottom w:val="0"/>
                  <w:divBdr>
                    <w:top w:val="none" w:sz="0" w:space="0" w:color="auto"/>
                    <w:left w:val="none" w:sz="0" w:space="0" w:color="auto"/>
                    <w:bottom w:val="none" w:sz="0" w:space="0" w:color="auto"/>
                    <w:right w:val="none" w:sz="0" w:space="0" w:color="auto"/>
                  </w:divBdr>
                  <w:divsChild>
                    <w:div w:id="1684240721">
                      <w:marLeft w:val="0"/>
                      <w:marRight w:val="0"/>
                      <w:marTop w:val="0"/>
                      <w:marBottom w:val="0"/>
                      <w:divBdr>
                        <w:top w:val="none" w:sz="0" w:space="0" w:color="auto"/>
                        <w:left w:val="none" w:sz="0" w:space="0" w:color="auto"/>
                        <w:bottom w:val="none" w:sz="0" w:space="0" w:color="auto"/>
                        <w:right w:val="none" w:sz="0" w:space="0" w:color="auto"/>
                      </w:divBdr>
                    </w:div>
                  </w:divsChild>
                </w:div>
                <w:div w:id="996766056">
                  <w:marLeft w:val="0"/>
                  <w:marRight w:val="0"/>
                  <w:marTop w:val="0"/>
                  <w:marBottom w:val="0"/>
                  <w:divBdr>
                    <w:top w:val="none" w:sz="0" w:space="0" w:color="auto"/>
                    <w:left w:val="none" w:sz="0" w:space="0" w:color="auto"/>
                    <w:bottom w:val="none" w:sz="0" w:space="0" w:color="auto"/>
                    <w:right w:val="none" w:sz="0" w:space="0" w:color="auto"/>
                  </w:divBdr>
                  <w:divsChild>
                    <w:div w:id="2087026104">
                      <w:marLeft w:val="0"/>
                      <w:marRight w:val="0"/>
                      <w:marTop w:val="0"/>
                      <w:marBottom w:val="0"/>
                      <w:divBdr>
                        <w:top w:val="none" w:sz="0" w:space="0" w:color="auto"/>
                        <w:left w:val="none" w:sz="0" w:space="0" w:color="auto"/>
                        <w:bottom w:val="none" w:sz="0" w:space="0" w:color="auto"/>
                        <w:right w:val="none" w:sz="0" w:space="0" w:color="auto"/>
                      </w:divBdr>
                    </w:div>
                  </w:divsChild>
                </w:div>
                <w:div w:id="1159730005">
                  <w:marLeft w:val="0"/>
                  <w:marRight w:val="0"/>
                  <w:marTop w:val="0"/>
                  <w:marBottom w:val="0"/>
                  <w:divBdr>
                    <w:top w:val="none" w:sz="0" w:space="0" w:color="auto"/>
                    <w:left w:val="none" w:sz="0" w:space="0" w:color="auto"/>
                    <w:bottom w:val="none" w:sz="0" w:space="0" w:color="auto"/>
                    <w:right w:val="none" w:sz="0" w:space="0" w:color="auto"/>
                  </w:divBdr>
                  <w:divsChild>
                    <w:div w:id="390463890">
                      <w:marLeft w:val="0"/>
                      <w:marRight w:val="0"/>
                      <w:marTop w:val="0"/>
                      <w:marBottom w:val="0"/>
                      <w:divBdr>
                        <w:top w:val="none" w:sz="0" w:space="0" w:color="auto"/>
                        <w:left w:val="none" w:sz="0" w:space="0" w:color="auto"/>
                        <w:bottom w:val="none" w:sz="0" w:space="0" w:color="auto"/>
                        <w:right w:val="none" w:sz="0" w:space="0" w:color="auto"/>
                      </w:divBdr>
                    </w:div>
                  </w:divsChild>
                </w:div>
                <w:div w:id="1194611245">
                  <w:marLeft w:val="0"/>
                  <w:marRight w:val="0"/>
                  <w:marTop w:val="0"/>
                  <w:marBottom w:val="0"/>
                  <w:divBdr>
                    <w:top w:val="none" w:sz="0" w:space="0" w:color="auto"/>
                    <w:left w:val="none" w:sz="0" w:space="0" w:color="auto"/>
                    <w:bottom w:val="none" w:sz="0" w:space="0" w:color="auto"/>
                    <w:right w:val="none" w:sz="0" w:space="0" w:color="auto"/>
                  </w:divBdr>
                  <w:divsChild>
                    <w:div w:id="1011108801">
                      <w:marLeft w:val="0"/>
                      <w:marRight w:val="0"/>
                      <w:marTop w:val="0"/>
                      <w:marBottom w:val="0"/>
                      <w:divBdr>
                        <w:top w:val="none" w:sz="0" w:space="0" w:color="auto"/>
                        <w:left w:val="none" w:sz="0" w:space="0" w:color="auto"/>
                        <w:bottom w:val="none" w:sz="0" w:space="0" w:color="auto"/>
                        <w:right w:val="none" w:sz="0" w:space="0" w:color="auto"/>
                      </w:divBdr>
                    </w:div>
                  </w:divsChild>
                </w:div>
                <w:div w:id="1331174508">
                  <w:marLeft w:val="0"/>
                  <w:marRight w:val="0"/>
                  <w:marTop w:val="0"/>
                  <w:marBottom w:val="0"/>
                  <w:divBdr>
                    <w:top w:val="none" w:sz="0" w:space="0" w:color="auto"/>
                    <w:left w:val="none" w:sz="0" w:space="0" w:color="auto"/>
                    <w:bottom w:val="none" w:sz="0" w:space="0" w:color="auto"/>
                    <w:right w:val="none" w:sz="0" w:space="0" w:color="auto"/>
                  </w:divBdr>
                  <w:divsChild>
                    <w:div w:id="411204602">
                      <w:marLeft w:val="0"/>
                      <w:marRight w:val="0"/>
                      <w:marTop w:val="0"/>
                      <w:marBottom w:val="0"/>
                      <w:divBdr>
                        <w:top w:val="none" w:sz="0" w:space="0" w:color="auto"/>
                        <w:left w:val="none" w:sz="0" w:space="0" w:color="auto"/>
                        <w:bottom w:val="none" w:sz="0" w:space="0" w:color="auto"/>
                        <w:right w:val="none" w:sz="0" w:space="0" w:color="auto"/>
                      </w:divBdr>
                    </w:div>
                  </w:divsChild>
                </w:div>
                <w:div w:id="1363482572">
                  <w:marLeft w:val="0"/>
                  <w:marRight w:val="0"/>
                  <w:marTop w:val="0"/>
                  <w:marBottom w:val="0"/>
                  <w:divBdr>
                    <w:top w:val="none" w:sz="0" w:space="0" w:color="auto"/>
                    <w:left w:val="none" w:sz="0" w:space="0" w:color="auto"/>
                    <w:bottom w:val="none" w:sz="0" w:space="0" w:color="auto"/>
                    <w:right w:val="none" w:sz="0" w:space="0" w:color="auto"/>
                  </w:divBdr>
                  <w:divsChild>
                    <w:div w:id="1221332047">
                      <w:marLeft w:val="0"/>
                      <w:marRight w:val="0"/>
                      <w:marTop w:val="0"/>
                      <w:marBottom w:val="0"/>
                      <w:divBdr>
                        <w:top w:val="none" w:sz="0" w:space="0" w:color="auto"/>
                        <w:left w:val="none" w:sz="0" w:space="0" w:color="auto"/>
                        <w:bottom w:val="none" w:sz="0" w:space="0" w:color="auto"/>
                        <w:right w:val="none" w:sz="0" w:space="0" w:color="auto"/>
                      </w:divBdr>
                    </w:div>
                  </w:divsChild>
                </w:div>
                <w:div w:id="1647398998">
                  <w:marLeft w:val="0"/>
                  <w:marRight w:val="0"/>
                  <w:marTop w:val="0"/>
                  <w:marBottom w:val="0"/>
                  <w:divBdr>
                    <w:top w:val="none" w:sz="0" w:space="0" w:color="auto"/>
                    <w:left w:val="none" w:sz="0" w:space="0" w:color="auto"/>
                    <w:bottom w:val="none" w:sz="0" w:space="0" w:color="auto"/>
                    <w:right w:val="none" w:sz="0" w:space="0" w:color="auto"/>
                  </w:divBdr>
                  <w:divsChild>
                    <w:div w:id="1561674519">
                      <w:marLeft w:val="0"/>
                      <w:marRight w:val="0"/>
                      <w:marTop w:val="0"/>
                      <w:marBottom w:val="0"/>
                      <w:divBdr>
                        <w:top w:val="none" w:sz="0" w:space="0" w:color="auto"/>
                        <w:left w:val="none" w:sz="0" w:space="0" w:color="auto"/>
                        <w:bottom w:val="none" w:sz="0" w:space="0" w:color="auto"/>
                        <w:right w:val="none" w:sz="0" w:space="0" w:color="auto"/>
                      </w:divBdr>
                    </w:div>
                  </w:divsChild>
                </w:div>
                <w:div w:id="1810856075">
                  <w:marLeft w:val="0"/>
                  <w:marRight w:val="0"/>
                  <w:marTop w:val="0"/>
                  <w:marBottom w:val="0"/>
                  <w:divBdr>
                    <w:top w:val="none" w:sz="0" w:space="0" w:color="auto"/>
                    <w:left w:val="none" w:sz="0" w:space="0" w:color="auto"/>
                    <w:bottom w:val="none" w:sz="0" w:space="0" w:color="auto"/>
                    <w:right w:val="none" w:sz="0" w:space="0" w:color="auto"/>
                  </w:divBdr>
                  <w:divsChild>
                    <w:div w:id="363100001">
                      <w:marLeft w:val="0"/>
                      <w:marRight w:val="0"/>
                      <w:marTop w:val="0"/>
                      <w:marBottom w:val="0"/>
                      <w:divBdr>
                        <w:top w:val="none" w:sz="0" w:space="0" w:color="auto"/>
                        <w:left w:val="none" w:sz="0" w:space="0" w:color="auto"/>
                        <w:bottom w:val="none" w:sz="0" w:space="0" w:color="auto"/>
                        <w:right w:val="none" w:sz="0" w:space="0" w:color="auto"/>
                      </w:divBdr>
                    </w:div>
                    <w:div w:id="804004069">
                      <w:marLeft w:val="0"/>
                      <w:marRight w:val="0"/>
                      <w:marTop w:val="0"/>
                      <w:marBottom w:val="0"/>
                      <w:divBdr>
                        <w:top w:val="none" w:sz="0" w:space="0" w:color="auto"/>
                        <w:left w:val="none" w:sz="0" w:space="0" w:color="auto"/>
                        <w:bottom w:val="none" w:sz="0" w:space="0" w:color="auto"/>
                        <w:right w:val="none" w:sz="0" w:space="0" w:color="auto"/>
                      </w:divBdr>
                    </w:div>
                  </w:divsChild>
                </w:div>
                <w:div w:id="1811095819">
                  <w:marLeft w:val="0"/>
                  <w:marRight w:val="0"/>
                  <w:marTop w:val="0"/>
                  <w:marBottom w:val="0"/>
                  <w:divBdr>
                    <w:top w:val="none" w:sz="0" w:space="0" w:color="auto"/>
                    <w:left w:val="none" w:sz="0" w:space="0" w:color="auto"/>
                    <w:bottom w:val="none" w:sz="0" w:space="0" w:color="auto"/>
                    <w:right w:val="none" w:sz="0" w:space="0" w:color="auto"/>
                  </w:divBdr>
                  <w:divsChild>
                    <w:div w:id="816385344">
                      <w:marLeft w:val="0"/>
                      <w:marRight w:val="0"/>
                      <w:marTop w:val="0"/>
                      <w:marBottom w:val="0"/>
                      <w:divBdr>
                        <w:top w:val="none" w:sz="0" w:space="0" w:color="auto"/>
                        <w:left w:val="none" w:sz="0" w:space="0" w:color="auto"/>
                        <w:bottom w:val="none" w:sz="0" w:space="0" w:color="auto"/>
                        <w:right w:val="none" w:sz="0" w:space="0" w:color="auto"/>
                      </w:divBdr>
                    </w:div>
                  </w:divsChild>
                </w:div>
                <w:div w:id="1849565073">
                  <w:marLeft w:val="0"/>
                  <w:marRight w:val="0"/>
                  <w:marTop w:val="0"/>
                  <w:marBottom w:val="0"/>
                  <w:divBdr>
                    <w:top w:val="none" w:sz="0" w:space="0" w:color="auto"/>
                    <w:left w:val="none" w:sz="0" w:space="0" w:color="auto"/>
                    <w:bottom w:val="none" w:sz="0" w:space="0" w:color="auto"/>
                    <w:right w:val="none" w:sz="0" w:space="0" w:color="auto"/>
                  </w:divBdr>
                  <w:divsChild>
                    <w:div w:id="1744136662">
                      <w:marLeft w:val="0"/>
                      <w:marRight w:val="0"/>
                      <w:marTop w:val="0"/>
                      <w:marBottom w:val="0"/>
                      <w:divBdr>
                        <w:top w:val="none" w:sz="0" w:space="0" w:color="auto"/>
                        <w:left w:val="none" w:sz="0" w:space="0" w:color="auto"/>
                        <w:bottom w:val="none" w:sz="0" w:space="0" w:color="auto"/>
                        <w:right w:val="none" w:sz="0" w:space="0" w:color="auto"/>
                      </w:divBdr>
                    </w:div>
                  </w:divsChild>
                </w:div>
                <w:div w:id="1869487137">
                  <w:marLeft w:val="0"/>
                  <w:marRight w:val="0"/>
                  <w:marTop w:val="0"/>
                  <w:marBottom w:val="0"/>
                  <w:divBdr>
                    <w:top w:val="none" w:sz="0" w:space="0" w:color="auto"/>
                    <w:left w:val="none" w:sz="0" w:space="0" w:color="auto"/>
                    <w:bottom w:val="none" w:sz="0" w:space="0" w:color="auto"/>
                    <w:right w:val="none" w:sz="0" w:space="0" w:color="auto"/>
                  </w:divBdr>
                  <w:divsChild>
                    <w:div w:id="373625697">
                      <w:marLeft w:val="0"/>
                      <w:marRight w:val="0"/>
                      <w:marTop w:val="0"/>
                      <w:marBottom w:val="0"/>
                      <w:divBdr>
                        <w:top w:val="none" w:sz="0" w:space="0" w:color="auto"/>
                        <w:left w:val="none" w:sz="0" w:space="0" w:color="auto"/>
                        <w:bottom w:val="none" w:sz="0" w:space="0" w:color="auto"/>
                        <w:right w:val="none" w:sz="0" w:space="0" w:color="auto"/>
                      </w:divBdr>
                    </w:div>
                  </w:divsChild>
                </w:div>
                <w:div w:id="1880514017">
                  <w:marLeft w:val="0"/>
                  <w:marRight w:val="0"/>
                  <w:marTop w:val="0"/>
                  <w:marBottom w:val="0"/>
                  <w:divBdr>
                    <w:top w:val="none" w:sz="0" w:space="0" w:color="auto"/>
                    <w:left w:val="none" w:sz="0" w:space="0" w:color="auto"/>
                    <w:bottom w:val="none" w:sz="0" w:space="0" w:color="auto"/>
                    <w:right w:val="none" w:sz="0" w:space="0" w:color="auto"/>
                  </w:divBdr>
                  <w:divsChild>
                    <w:div w:id="1153524042">
                      <w:marLeft w:val="0"/>
                      <w:marRight w:val="0"/>
                      <w:marTop w:val="0"/>
                      <w:marBottom w:val="0"/>
                      <w:divBdr>
                        <w:top w:val="none" w:sz="0" w:space="0" w:color="auto"/>
                        <w:left w:val="none" w:sz="0" w:space="0" w:color="auto"/>
                        <w:bottom w:val="none" w:sz="0" w:space="0" w:color="auto"/>
                        <w:right w:val="none" w:sz="0" w:space="0" w:color="auto"/>
                      </w:divBdr>
                    </w:div>
                  </w:divsChild>
                </w:div>
                <w:div w:id="1888373688">
                  <w:marLeft w:val="0"/>
                  <w:marRight w:val="0"/>
                  <w:marTop w:val="0"/>
                  <w:marBottom w:val="0"/>
                  <w:divBdr>
                    <w:top w:val="none" w:sz="0" w:space="0" w:color="auto"/>
                    <w:left w:val="none" w:sz="0" w:space="0" w:color="auto"/>
                    <w:bottom w:val="none" w:sz="0" w:space="0" w:color="auto"/>
                    <w:right w:val="none" w:sz="0" w:space="0" w:color="auto"/>
                  </w:divBdr>
                  <w:divsChild>
                    <w:div w:id="87969697">
                      <w:marLeft w:val="0"/>
                      <w:marRight w:val="0"/>
                      <w:marTop w:val="0"/>
                      <w:marBottom w:val="0"/>
                      <w:divBdr>
                        <w:top w:val="none" w:sz="0" w:space="0" w:color="auto"/>
                        <w:left w:val="none" w:sz="0" w:space="0" w:color="auto"/>
                        <w:bottom w:val="none" w:sz="0" w:space="0" w:color="auto"/>
                        <w:right w:val="none" w:sz="0" w:space="0" w:color="auto"/>
                      </w:divBdr>
                    </w:div>
                    <w:div w:id="1047876023">
                      <w:marLeft w:val="0"/>
                      <w:marRight w:val="0"/>
                      <w:marTop w:val="0"/>
                      <w:marBottom w:val="0"/>
                      <w:divBdr>
                        <w:top w:val="none" w:sz="0" w:space="0" w:color="auto"/>
                        <w:left w:val="none" w:sz="0" w:space="0" w:color="auto"/>
                        <w:bottom w:val="none" w:sz="0" w:space="0" w:color="auto"/>
                        <w:right w:val="none" w:sz="0" w:space="0" w:color="auto"/>
                      </w:divBdr>
                    </w:div>
                    <w:div w:id="1048334854">
                      <w:marLeft w:val="0"/>
                      <w:marRight w:val="0"/>
                      <w:marTop w:val="0"/>
                      <w:marBottom w:val="0"/>
                      <w:divBdr>
                        <w:top w:val="none" w:sz="0" w:space="0" w:color="auto"/>
                        <w:left w:val="none" w:sz="0" w:space="0" w:color="auto"/>
                        <w:bottom w:val="none" w:sz="0" w:space="0" w:color="auto"/>
                        <w:right w:val="none" w:sz="0" w:space="0" w:color="auto"/>
                      </w:divBdr>
                    </w:div>
                  </w:divsChild>
                </w:div>
                <w:div w:id="2115400120">
                  <w:marLeft w:val="0"/>
                  <w:marRight w:val="0"/>
                  <w:marTop w:val="0"/>
                  <w:marBottom w:val="0"/>
                  <w:divBdr>
                    <w:top w:val="none" w:sz="0" w:space="0" w:color="auto"/>
                    <w:left w:val="none" w:sz="0" w:space="0" w:color="auto"/>
                    <w:bottom w:val="none" w:sz="0" w:space="0" w:color="auto"/>
                    <w:right w:val="none" w:sz="0" w:space="0" w:color="auto"/>
                  </w:divBdr>
                  <w:divsChild>
                    <w:div w:id="5732757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6928980">
          <w:marLeft w:val="0"/>
          <w:marRight w:val="0"/>
          <w:marTop w:val="0"/>
          <w:marBottom w:val="0"/>
          <w:divBdr>
            <w:top w:val="none" w:sz="0" w:space="0" w:color="auto"/>
            <w:left w:val="none" w:sz="0" w:space="0" w:color="auto"/>
            <w:bottom w:val="none" w:sz="0" w:space="0" w:color="auto"/>
            <w:right w:val="none" w:sz="0" w:space="0" w:color="auto"/>
          </w:divBdr>
        </w:div>
      </w:divsChild>
    </w:div>
    <w:div w:id="1909223609">
      <w:bodyDiv w:val="1"/>
      <w:marLeft w:val="0"/>
      <w:marRight w:val="0"/>
      <w:marTop w:val="0"/>
      <w:marBottom w:val="0"/>
      <w:divBdr>
        <w:top w:val="none" w:sz="0" w:space="0" w:color="auto"/>
        <w:left w:val="none" w:sz="0" w:space="0" w:color="auto"/>
        <w:bottom w:val="none" w:sz="0" w:space="0" w:color="auto"/>
        <w:right w:val="none" w:sz="0" w:space="0" w:color="auto"/>
      </w:divBdr>
    </w:div>
    <w:div w:id="1909336872">
      <w:bodyDiv w:val="1"/>
      <w:marLeft w:val="0"/>
      <w:marRight w:val="0"/>
      <w:marTop w:val="0"/>
      <w:marBottom w:val="0"/>
      <w:divBdr>
        <w:top w:val="none" w:sz="0" w:space="0" w:color="auto"/>
        <w:left w:val="none" w:sz="0" w:space="0" w:color="auto"/>
        <w:bottom w:val="none" w:sz="0" w:space="0" w:color="auto"/>
        <w:right w:val="none" w:sz="0" w:space="0" w:color="auto"/>
      </w:divBdr>
    </w:div>
    <w:div w:id="1910143159">
      <w:bodyDiv w:val="1"/>
      <w:marLeft w:val="0"/>
      <w:marRight w:val="0"/>
      <w:marTop w:val="0"/>
      <w:marBottom w:val="0"/>
      <w:divBdr>
        <w:top w:val="none" w:sz="0" w:space="0" w:color="auto"/>
        <w:left w:val="none" w:sz="0" w:space="0" w:color="auto"/>
        <w:bottom w:val="none" w:sz="0" w:space="0" w:color="auto"/>
        <w:right w:val="none" w:sz="0" w:space="0" w:color="auto"/>
      </w:divBdr>
    </w:div>
    <w:div w:id="1913537122">
      <w:bodyDiv w:val="1"/>
      <w:marLeft w:val="0"/>
      <w:marRight w:val="0"/>
      <w:marTop w:val="0"/>
      <w:marBottom w:val="0"/>
      <w:divBdr>
        <w:top w:val="none" w:sz="0" w:space="0" w:color="auto"/>
        <w:left w:val="none" w:sz="0" w:space="0" w:color="auto"/>
        <w:bottom w:val="none" w:sz="0" w:space="0" w:color="auto"/>
        <w:right w:val="none" w:sz="0" w:space="0" w:color="auto"/>
      </w:divBdr>
    </w:div>
    <w:div w:id="1916428325">
      <w:bodyDiv w:val="1"/>
      <w:marLeft w:val="0"/>
      <w:marRight w:val="0"/>
      <w:marTop w:val="0"/>
      <w:marBottom w:val="0"/>
      <w:divBdr>
        <w:top w:val="none" w:sz="0" w:space="0" w:color="auto"/>
        <w:left w:val="none" w:sz="0" w:space="0" w:color="auto"/>
        <w:bottom w:val="none" w:sz="0" w:space="0" w:color="auto"/>
        <w:right w:val="none" w:sz="0" w:space="0" w:color="auto"/>
      </w:divBdr>
    </w:div>
    <w:div w:id="1918856531">
      <w:bodyDiv w:val="1"/>
      <w:marLeft w:val="0"/>
      <w:marRight w:val="0"/>
      <w:marTop w:val="0"/>
      <w:marBottom w:val="0"/>
      <w:divBdr>
        <w:top w:val="none" w:sz="0" w:space="0" w:color="auto"/>
        <w:left w:val="none" w:sz="0" w:space="0" w:color="auto"/>
        <w:bottom w:val="none" w:sz="0" w:space="0" w:color="auto"/>
        <w:right w:val="none" w:sz="0" w:space="0" w:color="auto"/>
      </w:divBdr>
    </w:div>
    <w:div w:id="1919247385">
      <w:bodyDiv w:val="1"/>
      <w:marLeft w:val="0"/>
      <w:marRight w:val="0"/>
      <w:marTop w:val="0"/>
      <w:marBottom w:val="0"/>
      <w:divBdr>
        <w:top w:val="none" w:sz="0" w:space="0" w:color="auto"/>
        <w:left w:val="none" w:sz="0" w:space="0" w:color="auto"/>
        <w:bottom w:val="none" w:sz="0" w:space="0" w:color="auto"/>
        <w:right w:val="none" w:sz="0" w:space="0" w:color="auto"/>
      </w:divBdr>
    </w:div>
    <w:div w:id="1923757730">
      <w:bodyDiv w:val="1"/>
      <w:marLeft w:val="0"/>
      <w:marRight w:val="0"/>
      <w:marTop w:val="0"/>
      <w:marBottom w:val="0"/>
      <w:divBdr>
        <w:top w:val="none" w:sz="0" w:space="0" w:color="auto"/>
        <w:left w:val="none" w:sz="0" w:space="0" w:color="auto"/>
        <w:bottom w:val="none" w:sz="0" w:space="0" w:color="auto"/>
        <w:right w:val="none" w:sz="0" w:space="0" w:color="auto"/>
      </w:divBdr>
    </w:div>
    <w:div w:id="1925722061">
      <w:bodyDiv w:val="1"/>
      <w:marLeft w:val="0"/>
      <w:marRight w:val="0"/>
      <w:marTop w:val="0"/>
      <w:marBottom w:val="0"/>
      <w:divBdr>
        <w:top w:val="none" w:sz="0" w:space="0" w:color="auto"/>
        <w:left w:val="none" w:sz="0" w:space="0" w:color="auto"/>
        <w:bottom w:val="none" w:sz="0" w:space="0" w:color="auto"/>
        <w:right w:val="none" w:sz="0" w:space="0" w:color="auto"/>
      </w:divBdr>
    </w:div>
    <w:div w:id="1931229233">
      <w:bodyDiv w:val="1"/>
      <w:marLeft w:val="0"/>
      <w:marRight w:val="0"/>
      <w:marTop w:val="0"/>
      <w:marBottom w:val="0"/>
      <w:divBdr>
        <w:top w:val="none" w:sz="0" w:space="0" w:color="auto"/>
        <w:left w:val="none" w:sz="0" w:space="0" w:color="auto"/>
        <w:bottom w:val="none" w:sz="0" w:space="0" w:color="auto"/>
        <w:right w:val="none" w:sz="0" w:space="0" w:color="auto"/>
      </w:divBdr>
    </w:div>
    <w:div w:id="1934364190">
      <w:bodyDiv w:val="1"/>
      <w:marLeft w:val="0"/>
      <w:marRight w:val="0"/>
      <w:marTop w:val="0"/>
      <w:marBottom w:val="0"/>
      <w:divBdr>
        <w:top w:val="none" w:sz="0" w:space="0" w:color="auto"/>
        <w:left w:val="none" w:sz="0" w:space="0" w:color="auto"/>
        <w:bottom w:val="none" w:sz="0" w:space="0" w:color="auto"/>
        <w:right w:val="none" w:sz="0" w:space="0" w:color="auto"/>
      </w:divBdr>
    </w:div>
    <w:div w:id="1938949236">
      <w:bodyDiv w:val="1"/>
      <w:marLeft w:val="0"/>
      <w:marRight w:val="0"/>
      <w:marTop w:val="0"/>
      <w:marBottom w:val="0"/>
      <w:divBdr>
        <w:top w:val="none" w:sz="0" w:space="0" w:color="auto"/>
        <w:left w:val="none" w:sz="0" w:space="0" w:color="auto"/>
        <w:bottom w:val="none" w:sz="0" w:space="0" w:color="auto"/>
        <w:right w:val="none" w:sz="0" w:space="0" w:color="auto"/>
      </w:divBdr>
    </w:div>
    <w:div w:id="1940288314">
      <w:bodyDiv w:val="1"/>
      <w:marLeft w:val="0"/>
      <w:marRight w:val="0"/>
      <w:marTop w:val="0"/>
      <w:marBottom w:val="0"/>
      <w:divBdr>
        <w:top w:val="none" w:sz="0" w:space="0" w:color="auto"/>
        <w:left w:val="none" w:sz="0" w:space="0" w:color="auto"/>
        <w:bottom w:val="none" w:sz="0" w:space="0" w:color="auto"/>
        <w:right w:val="none" w:sz="0" w:space="0" w:color="auto"/>
      </w:divBdr>
    </w:div>
    <w:div w:id="1940598285">
      <w:bodyDiv w:val="1"/>
      <w:marLeft w:val="0"/>
      <w:marRight w:val="0"/>
      <w:marTop w:val="0"/>
      <w:marBottom w:val="0"/>
      <w:divBdr>
        <w:top w:val="none" w:sz="0" w:space="0" w:color="auto"/>
        <w:left w:val="none" w:sz="0" w:space="0" w:color="auto"/>
        <w:bottom w:val="none" w:sz="0" w:space="0" w:color="auto"/>
        <w:right w:val="none" w:sz="0" w:space="0" w:color="auto"/>
      </w:divBdr>
    </w:div>
    <w:div w:id="1940945764">
      <w:bodyDiv w:val="1"/>
      <w:marLeft w:val="0"/>
      <w:marRight w:val="0"/>
      <w:marTop w:val="0"/>
      <w:marBottom w:val="0"/>
      <w:divBdr>
        <w:top w:val="none" w:sz="0" w:space="0" w:color="auto"/>
        <w:left w:val="none" w:sz="0" w:space="0" w:color="auto"/>
        <w:bottom w:val="none" w:sz="0" w:space="0" w:color="auto"/>
        <w:right w:val="none" w:sz="0" w:space="0" w:color="auto"/>
      </w:divBdr>
    </w:div>
    <w:div w:id="1945109318">
      <w:bodyDiv w:val="1"/>
      <w:marLeft w:val="0"/>
      <w:marRight w:val="0"/>
      <w:marTop w:val="0"/>
      <w:marBottom w:val="0"/>
      <w:divBdr>
        <w:top w:val="none" w:sz="0" w:space="0" w:color="auto"/>
        <w:left w:val="none" w:sz="0" w:space="0" w:color="auto"/>
        <w:bottom w:val="none" w:sz="0" w:space="0" w:color="auto"/>
        <w:right w:val="none" w:sz="0" w:space="0" w:color="auto"/>
      </w:divBdr>
    </w:div>
    <w:div w:id="1950164449">
      <w:bodyDiv w:val="1"/>
      <w:marLeft w:val="0"/>
      <w:marRight w:val="0"/>
      <w:marTop w:val="0"/>
      <w:marBottom w:val="0"/>
      <w:divBdr>
        <w:top w:val="none" w:sz="0" w:space="0" w:color="auto"/>
        <w:left w:val="none" w:sz="0" w:space="0" w:color="auto"/>
        <w:bottom w:val="none" w:sz="0" w:space="0" w:color="auto"/>
        <w:right w:val="none" w:sz="0" w:space="0" w:color="auto"/>
      </w:divBdr>
    </w:div>
    <w:div w:id="1950314994">
      <w:bodyDiv w:val="1"/>
      <w:marLeft w:val="0"/>
      <w:marRight w:val="0"/>
      <w:marTop w:val="0"/>
      <w:marBottom w:val="0"/>
      <w:divBdr>
        <w:top w:val="none" w:sz="0" w:space="0" w:color="auto"/>
        <w:left w:val="none" w:sz="0" w:space="0" w:color="auto"/>
        <w:bottom w:val="none" w:sz="0" w:space="0" w:color="auto"/>
        <w:right w:val="none" w:sz="0" w:space="0" w:color="auto"/>
      </w:divBdr>
    </w:div>
    <w:div w:id="1950703201">
      <w:bodyDiv w:val="1"/>
      <w:marLeft w:val="0"/>
      <w:marRight w:val="0"/>
      <w:marTop w:val="0"/>
      <w:marBottom w:val="0"/>
      <w:divBdr>
        <w:top w:val="none" w:sz="0" w:space="0" w:color="auto"/>
        <w:left w:val="none" w:sz="0" w:space="0" w:color="auto"/>
        <w:bottom w:val="none" w:sz="0" w:space="0" w:color="auto"/>
        <w:right w:val="none" w:sz="0" w:space="0" w:color="auto"/>
      </w:divBdr>
    </w:div>
    <w:div w:id="1951349433">
      <w:bodyDiv w:val="1"/>
      <w:marLeft w:val="0"/>
      <w:marRight w:val="0"/>
      <w:marTop w:val="0"/>
      <w:marBottom w:val="0"/>
      <w:divBdr>
        <w:top w:val="none" w:sz="0" w:space="0" w:color="auto"/>
        <w:left w:val="none" w:sz="0" w:space="0" w:color="auto"/>
        <w:bottom w:val="none" w:sz="0" w:space="0" w:color="auto"/>
        <w:right w:val="none" w:sz="0" w:space="0" w:color="auto"/>
      </w:divBdr>
    </w:div>
    <w:div w:id="1953702782">
      <w:bodyDiv w:val="1"/>
      <w:marLeft w:val="0"/>
      <w:marRight w:val="0"/>
      <w:marTop w:val="0"/>
      <w:marBottom w:val="0"/>
      <w:divBdr>
        <w:top w:val="none" w:sz="0" w:space="0" w:color="auto"/>
        <w:left w:val="none" w:sz="0" w:space="0" w:color="auto"/>
        <w:bottom w:val="none" w:sz="0" w:space="0" w:color="auto"/>
        <w:right w:val="none" w:sz="0" w:space="0" w:color="auto"/>
      </w:divBdr>
    </w:div>
    <w:div w:id="1957711702">
      <w:bodyDiv w:val="1"/>
      <w:marLeft w:val="0"/>
      <w:marRight w:val="0"/>
      <w:marTop w:val="0"/>
      <w:marBottom w:val="0"/>
      <w:divBdr>
        <w:top w:val="none" w:sz="0" w:space="0" w:color="auto"/>
        <w:left w:val="none" w:sz="0" w:space="0" w:color="auto"/>
        <w:bottom w:val="none" w:sz="0" w:space="0" w:color="auto"/>
        <w:right w:val="none" w:sz="0" w:space="0" w:color="auto"/>
      </w:divBdr>
    </w:div>
    <w:div w:id="1958179002">
      <w:bodyDiv w:val="1"/>
      <w:marLeft w:val="0"/>
      <w:marRight w:val="0"/>
      <w:marTop w:val="0"/>
      <w:marBottom w:val="0"/>
      <w:divBdr>
        <w:top w:val="none" w:sz="0" w:space="0" w:color="auto"/>
        <w:left w:val="none" w:sz="0" w:space="0" w:color="auto"/>
        <w:bottom w:val="none" w:sz="0" w:space="0" w:color="auto"/>
        <w:right w:val="none" w:sz="0" w:space="0" w:color="auto"/>
      </w:divBdr>
    </w:div>
    <w:div w:id="1963609492">
      <w:bodyDiv w:val="1"/>
      <w:marLeft w:val="0"/>
      <w:marRight w:val="0"/>
      <w:marTop w:val="0"/>
      <w:marBottom w:val="0"/>
      <w:divBdr>
        <w:top w:val="none" w:sz="0" w:space="0" w:color="auto"/>
        <w:left w:val="none" w:sz="0" w:space="0" w:color="auto"/>
        <w:bottom w:val="none" w:sz="0" w:space="0" w:color="auto"/>
        <w:right w:val="none" w:sz="0" w:space="0" w:color="auto"/>
      </w:divBdr>
    </w:div>
    <w:div w:id="1963686636">
      <w:bodyDiv w:val="1"/>
      <w:marLeft w:val="0"/>
      <w:marRight w:val="0"/>
      <w:marTop w:val="0"/>
      <w:marBottom w:val="0"/>
      <w:divBdr>
        <w:top w:val="none" w:sz="0" w:space="0" w:color="auto"/>
        <w:left w:val="none" w:sz="0" w:space="0" w:color="auto"/>
        <w:bottom w:val="none" w:sz="0" w:space="0" w:color="auto"/>
        <w:right w:val="none" w:sz="0" w:space="0" w:color="auto"/>
      </w:divBdr>
    </w:div>
    <w:div w:id="1966307465">
      <w:bodyDiv w:val="1"/>
      <w:marLeft w:val="0"/>
      <w:marRight w:val="0"/>
      <w:marTop w:val="0"/>
      <w:marBottom w:val="0"/>
      <w:divBdr>
        <w:top w:val="none" w:sz="0" w:space="0" w:color="auto"/>
        <w:left w:val="none" w:sz="0" w:space="0" w:color="auto"/>
        <w:bottom w:val="none" w:sz="0" w:space="0" w:color="auto"/>
        <w:right w:val="none" w:sz="0" w:space="0" w:color="auto"/>
      </w:divBdr>
    </w:div>
    <w:div w:id="1966349543">
      <w:bodyDiv w:val="1"/>
      <w:marLeft w:val="0"/>
      <w:marRight w:val="0"/>
      <w:marTop w:val="0"/>
      <w:marBottom w:val="0"/>
      <w:divBdr>
        <w:top w:val="none" w:sz="0" w:space="0" w:color="auto"/>
        <w:left w:val="none" w:sz="0" w:space="0" w:color="auto"/>
        <w:bottom w:val="none" w:sz="0" w:space="0" w:color="auto"/>
        <w:right w:val="none" w:sz="0" w:space="0" w:color="auto"/>
      </w:divBdr>
    </w:div>
    <w:div w:id="1970285888">
      <w:bodyDiv w:val="1"/>
      <w:marLeft w:val="0"/>
      <w:marRight w:val="0"/>
      <w:marTop w:val="0"/>
      <w:marBottom w:val="0"/>
      <w:divBdr>
        <w:top w:val="none" w:sz="0" w:space="0" w:color="auto"/>
        <w:left w:val="none" w:sz="0" w:space="0" w:color="auto"/>
        <w:bottom w:val="none" w:sz="0" w:space="0" w:color="auto"/>
        <w:right w:val="none" w:sz="0" w:space="0" w:color="auto"/>
      </w:divBdr>
    </w:div>
    <w:div w:id="1972401191">
      <w:bodyDiv w:val="1"/>
      <w:marLeft w:val="0"/>
      <w:marRight w:val="0"/>
      <w:marTop w:val="0"/>
      <w:marBottom w:val="0"/>
      <w:divBdr>
        <w:top w:val="none" w:sz="0" w:space="0" w:color="auto"/>
        <w:left w:val="none" w:sz="0" w:space="0" w:color="auto"/>
        <w:bottom w:val="none" w:sz="0" w:space="0" w:color="auto"/>
        <w:right w:val="none" w:sz="0" w:space="0" w:color="auto"/>
      </w:divBdr>
    </w:div>
    <w:div w:id="1975744688">
      <w:bodyDiv w:val="1"/>
      <w:marLeft w:val="0"/>
      <w:marRight w:val="0"/>
      <w:marTop w:val="0"/>
      <w:marBottom w:val="0"/>
      <w:divBdr>
        <w:top w:val="none" w:sz="0" w:space="0" w:color="auto"/>
        <w:left w:val="none" w:sz="0" w:space="0" w:color="auto"/>
        <w:bottom w:val="none" w:sz="0" w:space="0" w:color="auto"/>
        <w:right w:val="none" w:sz="0" w:space="0" w:color="auto"/>
      </w:divBdr>
    </w:div>
    <w:div w:id="1976640817">
      <w:bodyDiv w:val="1"/>
      <w:marLeft w:val="0"/>
      <w:marRight w:val="0"/>
      <w:marTop w:val="0"/>
      <w:marBottom w:val="0"/>
      <w:divBdr>
        <w:top w:val="none" w:sz="0" w:space="0" w:color="auto"/>
        <w:left w:val="none" w:sz="0" w:space="0" w:color="auto"/>
        <w:bottom w:val="none" w:sz="0" w:space="0" w:color="auto"/>
        <w:right w:val="none" w:sz="0" w:space="0" w:color="auto"/>
      </w:divBdr>
    </w:div>
    <w:div w:id="1977830391">
      <w:bodyDiv w:val="1"/>
      <w:marLeft w:val="0"/>
      <w:marRight w:val="0"/>
      <w:marTop w:val="0"/>
      <w:marBottom w:val="0"/>
      <w:divBdr>
        <w:top w:val="none" w:sz="0" w:space="0" w:color="auto"/>
        <w:left w:val="none" w:sz="0" w:space="0" w:color="auto"/>
        <w:bottom w:val="none" w:sz="0" w:space="0" w:color="auto"/>
        <w:right w:val="none" w:sz="0" w:space="0" w:color="auto"/>
      </w:divBdr>
    </w:div>
    <w:div w:id="1978487606">
      <w:bodyDiv w:val="1"/>
      <w:marLeft w:val="0"/>
      <w:marRight w:val="0"/>
      <w:marTop w:val="0"/>
      <w:marBottom w:val="0"/>
      <w:divBdr>
        <w:top w:val="none" w:sz="0" w:space="0" w:color="auto"/>
        <w:left w:val="none" w:sz="0" w:space="0" w:color="auto"/>
        <w:bottom w:val="none" w:sz="0" w:space="0" w:color="auto"/>
        <w:right w:val="none" w:sz="0" w:space="0" w:color="auto"/>
      </w:divBdr>
    </w:div>
    <w:div w:id="1983658052">
      <w:bodyDiv w:val="1"/>
      <w:marLeft w:val="0"/>
      <w:marRight w:val="0"/>
      <w:marTop w:val="0"/>
      <w:marBottom w:val="0"/>
      <w:divBdr>
        <w:top w:val="none" w:sz="0" w:space="0" w:color="auto"/>
        <w:left w:val="none" w:sz="0" w:space="0" w:color="auto"/>
        <w:bottom w:val="none" w:sz="0" w:space="0" w:color="auto"/>
        <w:right w:val="none" w:sz="0" w:space="0" w:color="auto"/>
      </w:divBdr>
    </w:div>
    <w:div w:id="1984771187">
      <w:bodyDiv w:val="1"/>
      <w:marLeft w:val="0"/>
      <w:marRight w:val="0"/>
      <w:marTop w:val="0"/>
      <w:marBottom w:val="0"/>
      <w:divBdr>
        <w:top w:val="none" w:sz="0" w:space="0" w:color="auto"/>
        <w:left w:val="none" w:sz="0" w:space="0" w:color="auto"/>
        <w:bottom w:val="none" w:sz="0" w:space="0" w:color="auto"/>
        <w:right w:val="none" w:sz="0" w:space="0" w:color="auto"/>
      </w:divBdr>
    </w:div>
    <w:div w:id="1985161042">
      <w:bodyDiv w:val="1"/>
      <w:marLeft w:val="0"/>
      <w:marRight w:val="0"/>
      <w:marTop w:val="0"/>
      <w:marBottom w:val="0"/>
      <w:divBdr>
        <w:top w:val="none" w:sz="0" w:space="0" w:color="auto"/>
        <w:left w:val="none" w:sz="0" w:space="0" w:color="auto"/>
        <w:bottom w:val="none" w:sz="0" w:space="0" w:color="auto"/>
        <w:right w:val="none" w:sz="0" w:space="0" w:color="auto"/>
      </w:divBdr>
    </w:div>
    <w:div w:id="1985963382">
      <w:bodyDiv w:val="1"/>
      <w:marLeft w:val="0"/>
      <w:marRight w:val="0"/>
      <w:marTop w:val="0"/>
      <w:marBottom w:val="0"/>
      <w:divBdr>
        <w:top w:val="none" w:sz="0" w:space="0" w:color="auto"/>
        <w:left w:val="none" w:sz="0" w:space="0" w:color="auto"/>
        <w:bottom w:val="none" w:sz="0" w:space="0" w:color="auto"/>
        <w:right w:val="none" w:sz="0" w:space="0" w:color="auto"/>
      </w:divBdr>
    </w:div>
    <w:div w:id="1986474339">
      <w:bodyDiv w:val="1"/>
      <w:marLeft w:val="0"/>
      <w:marRight w:val="0"/>
      <w:marTop w:val="0"/>
      <w:marBottom w:val="0"/>
      <w:divBdr>
        <w:top w:val="none" w:sz="0" w:space="0" w:color="auto"/>
        <w:left w:val="none" w:sz="0" w:space="0" w:color="auto"/>
        <w:bottom w:val="none" w:sz="0" w:space="0" w:color="auto"/>
        <w:right w:val="none" w:sz="0" w:space="0" w:color="auto"/>
      </w:divBdr>
    </w:div>
    <w:div w:id="1987279622">
      <w:bodyDiv w:val="1"/>
      <w:marLeft w:val="0"/>
      <w:marRight w:val="0"/>
      <w:marTop w:val="0"/>
      <w:marBottom w:val="0"/>
      <w:divBdr>
        <w:top w:val="none" w:sz="0" w:space="0" w:color="auto"/>
        <w:left w:val="none" w:sz="0" w:space="0" w:color="auto"/>
        <w:bottom w:val="none" w:sz="0" w:space="0" w:color="auto"/>
        <w:right w:val="none" w:sz="0" w:space="0" w:color="auto"/>
      </w:divBdr>
    </w:div>
    <w:div w:id="1987515160">
      <w:bodyDiv w:val="1"/>
      <w:marLeft w:val="0"/>
      <w:marRight w:val="0"/>
      <w:marTop w:val="0"/>
      <w:marBottom w:val="0"/>
      <w:divBdr>
        <w:top w:val="none" w:sz="0" w:space="0" w:color="auto"/>
        <w:left w:val="none" w:sz="0" w:space="0" w:color="auto"/>
        <w:bottom w:val="none" w:sz="0" w:space="0" w:color="auto"/>
        <w:right w:val="none" w:sz="0" w:space="0" w:color="auto"/>
      </w:divBdr>
    </w:div>
    <w:div w:id="1988702425">
      <w:bodyDiv w:val="1"/>
      <w:marLeft w:val="0"/>
      <w:marRight w:val="0"/>
      <w:marTop w:val="0"/>
      <w:marBottom w:val="0"/>
      <w:divBdr>
        <w:top w:val="none" w:sz="0" w:space="0" w:color="auto"/>
        <w:left w:val="none" w:sz="0" w:space="0" w:color="auto"/>
        <w:bottom w:val="none" w:sz="0" w:space="0" w:color="auto"/>
        <w:right w:val="none" w:sz="0" w:space="0" w:color="auto"/>
      </w:divBdr>
    </w:div>
    <w:div w:id="1990743290">
      <w:bodyDiv w:val="1"/>
      <w:marLeft w:val="0"/>
      <w:marRight w:val="0"/>
      <w:marTop w:val="0"/>
      <w:marBottom w:val="0"/>
      <w:divBdr>
        <w:top w:val="none" w:sz="0" w:space="0" w:color="auto"/>
        <w:left w:val="none" w:sz="0" w:space="0" w:color="auto"/>
        <w:bottom w:val="none" w:sz="0" w:space="0" w:color="auto"/>
        <w:right w:val="none" w:sz="0" w:space="0" w:color="auto"/>
      </w:divBdr>
    </w:div>
    <w:div w:id="1992521304">
      <w:bodyDiv w:val="1"/>
      <w:marLeft w:val="0"/>
      <w:marRight w:val="0"/>
      <w:marTop w:val="0"/>
      <w:marBottom w:val="0"/>
      <w:divBdr>
        <w:top w:val="none" w:sz="0" w:space="0" w:color="auto"/>
        <w:left w:val="none" w:sz="0" w:space="0" w:color="auto"/>
        <w:bottom w:val="none" w:sz="0" w:space="0" w:color="auto"/>
        <w:right w:val="none" w:sz="0" w:space="0" w:color="auto"/>
      </w:divBdr>
    </w:div>
    <w:div w:id="1993218878">
      <w:bodyDiv w:val="1"/>
      <w:marLeft w:val="0"/>
      <w:marRight w:val="0"/>
      <w:marTop w:val="0"/>
      <w:marBottom w:val="0"/>
      <w:divBdr>
        <w:top w:val="none" w:sz="0" w:space="0" w:color="auto"/>
        <w:left w:val="none" w:sz="0" w:space="0" w:color="auto"/>
        <w:bottom w:val="none" w:sz="0" w:space="0" w:color="auto"/>
        <w:right w:val="none" w:sz="0" w:space="0" w:color="auto"/>
      </w:divBdr>
    </w:div>
    <w:div w:id="1996445660">
      <w:bodyDiv w:val="1"/>
      <w:marLeft w:val="0"/>
      <w:marRight w:val="0"/>
      <w:marTop w:val="0"/>
      <w:marBottom w:val="0"/>
      <w:divBdr>
        <w:top w:val="none" w:sz="0" w:space="0" w:color="auto"/>
        <w:left w:val="none" w:sz="0" w:space="0" w:color="auto"/>
        <w:bottom w:val="none" w:sz="0" w:space="0" w:color="auto"/>
        <w:right w:val="none" w:sz="0" w:space="0" w:color="auto"/>
      </w:divBdr>
    </w:div>
    <w:div w:id="1996494056">
      <w:bodyDiv w:val="1"/>
      <w:marLeft w:val="0"/>
      <w:marRight w:val="0"/>
      <w:marTop w:val="0"/>
      <w:marBottom w:val="0"/>
      <w:divBdr>
        <w:top w:val="none" w:sz="0" w:space="0" w:color="auto"/>
        <w:left w:val="none" w:sz="0" w:space="0" w:color="auto"/>
        <w:bottom w:val="none" w:sz="0" w:space="0" w:color="auto"/>
        <w:right w:val="none" w:sz="0" w:space="0" w:color="auto"/>
      </w:divBdr>
    </w:div>
    <w:div w:id="1996764043">
      <w:bodyDiv w:val="1"/>
      <w:marLeft w:val="0"/>
      <w:marRight w:val="0"/>
      <w:marTop w:val="0"/>
      <w:marBottom w:val="0"/>
      <w:divBdr>
        <w:top w:val="none" w:sz="0" w:space="0" w:color="auto"/>
        <w:left w:val="none" w:sz="0" w:space="0" w:color="auto"/>
        <w:bottom w:val="none" w:sz="0" w:space="0" w:color="auto"/>
        <w:right w:val="none" w:sz="0" w:space="0" w:color="auto"/>
      </w:divBdr>
    </w:div>
    <w:div w:id="2000571491">
      <w:bodyDiv w:val="1"/>
      <w:marLeft w:val="0"/>
      <w:marRight w:val="0"/>
      <w:marTop w:val="0"/>
      <w:marBottom w:val="0"/>
      <w:divBdr>
        <w:top w:val="none" w:sz="0" w:space="0" w:color="auto"/>
        <w:left w:val="none" w:sz="0" w:space="0" w:color="auto"/>
        <w:bottom w:val="none" w:sz="0" w:space="0" w:color="auto"/>
        <w:right w:val="none" w:sz="0" w:space="0" w:color="auto"/>
      </w:divBdr>
    </w:div>
    <w:div w:id="2003118999">
      <w:bodyDiv w:val="1"/>
      <w:marLeft w:val="0"/>
      <w:marRight w:val="0"/>
      <w:marTop w:val="0"/>
      <w:marBottom w:val="0"/>
      <w:divBdr>
        <w:top w:val="none" w:sz="0" w:space="0" w:color="auto"/>
        <w:left w:val="none" w:sz="0" w:space="0" w:color="auto"/>
        <w:bottom w:val="none" w:sz="0" w:space="0" w:color="auto"/>
        <w:right w:val="none" w:sz="0" w:space="0" w:color="auto"/>
      </w:divBdr>
    </w:div>
    <w:div w:id="2006780150">
      <w:bodyDiv w:val="1"/>
      <w:marLeft w:val="0"/>
      <w:marRight w:val="0"/>
      <w:marTop w:val="0"/>
      <w:marBottom w:val="0"/>
      <w:divBdr>
        <w:top w:val="none" w:sz="0" w:space="0" w:color="auto"/>
        <w:left w:val="none" w:sz="0" w:space="0" w:color="auto"/>
        <w:bottom w:val="none" w:sz="0" w:space="0" w:color="auto"/>
        <w:right w:val="none" w:sz="0" w:space="0" w:color="auto"/>
      </w:divBdr>
    </w:div>
    <w:div w:id="2009287783">
      <w:bodyDiv w:val="1"/>
      <w:marLeft w:val="0"/>
      <w:marRight w:val="0"/>
      <w:marTop w:val="0"/>
      <w:marBottom w:val="0"/>
      <w:divBdr>
        <w:top w:val="none" w:sz="0" w:space="0" w:color="auto"/>
        <w:left w:val="none" w:sz="0" w:space="0" w:color="auto"/>
        <w:bottom w:val="none" w:sz="0" w:space="0" w:color="auto"/>
        <w:right w:val="none" w:sz="0" w:space="0" w:color="auto"/>
      </w:divBdr>
    </w:div>
    <w:div w:id="2011447581">
      <w:bodyDiv w:val="1"/>
      <w:marLeft w:val="0"/>
      <w:marRight w:val="0"/>
      <w:marTop w:val="0"/>
      <w:marBottom w:val="0"/>
      <w:divBdr>
        <w:top w:val="none" w:sz="0" w:space="0" w:color="auto"/>
        <w:left w:val="none" w:sz="0" w:space="0" w:color="auto"/>
        <w:bottom w:val="none" w:sz="0" w:space="0" w:color="auto"/>
        <w:right w:val="none" w:sz="0" w:space="0" w:color="auto"/>
      </w:divBdr>
    </w:div>
    <w:div w:id="2013336993">
      <w:bodyDiv w:val="1"/>
      <w:marLeft w:val="0"/>
      <w:marRight w:val="0"/>
      <w:marTop w:val="0"/>
      <w:marBottom w:val="0"/>
      <w:divBdr>
        <w:top w:val="none" w:sz="0" w:space="0" w:color="auto"/>
        <w:left w:val="none" w:sz="0" w:space="0" w:color="auto"/>
        <w:bottom w:val="none" w:sz="0" w:space="0" w:color="auto"/>
        <w:right w:val="none" w:sz="0" w:space="0" w:color="auto"/>
      </w:divBdr>
    </w:div>
    <w:div w:id="2016569569">
      <w:bodyDiv w:val="1"/>
      <w:marLeft w:val="0"/>
      <w:marRight w:val="0"/>
      <w:marTop w:val="0"/>
      <w:marBottom w:val="0"/>
      <w:divBdr>
        <w:top w:val="none" w:sz="0" w:space="0" w:color="auto"/>
        <w:left w:val="none" w:sz="0" w:space="0" w:color="auto"/>
        <w:bottom w:val="none" w:sz="0" w:space="0" w:color="auto"/>
        <w:right w:val="none" w:sz="0" w:space="0" w:color="auto"/>
      </w:divBdr>
    </w:div>
    <w:div w:id="2017152191">
      <w:bodyDiv w:val="1"/>
      <w:marLeft w:val="0"/>
      <w:marRight w:val="0"/>
      <w:marTop w:val="0"/>
      <w:marBottom w:val="0"/>
      <w:divBdr>
        <w:top w:val="none" w:sz="0" w:space="0" w:color="auto"/>
        <w:left w:val="none" w:sz="0" w:space="0" w:color="auto"/>
        <w:bottom w:val="none" w:sz="0" w:space="0" w:color="auto"/>
        <w:right w:val="none" w:sz="0" w:space="0" w:color="auto"/>
      </w:divBdr>
    </w:div>
    <w:div w:id="2019580263">
      <w:bodyDiv w:val="1"/>
      <w:marLeft w:val="0"/>
      <w:marRight w:val="0"/>
      <w:marTop w:val="0"/>
      <w:marBottom w:val="0"/>
      <w:divBdr>
        <w:top w:val="none" w:sz="0" w:space="0" w:color="auto"/>
        <w:left w:val="none" w:sz="0" w:space="0" w:color="auto"/>
        <w:bottom w:val="none" w:sz="0" w:space="0" w:color="auto"/>
        <w:right w:val="none" w:sz="0" w:space="0" w:color="auto"/>
      </w:divBdr>
    </w:div>
    <w:div w:id="2022470783">
      <w:bodyDiv w:val="1"/>
      <w:marLeft w:val="0"/>
      <w:marRight w:val="0"/>
      <w:marTop w:val="0"/>
      <w:marBottom w:val="0"/>
      <w:divBdr>
        <w:top w:val="none" w:sz="0" w:space="0" w:color="auto"/>
        <w:left w:val="none" w:sz="0" w:space="0" w:color="auto"/>
        <w:bottom w:val="none" w:sz="0" w:space="0" w:color="auto"/>
        <w:right w:val="none" w:sz="0" w:space="0" w:color="auto"/>
      </w:divBdr>
    </w:div>
    <w:div w:id="2022707024">
      <w:bodyDiv w:val="1"/>
      <w:marLeft w:val="0"/>
      <w:marRight w:val="0"/>
      <w:marTop w:val="0"/>
      <w:marBottom w:val="0"/>
      <w:divBdr>
        <w:top w:val="none" w:sz="0" w:space="0" w:color="auto"/>
        <w:left w:val="none" w:sz="0" w:space="0" w:color="auto"/>
        <w:bottom w:val="none" w:sz="0" w:space="0" w:color="auto"/>
        <w:right w:val="none" w:sz="0" w:space="0" w:color="auto"/>
      </w:divBdr>
    </w:div>
    <w:div w:id="2023890923">
      <w:bodyDiv w:val="1"/>
      <w:marLeft w:val="0"/>
      <w:marRight w:val="0"/>
      <w:marTop w:val="0"/>
      <w:marBottom w:val="0"/>
      <w:divBdr>
        <w:top w:val="none" w:sz="0" w:space="0" w:color="auto"/>
        <w:left w:val="none" w:sz="0" w:space="0" w:color="auto"/>
        <w:bottom w:val="none" w:sz="0" w:space="0" w:color="auto"/>
        <w:right w:val="none" w:sz="0" w:space="0" w:color="auto"/>
      </w:divBdr>
    </w:div>
    <w:div w:id="2024434674">
      <w:bodyDiv w:val="1"/>
      <w:marLeft w:val="0"/>
      <w:marRight w:val="0"/>
      <w:marTop w:val="0"/>
      <w:marBottom w:val="0"/>
      <w:divBdr>
        <w:top w:val="none" w:sz="0" w:space="0" w:color="auto"/>
        <w:left w:val="none" w:sz="0" w:space="0" w:color="auto"/>
        <w:bottom w:val="none" w:sz="0" w:space="0" w:color="auto"/>
        <w:right w:val="none" w:sz="0" w:space="0" w:color="auto"/>
      </w:divBdr>
    </w:div>
    <w:div w:id="2024670562">
      <w:bodyDiv w:val="1"/>
      <w:marLeft w:val="0"/>
      <w:marRight w:val="0"/>
      <w:marTop w:val="0"/>
      <w:marBottom w:val="0"/>
      <w:divBdr>
        <w:top w:val="none" w:sz="0" w:space="0" w:color="auto"/>
        <w:left w:val="none" w:sz="0" w:space="0" w:color="auto"/>
        <w:bottom w:val="none" w:sz="0" w:space="0" w:color="auto"/>
        <w:right w:val="none" w:sz="0" w:space="0" w:color="auto"/>
      </w:divBdr>
    </w:div>
    <w:div w:id="2025132025">
      <w:bodyDiv w:val="1"/>
      <w:marLeft w:val="0"/>
      <w:marRight w:val="0"/>
      <w:marTop w:val="0"/>
      <w:marBottom w:val="0"/>
      <w:divBdr>
        <w:top w:val="none" w:sz="0" w:space="0" w:color="auto"/>
        <w:left w:val="none" w:sz="0" w:space="0" w:color="auto"/>
        <w:bottom w:val="none" w:sz="0" w:space="0" w:color="auto"/>
        <w:right w:val="none" w:sz="0" w:space="0" w:color="auto"/>
      </w:divBdr>
    </w:div>
    <w:div w:id="2027124898">
      <w:bodyDiv w:val="1"/>
      <w:marLeft w:val="0"/>
      <w:marRight w:val="0"/>
      <w:marTop w:val="0"/>
      <w:marBottom w:val="0"/>
      <w:divBdr>
        <w:top w:val="none" w:sz="0" w:space="0" w:color="auto"/>
        <w:left w:val="none" w:sz="0" w:space="0" w:color="auto"/>
        <w:bottom w:val="none" w:sz="0" w:space="0" w:color="auto"/>
        <w:right w:val="none" w:sz="0" w:space="0" w:color="auto"/>
      </w:divBdr>
    </w:div>
    <w:div w:id="2027443061">
      <w:bodyDiv w:val="1"/>
      <w:marLeft w:val="0"/>
      <w:marRight w:val="0"/>
      <w:marTop w:val="0"/>
      <w:marBottom w:val="0"/>
      <w:divBdr>
        <w:top w:val="none" w:sz="0" w:space="0" w:color="auto"/>
        <w:left w:val="none" w:sz="0" w:space="0" w:color="auto"/>
        <w:bottom w:val="none" w:sz="0" w:space="0" w:color="auto"/>
        <w:right w:val="none" w:sz="0" w:space="0" w:color="auto"/>
      </w:divBdr>
    </w:div>
    <w:div w:id="2028175151">
      <w:bodyDiv w:val="1"/>
      <w:marLeft w:val="0"/>
      <w:marRight w:val="0"/>
      <w:marTop w:val="0"/>
      <w:marBottom w:val="0"/>
      <w:divBdr>
        <w:top w:val="none" w:sz="0" w:space="0" w:color="auto"/>
        <w:left w:val="none" w:sz="0" w:space="0" w:color="auto"/>
        <w:bottom w:val="none" w:sz="0" w:space="0" w:color="auto"/>
        <w:right w:val="none" w:sz="0" w:space="0" w:color="auto"/>
      </w:divBdr>
    </w:div>
    <w:div w:id="2029138269">
      <w:bodyDiv w:val="1"/>
      <w:marLeft w:val="0"/>
      <w:marRight w:val="0"/>
      <w:marTop w:val="0"/>
      <w:marBottom w:val="0"/>
      <w:divBdr>
        <w:top w:val="none" w:sz="0" w:space="0" w:color="auto"/>
        <w:left w:val="none" w:sz="0" w:space="0" w:color="auto"/>
        <w:bottom w:val="none" w:sz="0" w:space="0" w:color="auto"/>
        <w:right w:val="none" w:sz="0" w:space="0" w:color="auto"/>
      </w:divBdr>
    </w:div>
    <w:div w:id="2029258610">
      <w:bodyDiv w:val="1"/>
      <w:marLeft w:val="0"/>
      <w:marRight w:val="0"/>
      <w:marTop w:val="0"/>
      <w:marBottom w:val="0"/>
      <w:divBdr>
        <w:top w:val="none" w:sz="0" w:space="0" w:color="auto"/>
        <w:left w:val="none" w:sz="0" w:space="0" w:color="auto"/>
        <w:bottom w:val="none" w:sz="0" w:space="0" w:color="auto"/>
        <w:right w:val="none" w:sz="0" w:space="0" w:color="auto"/>
      </w:divBdr>
    </w:div>
    <w:div w:id="2032948806">
      <w:bodyDiv w:val="1"/>
      <w:marLeft w:val="0"/>
      <w:marRight w:val="0"/>
      <w:marTop w:val="0"/>
      <w:marBottom w:val="0"/>
      <w:divBdr>
        <w:top w:val="none" w:sz="0" w:space="0" w:color="auto"/>
        <w:left w:val="none" w:sz="0" w:space="0" w:color="auto"/>
        <w:bottom w:val="none" w:sz="0" w:space="0" w:color="auto"/>
        <w:right w:val="none" w:sz="0" w:space="0" w:color="auto"/>
      </w:divBdr>
    </w:div>
    <w:div w:id="2033913755">
      <w:bodyDiv w:val="1"/>
      <w:marLeft w:val="0"/>
      <w:marRight w:val="0"/>
      <w:marTop w:val="0"/>
      <w:marBottom w:val="0"/>
      <w:divBdr>
        <w:top w:val="none" w:sz="0" w:space="0" w:color="auto"/>
        <w:left w:val="none" w:sz="0" w:space="0" w:color="auto"/>
        <w:bottom w:val="none" w:sz="0" w:space="0" w:color="auto"/>
        <w:right w:val="none" w:sz="0" w:space="0" w:color="auto"/>
      </w:divBdr>
    </w:div>
    <w:div w:id="2036227884">
      <w:bodyDiv w:val="1"/>
      <w:marLeft w:val="0"/>
      <w:marRight w:val="0"/>
      <w:marTop w:val="0"/>
      <w:marBottom w:val="0"/>
      <w:divBdr>
        <w:top w:val="none" w:sz="0" w:space="0" w:color="auto"/>
        <w:left w:val="none" w:sz="0" w:space="0" w:color="auto"/>
        <w:bottom w:val="none" w:sz="0" w:space="0" w:color="auto"/>
        <w:right w:val="none" w:sz="0" w:space="0" w:color="auto"/>
      </w:divBdr>
    </w:div>
    <w:div w:id="2038386772">
      <w:bodyDiv w:val="1"/>
      <w:marLeft w:val="0"/>
      <w:marRight w:val="0"/>
      <w:marTop w:val="0"/>
      <w:marBottom w:val="0"/>
      <w:divBdr>
        <w:top w:val="none" w:sz="0" w:space="0" w:color="auto"/>
        <w:left w:val="none" w:sz="0" w:space="0" w:color="auto"/>
        <w:bottom w:val="none" w:sz="0" w:space="0" w:color="auto"/>
        <w:right w:val="none" w:sz="0" w:space="0" w:color="auto"/>
      </w:divBdr>
    </w:div>
    <w:div w:id="2040009741">
      <w:bodyDiv w:val="1"/>
      <w:marLeft w:val="0"/>
      <w:marRight w:val="0"/>
      <w:marTop w:val="0"/>
      <w:marBottom w:val="0"/>
      <w:divBdr>
        <w:top w:val="none" w:sz="0" w:space="0" w:color="auto"/>
        <w:left w:val="none" w:sz="0" w:space="0" w:color="auto"/>
        <w:bottom w:val="none" w:sz="0" w:space="0" w:color="auto"/>
        <w:right w:val="none" w:sz="0" w:space="0" w:color="auto"/>
      </w:divBdr>
    </w:div>
    <w:div w:id="2042049024">
      <w:bodyDiv w:val="1"/>
      <w:marLeft w:val="0"/>
      <w:marRight w:val="0"/>
      <w:marTop w:val="0"/>
      <w:marBottom w:val="0"/>
      <w:divBdr>
        <w:top w:val="none" w:sz="0" w:space="0" w:color="auto"/>
        <w:left w:val="none" w:sz="0" w:space="0" w:color="auto"/>
        <w:bottom w:val="none" w:sz="0" w:space="0" w:color="auto"/>
        <w:right w:val="none" w:sz="0" w:space="0" w:color="auto"/>
      </w:divBdr>
    </w:div>
    <w:div w:id="2043509201">
      <w:bodyDiv w:val="1"/>
      <w:marLeft w:val="0"/>
      <w:marRight w:val="0"/>
      <w:marTop w:val="0"/>
      <w:marBottom w:val="0"/>
      <w:divBdr>
        <w:top w:val="none" w:sz="0" w:space="0" w:color="auto"/>
        <w:left w:val="none" w:sz="0" w:space="0" w:color="auto"/>
        <w:bottom w:val="none" w:sz="0" w:space="0" w:color="auto"/>
        <w:right w:val="none" w:sz="0" w:space="0" w:color="auto"/>
      </w:divBdr>
    </w:div>
    <w:div w:id="2045792159">
      <w:bodyDiv w:val="1"/>
      <w:marLeft w:val="0"/>
      <w:marRight w:val="0"/>
      <w:marTop w:val="0"/>
      <w:marBottom w:val="0"/>
      <w:divBdr>
        <w:top w:val="none" w:sz="0" w:space="0" w:color="auto"/>
        <w:left w:val="none" w:sz="0" w:space="0" w:color="auto"/>
        <w:bottom w:val="none" w:sz="0" w:space="0" w:color="auto"/>
        <w:right w:val="none" w:sz="0" w:space="0" w:color="auto"/>
      </w:divBdr>
    </w:div>
    <w:div w:id="2047171208">
      <w:bodyDiv w:val="1"/>
      <w:marLeft w:val="0"/>
      <w:marRight w:val="0"/>
      <w:marTop w:val="0"/>
      <w:marBottom w:val="0"/>
      <w:divBdr>
        <w:top w:val="none" w:sz="0" w:space="0" w:color="auto"/>
        <w:left w:val="none" w:sz="0" w:space="0" w:color="auto"/>
        <w:bottom w:val="none" w:sz="0" w:space="0" w:color="auto"/>
        <w:right w:val="none" w:sz="0" w:space="0" w:color="auto"/>
      </w:divBdr>
    </w:div>
    <w:div w:id="2049067215">
      <w:bodyDiv w:val="1"/>
      <w:marLeft w:val="0"/>
      <w:marRight w:val="0"/>
      <w:marTop w:val="0"/>
      <w:marBottom w:val="0"/>
      <w:divBdr>
        <w:top w:val="none" w:sz="0" w:space="0" w:color="auto"/>
        <w:left w:val="none" w:sz="0" w:space="0" w:color="auto"/>
        <w:bottom w:val="none" w:sz="0" w:space="0" w:color="auto"/>
        <w:right w:val="none" w:sz="0" w:space="0" w:color="auto"/>
      </w:divBdr>
    </w:div>
    <w:div w:id="2054571967">
      <w:bodyDiv w:val="1"/>
      <w:marLeft w:val="0"/>
      <w:marRight w:val="0"/>
      <w:marTop w:val="0"/>
      <w:marBottom w:val="0"/>
      <w:divBdr>
        <w:top w:val="none" w:sz="0" w:space="0" w:color="auto"/>
        <w:left w:val="none" w:sz="0" w:space="0" w:color="auto"/>
        <w:bottom w:val="none" w:sz="0" w:space="0" w:color="auto"/>
        <w:right w:val="none" w:sz="0" w:space="0" w:color="auto"/>
      </w:divBdr>
    </w:div>
    <w:div w:id="2057242354">
      <w:bodyDiv w:val="1"/>
      <w:marLeft w:val="0"/>
      <w:marRight w:val="0"/>
      <w:marTop w:val="0"/>
      <w:marBottom w:val="0"/>
      <w:divBdr>
        <w:top w:val="none" w:sz="0" w:space="0" w:color="auto"/>
        <w:left w:val="none" w:sz="0" w:space="0" w:color="auto"/>
        <w:bottom w:val="none" w:sz="0" w:space="0" w:color="auto"/>
        <w:right w:val="none" w:sz="0" w:space="0" w:color="auto"/>
      </w:divBdr>
    </w:div>
    <w:div w:id="2060127733">
      <w:bodyDiv w:val="1"/>
      <w:marLeft w:val="0"/>
      <w:marRight w:val="0"/>
      <w:marTop w:val="0"/>
      <w:marBottom w:val="0"/>
      <w:divBdr>
        <w:top w:val="none" w:sz="0" w:space="0" w:color="auto"/>
        <w:left w:val="none" w:sz="0" w:space="0" w:color="auto"/>
        <w:bottom w:val="none" w:sz="0" w:space="0" w:color="auto"/>
        <w:right w:val="none" w:sz="0" w:space="0" w:color="auto"/>
      </w:divBdr>
    </w:div>
    <w:div w:id="2061586099">
      <w:bodyDiv w:val="1"/>
      <w:marLeft w:val="0"/>
      <w:marRight w:val="0"/>
      <w:marTop w:val="0"/>
      <w:marBottom w:val="0"/>
      <w:divBdr>
        <w:top w:val="none" w:sz="0" w:space="0" w:color="auto"/>
        <w:left w:val="none" w:sz="0" w:space="0" w:color="auto"/>
        <w:bottom w:val="none" w:sz="0" w:space="0" w:color="auto"/>
        <w:right w:val="none" w:sz="0" w:space="0" w:color="auto"/>
      </w:divBdr>
    </w:div>
    <w:div w:id="2061857497">
      <w:bodyDiv w:val="1"/>
      <w:marLeft w:val="0"/>
      <w:marRight w:val="0"/>
      <w:marTop w:val="0"/>
      <w:marBottom w:val="0"/>
      <w:divBdr>
        <w:top w:val="none" w:sz="0" w:space="0" w:color="auto"/>
        <w:left w:val="none" w:sz="0" w:space="0" w:color="auto"/>
        <w:bottom w:val="none" w:sz="0" w:space="0" w:color="auto"/>
        <w:right w:val="none" w:sz="0" w:space="0" w:color="auto"/>
      </w:divBdr>
    </w:div>
    <w:div w:id="2063823703">
      <w:bodyDiv w:val="1"/>
      <w:marLeft w:val="0"/>
      <w:marRight w:val="0"/>
      <w:marTop w:val="0"/>
      <w:marBottom w:val="0"/>
      <w:divBdr>
        <w:top w:val="none" w:sz="0" w:space="0" w:color="auto"/>
        <w:left w:val="none" w:sz="0" w:space="0" w:color="auto"/>
        <w:bottom w:val="none" w:sz="0" w:space="0" w:color="auto"/>
        <w:right w:val="none" w:sz="0" w:space="0" w:color="auto"/>
      </w:divBdr>
    </w:div>
    <w:div w:id="2064987728">
      <w:bodyDiv w:val="1"/>
      <w:marLeft w:val="0"/>
      <w:marRight w:val="0"/>
      <w:marTop w:val="0"/>
      <w:marBottom w:val="0"/>
      <w:divBdr>
        <w:top w:val="none" w:sz="0" w:space="0" w:color="auto"/>
        <w:left w:val="none" w:sz="0" w:space="0" w:color="auto"/>
        <w:bottom w:val="none" w:sz="0" w:space="0" w:color="auto"/>
        <w:right w:val="none" w:sz="0" w:space="0" w:color="auto"/>
      </w:divBdr>
    </w:div>
    <w:div w:id="2067289602">
      <w:bodyDiv w:val="1"/>
      <w:marLeft w:val="0"/>
      <w:marRight w:val="0"/>
      <w:marTop w:val="0"/>
      <w:marBottom w:val="0"/>
      <w:divBdr>
        <w:top w:val="none" w:sz="0" w:space="0" w:color="auto"/>
        <w:left w:val="none" w:sz="0" w:space="0" w:color="auto"/>
        <w:bottom w:val="none" w:sz="0" w:space="0" w:color="auto"/>
        <w:right w:val="none" w:sz="0" w:space="0" w:color="auto"/>
      </w:divBdr>
    </w:div>
    <w:div w:id="2068065902">
      <w:bodyDiv w:val="1"/>
      <w:marLeft w:val="0"/>
      <w:marRight w:val="0"/>
      <w:marTop w:val="0"/>
      <w:marBottom w:val="0"/>
      <w:divBdr>
        <w:top w:val="none" w:sz="0" w:space="0" w:color="auto"/>
        <w:left w:val="none" w:sz="0" w:space="0" w:color="auto"/>
        <w:bottom w:val="none" w:sz="0" w:space="0" w:color="auto"/>
        <w:right w:val="none" w:sz="0" w:space="0" w:color="auto"/>
      </w:divBdr>
    </w:div>
    <w:div w:id="2068413469">
      <w:bodyDiv w:val="1"/>
      <w:marLeft w:val="0"/>
      <w:marRight w:val="0"/>
      <w:marTop w:val="0"/>
      <w:marBottom w:val="0"/>
      <w:divBdr>
        <w:top w:val="none" w:sz="0" w:space="0" w:color="auto"/>
        <w:left w:val="none" w:sz="0" w:space="0" w:color="auto"/>
        <w:bottom w:val="none" w:sz="0" w:space="0" w:color="auto"/>
        <w:right w:val="none" w:sz="0" w:space="0" w:color="auto"/>
      </w:divBdr>
    </w:div>
    <w:div w:id="2071417007">
      <w:bodyDiv w:val="1"/>
      <w:marLeft w:val="0"/>
      <w:marRight w:val="0"/>
      <w:marTop w:val="0"/>
      <w:marBottom w:val="0"/>
      <w:divBdr>
        <w:top w:val="none" w:sz="0" w:space="0" w:color="auto"/>
        <w:left w:val="none" w:sz="0" w:space="0" w:color="auto"/>
        <w:bottom w:val="none" w:sz="0" w:space="0" w:color="auto"/>
        <w:right w:val="none" w:sz="0" w:space="0" w:color="auto"/>
      </w:divBdr>
    </w:div>
    <w:div w:id="2072775201">
      <w:bodyDiv w:val="1"/>
      <w:marLeft w:val="0"/>
      <w:marRight w:val="0"/>
      <w:marTop w:val="0"/>
      <w:marBottom w:val="0"/>
      <w:divBdr>
        <w:top w:val="none" w:sz="0" w:space="0" w:color="auto"/>
        <w:left w:val="none" w:sz="0" w:space="0" w:color="auto"/>
        <w:bottom w:val="none" w:sz="0" w:space="0" w:color="auto"/>
        <w:right w:val="none" w:sz="0" w:space="0" w:color="auto"/>
      </w:divBdr>
    </w:div>
    <w:div w:id="2077438854">
      <w:bodyDiv w:val="1"/>
      <w:marLeft w:val="0"/>
      <w:marRight w:val="0"/>
      <w:marTop w:val="0"/>
      <w:marBottom w:val="0"/>
      <w:divBdr>
        <w:top w:val="none" w:sz="0" w:space="0" w:color="auto"/>
        <w:left w:val="none" w:sz="0" w:space="0" w:color="auto"/>
        <w:bottom w:val="none" w:sz="0" w:space="0" w:color="auto"/>
        <w:right w:val="none" w:sz="0" w:space="0" w:color="auto"/>
      </w:divBdr>
    </w:div>
    <w:div w:id="2078744707">
      <w:bodyDiv w:val="1"/>
      <w:marLeft w:val="0"/>
      <w:marRight w:val="0"/>
      <w:marTop w:val="0"/>
      <w:marBottom w:val="0"/>
      <w:divBdr>
        <w:top w:val="none" w:sz="0" w:space="0" w:color="auto"/>
        <w:left w:val="none" w:sz="0" w:space="0" w:color="auto"/>
        <w:bottom w:val="none" w:sz="0" w:space="0" w:color="auto"/>
        <w:right w:val="none" w:sz="0" w:space="0" w:color="auto"/>
      </w:divBdr>
    </w:div>
    <w:div w:id="2080327822">
      <w:bodyDiv w:val="1"/>
      <w:marLeft w:val="0"/>
      <w:marRight w:val="0"/>
      <w:marTop w:val="0"/>
      <w:marBottom w:val="0"/>
      <w:divBdr>
        <w:top w:val="none" w:sz="0" w:space="0" w:color="auto"/>
        <w:left w:val="none" w:sz="0" w:space="0" w:color="auto"/>
        <w:bottom w:val="none" w:sz="0" w:space="0" w:color="auto"/>
        <w:right w:val="none" w:sz="0" w:space="0" w:color="auto"/>
      </w:divBdr>
    </w:div>
    <w:div w:id="2081907101">
      <w:bodyDiv w:val="1"/>
      <w:marLeft w:val="0"/>
      <w:marRight w:val="0"/>
      <w:marTop w:val="0"/>
      <w:marBottom w:val="0"/>
      <w:divBdr>
        <w:top w:val="none" w:sz="0" w:space="0" w:color="auto"/>
        <w:left w:val="none" w:sz="0" w:space="0" w:color="auto"/>
        <w:bottom w:val="none" w:sz="0" w:space="0" w:color="auto"/>
        <w:right w:val="none" w:sz="0" w:space="0" w:color="auto"/>
      </w:divBdr>
    </w:div>
    <w:div w:id="2082481119">
      <w:bodyDiv w:val="1"/>
      <w:marLeft w:val="0"/>
      <w:marRight w:val="0"/>
      <w:marTop w:val="0"/>
      <w:marBottom w:val="0"/>
      <w:divBdr>
        <w:top w:val="none" w:sz="0" w:space="0" w:color="auto"/>
        <w:left w:val="none" w:sz="0" w:space="0" w:color="auto"/>
        <w:bottom w:val="none" w:sz="0" w:space="0" w:color="auto"/>
        <w:right w:val="none" w:sz="0" w:space="0" w:color="auto"/>
      </w:divBdr>
    </w:div>
    <w:div w:id="2082827952">
      <w:bodyDiv w:val="1"/>
      <w:marLeft w:val="0"/>
      <w:marRight w:val="0"/>
      <w:marTop w:val="0"/>
      <w:marBottom w:val="0"/>
      <w:divBdr>
        <w:top w:val="none" w:sz="0" w:space="0" w:color="auto"/>
        <w:left w:val="none" w:sz="0" w:space="0" w:color="auto"/>
        <w:bottom w:val="none" w:sz="0" w:space="0" w:color="auto"/>
        <w:right w:val="none" w:sz="0" w:space="0" w:color="auto"/>
      </w:divBdr>
    </w:div>
    <w:div w:id="2084837810">
      <w:bodyDiv w:val="1"/>
      <w:marLeft w:val="0"/>
      <w:marRight w:val="0"/>
      <w:marTop w:val="0"/>
      <w:marBottom w:val="0"/>
      <w:divBdr>
        <w:top w:val="none" w:sz="0" w:space="0" w:color="auto"/>
        <w:left w:val="none" w:sz="0" w:space="0" w:color="auto"/>
        <w:bottom w:val="none" w:sz="0" w:space="0" w:color="auto"/>
        <w:right w:val="none" w:sz="0" w:space="0" w:color="auto"/>
      </w:divBdr>
    </w:div>
    <w:div w:id="2088919601">
      <w:bodyDiv w:val="1"/>
      <w:marLeft w:val="0"/>
      <w:marRight w:val="0"/>
      <w:marTop w:val="0"/>
      <w:marBottom w:val="0"/>
      <w:divBdr>
        <w:top w:val="none" w:sz="0" w:space="0" w:color="auto"/>
        <w:left w:val="none" w:sz="0" w:space="0" w:color="auto"/>
        <w:bottom w:val="none" w:sz="0" w:space="0" w:color="auto"/>
        <w:right w:val="none" w:sz="0" w:space="0" w:color="auto"/>
      </w:divBdr>
    </w:div>
    <w:div w:id="2091267872">
      <w:bodyDiv w:val="1"/>
      <w:marLeft w:val="0"/>
      <w:marRight w:val="0"/>
      <w:marTop w:val="0"/>
      <w:marBottom w:val="0"/>
      <w:divBdr>
        <w:top w:val="none" w:sz="0" w:space="0" w:color="auto"/>
        <w:left w:val="none" w:sz="0" w:space="0" w:color="auto"/>
        <w:bottom w:val="none" w:sz="0" w:space="0" w:color="auto"/>
        <w:right w:val="none" w:sz="0" w:space="0" w:color="auto"/>
      </w:divBdr>
    </w:div>
    <w:div w:id="2091539004">
      <w:bodyDiv w:val="1"/>
      <w:marLeft w:val="0"/>
      <w:marRight w:val="0"/>
      <w:marTop w:val="0"/>
      <w:marBottom w:val="0"/>
      <w:divBdr>
        <w:top w:val="none" w:sz="0" w:space="0" w:color="auto"/>
        <w:left w:val="none" w:sz="0" w:space="0" w:color="auto"/>
        <w:bottom w:val="none" w:sz="0" w:space="0" w:color="auto"/>
        <w:right w:val="none" w:sz="0" w:space="0" w:color="auto"/>
      </w:divBdr>
    </w:div>
    <w:div w:id="2099904875">
      <w:bodyDiv w:val="1"/>
      <w:marLeft w:val="0"/>
      <w:marRight w:val="0"/>
      <w:marTop w:val="0"/>
      <w:marBottom w:val="0"/>
      <w:divBdr>
        <w:top w:val="none" w:sz="0" w:space="0" w:color="auto"/>
        <w:left w:val="none" w:sz="0" w:space="0" w:color="auto"/>
        <w:bottom w:val="none" w:sz="0" w:space="0" w:color="auto"/>
        <w:right w:val="none" w:sz="0" w:space="0" w:color="auto"/>
      </w:divBdr>
    </w:div>
    <w:div w:id="2101103451">
      <w:bodyDiv w:val="1"/>
      <w:marLeft w:val="0"/>
      <w:marRight w:val="0"/>
      <w:marTop w:val="0"/>
      <w:marBottom w:val="0"/>
      <w:divBdr>
        <w:top w:val="none" w:sz="0" w:space="0" w:color="auto"/>
        <w:left w:val="none" w:sz="0" w:space="0" w:color="auto"/>
        <w:bottom w:val="none" w:sz="0" w:space="0" w:color="auto"/>
        <w:right w:val="none" w:sz="0" w:space="0" w:color="auto"/>
      </w:divBdr>
    </w:div>
    <w:div w:id="2102097919">
      <w:bodyDiv w:val="1"/>
      <w:marLeft w:val="0"/>
      <w:marRight w:val="0"/>
      <w:marTop w:val="0"/>
      <w:marBottom w:val="0"/>
      <w:divBdr>
        <w:top w:val="none" w:sz="0" w:space="0" w:color="auto"/>
        <w:left w:val="none" w:sz="0" w:space="0" w:color="auto"/>
        <w:bottom w:val="none" w:sz="0" w:space="0" w:color="auto"/>
        <w:right w:val="none" w:sz="0" w:space="0" w:color="auto"/>
      </w:divBdr>
    </w:div>
    <w:div w:id="2105030391">
      <w:bodyDiv w:val="1"/>
      <w:marLeft w:val="0"/>
      <w:marRight w:val="0"/>
      <w:marTop w:val="0"/>
      <w:marBottom w:val="0"/>
      <w:divBdr>
        <w:top w:val="none" w:sz="0" w:space="0" w:color="auto"/>
        <w:left w:val="none" w:sz="0" w:space="0" w:color="auto"/>
        <w:bottom w:val="none" w:sz="0" w:space="0" w:color="auto"/>
        <w:right w:val="none" w:sz="0" w:space="0" w:color="auto"/>
      </w:divBdr>
    </w:div>
    <w:div w:id="2106152488">
      <w:bodyDiv w:val="1"/>
      <w:marLeft w:val="0"/>
      <w:marRight w:val="0"/>
      <w:marTop w:val="0"/>
      <w:marBottom w:val="0"/>
      <w:divBdr>
        <w:top w:val="none" w:sz="0" w:space="0" w:color="auto"/>
        <w:left w:val="none" w:sz="0" w:space="0" w:color="auto"/>
        <w:bottom w:val="none" w:sz="0" w:space="0" w:color="auto"/>
        <w:right w:val="none" w:sz="0" w:space="0" w:color="auto"/>
      </w:divBdr>
    </w:div>
    <w:div w:id="2106686783">
      <w:bodyDiv w:val="1"/>
      <w:marLeft w:val="0"/>
      <w:marRight w:val="0"/>
      <w:marTop w:val="0"/>
      <w:marBottom w:val="0"/>
      <w:divBdr>
        <w:top w:val="none" w:sz="0" w:space="0" w:color="auto"/>
        <w:left w:val="none" w:sz="0" w:space="0" w:color="auto"/>
        <w:bottom w:val="none" w:sz="0" w:space="0" w:color="auto"/>
        <w:right w:val="none" w:sz="0" w:space="0" w:color="auto"/>
      </w:divBdr>
    </w:div>
    <w:div w:id="2109425929">
      <w:bodyDiv w:val="1"/>
      <w:marLeft w:val="0"/>
      <w:marRight w:val="0"/>
      <w:marTop w:val="0"/>
      <w:marBottom w:val="0"/>
      <w:divBdr>
        <w:top w:val="none" w:sz="0" w:space="0" w:color="auto"/>
        <w:left w:val="none" w:sz="0" w:space="0" w:color="auto"/>
        <w:bottom w:val="none" w:sz="0" w:space="0" w:color="auto"/>
        <w:right w:val="none" w:sz="0" w:space="0" w:color="auto"/>
      </w:divBdr>
    </w:div>
    <w:div w:id="2112384968">
      <w:bodyDiv w:val="1"/>
      <w:marLeft w:val="0"/>
      <w:marRight w:val="0"/>
      <w:marTop w:val="0"/>
      <w:marBottom w:val="0"/>
      <w:divBdr>
        <w:top w:val="none" w:sz="0" w:space="0" w:color="auto"/>
        <w:left w:val="none" w:sz="0" w:space="0" w:color="auto"/>
        <w:bottom w:val="none" w:sz="0" w:space="0" w:color="auto"/>
        <w:right w:val="none" w:sz="0" w:space="0" w:color="auto"/>
      </w:divBdr>
    </w:div>
    <w:div w:id="2113238732">
      <w:bodyDiv w:val="1"/>
      <w:marLeft w:val="0"/>
      <w:marRight w:val="0"/>
      <w:marTop w:val="0"/>
      <w:marBottom w:val="0"/>
      <w:divBdr>
        <w:top w:val="none" w:sz="0" w:space="0" w:color="auto"/>
        <w:left w:val="none" w:sz="0" w:space="0" w:color="auto"/>
        <w:bottom w:val="none" w:sz="0" w:space="0" w:color="auto"/>
        <w:right w:val="none" w:sz="0" w:space="0" w:color="auto"/>
      </w:divBdr>
    </w:div>
    <w:div w:id="2113550617">
      <w:bodyDiv w:val="1"/>
      <w:marLeft w:val="0"/>
      <w:marRight w:val="0"/>
      <w:marTop w:val="0"/>
      <w:marBottom w:val="0"/>
      <w:divBdr>
        <w:top w:val="none" w:sz="0" w:space="0" w:color="auto"/>
        <w:left w:val="none" w:sz="0" w:space="0" w:color="auto"/>
        <w:bottom w:val="none" w:sz="0" w:space="0" w:color="auto"/>
        <w:right w:val="none" w:sz="0" w:space="0" w:color="auto"/>
      </w:divBdr>
    </w:div>
    <w:div w:id="2113933227">
      <w:bodyDiv w:val="1"/>
      <w:marLeft w:val="0"/>
      <w:marRight w:val="0"/>
      <w:marTop w:val="0"/>
      <w:marBottom w:val="0"/>
      <w:divBdr>
        <w:top w:val="none" w:sz="0" w:space="0" w:color="auto"/>
        <w:left w:val="none" w:sz="0" w:space="0" w:color="auto"/>
        <w:bottom w:val="none" w:sz="0" w:space="0" w:color="auto"/>
        <w:right w:val="none" w:sz="0" w:space="0" w:color="auto"/>
      </w:divBdr>
    </w:div>
    <w:div w:id="2114014597">
      <w:bodyDiv w:val="1"/>
      <w:marLeft w:val="0"/>
      <w:marRight w:val="0"/>
      <w:marTop w:val="0"/>
      <w:marBottom w:val="0"/>
      <w:divBdr>
        <w:top w:val="none" w:sz="0" w:space="0" w:color="auto"/>
        <w:left w:val="none" w:sz="0" w:space="0" w:color="auto"/>
        <w:bottom w:val="none" w:sz="0" w:space="0" w:color="auto"/>
        <w:right w:val="none" w:sz="0" w:space="0" w:color="auto"/>
      </w:divBdr>
    </w:div>
    <w:div w:id="2115587400">
      <w:bodyDiv w:val="1"/>
      <w:marLeft w:val="0"/>
      <w:marRight w:val="0"/>
      <w:marTop w:val="0"/>
      <w:marBottom w:val="0"/>
      <w:divBdr>
        <w:top w:val="none" w:sz="0" w:space="0" w:color="auto"/>
        <w:left w:val="none" w:sz="0" w:space="0" w:color="auto"/>
        <w:bottom w:val="none" w:sz="0" w:space="0" w:color="auto"/>
        <w:right w:val="none" w:sz="0" w:space="0" w:color="auto"/>
      </w:divBdr>
    </w:div>
    <w:div w:id="2117360192">
      <w:bodyDiv w:val="1"/>
      <w:marLeft w:val="0"/>
      <w:marRight w:val="0"/>
      <w:marTop w:val="0"/>
      <w:marBottom w:val="0"/>
      <w:divBdr>
        <w:top w:val="none" w:sz="0" w:space="0" w:color="auto"/>
        <w:left w:val="none" w:sz="0" w:space="0" w:color="auto"/>
        <w:bottom w:val="none" w:sz="0" w:space="0" w:color="auto"/>
        <w:right w:val="none" w:sz="0" w:space="0" w:color="auto"/>
      </w:divBdr>
    </w:div>
    <w:div w:id="2120222039">
      <w:bodyDiv w:val="1"/>
      <w:marLeft w:val="0"/>
      <w:marRight w:val="0"/>
      <w:marTop w:val="0"/>
      <w:marBottom w:val="0"/>
      <w:divBdr>
        <w:top w:val="none" w:sz="0" w:space="0" w:color="auto"/>
        <w:left w:val="none" w:sz="0" w:space="0" w:color="auto"/>
        <w:bottom w:val="none" w:sz="0" w:space="0" w:color="auto"/>
        <w:right w:val="none" w:sz="0" w:space="0" w:color="auto"/>
      </w:divBdr>
    </w:div>
    <w:div w:id="2121561955">
      <w:bodyDiv w:val="1"/>
      <w:marLeft w:val="0"/>
      <w:marRight w:val="0"/>
      <w:marTop w:val="0"/>
      <w:marBottom w:val="0"/>
      <w:divBdr>
        <w:top w:val="none" w:sz="0" w:space="0" w:color="auto"/>
        <w:left w:val="none" w:sz="0" w:space="0" w:color="auto"/>
        <w:bottom w:val="none" w:sz="0" w:space="0" w:color="auto"/>
        <w:right w:val="none" w:sz="0" w:space="0" w:color="auto"/>
      </w:divBdr>
    </w:div>
    <w:div w:id="2122072315">
      <w:bodyDiv w:val="1"/>
      <w:marLeft w:val="0"/>
      <w:marRight w:val="0"/>
      <w:marTop w:val="0"/>
      <w:marBottom w:val="0"/>
      <w:divBdr>
        <w:top w:val="none" w:sz="0" w:space="0" w:color="auto"/>
        <w:left w:val="none" w:sz="0" w:space="0" w:color="auto"/>
        <w:bottom w:val="none" w:sz="0" w:space="0" w:color="auto"/>
        <w:right w:val="none" w:sz="0" w:space="0" w:color="auto"/>
      </w:divBdr>
    </w:div>
    <w:div w:id="2122533772">
      <w:bodyDiv w:val="1"/>
      <w:marLeft w:val="0"/>
      <w:marRight w:val="0"/>
      <w:marTop w:val="0"/>
      <w:marBottom w:val="0"/>
      <w:divBdr>
        <w:top w:val="none" w:sz="0" w:space="0" w:color="auto"/>
        <w:left w:val="none" w:sz="0" w:space="0" w:color="auto"/>
        <w:bottom w:val="none" w:sz="0" w:space="0" w:color="auto"/>
        <w:right w:val="none" w:sz="0" w:space="0" w:color="auto"/>
      </w:divBdr>
    </w:div>
    <w:div w:id="2122608046">
      <w:bodyDiv w:val="1"/>
      <w:marLeft w:val="0"/>
      <w:marRight w:val="0"/>
      <w:marTop w:val="0"/>
      <w:marBottom w:val="0"/>
      <w:divBdr>
        <w:top w:val="none" w:sz="0" w:space="0" w:color="auto"/>
        <w:left w:val="none" w:sz="0" w:space="0" w:color="auto"/>
        <w:bottom w:val="none" w:sz="0" w:space="0" w:color="auto"/>
        <w:right w:val="none" w:sz="0" w:space="0" w:color="auto"/>
      </w:divBdr>
    </w:div>
    <w:div w:id="2122917334">
      <w:bodyDiv w:val="1"/>
      <w:marLeft w:val="0"/>
      <w:marRight w:val="0"/>
      <w:marTop w:val="0"/>
      <w:marBottom w:val="0"/>
      <w:divBdr>
        <w:top w:val="none" w:sz="0" w:space="0" w:color="auto"/>
        <w:left w:val="none" w:sz="0" w:space="0" w:color="auto"/>
        <w:bottom w:val="none" w:sz="0" w:space="0" w:color="auto"/>
        <w:right w:val="none" w:sz="0" w:space="0" w:color="auto"/>
      </w:divBdr>
    </w:div>
    <w:div w:id="2123528635">
      <w:bodyDiv w:val="1"/>
      <w:marLeft w:val="0"/>
      <w:marRight w:val="0"/>
      <w:marTop w:val="0"/>
      <w:marBottom w:val="0"/>
      <w:divBdr>
        <w:top w:val="none" w:sz="0" w:space="0" w:color="auto"/>
        <w:left w:val="none" w:sz="0" w:space="0" w:color="auto"/>
        <w:bottom w:val="none" w:sz="0" w:space="0" w:color="auto"/>
        <w:right w:val="none" w:sz="0" w:space="0" w:color="auto"/>
      </w:divBdr>
    </w:div>
    <w:div w:id="2125032688">
      <w:bodyDiv w:val="1"/>
      <w:marLeft w:val="0"/>
      <w:marRight w:val="0"/>
      <w:marTop w:val="0"/>
      <w:marBottom w:val="0"/>
      <w:divBdr>
        <w:top w:val="none" w:sz="0" w:space="0" w:color="auto"/>
        <w:left w:val="none" w:sz="0" w:space="0" w:color="auto"/>
        <w:bottom w:val="none" w:sz="0" w:space="0" w:color="auto"/>
        <w:right w:val="none" w:sz="0" w:space="0" w:color="auto"/>
      </w:divBdr>
    </w:div>
    <w:div w:id="2126849629">
      <w:bodyDiv w:val="1"/>
      <w:marLeft w:val="0"/>
      <w:marRight w:val="0"/>
      <w:marTop w:val="0"/>
      <w:marBottom w:val="0"/>
      <w:divBdr>
        <w:top w:val="none" w:sz="0" w:space="0" w:color="auto"/>
        <w:left w:val="none" w:sz="0" w:space="0" w:color="auto"/>
        <w:bottom w:val="none" w:sz="0" w:space="0" w:color="auto"/>
        <w:right w:val="none" w:sz="0" w:space="0" w:color="auto"/>
      </w:divBdr>
    </w:div>
    <w:div w:id="2131967686">
      <w:bodyDiv w:val="1"/>
      <w:marLeft w:val="0"/>
      <w:marRight w:val="0"/>
      <w:marTop w:val="0"/>
      <w:marBottom w:val="0"/>
      <w:divBdr>
        <w:top w:val="none" w:sz="0" w:space="0" w:color="auto"/>
        <w:left w:val="none" w:sz="0" w:space="0" w:color="auto"/>
        <w:bottom w:val="none" w:sz="0" w:space="0" w:color="auto"/>
        <w:right w:val="none" w:sz="0" w:space="0" w:color="auto"/>
      </w:divBdr>
    </w:div>
    <w:div w:id="2135520992">
      <w:bodyDiv w:val="1"/>
      <w:marLeft w:val="0"/>
      <w:marRight w:val="0"/>
      <w:marTop w:val="0"/>
      <w:marBottom w:val="0"/>
      <w:divBdr>
        <w:top w:val="none" w:sz="0" w:space="0" w:color="auto"/>
        <w:left w:val="none" w:sz="0" w:space="0" w:color="auto"/>
        <w:bottom w:val="none" w:sz="0" w:space="0" w:color="auto"/>
        <w:right w:val="none" w:sz="0" w:space="0" w:color="auto"/>
      </w:divBdr>
    </w:div>
    <w:div w:id="2138259899">
      <w:bodyDiv w:val="1"/>
      <w:marLeft w:val="0"/>
      <w:marRight w:val="0"/>
      <w:marTop w:val="0"/>
      <w:marBottom w:val="0"/>
      <w:divBdr>
        <w:top w:val="none" w:sz="0" w:space="0" w:color="auto"/>
        <w:left w:val="none" w:sz="0" w:space="0" w:color="auto"/>
        <w:bottom w:val="none" w:sz="0" w:space="0" w:color="auto"/>
        <w:right w:val="none" w:sz="0" w:space="0" w:color="auto"/>
      </w:divBdr>
    </w:div>
    <w:div w:id="2138528894">
      <w:bodyDiv w:val="1"/>
      <w:marLeft w:val="0"/>
      <w:marRight w:val="0"/>
      <w:marTop w:val="0"/>
      <w:marBottom w:val="0"/>
      <w:divBdr>
        <w:top w:val="none" w:sz="0" w:space="0" w:color="auto"/>
        <w:left w:val="none" w:sz="0" w:space="0" w:color="auto"/>
        <w:bottom w:val="none" w:sz="0" w:space="0" w:color="auto"/>
        <w:right w:val="none" w:sz="0" w:space="0" w:color="auto"/>
      </w:divBdr>
    </w:div>
    <w:div w:id="2139758966">
      <w:bodyDiv w:val="1"/>
      <w:marLeft w:val="0"/>
      <w:marRight w:val="0"/>
      <w:marTop w:val="0"/>
      <w:marBottom w:val="0"/>
      <w:divBdr>
        <w:top w:val="none" w:sz="0" w:space="0" w:color="auto"/>
        <w:left w:val="none" w:sz="0" w:space="0" w:color="auto"/>
        <w:bottom w:val="none" w:sz="0" w:space="0" w:color="auto"/>
        <w:right w:val="none" w:sz="0" w:space="0" w:color="auto"/>
      </w:divBdr>
    </w:div>
    <w:div w:id="2143036629">
      <w:bodyDiv w:val="1"/>
      <w:marLeft w:val="0"/>
      <w:marRight w:val="0"/>
      <w:marTop w:val="0"/>
      <w:marBottom w:val="0"/>
      <w:divBdr>
        <w:top w:val="none" w:sz="0" w:space="0" w:color="auto"/>
        <w:left w:val="none" w:sz="0" w:space="0" w:color="auto"/>
        <w:bottom w:val="none" w:sz="0" w:space="0" w:color="auto"/>
        <w:right w:val="none" w:sz="0" w:space="0" w:color="auto"/>
      </w:divBdr>
    </w:div>
    <w:div w:id="2144930182">
      <w:bodyDiv w:val="1"/>
      <w:marLeft w:val="0"/>
      <w:marRight w:val="0"/>
      <w:marTop w:val="0"/>
      <w:marBottom w:val="0"/>
      <w:divBdr>
        <w:top w:val="none" w:sz="0" w:space="0" w:color="auto"/>
        <w:left w:val="none" w:sz="0" w:space="0" w:color="auto"/>
        <w:bottom w:val="none" w:sz="0" w:space="0" w:color="auto"/>
        <w:right w:val="none" w:sz="0" w:space="0" w:color="auto"/>
      </w:divBdr>
    </w:div>
    <w:div w:id="2146270831">
      <w:bodyDiv w:val="1"/>
      <w:marLeft w:val="0"/>
      <w:marRight w:val="0"/>
      <w:marTop w:val="0"/>
      <w:marBottom w:val="0"/>
      <w:divBdr>
        <w:top w:val="none" w:sz="0" w:space="0" w:color="auto"/>
        <w:left w:val="none" w:sz="0" w:space="0" w:color="auto"/>
        <w:bottom w:val="none" w:sz="0" w:space="0" w:color="auto"/>
        <w:right w:val="none" w:sz="0" w:space="0" w:color="auto"/>
      </w:divBdr>
    </w:div>
    <w:div w:id="2147042950">
      <w:bodyDiv w:val="1"/>
      <w:marLeft w:val="0"/>
      <w:marRight w:val="0"/>
      <w:marTop w:val="0"/>
      <w:marBottom w:val="0"/>
      <w:divBdr>
        <w:top w:val="none" w:sz="0" w:space="0" w:color="auto"/>
        <w:left w:val="none" w:sz="0" w:space="0" w:color="auto"/>
        <w:bottom w:val="none" w:sz="0" w:space="0" w:color="auto"/>
        <w:right w:val="none" w:sz="0" w:space="0" w:color="auto"/>
      </w:divBdr>
    </w:div>
    <w:div w:id="21473844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18" Type="http://schemas.openxmlformats.org/officeDocument/2006/relationships/hyperlink" Target="https://www.briggsandstratton.com/hubfs/briggsandstratton/FAQs/pdfs/23A_23A-B_23A-FB_23A-R6_23A-R6D_27760-domestic.pdf" TargetMode="External"/><Relationship Id="rId26" Type="http://schemas.openxmlformats.org/officeDocument/2006/relationships/image" Target="media/image11.emf"/><Relationship Id="rId3" Type="http://schemas.openxmlformats.org/officeDocument/2006/relationships/customXml" Target="../customXml/item3.xml"/><Relationship Id="rId21" Type="http://schemas.openxmlformats.org/officeDocument/2006/relationships/image" Target="media/image8.png"/><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image" Target="media/image5.png"/><Relationship Id="rId25" Type="http://schemas.openxmlformats.org/officeDocument/2006/relationships/image" Target="media/image10.emf"/><Relationship Id="rId2" Type="http://schemas.openxmlformats.org/officeDocument/2006/relationships/customXml" Target="../customXml/item2.xml"/><Relationship Id="rId16" Type="http://schemas.openxmlformats.org/officeDocument/2006/relationships/image" Target="media/image4.jpeg"/><Relationship Id="rId20" Type="http://schemas.openxmlformats.org/officeDocument/2006/relationships/image" Target="media/image7.png"/><Relationship Id="rId29" Type="http://schemas.microsoft.com/office/2020/10/relationships/intelligence" Target="intelligence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chart" Target="charts/chart2.xml"/><Relationship Id="rId5" Type="http://schemas.openxmlformats.org/officeDocument/2006/relationships/numbering" Target="numbering.xml"/><Relationship Id="rId15" Type="http://schemas.openxmlformats.org/officeDocument/2006/relationships/hyperlink" Target="https://www.audrainautomuseum.org/aircooled-keep-it-simple/1899-de-dion-bouton-engine-on-stand" TargetMode="External"/><Relationship Id="rId23" Type="http://schemas.openxmlformats.org/officeDocument/2006/relationships/chart" Target="charts/chart1.xml"/><Relationship Id="rId28"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image" Target="media/image6.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jpeg"/><Relationship Id="rId22" Type="http://schemas.openxmlformats.org/officeDocument/2006/relationships/image" Target="media/image9.png"/><Relationship Id="rId27"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oleObject" Target="https://ledwood-my.sharepoint.com/personal/josh_axon_ledwood_co_uk/Documents/2218372%20-%20Joshua%20Axon/Advanced%20Materials%20&amp;%20Processes/Graph%20for%20Task%20C%20.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ledwood-my.sharepoint.com/personal/josh_axon_ledwood_co_uk/Documents/2218372%20-%20Joshua%20Axon/Advanced%20Materials%20&amp;%20Processes/Graph%20for%20Task%20C%20.xlsx"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u="none" strike="noStrike" kern="1200" spc="0" baseline="0">
                <a:solidFill>
                  <a:sysClr val="windowText" lastClr="000000">
                    <a:lumMod val="65000"/>
                    <a:lumOff val="35000"/>
                  </a:sysClr>
                </a:solidFill>
              </a:rPr>
              <a:t>Temperature Distribution Along Saucepan Handle at 200mm for Different Materials (Adiabatic Tip)</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areaChart>
        <c:grouping val="stacked"/>
        <c:varyColors val="0"/>
        <c:ser>
          <c:idx val="0"/>
          <c:order val="0"/>
          <c:tx>
            <c:strRef>
              <c:f>'Point 2 Graph'!$J$1</c:f>
              <c:strCache>
                <c:ptCount val="1"/>
                <c:pt idx="0">
                  <c:v>Green </c:v>
                </c:pt>
              </c:strCache>
            </c:strRef>
          </c:tx>
          <c:spPr>
            <a:pattFill prst="ltUpDiag">
              <a:fgClr>
                <a:srgbClr val="92D050"/>
              </a:fgClr>
              <a:bgClr>
                <a:schemeClr val="bg1"/>
              </a:bgClr>
            </a:pattFill>
            <a:ln>
              <a:noFill/>
            </a:ln>
            <a:effectLst/>
          </c:spPr>
          <c:cat>
            <c:numRef>
              <c:f>'Point 2 Graph'!$A$2:$A$21</c:f>
              <c:numCache>
                <c:formatCode>General</c:formatCode>
                <c:ptCount val="20"/>
                <c:pt idx="0">
                  <c:v>0.01</c:v>
                </c:pt>
                <c:pt idx="1">
                  <c:v>0.02</c:v>
                </c:pt>
                <c:pt idx="2">
                  <c:v>0.03</c:v>
                </c:pt>
                <c:pt idx="3">
                  <c:v>0.04</c:v>
                </c:pt>
                <c:pt idx="4">
                  <c:v>0.05</c:v>
                </c:pt>
                <c:pt idx="5">
                  <c:v>0.06</c:v>
                </c:pt>
                <c:pt idx="6">
                  <c:v>7.0000000000000007E-2</c:v>
                </c:pt>
                <c:pt idx="7">
                  <c:v>0.08</c:v>
                </c:pt>
                <c:pt idx="8">
                  <c:v>0.09</c:v>
                </c:pt>
                <c:pt idx="9">
                  <c:v>0.1</c:v>
                </c:pt>
                <c:pt idx="10">
                  <c:v>0.11</c:v>
                </c:pt>
                <c:pt idx="11">
                  <c:v>0.12</c:v>
                </c:pt>
                <c:pt idx="12">
                  <c:v>0.13</c:v>
                </c:pt>
                <c:pt idx="13">
                  <c:v>0.14000000000000001</c:v>
                </c:pt>
                <c:pt idx="14">
                  <c:v>0.15</c:v>
                </c:pt>
                <c:pt idx="15">
                  <c:v>0.16</c:v>
                </c:pt>
                <c:pt idx="16">
                  <c:v>0.17</c:v>
                </c:pt>
                <c:pt idx="17">
                  <c:v>0.18</c:v>
                </c:pt>
                <c:pt idx="18">
                  <c:v>0.19</c:v>
                </c:pt>
                <c:pt idx="19">
                  <c:v>0.2</c:v>
                </c:pt>
              </c:numCache>
            </c:numRef>
          </c:cat>
          <c:val>
            <c:numRef>
              <c:f>'Point 2 Graph'!$J$2:$J$21</c:f>
              <c:numCache>
                <c:formatCode>0.00</c:formatCode>
                <c:ptCount val="20"/>
                <c:pt idx="0">
                  <c:v>50</c:v>
                </c:pt>
                <c:pt idx="1">
                  <c:v>50</c:v>
                </c:pt>
                <c:pt idx="2">
                  <c:v>50</c:v>
                </c:pt>
                <c:pt idx="3">
                  <c:v>50</c:v>
                </c:pt>
                <c:pt idx="4">
                  <c:v>50</c:v>
                </c:pt>
                <c:pt idx="5">
                  <c:v>50</c:v>
                </c:pt>
                <c:pt idx="6">
                  <c:v>50</c:v>
                </c:pt>
                <c:pt idx="7">
                  <c:v>50</c:v>
                </c:pt>
                <c:pt idx="8">
                  <c:v>50</c:v>
                </c:pt>
                <c:pt idx="9">
                  <c:v>50</c:v>
                </c:pt>
                <c:pt idx="10">
                  <c:v>50</c:v>
                </c:pt>
                <c:pt idx="11">
                  <c:v>50</c:v>
                </c:pt>
                <c:pt idx="12">
                  <c:v>50</c:v>
                </c:pt>
                <c:pt idx="13">
                  <c:v>50</c:v>
                </c:pt>
                <c:pt idx="14">
                  <c:v>50</c:v>
                </c:pt>
                <c:pt idx="15">
                  <c:v>50</c:v>
                </c:pt>
                <c:pt idx="16">
                  <c:v>50</c:v>
                </c:pt>
                <c:pt idx="17">
                  <c:v>50</c:v>
                </c:pt>
                <c:pt idx="18">
                  <c:v>50</c:v>
                </c:pt>
                <c:pt idx="19">
                  <c:v>50</c:v>
                </c:pt>
              </c:numCache>
            </c:numRef>
          </c:val>
          <c:extLst>
            <c:ext xmlns:c16="http://schemas.microsoft.com/office/drawing/2014/chart" uri="{C3380CC4-5D6E-409C-BE32-E72D297353CC}">
              <c16:uniqueId val="{00000000-61C5-4C4E-99FB-18BFE71F45DF}"/>
            </c:ext>
          </c:extLst>
        </c:ser>
        <c:ser>
          <c:idx val="1"/>
          <c:order val="1"/>
          <c:tx>
            <c:strRef>
              <c:f>'Point 2 Graph'!$K$1</c:f>
              <c:strCache>
                <c:ptCount val="1"/>
                <c:pt idx="0">
                  <c:v>Amber </c:v>
                </c:pt>
              </c:strCache>
            </c:strRef>
          </c:tx>
          <c:spPr>
            <a:pattFill prst="dkDnDiag">
              <a:fgClr>
                <a:srgbClr val="FFC000"/>
              </a:fgClr>
              <a:bgClr>
                <a:schemeClr val="bg1"/>
              </a:bgClr>
            </a:pattFill>
            <a:ln>
              <a:noFill/>
            </a:ln>
            <a:effectLst/>
          </c:spPr>
          <c:cat>
            <c:numRef>
              <c:f>'Point 2 Graph'!$A$2:$A$21</c:f>
              <c:numCache>
                <c:formatCode>General</c:formatCode>
                <c:ptCount val="20"/>
                <c:pt idx="0">
                  <c:v>0.01</c:v>
                </c:pt>
                <c:pt idx="1">
                  <c:v>0.02</c:v>
                </c:pt>
                <c:pt idx="2">
                  <c:v>0.03</c:v>
                </c:pt>
                <c:pt idx="3">
                  <c:v>0.04</c:v>
                </c:pt>
                <c:pt idx="4">
                  <c:v>0.05</c:v>
                </c:pt>
                <c:pt idx="5">
                  <c:v>0.06</c:v>
                </c:pt>
                <c:pt idx="6">
                  <c:v>7.0000000000000007E-2</c:v>
                </c:pt>
                <c:pt idx="7">
                  <c:v>0.08</c:v>
                </c:pt>
                <c:pt idx="8">
                  <c:v>0.09</c:v>
                </c:pt>
                <c:pt idx="9">
                  <c:v>0.1</c:v>
                </c:pt>
                <c:pt idx="10">
                  <c:v>0.11</c:v>
                </c:pt>
                <c:pt idx="11">
                  <c:v>0.12</c:v>
                </c:pt>
                <c:pt idx="12">
                  <c:v>0.13</c:v>
                </c:pt>
                <c:pt idx="13">
                  <c:v>0.14000000000000001</c:v>
                </c:pt>
                <c:pt idx="14">
                  <c:v>0.15</c:v>
                </c:pt>
                <c:pt idx="15">
                  <c:v>0.16</c:v>
                </c:pt>
                <c:pt idx="16">
                  <c:v>0.17</c:v>
                </c:pt>
                <c:pt idx="17">
                  <c:v>0.18</c:v>
                </c:pt>
                <c:pt idx="18">
                  <c:v>0.19</c:v>
                </c:pt>
                <c:pt idx="19">
                  <c:v>0.2</c:v>
                </c:pt>
              </c:numCache>
            </c:numRef>
          </c:cat>
          <c:val>
            <c:numRef>
              <c:f>'Point 2 Graph'!$K$2:$K$21</c:f>
              <c:numCache>
                <c:formatCode>0.00</c:formatCode>
                <c:ptCount val="20"/>
                <c:pt idx="0">
                  <c:v>10</c:v>
                </c:pt>
                <c:pt idx="1">
                  <c:v>10</c:v>
                </c:pt>
                <c:pt idx="2">
                  <c:v>10</c:v>
                </c:pt>
                <c:pt idx="3">
                  <c:v>10</c:v>
                </c:pt>
                <c:pt idx="4">
                  <c:v>10</c:v>
                </c:pt>
                <c:pt idx="5">
                  <c:v>10</c:v>
                </c:pt>
                <c:pt idx="6">
                  <c:v>10</c:v>
                </c:pt>
                <c:pt idx="7">
                  <c:v>10</c:v>
                </c:pt>
                <c:pt idx="8">
                  <c:v>10</c:v>
                </c:pt>
                <c:pt idx="9">
                  <c:v>10</c:v>
                </c:pt>
                <c:pt idx="10">
                  <c:v>10</c:v>
                </c:pt>
                <c:pt idx="11">
                  <c:v>10</c:v>
                </c:pt>
                <c:pt idx="12">
                  <c:v>10</c:v>
                </c:pt>
                <c:pt idx="13">
                  <c:v>10</c:v>
                </c:pt>
                <c:pt idx="14">
                  <c:v>10</c:v>
                </c:pt>
                <c:pt idx="15">
                  <c:v>10</c:v>
                </c:pt>
                <c:pt idx="16">
                  <c:v>10</c:v>
                </c:pt>
                <c:pt idx="17">
                  <c:v>10</c:v>
                </c:pt>
                <c:pt idx="18">
                  <c:v>10</c:v>
                </c:pt>
                <c:pt idx="19">
                  <c:v>10</c:v>
                </c:pt>
              </c:numCache>
            </c:numRef>
          </c:val>
          <c:extLst>
            <c:ext xmlns:c16="http://schemas.microsoft.com/office/drawing/2014/chart" uri="{C3380CC4-5D6E-409C-BE32-E72D297353CC}">
              <c16:uniqueId val="{00000001-61C5-4C4E-99FB-18BFE71F45DF}"/>
            </c:ext>
          </c:extLst>
        </c:ser>
        <c:ser>
          <c:idx val="2"/>
          <c:order val="2"/>
          <c:tx>
            <c:strRef>
              <c:f>'Point 2 Graph'!$L$1</c:f>
              <c:strCache>
                <c:ptCount val="1"/>
                <c:pt idx="0">
                  <c:v>Red</c:v>
                </c:pt>
              </c:strCache>
            </c:strRef>
          </c:tx>
          <c:spPr>
            <a:pattFill prst="ltUpDiag">
              <a:fgClr>
                <a:srgbClr val="FF0000"/>
              </a:fgClr>
              <a:bgClr>
                <a:schemeClr val="bg1"/>
              </a:bgClr>
            </a:pattFill>
            <a:ln>
              <a:noFill/>
            </a:ln>
            <a:effectLst/>
          </c:spPr>
          <c:cat>
            <c:numRef>
              <c:f>'Point 2 Graph'!$A$2:$A$21</c:f>
              <c:numCache>
                <c:formatCode>General</c:formatCode>
                <c:ptCount val="20"/>
                <c:pt idx="0">
                  <c:v>0.01</c:v>
                </c:pt>
                <c:pt idx="1">
                  <c:v>0.02</c:v>
                </c:pt>
                <c:pt idx="2">
                  <c:v>0.03</c:v>
                </c:pt>
                <c:pt idx="3">
                  <c:v>0.04</c:v>
                </c:pt>
                <c:pt idx="4">
                  <c:v>0.05</c:v>
                </c:pt>
                <c:pt idx="5">
                  <c:v>0.06</c:v>
                </c:pt>
                <c:pt idx="6">
                  <c:v>7.0000000000000007E-2</c:v>
                </c:pt>
                <c:pt idx="7">
                  <c:v>0.08</c:v>
                </c:pt>
                <c:pt idx="8">
                  <c:v>0.09</c:v>
                </c:pt>
                <c:pt idx="9">
                  <c:v>0.1</c:v>
                </c:pt>
                <c:pt idx="10">
                  <c:v>0.11</c:v>
                </c:pt>
                <c:pt idx="11">
                  <c:v>0.12</c:v>
                </c:pt>
                <c:pt idx="12">
                  <c:v>0.13</c:v>
                </c:pt>
                <c:pt idx="13">
                  <c:v>0.14000000000000001</c:v>
                </c:pt>
                <c:pt idx="14">
                  <c:v>0.15</c:v>
                </c:pt>
                <c:pt idx="15">
                  <c:v>0.16</c:v>
                </c:pt>
                <c:pt idx="16">
                  <c:v>0.17</c:v>
                </c:pt>
                <c:pt idx="17">
                  <c:v>0.18</c:v>
                </c:pt>
                <c:pt idx="18">
                  <c:v>0.19</c:v>
                </c:pt>
                <c:pt idx="19">
                  <c:v>0.2</c:v>
                </c:pt>
              </c:numCache>
            </c:numRef>
          </c:cat>
          <c:val>
            <c:numRef>
              <c:f>'Point 2 Graph'!$L$2:$L$21</c:f>
              <c:numCache>
                <c:formatCode>0.00</c:formatCode>
                <c:ptCount val="20"/>
                <c:pt idx="0">
                  <c:v>50</c:v>
                </c:pt>
                <c:pt idx="1">
                  <c:v>50</c:v>
                </c:pt>
                <c:pt idx="2">
                  <c:v>50</c:v>
                </c:pt>
                <c:pt idx="3">
                  <c:v>50</c:v>
                </c:pt>
                <c:pt idx="4">
                  <c:v>50</c:v>
                </c:pt>
                <c:pt idx="5">
                  <c:v>50</c:v>
                </c:pt>
                <c:pt idx="6">
                  <c:v>50</c:v>
                </c:pt>
                <c:pt idx="7">
                  <c:v>50</c:v>
                </c:pt>
                <c:pt idx="8">
                  <c:v>50</c:v>
                </c:pt>
                <c:pt idx="9">
                  <c:v>50</c:v>
                </c:pt>
                <c:pt idx="10">
                  <c:v>50</c:v>
                </c:pt>
                <c:pt idx="11">
                  <c:v>50</c:v>
                </c:pt>
                <c:pt idx="12">
                  <c:v>50</c:v>
                </c:pt>
                <c:pt idx="13">
                  <c:v>50</c:v>
                </c:pt>
                <c:pt idx="14">
                  <c:v>50</c:v>
                </c:pt>
                <c:pt idx="15">
                  <c:v>50</c:v>
                </c:pt>
                <c:pt idx="16">
                  <c:v>50</c:v>
                </c:pt>
                <c:pt idx="17">
                  <c:v>50</c:v>
                </c:pt>
                <c:pt idx="18">
                  <c:v>50</c:v>
                </c:pt>
                <c:pt idx="19">
                  <c:v>50</c:v>
                </c:pt>
              </c:numCache>
            </c:numRef>
          </c:val>
          <c:extLst>
            <c:ext xmlns:c16="http://schemas.microsoft.com/office/drawing/2014/chart" uri="{C3380CC4-5D6E-409C-BE32-E72D297353CC}">
              <c16:uniqueId val="{00000002-61C5-4C4E-99FB-18BFE71F45DF}"/>
            </c:ext>
          </c:extLst>
        </c:ser>
        <c:dLbls>
          <c:showLegendKey val="0"/>
          <c:showVal val="0"/>
          <c:showCatName val="0"/>
          <c:showSerName val="0"/>
          <c:showPercent val="0"/>
          <c:showBubbleSize val="0"/>
        </c:dLbls>
        <c:axId val="150325336"/>
        <c:axId val="780136664"/>
      </c:areaChart>
      <c:lineChart>
        <c:grouping val="standard"/>
        <c:varyColors val="0"/>
        <c:ser>
          <c:idx val="3"/>
          <c:order val="3"/>
          <c:tx>
            <c:strRef>
              <c:f>'Point 2 Graph'!$M$1</c:f>
              <c:strCache>
                <c:ptCount val="1"/>
                <c:pt idx="0">
                  <c:v>T(L)_Copper</c:v>
                </c:pt>
              </c:strCache>
            </c:strRef>
          </c:tx>
          <c:spPr>
            <a:ln w="28575" cap="rnd">
              <a:solidFill>
                <a:schemeClr val="accent4"/>
              </a:solidFill>
              <a:round/>
            </a:ln>
            <a:effectLst/>
          </c:spPr>
          <c:marker>
            <c:symbol val="none"/>
          </c:marker>
          <c:cat>
            <c:numRef>
              <c:f>'Point 2 Graph'!$A$2:$A$21</c:f>
              <c:numCache>
                <c:formatCode>General</c:formatCode>
                <c:ptCount val="20"/>
                <c:pt idx="0">
                  <c:v>0.01</c:v>
                </c:pt>
                <c:pt idx="1">
                  <c:v>0.02</c:v>
                </c:pt>
                <c:pt idx="2">
                  <c:v>0.03</c:v>
                </c:pt>
                <c:pt idx="3">
                  <c:v>0.04</c:v>
                </c:pt>
                <c:pt idx="4">
                  <c:v>0.05</c:v>
                </c:pt>
                <c:pt idx="5">
                  <c:v>0.06</c:v>
                </c:pt>
                <c:pt idx="6">
                  <c:v>7.0000000000000007E-2</c:v>
                </c:pt>
                <c:pt idx="7">
                  <c:v>0.08</c:v>
                </c:pt>
                <c:pt idx="8">
                  <c:v>0.09</c:v>
                </c:pt>
                <c:pt idx="9">
                  <c:v>0.1</c:v>
                </c:pt>
                <c:pt idx="10">
                  <c:v>0.11</c:v>
                </c:pt>
                <c:pt idx="11">
                  <c:v>0.12</c:v>
                </c:pt>
                <c:pt idx="12">
                  <c:v>0.13</c:v>
                </c:pt>
                <c:pt idx="13">
                  <c:v>0.14000000000000001</c:v>
                </c:pt>
                <c:pt idx="14">
                  <c:v>0.15</c:v>
                </c:pt>
                <c:pt idx="15">
                  <c:v>0.16</c:v>
                </c:pt>
                <c:pt idx="16">
                  <c:v>0.17</c:v>
                </c:pt>
                <c:pt idx="17">
                  <c:v>0.18</c:v>
                </c:pt>
                <c:pt idx="18">
                  <c:v>0.19</c:v>
                </c:pt>
                <c:pt idx="19">
                  <c:v>0.2</c:v>
                </c:pt>
              </c:numCache>
            </c:numRef>
          </c:cat>
          <c:val>
            <c:numRef>
              <c:f>'Point 2 Graph'!$M$2:$M$21</c:f>
              <c:numCache>
                <c:formatCode>0</c:formatCode>
                <c:ptCount val="20"/>
                <c:pt idx="0">
                  <c:v>99.964561545268978</c:v>
                </c:pt>
                <c:pt idx="1">
                  <c:v>99.858407016478751</c:v>
                </c:pt>
                <c:pt idx="2">
                  <c:v>99.682017142048295</c:v>
                </c:pt>
                <c:pt idx="3">
                  <c:v>99.436187246521541</c:v>
                </c:pt>
                <c:pt idx="4">
                  <c:v>99.122018542807965</c:v>
                </c:pt>
                <c:pt idx="5">
                  <c:v>98.740906190006584</c:v>
                </c:pt>
                <c:pt idx="6">
                  <c:v>98.294524355774868</c:v>
                </c:pt>
                <c:pt idx="7">
                  <c:v>97.784808577102325</c:v>
                </c:pt>
                <c:pt idx="8">
                  <c:v>97.213935759088486</c:v>
                </c:pt>
                <c:pt idx="9">
                  <c:v>96.584302186765186</c:v>
                </c:pt>
                <c:pt idx="10">
                  <c:v>95.898499949458511</c:v>
                </c:pt>
                <c:pt idx="11">
                  <c:v>95.159292190420544</c:v>
                </c:pt>
                <c:pt idx="12">
                  <c:v>94.369587596688305</c:v>
                </c:pt>
                <c:pt idx="13">
                  <c:v>93.532414535955269</c:v>
                </c:pt>
                <c:pt idx="14">
                  <c:v>92.650895229630322</c:v>
                </c:pt>
                <c:pt idx="15">
                  <c:v>91.728220325440589</c:v>
                </c:pt>
                <c:pt idx="16">
                  <c:v>90.767624200338588</c:v>
                </c:pt>
                <c:pt idx="17">
                  <c:v>89.772361286646571</c:v>
                </c:pt>
                <c:pt idx="18">
                  <c:v>88.745683672892767</c:v>
                </c:pt>
                <c:pt idx="19">
                  <c:v>87.690820187219899</c:v>
                </c:pt>
              </c:numCache>
            </c:numRef>
          </c:val>
          <c:smooth val="0"/>
          <c:extLst>
            <c:ext xmlns:c16="http://schemas.microsoft.com/office/drawing/2014/chart" uri="{C3380CC4-5D6E-409C-BE32-E72D297353CC}">
              <c16:uniqueId val="{00000003-61C5-4C4E-99FB-18BFE71F45DF}"/>
            </c:ext>
          </c:extLst>
        </c:ser>
        <c:ser>
          <c:idx val="4"/>
          <c:order val="4"/>
          <c:tx>
            <c:strRef>
              <c:f>'Point 2 Graph'!$N$1</c:f>
              <c:strCache>
                <c:ptCount val="1"/>
                <c:pt idx="0">
                  <c:v>T(L)_Alu</c:v>
                </c:pt>
              </c:strCache>
            </c:strRef>
          </c:tx>
          <c:spPr>
            <a:ln w="28575" cap="rnd">
              <a:solidFill>
                <a:schemeClr val="accent5"/>
              </a:solidFill>
              <a:round/>
            </a:ln>
            <a:effectLst/>
          </c:spPr>
          <c:marker>
            <c:symbol val="none"/>
          </c:marker>
          <c:val>
            <c:numRef>
              <c:f>'Point 2 Graph'!$N$2:$N$21</c:f>
              <c:numCache>
                <c:formatCode>0</c:formatCode>
                <c:ptCount val="20"/>
                <c:pt idx="0">
                  <c:v>99.933460982577174</c:v>
                </c:pt>
                <c:pt idx="1">
                  <c:v>99.734410391199432</c:v>
                </c:pt>
                <c:pt idx="2">
                  <c:v>99.404535882330791</c:v>
                </c:pt>
                <c:pt idx="3">
                  <c:v>98.946611578974739</c:v>
                </c:pt>
                <c:pt idx="4">
                  <c:v>98.364441660063761</c:v>
                </c:pt>
                <c:pt idx="5">
                  <c:v>97.662784381060291</c:v>
                </c:pt>
                <c:pt idx="6">
                  <c:v>96.847259304441039</c:v>
                </c:pt>
                <c:pt idx="7">
                  <c:v>95.92424102425035</c:v>
                </c:pt>
                <c:pt idx="8">
                  <c:v>94.900742992642648</c:v>
                </c:pt>
                <c:pt idx="9">
                  <c:v>93.784295191198879</c:v>
                </c:pt>
                <c:pt idx="10">
                  <c:v>92.582819342511243</c:v>
                </c:pt>
                <c:pt idx="11">
                  <c:v>91.304505146813923</c:v>
                </c:pt>
                <c:pt idx="12">
                  <c:v>89.957690682235963</c:v>
                </c:pt>
                <c:pt idx="13">
                  <c:v>88.550749659413867</c:v>
                </c:pt>
                <c:pt idx="14">
                  <c:v>87.091987708024504</c:v>
                </c:pt>
                <c:pt idx="15">
                  <c:v>85.589549329884477</c:v>
                </c:pt>
                <c:pt idx="16">
                  <c:v>84.05133661289976</c:v>
                </c:pt>
                <c:pt idx="17">
                  <c:v>82.48494028945214</c:v>
                </c:pt>
                <c:pt idx="18">
                  <c:v>80.897583262626753</c:v>
                </c:pt>
                <c:pt idx="19">
                  <c:v>79.296076328248262</c:v>
                </c:pt>
              </c:numCache>
            </c:numRef>
          </c:val>
          <c:smooth val="0"/>
          <c:extLst>
            <c:ext xmlns:c16="http://schemas.microsoft.com/office/drawing/2014/chart" uri="{C3380CC4-5D6E-409C-BE32-E72D297353CC}">
              <c16:uniqueId val="{00000004-61C5-4C4E-99FB-18BFE71F45DF}"/>
            </c:ext>
          </c:extLst>
        </c:ser>
        <c:ser>
          <c:idx val="5"/>
          <c:order val="5"/>
          <c:tx>
            <c:strRef>
              <c:f>'Point 2 Graph'!$O$1</c:f>
              <c:strCache>
                <c:ptCount val="1"/>
                <c:pt idx="0">
                  <c:v>T(L)_Brass</c:v>
                </c:pt>
              </c:strCache>
            </c:strRef>
          </c:tx>
          <c:spPr>
            <a:ln w="28575" cap="rnd">
              <a:solidFill>
                <a:schemeClr val="accent6"/>
              </a:solidFill>
              <a:round/>
            </a:ln>
            <a:effectLst/>
          </c:spPr>
          <c:marker>
            <c:symbol val="none"/>
          </c:marker>
          <c:val>
            <c:numRef>
              <c:f>'Point 2 Graph'!$O$2:$O$21</c:f>
              <c:numCache>
                <c:formatCode>0</c:formatCode>
                <c:ptCount val="20"/>
                <c:pt idx="0">
                  <c:v>99.862318656117552</c:v>
                </c:pt>
                <c:pt idx="1">
                  <c:v>99.451694648660407</c:v>
                </c:pt>
                <c:pt idx="2">
                  <c:v>98.775284994578968</c:v>
                </c:pt>
                <c:pt idx="3">
                  <c:v>97.844682623953105</c:v>
                </c:pt>
                <c:pt idx="4">
                  <c:v>96.675440531138136</c:v>
                </c:pt>
                <c:pt idx="5">
                  <c:v>95.28645673943042</c:v>
                </c:pt>
                <c:pt idx="6">
                  <c:v>93.699263816833152</c:v>
                </c:pt>
                <c:pt idx="7">
                  <c:v>91.93727002747552</c:v>
                </c:pt>
                <c:pt idx="8">
                  <c:v>90.024997849353511</c:v>
                </c:pt>
                <c:pt idx="9">
                  <c:v>87.987360276122729</c:v>
                </c:pt>
                <c:pt idx="10">
                  <c:v>85.849007212702247</c:v>
                </c:pt>
                <c:pt idx="11">
                  <c:v>83.633764702944134</c:v>
                </c:pt>
                <c:pt idx="12">
                  <c:v>81.364179956378479</c:v>
                </c:pt>
                <c:pt idx="13">
                  <c:v>79.061176194051654</c:v>
                </c:pt>
                <c:pt idx="14">
                  <c:v>76.743813904607194</c:v>
                </c:pt>
                <c:pt idx="15">
                  <c:v>74.429149541793194</c:v>
                </c:pt>
                <c:pt idx="16">
                  <c:v>72.132179056072687</c:v>
                </c:pt>
                <c:pt idx="17">
                  <c:v>69.865851767549231</c:v>
                </c:pt>
                <c:pt idx="18">
                  <c:v>67.641139651722227</c:v>
                </c:pt>
                <c:pt idx="19">
                  <c:v>65.467147763244839</c:v>
                </c:pt>
              </c:numCache>
            </c:numRef>
          </c:val>
          <c:smooth val="0"/>
          <c:extLst>
            <c:ext xmlns:c16="http://schemas.microsoft.com/office/drawing/2014/chart" uri="{C3380CC4-5D6E-409C-BE32-E72D297353CC}">
              <c16:uniqueId val="{00000005-61C5-4C4E-99FB-18BFE71F45DF}"/>
            </c:ext>
          </c:extLst>
        </c:ser>
        <c:ser>
          <c:idx val="6"/>
          <c:order val="6"/>
          <c:tx>
            <c:strRef>
              <c:f>'Point 2 Graph'!$P$1</c:f>
              <c:strCache>
                <c:ptCount val="1"/>
                <c:pt idx="0">
                  <c:v>T(L)_SS</c:v>
                </c:pt>
              </c:strCache>
            </c:strRef>
          </c:tx>
          <c:spPr>
            <a:ln w="28575" cap="rnd">
              <a:solidFill>
                <a:schemeClr val="accent1">
                  <a:lumMod val="60000"/>
                </a:schemeClr>
              </a:solidFill>
              <a:round/>
            </a:ln>
            <a:effectLst/>
          </c:spPr>
          <c:marker>
            <c:symbol val="none"/>
          </c:marker>
          <c:val>
            <c:numRef>
              <c:f>'Point 2 Graph'!$P$2:$P$21</c:f>
              <c:numCache>
                <c:formatCode>0</c:formatCode>
                <c:ptCount val="20"/>
                <c:pt idx="0">
                  <c:v>99.098793544852285</c:v>
                </c:pt>
                <c:pt idx="1">
                  <c:v>96.496490044960154</c:v>
                </c:pt>
                <c:pt idx="2">
                  <c:v>92.470455922215947</c:v>
                </c:pt>
                <c:pt idx="3">
                  <c:v>87.406596276928113</c:v>
                </c:pt>
                <c:pt idx="4">
                  <c:v>81.719187244020759</c:v>
                </c:pt>
                <c:pt idx="5">
                  <c:v>75.784951753369015</c:v>
                </c:pt>
                <c:pt idx="6">
                  <c:v>69.904785106529388</c:v>
                </c:pt>
                <c:pt idx="7">
                  <c:v>64.292363379028387</c:v>
                </c:pt>
                <c:pt idx="8">
                  <c:v>59.081135672596325</c:v>
                </c:pt>
                <c:pt idx="9">
                  <c:v>54.340162226446814</c:v>
                </c:pt>
                <c:pt idx="10">
                  <c:v>50.091784927657983</c:v>
                </c:pt>
                <c:pt idx="11">
                  <c:v>46.327297790472812</c:v>
                </c:pt>
                <c:pt idx="12">
                  <c:v>43.019198470165747</c:v>
                </c:pt>
                <c:pt idx="13">
                  <c:v>40.129986099907534</c:v>
                </c:pt>
                <c:pt idx="14">
                  <c:v>37.618071625161342</c:v>
                </c:pt>
                <c:pt idx="15">
                  <c:v>35.441511401748357</c:v>
                </c:pt>
                <c:pt idx="16">
                  <c:v>33.560207661580577</c:v>
                </c:pt>
                <c:pt idx="17">
                  <c:v>31.937082751353671</c:v>
                </c:pt>
                <c:pt idx="18">
                  <c:v>30.538595891506681</c:v>
                </c:pt>
                <c:pt idx="19">
                  <c:v>29.334857017459278</c:v>
                </c:pt>
              </c:numCache>
            </c:numRef>
          </c:val>
          <c:smooth val="0"/>
          <c:extLst>
            <c:ext xmlns:c16="http://schemas.microsoft.com/office/drawing/2014/chart" uri="{C3380CC4-5D6E-409C-BE32-E72D297353CC}">
              <c16:uniqueId val="{00000006-61C5-4C4E-99FB-18BFE71F45DF}"/>
            </c:ext>
          </c:extLst>
        </c:ser>
        <c:dLbls>
          <c:showLegendKey val="0"/>
          <c:showVal val="0"/>
          <c:showCatName val="0"/>
          <c:showSerName val="0"/>
          <c:showPercent val="0"/>
          <c:showBubbleSize val="0"/>
        </c:dLbls>
        <c:marker val="1"/>
        <c:smooth val="0"/>
        <c:axId val="479261128"/>
        <c:axId val="479261488"/>
      </c:lineChart>
      <c:catAx>
        <c:axId val="479261128"/>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000" b="0" i="0" u="none" strike="noStrike" kern="1200" baseline="0">
                    <a:solidFill>
                      <a:sysClr val="windowText" lastClr="000000">
                        <a:lumMod val="65000"/>
                        <a:lumOff val="35000"/>
                      </a:sysClr>
                    </a:solidFill>
                  </a:rPr>
                  <a:t>Length in (m)</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79261488"/>
        <c:crosses val="autoZero"/>
        <c:auto val="1"/>
        <c:lblAlgn val="ctr"/>
        <c:lblOffset val="100"/>
        <c:noMultiLvlLbl val="0"/>
      </c:catAx>
      <c:valAx>
        <c:axId val="479261488"/>
        <c:scaling>
          <c:orientation val="minMax"/>
          <c:max val="110"/>
          <c:min val="0"/>
        </c:scaling>
        <c:delete val="0"/>
        <c:axPos val="l"/>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000" b="0" i="0" u="none" strike="noStrike" kern="1200" baseline="0">
                    <a:solidFill>
                      <a:sysClr val="windowText" lastClr="000000">
                        <a:lumMod val="65000"/>
                        <a:lumOff val="35000"/>
                      </a:sysClr>
                    </a:solidFill>
                  </a:rPr>
                  <a:t>Temperature in °C</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79261128"/>
        <c:crosses val="autoZero"/>
        <c:crossBetween val="midCat"/>
        <c:majorUnit val="10"/>
        <c:minorUnit val="5"/>
      </c:valAx>
      <c:valAx>
        <c:axId val="780136664"/>
        <c:scaling>
          <c:orientation val="minMax"/>
        </c:scaling>
        <c:delete val="1"/>
        <c:axPos val="r"/>
        <c:numFmt formatCode="0.00" sourceLinked="1"/>
        <c:majorTickMark val="out"/>
        <c:minorTickMark val="none"/>
        <c:tickLblPos val="nextTo"/>
        <c:crossAx val="150325336"/>
        <c:crosses val="max"/>
        <c:crossBetween val="between"/>
      </c:valAx>
      <c:catAx>
        <c:axId val="150325336"/>
        <c:scaling>
          <c:orientation val="minMax"/>
        </c:scaling>
        <c:delete val="1"/>
        <c:axPos val="b"/>
        <c:numFmt formatCode="General" sourceLinked="1"/>
        <c:majorTickMark val="out"/>
        <c:minorTickMark val="none"/>
        <c:tickLblPos val="nextTo"/>
        <c:crossAx val="780136664"/>
        <c:crosses val="autoZero"/>
        <c:auto val="1"/>
        <c:lblAlgn val="ctr"/>
        <c:lblOffset val="100"/>
        <c:noMultiLvlLbl val="0"/>
      </c:catAx>
      <c:spPr>
        <a:noFill/>
        <a:ln>
          <a:noFill/>
        </a:ln>
        <a:effectLst/>
      </c:spPr>
    </c:plotArea>
    <c:legend>
      <c:legendPos val="b"/>
      <c:legendEntry>
        <c:idx val="0"/>
        <c:delete val="1"/>
      </c:legendEntry>
      <c:legendEntry>
        <c:idx val="1"/>
        <c:delete val="1"/>
      </c:legendEntry>
      <c:legendEntry>
        <c:idx val="2"/>
        <c:delete val="1"/>
      </c:legendEntry>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zero"/>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u="none" strike="noStrike" kern="1200" spc="0" baseline="0">
                <a:solidFill>
                  <a:sysClr val="windowText" lastClr="000000">
                    <a:lumMod val="65000"/>
                    <a:lumOff val="35000"/>
                  </a:sysClr>
                </a:solidFill>
              </a:rPr>
              <a:t>Temperature Distribution Along Saucepan Handles for Different Materials (Adiabatic Tip)</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areaChart>
        <c:grouping val="stacked"/>
        <c:varyColors val="0"/>
        <c:ser>
          <c:idx val="0"/>
          <c:order val="0"/>
          <c:tx>
            <c:strRef>
              <c:f>'Point 5 Graph '!$J$1</c:f>
              <c:strCache>
                <c:ptCount val="1"/>
                <c:pt idx="0">
                  <c:v>Green </c:v>
                </c:pt>
              </c:strCache>
            </c:strRef>
          </c:tx>
          <c:spPr>
            <a:pattFill prst="ltUpDiag">
              <a:fgClr>
                <a:srgbClr val="92D050"/>
              </a:fgClr>
              <a:bgClr>
                <a:schemeClr val="bg1"/>
              </a:bgClr>
            </a:pattFill>
            <a:ln>
              <a:noFill/>
            </a:ln>
            <a:effectLst/>
          </c:spPr>
          <c:cat>
            <c:numRef>
              <c:f>'Point 5 Graph '!$A$2:$A$91</c:f>
              <c:numCache>
                <c:formatCode>General</c:formatCode>
                <c:ptCount val="90"/>
                <c:pt idx="0">
                  <c:v>0.01</c:v>
                </c:pt>
                <c:pt idx="1">
                  <c:v>0.02</c:v>
                </c:pt>
                <c:pt idx="2">
                  <c:v>0.03</c:v>
                </c:pt>
                <c:pt idx="3">
                  <c:v>0.04</c:v>
                </c:pt>
                <c:pt idx="4">
                  <c:v>0.05</c:v>
                </c:pt>
                <c:pt idx="5">
                  <c:v>0.06</c:v>
                </c:pt>
                <c:pt idx="6">
                  <c:v>7.0000000000000007E-2</c:v>
                </c:pt>
                <c:pt idx="7">
                  <c:v>0.08</c:v>
                </c:pt>
                <c:pt idx="8">
                  <c:v>0.09</c:v>
                </c:pt>
                <c:pt idx="9">
                  <c:v>0.1</c:v>
                </c:pt>
                <c:pt idx="10">
                  <c:v>0.11</c:v>
                </c:pt>
                <c:pt idx="11">
                  <c:v>0.12</c:v>
                </c:pt>
                <c:pt idx="12">
                  <c:v>0.13</c:v>
                </c:pt>
                <c:pt idx="13">
                  <c:v>0.14000000000000001</c:v>
                </c:pt>
                <c:pt idx="14">
                  <c:v>0.15</c:v>
                </c:pt>
                <c:pt idx="15">
                  <c:v>0.16</c:v>
                </c:pt>
                <c:pt idx="16">
                  <c:v>0.17</c:v>
                </c:pt>
                <c:pt idx="17">
                  <c:v>0.18</c:v>
                </c:pt>
                <c:pt idx="18">
                  <c:v>0.19</c:v>
                </c:pt>
                <c:pt idx="19">
                  <c:v>0.2</c:v>
                </c:pt>
                <c:pt idx="20">
                  <c:v>0.21</c:v>
                </c:pt>
                <c:pt idx="21">
                  <c:v>0.22</c:v>
                </c:pt>
                <c:pt idx="22">
                  <c:v>0.23</c:v>
                </c:pt>
                <c:pt idx="23">
                  <c:v>0.24</c:v>
                </c:pt>
                <c:pt idx="24">
                  <c:v>0.25</c:v>
                </c:pt>
                <c:pt idx="25">
                  <c:v>0.26</c:v>
                </c:pt>
                <c:pt idx="26">
                  <c:v>0.27</c:v>
                </c:pt>
                <c:pt idx="27">
                  <c:v>0.28000000000000003</c:v>
                </c:pt>
                <c:pt idx="28">
                  <c:v>0.28999999999999998</c:v>
                </c:pt>
                <c:pt idx="29">
                  <c:v>0.3</c:v>
                </c:pt>
                <c:pt idx="30">
                  <c:v>0.31</c:v>
                </c:pt>
                <c:pt idx="31">
                  <c:v>0.32</c:v>
                </c:pt>
                <c:pt idx="32">
                  <c:v>0.33</c:v>
                </c:pt>
                <c:pt idx="33">
                  <c:v>0.34</c:v>
                </c:pt>
                <c:pt idx="34">
                  <c:v>0.35</c:v>
                </c:pt>
                <c:pt idx="35">
                  <c:v>0.36</c:v>
                </c:pt>
                <c:pt idx="36">
                  <c:v>0.37</c:v>
                </c:pt>
                <c:pt idx="37">
                  <c:v>0.38</c:v>
                </c:pt>
                <c:pt idx="38">
                  <c:v>0.39</c:v>
                </c:pt>
                <c:pt idx="39">
                  <c:v>0.4</c:v>
                </c:pt>
                <c:pt idx="40">
                  <c:v>0.41</c:v>
                </c:pt>
                <c:pt idx="41">
                  <c:v>0.42</c:v>
                </c:pt>
                <c:pt idx="42">
                  <c:v>0.43</c:v>
                </c:pt>
                <c:pt idx="43">
                  <c:v>0.44</c:v>
                </c:pt>
                <c:pt idx="44">
                  <c:v>0.45</c:v>
                </c:pt>
                <c:pt idx="45">
                  <c:v>0.46</c:v>
                </c:pt>
                <c:pt idx="46">
                  <c:v>0.47</c:v>
                </c:pt>
                <c:pt idx="47">
                  <c:v>0.48</c:v>
                </c:pt>
                <c:pt idx="48">
                  <c:v>0.49</c:v>
                </c:pt>
                <c:pt idx="49">
                  <c:v>0.5</c:v>
                </c:pt>
                <c:pt idx="50">
                  <c:v>0.51</c:v>
                </c:pt>
                <c:pt idx="51">
                  <c:v>0.52</c:v>
                </c:pt>
                <c:pt idx="52">
                  <c:v>0.53</c:v>
                </c:pt>
                <c:pt idx="53">
                  <c:v>0.54</c:v>
                </c:pt>
                <c:pt idx="54">
                  <c:v>0.55000000000000004</c:v>
                </c:pt>
                <c:pt idx="55">
                  <c:v>0.56000000000000005</c:v>
                </c:pt>
                <c:pt idx="56">
                  <c:v>0.56999999999999995</c:v>
                </c:pt>
                <c:pt idx="57">
                  <c:v>0.57999999999999996</c:v>
                </c:pt>
                <c:pt idx="58">
                  <c:v>0.59</c:v>
                </c:pt>
                <c:pt idx="59">
                  <c:v>0.6</c:v>
                </c:pt>
                <c:pt idx="60">
                  <c:v>0.61</c:v>
                </c:pt>
                <c:pt idx="61">
                  <c:v>0.62</c:v>
                </c:pt>
                <c:pt idx="62">
                  <c:v>0.63</c:v>
                </c:pt>
                <c:pt idx="63">
                  <c:v>0.64</c:v>
                </c:pt>
                <c:pt idx="64">
                  <c:v>0.65</c:v>
                </c:pt>
                <c:pt idx="65">
                  <c:v>0.66</c:v>
                </c:pt>
                <c:pt idx="66">
                  <c:v>0.67</c:v>
                </c:pt>
                <c:pt idx="67">
                  <c:v>0.68</c:v>
                </c:pt>
                <c:pt idx="68">
                  <c:v>0.69</c:v>
                </c:pt>
                <c:pt idx="69">
                  <c:v>0.7</c:v>
                </c:pt>
                <c:pt idx="70">
                  <c:v>0.71</c:v>
                </c:pt>
                <c:pt idx="71">
                  <c:v>0.72</c:v>
                </c:pt>
                <c:pt idx="72">
                  <c:v>0.73</c:v>
                </c:pt>
                <c:pt idx="73">
                  <c:v>0.74</c:v>
                </c:pt>
                <c:pt idx="74">
                  <c:v>0.75</c:v>
                </c:pt>
                <c:pt idx="75">
                  <c:v>0.76</c:v>
                </c:pt>
                <c:pt idx="76">
                  <c:v>0.77</c:v>
                </c:pt>
                <c:pt idx="77">
                  <c:v>0.78</c:v>
                </c:pt>
                <c:pt idx="78">
                  <c:v>0.79</c:v>
                </c:pt>
                <c:pt idx="79">
                  <c:v>0.8</c:v>
                </c:pt>
                <c:pt idx="80">
                  <c:v>0.81</c:v>
                </c:pt>
                <c:pt idx="81">
                  <c:v>0.82</c:v>
                </c:pt>
                <c:pt idx="82">
                  <c:v>0.83</c:v>
                </c:pt>
                <c:pt idx="83">
                  <c:v>0.84</c:v>
                </c:pt>
                <c:pt idx="84">
                  <c:v>0.85</c:v>
                </c:pt>
                <c:pt idx="85">
                  <c:v>0.86</c:v>
                </c:pt>
                <c:pt idx="86">
                  <c:v>0.87</c:v>
                </c:pt>
                <c:pt idx="87">
                  <c:v>0.88</c:v>
                </c:pt>
                <c:pt idx="88">
                  <c:v>0.89</c:v>
                </c:pt>
                <c:pt idx="89">
                  <c:v>0.9</c:v>
                </c:pt>
              </c:numCache>
            </c:numRef>
          </c:cat>
          <c:val>
            <c:numRef>
              <c:f>'Point 5 Graph '!$J$2:$J$91</c:f>
              <c:numCache>
                <c:formatCode>0.00</c:formatCode>
                <c:ptCount val="90"/>
                <c:pt idx="0">
                  <c:v>50</c:v>
                </c:pt>
                <c:pt idx="1">
                  <c:v>50</c:v>
                </c:pt>
                <c:pt idx="2">
                  <c:v>50</c:v>
                </c:pt>
                <c:pt idx="3">
                  <c:v>50</c:v>
                </c:pt>
                <c:pt idx="4">
                  <c:v>50</c:v>
                </c:pt>
                <c:pt idx="5">
                  <c:v>50</c:v>
                </c:pt>
                <c:pt idx="6">
                  <c:v>50</c:v>
                </c:pt>
                <c:pt idx="7">
                  <c:v>50</c:v>
                </c:pt>
                <c:pt idx="8">
                  <c:v>50</c:v>
                </c:pt>
                <c:pt idx="9">
                  <c:v>50</c:v>
                </c:pt>
                <c:pt idx="10">
                  <c:v>50</c:v>
                </c:pt>
                <c:pt idx="11">
                  <c:v>50</c:v>
                </c:pt>
                <c:pt idx="12">
                  <c:v>50</c:v>
                </c:pt>
                <c:pt idx="13">
                  <c:v>50</c:v>
                </c:pt>
                <c:pt idx="14">
                  <c:v>50</c:v>
                </c:pt>
                <c:pt idx="15">
                  <c:v>50</c:v>
                </c:pt>
                <c:pt idx="16">
                  <c:v>50</c:v>
                </c:pt>
                <c:pt idx="17">
                  <c:v>50</c:v>
                </c:pt>
                <c:pt idx="18">
                  <c:v>50</c:v>
                </c:pt>
                <c:pt idx="19">
                  <c:v>50</c:v>
                </c:pt>
                <c:pt idx="20">
                  <c:v>50</c:v>
                </c:pt>
                <c:pt idx="21">
                  <c:v>50</c:v>
                </c:pt>
                <c:pt idx="22">
                  <c:v>50</c:v>
                </c:pt>
                <c:pt idx="23">
                  <c:v>50</c:v>
                </c:pt>
                <c:pt idx="24">
                  <c:v>50</c:v>
                </c:pt>
                <c:pt idx="25">
                  <c:v>50</c:v>
                </c:pt>
                <c:pt idx="26">
                  <c:v>50</c:v>
                </c:pt>
                <c:pt idx="27">
                  <c:v>50</c:v>
                </c:pt>
                <c:pt idx="28">
                  <c:v>50</c:v>
                </c:pt>
                <c:pt idx="29">
                  <c:v>50</c:v>
                </c:pt>
                <c:pt idx="30">
                  <c:v>50</c:v>
                </c:pt>
                <c:pt idx="31">
                  <c:v>50</c:v>
                </c:pt>
                <c:pt idx="32">
                  <c:v>50</c:v>
                </c:pt>
                <c:pt idx="33">
                  <c:v>50</c:v>
                </c:pt>
                <c:pt idx="34">
                  <c:v>50</c:v>
                </c:pt>
                <c:pt idx="35">
                  <c:v>50</c:v>
                </c:pt>
                <c:pt idx="36">
                  <c:v>50</c:v>
                </c:pt>
                <c:pt idx="37">
                  <c:v>50</c:v>
                </c:pt>
                <c:pt idx="38">
                  <c:v>50</c:v>
                </c:pt>
                <c:pt idx="39">
                  <c:v>50</c:v>
                </c:pt>
                <c:pt idx="40">
                  <c:v>50</c:v>
                </c:pt>
                <c:pt idx="41">
                  <c:v>50</c:v>
                </c:pt>
                <c:pt idx="42">
                  <c:v>50</c:v>
                </c:pt>
                <c:pt idx="43">
                  <c:v>50</c:v>
                </c:pt>
                <c:pt idx="44">
                  <c:v>50</c:v>
                </c:pt>
                <c:pt idx="45">
                  <c:v>50</c:v>
                </c:pt>
                <c:pt idx="46">
                  <c:v>50</c:v>
                </c:pt>
                <c:pt idx="47">
                  <c:v>50</c:v>
                </c:pt>
                <c:pt idx="48">
                  <c:v>50</c:v>
                </c:pt>
                <c:pt idx="49">
                  <c:v>50</c:v>
                </c:pt>
                <c:pt idx="50">
                  <c:v>50</c:v>
                </c:pt>
                <c:pt idx="51">
                  <c:v>50</c:v>
                </c:pt>
                <c:pt idx="52">
                  <c:v>50</c:v>
                </c:pt>
                <c:pt idx="53">
                  <c:v>50</c:v>
                </c:pt>
                <c:pt idx="54">
                  <c:v>50</c:v>
                </c:pt>
                <c:pt idx="55">
                  <c:v>50</c:v>
                </c:pt>
                <c:pt idx="56">
                  <c:v>50</c:v>
                </c:pt>
                <c:pt idx="57">
                  <c:v>50</c:v>
                </c:pt>
                <c:pt idx="58">
                  <c:v>50</c:v>
                </c:pt>
                <c:pt idx="59">
                  <c:v>50</c:v>
                </c:pt>
                <c:pt idx="60">
                  <c:v>50</c:v>
                </c:pt>
                <c:pt idx="61">
                  <c:v>50</c:v>
                </c:pt>
                <c:pt idx="62">
                  <c:v>50</c:v>
                </c:pt>
                <c:pt idx="63">
                  <c:v>50</c:v>
                </c:pt>
                <c:pt idx="64">
                  <c:v>50</c:v>
                </c:pt>
                <c:pt idx="65">
                  <c:v>50</c:v>
                </c:pt>
                <c:pt idx="66">
                  <c:v>50</c:v>
                </c:pt>
                <c:pt idx="67">
                  <c:v>50</c:v>
                </c:pt>
                <c:pt idx="68">
                  <c:v>50</c:v>
                </c:pt>
                <c:pt idx="69">
                  <c:v>50</c:v>
                </c:pt>
                <c:pt idx="70">
                  <c:v>50</c:v>
                </c:pt>
                <c:pt idx="71">
                  <c:v>50</c:v>
                </c:pt>
                <c:pt idx="72">
                  <c:v>50</c:v>
                </c:pt>
                <c:pt idx="73">
                  <c:v>50</c:v>
                </c:pt>
                <c:pt idx="74">
                  <c:v>50</c:v>
                </c:pt>
                <c:pt idx="75">
                  <c:v>50</c:v>
                </c:pt>
                <c:pt idx="76">
                  <c:v>50</c:v>
                </c:pt>
                <c:pt idx="77">
                  <c:v>50</c:v>
                </c:pt>
                <c:pt idx="78">
                  <c:v>50</c:v>
                </c:pt>
                <c:pt idx="79">
                  <c:v>50</c:v>
                </c:pt>
                <c:pt idx="80">
                  <c:v>50</c:v>
                </c:pt>
                <c:pt idx="81">
                  <c:v>50</c:v>
                </c:pt>
                <c:pt idx="82">
                  <c:v>50</c:v>
                </c:pt>
                <c:pt idx="83">
                  <c:v>50</c:v>
                </c:pt>
                <c:pt idx="84">
                  <c:v>50</c:v>
                </c:pt>
                <c:pt idx="85">
                  <c:v>50</c:v>
                </c:pt>
                <c:pt idx="86">
                  <c:v>50</c:v>
                </c:pt>
                <c:pt idx="87">
                  <c:v>50</c:v>
                </c:pt>
                <c:pt idx="88">
                  <c:v>50</c:v>
                </c:pt>
                <c:pt idx="89">
                  <c:v>50</c:v>
                </c:pt>
              </c:numCache>
            </c:numRef>
          </c:val>
          <c:extLst>
            <c:ext xmlns:c16="http://schemas.microsoft.com/office/drawing/2014/chart" uri="{C3380CC4-5D6E-409C-BE32-E72D297353CC}">
              <c16:uniqueId val="{00000000-0341-4374-939D-604CFD6C5717}"/>
            </c:ext>
          </c:extLst>
        </c:ser>
        <c:ser>
          <c:idx val="1"/>
          <c:order val="1"/>
          <c:tx>
            <c:strRef>
              <c:f>'Point 5 Graph '!$K$1</c:f>
              <c:strCache>
                <c:ptCount val="1"/>
                <c:pt idx="0">
                  <c:v>Amber </c:v>
                </c:pt>
              </c:strCache>
            </c:strRef>
          </c:tx>
          <c:spPr>
            <a:pattFill prst="dkDnDiag">
              <a:fgClr>
                <a:srgbClr val="FFC000"/>
              </a:fgClr>
              <a:bgClr>
                <a:schemeClr val="bg1"/>
              </a:bgClr>
            </a:pattFill>
            <a:ln>
              <a:noFill/>
            </a:ln>
            <a:effectLst/>
          </c:spPr>
          <c:cat>
            <c:numRef>
              <c:f>'Point 5 Graph '!$A$2:$A$91</c:f>
              <c:numCache>
                <c:formatCode>General</c:formatCode>
                <c:ptCount val="90"/>
                <c:pt idx="0">
                  <c:v>0.01</c:v>
                </c:pt>
                <c:pt idx="1">
                  <c:v>0.02</c:v>
                </c:pt>
                <c:pt idx="2">
                  <c:v>0.03</c:v>
                </c:pt>
                <c:pt idx="3">
                  <c:v>0.04</c:v>
                </c:pt>
                <c:pt idx="4">
                  <c:v>0.05</c:v>
                </c:pt>
                <c:pt idx="5">
                  <c:v>0.06</c:v>
                </c:pt>
                <c:pt idx="6">
                  <c:v>7.0000000000000007E-2</c:v>
                </c:pt>
                <c:pt idx="7">
                  <c:v>0.08</c:v>
                </c:pt>
                <c:pt idx="8">
                  <c:v>0.09</c:v>
                </c:pt>
                <c:pt idx="9">
                  <c:v>0.1</c:v>
                </c:pt>
                <c:pt idx="10">
                  <c:v>0.11</c:v>
                </c:pt>
                <c:pt idx="11">
                  <c:v>0.12</c:v>
                </c:pt>
                <c:pt idx="12">
                  <c:v>0.13</c:v>
                </c:pt>
                <c:pt idx="13">
                  <c:v>0.14000000000000001</c:v>
                </c:pt>
                <c:pt idx="14">
                  <c:v>0.15</c:v>
                </c:pt>
                <c:pt idx="15">
                  <c:v>0.16</c:v>
                </c:pt>
                <c:pt idx="16">
                  <c:v>0.17</c:v>
                </c:pt>
                <c:pt idx="17">
                  <c:v>0.18</c:v>
                </c:pt>
                <c:pt idx="18">
                  <c:v>0.19</c:v>
                </c:pt>
                <c:pt idx="19">
                  <c:v>0.2</c:v>
                </c:pt>
                <c:pt idx="20">
                  <c:v>0.21</c:v>
                </c:pt>
                <c:pt idx="21">
                  <c:v>0.22</c:v>
                </c:pt>
                <c:pt idx="22">
                  <c:v>0.23</c:v>
                </c:pt>
                <c:pt idx="23">
                  <c:v>0.24</c:v>
                </c:pt>
                <c:pt idx="24">
                  <c:v>0.25</c:v>
                </c:pt>
                <c:pt idx="25">
                  <c:v>0.26</c:v>
                </c:pt>
                <c:pt idx="26">
                  <c:v>0.27</c:v>
                </c:pt>
                <c:pt idx="27">
                  <c:v>0.28000000000000003</c:v>
                </c:pt>
                <c:pt idx="28">
                  <c:v>0.28999999999999998</c:v>
                </c:pt>
                <c:pt idx="29">
                  <c:v>0.3</c:v>
                </c:pt>
                <c:pt idx="30">
                  <c:v>0.31</c:v>
                </c:pt>
                <c:pt idx="31">
                  <c:v>0.32</c:v>
                </c:pt>
                <c:pt idx="32">
                  <c:v>0.33</c:v>
                </c:pt>
                <c:pt idx="33">
                  <c:v>0.34</c:v>
                </c:pt>
                <c:pt idx="34">
                  <c:v>0.35</c:v>
                </c:pt>
                <c:pt idx="35">
                  <c:v>0.36</c:v>
                </c:pt>
                <c:pt idx="36">
                  <c:v>0.37</c:v>
                </c:pt>
                <c:pt idx="37">
                  <c:v>0.38</c:v>
                </c:pt>
                <c:pt idx="38">
                  <c:v>0.39</c:v>
                </c:pt>
                <c:pt idx="39">
                  <c:v>0.4</c:v>
                </c:pt>
                <c:pt idx="40">
                  <c:v>0.41</c:v>
                </c:pt>
                <c:pt idx="41">
                  <c:v>0.42</c:v>
                </c:pt>
                <c:pt idx="42">
                  <c:v>0.43</c:v>
                </c:pt>
                <c:pt idx="43">
                  <c:v>0.44</c:v>
                </c:pt>
                <c:pt idx="44">
                  <c:v>0.45</c:v>
                </c:pt>
                <c:pt idx="45">
                  <c:v>0.46</c:v>
                </c:pt>
                <c:pt idx="46">
                  <c:v>0.47</c:v>
                </c:pt>
                <c:pt idx="47">
                  <c:v>0.48</c:v>
                </c:pt>
                <c:pt idx="48">
                  <c:v>0.49</c:v>
                </c:pt>
                <c:pt idx="49">
                  <c:v>0.5</c:v>
                </c:pt>
                <c:pt idx="50">
                  <c:v>0.51</c:v>
                </c:pt>
                <c:pt idx="51">
                  <c:v>0.52</c:v>
                </c:pt>
                <c:pt idx="52">
                  <c:v>0.53</c:v>
                </c:pt>
                <c:pt idx="53">
                  <c:v>0.54</c:v>
                </c:pt>
                <c:pt idx="54">
                  <c:v>0.55000000000000004</c:v>
                </c:pt>
                <c:pt idx="55">
                  <c:v>0.56000000000000005</c:v>
                </c:pt>
                <c:pt idx="56">
                  <c:v>0.56999999999999995</c:v>
                </c:pt>
                <c:pt idx="57">
                  <c:v>0.57999999999999996</c:v>
                </c:pt>
                <c:pt idx="58">
                  <c:v>0.59</c:v>
                </c:pt>
                <c:pt idx="59">
                  <c:v>0.6</c:v>
                </c:pt>
                <c:pt idx="60">
                  <c:v>0.61</c:v>
                </c:pt>
                <c:pt idx="61">
                  <c:v>0.62</c:v>
                </c:pt>
                <c:pt idx="62">
                  <c:v>0.63</c:v>
                </c:pt>
                <c:pt idx="63">
                  <c:v>0.64</c:v>
                </c:pt>
                <c:pt idx="64">
                  <c:v>0.65</c:v>
                </c:pt>
                <c:pt idx="65">
                  <c:v>0.66</c:v>
                </c:pt>
                <c:pt idx="66">
                  <c:v>0.67</c:v>
                </c:pt>
                <c:pt idx="67">
                  <c:v>0.68</c:v>
                </c:pt>
                <c:pt idx="68">
                  <c:v>0.69</c:v>
                </c:pt>
                <c:pt idx="69">
                  <c:v>0.7</c:v>
                </c:pt>
                <c:pt idx="70">
                  <c:v>0.71</c:v>
                </c:pt>
                <c:pt idx="71">
                  <c:v>0.72</c:v>
                </c:pt>
                <c:pt idx="72">
                  <c:v>0.73</c:v>
                </c:pt>
                <c:pt idx="73">
                  <c:v>0.74</c:v>
                </c:pt>
                <c:pt idx="74">
                  <c:v>0.75</c:v>
                </c:pt>
                <c:pt idx="75">
                  <c:v>0.76</c:v>
                </c:pt>
                <c:pt idx="76">
                  <c:v>0.77</c:v>
                </c:pt>
                <c:pt idx="77">
                  <c:v>0.78</c:v>
                </c:pt>
                <c:pt idx="78">
                  <c:v>0.79</c:v>
                </c:pt>
                <c:pt idx="79">
                  <c:v>0.8</c:v>
                </c:pt>
                <c:pt idx="80">
                  <c:v>0.81</c:v>
                </c:pt>
                <c:pt idx="81">
                  <c:v>0.82</c:v>
                </c:pt>
                <c:pt idx="82">
                  <c:v>0.83</c:v>
                </c:pt>
                <c:pt idx="83">
                  <c:v>0.84</c:v>
                </c:pt>
                <c:pt idx="84">
                  <c:v>0.85</c:v>
                </c:pt>
                <c:pt idx="85">
                  <c:v>0.86</c:v>
                </c:pt>
                <c:pt idx="86">
                  <c:v>0.87</c:v>
                </c:pt>
                <c:pt idx="87">
                  <c:v>0.88</c:v>
                </c:pt>
                <c:pt idx="88">
                  <c:v>0.89</c:v>
                </c:pt>
                <c:pt idx="89">
                  <c:v>0.9</c:v>
                </c:pt>
              </c:numCache>
            </c:numRef>
          </c:cat>
          <c:val>
            <c:numRef>
              <c:f>'Point 5 Graph '!$K$2:$K$91</c:f>
              <c:numCache>
                <c:formatCode>0.00</c:formatCode>
                <c:ptCount val="90"/>
                <c:pt idx="0">
                  <c:v>10</c:v>
                </c:pt>
                <c:pt idx="1">
                  <c:v>10</c:v>
                </c:pt>
                <c:pt idx="2">
                  <c:v>10</c:v>
                </c:pt>
                <c:pt idx="3">
                  <c:v>10</c:v>
                </c:pt>
                <c:pt idx="4">
                  <c:v>10</c:v>
                </c:pt>
                <c:pt idx="5">
                  <c:v>10</c:v>
                </c:pt>
                <c:pt idx="6">
                  <c:v>10</c:v>
                </c:pt>
                <c:pt idx="7">
                  <c:v>10</c:v>
                </c:pt>
                <c:pt idx="8">
                  <c:v>10</c:v>
                </c:pt>
                <c:pt idx="9">
                  <c:v>10</c:v>
                </c:pt>
                <c:pt idx="10">
                  <c:v>10</c:v>
                </c:pt>
                <c:pt idx="11">
                  <c:v>10</c:v>
                </c:pt>
                <c:pt idx="12">
                  <c:v>10</c:v>
                </c:pt>
                <c:pt idx="13">
                  <c:v>10</c:v>
                </c:pt>
                <c:pt idx="14">
                  <c:v>10</c:v>
                </c:pt>
                <c:pt idx="15">
                  <c:v>10</c:v>
                </c:pt>
                <c:pt idx="16">
                  <c:v>10</c:v>
                </c:pt>
                <c:pt idx="17">
                  <c:v>10</c:v>
                </c:pt>
                <c:pt idx="18">
                  <c:v>10</c:v>
                </c:pt>
                <c:pt idx="19">
                  <c:v>10</c:v>
                </c:pt>
                <c:pt idx="20">
                  <c:v>10</c:v>
                </c:pt>
                <c:pt idx="21">
                  <c:v>10</c:v>
                </c:pt>
                <c:pt idx="22">
                  <c:v>10</c:v>
                </c:pt>
                <c:pt idx="23">
                  <c:v>10</c:v>
                </c:pt>
                <c:pt idx="24">
                  <c:v>10</c:v>
                </c:pt>
                <c:pt idx="25">
                  <c:v>10</c:v>
                </c:pt>
                <c:pt idx="26">
                  <c:v>10</c:v>
                </c:pt>
                <c:pt idx="27">
                  <c:v>10</c:v>
                </c:pt>
                <c:pt idx="28">
                  <c:v>10</c:v>
                </c:pt>
                <c:pt idx="29">
                  <c:v>10</c:v>
                </c:pt>
                <c:pt idx="30">
                  <c:v>10</c:v>
                </c:pt>
                <c:pt idx="31">
                  <c:v>10</c:v>
                </c:pt>
                <c:pt idx="32">
                  <c:v>10</c:v>
                </c:pt>
                <c:pt idx="33">
                  <c:v>10</c:v>
                </c:pt>
                <c:pt idx="34">
                  <c:v>10</c:v>
                </c:pt>
                <c:pt idx="35">
                  <c:v>10</c:v>
                </c:pt>
                <c:pt idx="36">
                  <c:v>10</c:v>
                </c:pt>
                <c:pt idx="37">
                  <c:v>10</c:v>
                </c:pt>
                <c:pt idx="38">
                  <c:v>10</c:v>
                </c:pt>
                <c:pt idx="39">
                  <c:v>10</c:v>
                </c:pt>
                <c:pt idx="40">
                  <c:v>10</c:v>
                </c:pt>
                <c:pt idx="41">
                  <c:v>10</c:v>
                </c:pt>
                <c:pt idx="42">
                  <c:v>10</c:v>
                </c:pt>
                <c:pt idx="43">
                  <c:v>10</c:v>
                </c:pt>
                <c:pt idx="44">
                  <c:v>10</c:v>
                </c:pt>
                <c:pt idx="45">
                  <c:v>10</c:v>
                </c:pt>
                <c:pt idx="46">
                  <c:v>10</c:v>
                </c:pt>
                <c:pt idx="47">
                  <c:v>10</c:v>
                </c:pt>
                <c:pt idx="48">
                  <c:v>10</c:v>
                </c:pt>
                <c:pt idx="49">
                  <c:v>10</c:v>
                </c:pt>
                <c:pt idx="50">
                  <c:v>10</c:v>
                </c:pt>
                <c:pt idx="51">
                  <c:v>10</c:v>
                </c:pt>
                <c:pt idx="52">
                  <c:v>10</c:v>
                </c:pt>
                <c:pt idx="53">
                  <c:v>10</c:v>
                </c:pt>
                <c:pt idx="54">
                  <c:v>10</c:v>
                </c:pt>
                <c:pt idx="55">
                  <c:v>10</c:v>
                </c:pt>
                <c:pt idx="56">
                  <c:v>10</c:v>
                </c:pt>
                <c:pt idx="57">
                  <c:v>10</c:v>
                </c:pt>
                <c:pt idx="58">
                  <c:v>10</c:v>
                </c:pt>
                <c:pt idx="59">
                  <c:v>10</c:v>
                </c:pt>
                <c:pt idx="60">
                  <c:v>10</c:v>
                </c:pt>
                <c:pt idx="61">
                  <c:v>10</c:v>
                </c:pt>
                <c:pt idx="62">
                  <c:v>10</c:v>
                </c:pt>
                <c:pt idx="63">
                  <c:v>10</c:v>
                </c:pt>
                <c:pt idx="64">
                  <c:v>10</c:v>
                </c:pt>
                <c:pt idx="65">
                  <c:v>10</c:v>
                </c:pt>
                <c:pt idx="66">
                  <c:v>10</c:v>
                </c:pt>
                <c:pt idx="67">
                  <c:v>10</c:v>
                </c:pt>
                <c:pt idx="68">
                  <c:v>10</c:v>
                </c:pt>
                <c:pt idx="69">
                  <c:v>10</c:v>
                </c:pt>
                <c:pt idx="70">
                  <c:v>10</c:v>
                </c:pt>
                <c:pt idx="71">
                  <c:v>10</c:v>
                </c:pt>
                <c:pt idx="72">
                  <c:v>10</c:v>
                </c:pt>
                <c:pt idx="73">
                  <c:v>10</c:v>
                </c:pt>
                <c:pt idx="74">
                  <c:v>10</c:v>
                </c:pt>
                <c:pt idx="75">
                  <c:v>10</c:v>
                </c:pt>
                <c:pt idx="76">
                  <c:v>10</c:v>
                </c:pt>
                <c:pt idx="77">
                  <c:v>10</c:v>
                </c:pt>
                <c:pt idx="78">
                  <c:v>10</c:v>
                </c:pt>
                <c:pt idx="79">
                  <c:v>10</c:v>
                </c:pt>
                <c:pt idx="80">
                  <c:v>10</c:v>
                </c:pt>
                <c:pt idx="81">
                  <c:v>10</c:v>
                </c:pt>
                <c:pt idx="82">
                  <c:v>10</c:v>
                </c:pt>
                <c:pt idx="83">
                  <c:v>10</c:v>
                </c:pt>
                <c:pt idx="84">
                  <c:v>10</c:v>
                </c:pt>
                <c:pt idx="85">
                  <c:v>10</c:v>
                </c:pt>
                <c:pt idx="86">
                  <c:v>10</c:v>
                </c:pt>
                <c:pt idx="87">
                  <c:v>10</c:v>
                </c:pt>
                <c:pt idx="88">
                  <c:v>10</c:v>
                </c:pt>
                <c:pt idx="89">
                  <c:v>10</c:v>
                </c:pt>
              </c:numCache>
            </c:numRef>
          </c:val>
          <c:extLst>
            <c:ext xmlns:c16="http://schemas.microsoft.com/office/drawing/2014/chart" uri="{C3380CC4-5D6E-409C-BE32-E72D297353CC}">
              <c16:uniqueId val="{00000001-0341-4374-939D-604CFD6C5717}"/>
            </c:ext>
          </c:extLst>
        </c:ser>
        <c:ser>
          <c:idx val="2"/>
          <c:order val="2"/>
          <c:tx>
            <c:strRef>
              <c:f>'Point 5 Graph '!$L$1</c:f>
              <c:strCache>
                <c:ptCount val="1"/>
                <c:pt idx="0">
                  <c:v>Red</c:v>
                </c:pt>
              </c:strCache>
            </c:strRef>
          </c:tx>
          <c:spPr>
            <a:pattFill prst="ltUpDiag">
              <a:fgClr>
                <a:srgbClr val="FF0000"/>
              </a:fgClr>
              <a:bgClr>
                <a:schemeClr val="bg1"/>
              </a:bgClr>
            </a:pattFill>
            <a:ln>
              <a:noFill/>
            </a:ln>
            <a:effectLst/>
          </c:spPr>
          <c:cat>
            <c:numRef>
              <c:f>'Point 5 Graph '!$A$2:$A$91</c:f>
              <c:numCache>
                <c:formatCode>General</c:formatCode>
                <c:ptCount val="90"/>
                <c:pt idx="0">
                  <c:v>0.01</c:v>
                </c:pt>
                <c:pt idx="1">
                  <c:v>0.02</c:v>
                </c:pt>
                <c:pt idx="2">
                  <c:v>0.03</c:v>
                </c:pt>
                <c:pt idx="3">
                  <c:v>0.04</c:v>
                </c:pt>
                <c:pt idx="4">
                  <c:v>0.05</c:v>
                </c:pt>
                <c:pt idx="5">
                  <c:v>0.06</c:v>
                </c:pt>
                <c:pt idx="6">
                  <c:v>7.0000000000000007E-2</c:v>
                </c:pt>
                <c:pt idx="7">
                  <c:v>0.08</c:v>
                </c:pt>
                <c:pt idx="8">
                  <c:v>0.09</c:v>
                </c:pt>
                <c:pt idx="9">
                  <c:v>0.1</c:v>
                </c:pt>
                <c:pt idx="10">
                  <c:v>0.11</c:v>
                </c:pt>
                <c:pt idx="11">
                  <c:v>0.12</c:v>
                </c:pt>
                <c:pt idx="12">
                  <c:v>0.13</c:v>
                </c:pt>
                <c:pt idx="13">
                  <c:v>0.14000000000000001</c:v>
                </c:pt>
                <c:pt idx="14">
                  <c:v>0.15</c:v>
                </c:pt>
                <c:pt idx="15">
                  <c:v>0.16</c:v>
                </c:pt>
                <c:pt idx="16">
                  <c:v>0.17</c:v>
                </c:pt>
                <c:pt idx="17">
                  <c:v>0.18</c:v>
                </c:pt>
                <c:pt idx="18">
                  <c:v>0.19</c:v>
                </c:pt>
                <c:pt idx="19">
                  <c:v>0.2</c:v>
                </c:pt>
                <c:pt idx="20">
                  <c:v>0.21</c:v>
                </c:pt>
                <c:pt idx="21">
                  <c:v>0.22</c:v>
                </c:pt>
                <c:pt idx="22">
                  <c:v>0.23</c:v>
                </c:pt>
                <c:pt idx="23">
                  <c:v>0.24</c:v>
                </c:pt>
                <c:pt idx="24">
                  <c:v>0.25</c:v>
                </c:pt>
                <c:pt idx="25">
                  <c:v>0.26</c:v>
                </c:pt>
                <c:pt idx="26">
                  <c:v>0.27</c:v>
                </c:pt>
                <c:pt idx="27">
                  <c:v>0.28000000000000003</c:v>
                </c:pt>
                <c:pt idx="28">
                  <c:v>0.28999999999999998</c:v>
                </c:pt>
                <c:pt idx="29">
                  <c:v>0.3</c:v>
                </c:pt>
                <c:pt idx="30">
                  <c:v>0.31</c:v>
                </c:pt>
                <c:pt idx="31">
                  <c:v>0.32</c:v>
                </c:pt>
                <c:pt idx="32">
                  <c:v>0.33</c:v>
                </c:pt>
                <c:pt idx="33">
                  <c:v>0.34</c:v>
                </c:pt>
                <c:pt idx="34">
                  <c:v>0.35</c:v>
                </c:pt>
                <c:pt idx="35">
                  <c:v>0.36</c:v>
                </c:pt>
                <c:pt idx="36">
                  <c:v>0.37</c:v>
                </c:pt>
                <c:pt idx="37">
                  <c:v>0.38</c:v>
                </c:pt>
                <c:pt idx="38">
                  <c:v>0.39</c:v>
                </c:pt>
                <c:pt idx="39">
                  <c:v>0.4</c:v>
                </c:pt>
                <c:pt idx="40">
                  <c:v>0.41</c:v>
                </c:pt>
                <c:pt idx="41">
                  <c:v>0.42</c:v>
                </c:pt>
                <c:pt idx="42">
                  <c:v>0.43</c:v>
                </c:pt>
                <c:pt idx="43">
                  <c:v>0.44</c:v>
                </c:pt>
                <c:pt idx="44">
                  <c:v>0.45</c:v>
                </c:pt>
                <c:pt idx="45">
                  <c:v>0.46</c:v>
                </c:pt>
                <c:pt idx="46">
                  <c:v>0.47</c:v>
                </c:pt>
                <c:pt idx="47">
                  <c:v>0.48</c:v>
                </c:pt>
                <c:pt idx="48">
                  <c:v>0.49</c:v>
                </c:pt>
                <c:pt idx="49">
                  <c:v>0.5</c:v>
                </c:pt>
                <c:pt idx="50">
                  <c:v>0.51</c:v>
                </c:pt>
                <c:pt idx="51">
                  <c:v>0.52</c:v>
                </c:pt>
                <c:pt idx="52">
                  <c:v>0.53</c:v>
                </c:pt>
                <c:pt idx="53">
                  <c:v>0.54</c:v>
                </c:pt>
                <c:pt idx="54">
                  <c:v>0.55000000000000004</c:v>
                </c:pt>
                <c:pt idx="55">
                  <c:v>0.56000000000000005</c:v>
                </c:pt>
                <c:pt idx="56">
                  <c:v>0.56999999999999995</c:v>
                </c:pt>
                <c:pt idx="57">
                  <c:v>0.57999999999999996</c:v>
                </c:pt>
                <c:pt idx="58">
                  <c:v>0.59</c:v>
                </c:pt>
                <c:pt idx="59">
                  <c:v>0.6</c:v>
                </c:pt>
                <c:pt idx="60">
                  <c:v>0.61</c:v>
                </c:pt>
                <c:pt idx="61">
                  <c:v>0.62</c:v>
                </c:pt>
                <c:pt idx="62">
                  <c:v>0.63</c:v>
                </c:pt>
                <c:pt idx="63">
                  <c:v>0.64</c:v>
                </c:pt>
                <c:pt idx="64">
                  <c:v>0.65</c:v>
                </c:pt>
                <c:pt idx="65">
                  <c:v>0.66</c:v>
                </c:pt>
                <c:pt idx="66">
                  <c:v>0.67</c:v>
                </c:pt>
                <c:pt idx="67">
                  <c:v>0.68</c:v>
                </c:pt>
                <c:pt idx="68">
                  <c:v>0.69</c:v>
                </c:pt>
                <c:pt idx="69">
                  <c:v>0.7</c:v>
                </c:pt>
                <c:pt idx="70">
                  <c:v>0.71</c:v>
                </c:pt>
                <c:pt idx="71">
                  <c:v>0.72</c:v>
                </c:pt>
                <c:pt idx="72">
                  <c:v>0.73</c:v>
                </c:pt>
                <c:pt idx="73">
                  <c:v>0.74</c:v>
                </c:pt>
                <c:pt idx="74">
                  <c:v>0.75</c:v>
                </c:pt>
                <c:pt idx="75">
                  <c:v>0.76</c:v>
                </c:pt>
                <c:pt idx="76">
                  <c:v>0.77</c:v>
                </c:pt>
                <c:pt idx="77">
                  <c:v>0.78</c:v>
                </c:pt>
                <c:pt idx="78">
                  <c:v>0.79</c:v>
                </c:pt>
                <c:pt idx="79">
                  <c:v>0.8</c:v>
                </c:pt>
                <c:pt idx="80">
                  <c:v>0.81</c:v>
                </c:pt>
                <c:pt idx="81">
                  <c:v>0.82</c:v>
                </c:pt>
                <c:pt idx="82">
                  <c:v>0.83</c:v>
                </c:pt>
                <c:pt idx="83">
                  <c:v>0.84</c:v>
                </c:pt>
                <c:pt idx="84">
                  <c:v>0.85</c:v>
                </c:pt>
                <c:pt idx="85">
                  <c:v>0.86</c:v>
                </c:pt>
                <c:pt idx="86">
                  <c:v>0.87</c:v>
                </c:pt>
                <c:pt idx="87">
                  <c:v>0.88</c:v>
                </c:pt>
                <c:pt idx="88">
                  <c:v>0.89</c:v>
                </c:pt>
                <c:pt idx="89">
                  <c:v>0.9</c:v>
                </c:pt>
              </c:numCache>
            </c:numRef>
          </c:cat>
          <c:val>
            <c:numRef>
              <c:f>'Point 5 Graph '!$L$2:$L$91</c:f>
              <c:numCache>
                <c:formatCode>0.00</c:formatCode>
                <c:ptCount val="90"/>
                <c:pt idx="0">
                  <c:v>50</c:v>
                </c:pt>
                <c:pt idx="1">
                  <c:v>50</c:v>
                </c:pt>
                <c:pt idx="2">
                  <c:v>50</c:v>
                </c:pt>
                <c:pt idx="3">
                  <c:v>50</c:v>
                </c:pt>
                <c:pt idx="4">
                  <c:v>50</c:v>
                </c:pt>
                <c:pt idx="5">
                  <c:v>50</c:v>
                </c:pt>
                <c:pt idx="6">
                  <c:v>50</c:v>
                </c:pt>
                <c:pt idx="7">
                  <c:v>50</c:v>
                </c:pt>
                <c:pt idx="8">
                  <c:v>50</c:v>
                </c:pt>
                <c:pt idx="9">
                  <c:v>50</c:v>
                </c:pt>
                <c:pt idx="10">
                  <c:v>50</c:v>
                </c:pt>
                <c:pt idx="11">
                  <c:v>50</c:v>
                </c:pt>
                <c:pt idx="12">
                  <c:v>50</c:v>
                </c:pt>
                <c:pt idx="13">
                  <c:v>50</c:v>
                </c:pt>
                <c:pt idx="14">
                  <c:v>50</c:v>
                </c:pt>
                <c:pt idx="15">
                  <c:v>50</c:v>
                </c:pt>
                <c:pt idx="16">
                  <c:v>50</c:v>
                </c:pt>
                <c:pt idx="17">
                  <c:v>50</c:v>
                </c:pt>
                <c:pt idx="18">
                  <c:v>50</c:v>
                </c:pt>
                <c:pt idx="19">
                  <c:v>50</c:v>
                </c:pt>
                <c:pt idx="20">
                  <c:v>50</c:v>
                </c:pt>
                <c:pt idx="21">
                  <c:v>50</c:v>
                </c:pt>
                <c:pt idx="22">
                  <c:v>50</c:v>
                </c:pt>
                <c:pt idx="23">
                  <c:v>50</c:v>
                </c:pt>
                <c:pt idx="24">
                  <c:v>50</c:v>
                </c:pt>
                <c:pt idx="25">
                  <c:v>50</c:v>
                </c:pt>
                <c:pt idx="26">
                  <c:v>50</c:v>
                </c:pt>
                <c:pt idx="27">
                  <c:v>50</c:v>
                </c:pt>
                <c:pt idx="28">
                  <c:v>50</c:v>
                </c:pt>
                <c:pt idx="29">
                  <c:v>50</c:v>
                </c:pt>
                <c:pt idx="30">
                  <c:v>50</c:v>
                </c:pt>
                <c:pt idx="31">
                  <c:v>50</c:v>
                </c:pt>
                <c:pt idx="32">
                  <c:v>50</c:v>
                </c:pt>
                <c:pt idx="33">
                  <c:v>50</c:v>
                </c:pt>
                <c:pt idx="34">
                  <c:v>50</c:v>
                </c:pt>
                <c:pt idx="35">
                  <c:v>50</c:v>
                </c:pt>
                <c:pt idx="36">
                  <c:v>50</c:v>
                </c:pt>
                <c:pt idx="37">
                  <c:v>50</c:v>
                </c:pt>
                <c:pt idx="38">
                  <c:v>50</c:v>
                </c:pt>
                <c:pt idx="39">
                  <c:v>50</c:v>
                </c:pt>
                <c:pt idx="40">
                  <c:v>50</c:v>
                </c:pt>
                <c:pt idx="41">
                  <c:v>50</c:v>
                </c:pt>
                <c:pt idx="42">
                  <c:v>50</c:v>
                </c:pt>
                <c:pt idx="43">
                  <c:v>50</c:v>
                </c:pt>
                <c:pt idx="44">
                  <c:v>50</c:v>
                </c:pt>
                <c:pt idx="45">
                  <c:v>50</c:v>
                </c:pt>
                <c:pt idx="46">
                  <c:v>50</c:v>
                </c:pt>
                <c:pt idx="47">
                  <c:v>50</c:v>
                </c:pt>
                <c:pt idx="48">
                  <c:v>50</c:v>
                </c:pt>
                <c:pt idx="49">
                  <c:v>50</c:v>
                </c:pt>
                <c:pt idx="50">
                  <c:v>50</c:v>
                </c:pt>
                <c:pt idx="51">
                  <c:v>50</c:v>
                </c:pt>
                <c:pt idx="52">
                  <c:v>50</c:v>
                </c:pt>
                <c:pt idx="53">
                  <c:v>50</c:v>
                </c:pt>
                <c:pt idx="54">
                  <c:v>50</c:v>
                </c:pt>
                <c:pt idx="55">
                  <c:v>50</c:v>
                </c:pt>
                <c:pt idx="56">
                  <c:v>50</c:v>
                </c:pt>
                <c:pt idx="57">
                  <c:v>50</c:v>
                </c:pt>
                <c:pt idx="58">
                  <c:v>50</c:v>
                </c:pt>
                <c:pt idx="59">
                  <c:v>50</c:v>
                </c:pt>
                <c:pt idx="60">
                  <c:v>50</c:v>
                </c:pt>
                <c:pt idx="61">
                  <c:v>50</c:v>
                </c:pt>
                <c:pt idx="62">
                  <c:v>50</c:v>
                </c:pt>
                <c:pt idx="63">
                  <c:v>50</c:v>
                </c:pt>
                <c:pt idx="64">
                  <c:v>50</c:v>
                </c:pt>
                <c:pt idx="65">
                  <c:v>50</c:v>
                </c:pt>
                <c:pt idx="66">
                  <c:v>50</c:v>
                </c:pt>
                <c:pt idx="67">
                  <c:v>50</c:v>
                </c:pt>
                <c:pt idx="68">
                  <c:v>50</c:v>
                </c:pt>
                <c:pt idx="69">
                  <c:v>50</c:v>
                </c:pt>
                <c:pt idx="70">
                  <c:v>50</c:v>
                </c:pt>
                <c:pt idx="71">
                  <c:v>50</c:v>
                </c:pt>
                <c:pt idx="72">
                  <c:v>50</c:v>
                </c:pt>
                <c:pt idx="73">
                  <c:v>50</c:v>
                </c:pt>
                <c:pt idx="74">
                  <c:v>50</c:v>
                </c:pt>
                <c:pt idx="75">
                  <c:v>50</c:v>
                </c:pt>
                <c:pt idx="76">
                  <c:v>50</c:v>
                </c:pt>
                <c:pt idx="77">
                  <c:v>50</c:v>
                </c:pt>
                <c:pt idx="78">
                  <c:v>50</c:v>
                </c:pt>
                <c:pt idx="79">
                  <c:v>50</c:v>
                </c:pt>
                <c:pt idx="80">
                  <c:v>50</c:v>
                </c:pt>
                <c:pt idx="81">
                  <c:v>50</c:v>
                </c:pt>
                <c:pt idx="82">
                  <c:v>50</c:v>
                </c:pt>
                <c:pt idx="83">
                  <c:v>50</c:v>
                </c:pt>
                <c:pt idx="84">
                  <c:v>50</c:v>
                </c:pt>
                <c:pt idx="85">
                  <c:v>50</c:v>
                </c:pt>
                <c:pt idx="86">
                  <c:v>50</c:v>
                </c:pt>
                <c:pt idx="87">
                  <c:v>50</c:v>
                </c:pt>
                <c:pt idx="88">
                  <c:v>50</c:v>
                </c:pt>
                <c:pt idx="89">
                  <c:v>50</c:v>
                </c:pt>
              </c:numCache>
            </c:numRef>
          </c:val>
          <c:extLst>
            <c:ext xmlns:c16="http://schemas.microsoft.com/office/drawing/2014/chart" uri="{C3380CC4-5D6E-409C-BE32-E72D297353CC}">
              <c16:uniqueId val="{00000002-0341-4374-939D-604CFD6C5717}"/>
            </c:ext>
          </c:extLst>
        </c:ser>
        <c:dLbls>
          <c:showLegendKey val="0"/>
          <c:showVal val="0"/>
          <c:showCatName val="0"/>
          <c:showSerName val="0"/>
          <c:showPercent val="0"/>
          <c:showBubbleSize val="0"/>
        </c:dLbls>
        <c:axId val="150325336"/>
        <c:axId val="780136664"/>
      </c:areaChart>
      <c:lineChart>
        <c:grouping val="standard"/>
        <c:varyColors val="0"/>
        <c:ser>
          <c:idx val="3"/>
          <c:order val="3"/>
          <c:tx>
            <c:strRef>
              <c:f>'Point 5 Graph '!$M$1</c:f>
              <c:strCache>
                <c:ptCount val="1"/>
                <c:pt idx="0">
                  <c:v>T(L)_Copper</c:v>
                </c:pt>
              </c:strCache>
            </c:strRef>
          </c:tx>
          <c:spPr>
            <a:ln w="28575" cap="rnd">
              <a:solidFill>
                <a:schemeClr val="accent4"/>
              </a:solidFill>
              <a:round/>
            </a:ln>
            <a:effectLst/>
          </c:spPr>
          <c:marker>
            <c:symbol val="none"/>
          </c:marker>
          <c:cat>
            <c:numRef>
              <c:f>'Point 5 Graph '!$A$2:$A$91</c:f>
              <c:numCache>
                <c:formatCode>General</c:formatCode>
                <c:ptCount val="90"/>
                <c:pt idx="0">
                  <c:v>0.01</c:v>
                </c:pt>
                <c:pt idx="1">
                  <c:v>0.02</c:v>
                </c:pt>
                <c:pt idx="2">
                  <c:v>0.03</c:v>
                </c:pt>
                <c:pt idx="3">
                  <c:v>0.04</c:v>
                </c:pt>
                <c:pt idx="4">
                  <c:v>0.05</c:v>
                </c:pt>
                <c:pt idx="5">
                  <c:v>0.06</c:v>
                </c:pt>
                <c:pt idx="6">
                  <c:v>7.0000000000000007E-2</c:v>
                </c:pt>
                <c:pt idx="7">
                  <c:v>0.08</c:v>
                </c:pt>
                <c:pt idx="8">
                  <c:v>0.09</c:v>
                </c:pt>
                <c:pt idx="9">
                  <c:v>0.1</c:v>
                </c:pt>
                <c:pt idx="10">
                  <c:v>0.11</c:v>
                </c:pt>
                <c:pt idx="11">
                  <c:v>0.12</c:v>
                </c:pt>
                <c:pt idx="12">
                  <c:v>0.13</c:v>
                </c:pt>
                <c:pt idx="13">
                  <c:v>0.14000000000000001</c:v>
                </c:pt>
                <c:pt idx="14">
                  <c:v>0.15</c:v>
                </c:pt>
                <c:pt idx="15">
                  <c:v>0.16</c:v>
                </c:pt>
                <c:pt idx="16">
                  <c:v>0.17</c:v>
                </c:pt>
                <c:pt idx="17">
                  <c:v>0.18</c:v>
                </c:pt>
                <c:pt idx="18">
                  <c:v>0.19</c:v>
                </c:pt>
                <c:pt idx="19">
                  <c:v>0.2</c:v>
                </c:pt>
                <c:pt idx="20">
                  <c:v>0.21</c:v>
                </c:pt>
                <c:pt idx="21">
                  <c:v>0.22</c:v>
                </c:pt>
                <c:pt idx="22">
                  <c:v>0.23</c:v>
                </c:pt>
                <c:pt idx="23">
                  <c:v>0.24</c:v>
                </c:pt>
                <c:pt idx="24">
                  <c:v>0.25</c:v>
                </c:pt>
                <c:pt idx="25">
                  <c:v>0.26</c:v>
                </c:pt>
                <c:pt idx="26">
                  <c:v>0.27</c:v>
                </c:pt>
                <c:pt idx="27">
                  <c:v>0.28000000000000003</c:v>
                </c:pt>
                <c:pt idx="28">
                  <c:v>0.28999999999999998</c:v>
                </c:pt>
                <c:pt idx="29">
                  <c:v>0.3</c:v>
                </c:pt>
                <c:pt idx="30">
                  <c:v>0.31</c:v>
                </c:pt>
                <c:pt idx="31">
                  <c:v>0.32</c:v>
                </c:pt>
                <c:pt idx="32">
                  <c:v>0.33</c:v>
                </c:pt>
                <c:pt idx="33">
                  <c:v>0.34</c:v>
                </c:pt>
                <c:pt idx="34">
                  <c:v>0.35</c:v>
                </c:pt>
                <c:pt idx="35">
                  <c:v>0.36</c:v>
                </c:pt>
                <c:pt idx="36">
                  <c:v>0.37</c:v>
                </c:pt>
                <c:pt idx="37">
                  <c:v>0.38</c:v>
                </c:pt>
                <c:pt idx="38">
                  <c:v>0.39</c:v>
                </c:pt>
                <c:pt idx="39">
                  <c:v>0.4</c:v>
                </c:pt>
                <c:pt idx="40">
                  <c:v>0.41</c:v>
                </c:pt>
                <c:pt idx="41">
                  <c:v>0.42</c:v>
                </c:pt>
                <c:pt idx="42">
                  <c:v>0.43</c:v>
                </c:pt>
                <c:pt idx="43">
                  <c:v>0.44</c:v>
                </c:pt>
                <c:pt idx="44">
                  <c:v>0.45</c:v>
                </c:pt>
                <c:pt idx="45">
                  <c:v>0.46</c:v>
                </c:pt>
                <c:pt idx="46">
                  <c:v>0.47</c:v>
                </c:pt>
                <c:pt idx="47">
                  <c:v>0.48</c:v>
                </c:pt>
                <c:pt idx="48">
                  <c:v>0.49</c:v>
                </c:pt>
                <c:pt idx="49">
                  <c:v>0.5</c:v>
                </c:pt>
                <c:pt idx="50">
                  <c:v>0.51</c:v>
                </c:pt>
                <c:pt idx="51">
                  <c:v>0.52</c:v>
                </c:pt>
                <c:pt idx="52">
                  <c:v>0.53</c:v>
                </c:pt>
                <c:pt idx="53">
                  <c:v>0.54</c:v>
                </c:pt>
                <c:pt idx="54">
                  <c:v>0.55000000000000004</c:v>
                </c:pt>
                <c:pt idx="55">
                  <c:v>0.56000000000000005</c:v>
                </c:pt>
                <c:pt idx="56">
                  <c:v>0.56999999999999995</c:v>
                </c:pt>
                <c:pt idx="57">
                  <c:v>0.57999999999999996</c:v>
                </c:pt>
                <c:pt idx="58">
                  <c:v>0.59</c:v>
                </c:pt>
                <c:pt idx="59">
                  <c:v>0.6</c:v>
                </c:pt>
                <c:pt idx="60">
                  <c:v>0.61</c:v>
                </c:pt>
                <c:pt idx="61">
                  <c:v>0.62</c:v>
                </c:pt>
                <c:pt idx="62">
                  <c:v>0.63</c:v>
                </c:pt>
                <c:pt idx="63">
                  <c:v>0.64</c:v>
                </c:pt>
                <c:pt idx="64">
                  <c:v>0.65</c:v>
                </c:pt>
                <c:pt idx="65">
                  <c:v>0.66</c:v>
                </c:pt>
                <c:pt idx="66">
                  <c:v>0.67</c:v>
                </c:pt>
                <c:pt idx="67">
                  <c:v>0.68</c:v>
                </c:pt>
                <c:pt idx="68">
                  <c:v>0.69</c:v>
                </c:pt>
                <c:pt idx="69">
                  <c:v>0.7</c:v>
                </c:pt>
                <c:pt idx="70">
                  <c:v>0.71</c:v>
                </c:pt>
                <c:pt idx="71">
                  <c:v>0.72</c:v>
                </c:pt>
                <c:pt idx="72">
                  <c:v>0.73</c:v>
                </c:pt>
                <c:pt idx="73">
                  <c:v>0.74</c:v>
                </c:pt>
                <c:pt idx="74">
                  <c:v>0.75</c:v>
                </c:pt>
                <c:pt idx="75">
                  <c:v>0.76</c:v>
                </c:pt>
                <c:pt idx="76">
                  <c:v>0.77</c:v>
                </c:pt>
                <c:pt idx="77">
                  <c:v>0.78</c:v>
                </c:pt>
                <c:pt idx="78">
                  <c:v>0.79</c:v>
                </c:pt>
                <c:pt idx="79">
                  <c:v>0.8</c:v>
                </c:pt>
                <c:pt idx="80">
                  <c:v>0.81</c:v>
                </c:pt>
                <c:pt idx="81">
                  <c:v>0.82</c:v>
                </c:pt>
                <c:pt idx="82">
                  <c:v>0.83</c:v>
                </c:pt>
                <c:pt idx="83">
                  <c:v>0.84</c:v>
                </c:pt>
                <c:pt idx="84">
                  <c:v>0.85</c:v>
                </c:pt>
                <c:pt idx="85">
                  <c:v>0.86</c:v>
                </c:pt>
                <c:pt idx="86">
                  <c:v>0.87</c:v>
                </c:pt>
                <c:pt idx="87">
                  <c:v>0.88</c:v>
                </c:pt>
                <c:pt idx="88">
                  <c:v>0.89</c:v>
                </c:pt>
                <c:pt idx="89">
                  <c:v>0.9</c:v>
                </c:pt>
              </c:numCache>
            </c:numRef>
          </c:cat>
          <c:val>
            <c:numRef>
              <c:f>'Point 5 Graph '!$M$2:$M$91</c:f>
              <c:numCache>
                <c:formatCode>0</c:formatCode>
                <c:ptCount val="90"/>
                <c:pt idx="0">
                  <c:v>99.964561545268978</c:v>
                </c:pt>
                <c:pt idx="1">
                  <c:v>99.858407016478751</c:v>
                </c:pt>
                <c:pt idx="2">
                  <c:v>99.682017142048295</c:v>
                </c:pt>
                <c:pt idx="3">
                  <c:v>99.436187246521541</c:v>
                </c:pt>
                <c:pt idx="4">
                  <c:v>99.122018542807965</c:v>
                </c:pt>
                <c:pt idx="5">
                  <c:v>98.740906190006584</c:v>
                </c:pt>
                <c:pt idx="6">
                  <c:v>98.294524355774868</c:v>
                </c:pt>
                <c:pt idx="7">
                  <c:v>97.784808577102325</c:v>
                </c:pt>
                <c:pt idx="8">
                  <c:v>97.213935759088486</c:v>
                </c:pt>
                <c:pt idx="9">
                  <c:v>96.584302186765186</c:v>
                </c:pt>
                <c:pt idx="10">
                  <c:v>95.898499949458511</c:v>
                </c:pt>
                <c:pt idx="11">
                  <c:v>95.159292190420544</c:v>
                </c:pt>
                <c:pt idx="12">
                  <c:v>94.369587596688305</c:v>
                </c:pt>
                <c:pt idx="13">
                  <c:v>93.532414535955269</c:v>
                </c:pt>
                <c:pt idx="14">
                  <c:v>92.650895229630322</c:v>
                </c:pt>
                <c:pt idx="15">
                  <c:v>91.728220325440589</c:v>
                </c:pt>
                <c:pt idx="16">
                  <c:v>90.767624200338588</c:v>
                </c:pt>
                <c:pt idx="17">
                  <c:v>89.772361286646571</c:v>
                </c:pt>
                <c:pt idx="18">
                  <c:v>88.745683672892767</c:v>
                </c:pt>
                <c:pt idx="19">
                  <c:v>87.690820187219899</c:v>
                </c:pt>
                <c:pt idx="20">
                  <c:v>86.610957127026282</c:v>
                </c:pt>
                <c:pt idx="21">
                  <c:v>85.509220754950917</c:v>
                </c:pt>
                <c:pt idx="22">
                  <c:v>84.388661639568582</c:v>
                </c:pt>
                <c:pt idx="23">
                  <c:v>83.252240880152172</c:v>
                </c:pt>
                <c:pt idx="24">
                  <c:v>82.102818219311558</c:v>
                </c:pt>
                <c:pt idx="25">
                  <c:v>80.94314201574673</c:v>
                </c:pt>
                <c:pt idx="26">
                  <c:v>79.77584102207264</c:v>
                </c:pt>
                <c:pt idx="27">
                  <c:v>78.603417889824726</c:v>
                </c:pt>
                <c:pt idx="28">
                  <c:v>77.42824430531445</c:v>
                </c:pt>
                <c:pt idx="29">
                  <c:v>76.252557645825391</c:v>
                </c:pt>
                <c:pt idx="30">
                  <c:v>75.078459035465031</c:v>
                </c:pt>
                <c:pt idx="31">
                  <c:v>73.907912673481917</c:v>
                </c:pt>
                <c:pt idx="32">
                  <c:v>72.742746304638928</c:v>
                </c:pt>
                <c:pt idx="33">
                  <c:v>71.58465270087774</c:v>
                </c:pt>
                <c:pt idx="34">
                  <c:v>70.435192025596635</c:v>
                </c:pt>
                <c:pt idx="35">
                  <c:v>69.295794955960659</c:v>
                </c:pt>
                <c:pt idx="36">
                  <c:v>68.167766444373683</c:v>
                </c:pt>
                <c:pt idx="37">
                  <c:v>67.052290007177334</c:v>
                </c:pt>
                <c:pt idx="38">
                  <c:v>65.95043243646623</c:v>
                </c:pt>
                <c:pt idx="39">
                  <c:v>64.863148839308082</c:v>
                </c:pt>
                <c:pt idx="40">
                  <c:v>63.791287917371577</c:v>
                </c:pt>
                <c:pt idx="41">
                  <c:v>62.735597408759922</c:v>
                </c:pt>
                <c:pt idx="42">
                  <c:v>61.696729622544929</c:v>
                </c:pt>
                <c:pt idx="43">
                  <c:v>60.675247004935869</c:v>
                </c:pt>
                <c:pt idx="44">
                  <c:v>59.671627684088172</c:v>
                </c:pt>
                <c:pt idx="45">
                  <c:v>58.686270948168378</c:v>
                </c:pt>
                <c:pt idx="46">
                  <c:v>57.719502618383885</c:v>
                </c:pt>
                <c:pt idx="47">
                  <c:v>56.771580285221184</c:v>
                </c:pt>
                <c:pt idx="48">
                  <c:v>55.842698382094113</c:v>
                </c:pt>
                <c:pt idx="49">
                  <c:v>54.932993075982509</c:v>
                </c:pt>
                <c:pt idx="50">
                  <c:v>54.042546959449624</c:v>
                </c:pt>
                <c:pt idx="51">
                  <c:v>53.171393532683197</c:v>
                </c:pt>
                <c:pt idx="52">
                  <c:v>52.319521467937072</c:v>
                </c:pt>
                <c:pt idx="53">
                  <c:v>51.486878651989031</c:v>
                </c:pt>
                <c:pt idx="54">
                  <c:v>50.6733760050111</c:v>
                </c:pt>
                <c:pt idx="55">
                  <c:v>49.878891076608852</c:v>
                </c:pt>
                <c:pt idx="56">
                  <c:v>49.103271421762699</c:v>
                </c:pt>
                <c:pt idx="57">
                  <c:v>48.34633776103604</c:v>
                </c:pt>
                <c:pt idx="58">
                  <c:v>47.607886930737052</c:v>
                </c:pt>
                <c:pt idx="59">
                  <c:v>46.887694629769932</c:v>
                </c:pt>
                <c:pt idx="60">
                  <c:v>46.185517970718436</c:v>
                </c:pt>
                <c:pt idx="61">
                  <c:v>45.501097843302524</c:v>
                </c:pt>
                <c:pt idx="62">
                  <c:v>44.834161098764206</c:v>
                </c:pt>
                <c:pt idx="63">
                  <c:v>44.18442256399932</c:v>
                </c:pt>
                <c:pt idx="64">
                  <c:v>43.551586894379525</c:v>
                </c:pt>
                <c:pt idx="65">
                  <c:v>42.935350274226103</c:v>
                </c:pt>
                <c:pt idx="66">
                  <c:v>42.335401973822123</c:v>
                </c:pt>
                <c:pt idx="67">
                  <c:v>41.751425771699274</c:v>
                </c:pt>
                <c:pt idx="68">
                  <c:v>41.183101250724633</c:v>
                </c:pt>
                <c:pt idx="69">
                  <c:v>40.630104976254259</c:v>
                </c:pt>
                <c:pt idx="70">
                  <c:v>40.092111564324924</c:v>
                </c:pt>
                <c:pt idx="71">
                  <c:v>39.568794647533238</c:v>
                </c:pt>
                <c:pt idx="72">
                  <c:v>39.059827745910155</c:v>
                </c:pt>
                <c:pt idx="73">
                  <c:v>38.564885049745797</c:v>
                </c:pt>
                <c:pt idx="74">
                  <c:v>38.083642120960157</c:v>
                </c:pt>
                <c:pt idx="75">
                  <c:v>37.615776519255078</c:v>
                </c:pt>
                <c:pt idx="76">
                  <c:v>37.160968358924805</c:v>
                </c:pt>
                <c:pt idx="77">
                  <c:v>36.718900801850538</c:v>
                </c:pt>
                <c:pt idx="78">
                  <c:v>36.289260491861072</c:v>
                </c:pt>
                <c:pt idx="79">
                  <c:v>35.871737935308488</c:v>
                </c:pt>
                <c:pt idx="80">
                  <c:v>35.46602783238697</c:v>
                </c:pt>
                <c:pt idx="81">
                  <c:v>35.071829363414459</c:v>
                </c:pt>
                <c:pt idx="82">
                  <c:v>34.688846434003381</c:v>
                </c:pt>
                <c:pt idx="83">
                  <c:v>34.316787882766235</c:v>
                </c:pt>
                <c:pt idx="84">
                  <c:v>33.955367654936822</c:v>
                </c:pt>
                <c:pt idx="85">
                  <c:v>33.604304945037178</c:v>
                </c:pt>
                <c:pt idx="86">
                  <c:v>33.263324311483835</c:v>
                </c:pt>
                <c:pt idx="87">
                  <c:v>32.93215576580485</c:v>
                </c:pt>
                <c:pt idx="88">
                  <c:v>32.610534838930953</c:v>
                </c:pt>
                <c:pt idx="89">
                  <c:v>32.298202626828868</c:v>
                </c:pt>
              </c:numCache>
            </c:numRef>
          </c:val>
          <c:smooth val="0"/>
          <c:extLst>
            <c:ext xmlns:c16="http://schemas.microsoft.com/office/drawing/2014/chart" uri="{C3380CC4-5D6E-409C-BE32-E72D297353CC}">
              <c16:uniqueId val="{00000003-0341-4374-939D-604CFD6C5717}"/>
            </c:ext>
          </c:extLst>
        </c:ser>
        <c:ser>
          <c:idx val="4"/>
          <c:order val="4"/>
          <c:tx>
            <c:strRef>
              <c:f>'Point 5 Graph '!$N$1</c:f>
              <c:strCache>
                <c:ptCount val="1"/>
                <c:pt idx="0">
                  <c:v>T(L)_Alu</c:v>
                </c:pt>
              </c:strCache>
            </c:strRef>
          </c:tx>
          <c:spPr>
            <a:ln w="28575" cap="rnd">
              <a:solidFill>
                <a:schemeClr val="accent5"/>
              </a:solidFill>
              <a:round/>
            </a:ln>
            <a:effectLst/>
          </c:spPr>
          <c:marker>
            <c:symbol val="none"/>
          </c:marker>
          <c:cat>
            <c:numRef>
              <c:f>'Point 5 Graph '!$A$2:$A$91</c:f>
              <c:numCache>
                <c:formatCode>General</c:formatCode>
                <c:ptCount val="90"/>
                <c:pt idx="0">
                  <c:v>0.01</c:v>
                </c:pt>
                <c:pt idx="1">
                  <c:v>0.02</c:v>
                </c:pt>
                <c:pt idx="2">
                  <c:v>0.03</c:v>
                </c:pt>
                <c:pt idx="3">
                  <c:v>0.04</c:v>
                </c:pt>
                <c:pt idx="4">
                  <c:v>0.05</c:v>
                </c:pt>
                <c:pt idx="5">
                  <c:v>0.06</c:v>
                </c:pt>
                <c:pt idx="6">
                  <c:v>7.0000000000000007E-2</c:v>
                </c:pt>
                <c:pt idx="7">
                  <c:v>0.08</c:v>
                </c:pt>
                <c:pt idx="8">
                  <c:v>0.09</c:v>
                </c:pt>
                <c:pt idx="9">
                  <c:v>0.1</c:v>
                </c:pt>
                <c:pt idx="10">
                  <c:v>0.11</c:v>
                </c:pt>
                <c:pt idx="11">
                  <c:v>0.12</c:v>
                </c:pt>
                <c:pt idx="12">
                  <c:v>0.13</c:v>
                </c:pt>
                <c:pt idx="13">
                  <c:v>0.14000000000000001</c:v>
                </c:pt>
                <c:pt idx="14">
                  <c:v>0.15</c:v>
                </c:pt>
                <c:pt idx="15">
                  <c:v>0.16</c:v>
                </c:pt>
                <c:pt idx="16">
                  <c:v>0.17</c:v>
                </c:pt>
                <c:pt idx="17">
                  <c:v>0.18</c:v>
                </c:pt>
                <c:pt idx="18">
                  <c:v>0.19</c:v>
                </c:pt>
                <c:pt idx="19">
                  <c:v>0.2</c:v>
                </c:pt>
                <c:pt idx="20">
                  <c:v>0.21</c:v>
                </c:pt>
                <c:pt idx="21">
                  <c:v>0.22</c:v>
                </c:pt>
                <c:pt idx="22">
                  <c:v>0.23</c:v>
                </c:pt>
                <c:pt idx="23">
                  <c:v>0.24</c:v>
                </c:pt>
                <c:pt idx="24">
                  <c:v>0.25</c:v>
                </c:pt>
                <c:pt idx="25">
                  <c:v>0.26</c:v>
                </c:pt>
                <c:pt idx="26">
                  <c:v>0.27</c:v>
                </c:pt>
                <c:pt idx="27">
                  <c:v>0.28000000000000003</c:v>
                </c:pt>
                <c:pt idx="28">
                  <c:v>0.28999999999999998</c:v>
                </c:pt>
                <c:pt idx="29">
                  <c:v>0.3</c:v>
                </c:pt>
                <c:pt idx="30">
                  <c:v>0.31</c:v>
                </c:pt>
                <c:pt idx="31">
                  <c:v>0.32</c:v>
                </c:pt>
                <c:pt idx="32">
                  <c:v>0.33</c:v>
                </c:pt>
                <c:pt idx="33">
                  <c:v>0.34</c:v>
                </c:pt>
                <c:pt idx="34">
                  <c:v>0.35</c:v>
                </c:pt>
                <c:pt idx="35">
                  <c:v>0.36</c:v>
                </c:pt>
                <c:pt idx="36">
                  <c:v>0.37</c:v>
                </c:pt>
                <c:pt idx="37">
                  <c:v>0.38</c:v>
                </c:pt>
                <c:pt idx="38">
                  <c:v>0.39</c:v>
                </c:pt>
                <c:pt idx="39">
                  <c:v>0.4</c:v>
                </c:pt>
                <c:pt idx="40">
                  <c:v>0.41</c:v>
                </c:pt>
                <c:pt idx="41">
                  <c:v>0.42</c:v>
                </c:pt>
                <c:pt idx="42">
                  <c:v>0.43</c:v>
                </c:pt>
                <c:pt idx="43">
                  <c:v>0.44</c:v>
                </c:pt>
                <c:pt idx="44">
                  <c:v>0.45</c:v>
                </c:pt>
                <c:pt idx="45">
                  <c:v>0.46</c:v>
                </c:pt>
                <c:pt idx="46">
                  <c:v>0.47</c:v>
                </c:pt>
                <c:pt idx="47">
                  <c:v>0.48</c:v>
                </c:pt>
                <c:pt idx="48">
                  <c:v>0.49</c:v>
                </c:pt>
                <c:pt idx="49">
                  <c:v>0.5</c:v>
                </c:pt>
                <c:pt idx="50">
                  <c:v>0.51</c:v>
                </c:pt>
                <c:pt idx="51">
                  <c:v>0.52</c:v>
                </c:pt>
                <c:pt idx="52">
                  <c:v>0.53</c:v>
                </c:pt>
                <c:pt idx="53">
                  <c:v>0.54</c:v>
                </c:pt>
                <c:pt idx="54">
                  <c:v>0.55000000000000004</c:v>
                </c:pt>
                <c:pt idx="55">
                  <c:v>0.56000000000000005</c:v>
                </c:pt>
                <c:pt idx="56">
                  <c:v>0.56999999999999995</c:v>
                </c:pt>
                <c:pt idx="57">
                  <c:v>0.57999999999999996</c:v>
                </c:pt>
                <c:pt idx="58">
                  <c:v>0.59</c:v>
                </c:pt>
                <c:pt idx="59">
                  <c:v>0.6</c:v>
                </c:pt>
                <c:pt idx="60">
                  <c:v>0.61</c:v>
                </c:pt>
                <c:pt idx="61">
                  <c:v>0.62</c:v>
                </c:pt>
                <c:pt idx="62">
                  <c:v>0.63</c:v>
                </c:pt>
                <c:pt idx="63">
                  <c:v>0.64</c:v>
                </c:pt>
                <c:pt idx="64">
                  <c:v>0.65</c:v>
                </c:pt>
                <c:pt idx="65">
                  <c:v>0.66</c:v>
                </c:pt>
                <c:pt idx="66">
                  <c:v>0.67</c:v>
                </c:pt>
                <c:pt idx="67">
                  <c:v>0.68</c:v>
                </c:pt>
                <c:pt idx="68">
                  <c:v>0.69</c:v>
                </c:pt>
                <c:pt idx="69">
                  <c:v>0.7</c:v>
                </c:pt>
                <c:pt idx="70">
                  <c:v>0.71</c:v>
                </c:pt>
                <c:pt idx="71">
                  <c:v>0.72</c:v>
                </c:pt>
                <c:pt idx="72">
                  <c:v>0.73</c:v>
                </c:pt>
                <c:pt idx="73">
                  <c:v>0.74</c:v>
                </c:pt>
                <c:pt idx="74">
                  <c:v>0.75</c:v>
                </c:pt>
                <c:pt idx="75">
                  <c:v>0.76</c:v>
                </c:pt>
                <c:pt idx="76">
                  <c:v>0.77</c:v>
                </c:pt>
                <c:pt idx="77">
                  <c:v>0.78</c:v>
                </c:pt>
                <c:pt idx="78">
                  <c:v>0.79</c:v>
                </c:pt>
                <c:pt idx="79">
                  <c:v>0.8</c:v>
                </c:pt>
                <c:pt idx="80">
                  <c:v>0.81</c:v>
                </c:pt>
                <c:pt idx="81">
                  <c:v>0.82</c:v>
                </c:pt>
                <c:pt idx="82">
                  <c:v>0.83</c:v>
                </c:pt>
                <c:pt idx="83">
                  <c:v>0.84</c:v>
                </c:pt>
                <c:pt idx="84">
                  <c:v>0.85</c:v>
                </c:pt>
                <c:pt idx="85">
                  <c:v>0.86</c:v>
                </c:pt>
                <c:pt idx="86">
                  <c:v>0.87</c:v>
                </c:pt>
                <c:pt idx="87">
                  <c:v>0.88</c:v>
                </c:pt>
                <c:pt idx="88">
                  <c:v>0.89</c:v>
                </c:pt>
                <c:pt idx="89">
                  <c:v>0.9</c:v>
                </c:pt>
              </c:numCache>
            </c:numRef>
          </c:cat>
          <c:val>
            <c:numRef>
              <c:f>'Point 5 Graph '!$N$2:$N$91</c:f>
              <c:numCache>
                <c:formatCode>0</c:formatCode>
                <c:ptCount val="90"/>
                <c:pt idx="0">
                  <c:v>99.933460982577174</c:v>
                </c:pt>
                <c:pt idx="1">
                  <c:v>99.734410391199432</c:v>
                </c:pt>
                <c:pt idx="2">
                  <c:v>99.404535882330791</c:v>
                </c:pt>
                <c:pt idx="3">
                  <c:v>98.946611578974739</c:v>
                </c:pt>
                <c:pt idx="4">
                  <c:v>98.364441660063761</c:v>
                </c:pt>
                <c:pt idx="5">
                  <c:v>97.662784381060291</c:v>
                </c:pt>
                <c:pt idx="6">
                  <c:v>96.847259304441039</c:v>
                </c:pt>
                <c:pt idx="7">
                  <c:v>95.92424102425035</c:v>
                </c:pt>
                <c:pt idx="8">
                  <c:v>94.900742992642648</c:v>
                </c:pt>
                <c:pt idx="9">
                  <c:v>93.784295191198879</c:v>
                </c:pt>
                <c:pt idx="10">
                  <c:v>92.582819342511243</c:v>
                </c:pt>
                <c:pt idx="11">
                  <c:v>91.304505146813923</c:v>
                </c:pt>
                <c:pt idx="12">
                  <c:v>89.957690682235963</c:v>
                </c:pt>
                <c:pt idx="13">
                  <c:v>88.550749659413867</c:v>
                </c:pt>
                <c:pt idx="14">
                  <c:v>87.091987708024504</c:v>
                </c:pt>
                <c:pt idx="15">
                  <c:v>85.589549329884477</c:v>
                </c:pt>
                <c:pt idx="16">
                  <c:v>84.05133661289976</c:v>
                </c:pt>
                <c:pt idx="17">
                  <c:v>82.48494028945214</c:v>
                </c:pt>
                <c:pt idx="18">
                  <c:v>80.897583262626753</c:v>
                </c:pt>
                <c:pt idx="19">
                  <c:v>79.296076328248262</c:v>
                </c:pt>
                <c:pt idx="20">
                  <c:v>77.686785497887854</c:v>
                </c:pt>
                <c:pt idx="21">
                  <c:v>76.075610080087174</c:v>
                </c:pt>
                <c:pt idx="22">
                  <c:v>74.467970501664638</c:v>
                </c:pt>
                <c:pt idx="23">
                  <c:v>72.868804742297669</c:v>
                </c:pt>
                <c:pt idx="24">
                  <c:v>71.282572205445092</c:v>
                </c:pt>
                <c:pt idx="25">
                  <c:v>69.713263847625115</c:v>
                </c:pt>
                <c:pt idx="26">
                  <c:v>68.164417426205631</c:v>
                </c:pt>
                <c:pt idx="27">
                  <c:v>66.639136793569691</c:v>
                </c:pt>
                <c:pt idx="28">
                  <c:v>65.140114253918426</c:v>
                </c:pt>
                <c:pt idx="29">
                  <c:v>63.669655100261537</c:v>
                </c:pt>
                <c:pt idx="30">
                  <c:v>62.229703556750081</c:v>
                </c:pt>
                <c:pt idx="31">
                  <c:v>60.821869460124731</c:v>
                </c:pt>
                <c:pt idx="32">
                  <c:v>59.447455119603212</c:v>
                </c:pt>
                <c:pt idx="33">
                  <c:v>58.107481894048306</c:v>
                </c:pt>
                <c:pt idx="34">
                  <c:v>56.802716116742701</c:v>
                </c:pt>
                <c:pt idx="35">
                  <c:v>55.533694080364356</c:v>
                </c:pt>
                <c:pt idx="36">
                  <c:v>54.300745867272148</c:v>
                </c:pt>
                <c:pt idx="37">
                  <c:v>53.104017872944851</c:v>
                </c:pt>
                <c:pt idx="38">
                  <c:v>51.943493923708104</c:v>
                </c:pt>
                <c:pt idx="39">
                  <c:v>50.819014934329232</c:v>
                </c:pt>
                <c:pt idx="40">
                  <c:v>49.730297087417952</c:v>
                </c:pt>
                <c:pt idx="41">
                  <c:v>48.676948545686614</c:v>
                </c:pt>
                <c:pt idx="42">
                  <c:v>47.658484730874775</c:v>
                </c:pt>
                <c:pt idx="43">
                  <c:v>46.67434222039013</c:v>
                </c:pt>
                <c:pt idx="44">
                  <c:v>45.723891325285848</c:v>
                </c:pt>
                <c:pt idx="45">
                  <c:v>44.806447421841114</c:v>
                </c:pt>
                <c:pt idx="46">
                  <c:v>43.921281114427487</c:v>
                </c:pt>
                <c:pt idx="47">
                  <c:v>43.067627310139244</c:v>
                </c:pt>
                <c:pt idx="48">
                  <c:v>42.244693286375941</c:v>
                </c:pt>
                <c:pt idx="49">
                  <c:v>41.451665831649223</c:v>
                </c:pt>
                <c:pt idx="50">
                  <c:v>40.687717537734748</c:v>
                </c:pt>
                <c:pt idx="51">
                  <c:v>39.952012318229308</c:v>
                </c:pt>
                <c:pt idx="52">
                  <c:v>39.243710224874107</c:v>
                </c:pt>
                <c:pt idx="53">
                  <c:v>38.561971628886923</c:v>
                </c:pt>
                <c:pt idx="54">
                  <c:v>37.905960830185201</c:v>
                </c:pt>
                <c:pt idx="55">
                  <c:v>37.27484915291916</c:v>
                </c:pt>
                <c:pt idx="56">
                  <c:v>36.667817581276388</c:v>
                </c:pt>
                <c:pt idx="57">
                  <c:v>36.084058985149923</c:v>
                </c:pt>
                <c:pt idx="58">
                  <c:v>35.522779981040415</c:v>
                </c:pt>
                <c:pt idx="59">
                  <c:v>34.983202469532991</c:v>
                </c:pt>
                <c:pt idx="60">
                  <c:v>34.464564886879302</c:v>
                </c:pt>
                <c:pt idx="61">
                  <c:v>33.966123204642557</c:v>
                </c:pt>
                <c:pt idx="62">
                  <c:v>33.487151708035988</c:v>
                </c:pt>
                <c:pt idx="63">
                  <c:v>33.026943580505936</c:v>
                </c:pt>
                <c:pt idx="64">
                  <c:v>32.584811319274124</c:v>
                </c:pt>
                <c:pt idx="65">
                  <c:v>32.160087003954942</c:v>
                </c:pt>
                <c:pt idx="66">
                  <c:v>31.752122437989616</c:v>
                </c:pt>
                <c:pt idx="67">
                  <c:v>31.360289180480905</c:v>
                </c:pt>
                <c:pt idx="68">
                  <c:v>30.983978484054234</c:v>
                </c:pt>
                <c:pt idx="69">
                  <c:v>30.622601152601746</c:v>
                </c:pt>
                <c:pt idx="70">
                  <c:v>30.275587331170108</c:v>
                </c:pt>
                <c:pt idx="71">
                  <c:v>29.942386238817701</c:v>
                </c:pt>
                <c:pt idx="72">
                  <c:v>29.622465853978962</c:v>
                </c:pt>
                <c:pt idx="73">
                  <c:v>29.31531256071997</c:v>
                </c:pt>
                <c:pt idx="74">
                  <c:v>29.020430763238362</c:v>
                </c:pt>
                <c:pt idx="75">
                  <c:v>28.737342475040798</c:v>
                </c:pt>
                <c:pt idx="76">
                  <c:v>28.465586888411679</c:v>
                </c:pt>
                <c:pt idx="77">
                  <c:v>28.204719929058403</c:v>
                </c:pt>
                <c:pt idx="78">
                  <c:v>27.95431380017153</c:v>
                </c:pt>
                <c:pt idx="79">
                  <c:v>27.713956519565009</c:v>
                </c:pt>
                <c:pt idx="80">
                  <c:v>27.483251453054145</c:v>
                </c:pt>
                <c:pt idx="81">
                  <c:v>27.261816846780665</c:v>
                </c:pt>
                <c:pt idx="82">
                  <c:v>27.049285360798663</c:v>
                </c:pt>
                <c:pt idx="83">
                  <c:v>26.845303605886631</c:v>
                </c:pt>
                <c:pt idx="84">
                  <c:v>26.649531685244359</c:v>
                </c:pt>
                <c:pt idx="85">
                  <c:v>26.461642742464246</c:v>
                </c:pt>
                <c:pt idx="86">
                  <c:v>26.28132251693075</c:v>
                </c:pt>
                <c:pt idx="87">
                  <c:v>26.108268907595157</c:v>
                </c:pt>
                <c:pt idx="88">
                  <c:v>25.942191545892722</c:v>
                </c:pt>
                <c:pt idx="89">
                  <c:v>25.782811378412053</c:v>
                </c:pt>
              </c:numCache>
            </c:numRef>
          </c:val>
          <c:smooth val="0"/>
          <c:extLst>
            <c:ext xmlns:c16="http://schemas.microsoft.com/office/drawing/2014/chart" uri="{C3380CC4-5D6E-409C-BE32-E72D297353CC}">
              <c16:uniqueId val="{00000004-0341-4374-939D-604CFD6C5717}"/>
            </c:ext>
          </c:extLst>
        </c:ser>
        <c:ser>
          <c:idx val="5"/>
          <c:order val="5"/>
          <c:tx>
            <c:strRef>
              <c:f>'Point 5 Graph '!$O$1</c:f>
              <c:strCache>
                <c:ptCount val="1"/>
                <c:pt idx="0">
                  <c:v>T(L)_Brass</c:v>
                </c:pt>
              </c:strCache>
            </c:strRef>
          </c:tx>
          <c:spPr>
            <a:ln w="28575" cap="rnd">
              <a:solidFill>
                <a:schemeClr val="accent6"/>
              </a:solidFill>
              <a:round/>
            </a:ln>
            <a:effectLst/>
          </c:spPr>
          <c:marker>
            <c:symbol val="none"/>
          </c:marker>
          <c:cat>
            <c:numRef>
              <c:f>'Point 5 Graph '!$A$2:$A$91</c:f>
              <c:numCache>
                <c:formatCode>General</c:formatCode>
                <c:ptCount val="90"/>
                <c:pt idx="0">
                  <c:v>0.01</c:v>
                </c:pt>
                <c:pt idx="1">
                  <c:v>0.02</c:v>
                </c:pt>
                <c:pt idx="2">
                  <c:v>0.03</c:v>
                </c:pt>
                <c:pt idx="3">
                  <c:v>0.04</c:v>
                </c:pt>
                <c:pt idx="4">
                  <c:v>0.05</c:v>
                </c:pt>
                <c:pt idx="5">
                  <c:v>0.06</c:v>
                </c:pt>
                <c:pt idx="6">
                  <c:v>7.0000000000000007E-2</c:v>
                </c:pt>
                <c:pt idx="7">
                  <c:v>0.08</c:v>
                </c:pt>
                <c:pt idx="8">
                  <c:v>0.09</c:v>
                </c:pt>
                <c:pt idx="9">
                  <c:v>0.1</c:v>
                </c:pt>
                <c:pt idx="10">
                  <c:v>0.11</c:v>
                </c:pt>
                <c:pt idx="11">
                  <c:v>0.12</c:v>
                </c:pt>
                <c:pt idx="12">
                  <c:v>0.13</c:v>
                </c:pt>
                <c:pt idx="13">
                  <c:v>0.14000000000000001</c:v>
                </c:pt>
                <c:pt idx="14">
                  <c:v>0.15</c:v>
                </c:pt>
                <c:pt idx="15">
                  <c:v>0.16</c:v>
                </c:pt>
                <c:pt idx="16">
                  <c:v>0.17</c:v>
                </c:pt>
                <c:pt idx="17">
                  <c:v>0.18</c:v>
                </c:pt>
                <c:pt idx="18">
                  <c:v>0.19</c:v>
                </c:pt>
                <c:pt idx="19">
                  <c:v>0.2</c:v>
                </c:pt>
                <c:pt idx="20">
                  <c:v>0.21</c:v>
                </c:pt>
                <c:pt idx="21">
                  <c:v>0.22</c:v>
                </c:pt>
                <c:pt idx="22">
                  <c:v>0.23</c:v>
                </c:pt>
                <c:pt idx="23">
                  <c:v>0.24</c:v>
                </c:pt>
                <c:pt idx="24">
                  <c:v>0.25</c:v>
                </c:pt>
                <c:pt idx="25">
                  <c:v>0.26</c:v>
                </c:pt>
                <c:pt idx="26">
                  <c:v>0.27</c:v>
                </c:pt>
                <c:pt idx="27">
                  <c:v>0.28000000000000003</c:v>
                </c:pt>
                <c:pt idx="28">
                  <c:v>0.28999999999999998</c:v>
                </c:pt>
                <c:pt idx="29">
                  <c:v>0.3</c:v>
                </c:pt>
                <c:pt idx="30">
                  <c:v>0.31</c:v>
                </c:pt>
                <c:pt idx="31">
                  <c:v>0.32</c:v>
                </c:pt>
                <c:pt idx="32">
                  <c:v>0.33</c:v>
                </c:pt>
                <c:pt idx="33">
                  <c:v>0.34</c:v>
                </c:pt>
                <c:pt idx="34">
                  <c:v>0.35</c:v>
                </c:pt>
                <c:pt idx="35">
                  <c:v>0.36</c:v>
                </c:pt>
                <c:pt idx="36">
                  <c:v>0.37</c:v>
                </c:pt>
                <c:pt idx="37">
                  <c:v>0.38</c:v>
                </c:pt>
                <c:pt idx="38">
                  <c:v>0.39</c:v>
                </c:pt>
                <c:pt idx="39">
                  <c:v>0.4</c:v>
                </c:pt>
                <c:pt idx="40">
                  <c:v>0.41</c:v>
                </c:pt>
                <c:pt idx="41">
                  <c:v>0.42</c:v>
                </c:pt>
                <c:pt idx="42">
                  <c:v>0.43</c:v>
                </c:pt>
                <c:pt idx="43">
                  <c:v>0.44</c:v>
                </c:pt>
                <c:pt idx="44">
                  <c:v>0.45</c:v>
                </c:pt>
                <c:pt idx="45">
                  <c:v>0.46</c:v>
                </c:pt>
                <c:pt idx="46">
                  <c:v>0.47</c:v>
                </c:pt>
                <c:pt idx="47">
                  <c:v>0.48</c:v>
                </c:pt>
                <c:pt idx="48">
                  <c:v>0.49</c:v>
                </c:pt>
                <c:pt idx="49">
                  <c:v>0.5</c:v>
                </c:pt>
                <c:pt idx="50">
                  <c:v>0.51</c:v>
                </c:pt>
                <c:pt idx="51">
                  <c:v>0.52</c:v>
                </c:pt>
                <c:pt idx="52">
                  <c:v>0.53</c:v>
                </c:pt>
                <c:pt idx="53">
                  <c:v>0.54</c:v>
                </c:pt>
                <c:pt idx="54">
                  <c:v>0.55000000000000004</c:v>
                </c:pt>
                <c:pt idx="55">
                  <c:v>0.56000000000000005</c:v>
                </c:pt>
                <c:pt idx="56">
                  <c:v>0.56999999999999995</c:v>
                </c:pt>
                <c:pt idx="57">
                  <c:v>0.57999999999999996</c:v>
                </c:pt>
                <c:pt idx="58">
                  <c:v>0.59</c:v>
                </c:pt>
                <c:pt idx="59">
                  <c:v>0.6</c:v>
                </c:pt>
                <c:pt idx="60">
                  <c:v>0.61</c:v>
                </c:pt>
                <c:pt idx="61">
                  <c:v>0.62</c:v>
                </c:pt>
                <c:pt idx="62">
                  <c:v>0.63</c:v>
                </c:pt>
                <c:pt idx="63">
                  <c:v>0.64</c:v>
                </c:pt>
                <c:pt idx="64">
                  <c:v>0.65</c:v>
                </c:pt>
                <c:pt idx="65">
                  <c:v>0.66</c:v>
                </c:pt>
                <c:pt idx="66">
                  <c:v>0.67</c:v>
                </c:pt>
                <c:pt idx="67">
                  <c:v>0.68</c:v>
                </c:pt>
                <c:pt idx="68">
                  <c:v>0.69</c:v>
                </c:pt>
                <c:pt idx="69">
                  <c:v>0.7</c:v>
                </c:pt>
                <c:pt idx="70">
                  <c:v>0.71</c:v>
                </c:pt>
                <c:pt idx="71">
                  <c:v>0.72</c:v>
                </c:pt>
                <c:pt idx="72">
                  <c:v>0.73</c:v>
                </c:pt>
                <c:pt idx="73">
                  <c:v>0.74</c:v>
                </c:pt>
                <c:pt idx="74">
                  <c:v>0.75</c:v>
                </c:pt>
                <c:pt idx="75">
                  <c:v>0.76</c:v>
                </c:pt>
                <c:pt idx="76">
                  <c:v>0.77</c:v>
                </c:pt>
                <c:pt idx="77">
                  <c:v>0.78</c:v>
                </c:pt>
                <c:pt idx="78">
                  <c:v>0.79</c:v>
                </c:pt>
                <c:pt idx="79">
                  <c:v>0.8</c:v>
                </c:pt>
                <c:pt idx="80">
                  <c:v>0.81</c:v>
                </c:pt>
                <c:pt idx="81">
                  <c:v>0.82</c:v>
                </c:pt>
                <c:pt idx="82">
                  <c:v>0.83</c:v>
                </c:pt>
                <c:pt idx="83">
                  <c:v>0.84</c:v>
                </c:pt>
                <c:pt idx="84">
                  <c:v>0.85</c:v>
                </c:pt>
                <c:pt idx="85">
                  <c:v>0.86</c:v>
                </c:pt>
                <c:pt idx="86">
                  <c:v>0.87</c:v>
                </c:pt>
                <c:pt idx="87">
                  <c:v>0.88</c:v>
                </c:pt>
                <c:pt idx="88">
                  <c:v>0.89</c:v>
                </c:pt>
                <c:pt idx="89">
                  <c:v>0.9</c:v>
                </c:pt>
              </c:numCache>
            </c:numRef>
          </c:cat>
          <c:val>
            <c:numRef>
              <c:f>'Point 5 Graph '!$O$2:$O$91</c:f>
              <c:numCache>
                <c:formatCode>0</c:formatCode>
                <c:ptCount val="90"/>
                <c:pt idx="0">
                  <c:v>99.862318656117552</c:v>
                </c:pt>
                <c:pt idx="1">
                  <c:v>99.451694648660407</c:v>
                </c:pt>
                <c:pt idx="2">
                  <c:v>98.775284994578968</c:v>
                </c:pt>
                <c:pt idx="3">
                  <c:v>97.844682623953105</c:v>
                </c:pt>
                <c:pt idx="4">
                  <c:v>96.675440531138136</c:v>
                </c:pt>
                <c:pt idx="5">
                  <c:v>95.28645673943042</c:v>
                </c:pt>
                <c:pt idx="6">
                  <c:v>93.699263816833152</c:v>
                </c:pt>
                <c:pt idx="7">
                  <c:v>91.93727002747552</c:v>
                </c:pt>
                <c:pt idx="8">
                  <c:v>90.024997849353511</c:v>
                </c:pt>
                <c:pt idx="9">
                  <c:v>87.987360276122729</c:v>
                </c:pt>
                <c:pt idx="10">
                  <c:v>85.849007212702247</c:v>
                </c:pt>
                <c:pt idx="11">
                  <c:v>83.633764702944134</c:v>
                </c:pt>
                <c:pt idx="12">
                  <c:v>81.364179956378479</c:v>
                </c:pt>
                <c:pt idx="13">
                  <c:v>79.061176194051654</c:v>
                </c:pt>
                <c:pt idx="14">
                  <c:v>76.743813904607194</c:v>
                </c:pt>
                <c:pt idx="15">
                  <c:v>74.429149541793194</c:v>
                </c:pt>
                <c:pt idx="16">
                  <c:v>72.132179056072687</c:v>
                </c:pt>
                <c:pt idx="17">
                  <c:v>69.865851767549231</c:v>
                </c:pt>
                <c:pt idx="18">
                  <c:v>67.641139651722227</c:v>
                </c:pt>
                <c:pt idx="19">
                  <c:v>65.467147763244839</c:v>
                </c:pt>
                <c:pt idx="20">
                  <c:v>63.351252908164639</c:v>
                </c:pt>
                <c:pt idx="21">
                  <c:v>61.29925947614889</c:v>
                </c:pt>
                <c:pt idx="22">
                  <c:v>59.315563306868064</c:v>
                </c:pt>
                <c:pt idx="23">
                  <c:v>57.40331640218502</c:v>
                </c:pt>
                <c:pt idx="24">
                  <c:v>55.56458708391483</c:v>
                </c:pt>
                <c:pt idx="25">
                  <c:v>53.800511764236383</c:v>
                </c:pt>
                <c:pt idx="26">
                  <c:v>52.111435811614129</c:v>
                </c:pt>
                <c:pt idx="27">
                  <c:v>50.497042057524496</c:v>
                </c:pt>
                <c:pt idx="28">
                  <c:v>48.956466315289831</c:v>
                </c:pt>
                <c:pt idx="29">
                  <c:v>47.488399899383971</c:v>
                </c:pt>
                <c:pt idx="30">
                  <c:v>46.091179573729775</c:v>
                </c:pt>
                <c:pt idx="31">
                  <c:v>44.762865653250572</c:v>
                </c:pt>
                <c:pt idx="32">
                  <c:v>43.50130916464628</c:v>
                </c:pt>
                <c:pt idx="33">
                  <c:v>42.304209066906594</c:v>
                </c:pt>
                <c:pt idx="34">
                  <c:v>41.169160562234502</c:v>
                </c:pt>
                <c:pt idx="35">
                  <c:v>40.093695512499892</c:v>
                </c:pt>
                <c:pt idx="36">
                  <c:v>39.075315929913799</c:v>
                </c:pt>
                <c:pt idx="37">
                  <c:v>38.111521444778461</c:v>
                </c:pt>
                <c:pt idx="38">
                  <c:v>37.199831576547979</c:v>
                </c:pt>
                <c:pt idx="39">
                  <c:v>36.337803553315538</c:v>
                </c:pt>
                <c:pt idx="40">
                  <c:v>35.523046343657548</c:v>
                </c:pt>
                <c:pt idx="41">
                  <c:v>34.75323148649877</c:v>
                </c:pt>
                <c:pt idx="42">
                  <c:v>34.026101231208877</c:v>
                </c:pt>
                <c:pt idx="43">
                  <c:v>33.339474432581596</c:v>
                </c:pt>
                <c:pt idx="44">
                  <c:v>32.691250584180821</c:v>
                </c:pt>
                <c:pt idx="45">
                  <c:v>32.079412318854317</c:v>
                </c:pt>
                <c:pt idx="46">
                  <c:v>31.502026656829905</c:v>
                </c:pt>
                <c:pt idx="47">
                  <c:v>30.957245239364745</c:v>
                </c:pt>
                <c:pt idx="48">
                  <c:v>30.443303748956438</c:v>
                </c:pt>
                <c:pt idx="49">
                  <c:v>29.958520685138851</c:v>
                </c:pt>
                <c:pt idx="50">
                  <c:v>29.501295637356815</c:v>
                </c:pt>
                <c:pt idx="51">
                  <c:v>29.070107172835538</c:v>
                </c:pt>
                <c:pt idx="52">
                  <c:v>28.663510437252565</c:v>
                </c:pt>
                <c:pt idx="53">
                  <c:v>28.280134548939284</c:v>
                </c:pt>
                <c:pt idx="54">
                  <c:v>27.918679852882029</c:v>
                </c:pt>
                <c:pt idx="55">
                  <c:v>27.577915088598331</c:v>
                </c:pt>
                <c:pt idx="56">
                  <c:v>27.256674515711243</c:v>
                </c:pt>
                <c:pt idx="57">
                  <c:v>26.953855032452367</c:v>
                </c:pt>
                <c:pt idx="58">
                  <c:v>26.668413315145926</c:v>
                </c:pt>
                <c:pt idx="59">
                  <c:v>26.399363000748743</c:v>
                </c:pt>
                <c:pt idx="60">
                  <c:v>26.145771929560546</c:v>
                </c:pt>
                <c:pt idx="61">
                  <c:v>25.906759461116582</c:v>
                </c:pt>
                <c:pt idx="62">
                  <c:v>25.681493872895807</c:v>
                </c:pt>
                <c:pt idx="63">
                  <c:v>25.46918984870636</c:v>
                </c:pt>
                <c:pt idx="64">
                  <c:v>25.269106061348246</c:v>
                </c:pt>
                <c:pt idx="65">
                  <c:v>25.080542852317336</c:v>
                </c:pt>
                <c:pt idx="66">
                  <c:v>24.902840009834538</c:v>
                </c:pt>
                <c:pt idx="67">
                  <c:v>24.735374645299956</c:v>
                </c:pt>
                <c:pt idx="68">
                  <c:v>24.577559167333536</c:v>
                </c:pt>
                <c:pt idx="69">
                  <c:v>24.428839351829073</c:v>
                </c:pt>
                <c:pt idx="70">
                  <c:v>24.28869250588216</c:v>
                </c:pt>
                <c:pt idx="71">
                  <c:v>24.156625723024678</c:v>
                </c:pt>
                <c:pt idx="72">
                  <c:v>24.032174226884113</c:v>
                </c:pt>
                <c:pt idx="73">
                  <c:v>23.914899800164669</c:v>
                </c:pt>
                <c:pt idx="74">
                  <c:v>23.804389295701025</c:v>
                </c:pt>
                <c:pt idx="75">
                  <c:v>23.700253226250776</c:v>
                </c:pt>
                <c:pt idx="76">
                  <c:v>23.602124429655699</c:v>
                </c:pt>
                <c:pt idx="77">
                  <c:v>23.5096568060053</c:v>
                </c:pt>
                <c:pt idx="78">
                  <c:v>23.422524123470115</c:v>
                </c:pt>
                <c:pt idx="79">
                  <c:v>23.34041888953055</c:v>
                </c:pt>
                <c:pt idx="80">
                  <c:v>23.263051284403527</c:v>
                </c:pt>
                <c:pt idx="81">
                  <c:v>23.190148153559846</c:v>
                </c:pt>
                <c:pt idx="82">
                  <c:v>23.121452056325616</c:v>
                </c:pt>
                <c:pt idx="83">
                  <c:v>23.056720367668824</c:v>
                </c:pt>
                <c:pt idx="84">
                  <c:v>22.995724430384133</c:v>
                </c:pt>
                <c:pt idx="85">
                  <c:v>22.938248755003769</c:v>
                </c:pt>
                <c:pt idx="86">
                  <c:v>22.884090264877809</c:v>
                </c:pt>
                <c:pt idx="87">
                  <c:v>22.833057583982491</c:v>
                </c:pt>
                <c:pt idx="88">
                  <c:v>22.784970365128938</c:v>
                </c:pt>
                <c:pt idx="89">
                  <c:v>22.739658656356383</c:v>
                </c:pt>
              </c:numCache>
            </c:numRef>
          </c:val>
          <c:smooth val="0"/>
          <c:extLst>
            <c:ext xmlns:c16="http://schemas.microsoft.com/office/drawing/2014/chart" uri="{C3380CC4-5D6E-409C-BE32-E72D297353CC}">
              <c16:uniqueId val="{00000005-0341-4374-939D-604CFD6C5717}"/>
            </c:ext>
          </c:extLst>
        </c:ser>
        <c:ser>
          <c:idx val="6"/>
          <c:order val="6"/>
          <c:tx>
            <c:strRef>
              <c:f>'Point 5 Graph '!$P$1</c:f>
              <c:strCache>
                <c:ptCount val="1"/>
                <c:pt idx="0">
                  <c:v>T(L)_SS</c:v>
                </c:pt>
              </c:strCache>
            </c:strRef>
          </c:tx>
          <c:spPr>
            <a:ln w="28575" cap="rnd">
              <a:solidFill>
                <a:schemeClr val="accent1">
                  <a:lumMod val="60000"/>
                </a:schemeClr>
              </a:solidFill>
              <a:round/>
            </a:ln>
            <a:effectLst/>
          </c:spPr>
          <c:marker>
            <c:symbol val="none"/>
          </c:marker>
          <c:cat>
            <c:numRef>
              <c:f>'Point 5 Graph '!$A$2:$A$91</c:f>
              <c:numCache>
                <c:formatCode>General</c:formatCode>
                <c:ptCount val="90"/>
                <c:pt idx="0">
                  <c:v>0.01</c:v>
                </c:pt>
                <c:pt idx="1">
                  <c:v>0.02</c:v>
                </c:pt>
                <c:pt idx="2">
                  <c:v>0.03</c:v>
                </c:pt>
                <c:pt idx="3">
                  <c:v>0.04</c:v>
                </c:pt>
                <c:pt idx="4">
                  <c:v>0.05</c:v>
                </c:pt>
                <c:pt idx="5">
                  <c:v>0.06</c:v>
                </c:pt>
                <c:pt idx="6">
                  <c:v>7.0000000000000007E-2</c:v>
                </c:pt>
                <c:pt idx="7">
                  <c:v>0.08</c:v>
                </c:pt>
                <c:pt idx="8">
                  <c:v>0.09</c:v>
                </c:pt>
                <c:pt idx="9">
                  <c:v>0.1</c:v>
                </c:pt>
                <c:pt idx="10">
                  <c:v>0.11</c:v>
                </c:pt>
                <c:pt idx="11">
                  <c:v>0.12</c:v>
                </c:pt>
                <c:pt idx="12">
                  <c:v>0.13</c:v>
                </c:pt>
                <c:pt idx="13">
                  <c:v>0.14000000000000001</c:v>
                </c:pt>
                <c:pt idx="14">
                  <c:v>0.15</c:v>
                </c:pt>
                <c:pt idx="15">
                  <c:v>0.16</c:v>
                </c:pt>
                <c:pt idx="16">
                  <c:v>0.17</c:v>
                </c:pt>
                <c:pt idx="17">
                  <c:v>0.18</c:v>
                </c:pt>
                <c:pt idx="18">
                  <c:v>0.19</c:v>
                </c:pt>
                <c:pt idx="19">
                  <c:v>0.2</c:v>
                </c:pt>
                <c:pt idx="20">
                  <c:v>0.21</c:v>
                </c:pt>
                <c:pt idx="21">
                  <c:v>0.22</c:v>
                </c:pt>
                <c:pt idx="22">
                  <c:v>0.23</c:v>
                </c:pt>
                <c:pt idx="23">
                  <c:v>0.24</c:v>
                </c:pt>
                <c:pt idx="24">
                  <c:v>0.25</c:v>
                </c:pt>
                <c:pt idx="25">
                  <c:v>0.26</c:v>
                </c:pt>
                <c:pt idx="26">
                  <c:v>0.27</c:v>
                </c:pt>
                <c:pt idx="27">
                  <c:v>0.28000000000000003</c:v>
                </c:pt>
                <c:pt idx="28">
                  <c:v>0.28999999999999998</c:v>
                </c:pt>
                <c:pt idx="29">
                  <c:v>0.3</c:v>
                </c:pt>
                <c:pt idx="30">
                  <c:v>0.31</c:v>
                </c:pt>
                <c:pt idx="31">
                  <c:v>0.32</c:v>
                </c:pt>
                <c:pt idx="32">
                  <c:v>0.33</c:v>
                </c:pt>
                <c:pt idx="33">
                  <c:v>0.34</c:v>
                </c:pt>
                <c:pt idx="34">
                  <c:v>0.35</c:v>
                </c:pt>
                <c:pt idx="35">
                  <c:v>0.36</c:v>
                </c:pt>
                <c:pt idx="36">
                  <c:v>0.37</c:v>
                </c:pt>
                <c:pt idx="37">
                  <c:v>0.38</c:v>
                </c:pt>
                <c:pt idx="38">
                  <c:v>0.39</c:v>
                </c:pt>
                <c:pt idx="39">
                  <c:v>0.4</c:v>
                </c:pt>
                <c:pt idx="40">
                  <c:v>0.41</c:v>
                </c:pt>
                <c:pt idx="41">
                  <c:v>0.42</c:v>
                </c:pt>
                <c:pt idx="42">
                  <c:v>0.43</c:v>
                </c:pt>
                <c:pt idx="43">
                  <c:v>0.44</c:v>
                </c:pt>
                <c:pt idx="44">
                  <c:v>0.45</c:v>
                </c:pt>
                <c:pt idx="45">
                  <c:v>0.46</c:v>
                </c:pt>
                <c:pt idx="46">
                  <c:v>0.47</c:v>
                </c:pt>
                <c:pt idx="47">
                  <c:v>0.48</c:v>
                </c:pt>
                <c:pt idx="48">
                  <c:v>0.49</c:v>
                </c:pt>
                <c:pt idx="49">
                  <c:v>0.5</c:v>
                </c:pt>
                <c:pt idx="50">
                  <c:v>0.51</c:v>
                </c:pt>
                <c:pt idx="51">
                  <c:v>0.52</c:v>
                </c:pt>
                <c:pt idx="52">
                  <c:v>0.53</c:v>
                </c:pt>
                <c:pt idx="53">
                  <c:v>0.54</c:v>
                </c:pt>
                <c:pt idx="54">
                  <c:v>0.55000000000000004</c:v>
                </c:pt>
                <c:pt idx="55">
                  <c:v>0.56000000000000005</c:v>
                </c:pt>
                <c:pt idx="56">
                  <c:v>0.56999999999999995</c:v>
                </c:pt>
                <c:pt idx="57">
                  <c:v>0.57999999999999996</c:v>
                </c:pt>
                <c:pt idx="58">
                  <c:v>0.59</c:v>
                </c:pt>
                <c:pt idx="59">
                  <c:v>0.6</c:v>
                </c:pt>
                <c:pt idx="60">
                  <c:v>0.61</c:v>
                </c:pt>
                <c:pt idx="61">
                  <c:v>0.62</c:v>
                </c:pt>
                <c:pt idx="62">
                  <c:v>0.63</c:v>
                </c:pt>
                <c:pt idx="63">
                  <c:v>0.64</c:v>
                </c:pt>
                <c:pt idx="64">
                  <c:v>0.65</c:v>
                </c:pt>
                <c:pt idx="65">
                  <c:v>0.66</c:v>
                </c:pt>
                <c:pt idx="66">
                  <c:v>0.67</c:v>
                </c:pt>
                <c:pt idx="67">
                  <c:v>0.68</c:v>
                </c:pt>
                <c:pt idx="68">
                  <c:v>0.69</c:v>
                </c:pt>
                <c:pt idx="69">
                  <c:v>0.7</c:v>
                </c:pt>
                <c:pt idx="70">
                  <c:v>0.71</c:v>
                </c:pt>
                <c:pt idx="71">
                  <c:v>0.72</c:v>
                </c:pt>
                <c:pt idx="72">
                  <c:v>0.73</c:v>
                </c:pt>
                <c:pt idx="73">
                  <c:v>0.74</c:v>
                </c:pt>
                <c:pt idx="74">
                  <c:v>0.75</c:v>
                </c:pt>
                <c:pt idx="75">
                  <c:v>0.76</c:v>
                </c:pt>
                <c:pt idx="76">
                  <c:v>0.77</c:v>
                </c:pt>
                <c:pt idx="77">
                  <c:v>0.78</c:v>
                </c:pt>
                <c:pt idx="78">
                  <c:v>0.79</c:v>
                </c:pt>
                <c:pt idx="79">
                  <c:v>0.8</c:v>
                </c:pt>
                <c:pt idx="80">
                  <c:v>0.81</c:v>
                </c:pt>
                <c:pt idx="81">
                  <c:v>0.82</c:v>
                </c:pt>
                <c:pt idx="82">
                  <c:v>0.83</c:v>
                </c:pt>
                <c:pt idx="83">
                  <c:v>0.84</c:v>
                </c:pt>
                <c:pt idx="84">
                  <c:v>0.85</c:v>
                </c:pt>
                <c:pt idx="85">
                  <c:v>0.86</c:v>
                </c:pt>
                <c:pt idx="86">
                  <c:v>0.87</c:v>
                </c:pt>
                <c:pt idx="87">
                  <c:v>0.88</c:v>
                </c:pt>
                <c:pt idx="88">
                  <c:v>0.89</c:v>
                </c:pt>
                <c:pt idx="89">
                  <c:v>0.9</c:v>
                </c:pt>
              </c:numCache>
            </c:numRef>
          </c:cat>
          <c:val>
            <c:numRef>
              <c:f>'Point 5 Graph '!$P$2:$P$91</c:f>
              <c:numCache>
                <c:formatCode>0</c:formatCode>
                <c:ptCount val="90"/>
                <c:pt idx="0">
                  <c:v>99.098793544852285</c:v>
                </c:pt>
                <c:pt idx="1">
                  <c:v>96.496490044960154</c:v>
                </c:pt>
                <c:pt idx="2">
                  <c:v>92.470455922215947</c:v>
                </c:pt>
                <c:pt idx="3">
                  <c:v>87.406596276928113</c:v>
                </c:pt>
                <c:pt idx="4">
                  <c:v>81.719187244020759</c:v>
                </c:pt>
                <c:pt idx="5">
                  <c:v>75.784951753369015</c:v>
                </c:pt>
                <c:pt idx="6">
                  <c:v>69.904785106529388</c:v>
                </c:pt>
                <c:pt idx="7">
                  <c:v>64.292363379028387</c:v>
                </c:pt>
                <c:pt idx="8">
                  <c:v>59.081135672596325</c:v>
                </c:pt>
                <c:pt idx="9">
                  <c:v>54.340162226446814</c:v>
                </c:pt>
                <c:pt idx="10">
                  <c:v>50.091784927657983</c:v>
                </c:pt>
                <c:pt idx="11">
                  <c:v>46.327297790472812</c:v>
                </c:pt>
                <c:pt idx="12">
                  <c:v>43.019198470165747</c:v>
                </c:pt>
                <c:pt idx="13">
                  <c:v>40.129986099907534</c:v>
                </c:pt>
                <c:pt idx="14">
                  <c:v>37.618071625161342</c:v>
                </c:pt>
                <c:pt idx="15">
                  <c:v>35.441511401748357</c:v>
                </c:pt>
                <c:pt idx="16">
                  <c:v>33.560207661580577</c:v>
                </c:pt>
                <c:pt idx="17">
                  <c:v>31.937082751353671</c:v>
                </c:pt>
                <c:pt idx="18">
                  <c:v>30.538595891506681</c:v>
                </c:pt>
                <c:pt idx="19">
                  <c:v>29.334857017459278</c:v>
                </c:pt>
                <c:pt idx="20">
                  <c:v>28.299506785643786</c:v>
                </c:pt>
                <c:pt idx="21">
                  <c:v>27.409471511781735</c:v>
                </c:pt>
                <c:pt idx="22">
                  <c:v>26.644660902224061</c:v>
                </c:pt>
                <c:pt idx="23">
                  <c:v>25.987649491487851</c:v>
                </c:pt>
                <c:pt idx="24">
                  <c:v>25.423365362498846</c:v>
                </c:pt>
                <c:pt idx="25">
                  <c:v>24.938798812937936</c:v>
                </c:pt>
                <c:pt idx="26">
                  <c:v>24.522736917991942</c:v>
                </c:pt>
                <c:pt idx="27">
                  <c:v>24.165525924849355</c:v>
                </c:pt>
                <c:pt idx="28">
                  <c:v>23.858861105422548</c:v>
                </c:pt>
                <c:pt idx="29">
                  <c:v>23.595602446501417</c:v>
                </c:pt>
                <c:pt idx="30">
                  <c:v>23.369613957615798</c:v>
                </c:pt>
                <c:pt idx="31">
                  <c:v>23.175624164428292</c:v>
                </c:pt>
                <c:pt idx="32">
                  <c:v>23.009105365435744</c:v>
                </c:pt>
                <c:pt idx="33">
                  <c:v>22.866169360655796</c:v>
                </c:pt>
                <c:pt idx="34">
                  <c:v>22.743477551046997</c:v>
                </c:pt>
                <c:pt idx="35">
                  <c:v>22.638163519864921</c:v>
                </c:pt>
                <c:pt idx="36">
                  <c:v>22.547766420770884</c:v>
                </c:pt>
                <c:pt idx="37">
                  <c:v>22.470173700664592</c:v>
                </c:pt>
                <c:pt idx="38">
                  <c:v>22.40357187212674</c:v>
                </c:pt>
                <c:pt idx="39">
                  <c:v>22.346404218730708</c:v>
                </c:pt>
                <c:pt idx="40">
                  <c:v>22.297334466027259</c:v>
                </c:pt>
                <c:pt idx="41">
                  <c:v>22.255215582544448</c:v>
                </c:pt>
                <c:pt idx="42">
                  <c:v>22.219062990060678</c:v>
                </c:pt>
                <c:pt idx="43">
                  <c:v>22.188031562317573</c:v>
                </c:pt>
                <c:pt idx="44">
                  <c:v>22.161395877899832</c:v>
                </c:pt>
                <c:pt idx="45">
                  <c:v>22.138533267816751</c:v>
                </c:pt>
                <c:pt idx="46">
                  <c:v>22.118909262852274</c:v>
                </c:pt>
                <c:pt idx="47">
                  <c:v>22.102065101344998</c:v>
                </c:pt>
                <c:pt idx="48">
                  <c:v>22.087607005907344</c:v>
                </c:pt>
                <c:pt idx="49">
                  <c:v>22.075196978744355</c:v>
                </c:pt>
                <c:pt idx="50">
                  <c:v>22.064544900606226</c:v>
                </c:pt>
                <c:pt idx="51">
                  <c:v>22.055401748803636</c:v>
                </c:pt>
                <c:pt idx="52">
                  <c:v>22.047553775825218</c:v>
                </c:pt>
                <c:pt idx="53">
                  <c:v>22.040817512520867</c:v>
                </c:pt>
                <c:pt idx="54">
                  <c:v>22.035035479070817</c:v>
                </c:pt>
                <c:pt idx="55">
                  <c:v>22.030072503493955</c:v>
                </c:pt>
                <c:pt idx="56">
                  <c:v>22.025812561643722</c:v>
                </c:pt>
                <c:pt idx="57">
                  <c:v>22.022156064826099</c:v>
                </c:pt>
                <c:pt idx="58">
                  <c:v>22.019017531635274</c:v>
                </c:pt>
                <c:pt idx="59">
                  <c:v>22.016323589582889</c:v>
                </c:pt>
                <c:pt idx="60">
                  <c:v>22.01401125980524</c:v>
                </c:pt>
                <c:pt idx="61">
                  <c:v>22.012026484749821</c:v>
                </c:pt>
                <c:pt idx="62">
                  <c:v>22.010322864422424</c:v>
                </c:pt>
                <c:pt idx="63">
                  <c:v>22.008860571651365</c:v>
                </c:pt>
                <c:pt idx="64">
                  <c:v>22.007605421010336</c:v>
                </c:pt>
                <c:pt idx="65">
                  <c:v>22.006528069633365</c:v>
                </c:pt>
                <c:pt idx="66">
                  <c:v>22.005603331238746</c:v>
                </c:pt>
                <c:pt idx="67">
                  <c:v>22.004809587325301</c:v>
                </c:pt>
                <c:pt idx="68">
                  <c:v>22.004128281775966</c:v>
                </c:pt>
                <c:pt idx="69">
                  <c:v>22.003543487053662</c:v>
                </c:pt>
                <c:pt idx="70">
                  <c:v>22.003041531847934</c:v>
                </c:pt>
                <c:pt idx="71">
                  <c:v>22.002610681467601</c:v>
                </c:pt>
                <c:pt idx="72">
                  <c:v>22.002240863507552</c:v>
                </c:pt>
                <c:pt idx="73">
                  <c:v>22.001923432376447</c:v>
                </c:pt>
                <c:pt idx="74">
                  <c:v>22.001650967180396</c:v>
                </c:pt>
                <c:pt idx="75">
                  <c:v>22.001417098237553</c:v>
                </c:pt>
                <c:pt idx="76">
                  <c:v>22.001216358167934</c:v>
                </c:pt>
                <c:pt idx="77">
                  <c:v>22.001044054077184</c:v>
                </c:pt>
                <c:pt idx="78">
                  <c:v>22.000896157846277</c:v>
                </c:pt>
                <c:pt idx="79">
                  <c:v>22.000769211962286</c:v>
                </c:pt>
                <c:pt idx="80">
                  <c:v>22.000660248688757</c:v>
                </c:pt>
                <c:pt idx="81">
                  <c:v>22.000566720686074</c:v>
                </c:pt>
                <c:pt idx="82">
                  <c:v>22.000486441459852</c:v>
                </c:pt>
                <c:pt idx="83">
                  <c:v>22.000417534245138</c:v>
                </c:pt>
                <c:pt idx="84">
                  <c:v>22.00035838813146</c:v>
                </c:pt>
                <c:pt idx="85">
                  <c:v>22.000307620403039</c:v>
                </c:pt>
                <c:pt idx="86">
                  <c:v>22.000264044213687</c:v>
                </c:pt>
                <c:pt idx="87">
                  <c:v>22.000226640840765</c:v>
                </c:pt>
                <c:pt idx="88">
                  <c:v>22.000194535869525</c:v>
                </c:pt>
                <c:pt idx="89">
                  <c:v>22.000166978751068</c:v>
                </c:pt>
              </c:numCache>
            </c:numRef>
          </c:val>
          <c:smooth val="0"/>
          <c:extLst>
            <c:ext xmlns:c16="http://schemas.microsoft.com/office/drawing/2014/chart" uri="{C3380CC4-5D6E-409C-BE32-E72D297353CC}">
              <c16:uniqueId val="{00000006-0341-4374-939D-604CFD6C5717}"/>
            </c:ext>
          </c:extLst>
        </c:ser>
        <c:dLbls>
          <c:showLegendKey val="0"/>
          <c:showVal val="0"/>
          <c:showCatName val="0"/>
          <c:showSerName val="0"/>
          <c:showPercent val="0"/>
          <c:showBubbleSize val="0"/>
        </c:dLbls>
        <c:marker val="1"/>
        <c:smooth val="0"/>
        <c:axId val="479261128"/>
        <c:axId val="479261488"/>
      </c:lineChart>
      <c:catAx>
        <c:axId val="479261128"/>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000" b="0" i="0" u="none" strike="noStrike" kern="1200" baseline="0">
                    <a:solidFill>
                      <a:sysClr val="windowText" lastClr="000000">
                        <a:lumMod val="65000"/>
                        <a:lumOff val="35000"/>
                      </a:sysClr>
                    </a:solidFill>
                  </a:rPr>
                  <a:t>Length in (m)</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79261488"/>
        <c:crosses val="autoZero"/>
        <c:auto val="1"/>
        <c:lblAlgn val="ctr"/>
        <c:lblOffset val="100"/>
        <c:noMultiLvlLbl val="0"/>
      </c:catAx>
      <c:valAx>
        <c:axId val="479261488"/>
        <c:scaling>
          <c:orientation val="minMax"/>
          <c:max val="110"/>
          <c:min val="0"/>
        </c:scaling>
        <c:delete val="0"/>
        <c:axPos val="l"/>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000" b="0" i="0" u="none" strike="noStrike" kern="1200" baseline="0">
                    <a:solidFill>
                      <a:sysClr val="windowText" lastClr="000000">
                        <a:lumMod val="65000"/>
                        <a:lumOff val="35000"/>
                      </a:sysClr>
                    </a:solidFill>
                  </a:rPr>
                  <a:t>Temperature in °C</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79261128"/>
        <c:crosses val="autoZero"/>
        <c:crossBetween val="midCat"/>
        <c:majorUnit val="10"/>
        <c:minorUnit val="5"/>
      </c:valAx>
      <c:valAx>
        <c:axId val="780136664"/>
        <c:scaling>
          <c:orientation val="minMax"/>
        </c:scaling>
        <c:delete val="1"/>
        <c:axPos val="r"/>
        <c:numFmt formatCode="0.00" sourceLinked="1"/>
        <c:majorTickMark val="out"/>
        <c:minorTickMark val="none"/>
        <c:tickLblPos val="nextTo"/>
        <c:crossAx val="150325336"/>
        <c:crosses val="max"/>
        <c:crossBetween val="between"/>
      </c:valAx>
      <c:catAx>
        <c:axId val="150325336"/>
        <c:scaling>
          <c:orientation val="minMax"/>
        </c:scaling>
        <c:delete val="1"/>
        <c:axPos val="b"/>
        <c:numFmt formatCode="General" sourceLinked="1"/>
        <c:majorTickMark val="out"/>
        <c:minorTickMark val="none"/>
        <c:tickLblPos val="nextTo"/>
        <c:crossAx val="780136664"/>
        <c:crosses val="autoZero"/>
        <c:auto val="1"/>
        <c:lblAlgn val="ctr"/>
        <c:lblOffset val="100"/>
        <c:noMultiLvlLbl val="0"/>
      </c:catAx>
      <c:spPr>
        <a:noFill/>
        <a:ln>
          <a:noFill/>
        </a:ln>
        <a:effectLst/>
      </c:spPr>
    </c:plotArea>
    <c:legend>
      <c:legendPos val="b"/>
      <c:legendEntry>
        <c:idx val="0"/>
        <c:delete val="1"/>
      </c:legendEntry>
      <c:legendEntry>
        <c:idx val="1"/>
        <c:delete val="1"/>
      </c:legendEntry>
      <c:legendEntry>
        <c:idx val="2"/>
        <c:delete val="1"/>
      </c:legendEntry>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zero"/>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2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32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4055ddc6-ee7b-4b5b-b8fb-52871646f80e"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14" ma:contentTypeDescription="Create a new document." ma:contentTypeScope="" ma:versionID="c83ab09d79cfe7ed19b7a83333ae7766">
  <xsd:schema xmlns:xsd="http://www.w3.org/2001/XMLSchema" xmlns:xs="http://www.w3.org/2001/XMLSchema" xmlns:p="http://schemas.microsoft.com/office/2006/metadata/properties" xmlns:ns3="4055ddc6-ee7b-4b5b-b8fb-52871646f80e" xmlns:ns4="0338428b-3fc8-4989-9d03-78e16c931d9f" targetNamespace="http://schemas.microsoft.com/office/2006/metadata/properties" ma:root="true" ma:fieldsID="6ec1bdbf103b13674195f6245eb929c7" ns3:_="" ns4:_="">
    <xsd:import namespace="4055ddc6-ee7b-4b5b-b8fb-52871646f80e"/>
    <xsd:import namespace="0338428b-3fc8-4989-9d03-78e16c931d9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AutoTags" minOccurs="0"/>
                <xsd:element ref="ns3:MediaServiceGenerationTime" minOccurs="0"/>
                <xsd:element ref="ns3:MediaServiceEventHashCode" minOccurs="0"/>
                <xsd:element ref="ns3:MediaServiceOCR" minOccurs="0"/>
                <xsd:element ref="ns3:_activity" minOccurs="0"/>
                <xsd:element ref="ns3:MediaServiceObjectDetectorVersions" minOccurs="0"/>
                <xsd:element ref="ns3:MediaServiceSystemTags" minOccurs="0"/>
                <xsd:element ref="ns4:SharedWithUsers" minOccurs="0"/>
                <xsd:element ref="ns4:SharedWithDetails" minOccurs="0"/>
                <xsd:element ref="ns4:SharingHintHash"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AutoTags" ma:index="11" nillable="true" ma:displayName="Tags" ma:internalName="MediaServiceAutoTags" ma:readOnly="true">
      <xsd:simpleType>
        <xsd:restriction base="dms:Text"/>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_activity" ma:index="15" nillable="true" ma:displayName="_activity" ma:hidden="true" ma:internalName="_activity">
      <xsd:simpleType>
        <xsd:restriction base="dms:Note"/>
      </xsd:simple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DateTaken" ma:index="21"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338428b-3fc8-4989-9d03-78e16c931d9f"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Ber17</b:Tag>
    <b:SourceType>Book</b:SourceType>
    <b:Guid>{2BAC9EA2-02FB-44C4-9E1F-FCCDA418184A}</b:Guid>
    <b:Title>Fundamentals of Heat and Mass Transfer</b:Title>
    <b:Year>2017</b:Year>
    <b:Publisher>Wiley Publishings</b:Publisher>
    <b:Author>
      <b:Author>
        <b:NameList>
          <b:Person>
            <b:Last>Bergamn</b:Last>
            <b:First>L.T.</b:First>
          </b:Person>
          <b:Person>
            <b:Last>Lavine</b:Last>
            <b:First>A.</b:First>
          </b:Person>
        </b:NameList>
      </b:Author>
    </b:Author>
    <b:Edition>8th</b:Edition>
    <b:RefOrder>1</b:RefOrder>
  </b:Source>
  <b:Source>
    <b:Tag>Kan22</b:Tag>
    <b:SourceType>JournalArticle</b:SourceType>
    <b:Guid>{C23DA81C-6542-43EF-A082-5FF1AF73AD54}</b:Guid>
    <b:Title>Design and Analysis of Cylinder Fins</b:Title>
    <b:Year>2022</b:Year>
    <b:Author>
      <b:Author>
        <b:NameList>
          <b:Person>
            <b:Last>Kannao</b:Last>
            <b:First>C.</b:First>
          </b:Person>
          <b:Person>
            <b:Last>Bhagwat</b:Last>
            <b:First>S.</b:First>
          </b:Person>
        </b:NameList>
      </b:Author>
    </b:Author>
    <b:JournalName>International Research Journal of Engineering and Technology </b:JournalName>
    <b:Volume>9</b:Volume>
    <b:Issue>6</b:Issue>
    <b:RefOrder>2</b:RefOrder>
  </b:Source>
  <b:Source>
    <b:Tag>Sah24</b:Tag>
    <b:SourceType>JournalArticle</b:SourceType>
    <b:Guid>{B881DC9C-B55F-4601-BF90-75255BFF1A1D}</b:Guid>
    <b:Author>
      <b:Author>
        <b:NameList>
          <b:Person>
            <b:Last>Sahu</b:Last>
            <b:First>Y.</b:First>
          </b:Person>
          <b:Person>
            <b:Last>Dewangan</b:Last>
            <b:First>R.</b:First>
          </b:Person>
        </b:NameList>
      </b:Author>
    </b:Author>
    <b:Title>Thermal Analysis of IC Engine Cylinder Fin: A Comprehensive Review </b:Title>
    <b:JournalName>JETIR </b:JournalName>
    <b:Year>2024</b:Year>
    <b:Volume>11</b:Volume>
    <b:Issue>9</b:Issue>
    <b:RefOrder>4</b:RefOrder>
  </b:Source>
  <b:Source>
    <b:Tag>Law22</b:Tag>
    <b:SourceType>JournalArticle</b:SourceType>
    <b:Guid>{0CBF4658-9ADA-45FB-8ADD-BDB3ED8921E6}</b:Guid>
    <b:Title>Air-Cooled Engine Development</b:Title>
    <b:JournalName>SAE Transactions </b:JournalName>
    <b:Year>1922</b:Year>
    <b:Pages>431-477</b:Pages>
    <b:Volume>17</b:Volume>
    <b:Issue>1</b:Issue>
    <b:Author>
      <b:Author>
        <b:NameList>
          <b:Person>
            <b:Last>Lawrance</b:Last>
            <b:First>C.</b:First>
          </b:Person>
        </b:NameList>
      </b:Author>
    </b:Author>
    <b:RefOrder>5</b:RefOrder>
  </b:Source>
  <b:Source>
    <b:Tag>Gen02</b:Tag>
    <b:SourceType>Report</b:SourceType>
    <b:Guid>{EED1138C-F2DC-4491-9F77-C8642EA8FFFA}</b:Guid>
    <b:Title>Air-Cooled Aircraft Engine Cylinders</b:Title>
    <b:Year>2002</b:Year>
    <b:Author>
      <b:Author>
        <b:NameList>
          <b:Person>
            <b:Last>Genevro</b:Last>
            <b:First>G.</b:First>
          </b:Person>
        </b:NameList>
      </b:Author>
    </b:Author>
    <b:Publisher>Aircraft Engine Historical Society </b:Publisher>
    <b:RefOrder>6</b:RefOrder>
  </b:Source>
  <b:Source>
    <b:Tag>Jon19</b:Tag>
    <b:SourceType>ArticleInAPeriodical</b:SourceType>
    <b:Guid>{98EAAD7D-A6ED-47B4-9438-EC8E5D770C86}</b:Guid>
    <b:Title>Air-Cooled Flat Six Twin Plug 3.4L Porsche 911 Engine</b:Title>
    <b:Year>2019</b:Year>
    <b:Author>
      <b:Author>
        <b:NameList>
          <b:Person>
            <b:Last>Jones</b:Last>
            <b:First>G.</b:First>
          </b:Person>
        </b:NameList>
      </b:Author>
    </b:Author>
    <b:PeriodicalTitle>Engine Builder Magazine.</b:PeriodicalTitle>
    <b:Month>June </b:Month>
    <b:Day>4</b:Day>
    <b:RefOrder>7</b:RefOrder>
  </b:Source>
  <b:Source>
    <b:Tag>Pul14</b:Tag>
    <b:SourceType>Book</b:SourceType>
    <b:Guid>{0C1DDCEF-E397-455B-AA0E-391174B9875E}</b:Guid>
    <b:Title>Engineering Fundamentals of the Internal Combustion Engine </b:Title>
    <b:Year>2014</b:Year>
    <b:City>Harlow </b:City>
    <b:Publisher>Pearson</b:Publisher>
    <b:Author>
      <b:Author>
        <b:NameList>
          <b:Person>
            <b:Last>Pulkrabek</b:Last>
            <b:First>W.</b:First>
          </b:Person>
        </b:NameList>
      </b:Author>
    </b:Author>
    <b:Edition>2nd </b:Edition>
    <b:RefOrder>8</b:RefOrder>
  </b:Source>
  <b:Source>
    <b:Tag>Bla90</b:Tag>
    <b:SourceType>Book</b:SourceType>
    <b:Guid>{8DC9D9D5-A2DA-4A92-A554-53931BBFDF9C}</b:Guid>
    <b:Author>
      <b:Author>
        <b:NameList>
          <b:Person>
            <b:Last>Blair</b:Last>
            <b:First>G.</b:First>
          </b:Person>
        </b:NameList>
      </b:Author>
    </b:Author>
    <b:Title>Two-Stroke Engines </b:Title>
    <b:Year>1990</b:Year>
    <b:City>Warrendale </b:City>
    <b:Publisher>SAE International </b:Publisher>
    <b:RefOrder>9</b:RefOrder>
  </b:Source>
  <b:Source>
    <b:Tag>Hey18</b:Tag>
    <b:SourceType>Book</b:SourceType>
    <b:Guid>{71595EE4-C097-4CEB-9540-6FDA4AC1DCCC}</b:Guid>
    <b:Author>
      <b:Author>
        <b:NameList>
          <b:Person>
            <b:Last>Heywood</b:Last>
            <b:First>J.</b:First>
          </b:Person>
        </b:NameList>
      </b:Author>
    </b:Author>
    <b:Title>Internal Combustion Engine Fundamentals </b:Title>
    <b:Year>2018</b:Year>
    <b:City>London </b:City>
    <b:Publisher>McGraw Hill </b:Publisher>
    <b:Edition>2nd</b:Edition>
    <b:RefOrder>10</b:RefOrder>
  </b:Source>
  <b:Source>
    <b:Tag>Xia18</b:Tag>
    <b:SourceType>JournalArticle</b:SourceType>
    <b:Guid>{500A7EEE-9E87-43DB-9EF8-1C57B5BF8BFC}</b:Guid>
    <b:Title>A Review on Recent Development of Cooling Technologies for Concentrated Photovoltaics (CPV) Systems</b:Title>
    <b:Year>2018</b:Year>
    <b:Author>
      <b:Author>
        <b:NameList>
          <b:Person>
            <b:Last>Xiao</b:Last>
            <b:First>M.</b:First>
          </b:Person>
          <b:Person>
            <b:Last>Tang</b:Last>
            <b:First>L.</b:First>
          </b:Person>
          <b:Person>
            <b:Last>Zhang</b:Last>
            <b:First>X.</b:First>
          </b:Person>
          <b:Person>
            <b:Last>Lun</b:Last>
            <b:First>I.</b:First>
          </b:Person>
          <b:Person>
            <b:Last>Yuan</b:Last>
            <b:First>Y.</b:First>
          </b:Person>
        </b:NameList>
      </b:Author>
    </b:Author>
    <b:JournalName>MDPI Energies </b:JournalName>
    <b:Volume>11</b:Volume>
    <b:Issue>3416</b:Issue>
    <b:RefOrder>13</b:RefOrder>
  </b:Source>
  <b:Source>
    <b:Tag>JLi11</b:Tag>
    <b:SourceType>Book</b:SourceType>
    <b:Guid>{7AC6FEF4-F7B8-4979-98F8-ABE85C20161B}</b:Guid>
    <b:Author>
      <b:Author>
        <b:NameList>
          <b:Person>
            <b:Last>Lienhard</b:Last>
            <b:First>J.</b:First>
          </b:Person>
        </b:NameList>
      </b:Author>
    </b:Author>
    <b:Title>A Heat Transfer Textbook</b:Title>
    <b:Year>2011</b:Year>
    <b:City>New York</b:City>
    <b:Publisher>Dover Publications</b:Publisher>
    <b:Edition>4th</b:Edition>
    <b:RefOrder>11</b:RefOrder>
  </b:Source>
  <b:Source>
    <b:Tag>Pru13</b:Tag>
    <b:SourceType>JournalArticle</b:SourceType>
    <b:Guid>{23B7A3FA-2850-44DF-A1A9-FCC38D8B43E7}</b:Guid>
    <b:Title>Cooling Systems in Automobiles &amp; Cars</b:Title>
    <b:Year>2013</b:Year>
    <b:Author>
      <b:Author>
        <b:NameList>
          <b:Person>
            <b:Last>Prudhvi</b:Last>
            <b:First>G.</b:First>
          </b:Person>
          <b:Person>
            <b:Last>Vinay</b:Last>
            <b:First>G.</b:First>
          </b:Person>
          <b:Person>
            <b:Last>Babu</b:Last>
            <b:First>G.</b:First>
          </b:Person>
        </b:NameList>
      </b:Author>
    </b:Author>
    <b:JournalName>IJEAT</b:JournalName>
    <b:Volume>2</b:Volume>
    <b:Issue>4</b:Issue>
    <b:RefOrder>12</b:RefOrder>
  </b:Source>
  <b:Source>
    <b:Tag>Mit26</b:Tag>
    <b:SourceType>InternetSite</b:SourceType>
    <b:Guid>{1C2A78D0-6212-425C-9373-16029BB59381}</b:Guid>
    <b:Title>Why Water-Cooled Diesel Generators Are the Only Choice for Heavy-Duty Applications </b:Title>
    <b:Year>2026</b:Year>
    <b:Author>
      <b:Author>
        <b:Corporate>Mitsubishi Heavy Industries - VST Diesel Engines </b:Corporate>
      </b:Author>
    </b:Author>
    <b:YearAccessed>2026</b:YearAccessed>
    <b:MonthAccessed>April </b:MonthAccessed>
    <b:DayAccessed>12</b:DayAccessed>
    <b:URL>https://www.mhi.com/group/mvde/blog/why-water-cooled-diesel-generators-are-the-only-choice-for-heavy-duty-applications</b:URL>
    <b:RefOrder>16</b:RefOrder>
  </b:Source>
  <b:Source>
    <b:Tag>Lip</b:Tag>
    <b:SourceType>JournalArticle</b:SourceType>
    <b:Guid>{2732B5AF-9855-4B11-8618-6632D40C1C72}</b:Guid>
    <b:Author>
      <b:Author>
        <b:NameList>
          <b:Person>
            <b:Last>Lipnicky</b:Last>
            <b:First>M.</b:First>
          </b:Person>
          <b:Person>
            <b:Last>Brodnianska</b:Last>
            <b:First>Z.</b:First>
          </b:Person>
          <b:Person>
            <b:Last>Beno</b:Last>
            <b:First>P.</b:First>
          </b:Person>
        </b:NameList>
      </b:Author>
    </b:Author>
    <b:Title>Influence of Coolant Additives and Core Geomtry of Fin-Tube Automobile Engine Raditors on the Enhancement of Cooling Process Efficiency </b:Title>
    <b:JournalName>MDPI Vehicles </b:JournalName>
    <b:Year>2024</b:Year>
    <b:Pages>2011-2030</b:Pages>
    <b:Volume>6</b:Volume>
    <b:Issue>4</b:Issue>
    <b:RefOrder>14</b:RefOrder>
  </b:Source>
  <b:Source>
    <b:Tag>Rob07</b:Tag>
    <b:SourceType>Book</b:SourceType>
    <b:Guid>{F1AC9E57-5F1F-49D7-834F-0FE7CFDB29FC}</b:Guid>
    <b:Author>
      <b:Author>
        <b:Corporate>Robert Bosch GmbH</b:Corporate>
      </b:Author>
    </b:Author>
    <b:Title>Bosch Automotive Handbook</b:Title>
    <b:Year>2007</b:Year>
    <b:City>plochingen</b:City>
    <b:Publisher>John Wiley &amp; Sons</b:Publisher>
    <b:Edition>7th</b:Edition>
    <b:RefOrder>15</b:RefOrder>
  </b:Source>
  <b:Source>
    <b:Tag>Gog21</b:Tag>
    <b:SourceType>InternetSite</b:SourceType>
    <b:Guid>{5D6B1A0E-AFF2-4AD7-B6AD-DED923EC86D1}</b:Guid>
    <b:Title>Better Heat Exchangers with Additive Manufacturing </b:Title>
    <b:Year>2021</b:Year>
    <b:Author>
      <b:Author>
        <b:NameList>
          <b:Person>
            <b:Last>Goguelin</b:Last>
            <b:First>S.</b:First>
          </b:Person>
        </b:NameList>
      </b:Author>
    </b:Author>
    <b:YearAccessed>2026</b:YearAccessed>
    <b:MonthAccessed>April</b:MonthAccessed>
    <b:DayAccessed>13</b:DayAccessed>
    <b:URL>https://all3dp.com/1/better-heat-exchangers-with-additive-manufacturing/</b:URL>
    <b:RefOrder>19</b:RefOrder>
  </b:Source>
  <b:Source>
    <b:Tag>Rah24</b:Tag>
    <b:SourceType>JournalArticle</b:SourceType>
    <b:Guid>{3207D09A-04C6-45F2-9B43-E98F48D8BCE5}</b:Guid>
    <b:Title>Advancing thermal management in electronics: a review of innovative heat sink design and optimisation Techniques</b:Title>
    <b:Year>2024</b:Year>
    <b:Author>
      <b:Author>
        <b:NameList>
          <b:Person>
            <b:Last>Rahman</b:Last>
            <b:First>M.</b:First>
          </b:Person>
          <b:Person>
            <b:Last>Hasnain</b:Last>
            <b:First>S.</b:First>
          </b:Person>
          <b:Person>
            <b:Last>Paramasivam</b:Last>
            <b:First>P.</b:First>
          </b:Person>
          <b:Person>
            <b:Last>Ayanie</b:Last>
            <b:First>A.</b:First>
          </b:Person>
        </b:NameList>
      </b:Author>
    </b:Author>
    <b:JournalName>Royal Society of Chemistry </b:JournalName>
    <b:Pages>31291-31319</b:Pages>
    <b:Volume>14</b:Volume>
    <b:RefOrder>17</b:RefOrder>
  </b:Source>
  <b:Source>
    <b:Tag>Den25</b:Tag>
    <b:SourceType>JournalArticle</b:SourceType>
    <b:Guid>{570B80A4-7B72-4EC0-BD58-9429138C744F}</b:Guid>
    <b:Author>
      <b:Author>
        <b:NameList>
          <b:Person>
            <b:Last>Deng</b:Last>
            <b:First>Y.</b:First>
          </b:Person>
          <b:Person>
            <b:Last>Korvink</b:Last>
            <b:First>J.</b:First>
          </b:Person>
        </b:NameList>
      </b:Author>
    </b:Author>
    <b:Title>Topology optimisation on variable curved surfaces for mass and heat transfer in volume flow</b:Title>
    <b:JournalName>Engineering with Computers</b:JournalName>
    <b:Year>2025</b:Year>
    <b:Pages>4899-4952</b:Pages>
    <b:Volume>41</b:Volume>
    <b:RefOrder>18</b:RefOrder>
  </b:Source>
  <b:Source>
    <b:Tag>Bat25</b:Tag>
    <b:SourceType>JournalArticle</b:SourceType>
    <b:Guid>{02B58BDF-BDEE-4E12-9BF6-A5C13F831BB6}</b:Guid>
    <b:Author>
      <b:Author>
        <b:NameList>
          <b:Person>
            <b:Last>Batikh</b:Last>
            <b:First>A.</b:First>
          </b:Person>
          <b:Person>
            <b:Last>Fradin</b:Last>
            <b:First>J.</b:First>
          </b:Person>
          <b:Person>
            <b:Last>Moreno</b:Last>
            <b:First>A.</b:First>
          </b:Person>
        </b:NameList>
      </b:Author>
    </b:Author>
    <b:Title>Computational and Experimental Investigation of Additively Manufactured Lattice Heat Sinks for Liquid-Cooling Railway Power Electronic</b:Title>
    <b:JournalName>MDPI Energies</b:JournalName>
    <b:Year>2025</b:Year>
    <b:Volume>18</b:Volume>
    <b:Issue>14</b:Issue>
    <b:RefOrder>20</b:RefOrder>
  </b:Source>
  <b:Source>
    <b:Tag>Omr25</b:Tag>
    <b:SourceType>JournalArticle</b:SourceType>
    <b:Guid>{723151E8-D4E6-431B-B8C0-150A0EC6AA37}</b:Guid>
    <b:Author>
      <b:Author>
        <b:NameList>
          <b:Person>
            <b:Last>Omran</b:Last>
            <b:First>I.</b:First>
          </b:Person>
          <b:Person>
            <b:Last>Chahrour</b:Last>
            <b:First>K.</b:First>
          </b:Person>
        </b:NameList>
      </b:Author>
    </b:Author>
    <b:Title>Numerical INvestigation of Hydrothermal Performance of Twisted Elliptical Pin-Fin Heat Sinks</b:Title>
    <b:JournalName>Heat Transfer</b:JournalName>
    <b:Year>2025</b:Year>
    <b:Pages>1-23</b:Pages>
    <b:RefOrder>21</b:RefOrder>
  </b:Source>
  <b:Source>
    <b:Tag>Has25</b:Tag>
    <b:SourceType>JournalArticle</b:SourceType>
    <b:Guid>{ABA58F04-BDF2-4F4C-94D9-9438CF6A91AB}</b:Guid>
    <b:Author>
      <b:Author>
        <b:NameList>
          <b:Person>
            <b:Last>Hassan</b:Last>
            <b:First>F.</b:First>
          </b:Person>
          <b:Person>
            <b:Last>Jamil</b:Last>
            <b:First>F.</b:First>
          </b:Person>
          <b:Person>
            <b:Last>Baig</b:Last>
            <b:First>T.</b:First>
          </b:Person>
        </b:NameList>
      </b:Author>
    </b:Author>
    <b:Title>Recent advances for thermal management of electronic devices: A state-of-the-art review</b:Title>
    <b:JournalName>Renewable and Sustainable Energy Review</b:JournalName>
    <b:Year>2025</b:Year>
    <b:Volume>234</b:Volume>
    <b:RefOrder>22</b:RefOrder>
  </b:Source>
  <b:Source>
    <b:Tag>Cha26</b:Tag>
    <b:SourceType>JournalArticle</b:SourceType>
    <b:Guid>{D84CD30E-7922-43A0-BF81-C5D176AC2001}</b:Guid>
    <b:Author>
      <b:Author>
        <b:NameList>
          <b:Person>
            <b:Last>Chang</b:Last>
            <b:First>Y.</b:First>
          </b:Person>
        </b:NameList>
      </b:Author>
    </b:Author>
    <b:Title>Literature Review: Air-Cooled Heat Sink Geometries Subjected to Forced Flow</b:Title>
    <b:JournalName>MDPI Applied Sciences</b:JournalName>
    <b:Year>2026</b:Year>
    <b:Volume>16</b:Volume>
    <b:Issue>5</b:Issue>
    <b:RefOrder>23</b:RefOrder>
  </b:Source>
  <b:Source>
    <b:Tag>Ahm18</b:Tag>
    <b:SourceType>JournalArticle</b:SourceType>
    <b:Guid>{D2F94DDE-0260-4247-95B8-EBBB69506DFE}</b:Guid>
    <b:Author>
      <b:Author>
        <b:NameList>
          <b:Person>
            <b:Last>Ahmed</b:Last>
            <b:First>H.</b:First>
          </b:Person>
          <b:Person>
            <b:Last>Salman</b:Last>
            <b:First>B.</b:First>
          </b:Person>
          <b:Person>
            <b:Last>Kherbeet</b:Last>
            <b:First>A.</b:First>
          </b:Person>
          <b:Person>
            <b:Last>Ahmed</b:Last>
            <b:First>M.</b:First>
          </b:Person>
        </b:NameList>
      </b:Author>
    </b:Author>
    <b:Title>Optimisation of Thermal Design of Heat Sinks: A review</b:Title>
    <b:JournalName>International Journal of Heat and Mass Transfer</b:JournalName>
    <b:Year>2018</b:Year>
    <b:Pages>129-153</b:Pages>
    <b:Volume>118</b:Volume>
    <b:RefOrder>24</b:RefOrder>
  </b:Source>
  <b:Source>
    <b:Tag>BOY17</b:Tag>
    <b:SourceType>InternetSite</b:SourceType>
    <b:Guid>{B8186CAF-4E35-430B-8AD0-9AE4530BF92F}</b:Guid>
    <b:Title>Thermal Convection: Natural versus Forced Convection </b:Title>
    <b:Year>2017</b:Year>
    <b:Author>
      <b:Author>
        <b:Corporate>BOYD</b:Corporate>
      </b:Author>
    </b:Author>
    <b:YearAccessed>2026</b:YearAccessed>
    <b:MonthAccessed>April </b:MonthAccessed>
    <b:DayAccessed>13</b:DayAccessed>
    <b:URL>https://www.boydcorp.com/thermal/thermal-convection-natural-versus-forced.html</b:URL>
    <b:RefOrder>25</b:RefOrder>
  </b:Source>
  <b:Source>
    <b:Tag>Cen20</b:Tag>
    <b:SourceType>Book</b:SourceType>
    <b:Guid>{BE23A24D-4D24-4BA3-9626-15B9CFC464D0}</b:Guid>
    <b:Title>Thermodynamics: An Engineering Approach </b:Title>
    <b:Year>2020</b:Year>
    <b:Author>
      <b:Author>
        <b:NameList>
          <b:Person>
            <b:Last>Cengel</b:Last>
            <b:First>Y.</b:First>
          </b:Person>
          <b:Person>
            <b:Last>Boles</b:Last>
            <b:First>M.</b:First>
          </b:Person>
          <b:Person>
            <b:Last>Kanoglu</b:Last>
            <b:First>M.</b:First>
          </b:Person>
        </b:NameList>
      </b:Author>
    </b:Author>
    <b:City>London </b:City>
    <b:Publisher>McGraw Hill</b:Publisher>
    <b:Edition>9th</b:Edition>
    <b:RefOrder>3</b:RefOrder>
  </b:Source>
  <b:Source>
    <b:Tag>Alu26</b:Tag>
    <b:SourceType>InternetSite</b:SourceType>
    <b:Guid>{671B954D-E62B-435A-8312-388C86ED41DE}</b:Guid>
    <b:Title>Technical Material </b:Title>
    <b:Author>
      <b:Author>
        <b:Corporate>Aluminium components Heatsinks ABL</b:Corporate>
      </b:Author>
    </b:Author>
    <b:YearAccessed>2026</b:YearAccessed>
    <b:MonthAccessed>April</b:MonthAccessed>
    <b:DayAccessed>14</b:DayAccessed>
    <b:URL>https://www.abl-heatsinks.co.uk/technical/material#:~:text=Technical,integrated%20circuits%20and%20laser%20diodes.</b:URL>
    <b:RefOrder>27</b:RefOrder>
  </b:Source>
  <b:Source>
    <b:Tag>Sem21</b:Tag>
    <b:SourceType>InternetSite</b:SourceType>
    <b:Guid>{4A52C742-D7CE-42DE-B562-1904CFB6C301}</b:Guid>
    <b:Author>
      <b:Author>
        <b:Corporate>Semiconductor For You </b:Corporate>
      </b:Author>
    </b:Author>
    <b:Title>Extruded heat sink materials - Aluminum alloys vs copper</b:Title>
    <b:Year>2021</b:Year>
    <b:YearAccessed>2026</b:YearAccessed>
    <b:MonthAccessed>April </b:MonthAccessed>
    <b:DayAccessed>14</b:DayAccessed>
    <b:URL>https://www.semiconductorforu.com/extruded-heat-sink-materials-aluminum-alloys-vs-copper/#:~:text=When%20it%20comes%20to%20the,the%20weight%20of%20the%20metal.</b:URL>
    <b:RefOrder>28</b:RefOrder>
  </b:Source>
  <b:Source>
    <b:Tag>Kin25</b:Tag>
    <b:SourceType>InternetSite</b:SourceType>
    <b:Guid>{D7D8CE16-BDA4-475F-BF05-631A8CCF064B}</b:Guid>
    <b:Author>
      <b:Author>
        <b:Corporate>Kingka</b:Corporate>
      </b:Author>
    </b:Author>
    <b:Title>Copper Vs. Aluminum Heat Sinks: Which Reigns Supreme for Your Cooling Needs?</b:Title>
    <b:Year>2025</b:Year>
    <b:YearAccessed>2026</b:YearAccessed>
    <b:MonthAccessed>April </b:MonthAccessed>
    <b:DayAccessed>14</b:DayAccessed>
    <b:URL>https://www.kingkatech.com/copper-vs-aluminum-heat-sinks-which-reigns-supreme-for-your-cooling-needs.html#:~:text=When%20choosing%20between%20copper%20vs,your%20specific%20thermal%20management%20challenges.</b:URL>
    <b:RefOrder>29</b:RefOrder>
  </b:Source>
  <b:Source>
    <b:Tag>Ste91</b:Tag>
    <b:SourceType>Book</b:SourceType>
    <b:Guid>{DE720A8A-1592-4B54-851A-F884A8852859}</b:Guid>
    <b:Title>Electronics Cooling </b:Title>
    <b:Year>1991</b:Year>
    <b:Author>
      <b:Author>
        <b:NameList>
          <b:Person>
            <b:Last>Steinberg</b:Last>
            <b:First>D.</b:First>
          </b:Person>
        </b:NameList>
      </b:Author>
    </b:Author>
    <b:Publisher>Wiley-Interscience</b:Publisher>
    <b:Edition>2nd</b:Edition>
    <b:RefOrder>26</b:RefOrder>
  </b:Source>
  <b:Source>
    <b:Tag>Inc22</b:Tag>
    <b:SourceType>Book</b:SourceType>
    <b:Guid>{07141704-74ED-4946-B40E-EED365A2AFB6}</b:Guid>
    <b:Author>
      <b:Author>
        <b:NameList>
          <b:Person>
            <b:Last>Incropera</b:Last>
            <b:First>F.</b:First>
          </b:Person>
          <b:Person>
            <b:Last>DeWaitt</b:Last>
            <b:First>D.</b:First>
          </b:Person>
          <b:Person>
            <b:Last>Lavinem</b:Last>
            <b:First>A.</b:First>
          </b:Person>
          <b:Person>
            <b:Last>Bergman</b:Last>
            <b:First>T.</b:First>
          </b:Person>
        </b:NameList>
      </b:Author>
    </b:Author>
    <b:Title>Fundamentals of Heat and Mass Transfer</b:Title>
    <b:Year>2022</b:Year>
    <b:Publisher>Wiley </b:Publisher>
    <b:Edition>8th</b:Edition>
    <b:RefOrder>30</b:RefOrder>
  </b:Source>
  <b:Source>
    <b:Tag>Inc17</b:Tag>
    <b:SourceType>Book</b:SourceType>
    <b:Guid>{D298163A-5F89-41E0-B5EE-434DB246E6E8}</b:Guid>
    <b:Author>
      <b:Author>
        <b:NameList>
          <b:Person>
            <b:Last>Incropera</b:Last>
            <b:First>F.</b:First>
          </b:Person>
          <b:Person>
            <b:Last>DeWitt</b:Last>
            <b:First>D.</b:First>
          </b:Person>
          <b:Person>
            <b:Last>Bergman</b:Last>
            <b:First>T.</b:First>
          </b:Person>
          <b:Person>
            <b:Last>Lavine</b:Last>
            <b:First>A.</b:First>
          </b:Person>
        </b:NameList>
      </b:Author>
    </b:Author>
    <b:Title>Fundamentals of Heat and Mass Transfer</b:Title>
    <b:Year>2017</b:Year>
    <b:Publisher>Wiley</b:Publisher>
    <b:Edition>8th</b:Edition>
    <b:RefOrder>31</b:RefOrder>
  </b:Source>
  <b:Source>
    <b:Tag>Cen201</b:Tag>
    <b:SourceType>Book</b:SourceType>
    <b:Guid>{4B3F3BCF-43F8-4C7F-8E38-D920293B5C61}</b:Guid>
    <b:Author>
      <b:Author>
        <b:NameList>
          <b:Person>
            <b:Last>Cengel</b:Last>
            <b:First>Y.</b:First>
          </b:Person>
          <b:Person>
            <b:Last>Ghajar</b:Last>
            <b:First>A.</b:First>
          </b:Person>
        </b:NameList>
      </b:Author>
    </b:Author>
    <b:Title>Heat and Mass Transfer: Fundamentals and Applications</b:Title>
    <b:Year>2020</b:Year>
    <b:Publisher>McGraw-Hill</b:Publisher>
    <b:Edition>6th</b:Edition>
    <b:RefOrder>32</b:RefOrder>
  </b:Source>
  <b:Source>
    <b:Tag>AST20</b:Tag>
    <b:SourceType>Report</b:SourceType>
    <b:Guid>{CB445409-F41E-4E8A-AA8A-1CB716AF24ED}</b:Guid>
    <b:Title>ASTM C1055-20 Standard Guide for Heated System Surface Conditions that Produce Contact Burn Injuries</b:Title>
    <b:Year>2020</b:Year>
    <b:City>New York</b:City>
    <b:Publisher>ASTM International </b:Publisher>
    <b:Author>
      <b:Author>
        <b:Corporate>ASTM International </b:Corporate>
      </b:Author>
    </b:Author>
    <b:RefOrder>33</b:RefOrder>
  </b:Source>
</b:Sources>
</file>

<file path=customXml/itemProps1.xml><?xml version="1.0" encoding="utf-8"?>
<ds:datastoreItem xmlns:ds="http://schemas.openxmlformats.org/officeDocument/2006/customXml" ds:itemID="{836E4228-D38E-4A1F-B5EF-0CECD5BE535D}">
  <ds:schemaRefs>
    <ds:schemaRef ds:uri="http://schemas.microsoft.com/office/2006/metadata/properties"/>
    <ds:schemaRef ds:uri="http://schemas.microsoft.com/office/infopath/2007/PartnerControls"/>
    <ds:schemaRef ds:uri="4055ddc6-ee7b-4b5b-b8fb-52871646f80e"/>
  </ds:schemaRefs>
</ds:datastoreItem>
</file>

<file path=customXml/itemProps2.xml><?xml version="1.0" encoding="utf-8"?>
<ds:datastoreItem xmlns:ds="http://schemas.openxmlformats.org/officeDocument/2006/customXml" ds:itemID="{6B760C72-A873-4D18-A8F9-9FE3094F873D}">
  <ds:schemaRefs>
    <ds:schemaRef ds:uri="http://schemas.microsoft.com/sharepoint/v3/contenttype/forms"/>
  </ds:schemaRefs>
</ds:datastoreItem>
</file>

<file path=customXml/itemProps3.xml><?xml version="1.0" encoding="utf-8"?>
<ds:datastoreItem xmlns:ds="http://schemas.openxmlformats.org/officeDocument/2006/customXml" ds:itemID="{9F33A6E1-4799-42A8-B910-8C2C3409C8C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0338428b-3fc8-4989-9d03-78e16c931d9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CB7145D-BEA5-4B3F-B40C-7E15BDDA5C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6171</TotalTime>
  <Pages>22</Pages>
  <Words>5996</Words>
  <Characters>34183</Characters>
  <Application>Microsoft Office Word</Application>
  <DocSecurity>0</DocSecurity>
  <Lines>284</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40099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Joshua Axon (2218372)</dc:creator>
  <cp:keywords/>
  <dc:description/>
  <cp:lastModifiedBy>Josh Axon</cp:lastModifiedBy>
  <cp:revision>652</cp:revision>
  <cp:lastPrinted>2026-04-18T12:46:00Z</cp:lastPrinted>
  <dcterms:created xsi:type="dcterms:W3CDTF">2026-04-11T14:26:00Z</dcterms:created>
  <dcterms:modified xsi:type="dcterms:W3CDTF">2026-04-18T13:44:00Z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0x010100BD024FF986E86248B25DDBA3DBF998D1</vt:lpwstr>
  </property>
  <property fmtid="{D5CDD505-2E9C-101B-9397-08002B2CF9AE}" pid="3" name="GrammarlyDocumentId">
    <vt:lpwstr>ec2faceddc4bf09e82a1629549c6cc4a748bbd8c8ee66dc45322982c97ae1f58</vt:lpwstr>
  </property>
</Properties>
</file>