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CEAF7" w:themeColor="text2" w:themeTint="19"/>
  <w:body>
    <w:sdt>
      <w:sdtPr>
        <w:rPr>
          <w:color w:val="156082" w:themeColor="accent1"/>
          <w:kern w:val="2"/>
          <w:sz w:val="24"/>
          <w:szCs w:val="24"/>
          <w:lang w:val="en-GB" w:eastAsia="en-GB"/>
          <w14:ligatures w14:val="standardContextual"/>
        </w:rPr>
        <w:id w:val="248015688"/>
        <w:docPartObj>
          <w:docPartGallery w:val="Cover Pages"/>
          <w:docPartUnique/>
        </w:docPartObj>
      </w:sdtPr>
      <w:sdtEndPr>
        <w:rPr>
          <w:rFonts w:ascii="Elephant" w:eastAsia="Algerian" w:hAnsi="Elephant" w:cs="Algerian"/>
          <w:bCs/>
          <w:color w:val="auto"/>
          <w:sz w:val="44"/>
          <w:u w:val="single"/>
        </w:rPr>
      </w:sdtEndPr>
      <w:sdtContent>
        <w:p w14:paraId="18C623A9" w14:textId="779877E1" w:rsidR="00310BC3" w:rsidRDefault="00DA0D49" w:rsidP="009F28F0">
          <w:pPr>
            <w:pStyle w:val="NoSpacing"/>
            <w:spacing w:before="1540" w:after="240"/>
            <w:rPr>
              <w:color w:val="156082" w:themeColor="accent1"/>
            </w:rPr>
          </w:pPr>
          <w:r>
            <w:rPr>
              <w:noProof/>
              <w:color w:val="156082" w:themeColor="accent1"/>
            </w:rPr>
            <w:drawing>
              <wp:anchor distT="0" distB="0" distL="114300" distR="114300" simplePos="0" relativeHeight="251667456" behindDoc="1" locked="0" layoutInCell="1" allowOverlap="1" wp14:anchorId="7C55889F" wp14:editId="490C8BC9">
                <wp:simplePos x="0" y="0"/>
                <wp:positionH relativeFrom="column">
                  <wp:posOffset>2135505</wp:posOffset>
                </wp:positionH>
                <wp:positionV relativeFrom="paragraph">
                  <wp:posOffset>1000760</wp:posOffset>
                </wp:positionV>
                <wp:extent cx="1417320" cy="750570"/>
                <wp:effectExtent l="0" t="0" r="0" b="0"/>
                <wp:wrapNone/>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r w:rsidR="004F395B">
            <w:rPr>
              <w:rFonts w:ascii="Elephant" w:eastAsia="Algerian" w:hAnsi="Elephant" w:cs="Algerian"/>
              <w:bCs/>
              <w:noProof/>
              <w:sz w:val="52"/>
              <w:szCs w:val="32"/>
              <w:u w:val="single"/>
              <w14:ligatures w14:val="standardContextual"/>
            </w:rPr>
            <mc:AlternateContent>
              <mc:Choice Requires="wpi">
                <w:drawing>
                  <wp:anchor distT="0" distB="0" distL="114300" distR="114300" simplePos="0" relativeHeight="251691008" behindDoc="0" locked="0" layoutInCell="1" allowOverlap="1" wp14:anchorId="62986336" wp14:editId="2343D18A">
                    <wp:simplePos x="0" y="0"/>
                    <wp:positionH relativeFrom="column">
                      <wp:posOffset>4400010</wp:posOffset>
                    </wp:positionH>
                    <wp:positionV relativeFrom="paragraph">
                      <wp:posOffset>1870345</wp:posOffset>
                    </wp:positionV>
                    <wp:extent cx="1743480" cy="360"/>
                    <wp:effectExtent l="38100" t="38100" r="47625" b="38100"/>
                    <wp:wrapNone/>
                    <wp:docPr id="748324501" name="Ink 14"/>
                    <wp:cNvGraphicFramePr/>
                    <a:graphic xmlns:a="http://schemas.openxmlformats.org/drawingml/2006/main">
                      <a:graphicData uri="http://schemas.microsoft.com/office/word/2010/wordprocessingInk">
                        <w14:contentPart bwMode="auto" r:id="rId10">
                          <w14:nvContentPartPr>
                            <w14:cNvContentPartPr/>
                          </w14:nvContentPartPr>
                          <w14:xfrm>
                            <a:off x="0" y="0"/>
                            <a:ext cx="1743480" cy="360"/>
                          </w14:xfrm>
                        </w14:contentPart>
                      </a:graphicData>
                    </a:graphic>
                  </wp:anchor>
                </w:drawing>
              </mc:Choice>
              <mc:Fallback>
                <w:pict>
                  <v:shapetype w14:anchorId="1EC9AFD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345.95pt;margin-top:146.75pt;width:138.3pt;height:1.0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84wdVzAQAABwMAAA4AAABkcnMvZTJvRG9jLnhtbJxSy27CMBC8V+o/&#10;WL6XJLyKIgKHokoc+ji0H+A6NrEae6O1Q8LfdxOgQKuqEhdr1yPPzux4vmxtybYKvQGX8WQQc6ac&#10;hNy4Tcbf3x7vZpz5IFwuSnAq4zvl+XJxezNvqlQNoYAyV8iIxPm0qTJehFClUeRloazwA6iUI1AD&#10;WhGoxU2Uo2iI3ZbRMI6nUQOYVwhSeU+3qz3IFz2/1kqGF629CqzM+DQZkrxwLJCKyXDC2QcV41nM&#10;o8VcpBsUVWHkQZK4QpEVxpGAb6qVCILVaH5RWSMRPOgwkGAj0NpI1fshZ0n8w9nafXaukrGsMZXg&#10;gnLhVWA47q4HrhlhS9pA8wQ5pSPqAPzASOv5P4y96BXI2pKefSKoShHoO/jCVJ4zTE2ecVznyUm/&#10;2z6cHLziydfzJUCJRAfLfz1pNdpu2aSEtRmngHfd2Wep2sAkXSb341EXMJOEjaY9euTdvz92Z4ul&#10;0RcRnvedrLP/u/gCAAD//wMAUEsDBBQABgAIAAAAIQCVxTDSzwEAAEUEAAAQAAAAZHJzL2luay9p&#10;bmsxLnhtbKRTwW6cMBC9V+o/WM4hlwCGpQ1BYSNV6kqVWilqUik9EpiAFWyvbBN2/76DAe9KpYe2&#10;F2RmPG/mvXm+vTuIjryBNlzJgsYhowRkpWoum4L+eNwFGSXGlrIuOyWhoEcw9G77/t0tl6+iy/FL&#10;EEGa8SS6grbW7vMoGoYhHDah0k2UMLaJvsjXb1/pdq6q4YVLbrGlWUKVkhYOdgTLeV3Qyh6Yv4/Y&#10;D6rXFfj0GNHV6YbVZQU7pUVpPWJbSgkdkaXAuZ8oscc9Hjj2aUBTIjgSDpIwTq/T7PMNBspDQc/+&#10;exzR4CSCRuuYP/8TM3Ka5X+e/V6rPWjL4STTRGpOHEk1/Tt+E1ENRnX9qC0lb2XXI+WYMVzrTCeO&#10;Vgj9jofc/g5vJjMPdD75nPFLXMS0XABaS+z9Vq3BOcfwg9XOgAlLPgYsDtjmMb7JkyxP4zBlybiQ&#10;pd/kmwXzWfem9XjP+uQQl/E8J24Dr23rZWIh23zwOp2rtFbbAm9a+4/FleoUWnDezwVj6S77dLLZ&#10;Wj/eSKXhHtdreg2+Nj7TwpV5ZVYemXMamZ/ad3gp6IV7Z8RVTgGnWUzY1WWaJcklu6JBmqHkbFHc&#10;gfguuNXtLwAAAP//AwBQSwMEFAAGAAgAAAAhACEmLvjfAAAACwEAAA8AAABkcnMvZG93bnJldi54&#10;bWxMjz1PwzAQhnck/oN1SCyIOm3U0IQ4FQJ1ZKAwwObG1zg0Pkexm4R/z3WC7T4evfdcuZ1dJ0Yc&#10;QutJwXKRgECqvWmpUfDxvrvfgAhRk9GdJ1TwgwG21fVVqQvjJ3rDcR8bwSEUCq3AxtgXUobaotNh&#10;4Xsk3h394HTkdmikGfTE4a6TqyTJpNMt8QWre3y2WJ/2Z6fgZMZuN32ZaGx/1Gn6+nL3+fCt1O3N&#10;/PQIIuIc/2C46LM6VOx08GcyQXQKsnyZM6pgladrEEzk2YaLw2WyzkBWpfz/Q/UL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XzjB1XMBAAAHAwAADgAAAAAA&#10;AAAAAAAAAAA8AgAAZHJzL2Uyb0RvYy54bWxQSwECLQAUAAYACAAAACEAlcUw0s8BAABFBAAAEAAA&#10;AAAAAAAAAAAAAADbAwAAZHJzL2luay9pbmsxLnhtbFBLAQItABQABgAIAAAAIQAhJi743wAAAAsB&#10;AAAPAAAAAAAAAAAAAAAAANgFAABkcnMvZG93bnJldi54bWxQSwECLQAUAAYACAAAACEAeRi8nb8A&#10;AAAhAQAAGQAAAAAAAAAAAAAAAADkBgAAZHJzL19yZWxzL2Uyb0RvYy54bWwucmVsc1BLBQYAAAAA&#10;BgAGAHgBAADaBwAAAAA=&#10;">
                    <v:imagedata r:id="rId11" o:title=""/>
                  </v:shape>
                </w:pict>
              </mc:Fallback>
            </mc:AlternateContent>
          </w:r>
          <w:r w:rsidR="004F395B">
            <w:rPr>
              <w:rFonts w:ascii="Elephant" w:eastAsia="Algerian" w:hAnsi="Elephant" w:cs="Algerian"/>
              <w:bCs/>
              <w:noProof/>
              <w:sz w:val="52"/>
              <w:szCs w:val="32"/>
              <w:u w:val="single"/>
              <w14:ligatures w14:val="standardContextual"/>
            </w:rPr>
            <mc:AlternateContent>
              <mc:Choice Requires="wpi">
                <w:drawing>
                  <wp:anchor distT="0" distB="0" distL="114300" distR="114300" simplePos="0" relativeHeight="251689984" behindDoc="0" locked="0" layoutInCell="1" allowOverlap="1" wp14:anchorId="418EDFC7" wp14:editId="705C9E1A">
                    <wp:simplePos x="0" y="0"/>
                    <wp:positionH relativeFrom="column">
                      <wp:posOffset>-506430</wp:posOffset>
                    </wp:positionH>
                    <wp:positionV relativeFrom="paragraph">
                      <wp:posOffset>1870345</wp:posOffset>
                    </wp:positionV>
                    <wp:extent cx="1695240" cy="360"/>
                    <wp:effectExtent l="38100" t="38100" r="38735" b="38100"/>
                    <wp:wrapNone/>
                    <wp:docPr id="1556595808" name="Ink 13"/>
                    <wp:cNvGraphicFramePr/>
                    <a:graphic xmlns:a="http://schemas.openxmlformats.org/drawingml/2006/main">
                      <a:graphicData uri="http://schemas.microsoft.com/office/word/2010/wordprocessingInk">
                        <w14:contentPart bwMode="auto" r:id="rId12">
                          <w14:nvContentPartPr>
                            <w14:cNvContentPartPr/>
                          </w14:nvContentPartPr>
                          <w14:xfrm>
                            <a:off x="0" y="0"/>
                            <a:ext cx="1695240" cy="360"/>
                          </w14:xfrm>
                        </w14:contentPart>
                      </a:graphicData>
                    </a:graphic>
                  </wp:anchor>
                </w:drawing>
              </mc:Choice>
              <mc:Fallback>
                <w:pict>
                  <v:shape w14:anchorId="590237AA" id="Ink 13" o:spid="_x0000_s1026" type="#_x0000_t75" style="position:absolute;margin-left:-40.4pt;margin-top:146.75pt;width:134.5pt;height:1.0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KdQttzAQAABwMAAA4AAABkcnMvZTJvRG9jLnhtbJxSQW7CMBC8V+of&#10;LN9LEhoQjQgciipxaMuhfYDr2MRq7I3WDgm/7xKgQKuqEhdr1yPPzux4Ou9sxTYKvQGX82QQc6ac&#10;hMK4dc7f357uJpz5IFwhKnAq51vl+Xx2ezNt60wNoYSqUMiIxPmsrXNehlBnUeRlqazwA6iVI1AD&#10;WhGoxXVUoGiJ3VbRMI7HUQtY1AhSeU+3iz3IZz2/1kqGV629CqzK+TgZkrxwLJCKUTri7IOKdBLz&#10;aDYV2RpFXRp5kCSuUGSFcSTgm2ohgmANml9U1kgEDzoMJNgItDZS9X7IWRL/cLZ0nztXSSobzCS4&#10;oFxYCQzH3fXANSNsRRton6GgdEQTgB8YaT3/h7EXvQDZWNKzTwRVJQJ9B1+a2nOGmSlyjssiOel3&#10;m8eTgxWefL1cApRIdLD815NOo90tm5SwLucU8HZ39lmqLjBJl8n4YTRMCZKE3Y979Mi7f3/szhZL&#10;oy8iPO93ss7+7+wLAAD//wMAUEsDBBQABgAIAAAAIQDZC6w+0wEAAEgEAAAQAAAAZHJzL2luay9p&#10;bmsxLnhtbKRTTW+cMBC9V+p/sJxDLgHMx+6yKGykSl2pUitFSSqlRwIOWMH2yjZh9993MOBdqfSQ&#10;9oLMjOfNvDfPt3dH3qJ3qjSTIsehTzCiopQVE3WOfz7tvRQjbQpRFa0UNMcnqvHd7vOnWybeeJvB&#10;FwGC0MOJtzlujDlkQdD3vd/HvlR1EBESB9/E24/veDdVVfSVCWagpZ5DpRSGHs0AlrEqx6U5Encf&#10;sB9lp0rq0kNElecbRhUl3UvFC+MQm0II2iJRcJj7GSNzOsCBQZ+aKow4A8Je5IfJJkm/biFQHHN8&#10;8d/BiBom4ThYxvz1n5iB1Sz7++z3Sh6oMoyeZRpJTYkTKsd/y28kqqiWbTdoi9F70XZAOSQE1jrR&#10;CYMFQn/iAbeP4U1kpoEuJ58ybomzmIZxCtbiB7dVo2HOIfxolDVgRKK1R0KPxE/hNovSLEz9eLUa&#10;FjL3G30zY76oTjcO70WdHWIzjufIrWeVaZxMxCfxyul0qdJSbUNZ3Zh/LC5lK8GC036uCEn26Zez&#10;zZb6sVpIRe9hvbpT1NWGF1rYMqfMwiOzTkPTU3ugrzm+su8M2coxYDVLNmSLyM21l6y35Jrc4GS9&#10;iTCZRbc4rhEsdvcbAAD//wMAUEsDBBQABgAIAAAAIQC0Lc294gAAAAsBAAAPAAAAZHJzL2Rvd25y&#10;ZXYueG1sTI/NTsMwEITvSLyDtUhcqtZpUKs0xKn4EXCpkNpw6W0bL0lEvA6x24Y+Pc4Jjjs7mvkm&#10;Ww+mFSfqXWNZwXwWgSAurW64UvBRvEwTEM4ja2wtk4IfcrDOr68yTLU985ZOO1+JEMIuRQW1910q&#10;pStrMuhmtiMOv0/bG/Th7CupezyHcNPKOIqW0mDDoaHGjp5qKr92R6Oge3WX8pkum+0bF9/zYvL4&#10;PtkPSt3eDA/3IDwN/s8MI35AhzwwHeyRtROtgmkSBXSvIF7dLUCMjiSJQRxGZbEEmWfy/4b8F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JKdQttzAQAABwMA&#10;AA4AAAAAAAAAAAAAAAAAPAIAAGRycy9lMm9Eb2MueG1sUEsBAi0AFAAGAAgAAAAhANkLrD7TAQAA&#10;SAQAABAAAAAAAAAAAAAAAAAA2wMAAGRycy9pbmsvaW5rMS54bWxQSwECLQAUAAYACAAAACEAtC3N&#10;veIAAAALAQAADwAAAAAAAAAAAAAAAADcBQAAZHJzL2Rvd25yZXYueG1sUEsBAi0AFAAGAAgAAAAh&#10;AHkYvJ2/AAAAIQEAABkAAAAAAAAAAAAAAAAA6wYAAGRycy9fcmVscy9lMm9Eb2MueG1sLnJlbHNQ&#10;SwUGAAAAAAYABgB4AQAA4QcAAAAA&#10;">
                    <v:imagedata r:id="rId13" o:title=""/>
                  </v:shape>
                </w:pict>
              </mc:Fallback>
            </mc:AlternateContent>
          </w:r>
          <w:r w:rsidR="00647FCE">
            <w:rPr>
              <w:rFonts w:ascii="Elephant" w:eastAsia="Algerian" w:hAnsi="Elephant" w:cs="Algerian"/>
              <w:bCs/>
              <w:noProof/>
              <w:sz w:val="52"/>
              <w:szCs w:val="32"/>
              <w:u w:val="single"/>
              <w14:ligatures w14:val="standardContextual"/>
            </w:rPr>
            <mc:AlternateContent>
              <mc:Choice Requires="wpi">
                <w:drawing>
                  <wp:anchor distT="0" distB="0" distL="114300" distR="114300" simplePos="0" relativeHeight="251688960" behindDoc="0" locked="0" layoutInCell="1" allowOverlap="1" wp14:anchorId="717C0054" wp14:editId="55818AD8">
                    <wp:simplePos x="0" y="0"/>
                    <wp:positionH relativeFrom="column">
                      <wp:posOffset>-491670</wp:posOffset>
                    </wp:positionH>
                    <wp:positionV relativeFrom="paragraph">
                      <wp:posOffset>2132065</wp:posOffset>
                    </wp:positionV>
                    <wp:extent cx="1725120" cy="360"/>
                    <wp:effectExtent l="38100" t="38100" r="46990" b="38100"/>
                    <wp:wrapNone/>
                    <wp:docPr id="2134110820" name="Ink 12"/>
                    <wp:cNvGraphicFramePr/>
                    <a:graphic xmlns:a="http://schemas.openxmlformats.org/drawingml/2006/main">
                      <a:graphicData uri="http://schemas.microsoft.com/office/word/2010/wordprocessingInk">
                        <w14:contentPart bwMode="auto" r:id="rId14">
                          <w14:nvContentPartPr>
                            <w14:cNvContentPartPr/>
                          </w14:nvContentPartPr>
                          <w14:xfrm>
                            <a:off x="0" y="0"/>
                            <a:ext cx="1725120" cy="360"/>
                          </w14:xfrm>
                        </w14:contentPart>
                      </a:graphicData>
                    </a:graphic>
                  </wp:anchor>
                </w:drawing>
              </mc:Choice>
              <mc:Fallback>
                <w:pict>
                  <v:shape w14:anchorId="3100FEBC" id="Ink 12" o:spid="_x0000_s1026" type="#_x0000_t75" style="position:absolute;margin-left:-39.2pt;margin-top:167.4pt;width:136.85pt;height:1.0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lzhftxAQAABwMAAA4AAABkcnMvZTJvRG9jLnhtbJxSQW7CMBC8V+of&#10;LN9LSAoURSQciipxaMuhfYDr2MRq7I3WDoHfdwmkQKuqEhdrd0cez+x4Nt/aim0UegMu4/FgyJly&#10;Egrj1hl/f3u6m3Lmg3CFqMCpjO+U5/P89mbW1qlKoISqUMiIxPm0rTNehlCnUeRlqazwA6iVI1AD&#10;WhGoxXVUoGiJ3VZRMhxOohawqBGk8p6miwPI845fayXDq9ZeBVZlfBInJC/0BVIxntLkg4oRFVE+&#10;E+kaRV0aeZQkrlBkhXEk4JtqIYJgDZpfVNZIBA86DCTYCLQ2UnV+yFk8/OFs6T73ruKRbDCV4IJy&#10;YSUw9LvrgGuesBVtoH2GgtIRTQB+ZKT1/B/GQfQCZGNJzyERVJUI9B18aWrPGaamyDgui/ik320e&#10;Tw5WePL1cglQItHR8l9XthrtftmkhG0zTnHu9meXpdoGJmkYPyTjLntJ2P2kQ3vew/2+O1ssPX0R&#10;4Xm/l3X2f/MvAAAA//8DAFBLAwQUAAYACAAAACEAB27jn9QBAABKBAAAEAAAAGRycy9pbmsvaW5r&#10;MS54bWykU8FunDAQvVfqP1jOIZcFBpZkAYWNVKkrVWqlKEml9kjAAStgr2wTdv++g2G9K5Ue2l6Q&#10;mfG8mffm+e7+0LXknSnNpchp6AMlTJSy4qLO6ffnnZdQok0hqqKVguX0yDS93378cMfFW9dm+CWI&#10;IPR46tqcNsbssyAYhsEf1r5UdRABrIMv4u3bV7qdqyr2ygU32FKfQqUUhh3MCJbxKqelOYC7j9hP&#10;slclc+kxosrzDaOKku2k6grjEJtCCNYSUXQ49w9KzHGPB459aqYo6TgS9iI/jDdx8jnFQHHI6cV/&#10;jyNqnKSjwTLmz//EDKxm2Z9nf1Byz5Th7CzTRGpOHEk5/Vt+E1HFtGz7UVtK3ou2R8ohAK51phMG&#10;C4R+x0Nuf4c3k5kHupx8zrglnsQ0vGNorW7vtmo0zjmGn4yyBowguvUg9GD9HKZZtMmiWz+Bm3Eh&#10;p36Tb06YL6rXjcN7UWeH2IzjOXEbeGUaJxP4sL5xOl2qtFTbMF435h+LS9lKtOC8nyuAeJd8Otts&#10;qR+vhVTsAdere8VcbXihhS1zyiw8Mus0Mj+1R/aa0yv7zoitnAJWs5DA6jrepHANK+rFaRRTWKUJ&#10;gZPsFsm1wtVufwEAAP//AwBQSwMEFAAGAAgAAAAhAKlQuuzeAAAACwEAAA8AAABkcnMvZG93bnJl&#10;di54bWxMj8tugzAQRfeV+g/WVOouMQ0pJRQTpVFZdJmHsnbwFKPgMcIOIX9fs2qWM3N059x8PZqW&#10;Ddi7xpKAt3kEDKmyqqFawPFQzlJgzktSsrWEAu7oYF08P+UyU/ZGOxz2vmYhhFwmBWjvu4xzV2k0&#10;0s1thxRuv7Y30oexr7nq5S2Em5YvoijhRjYUPmjZ4VZjddlfjYCvzaBPVifpQg/NT/mtLqU/HYV4&#10;fRk3n8A8jv4fhkk/qEMRnM72SsqxVsDsI10GVEAcL0OHiVi9x8DO0yZZAS9y/tih+A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pc4X7cQEAAAcDAAAOAAAA&#10;AAAAAAAAAAAAADwCAABkcnMvZTJvRG9jLnhtbFBLAQItABQABgAIAAAAIQAHbuOf1AEAAEoEAAAQ&#10;AAAAAAAAAAAAAAAAANkDAABkcnMvaW5rL2luazEueG1sUEsBAi0AFAAGAAgAAAAhAKlQuuzeAAAA&#10;CwEAAA8AAAAAAAAAAAAAAAAA2wUAAGRycy9kb3ducmV2LnhtbFBLAQItABQABgAIAAAAIQB5GLyd&#10;vwAAACEBAAAZAAAAAAAAAAAAAAAAAOYGAABkcnMvX3JlbHMvZTJvRG9jLnhtbC5yZWxzUEsFBgAA&#10;AAAGAAYAeAEAANwHAAAAAA==&#10;">
                    <v:imagedata r:id="rId15" o:title=""/>
                  </v:shape>
                </w:pict>
              </mc:Fallback>
            </mc:AlternateContent>
          </w:r>
          <w:r w:rsidR="00647FCE">
            <w:rPr>
              <w:rFonts w:ascii="Elephant" w:eastAsia="Algerian" w:hAnsi="Elephant" w:cs="Algerian"/>
              <w:bCs/>
              <w:noProof/>
              <w:sz w:val="52"/>
              <w:szCs w:val="32"/>
              <w:u w:val="single"/>
              <w14:ligatures w14:val="standardContextual"/>
            </w:rPr>
            <mc:AlternateContent>
              <mc:Choice Requires="wpi">
                <w:drawing>
                  <wp:anchor distT="0" distB="0" distL="114300" distR="114300" simplePos="0" relativeHeight="251687936" behindDoc="0" locked="0" layoutInCell="1" allowOverlap="1" wp14:anchorId="306F9553" wp14:editId="594D8F7B">
                    <wp:simplePos x="0" y="0"/>
                    <wp:positionH relativeFrom="column">
                      <wp:posOffset>4400010</wp:posOffset>
                    </wp:positionH>
                    <wp:positionV relativeFrom="paragraph">
                      <wp:posOffset>2132065</wp:posOffset>
                    </wp:positionV>
                    <wp:extent cx="1737720" cy="360"/>
                    <wp:effectExtent l="38100" t="38100" r="34290" b="38100"/>
                    <wp:wrapNone/>
                    <wp:docPr id="397936883" name="Ink 11"/>
                    <wp:cNvGraphicFramePr/>
                    <a:graphic xmlns:a="http://schemas.openxmlformats.org/drawingml/2006/main">
                      <a:graphicData uri="http://schemas.microsoft.com/office/word/2010/wordprocessingInk">
                        <w14:contentPart bwMode="auto" r:id="rId16">
                          <w14:nvContentPartPr>
                            <w14:cNvContentPartPr/>
                          </w14:nvContentPartPr>
                          <w14:xfrm>
                            <a:off x="0" y="0"/>
                            <a:ext cx="1737720" cy="360"/>
                          </w14:xfrm>
                        </w14:contentPart>
                      </a:graphicData>
                    </a:graphic>
                  </wp:anchor>
                </w:drawing>
              </mc:Choice>
              <mc:Fallback>
                <w:pict>
                  <v:shape w14:anchorId="6E0856B8" id="Ink 11" o:spid="_x0000_s1026" type="#_x0000_t75" style="position:absolute;margin-left:345.95pt;margin-top:167.4pt;width:137.85pt;height:1.0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T+uhvAQAABwMAAA4AAABkcnMvZTJvRG9jLnhtbJxSQW7CMBC8V+of&#10;LN9LCCBAEQmHokoc2nJoH+A6NrEae6O1Q8LvuwlQoFVViYu1uyOPZ3a8WLa2ZDuF3oBLeTwYcqac&#10;hNy4bcrf354e5pz5IFwuSnAq5Xvl+TK7v1s0VaJGUECZK2RE4nzSVCkvQqiSKPKyUFb4AVTKEagB&#10;rQjU4jbKUTTEbstoNBxOowYwrxCk8p6mqwPIs55fayXDq9ZeBVamfBqPSF44FUjFZE6Tj2MRZQuR&#10;bFFUhZFHSeIGRVYYRwK+qVYiCFaj+UVljUTwoMNAgo1AayNV74ecxcMfztbus3MVT2SNiQQXlAsb&#10;geG0ux645Qlb0gaaZ8gpHVEH4EdGWs//YRxEr0DWlvQcEkFVikDfwRem8pxhYvKU4zqPz/rd7vHs&#10;YINnXy/XACUSHS3/daXVaLtlkxLWppzi3Hdnn6VqA5M0jGfj2azLXhI2nvboifdw/9RdLJaevorw&#10;su9kXfzf7AsAAP//AwBQSwMEFAAGAAgAAAAhAHn8X+HQAQAARQQAABAAAABkcnMvaW5rL2luazEu&#10;eG1spFPBbpwwEL1Xyj9YziGXADbLbgkKGylSV6rUSlGTSu2RgANWsL2yTdj9+w4GvCuVHppckJnx&#10;vJn35vn27iBa9Ma04UrmmIYEIyZLVXFZ5/jn0y5IMTK2kFXRKslyfGQG320vPt1y+SraDL4IEKQZ&#10;TqLNcWPtPouivu/DfhUqXUcxIavoq3z9/g1vp6qKvXDJLbQ0c6hU0rKDHcAyXuW4tAfi7wP2o+p0&#10;yXx6iOjydMPqomQ7pUVhPWJTSMlaJAsBc//CyB73cODQp2YaI8GBcBCHNPmcpF9uIFAccnz238GI&#10;BiYROFrG/P1BzMhplv179get9kxbzk4yjaSmxBGV47/jNxLVzKi2G7TF6K1oO6BMCYG1TnRotEDo&#10;bzzg9n94E5lpoPPJp4xf4iym5YKBtcTeb9UamHMIP1rtDBiTeBMQGpDVE73J4k22pmFK4mEhc7/R&#10;NzPms+5M4/Ge9ckhLuN5jtx6XtnGy0RCslp7nc5VWqptGK8b+87iUrUKLDjt55KQZJfen2y21I/X&#10;Umn2AOs1nWa+lp5p4cq8MguPzDkNTU/tB3vJ8aV7Z8hVjgGnGUXk+ipJ4/UVucZBkiYbTGbFHYjv&#10;Alvd/gEAAP//AwBQSwMEFAAGAAgAAAAhAHWdjQzjAAAACwEAAA8AAABkcnMvZG93bnJldi54bWxM&#10;j8tOwzAQRfdI/IM1SGxQ65Qgl4Q4Fc8KIZAgYZGlG5skEI+j2G0DX890BcuZObpzbraabM92ZvSd&#10;QwmLeQTMYO10h42E9/JhdgnMB4Va9Q6NhG/jYZUfH2Uq1W6Pb2ZXhIZRCPpUSWhDGFLOfd0aq/zc&#10;DQbp9uFGqwKNY8P1qPYUbnt+HkWCW9UhfWjVYG5bU38VWyvh/uWurOLqrOh09PxUPa4/b8rXHylP&#10;T6brK2DBTOEPhoM+qUNOThu3Re1ZL0Eki4RQCXF8QR2ISMRSANscNiIBnmf8f4f8F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KzT+uhvAQAABwMAAA4AAAAA&#10;AAAAAAAAAAAAPAIAAGRycy9lMm9Eb2MueG1sUEsBAi0AFAAGAAgAAAAhAHn8X+HQAQAARQQAABAA&#10;AAAAAAAAAAAAAAAA1wMAAGRycy9pbmsvaW5rMS54bWxQSwECLQAUAAYACAAAACEAdZ2NDOMAAAAL&#10;AQAADwAAAAAAAAAAAAAAAADVBQAAZHJzL2Rvd25yZXYueG1sUEsBAi0AFAAGAAgAAAAhAHkYvJ2/&#10;AAAAIQEAABkAAAAAAAAAAAAAAAAA5QYAAGRycy9fcmVscy9lMm9Eb2MueG1sLnJlbHNQSwUGAAAA&#10;AAYABgB4AQAA2wcAAAAA&#10;">
                    <v:imagedata r:id="rId17" o:title=""/>
                  </v:shape>
                </w:pict>
              </mc:Fallback>
            </mc:AlternateContent>
          </w:r>
          <w:r w:rsidR="004F3D83" w:rsidRPr="002D79FA">
            <w:rPr>
              <w:rFonts w:ascii="Elephant" w:eastAsia="Algerian" w:hAnsi="Elephant" w:cs="Algerian"/>
              <w:bCs/>
              <w:noProof/>
              <w:sz w:val="52"/>
              <w:szCs w:val="32"/>
              <w:u w:val="single"/>
            </w:rPr>
            <mc:AlternateContent>
              <mc:Choice Requires="wpi">
                <w:drawing>
                  <wp:anchor distT="0" distB="0" distL="114300" distR="114300" simplePos="0" relativeHeight="251686912" behindDoc="0" locked="0" layoutInCell="1" allowOverlap="1" wp14:anchorId="11E707CA" wp14:editId="009E1EE9">
                    <wp:simplePos x="0" y="0"/>
                    <wp:positionH relativeFrom="column">
                      <wp:posOffset>4438650</wp:posOffset>
                    </wp:positionH>
                    <wp:positionV relativeFrom="paragraph">
                      <wp:posOffset>2008230</wp:posOffset>
                    </wp:positionV>
                    <wp:extent cx="1651000" cy="360"/>
                    <wp:effectExtent l="76200" t="114300" r="82550" b="114300"/>
                    <wp:wrapNone/>
                    <wp:docPr id="1981129087" name="Ink 6"/>
                    <wp:cNvGraphicFramePr/>
                    <a:graphic xmlns:a="http://schemas.openxmlformats.org/drawingml/2006/main">
                      <a:graphicData uri="http://schemas.microsoft.com/office/word/2010/wordprocessingInk">
                        <w14:contentPart bwMode="auto" r:id="rId18">
                          <w14:nvContentPartPr>
                            <w14:cNvContentPartPr/>
                          </w14:nvContentPartPr>
                          <w14:xfrm>
                            <a:off x="0" y="0"/>
                            <a:ext cx="1651000" cy="360"/>
                          </w14:xfrm>
                        </w14:contentPart>
                      </a:graphicData>
                    </a:graphic>
                    <wp14:sizeRelH relativeFrom="margin">
                      <wp14:pctWidth>0</wp14:pctWidth>
                    </wp14:sizeRelH>
                  </wp:anchor>
                </w:drawing>
              </mc:Choice>
              <mc:Fallback>
                <w:pict>
                  <v:shape w14:anchorId="117C15B2" id="Ink 6" o:spid="_x0000_s1026" type="#_x0000_t75" style="position:absolute;margin-left:346.65pt;margin-top:152.5pt;width:135.65pt;height:11.4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M5Hsx1AQAACwMAAA4AAABkcnMvZTJvRG9jLnhtbJxSy07DMBC8I/EP&#10;lu80SWkLipr0QIXUA48DfIBx7MYi9kZrp2n/nk3a0BaEkHqJtDvZ8czOzhdbW7GNQm/AZTwZxZwp&#10;J6Ewbp3x97fHm3vOfBCuEBU4lfGd8nyRX1/N2zpVYyihKhQyInE+beuMlyHUaRR5WSor/Ahq5QjU&#10;gFYEKnEdFShaYrdVNI7jWdQCFjWCVN5Td7kHed7za61keNHaq8CqjN/O4jjhLGT8jkZJKVJvOptQ&#10;72PoRflcpGsUdWnkQZa4QJUVxpGIb6qlCII1aH5RWSMRPOgwkmAj0NpI1Xsid0n8w93KfXbOkols&#10;MJXggnLhVWAY9tcDlzxhK1pB+wQFJSSaAPzASAv6P5C96CXIxpKefSqoKhHoJHxpak+LTk2RcVwV&#10;yVG/2zwcHbzi0dfzOUCJRAfLf41sNdpu2aSEbTNOye66b5+l2gYmqZnMpkkfuiSMLqFDB979/FCd&#10;LJZ+OYvwtO7GT244/wIAAP//AwBQSwMEFAAGAAgAAAAhAIHqVPrtAQAAqgQAABAAAABkcnMvaW5r&#10;L2luazEueG1spFPBbpwwFLxX6j9YziGXAIZluwsKm0OVlSq16qpJpPZI4AWsBRvZJrv79zUGDFJJ&#10;1KoXBM/MvDfzxrd357pCryAk5SzBvkswApbxnLIiwU+Pe2eLkVQpy9OKM0jwBSS+2338cEvZsa5i&#10;/USagcnura4SXCrVxJ53Op3c08rlovACQlbeF3b89hXvBlQOL5RRpVvKsZRxpuCsOrKY5gnO1JnY&#10;/zX3A29FBva4q4hs+kOJNIM9F3WqLGOZMgYVYmmt5/6Jkbo0+oXqPgUIjGqqBTuB64ebcHsf6UJ6&#10;TvDsu9UjSj1Jjb1lzl//yekZz+K3Zz8I3oBQFCabelHDwQVl/bfR1wsVIHnVdt5i9JpWrZbsE6LX&#10;OsjxvQVBf/Jpbf/GN4gZBppPPpzYJY5mKlqDjlbd2K0qqefsyg9KmAAGJPjkEN8hq0c/ioMwJhs3&#10;iLbdQsZ+fW5GzmfRytLyPYspIebE6uy1nWiuSmsTcQPr0tyjJWQJtCjVDBr+NTTjFdfxG3ZzFa0+&#10;3+/3U8SWuinaWICATF/HooL3ISKVCsT3CVen8ngA9j6KFowLOOgMyVaA7enPDDfzWfsXbrKJMxru&#10;8w94SfCVuczIIPuCWYyP/JvrcL0JrskNdsL1OsJkXKshsV10dHa/AQAA//8DAFBLAwQUAAYACAAA&#10;ACEAiA19l+IAAAALAQAADwAAAGRycy9kb3ducmV2LnhtbEyPwUrDQBCG74LvsIzgRdrdNhqbmE0p&#10;igg9CLYiHrfZMQlmZ0N2m0af3vGkx5n5+Of7i/XkOjHiEFpPGhZzBQKp8ralWsPr/nG2AhGiIWs6&#10;T6jhCwOsy/OzwuTWn+gFx12sBYdQyI2GJsY+lzJUDToT5r5H4tuHH5yJPA61tIM5cbjr5FKpVDrT&#10;En9oTI/3DVafu6PTsA2R3h/qp9h/J9moFle4iW/PWl9eTJs7EBGn+AfDrz6rQ8lOB38kG0SnIc2S&#10;hFENibrhUkxk6XUK4sCb5e0KZFnI/x3KH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zOR7MdQEAAAsDAAAOAAAAAAAAAAAAAAAAADwCAABkcnMvZTJvRG9j&#10;LnhtbFBLAQItABQABgAIAAAAIQCB6lT67QEAAKoEAAAQAAAAAAAAAAAAAAAAAN0DAABkcnMvaW5r&#10;L2luazEueG1sUEsBAi0AFAAGAAgAAAAhAIgNfZfiAAAACwEAAA8AAAAAAAAAAAAAAAAA+AUAAGRy&#10;cy9kb3ducmV2LnhtbFBLAQItABQABgAIAAAAIQB5GLydvwAAACEBAAAZAAAAAAAAAAAAAAAAAAcH&#10;AABkcnMvX3JlbHMvZTJvRG9jLnhtbC5yZWxzUEsFBgAAAAAGAAYAeAEAAP0HAAAAAA==&#10;">
                    <v:imagedata r:id="rId19" o:title=""/>
                  </v:shape>
                </w:pict>
              </mc:Fallback>
            </mc:AlternateContent>
          </w:r>
          <w:r w:rsidR="004F3D83" w:rsidRPr="002D79FA">
            <w:rPr>
              <w:rFonts w:ascii="Elephant" w:eastAsia="Algerian" w:hAnsi="Elephant" w:cs="Algerian"/>
              <w:bCs/>
              <w:noProof/>
              <w:sz w:val="52"/>
              <w:szCs w:val="32"/>
              <w:u w:val="single"/>
            </w:rPr>
            <mc:AlternateContent>
              <mc:Choice Requires="wpi">
                <w:drawing>
                  <wp:anchor distT="0" distB="0" distL="114300" distR="114300" simplePos="0" relativeHeight="251684864" behindDoc="0" locked="0" layoutInCell="1" allowOverlap="1" wp14:anchorId="371B21DF" wp14:editId="7F881B66">
                    <wp:simplePos x="0" y="0"/>
                    <wp:positionH relativeFrom="column">
                      <wp:posOffset>-468630</wp:posOffset>
                    </wp:positionH>
                    <wp:positionV relativeFrom="paragraph">
                      <wp:posOffset>2007870</wp:posOffset>
                    </wp:positionV>
                    <wp:extent cx="1651000" cy="360"/>
                    <wp:effectExtent l="76200" t="114300" r="82550" b="114300"/>
                    <wp:wrapNone/>
                    <wp:docPr id="1817536656" name="Ink 6"/>
                    <wp:cNvGraphicFramePr/>
                    <a:graphic xmlns:a="http://schemas.openxmlformats.org/drawingml/2006/main">
                      <a:graphicData uri="http://schemas.microsoft.com/office/word/2010/wordprocessingInk">
                        <w14:contentPart bwMode="auto" r:id="rId20">
                          <w14:nvContentPartPr>
                            <w14:cNvContentPartPr/>
                          </w14:nvContentPartPr>
                          <w14:xfrm>
                            <a:off x="0" y="0"/>
                            <a:ext cx="1651000" cy="360"/>
                          </w14:xfrm>
                        </w14:contentPart>
                      </a:graphicData>
                    </a:graphic>
                    <wp14:sizeRelH relativeFrom="margin">
                      <wp14:pctWidth>0</wp14:pctWidth>
                    </wp14:sizeRelH>
                  </wp:anchor>
                </w:drawing>
              </mc:Choice>
              <mc:Fallback>
                <w:pict>
                  <v:shape w14:anchorId="07FE7084" id="Ink 6" o:spid="_x0000_s1026" type="#_x0000_t75" style="position:absolute;margin-left:-39.75pt;margin-top:152.45pt;width:135.65pt;height:11.4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M5Hsx1AQAACwMAAA4AAABkcnMvZTJvRG9jLnhtbJxSy07DMBC8I/EP&#10;lu80SWkLipr0QIXUA48DfIBx7MYi9kZrp2n/nk3a0BaEkHqJtDvZ8czOzhdbW7GNQm/AZTwZxZwp&#10;J6Ewbp3x97fHm3vOfBCuEBU4lfGd8nyRX1/N2zpVYyihKhQyInE+beuMlyHUaRR5WSor/Ahq5QjU&#10;gFYEKnEdFShaYrdVNI7jWdQCFjWCVN5Td7kHed7za61keNHaq8CqjN/O4jjhLGT8jkZJKVJvOptQ&#10;72PoRflcpGsUdWnkQZa4QJUVxpGIb6qlCII1aH5RWSMRPOgwkmAj0NpI1Xsid0n8w93KfXbOkols&#10;MJXggnLhVWAY9tcDlzxhK1pB+wQFJSSaAPzASAv6P5C96CXIxpKefSqoKhHoJHxpak+LTk2RcVwV&#10;yVG/2zwcHbzi0dfzOUCJRAfLf41sNdpu2aSEbTNOye66b5+l2gYmqZnMpkkfuiSMLqFDB979/FCd&#10;LJZ+OYvwtO7GT244/wIAAP//AwBQSwMEFAAGAAgAAAAhAF+xN//tAQAAqgQAABAAAABkcnMvaW5r&#10;L2luazEueG1spFNNb5wwFLxX6n+wnEMuAczHZgMKm0OVlSq1yqpJpPZI4AWsBRvZJuz++5ovg1QS&#10;teoFwTMz78288e3dqSrRGwhJOYuxaxOMgKU8oyyP8fPT3rrBSKqEZUnJGcT4DBLf7T5/uqXsWJWR&#10;fiLNwGT3VpUxLpSqI8dp29ZufZuL3PEI8Z2v7Pj9G96NqAxeKaNKt5RTKeVMwUl1ZBHNYpyqEzH/&#10;a+5H3ogUzHFXEen8hxJJCnsuqkQZxiJhDErEkkrP/RMjda71C9V9chAYVVQLtjzbDbbBzX2oC8kp&#10;xovvRo8o9SQVdtY5f/0np9N7Fr0/+0HwGoSiMNs0iBoPzigdvnt9g1ABkpdN5y1Gb0nZaMkuIXqt&#10;oxzXWRH0J5/W9m98o5hxoOXk44lZ4mSmohXoaFW12aqSes6u/KhEH0CPeNcWcS3iP7lh5PnRJrS3&#10;/nW3kKnfkJuJ80U0sjB8L2JOSH9idA7aWpqpwthEbM+4tPRoDVkAzQu1gAZ/DU15yXX8xt1chP6X&#10;+/1+jthaN0VrAxCQ6uuYl/AxRCRSgXiYcVUijwdgH6NozriAg86QbASYnu7C8H4+Y//KTe7jjMb7&#10;/ANeY3zRX2bUI4dCvxgXuVeXwWbrXZIrbAWbTYjJtNaexHTR0dn9BgAA//8DAFBLAwQUAAYACAAA&#10;ACEAEqKq/+EAAAALAQAADwAAAGRycy9kb3ducmV2LnhtbEyPwUrDQBCG74LvsIzgRdrdtGpMzKYU&#10;RQQPgm0Rj9vsmASzsyG7TaNP7/Skx5n5+Of7i9XkOjHiEFpPGpK5AoFUedtSrWG3fZrdgQjRkDWd&#10;J9TwjQFW5flZYXLrj/SG4ybWgkMo5EZDE2OfSxmqBp0Jc98j8e3TD85EHoda2sEcOdx1cqHUrXSm&#10;Jf7QmB4fGqy+Ngen4SVE+nisn2P/s8xGlVzhOr6/an15Ma3vQUSc4h8MJ31Wh5Kd9v5ANohOwyzN&#10;bhjVsFTXGYgTkSVcZs+bRZqCLAv5v0P5C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DM5Hsx1AQAACwMAAA4AAAAAAAAAAAAAAAAAPAIAAGRycy9lMm9Eb2Mu&#10;eG1sUEsBAi0AFAAGAAgAAAAhAF+xN//tAQAAqgQAABAAAAAAAAAAAAAAAAAA3QMAAGRycy9pbmsv&#10;aW5rMS54bWxQSwECLQAUAAYACAAAACEAEqKq/+EAAAALAQAADwAAAAAAAAAAAAAAAAD4BQAAZHJz&#10;L2Rvd25yZXYueG1sUEsBAi0AFAAGAAgAAAAhAHkYvJ2/AAAAIQEAABkAAAAAAAAAAAAAAAAABgcA&#10;AGRycy9fcmVscy9lMm9Eb2MueG1sLnJlbHNQSwUGAAAAAAYABgB4AQAA/AcAAAAA&#10;">
                    <v:imagedata r:id="rId19" o:title=""/>
                  </v:shape>
                </w:pict>
              </mc:Fallback>
            </mc:AlternateContent>
          </w:r>
          <w:r w:rsidR="004F3D83">
            <w:rPr>
              <w:noProof/>
              <w:color w:val="156082" w:themeColor="accent1"/>
              <w14:ligatures w14:val="standardContextual"/>
            </w:rPr>
            <mc:AlternateContent>
              <mc:Choice Requires="wps">
                <w:drawing>
                  <wp:anchor distT="0" distB="0" distL="114300" distR="114300" simplePos="0" relativeHeight="251681792" behindDoc="0" locked="0" layoutInCell="1" allowOverlap="1" wp14:anchorId="0745171B" wp14:editId="2FA8E8BB">
                    <wp:simplePos x="0" y="0"/>
                    <wp:positionH relativeFrom="column">
                      <wp:posOffset>-285750</wp:posOffset>
                    </wp:positionH>
                    <wp:positionV relativeFrom="paragraph">
                      <wp:posOffset>1755775</wp:posOffset>
                    </wp:positionV>
                    <wp:extent cx="6183630" cy="605790"/>
                    <wp:effectExtent l="0" t="0" r="0" b="3810"/>
                    <wp:wrapNone/>
                    <wp:docPr id="316869459" name="Text Box 10"/>
                    <wp:cNvGraphicFramePr/>
                    <a:graphic xmlns:a="http://schemas.openxmlformats.org/drawingml/2006/main">
                      <a:graphicData uri="http://schemas.microsoft.com/office/word/2010/wordprocessingShape">
                        <wps:wsp>
                          <wps:cNvSpPr txBox="1"/>
                          <wps:spPr>
                            <a:xfrm>
                              <a:off x="0" y="0"/>
                              <a:ext cx="6183630" cy="605790"/>
                            </a:xfrm>
                            <a:prstGeom prst="rect">
                              <a:avLst/>
                            </a:prstGeom>
                            <a:noFill/>
                            <a:ln w="6350">
                              <a:noFill/>
                            </a:ln>
                          </wps:spPr>
                          <wps:txbx>
                            <w:txbxContent>
                              <w:p w14:paraId="26A0D8DE" w14:textId="6EBBB348" w:rsidR="004F3D83" w:rsidRPr="00647FCE" w:rsidRDefault="004F3D83" w:rsidP="004F3D83">
                                <w:pPr>
                                  <w:jc w:val="center"/>
                                  <w:rPr>
                                    <w:rFonts w:ascii="Elephant" w:eastAsia="Algerian" w:hAnsi="Elephant" w:cs="Algerian"/>
                                    <w:bCs/>
                                    <w:color w:val="0F4761" w:themeColor="accent1" w:themeShade="BF"/>
                                    <w:sz w:val="44"/>
                                    <w:u w:val="single"/>
                                  </w:rPr>
                                </w:pPr>
                                <w:r w:rsidRPr="00647FCE">
                                  <w:rPr>
                                    <w:rFonts w:ascii="Elephant" w:eastAsia="Algerian" w:hAnsi="Elephant" w:cs="Algerian"/>
                                    <w:bCs/>
                                    <w:color w:val="0F4761" w:themeColor="accent1" w:themeShade="BF"/>
                                    <w:sz w:val="52"/>
                                    <w:szCs w:val="32"/>
                                    <w:u w:val="single"/>
                                  </w:rPr>
                                  <w:t>Research proposal</w:t>
                                </w:r>
                              </w:p>
                              <w:p w14:paraId="5E611090" w14:textId="77777777" w:rsidR="004F3D83" w:rsidRDefault="004F3D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745171B" id="_x0000_t202" coordsize="21600,21600" o:spt="202" path="m,l,21600r21600,l21600,xe">
                    <v:stroke joinstyle="miter"/>
                    <v:path gradientshapeok="t" o:connecttype="rect"/>
                  </v:shapetype>
                  <v:shape id="Text Box 10" o:spid="_x0000_s1026" type="#_x0000_t202" style="position:absolute;margin-left:-22.5pt;margin-top:138.25pt;width:486.9pt;height:47.7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JsCFgIAACwEAAAOAAAAZHJzL2Uyb0RvYy54bWysU1tv2yAUfp/U/4B4b+xc21pxqqxVpklR&#10;Wymd+kwwxJYwhwGJnf36HbBzUbenaS9w4BzO5fs+5o9trchBWFeBzulwkFIiNIei0ruc/nhf3d5T&#10;4jzTBVOgRU6PwtHHxc2XeWMyMYISVCEswSTaZY3Jaem9yZLE8VLUzA3ACI1OCbZmHo92lxSWNZi9&#10;VskoTWdJA7YwFrhwDm+fOyddxPxSCu5fpXTCE5VT7M3H1cZ1G9ZkMWfZzjJTVrxvg/1DFzWrNBY9&#10;p3pmnpG9rf5IVVfcggPpBxzqBKSsuIgz4DTD9NM0m5IZEWdBcJw5w+T+X1r+ctiYN0t8+xVaJDAA&#10;0hiXObwM87TS1mHHTgn6EcLjGTbResLxcja8H8/G6OLom6XTu4eIa3J5bazz3wTUJBg5tUhLRIsd&#10;1s5jRQw9hYRiGlaVUpEapUmDScfTND44e/CF0vjw0muwfLtt+wG2UBxxLgsd5c7wVYXF18z5N2aR&#10;Y+wXdetfcZEKsAj0FiUl2F9/uw/xCD16KWlQMzl1P/fMCkrUd42kPAwnkyCyeJhM70Z4sNee7bVH&#10;7+snQFkO8YcYHs0Q79XJlBbqD5T3MlRFF9Mca+fUn8wn3ykZvwcXy2UMQlkZ5td6Y3hIHeAM0L63&#10;H8yaHn+PzL3ASV0s+0RDF9sRsdx7kFXkKADcodrjjpKM1PXfJ2j++hyjLp988RsAAP//AwBQSwME&#10;FAAGAAgAAAAhAKCT/O/kAAAACwEAAA8AAABkcnMvZG93bnJldi54bWxMj01PwkAURfcm/ofJM3EH&#10;U6qFUjolpAkxMbIA2bh77TzahvmonQGqv95xpcuXd3PvOfl61IpdaXCdNQJm0wgYmdrKzjQCju/b&#10;SQrMeTQSlTUk4IscrIv7uxwzaW9mT9eDb1goMS5DAa33fca5q1vS6Ka2JxN+Jzto9OEcGi4HvIVy&#10;rXgcRXOusTNhocWeypbq8+GiBbyW2x3uq1in36p8eTtt+s/jRyLE48O4WQHzNPq/MPziB3QoAlNl&#10;L0Y6pgRMnpPg4gXEi3kCLCSWcRpkKgFPi9kSeJHz/w7FDwAAAP//AwBQSwECLQAUAAYACAAAACEA&#10;toM4kv4AAADhAQAAEwAAAAAAAAAAAAAAAAAAAAAAW0NvbnRlbnRfVHlwZXNdLnhtbFBLAQItABQA&#10;BgAIAAAAIQA4/SH/1gAAAJQBAAALAAAAAAAAAAAAAAAAAC8BAABfcmVscy8ucmVsc1BLAQItABQA&#10;BgAIAAAAIQANBJsCFgIAACwEAAAOAAAAAAAAAAAAAAAAAC4CAABkcnMvZTJvRG9jLnhtbFBLAQIt&#10;ABQABgAIAAAAIQCgk/zv5AAAAAsBAAAPAAAAAAAAAAAAAAAAAHAEAABkcnMvZG93bnJldi54bWxQ&#10;SwUGAAAAAAQABADzAAAAgQUAAAAA&#10;" filled="f" stroked="f" strokeweight=".5pt">
                    <v:textbox>
                      <w:txbxContent>
                        <w:p w14:paraId="26A0D8DE" w14:textId="6EBBB348" w:rsidR="004F3D83" w:rsidRPr="00647FCE" w:rsidRDefault="004F3D83" w:rsidP="004F3D83">
                          <w:pPr>
                            <w:jc w:val="center"/>
                            <w:rPr>
                              <w:rFonts w:ascii="Elephant" w:eastAsia="Algerian" w:hAnsi="Elephant" w:cs="Algerian"/>
                              <w:bCs/>
                              <w:color w:val="0F4761" w:themeColor="accent1" w:themeShade="BF"/>
                              <w:sz w:val="44"/>
                              <w:u w:val="single"/>
                            </w:rPr>
                          </w:pPr>
                          <w:r w:rsidRPr="00647FCE">
                            <w:rPr>
                              <w:rFonts w:ascii="Elephant" w:eastAsia="Algerian" w:hAnsi="Elephant" w:cs="Algerian"/>
                              <w:bCs/>
                              <w:color w:val="0F4761" w:themeColor="accent1" w:themeShade="BF"/>
                              <w:sz w:val="52"/>
                              <w:szCs w:val="32"/>
                              <w:u w:val="single"/>
                            </w:rPr>
                            <w:t>Re</w:t>
                          </w:r>
                          <w:r w:rsidRPr="00647FCE">
                            <w:rPr>
                              <w:rFonts w:ascii="Elephant" w:eastAsia="Algerian" w:hAnsi="Elephant" w:cs="Algerian"/>
                              <w:bCs/>
                              <w:color w:val="0F4761" w:themeColor="accent1" w:themeShade="BF"/>
                              <w:sz w:val="52"/>
                              <w:szCs w:val="32"/>
                              <w:u w:val="single"/>
                            </w:rPr>
                            <w:t>search proposal</w:t>
                          </w:r>
                        </w:p>
                        <w:p w14:paraId="5E611090" w14:textId="77777777" w:rsidR="004F3D83" w:rsidRDefault="004F3D83"/>
                      </w:txbxContent>
                    </v:textbox>
                  </v:shape>
                </w:pict>
              </mc:Fallback>
            </mc:AlternateContent>
          </w:r>
          <w:r w:rsidR="00BF1A8A">
            <w:rPr>
              <w:noProof/>
            </w:rPr>
            <mc:AlternateContent>
              <mc:Choice Requires="wps">
                <w:drawing>
                  <wp:anchor distT="0" distB="0" distL="114300" distR="114300" simplePos="0" relativeHeight="251666432" behindDoc="0" locked="0" layoutInCell="1" allowOverlap="1" wp14:anchorId="16FEA714" wp14:editId="748ACA8F">
                    <wp:simplePos x="0" y="0"/>
                    <wp:positionH relativeFrom="column">
                      <wp:posOffset>-102870</wp:posOffset>
                    </wp:positionH>
                    <wp:positionV relativeFrom="paragraph">
                      <wp:posOffset>0</wp:posOffset>
                    </wp:positionV>
                    <wp:extent cx="5943600" cy="924560"/>
                    <wp:effectExtent l="0" t="0" r="19050" b="27940"/>
                    <wp:wrapSquare wrapText="bothSides"/>
                    <wp:docPr id="560866801" name="Text Box 1"/>
                    <wp:cNvGraphicFramePr/>
                    <a:graphic xmlns:a="http://schemas.openxmlformats.org/drawingml/2006/main">
                      <a:graphicData uri="http://schemas.microsoft.com/office/word/2010/wordprocessingShape">
                        <wps:wsp>
                          <wps:cNvSpPr txBox="1"/>
                          <wps:spPr>
                            <a:xfrm>
                              <a:off x="0" y="0"/>
                              <a:ext cx="5943600" cy="924560"/>
                            </a:xfrm>
                            <a:prstGeom prst="rect">
                              <a:avLst/>
                            </a:prstGeom>
                            <a:noFill/>
                            <a:ln w="6350">
                              <a:solidFill>
                                <a:schemeClr val="accent1"/>
                              </a:solidFill>
                            </a:ln>
                          </wps:spPr>
                          <wps:txbx>
                            <w:txbxContent>
                              <w:p w14:paraId="1A3419E9" w14:textId="4F12BC18" w:rsidR="001D5C0B" w:rsidRPr="001D5C0B" w:rsidRDefault="001D5C0B" w:rsidP="00172CD3">
                                <w:pPr>
                                  <w:spacing w:line="360" w:lineRule="auto"/>
                                  <w:jc w:val="center"/>
                                  <w:rPr>
                                    <w:rFonts w:ascii="Arial" w:eastAsia="Aptos" w:hAnsi="Arial" w:cs="Arial"/>
                                    <w:color w:val="156082" w:themeColor="accent1"/>
                                    <w:sz w:val="22"/>
                                    <w:szCs w:val="22"/>
                                  </w:rPr>
                                </w:pPr>
                                <w:r w:rsidRPr="001D5C0B">
                                  <w:rPr>
                                    <w:rFonts w:ascii="Arial" w:eastAsia="Aptos" w:hAnsi="Arial" w:cs="Arial"/>
                                    <w:b/>
                                    <w:color w:val="156082" w:themeColor="accent1"/>
                                    <w:sz w:val="22"/>
                                    <w:szCs w:val="22"/>
                                  </w:rPr>
                                  <w:t>name:</w:t>
                                </w:r>
                                <w:r w:rsidRPr="001D5C0B">
                                  <w:rPr>
                                    <w:rFonts w:ascii="Arial" w:eastAsia="Aptos" w:hAnsi="Arial" w:cs="Arial"/>
                                    <w:color w:val="156082" w:themeColor="accent1"/>
                                    <w:sz w:val="22"/>
                                    <w:szCs w:val="22"/>
                                  </w:rPr>
                                  <w:t xml:space="preserve"> Shahnaz Kausar                 </w:t>
                                </w:r>
                                <w:r w:rsidRPr="001D5C0B">
                                  <w:rPr>
                                    <w:rFonts w:ascii="Arial" w:eastAsia="Aptos" w:hAnsi="Arial" w:cs="Arial"/>
                                    <w:b/>
                                    <w:color w:val="156082" w:themeColor="accent1"/>
                                    <w:sz w:val="22"/>
                                    <w:szCs w:val="22"/>
                                  </w:rPr>
                                  <w:t>Student number:</w:t>
                                </w:r>
                                <w:r w:rsidRPr="001D5C0B">
                                  <w:rPr>
                                    <w:rFonts w:ascii="Arial" w:eastAsia="Aptos" w:hAnsi="Arial" w:cs="Arial"/>
                                    <w:color w:val="156082" w:themeColor="accent1"/>
                                    <w:sz w:val="22"/>
                                    <w:szCs w:val="22"/>
                                  </w:rPr>
                                  <w:t xml:space="preserve"> 1714217</w:t>
                                </w:r>
                              </w:p>
                              <w:p w14:paraId="5BD2BA76" w14:textId="77777777" w:rsidR="001D5C0B" w:rsidRPr="001D5C0B" w:rsidRDefault="001D5C0B" w:rsidP="00172CD3">
                                <w:pPr>
                                  <w:spacing w:line="360" w:lineRule="auto"/>
                                  <w:jc w:val="center"/>
                                  <w:rPr>
                                    <w:rFonts w:ascii="Arial" w:eastAsia="Aptos" w:hAnsi="Arial" w:cs="Arial"/>
                                    <w:color w:val="156082" w:themeColor="accent1"/>
                                    <w:sz w:val="22"/>
                                    <w:szCs w:val="22"/>
                                  </w:rPr>
                                </w:pPr>
                                <w:r w:rsidRPr="001D5C0B">
                                  <w:rPr>
                                    <w:rFonts w:ascii="Arial" w:eastAsia="Aptos" w:hAnsi="Arial" w:cs="Arial"/>
                                    <w:b/>
                                    <w:color w:val="156082" w:themeColor="accent1"/>
                                    <w:sz w:val="22"/>
                                    <w:szCs w:val="22"/>
                                  </w:rPr>
                                  <w:t>module name:</w:t>
                                </w:r>
                                <w:r w:rsidRPr="001D5C0B">
                                  <w:rPr>
                                    <w:rFonts w:ascii="Arial" w:eastAsia="Aptos" w:hAnsi="Arial" w:cs="Arial"/>
                                    <w:color w:val="156082" w:themeColor="accent1"/>
                                    <w:sz w:val="22"/>
                                    <w:szCs w:val="22"/>
                                  </w:rPr>
                                  <w:t xml:space="preserve"> introduction to independent research skills</w:t>
                                </w:r>
                              </w:p>
                              <w:p w14:paraId="3E483143" w14:textId="75E00F6C" w:rsidR="001D5C0B" w:rsidRPr="00605E37" w:rsidRDefault="001D5C0B" w:rsidP="00172CD3">
                                <w:pPr>
                                  <w:spacing w:line="360" w:lineRule="auto"/>
                                  <w:jc w:val="center"/>
                                  <w:rPr>
                                    <w:rFonts w:ascii="Arial" w:eastAsia="Aptos" w:hAnsi="Arial" w:cs="Arial"/>
                                    <w:bCs/>
                                    <w:color w:val="156082" w:themeColor="accent1"/>
                                    <w:sz w:val="22"/>
                                    <w:szCs w:val="22"/>
                                  </w:rPr>
                                </w:pPr>
                                <w:r w:rsidRPr="001D5C0B">
                                  <w:rPr>
                                    <w:rFonts w:ascii="Arial" w:eastAsia="Aptos" w:hAnsi="Arial" w:cs="Arial"/>
                                    <w:b/>
                                    <w:color w:val="156082" w:themeColor="accent1"/>
                                    <w:sz w:val="22"/>
                                    <w:szCs w:val="22"/>
                                  </w:rPr>
                                  <w:t>module code:</w:t>
                                </w:r>
                                <w:r w:rsidRPr="001D5C0B">
                                  <w:rPr>
                                    <w:rFonts w:ascii="Arial" w:eastAsia="Aptos" w:hAnsi="Arial" w:cs="Arial"/>
                                    <w:color w:val="156082" w:themeColor="accent1"/>
                                    <w:sz w:val="22"/>
                                    <w:szCs w:val="22"/>
                                  </w:rPr>
                                  <w:t xml:space="preserve"> BMHP5019                                     </w:t>
                                </w:r>
                                <w:r w:rsidRPr="001D5C0B">
                                  <w:rPr>
                                    <w:rFonts w:ascii="Arial" w:eastAsia="Aptos" w:hAnsi="Arial" w:cs="Arial"/>
                                    <w:b/>
                                    <w:color w:val="156082" w:themeColor="accent1"/>
                                    <w:sz w:val="22"/>
                                    <w:szCs w:val="22"/>
                                  </w:rPr>
                                  <w:t>module lecturer:</w:t>
                                </w:r>
                                <w:r w:rsidR="00605E37">
                                  <w:rPr>
                                    <w:rFonts w:ascii="Arial" w:eastAsia="Aptos" w:hAnsi="Arial" w:cs="Arial"/>
                                    <w:b/>
                                    <w:color w:val="156082" w:themeColor="accent1"/>
                                    <w:sz w:val="22"/>
                                    <w:szCs w:val="22"/>
                                  </w:rPr>
                                  <w:t xml:space="preserve"> </w:t>
                                </w:r>
                                <w:r w:rsidR="00605E37">
                                  <w:rPr>
                                    <w:rFonts w:ascii="Arial" w:eastAsia="Aptos" w:hAnsi="Arial" w:cs="Arial"/>
                                    <w:bCs/>
                                    <w:color w:val="156082" w:themeColor="accent1"/>
                                    <w:sz w:val="22"/>
                                    <w:szCs w:val="22"/>
                                  </w:rPr>
                                  <w:t>Dr Rizwan Nadim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FEA714" id="_x0000_t202" coordsize="21600,21600" o:spt="202" path="m,l,21600r21600,l21600,xe">
                    <v:stroke joinstyle="miter"/>
                    <v:path gradientshapeok="t" o:connecttype="rect"/>
                  </v:shapetype>
                  <v:shape id="Text Box 1" o:spid="_x0000_s1027" type="#_x0000_t202" style="position:absolute;margin-left:-8.1pt;margin-top:0;width:468pt;height:72.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AChMQIAAF8EAAAOAAAAZHJzL2Uyb0RvYy54bWysVE2P2jAQvVfqf7B8Lwks0BIRVpQVVaXV&#10;7kpstWfj2MSS43FtQ0J/fccOX9r2VPViZjyT+Xjvmfl912hyEM4rMCUdDnJKhOFQKbMr6Y/X9acv&#10;lPjATMU0GFHSo/D0fvHxw7y1hRhBDboSjmAR44vWlrQOwRZZ5nktGuYHYIXBoATXsICu22WVYy1W&#10;b3Q2yvNp1oKrrAMuvMfbhz5IF6m+lIKHZym9CESXFGcL6XTp3MYzW8xZsXPM1oqfxmD/MEXDlMGm&#10;l1IPLDCyd+qPUo3iDjzIMODQZCCl4iLtgNsM83fbbGpmRdoFwfH2ApP/f2X502FjXxwJ3VfokMAI&#10;SGt94fEy7tNJ18RfnJRgHCE8XmATXSAcLyez8d00xxDH2Gw0nkwTrtn1a+t8+CagIdEoqUNaElrs&#10;8OgDdsTUc0psZmCttE7UaEPakk7vJnn6wINWVQzGtCQSsdKOHBjSyzgXJqQNsN5NJnraYJPrXtEK&#10;3bYjqrrZeQvVEaFw0KvEW75WOO8j8+GFOZQFrohSD894SA04F5wsSmpwv/52H/ORLYxS0qLMSup/&#10;7pkTlOjvBnmcDcfjqMvkjCefR+i428j2NmL2zQpw1SE+KsuTGfODPpvSQfOGL2IZu2KIGY69SxrO&#10;5ir04scXxcVymZJQiZaFR7OxPJaO0EY2Xrs35uyJsoBkP8FZkKx4x1yf23O33AeQKtEace5RPcGP&#10;Kk5sn15cfCa3fsq6/i8sfgMAAP//AwBQSwMEFAAGAAgAAAAhAEKf0S7eAAAACAEAAA8AAABkcnMv&#10;ZG93bnJldi54bWxMj8FOwzAQRO9I/IO1SNxaJxVENMSpEIJL4UJLVPXmxEscEa+j2E0DX89yguNq&#10;RrPvFZvZ9WLCMXSeFKTLBARS401HrYL3/fPiDkSImozuPaGCLwywKS8vCp0bf6Y3nHaxFTxCIdcK&#10;bIxDLmVoLDodln5A4uzDj05HPsdWmlGfedz1cpUkmXS6I/5g9YCPFpvP3ckp2IbJHSr7GofpaPZP&#10;31Vfb18qpa6v5od7EBHn+FeGX3xGh5KZan8iE0SvYJFmK64qYCOO1+maTWru3dxmIMtC/hcofwAA&#10;AP//AwBQSwECLQAUAAYACAAAACEAtoM4kv4AAADhAQAAEwAAAAAAAAAAAAAAAAAAAAAAW0NvbnRl&#10;bnRfVHlwZXNdLnhtbFBLAQItABQABgAIAAAAIQA4/SH/1gAAAJQBAAALAAAAAAAAAAAAAAAAAC8B&#10;AABfcmVscy8ucmVsc1BLAQItABQABgAIAAAAIQCnGAChMQIAAF8EAAAOAAAAAAAAAAAAAAAAAC4C&#10;AABkcnMvZTJvRG9jLnhtbFBLAQItABQABgAIAAAAIQBCn9Eu3gAAAAgBAAAPAAAAAAAAAAAAAAAA&#10;AIsEAABkcnMvZG93bnJldi54bWxQSwUGAAAAAAQABADzAAAAlgUAAAAA&#10;" filled="f" strokecolor="#156082 [3204]" strokeweight=".5pt">
                    <v:textbox>
                      <w:txbxContent>
                        <w:p w14:paraId="1A3419E9" w14:textId="4F12BC18" w:rsidR="001D5C0B" w:rsidRPr="001D5C0B" w:rsidRDefault="001D5C0B" w:rsidP="00172CD3">
                          <w:pPr>
                            <w:spacing w:line="360" w:lineRule="auto"/>
                            <w:jc w:val="center"/>
                            <w:rPr>
                              <w:rFonts w:ascii="Arial" w:eastAsia="Aptos" w:hAnsi="Arial" w:cs="Arial"/>
                              <w:color w:val="156082" w:themeColor="accent1"/>
                              <w:sz w:val="22"/>
                              <w:szCs w:val="22"/>
                            </w:rPr>
                          </w:pPr>
                          <w:r w:rsidRPr="001D5C0B">
                            <w:rPr>
                              <w:rFonts w:ascii="Arial" w:eastAsia="Aptos" w:hAnsi="Arial" w:cs="Arial"/>
                              <w:b/>
                              <w:color w:val="156082" w:themeColor="accent1"/>
                              <w:sz w:val="22"/>
                              <w:szCs w:val="22"/>
                            </w:rPr>
                            <w:t>name:</w:t>
                          </w:r>
                          <w:r w:rsidRPr="001D5C0B">
                            <w:rPr>
                              <w:rFonts w:ascii="Arial" w:eastAsia="Aptos" w:hAnsi="Arial" w:cs="Arial"/>
                              <w:color w:val="156082" w:themeColor="accent1"/>
                              <w:sz w:val="22"/>
                              <w:szCs w:val="22"/>
                            </w:rPr>
                            <w:t xml:space="preserve"> Shahnaz Kausar                 </w:t>
                          </w:r>
                          <w:r w:rsidRPr="001D5C0B">
                            <w:rPr>
                              <w:rFonts w:ascii="Arial" w:eastAsia="Aptos" w:hAnsi="Arial" w:cs="Arial"/>
                              <w:b/>
                              <w:color w:val="156082" w:themeColor="accent1"/>
                              <w:sz w:val="22"/>
                              <w:szCs w:val="22"/>
                            </w:rPr>
                            <w:t>Student number:</w:t>
                          </w:r>
                          <w:r w:rsidRPr="001D5C0B">
                            <w:rPr>
                              <w:rFonts w:ascii="Arial" w:eastAsia="Aptos" w:hAnsi="Arial" w:cs="Arial"/>
                              <w:color w:val="156082" w:themeColor="accent1"/>
                              <w:sz w:val="22"/>
                              <w:szCs w:val="22"/>
                            </w:rPr>
                            <w:t xml:space="preserve"> 1714217</w:t>
                          </w:r>
                        </w:p>
                        <w:p w14:paraId="5BD2BA76" w14:textId="77777777" w:rsidR="001D5C0B" w:rsidRPr="001D5C0B" w:rsidRDefault="001D5C0B" w:rsidP="00172CD3">
                          <w:pPr>
                            <w:spacing w:line="360" w:lineRule="auto"/>
                            <w:jc w:val="center"/>
                            <w:rPr>
                              <w:rFonts w:ascii="Arial" w:eastAsia="Aptos" w:hAnsi="Arial" w:cs="Arial"/>
                              <w:color w:val="156082" w:themeColor="accent1"/>
                              <w:sz w:val="22"/>
                              <w:szCs w:val="22"/>
                            </w:rPr>
                          </w:pPr>
                          <w:r w:rsidRPr="001D5C0B">
                            <w:rPr>
                              <w:rFonts w:ascii="Arial" w:eastAsia="Aptos" w:hAnsi="Arial" w:cs="Arial"/>
                              <w:b/>
                              <w:color w:val="156082" w:themeColor="accent1"/>
                              <w:sz w:val="22"/>
                              <w:szCs w:val="22"/>
                            </w:rPr>
                            <w:t>module name:</w:t>
                          </w:r>
                          <w:r w:rsidRPr="001D5C0B">
                            <w:rPr>
                              <w:rFonts w:ascii="Arial" w:eastAsia="Aptos" w:hAnsi="Arial" w:cs="Arial"/>
                              <w:color w:val="156082" w:themeColor="accent1"/>
                              <w:sz w:val="22"/>
                              <w:szCs w:val="22"/>
                            </w:rPr>
                            <w:t xml:space="preserve"> introduction to independent research skills</w:t>
                          </w:r>
                        </w:p>
                        <w:p w14:paraId="3E483143" w14:textId="75E00F6C" w:rsidR="001D5C0B" w:rsidRPr="00605E37" w:rsidRDefault="001D5C0B" w:rsidP="00172CD3">
                          <w:pPr>
                            <w:spacing w:line="360" w:lineRule="auto"/>
                            <w:jc w:val="center"/>
                            <w:rPr>
                              <w:rFonts w:ascii="Arial" w:eastAsia="Aptos" w:hAnsi="Arial" w:cs="Arial"/>
                              <w:bCs/>
                              <w:color w:val="156082" w:themeColor="accent1"/>
                              <w:sz w:val="22"/>
                              <w:szCs w:val="22"/>
                            </w:rPr>
                          </w:pPr>
                          <w:r w:rsidRPr="001D5C0B">
                            <w:rPr>
                              <w:rFonts w:ascii="Arial" w:eastAsia="Aptos" w:hAnsi="Arial" w:cs="Arial"/>
                              <w:b/>
                              <w:color w:val="156082" w:themeColor="accent1"/>
                              <w:sz w:val="22"/>
                              <w:szCs w:val="22"/>
                            </w:rPr>
                            <w:t>module code:</w:t>
                          </w:r>
                          <w:r w:rsidRPr="001D5C0B">
                            <w:rPr>
                              <w:rFonts w:ascii="Arial" w:eastAsia="Aptos" w:hAnsi="Arial" w:cs="Arial"/>
                              <w:color w:val="156082" w:themeColor="accent1"/>
                              <w:sz w:val="22"/>
                              <w:szCs w:val="22"/>
                            </w:rPr>
                            <w:t xml:space="preserve"> BMHP5019                                     </w:t>
                          </w:r>
                          <w:r w:rsidRPr="001D5C0B">
                            <w:rPr>
                              <w:rFonts w:ascii="Arial" w:eastAsia="Aptos" w:hAnsi="Arial" w:cs="Arial"/>
                              <w:b/>
                              <w:color w:val="156082" w:themeColor="accent1"/>
                              <w:sz w:val="22"/>
                              <w:szCs w:val="22"/>
                            </w:rPr>
                            <w:t>module lecturer:</w:t>
                          </w:r>
                          <w:r w:rsidR="00605E37">
                            <w:rPr>
                              <w:rFonts w:ascii="Arial" w:eastAsia="Aptos" w:hAnsi="Arial" w:cs="Arial"/>
                              <w:b/>
                              <w:color w:val="156082" w:themeColor="accent1"/>
                              <w:sz w:val="22"/>
                              <w:szCs w:val="22"/>
                            </w:rPr>
                            <w:t xml:space="preserve"> </w:t>
                          </w:r>
                          <w:r w:rsidR="00605E37">
                            <w:rPr>
                              <w:rFonts w:ascii="Arial" w:eastAsia="Aptos" w:hAnsi="Arial" w:cs="Arial"/>
                              <w:bCs/>
                              <w:color w:val="156082" w:themeColor="accent1"/>
                              <w:sz w:val="22"/>
                              <w:szCs w:val="22"/>
                            </w:rPr>
                            <w:t>Dr Rizwan Nadim</w:t>
                          </w:r>
                        </w:p>
                      </w:txbxContent>
                    </v:textbox>
                    <w10:wrap type="square"/>
                  </v:shape>
                </w:pict>
              </mc:Fallback>
            </mc:AlternateContent>
          </w:r>
          <w:r w:rsidR="00605E37">
            <w:rPr>
              <w:color w:val="156082" w:themeColor="accent1"/>
              <w:kern w:val="2"/>
              <w:sz w:val="24"/>
              <w:szCs w:val="24"/>
              <w:lang w:val="en-GB" w:eastAsia="en-GB"/>
              <w14:ligatures w14:val="standardContextual"/>
            </w:rPr>
            <w:t xml:space="preserve"> </w:t>
          </w:r>
        </w:p>
        <w:p w14:paraId="754525F0" w14:textId="4736163C" w:rsidR="00310BC3" w:rsidRPr="00205382" w:rsidRDefault="005E5BAE">
          <w:pPr>
            <w:pStyle w:val="NoSpacing"/>
            <w:jc w:val="center"/>
            <w:rPr>
              <w:color w:val="156082" w:themeColor="accent1"/>
              <w:sz w:val="48"/>
              <w:szCs w:val="48"/>
              <w:u w:val="double"/>
            </w:rPr>
          </w:pPr>
          <w:r>
            <w:rPr>
              <w:noProof/>
            </w:rPr>
            <w:drawing>
              <wp:anchor distT="0" distB="0" distL="114300" distR="114300" simplePos="0" relativeHeight="251694080" behindDoc="1" locked="0" layoutInCell="1" allowOverlap="1" wp14:anchorId="52C150C2" wp14:editId="5170700A">
                <wp:simplePos x="0" y="0"/>
                <wp:positionH relativeFrom="column">
                  <wp:posOffset>1136650</wp:posOffset>
                </wp:positionH>
                <wp:positionV relativeFrom="paragraph">
                  <wp:posOffset>3862070</wp:posOffset>
                </wp:positionV>
                <wp:extent cx="3498850" cy="3277870"/>
                <wp:effectExtent l="0" t="0" r="6350" b="0"/>
                <wp:wrapNone/>
                <wp:docPr id="1039670993" name="Picture 4" descr="Blue neon magnifying glass searching for information 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ue neon magnifying glass searching for information on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98850" cy="3277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A0D49">
            <w:rPr>
              <w:noProof/>
            </w:rPr>
            <mc:AlternateContent>
              <mc:Choice Requires="wps">
                <w:drawing>
                  <wp:anchor distT="0" distB="0" distL="114300" distR="114300" simplePos="0" relativeHeight="251693056" behindDoc="0" locked="0" layoutInCell="1" allowOverlap="1" wp14:anchorId="7D0BFC02" wp14:editId="45A3C52A">
                    <wp:simplePos x="0" y="0"/>
                    <wp:positionH relativeFrom="column">
                      <wp:posOffset>-285750</wp:posOffset>
                    </wp:positionH>
                    <wp:positionV relativeFrom="paragraph">
                      <wp:posOffset>610870</wp:posOffset>
                    </wp:positionV>
                    <wp:extent cx="6309360" cy="3291840"/>
                    <wp:effectExtent l="0" t="0" r="0" b="3810"/>
                    <wp:wrapSquare wrapText="bothSides"/>
                    <wp:docPr id="875562974" name="Text Box 1"/>
                    <wp:cNvGraphicFramePr/>
                    <a:graphic xmlns:a="http://schemas.openxmlformats.org/drawingml/2006/main">
                      <a:graphicData uri="http://schemas.microsoft.com/office/word/2010/wordprocessingShape">
                        <wps:wsp>
                          <wps:cNvSpPr txBox="1"/>
                          <wps:spPr>
                            <a:xfrm>
                              <a:off x="0" y="0"/>
                              <a:ext cx="6309360" cy="3291840"/>
                            </a:xfrm>
                            <a:prstGeom prst="rect">
                              <a:avLst/>
                            </a:prstGeom>
                            <a:noFill/>
                            <a:ln w="6350">
                              <a:noFill/>
                            </a:ln>
                          </wps:spPr>
                          <wps:txbx>
                            <w:txbxContent>
                              <w:p w14:paraId="05B8EB3C" w14:textId="77777777" w:rsidR="004F395B" w:rsidRPr="008367CE" w:rsidRDefault="004F395B" w:rsidP="004F395B">
                                <w:pPr>
                                  <w:pStyle w:val="IntenseQuote"/>
                                  <w:rPr>
                                    <w:sz w:val="40"/>
                                    <w:szCs w:val="40"/>
                                    <w:u w:val="single"/>
                                  </w:rPr>
                                </w:pPr>
                                <w:r w:rsidRPr="008367CE">
                                  <w:rPr>
                                    <w:sz w:val="40"/>
                                    <w:szCs w:val="40"/>
                                    <w:u w:val="single"/>
                                  </w:rPr>
                                  <w:t>Contents</w:t>
                                </w:r>
                              </w:p>
                              <w:p w14:paraId="22250ACE" w14:textId="77777777" w:rsidR="004F395B" w:rsidRPr="00766C51" w:rsidRDefault="004F395B" w:rsidP="004F395B">
                                <w:pPr>
                                  <w:pStyle w:val="IntenseQuote"/>
                                </w:pPr>
                                <w:r>
                                  <w:t>Introduction</w:t>
                                </w:r>
                              </w:p>
                              <w:p w14:paraId="021C488C" w14:textId="77777777" w:rsidR="004F395B" w:rsidRDefault="004F395B" w:rsidP="004F395B">
                                <w:pPr>
                                  <w:pStyle w:val="IntenseQuote"/>
                                </w:pPr>
                                <w:r>
                                  <w:t xml:space="preserve">Rationale </w:t>
                                </w:r>
                              </w:p>
                              <w:p w14:paraId="1217CFD2" w14:textId="77777777" w:rsidR="004F395B" w:rsidRPr="002E1098" w:rsidRDefault="004F395B" w:rsidP="004F395B">
                                <w:pPr>
                                  <w:pStyle w:val="IntenseQuote"/>
                                </w:pPr>
                                <w:r>
                                  <w:t xml:space="preserve">Methods </w:t>
                                </w:r>
                              </w:p>
                              <w:p w14:paraId="368C5E2B" w14:textId="77777777" w:rsidR="004F395B" w:rsidRDefault="004F395B" w:rsidP="004F395B">
                                <w:pPr>
                                  <w:pStyle w:val="IntenseQuote"/>
                                </w:pPr>
                                <w:r>
                                  <w:t>Ethical Considerations</w:t>
                                </w:r>
                              </w:p>
                              <w:p w14:paraId="42056EEA" w14:textId="77777777" w:rsidR="004F395B" w:rsidRPr="002D3F34" w:rsidRDefault="004F395B" w:rsidP="004F395B">
                                <w:pPr>
                                  <w:pStyle w:val="IntenseQuote"/>
                                </w:pPr>
                                <w:r>
                                  <w:t xml:space="preserve">References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0BFC02" id="_x0000_s1028" type="#_x0000_t202" style="position:absolute;left:0;text-align:left;margin-left:-22.5pt;margin-top:48.1pt;width:496.8pt;height:259.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2vbGwIAADQEAAAOAAAAZHJzL2Uyb0RvYy54bWysU9tuGyEQfa/Uf0C817u+xI1XXkduIleV&#10;oiSSE+UZs+BdCRgK2Lvu13dgfVPap6ovMHCGuZwzzO86rcheON+AKelwkFMiDIeqMduSvr2uvtxS&#10;4gMzFVNgREkPwtO7xedP89YWYgQ1qEo4gkGML1pb0joEW2SZ57XQzA/ACoOgBKdZwKPbZpVjLUbX&#10;Khvl+TRrwVXWARfe4+1DD9JFii+l4OFZSi8CUSXF2kJaXVo3cc0Wc1ZsHbN1w49lsH+oQrPGYNJz&#10;qAcWGNm55o9QuuEOPMgw4KAzkLLhIvWA3QzzD92sa2ZF6gXJ8fZMk/9/YfnTfm1fHAndN+hQwEhI&#10;a33h8TL200mn446VEsSRwsOZNtEFwvFyOs5n4ylCHLHxaDa8nSRis8tz63z4LkCTaJTUoS6JLrZ/&#10;9AFTouvJJWYzsGqUStooQ9qY4iZPD84IvlAGH16KjVboNh1pqpKOTo1soDpgfw566b3lqwZreGQ+&#10;vDCHWmPdOL/hGRepAHPB0aKkBvfrb/fRHyVAlJIWZ6ek/ueOOUGJ+mFQnNlwggyQkA6Tm68jPLhr&#10;ZHONmJ2+BxzPIf4Uy5MZ/YM6mdKBfscxX8asCDHDMXdJw8m8D/1E4zfhYrlMTjheloVHs7Y8ho6s&#10;RoZfu3fm7FGGgAo+wWnKWPFBjd6312O5CyCbJFXkuWf1SD+OZlLw+I3i7F+fk9flsy9+AwAA//8D&#10;AFBLAwQUAAYACAAAACEAsWlQMeIAAAAKAQAADwAAAGRycy9kb3ducmV2LnhtbEyPMWvDMBSE90L+&#10;g3iBbokc4wjHtRyCIRRKOyTN0u3ZerFNLcm1lMTtr686NeNxx913+XbSPbvS6DprJKyWETAytVWd&#10;aSSc3veLFJjzaBT21pCEb3KwLWYPOWbK3syBrkffsFBiXIYSWu+HjHNXt6TRLe1AJnhnO2r0QY4N&#10;VyPeQrnueRxFgmvsTFhocaCypfrzeNESXsr9Gx6qWKc/ffn8et4NX6ePtZSP82n3BMzT5P/D8Icf&#10;0KEITJW9GOVYL2GRrMMXL2EjYmAhsElSAaySIFaJAF7k/P5C8QsAAP//AwBQSwECLQAUAAYACAAA&#10;ACEAtoM4kv4AAADhAQAAEwAAAAAAAAAAAAAAAAAAAAAAW0NvbnRlbnRfVHlwZXNdLnhtbFBLAQIt&#10;ABQABgAIAAAAIQA4/SH/1gAAAJQBAAALAAAAAAAAAAAAAAAAAC8BAABfcmVscy8ucmVsc1BLAQIt&#10;ABQABgAIAAAAIQBBU2vbGwIAADQEAAAOAAAAAAAAAAAAAAAAAC4CAABkcnMvZTJvRG9jLnhtbFBL&#10;AQItABQABgAIAAAAIQCxaVAx4gAAAAoBAAAPAAAAAAAAAAAAAAAAAHUEAABkcnMvZG93bnJldi54&#10;bWxQSwUGAAAAAAQABADzAAAAhAUAAAAA&#10;" filled="f" stroked="f" strokeweight=".5pt">
                    <v:fill o:detectmouseclick="t"/>
                    <v:textbox>
                      <w:txbxContent>
                        <w:p w14:paraId="05B8EB3C" w14:textId="77777777" w:rsidR="004F395B" w:rsidRPr="008367CE" w:rsidRDefault="004F395B" w:rsidP="004F395B">
                          <w:pPr>
                            <w:pStyle w:val="IntenseQuote"/>
                            <w:rPr>
                              <w:sz w:val="40"/>
                              <w:szCs w:val="40"/>
                              <w:u w:val="single"/>
                            </w:rPr>
                          </w:pPr>
                          <w:r w:rsidRPr="008367CE">
                            <w:rPr>
                              <w:sz w:val="40"/>
                              <w:szCs w:val="40"/>
                              <w:u w:val="single"/>
                            </w:rPr>
                            <w:t>Contents</w:t>
                          </w:r>
                        </w:p>
                        <w:p w14:paraId="22250ACE" w14:textId="77777777" w:rsidR="004F395B" w:rsidRPr="00766C51" w:rsidRDefault="004F395B" w:rsidP="004F395B">
                          <w:pPr>
                            <w:pStyle w:val="IntenseQuote"/>
                          </w:pPr>
                          <w:r>
                            <w:t>Introduction</w:t>
                          </w:r>
                        </w:p>
                        <w:p w14:paraId="021C488C" w14:textId="77777777" w:rsidR="004F395B" w:rsidRDefault="004F395B" w:rsidP="004F395B">
                          <w:pPr>
                            <w:pStyle w:val="IntenseQuote"/>
                          </w:pPr>
                          <w:r>
                            <w:t xml:space="preserve">Rationale </w:t>
                          </w:r>
                        </w:p>
                        <w:p w14:paraId="1217CFD2" w14:textId="77777777" w:rsidR="004F395B" w:rsidRPr="002E1098" w:rsidRDefault="004F395B" w:rsidP="004F395B">
                          <w:pPr>
                            <w:pStyle w:val="IntenseQuote"/>
                          </w:pPr>
                          <w:r>
                            <w:t xml:space="preserve">Methods </w:t>
                          </w:r>
                        </w:p>
                        <w:p w14:paraId="368C5E2B" w14:textId="77777777" w:rsidR="004F395B" w:rsidRDefault="004F395B" w:rsidP="004F395B">
                          <w:pPr>
                            <w:pStyle w:val="IntenseQuote"/>
                          </w:pPr>
                          <w:r>
                            <w:t>Ethical Considerations</w:t>
                          </w:r>
                        </w:p>
                        <w:p w14:paraId="42056EEA" w14:textId="77777777" w:rsidR="004F395B" w:rsidRPr="002D3F34" w:rsidRDefault="004F395B" w:rsidP="004F395B">
                          <w:pPr>
                            <w:pStyle w:val="IntenseQuote"/>
                          </w:pPr>
                          <w:r>
                            <w:t xml:space="preserve">References  </w:t>
                          </w:r>
                        </w:p>
                      </w:txbxContent>
                    </v:textbox>
                    <w10:wrap type="square"/>
                  </v:shape>
                </w:pict>
              </mc:Fallback>
            </mc:AlternateContent>
          </w:r>
          <w:r w:rsidR="004F3D83">
            <w:rPr>
              <w:noProof/>
              <w:color w:val="156082" w:themeColor="accent1"/>
            </w:rPr>
            <w:drawing>
              <wp:anchor distT="0" distB="0" distL="114300" distR="114300" simplePos="0" relativeHeight="251682816" behindDoc="1" locked="0" layoutInCell="1" allowOverlap="1" wp14:anchorId="45E8A930" wp14:editId="6B02A921">
                <wp:simplePos x="0" y="0"/>
                <wp:positionH relativeFrom="column">
                  <wp:posOffset>2480310</wp:posOffset>
                </wp:positionH>
                <wp:positionV relativeFrom="paragraph">
                  <wp:posOffset>359410</wp:posOffset>
                </wp:positionV>
                <wp:extent cx="758952" cy="478932"/>
                <wp:effectExtent l="0" t="0" r="3175" b="0"/>
                <wp:wrapNone/>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2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p>
        <w:p w14:paraId="78CD702E" w14:textId="49C2971A" w:rsidR="00310BC3" w:rsidRDefault="00310BC3">
          <w:pPr>
            <w:pStyle w:val="NoSpacing"/>
            <w:spacing w:before="480"/>
            <w:jc w:val="center"/>
            <w:rPr>
              <w:color w:val="156082" w:themeColor="accent1"/>
            </w:rPr>
          </w:pPr>
        </w:p>
        <w:p w14:paraId="651EC4A6" w14:textId="49CA30E2" w:rsidR="00BF1A8A" w:rsidRDefault="00BF1A8A">
          <w:pPr>
            <w:pStyle w:val="NoSpacing"/>
            <w:spacing w:before="480"/>
            <w:jc w:val="center"/>
            <w:rPr>
              <w:color w:val="156082" w:themeColor="accent1"/>
            </w:rPr>
          </w:pPr>
        </w:p>
        <w:p w14:paraId="28AAF504" w14:textId="752929D0" w:rsidR="00652067" w:rsidRDefault="00310BC3" w:rsidP="00652067">
          <w:pPr>
            <w:pStyle w:val="IntenseQuote"/>
            <w:pBdr>
              <w:bottom w:val="single" w:sz="4" w:space="31" w:color="0F4761" w:themeColor="accent1" w:themeShade="BF"/>
            </w:pBdr>
            <w:rPr>
              <w:rFonts w:ascii="Elephant" w:eastAsia="Algerian" w:hAnsi="Elephant" w:cs="Algerian"/>
              <w:bCs/>
              <w:sz w:val="44"/>
              <w:u w:val="single"/>
            </w:rPr>
          </w:pPr>
          <w:r>
            <w:rPr>
              <w:rFonts w:ascii="Elephant" w:eastAsia="Algerian" w:hAnsi="Elephant" w:cs="Algerian"/>
              <w:bCs/>
              <w:sz w:val="44"/>
              <w:u w:val="single"/>
            </w:rPr>
            <w:br w:type="page"/>
          </w:r>
        </w:p>
        <w:p w14:paraId="6B03BF66" w14:textId="53ADF28A" w:rsidR="00B15EA0" w:rsidRPr="00205382" w:rsidRDefault="00B15EA0" w:rsidP="00B15EA0">
          <w:pPr>
            <w:pStyle w:val="NoSpacing"/>
            <w:jc w:val="center"/>
            <w:rPr>
              <w:color w:val="156082" w:themeColor="accent1"/>
              <w:sz w:val="48"/>
              <w:szCs w:val="48"/>
              <w:u w:val="double"/>
            </w:rPr>
          </w:pPr>
        </w:p>
        <w:p w14:paraId="16D4DA1A" w14:textId="36559C46" w:rsidR="00207AB3" w:rsidRPr="003D16AF" w:rsidRDefault="00B15EA0" w:rsidP="003D16AF">
          <w:pPr>
            <w:jc w:val="center"/>
            <w:rPr>
              <w:rFonts w:ascii="Elephant" w:eastAsia="Algerian" w:hAnsi="Elephant" w:cs="Algerian"/>
              <w:bCs/>
              <w:sz w:val="44"/>
              <w:u w:val="single"/>
            </w:rPr>
          </w:pPr>
          <w:r>
            <w:rPr>
              <w:rFonts w:ascii="Elephant" w:eastAsia="Algerian" w:hAnsi="Elephant" w:cs="Algerian"/>
              <w:bCs/>
              <w:sz w:val="44"/>
              <w:u w:val="single"/>
            </w:rPr>
            <w:t>How does social isolation affect the mental wellbeing of older adults living alone in the United Kingdom</w:t>
          </w:r>
        </w:p>
      </w:sdtContent>
    </w:sdt>
    <w:p w14:paraId="09603396" w14:textId="0F1F74BA" w:rsidR="006F4B87" w:rsidRDefault="00207AB3" w:rsidP="00B322B7">
      <w:pPr>
        <w:rPr>
          <w:rFonts w:ascii="Arial" w:hAnsi="Arial" w:cs="Arial"/>
          <w:bCs/>
          <w:sz w:val="22"/>
          <w:szCs w:val="22"/>
        </w:rPr>
      </w:pPr>
      <w:r w:rsidRPr="00207AB3">
        <w:rPr>
          <w:rFonts w:ascii="Arial" w:eastAsia="Algerian" w:hAnsi="Arial" w:cs="Arial"/>
          <w:b/>
          <w:sz w:val="40"/>
          <w:szCs w:val="40"/>
          <w:u w:val="single"/>
        </w:rPr>
        <w:t>I</w:t>
      </w:r>
      <w:r w:rsidR="00B322B7" w:rsidRPr="00207AB3">
        <w:rPr>
          <w:rFonts w:ascii="Arial" w:eastAsia="Algerian" w:hAnsi="Arial" w:cs="Arial"/>
          <w:b/>
          <w:sz w:val="40"/>
          <w:szCs w:val="40"/>
          <w:u w:val="single"/>
        </w:rPr>
        <w:t>ntroduction</w:t>
      </w:r>
      <w:r w:rsidRPr="00207AB3">
        <w:rPr>
          <w:rFonts w:ascii="Arial" w:eastAsia="Algerian" w:hAnsi="Arial" w:cs="Arial"/>
          <w:b/>
          <w:sz w:val="40"/>
          <w:szCs w:val="40"/>
          <w:u w:val="single"/>
        </w:rPr>
        <w:t xml:space="preserve"> </w:t>
      </w:r>
    </w:p>
    <w:p w14:paraId="11FF9B85" w14:textId="12F8205F" w:rsidR="00FB0BFD" w:rsidRPr="00CC65B4" w:rsidRDefault="006F4B87" w:rsidP="00FB0BFD">
      <w:pPr>
        <w:rPr>
          <w:rFonts w:ascii="Arial" w:hAnsi="Arial" w:cs="Arial"/>
          <w:bCs/>
          <w:sz w:val="22"/>
          <w:szCs w:val="22"/>
        </w:rPr>
      </w:pPr>
      <w:r w:rsidRPr="00CC65B4">
        <w:rPr>
          <w:rFonts w:ascii="Arial" w:hAnsi="Arial" w:cs="Arial"/>
          <w:bCs/>
          <w:sz w:val="22"/>
          <w:szCs w:val="22"/>
        </w:rPr>
        <w:t>Social isolation among older adults living alone in the United Kingdom is a growing concern, as reduced social contact, limited support networks, and increased loneliness can significantly affect mental well</w:t>
      </w:r>
      <w:r w:rsidRPr="00CC65B4">
        <w:rPr>
          <w:rFonts w:ascii="Arial" w:hAnsi="Arial" w:cs="Arial"/>
          <w:bCs/>
          <w:sz w:val="22"/>
          <w:szCs w:val="22"/>
        </w:rPr>
        <w:noBreakHyphen/>
        <w:t>being.</w:t>
      </w:r>
      <w:r>
        <w:rPr>
          <w:rFonts w:ascii="Arial" w:hAnsi="Arial" w:cs="Arial"/>
          <w:bCs/>
          <w:sz w:val="22"/>
          <w:szCs w:val="22"/>
        </w:rPr>
        <w:t xml:space="preserve"> </w:t>
      </w:r>
      <w:r w:rsidR="00FB0BFD" w:rsidRPr="00CC65B4">
        <w:rPr>
          <w:rFonts w:ascii="Arial" w:hAnsi="Arial" w:cs="Arial"/>
          <w:bCs/>
          <w:sz w:val="22"/>
          <w:szCs w:val="22"/>
        </w:rPr>
        <w:t xml:space="preserve">This report examines how living alone may heighten vulnerability to depression, anxiety, and reduced </w:t>
      </w:r>
      <w:r w:rsidR="00D666BB">
        <w:rPr>
          <w:rFonts w:ascii="Arial" w:hAnsi="Arial" w:cs="Arial"/>
          <w:bCs/>
          <w:sz w:val="22"/>
          <w:szCs w:val="22"/>
        </w:rPr>
        <w:t>overall quality of life</w:t>
      </w:r>
      <w:r w:rsidR="00FB0BFD" w:rsidRPr="00CC65B4">
        <w:rPr>
          <w:rFonts w:ascii="Arial" w:hAnsi="Arial" w:cs="Arial"/>
          <w:bCs/>
          <w:sz w:val="22"/>
          <w:szCs w:val="22"/>
        </w:rPr>
        <w:t xml:space="preserve">. It is guided by the review question: </w:t>
      </w:r>
      <w:r w:rsidR="00FB0BFD" w:rsidRPr="00CC65B4">
        <w:rPr>
          <w:rFonts w:ascii="Arial" w:hAnsi="Arial" w:cs="Arial"/>
          <w:b/>
          <w:bCs/>
          <w:sz w:val="22"/>
          <w:szCs w:val="22"/>
        </w:rPr>
        <w:t>“How does social isolation impact the mental well</w:t>
      </w:r>
      <w:r w:rsidR="00FB0BFD" w:rsidRPr="00CC65B4">
        <w:rPr>
          <w:rFonts w:ascii="Arial" w:hAnsi="Arial" w:cs="Arial"/>
          <w:b/>
          <w:bCs/>
          <w:sz w:val="22"/>
          <w:szCs w:val="22"/>
        </w:rPr>
        <w:noBreakHyphen/>
        <w:t>being of older adults living alone in the UK?”</w:t>
      </w:r>
      <w:r w:rsidR="00FB0BFD" w:rsidRPr="00CC65B4">
        <w:rPr>
          <w:rFonts w:ascii="Arial" w:hAnsi="Arial" w:cs="Arial"/>
          <w:bCs/>
          <w:sz w:val="22"/>
          <w:szCs w:val="22"/>
        </w:rPr>
        <w:t xml:space="preserve"> The objective of this secondary research is to analyse existing evidence, identify key contributing factors, </w:t>
      </w:r>
      <w:r w:rsidR="001F2A9D" w:rsidRPr="00945A7D">
        <w:rPr>
          <w:rFonts w:ascii="Arial" w:hAnsi="Arial" w:cs="Arial"/>
          <w:bCs/>
          <w:sz w:val="22"/>
          <w:szCs w:val="22"/>
        </w:rPr>
        <w:t>examin</w:t>
      </w:r>
      <w:r w:rsidR="00745F76">
        <w:rPr>
          <w:rFonts w:ascii="Arial" w:hAnsi="Arial" w:cs="Arial"/>
          <w:bCs/>
          <w:sz w:val="22"/>
          <w:szCs w:val="22"/>
        </w:rPr>
        <w:t>e</w:t>
      </w:r>
      <w:r w:rsidR="001F2A9D" w:rsidRPr="00945A7D">
        <w:rPr>
          <w:rFonts w:ascii="Arial" w:hAnsi="Arial" w:cs="Arial"/>
          <w:bCs/>
          <w:sz w:val="22"/>
          <w:szCs w:val="22"/>
        </w:rPr>
        <w:t xml:space="preserve"> current research, policy frameworks, and the role of practitioners in addressing this growing issue</w:t>
      </w:r>
      <w:r w:rsidR="00FB0BFD" w:rsidRPr="00CC65B4">
        <w:rPr>
          <w:rFonts w:ascii="Arial" w:hAnsi="Arial" w:cs="Arial"/>
          <w:bCs/>
          <w:sz w:val="22"/>
          <w:szCs w:val="22"/>
        </w:rPr>
        <w:t>.</w:t>
      </w:r>
    </w:p>
    <w:p w14:paraId="263296BE" w14:textId="77777777" w:rsidR="00D666BB" w:rsidRDefault="00D666BB" w:rsidP="00B322B7">
      <w:pPr>
        <w:rPr>
          <w:rFonts w:ascii="Arial" w:hAnsi="Arial" w:cs="Arial"/>
          <w:bCs/>
          <w:sz w:val="22"/>
          <w:szCs w:val="22"/>
        </w:rPr>
      </w:pPr>
    </w:p>
    <w:p w14:paraId="781473A3" w14:textId="468F2CCE" w:rsidR="00163C3F" w:rsidRDefault="00163C3F" w:rsidP="00B322B7">
      <w:pPr>
        <w:rPr>
          <w:rFonts w:ascii="Arial" w:hAnsi="Arial" w:cs="Arial"/>
          <w:bCs/>
          <w:sz w:val="22"/>
          <w:szCs w:val="22"/>
        </w:rPr>
      </w:pPr>
      <w:r>
        <w:rPr>
          <w:rFonts w:ascii="Arial" w:eastAsia="Algerian" w:hAnsi="Arial" w:cs="Arial"/>
          <w:b/>
          <w:sz w:val="40"/>
          <w:szCs w:val="40"/>
          <w:u w:val="single"/>
        </w:rPr>
        <w:t xml:space="preserve">Rationale </w:t>
      </w:r>
    </w:p>
    <w:p w14:paraId="58EEC728" w14:textId="77777777" w:rsidR="00D5015B" w:rsidRPr="00D5015B" w:rsidRDefault="00D5015B" w:rsidP="00D5015B">
      <w:pPr>
        <w:rPr>
          <w:rFonts w:ascii="Arial" w:hAnsi="Arial" w:cs="Arial"/>
          <w:bCs/>
          <w:sz w:val="22"/>
          <w:szCs w:val="22"/>
        </w:rPr>
      </w:pPr>
      <w:r w:rsidRPr="00D5015B">
        <w:rPr>
          <w:rFonts w:ascii="Arial" w:hAnsi="Arial" w:cs="Arial"/>
          <w:bCs/>
          <w:sz w:val="22"/>
          <w:szCs w:val="22"/>
        </w:rPr>
        <w:t>Social isolation among older adults living alone in the United Kingdom is an increasingly important area of study due to its growing prevalence and its significant impact on mental well</w:t>
      </w:r>
      <w:r w:rsidRPr="00D5015B">
        <w:rPr>
          <w:rFonts w:ascii="Arial" w:hAnsi="Arial" w:cs="Arial"/>
          <w:bCs/>
          <w:sz w:val="22"/>
          <w:szCs w:val="22"/>
        </w:rPr>
        <w:noBreakHyphen/>
        <w:t xml:space="preserve">being </w:t>
      </w:r>
      <w:r w:rsidRPr="00D5015B">
        <w:rPr>
          <w:rFonts w:ascii="Arial" w:hAnsi="Arial" w:cs="Arial"/>
          <w:b/>
          <w:bCs/>
          <w:sz w:val="22"/>
          <w:szCs w:val="22"/>
        </w:rPr>
        <w:t>(NHS, 2023; Age UK, 2023)</w:t>
      </w:r>
      <w:r w:rsidRPr="00D5015B">
        <w:rPr>
          <w:rFonts w:ascii="Arial" w:hAnsi="Arial" w:cs="Arial"/>
          <w:bCs/>
          <w:sz w:val="22"/>
          <w:szCs w:val="22"/>
        </w:rPr>
        <w:t xml:space="preserve">. As the UK population continues to age, more individuals are living independently with limited social contact, placing them at greater risk of loneliness, depression, anxiety, and reduced quality of life </w:t>
      </w:r>
      <w:r w:rsidRPr="00D5015B">
        <w:rPr>
          <w:rFonts w:ascii="Arial" w:hAnsi="Arial" w:cs="Arial"/>
          <w:b/>
          <w:bCs/>
          <w:sz w:val="22"/>
          <w:szCs w:val="22"/>
        </w:rPr>
        <w:t>(Merton Council, 2022)</w:t>
      </w:r>
      <w:r w:rsidRPr="00D5015B">
        <w:rPr>
          <w:rFonts w:ascii="Arial" w:hAnsi="Arial" w:cs="Arial"/>
          <w:bCs/>
          <w:sz w:val="22"/>
          <w:szCs w:val="22"/>
        </w:rPr>
        <w:t xml:space="preserve">. Despite this, social isolation is often overlooked in comparison to physical health needs, even though it plays a crucial role in emotional resilience and overall functioning </w:t>
      </w:r>
      <w:r w:rsidRPr="00D5015B">
        <w:rPr>
          <w:rFonts w:ascii="Arial" w:hAnsi="Arial" w:cs="Arial"/>
          <w:b/>
          <w:bCs/>
          <w:sz w:val="22"/>
          <w:szCs w:val="22"/>
        </w:rPr>
        <w:t>(House of Commons Library, 2023)</w:t>
      </w:r>
      <w:r w:rsidRPr="00D5015B">
        <w:rPr>
          <w:rFonts w:ascii="Arial" w:hAnsi="Arial" w:cs="Arial"/>
          <w:bCs/>
          <w:sz w:val="22"/>
          <w:szCs w:val="22"/>
        </w:rPr>
        <w:t>.</w:t>
      </w:r>
    </w:p>
    <w:p w14:paraId="5B5B367A" w14:textId="77777777" w:rsidR="00D5015B" w:rsidRPr="00D5015B" w:rsidRDefault="00D5015B" w:rsidP="00D5015B">
      <w:pPr>
        <w:rPr>
          <w:rFonts w:ascii="Arial" w:hAnsi="Arial" w:cs="Arial"/>
          <w:bCs/>
          <w:sz w:val="22"/>
          <w:szCs w:val="22"/>
        </w:rPr>
      </w:pPr>
      <w:r w:rsidRPr="00D5015B">
        <w:rPr>
          <w:rFonts w:ascii="Arial" w:hAnsi="Arial" w:cs="Arial"/>
          <w:bCs/>
          <w:sz w:val="22"/>
          <w:szCs w:val="22"/>
        </w:rPr>
        <w:t xml:space="preserve">Older adults living alone also face unique challenges, including bereavement, reduced mobility, and shrinking social networks, all of which can intensify feelings of disconnection and vulnerability </w:t>
      </w:r>
      <w:r w:rsidRPr="00D5015B">
        <w:rPr>
          <w:rFonts w:ascii="Arial" w:hAnsi="Arial" w:cs="Arial"/>
          <w:b/>
          <w:bCs/>
          <w:sz w:val="22"/>
          <w:szCs w:val="22"/>
        </w:rPr>
        <w:t>(Merton Council, 2022; NHS, 2023)</w:t>
      </w:r>
      <w:r w:rsidRPr="00D5015B">
        <w:rPr>
          <w:rFonts w:ascii="Arial" w:hAnsi="Arial" w:cs="Arial"/>
          <w:bCs/>
          <w:sz w:val="22"/>
          <w:szCs w:val="22"/>
        </w:rPr>
        <w:t>. Through secondary research, this study aims to explore existing evidence, identify key factors contributing to social isolation, and highlight gaps within current knowledge. Developing a deeper understanding of these issues can support the creation of more effective, person</w:t>
      </w:r>
      <w:r w:rsidRPr="00D5015B">
        <w:rPr>
          <w:rFonts w:ascii="Arial" w:hAnsi="Arial" w:cs="Arial"/>
          <w:bCs/>
          <w:sz w:val="22"/>
          <w:szCs w:val="22"/>
        </w:rPr>
        <w:noBreakHyphen/>
        <w:t>centred interventions and help inform policy and practice aimed at improving the mental well</w:t>
      </w:r>
      <w:r w:rsidRPr="00D5015B">
        <w:rPr>
          <w:rFonts w:ascii="Arial" w:hAnsi="Arial" w:cs="Arial"/>
          <w:bCs/>
          <w:sz w:val="22"/>
          <w:szCs w:val="22"/>
        </w:rPr>
        <w:noBreakHyphen/>
        <w:t xml:space="preserve">being of older adults living alone </w:t>
      </w:r>
      <w:r w:rsidRPr="00D5015B">
        <w:rPr>
          <w:rFonts w:ascii="Arial" w:hAnsi="Arial" w:cs="Arial"/>
          <w:b/>
          <w:bCs/>
          <w:sz w:val="22"/>
          <w:szCs w:val="22"/>
        </w:rPr>
        <w:t>(Health Education England, 2020)</w:t>
      </w:r>
      <w:r w:rsidRPr="00D5015B">
        <w:rPr>
          <w:rFonts w:ascii="Arial" w:hAnsi="Arial" w:cs="Arial"/>
          <w:bCs/>
          <w:sz w:val="22"/>
          <w:szCs w:val="22"/>
        </w:rPr>
        <w:t>.</w:t>
      </w:r>
    </w:p>
    <w:p w14:paraId="7CFE86CE" w14:textId="77777777" w:rsidR="00561AC9" w:rsidRPr="00561AC9" w:rsidRDefault="00561AC9" w:rsidP="000A44B4">
      <w:pPr>
        <w:rPr>
          <w:rFonts w:ascii="Arial" w:hAnsi="Arial" w:cs="Arial"/>
          <w:bCs/>
          <w:sz w:val="22"/>
          <w:szCs w:val="22"/>
        </w:rPr>
      </w:pPr>
    </w:p>
    <w:p w14:paraId="619F3AEB" w14:textId="40897AFE" w:rsidR="00561AC9" w:rsidRPr="00561AC9" w:rsidRDefault="00561AC9" w:rsidP="00561AC9">
      <w:pPr>
        <w:rPr>
          <w:rFonts w:ascii="Arial" w:eastAsia="Algerian" w:hAnsi="Arial" w:cs="Arial"/>
          <w:b/>
          <w:sz w:val="40"/>
          <w:szCs w:val="40"/>
          <w:u w:val="single"/>
        </w:rPr>
      </w:pPr>
      <w:r>
        <w:rPr>
          <w:rFonts w:ascii="Arial" w:eastAsia="Algerian" w:hAnsi="Arial" w:cs="Arial"/>
          <w:b/>
          <w:sz w:val="40"/>
          <w:szCs w:val="40"/>
          <w:u w:val="single"/>
        </w:rPr>
        <w:t xml:space="preserve">Methods </w:t>
      </w:r>
    </w:p>
    <w:p w14:paraId="1A10BA08" w14:textId="7DB48B5D" w:rsidR="00561AC9" w:rsidRDefault="00561AC9" w:rsidP="000A44B4">
      <w:pPr>
        <w:rPr>
          <w:rFonts w:ascii="Arial" w:hAnsi="Arial" w:cs="Arial"/>
          <w:sz w:val="22"/>
          <w:szCs w:val="22"/>
        </w:rPr>
      </w:pPr>
      <w:r w:rsidRPr="00561AC9">
        <w:rPr>
          <w:rFonts w:ascii="Arial" w:hAnsi="Arial" w:cs="Arial"/>
          <w:sz w:val="22"/>
          <w:szCs w:val="22"/>
        </w:rPr>
        <w:t>This secondary research will involve systematically searching academic databases such as Google Scholar, PubMed, and university library catalogues to locate credible, peer</w:t>
      </w:r>
      <w:r w:rsidRPr="00561AC9">
        <w:rPr>
          <w:rFonts w:ascii="Arial" w:hAnsi="Arial" w:cs="Arial"/>
          <w:sz w:val="22"/>
          <w:szCs w:val="22"/>
        </w:rPr>
        <w:noBreakHyphen/>
        <w:t xml:space="preserve">reviewed studies. Search terms will include </w:t>
      </w:r>
      <w:r w:rsidRPr="00561AC9">
        <w:rPr>
          <w:rFonts w:ascii="Arial" w:hAnsi="Arial" w:cs="Arial"/>
          <w:i/>
          <w:iCs/>
          <w:sz w:val="22"/>
          <w:szCs w:val="22"/>
        </w:rPr>
        <w:t>“social isolation,” “older adults,” “living alone,” “mental well</w:t>
      </w:r>
      <w:r w:rsidRPr="00561AC9">
        <w:rPr>
          <w:rFonts w:ascii="Arial" w:hAnsi="Arial" w:cs="Arial"/>
          <w:i/>
          <w:iCs/>
          <w:sz w:val="22"/>
          <w:szCs w:val="22"/>
        </w:rPr>
        <w:noBreakHyphen/>
        <w:t>being,” “United Kingdom,”</w:t>
      </w:r>
      <w:r w:rsidRPr="00561AC9">
        <w:rPr>
          <w:rFonts w:ascii="Arial" w:hAnsi="Arial" w:cs="Arial"/>
          <w:sz w:val="22"/>
          <w:szCs w:val="22"/>
        </w:rPr>
        <w:t xml:space="preserve"> and </w:t>
      </w:r>
      <w:r w:rsidRPr="00561AC9">
        <w:rPr>
          <w:rFonts w:ascii="Arial" w:hAnsi="Arial" w:cs="Arial"/>
          <w:i/>
          <w:iCs/>
          <w:sz w:val="22"/>
          <w:szCs w:val="22"/>
        </w:rPr>
        <w:t>“ageing population.”</w:t>
      </w:r>
      <w:r w:rsidRPr="00561AC9">
        <w:rPr>
          <w:rFonts w:ascii="Arial" w:hAnsi="Arial" w:cs="Arial"/>
          <w:sz w:val="22"/>
          <w:szCs w:val="22"/>
        </w:rPr>
        <w:t xml:space="preserve"> Articles will be selected based on relevance, methodological quality, and focus on the UK context</w:t>
      </w:r>
      <w:r w:rsidR="002A42FD">
        <w:rPr>
          <w:rFonts w:ascii="Arial" w:hAnsi="Arial" w:cs="Arial"/>
          <w:sz w:val="22"/>
          <w:szCs w:val="22"/>
        </w:rPr>
        <w:t xml:space="preserve"> to ensure that the report is </w:t>
      </w:r>
      <w:r w:rsidR="000354D1">
        <w:rPr>
          <w:rFonts w:ascii="Arial" w:hAnsi="Arial" w:cs="Arial"/>
          <w:sz w:val="22"/>
          <w:szCs w:val="22"/>
        </w:rPr>
        <w:lastRenderedPageBreak/>
        <w:t xml:space="preserve">applicable to the </w:t>
      </w:r>
      <w:r w:rsidR="00E7695D">
        <w:rPr>
          <w:rFonts w:ascii="Arial" w:hAnsi="Arial" w:cs="Arial"/>
          <w:sz w:val="22"/>
          <w:szCs w:val="22"/>
        </w:rPr>
        <w:t>review topic</w:t>
      </w:r>
      <w:r w:rsidRPr="00561AC9">
        <w:rPr>
          <w:rFonts w:ascii="Arial" w:hAnsi="Arial" w:cs="Arial"/>
          <w:sz w:val="22"/>
          <w:szCs w:val="22"/>
        </w:rPr>
        <w:t xml:space="preserve">. The findings gathered from the literature will then be examined using thematic analysis, </w:t>
      </w:r>
      <w:r w:rsidR="00454D18">
        <w:rPr>
          <w:rFonts w:ascii="Arial" w:hAnsi="Arial" w:cs="Arial"/>
          <w:sz w:val="22"/>
          <w:szCs w:val="22"/>
        </w:rPr>
        <w:t xml:space="preserve">which will be </w:t>
      </w:r>
      <w:r w:rsidR="00424FD4">
        <w:rPr>
          <w:rFonts w:ascii="Arial" w:hAnsi="Arial" w:cs="Arial"/>
          <w:sz w:val="22"/>
          <w:szCs w:val="22"/>
        </w:rPr>
        <w:t>used in my next report in component two</w:t>
      </w:r>
      <w:r w:rsidRPr="00561AC9">
        <w:rPr>
          <w:rFonts w:ascii="Arial" w:hAnsi="Arial" w:cs="Arial"/>
          <w:sz w:val="22"/>
          <w:szCs w:val="22"/>
        </w:rPr>
        <w:t>.</w:t>
      </w:r>
    </w:p>
    <w:p w14:paraId="7789AE64" w14:textId="77777777" w:rsidR="00561AC9" w:rsidRPr="00561AC9" w:rsidRDefault="00561AC9" w:rsidP="000A44B4">
      <w:pPr>
        <w:rPr>
          <w:rFonts w:ascii="Arial" w:hAnsi="Arial" w:cs="Arial"/>
          <w:sz w:val="22"/>
          <w:szCs w:val="22"/>
        </w:rPr>
      </w:pPr>
    </w:p>
    <w:p w14:paraId="7B5A29A9" w14:textId="1FEF51B4" w:rsidR="00071410" w:rsidRPr="003D16AF" w:rsidRDefault="00561AC9" w:rsidP="000A44B4">
      <w:pPr>
        <w:rPr>
          <w:rFonts w:ascii="Arial" w:eastAsia="Algerian" w:hAnsi="Arial" w:cs="Arial"/>
          <w:b/>
          <w:sz w:val="40"/>
          <w:szCs w:val="40"/>
          <w:u w:val="single"/>
        </w:rPr>
      </w:pPr>
      <w:r>
        <w:rPr>
          <w:rFonts w:ascii="Arial" w:eastAsia="Algerian" w:hAnsi="Arial" w:cs="Arial"/>
          <w:b/>
          <w:sz w:val="40"/>
          <w:szCs w:val="40"/>
          <w:u w:val="single"/>
        </w:rPr>
        <w:t xml:space="preserve">Ethical considerations </w:t>
      </w:r>
    </w:p>
    <w:p w14:paraId="6ACB2530" w14:textId="2E973F0A" w:rsidR="00561AC9" w:rsidRDefault="00366945" w:rsidP="000A44B4">
      <w:pPr>
        <w:rPr>
          <w:rFonts w:ascii="Arial" w:eastAsia="Algerian" w:hAnsi="Arial" w:cs="Arial"/>
          <w:bCs/>
          <w:sz w:val="22"/>
          <w:szCs w:val="22"/>
        </w:rPr>
      </w:pPr>
      <w:r w:rsidRPr="00366945">
        <w:rPr>
          <w:rFonts w:ascii="Arial" w:eastAsia="Algerian" w:hAnsi="Arial" w:cs="Arial"/>
          <w:bCs/>
          <w:sz w:val="22"/>
          <w:szCs w:val="22"/>
        </w:rPr>
        <w:t>This research will follow strict ethical guidelines by using only publicly available, peer</w:t>
      </w:r>
      <w:r w:rsidRPr="00366945">
        <w:rPr>
          <w:rFonts w:ascii="Arial" w:eastAsia="Algerian" w:hAnsi="Arial" w:cs="Arial"/>
          <w:bCs/>
          <w:sz w:val="22"/>
          <w:szCs w:val="22"/>
        </w:rPr>
        <w:noBreakHyphen/>
        <w:t>reviewed sources and ensuring accurate, unbiased representation of findings. No personal data will be collected, and all authors’ work will be properly acknowledged. The study will remain objective, respectful, and sensitive to the experiences of older adults.</w:t>
      </w:r>
    </w:p>
    <w:p w14:paraId="2DAD2EA7" w14:textId="77777777" w:rsidR="00366945" w:rsidRPr="00366945" w:rsidRDefault="00366945" w:rsidP="000A44B4">
      <w:pPr>
        <w:rPr>
          <w:rFonts w:ascii="Arial" w:eastAsia="Algerian" w:hAnsi="Arial" w:cs="Arial"/>
          <w:bCs/>
          <w:sz w:val="22"/>
          <w:szCs w:val="22"/>
        </w:rPr>
      </w:pPr>
    </w:p>
    <w:p w14:paraId="4F1F8B2B" w14:textId="04547283" w:rsidR="00561AC9" w:rsidRDefault="00561AC9" w:rsidP="000A44B4">
      <w:pPr>
        <w:rPr>
          <w:rFonts w:ascii="Arial" w:hAnsi="Arial" w:cs="Arial"/>
          <w:b/>
          <w:bCs/>
          <w:sz w:val="14"/>
          <w:szCs w:val="14"/>
        </w:rPr>
      </w:pPr>
      <w:r>
        <w:rPr>
          <w:rFonts w:ascii="Arial" w:eastAsia="Algerian" w:hAnsi="Arial" w:cs="Arial"/>
          <w:b/>
          <w:sz w:val="40"/>
          <w:szCs w:val="40"/>
          <w:u w:val="single"/>
        </w:rPr>
        <w:t xml:space="preserve">Reference list </w:t>
      </w:r>
    </w:p>
    <w:p w14:paraId="08A5EDDF" w14:textId="77777777" w:rsidR="00DD6C8C" w:rsidRPr="00DD6C8C" w:rsidRDefault="00DD6C8C" w:rsidP="00DD6C8C">
      <w:pPr>
        <w:pStyle w:val="ListParagraph"/>
        <w:numPr>
          <w:ilvl w:val="0"/>
          <w:numId w:val="3"/>
        </w:numPr>
        <w:rPr>
          <w:rFonts w:ascii="Arial" w:hAnsi="Arial" w:cs="Arial"/>
          <w:b/>
          <w:bCs/>
          <w:sz w:val="22"/>
          <w:szCs w:val="22"/>
        </w:rPr>
      </w:pPr>
      <w:r w:rsidRPr="00DD6C8C">
        <w:rPr>
          <w:rFonts w:ascii="Arial" w:hAnsi="Arial" w:cs="Arial"/>
          <w:b/>
          <w:bCs/>
          <w:sz w:val="22"/>
          <w:szCs w:val="22"/>
        </w:rPr>
        <w:t xml:space="preserve">Age UK (2023) </w:t>
      </w:r>
      <w:r w:rsidRPr="00DD6C8C">
        <w:rPr>
          <w:rFonts w:ascii="Arial" w:hAnsi="Arial" w:cs="Arial"/>
          <w:b/>
          <w:bCs/>
          <w:i/>
          <w:iCs/>
          <w:sz w:val="22"/>
          <w:szCs w:val="22"/>
        </w:rPr>
        <w:t>Loneliness research and resources</w:t>
      </w:r>
      <w:r w:rsidRPr="00DD6C8C">
        <w:rPr>
          <w:rFonts w:ascii="Arial" w:hAnsi="Arial" w:cs="Arial"/>
          <w:b/>
          <w:bCs/>
          <w:sz w:val="22"/>
          <w:szCs w:val="22"/>
        </w:rPr>
        <w:t xml:space="preserve">. Available at: </w:t>
      </w:r>
      <w:hyperlink r:id="rId23" w:history="1">
        <w:r w:rsidRPr="00DD6C8C">
          <w:rPr>
            <w:rStyle w:val="Hyperlink"/>
            <w:rFonts w:ascii="Arial" w:hAnsi="Arial" w:cs="Arial"/>
            <w:b/>
            <w:bCs/>
            <w:sz w:val="22"/>
            <w:szCs w:val="22"/>
          </w:rPr>
          <w:t>https://www.ageuk.org.uk/our-impact/policy-research/loneliness-research-and-resources/</w:t>
        </w:r>
      </w:hyperlink>
    </w:p>
    <w:p w14:paraId="60A33683" w14:textId="77777777" w:rsidR="00DD6C8C" w:rsidRPr="00DD6C8C" w:rsidRDefault="00DD6C8C" w:rsidP="00DD6C8C">
      <w:pPr>
        <w:pStyle w:val="ListParagraph"/>
        <w:numPr>
          <w:ilvl w:val="0"/>
          <w:numId w:val="3"/>
        </w:numPr>
        <w:rPr>
          <w:rFonts w:ascii="Arial" w:hAnsi="Arial" w:cs="Arial"/>
          <w:b/>
          <w:bCs/>
          <w:sz w:val="22"/>
          <w:szCs w:val="22"/>
        </w:rPr>
      </w:pPr>
      <w:r w:rsidRPr="00DD6C8C">
        <w:rPr>
          <w:rFonts w:ascii="Arial" w:hAnsi="Arial" w:cs="Arial"/>
          <w:b/>
          <w:bCs/>
          <w:sz w:val="22"/>
          <w:szCs w:val="22"/>
        </w:rPr>
        <w:t xml:space="preserve">Health Education England (2020) </w:t>
      </w:r>
      <w:r w:rsidRPr="00DD6C8C">
        <w:rPr>
          <w:rFonts w:ascii="Arial" w:hAnsi="Arial" w:cs="Arial"/>
          <w:b/>
          <w:bCs/>
          <w:i/>
          <w:iCs/>
          <w:sz w:val="22"/>
          <w:szCs w:val="22"/>
        </w:rPr>
        <w:t>Loneliness and Social Isolation: Resources Guide</w:t>
      </w:r>
      <w:r w:rsidRPr="00DD6C8C">
        <w:rPr>
          <w:rFonts w:ascii="Arial" w:hAnsi="Arial" w:cs="Arial"/>
          <w:b/>
          <w:bCs/>
          <w:sz w:val="22"/>
          <w:szCs w:val="22"/>
        </w:rPr>
        <w:t xml:space="preserve">. Available at: </w:t>
      </w:r>
      <w:hyperlink r:id="rId24" w:history="1">
        <w:r w:rsidRPr="00DD6C8C">
          <w:rPr>
            <w:rStyle w:val="Hyperlink"/>
            <w:rFonts w:ascii="Arial" w:hAnsi="Arial" w:cs="Arial"/>
            <w:b/>
            <w:bCs/>
            <w:sz w:val="22"/>
            <w:szCs w:val="22"/>
          </w:rPr>
          <w:t>https://www.hee.nhs.uk/sites/default/files/documents/Loneliness%20and%20Social%20Isolation%20Resources%20Guide.pdf</w:t>
        </w:r>
      </w:hyperlink>
    </w:p>
    <w:p w14:paraId="706F29C3" w14:textId="77777777" w:rsidR="00DD6C8C" w:rsidRPr="00DD6C8C" w:rsidRDefault="00DD6C8C" w:rsidP="00DD6C8C">
      <w:pPr>
        <w:pStyle w:val="ListParagraph"/>
        <w:numPr>
          <w:ilvl w:val="0"/>
          <w:numId w:val="3"/>
        </w:numPr>
        <w:rPr>
          <w:rFonts w:ascii="Arial" w:hAnsi="Arial" w:cs="Arial"/>
          <w:b/>
          <w:bCs/>
          <w:sz w:val="22"/>
          <w:szCs w:val="22"/>
        </w:rPr>
      </w:pPr>
      <w:r w:rsidRPr="00DD6C8C">
        <w:rPr>
          <w:rFonts w:ascii="Arial" w:hAnsi="Arial" w:cs="Arial"/>
          <w:b/>
          <w:bCs/>
          <w:sz w:val="22"/>
          <w:szCs w:val="22"/>
        </w:rPr>
        <w:t xml:space="preserve">House of Commons Library (2023) </w:t>
      </w:r>
      <w:r w:rsidRPr="00DD6C8C">
        <w:rPr>
          <w:rFonts w:ascii="Arial" w:hAnsi="Arial" w:cs="Arial"/>
          <w:b/>
          <w:bCs/>
          <w:i/>
          <w:iCs/>
          <w:sz w:val="22"/>
          <w:szCs w:val="22"/>
        </w:rPr>
        <w:t>Loneliness and isolation in elderly and vulnerable people</w:t>
      </w:r>
      <w:r w:rsidRPr="00DD6C8C">
        <w:rPr>
          <w:rFonts w:ascii="Arial" w:hAnsi="Arial" w:cs="Arial"/>
          <w:b/>
          <w:bCs/>
          <w:sz w:val="22"/>
          <w:szCs w:val="22"/>
        </w:rPr>
        <w:t xml:space="preserve">. Debate Pack CDP-0215. Available at: </w:t>
      </w:r>
      <w:hyperlink r:id="rId25" w:history="1">
        <w:r w:rsidRPr="00DD6C8C">
          <w:rPr>
            <w:rStyle w:val="Hyperlink"/>
            <w:rFonts w:ascii="Arial" w:hAnsi="Arial" w:cs="Arial"/>
            <w:b/>
            <w:bCs/>
            <w:sz w:val="22"/>
            <w:szCs w:val="22"/>
          </w:rPr>
          <w:t>https://researchbriefings.files.parliament.uk/documents/CDP-2023-0215/CDP-2023-0215.pdf</w:t>
        </w:r>
      </w:hyperlink>
    </w:p>
    <w:p w14:paraId="73A20670" w14:textId="77777777" w:rsidR="00DD6C8C" w:rsidRPr="00DD6C8C" w:rsidRDefault="00DD6C8C" w:rsidP="00DD6C8C">
      <w:pPr>
        <w:pStyle w:val="ListParagraph"/>
        <w:numPr>
          <w:ilvl w:val="0"/>
          <w:numId w:val="3"/>
        </w:numPr>
        <w:rPr>
          <w:rFonts w:ascii="Arial" w:hAnsi="Arial" w:cs="Arial"/>
          <w:b/>
          <w:bCs/>
          <w:sz w:val="22"/>
          <w:szCs w:val="22"/>
        </w:rPr>
      </w:pPr>
      <w:r w:rsidRPr="00DD6C8C">
        <w:rPr>
          <w:rFonts w:ascii="Arial" w:hAnsi="Arial" w:cs="Arial"/>
          <w:b/>
          <w:bCs/>
          <w:sz w:val="22"/>
          <w:szCs w:val="22"/>
        </w:rPr>
        <w:t xml:space="preserve">Merton Council (2022) </w:t>
      </w:r>
      <w:r w:rsidRPr="00DD6C8C">
        <w:rPr>
          <w:rFonts w:ascii="Arial" w:hAnsi="Arial" w:cs="Arial"/>
          <w:b/>
          <w:bCs/>
          <w:i/>
          <w:iCs/>
          <w:sz w:val="22"/>
          <w:szCs w:val="22"/>
        </w:rPr>
        <w:t>Age Well: Social Connectedness, Loneliness and Isolation Amongst Older People</w:t>
      </w:r>
      <w:r w:rsidRPr="00DD6C8C">
        <w:rPr>
          <w:rFonts w:ascii="Arial" w:hAnsi="Arial" w:cs="Arial"/>
          <w:b/>
          <w:bCs/>
          <w:sz w:val="22"/>
          <w:szCs w:val="22"/>
        </w:rPr>
        <w:t xml:space="preserve">. Available at: </w:t>
      </w:r>
      <w:hyperlink r:id="rId26" w:history="1">
        <w:r w:rsidRPr="00DD6C8C">
          <w:rPr>
            <w:rStyle w:val="Hyperlink"/>
            <w:rFonts w:ascii="Arial" w:hAnsi="Arial" w:cs="Arial"/>
            <w:b/>
            <w:bCs/>
            <w:sz w:val="22"/>
            <w:szCs w:val="22"/>
          </w:rPr>
          <w:t>https://www.merton.gov.uk/system/files/social_connectedness_loneliness_and_isolation_amongst_older_people_final.pdf</w:t>
        </w:r>
      </w:hyperlink>
    </w:p>
    <w:p w14:paraId="29DDE668" w14:textId="77777777" w:rsidR="00DD6C8C" w:rsidRPr="00DD6C8C" w:rsidRDefault="00DD6C8C" w:rsidP="00DD6C8C">
      <w:pPr>
        <w:pStyle w:val="ListParagraph"/>
        <w:numPr>
          <w:ilvl w:val="0"/>
          <w:numId w:val="3"/>
        </w:numPr>
        <w:rPr>
          <w:rFonts w:ascii="Arial" w:hAnsi="Arial" w:cs="Arial"/>
          <w:b/>
          <w:bCs/>
          <w:sz w:val="22"/>
          <w:szCs w:val="22"/>
        </w:rPr>
      </w:pPr>
      <w:r w:rsidRPr="00DD6C8C">
        <w:rPr>
          <w:rFonts w:ascii="Arial" w:hAnsi="Arial" w:cs="Arial"/>
          <w:b/>
          <w:bCs/>
          <w:sz w:val="22"/>
          <w:szCs w:val="22"/>
        </w:rPr>
        <w:t xml:space="preserve">NHS (2023) </w:t>
      </w:r>
      <w:r w:rsidRPr="00DD6C8C">
        <w:rPr>
          <w:rFonts w:ascii="Arial" w:hAnsi="Arial" w:cs="Arial"/>
          <w:b/>
          <w:bCs/>
          <w:i/>
          <w:iCs/>
          <w:sz w:val="22"/>
          <w:szCs w:val="22"/>
        </w:rPr>
        <w:t>Loneliness in older people</w:t>
      </w:r>
      <w:r w:rsidRPr="00DD6C8C">
        <w:rPr>
          <w:rFonts w:ascii="Arial" w:hAnsi="Arial" w:cs="Arial"/>
          <w:b/>
          <w:bCs/>
          <w:sz w:val="22"/>
          <w:szCs w:val="22"/>
        </w:rPr>
        <w:t xml:space="preserve">. Available at: </w:t>
      </w:r>
      <w:hyperlink r:id="rId27" w:history="1">
        <w:r w:rsidRPr="00DD6C8C">
          <w:rPr>
            <w:rStyle w:val="Hyperlink"/>
            <w:rFonts w:ascii="Arial" w:hAnsi="Arial" w:cs="Arial"/>
            <w:b/>
            <w:bCs/>
            <w:sz w:val="22"/>
            <w:szCs w:val="22"/>
          </w:rPr>
          <w:t>https://www.nhs.uk/mental-health/feelings-symptoms-behaviours/feelings-and-symptoms/loneliness-in-older-people/</w:t>
        </w:r>
      </w:hyperlink>
    </w:p>
    <w:p w14:paraId="006E0C56" w14:textId="77777777" w:rsidR="00235CD3" w:rsidRDefault="00235CD3" w:rsidP="000A44B4">
      <w:pPr>
        <w:rPr>
          <w:rFonts w:ascii="Arial" w:hAnsi="Arial" w:cs="Arial"/>
          <w:b/>
          <w:bCs/>
          <w:sz w:val="14"/>
          <w:szCs w:val="14"/>
        </w:rPr>
      </w:pPr>
    </w:p>
    <w:p w14:paraId="4931EC0F" w14:textId="77777777" w:rsidR="00235CD3" w:rsidRDefault="00235CD3" w:rsidP="000A44B4">
      <w:pPr>
        <w:rPr>
          <w:rFonts w:ascii="Arial" w:hAnsi="Arial" w:cs="Arial"/>
          <w:b/>
          <w:bCs/>
          <w:sz w:val="14"/>
          <w:szCs w:val="14"/>
        </w:rPr>
      </w:pPr>
    </w:p>
    <w:p w14:paraId="7CD28E82" w14:textId="77777777" w:rsidR="00BF4204" w:rsidRDefault="00BF4204" w:rsidP="000A44B4">
      <w:pPr>
        <w:rPr>
          <w:rFonts w:ascii="Arial" w:hAnsi="Arial" w:cs="Arial"/>
          <w:b/>
          <w:bCs/>
          <w:sz w:val="14"/>
          <w:szCs w:val="14"/>
        </w:rPr>
      </w:pPr>
    </w:p>
    <w:p w14:paraId="0D79F966" w14:textId="1CDD886A" w:rsidR="00CC65B4" w:rsidRPr="006D07EC" w:rsidRDefault="00CC65B4" w:rsidP="00B322B7">
      <w:pPr>
        <w:rPr>
          <w:rFonts w:ascii="Arial" w:hAnsi="Arial" w:cs="Arial"/>
          <w:bCs/>
          <w:sz w:val="14"/>
          <w:szCs w:val="14"/>
        </w:rPr>
      </w:pPr>
    </w:p>
    <w:sectPr w:rsidR="00CC65B4" w:rsidRPr="006D07EC" w:rsidSect="005218EB">
      <w:footerReference w:type="default" r:id="rId28"/>
      <w:footerReference w:type="first" r:id="rId29"/>
      <w:pgSz w:w="11906" w:h="16838"/>
      <w:pgMar w:top="709" w:right="1440" w:bottom="1440" w:left="1440" w:header="708" w:footer="708" w:gutter="0"/>
      <w:pgBorders w:offsetFrom="page">
        <w:top w:val="threeDEngrave" w:sz="24" w:space="24" w:color="C1E4F5" w:themeColor="accent1" w:themeTint="33"/>
        <w:left w:val="threeDEngrave" w:sz="24" w:space="24" w:color="C1E4F5" w:themeColor="accent1" w:themeTint="33"/>
        <w:bottom w:val="threeDEmboss" w:sz="24" w:space="24" w:color="C1E4F5" w:themeColor="accent1" w:themeTint="33"/>
        <w:right w:val="threeDEmboss" w:sz="24" w:space="24" w:color="C1E4F5" w:themeColor="accent1" w:themeTint="33"/>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68F26" w14:textId="77777777" w:rsidR="00103986" w:rsidRDefault="00103986" w:rsidP="00190C21">
      <w:pPr>
        <w:spacing w:after="0" w:line="240" w:lineRule="auto"/>
      </w:pPr>
      <w:r>
        <w:separator/>
      </w:r>
    </w:p>
  </w:endnote>
  <w:endnote w:type="continuationSeparator" w:id="0">
    <w:p w14:paraId="13574568" w14:textId="77777777" w:rsidR="00103986" w:rsidRDefault="00103986" w:rsidP="00190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lephant">
    <w:panose1 w:val="02020904090505020303"/>
    <w:charset w:val="00"/>
    <w:family w:val="roman"/>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5820787"/>
      <w:docPartObj>
        <w:docPartGallery w:val="Page Numbers (Bottom of Page)"/>
        <w:docPartUnique/>
      </w:docPartObj>
    </w:sdtPr>
    <w:sdtEndPr>
      <w:rPr>
        <w:noProof/>
      </w:rPr>
    </w:sdtEndPr>
    <w:sdtContent>
      <w:p w14:paraId="44D30AE0" w14:textId="2CC92A14" w:rsidR="00236CE1" w:rsidRDefault="00236C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91E453" w14:textId="77777777" w:rsidR="00190C21" w:rsidRDefault="00190C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DB838A" w14:textId="79947101" w:rsidR="00236CE1" w:rsidRDefault="00236CE1">
    <w:pPr>
      <w:pStyle w:val="Footer"/>
    </w:pPr>
    <w:r>
      <w:t xml:space="preserve">1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AE2F9" w14:textId="77777777" w:rsidR="00103986" w:rsidRDefault="00103986" w:rsidP="00190C21">
      <w:pPr>
        <w:spacing w:after="0" w:line="240" w:lineRule="auto"/>
      </w:pPr>
      <w:r>
        <w:separator/>
      </w:r>
    </w:p>
  </w:footnote>
  <w:footnote w:type="continuationSeparator" w:id="0">
    <w:p w14:paraId="786CE939" w14:textId="77777777" w:rsidR="00103986" w:rsidRDefault="00103986" w:rsidP="00190C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D94992"/>
    <w:multiLevelType w:val="hybridMultilevel"/>
    <w:tmpl w:val="687A86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F55488"/>
    <w:multiLevelType w:val="multilevel"/>
    <w:tmpl w:val="3B78E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6A3D93"/>
    <w:multiLevelType w:val="multilevel"/>
    <w:tmpl w:val="CA328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8746592">
    <w:abstractNumId w:val="1"/>
  </w:num>
  <w:num w:numId="2" w16cid:durableId="556401967">
    <w:abstractNumId w:val="2"/>
  </w:num>
  <w:num w:numId="3" w16cid:durableId="571501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58F"/>
    <w:rsid w:val="000219BB"/>
    <w:rsid w:val="000354D1"/>
    <w:rsid w:val="00052450"/>
    <w:rsid w:val="0006297D"/>
    <w:rsid w:val="00071410"/>
    <w:rsid w:val="000A44B4"/>
    <w:rsid w:val="00100B2E"/>
    <w:rsid w:val="00103986"/>
    <w:rsid w:val="001113B9"/>
    <w:rsid w:val="00163C3F"/>
    <w:rsid w:val="00172CD3"/>
    <w:rsid w:val="00190C21"/>
    <w:rsid w:val="001B1DFF"/>
    <w:rsid w:val="001C53BC"/>
    <w:rsid w:val="001D5C0B"/>
    <w:rsid w:val="001F2A9D"/>
    <w:rsid w:val="00205382"/>
    <w:rsid w:val="00207AB3"/>
    <w:rsid w:val="00235CD3"/>
    <w:rsid w:val="00236CE1"/>
    <w:rsid w:val="00280B62"/>
    <w:rsid w:val="002A42FD"/>
    <w:rsid w:val="002D34FE"/>
    <w:rsid w:val="002D39C0"/>
    <w:rsid w:val="002E1098"/>
    <w:rsid w:val="00310BC3"/>
    <w:rsid w:val="0032659C"/>
    <w:rsid w:val="00346261"/>
    <w:rsid w:val="00366945"/>
    <w:rsid w:val="003D16AF"/>
    <w:rsid w:val="00422A95"/>
    <w:rsid w:val="00424FD4"/>
    <w:rsid w:val="00454D18"/>
    <w:rsid w:val="004716AC"/>
    <w:rsid w:val="004C4FC6"/>
    <w:rsid w:val="004F395B"/>
    <w:rsid w:val="004F3D83"/>
    <w:rsid w:val="005218EB"/>
    <w:rsid w:val="00541166"/>
    <w:rsid w:val="00561AC9"/>
    <w:rsid w:val="005E5BAE"/>
    <w:rsid w:val="00605209"/>
    <w:rsid w:val="00605E37"/>
    <w:rsid w:val="00647FCE"/>
    <w:rsid w:val="00652067"/>
    <w:rsid w:val="006A31AF"/>
    <w:rsid w:val="006C22A2"/>
    <w:rsid w:val="006D07EC"/>
    <w:rsid w:val="006F4B87"/>
    <w:rsid w:val="00745F76"/>
    <w:rsid w:val="00766C51"/>
    <w:rsid w:val="00767301"/>
    <w:rsid w:val="007A1DD2"/>
    <w:rsid w:val="008E7E02"/>
    <w:rsid w:val="00924F0E"/>
    <w:rsid w:val="00935C23"/>
    <w:rsid w:val="00945A7D"/>
    <w:rsid w:val="00972E35"/>
    <w:rsid w:val="009D251B"/>
    <w:rsid w:val="009D33A5"/>
    <w:rsid w:val="009F183A"/>
    <w:rsid w:val="009F28F0"/>
    <w:rsid w:val="00AF4A7E"/>
    <w:rsid w:val="00B15EA0"/>
    <w:rsid w:val="00B24D64"/>
    <w:rsid w:val="00B322B7"/>
    <w:rsid w:val="00BF1A8A"/>
    <w:rsid w:val="00BF4204"/>
    <w:rsid w:val="00C173CF"/>
    <w:rsid w:val="00C4402F"/>
    <w:rsid w:val="00CC65B4"/>
    <w:rsid w:val="00D5015B"/>
    <w:rsid w:val="00D666BB"/>
    <w:rsid w:val="00D91C67"/>
    <w:rsid w:val="00DA0D49"/>
    <w:rsid w:val="00DD6C8C"/>
    <w:rsid w:val="00DF21B2"/>
    <w:rsid w:val="00E5414E"/>
    <w:rsid w:val="00E7695D"/>
    <w:rsid w:val="00EC0E7A"/>
    <w:rsid w:val="00EC458F"/>
    <w:rsid w:val="00F15F8D"/>
    <w:rsid w:val="00F236CB"/>
    <w:rsid w:val="00F85FAF"/>
    <w:rsid w:val="00F91DCF"/>
    <w:rsid w:val="00FB0BFD"/>
    <w:rsid w:val="00FB3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DE597"/>
  <w15:chartTrackingRefBased/>
  <w15:docId w15:val="{294C0333-2A44-4B32-8FBD-08BD24CFD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450"/>
    <w:rPr>
      <w:rFonts w:eastAsiaTheme="minorEastAsia"/>
      <w:lang w:eastAsia="en-GB"/>
    </w:rPr>
  </w:style>
  <w:style w:type="paragraph" w:styleId="Heading1">
    <w:name w:val="heading 1"/>
    <w:basedOn w:val="Normal"/>
    <w:next w:val="Normal"/>
    <w:link w:val="Heading1Char"/>
    <w:uiPriority w:val="9"/>
    <w:qFormat/>
    <w:rsid w:val="00EC458F"/>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EC458F"/>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EC458F"/>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EC458F"/>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EC458F"/>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EC458F"/>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EC458F"/>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EC458F"/>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EC458F"/>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5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45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45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45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45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45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45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45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458F"/>
    <w:rPr>
      <w:rFonts w:eastAsiaTheme="majorEastAsia" w:cstheme="majorBidi"/>
      <w:color w:val="272727" w:themeColor="text1" w:themeTint="D8"/>
    </w:rPr>
  </w:style>
  <w:style w:type="paragraph" w:styleId="Title">
    <w:name w:val="Title"/>
    <w:basedOn w:val="Normal"/>
    <w:next w:val="Normal"/>
    <w:link w:val="TitleChar"/>
    <w:uiPriority w:val="10"/>
    <w:qFormat/>
    <w:rsid w:val="00EC458F"/>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EC45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458F"/>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EC45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458F"/>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EC458F"/>
    <w:rPr>
      <w:i/>
      <w:iCs/>
      <w:color w:val="404040" w:themeColor="text1" w:themeTint="BF"/>
    </w:rPr>
  </w:style>
  <w:style w:type="paragraph" w:styleId="ListParagraph">
    <w:name w:val="List Paragraph"/>
    <w:basedOn w:val="Normal"/>
    <w:uiPriority w:val="34"/>
    <w:qFormat/>
    <w:rsid w:val="00EC458F"/>
    <w:pPr>
      <w:ind w:left="720"/>
      <w:contextualSpacing/>
    </w:pPr>
    <w:rPr>
      <w:rFonts w:eastAsiaTheme="minorHAnsi"/>
      <w:lang w:eastAsia="en-US"/>
    </w:rPr>
  </w:style>
  <w:style w:type="character" w:styleId="IntenseEmphasis">
    <w:name w:val="Intense Emphasis"/>
    <w:basedOn w:val="DefaultParagraphFont"/>
    <w:uiPriority w:val="21"/>
    <w:qFormat/>
    <w:rsid w:val="00EC458F"/>
    <w:rPr>
      <w:i/>
      <w:iCs/>
      <w:color w:val="0F4761" w:themeColor="accent1" w:themeShade="BF"/>
    </w:rPr>
  </w:style>
  <w:style w:type="paragraph" w:styleId="IntenseQuote">
    <w:name w:val="Intense Quote"/>
    <w:basedOn w:val="Normal"/>
    <w:next w:val="Normal"/>
    <w:link w:val="IntenseQuoteChar"/>
    <w:uiPriority w:val="30"/>
    <w:qFormat/>
    <w:rsid w:val="00EC458F"/>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EC458F"/>
    <w:rPr>
      <w:i/>
      <w:iCs/>
      <w:color w:val="0F4761" w:themeColor="accent1" w:themeShade="BF"/>
    </w:rPr>
  </w:style>
  <w:style w:type="character" w:styleId="IntenseReference">
    <w:name w:val="Intense Reference"/>
    <w:basedOn w:val="DefaultParagraphFont"/>
    <w:uiPriority w:val="32"/>
    <w:qFormat/>
    <w:rsid w:val="00EC458F"/>
    <w:rPr>
      <w:b/>
      <w:bCs/>
      <w:smallCaps/>
      <w:color w:val="0F4761" w:themeColor="accent1" w:themeShade="BF"/>
      <w:spacing w:val="5"/>
    </w:rPr>
  </w:style>
  <w:style w:type="paragraph" w:styleId="Header">
    <w:name w:val="header"/>
    <w:basedOn w:val="Normal"/>
    <w:link w:val="HeaderChar"/>
    <w:uiPriority w:val="99"/>
    <w:unhideWhenUsed/>
    <w:rsid w:val="00190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C21"/>
    <w:rPr>
      <w:rFonts w:eastAsiaTheme="minorEastAsia"/>
      <w:lang w:eastAsia="en-GB"/>
    </w:rPr>
  </w:style>
  <w:style w:type="paragraph" w:styleId="Footer">
    <w:name w:val="footer"/>
    <w:basedOn w:val="Normal"/>
    <w:link w:val="FooterChar"/>
    <w:uiPriority w:val="99"/>
    <w:unhideWhenUsed/>
    <w:rsid w:val="00190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C21"/>
    <w:rPr>
      <w:rFonts w:eastAsiaTheme="minorEastAsia"/>
      <w:lang w:eastAsia="en-GB"/>
    </w:rPr>
  </w:style>
  <w:style w:type="character" w:styleId="Hyperlink">
    <w:name w:val="Hyperlink"/>
    <w:basedOn w:val="DefaultParagraphFont"/>
    <w:uiPriority w:val="99"/>
    <w:unhideWhenUsed/>
    <w:rsid w:val="000A44B4"/>
    <w:rPr>
      <w:color w:val="467886" w:themeColor="hyperlink"/>
      <w:u w:val="single"/>
    </w:rPr>
  </w:style>
  <w:style w:type="character" w:styleId="UnresolvedMention">
    <w:name w:val="Unresolved Mention"/>
    <w:basedOn w:val="DefaultParagraphFont"/>
    <w:uiPriority w:val="99"/>
    <w:semiHidden/>
    <w:unhideWhenUsed/>
    <w:rsid w:val="000A44B4"/>
    <w:rPr>
      <w:color w:val="605E5C"/>
      <w:shd w:val="clear" w:color="auto" w:fill="E1DFDD"/>
    </w:rPr>
  </w:style>
  <w:style w:type="paragraph" w:styleId="NoSpacing">
    <w:name w:val="No Spacing"/>
    <w:link w:val="NoSpacingChar"/>
    <w:uiPriority w:val="1"/>
    <w:qFormat/>
    <w:rsid w:val="00310BC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10BC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5218EB"/>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customXml" Target="ink/ink5.xml"/><Relationship Id="rId26" Type="http://schemas.openxmlformats.org/officeDocument/2006/relationships/hyperlink" Target="https://www.merton.gov.uk/system/files/social_connectedness_loneliness_and_isolation_amongst_older_people_final.pdf" TargetMode="External"/><Relationship Id="rId3" Type="http://schemas.openxmlformats.org/officeDocument/2006/relationships/numbering" Target="numbering.xml"/><Relationship Id="rId21" Type="http://schemas.openxmlformats.org/officeDocument/2006/relationships/image" Target="media/image2.jpeg"/><Relationship Id="rId7" Type="http://schemas.openxmlformats.org/officeDocument/2006/relationships/footnotes" Target="footnotes.xml"/><Relationship Id="rId12" Type="http://schemas.openxmlformats.org/officeDocument/2006/relationships/customXml" Target="ink/ink2.xml"/><Relationship Id="rId17" Type="http://schemas.openxmlformats.org/officeDocument/2006/relationships/image" Target="media/image5.png"/><Relationship Id="rId25" Type="http://schemas.openxmlformats.org/officeDocument/2006/relationships/hyperlink" Target="https://researchbriefings.files.parliament.uk/documents/CDP-2023-0215/CDP-2023-0215.pdf" TargetMode="External"/><Relationship Id="rId2" Type="http://schemas.openxmlformats.org/officeDocument/2006/relationships/customXml" Target="../customXml/item2.xml"/><Relationship Id="rId16" Type="http://schemas.openxmlformats.org/officeDocument/2006/relationships/customXml" Target="ink/ink4.xml"/><Relationship Id="rId20" Type="http://schemas.openxmlformats.org/officeDocument/2006/relationships/customXml" Target="ink/ink6.xm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hee.nhs.uk/sites/default/files/documents/Loneliness%20and%20Social%20Isolation%20Resources%20Guide.pdf"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www.ageuk.org.uk/our-impact/policy-research/loneliness-research-and-resources/" TargetMode="External"/><Relationship Id="rId28" Type="http://schemas.openxmlformats.org/officeDocument/2006/relationships/footer" Target="footer1.xml"/><Relationship Id="rId10" Type="http://schemas.openxmlformats.org/officeDocument/2006/relationships/customXml" Target="ink/ink1.xml"/><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ustomXml" Target="ink/ink3.xml"/><Relationship Id="rId22" Type="http://schemas.openxmlformats.org/officeDocument/2006/relationships/image" Target="media/image7.png"/><Relationship Id="rId27" Type="http://schemas.openxmlformats.org/officeDocument/2006/relationships/hyperlink" Target="https://www.nhs.uk/mental-health/feelings-symptoms-behaviours/feelings-and-symptoms/loneliness-in-older-people/" TargetMode="External"/><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03T19:28:41.402"/>
    </inkml:context>
    <inkml:brush xml:id="br0">
      <inkml:brushProperty name="width" value="0.035" units="cm"/>
      <inkml:brushProperty name="height" value="0.035" units="cm"/>
      <inkml:brushProperty name="color" value="#004F8B"/>
      <inkml:brushProperty name="ignorePressure" value="1"/>
    </inkml:brush>
  </inkml:definitions>
  <inkml:trace contextRef="#ctx0" brushRef="#br0">1 0,'4822'0,"-4802"0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03T19:28:18.355"/>
    </inkml:context>
    <inkml:brush xml:id="br0">
      <inkml:brushProperty name="width" value="0.035" units="cm"/>
      <inkml:brushProperty name="height" value="0.035" units="cm"/>
      <inkml:brushProperty name="color" value="#004F8B"/>
      <inkml:brushProperty name="ignorePressure" value="1"/>
    </inkml:brush>
  </inkml:definitions>
  <inkml:trace contextRef="#ctx0" brushRef="#br0">4709 0,'-4690'0,"4672"0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03T19:27:26.805"/>
    </inkml:context>
    <inkml:brush xml:id="br0">
      <inkml:brushProperty name="width" value="0.035" units="cm"/>
      <inkml:brushProperty name="height" value="0.035" units="cm"/>
      <inkml:brushProperty name="color" value="#004F8B"/>
      <inkml:brushProperty name="ignorePressure" value="1"/>
    </inkml:brush>
  </inkml:definitions>
  <inkml:trace contextRef="#ctx0" brushRef="#br0">1 0,'4790'0,"-4924"0,98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03T19:26:51.802"/>
    </inkml:context>
    <inkml:brush xml:id="br0">
      <inkml:brushProperty name="width" value="0.035" units="cm"/>
      <inkml:brushProperty name="height" value="0.035" units="cm"/>
      <inkml:brushProperty name="color" value="#004F8B"/>
      <inkml:brushProperty name="ignorePressure" value="1"/>
    </inkml:brush>
  </inkml:definitions>
  <inkml:trace contextRef="#ctx0" brushRef="#br0">1 0,'4825'0,"-4846"0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03T19:24:07.298"/>
    </inkml:context>
    <inkml:brush xml:id="br0">
      <inkml:brushProperty name="width" value="0.2" units="cm"/>
      <inkml:brushProperty name="height" value="0.4" units="cm"/>
      <inkml:brushProperty name="color" value="#93CEFF"/>
      <inkml:brushProperty name="tip" value="rectangle"/>
      <inkml:brushProperty name="rasterOp" value="maskPen"/>
      <inkml:brushProperty name="ignorePressure" value="1"/>
    </inkml:brush>
  </inkml:definitions>
  <inkml:trace contextRef="#ctx0" brushRef="#br0">1 1,'4572'0,"-4559"0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03T19:23:59.736"/>
    </inkml:context>
    <inkml:brush xml:id="br0">
      <inkml:brushProperty name="width" value="0.2" units="cm"/>
      <inkml:brushProperty name="height" value="0.4" units="cm"/>
      <inkml:brushProperty name="color" value="#93CEFF"/>
      <inkml:brushProperty name="tip" value="rectangle"/>
      <inkml:brushProperty name="rasterOp" value="maskPen"/>
      <inkml:brushProperty name="ignorePressure" value="1"/>
    </inkml:brush>
  </inkml:definitions>
  <inkml:trace contextRef="#ctx0" brushRef="#br0">1 1,'4572'0,"-4559"0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shahnaz kausar</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49E91D-3B1F-4BC9-BFA2-6FE45079F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713</Words>
  <Characters>4066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How does social isolation affect the mental wellbeing of older adults living alone in the United Kingdom</dc:subject>
  <dc:creator>S K</dc:creator>
  <cp:keywords/>
  <dc:description/>
  <cp:lastModifiedBy>S K</cp:lastModifiedBy>
  <cp:revision>2</cp:revision>
  <dcterms:created xsi:type="dcterms:W3CDTF">2026-02-14T17:58:00Z</dcterms:created>
  <dcterms:modified xsi:type="dcterms:W3CDTF">2026-02-14T17:58:00Z</dcterms:modified>
</cp:coreProperties>
</file>