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52D2D" w14:textId="77777777" w:rsidR="00A0675B" w:rsidRDefault="0023408D" w:rsidP="0023408D">
      <w:pPr>
        <w:rPr>
          <w:rFonts w:ascii="Arial" w:eastAsia="Book Antiqua" w:hAnsi="Arial" w:cs="Arial"/>
          <w:b/>
          <w:sz w:val="34"/>
          <w:szCs w:val="34"/>
          <w:lang w:val="en-GB" w:eastAsia="en-US"/>
        </w:rPr>
      </w:pPr>
      <w:r>
        <w:rPr>
          <w:rFonts w:ascii="Arial" w:eastAsia="Book Antiqua" w:hAnsi="Arial" w:cs="Arial"/>
          <w:b/>
          <w:sz w:val="34"/>
          <w:szCs w:val="34"/>
          <w:lang w:val="en-GB" w:eastAsia="en-US"/>
        </w:rPr>
        <w:t xml:space="preserve"> </w:t>
      </w:r>
    </w:p>
    <w:p w14:paraId="4B3B7DA0" w14:textId="77777777" w:rsidR="00A0675B" w:rsidRDefault="00A0675B" w:rsidP="0023408D">
      <w:pPr>
        <w:rPr>
          <w:rFonts w:ascii="Arial" w:eastAsia="Book Antiqua" w:hAnsi="Arial" w:cs="Arial"/>
          <w:b/>
          <w:sz w:val="34"/>
          <w:szCs w:val="34"/>
          <w:lang w:val="en-GB" w:eastAsia="en-US"/>
        </w:rPr>
      </w:pPr>
    </w:p>
    <w:p w14:paraId="30AE8CB6" w14:textId="77777777" w:rsidR="00A0675B" w:rsidRDefault="00A0675B" w:rsidP="0023408D">
      <w:pPr>
        <w:rPr>
          <w:rFonts w:ascii="Arial" w:eastAsia="Book Antiqua" w:hAnsi="Arial" w:cs="Arial"/>
          <w:b/>
          <w:sz w:val="34"/>
          <w:szCs w:val="34"/>
          <w:lang w:val="en-GB" w:eastAsia="en-US"/>
        </w:rPr>
      </w:pPr>
    </w:p>
    <w:p w14:paraId="76A184DD" w14:textId="77777777" w:rsidR="00A0675B" w:rsidRDefault="00A0675B" w:rsidP="0023408D">
      <w:pPr>
        <w:rPr>
          <w:rFonts w:ascii="Arial" w:eastAsia="Book Antiqua" w:hAnsi="Arial" w:cs="Arial"/>
          <w:b/>
          <w:sz w:val="34"/>
          <w:szCs w:val="34"/>
          <w:lang w:val="en-GB" w:eastAsia="en-US"/>
        </w:rPr>
      </w:pPr>
    </w:p>
    <w:p w14:paraId="5CEE53A8" w14:textId="77777777" w:rsidR="00A0675B" w:rsidRDefault="00A0675B" w:rsidP="0023408D">
      <w:pPr>
        <w:rPr>
          <w:rFonts w:ascii="Arial" w:eastAsia="Book Antiqua" w:hAnsi="Arial" w:cs="Arial"/>
          <w:b/>
          <w:sz w:val="34"/>
          <w:szCs w:val="34"/>
          <w:lang w:val="en-GB" w:eastAsia="en-US"/>
        </w:rPr>
      </w:pPr>
    </w:p>
    <w:p w14:paraId="7913FE75" w14:textId="77777777" w:rsidR="00A0675B" w:rsidRDefault="00A0675B" w:rsidP="0023408D">
      <w:pPr>
        <w:rPr>
          <w:rFonts w:ascii="Arial" w:eastAsia="Book Antiqua" w:hAnsi="Arial" w:cs="Arial"/>
          <w:b/>
          <w:sz w:val="34"/>
          <w:szCs w:val="34"/>
          <w:lang w:val="en-GB" w:eastAsia="en-US"/>
        </w:rPr>
      </w:pPr>
    </w:p>
    <w:p w14:paraId="53571F89" w14:textId="77777777" w:rsidR="00A0675B" w:rsidRDefault="00A0675B" w:rsidP="0023408D">
      <w:pPr>
        <w:rPr>
          <w:rFonts w:ascii="Arial" w:eastAsia="Book Antiqua" w:hAnsi="Arial" w:cs="Arial"/>
          <w:b/>
          <w:sz w:val="34"/>
          <w:szCs w:val="34"/>
          <w:lang w:val="en-GB" w:eastAsia="en-US"/>
        </w:rPr>
      </w:pPr>
    </w:p>
    <w:p w14:paraId="3933C26E" w14:textId="77777777" w:rsidR="006211CA" w:rsidRDefault="0023408D" w:rsidP="002764CA">
      <w:pPr>
        <w:jc w:val="center"/>
        <w:rPr>
          <w:rFonts w:ascii="Arial" w:eastAsia="Book Antiqua" w:hAnsi="Arial" w:cs="Arial"/>
          <w:b/>
          <w:sz w:val="34"/>
          <w:szCs w:val="34"/>
          <w:lang w:eastAsia="en-US"/>
        </w:rPr>
      </w:pPr>
      <w:r w:rsidRPr="00757489">
        <w:rPr>
          <w:rFonts w:ascii="Arial" w:eastAsia="Book Antiqua" w:hAnsi="Arial" w:cs="Arial"/>
          <w:b/>
          <w:sz w:val="34"/>
          <w:szCs w:val="34"/>
          <w:lang w:val="en-GB" w:eastAsia="en-US"/>
        </w:rPr>
        <w:t xml:space="preserve">Module: </w:t>
      </w:r>
      <w:r w:rsidR="002764CA">
        <w:rPr>
          <w:rFonts w:ascii="Arial" w:eastAsia="Book Antiqua" w:hAnsi="Arial" w:cs="Arial"/>
          <w:b/>
          <w:sz w:val="34"/>
          <w:szCs w:val="34"/>
          <w:lang w:eastAsia="en-US"/>
        </w:rPr>
        <w:t>Understanding and Engaging in the</w:t>
      </w:r>
    </w:p>
    <w:p w14:paraId="234BA925" w14:textId="1F7DD3D1" w:rsidR="0023408D" w:rsidRPr="00757489" w:rsidRDefault="002764CA" w:rsidP="002764CA">
      <w:pPr>
        <w:jc w:val="center"/>
        <w:rPr>
          <w:rFonts w:ascii="Arial" w:eastAsia="Book Antiqua" w:hAnsi="Arial" w:cs="Arial"/>
          <w:b/>
          <w:sz w:val="34"/>
          <w:szCs w:val="34"/>
          <w:lang w:val="en-GB" w:eastAsia="en-US"/>
        </w:rPr>
      </w:pPr>
      <w:r>
        <w:rPr>
          <w:rFonts w:ascii="Arial" w:eastAsia="Book Antiqua" w:hAnsi="Arial" w:cs="Arial"/>
          <w:b/>
          <w:sz w:val="34"/>
          <w:szCs w:val="34"/>
          <w:lang w:eastAsia="en-US"/>
        </w:rPr>
        <w:t xml:space="preserve"> Customer Experience</w:t>
      </w:r>
    </w:p>
    <w:p w14:paraId="28A4C87C" w14:textId="25C68D74" w:rsidR="0023408D" w:rsidRPr="00757489" w:rsidRDefault="0023408D" w:rsidP="0023408D">
      <w:pPr>
        <w:spacing w:before="480" w:beforeAutospacing="1" w:after="680" w:afterAutospacing="1" w:line="360" w:lineRule="auto"/>
        <w:jc w:val="center"/>
        <w:rPr>
          <w:rFonts w:ascii="Arial" w:eastAsia="Book Antiqua" w:hAnsi="Arial" w:cs="Arial"/>
          <w:b/>
          <w:sz w:val="34"/>
          <w:szCs w:val="34"/>
          <w:lang w:val="en-GB" w:eastAsia="en-US"/>
        </w:rPr>
      </w:pPr>
      <w:r w:rsidRPr="00757489">
        <w:rPr>
          <w:rFonts w:ascii="Arial" w:eastAsia="Book Antiqua" w:hAnsi="Arial" w:cs="Arial"/>
          <w:b/>
          <w:sz w:val="34"/>
          <w:szCs w:val="34"/>
          <w:lang w:val="en-GB" w:eastAsia="en-US"/>
        </w:rPr>
        <w:t>Module code: BMSW</w:t>
      </w:r>
      <w:r>
        <w:rPr>
          <w:rFonts w:ascii="Arial" w:eastAsia="Book Antiqua" w:hAnsi="Arial" w:cs="Arial"/>
          <w:b/>
          <w:sz w:val="34"/>
          <w:szCs w:val="34"/>
          <w:lang w:val="en-GB" w:eastAsia="en-US"/>
        </w:rPr>
        <w:t>51</w:t>
      </w:r>
      <w:r w:rsidR="00F07AB9">
        <w:rPr>
          <w:rFonts w:ascii="Arial" w:eastAsia="Book Antiqua" w:hAnsi="Arial" w:cs="Arial"/>
          <w:b/>
          <w:sz w:val="34"/>
          <w:szCs w:val="34"/>
          <w:lang w:val="en-GB" w:eastAsia="en-US"/>
        </w:rPr>
        <w:t>03</w:t>
      </w:r>
    </w:p>
    <w:p w14:paraId="54AC00EE" w14:textId="1185BED1" w:rsidR="0023408D" w:rsidRPr="00757489" w:rsidRDefault="0023408D" w:rsidP="0023408D">
      <w:pPr>
        <w:spacing w:before="480" w:beforeAutospacing="1" w:after="680" w:afterAutospacing="1" w:line="360" w:lineRule="auto"/>
        <w:jc w:val="center"/>
        <w:rPr>
          <w:rFonts w:ascii="Arial" w:eastAsia="Book Antiqua" w:hAnsi="Arial" w:cs="Arial"/>
          <w:b/>
          <w:sz w:val="34"/>
          <w:szCs w:val="34"/>
          <w:lang w:val="en-GB" w:eastAsia="en-US"/>
        </w:rPr>
      </w:pPr>
      <w:r w:rsidRPr="00757489">
        <w:rPr>
          <w:rFonts w:ascii="Arial" w:eastAsia="Book Antiqua" w:hAnsi="Arial" w:cs="Arial"/>
          <w:b/>
          <w:sz w:val="34"/>
          <w:szCs w:val="34"/>
          <w:lang w:val="en-GB" w:eastAsia="en-US"/>
        </w:rPr>
        <w:t xml:space="preserve">Lecturer: </w:t>
      </w:r>
      <w:r w:rsidR="00A6293F">
        <w:rPr>
          <w:rFonts w:ascii="Arial" w:eastAsia="Book Antiqua" w:hAnsi="Arial" w:cs="Arial"/>
          <w:b/>
          <w:sz w:val="34"/>
          <w:szCs w:val="34"/>
          <w:lang w:val="en-GB" w:eastAsia="en-US"/>
        </w:rPr>
        <w:t>Mohammad Rahman</w:t>
      </w:r>
    </w:p>
    <w:p w14:paraId="65AC9A07" w14:textId="77777777" w:rsidR="0023408D" w:rsidRDefault="0023408D" w:rsidP="0023408D">
      <w:pPr>
        <w:spacing w:line="360" w:lineRule="auto"/>
        <w:rPr>
          <w:rStyle w:val="bumpedfont15"/>
          <w:rFonts w:ascii="Times New Roman" w:hAnsi="Times New Roman" w:cs="Times New Roman"/>
          <w:color w:val="000000" w:themeColor="text1"/>
          <w:sz w:val="24"/>
          <w:szCs w:val="24"/>
        </w:rPr>
      </w:pPr>
    </w:p>
    <w:p w14:paraId="299DEA24" w14:textId="77777777" w:rsidR="0023408D" w:rsidRDefault="0023408D" w:rsidP="0023408D">
      <w:pPr>
        <w:spacing w:line="360" w:lineRule="auto"/>
        <w:rPr>
          <w:rStyle w:val="bumpedfont15"/>
          <w:rFonts w:ascii="Times New Roman" w:hAnsi="Times New Roman" w:cs="Times New Roman"/>
          <w:color w:val="000000" w:themeColor="text1"/>
          <w:sz w:val="24"/>
          <w:szCs w:val="24"/>
        </w:rPr>
      </w:pPr>
    </w:p>
    <w:p w14:paraId="2A2C3AA0" w14:textId="77777777" w:rsidR="0023408D" w:rsidRDefault="0023408D" w:rsidP="0023408D">
      <w:pPr>
        <w:spacing w:line="360" w:lineRule="auto"/>
        <w:rPr>
          <w:rStyle w:val="bumpedfont15"/>
          <w:rFonts w:ascii="Times New Roman" w:hAnsi="Times New Roman" w:cs="Times New Roman"/>
          <w:color w:val="000000" w:themeColor="text1"/>
          <w:sz w:val="24"/>
          <w:szCs w:val="24"/>
        </w:rPr>
      </w:pPr>
    </w:p>
    <w:p w14:paraId="4F75C981" w14:textId="77777777" w:rsidR="00A0675B" w:rsidRDefault="00A0675B" w:rsidP="0023408D">
      <w:pPr>
        <w:spacing w:line="360" w:lineRule="auto"/>
        <w:rPr>
          <w:rStyle w:val="bumpedfont15"/>
          <w:rFonts w:ascii="Times New Roman" w:hAnsi="Times New Roman" w:cs="Times New Roman"/>
          <w:color w:val="000000" w:themeColor="text1"/>
          <w:sz w:val="24"/>
          <w:szCs w:val="24"/>
        </w:rPr>
      </w:pPr>
    </w:p>
    <w:p w14:paraId="0CBD2FDE" w14:textId="77777777" w:rsidR="00A0675B" w:rsidRDefault="00A0675B" w:rsidP="0023408D">
      <w:pPr>
        <w:spacing w:line="360" w:lineRule="auto"/>
        <w:rPr>
          <w:rStyle w:val="bumpedfont15"/>
          <w:rFonts w:ascii="Times New Roman" w:hAnsi="Times New Roman" w:cs="Times New Roman"/>
          <w:color w:val="000000" w:themeColor="text1"/>
          <w:sz w:val="24"/>
          <w:szCs w:val="24"/>
        </w:rPr>
      </w:pPr>
    </w:p>
    <w:p w14:paraId="0BC31170" w14:textId="77777777" w:rsidR="00A0675B" w:rsidRDefault="00A0675B" w:rsidP="0023408D">
      <w:pPr>
        <w:spacing w:line="360" w:lineRule="auto"/>
        <w:rPr>
          <w:rStyle w:val="bumpedfont15"/>
          <w:rFonts w:ascii="Times New Roman" w:hAnsi="Times New Roman" w:cs="Times New Roman"/>
          <w:color w:val="000000" w:themeColor="text1"/>
          <w:sz w:val="24"/>
          <w:szCs w:val="24"/>
        </w:rPr>
      </w:pPr>
    </w:p>
    <w:p w14:paraId="75BB4591" w14:textId="77777777" w:rsidR="0023408D" w:rsidRDefault="0023408D" w:rsidP="0023408D">
      <w:pPr>
        <w:spacing w:line="360" w:lineRule="auto"/>
        <w:rPr>
          <w:rStyle w:val="bumpedfont15"/>
          <w:rFonts w:ascii="Times New Roman" w:hAnsi="Times New Roman" w:cs="Times New Roman"/>
          <w:color w:val="000000" w:themeColor="text1"/>
          <w:sz w:val="24"/>
          <w:szCs w:val="24"/>
        </w:rPr>
      </w:pPr>
    </w:p>
    <w:p w14:paraId="2C68C73C" w14:textId="77777777" w:rsidR="0023408D" w:rsidRPr="008062C5" w:rsidRDefault="0023408D" w:rsidP="0023408D">
      <w:pPr>
        <w:spacing w:before="480" w:beforeAutospacing="1" w:after="680" w:afterAutospacing="1" w:line="360" w:lineRule="auto"/>
        <w:jc w:val="both"/>
        <w:rPr>
          <w:rFonts w:ascii="Arial" w:eastAsia="Calibri" w:hAnsi="Arial" w:cs="Times New Roman"/>
          <w:b/>
          <w:sz w:val="32"/>
          <w:lang w:val="en-GB" w:eastAsia="en-US"/>
        </w:rPr>
      </w:pPr>
      <w:r w:rsidRPr="008062C5">
        <w:rPr>
          <w:rFonts w:ascii="Arial" w:eastAsia="Calibri" w:hAnsi="Arial" w:cs="Times New Roman"/>
          <w:b/>
          <w:sz w:val="32"/>
          <w:lang w:val="en-GB" w:eastAsia="en-US"/>
        </w:rPr>
        <w:t>Student Name: Yasminka Yancheva</w:t>
      </w:r>
    </w:p>
    <w:p w14:paraId="4AB01081" w14:textId="77777777" w:rsidR="0023408D" w:rsidRPr="008062C5" w:rsidRDefault="0023408D" w:rsidP="0023408D">
      <w:pPr>
        <w:spacing w:before="480" w:beforeAutospacing="1" w:after="680" w:afterAutospacing="1" w:line="360" w:lineRule="auto"/>
        <w:jc w:val="both"/>
        <w:rPr>
          <w:rFonts w:ascii="Arial" w:eastAsia="Calibri" w:hAnsi="Arial" w:cs="Times New Roman"/>
          <w:b/>
          <w:sz w:val="32"/>
          <w:lang w:val="en-GB" w:eastAsia="en-US"/>
        </w:rPr>
      </w:pPr>
      <w:r w:rsidRPr="008062C5">
        <w:rPr>
          <w:rFonts w:ascii="Arial" w:eastAsia="Calibri" w:hAnsi="Arial" w:cs="Times New Roman"/>
          <w:b/>
          <w:sz w:val="32"/>
          <w:lang w:val="en-GB" w:eastAsia="en-US"/>
        </w:rPr>
        <w:t>Student ID: 2123031</w:t>
      </w:r>
    </w:p>
    <w:p w14:paraId="3EED50F2" w14:textId="5F75F82F" w:rsidR="008B32E9" w:rsidRDefault="008B32E9" w:rsidP="00347C53">
      <w:pPr>
        <w:spacing w:line="360" w:lineRule="auto"/>
        <w:rPr>
          <w:rStyle w:val="bumpedfont15"/>
          <w:rFonts w:ascii="Times New Roman" w:hAnsi="Times New Roman" w:cs="Times New Roman"/>
          <w:color w:val="000000" w:themeColor="text1"/>
          <w:sz w:val="24"/>
          <w:szCs w:val="24"/>
        </w:rPr>
      </w:pPr>
    </w:p>
    <w:p w14:paraId="254A0CA0" w14:textId="77777777" w:rsidR="00A0675B" w:rsidRDefault="00A0675B" w:rsidP="00347C53">
      <w:pPr>
        <w:spacing w:line="360" w:lineRule="auto"/>
        <w:rPr>
          <w:rStyle w:val="bumpedfont15"/>
          <w:rFonts w:ascii="Times New Roman" w:hAnsi="Times New Roman" w:cs="Times New Roman"/>
          <w:color w:val="000000" w:themeColor="text1"/>
          <w:sz w:val="24"/>
          <w:szCs w:val="24"/>
        </w:rPr>
      </w:pPr>
    </w:p>
    <w:p w14:paraId="54A1CB60" w14:textId="77777777" w:rsidR="00A0675B" w:rsidRDefault="00A0675B" w:rsidP="00347C53">
      <w:pPr>
        <w:spacing w:line="360" w:lineRule="auto"/>
        <w:rPr>
          <w:rStyle w:val="bumpedfont15"/>
          <w:rFonts w:ascii="Times New Roman" w:hAnsi="Times New Roman" w:cs="Times New Roman"/>
          <w:color w:val="000000" w:themeColor="text1"/>
          <w:sz w:val="24"/>
          <w:szCs w:val="24"/>
        </w:rPr>
      </w:pPr>
    </w:p>
    <w:p w14:paraId="69D4F723" w14:textId="77777777" w:rsidR="00A0675B" w:rsidRPr="005B4097" w:rsidRDefault="00A0675B" w:rsidP="00347C53">
      <w:pPr>
        <w:spacing w:line="360" w:lineRule="auto"/>
        <w:rPr>
          <w:rStyle w:val="bumpedfont15"/>
          <w:rFonts w:ascii="Times New Roman" w:hAnsi="Times New Roman" w:cs="Times New Roman"/>
          <w:color w:val="000000" w:themeColor="text1"/>
          <w:sz w:val="24"/>
          <w:szCs w:val="24"/>
        </w:rPr>
      </w:pPr>
    </w:p>
    <w:p w14:paraId="64100D4F" w14:textId="77777777" w:rsidR="00B94BE1" w:rsidRPr="005B4097" w:rsidRDefault="00B94BE1" w:rsidP="00347C53">
      <w:pPr>
        <w:spacing w:line="360" w:lineRule="auto"/>
        <w:rPr>
          <w:rStyle w:val="bumpedfont15"/>
          <w:rFonts w:ascii="Times New Roman" w:hAnsi="Times New Roman" w:cs="Times New Roman"/>
          <w:color w:val="000000" w:themeColor="text1"/>
          <w:sz w:val="24"/>
          <w:szCs w:val="24"/>
        </w:rPr>
      </w:pPr>
    </w:p>
    <w:p w14:paraId="5ED688E4" w14:textId="77777777" w:rsidR="00DA0119" w:rsidRPr="005B4097" w:rsidRDefault="00E65693" w:rsidP="00347C53">
      <w:pPr>
        <w:spacing w:line="360" w:lineRule="auto"/>
        <w:divId w:val="879976420"/>
        <w:rPr>
          <w:rFonts w:ascii="Times New Roman" w:hAnsi="Times New Roman" w:cs="Times New Roman"/>
          <w:color w:val="000000" w:themeColor="text1"/>
          <w:sz w:val="24"/>
          <w:szCs w:val="24"/>
        </w:rPr>
      </w:pPr>
      <w:r w:rsidRPr="005B4097">
        <w:rPr>
          <w:rFonts w:ascii="Times New Roman" w:hAnsi="Times New Roman" w:cs="Times New Roman"/>
          <w:color w:val="000000" w:themeColor="text1"/>
          <w:sz w:val="24"/>
          <w:szCs w:val="24"/>
        </w:rPr>
        <w:t> </w:t>
      </w:r>
    </w:p>
    <w:sdt>
      <w:sdtPr>
        <w:rPr>
          <w:rFonts w:asciiTheme="minorHAnsi" w:eastAsiaTheme="minorEastAsia" w:hAnsiTheme="minorHAnsi" w:cstheme="minorBidi"/>
          <w:b/>
          <w:color w:val="000000" w:themeColor="text1"/>
          <w:sz w:val="22"/>
          <w:szCs w:val="22"/>
          <w:lang w:eastAsia="en-GB"/>
        </w:rPr>
        <w:id w:val="-1246335060"/>
        <w:docPartObj>
          <w:docPartGallery w:val="Table of Contents"/>
          <w:docPartUnique/>
        </w:docPartObj>
      </w:sdtPr>
      <w:sdtEndPr>
        <w:rPr>
          <w:b w:val="0"/>
        </w:rPr>
      </w:sdtEndPr>
      <w:sdtContent>
        <w:p w14:paraId="55E9A7A8" w14:textId="77777777" w:rsidR="004407A8" w:rsidRPr="009C3F69" w:rsidRDefault="00645ABF" w:rsidP="00347C53">
          <w:pPr>
            <w:pStyle w:val="TOCHeading"/>
            <w:spacing w:line="360" w:lineRule="auto"/>
            <w:rPr>
              <w:noProof/>
              <w:sz w:val="22"/>
              <w:szCs w:val="22"/>
            </w:rPr>
          </w:pPr>
          <w:r w:rsidRPr="009C3F69">
            <w:rPr>
              <w:color w:val="000000" w:themeColor="text1"/>
              <w:sz w:val="22"/>
              <w:szCs w:val="22"/>
            </w:rPr>
            <w:t>Table of Contents</w:t>
          </w:r>
          <w:r w:rsidR="00DA0119" w:rsidRPr="009C3F69">
            <w:rPr>
              <w:b/>
              <w:color w:val="000000" w:themeColor="text1"/>
              <w:sz w:val="22"/>
              <w:szCs w:val="22"/>
            </w:rPr>
            <w:fldChar w:fldCharType="begin"/>
          </w:r>
          <w:r w:rsidR="00DA0119" w:rsidRPr="009C3F69">
            <w:rPr>
              <w:color w:val="000000" w:themeColor="text1"/>
              <w:sz w:val="22"/>
              <w:szCs w:val="22"/>
            </w:rPr>
            <w:instrText xml:space="preserve"> TOC \o "1-3" \h \z \u </w:instrText>
          </w:r>
          <w:r w:rsidR="00DA0119" w:rsidRPr="009C3F69">
            <w:rPr>
              <w:b/>
              <w:color w:val="000000" w:themeColor="text1"/>
              <w:sz w:val="22"/>
              <w:szCs w:val="22"/>
            </w:rPr>
            <w:fldChar w:fldCharType="separate"/>
          </w:r>
        </w:p>
        <w:p w14:paraId="7FD1BDDB" w14:textId="769C31D0"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83" w:history="1">
            <w:r w:rsidR="004407A8" w:rsidRPr="009C3F69">
              <w:rPr>
                <w:rStyle w:val="Hyperlink"/>
                <w:rFonts w:ascii="Arial" w:hAnsi="Arial" w:cs="Arial"/>
                <w:noProof/>
                <w:sz w:val="22"/>
                <w:szCs w:val="22"/>
              </w:rPr>
              <w:t>Executive Summary</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_Toc131657683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3</w:t>
            </w:r>
            <w:r w:rsidR="004407A8" w:rsidRPr="009C3F69">
              <w:rPr>
                <w:rFonts w:ascii="Arial" w:hAnsi="Arial" w:cs="Arial"/>
                <w:noProof/>
                <w:webHidden/>
                <w:sz w:val="22"/>
                <w:szCs w:val="22"/>
              </w:rPr>
              <w:fldChar w:fldCharType="end"/>
            </w:r>
          </w:hyperlink>
        </w:p>
        <w:p w14:paraId="2C6D74FE" w14:textId="440E90DC"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84" w:history="1">
            <w:r w:rsidR="004407A8" w:rsidRPr="009C3F69">
              <w:rPr>
                <w:rStyle w:val="Hyperlink"/>
                <w:rFonts w:ascii="Arial" w:hAnsi="Arial" w:cs="Arial"/>
                <w:noProof/>
                <w:sz w:val="22"/>
                <w:szCs w:val="22"/>
              </w:rPr>
              <w:t>Introduction</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_Toc131657684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3</w:t>
            </w:r>
            <w:r w:rsidR="004407A8" w:rsidRPr="009C3F69">
              <w:rPr>
                <w:rFonts w:ascii="Arial" w:hAnsi="Arial" w:cs="Arial"/>
                <w:noProof/>
                <w:webHidden/>
                <w:sz w:val="22"/>
                <w:szCs w:val="22"/>
              </w:rPr>
              <w:fldChar w:fldCharType="end"/>
            </w:r>
          </w:hyperlink>
        </w:p>
        <w:p w14:paraId="7E2E069E" w14:textId="13A2F831"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85" w:history="1">
            <w:r w:rsidR="004407A8" w:rsidRPr="009C3F69">
              <w:rPr>
                <w:rStyle w:val="Hyperlink"/>
                <w:rFonts w:ascii="Arial" w:hAnsi="Arial" w:cs="Arial"/>
                <w:noProof/>
                <w:sz w:val="22"/>
                <w:szCs w:val="22"/>
              </w:rPr>
              <w:t>Company Overview</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_Toc131657685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4</w:t>
            </w:r>
            <w:r w:rsidR="004407A8" w:rsidRPr="009C3F69">
              <w:rPr>
                <w:rFonts w:ascii="Arial" w:hAnsi="Arial" w:cs="Arial"/>
                <w:noProof/>
                <w:webHidden/>
                <w:sz w:val="22"/>
                <w:szCs w:val="22"/>
              </w:rPr>
              <w:fldChar w:fldCharType="end"/>
            </w:r>
          </w:hyperlink>
        </w:p>
        <w:p w14:paraId="46C0CD24" w14:textId="0EA0FFA0"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86" w:history="1">
            <w:r w:rsidR="004407A8" w:rsidRPr="009C3F69">
              <w:rPr>
                <w:rStyle w:val="Hyperlink"/>
                <w:rFonts w:ascii="Arial" w:hAnsi="Arial" w:cs="Arial"/>
                <w:noProof/>
                <w:sz w:val="22"/>
                <w:szCs w:val="22"/>
              </w:rPr>
              <w:t>Report Overview</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_Toc131657686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5</w:t>
            </w:r>
            <w:r w:rsidR="004407A8" w:rsidRPr="009C3F69">
              <w:rPr>
                <w:rFonts w:ascii="Arial" w:hAnsi="Arial" w:cs="Arial"/>
                <w:noProof/>
                <w:webHidden/>
                <w:sz w:val="22"/>
                <w:szCs w:val="22"/>
              </w:rPr>
              <w:fldChar w:fldCharType="end"/>
            </w:r>
          </w:hyperlink>
        </w:p>
        <w:p w14:paraId="6D8AADB9" w14:textId="0152C32D"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87" w:history="1">
            <w:r w:rsidR="004407A8" w:rsidRPr="009C3F69">
              <w:rPr>
                <w:rStyle w:val="Hyperlink"/>
                <w:rFonts w:ascii="Arial" w:hAnsi="Arial" w:cs="Arial"/>
                <w:noProof/>
                <w:sz w:val="22"/>
                <w:szCs w:val="22"/>
              </w:rPr>
              <w:t>SWOT Analysis</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_Toc131657687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5</w:t>
            </w:r>
            <w:r w:rsidR="004407A8" w:rsidRPr="009C3F69">
              <w:rPr>
                <w:rFonts w:ascii="Arial" w:hAnsi="Arial" w:cs="Arial"/>
                <w:noProof/>
                <w:webHidden/>
                <w:sz w:val="22"/>
                <w:szCs w:val="22"/>
              </w:rPr>
              <w:fldChar w:fldCharType="end"/>
            </w:r>
          </w:hyperlink>
        </w:p>
        <w:p w14:paraId="7C3795A1" w14:textId="489842A2" w:rsidR="004407A8" w:rsidRPr="009C3F69" w:rsidRDefault="00CC4569">
          <w:pPr>
            <w:pStyle w:val="TOC2"/>
            <w:tabs>
              <w:tab w:val="right" w:leader="dot" w:pos="9016"/>
            </w:tabs>
            <w:rPr>
              <w:rFonts w:ascii="Arial" w:hAnsi="Arial" w:cs="Arial"/>
              <w:b w:val="0"/>
              <w:bCs w:val="0"/>
              <w:noProof/>
            </w:rPr>
          </w:pPr>
          <w:hyperlink w:anchor="_Toc131657688" w:history="1">
            <w:r w:rsidR="004407A8" w:rsidRPr="009C3F69">
              <w:rPr>
                <w:rStyle w:val="Hyperlink"/>
                <w:rFonts w:ascii="Arial" w:hAnsi="Arial" w:cs="Arial"/>
                <w:noProof/>
              </w:rPr>
              <w:t>Strengths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_Toc131657688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6</w:t>
            </w:r>
            <w:r w:rsidR="004407A8" w:rsidRPr="009C3F69">
              <w:rPr>
                <w:rFonts w:ascii="Arial" w:hAnsi="Arial" w:cs="Arial"/>
                <w:noProof/>
                <w:webHidden/>
              </w:rPr>
              <w:fldChar w:fldCharType="end"/>
            </w:r>
          </w:hyperlink>
        </w:p>
        <w:p w14:paraId="7B743267" w14:textId="0904C86B" w:rsidR="004407A8" w:rsidRPr="009C3F69" w:rsidRDefault="00CC4569">
          <w:pPr>
            <w:pStyle w:val="TOC2"/>
            <w:tabs>
              <w:tab w:val="right" w:leader="dot" w:pos="9016"/>
            </w:tabs>
            <w:rPr>
              <w:rFonts w:ascii="Arial" w:hAnsi="Arial" w:cs="Arial"/>
              <w:b w:val="0"/>
              <w:bCs w:val="0"/>
              <w:noProof/>
            </w:rPr>
          </w:pPr>
          <w:hyperlink w:anchor="_Toc131657689" w:history="1">
            <w:r w:rsidR="004407A8" w:rsidRPr="009C3F69">
              <w:rPr>
                <w:rStyle w:val="Hyperlink"/>
                <w:rFonts w:ascii="Arial" w:hAnsi="Arial" w:cs="Arial"/>
                <w:noProof/>
              </w:rPr>
              <w:t>Weaknesses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_Toc131657689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7</w:t>
            </w:r>
            <w:r w:rsidR="004407A8" w:rsidRPr="009C3F69">
              <w:rPr>
                <w:rFonts w:ascii="Arial" w:hAnsi="Arial" w:cs="Arial"/>
                <w:noProof/>
                <w:webHidden/>
              </w:rPr>
              <w:fldChar w:fldCharType="end"/>
            </w:r>
          </w:hyperlink>
        </w:p>
        <w:p w14:paraId="33BE8F6E" w14:textId="57442684" w:rsidR="004407A8" w:rsidRPr="009C3F69" w:rsidRDefault="00CC4569">
          <w:pPr>
            <w:pStyle w:val="TOC2"/>
            <w:tabs>
              <w:tab w:val="right" w:leader="dot" w:pos="9016"/>
            </w:tabs>
            <w:rPr>
              <w:rFonts w:ascii="Arial" w:hAnsi="Arial" w:cs="Arial"/>
              <w:b w:val="0"/>
              <w:bCs w:val="0"/>
              <w:noProof/>
            </w:rPr>
          </w:pPr>
          <w:hyperlink w:anchor="_Toc131657690" w:history="1">
            <w:r w:rsidR="004407A8" w:rsidRPr="009C3F69">
              <w:rPr>
                <w:rStyle w:val="Hyperlink"/>
                <w:rFonts w:ascii="Arial" w:hAnsi="Arial" w:cs="Arial"/>
                <w:noProof/>
              </w:rPr>
              <w:t>Opportunities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_Toc131657690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7</w:t>
            </w:r>
            <w:r w:rsidR="004407A8" w:rsidRPr="009C3F69">
              <w:rPr>
                <w:rFonts w:ascii="Arial" w:hAnsi="Arial" w:cs="Arial"/>
                <w:noProof/>
                <w:webHidden/>
              </w:rPr>
              <w:fldChar w:fldCharType="end"/>
            </w:r>
          </w:hyperlink>
        </w:p>
        <w:p w14:paraId="30914C19" w14:textId="5FF1630D" w:rsidR="004407A8" w:rsidRPr="009C3F69" w:rsidRDefault="00CC4569">
          <w:pPr>
            <w:pStyle w:val="TOC2"/>
            <w:tabs>
              <w:tab w:val="right" w:leader="dot" w:pos="9016"/>
            </w:tabs>
            <w:rPr>
              <w:rFonts w:ascii="Arial" w:hAnsi="Arial" w:cs="Arial"/>
              <w:b w:val="0"/>
              <w:bCs w:val="0"/>
              <w:noProof/>
            </w:rPr>
          </w:pPr>
          <w:hyperlink w:anchor="_Toc131657691" w:history="1">
            <w:r w:rsidR="004407A8" w:rsidRPr="009C3F69">
              <w:rPr>
                <w:rStyle w:val="Hyperlink"/>
                <w:rFonts w:ascii="Arial" w:hAnsi="Arial" w:cs="Arial"/>
                <w:noProof/>
              </w:rPr>
              <w:t>Threats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_Toc131657691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8</w:t>
            </w:r>
            <w:r w:rsidR="004407A8" w:rsidRPr="009C3F69">
              <w:rPr>
                <w:rFonts w:ascii="Arial" w:hAnsi="Arial" w:cs="Arial"/>
                <w:noProof/>
                <w:webHidden/>
              </w:rPr>
              <w:fldChar w:fldCharType="end"/>
            </w:r>
          </w:hyperlink>
        </w:p>
        <w:p w14:paraId="51212C74" w14:textId="298FD847"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92" w:history="1">
            <w:r w:rsidR="004407A8" w:rsidRPr="009C3F69">
              <w:rPr>
                <w:rStyle w:val="Hyperlink"/>
                <w:rFonts w:ascii="Arial" w:hAnsi="Arial" w:cs="Arial"/>
                <w:noProof/>
                <w:sz w:val="22"/>
                <w:szCs w:val="22"/>
              </w:rPr>
              <w:t>PESTEL Analysis</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_Toc131657692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9</w:t>
            </w:r>
            <w:r w:rsidR="004407A8" w:rsidRPr="009C3F69">
              <w:rPr>
                <w:rFonts w:ascii="Arial" w:hAnsi="Arial" w:cs="Arial"/>
                <w:noProof/>
                <w:webHidden/>
                <w:sz w:val="22"/>
                <w:szCs w:val="22"/>
              </w:rPr>
              <w:fldChar w:fldCharType="end"/>
            </w:r>
          </w:hyperlink>
        </w:p>
        <w:p w14:paraId="00B34206" w14:textId="6AAF8326" w:rsidR="004407A8" w:rsidRPr="009C3F69" w:rsidRDefault="00CC4569">
          <w:pPr>
            <w:pStyle w:val="TOC2"/>
            <w:tabs>
              <w:tab w:val="right" w:leader="dot" w:pos="9016"/>
            </w:tabs>
            <w:rPr>
              <w:rFonts w:ascii="Arial" w:hAnsi="Arial" w:cs="Arial"/>
              <w:b w:val="0"/>
              <w:bCs w:val="0"/>
              <w:noProof/>
            </w:rPr>
          </w:pPr>
          <w:hyperlink w:anchor="_Toc131657693" w:history="1">
            <w:r w:rsidR="004407A8" w:rsidRPr="009C3F69">
              <w:rPr>
                <w:rStyle w:val="Hyperlink"/>
                <w:rFonts w:ascii="Arial" w:hAnsi="Arial" w:cs="Arial"/>
                <w:noProof/>
              </w:rPr>
              <w:t>Political Factors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_Toc131657693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9</w:t>
            </w:r>
            <w:r w:rsidR="004407A8" w:rsidRPr="009C3F69">
              <w:rPr>
                <w:rFonts w:ascii="Arial" w:hAnsi="Arial" w:cs="Arial"/>
                <w:noProof/>
                <w:webHidden/>
              </w:rPr>
              <w:fldChar w:fldCharType="end"/>
            </w:r>
          </w:hyperlink>
        </w:p>
        <w:p w14:paraId="77F89886" w14:textId="0B3414DC" w:rsidR="004407A8" w:rsidRPr="009C3F69" w:rsidRDefault="00CC4569">
          <w:pPr>
            <w:pStyle w:val="TOC2"/>
            <w:tabs>
              <w:tab w:val="right" w:leader="dot" w:pos="9016"/>
            </w:tabs>
            <w:rPr>
              <w:rFonts w:ascii="Arial" w:hAnsi="Arial" w:cs="Arial"/>
              <w:b w:val="0"/>
              <w:bCs w:val="0"/>
              <w:noProof/>
            </w:rPr>
          </w:pPr>
          <w:hyperlink w:anchor="_Toc131657694" w:history="1">
            <w:r w:rsidR="004407A8" w:rsidRPr="009C3F69">
              <w:rPr>
                <w:rStyle w:val="Hyperlink"/>
                <w:rFonts w:ascii="Arial" w:hAnsi="Arial" w:cs="Arial"/>
                <w:noProof/>
              </w:rPr>
              <w:t>Economic Factors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_Toc131657694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10</w:t>
            </w:r>
            <w:r w:rsidR="004407A8" w:rsidRPr="009C3F69">
              <w:rPr>
                <w:rFonts w:ascii="Arial" w:hAnsi="Arial" w:cs="Arial"/>
                <w:noProof/>
                <w:webHidden/>
              </w:rPr>
              <w:fldChar w:fldCharType="end"/>
            </w:r>
          </w:hyperlink>
        </w:p>
        <w:p w14:paraId="17003D4D" w14:textId="28DFB606" w:rsidR="004407A8" w:rsidRPr="009C3F69" w:rsidRDefault="00CC4569">
          <w:pPr>
            <w:pStyle w:val="TOC2"/>
            <w:tabs>
              <w:tab w:val="right" w:leader="dot" w:pos="9016"/>
            </w:tabs>
            <w:rPr>
              <w:rFonts w:ascii="Arial" w:hAnsi="Arial" w:cs="Arial"/>
              <w:b w:val="0"/>
              <w:bCs w:val="0"/>
              <w:noProof/>
            </w:rPr>
          </w:pPr>
          <w:hyperlink w:anchor="_Toc131657695" w:history="1">
            <w:r w:rsidR="004407A8" w:rsidRPr="009C3F69">
              <w:rPr>
                <w:rStyle w:val="Hyperlink"/>
                <w:rFonts w:ascii="Arial" w:hAnsi="Arial" w:cs="Arial"/>
                <w:noProof/>
              </w:rPr>
              <w:t>Technological Factors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_Toc131657695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10</w:t>
            </w:r>
            <w:r w:rsidR="004407A8" w:rsidRPr="009C3F69">
              <w:rPr>
                <w:rFonts w:ascii="Arial" w:hAnsi="Arial" w:cs="Arial"/>
                <w:noProof/>
                <w:webHidden/>
              </w:rPr>
              <w:fldChar w:fldCharType="end"/>
            </w:r>
          </w:hyperlink>
        </w:p>
        <w:p w14:paraId="7F3C7249" w14:textId="5ED450F5" w:rsidR="004407A8" w:rsidRPr="009C3F69" w:rsidRDefault="00CC4569">
          <w:pPr>
            <w:pStyle w:val="TOC2"/>
            <w:tabs>
              <w:tab w:val="right" w:leader="dot" w:pos="9016"/>
            </w:tabs>
            <w:rPr>
              <w:rFonts w:ascii="Arial" w:hAnsi="Arial" w:cs="Arial"/>
              <w:b w:val="0"/>
              <w:bCs w:val="0"/>
              <w:noProof/>
            </w:rPr>
          </w:pPr>
          <w:hyperlink w:anchor="_Toc131657696" w:history="1">
            <w:r w:rsidR="004407A8" w:rsidRPr="009C3F69">
              <w:rPr>
                <w:rStyle w:val="Hyperlink"/>
                <w:rFonts w:ascii="Arial" w:hAnsi="Arial" w:cs="Arial"/>
                <w:noProof/>
              </w:rPr>
              <w:t>Environmental Factors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_Toc131657696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11</w:t>
            </w:r>
            <w:r w:rsidR="004407A8" w:rsidRPr="009C3F69">
              <w:rPr>
                <w:rFonts w:ascii="Arial" w:hAnsi="Arial" w:cs="Arial"/>
                <w:noProof/>
                <w:webHidden/>
              </w:rPr>
              <w:fldChar w:fldCharType="end"/>
            </w:r>
          </w:hyperlink>
        </w:p>
        <w:p w14:paraId="4CF94704" w14:textId="749BF733" w:rsidR="004407A8" w:rsidRPr="009C3F69" w:rsidRDefault="00CC4569">
          <w:pPr>
            <w:pStyle w:val="TOC2"/>
            <w:tabs>
              <w:tab w:val="right" w:leader="dot" w:pos="9016"/>
            </w:tabs>
            <w:rPr>
              <w:rFonts w:ascii="Arial" w:hAnsi="Arial" w:cs="Arial"/>
              <w:b w:val="0"/>
              <w:bCs w:val="0"/>
              <w:noProof/>
            </w:rPr>
          </w:pPr>
          <w:hyperlink w:anchor="_Toc131657697" w:history="1">
            <w:r w:rsidR="004407A8" w:rsidRPr="009C3F69">
              <w:rPr>
                <w:rStyle w:val="Hyperlink"/>
                <w:rFonts w:ascii="Arial" w:hAnsi="Arial" w:cs="Arial"/>
                <w:noProof/>
              </w:rPr>
              <w:t>Legal Factors</w:t>
            </w:r>
            <w:r w:rsidR="004407A8" w:rsidRPr="009C3F69">
              <w:rPr>
                <w:rFonts w:ascii="Arial" w:hAnsi="Arial" w:cs="Arial"/>
                <w:noProof/>
                <w:webHidden/>
              </w:rPr>
              <w:tab/>
            </w:r>
            <w:r w:rsidR="004407A8" w:rsidRPr="009C3F69">
              <w:rPr>
                <w:rFonts w:ascii="Arial" w:hAnsi="Arial" w:cs="Arial"/>
                <w:noProof/>
                <w:webHidden/>
              </w:rPr>
              <w:fldChar w:fldCharType="begin"/>
            </w:r>
            <w:r w:rsidR="004407A8" w:rsidRPr="009C3F69">
              <w:rPr>
                <w:rFonts w:ascii="Arial" w:hAnsi="Arial" w:cs="Arial"/>
                <w:noProof/>
                <w:webHidden/>
              </w:rPr>
              <w:instrText xml:space="preserve"> PAGEREF _Toc131657697 \h </w:instrText>
            </w:r>
            <w:r w:rsidR="004407A8" w:rsidRPr="009C3F69">
              <w:rPr>
                <w:rFonts w:ascii="Arial" w:hAnsi="Arial" w:cs="Arial"/>
                <w:noProof/>
                <w:webHidden/>
              </w:rPr>
            </w:r>
            <w:r w:rsidR="004407A8" w:rsidRPr="009C3F69">
              <w:rPr>
                <w:rFonts w:ascii="Arial" w:hAnsi="Arial" w:cs="Arial"/>
                <w:noProof/>
                <w:webHidden/>
              </w:rPr>
              <w:fldChar w:fldCharType="separate"/>
            </w:r>
            <w:r w:rsidR="004407A8" w:rsidRPr="009C3F69">
              <w:rPr>
                <w:rFonts w:ascii="Arial" w:hAnsi="Arial" w:cs="Arial"/>
                <w:noProof/>
                <w:webHidden/>
              </w:rPr>
              <w:t>12</w:t>
            </w:r>
            <w:r w:rsidR="004407A8" w:rsidRPr="009C3F69">
              <w:rPr>
                <w:rFonts w:ascii="Arial" w:hAnsi="Arial" w:cs="Arial"/>
                <w:noProof/>
                <w:webHidden/>
              </w:rPr>
              <w:fldChar w:fldCharType="end"/>
            </w:r>
          </w:hyperlink>
        </w:p>
        <w:p w14:paraId="12263EE5" w14:textId="7D2FD42E"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98" w:history="1">
            <w:r w:rsidR="004407A8" w:rsidRPr="009C3F69">
              <w:rPr>
                <w:rStyle w:val="Hyperlink"/>
                <w:rFonts w:ascii="Arial" w:hAnsi="Arial" w:cs="Arial"/>
                <w:noProof/>
                <w:sz w:val="22"/>
                <w:szCs w:val="22"/>
              </w:rPr>
              <w:t>Porter’s Five Forces Analysis</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_Toc131657698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13</w:t>
            </w:r>
            <w:r w:rsidR="004407A8" w:rsidRPr="009C3F69">
              <w:rPr>
                <w:rFonts w:ascii="Arial" w:hAnsi="Arial" w:cs="Arial"/>
                <w:noProof/>
                <w:webHidden/>
                <w:sz w:val="22"/>
                <w:szCs w:val="22"/>
              </w:rPr>
              <w:fldChar w:fldCharType="end"/>
            </w:r>
          </w:hyperlink>
        </w:p>
        <w:p w14:paraId="604793E2" w14:textId="2CCE4658"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699" w:history="1">
            <w:r w:rsidR="004407A8" w:rsidRPr="009C3F69">
              <w:rPr>
                <w:rStyle w:val="Hyperlink"/>
                <w:rFonts w:ascii="Arial" w:hAnsi="Arial" w:cs="Arial"/>
                <w:noProof/>
                <w:sz w:val="22"/>
                <w:szCs w:val="22"/>
              </w:rPr>
              <w:t>Quality Competitive Index (QCI)</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_Toc131657699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14</w:t>
            </w:r>
            <w:r w:rsidR="004407A8" w:rsidRPr="009C3F69">
              <w:rPr>
                <w:rFonts w:ascii="Arial" w:hAnsi="Arial" w:cs="Arial"/>
                <w:noProof/>
                <w:webHidden/>
                <w:sz w:val="22"/>
                <w:szCs w:val="22"/>
              </w:rPr>
              <w:fldChar w:fldCharType="end"/>
            </w:r>
          </w:hyperlink>
        </w:p>
        <w:p w14:paraId="350123E3" w14:textId="6FB873BE"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700" w:history="1">
            <w:r w:rsidR="004407A8" w:rsidRPr="009C3F69">
              <w:rPr>
                <w:rStyle w:val="Hyperlink"/>
                <w:rFonts w:ascii="Arial" w:hAnsi="Arial" w:cs="Arial"/>
                <w:noProof/>
                <w:sz w:val="22"/>
                <w:szCs w:val="22"/>
              </w:rPr>
              <w:t>IDIC Model</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_Toc131657700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16</w:t>
            </w:r>
            <w:r w:rsidR="004407A8" w:rsidRPr="009C3F69">
              <w:rPr>
                <w:rFonts w:ascii="Arial" w:hAnsi="Arial" w:cs="Arial"/>
                <w:noProof/>
                <w:webHidden/>
                <w:sz w:val="22"/>
                <w:szCs w:val="22"/>
              </w:rPr>
              <w:fldChar w:fldCharType="end"/>
            </w:r>
          </w:hyperlink>
        </w:p>
        <w:p w14:paraId="07CA8CB1" w14:textId="590110CB"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701" w:history="1">
            <w:r w:rsidR="004407A8" w:rsidRPr="009C3F69">
              <w:rPr>
                <w:rStyle w:val="Hyperlink"/>
                <w:rFonts w:ascii="Arial" w:hAnsi="Arial" w:cs="Arial"/>
                <w:noProof/>
                <w:sz w:val="22"/>
                <w:szCs w:val="22"/>
              </w:rPr>
              <w:t>Applying the IDIC Model</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_Toc131657701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17</w:t>
            </w:r>
            <w:r w:rsidR="004407A8" w:rsidRPr="009C3F69">
              <w:rPr>
                <w:rFonts w:ascii="Arial" w:hAnsi="Arial" w:cs="Arial"/>
                <w:noProof/>
                <w:webHidden/>
                <w:sz w:val="22"/>
                <w:szCs w:val="22"/>
              </w:rPr>
              <w:fldChar w:fldCharType="end"/>
            </w:r>
          </w:hyperlink>
        </w:p>
        <w:p w14:paraId="008411E2" w14:textId="4344D03F"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702" w:history="1">
            <w:r w:rsidR="004407A8" w:rsidRPr="009C3F69">
              <w:rPr>
                <w:rStyle w:val="Hyperlink"/>
                <w:rFonts w:ascii="Arial" w:hAnsi="Arial" w:cs="Arial"/>
                <w:noProof/>
                <w:sz w:val="22"/>
                <w:szCs w:val="22"/>
              </w:rPr>
              <w:t>Recommendations for British Airways</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_Toc131657702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19</w:t>
            </w:r>
            <w:r w:rsidR="004407A8" w:rsidRPr="009C3F69">
              <w:rPr>
                <w:rFonts w:ascii="Arial" w:hAnsi="Arial" w:cs="Arial"/>
                <w:noProof/>
                <w:webHidden/>
                <w:sz w:val="22"/>
                <w:szCs w:val="22"/>
              </w:rPr>
              <w:fldChar w:fldCharType="end"/>
            </w:r>
          </w:hyperlink>
        </w:p>
        <w:p w14:paraId="65AECBB0" w14:textId="61610B1F"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703" w:history="1">
            <w:r w:rsidR="004407A8" w:rsidRPr="009C3F69">
              <w:rPr>
                <w:rStyle w:val="Hyperlink"/>
                <w:rFonts w:ascii="Arial" w:hAnsi="Arial" w:cs="Arial"/>
                <w:noProof/>
                <w:sz w:val="22"/>
                <w:szCs w:val="22"/>
              </w:rPr>
              <w:t>Conclusion</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_Toc131657703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19</w:t>
            </w:r>
            <w:r w:rsidR="004407A8" w:rsidRPr="009C3F69">
              <w:rPr>
                <w:rFonts w:ascii="Arial" w:hAnsi="Arial" w:cs="Arial"/>
                <w:noProof/>
                <w:webHidden/>
                <w:sz w:val="22"/>
                <w:szCs w:val="22"/>
              </w:rPr>
              <w:fldChar w:fldCharType="end"/>
            </w:r>
          </w:hyperlink>
        </w:p>
        <w:p w14:paraId="7DC90ECE" w14:textId="4B3A60A8" w:rsidR="004407A8" w:rsidRPr="009C3F69" w:rsidRDefault="00CC4569">
          <w:pPr>
            <w:pStyle w:val="TOC1"/>
            <w:tabs>
              <w:tab w:val="right" w:leader="dot" w:pos="9016"/>
            </w:tabs>
            <w:rPr>
              <w:rFonts w:ascii="Arial" w:hAnsi="Arial" w:cs="Arial"/>
              <w:b w:val="0"/>
              <w:bCs w:val="0"/>
              <w:i w:val="0"/>
              <w:iCs w:val="0"/>
              <w:noProof/>
              <w:sz w:val="22"/>
              <w:szCs w:val="22"/>
            </w:rPr>
          </w:pPr>
          <w:hyperlink w:anchor="_Toc131657704" w:history="1">
            <w:r w:rsidR="004407A8" w:rsidRPr="009C3F69">
              <w:rPr>
                <w:rStyle w:val="Hyperlink"/>
                <w:rFonts w:ascii="Arial" w:hAnsi="Arial" w:cs="Arial"/>
                <w:noProof/>
                <w:sz w:val="22"/>
                <w:szCs w:val="22"/>
              </w:rPr>
              <w:t>References</w:t>
            </w:r>
            <w:r w:rsidR="004407A8" w:rsidRPr="009C3F69">
              <w:rPr>
                <w:rFonts w:ascii="Arial" w:hAnsi="Arial" w:cs="Arial"/>
                <w:noProof/>
                <w:webHidden/>
                <w:sz w:val="22"/>
                <w:szCs w:val="22"/>
              </w:rPr>
              <w:tab/>
            </w:r>
            <w:r w:rsidR="004407A8" w:rsidRPr="009C3F69">
              <w:rPr>
                <w:rFonts w:ascii="Arial" w:hAnsi="Arial" w:cs="Arial"/>
                <w:noProof/>
                <w:webHidden/>
                <w:sz w:val="22"/>
                <w:szCs w:val="22"/>
              </w:rPr>
              <w:fldChar w:fldCharType="begin"/>
            </w:r>
            <w:r w:rsidR="004407A8" w:rsidRPr="009C3F69">
              <w:rPr>
                <w:rFonts w:ascii="Arial" w:hAnsi="Arial" w:cs="Arial"/>
                <w:noProof/>
                <w:webHidden/>
                <w:sz w:val="22"/>
                <w:szCs w:val="22"/>
              </w:rPr>
              <w:instrText xml:space="preserve"> PAGEREF _Toc131657704 \h </w:instrText>
            </w:r>
            <w:r w:rsidR="004407A8" w:rsidRPr="009C3F69">
              <w:rPr>
                <w:rFonts w:ascii="Arial" w:hAnsi="Arial" w:cs="Arial"/>
                <w:noProof/>
                <w:webHidden/>
                <w:sz w:val="22"/>
                <w:szCs w:val="22"/>
              </w:rPr>
            </w:r>
            <w:r w:rsidR="004407A8" w:rsidRPr="009C3F69">
              <w:rPr>
                <w:rFonts w:ascii="Arial" w:hAnsi="Arial" w:cs="Arial"/>
                <w:noProof/>
                <w:webHidden/>
                <w:sz w:val="22"/>
                <w:szCs w:val="22"/>
              </w:rPr>
              <w:fldChar w:fldCharType="separate"/>
            </w:r>
            <w:r w:rsidR="004407A8" w:rsidRPr="009C3F69">
              <w:rPr>
                <w:rFonts w:ascii="Arial" w:hAnsi="Arial" w:cs="Arial"/>
                <w:noProof/>
                <w:webHidden/>
                <w:sz w:val="22"/>
                <w:szCs w:val="22"/>
              </w:rPr>
              <w:t>21</w:t>
            </w:r>
            <w:r w:rsidR="004407A8" w:rsidRPr="009C3F69">
              <w:rPr>
                <w:rFonts w:ascii="Arial" w:hAnsi="Arial" w:cs="Arial"/>
                <w:noProof/>
                <w:webHidden/>
                <w:sz w:val="22"/>
                <w:szCs w:val="22"/>
              </w:rPr>
              <w:fldChar w:fldCharType="end"/>
            </w:r>
          </w:hyperlink>
        </w:p>
        <w:p w14:paraId="5C04BA5B" w14:textId="7B4DEC55" w:rsidR="009F66CD" w:rsidRPr="009C3F69" w:rsidRDefault="00DA0119" w:rsidP="00347C53">
          <w:pPr>
            <w:spacing w:line="360" w:lineRule="auto"/>
            <w:rPr>
              <w:rFonts w:ascii="Arial" w:hAnsi="Arial" w:cs="Arial"/>
              <w:color w:val="000000" w:themeColor="text1"/>
            </w:rPr>
          </w:pPr>
          <w:r w:rsidRPr="009C3F69">
            <w:rPr>
              <w:rFonts w:ascii="Arial" w:hAnsi="Arial" w:cs="Arial"/>
              <w:color w:val="000000" w:themeColor="text1"/>
            </w:rPr>
            <w:fldChar w:fldCharType="end"/>
          </w:r>
        </w:p>
      </w:sdtContent>
    </w:sdt>
    <w:p w14:paraId="652338CF" w14:textId="77777777" w:rsidR="009F66CD" w:rsidRPr="009C3F69" w:rsidRDefault="009F66CD" w:rsidP="00347C53">
      <w:pPr>
        <w:pStyle w:val="Heading1"/>
        <w:divId w:val="472799515"/>
        <w:rPr>
          <w:color w:val="000000" w:themeColor="text1"/>
          <w:sz w:val="22"/>
          <w:szCs w:val="22"/>
        </w:rPr>
      </w:pPr>
    </w:p>
    <w:p w14:paraId="214620C9" w14:textId="3FB3F75D" w:rsidR="00B521EB" w:rsidRPr="005B4097" w:rsidRDefault="009F66CD" w:rsidP="00347C53">
      <w:pPr>
        <w:spacing w:line="360" w:lineRule="auto"/>
        <w:rPr>
          <w:rFonts w:ascii="Times New Roman" w:eastAsiaTheme="majorEastAsia" w:hAnsi="Times New Roman" w:cs="Times New Roman"/>
          <w:color w:val="000000" w:themeColor="text1"/>
          <w:sz w:val="24"/>
          <w:szCs w:val="24"/>
        </w:rPr>
      </w:pPr>
      <w:r w:rsidRPr="005B4097">
        <w:rPr>
          <w:rFonts w:ascii="Times New Roman" w:hAnsi="Times New Roman" w:cs="Times New Roman"/>
          <w:color w:val="000000" w:themeColor="text1"/>
          <w:sz w:val="24"/>
          <w:szCs w:val="24"/>
        </w:rPr>
        <w:br w:type="page"/>
      </w:r>
    </w:p>
    <w:p w14:paraId="690E871C" w14:textId="150259E3" w:rsidR="00C35234" w:rsidRPr="00F34522" w:rsidRDefault="00C35234" w:rsidP="00F34522">
      <w:pPr>
        <w:pStyle w:val="Heading1"/>
        <w:jc w:val="both"/>
        <w:divId w:val="1730952915"/>
        <w:rPr>
          <w:color w:val="000000" w:themeColor="text1"/>
          <w:sz w:val="22"/>
          <w:szCs w:val="22"/>
        </w:rPr>
      </w:pPr>
      <w:bookmarkStart w:id="0" w:name="_Toc131657683"/>
      <w:r w:rsidRPr="00F34522">
        <w:rPr>
          <w:color w:val="000000" w:themeColor="text1"/>
          <w:sz w:val="22"/>
          <w:szCs w:val="22"/>
        </w:rPr>
        <w:lastRenderedPageBreak/>
        <w:t>Executive Summary</w:t>
      </w:r>
      <w:bookmarkEnd w:id="0"/>
      <w:r w:rsidRPr="00F34522">
        <w:rPr>
          <w:color w:val="000000" w:themeColor="text1"/>
          <w:sz w:val="22"/>
          <w:szCs w:val="22"/>
        </w:rPr>
        <w:t> </w:t>
      </w:r>
    </w:p>
    <w:p w14:paraId="6D622146"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68A36E0B"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This report provides an in-depth analysis of the role of quality control and customer relationship management (CRM) in the current business environment. Through a comprehensive internal and external analyses of British Airways, the report identifies the factors that can impact an organization's quality control processes and how they influence customer value and service delivery. Furthermore, the report explores the QCI and IDIC CRM models, to examine their strengths and weaknesses. Ultimately, by utilizing the IDIC model, the report provides recommendations for British Airways to enhance its customer management practices and effectively address the changing needs of its customers.</w:t>
      </w:r>
    </w:p>
    <w:p w14:paraId="60C18053"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7A64D24E" w14:textId="285A6A49" w:rsidR="00C35234" w:rsidRPr="00F34522" w:rsidRDefault="00C35234" w:rsidP="00F34522">
      <w:pPr>
        <w:pStyle w:val="Heading1"/>
        <w:jc w:val="both"/>
        <w:divId w:val="1730952915"/>
        <w:rPr>
          <w:color w:val="000000" w:themeColor="text1"/>
          <w:sz w:val="22"/>
          <w:szCs w:val="22"/>
        </w:rPr>
      </w:pPr>
      <w:bookmarkStart w:id="1" w:name="_Toc131657684"/>
      <w:r w:rsidRPr="00F34522">
        <w:rPr>
          <w:color w:val="000000" w:themeColor="text1"/>
          <w:sz w:val="22"/>
          <w:szCs w:val="22"/>
        </w:rPr>
        <w:t>Introduction</w:t>
      </w:r>
      <w:bookmarkEnd w:id="1"/>
    </w:p>
    <w:p w14:paraId="08E4F898"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5321953E"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The current business landscape is marked by rapid changes in customers' needs and preferences, which are increasingly complex and varied (Bansal and Hoffman, 2012). Today's customers are better informed, more discerning, and expect to constantly receive high-quality customer service in their interactions with businesses. Meeting these expectations requires businesses to prioritize high customer experience and satisfaction through the implementation of effective quality processes and customer relationship management (CRM) efforts (Kumar and Reinartz, 2018). </w:t>
      </w:r>
    </w:p>
    <w:p w14:paraId="4A6743F0"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76A634E9"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Quality processes refer to the systematic and structured approach used by businesses to ensure that their products or services meet the desired level of quality and customer satisfaction (Carpinetti, Buosi and Gerolamo, 2003). Meanwhile, CRM efforts comprise strategies and technologies used by businesses to manage interactions with customers, understand their needs and preferences, and tailor products and services to meet their individual needs and build strong customer relationships (Shaon and Rahman, 2015).</w:t>
      </w:r>
    </w:p>
    <w:p w14:paraId="6148CFF8"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415F4AB7"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An emphasis on quality processes and CRM endeavours can yield substantial bottom-line benefits, including increased customer loyalty and repeat purchases, positive word-of-mouth marketing, and enhanced brand reputation. Moreover, satisfied customers can offer valuable feedback, enabling businesses to improve their products and services continually (Bohling et</w:t>
      </w:r>
      <w:r w:rsidRPr="005B4097">
        <w:rPr>
          <w:rFonts w:ascii="Times New Roman" w:hAnsi="Times New Roman" w:cs="Times New Roman"/>
          <w:color w:val="000000" w:themeColor="text1"/>
          <w:sz w:val="24"/>
          <w:szCs w:val="24"/>
        </w:rPr>
        <w:t xml:space="preserve"> </w:t>
      </w:r>
      <w:r w:rsidRPr="00F34522">
        <w:rPr>
          <w:rFonts w:ascii="Arial" w:hAnsi="Arial" w:cs="Arial"/>
          <w:color w:val="000000" w:themeColor="text1"/>
        </w:rPr>
        <w:t>al., 2006). Therefore, their effective management is critical for companies striving to remain competitive and achieve sustainable growth in today's dynamic business environment.</w:t>
      </w:r>
    </w:p>
    <w:p w14:paraId="7FC21E5A" w14:textId="77777777" w:rsidR="00C35234" w:rsidRPr="005B4097" w:rsidRDefault="00C35234" w:rsidP="00347C53">
      <w:pPr>
        <w:spacing w:line="360" w:lineRule="auto"/>
        <w:divId w:val="1730952915"/>
        <w:rPr>
          <w:rFonts w:ascii="Times New Roman" w:eastAsia="Times New Roman" w:hAnsi="Times New Roman" w:cs="Times New Roman"/>
          <w:color w:val="000000" w:themeColor="text1"/>
          <w:sz w:val="24"/>
          <w:szCs w:val="24"/>
        </w:rPr>
      </w:pPr>
    </w:p>
    <w:p w14:paraId="551354A9" w14:textId="226295C7" w:rsidR="00C35234" w:rsidRPr="00F34522" w:rsidRDefault="00C35234" w:rsidP="00F34522">
      <w:pPr>
        <w:pStyle w:val="Heading1"/>
        <w:jc w:val="both"/>
        <w:divId w:val="1730952915"/>
        <w:rPr>
          <w:color w:val="000000" w:themeColor="text1"/>
          <w:sz w:val="22"/>
          <w:szCs w:val="22"/>
        </w:rPr>
      </w:pPr>
      <w:bookmarkStart w:id="2" w:name="_Toc131657685"/>
      <w:r w:rsidRPr="00F34522">
        <w:rPr>
          <w:color w:val="000000" w:themeColor="text1"/>
          <w:sz w:val="22"/>
          <w:szCs w:val="22"/>
        </w:rPr>
        <w:lastRenderedPageBreak/>
        <w:t>Company Overview</w:t>
      </w:r>
      <w:bookmarkEnd w:id="2"/>
      <w:r w:rsidRPr="00F34522">
        <w:rPr>
          <w:color w:val="000000" w:themeColor="text1"/>
          <w:sz w:val="22"/>
          <w:szCs w:val="22"/>
        </w:rPr>
        <w:t> </w:t>
      </w:r>
    </w:p>
    <w:p w14:paraId="61A3BBDF"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616B4A1A"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British Airways (BA) is a well-established airline company that operates globally, catering to both domestic and international markets. The origins of the company can be traced back to 1919 when it was established and began operating by carrying passengers and mail between London and Paris. Currently, BA is headquartered in London, United Kingdom and is considered as the flagship carrier of the UK, catering to both domestic and international marketing and offering flights to over 200 destinations in more than 80 countries worldwide (BA, 2023). </w:t>
      </w:r>
    </w:p>
    <w:p w14:paraId="6C06BD74"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599F0E90"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BA has a strong reputation for quality and customer service, and it operates a modern fleet of over 250 aircraft. At the core of BA's values is a commitment to providing excellent customer service. The company is dedicated to ensuring that its customers receive a seamless and enjoyable travel experience from start to finish. This is reflected in the company's emphasis on quality, reliability, and efficiency (IAIR, 2022).</w:t>
      </w:r>
    </w:p>
    <w:p w14:paraId="45FE9B3B"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5395F602"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Another key objective of BA is to remain competitive in the increasingly crowded airline market. To achieve this, the organization places emphasis on the continuous innovation and modernization of its operations and services and consistently invests in new technology and aircraft to improve its efficiency and customer experience delivery (IAIR, 2022).</w:t>
      </w:r>
    </w:p>
    <w:p w14:paraId="3B0B80D2"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4359C6D0"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Despite BA' standing as a prominent provider of airline services, the company is currently grappling with a contemporary challenge that is widespread across different business industries. As the use and significance of digital channels in customer interactions continue to rise, the ability to offer consistently accessible and high-quality customer service that aligns with customer demands has emerged as a crucial factor in maintaining customer satisfaction and loyalty (Hilton et al., 2020). To address this challenge, it is imperative that BA adjusts its CRM strategies and constructs a robust and integrated CRM system which accounts for multiple factors. to cater to evolving customer preferences and needs, while remaining aligned with its broader business goals. By doing so, BA can position itself as a customer-centric enterprise, driving customer loyalty and contributing to long-term business success.</w:t>
      </w:r>
    </w:p>
    <w:p w14:paraId="662D0130" w14:textId="77777777" w:rsidR="00C35234" w:rsidRDefault="00C35234" w:rsidP="00F34522">
      <w:pPr>
        <w:spacing w:line="360" w:lineRule="auto"/>
        <w:jc w:val="both"/>
        <w:divId w:val="1730952915"/>
        <w:rPr>
          <w:rFonts w:ascii="Arial" w:eastAsia="Times New Roman" w:hAnsi="Arial" w:cs="Arial"/>
          <w:color w:val="000000" w:themeColor="text1"/>
        </w:rPr>
      </w:pPr>
    </w:p>
    <w:p w14:paraId="3F5FACC3" w14:textId="77777777" w:rsidR="00F34522" w:rsidRDefault="00F34522" w:rsidP="00F34522">
      <w:pPr>
        <w:spacing w:line="360" w:lineRule="auto"/>
        <w:jc w:val="both"/>
        <w:divId w:val="1730952915"/>
        <w:rPr>
          <w:rFonts w:ascii="Arial" w:eastAsia="Times New Roman" w:hAnsi="Arial" w:cs="Arial"/>
          <w:color w:val="000000" w:themeColor="text1"/>
        </w:rPr>
      </w:pPr>
    </w:p>
    <w:p w14:paraId="43FAE8DA" w14:textId="77777777" w:rsidR="00F34522" w:rsidRDefault="00F34522" w:rsidP="00F34522">
      <w:pPr>
        <w:spacing w:line="360" w:lineRule="auto"/>
        <w:jc w:val="both"/>
        <w:divId w:val="1730952915"/>
        <w:rPr>
          <w:rFonts w:ascii="Arial" w:eastAsia="Times New Roman" w:hAnsi="Arial" w:cs="Arial"/>
          <w:color w:val="000000" w:themeColor="text1"/>
        </w:rPr>
      </w:pPr>
    </w:p>
    <w:p w14:paraId="3AE8B97F" w14:textId="77777777" w:rsidR="00F34522" w:rsidRPr="00F34522" w:rsidRDefault="00F34522" w:rsidP="00F34522">
      <w:pPr>
        <w:spacing w:line="360" w:lineRule="auto"/>
        <w:jc w:val="both"/>
        <w:divId w:val="1730952915"/>
        <w:rPr>
          <w:rFonts w:ascii="Arial" w:eastAsia="Times New Roman" w:hAnsi="Arial" w:cs="Arial"/>
          <w:color w:val="000000" w:themeColor="text1"/>
        </w:rPr>
      </w:pPr>
    </w:p>
    <w:p w14:paraId="6793704B" w14:textId="433A39C3" w:rsidR="00C35234" w:rsidRPr="00F34522" w:rsidRDefault="00C35234" w:rsidP="00F34522">
      <w:pPr>
        <w:pStyle w:val="Heading1"/>
        <w:jc w:val="both"/>
        <w:divId w:val="1730952915"/>
        <w:rPr>
          <w:color w:val="000000" w:themeColor="text1"/>
          <w:sz w:val="22"/>
          <w:szCs w:val="22"/>
        </w:rPr>
      </w:pPr>
      <w:bookmarkStart w:id="3" w:name="_Toc131657686"/>
      <w:r w:rsidRPr="00F34522">
        <w:rPr>
          <w:color w:val="000000" w:themeColor="text1"/>
          <w:sz w:val="22"/>
          <w:szCs w:val="22"/>
        </w:rPr>
        <w:lastRenderedPageBreak/>
        <w:t>Report Overview</w:t>
      </w:r>
      <w:bookmarkEnd w:id="3"/>
    </w:p>
    <w:p w14:paraId="1E47CFA1"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43F519EC" w14:textId="29AAD193"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 xml:space="preserve">The purpose of this report is to investigate the effective management of evolving customer demands to achieve business objectives by establishing and maintaining strong customer relationships. The report will conduct SWOT, PESTEL and Porter's Five Forces analyses to assess the internal and external factors that affect quality systems and controls in BA, and how these factors impact the delivery of high-quality customer service and customer value. In addition, two CRM models will be explored to outline their strengths and limitations and implement one of them </w:t>
      </w:r>
      <w:proofErr w:type="gramStart"/>
      <w:r w:rsidRPr="00F34522">
        <w:rPr>
          <w:rFonts w:ascii="Arial" w:hAnsi="Arial" w:cs="Arial"/>
          <w:color w:val="000000" w:themeColor="text1"/>
        </w:rPr>
        <w:t>in order to</w:t>
      </w:r>
      <w:proofErr w:type="gramEnd"/>
      <w:r w:rsidRPr="00F34522">
        <w:rPr>
          <w:rFonts w:ascii="Arial" w:hAnsi="Arial" w:cs="Arial"/>
          <w:color w:val="000000" w:themeColor="text1"/>
        </w:rPr>
        <w:t xml:space="preserve"> enhance the CRM system</w:t>
      </w:r>
      <w:r w:rsidR="0013268D" w:rsidRPr="00F34522">
        <w:rPr>
          <w:rFonts w:ascii="Arial" w:hAnsi="Arial" w:cs="Arial"/>
          <w:color w:val="000000" w:themeColor="text1"/>
        </w:rPr>
        <w:t xml:space="preserve">s </w:t>
      </w:r>
      <w:r w:rsidRPr="00F34522">
        <w:rPr>
          <w:rFonts w:ascii="Arial" w:hAnsi="Arial" w:cs="Arial"/>
          <w:color w:val="000000" w:themeColor="text1"/>
        </w:rPr>
        <w:t>of the organization under study. Consequently, the report will conclude by providing practical recommendations on how BA can adjust its current quality CRM approaches to foster enduring customer relationships while adapting to evolving customer needs. By doing so, the report seeks to contribute to a deeper understanding of the importance of quality processes and CRM in the contemporary business landscape and aid BA maintain its competitive edge and achieve sustainable success in the airline industry.</w:t>
      </w:r>
    </w:p>
    <w:p w14:paraId="2CF042AF"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183B0626" w14:textId="63B8ECBA" w:rsidR="00C35234" w:rsidRPr="00F34522" w:rsidRDefault="00C35234" w:rsidP="00F34522">
      <w:pPr>
        <w:pStyle w:val="Heading1"/>
        <w:jc w:val="both"/>
        <w:divId w:val="1730952915"/>
        <w:rPr>
          <w:color w:val="000000" w:themeColor="text1"/>
          <w:sz w:val="22"/>
          <w:szCs w:val="22"/>
        </w:rPr>
      </w:pPr>
      <w:bookmarkStart w:id="4" w:name="_Toc131657687"/>
      <w:r w:rsidRPr="00F34522">
        <w:rPr>
          <w:color w:val="000000" w:themeColor="text1"/>
          <w:sz w:val="22"/>
          <w:szCs w:val="22"/>
        </w:rPr>
        <w:t>SWOT Analysis</w:t>
      </w:r>
      <w:bookmarkEnd w:id="4"/>
      <w:r w:rsidRPr="00F34522">
        <w:rPr>
          <w:color w:val="000000" w:themeColor="text1"/>
          <w:sz w:val="22"/>
          <w:szCs w:val="22"/>
        </w:rPr>
        <w:t> </w:t>
      </w:r>
    </w:p>
    <w:p w14:paraId="2B6799BA"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408137B5"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SWOT analysis is a widely adopted strategic planning tool that enables companies to evaluate their internal and external environments in a comprehensive and effective manner (Leigh, 2009). Through a thorough examination of their strengths and weaknesses, businesses can identify areas for improvement and leverage their strengths to enhance their overall performance. Concurrently, the identification of opportunities and threats in the market can help businesses capitalize on potential advantages and proactively mitigate associated risks.</w:t>
      </w:r>
    </w:p>
    <w:p w14:paraId="3842EB01"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7A3E4D71"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By facilitating a holistic evaluation of a company's internal and external factors, SWOT analysis provides a practical framework for businesses to develop effective strategies that ensure their long-term success in a highly competitive market. Thus, companies can leverage SWOT analysis to gain a deeper understanding of their current standing and make informed decisions that drive growth and profitability (Sarsby, 2016).</w:t>
      </w:r>
    </w:p>
    <w:p w14:paraId="432DDE36" w14:textId="77777777" w:rsidR="00C35234" w:rsidRPr="00F34522" w:rsidRDefault="00C35234" w:rsidP="00F34522">
      <w:pPr>
        <w:spacing w:line="360" w:lineRule="auto"/>
        <w:jc w:val="both"/>
        <w:divId w:val="1730952915"/>
        <w:rPr>
          <w:rFonts w:ascii="Arial" w:eastAsia="Times New Roman" w:hAnsi="Arial" w:cs="Arial"/>
          <w:color w:val="000000" w:themeColor="text1"/>
          <w:u w:val="single"/>
        </w:rPr>
      </w:pPr>
    </w:p>
    <w:p w14:paraId="51B2A8B0" w14:textId="5E45B0C1" w:rsidR="00C35234" w:rsidRPr="00F34522" w:rsidRDefault="00C35234" w:rsidP="00F34522">
      <w:pPr>
        <w:pStyle w:val="Heading2"/>
        <w:spacing w:line="360" w:lineRule="auto"/>
        <w:jc w:val="both"/>
        <w:divId w:val="1730952915"/>
        <w:rPr>
          <w:rFonts w:ascii="Arial" w:hAnsi="Arial" w:cs="Arial"/>
          <w:color w:val="000000" w:themeColor="text1"/>
          <w:sz w:val="22"/>
          <w:szCs w:val="22"/>
          <w:u w:val="single"/>
        </w:rPr>
      </w:pPr>
      <w:bookmarkStart w:id="5" w:name="_Toc131657688"/>
      <w:r w:rsidRPr="00F34522">
        <w:rPr>
          <w:rFonts w:ascii="Arial" w:hAnsi="Arial" w:cs="Arial"/>
          <w:color w:val="000000" w:themeColor="text1"/>
          <w:sz w:val="22"/>
          <w:szCs w:val="22"/>
          <w:u w:val="single"/>
        </w:rPr>
        <w:t>Strengths</w:t>
      </w:r>
      <w:bookmarkEnd w:id="5"/>
      <w:r w:rsidRPr="00F34522">
        <w:rPr>
          <w:rFonts w:ascii="Arial" w:hAnsi="Arial" w:cs="Arial"/>
          <w:color w:val="000000" w:themeColor="text1"/>
          <w:sz w:val="22"/>
          <w:szCs w:val="22"/>
          <w:u w:val="single"/>
        </w:rPr>
        <w:t> </w:t>
      </w:r>
    </w:p>
    <w:p w14:paraId="4DFE576E"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316CFB97"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BA has earned a prominent position in the global airline industry, renowned for its strong brand image that has instilled trust and loyalty among its customers. As per Edreams, an independent travel consultancy company, BA has consistently ranked among the top airlines</w:t>
      </w:r>
      <w:r w:rsidRPr="005B4097">
        <w:rPr>
          <w:rFonts w:ascii="Times New Roman" w:hAnsi="Times New Roman" w:cs="Times New Roman"/>
          <w:color w:val="000000" w:themeColor="text1"/>
          <w:sz w:val="24"/>
          <w:szCs w:val="24"/>
        </w:rPr>
        <w:t xml:space="preserve"> </w:t>
      </w:r>
      <w:r w:rsidRPr="00F34522">
        <w:rPr>
          <w:rFonts w:ascii="Arial" w:hAnsi="Arial" w:cs="Arial"/>
          <w:color w:val="000000" w:themeColor="text1"/>
        </w:rPr>
        <w:lastRenderedPageBreak/>
        <w:t>in the world for customer service and experience, with a ranking as the fifth-best airline globally (Edreams, 2021). This impressive reputation can potentially translate into increased customer interest and loyalty, underscoring the need for continuous efforts towards effective CRM to maintain a favourable brand image.</w:t>
      </w:r>
    </w:p>
    <w:p w14:paraId="3CFCA786"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43B38716"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BA's operational efficiency is another strength of the company which facilitates its ability to provide high-quality services to its customers and fosters their satisfaction. The airline has invested heavily in modern aircraft and technology to improve its services and operational efficiency. This has resulted in BA ranking fourth in the world for on-time performance, according to Statista (2021). Additionally, the company has introduced a digital service called "Manage My Booking," which allows customers to manage their bookings online and make changes to their flights, including choosing seats, upgrading seats, and adding extra baggage. This has not only improved the customer experience but has also reduced the workload on the airline's staff, enabling them to focus on providing excellent customer service (IAIR, 2019).</w:t>
      </w:r>
    </w:p>
    <w:p w14:paraId="595234CD"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41C08632"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Furthermore, BA has an extensive global network, serving more than 200 destinations in over 80 countries, which enables the airline to cater to diverse customer segments (BA, 2021). This breadth of service has enabled the company to build relationships with customers from various cultures and backgrounds, further highlighting the significance of effective CRM in establishing and maintaining strong customer relationships. By catering to the needs of customers across different geographies, the company has demonstrated its commitment to providing personalized services and experiences that meet the specific requirements of each customer, ultimately driving customer satisfaction and loyalty.</w:t>
      </w:r>
    </w:p>
    <w:p w14:paraId="11E91152" w14:textId="77777777" w:rsidR="00C35234" w:rsidRPr="00F34522" w:rsidRDefault="00C35234" w:rsidP="00F34522">
      <w:pPr>
        <w:pStyle w:val="Heading2"/>
        <w:spacing w:line="360" w:lineRule="auto"/>
        <w:jc w:val="both"/>
        <w:divId w:val="1730952915"/>
        <w:rPr>
          <w:rFonts w:ascii="Arial" w:eastAsia="Times New Roman" w:hAnsi="Arial" w:cs="Arial"/>
          <w:color w:val="000000" w:themeColor="text1"/>
          <w:sz w:val="22"/>
          <w:szCs w:val="22"/>
          <w:u w:val="single"/>
        </w:rPr>
      </w:pPr>
    </w:p>
    <w:p w14:paraId="354A3282" w14:textId="6AA8CE9E" w:rsidR="00C35234" w:rsidRPr="00F34522" w:rsidRDefault="00C35234" w:rsidP="00F34522">
      <w:pPr>
        <w:pStyle w:val="Heading2"/>
        <w:spacing w:line="360" w:lineRule="auto"/>
        <w:jc w:val="both"/>
        <w:divId w:val="1730952915"/>
        <w:rPr>
          <w:rFonts w:ascii="Arial" w:hAnsi="Arial" w:cs="Arial"/>
          <w:color w:val="000000" w:themeColor="text1"/>
          <w:sz w:val="22"/>
          <w:szCs w:val="22"/>
          <w:u w:val="single"/>
        </w:rPr>
      </w:pPr>
      <w:bookmarkStart w:id="6" w:name="_Toc131657689"/>
      <w:r w:rsidRPr="00F34522">
        <w:rPr>
          <w:rFonts w:ascii="Arial" w:hAnsi="Arial" w:cs="Arial"/>
          <w:color w:val="000000" w:themeColor="text1"/>
          <w:sz w:val="22"/>
          <w:szCs w:val="22"/>
          <w:u w:val="single"/>
        </w:rPr>
        <w:t>Weaknesses</w:t>
      </w:r>
      <w:bookmarkEnd w:id="6"/>
      <w:r w:rsidRPr="00F34522">
        <w:rPr>
          <w:rFonts w:ascii="Arial" w:hAnsi="Arial" w:cs="Arial"/>
          <w:color w:val="000000" w:themeColor="text1"/>
          <w:sz w:val="22"/>
          <w:szCs w:val="22"/>
          <w:u w:val="single"/>
        </w:rPr>
        <w:t> </w:t>
      </w:r>
    </w:p>
    <w:p w14:paraId="7A807625" w14:textId="77777777" w:rsidR="00C35234" w:rsidRPr="00F34522" w:rsidRDefault="00C35234" w:rsidP="00F34522">
      <w:pPr>
        <w:pStyle w:val="Heading2"/>
        <w:spacing w:line="360" w:lineRule="auto"/>
        <w:jc w:val="both"/>
        <w:divId w:val="1730952915"/>
        <w:rPr>
          <w:rFonts w:ascii="Arial" w:eastAsia="Times New Roman" w:hAnsi="Arial" w:cs="Arial"/>
          <w:color w:val="000000" w:themeColor="text1"/>
          <w:sz w:val="22"/>
          <w:szCs w:val="22"/>
          <w:u w:val="single"/>
        </w:rPr>
      </w:pPr>
    </w:p>
    <w:p w14:paraId="2D41703D" w14:textId="77777777" w:rsidR="00C35234" w:rsidRPr="00F34522" w:rsidRDefault="00C35234" w:rsidP="00F34522">
      <w:pPr>
        <w:spacing w:line="360" w:lineRule="auto"/>
        <w:jc w:val="both"/>
        <w:divId w:val="1730952915"/>
        <w:rPr>
          <w:rFonts w:ascii="Arial" w:hAnsi="Arial" w:cs="Arial"/>
          <w:color w:val="000000" w:themeColor="text1"/>
        </w:rPr>
      </w:pPr>
      <w:r w:rsidRPr="00F34522">
        <w:rPr>
          <w:rFonts w:ascii="Arial" w:hAnsi="Arial" w:cs="Arial"/>
          <w:color w:val="000000" w:themeColor="text1"/>
        </w:rPr>
        <w:t>One of the primary weaknesses of BA is its high operating costs, which have been a significant challenge for the airline in recent years. The airline has been acknowledged as having one of the highest operating costs among major airlines (Financial Times, 2023). This weakness can limit the airline's ability to invest in improving customer experience and satisfaction levels, which is crucial for maintaining a competitive edge in the industry. </w:t>
      </w:r>
    </w:p>
    <w:p w14:paraId="427BA54F" w14:textId="77777777" w:rsidR="00C35234" w:rsidRPr="00F34522" w:rsidRDefault="00C35234" w:rsidP="00F34522">
      <w:pPr>
        <w:spacing w:line="360" w:lineRule="auto"/>
        <w:jc w:val="both"/>
        <w:divId w:val="1730952915"/>
        <w:rPr>
          <w:rFonts w:ascii="Arial" w:eastAsia="Times New Roman" w:hAnsi="Arial" w:cs="Arial"/>
          <w:color w:val="000000" w:themeColor="text1"/>
        </w:rPr>
      </w:pPr>
    </w:p>
    <w:p w14:paraId="1C8196AD" w14:textId="77777777" w:rsidR="00C35234" w:rsidRPr="00B131B7" w:rsidRDefault="00C35234" w:rsidP="00B131B7">
      <w:pPr>
        <w:spacing w:line="360" w:lineRule="auto"/>
        <w:jc w:val="both"/>
        <w:divId w:val="1730952915"/>
        <w:rPr>
          <w:rFonts w:ascii="Arial" w:hAnsi="Arial" w:cs="Arial"/>
          <w:color w:val="000000" w:themeColor="text1"/>
        </w:rPr>
      </w:pPr>
      <w:r w:rsidRPr="00F34522">
        <w:rPr>
          <w:rFonts w:ascii="Arial" w:hAnsi="Arial" w:cs="Arial"/>
          <w:color w:val="000000" w:themeColor="text1"/>
        </w:rPr>
        <w:t>Furthermore, these high operating costs engender another weakness of the company- the high fares of its flights, whose average values tend to be higher than the ones of many of BA’s competitors (Renold, Kuljanin, and Kalić, 2019). This high-cost structure can negatively impact</w:t>
      </w:r>
      <w:r w:rsidRPr="005B4097">
        <w:rPr>
          <w:rFonts w:ascii="Times New Roman" w:hAnsi="Times New Roman" w:cs="Times New Roman"/>
          <w:color w:val="000000" w:themeColor="text1"/>
          <w:sz w:val="24"/>
          <w:szCs w:val="24"/>
        </w:rPr>
        <w:t xml:space="preserve"> </w:t>
      </w:r>
      <w:r w:rsidRPr="00B131B7">
        <w:rPr>
          <w:rFonts w:ascii="Arial" w:hAnsi="Arial" w:cs="Arial"/>
          <w:color w:val="000000" w:themeColor="text1"/>
        </w:rPr>
        <w:lastRenderedPageBreak/>
        <w:t>customer satisfaction and cause customers to perceive the airline as too expensive for the value that it provides and opt for cheaper alternatives. </w:t>
      </w:r>
    </w:p>
    <w:p w14:paraId="327E2F8F" w14:textId="77777777" w:rsidR="00C35234" w:rsidRPr="00B131B7" w:rsidRDefault="00C35234" w:rsidP="00B131B7">
      <w:pPr>
        <w:spacing w:line="360" w:lineRule="auto"/>
        <w:jc w:val="both"/>
        <w:divId w:val="1730952915"/>
        <w:rPr>
          <w:rFonts w:ascii="Arial" w:eastAsia="Times New Roman" w:hAnsi="Arial" w:cs="Arial"/>
          <w:color w:val="000000" w:themeColor="text1"/>
        </w:rPr>
      </w:pPr>
    </w:p>
    <w:p w14:paraId="2DF34A15" w14:textId="77777777" w:rsidR="00C35234" w:rsidRPr="00B131B7" w:rsidRDefault="00C35234" w:rsidP="00B131B7">
      <w:pPr>
        <w:spacing w:line="360" w:lineRule="auto"/>
        <w:jc w:val="both"/>
        <w:divId w:val="1730952915"/>
        <w:rPr>
          <w:rFonts w:ascii="Arial" w:hAnsi="Arial" w:cs="Arial"/>
          <w:color w:val="000000" w:themeColor="text1"/>
        </w:rPr>
      </w:pPr>
      <w:r w:rsidRPr="00B131B7">
        <w:rPr>
          <w:rFonts w:ascii="Arial" w:hAnsi="Arial" w:cs="Arial"/>
          <w:color w:val="000000" w:themeColor="text1"/>
        </w:rPr>
        <w:t>Another area of concern for BA is its employee relations, which have been marred by several disputes and strikes in recent years (Yilmaz, 2022). Such conflicts can disrupt the airline's operations, leading to the cancellation of flights and affecting the travel plans of many passengers. The resulting negative publicity can harm the airline's reputation and undermine customer trust in the organization. This highlights the critical role of effective quality service management in fostering positive employee relations, promoting employee engagement, and mitigating the risks of labour disputes. Failure to address these issues can lead to lasting damage to the airline's brand image, customer trust and competitiveness in the industry.</w:t>
      </w:r>
    </w:p>
    <w:p w14:paraId="696DC5E4" w14:textId="77777777" w:rsidR="00C35234" w:rsidRPr="00B131B7" w:rsidRDefault="00C35234" w:rsidP="00B131B7">
      <w:pPr>
        <w:pStyle w:val="Heading2"/>
        <w:spacing w:line="360" w:lineRule="auto"/>
        <w:jc w:val="both"/>
        <w:divId w:val="1730952915"/>
        <w:rPr>
          <w:rFonts w:ascii="Arial" w:eastAsia="Times New Roman" w:hAnsi="Arial" w:cs="Arial"/>
          <w:color w:val="000000" w:themeColor="text1"/>
          <w:sz w:val="22"/>
          <w:szCs w:val="22"/>
        </w:rPr>
      </w:pPr>
    </w:p>
    <w:p w14:paraId="334DB9DC" w14:textId="45D4E9C6" w:rsidR="00C35234" w:rsidRPr="00B131B7" w:rsidRDefault="00C35234" w:rsidP="00B131B7">
      <w:pPr>
        <w:pStyle w:val="Heading2"/>
        <w:spacing w:line="360" w:lineRule="auto"/>
        <w:jc w:val="both"/>
        <w:divId w:val="1730952915"/>
        <w:rPr>
          <w:rFonts w:ascii="Arial" w:hAnsi="Arial" w:cs="Arial"/>
          <w:color w:val="000000" w:themeColor="text1"/>
          <w:sz w:val="22"/>
          <w:szCs w:val="22"/>
          <w:u w:val="single"/>
        </w:rPr>
      </w:pPr>
      <w:bookmarkStart w:id="7" w:name="_Toc131657690"/>
      <w:r w:rsidRPr="00B131B7">
        <w:rPr>
          <w:rFonts w:ascii="Arial" w:hAnsi="Arial" w:cs="Arial"/>
          <w:color w:val="000000" w:themeColor="text1"/>
          <w:sz w:val="22"/>
          <w:szCs w:val="22"/>
          <w:u w:val="single"/>
        </w:rPr>
        <w:t>Opportunities</w:t>
      </w:r>
      <w:bookmarkEnd w:id="7"/>
    </w:p>
    <w:p w14:paraId="47DFF454" w14:textId="77777777" w:rsidR="00C35234" w:rsidRPr="00B131B7" w:rsidRDefault="00C35234" w:rsidP="00B131B7">
      <w:pPr>
        <w:pStyle w:val="Heading2"/>
        <w:spacing w:line="360" w:lineRule="auto"/>
        <w:jc w:val="both"/>
        <w:divId w:val="1730952915"/>
        <w:rPr>
          <w:rFonts w:ascii="Arial" w:eastAsia="Times New Roman" w:hAnsi="Arial" w:cs="Arial"/>
          <w:color w:val="000000" w:themeColor="text1"/>
          <w:sz w:val="22"/>
          <w:szCs w:val="22"/>
        </w:rPr>
      </w:pPr>
    </w:p>
    <w:p w14:paraId="75AD1853" w14:textId="77777777" w:rsidR="00C35234" w:rsidRPr="00B131B7" w:rsidRDefault="00C35234" w:rsidP="00B131B7">
      <w:pPr>
        <w:spacing w:line="360" w:lineRule="auto"/>
        <w:jc w:val="both"/>
        <w:divId w:val="1730952915"/>
        <w:rPr>
          <w:rFonts w:ascii="Arial" w:hAnsi="Arial" w:cs="Arial"/>
          <w:color w:val="000000" w:themeColor="text1"/>
        </w:rPr>
      </w:pPr>
      <w:r w:rsidRPr="00B131B7">
        <w:rPr>
          <w:rFonts w:ascii="Arial" w:hAnsi="Arial" w:cs="Arial"/>
          <w:color w:val="000000" w:themeColor="text1"/>
        </w:rPr>
        <w:t>One of the main opportunities for BA is the growing demand for air travel, particularly in emerging markets such as Asia and the Middle East. According to the International Air Transport Association (IATA), global air passenger traffic is expected to double by 2037 (IATA, 2018). This presents an opportunity for BA to expand its global reach and tap into new customer segments by adding more routes to emerging markets. Nevertheless, to take utmost advantage of this opportunity, the airline should ensure the effective implementation of quality assurance and CRM strategies.</w:t>
      </w:r>
    </w:p>
    <w:p w14:paraId="0C8B11E1" w14:textId="77777777" w:rsidR="00C35234" w:rsidRPr="00B131B7" w:rsidRDefault="00C35234" w:rsidP="00B131B7">
      <w:pPr>
        <w:spacing w:line="360" w:lineRule="auto"/>
        <w:jc w:val="both"/>
        <w:divId w:val="1730952915"/>
        <w:rPr>
          <w:rFonts w:ascii="Arial" w:eastAsia="Times New Roman" w:hAnsi="Arial" w:cs="Arial"/>
          <w:color w:val="000000" w:themeColor="text1"/>
        </w:rPr>
      </w:pPr>
    </w:p>
    <w:p w14:paraId="4E39A39A" w14:textId="77777777" w:rsidR="00C35234" w:rsidRPr="00B131B7" w:rsidRDefault="00C35234" w:rsidP="00B131B7">
      <w:pPr>
        <w:spacing w:line="360" w:lineRule="auto"/>
        <w:jc w:val="both"/>
        <w:divId w:val="1730952915"/>
        <w:rPr>
          <w:rFonts w:ascii="Arial" w:hAnsi="Arial" w:cs="Arial"/>
          <w:color w:val="000000" w:themeColor="text1"/>
        </w:rPr>
      </w:pPr>
      <w:r w:rsidRPr="00B131B7">
        <w:rPr>
          <w:rFonts w:ascii="Arial" w:hAnsi="Arial" w:cs="Arial"/>
          <w:color w:val="000000" w:themeColor="text1"/>
        </w:rPr>
        <w:t xml:space="preserve">Another opportunity for the company regards the growing demand for sustainable travel. The agency Hospitality Insights reports that 70% of global travellers disclose they would be more likely to book </w:t>
      </w:r>
      <w:proofErr w:type="gramStart"/>
      <w:r w:rsidRPr="00B131B7">
        <w:rPr>
          <w:rFonts w:ascii="Arial" w:hAnsi="Arial" w:cs="Arial"/>
          <w:color w:val="000000" w:themeColor="text1"/>
        </w:rPr>
        <w:t>an accommodation</w:t>
      </w:r>
      <w:proofErr w:type="gramEnd"/>
      <w:r w:rsidRPr="00B131B7">
        <w:rPr>
          <w:rFonts w:ascii="Arial" w:hAnsi="Arial" w:cs="Arial"/>
          <w:color w:val="000000" w:themeColor="text1"/>
        </w:rPr>
        <w:t xml:space="preserve"> if it was eco-friendly, indicating a shift in consumer preferences towards sustainable tourism (Hospitality Insights, 2019). BA can capitalize on this opportunity by investing in sustainable practices, such as fuel-efficient aircraft and reduced plastic usage, and promoting its efforts to attract eco-conscious customers. By demonstrating an understanding of commitment to addressing customer preferences the company can urge its customers’ satisfaction and loyalty. </w:t>
      </w:r>
    </w:p>
    <w:p w14:paraId="144633FF" w14:textId="77777777" w:rsidR="00C35234" w:rsidRPr="00B131B7" w:rsidRDefault="00C35234" w:rsidP="00B131B7">
      <w:pPr>
        <w:spacing w:line="360" w:lineRule="auto"/>
        <w:jc w:val="both"/>
        <w:divId w:val="1730952915"/>
        <w:rPr>
          <w:rFonts w:ascii="Arial" w:eastAsia="Times New Roman" w:hAnsi="Arial" w:cs="Arial"/>
          <w:color w:val="000000" w:themeColor="text1"/>
        </w:rPr>
      </w:pPr>
    </w:p>
    <w:p w14:paraId="64458A70" w14:textId="77777777" w:rsidR="00C35234" w:rsidRPr="006E6721" w:rsidRDefault="00C35234" w:rsidP="006E6721">
      <w:pPr>
        <w:spacing w:line="360" w:lineRule="auto"/>
        <w:jc w:val="both"/>
        <w:divId w:val="1730952915"/>
        <w:rPr>
          <w:rFonts w:ascii="Arial" w:hAnsi="Arial" w:cs="Arial"/>
          <w:color w:val="000000" w:themeColor="text1"/>
        </w:rPr>
      </w:pPr>
      <w:r w:rsidRPr="00B131B7">
        <w:rPr>
          <w:rFonts w:ascii="Arial" w:hAnsi="Arial" w:cs="Arial"/>
          <w:color w:val="000000" w:themeColor="text1"/>
        </w:rPr>
        <w:t>Another opportunity for BA is to expand its ancillary services, such as car rentals, hotels, and travel insurance. By offering a one-stop shop for travel-related services, the airline can</w:t>
      </w:r>
      <w:r w:rsidRPr="005B4097">
        <w:rPr>
          <w:rFonts w:ascii="Times New Roman" w:hAnsi="Times New Roman" w:cs="Times New Roman"/>
          <w:color w:val="000000" w:themeColor="text1"/>
          <w:sz w:val="24"/>
          <w:szCs w:val="24"/>
        </w:rPr>
        <w:t xml:space="preserve"> </w:t>
      </w:r>
      <w:r w:rsidRPr="00B131B7">
        <w:rPr>
          <w:rFonts w:ascii="Arial" w:hAnsi="Arial" w:cs="Arial"/>
          <w:color w:val="000000" w:themeColor="text1"/>
        </w:rPr>
        <w:t>increase revenue streams and provide added convenience to customers. This opportunity can be leveraged through effective CRM efforts, such as analyzing customer data to understand their preferences and offering personalized packages tailored to their individual needs. By</w:t>
      </w:r>
      <w:r w:rsidRPr="005B4097">
        <w:rPr>
          <w:rFonts w:ascii="Times New Roman" w:hAnsi="Times New Roman" w:cs="Times New Roman"/>
          <w:color w:val="000000" w:themeColor="text1"/>
          <w:sz w:val="24"/>
          <w:szCs w:val="24"/>
        </w:rPr>
        <w:t xml:space="preserve"> </w:t>
      </w:r>
      <w:r w:rsidRPr="006E6721">
        <w:rPr>
          <w:rFonts w:ascii="Arial" w:hAnsi="Arial" w:cs="Arial"/>
          <w:color w:val="000000" w:themeColor="text1"/>
        </w:rPr>
        <w:lastRenderedPageBreak/>
        <w:t>providing a seamless and integrated travel experience, the organization can enhance customer satisfaction and loyalty, which can translate into long-term profitability.</w:t>
      </w:r>
    </w:p>
    <w:p w14:paraId="5ADCCB7E" w14:textId="77777777" w:rsidR="00C35234" w:rsidRPr="006E6721" w:rsidRDefault="00C35234" w:rsidP="006E6721">
      <w:pPr>
        <w:spacing w:line="360" w:lineRule="auto"/>
        <w:jc w:val="both"/>
        <w:divId w:val="1730952915"/>
        <w:rPr>
          <w:rFonts w:ascii="Arial" w:eastAsia="Times New Roman" w:hAnsi="Arial" w:cs="Arial"/>
          <w:color w:val="000000" w:themeColor="text1"/>
        </w:rPr>
      </w:pPr>
    </w:p>
    <w:p w14:paraId="637794B0" w14:textId="73726A17" w:rsidR="00C35234" w:rsidRPr="006E6721" w:rsidRDefault="00C35234" w:rsidP="006E6721">
      <w:pPr>
        <w:pStyle w:val="Heading2"/>
        <w:spacing w:line="360" w:lineRule="auto"/>
        <w:jc w:val="both"/>
        <w:divId w:val="1730952915"/>
        <w:rPr>
          <w:rFonts w:ascii="Arial" w:hAnsi="Arial" w:cs="Arial"/>
          <w:color w:val="000000" w:themeColor="text1"/>
          <w:sz w:val="22"/>
          <w:szCs w:val="22"/>
          <w:u w:val="single"/>
        </w:rPr>
      </w:pPr>
      <w:bookmarkStart w:id="8" w:name="_Toc131657691"/>
      <w:r w:rsidRPr="006E6721">
        <w:rPr>
          <w:rFonts w:ascii="Arial" w:hAnsi="Arial" w:cs="Arial"/>
          <w:color w:val="000000" w:themeColor="text1"/>
          <w:sz w:val="22"/>
          <w:szCs w:val="22"/>
          <w:u w:val="single"/>
        </w:rPr>
        <w:t>Threats</w:t>
      </w:r>
      <w:bookmarkEnd w:id="8"/>
      <w:r w:rsidRPr="006E6721">
        <w:rPr>
          <w:rFonts w:ascii="Arial" w:hAnsi="Arial" w:cs="Arial"/>
          <w:color w:val="000000" w:themeColor="text1"/>
          <w:sz w:val="22"/>
          <w:szCs w:val="22"/>
          <w:u w:val="single"/>
        </w:rPr>
        <w:t> </w:t>
      </w:r>
    </w:p>
    <w:p w14:paraId="7D8FFDB3" w14:textId="77777777" w:rsidR="00C35234" w:rsidRPr="006E6721" w:rsidRDefault="00C35234" w:rsidP="006E6721">
      <w:pPr>
        <w:spacing w:line="360" w:lineRule="auto"/>
        <w:jc w:val="both"/>
        <w:divId w:val="1730952915"/>
        <w:rPr>
          <w:rFonts w:ascii="Arial" w:eastAsia="Times New Roman" w:hAnsi="Arial" w:cs="Arial"/>
          <w:color w:val="000000" w:themeColor="text1"/>
        </w:rPr>
      </w:pPr>
    </w:p>
    <w:p w14:paraId="1804AD19" w14:textId="77777777" w:rsidR="00C35234" w:rsidRPr="006E6721" w:rsidRDefault="00C35234" w:rsidP="006E6721">
      <w:pPr>
        <w:spacing w:line="360" w:lineRule="auto"/>
        <w:jc w:val="both"/>
        <w:divId w:val="1730952915"/>
        <w:rPr>
          <w:rFonts w:ascii="Arial" w:hAnsi="Arial" w:cs="Arial"/>
          <w:color w:val="000000" w:themeColor="text1"/>
        </w:rPr>
      </w:pPr>
      <w:r w:rsidRPr="006E6721">
        <w:rPr>
          <w:rFonts w:ascii="Arial" w:hAnsi="Arial" w:cs="Arial"/>
          <w:color w:val="000000" w:themeColor="text1"/>
        </w:rPr>
        <w:t xml:space="preserve">One of the most pressing threats facing BA is the intensifying competition in the airline industry which becomes increasingly crowded (IATA, 2023), competition has intensified among airlines in recent </w:t>
      </w:r>
      <w:proofErr w:type="gramStart"/>
      <w:r w:rsidRPr="006E6721">
        <w:rPr>
          <w:rFonts w:ascii="Arial" w:hAnsi="Arial" w:cs="Arial"/>
          <w:color w:val="000000" w:themeColor="text1"/>
        </w:rPr>
        <w:t>years</w:t>
      </w:r>
      <w:proofErr w:type="gramEnd"/>
    </w:p>
    <w:p w14:paraId="06714F4F" w14:textId="77777777" w:rsidR="00C35234" w:rsidRPr="006E6721" w:rsidRDefault="00C35234" w:rsidP="006E6721">
      <w:pPr>
        <w:spacing w:line="360" w:lineRule="auto"/>
        <w:jc w:val="both"/>
        <w:divId w:val="1730952915"/>
        <w:rPr>
          <w:rFonts w:ascii="Arial" w:hAnsi="Arial" w:cs="Arial"/>
          <w:color w:val="000000" w:themeColor="text1"/>
        </w:rPr>
      </w:pPr>
      <w:r w:rsidRPr="006E6721">
        <w:rPr>
          <w:rFonts w:ascii="Arial" w:hAnsi="Arial" w:cs="Arial"/>
          <w:color w:val="000000" w:themeColor="text1"/>
        </w:rPr>
        <w:t>This fierce competition can lead to price wars, which can reduce profit margins and erode customer loyalty. Moreover, new entrants, such as low-cost carriers, can disrupt the competitive landscape and steal market share from established players. For instance, Ryanair, EasyJet, and other budget airlines have captured a significant market share in Europe, challenging established legacy carriers such as BA (PYMNTS, 2023).</w:t>
      </w:r>
    </w:p>
    <w:p w14:paraId="43FC3828" w14:textId="77777777" w:rsidR="00C35234" w:rsidRPr="006E6721" w:rsidRDefault="00C35234" w:rsidP="006E6721">
      <w:pPr>
        <w:spacing w:line="360" w:lineRule="auto"/>
        <w:jc w:val="both"/>
        <w:divId w:val="1730952915"/>
        <w:rPr>
          <w:rFonts w:ascii="Arial" w:eastAsia="Times New Roman" w:hAnsi="Arial" w:cs="Arial"/>
          <w:color w:val="000000" w:themeColor="text1"/>
        </w:rPr>
      </w:pPr>
    </w:p>
    <w:p w14:paraId="3E0321AF" w14:textId="77777777" w:rsidR="00C35234" w:rsidRPr="006E6721" w:rsidRDefault="00C35234" w:rsidP="006E6721">
      <w:pPr>
        <w:spacing w:line="360" w:lineRule="auto"/>
        <w:jc w:val="both"/>
        <w:divId w:val="1730952915"/>
        <w:rPr>
          <w:rFonts w:ascii="Arial" w:hAnsi="Arial" w:cs="Arial"/>
          <w:color w:val="000000" w:themeColor="text1"/>
        </w:rPr>
      </w:pPr>
      <w:r w:rsidRPr="006E6721">
        <w:rPr>
          <w:rFonts w:ascii="Arial" w:hAnsi="Arial" w:cs="Arial"/>
          <w:color w:val="000000" w:themeColor="text1"/>
        </w:rPr>
        <w:t>To mitigate this threat, BA can focus on enhancing its customer experience through effective CRM strategies, differentiated products and services, and a strong brand image. By delivering high-quality services, personalized experiences, and building a loyal customer base, BA can remain competitive in the industry and ensure its sustained growth and prosperity.</w:t>
      </w:r>
    </w:p>
    <w:p w14:paraId="19301789" w14:textId="77777777" w:rsidR="00C35234" w:rsidRPr="006E6721" w:rsidRDefault="00C35234" w:rsidP="006E6721">
      <w:pPr>
        <w:spacing w:line="360" w:lineRule="auto"/>
        <w:jc w:val="both"/>
        <w:divId w:val="1730952915"/>
        <w:rPr>
          <w:rFonts w:ascii="Arial" w:eastAsia="Times New Roman" w:hAnsi="Arial" w:cs="Arial"/>
          <w:color w:val="000000" w:themeColor="text1"/>
        </w:rPr>
      </w:pPr>
    </w:p>
    <w:p w14:paraId="650397E4" w14:textId="77777777" w:rsidR="00C35234" w:rsidRPr="006E6721" w:rsidRDefault="00C35234" w:rsidP="006E6721">
      <w:pPr>
        <w:spacing w:line="360" w:lineRule="auto"/>
        <w:jc w:val="both"/>
        <w:divId w:val="1730952915"/>
        <w:rPr>
          <w:rFonts w:ascii="Arial" w:hAnsi="Arial" w:cs="Arial"/>
          <w:color w:val="000000" w:themeColor="text1"/>
        </w:rPr>
      </w:pPr>
      <w:r w:rsidRPr="006E6721">
        <w:rPr>
          <w:rFonts w:ascii="Arial" w:hAnsi="Arial" w:cs="Arial"/>
          <w:color w:val="000000" w:themeColor="text1"/>
        </w:rPr>
        <w:t>Moreover, external business environmental factors present various threats to the whole airline industry, including BA. These factors will be discussed in the following section. </w:t>
      </w:r>
    </w:p>
    <w:p w14:paraId="55E6FDB6" w14:textId="77777777" w:rsidR="00C35234" w:rsidRPr="006E6721" w:rsidRDefault="00C35234" w:rsidP="006E6721">
      <w:pPr>
        <w:spacing w:line="360" w:lineRule="auto"/>
        <w:jc w:val="both"/>
        <w:divId w:val="1730952915"/>
        <w:rPr>
          <w:rFonts w:ascii="Arial" w:eastAsia="Times New Roman" w:hAnsi="Arial" w:cs="Arial"/>
          <w:color w:val="000000" w:themeColor="text1"/>
        </w:rPr>
      </w:pPr>
    </w:p>
    <w:p w14:paraId="19A020F0" w14:textId="688F3B2F" w:rsidR="00C35234" w:rsidRPr="006E6721" w:rsidRDefault="00C35234" w:rsidP="006E6721">
      <w:pPr>
        <w:spacing w:line="360" w:lineRule="auto"/>
        <w:jc w:val="both"/>
        <w:divId w:val="1730952915"/>
        <w:rPr>
          <w:rFonts w:ascii="Arial" w:hAnsi="Arial" w:cs="Arial"/>
          <w:color w:val="000000" w:themeColor="text1"/>
        </w:rPr>
      </w:pPr>
      <w:bookmarkStart w:id="9" w:name="_Toc131657692"/>
      <w:r w:rsidRPr="006E6721">
        <w:rPr>
          <w:rStyle w:val="Heading1Char"/>
          <w:color w:val="000000" w:themeColor="text1"/>
          <w:sz w:val="22"/>
          <w:szCs w:val="22"/>
        </w:rPr>
        <w:t>PESTEL Analysis</w:t>
      </w:r>
      <w:bookmarkEnd w:id="9"/>
      <w:r w:rsidRPr="006E6721">
        <w:rPr>
          <w:rFonts w:ascii="Arial" w:hAnsi="Arial" w:cs="Arial"/>
          <w:color w:val="000000" w:themeColor="text1"/>
        </w:rPr>
        <w:t xml:space="preserve"> (Excluding Social Factors)</w:t>
      </w:r>
    </w:p>
    <w:p w14:paraId="2F1C474B" w14:textId="77777777" w:rsidR="00C35234" w:rsidRPr="006E6721" w:rsidRDefault="00C35234" w:rsidP="006E6721">
      <w:pPr>
        <w:spacing w:line="360" w:lineRule="auto"/>
        <w:jc w:val="both"/>
        <w:divId w:val="1730952915"/>
        <w:rPr>
          <w:rFonts w:ascii="Arial" w:eastAsia="Times New Roman" w:hAnsi="Arial" w:cs="Arial"/>
          <w:color w:val="000000" w:themeColor="text1"/>
        </w:rPr>
      </w:pPr>
    </w:p>
    <w:p w14:paraId="6AE7D33F" w14:textId="77777777" w:rsidR="00C35234" w:rsidRPr="006E6721" w:rsidRDefault="00C35234" w:rsidP="006E6721">
      <w:pPr>
        <w:spacing w:line="360" w:lineRule="auto"/>
        <w:jc w:val="both"/>
        <w:divId w:val="1730952915"/>
        <w:rPr>
          <w:rFonts w:ascii="Arial" w:hAnsi="Arial" w:cs="Arial"/>
          <w:color w:val="000000" w:themeColor="text1"/>
        </w:rPr>
      </w:pPr>
      <w:r w:rsidRPr="006E6721">
        <w:rPr>
          <w:rFonts w:ascii="Arial" w:hAnsi="Arial" w:cs="Arial"/>
          <w:color w:val="000000" w:themeColor="text1"/>
        </w:rPr>
        <w:t>A PESTEL analysis is a strategic tool used in business management to analyze the macro-environmental factors that may impact an organization's performance (Issa, Chang, and Issa, 2010). The implementation of a PESTEL analysis would contribute to the comprehensive understanding of the impact of external factors on BA’s successful functioning and facilitate the construction of a highly effective customer management and overall business strategy. By leveraging the insights provided by a PESTEL analysis, the company can position itself as a more competitive and agile player in the market, driving growth and enhancing customer satisfaction.</w:t>
      </w:r>
    </w:p>
    <w:p w14:paraId="5AA01145" w14:textId="77777777" w:rsidR="00C35234" w:rsidRDefault="00C35234" w:rsidP="00347C53">
      <w:pPr>
        <w:pStyle w:val="Heading2"/>
        <w:spacing w:line="360" w:lineRule="auto"/>
        <w:divId w:val="1730952915"/>
        <w:rPr>
          <w:rFonts w:eastAsia="Times New Roman" w:cs="Times New Roman"/>
          <w:color w:val="000000" w:themeColor="text1"/>
          <w:szCs w:val="24"/>
        </w:rPr>
      </w:pPr>
    </w:p>
    <w:p w14:paraId="4C167C27" w14:textId="77777777" w:rsidR="006E6721" w:rsidRDefault="006E6721" w:rsidP="006E6721">
      <w:pPr>
        <w:divId w:val="1730952915"/>
      </w:pPr>
    </w:p>
    <w:p w14:paraId="12AAE213" w14:textId="77777777" w:rsidR="006E6721" w:rsidRDefault="006E6721" w:rsidP="006E6721">
      <w:pPr>
        <w:divId w:val="1730952915"/>
      </w:pPr>
    </w:p>
    <w:p w14:paraId="5DE3092C" w14:textId="77777777" w:rsidR="006E6721" w:rsidRPr="006E6721" w:rsidRDefault="006E6721" w:rsidP="006E6721">
      <w:pPr>
        <w:divId w:val="1730952915"/>
      </w:pPr>
    </w:p>
    <w:p w14:paraId="49C367CC" w14:textId="54F0B4E7" w:rsidR="00C35234" w:rsidRPr="00885669" w:rsidRDefault="00C35234" w:rsidP="00885669">
      <w:pPr>
        <w:pStyle w:val="Heading2"/>
        <w:spacing w:line="360" w:lineRule="auto"/>
        <w:jc w:val="both"/>
        <w:divId w:val="1730952915"/>
        <w:rPr>
          <w:rFonts w:ascii="Arial" w:hAnsi="Arial" w:cs="Arial"/>
          <w:color w:val="000000" w:themeColor="text1"/>
          <w:sz w:val="22"/>
          <w:szCs w:val="22"/>
          <w:u w:val="single"/>
        </w:rPr>
      </w:pPr>
      <w:bookmarkStart w:id="10" w:name="_Toc131657693"/>
      <w:r w:rsidRPr="00885669">
        <w:rPr>
          <w:rFonts w:ascii="Arial" w:hAnsi="Arial" w:cs="Arial"/>
          <w:color w:val="000000" w:themeColor="text1"/>
          <w:sz w:val="22"/>
          <w:szCs w:val="22"/>
          <w:u w:val="single"/>
        </w:rPr>
        <w:lastRenderedPageBreak/>
        <w:t>Political Factors</w:t>
      </w:r>
      <w:bookmarkEnd w:id="10"/>
    </w:p>
    <w:p w14:paraId="6871CDE1" w14:textId="77777777" w:rsidR="00C35234" w:rsidRPr="00885669" w:rsidRDefault="00C35234" w:rsidP="00885669">
      <w:pPr>
        <w:spacing w:line="360" w:lineRule="auto"/>
        <w:jc w:val="both"/>
        <w:divId w:val="1730952915"/>
        <w:rPr>
          <w:rFonts w:ascii="Arial" w:eastAsia="Times New Roman" w:hAnsi="Arial" w:cs="Arial"/>
          <w:color w:val="000000" w:themeColor="text1"/>
        </w:rPr>
      </w:pPr>
    </w:p>
    <w:p w14:paraId="70F42998" w14:textId="77777777" w:rsidR="00C35234" w:rsidRPr="00885669" w:rsidRDefault="00C35234" w:rsidP="00885669">
      <w:pPr>
        <w:spacing w:line="360" w:lineRule="auto"/>
        <w:jc w:val="both"/>
        <w:divId w:val="1730952915"/>
        <w:rPr>
          <w:rFonts w:ascii="Arial" w:hAnsi="Arial" w:cs="Arial"/>
          <w:color w:val="000000" w:themeColor="text1"/>
        </w:rPr>
      </w:pPr>
      <w:r w:rsidRPr="00885669">
        <w:rPr>
          <w:rFonts w:ascii="Arial" w:hAnsi="Arial" w:cs="Arial"/>
          <w:color w:val="000000" w:themeColor="text1"/>
        </w:rPr>
        <w:t xml:space="preserve">Political events can have a substantial influence on businesses, including BA. For instance, Brexit has been a major political issue that has affected </w:t>
      </w:r>
      <w:proofErr w:type="gramStart"/>
      <w:r w:rsidRPr="00885669">
        <w:rPr>
          <w:rFonts w:ascii="Arial" w:hAnsi="Arial" w:cs="Arial"/>
          <w:color w:val="000000" w:themeColor="text1"/>
        </w:rPr>
        <w:t>all of</w:t>
      </w:r>
      <w:proofErr w:type="gramEnd"/>
      <w:r w:rsidRPr="00885669">
        <w:rPr>
          <w:rFonts w:ascii="Arial" w:hAnsi="Arial" w:cs="Arial"/>
          <w:color w:val="000000" w:themeColor="text1"/>
        </w:rPr>
        <w:t xml:space="preserve"> the UK’s industries. The uncertainty surrounding Brexit negotiations and the potential for a no-deal Brexit led to fluctuations in the value of the pound and impacted consumer confidence, affecting consumer spending patterns. Consequently, in 2018, many companies reported a decrease in sales, thus leaving them with a reduced budget to invest in business operations enhancement and development (Haskel and Martin, 2023).</w:t>
      </w:r>
    </w:p>
    <w:p w14:paraId="61ECABE5" w14:textId="77777777" w:rsidR="00C35234" w:rsidRPr="00885669" w:rsidRDefault="00C35234" w:rsidP="00885669">
      <w:pPr>
        <w:spacing w:line="360" w:lineRule="auto"/>
        <w:jc w:val="both"/>
        <w:divId w:val="1730952915"/>
        <w:rPr>
          <w:rFonts w:ascii="Arial" w:eastAsia="Times New Roman" w:hAnsi="Arial" w:cs="Arial"/>
          <w:color w:val="000000" w:themeColor="text1"/>
        </w:rPr>
      </w:pPr>
    </w:p>
    <w:p w14:paraId="4F8B5DD0" w14:textId="77777777" w:rsidR="00C35234" w:rsidRPr="00885669" w:rsidRDefault="00C35234" w:rsidP="00885669">
      <w:pPr>
        <w:spacing w:line="360" w:lineRule="auto"/>
        <w:jc w:val="both"/>
        <w:divId w:val="1730952915"/>
        <w:rPr>
          <w:rFonts w:ascii="Arial" w:hAnsi="Arial" w:cs="Arial"/>
          <w:color w:val="000000" w:themeColor="text1"/>
        </w:rPr>
      </w:pPr>
      <w:r w:rsidRPr="00885669">
        <w:rPr>
          <w:rFonts w:ascii="Arial" w:hAnsi="Arial" w:cs="Arial"/>
          <w:color w:val="000000" w:themeColor="text1"/>
        </w:rPr>
        <w:t>Furthermore, political instability is a factor that can have a particularly significant impact on BA, as it may have a substantial impact on consumer demand. Political unrest, terrorism, or civil conflict can lead to decreased demand for travel to certain regions, reducing the airline's revenue. Moreover, such situations can also lead to a decline in foreign investment and tourism, which can further affect the demand for air travel. For example, political crises in the Middle East have led to a decreased preference and demand for air travel to these destinations (Karl and Schmude, 2017). Consequently, travel companies experienced losses and had to adapt their future offerings and marketing efforts to account for the changing customer sentiments. </w:t>
      </w:r>
    </w:p>
    <w:p w14:paraId="309AC470" w14:textId="77777777" w:rsidR="00C35234" w:rsidRPr="00885669" w:rsidRDefault="00C35234" w:rsidP="00885669">
      <w:pPr>
        <w:spacing w:line="360" w:lineRule="auto"/>
        <w:jc w:val="both"/>
        <w:divId w:val="1730952915"/>
        <w:rPr>
          <w:rFonts w:ascii="Arial" w:eastAsia="Times New Roman" w:hAnsi="Arial" w:cs="Arial"/>
          <w:color w:val="000000" w:themeColor="text1"/>
        </w:rPr>
      </w:pPr>
    </w:p>
    <w:p w14:paraId="3C6EC84A" w14:textId="77777777" w:rsidR="00C35234" w:rsidRPr="00885669" w:rsidRDefault="00C35234" w:rsidP="00885669">
      <w:pPr>
        <w:spacing w:line="360" w:lineRule="auto"/>
        <w:jc w:val="both"/>
        <w:divId w:val="1730952915"/>
        <w:rPr>
          <w:rFonts w:ascii="Arial" w:hAnsi="Arial" w:cs="Arial"/>
          <w:color w:val="000000" w:themeColor="text1"/>
        </w:rPr>
      </w:pPr>
      <w:r w:rsidRPr="00885669">
        <w:rPr>
          <w:rFonts w:ascii="Arial" w:hAnsi="Arial" w:cs="Arial"/>
          <w:color w:val="000000" w:themeColor="text1"/>
        </w:rPr>
        <w:t xml:space="preserve">Trade policies are another political factor that can </w:t>
      </w:r>
      <w:proofErr w:type="gramStart"/>
      <w:r w:rsidRPr="00885669">
        <w:rPr>
          <w:rFonts w:ascii="Arial" w:hAnsi="Arial" w:cs="Arial"/>
          <w:color w:val="000000" w:themeColor="text1"/>
        </w:rPr>
        <w:t>impact</w:t>
      </w:r>
      <w:proofErr w:type="gramEnd"/>
      <w:r w:rsidRPr="00885669">
        <w:rPr>
          <w:rFonts w:ascii="Arial" w:hAnsi="Arial" w:cs="Arial"/>
          <w:color w:val="000000" w:themeColor="text1"/>
        </w:rPr>
        <w:t xml:space="preserve"> BA. The airline industry is highly reliant on the import and export of goods, including aircraft parts, fuel, and other components of airline operations. Changes in trade policies, such as tariffs or import/export regulations, can significantly impact the cost of these goods. This, in turn, can affect the operational costs of the airline, which could ultimately impact its ability to allocate resources on customer service improvement.</w:t>
      </w:r>
    </w:p>
    <w:p w14:paraId="0106A34A" w14:textId="77777777" w:rsidR="00C35234" w:rsidRPr="00885669" w:rsidRDefault="00C35234" w:rsidP="00885669">
      <w:pPr>
        <w:spacing w:line="360" w:lineRule="auto"/>
        <w:jc w:val="both"/>
        <w:divId w:val="1730952915"/>
        <w:rPr>
          <w:rFonts w:ascii="Arial" w:eastAsia="Times New Roman" w:hAnsi="Arial" w:cs="Arial"/>
          <w:color w:val="000000" w:themeColor="text1"/>
        </w:rPr>
      </w:pPr>
    </w:p>
    <w:p w14:paraId="76B310A4" w14:textId="774C4638" w:rsidR="00C35234" w:rsidRPr="00885669" w:rsidRDefault="00C35234" w:rsidP="00885669">
      <w:pPr>
        <w:pStyle w:val="Heading2"/>
        <w:spacing w:line="360" w:lineRule="auto"/>
        <w:jc w:val="both"/>
        <w:divId w:val="1730952915"/>
        <w:rPr>
          <w:rFonts w:ascii="Arial" w:hAnsi="Arial" w:cs="Arial"/>
          <w:color w:val="000000" w:themeColor="text1"/>
          <w:sz w:val="22"/>
          <w:szCs w:val="22"/>
          <w:u w:val="single"/>
        </w:rPr>
      </w:pPr>
      <w:bookmarkStart w:id="11" w:name="_Toc131657694"/>
      <w:r w:rsidRPr="00885669">
        <w:rPr>
          <w:rFonts w:ascii="Arial" w:hAnsi="Arial" w:cs="Arial"/>
          <w:color w:val="000000" w:themeColor="text1"/>
          <w:sz w:val="22"/>
          <w:szCs w:val="22"/>
          <w:u w:val="single"/>
        </w:rPr>
        <w:t>Economic Factors</w:t>
      </w:r>
      <w:bookmarkEnd w:id="11"/>
    </w:p>
    <w:p w14:paraId="4E925DB6" w14:textId="77777777" w:rsidR="00C35234" w:rsidRPr="00885669" w:rsidRDefault="00C35234" w:rsidP="00885669">
      <w:pPr>
        <w:spacing w:line="360" w:lineRule="auto"/>
        <w:jc w:val="both"/>
        <w:divId w:val="1730952915"/>
        <w:rPr>
          <w:rFonts w:ascii="Arial" w:eastAsia="Times New Roman" w:hAnsi="Arial" w:cs="Arial"/>
          <w:color w:val="000000" w:themeColor="text1"/>
        </w:rPr>
      </w:pPr>
    </w:p>
    <w:p w14:paraId="6021F757" w14:textId="77777777" w:rsidR="00C35234" w:rsidRPr="00885669" w:rsidRDefault="00C35234" w:rsidP="00885669">
      <w:pPr>
        <w:spacing w:line="360" w:lineRule="auto"/>
        <w:jc w:val="both"/>
        <w:divId w:val="1730952915"/>
        <w:rPr>
          <w:rFonts w:ascii="Arial" w:hAnsi="Arial" w:cs="Arial"/>
          <w:color w:val="000000" w:themeColor="text1"/>
        </w:rPr>
      </w:pPr>
      <w:r w:rsidRPr="00885669">
        <w:rPr>
          <w:rFonts w:ascii="Arial" w:hAnsi="Arial" w:cs="Arial"/>
          <w:color w:val="000000" w:themeColor="text1"/>
        </w:rPr>
        <w:t xml:space="preserve">Consumer spending is a critical factor that significantly impacts the performance of customer-oriented businesses, such as BA. </w:t>
      </w:r>
      <w:proofErr w:type="gramStart"/>
      <w:r w:rsidRPr="00885669">
        <w:rPr>
          <w:rFonts w:ascii="Arial" w:hAnsi="Arial" w:cs="Arial"/>
          <w:color w:val="000000" w:themeColor="text1"/>
        </w:rPr>
        <w:t>Similarly</w:t>
      </w:r>
      <w:proofErr w:type="gramEnd"/>
      <w:r w:rsidRPr="00885669">
        <w:rPr>
          <w:rFonts w:ascii="Arial" w:hAnsi="Arial" w:cs="Arial"/>
          <w:color w:val="000000" w:themeColor="text1"/>
        </w:rPr>
        <w:t xml:space="preserve"> to political uncertainty, economic uncertainty can also lead to a decline in consumer spending which can cause reduced business revenue, thus limiting companies’ capacity to invest in enhancing customer value</w:t>
      </w:r>
      <w:r w:rsidRPr="005B4097">
        <w:rPr>
          <w:rFonts w:ascii="Times New Roman" w:hAnsi="Times New Roman" w:cs="Times New Roman"/>
          <w:color w:val="000000" w:themeColor="text1"/>
          <w:sz w:val="24"/>
          <w:szCs w:val="24"/>
        </w:rPr>
        <w:t xml:space="preserve"> </w:t>
      </w:r>
      <w:r w:rsidRPr="00885669">
        <w:rPr>
          <w:rFonts w:ascii="Arial" w:hAnsi="Arial" w:cs="Arial"/>
          <w:color w:val="000000" w:themeColor="text1"/>
        </w:rPr>
        <w:t>processes. This was particularly evident during the COVID-19 pandemic, where lockdowns and the overall worsened economic situation led to many individuals limiting their spending on non-essential goods and services (Chronopoulos et al., 2020). </w:t>
      </w:r>
    </w:p>
    <w:p w14:paraId="121AB7D9" w14:textId="77777777" w:rsidR="00C35234" w:rsidRPr="005B4097" w:rsidRDefault="00C35234" w:rsidP="00347C53">
      <w:pPr>
        <w:spacing w:line="360" w:lineRule="auto"/>
        <w:divId w:val="1730952915"/>
        <w:rPr>
          <w:rFonts w:ascii="Times New Roman" w:eastAsia="Times New Roman" w:hAnsi="Times New Roman" w:cs="Times New Roman"/>
          <w:color w:val="000000" w:themeColor="text1"/>
          <w:sz w:val="24"/>
          <w:szCs w:val="24"/>
        </w:rPr>
      </w:pPr>
    </w:p>
    <w:p w14:paraId="260BC13F" w14:textId="77777777" w:rsidR="00C35234" w:rsidRPr="00392B89" w:rsidRDefault="00C35234" w:rsidP="00392B89">
      <w:pPr>
        <w:spacing w:line="360" w:lineRule="auto"/>
        <w:jc w:val="both"/>
        <w:divId w:val="1730952915"/>
        <w:rPr>
          <w:rFonts w:ascii="Arial" w:hAnsi="Arial" w:cs="Arial"/>
          <w:color w:val="000000" w:themeColor="text1"/>
        </w:rPr>
      </w:pPr>
      <w:r w:rsidRPr="00392B89">
        <w:rPr>
          <w:rFonts w:ascii="Arial" w:hAnsi="Arial" w:cs="Arial"/>
          <w:color w:val="000000" w:themeColor="text1"/>
        </w:rPr>
        <w:t xml:space="preserve">Exchange rates are another economic factor that can affect BA, as the company generates a significant portion of its revenue from international flights. Fluctuations in exchange rates can </w:t>
      </w:r>
      <w:proofErr w:type="gramStart"/>
      <w:r w:rsidRPr="00392B89">
        <w:rPr>
          <w:rFonts w:ascii="Arial" w:hAnsi="Arial" w:cs="Arial"/>
          <w:color w:val="000000" w:themeColor="text1"/>
        </w:rPr>
        <w:t>impact</w:t>
      </w:r>
      <w:proofErr w:type="gramEnd"/>
      <w:r w:rsidRPr="00392B89">
        <w:rPr>
          <w:rFonts w:ascii="Arial" w:hAnsi="Arial" w:cs="Arial"/>
          <w:color w:val="000000" w:themeColor="text1"/>
        </w:rPr>
        <w:t xml:space="preserve"> the airline's revenue streams, leading to changes in ticket prices and profitability, which can reflect on its ability to invest in customer service offerings. </w:t>
      </w:r>
    </w:p>
    <w:p w14:paraId="2C015751" w14:textId="77777777" w:rsidR="00C35234" w:rsidRPr="00392B89" w:rsidRDefault="00C35234" w:rsidP="00392B89">
      <w:pPr>
        <w:spacing w:line="360" w:lineRule="auto"/>
        <w:jc w:val="both"/>
        <w:divId w:val="1730952915"/>
        <w:rPr>
          <w:rFonts w:ascii="Arial" w:eastAsia="Times New Roman" w:hAnsi="Arial" w:cs="Arial"/>
          <w:color w:val="000000" w:themeColor="text1"/>
        </w:rPr>
      </w:pPr>
    </w:p>
    <w:p w14:paraId="4A7F9890" w14:textId="77777777" w:rsidR="00C35234" w:rsidRPr="00392B89" w:rsidRDefault="00C35234" w:rsidP="00392B89">
      <w:pPr>
        <w:spacing w:line="360" w:lineRule="auto"/>
        <w:jc w:val="both"/>
        <w:divId w:val="1730952915"/>
        <w:rPr>
          <w:rFonts w:ascii="Arial" w:hAnsi="Arial" w:cs="Arial"/>
          <w:color w:val="000000" w:themeColor="text1"/>
        </w:rPr>
      </w:pPr>
      <w:r w:rsidRPr="00392B89">
        <w:rPr>
          <w:rFonts w:ascii="Arial" w:hAnsi="Arial" w:cs="Arial"/>
          <w:color w:val="000000" w:themeColor="text1"/>
        </w:rPr>
        <w:t>Similarly, another economic factor that could impact the performance of all businesses, including BA, is inflation. Inflationary pressures could result in rising costs for businesses. As a result, they may have to diminish their investments in customer service, as well as raise their prices to maintain profitability, potentially affecting customers' satisfaction and loyalty.</w:t>
      </w:r>
    </w:p>
    <w:p w14:paraId="1C0CB9DC" w14:textId="77777777" w:rsidR="00C35234" w:rsidRPr="00392B89" w:rsidRDefault="00C35234" w:rsidP="00392B89">
      <w:pPr>
        <w:spacing w:line="360" w:lineRule="auto"/>
        <w:jc w:val="both"/>
        <w:divId w:val="1730952915"/>
        <w:rPr>
          <w:rFonts w:ascii="Arial" w:eastAsia="Times New Roman" w:hAnsi="Arial" w:cs="Arial"/>
          <w:color w:val="000000" w:themeColor="text1"/>
        </w:rPr>
      </w:pPr>
    </w:p>
    <w:p w14:paraId="2F42F5D4" w14:textId="4DA81F3F" w:rsidR="00C35234" w:rsidRPr="00392B89" w:rsidRDefault="00C35234" w:rsidP="00392B89">
      <w:pPr>
        <w:pStyle w:val="Heading2"/>
        <w:spacing w:line="360" w:lineRule="auto"/>
        <w:jc w:val="both"/>
        <w:divId w:val="1730952915"/>
        <w:rPr>
          <w:rFonts w:ascii="Arial" w:hAnsi="Arial" w:cs="Arial"/>
          <w:color w:val="000000" w:themeColor="text1"/>
          <w:sz w:val="22"/>
          <w:szCs w:val="22"/>
          <w:u w:val="single"/>
        </w:rPr>
      </w:pPr>
      <w:bookmarkStart w:id="12" w:name="_Toc131657695"/>
      <w:r w:rsidRPr="00392B89">
        <w:rPr>
          <w:rFonts w:ascii="Arial" w:hAnsi="Arial" w:cs="Arial"/>
          <w:color w:val="000000" w:themeColor="text1"/>
          <w:sz w:val="22"/>
          <w:szCs w:val="22"/>
          <w:u w:val="single"/>
        </w:rPr>
        <w:t>Technological Factors</w:t>
      </w:r>
      <w:bookmarkEnd w:id="12"/>
    </w:p>
    <w:p w14:paraId="36DD95BD" w14:textId="77777777" w:rsidR="00C35234" w:rsidRPr="00392B89" w:rsidRDefault="00C35234" w:rsidP="00392B89">
      <w:pPr>
        <w:spacing w:line="360" w:lineRule="auto"/>
        <w:jc w:val="both"/>
        <w:divId w:val="1730952915"/>
        <w:rPr>
          <w:rFonts w:ascii="Arial" w:eastAsia="Times New Roman" w:hAnsi="Arial" w:cs="Arial"/>
          <w:color w:val="000000" w:themeColor="text1"/>
        </w:rPr>
      </w:pPr>
    </w:p>
    <w:p w14:paraId="6DC657B0" w14:textId="77777777" w:rsidR="00C35234" w:rsidRPr="00392B89" w:rsidRDefault="00C35234" w:rsidP="00392B89">
      <w:pPr>
        <w:spacing w:line="360" w:lineRule="auto"/>
        <w:jc w:val="both"/>
        <w:divId w:val="1730952915"/>
        <w:rPr>
          <w:rFonts w:ascii="Arial" w:hAnsi="Arial" w:cs="Arial"/>
          <w:color w:val="000000" w:themeColor="text1"/>
        </w:rPr>
      </w:pPr>
      <w:r w:rsidRPr="00392B89">
        <w:rPr>
          <w:rFonts w:ascii="Arial" w:hAnsi="Arial" w:cs="Arial"/>
          <w:color w:val="000000" w:themeColor="text1"/>
        </w:rPr>
        <w:t>Technology factors have become crucial in shaping the operations and customer service offerings of businesses (Oliveira and Martins, 2010). As a highly dynamic and competitive industry, airline companies must remain cognizant of the latest technological developments to ensure their operation and customer experience optimality. Failure to do so could lead to a loss of competitiveness and lower levels of customer satisfaction and loyalty.</w:t>
      </w:r>
    </w:p>
    <w:p w14:paraId="6D1EE795" w14:textId="77777777" w:rsidR="00C35234" w:rsidRPr="00392B89" w:rsidRDefault="00C35234" w:rsidP="00392B89">
      <w:pPr>
        <w:spacing w:line="360" w:lineRule="auto"/>
        <w:jc w:val="both"/>
        <w:divId w:val="1730952915"/>
        <w:rPr>
          <w:rFonts w:ascii="Arial" w:eastAsia="Times New Roman" w:hAnsi="Arial" w:cs="Arial"/>
          <w:color w:val="000000" w:themeColor="text1"/>
        </w:rPr>
      </w:pPr>
    </w:p>
    <w:p w14:paraId="55A727A7" w14:textId="77777777" w:rsidR="00C35234" w:rsidRPr="00392B89" w:rsidRDefault="00C35234" w:rsidP="00392B89">
      <w:pPr>
        <w:spacing w:line="360" w:lineRule="auto"/>
        <w:jc w:val="both"/>
        <w:divId w:val="1730952915"/>
        <w:rPr>
          <w:rFonts w:ascii="Arial" w:hAnsi="Arial" w:cs="Arial"/>
          <w:color w:val="000000" w:themeColor="text1"/>
        </w:rPr>
      </w:pPr>
      <w:r w:rsidRPr="00392B89">
        <w:rPr>
          <w:rFonts w:ascii="Arial" w:hAnsi="Arial" w:cs="Arial"/>
          <w:color w:val="000000" w:themeColor="text1"/>
        </w:rPr>
        <w:t>One key tendency to consider is the rapid advancement of artificial intelligence (AI) and machine learning technologies. These technologies have significant implications for various aspects of airline operations, including flight planning, baggage handling, and HR management. Moreover, the adoption of AI-powered chatbots and virtual assistants has been identified as key in contemporary CRM (Enholm et al., 2022). Such tools can provide customers with personalized assistance, address frequently asked questions, and handle routine inquiries, freeing up customer service representatives to address more complex issues. Therefore, these technologies can allow organizations to offer superior customer experiences.</w:t>
      </w:r>
    </w:p>
    <w:p w14:paraId="08A91A7F" w14:textId="77777777" w:rsidR="00C35234" w:rsidRPr="00392B89" w:rsidRDefault="00C35234" w:rsidP="00392B89">
      <w:pPr>
        <w:spacing w:line="360" w:lineRule="auto"/>
        <w:jc w:val="both"/>
        <w:divId w:val="1730952915"/>
        <w:rPr>
          <w:rFonts w:ascii="Arial" w:eastAsia="Times New Roman" w:hAnsi="Arial" w:cs="Arial"/>
          <w:color w:val="000000" w:themeColor="text1"/>
        </w:rPr>
      </w:pPr>
    </w:p>
    <w:p w14:paraId="5A6A3208" w14:textId="77777777" w:rsidR="00C35234" w:rsidRPr="00161F96" w:rsidRDefault="00C35234" w:rsidP="002022BB">
      <w:pPr>
        <w:spacing w:line="360" w:lineRule="auto"/>
        <w:jc w:val="both"/>
        <w:divId w:val="1730952915"/>
        <w:rPr>
          <w:rFonts w:ascii="Arial" w:hAnsi="Arial" w:cs="Arial"/>
          <w:color w:val="000000" w:themeColor="text1"/>
        </w:rPr>
      </w:pPr>
      <w:r w:rsidRPr="00392B89">
        <w:rPr>
          <w:rFonts w:ascii="Arial" w:hAnsi="Arial" w:cs="Arial"/>
          <w:color w:val="000000" w:themeColor="text1"/>
        </w:rPr>
        <w:t xml:space="preserve">Mobile technology is another important </w:t>
      </w:r>
      <w:proofErr w:type="gramStart"/>
      <w:r w:rsidRPr="00392B89">
        <w:rPr>
          <w:rFonts w:ascii="Arial" w:hAnsi="Arial" w:cs="Arial"/>
          <w:color w:val="000000" w:themeColor="text1"/>
        </w:rPr>
        <w:t>technology</w:t>
      </w:r>
      <w:proofErr w:type="gramEnd"/>
      <w:r w:rsidRPr="00392B89">
        <w:rPr>
          <w:rFonts w:ascii="Arial" w:hAnsi="Arial" w:cs="Arial"/>
          <w:color w:val="000000" w:themeColor="text1"/>
        </w:rPr>
        <w:t xml:space="preserve"> factor. As per the statistical agency Statista, by 2027, online sales will constitute 74% of the travel and tourism sector revenue, with a growing proportion of these sales being made via a mobile device (Statista, 2022). The usage of smartphones and tablets offers customers convenience and allows them to access features such as real-time flight information, mobile check-in, and travel updates receipt.</w:t>
      </w:r>
      <w:r w:rsidRPr="005B4097">
        <w:rPr>
          <w:rFonts w:ascii="Times New Roman" w:hAnsi="Times New Roman" w:cs="Times New Roman"/>
          <w:color w:val="000000" w:themeColor="text1"/>
          <w:sz w:val="24"/>
          <w:szCs w:val="24"/>
        </w:rPr>
        <w:t xml:space="preserve"> </w:t>
      </w:r>
      <w:r w:rsidRPr="00161F96">
        <w:rPr>
          <w:rFonts w:ascii="Arial" w:hAnsi="Arial" w:cs="Arial"/>
          <w:color w:val="000000" w:themeColor="text1"/>
        </w:rPr>
        <w:t>Thus, by ensuring that their mobile platforms are user-friendly, secure, and provide customers with</w:t>
      </w:r>
      <w:r w:rsidRPr="005B4097">
        <w:rPr>
          <w:rFonts w:ascii="Times New Roman" w:hAnsi="Times New Roman" w:cs="Times New Roman"/>
          <w:color w:val="000000" w:themeColor="text1"/>
          <w:sz w:val="24"/>
          <w:szCs w:val="24"/>
        </w:rPr>
        <w:t xml:space="preserve"> </w:t>
      </w:r>
      <w:r w:rsidRPr="00161F96">
        <w:rPr>
          <w:rFonts w:ascii="Arial" w:hAnsi="Arial" w:cs="Arial"/>
          <w:color w:val="000000" w:themeColor="text1"/>
        </w:rPr>
        <w:lastRenderedPageBreak/>
        <w:t>easy access to the information they need, airlines can enhance their customer service and ensure that they stay competitive in the market.</w:t>
      </w:r>
    </w:p>
    <w:p w14:paraId="370E4A14" w14:textId="77777777" w:rsidR="00C35234" w:rsidRPr="00161F96" w:rsidRDefault="00C35234" w:rsidP="002022BB">
      <w:pPr>
        <w:spacing w:line="360" w:lineRule="auto"/>
        <w:jc w:val="both"/>
        <w:divId w:val="1730952915"/>
        <w:rPr>
          <w:rFonts w:ascii="Arial" w:eastAsia="Times New Roman" w:hAnsi="Arial" w:cs="Arial"/>
          <w:color w:val="000000" w:themeColor="text1"/>
        </w:rPr>
      </w:pPr>
    </w:p>
    <w:p w14:paraId="3A3CADB1" w14:textId="77777777" w:rsidR="00C35234" w:rsidRPr="00161F96" w:rsidRDefault="00C35234" w:rsidP="002022BB">
      <w:pPr>
        <w:spacing w:line="360" w:lineRule="auto"/>
        <w:jc w:val="both"/>
        <w:divId w:val="1730952915"/>
        <w:rPr>
          <w:rFonts w:ascii="Arial" w:hAnsi="Arial" w:cs="Arial"/>
          <w:color w:val="000000" w:themeColor="text1"/>
        </w:rPr>
      </w:pPr>
      <w:r w:rsidRPr="00161F96">
        <w:rPr>
          <w:rFonts w:ascii="Arial" w:hAnsi="Arial" w:cs="Arial"/>
          <w:color w:val="000000" w:themeColor="text1"/>
        </w:rPr>
        <w:t>Moreover, another important technology-related factor regards cybersecurity whose significance in business has been highlighted in various reports, such as the 2021 Global Risk Report by the World Economic Forum, whereby cyberattacks were identified as one of the most significant risks faced by businesses (World Economic Forum, 2021). Cyberattacks could compromise the security of customer data and lead to financial losses, tarnishing a company's reputation for high-quality services and positive customer experiences.</w:t>
      </w:r>
    </w:p>
    <w:p w14:paraId="44E043A1" w14:textId="77777777" w:rsidR="00C35234" w:rsidRPr="00161F96" w:rsidRDefault="00C35234" w:rsidP="002022BB">
      <w:pPr>
        <w:spacing w:line="360" w:lineRule="auto"/>
        <w:jc w:val="both"/>
        <w:divId w:val="1730952915"/>
        <w:rPr>
          <w:rFonts w:ascii="Arial" w:eastAsia="Times New Roman" w:hAnsi="Arial" w:cs="Arial"/>
          <w:color w:val="000000" w:themeColor="text1"/>
        </w:rPr>
      </w:pPr>
    </w:p>
    <w:p w14:paraId="7B2E7572" w14:textId="3BF84B7B" w:rsidR="00D417D4" w:rsidRPr="00161F96" w:rsidRDefault="00D417D4" w:rsidP="002022BB">
      <w:pPr>
        <w:pStyle w:val="Heading2"/>
        <w:spacing w:line="360" w:lineRule="auto"/>
        <w:jc w:val="both"/>
        <w:divId w:val="1730952915"/>
        <w:rPr>
          <w:rFonts w:ascii="Arial" w:hAnsi="Arial" w:cs="Arial"/>
          <w:color w:val="000000" w:themeColor="text1"/>
          <w:sz w:val="22"/>
          <w:szCs w:val="22"/>
          <w:u w:val="single"/>
        </w:rPr>
      </w:pPr>
      <w:bookmarkStart w:id="13" w:name="_Toc131657696"/>
      <w:r w:rsidRPr="00161F96">
        <w:rPr>
          <w:rFonts w:ascii="Arial" w:hAnsi="Arial" w:cs="Arial"/>
          <w:color w:val="000000" w:themeColor="text1"/>
          <w:sz w:val="22"/>
          <w:szCs w:val="22"/>
          <w:u w:val="single"/>
        </w:rPr>
        <w:t>Environmental Factors</w:t>
      </w:r>
      <w:bookmarkEnd w:id="13"/>
      <w:r w:rsidRPr="00161F96">
        <w:rPr>
          <w:rFonts w:ascii="Arial" w:hAnsi="Arial" w:cs="Arial"/>
          <w:color w:val="000000" w:themeColor="text1"/>
          <w:sz w:val="22"/>
          <w:szCs w:val="22"/>
          <w:u w:val="single"/>
        </w:rPr>
        <w:t> </w:t>
      </w:r>
    </w:p>
    <w:p w14:paraId="405C8EAD" w14:textId="77777777" w:rsidR="00D417D4" w:rsidRPr="00161F96" w:rsidRDefault="00D417D4" w:rsidP="002022BB">
      <w:pPr>
        <w:spacing w:line="360" w:lineRule="auto"/>
        <w:jc w:val="both"/>
        <w:divId w:val="1730952915"/>
        <w:rPr>
          <w:rFonts w:ascii="Arial" w:eastAsia="Times New Roman" w:hAnsi="Arial" w:cs="Arial"/>
          <w:color w:val="000000" w:themeColor="text1"/>
        </w:rPr>
      </w:pPr>
    </w:p>
    <w:p w14:paraId="39DA4ADB" w14:textId="77777777" w:rsidR="00D417D4" w:rsidRPr="00161F96" w:rsidRDefault="00D417D4" w:rsidP="002022BB">
      <w:pPr>
        <w:spacing w:line="360" w:lineRule="auto"/>
        <w:jc w:val="both"/>
        <w:divId w:val="1730952915"/>
        <w:rPr>
          <w:rFonts w:ascii="Arial" w:hAnsi="Arial" w:cs="Arial"/>
          <w:color w:val="000000" w:themeColor="text1"/>
        </w:rPr>
      </w:pPr>
      <w:r w:rsidRPr="00161F96">
        <w:rPr>
          <w:rFonts w:ascii="Arial" w:hAnsi="Arial" w:cs="Arial"/>
          <w:color w:val="000000" w:themeColor="text1"/>
        </w:rPr>
        <w:t>Environmental factors are increasingly being recognized as key in business management (Tikhonov and Zelentsova, 2021). </w:t>
      </w:r>
    </w:p>
    <w:p w14:paraId="06767C65" w14:textId="77777777" w:rsidR="00D417D4" w:rsidRPr="00161F96" w:rsidRDefault="00D417D4" w:rsidP="002022BB">
      <w:pPr>
        <w:spacing w:line="360" w:lineRule="auto"/>
        <w:jc w:val="both"/>
        <w:divId w:val="1730952915"/>
        <w:rPr>
          <w:rFonts w:ascii="Arial" w:eastAsia="Times New Roman" w:hAnsi="Arial" w:cs="Arial"/>
          <w:color w:val="000000" w:themeColor="text1"/>
        </w:rPr>
      </w:pPr>
    </w:p>
    <w:p w14:paraId="0A8ED116" w14:textId="77777777" w:rsidR="00D417D4" w:rsidRPr="00161F96" w:rsidRDefault="00D417D4" w:rsidP="002022BB">
      <w:pPr>
        <w:spacing w:line="360" w:lineRule="auto"/>
        <w:jc w:val="both"/>
        <w:divId w:val="1730952915"/>
        <w:rPr>
          <w:rFonts w:ascii="Arial" w:hAnsi="Arial" w:cs="Arial"/>
          <w:color w:val="000000" w:themeColor="text1"/>
        </w:rPr>
      </w:pPr>
      <w:r w:rsidRPr="00161F96">
        <w:rPr>
          <w:rFonts w:ascii="Arial" w:hAnsi="Arial" w:cs="Arial"/>
          <w:color w:val="000000" w:themeColor="text1"/>
        </w:rPr>
        <w:t>Climate change is one of the most significant environmental factors affecting BA. The airline industry is a significant contributor to greenhouse gas emissions, which are a leading cause of climate change (Leal et al., 2020). As a result, the industry faces increasing pressure to reduce its carbon footprint, and it is imperative for BA to implement appropriate emission reduction measures. A commitment to reducing its carbon footprint can have a positive impact on the company’s reputation among environmentally conscious customers. </w:t>
      </w:r>
    </w:p>
    <w:p w14:paraId="23F7FAC8" w14:textId="77777777" w:rsidR="00D417D4" w:rsidRPr="00161F96" w:rsidRDefault="00D417D4" w:rsidP="002022BB">
      <w:pPr>
        <w:spacing w:line="360" w:lineRule="auto"/>
        <w:jc w:val="both"/>
        <w:divId w:val="1730952915"/>
        <w:rPr>
          <w:rFonts w:ascii="Arial" w:eastAsia="Times New Roman" w:hAnsi="Arial" w:cs="Arial"/>
          <w:color w:val="000000" w:themeColor="text1"/>
        </w:rPr>
      </w:pPr>
    </w:p>
    <w:p w14:paraId="7B5C9090" w14:textId="77777777" w:rsidR="00D417D4" w:rsidRPr="00161F96" w:rsidRDefault="00D417D4" w:rsidP="002022BB">
      <w:pPr>
        <w:spacing w:line="360" w:lineRule="auto"/>
        <w:jc w:val="both"/>
        <w:divId w:val="1730952915"/>
        <w:rPr>
          <w:rFonts w:ascii="Arial" w:hAnsi="Arial" w:cs="Arial"/>
          <w:color w:val="000000" w:themeColor="text1"/>
        </w:rPr>
      </w:pPr>
      <w:r w:rsidRPr="00161F96">
        <w:rPr>
          <w:rFonts w:ascii="Arial" w:hAnsi="Arial" w:cs="Arial"/>
          <w:color w:val="000000" w:themeColor="text1"/>
        </w:rPr>
        <w:t>Moreover, the airline industry also generates a significant amount of waste, including food waste, cabin waste, and cargo waste. BA's efforts to reduce waste generation and improve waste management can demonstrate the airline's commitment to sustainability, which can also foster its positive image and enhance customer loyalty. </w:t>
      </w:r>
    </w:p>
    <w:p w14:paraId="2922D036" w14:textId="77777777" w:rsidR="00D417D4" w:rsidRPr="00161F96" w:rsidRDefault="00D417D4" w:rsidP="002022BB">
      <w:pPr>
        <w:spacing w:line="360" w:lineRule="auto"/>
        <w:jc w:val="both"/>
        <w:divId w:val="1730952915"/>
        <w:rPr>
          <w:rFonts w:ascii="Arial" w:eastAsia="Times New Roman" w:hAnsi="Arial" w:cs="Arial"/>
          <w:color w:val="000000" w:themeColor="text1"/>
        </w:rPr>
      </w:pPr>
    </w:p>
    <w:p w14:paraId="379A70AC" w14:textId="77777777" w:rsidR="00D417D4" w:rsidRDefault="00D417D4" w:rsidP="002022BB">
      <w:pPr>
        <w:spacing w:line="360" w:lineRule="auto"/>
        <w:jc w:val="both"/>
        <w:divId w:val="1730952915"/>
        <w:rPr>
          <w:rFonts w:ascii="Arial" w:hAnsi="Arial" w:cs="Arial"/>
          <w:color w:val="000000" w:themeColor="text1"/>
        </w:rPr>
      </w:pPr>
      <w:r w:rsidRPr="00161F96">
        <w:rPr>
          <w:rFonts w:ascii="Arial" w:hAnsi="Arial" w:cs="Arial"/>
          <w:color w:val="000000" w:themeColor="text1"/>
        </w:rPr>
        <w:t>Lastly, weather events such as storms, hurricanes, and snow can disrupt airline operations and lead to flight cancellations and delays, which can negatively affect customer satisfaction. Therefore, effective contingency plans are required to ensure the optimal management of such disruptions, and to enable the airline to maintain customer satisfaction even in the face of setbacks.</w:t>
      </w:r>
    </w:p>
    <w:p w14:paraId="6317757C" w14:textId="77777777" w:rsidR="002022BB" w:rsidRDefault="002022BB" w:rsidP="002022BB">
      <w:pPr>
        <w:spacing w:line="360" w:lineRule="auto"/>
        <w:jc w:val="both"/>
        <w:divId w:val="1730952915"/>
        <w:rPr>
          <w:rFonts w:ascii="Arial" w:hAnsi="Arial" w:cs="Arial"/>
          <w:color w:val="000000" w:themeColor="text1"/>
        </w:rPr>
      </w:pPr>
    </w:p>
    <w:p w14:paraId="4A97E858" w14:textId="77777777" w:rsidR="002022BB" w:rsidRPr="00161F96" w:rsidRDefault="002022BB" w:rsidP="002022BB">
      <w:pPr>
        <w:spacing w:line="360" w:lineRule="auto"/>
        <w:jc w:val="both"/>
        <w:divId w:val="1730952915"/>
        <w:rPr>
          <w:rFonts w:ascii="Arial" w:hAnsi="Arial" w:cs="Arial"/>
          <w:color w:val="000000" w:themeColor="text1"/>
        </w:rPr>
      </w:pPr>
    </w:p>
    <w:p w14:paraId="14A4FF4A" w14:textId="77777777" w:rsidR="00D417D4" w:rsidRPr="00161F96" w:rsidRDefault="00D417D4" w:rsidP="002022BB">
      <w:pPr>
        <w:spacing w:line="360" w:lineRule="auto"/>
        <w:jc w:val="both"/>
        <w:divId w:val="1730952915"/>
        <w:rPr>
          <w:rFonts w:ascii="Arial" w:eastAsia="Times New Roman" w:hAnsi="Arial" w:cs="Arial"/>
          <w:color w:val="000000" w:themeColor="text1"/>
        </w:rPr>
      </w:pPr>
    </w:p>
    <w:p w14:paraId="6A8F59A4" w14:textId="638C8EBA" w:rsidR="00C35234" w:rsidRPr="00DD4FF8" w:rsidRDefault="00C35234" w:rsidP="00DD4FF8">
      <w:pPr>
        <w:pStyle w:val="Heading2"/>
        <w:spacing w:line="360" w:lineRule="auto"/>
        <w:jc w:val="both"/>
        <w:divId w:val="1730952915"/>
        <w:rPr>
          <w:rFonts w:ascii="Arial" w:hAnsi="Arial" w:cs="Arial"/>
          <w:color w:val="000000" w:themeColor="text1"/>
          <w:sz w:val="22"/>
          <w:szCs w:val="22"/>
          <w:u w:val="single"/>
        </w:rPr>
      </w:pPr>
      <w:bookmarkStart w:id="14" w:name="_Toc131657697"/>
      <w:r w:rsidRPr="00DD4FF8">
        <w:rPr>
          <w:rFonts w:ascii="Arial" w:hAnsi="Arial" w:cs="Arial"/>
          <w:color w:val="000000" w:themeColor="text1"/>
          <w:sz w:val="22"/>
          <w:szCs w:val="22"/>
          <w:u w:val="single"/>
        </w:rPr>
        <w:lastRenderedPageBreak/>
        <w:t>Legal Factors</w:t>
      </w:r>
      <w:bookmarkEnd w:id="14"/>
    </w:p>
    <w:p w14:paraId="186EE6D6" w14:textId="77777777" w:rsidR="00C35234" w:rsidRPr="00DD4FF8" w:rsidRDefault="00C35234" w:rsidP="00DD4FF8">
      <w:pPr>
        <w:spacing w:line="360" w:lineRule="auto"/>
        <w:jc w:val="both"/>
        <w:divId w:val="1730952915"/>
        <w:rPr>
          <w:rFonts w:ascii="Arial" w:eastAsia="Times New Roman" w:hAnsi="Arial" w:cs="Arial"/>
          <w:color w:val="000000" w:themeColor="text1"/>
        </w:rPr>
      </w:pPr>
    </w:p>
    <w:p w14:paraId="719A55B0" w14:textId="77777777" w:rsidR="00C35234" w:rsidRPr="00DD4FF8" w:rsidRDefault="00C35234" w:rsidP="00DD4FF8">
      <w:pPr>
        <w:spacing w:line="360" w:lineRule="auto"/>
        <w:jc w:val="both"/>
        <w:divId w:val="1730952915"/>
        <w:rPr>
          <w:rFonts w:ascii="Arial" w:hAnsi="Arial" w:cs="Arial"/>
          <w:color w:val="000000" w:themeColor="text1"/>
        </w:rPr>
      </w:pPr>
      <w:r w:rsidRPr="00DD4FF8">
        <w:rPr>
          <w:rFonts w:ascii="Arial" w:hAnsi="Arial" w:cs="Arial"/>
          <w:color w:val="000000" w:themeColor="text1"/>
        </w:rPr>
        <w:t>Companies should adhere to a range of regulations regarding different aspects of their operations. Failure to comply with these regulations can result in fines, diminishing the available resources for innovations, quality processes monitoring and development. Moreover, it can lead to reputational damage that has an adverse impact on customers’ perception of the company's value, as well as cause their dissatisfaction. </w:t>
      </w:r>
    </w:p>
    <w:p w14:paraId="48D638BF" w14:textId="77777777" w:rsidR="00C35234" w:rsidRPr="00DD4FF8" w:rsidRDefault="00C35234" w:rsidP="00DD4FF8">
      <w:pPr>
        <w:spacing w:line="360" w:lineRule="auto"/>
        <w:jc w:val="both"/>
        <w:divId w:val="1730952915"/>
        <w:rPr>
          <w:rFonts w:ascii="Arial" w:eastAsia="Times New Roman" w:hAnsi="Arial" w:cs="Arial"/>
          <w:color w:val="000000" w:themeColor="text1"/>
        </w:rPr>
      </w:pPr>
    </w:p>
    <w:p w14:paraId="5D4BE24F" w14:textId="77777777" w:rsidR="00C35234" w:rsidRPr="00DD4FF8" w:rsidRDefault="00C35234" w:rsidP="00DD4FF8">
      <w:pPr>
        <w:spacing w:line="360" w:lineRule="auto"/>
        <w:jc w:val="both"/>
        <w:divId w:val="1730952915"/>
        <w:rPr>
          <w:rFonts w:ascii="Arial" w:hAnsi="Arial" w:cs="Arial"/>
          <w:color w:val="000000" w:themeColor="text1"/>
        </w:rPr>
      </w:pPr>
      <w:r w:rsidRPr="00DD4FF8">
        <w:rPr>
          <w:rFonts w:ascii="Arial" w:hAnsi="Arial" w:cs="Arial"/>
          <w:color w:val="000000" w:themeColor="text1"/>
        </w:rPr>
        <w:t>For BA, compliance with aviation regulations is essential to ensure the safety and security of customers, as well as to provide an uninterrupted and pleasant travel experience. Any non-compliance with these regulations can lead to flight cancellations, delays and other issues which can significantly impact the customer experience.</w:t>
      </w:r>
    </w:p>
    <w:p w14:paraId="4335D242" w14:textId="77777777" w:rsidR="00C35234" w:rsidRPr="00DD4FF8" w:rsidRDefault="00C35234" w:rsidP="00DD4FF8">
      <w:pPr>
        <w:spacing w:line="360" w:lineRule="auto"/>
        <w:jc w:val="both"/>
        <w:divId w:val="1730952915"/>
        <w:rPr>
          <w:rFonts w:ascii="Arial" w:eastAsia="Times New Roman" w:hAnsi="Arial" w:cs="Arial"/>
          <w:color w:val="000000" w:themeColor="text1"/>
        </w:rPr>
      </w:pPr>
    </w:p>
    <w:p w14:paraId="02CFF47D" w14:textId="77777777" w:rsidR="00C35234" w:rsidRPr="00DD4FF8" w:rsidRDefault="00C35234" w:rsidP="00DD4FF8">
      <w:pPr>
        <w:spacing w:line="360" w:lineRule="auto"/>
        <w:jc w:val="both"/>
        <w:divId w:val="1730952915"/>
        <w:rPr>
          <w:rFonts w:ascii="Arial" w:hAnsi="Arial" w:cs="Arial"/>
          <w:color w:val="000000" w:themeColor="text1"/>
        </w:rPr>
      </w:pPr>
      <w:r w:rsidRPr="00DD4FF8">
        <w:rPr>
          <w:rFonts w:ascii="Arial" w:hAnsi="Arial" w:cs="Arial"/>
          <w:color w:val="000000" w:themeColor="text1"/>
        </w:rPr>
        <w:t>Consumer protection laws are also critical, as their compliance ensures that customers are treated fairly and that any inconvenience or discomfort caused is adequately addressed, fostering a positive customer experience. For example, the EU Regulation 261/2004 provides protection to passengers in cases of flight cancellations, delays, and denied boarding, entitling them to compensation, refunds, and assistance such as food, drinks, and accommodation, depending on the circumstances of the flight disruption (Balfour, 2010). </w:t>
      </w:r>
    </w:p>
    <w:p w14:paraId="7EE30FF6" w14:textId="77777777" w:rsidR="00C35234" w:rsidRPr="00DD4FF8" w:rsidRDefault="00C35234" w:rsidP="00DD4FF8">
      <w:pPr>
        <w:spacing w:line="360" w:lineRule="auto"/>
        <w:jc w:val="both"/>
        <w:divId w:val="1730952915"/>
        <w:rPr>
          <w:rFonts w:ascii="Arial" w:eastAsia="Times New Roman" w:hAnsi="Arial" w:cs="Arial"/>
          <w:color w:val="000000" w:themeColor="text1"/>
        </w:rPr>
      </w:pPr>
    </w:p>
    <w:p w14:paraId="67E8452E" w14:textId="77777777" w:rsidR="00C35234" w:rsidRPr="00DD4FF8" w:rsidRDefault="00C35234" w:rsidP="00DD4FF8">
      <w:pPr>
        <w:spacing w:line="360" w:lineRule="auto"/>
        <w:jc w:val="both"/>
        <w:divId w:val="1730952915"/>
        <w:rPr>
          <w:rFonts w:ascii="Arial" w:hAnsi="Arial" w:cs="Arial"/>
          <w:color w:val="000000" w:themeColor="text1"/>
        </w:rPr>
      </w:pPr>
      <w:r w:rsidRPr="00DD4FF8">
        <w:rPr>
          <w:rFonts w:ascii="Arial" w:hAnsi="Arial" w:cs="Arial"/>
          <w:color w:val="000000" w:themeColor="text1"/>
        </w:rPr>
        <w:t>Furthermore, a crucial element in ensuring the high quality of customer service is the adherence to employment legislation, as it ensures the maintenance of a safe and healthy work environment which facilitates the provision of high-quality customer service, as well as contributes to the positive image of an organization (Moran, 2008).</w:t>
      </w:r>
    </w:p>
    <w:p w14:paraId="54B2ED5F" w14:textId="77777777" w:rsidR="00C35234" w:rsidRPr="005B4097" w:rsidRDefault="00C35234" w:rsidP="00347C53">
      <w:pPr>
        <w:spacing w:line="360" w:lineRule="auto"/>
        <w:divId w:val="1730952915"/>
        <w:rPr>
          <w:rFonts w:ascii="Times New Roman" w:eastAsia="Times New Roman" w:hAnsi="Times New Roman" w:cs="Times New Roman"/>
          <w:color w:val="000000" w:themeColor="text1"/>
          <w:sz w:val="24"/>
          <w:szCs w:val="24"/>
        </w:rPr>
      </w:pPr>
    </w:p>
    <w:p w14:paraId="6E5DBA2A" w14:textId="3B12738C" w:rsidR="00C35234" w:rsidRPr="00DD4FF8" w:rsidRDefault="00C35234" w:rsidP="0086034B">
      <w:pPr>
        <w:pStyle w:val="Heading1"/>
        <w:jc w:val="both"/>
        <w:divId w:val="1730952915"/>
        <w:rPr>
          <w:color w:val="000000" w:themeColor="text1"/>
          <w:sz w:val="22"/>
          <w:szCs w:val="22"/>
        </w:rPr>
      </w:pPr>
      <w:bookmarkStart w:id="15" w:name="_Toc131657698"/>
      <w:r w:rsidRPr="00DD4FF8">
        <w:rPr>
          <w:color w:val="000000" w:themeColor="text1"/>
          <w:sz w:val="22"/>
          <w:szCs w:val="22"/>
        </w:rPr>
        <w:t>Porter’s Five Forces Analysis</w:t>
      </w:r>
      <w:bookmarkEnd w:id="15"/>
    </w:p>
    <w:p w14:paraId="1CBBC928" w14:textId="77777777" w:rsidR="00C35234" w:rsidRPr="00DD4FF8" w:rsidRDefault="00C35234" w:rsidP="0086034B">
      <w:pPr>
        <w:spacing w:line="360" w:lineRule="auto"/>
        <w:jc w:val="both"/>
        <w:divId w:val="1730952915"/>
        <w:rPr>
          <w:rFonts w:ascii="Arial" w:eastAsia="Times New Roman" w:hAnsi="Arial" w:cs="Arial"/>
          <w:color w:val="000000" w:themeColor="text1"/>
        </w:rPr>
      </w:pPr>
    </w:p>
    <w:p w14:paraId="6B20CC96" w14:textId="77777777" w:rsidR="00C35234" w:rsidRPr="00DD4FF8" w:rsidRDefault="00C35234" w:rsidP="0086034B">
      <w:pPr>
        <w:spacing w:line="360" w:lineRule="auto"/>
        <w:jc w:val="both"/>
        <w:divId w:val="1730952915"/>
        <w:rPr>
          <w:rFonts w:ascii="Arial" w:hAnsi="Arial" w:cs="Arial"/>
          <w:color w:val="000000" w:themeColor="text1"/>
        </w:rPr>
      </w:pPr>
      <w:r w:rsidRPr="00DD4FF8">
        <w:rPr>
          <w:rFonts w:ascii="Arial" w:hAnsi="Arial" w:cs="Arial"/>
          <w:color w:val="000000" w:themeColor="text1"/>
        </w:rPr>
        <w:t>Porter's Five Forces Analysis is a widely recognized framework developed by Michael Porter in 1979, which provides a comprehensive analysis of the competitive forces that shape an industry's structure and profitability. The examination of the five factors that constitute this framework would further contribute to the development of an effective CRM strategy that facilitates the accomplishment of continuous business prosperity (Dobbs, 2014).</w:t>
      </w:r>
    </w:p>
    <w:p w14:paraId="64557427" w14:textId="77777777" w:rsidR="00C35234" w:rsidRPr="005B4097" w:rsidRDefault="00C35234" w:rsidP="0086034B">
      <w:pPr>
        <w:spacing w:line="360" w:lineRule="auto"/>
        <w:jc w:val="both"/>
        <w:divId w:val="1730952915"/>
        <w:rPr>
          <w:rFonts w:ascii="Times New Roman" w:eastAsia="Times New Roman" w:hAnsi="Times New Roman" w:cs="Times New Roman"/>
          <w:color w:val="000000" w:themeColor="text1"/>
          <w:sz w:val="24"/>
          <w:szCs w:val="24"/>
        </w:rPr>
      </w:pPr>
      <w:r w:rsidRPr="00DD4FF8">
        <w:rPr>
          <w:rFonts w:ascii="Arial" w:eastAsia="Times New Roman" w:hAnsi="Arial" w:cs="Arial"/>
          <w:color w:val="000000" w:themeColor="text1"/>
        </w:rPr>
        <w:br/>
      </w:r>
    </w:p>
    <w:p w14:paraId="3D55D81B" w14:textId="77777777" w:rsidR="00C35234" w:rsidRPr="0086034B" w:rsidRDefault="00C35234" w:rsidP="0086034B">
      <w:pPr>
        <w:numPr>
          <w:ilvl w:val="0"/>
          <w:numId w:val="19"/>
        </w:numPr>
        <w:spacing w:line="360" w:lineRule="auto"/>
        <w:jc w:val="both"/>
        <w:textAlignment w:val="baseline"/>
        <w:divId w:val="1730952915"/>
        <w:rPr>
          <w:rFonts w:ascii="Arial" w:hAnsi="Arial" w:cs="Arial"/>
          <w:color w:val="000000" w:themeColor="text1"/>
        </w:rPr>
      </w:pPr>
      <w:r w:rsidRPr="0086034B">
        <w:rPr>
          <w:rFonts w:ascii="Arial" w:hAnsi="Arial" w:cs="Arial"/>
          <w:color w:val="000000" w:themeColor="text1"/>
        </w:rPr>
        <w:t>Threat of New Entrants: The airline industry is highly capital-intensive, with high barriers to entry due to the significant investment required to purchase and maintain</w:t>
      </w:r>
      <w:r w:rsidRPr="005B4097">
        <w:rPr>
          <w:rFonts w:ascii="Times New Roman" w:hAnsi="Times New Roman" w:cs="Times New Roman"/>
          <w:color w:val="000000" w:themeColor="text1"/>
          <w:sz w:val="24"/>
          <w:szCs w:val="24"/>
        </w:rPr>
        <w:t xml:space="preserve"> </w:t>
      </w:r>
      <w:r w:rsidRPr="0086034B">
        <w:rPr>
          <w:rFonts w:ascii="Arial" w:hAnsi="Arial" w:cs="Arial"/>
          <w:color w:val="000000" w:themeColor="text1"/>
        </w:rPr>
        <w:lastRenderedPageBreak/>
        <w:t>aircraft, as well as the need for extensive regulatory approvals. However, with the rise of low-cost carriers, there is an increased threat of new entrants, which could impact BA's market share and customer service offerings.</w:t>
      </w:r>
    </w:p>
    <w:p w14:paraId="215058C8" w14:textId="77777777" w:rsidR="00C35234" w:rsidRPr="0086034B" w:rsidRDefault="00C35234" w:rsidP="0086034B">
      <w:pPr>
        <w:spacing w:line="360" w:lineRule="auto"/>
        <w:jc w:val="both"/>
        <w:divId w:val="1730952915"/>
        <w:rPr>
          <w:rFonts w:ascii="Arial" w:eastAsia="Times New Roman" w:hAnsi="Arial" w:cs="Arial"/>
          <w:color w:val="000000" w:themeColor="text1"/>
        </w:rPr>
      </w:pPr>
      <w:r w:rsidRPr="0086034B">
        <w:rPr>
          <w:rFonts w:ascii="Arial" w:eastAsia="Times New Roman" w:hAnsi="Arial" w:cs="Arial"/>
          <w:color w:val="000000" w:themeColor="text1"/>
        </w:rPr>
        <w:br/>
      </w:r>
    </w:p>
    <w:p w14:paraId="226AA363" w14:textId="77777777" w:rsidR="00C35234" w:rsidRPr="0086034B" w:rsidRDefault="00C35234" w:rsidP="0086034B">
      <w:pPr>
        <w:numPr>
          <w:ilvl w:val="0"/>
          <w:numId w:val="20"/>
        </w:numPr>
        <w:spacing w:line="360" w:lineRule="auto"/>
        <w:ind w:left="720" w:hanging="360"/>
        <w:jc w:val="both"/>
        <w:textAlignment w:val="baseline"/>
        <w:divId w:val="1730952915"/>
        <w:rPr>
          <w:rFonts w:ascii="Arial" w:hAnsi="Arial" w:cs="Arial"/>
          <w:color w:val="000000" w:themeColor="text1"/>
        </w:rPr>
      </w:pPr>
      <w:r w:rsidRPr="0086034B">
        <w:rPr>
          <w:rFonts w:ascii="Arial" w:hAnsi="Arial" w:cs="Arial"/>
          <w:color w:val="000000" w:themeColor="text1"/>
        </w:rPr>
        <w:t>Bargaining Power of Suppliers: Suppliers in the airline industry, such as aircraft manufacturers and fuel suppliers, have significant bargaining power due to the high switching costs and the limited number of suppliers. This can impact BA's ability to negotiate favourable prices and access the latest technologies, which could have a negative influence on its customer satisfaction.</w:t>
      </w:r>
    </w:p>
    <w:p w14:paraId="700ABF50" w14:textId="77777777" w:rsidR="00C35234" w:rsidRPr="0086034B" w:rsidRDefault="00C35234" w:rsidP="0086034B">
      <w:pPr>
        <w:spacing w:line="360" w:lineRule="auto"/>
        <w:jc w:val="both"/>
        <w:divId w:val="1730952915"/>
        <w:rPr>
          <w:rFonts w:ascii="Arial" w:eastAsia="Times New Roman" w:hAnsi="Arial" w:cs="Arial"/>
          <w:color w:val="000000" w:themeColor="text1"/>
        </w:rPr>
      </w:pPr>
      <w:r w:rsidRPr="0086034B">
        <w:rPr>
          <w:rFonts w:ascii="Arial" w:eastAsia="Times New Roman" w:hAnsi="Arial" w:cs="Arial"/>
          <w:color w:val="000000" w:themeColor="text1"/>
        </w:rPr>
        <w:br/>
      </w:r>
    </w:p>
    <w:p w14:paraId="675A62A9" w14:textId="77777777" w:rsidR="00C35234" w:rsidRPr="0086034B" w:rsidRDefault="00C35234" w:rsidP="0086034B">
      <w:pPr>
        <w:numPr>
          <w:ilvl w:val="0"/>
          <w:numId w:val="21"/>
        </w:numPr>
        <w:spacing w:line="360" w:lineRule="auto"/>
        <w:ind w:left="720" w:hanging="360"/>
        <w:jc w:val="both"/>
        <w:textAlignment w:val="baseline"/>
        <w:divId w:val="1730952915"/>
        <w:rPr>
          <w:rFonts w:ascii="Arial" w:hAnsi="Arial" w:cs="Arial"/>
          <w:color w:val="000000" w:themeColor="text1"/>
        </w:rPr>
      </w:pPr>
      <w:r w:rsidRPr="0086034B">
        <w:rPr>
          <w:rFonts w:ascii="Arial" w:hAnsi="Arial" w:cs="Arial"/>
          <w:color w:val="000000" w:themeColor="text1"/>
        </w:rPr>
        <w:t>Bargaining Power of Buyers: The bargaining power of buyers in the airline industry is relatively high, as customers have a wide range of choices and can easily switch airlines based on factors such as price, route network, and customer service. This places pressure on BA to provide high-quality customer service to retain its customers and maintain its market share.</w:t>
      </w:r>
    </w:p>
    <w:p w14:paraId="1187DE51" w14:textId="77777777" w:rsidR="00C35234" w:rsidRPr="0086034B" w:rsidRDefault="00C35234" w:rsidP="0086034B">
      <w:pPr>
        <w:spacing w:line="360" w:lineRule="auto"/>
        <w:jc w:val="both"/>
        <w:divId w:val="1730952915"/>
        <w:rPr>
          <w:rFonts w:ascii="Arial" w:eastAsia="Times New Roman" w:hAnsi="Arial" w:cs="Arial"/>
          <w:color w:val="000000" w:themeColor="text1"/>
        </w:rPr>
      </w:pPr>
      <w:r w:rsidRPr="0086034B">
        <w:rPr>
          <w:rFonts w:ascii="Arial" w:eastAsia="Times New Roman" w:hAnsi="Arial" w:cs="Arial"/>
          <w:color w:val="000000" w:themeColor="text1"/>
        </w:rPr>
        <w:br/>
      </w:r>
    </w:p>
    <w:p w14:paraId="246872A3" w14:textId="77777777" w:rsidR="00C35234" w:rsidRPr="0086034B" w:rsidRDefault="00C35234" w:rsidP="0086034B">
      <w:pPr>
        <w:numPr>
          <w:ilvl w:val="0"/>
          <w:numId w:val="22"/>
        </w:numPr>
        <w:spacing w:line="360" w:lineRule="auto"/>
        <w:ind w:left="720" w:hanging="360"/>
        <w:jc w:val="both"/>
        <w:textAlignment w:val="baseline"/>
        <w:divId w:val="1730952915"/>
        <w:rPr>
          <w:rFonts w:ascii="Arial" w:hAnsi="Arial" w:cs="Arial"/>
          <w:color w:val="000000" w:themeColor="text1"/>
        </w:rPr>
      </w:pPr>
      <w:r w:rsidRPr="0086034B">
        <w:rPr>
          <w:rFonts w:ascii="Arial" w:hAnsi="Arial" w:cs="Arial"/>
          <w:color w:val="000000" w:themeColor="text1"/>
        </w:rPr>
        <w:t>Threat of Substitutes: The threat of substitutes in the airline industry is relatively low, as there are limited alternative modes of transportation for long-haul international travel. Nonetheless, for short-haul flights, alternative modes of transportation such as rail and road travel can be viable substitutes. This emphasizes the importance for BA to differentiate itself through high-quality customer service offerings to retain its market share.</w:t>
      </w:r>
    </w:p>
    <w:p w14:paraId="5602AD4E" w14:textId="77777777" w:rsidR="00C35234" w:rsidRPr="0086034B" w:rsidRDefault="00C35234" w:rsidP="0086034B">
      <w:pPr>
        <w:spacing w:line="360" w:lineRule="auto"/>
        <w:jc w:val="both"/>
        <w:divId w:val="1730952915"/>
        <w:rPr>
          <w:rFonts w:ascii="Arial" w:eastAsia="Times New Roman" w:hAnsi="Arial" w:cs="Arial"/>
          <w:color w:val="000000" w:themeColor="text1"/>
        </w:rPr>
      </w:pPr>
      <w:r w:rsidRPr="0086034B">
        <w:rPr>
          <w:rFonts w:ascii="Arial" w:eastAsia="Times New Roman" w:hAnsi="Arial" w:cs="Arial"/>
          <w:color w:val="000000" w:themeColor="text1"/>
        </w:rPr>
        <w:br/>
      </w:r>
    </w:p>
    <w:p w14:paraId="3FBF7E39" w14:textId="77777777" w:rsidR="00C35234" w:rsidRPr="0086034B" w:rsidRDefault="00C35234" w:rsidP="0086034B">
      <w:pPr>
        <w:numPr>
          <w:ilvl w:val="0"/>
          <w:numId w:val="23"/>
        </w:numPr>
        <w:spacing w:line="360" w:lineRule="auto"/>
        <w:ind w:left="720" w:hanging="360"/>
        <w:jc w:val="both"/>
        <w:textAlignment w:val="baseline"/>
        <w:divId w:val="1730952915"/>
        <w:rPr>
          <w:rFonts w:ascii="Arial" w:hAnsi="Arial" w:cs="Arial"/>
          <w:color w:val="000000" w:themeColor="text1"/>
        </w:rPr>
      </w:pPr>
      <w:r w:rsidRPr="0086034B">
        <w:rPr>
          <w:rFonts w:ascii="Arial" w:hAnsi="Arial" w:cs="Arial"/>
          <w:color w:val="000000" w:themeColor="text1"/>
        </w:rPr>
        <w:t>Competitive Rivalry: The airline industry is marked by intensive competition, with numerous established players, as well as newly emerging companies that quickly capture market share. This is yet another testament to the significant role of consistently providing exceptional customer service, to attract and retain customers.</w:t>
      </w:r>
    </w:p>
    <w:p w14:paraId="305A3856" w14:textId="77777777" w:rsidR="00C35234" w:rsidRPr="0086034B" w:rsidRDefault="00C35234" w:rsidP="0086034B">
      <w:pPr>
        <w:spacing w:after="240" w:line="360" w:lineRule="auto"/>
        <w:jc w:val="both"/>
        <w:divId w:val="1730952915"/>
        <w:rPr>
          <w:rFonts w:ascii="Arial" w:eastAsia="Times New Roman" w:hAnsi="Arial" w:cs="Arial"/>
          <w:color w:val="000000" w:themeColor="text1"/>
        </w:rPr>
      </w:pPr>
    </w:p>
    <w:p w14:paraId="102FF6BD" w14:textId="5492A3B8" w:rsidR="00C35234" w:rsidRPr="0086034B" w:rsidRDefault="00C35234" w:rsidP="0086034B">
      <w:pPr>
        <w:pStyle w:val="Heading1"/>
        <w:jc w:val="both"/>
        <w:divId w:val="1730952915"/>
        <w:rPr>
          <w:color w:val="000000" w:themeColor="text1"/>
          <w:sz w:val="22"/>
          <w:szCs w:val="22"/>
        </w:rPr>
      </w:pPr>
      <w:bookmarkStart w:id="16" w:name="_Toc131657699"/>
      <w:r w:rsidRPr="0086034B">
        <w:rPr>
          <w:color w:val="000000" w:themeColor="text1"/>
          <w:sz w:val="22"/>
          <w:szCs w:val="22"/>
        </w:rPr>
        <w:t>Quality Competitive Index (QCI)</w:t>
      </w:r>
      <w:bookmarkEnd w:id="16"/>
    </w:p>
    <w:p w14:paraId="1B196CAE" w14:textId="77777777" w:rsidR="00C35234" w:rsidRPr="0086034B" w:rsidRDefault="00C35234" w:rsidP="0086034B">
      <w:pPr>
        <w:spacing w:line="360" w:lineRule="auto"/>
        <w:jc w:val="both"/>
        <w:divId w:val="1730952915"/>
        <w:rPr>
          <w:rFonts w:ascii="Arial" w:eastAsia="Times New Roman" w:hAnsi="Arial" w:cs="Arial"/>
          <w:color w:val="000000" w:themeColor="text1"/>
        </w:rPr>
      </w:pPr>
    </w:p>
    <w:p w14:paraId="396B15A5" w14:textId="77777777" w:rsidR="00C35234" w:rsidRPr="004610B4" w:rsidRDefault="00C35234" w:rsidP="004610B4">
      <w:pPr>
        <w:spacing w:line="360" w:lineRule="auto"/>
        <w:jc w:val="both"/>
        <w:divId w:val="1730952915"/>
        <w:rPr>
          <w:rFonts w:ascii="Arial" w:hAnsi="Arial" w:cs="Arial"/>
          <w:color w:val="000000" w:themeColor="text1"/>
        </w:rPr>
      </w:pPr>
      <w:r w:rsidRPr="0086034B">
        <w:rPr>
          <w:rFonts w:ascii="Arial" w:hAnsi="Arial" w:cs="Arial"/>
          <w:color w:val="000000" w:themeColor="text1"/>
        </w:rPr>
        <w:t>The Quality Competitive Index (QCI) model is a CRM model that emphasizes the importance of both acquiring new customers and retaining existing ones. Unlike other CRM models that</w:t>
      </w:r>
      <w:r w:rsidRPr="005B4097">
        <w:rPr>
          <w:rFonts w:ascii="Times New Roman" w:hAnsi="Times New Roman" w:cs="Times New Roman"/>
          <w:color w:val="000000" w:themeColor="text1"/>
          <w:sz w:val="24"/>
          <w:szCs w:val="24"/>
        </w:rPr>
        <w:t xml:space="preserve"> </w:t>
      </w:r>
      <w:r w:rsidRPr="004610B4">
        <w:rPr>
          <w:rFonts w:ascii="Arial" w:hAnsi="Arial" w:cs="Arial"/>
          <w:color w:val="000000" w:themeColor="text1"/>
        </w:rPr>
        <w:lastRenderedPageBreak/>
        <w:t>focus solely on building and maintaining relationships with customers, the QCI model prioritizes managing customers (Kumar et al., 1999). Furthermore, another distinctive feature of the model is that it highlights the significance of impulse buyers, as it acknowledges that they have a substantial contribution to a business's revenue.</w:t>
      </w:r>
    </w:p>
    <w:p w14:paraId="5C2A2AE3" w14:textId="77777777" w:rsidR="00C35234" w:rsidRPr="004610B4" w:rsidRDefault="00C35234" w:rsidP="004610B4">
      <w:pPr>
        <w:spacing w:line="360" w:lineRule="auto"/>
        <w:jc w:val="both"/>
        <w:divId w:val="1730952915"/>
        <w:rPr>
          <w:rFonts w:ascii="Arial" w:eastAsia="Times New Roman" w:hAnsi="Arial" w:cs="Arial"/>
          <w:color w:val="000000" w:themeColor="text1"/>
        </w:rPr>
      </w:pPr>
    </w:p>
    <w:p w14:paraId="58BC3F66" w14:textId="77777777" w:rsidR="00C35234" w:rsidRPr="004610B4" w:rsidRDefault="00C35234" w:rsidP="004610B4">
      <w:pPr>
        <w:spacing w:line="360" w:lineRule="auto"/>
        <w:jc w:val="both"/>
        <w:divId w:val="1730952915"/>
        <w:rPr>
          <w:rFonts w:ascii="Arial" w:hAnsi="Arial" w:cs="Arial"/>
          <w:color w:val="000000" w:themeColor="text1"/>
        </w:rPr>
      </w:pPr>
      <w:r w:rsidRPr="004610B4">
        <w:rPr>
          <w:rFonts w:ascii="Arial" w:hAnsi="Arial" w:cs="Arial"/>
          <w:color w:val="000000" w:themeColor="text1"/>
        </w:rPr>
        <w:t>The model is based on the premise that acquiring and retaining customers is vital for a business to remain competitive in the market and suggests that businesses should focus on effectively managing customers by meeting their needs and continuously monitoring and improving their customer service. The goal of the QCI model is to provide businesses with a comprehensive approach to customer management, allowing them to maintain customer loyalty and achieve long-term success (Thakur and Chetty, 2019)</w:t>
      </w:r>
    </w:p>
    <w:p w14:paraId="48D90C56" w14:textId="77777777" w:rsidR="00C35234" w:rsidRPr="005B4097" w:rsidRDefault="00C35234" w:rsidP="00347C53">
      <w:pPr>
        <w:spacing w:line="360" w:lineRule="auto"/>
        <w:divId w:val="1730952915"/>
        <w:rPr>
          <w:rFonts w:ascii="Times New Roman" w:eastAsia="Times New Roman" w:hAnsi="Times New Roman" w:cs="Times New Roman"/>
          <w:color w:val="000000" w:themeColor="text1"/>
          <w:sz w:val="24"/>
          <w:szCs w:val="24"/>
        </w:rPr>
      </w:pPr>
    </w:p>
    <w:p w14:paraId="49BB28BE" w14:textId="77777777" w:rsidR="00C35234" w:rsidRPr="005B4097" w:rsidRDefault="00C35234" w:rsidP="00347C53">
      <w:pPr>
        <w:spacing w:line="360" w:lineRule="auto"/>
        <w:divId w:val="1730952915"/>
        <w:rPr>
          <w:rFonts w:ascii="Times New Roman" w:hAnsi="Times New Roman" w:cs="Times New Roman"/>
          <w:color w:val="000000" w:themeColor="text1"/>
          <w:sz w:val="24"/>
          <w:szCs w:val="24"/>
        </w:rPr>
      </w:pPr>
      <w:r w:rsidRPr="005B4097">
        <w:rPr>
          <w:rFonts w:ascii="Times New Roman" w:hAnsi="Times New Roman" w:cs="Times New Roman"/>
          <w:noProof/>
          <w:color w:val="000000" w:themeColor="text1"/>
          <w:sz w:val="24"/>
          <w:szCs w:val="24"/>
          <w:bdr w:val="none" w:sz="0" w:space="0" w:color="auto" w:frame="1"/>
        </w:rPr>
        <w:drawing>
          <wp:inline distT="0" distB="0" distL="0" distR="0" wp14:anchorId="217082F4" wp14:editId="745C896D">
            <wp:extent cx="5170170" cy="3341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0170" cy="3341370"/>
                    </a:xfrm>
                    <a:prstGeom prst="rect">
                      <a:avLst/>
                    </a:prstGeom>
                    <a:noFill/>
                    <a:ln>
                      <a:noFill/>
                    </a:ln>
                  </pic:spPr>
                </pic:pic>
              </a:graphicData>
            </a:graphic>
          </wp:inline>
        </w:drawing>
      </w:r>
    </w:p>
    <w:p w14:paraId="2C16D146" w14:textId="77777777" w:rsidR="00C35234" w:rsidRPr="004610B4" w:rsidRDefault="00C35234" w:rsidP="004610B4">
      <w:pPr>
        <w:spacing w:line="360" w:lineRule="auto"/>
        <w:jc w:val="both"/>
        <w:divId w:val="1730952915"/>
        <w:rPr>
          <w:rFonts w:ascii="Arial" w:hAnsi="Arial" w:cs="Arial"/>
          <w:color w:val="000000" w:themeColor="text1"/>
        </w:rPr>
      </w:pPr>
      <w:r w:rsidRPr="004610B4">
        <w:rPr>
          <w:rFonts w:ascii="Arial" w:hAnsi="Arial" w:cs="Arial"/>
          <w:color w:val="000000" w:themeColor="text1"/>
        </w:rPr>
        <w:t>Figure 1. QCI Model (Project Guru, 2021)</w:t>
      </w:r>
    </w:p>
    <w:p w14:paraId="02673284" w14:textId="77777777" w:rsidR="00C35234" w:rsidRPr="004610B4" w:rsidRDefault="00C35234" w:rsidP="004610B4">
      <w:pPr>
        <w:spacing w:line="360" w:lineRule="auto"/>
        <w:jc w:val="both"/>
        <w:divId w:val="1730952915"/>
        <w:rPr>
          <w:rFonts w:ascii="Arial" w:eastAsia="Times New Roman" w:hAnsi="Arial" w:cs="Arial"/>
          <w:color w:val="000000" w:themeColor="text1"/>
        </w:rPr>
      </w:pPr>
    </w:p>
    <w:p w14:paraId="4C099B63" w14:textId="77777777" w:rsidR="00C35234" w:rsidRPr="004610B4" w:rsidRDefault="00C35234" w:rsidP="004610B4">
      <w:pPr>
        <w:spacing w:line="360" w:lineRule="auto"/>
        <w:jc w:val="both"/>
        <w:divId w:val="1730952915"/>
        <w:rPr>
          <w:rFonts w:ascii="Arial" w:hAnsi="Arial" w:cs="Arial"/>
          <w:color w:val="000000" w:themeColor="text1"/>
        </w:rPr>
      </w:pPr>
      <w:r w:rsidRPr="004610B4">
        <w:rPr>
          <w:rFonts w:ascii="Arial" w:hAnsi="Arial" w:cs="Arial"/>
          <w:color w:val="000000" w:themeColor="text1"/>
        </w:rPr>
        <w:t xml:space="preserve">The QCI model entails a complex network of different elements (Shown in Figure 1). As per the model, by carefully considering these elements, businesses can develop and maintain strong relationships with their customers, thus fostering customer satisfaction, </w:t>
      </w:r>
      <w:proofErr w:type="gramStart"/>
      <w:r w:rsidRPr="004610B4">
        <w:rPr>
          <w:rFonts w:ascii="Arial" w:hAnsi="Arial" w:cs="Arial"/>
          <w:color w:val="000000" w:themeColor="text1"/>
        </w:rPr>
        <w:t>retention</w:t>
      </w:r>
      <w:proofErr w:type="gramEnd"/>
      <w:r w:rsidRPr="004610B4">
        <w:rPr>
          <w:rFonts w:ascii="Arial" w:hAnsi="Arial" w:cs="Arial"/>
          <w:color w:val="000000" w:themeColor="text1"/>
        </w:rPr>
        <w:t xml:space="preserve"> and loyalty, which are vital prerequisites for business success.</w:t>
      </w:r>
    </w:p>
    <w:p w14:paraId="279B0FF7" w14:textId="77777777" w:rsidR="00C35234" w:rsidRPr="004610B4" w:rsidRDefault="00C35234" w:rsidP="004610B4">
      <w:pPr>
        <w:spacing w:line="360" w:lineRule="auto"/>
        <w:jc w:val="both"/>
        <w:divId w:val="1730952915"/>
        <w:rPr>
          <w:rFonts w:ascii="Arial" w:eastAsia="Times New Roman" w:hAnsi="Arial" w:cs="Arial"/>
          <w:color w:val="000000" w:themeColor="text1"/>
        </w:rPr>
      </w:pPr>
    </w:p>
    <w:p w14:paraId="02C04FE6" w14:textId="77777777" w:rsidR="00C35234" w:rsidRPr="004610B4" w:rsidRDefault="00C35234" w:rsidP="004610B4">
      <w:pPr>
        <w:spacing w:line="360" w:lineRule="auto"/>
        <w:jc w:val="both"/>
        <w:divId w:val="1730952915"/>
        <w:rPr>
          <w:rFonts w:ascii="Arial" w:hAnsi="Arial" w:cs="Arial"/>
          <w:color w:val="000000" w:themeColor="text1"/>
        </w:rPr>
      </w:pPr>
      <w:r w:rsidRPr="004610B4">
        <w:rPr>
          <w:rFonts w:ascii="Arial" w:hAnsi="Arial" w:cs="Arial"/>
          <w:color w:val="000000" w:themeColor="text1"/>
        </w:rPr>
        <w:t>The QCI model comprises three key components: acquisition, penetration, and retention (Feng and Jiadong, 2008).</w:t>
      </w:r>
    </w:p>
    <w:p w14:paraId="26C5E3E0" w14:textId="77777777" w:rsidR="00C35234" w:rsidRPr="005B4097" w:rsidRDefault="00C35234" w:rsidP="00347C53">
      <w:pPr>
        <w:spacing w:line="360" w:lineRule="auto"/>
        <w:divId w:val="1730952915"/>
        <w:rPr>
          <w:rFonts w:ascii="Times New Roman" w:eastAsia="Times New Roman" w:hAnsi="Times New Roman" w:cs="Times New Roman"/>
          <w:color w:val="000000" w:themeColor="text1"/>
          <w:sz w:val="24"/>
          <w:szCs w:val="24"/>
        </w:rPr>
      </w:pPr>
    </w:p>
    <w:p w14:paraId="10C3E07F" w14:textId="77777777" w:rsidR="00C35234" w:rsidRPr="00A46A6B" w:rsidRDefault="00C35234" w:rsidP="00A46A6B">
      <w:pPr>
        <w:spacing w:line="360" w:lineRule="auto"/>
        <w:jc w:val="both"/>
        <w:divId w:val="1730952915"/>
        <w:rPr>
          <w:rFonts w:ascii="Arial" w:hAnsi="Arial" w:cs="Arial"/>
          <w:color w:val="000000" w:themeColor="text1"/>
        </w:rPr>
      </w:pPr>
      <w:r w:rsidRPr="00A46A6B">
        <w:rPr>
          <w:rFonts w:ascii="Arial" w:hAnsi="Arial" w:cs="Arial"/>
          <w:color w:val="000000" w:themeColor="text1"/>
        </w:rPr>
        <w:lastRenderedPageBreak/>
        <w:t xml:space="preserve">The acquisition component focuses on acquiring new customers and learning about their needs and preferences. This can be accomplished </w:t>
      </w:r>
      <w:proofErr w:type="gramStart"/>
      <w:r w:rsidRPr="00A46A6B">
        <w:rPr>
          <w:rFonts w:ascii="Arial" w:hAnsi="Arial" w:cs="Arial"/>
          <w:color w:val="000000" w:themeColor="text1"/>
        </w:rPr>
        <w:t>through the use of</w:t>
      </w:r>
      <w:proofErr w:type="gramEnd"/>
      <w:r w:rsidRPr="00A46A6B">
        <w:rPr>
          <w:rFonts w:ascii="Arial" w:hAnsi="Arial" w:cs="Arial"/>
          <w:color w:val="000000" w:themeColor="text1"/>
        </w:rPr>
        <w:t xml:space="preserve"> various marketing tools and techniques, as well as technologies such as data analytics and AI tools. </w:t>
      </w:r>
    </w:p>
    <w:p w14:paraId="458823A1" w14:textId="77777777" w:rsidR="00C35234" w:rsidRPr="00A46A6B" w:rsidRDefault="00C35234" w:rsidP="00A46A6B">
      <w:pPr>
        <w:spacing w:line="360" w:lineRule="auto"/>
        <w:jc w:val="both"/>
        <w:divId w:val="1730952915"/>
        <w:rPr>
          <w:rFonts w:ascii="Arial" w:eastAsia="Times New Roman" w:hAnsi="Arial" w:cs="Arial"/>
          <w:color w:val="000000" w:themeColor="text1"/>
        </w:rPr>
      </w:pPr>
    </w:p>
    <w:p w14:paraId="12CBB9DF" w14:textId="77777777" w:rsidR="00C35234" w:rsidRPr="00A46A6B" w:rsidRDefault="00C35234" w:rsidP="00A46A6B">
      <w:pPr>
        <w:spacing w:line="360" w:lineRule="auto"/>
        <w:jc w:val="both"/>
        <w:divId w:val="1730952915"/>
        <w:rPr>
          <w:rFonts w:ascii="Arial" w:hAnsi="Arial" w:cs="Arial"/>
          <w:color w:val="000000" w:themeColor="text1"/>
        </w:rPr>
      </w:pPr>
      <w:r w:rsidRPr="00A46A6B">
        <w:rPr>
          <w:rFonts w:ascii="Arial" w:hAnsi="Arial" w:cs="Arial"/>
          <w:color w:val="000000" w:themeColor="text1"/>
        </w:rPr>
        <w:t>The penetration component involves the collection and analysis of data to create a better understanding of customer behaviour and preferences. This information can then be used to create targeted marketing campaigns and personalized customer experiences. Technology such as CRM software and AI tools can again be leveraged to gather and analyze customer data more effectively.</w:t>
      </w:r>
    </w:p>
    <w:p w14:paraId="2CA66672" w14:textId="77777777" w:rsidR="00C35234" w:rsidRPr="00A46A6B" w:rsidRDefault="00C35234" w:rsidP="00A46A6B">
      <w:pPr>
        <w:spacing w:line="360" w:lineRule="auto"/>
        <w:jc w:val="both"/>
        <w:divId w:val="1730952915"/>
        <w:rPr>
          <w:rFonts w:ascii="Arial" w:eastAsia="Times New Roman" w:hAnsi="Arial" w:cs="Arial"/>
          <w:color w:val="000000" w:themeColor="text1"/>
        </w:rPr>
      </w:pPr>
    </w:p>
    <w:p w14:paraId="06B4F35E" w14:textId="77777777" w:rsidR="00C35234" w:rsidRPr="00A46A6B" w:rsidRDefault="00C35234" w:rsidP="00A46A6B">
      <w:pPr>
        <w:spacing w:line="360" w:lineRule="auto"/>
        <w:jc w:val="both"/>
        <w:divId w:val="1730952915"/>
        <w:rPr>
          <w:rFonts w:ascii="Arial" w:hAnsi="Arial" w:cs="Arial"/>
          <w:color w:val="000000" w:themeColor="text1"/>
        </w:rPr>
      </w:pPr>
      <w:r w:rsidRPr="00A46A6B">
        <w:rPr>
          <w:rFonts w:ascii="Arial" w:hAnsi="Arial" w:cs="Arial"/>
          <w:color w:val="000000" w:themeColor="text1"/>
        </w:rPr>
        <w:t>The last component- the retention one is centred around maintaining customer engagement and satisfaction, even in situations of customer dissatisfaction. This can be achieved through the incorporation of incentives that promote customer loyalty, proactive customer outreach and effective communication practices.</w:t>
      </w:r>
    </w:p>
    <w:p w14:paraId="66E9095B" w14:textId="77777777" w:rsidR="00C35234" w:rsidRPr="00A46A6B" w:rsidRDefault="00C35234" w:rsidP="00A46A6B">
      <w:pPr>
        <w:spacing w:line="360" w:lineRule="auto"/>
        <w:jc w:val="both"/>
        <w:divId w:val="1730952915"/>
        <w:rPr>
          <w:rFonts w:ascii="Arial" w:eastAsia="Times New Roman" w:hAnsi="Arial" w:cs="Arial"/>
          <w:color w:val="000000" w:themeColor="text1"/>
        </w:rPr>
      </w:pPr>
    </w:p>
    <w:p w14:paraId="1518C858" w14:textId="77777777" w:rsidR="00C35234" w:rsidRPr="00A46A6B" w:rsidRDefault="00C35234" w:rsidP="00A46A6B">
      <w:pPr>
        <w:spacing w:line="360" w:lineRule="auto"/>
        <w:jc w:val="both"/>
        <w:divId w:val="1730952915"/>
        <w:rPr>
          <w:rFonts w:ascii="Arial" w:hAnsi="Arial" w:cs="Arial"/>
          <w:color w:val="000000" w:themeColor="text1"/>
        </w:rPr>
      </w:pPr>
      <w:r w:rsidRPr="00A46A6B">
        <w:rPr>
          <w:rFonts w:ascii="Arial" w:hAnsi="Arial" w:cs="Arial"/>
          <w:color w:val="000000" w:themeColor="text1"/>
        </w:rPr>
        <w:t>While the QCI model offers several benefits in terms of effective customer management, there are also some disadvantages associated with its implementation.</w:t>
      </w:r>
    </w:p>
    <w:p w14:paraId="72CA9B1A" w14:textId="77777777" w:rsidR="00C35234" w:rsidRPr="00A46A6B" w:rsidRDefault="00C35234" w:rsidP="00A46A6B">
      <w:pPr>
        <w:spacing w:line="360" w:lineRule="auto"/>
        <w:jc w:val="both"/>
        <w:divId w:val="1730952915"/>
        <w:rPr>
          <w:rFonts w:ascii="Arial" w:eastAsia="Times New Roman" w:hAnsi="Arial" w:cs="Arial"/>
          <w:color w:val="000000" w:themeColor="text1"/>
        </w:rPr>
      </w:pPr>
    </w:p>
    <w:p w14:paraId="61AD2B0E" w14:textId="77777777" w:rsidR="00C35234" w:rsidRPr="00A46A6B" w:rsidRDefault="00C35234" w:rsidP="00A46A6B">
      <w:pPr>
        <w:spacing w:line="360" w:lineRule="auto"/>
        <w:jc w:val="both"/>
        <w:divId w:val="1730952915"/>
        <w:rPr>
          <w:rFonts w:ascii="Arial" w:hAnsi="Arial" w:cs="Arial"/>
          <w:color w:val="000000" w:themeColor="text1"/>
        </w:rPr>
      </w:pPr>
      <w:r w:rsidRPr="00A46A6B">
        <w:rPr>
          <w:rFonts w:ascii="Arial" w:hAnsi="Arial" w:cs="Arial"/>
          <w:color w:val="000000" w:themeColor="text1"/>
        </w:rPr>
        <w:t xml:space="preserve">One of its primary drawbacks concerns that it can be resource-intensive to implement, with businesses needing to invest in various technologies and tools which can be expensive and time-consuming. Additionally, the data collection and analysis required to apply the model can be complex and challenging, requiring specialized skills and expertise. Another disadvantage of the QCI model is that it can sometimes oversimplify customer behaviour, as it relies heavily on quantitative data and may not </w:t>
      </w:r>
      <w:proofErr w:type="gramStart"/>
      <w:r w:rsidRPr="00A46A6B">
        <w:rPr>
          <w:rFonts w:ascii="Arial" w:hAnsi="Arial" w:cs="Arial"/>
          <w:color w:val="000000" w:themeColor="text1"/>
        </w:rPr>
        <w:t>take into account</w:t>
      </w:r>
      <w:proofErr w:type="gramEnd"/>
      <w:r w:rsidRPr="00A46A6B">
        <w:rPr>
          <w:rFonts w:ascii="Arial" w:hAnsi="Arial" w:cs="Arial"/>
          <w:color w:val="000000" w:themeColor="text1"/>
        </w:rPr>
        <w:t xml:space="preserve"> the nuances and complexities of individual customers' experiences and preferences. This can result in a less personalized approach to customer management, which may not always align with customers' expectations and needs (Kamakura et al., 2005).</w:t>
      </w:r>
    </w:p>
    <w:p w14:paraId="4B59A69B" w14:textId="77777777" w:rsidR="00C35234" w:rsidRPr="00A46A6B" w:rsidRDefault="00C35234" w:rsidP="00A46A6B">
      <w:pPr>
        <w:spacing w:line="360" w:lineRule="auto"/>
        <w:jc w:val="both"/>
        <w:divId w:val="1730952915"/>
        <w:rPr>
          <w:rFonts w:ascii="Arial" w:eastAsia="Times New Roman" w:hAnsi="Arial" w:cs="Arial"/>
          <w:color w:val="000000" w:themeColor="text1"/>
        </w:rPr>
      </w:pPr>
    </w:p>
    <w:p w14:paraId="49595F13" w14:textId="73B00328" w:rsidR="00C35234" w:rsidRPr="00A46A6B" w:rsidRDefault="00C35234" w:rsidP="00A46A6B">
      <w:pPr>
        <w:pStyle w:val="Heading1"/>
        <w:jc w:val="both"/>
        <w:divId w:val="1730952915"/>
        <w:rPr>
          <w:color w:val="000000" w:themeColor="text1"/>
          <w:sz w:val="22"/>
          <w:szCs w:val="22"/>
        </w:rPr>
      </w:pPr>
      <w:bookmarkStart w:id="17" w:name="_Toc131657700"/>
      <w:r w:rsidRPr="00A46A6B">
        <w:rPr>
          <w:color w:val="000000" w:themeColor="text1"/>
          <w:sz w:val="22"/>
          <w:szCs w:val="22"/>
        </w:rPr>
        <w:t>IDIC Model</w:t>
      </w:r>
      <w:bookmarkEnd w:id="17"/>
    </w:p>
    <w:p w14:paraId="04A142C8" w14:textId="77777777" w:rsidR="00C35234" w:rsidRPr="00A46A6B" w:rsidRDefault="00C35234" w:rsidP="00A46A6B">
      <w:pPr>
        <w:spacing w:line="360" w:lineRule="auto"/>
        <w:jc w:val="both"/>
        <w:divId w:val="1730952915"/>
        <w:rPr>
          <w:rFonts w:ascii="Arial" w:eastAsia="Times New Roman" w:hAnsi="Arial" w:cs="Arial"/>
          <w:color w:val="000000" w:themeColor="text1"/>
        </w:rPr>
      </w:pPr>
    </w:p>
    <w:p w14:paraId="3FB2FE07" w14:textId="059CE62F" w:rsidR="00C35234" w:rsidRPr="00CB5132" w:rsidRDefault="00C35234" w:rsidP="00CB5132">
      <w:pPr>
        <w:spacing w:line="360" w:lineRule="auto"/>
        <w:jc w:val="both"/>
        <w:divId w:val="1730952915"/>
        <w:rPr>
          <w:rFonts w:ascii="Arial" w:hAnsi="Arial" w:cs="Arial"/>
          <w:color w:val="000000" w:themeColor="text1"/>
        </w:rPr>
      </w:pPr>
      <w:r w:rsidRPr="00A46A6B">
        <w:rPr>
          <w:rFonts w:ascii="Arial" w:hAnsi="Arial" w:cs="Arial"/>
          <w:color w:val="000000" w:themeColor="text1"/>
        </w:rPr>
        <w:t>The Identify, Differentiate, Interact and Customize (IDIC) model is another CRM model whose focal point lies in identifying and targeting the needs of individual customers to enhance their satisfaction, retention, and loyalty. The model comprises four key components that are intended to provide businesses with a comprehensive approach to customer</w:t>
      </w:r>
      <w:r w:rsidRPr="005B4097">
        <w:rPr>
          <w:rFonts w:ascii="Times New Roman" w:hAnsi="Times New Roman" w:cs="Times New Roman"/>
          <w:color w:val="000000" w:themeColor="text1"/>
          <w:sz w:val="24"/>
          <w:szCs w:val="24"/>
        </w:rPr>
        <w:t xml:space="preserve"> </w:t>
      </w:r>
      <w:r w:rsidRPr="00A46A6B">
        <w:rPr>
          <w:rFonts w:ascii="Arial" w:hAnsi="Arial" w:cs="Arial"/>
          <w:color w:val="000000" w:themeColor="text1"/>
        </w:rPr>
        <w:t>management, allowing them to build lasting relationships and drive revenue growth (Peppers and Rogers, 2016; Nguyen, 2021). </w:t>
      </w:r>
    </w:p>
    <w:p w14:paraId="50C83B97" w14:textId="77777777" w:rsidR="00C35234" w:rsidRPr="00CB5132" w:rsidRDefault="00C35234" w:rsidP="00CB5132">
      <w:pPr>
        <w:spacing w:line="360" w:lineRule="auto"/>
        <w:jc w:val="both"/>
        <w:divId w:val="1730952915"/>
        <w:rPr>
          <w:rFonts w:ascii="Arial" w:hAnsi="Arial" w:cs="Arial"/>
          <w:color w:val="000000" w:themeColor="text1"/>
        </w:rPr>
      </w:pPr>
      <w:r w:rsidRPr="00CB5132">
        <w:rPr>
          <w:rFonts w:ascii="Arial" w:hAnsi="Arial" w:cs="Arial"/>
          <w:color w:val="000000" w:themeColor="text1"/>
        </w:rPr>
        <w:lastRenderedPageBreak/>
        <w:t xml:space="preserve">The first component is the “identify” one which focuses on understanding individual customer preferences and behaviours. This can be accomplished </w:t>
      </w:r>
      <w:proofErr w:type="gramStart"/>
      <w:r w:rsidRPr="00CB5132">
        <w:rPr>
          <w:rFonts w:ascii="Arial" w:hAnsi="Arial" w:cs="Arial"/>
          <w:color w:val="000000" w:themeColor="text1"/>
        </w:rPr>
        <w:t>through the use of</w:t>
      </w:r>
      <w:proofErr w:type="gramEnd"/>
      <w:r w:rsidRPr="00CB5132">
        <w:rPr>
          <w:rFonts w:ascii="Arial" w:hAnsi="Arial" w:cs="Arial"/>
          <w:color w:val="000000" w:themeColor="text1"/>
        </w:rPr>
        <w:t xml:space="preserve"> various data collection and analysis tools and has the goal of creating a detailed profile of each customer, including their likes, dislikes, and preferred communication channels.</w:t>
      </w:r>
    </w:p>
    <w:p w14:paraId="2CA30306" w14:textId="77777777" w:rsidR="00C35234" w:rsidRPr="00CB5132" w:rsidRDefault="00C35234" w:rsidP="00CB5132">
      <w:pPr>
        <w:spacing w:line="360" w:lineRule="auto"/>
        <w:jc w:val="both"/>
        <w:divId w:val="1730952915"/>
        <w:rPr>
          <w:rFonts w:ascii="Arial" w:eastAsia="Times New Roman" w:hAnsi="Arial" w:cs="Arial"/>
          <w:color w:val="000000" w:themeColor="text1"/>
        </w:rPr>
      </w:pPr>
    </w:p>
    <w:p w14:paraId="04B7B7A1" w14:textId="77777777" w:rsidR="00C35234" w:rsidRPr="00CB5132" w:rsidRDefault="00C35234" w:rsidP="00CB5132">
      <w:pPr>
        <w:spacing w:line="360" w:lineRule="auto"/>
        <w:jc w:val="both"/>
        <w:divId w:val="1730952915"/>
        <w:rPr>
          <w:rFonts w:ascii="Arial" w:hAnsi="Arial" w:cs="Arial"/>
          <w:color w:val="000000" w:themeColor="text1"/>
        </w:rPr>
      </w:pPr>
      <w:r w:rsidRPr="00CB5132">
        <w:rPr>
          <w:rFonts w:ascii="Arial" w:hAnsi="Arial" w:cs="Arial"/>
          <w:color w:val="000000" w:themeColor="text1"/>
        </w:rPr>
        <w:t xml:space="preserve">Consequently, the second component is the “differentiate” one which involves segmenting customers into different groups based on their individual needs and behaviours. This can be achieved </w:t>
      </w:r>
      <w:proofErr w:type="gramStart"/>
      <w:r w:rsidRPr="00CB5132">
        <w:rPr>
          <w:rFonts w:ascii="Arial" w:hAnsi="Arial" w:cs="Arial"/>
          <w:color w:val="000000" w:themeColor="text1"/>
        </w:rPr>
        <w:t>through the use of</w:t>
      </w:r>
      <w:proofErr w:type="gramEnd"/>
      <w:r w:rsidRPr="00CB5132">
        <w:rPr>
          <w:rFonts w:ascii="Arial" w:hAnsi="Arial" w:cs="Arial"/>
          <w:color w:val="000000" w:themeColor="text1"/>
        </w:rPr>
        <w:t xml:space="preserve"> data analysis and segmentation tools and enables businesses to target specific customer groups with personalized marketing messages and experiences.</w:t>
      </w:r>
    </w:p>
    <w:p w14:paraId="170C42AE" w14:textId="77777777" w:rsidR="00C35234" w:rsidRPr="00CB5132" w:rsidRDefault="00C35234" w:rsidP="00CB5132">
      <w:pPr>
        <w:spacing w:line="360" w:lineRule="auto"/>
        <w:jc w:val="both"/>
        <w:divId w:val="1730952915"/>
        <w:rPr>
          <w:rFonts w:ascii="Arial" w:eastAsia="Times New Roman" w:hAnsi="Arial" w:cs="Arial"/>
          <w:color w:val="000000" w:themeColor="text1"/>
        </w:rPr>
      </w:pPr>
    </w:p>
    <w:p w14:paraId="4C66C09C" w14:textId="77777777" w:rsidR="00C35234" w:rsidRPr="00CB5132" w:rsidRDefault="00C35234" w:rsidP="00CB5132">
      <w:pPr>
        <w:spacing w:line="360" w:lineRule="auto"/>
        <w:jc w:val="both"/>
        <w:divId w:val="1730952915"/>
        <w:rPr>
          <w:rFonts w:ascii="Arial" w:hAnsi="Arial" w:cs="Arial"/>
          <w:color w:val="000000" w:themeColor="text1"/>
        </w:rPr>
      </w:pPr>
      <w:r w:rsidRPr="00CB5132">
        <w:rPr>
          <w:rFonts w:ascii="Arial" w:hAnsi="Arial" w:cs="Arial"/>
          <w:color w:val="000000" w:themeColor="text1"/>
        </w:rPr>
        <w:t>The third component “interact” entails engaging in personalized and meaningful interactions with customers across various channels and requires businesses to leverage their understanding of each customer's unique preferences to deliver personalized experiences that meet their needs and expectations.</w:t>
      </w:r>
    </w:p>
    <w:p w14:paraId="1CF811BE" w14:textId="77777777" w:rsidR="00C35234" w:rsidRPr="00CB5132" w:rsidRDefault="00C35234" w:rsidP="00CB5132">
      <w:pPr>
        <w:spacing w:line="360" w:lineRule="auto"/>
        <w:jc w:val="both"/>
        <w:divId w:val="1730952915"/>
        <w:rPr>
          <w:rFonts w:ascii="Arial" w:eastAsia="Times New Roman" w:hAnsi="Arial" w:cs="Arial"/>
          <w:color w:val="000000" w:themeColor="text1"/>
        </w:rPr>
      </w:pPr>
    </w:p>
    <w:p w14:paraId="73CD5D2B" w14:textId="77777777" w:rsidR="00C35234" w:rsidRPr="00CB5132" w:rsidRDefault="00C35234" w:rsidP="00CB5132">
      <w:pPr>
        <w:spacing w:line="360" w:lineRule="auto"/>
        <w:jc w:val="both"/>
        <w:divId w:val="1730952915"/>
        <w:rPr>
          <w:rFonts w:ascii="Arial" w:hAnsi="Arial" w:cs="Arial"/>
          <w:color w:val="000000" w:themeColor="text1"/>
        </w:rPr>
      </w:pPr>
      <w:r w:rsidRPr="00CB5132">
        <w:rPr>
          <w:rFonts w:ascii="Arial" w:hAnsi="Arial" w:cs="Arial"/>
          <w:color w:val="000000" w:themeColor="text1"/>
        </w:rPr>
        <w:t>The final “customize” component involves tailoring products and services to meet the individual needs of each customer. As per the model’s theory, the delivery of personalized customer experiences fosters customers’ long-term loyalty and retention, ultimately leading to increased revenue and profitability.</w:t>
      </w:r>
    </w:p>
    <w:p w14:paraId="287C2ED6" w14:textId="77777777" w:rsidR="00C35234" w:rsidRPr="00CB5132" w:rsidRDefault="00C35234" w:rsidP="00CB5132">
      <w:pPr>
        <w:spacing w:line="360" w:lineRule="auto"/>
        <w:jc w:val="both"/>
        <w:divId w:val="1730952915"/>
        <w:rPr>
          <w:rFonts w:ascii="Arial" w:eastAsia="Times New Roman" w:hAnsi="Arial" w:cs="Arial"/>
          <w:color w:val="000000" w:themeColor="text1"/>
        </w:rPr>
      </w:pPr>
    </w:p>
    <w:p w14:paraId="3F1D9717" w14:textId="77777777" w:rsidR="00C35234" w:rsidRPr="00CB5132" w:rsidRDefault="00C35234" w:rsidP="00CB5132">
      <w:pPr>
        <w:spacing w:line="360" w:lineRule="auto"/>
        <w:jc w:val="both"/>
        <w:divId w:val="1730952915"/>
        <w:rPr>
          <w:rFonts w:ascii="Arial" w:hAnsi="Arial" w:cs="Arial"/>
          <w:color w:val="000000" w:themeColor="text1"/>
        </w:rPr>
      </w:pPr>
      <w:r w:rsidRPr="00CB5132">
        <w:rPr>
          <w:rFonts w:ascii="Arial" w:hAnsi="Arial" w:cs="Arial"/>
          <w:color w:val="000000" w:themeColor="text1"/>
        </w:rPr>
        <w:t>Still, despite the usefulness of the model in fostering customer satisfaction, it is also to be associated with several drawbacks. </w:t>
      </w:r>
    </w:p>
    <w:p w14:paraId="6D3A34E7" w14:textId="77777777" w:rsidR="00C35234" w:rsidRPr="00CB5132" w:rsidRDefault="00C35234" w:rsidP="00CB5132">
      <w:pPr>
        <w:spacing w:line="360" w:lineRule="auto"/>
        <w:jc w:val="both"/>
        <w:divId w:val="1730952915"/>
        <w:rPr>
          <w:rFonts w:ascii="Arial" w:eastAsia="Times New Roman" w:hAnsi="Arial" w:cs="Arial"/>
          <w:color w:val="000000" w:themeColor="text1"/>
        </w:rPr>
      </w:pPr>
    </w:p>
    <w:p w14:paraId="6D0C832B" w14:textId="77777777" w:rsidR="00C35234" w:rsidRPr="00CB5132" w:rsidRDefault="00C35234" w:rsidP="00CB5132">
      <w:pPr>
        <w:spacing w:line="360" w:lineRule="auto"/>
        <w:jc w:val="both"/>
        <w:divId w:val="1730952915"/>
        <w:rPr>
          <w:rFonts w:ascii="Arial" w:hAnsi="Arial" w:cs="Arial"/>
          <w:color w:val="000000" w:themeColor="text1"/>
        </w:rPr>
      </w:pPr>
      <w:r w:rsidRPr="00CB5132">
        <w:rPr>
          <w:rFonts w:ascii="Arial" w:hAnsi="Arial" w:cs="Arial"/>
          <w:color w:val="000000" w:themeColor="text1"/>
        </w:rPr>
        <w:t>A key one of them is that it can be highly time and resource-consuming to collect and analyze customer data and deliver personalized experiences across various touchpoints. Moreover, businesses may struggle to balance the need for personalized experiences with the need for scalability and efficiency in their operations (Grabner-Kraeuter et al., 2017). </w:t>
      </w:r>
    </w:p>
    <w:p w14:paraId="1410EF33" w14:textId="77777777" w:rsidR="00C35234" w:rsidRPr="00CB5132" w:rsidRDefault="00C35234" w:rsidP="00CB5132">
      <w:pPr>
        <w:spacing w:line="360" w:lineRule="auto"/>
        <w:jc w:val="both"/>
        <w:divId w:val="1730952915"/>
        <w:rPr>
          <w:rFonts w:ascii="Arial" w:eastAsia="Times New Roman" w:hAnsi="Arial" w:cs="Arial"/>
          <w:color w:val="000000" w:themeColor="text1"/>
        </w:rPr>
      </w:pPr>
    </w:p>
    <w:p w14:paraId="68B544A0" w14:textId="6911303C" w:rsidR="00C35234" w:rsidRPr="00CB5132" w:rsidRDefault="00C35234" w:rsidP="00CB5132">
      <w:pPr>
        <w:pStyle w:val="Heading1"/>
        <w:jc w:val="both"/>
        <w:divId w:val="1730952915"/>
        <w:rPr>
          <w:color w:val="000000" w:themeColor="text1"/>
          <w:sz w:val="22"/>
          <w:szCs w:val="22"/>
        </w:rPr>
      </w:pPr>
      <w:bookmarkStart w:id="18" w:name="_Toc131657701"/>
      <w:r w:rsidRPr="00CB5132">
        <w:rPr>
          <w:color w:val="000000" w:themeColor="text1"/>
          <w:sz w:val="22"/>
          <w:szCs w:val="22"/>
        </w:rPr>
        <w:t>Applying the IDIC Model</w:t>
      </w:r>
      <w:bookmarkEnd w:id="18"/>
    </w:p>
    <w:p w14:paraId="0D16AACF" w14:textId="77777777" w:rsidR="00C35234" w:rsidRPr="00CB5132" w:rsidRDefault="00C35234" w:rsidP="00CB5132">
      <w:pPr>
        <w:spacing w:line="360" w:lineRule="auto"/>
        <w:jc w:val="both"/>
        <w:divId w:val="1730952915"/>
        <w:rPr>
          <w:rFonts w:ascii="Arial" w:eastAsia="Times New Roman" w:hAnsi="Arial" w:cs="Arial"/>
          <w:color w:val="000000" w:themeColor="text1"/>
        </w:rPr>
      </w:pPr>
    </w:p>
    <w:p w14:paraId="39A38444" w14:textId="77777777" w:rsidR="00C35234" w:rsidRPr="00142ADD" w:rsidRDefault="00C35234" w:rsidP="00142ADD">
      <w:pPr>
        <w:spacing w:line="360" w:lineRule="auto"/>
        <w:jc w:val="both"/>
        <w:divId w:val="1730952915"/>
        <w:rPr>
          <w:rFonts w:ascii="Arial" w:hAnsi="Arial" w:cs="Arial"/>
          <w:color w:val="000000" w:themeColor="text1"/>
        </w:rPr>
      </w:pPr>
      <w:r w:rsidRPr="00CB5132">
        <w:rPr>
          <w:rFonts w:ascii="Arial" w:hAnsi="Arial" w:cs="Arial"/>
          <w:color w:val="000000" w:themeColor="text1"/>
        </w:rPr>
        <w:t>The IDIC model has the potential to provide a compelling solution to the challenges currently faced by BA within the highly competitive and rapidly changing business environment and airline industry. With the rise of online customer service, the need to effectively differentiate</w:t>
      </w:r>
      <w:r w:rsidRPr="005B4097">
        <w:rPr>
          <w:rFonts w:ascii="Times New Roman" w:hAnsi="Times New Roman" w:cs="Times New Roman"/>
          <w:color w:val="000000" w:themeColor="text1"/>
          <w:sz w:val="24"/>
          <w:szCs w:val="24"/>
        </w:rPr>
        <w:t xml:space="preserve"> </w:t>
      </w:r>
      <w:r w:rsidRPr="00CB5132">
        <w:rPr>
          <w:rFonts w:ascii="Arial" w:hAnsi="Arial" w:cs="Arial"/>
          <w:color w:val="000000" w:themeColor="text1"/>
        </w:rPr>
        <w:t>services and engage with customers on a personalized level has become more pressing. The comprehensive framework offered by the IDIC model for building and maintaining long-term,</w:t>
      </w:r>
      <w:r w:rsidRPr="005B4097">
        <w:rPr>
          <w:rFonts w:ascii="Times New Roman" w:hAnsi="Times New Roman" w:cs="Times New Roman"/>
          <w:color w:val="000000" w:themeColor="text1"/>
          <w:sz w:val="24"/>
          <w:szCs w:val="24"/>
        </w:rPr>
        <w:t xml:space="preserve"> </w:t>
      </w:r>
      <w:r w:rsidRPr="00142ADD">
        <w:rPr>
          <w:rFonts w:ascii="Arial" w:hAnsi="Arial" w:cs="Arial"/>
          <w:color w:val="000000" w:themeColor="text1"/>
        </w:rPr>
        <w:lastRenderedPageBreak/>
        <w:t>mutually beneficial relationships with customers presents a promising approach to ensuring the consistent provision of high-quality customer service.</w:t>
      </w:r>
    </w:p>
    <w:p w14:paraId="5115FFF7" w14:textId="77777777" w:rsidR="00C35234" w:rsidRPr="00142ADD" w:rsidRDefault="00C35234" w:rsidP="00142ADD">
      <w:pPr>
        <w:spacing w:line="360" w:lineRule="auto"/>
        <w:jc w:val="both"/>
        <w:divId w:val="1730952915"/>
        <w:rPr>
          <w:rFonts w:ascii="Arial" w:eastAsia="Times New Roman" w:hAnsi="Arial" w:cs="Arial"/>
          <w:color w:val="000000" w:themeColor="text1"/>
        </w:rPr>
      </w:pPr>
    </w:p>
    <w:p w14:paraId="540989B6" w14:textId="77777777" w:rsidR="00C35234" w:rsidRPr="00142ADD" w:rsidRDefault="00C35234" w:rsidP="00142ADD">
      <w:pPr>
        <w:spacing w:line="360" w:lineRule="auto"/>
        <w:jc w:val="both"/>
        <w:divId w:val="1730952915"/>
        <w:rPr>
          <w:rFonts w:ascii="Arial" w:hAnsi="Arial" w:cs="Arial"/>
          <w:color w:val="000000" w:themeColor="text1"/>
        </w:rPr>
      </w:pPr>
      <w:r w:rsidRPr="00142ADD">
        <w:rPr>
          <w:rFonts w:ascii="Arial" w:hAnsi="Arial" w:cs="Arial"/>
          <w:color w:val="000000" w:themeColor="text1"/>
        </w:rPr>
        <w:t>Moreover, the applicability of the IDIC model is further supported by its relevance to the significant challenges of competition, evolving customer preferences, and technological advances which are currently shaping the airline industry. Therefore, by adopting this model, airline companies such as British Airways can enhance their CRM strategies, leading to greater customer engagement, loyalty, and ultimately, sustainable business growth.</w:t>
      </w:r>
    </w:p>
    <w:p w14:paraId="0CF4E2F0" w14:textId="77777777" w:rsidR="00C35234" w:rsidRPr="00142ADD" w:rsidRDefault="00C35234" w:rsidP="00142ADD">
      <w:pPr>
        <w:spacing w:line="360" w:lineRule="auto"/>
        <w:jc w:val="both"/>
        <w:divId w:val="1730952915"/>
        <w:rPr>
          <w:rFonts w:ascii="Arial" w:eastAsia="Times New Roman" w:hAnsi="Arial" w:cs="Arial"/>
          <w:color w:val="000000" w:themeColor="text1"/>
        </w:rPr>
      </w:pPr>
    </w:p>
    <w:p w14:paraId="29B2C02B" w14:textId="77777777" w:rsidR="00C35234" w:rsidRPr="00142ADD" w:rsidRDefault="00C35234" w:rsidP="00142ADD">
      <w:pPr>
        <w:spacing w:line="360" w:lineRule="auto"/>
        <w:jc w:val="both"/>
        <w:divId w:val="1730952915"/>
        <w:rPr>
          <w:rFonts w:ascii="Arial" w:hAnsi="Arial" w:cs="Arial"/>
          <w:color w:val="000000" w:themeColor="text1"/>
        </w:rPr>
      </w:pPr>
      <w:r w:rsidRPr="00142ADD">
        <w:rPr>
          <w:rFonts w:ascii="Arial" w:hAnsi="Arial" w:cs="Arial"/>
          <w:color w:val="000000" w:themeColor="text1"/>
        </w:rPr>
        <w:t xml:space="preserve">To apply the IDIC model </w:t>
      </w:r>
      <w:proofErr w:type="gramStart"/>
      <w:r w:rsidRPr="00142ADD">
        <w:rPr>
          <w:rFonts w:ascii="Arial" w:hAnsi="Arial" w:cs="Arial"/>
          <w:color w:val="000000" w:themeColor="text1"/>
        </w:rPr>
        <w:t>in order to</w:t>
      </w:r>
      <w:proofErr w:type="gramEnd"/>
      <w:r w:rsidRPr="00142ADD">
        <w:rPr>
          <w:rFonts w:ascii="Arial" w:hAnsi="Arial" w:cs="Arial"/>
          <w:color w:val="000000" w:themeColor="text1"/>
        </w:rPr>
        <w:t xml:space="preserve"> facilitate the greater efficiency of its current quality control and CRM strategies, BA can commence by putting greater effort into identifying the needs and preferences of its customers through the use of various marketing tools and techniques. This can involve conducting market research to gather insights into customer behaviour, preferences, and attitudes. Additionally, the efficiency of this process can be further augmented by utilizing the 7Ps marketing mix framework (Jain, 2013) to develop a marketing strategy that aligns with the needs and preferences of its target audience. By </w:t>
      </w:r>
      <w:proofErr w:type="gramStart"/>
      <w:r w:rsidRPr="00142ADD">
        <w:rPr>
          <w:rFonts w:ascii="Arial" w:hAnsi="Arial" w:cs="Arial"/>
          <w:color w:val="000000" w:themeColor="text1"/>
        </w:rPr>
        <w:t>taking into account</w:t>
      </w:r>
      <w:proofErr w:type="gramEnd"/>
      <w:r w:rsidRPr="00142ADD">
        <w:rPr>
          <w:rFonts w:ascii="Arial" w:hAnsi="Arial" w:cs="Arial"/>
          <w:color w:val="000000" w:themeColor="text1"/>
        </w:rPr>
        <w:t xml:space="preserve"> all of the elements of the 7Ps marketing mix, BA can ensure that its offerings are attractive, priced competitively, and readily available to customers at the right time and place, thus fostering customer satisfaction. </w:t>
      </w:r>
    </w:p>
    <w:p w14:paraId="49830730" w14:textId="77777777" w:rsidR="00C35234" w:rsidRPr="00142ADD" w:rsidRDefault="00C35234" w:rsidP="00142ADD">
      <w:pPr>
        <w:spacing w:line="360" w:lineRule="auto"/>
        <w:jc w:val="both"/>
        <w:divId w:val="1730952915"/>
        <w:rPr>
          <w:rFonts w:ascii="Arial" w:eastAsia="Times New Roman" w:hAnsi="Arial" w:cs="Arial"/>
          <w:color w:val="000000" w:themeColor="text1"/>
        </w:rPr>
      </w:pPr>
    </w:p>
    <w:p w14:paraId="42B7A6E9" w14:textId="77777777" w:rsidR="00C35234" w:rsidRPr="00142ADD" w:rsidRDefault="00C35234" w:rsidP="00142ADD">
      <w:pPr>
        <w:spacing w:line="360" w:lineRule="auto"/>
        <w:jc w:val="both"/>
        <w:divId w:val="1730952915"/>
        <w:rPr>
          <w:rFonts w:ascii="Arial" w:hAnsi="Arial" w:cs="Arial"/>
          <w:color w:val="000000" w:themeColor="text1"/>
        </w:rPr>
      </w:pPr>
      <w:r w:rsidRPr="00142ADD">
        <w:rPr>
          <w:rFonts w:ascii="Arial" w:hAnsi="Arial" w:cs="Arial"/>
          <w:color w:val="000000" w:themeColor="text1"/>
        </w:rPr>
        <w:t>Furthermore, in the “differentiate” stage of the model’s implementation, BA can segment its key customer groups and develop specific marketing and CRM strategies that target the unique needs of each of them, hence further enhancing its customer value proposition.</w:t>
      </w:r>
    </w:p>
    <w:p w14:paraId="1A8B16C2" w14:textId="77777777" w:rsidR="00C35234" w:rsidRPr="00142ADD" w:rsidRDefault="00C35234" w:rsidP="00142ADD">
      <w:pPr>
        <w:spacing w:line="360" w:lineRule="auto"/>
        <w:jc w:val="both"/>
        <w:divId w:val="1730952915"/>
        <w:rPr>
          <w:rFonts w:ascii="Arial" w:eastAsia="Times New Roman" w:hAnsi="Arial" w:cs="Arial"/>
          <w:color w:val="000000" w:themeColor="text1"/>
        </w:rPr>
      </w:pPr>
    </w:p>
    <w:p w14:paraId="64F4C958" w14:textId="77777777" w:rsidR="00C35234" w:rsidRPr="00142ADD" w:rsidRDefault="00C35234" w:rsidP="00142ADD">
      <w:pPr>
        <w:spacing w:line="360" w:lineRule="auto"/>
        <w:jc w:val="both"/>
        <w:divId w:val="1730952915"/>
        <w:rPr>
          <w:rFonts w:ascii="Arial" w:hAnsi="Arial" w:cs="Arial"/>
          <w:color w:val="000000" w:themeColor="text1"/>
        </w:rPr>
      </w:pPr>
      <w:r w:rsidRPr="00142ADD">
        <w:rPr>
          <w:rFonts w:ascii="Arial" w:hAnsi="Arial" w:cs="Arial"/>
          <w:color w:val="000000" w:themeColor="text1"/>
        </w:rPr>
        <w:t>In the “interaction” phase of the model, BA can focus on enhancing its CRM strategy by leveraging its communication channels and adopting an integrated communication mix marketing strategy. This approach involves effectively combining advertising, sales promotion, public relations, direct marketing, personal selling, and digital marketing to create a seamless and consistent customer experience across all touchpoints (Khan, 2014). By implementing this approach, BA can build greater customer trust, foster long-term relationships, and increase customer loyalty and repeat business.</w:t>
      </w:r>
    </w:p>
    <w:p w14:paraId="1DDD3001" w14:textId="77777777" w:rsidR="00C35234" w:rsidRPr="00142ADD" w:rsidRDefault="00C35234" w:rsidP="00142ADD">
      <w:pPr>
        <w:spacing w:line="360" w:lineRule="auto"/>
        <w:jc w:val="both"/>
        <w:divId w:val="1730952915"/>
        <w:rPr>
          <w:rFonts w:ascii="Arial" w:eastAsia="Times New Roman" w:hAnsi="Arial" w:cs="Arial"/>
          <w:color w:val="000000" w:themeColor="text1"/>
        </w:rPr>
      </w:pPr>
    </w:p>
    <w:p w14:paraId="49875394" w14:textId="77777777" w:rsidR="00C35234" w:rsidRPr="003C7D59" w:rsidRDefault="00C35234" w:rsidP="00142ADD">
      <w:pPr>
        <w:spacing w:line="360" w:lineRule="auto"/>
        <w:jc w:val="both"/>
        <w:divId w:val="1730952915"/>
        <w:rPr>
          <w:rFonts w:ascii="Arial" w:hAnsi="Arial" w:cs="Arial"/>
          <w:color w:val="000000" w:themeColor="text1"/>
        </w:rPr>
      </w:pPr>
      <w:r w:rsidRPr="00142ADD">
        <w:rPr>
          <w:rFonts w:ascii="Arial" w:hAnsi="Arial" w:cs="Arial"/>
          <w:color w:val="000000" w:themeColor="text1"/>
        </w:rPr>
        <w:t>Finally, in the “customization” phase of the IDIC model, BA can enhance its CRM strategy by leveraging technology and data analytics to create personalized products and services that meet the evolving needs of individual customers. By integrating AI and machine learning technologies, BA can automate and streamline the customization process, tailoring offerings to</w:t>
      </w:r>
      <w:r w:rsidRPr="005B4097">
        <w:rPr>
          <w:rFonts w:ascii="Times New Roman" w:hAnsi="Times New Roman" w:cs="Times New Roman"/>
          <w:color w:val="000000" w:themeColor="text1"/>
          <w:sz w:val="24"/>
          <w:szCs w:val="24"/>
        </w:rPr>
        <w:t xml:space="preserve"> </w:t>
      </w:r>
      <w:r w:rsidRPr="00142ADD">
        <w:rPr>
          <w:rFonts w:ascii="Arial" w:hAnsi="Arial" w:cs="Arial"/>
          <w:color w:val="000000" w:themeColor="text1"/>
        </w:rPr>
        <w:t>each customer's unique preferences. This approach can lead to increased customer</w:t>
      </w:r>
      <w:r w:rsidRPr="005B4097">
        <w:rPr>
          <w:rFonts w:ascii="Times New Roman" w:hAnsi="Times New Roman" w:cs="Times New Roman"/>
          <w:color w:val="000000" w:themeColor="text1"/>
          <w:sz w:val="24"/>
          <w:szCs w:val="24"/>
        </w:rPr>
        <w:t xml:space="preserve"> </w:t>
      </w:r>
      <w:r w:rsidRPr="003C7D59">
        <w:rPr>
          <w:rFonts w:ascii="Arial" w:hAnsi="Arial" w:cs="Arial"/>
          <w:color w:val="000000" w:themeColor="text1"/>
        </w:rPr>
        <w:lastRenderedPageBreak/>
        <w:t>satisfaction, loyalty, and advocacy, as customers feel valued and understood by the company. Additionally, the use of data analytics can provide valuable insights into customer behaviour and preferences, allowing BA to continually improve its offerings and remain competitive in the market.</w:t>
      </w:r>
    </w:p>
    <w:p w14:paraId="679E3DF6" w14:textId="77777777" w:rsidR="00C35234" w:rsidRPr="005B4097" w:rsidRDefault="00C35234" w:rsidP="00347C53">
      <w:pPr>
        <w:spacing w:line="360" w:lineRule="auto"/>
        <w:divId w:val="1730952915"/>
        <w:rPr>
          <w:rFonts w:ascii="Times New Roman" w:eastAsia="Times New Roman" w:hAnsi="Times New Roman" w:cs="Times New Roman"/>
          <w:color w:val="000000" w:themeColor="text1"/>
          <w:sz w:val="24"/>
          <w:szCs w:val="24"/>
        </w:rPr>
      </w:pPr>
    </w:p>
    <w:p w14:paraId="3CBC0778" w14:textId="211DF6A7" w:rsidR="00C35234" w:rsidRPr="003C7D59" w:rsidRDefault="00C35234" w:rsidP="003C7D59">
      <w:pPr>
        <w:pStyle w:val="Heading1"/>
        <w:jc w:val="both"/>
        <w:divId w:val="1730952915"/>
        <w:rPr>
          <w:color w:val="000000" w:themeColor="text1"/>
          <w:sz w:val="22"/>
          <w:szCs w:val="22"/>
        </w:rPr>
      </w:pPr>
      <w:bookmarkStart w:id="19" w:name="_Toc131657702"/>
      <w:r w:rsidRPr="003C7D59">
        <w:rPr>
          <w:color w:val="000000" w:themeColor="text1"/>
          <w:sz w:val="22"/>
          <w:szCs w:val="22"/>
        </w:rPr>
        <w:t>Recommendations</w:t>
      </w:r>
      <w:r w:rsidR="004407A8" w:rsidRPr="003C7D59">
        <w:rPr>
          <w:color w:val="000000" w:themeColor="text1"/>
          <w:sz w:val="22"/>
          <w:szCs w:val="22"/>
        </w:rPr>
        <w:t xml:space="preserve"> for British Airways</w:t>
      </w:r>
      <w:bookmarkEnd w:id="19"/>
      <w:r w:rsidR="004407A8" w:rsidRPr="003C7D59">
        <w:rPr>
          <w:color w:val="000000" w:themeColor="text1"/>
          <w:sz w:val="22"/>
          <w:szCs w:val="22"/>
        </w:rPr>
        <w:t xml:space="preserve"> </w:t>
      </w:r>
    </w:p>
    <w:p w14:paraId="14775F29" w14:textId="77777777" w:rsidR="00C35234" w:rsidRPr="003C7D59" w:rsidRDefault="00C35234" w:rsidP="003C7D59">
      <w:pPr>
        <w:spacing w:line="360" w:lineRule="auto"/>
        <w:jc w:val="both"/>
        <w:divId w:val="1730952915"/>
        <w:rPr>
          <w:rFonts w:ascii="Arial" w:eastAsia="Times New Roman" w:hAnsi="Arial" w:cs="Arial"/>
          <w:color w:val="000000" w:themeColor="text1"/>
        </w:rPr>
      </w:pPr>
      <w:r w:rsidRPr="003C7D59">
        <w:rPr>
          <w:rFonts w:ascii="Arial" w:eastAsia="Times New Roman" w:hAnsi="Arial" w:cs="Arial"/>
          <w:color w:val="000000" w:themeColor="text1"/>
        </w:rPr>
        <w:br/>
      </w:r>
    </w:p>
    <w:p w14:paraId="428A7632" w14:textId="77777777" w:rsidR="00C35234" w:rsidRPr="003C7D59" w:rsidRDefault="00C35234" w:rsidP="003C7D59">
      <w:pPr>
        <w:numPr>
          <w:ilvl w:val="0"/>
          <w:numId w:val="24"/>
        </w:numPr>
        <w:spacing w:line="360" w:lineRule="auto"/>
        <w:jc w:val="both"/>
        <w:textAlignment w:val="baseline"/>
        <w:divId w:val="1730952915"/>
        <w:rPr>
          <w:rFonts w:ascii="Arial" w:hAnsi="Arial" w:cs="Arial"/>
          <w:color w:val="000000" w:themeColor="text1"/>
        </w:rPr>
      </w:pPr>
      <w:r w:rsidRPr="003C7D59">
        <w:rPr>
          <w:rFonts w:ascii="Arial" w:hAnsi="Arial" w:cs="Arial"/>
          <w:color w:val="000000" w:themeColor="text1"/>
        </w:rPr>
        <w:t>Identify customer needs and preferences through market research.</w:t>
      </w:r>
    </w:p>
    <w:p w14:paraId="54E52EE2" w14:textId="77777777" w:rsidR="00C35234" w:rsidRPr="003C7D59" w:rsidRDefault="00C35234" w:rsidP="003C7D59">
      <w:pPr>
        <w:numPr>
          <w:ilvl w:val="0"/>
          <w:numId w:val="24"/>
        </w:numPr>
        <w:spacing w:line="360" w:lineRule="auto"/>
        <w:jc w:val="both"/>
        <w:textAlignment w:val="baseline"/>
        <w:divId w:val="1730952915"/>
        <w:rPr>
          <w:rFonts w:ascii="Arial" w:hAnsi="Arial" w:cs="Arial"/>
          <w:color w:val="000000" w:themeColor="text1"/>
        </w:rPr>
      </w:pPr>
      <w:r w:rsidRPr="003C7D59">
        <w:rPr>
          <w:rFonts w:ascii="Arial" w:hAnsi="Arial" w:cs="Arial"/>
          <w:color w:val="000000" w:themeColor="text1"/>
        </w:rPr>
        <w:t>Utilize the 7Ps marketing mix to develop a marketing strategy that meets customer needs.</w:t>
      </w:r>
    </w:p>
    <w:p w14:paraId="77448251" w14:textId="77777777" w:rsidR="00C35234" w:rsidRPr="003C7D59" w:rsidRDefault="00C35234" w:rsidP="003C7D59">
      <w:pPr>
        <w:numPr>
          <w:ilvl w:val="0"/>
          <w:numId w:val="24"/>
        </w:numPr>
        <w:spacing w:line="360" w:lineRule="auto"/>
        <w:jc w:val="both"/>
        <w:textAlignment w:val="baseline"/>
        <w:divId w:val="1730952915"/>
        <w:rPr>
          <w:rFonts w:ascii="Arial" w:hAnsi="Arial" w:cs="Arial"/>
          <w:color w:val="000000" w:themeColor="text1"/>
        </w:rPr>
      </w:pPr>
      <w:r w:rsidRPr="003C7D59">
        <w:rPr>
          <w:rFonts w:ascii="Arial" w:hAnsi="Arial" w:cs="Arial"/>
          <w:color w:val="000000" w:themeColor="text1"/>
        </w:rPr>
        <w:t>Segment key customer groups and develop specific marketing and CRM strategies that target the unique needs of each group.</w:t>
      </w:r>
    </w:p>
    <w:p w14:paraId="1A48650C" w14:textId="77777777" w:rsidR="00C35234" w:rsidRPr="003C7D59" w:rsidRDefault="00C35234" w:rsidP="003C7D59">
      <w:pPr>
        <w:numPr>
          <w:ilvl w:val="0"/>
          <w:numId w:val="24"/>
        </w:numPr>
        <w:spacing w:line="360" w:lineRule="auto"/>
        <w:jc w:val="both"/>
        <w:textAlignment w:val="baseline"/>
        <w:divId w:val="1730952915"/>
        <w:rPr>
          <w:rFonts w:ascii="Arial" w:hAnsi="Arial" w:cs="Arial"/>
          <w:color w:val="000000" w:themeColor="text1"/>
        </w:rPr>
      </w:pPr>
      <w:r w:rsidRPr="003C7D59">
        <w:rPr>
          <w:rFonts w:ascii="Arial" w:hAnsi="Arial" w:cs="Arial"/>
          <w:color w:val="000000" w:themeColor="text1"/>
        </w:rPr>
        <w:t>Utilize the communication mix to reach customers through multiple channels and create a seamless experience.</w:t>
      </w:r>
    </w:p>
    <w:p w14:paraId="66594E81" w14:textId="77777777" w:rsidR="00C35234" w:rsidRPr="003C7D59" w:rsidRDefault="00C35234" w:rsidP="003C7D59">
      <w:pPr>
        <w:numPr>
          <w:ilvl w:val="0"/>
          <w:numId w:val="24"/>
        </w:numPr>
        <w:spacing w:line="360" w:lineRule="auto"/>
        <w:jc w:val="both"/>
        <w:textAlignment w:val="baseline"/>
        <w:divId w:val="1730952915"/>
        <w:rPr>
          <w:rFonts w:ascii="Arial" w:hAnsi="Arial" w:cs="Arial"/>
          <w:color w:val="000000" w:themeColor="text1"/>
        </w:rPr>
      </w:pPr>
      <w:r w:rsidRPr="003C7D59">
        <w:rPr>
          <w:rFonts w:ascii="Arial" w:hAnsi="Arial" w:cs="Arial"/>
          <w:color w:val="000000" w:themeColor="text1"/>
        </w:rPr>
        <w:t>Customize products and services using technology such as AI and machine learning.</w:t>
      </w:r>
    </w:p>
    <w:p w14:paraId="0B25A034" w14:textId="77777777" w:rsidR="00C35234" w:rsidRPr="005B4097" w:rsidRDefault="00C35234" w:rsidP="00347C53">
      <w:pPr>
        <w:spacing w:line="360" w:lineRule="auto"/>
        <w:divId w:val="1730952915"/>
        <w:rPr>
          <w:rFonts w:ascii="Times New Roman" w:eastAsia="Times New Roman" w:hAnsi="Times New Roman" w:cs="Times New Roman"/>
          <w:color w:val="000000" w:themeColor="text1"/>
          <w:sz w:val="24"/>
          <w:szCs w:val="24"/>
        </w:rPr>
      </w:pPr>
    </w:p>
    <w:p w14:paraId="3D7FAF9A" w14:textId="3A98A404" w:rsidR="00C35234" w:rsidRPr="004C4E39" w:rsidRDefault="00C35234" w:rsidP="004C4E39">
      <w:pPr>
        <w:pStyle w:val="Heading1"/>
        <w:jc w:val="both"/>
        <w:divId w:val="1730952915"/>
        <w:rPr>
          <w:color w:val="000000" w:themeColor="text1"/>
          <w:sz w:val="22"/>
          <w:szCs w:val="22"/>
        </w:rPr>
      </w:pPr>
      <w:bookmarkStart w:id="20" w:name="_Toc131657703"/>
      <w:r w:rsidRPr="004C4E39">
        <w:rPr>
          <w:color w:val="000000" w:themeColor="text1"/>
          <w:sz w:val="22"/>
          <w:szCs w:val="22"/>
        </w:rPr>
        <w:t>Conclusion</w:t>
      </w:r>
      <w:bookmarkEnd w:id="20"/>
      <w:r w:rsidRPr="004C4E39">
        <w:rPr>
          <w:color w:val="000000" w:themeColor="text1"/>
          <w:sz w:val="22"/>
          <w:szCs w:val="22"/>
        </w:rPr>
        <w:t> </w:t>
      </w:r>
    </w:p>
    <w:p w14:paraId="66807013" w14:textId="77777777" w:rsidR="00C35234" w:rsidRPr="004C4E39" w:rsidRDefault="00C35234" w:rsidP="004C4E39">
      <w:pPr>
        <w:spacing w:line="360" w:lineRule="auto"/>
        <w:jc w:val="both"/>
        <w:divId w:val="1730952915"/>
        <w:rPr>
          <w:rFonts w:ascii="Arial" w:eastAsia="Times New Roman" w:hAnsi="Arial" w:cs="Arial"/>
          <w:color w:val="000000" w:themeColor="text1"/>
        </w:rPr>
      </w:pPr>
    </w:p>
    <w:p w14:paraId="68586D87" w14:textId="77777777" w:rsidR="00C35234" w:rsidRPr="004C4E39" w:rsidRDefault="00C35234" w:rsidP="004C4E39">
      <w:pPr>
        <w:spacing w:line="360" w:lineRule="auto"/>
        <w:jc w:val="both"/>
        <w:divId w:val="1730952915"/>
        <w:rPr>
          <w:rFonts w:ascii="Arial" w:hAnsi="Arial" w:cs="Arial"/>
          <w:color w:val="000000" w:themeColor="text1"/>
        </w:rPr>
      </w:pPr>
      <w:r w:rsidRPr="004C4E39">
        <w:rPr>
          <w:rFonts w:ascii="Arial" w:hAnsi="Arial" w:cs="Arial"/>
          <w:color w:val="000000" w:themeColor="text1"/>
        </w:rPr>
        <w:t>In today's globalized and highly competitive business environment, ensuring high-quality customer service and effective customer relationship management (CRM) is crucial for organizational success. This report has analyzed the impact of internal and external factors on quality control and customer service in the context of the organization British Airways, and how these factors affect customer value.</w:t>
      </w:r>
    </w:p>
    <w:p w14:paraId="236ED213" w14:textId="77777777" w:rsidR="00C35234" w:rsidRPr="004C4E39" w:rsidRDefault="00C35234" w:rsidP="004C4E39">
      <w:pPr>
        <w:spacing w:line="360" w:lineRule="auto"/>
        <w:jc w:val="both"/>
        <w:divId w:val="1730952915"/>
        <w:rPr>
          <w:rFonts w:ascii="Arial" w:eastAsia="Times New Roman" w:hAnsi="Arial" w:cs="Arial"/>
          <w:color w:val="000000" w:themeColor="text1"/>
        </w:rPr>
      </w:pPr>
    </w:p>
    <w:p w14:paraId="6D7DEA4E" w14:textId="77777777" w:rsidR="00C35234" w:rsidRPr="004C4E39" w:rsidRDefault="00C35234" w:rsidP="004C4E39">
      <w:pPr>
        <w:spacing w:line="360" w:lineRule="auto"/>
        <w:jc w:val="both"/>
        <w:divId w:val="1730952915"/>
        <w:rPr>
          <w:rFonts w:ascii="Arial" w:hAnsi="Arial" w:cs="Arial"/>
          <w:color w:val="000000" w:themeColor="text1"/>
        </w:rPr>
      </w:pPr>
      <w:r w:rsidRPr="004C4E39">
        <w:rPr>
          <w:rFonts w:ascii="Arial" w:hAnsi="Arial" w:cs="Arial"/>
          <w:color w:val="000000" w:themeColor="text1"/>
        </w:rPr>
        <w:t>Moreover, the report explored two widely recognized CRM models, the QCI Model and the IDIC Model, and examined how BA can implement the IDIC Model to improve its customer service and facilitate the accomplishment of its business goals. By applying the recommendations made at the end of the report, BA can enhance its ability to consistently meet customer needs and build strong customer relationships, ultimately predisposing it to achieve continuous business success and growth.  </w:t>
      </w:r>
    </w:p>
    <w:p w14:paraId="1292B683" w14:textId="77777777" w:rsidR="00C35234" w:rsidRPr="004C4E39" w:rsidRDefault="00C35234" w:rsidP="004C4E39">
      <w:pPr>
        <w:spacing w:line="360" w:lineRule="auto"/>
        <w:jc w:val="both"/>
        <w:divId w:val="1730952915"/>
        <w:rPr>
          <w:rFonts w:ascii="Arial" w:eastAsia="Times New Roman" w:hAnsi="Arial" w:cs="Arial"/>
          <w:color w:val="000000" w:themeColor="text1"/>
        </w:rPr>
      </w:pPr>
    </w:p>
    <w:p w14:paraId="2A9452B7" w14:textId="77777777" w:rsidR="00CD1FDC" w:rsidRPr="005B4097" w:rsidRDefault="00CD1FDC" w:rsidP="00347C53">
      <w:pPr>
        <w:spacing w:line="360" w:lineRule="auto"/>
        <w:rPr>
          <w:rFonts w:ascii="Times New Roman" w:hAnsi="Times New Roman" w:cs="Times New Roman"/>
          <w:color w:val="000000" w:themeColor="text1"/>
          <w:sz w:val="24"/>
          <w:szCs w:val="24"/>
        </w:rPr>
      </w:pPr>
      <w:r w:rsidRPr="005B4097">
        <w:rPr>
          <w:rFonts w:ascii="Times New Roman" w:hAnsi="Times New Roman" w:cs="Times New Roman"/>
          <w:color w:val="000000" w:themeColor="text1"/>
          <w:sz w:val="24"/>
          <w:szCs w:val="24"/>
        </w:rPr>
        <w:br w:type="page"/>
      </w:r>
    </w:p>
    <w:p w14:paraId="3A8B7DAA" w14:textId="4243FCC1" w:rsidR="00347C53" w:rsidRPr="00E0257D" w:rsidRDefault="00CD1FDC" w:rsidP="00347C53">
      <w:pPr>
        <w:pStyle w:val="Heading1"/>
        <w:divId w:val="2129545110"/>
        <w:rPr>
          <w:color w:val="000000" w:themeColor="text1"/>
          <w:sz w:val="22"/>
          <w:szCs w:val="22"/>
        </w:rPr>
      </w:pPr>
      <w:bookmarkStart w:id="21" w:name="_Toc131657704"/>
      <w:r w:rsidRPr="00E0257D">
        <w:rPr>
          <w:color w:val="000000" w:themeColor="text1"/>
          <w:sz w:val="22"/>
          <w:szCs w:val="22"/>
        </w:rPr>
        <w:lastRenderedPageBreak/>
        <w:t>References</w:t>
      </w:r>
      <w:bookmarkEnd w:id="21"/>
      <w:r w:rsidRPr="00E0257D">
        <w:rPr>
          <w:color w:val="000000" w:themeColor="text1"/>
          <w:sz w:val="22"/>
          <w:szCs w:val="22"/>
        </w:rPr>
        <w:t xml:space="preserve"> </w:t>
      </w:r>
    </w:p>
    <w:p w14:paraId="1460C12C"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Balfour, J. (2010) 'Airline liability for delays: The Court of Justice of the EU rewrites EC Regulation 261/2004',</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Air and Space law,</w:t>
      </w:r>
      <w:r w:rsidRPr="00E0257D">
        <w:rPr>
          <w:rFonts w:ascii="Arial" w:hAnsi="Arial" w:cs="Arial"/>
          <w:color w:val="000000" w:themeColor="text1"/>
          <w:sz w:val="22"/>
          <w:szCs w:val="22"/>
        </w:rPr>
        <w:t>35(1).</w:t>
      </w:r>
    </w:p>
    <w:p w14:paraId="5EDF635D"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Bansal, P. and Hoffman, A. J. (2012)</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The Oxford handbook of business and the natural environment.</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Oxford University Press.</w:t>
      </w:r>
    </w:p>
    <w:p w14:paraId="3AF3D155"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Bohling, T., Bowman, D., LaValle, S., Mittal, V., Narayandas, D., Ramani, G. and Varadarajan, R. (2006) 'CRM implementation: Effectiveness issues and insights',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Journal of Service research,</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9(2), pp. 184-194.</w:t>
      </w:r>
    </w:p>
    <w:p w14:paraId="36B28EF5"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British Airways (2023) </w:t>
      </w:r>
      <w:r w:rsidRPr="00E0257D">
        <w:rPr>
          <w:rFonts w:ascii="Arial" w:hAnsi="Arial" w:cs="Arial"/>
          <w:i/>
          <w:iCs/>
          <w:color w:val="000000" w:themeColor="text1"/>
          <w:sz w:val="22"/>
          <w:szCs w:val="22"/>
        </w:rPr>
        <w:t>About BA | British Airways</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Britishairways.com</w:t>
      </w:r>
      <w:r w:rsidRPr="00E0257D">
        <w:rPr>
          <w:rFonts w:ascii="Arial" w:hAnsi="Arial" w:cs="Arial"/>
          <w:color w:val="000000" w:themeColor="text1"/>
          <w:sz w:val="22"/>
          <w:szCs w:val="22"/>
        </w:rPr>
        <w:t>. Available at: https://www.britishairways.com/en-bg/information/about-ba.</w:t>
      </w:r>
    </w:p>
    <w:p w14:paraId="7B23281D"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Chronopoulos, D. K., Lukas, M. and Wilson, J. O. (2020) 'Consumer spending responses to the COVID-19 pandemic: An assessment of Great Britain',</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Available at SSRN 3586723</w:t>
      </w:r>
      <w:r w:rsidRPr="00E0257D">
        <w:rPr>
          <w:rFonts w:ascii="Arial" w:hAnsi="Arial" w:cs="Arial"/>
          <w:color w:val="000000" w:themeColor="text1"/>
          <w:sz w:val="22"/>
          <w:szCs w:val="22"/>
        </w:rPr>
        <w:t>.</w:t>
      </w:r>
    </w:p>
    <w:p w14:paraId="0EC6DBF2"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Dobbs, M. E. (2014) 'Guidelines for applying Porter's five forces framework: a set of industry analysis templates',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Competitiveness review,</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24(1), pp. 32-45.</w:t>
      </w:r>
    </w:p>
    <w:p w14:paraId="7DF08CAE"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Edreams (2021) </w:t>
      </w:r>
      <w:r w:rsidRPr="00E0257D">
        <w:rPr>
          <w:rFonts w:ascii="Arial" w:hAnsi="Arial" w:cs="Arial"/>
          <w:i/>
          <w:iCs/>
          <w:color w:val="000000" w:themeColor="text1"/>
          <w:sz w:val="22"/>
          <w:szCs w:val="22"/>
        </w:rPr>
        <w:t>The Best Airlines in the World 2021 | eDreams</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www.edreams.com</w:t>
      </w:r>
      <w:r w:rsidRPr="00E0257D">
        <w:rPr>
          <w:rFonts w:ascii="Arial" w:hAnsi="Arial" w:cs="Arial"/>
          <w:color w:val="000000" w:themeColor="text1"/>
          <w:sz w:val="22"/>
          <w:szCs w:val="22"/>
        </w:rPr>
        <w:t>. Available at: https://www.edreams.com/best-airlines/.</w:t>
      </w:r>
    </w:p>
    <w:p w14:paraId="1051F124"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Enholm, I. M., Papagiannidis, E., Mikalef, P. and Krogstie, J. (2022) 'Artificial intelligence and business value: A literature review',</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Information Systems Frontiers,</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24(5), pp. 1709-1734.</w:t>
      </w:r>
    </w:p>
    <w:p w14:paraId="329CA45B"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Feng, C. and Jiadong, J. (2008) </w:t>
      </w:r>
      <w:r w:rsidRPr="00E0257D">
        <w:rPr>
          <w:rFonts w:ascii="Arial" w:hAnsi="Arial" w:cs="Arial"/>
          <w:i/>
          <w:iCs/>
          <w:color w:val="000000" w:themeColor="text1"/>
          <w:sz w:val="22"/>
          <w:szCs w:val="22"/>
        </w:rPr>
        <w:t>Quality Competitiveness Index (QCI) Model Based on Experts’ Rules and ANN</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IEEE Xplore</w:t>
      </w:r>
      <w:r w:rsidRPr="00E0257D">
        <w:rPr>
          <w:rFonts w:ascii="Arial" w:hAnsi="Arial" w:cs="Arial"/>
          <w:color w:val="000000" w:themeColor="text1"/>
          <w:sz w:val="22"/>
          <w:szCs w:val="22"/>
        </w:rPr>
        <w:t>. Available at: https://doi.org/10.1109/ISIP.2008.113.</w:t>
      </w:r>
    </w:p>
    <w:p w14:paraId="3E5A0C54"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Financial Times (2023) </w:t>
      </w:r>
      <w:r w:rsidRPr="00E0257D">
        <w:rPr>
          <w:rFonts w:ascii="Arial" w:hAnsi="Arial" w:cs="Arial"/>
          <w:i/>
          <w:iCs/>
          <w:color w:val="000000" w:themeColor="text1"/>
          <w:sz w:val="22"/>
          <w:szCs w:val="22"/>
        </w:rPr>
        <w:t>Airlines Costs</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www.ft.com</w:t>
      </w:r>
      <w:r w:rsidRPr="00E0257D">
        <w:rPr>
          <w:rFonts w:ascii="Arial" w:hAnsi="Arial" w:cs="Arial"/>
          <w:color w:val="000000" w:themeColor="text1"/>
          <w:sz w:val="22"/>
          <w:szCs w:val="22"/>
        </w:rPr>
        <w:t>. Available at: https://www.ft.com/airlines.</w:t>
      </w:r>
    </w:p>
    <w:p w14:paraId="1F97C11E"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Grabner-Kraeuter, S., Moedritscher, G., Waiguny, M. and Mussnig, W. 'Performance monitoring of CRM initiatives'.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2007 40th Annual Hawaii International Conference on System Sciences (HICSS'07)</w:t>
      </w:r>
      <w:r w:rsidRPr="00E0257D">
        <w:rPr>
          <w:rFonts w:ascii="Arial" w:hAnsi="Arial" w:cs="Arial"/>
          <w:color w:val="000000" w:themeColor="text1"/>
          <w:sz w:val="22"/>
          <w:szCs w:val="22"/>
        </w:rPr>
        <w:t>: IEEE, 150a-150a.</w:t>
      </w:r>
    </w:p>
    <w:p w14:paraId="1BD86422"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Haskel, J. and Martin, J. (2023) </w:t>
      </w:r>
      <w:r w:rsidRPr="00E0257D">
        <w:rPr>
          <w:rFonts w:ascii="Arial" w:hAnsi="Arial" w:cs="Arial"/>
          <w:i/>
          <w:iCs/>
          <w:color w:val="000000" w:themeColor="text1"/>
          <w:sz w:val="22"/>
          <w:szCs w:val="22"/>
        </w:rPr>
        <w:t xml:space="preserve">How has Brexit affected business investment in the </w:t>
      </w:r>
      <w:proofErr w:type="gramStart"/>
      <w:r w:rsidRPr="00E0257D">
        <w:rPr>
          <w:rFonts w:ascii="Arial" w:hAnsi="Arial" w:cs="Arial"/>
          <w:i/>
          <w:iCs/>
          <w:color w:val="000000" w:themeColor="text1"/>
          <w:sz w:val="22"/>
          <w:szCs w:val="22"/>
        </w:rPr>
        <w:t>UK?</w:t>
      </w:r>
      <w:r w:rsidRPr="00E0257D">
        <w:rPr>
          <w:rFonts w:ascii="Arial" w:hAnsi="Arial" w:cs="Arial"/>
          <w:color w:val="000000" w:themeColor="text1"/>
          <w:sz w:val="22"/>
          <w:szCs w:val="22"/>
        </w:rPr>
        <w:t>,</w:t>
      </w:r>
      <w:proofErr w:type="gramEnd"/>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Economics Observatory</w:t>
      </w:r>
      <w:r w:rsidRPr="00E0257D">
        <w:rPr>
          <w:rFonts w:ascii="Arial" w:hAnsi="Arial" w:cs="Arial"/>
          <w:color w:val="000000" w:themeColor="text1"/>
          <w:sz w:val="22"/>
          <w:szCs w:val="22"/>
        </w:rPr>
        <w:t>. Available at: https://www.economicsobservatory.com/how-has-brexit-affected-business-investment-in-the-uk.</w:t>
      </w:r>
    </w:p>
    <w:p w14:paraId="578623B9"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lastRenderedPageBreak/>
        <w:t>Hilton, B., Hajihashemi, B., Henderson, C. M. and Palmatier, R. W. (2020) 'Customer success management: The next evolution in customer management practice?',</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Industrial marketing management,</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90, pp. 360-369.</w:t>
      </w:r>
    </w:p>
    <w:p w14:paraId="501552F6"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Hospitality Insights (2019) </w:t>
      </w:r>
      <w:r w:rsidRPr="00E0257D">
        <w:rPr>
          <w:rFonts w:ascii="Arial" w:hAnsi="Arial" w:cs="Arial"/>
          <w:i/>
          <w:iCs/>
          <w:color w:val="000000" w:themeColor="text1"/>
          <w:sz w:val="22"/>
          <w:szCs w:val="22"/>
        </w:rPr>
        <w:t xml:space="preserve">Sustainable Tourism: Why Should Hotels Lead in This </w:t>
      </w:r>
      <w:proofErr w:type="gramStart"/>
      <w:r w:rsidRPr="00E0257D">
        <w:rPr>
          <w:rFonts w:ascii="Arial" w:hAnsi="Arial" w:cs="Arial"/>
          <w:i/>
          <w:iCs/>
          <w:color w:val="000000" w:themeColor="text1"/>
          <w:sz w:val="22"/>
          <w:szCs w:val="22"/>
        </w:rPr>
        <w:t>Effort?</w:t>
      </w:r>
      <w:r w:rsidRPr="00E0257D">
        <w:rPr>
          <w:rFonts w:ascii="Arial" w:hAnsi="Arial" w:cs="Arial"/>
          <w:color w:val="000000" w:themeColor="text1"/>
          <w:sz w:val="22"/>
          <w:szCs w:val="22"/>
        </w:rPr>
        <w:t>,</w:t>
      </w:r>
      <w:proofErr w:type="gramEnd"/>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hospitalityinsights.ehl.edu</w:t>
      </w:r>
      <w:r w:rsidRPr="00E0257D">
        <w:rPr>
          <w:rFonts w:ascii="Arial" w:hAnsi="Arial" w:cs="Arial"/>
          <w:color w:val="000000" w:themeColor="text1"/>
          <w:sz w:val="22"/>
          <w:szCs w:val="22"/>
        </w:rPr>
        <w:t>. Available at: https://hospitalityinsights.ehl.edu/sustainable-tourism-hotels?hs_amp=true.</w:t>
      </w:r>
    </w:p>
    <w:p w14:paraId="5D1C90A4"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IAIR (2019) ‘Annual Report British Airways 2019’. Available at: https://www.iairgroup.com/~/media/Files/I/IAG/documents/British%20Airways%20Plc%20Annual%20Report%20and%20Accounts%202019.pdf.</w:t>
      </w:r>
    </w:p>
    <w:p w14:paraId="2BE5C549"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IAIR (2022) </w:t>
      </w:r>
      <w:r w:rsidRPr="00E0257D">
        <w:rPr>
          <w:rFonts w:ascii="Arial" w:hAnsi="Arial" w:cs="Arial"/>
          <w:i/>
          <w:iCs/>
          <w:color w:val="000000" w:themeColor="text1"/>
          <w:sz w:val="22"/>
          <w:szCs w:val="22"/>
        </w:rPr>
        <w:t>Annual Report 2022</w:t>
      </w:r>
      <w:r w:rsidRPr="00E0257D">
        <w:rPr>
          <w:rFonts w:ascii="Arial" w:hAnsi="Arial" w:cs="Arial"/>
          <w:color w:val="000000" w:themeColor="text1"/>
          <w:sz w:val="22"/>
          <w:szCs w:val="22"/>
        </w:rPr>
        <w:t>. Available at: https://www.iairgroup.com/~/media/Files/I/IAG/annual-reports/iag-annual-reports/en/annual-report-and-accounts-2022.pdf.</w:t>
      </w:r>
    </w:p>
    <w:p w14:paraId="28CE55F7"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International Air Transport Association (2018) </w:t>
      </w:r>
      <w:r w:rsidRPr="00E0257D">
        <w:rPr>
          <w:rFonts w:ascii="Arial" w:hAnsi="Arial" w:cs="Arial"/>
          <w:i/>
          <w:iCs/>
          <w:color w:val="000000" w:themeColor="text1"/>
          <w:sz w:val="22"/>
          <w:szCs w:val="22"/>
        </w:rPr>
        <w:t>Passenger numbers to hit 8.2bn by 2037 - IATA report | Airlines.</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www.airlines.iata.org</w:t>
      </w:r>
      <w:r w:rsidRPr="00E0257D">
        <w:rPr>
          <w:rFonts w:ascii="Arial" w:hAnsi="Arial" w:cs="Arial"/>
          <w:color w:val="000000" w:themeColor="text1"/>
          <w:sz w:val="22"/>
          <w:szCs w:val="22"/>
        </w:rPr>
        <w:t>. Available at: https://www.airlines.iata.org/news/passenger-numbers-to-hit-82bn-by-2037-iata-report.</w:t>
      </w:r>
    </w:p>
    <w:p w14:paraId="0EC4B369"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International Air Transport Association (2023) </w:t>
      </w:r>
      <w:r w:rsidRPr="00E0257D">
        <w:rPr>
          <w:rFonts w:ascii="Arial" w:hAnsi="Arial" w:cs="Arial"/>
          <w:i/>
          <w:iCs/>
          <w:color w:val="000000" w:themeColor="text1"/>
          <w:sz w:val="22"/>
          <w:szCs w:val="22"/>
        </w:rPr>
        <w:t>Global Airline Industry Report</w:t>
      </w:r>
      <w:r w:rsidRPr="00E0257D">
        <w:rPr>
          <w:rFonts w:ascii="Arial" w:hAnsi="Arial" w:cs="Arial"/>
          <w:color w:val="000000" w:themeColor="text1"/>
          <w:sz w:val="22"/>
          <w:szCs w:val="22"/>
        </w:rPr>
        <w:t>.</w:t>
      </w:r>
    </w:p>
    <w:p w14:paraId="2B236BFB"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Issa, T., Chang, V. and Issa, T. (2010) 'Sustainable business strategies and PESTEL framework',</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GSTF International Journal on Computing,</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1(1), pp. 73-80.</w:t>
      </w:r>
    </w:p>
    <w:p w14:paraId="08F255CD"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Jain, M. K. (2013) 'An analysis of marketing mix: 7Ps or more',</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Asian Journal of Multidisciplinary Studies,</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1(4), pp. 23-28.</w:t>
      </w:r>
    </w:p>
    <w:p w14:paraId="53D2563D"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Johnson, R. (2020) </w:t>
      </w:r>
      <w:r w:rsidRPr="00E0257D">
        <w:rPr>
          <w:rFonts w:ascii="Arial" w:hAnsi="Arial" w:cs="Arial"/>
          <w:i/>
          <w:iCs/>
          <w:color w:val="000000" w:themeColor="text1"/>
          <w:sz w:val="22"/>
          <w:szCs w:val="22"/>
        </w:rPr>
        <w:t>Balkans Travel Guide: Visit the Balkans</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The World Was Here First</w:t>
      </w:r>
      <w:r w:rsidRPr="00E0257D">
        <w:rPr>
          <w:rFonts w:ascii="Arial" w:hAnsi="Arial" w:cs="Arial"/>
          <w:color w:val="000000" w:themeColor="text1"/>
          <w:sz w:val="22"/>
          <w:szCs w:val="22"/>
        </w:rPr>
        <w:t>. Available at: https://www.theworldwasherefirst.com/balkan-travel-guide/.</w:t>
      </w:r>
    </w:p>
    <w:p w14:paraId="474347EA"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Kamakura, W., Mela, C. F., Ansari, A., Bodapati, A., Fader, P., Iyengar, R., Naik, P., Neslin, S., Sun, B. and Verhoef, P. C. (2005) 'Choice models and customer relationship management',</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Marketing letters,</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16, pp. 279-291.</w:t>
      </w:r>
    </w:p>
    <w:p w14:paraId="7B2AA91B"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Karl, M. and Schmude, J. (2017) 'Understanding the role of risk (perception) in destination choice: A literature review and synthesis',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Tourism: An International Interdisciplinary Journal,</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65(2), pp. 138-155.</w:t>
      </w:r>
    </w:p>
    <w:p w14:paraId="2EA66D7E"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lastRenderedPageBreak/>
        <w:t>Khan, M. T. (2014) 'The concept of ‘marketing mix’and its elements',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 xml:space="preserve">International journal of information, </w:t>
      </w:r>
      <w:proofErr w:type="gramStart"/>
      <w:r w:rsidRPr="00E0257D">
        <w:rPr>
          <w:rFonts w:ascii="Arial" w:hAnsi="Arial" w:cs="Arial"/>
          <w:i/>
          <w:iCs/>
          <w:color w:val="000000" w:themeColor="text1"/>
          <w:sz w:val="22"/>
          <w:szCs w:val="22"/>
        </w:rPr>
        <w:t>business</w:t>
      </w:r>
      <w:proofErr w:type="gramEnd"/>
      <w:r w:rsidRPr="00E0257D">
        <w:rPr>
          <w:rFonts w:ascii="Arial" w:hAnsi="Arial" w:cs="Arial"/>
          <w:i/>
          <w:iCs/>
          <w:color w:val="000000" w:themeColor="text1"/>
          <w:sz w:val="22"/>
          <w:szCs w:val="22"/>
        </w:rPr>
        <w:t xml:space="preserve"> and management,</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6(2), pp. 95-107.</w:t>
      </w:r>
    </w:p>
    <w:p w14:paraId="41C337D7"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Kumar, A., Motwani, J., Douglas, C. and Das, N. (1999) 'A quality competitiveness index for benchmarking',</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Benchmarking: An International Journal</w:t>
      </w:r>
      <w:r w:rsidRPr="00E0257D">
        <w:rPr>
          <w:rFonts w:ascii="Arial" w:hAnsi="Arial" w:cs="Arial"/>
          <w:color w:val="000000" w:themeColor="text1"/>
          <w:sz w:val="22"/>
          <w:szCs w:val="22"/>
        </w:rPr>
        <w:t>.</w:t>
      </w:r>
    </w:p>
    <w:p w14:paraId="79420E5D"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Leal Filho, W., Ng, A. W., Sharifi, A., Janová, J., Özuyar, P. G., Hemani, C., Heyes, G., Njau, D. and Rampasso, I. (2022) 'Global tourism, climate change and energy sustainability: assessing carbon reduction mitigating measures from the aviation industry',</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Sustainability Science</w:t>
      </w:r>
      <w:r w:rsidRPr="00E0257D">
        <w:rPr>
          <w:rFonts w:ascii="Arial" w:hAnsi="Arial" w:cs="Arial"/>
          <w:color w:val="000000" w:themeColor="text1"/>
          <w:sz w:val="22"/>
          <w:szCs w:val="22"/>
        </w:rPr>
        <w:t>, pp. 1-14.</w:t>
      </w:r>
    </w:p>
    <w:p w14:paraId="762E0F20"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Leigh, D. (2009) 'SWOT analysis',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Handbook of Improving Performance in the Workplace: Volumes 1</w:t>
      </w:r>
      <w:r w:rsidRPr="00E0257D">
        <w:rPr>
          <w:rFonts w:ascii="Cambria Math" w:hAnsi="Cambria Math" w:cs="Cambria Math"/>
          <w:i/>
          <w:iCs/>
          <w:color w:val="000000" w:themeColor="text1"/>
          <w:sz w:val="22"/>
          <w:szCs w:val="22"/>
        </w:rPr>
        <w:t>‐</w:t>
      </w:r>
      <w:r w:rsidRPr="00E0257D">
        <w:rPr>
          <w:rFonts w:ascii="Arial" w:hAnsi="Arial" w:cs="Arial"/>
          <w:i/>
          <w:iCs/>
          <w:color w:val="000000" w:themeColor="text1"/>
          <w:sz w:val="22"/>
          <w:szCs w:val="22"/>
        </w:rPr>
        <w:t>3</w:t>
      </w:r>
      <w:r w:rsidRPr="00E0257D">
        <w:rPr>
          <w:rFonts w:ascii="Arial" w:hAnsi="Arial" w:cs="Arial"/>
          <w:color w:val="000000" w:themeColor="text1"/>
          <w:sz w:val="22"/>
          <w:szCs w:val="22"/>
        </w:rPr>
        <w:t>, pp. 115-140.</w:t>
      </w:r>
    </w:p>
    <w:p w14:paraId="60073CE1"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Moran, J. J. (2008)</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 xml:space="preserve">Employment law: New challenges in the business </w:t>
      </w:r>
      <w:proofErr w:type="gramStart"/>
      <w:r w:rsidRPr="00E0257D">
        <w:rPr>
          <w:rFonts w:ascii="Arial" w:hAnsi="Arial" w:cs="Arial"/>
          <w:i/>
          <w:iCs/>
          <w:color w:val="000000" w:themeColor="text1"/>
          <w:sz w:val="22"/>
          <w:szCs w:val="22"/>
        </w:rPr>
        <w:t>environment.</w:t>
      </w:r>
      <w:r w:rsidRPr="00E0257D">
        <w:rPr>
          <w:rFonts w:ascii="Arial" w:hAnsi="Arial" w:cs="Arial"/>
          <w:color w:val="000000" w:themeColor="text1"/>
          <w:sz w:val="22"/>
          <w:szCs w:val="22"/>
        </w:rPr>
        <w:t>Pearson</w:t>
      </w:r>
      <w:proofErr w:type="gramEnd"/>
      <w:r w:rsidRPr="00E0257D">
        <w:rPr>
          <w:rFonts w:ascii="Arial" w:hAnsi="Arial" w:cs="Arial"/>
          <w:color w:val="000000" w:themeColor="text1"/>
          <w:sz w:val="22"/>
          <w:szCs w:val="22"/>
        </w:rPr>
        <w:t xml:space="preserve"> Prentice Hall.</w:t>
      </w:r>
    </w:p>
    <w:p w14:paraId="10B76021"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Nguyen, H. (2021) 'The implementation process of customer relationship management: case company X'.</w:t>
      </w:r>
    </w:p>
    <w:p w14:paraId="65EF840A"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Peppers, D. and Rogers, M. (2016)</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Managing customer experience and relationships: A strategic framework.</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John Wiley &amp; Sons.</w:t>
      </w:r>
    </w:p>
    <w:p w14:paraId="30A95A5C"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PYMNTS (2023) </w:t>
      </w:r>
      <w:r w:rsidRPr="00E0257D">
        <w:rPr>
          <w:rFonts w:ascii="Arial" w:hAnsi="Arial" w:cs="Arial"/>
          <w:i/>
          <w:iCs/>
          <w:color w:val="000000" w:themeColor="text1"/>
          <w:sz w:val="22"/>
          <w:szCs w:val="22"/>
        </w:rPr>
        <w:t xml:space="preserve">Europe’s Budget Airlines Fight </w:t>
      </w:r>
      <w:proofErr w:type="gramStart"/>
      <w:r w:rsidRPr="00E0257D">
        <w:rPr>
          <w:rFonts w:ascii="Arial" w:hAnsi="Arial" w:cs="Arial"/>
          <w:i/>
          <w:iCs/>
          <w:color w:val="000000" w:themeColor="text1"/>
          <w:sz w:val="22"/>
          <w:szCs w:val="22"/>
        </w:rPr>
        <w:t>For</w:t>
      </w:r>
      <w:proofErr w:type="gramEnd"/>
      <w:r w:rsidRPr="00E0257D">
        <w:rPr>
          <w:rFonts w:ascii="Arial" w:hAnsi="Arial" w:cs="Arial"/>
          <w:i/>
          <w:iCs/>
          <w:color w:val="000000" w:themeColor="text1"/>
          <w:sz w:val="22"/>
          <w:szCs w:val="22"/>
        </w:rPr>
        <w:t xml:space="preserve"> Market Share</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PYMNTS.com</w:t>
      </w:r>
      <w:r w:rsidRPr="00E0257D">
        <w:rPr>
          <w:rFonts w:ascii="Arial" w:hAnsi="Arial" w:cs="Arial"/>
          <w:color w:val="000000" w:themeColor="text1"/>
          <w:sz w:val="22"/>
          <w:szCs w:val="22"/>
        </w:rPr>
        <w:t>. Available at: https://www.pymnts.com/emea/2023/europes-budget-airlines-battle-for-market-share-as-competition-shrinks/amp/.</w:t>
      </w:r>
    </w:p>
    <w:p w14:paraId="6BFC5662"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 xml:space="preserve">Renold, M., Kuljanin, J. and Kalić, M. (2019) 'The comparison of financial performance of airlines with different business </w:t>
      </w:r>
      <w:proofErr w:type="gramStart"/>
      <w:r w:rsidRPr="00E0257D">
        <w:rPr>
          <w:rFonts w:ascii="Arial" w:hAnsi="Arial" w:cs="Arial"/>
          <w:color w:val="000000" w:themeColor="text1"/>
          <w:sz w:val="22"/>
          <w:szCs w:val="22"/>
        </w:rPr>
        <w:t>model</w:t>
      </w:r>
      <w:proofErr w:type="gramEnd"/>
      <w:r w:rsidRPr="00E0257D">
        <w:rPr>
          <w:rFonts w:ascii="Arial" w:hAnsi="Arial" w:cs="Arial"/>
          <w:color w:val="000000" w:themeColor="text1"/>
          <w:sz w:val="22"/>
          <w:szCs w:val="22"/>
        </w:rPr>
        <w:t xml:space="preserve"> operated in long-haul market',</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Transportation Research Procedia,</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43, pp. 178-187.</w:t>
      </w:r>
    </w:p>
    <w:p w14:paraId="4A8ADB12"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Sarsby, A. (2016)</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SWOT analysis.</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Lulu. com.</w:t>
      </w:r>
    </w:p>
    <w:p w14:paraId="4C0329EA"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Shaon, S. K. I. and Rahman, H. (2015) 'A theoretical review of CRM effects on customer satisfaction and loyalty',</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Central European Business Review,</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4(1), pp. 23.</w:t>
      </w:r>
    </w:p>
    <w:p w14:paraId="306BD0D2"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Statista (2021) </w:t>
      </w:r>
      <w:r w:rsidRPr="00E0257D">
        <w:rPr>
          <w:rFonts w:ascii="Arial" w:hAnsi="Arial" w:cs="Arial"/>
          <w:i/>
          <w:iCs/>
          <w:color w:val="000000" w:themeColor="text1"/>
          <w:sz w:val="22"/>
          <w:szCs w:val="22"/>
        </w:rPr>
        <w:t>Punctuality of UK airlines</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Statista</w:t>
      </w:r>
      <w:r w:rsidRPr="00E0257D">
        <w:rPr>
          <w:rFonts w:ascii="Arial" w:hAnsi="Arial" w:cs="Arial"/>
          <w:color w:val="000000" w:themeColor="text1"/>
          <w:sz w:val="22"/>
          <w:szCs w:val="22"/>
        </w:rPr>
        <w:t>. Available at: https://www.statista.com/statistics/1183365/on-time-performance-airlines-uk/.</w:t>
      </w:r>
    </w:p>
    <w:p w14:paraId="3336E7D3"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lastRenderedPageBreak/>
        <w:t>Statista (2022) </w:t>
      </w:r>
      <w:r w:rsidRPr="00E0257D">
        <w:rPr>
          <w:rFonts w:ascii="Arial" w:hAnsi="Arial" w:cs="Arial"/>
          <w:i/>
          <w:iCs/>
          <w:color w:val="000000" w:themeColor="text1"/>
          <w:sz w:val="22"/>
          <w:szCs w:val="22"/>
        </w:rPr>
        <w:t>Travel &amp; Tourism - Worldwide | Statista Market Forecast</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Statista</w:t>
      </w:r>
      <w:r w:rsidRPr="00E0257D">
        <w:rPr>
          <w:rFonts w:ascii="Arial" w:hAnsi="Arial" w:cs="Arial"/>
          <w:color w:val="000000" w:themeColor="text1"/>
          <w:sz w:val="22"/>
          <w:szCs w:val="22"/>
        </w:rPr>
        <w:t>. www.statista.com. Available at: https://www.statista.com/outlook/mmo/travel-tourism/worldwide.</w:t>
      </w:r>
    </w:p>
    <w:p w14:paraId="5C6853D4"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Statista (2023) </w:t>
      </w:r>
      <w:r w:rsidRPr="00E0257D">
        <w:rPr>
          <w:rFonts w:ascii="Arial" w:hAnsi="Arial" w:cs="Arial"/>
          <w:i/>
          <w:iCs/>
          <w:color w:val="000000" w:themeColor="text1"/>
          <w:sz w:val="22"/>
          <w:szCs w:val="22"/>
        </w:rPr>
        <w:t>Topic: E-commerce in the United Kingdom (UK)</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Statista</w:t>
      </w:r>
      <w:r w:rsidRPr="00E0257D">
        <w:rPr>
          <w:rFonts w:ascii="Arial" w:hAnsi="Arial" w:cs="Arial"/>
          <w:color w:val="000000" w:themeColor="text1"/>
          <w:sz w:val="22"/>
          <w:szCs w:val="22"/>
        </w:rPr>
        <w:t>. Available at: https://www.statista.com/topics/2333/e-commerce-in-the-united-kingdom/#topicOverview.</w:t>
      </w:r>
    </w:p>
    <w:p w14:paraId="2964E57A"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Thakur, S. and Chetty, P. (2019) </w:t>
      </w:r>
      <w:r w:rsidRPr="00E0257D">
        <w:rPr>
          <w:rFonts w:ascii="Arial" w:hAnsi="Arial" w:cs="Arial"/>
          <w:i/>
          <w:iCs/>
          <w:color w:val="000000" w:themeColor="text1"/>
          <w:sz w:val="22"/>
          <w:szCs w:val="22"/>
        </w:rPr>
        <w:t>Understanding the different elements of the QCI model</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Project Guru</w:t>
      </w:r>
      <w:r w:rsidRPr="00E0257D">
        <w:rPr>
          <w:rFonts w:ascii="Arial" w:hAnsi="Arial" w:cs="Arial"/>
          <w:color w:val="000000" w:themeColor="text1"/>
          <w:sz w:val="22"/>
          <w:szCs w:val="22"/>
        </w:rPr>
        <w:t>. Available at: https://www.projectguru.in/different-elements-qci-model/.</w:t>
      </w:r>
    </w:p>
    <w:p w14:paraId="1EC43DA8"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Tikhonov, A. and Zelentsova, L. (2021) 'Analysis of External and Internal Factors of Business Competitiveness',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Quality-Access to Success,</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22(182).</w:t>
      </w:r>
    </w:p>
    <w:p w14:paraId="697E22AE" w14:textId="77777777" w:rsidR="00347C53" w:rsidRPr="00E0257D" w:rsidRDefault="00347C53" w:rsidP="00347C53">
      <w:pPr>
        <w:pStyle w:val="NormalWeb"/>
        <w:spacing w:after="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World Economic Forum (2021) </w:t>
      </w:r>
      <w:r w:rsidRPr="00E0257D">
        <w:rPr>
          <w:rFonts w:ascii="Arial" w:hAnsi="Arial" w:cs="Arial"/>
          <w:i/>
          <w:iCs/>
          <w:color w:val="000000" w:themeColor="text1"/>
          <w:sz w:val="22"/>
          <w:szCs w:val="22"/>
        </w:rPr>
        <w:t>The Global Risks Report 2021</w:t>
      </w:r>
      <w:r w:rsidRPr="00E0257D">
        <w:rPr>
          <w:rFonts w:ascii="Arial" w:hAnsi="Arial" w:cs="Arial"/>
          <w:color w:val="000000" w:themeColor="text1"/>
          <w:sz w:val="22"/>
          <w:szCs w:val="22"/>
        </w:rPr>
        <w:t>, </w:t>
      </w:r>
      <w:r w:rsidRPr="00E0257D">
        <w:rPr>
          <w:rFonts w:ascii="Arial" w:hAnsi="Arial" w:cs="Arial"/>
          <w:i/>
          <w:iCs/>
          <w:color w:val="000000" w:themeColor="text1"/>
          <w:sz w:val="22"/>
          <w:szCs w:val="22"/>
        </w:rPr>
        <w:t>World Economic Forum</w:t>
      </w:r>
      <w:r w:rsidRPr="00E0257D">
        <w:rPr>
          <w:rFonts w:ascii="Arial" w:hAnsi="Arial" w:cs="Arial"/>
          <w:color w:val="000000" w:themeColor="text1"/>
          <w:sz w:val="22"/>
          <w:szCs w:val="22"/>
        </w:rPr>
        <w:t>. Available at: https://www.weforum.org/reports/the-global-risks-report-2021/.</w:t>
      </w:r>
    </w:p>
    <w:p w14:paraId="27056672" w14:textId="77777777" w:rsidR="00347C53" w:rsidRPr="00E0257D" w:rsidRDefault="00347C53" w:rsidP="00347C53">
      <w:pPr>
        <w:pStyle w:val="NormalWeb"/>
        <w:spacing w:after="0" w:afterAutospacing="0" w:line="360" w:lineRule="auto"/>
        <w:ind w:left="-142" w:right="75"/>
        <w:divId w:val="1101679490"/>
        <w:rPr>
          <w:rFonts w:ascii="Arial" w:hAnsi="Arial" w:cs="Arial"/>
          <w:color w:val="000000" w:themeColor="text1"/>
          <w:sz w:val="22"/>
          <w:szCs w:val="22"/>
        </w:rPr>
      </w:pPr>
      <w:r w:rsidRPr="00E0257D">
        <w:rPr>
          <w:rFonts w:ascii="Arial" w:hAnsi="Arial" w:cs="Arial"/>
          <w:color w:val="000000" w:themeColor="text1"/>
          <w:sz w:val="22"/>
          <w:szCs w:val="22"/>
        </w:rPr>
        <w:t>Yilmaz, R. (2022) 'Evaluation of organizational ethics in terms of businesses: The case of Virgin Atlantic Airways and British Airways',</w:t>
      </w:r>
      <w:r w:rsidRPr="00E0257D">
        <w:rPr>
          <w:rStyle w:val="apple-converted-space"/>
          <w:rFonts w:ascii="Arial" w:hAnsi="Arial" w:cs="Arial"/>
          <w:color w:val="000000" w:themeColor="text1"/>
          <w:sz w:val="22"/>
          <w:szCs w:val="22"/>
        </w:rPr>
        <w:t> </w:t>
      </w:r>
      <w:r w:rsidRPr="00E0257D">
        <w:rPr>
          <w:rFonts w:ascii="Arial" w:hAnsi="Arial" w:cs="Arial"/>
          <w:i/>
          <w:iCs/>
          <w:color w:val="000000" w:themeColor="text1"/>
          <w:sz w:val="22"/>
          <w:szCs w:val="22"/>
        </w:rPr>
        <w:t>International Journal of Aeronautics and Astronautics,</w:t>
      </w:r>
      <w:r w:rsidRPr="00E0257D">
        <w:rPr>
          <w:rStyle w:val="apple-converted-space"/>
          <w:rFonts w:ascii="Arial" w:hAnsi="Arial" w:cs="Arial"/>
          <w:color w:val="000000" w:themeColor="text1"/>
          <w:sz w:val="22"/>
          <w:szCs w:val="22"/>
        </w:rPr>
        <w:t> </w:t>
      </w:r>
      <w:r w:rsidRPr="00E0257D">
        <w:rPr>
          <w:rFonts w:ascii="Arial" w:hAnsi="Arial" w:cs="Arial"/>
          <w:color w:val="000000" w:themeColor="text1"/>
          <w:sz w:val="22"/>
          <w:szCs w:val="22"/>
        </w:rPr>
        <w:t>3(2), pp. 98-109.</w:t>
      </w:r>
    </w:p>
    <w:sectPr w:rsidR="00347C53" w:rsidRPr="00E0257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32605" w14:textId="77777777" w:rsidR="00C447A1" w:rsidRDefault="00C447A1" w:rsidP="006905A1">
      <w:r>
        <w:separator/>
      </w:r>
    </w:p>
  </w:endnote>
  <w:endnote w:type="continuationSeparator" w:id="0">
    <w:p w14:paraId="17CF1ADA" w14:textId="77777777" w:rsidR="00C447A1" w:rsidRDefault="00C447A1" w:rsidP="006905A1">
      <w:r>
        <w:continuationSeparator/>
      </w:r>
    </w:p>
  </w:endnote>
  <w:endnote w:type="continuationNotice" w:id="1">
    <w:p w14:paraId="334974D5" w14:textId="77777777" w:rsidR="00C447A1" w:rsidRDefault="00C447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Book Antiqua">
    <w:panose1 w:val="0204060205030503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7870551"/>
      <w:docPartObj>
        <w:docPartGallery w:val="Page Numbers (Bottom of Page)"/>
        <w:docPartUnique/>
      </w:docPartObj>
    </w:sdtPr>
    <w:sdtEndPr>
      <w:rPr>
        <w:rStyle w:val="PageNumber"/>
      </w:rPr>
    </w:sdtEndPr>
    <w:sdtContent>
      <w:p w14:paraId="4E98B5A1" w14:textId="7516E112" w:rsidR="005352E0" w:rsidRDefault="005352E0" w:rsidP="008111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2003FB4" w14:textId="77777777" w:rsidR="005352E0" w:rsidRDefault="005352E0" w:rsidP="005352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82665173"/>
      <w:docPartObj>
        <w:docPartGallery w:val="Page Numbers (Bottom of Page)"/>
        <w:docPartUnique/>
      </w:docPartObj>
    </w:sdtPr>
    <w:sdtEndPr>
      <w:rPr>
        <w:rStyle w:val="PageNumber"/>
      </w:rPr>
    </w:sdtEndPr>
    <w:sdtContent>
      <w:p w14:paraId="24BBAD9B" w14:textId="2C82076B" w:rsidR="005352E0" w:rsidRDefault="005352E0" w:rsidP="008111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CDC2EC" w14:textId="77777777" w:rsidR="005352E0" w:rsidRDefault="005352E0" w:rsidP="005352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C2DE1F" w14:textId="77777777" w:rsidR="00C447A1" w:rsidRDefault="00C447A1" w:rsidP="006905A1">
      <w:r>
        <w:separator/>
      </w:r>
    </w:p>
  </w:footnote>
  <w:footnote w:type="continuationSeparator" w:id="0">
    <w:p w14:paraId="2B6B6546" w14:textId="77777777" w:rsidR="00C447A1" w:rsidRDefault="00C447A1" w:rsidP="006905A1">
      <w:r>
        <w:continuationSeparator/>
      </w:r>
    </w:p>
  </w:footnote>
  <w:footnote w:type="continuationNotice" w:id="1">
    <w:p w14:paraId="23372992" w14:textId="77777777" w:rsidR="00C447A1" w:rsidRDefault="00C447A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4A95"/>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52CD0"/>
    <w:multiLevelType w:val="hybridMultilevel"/>
    <w:tmpl w:val="587E51BA"/>
    <w:lvl w:ilvl="0" w:tplc="D6CE1E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BC0469"/>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80D0B18"/>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909512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9860F87"/>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E3077F"/>
    <w:multiLevelType w:val="multilevel"/>
    <w:tmpl w:val="D31C894A"/>
    <w:lvl w:ilvl="0">
      <w:start w:val="1"/>
      <w:numFmt w:val="decimal"/>
      <w:lvlText w:val="%1."/>
      <w:lvlJc w:val="left"/>
      <w:pPr>
        <w:ind w:left="720" w:hanging="360"/>
      </w:pPr>
    </w:lvl>
    <w:lvl w:ilvl="1">
      <w:start w:val="1"/>
      <w:numFmt w:val="decimal"/>
      <w:lvlText w:val="%1.%2."/>
      <w:lvlJc w:val="left"/>
      <w:pPr>
        <w:ind w:left="1152" w:hanging="432"/>
      </w:pPr>
    </w:lvl>
    <w:lvl w:ilvl="2">
      <w:start w:val="1"/>
      <w:numFmt w:val="decimal"/>
      <w:lvlText w:val="%1.%2.%3."/>
      <w:lvlJc w:val="left"/>
      <w:pPr>
        <w:ind w:left="1584" w:hanging="504"/>
      </w:pPr>
    </w:lvl>
    <w:lvl w:ilvl="3">
      <w:start w:val="1"/>
      <w:numFmt w:val="decimal"/>
      <w:lvlText w:val="%1.%2.%3.%4."/>
      <w:lvlJc w:val="left"/>
      <w:pPr>
        <w:ind w:left="2088" w:hanging="648"/>
      </w:pPr>
    </w:lvl>
    <w:lvl w:ilvl="4">
      <w:start w:val="1"/>
      <w:numFmt w:val="decimal"/>
      <w:lvlText w:val="%1.%2.%3.%4.%5."/>
      <w:lvlJc w:val="left"/>
      <w:pPr>
        <w:ind w:left="2592" w:hanging="792"/>
      </w:pPr>
    </w:lvl>
    <w:lvl w:ilvl="5">
      <w:start w:val="1"/>
      <w:numFmt w:val="decimal"/>
      <w:lvlText w:val="%1.%2.%3.%4.%5.%6."/>
      <w:lvlJc w:val="left"/>
      <w:pPr>
        <w:ind w:left="3096" w:hanging="936"/>
      </w:pPr>
    </w:lvl>
    <w:lvl w:ilvl="6">
      <w:start w:val="1"/>
      <w:numFmt w:val="decimal"/>
      <w:lvlText w:val="%1.%2.%3.%4.%5.%6.%7."/>
      <w:lvlJc w:val="left"/>
      <w:pPr>
        <w:ind w:left="3600" w:hanging="1080"/>
      </w:pPr>
    </w:lvl>
    <w:lvl w:ilvl="7">
      <w:start w:val="1"/>
      <w:numFmt w:val="decimal"/>
      <w:lvlText w:val="%1.%2.%3.%4.%5.%6.%7.%8."/>
      <w:lvlJc w:val="left"/>
      <w:pPr>
        <w:ind w:left="4104" w:hanging="1224"/>
      </w:pPr>
    </w:lvl>
    <w:lvl w:ilvl="8">
      <w:start w:val="1"/>
      <w:numFmt w:val="decimal"/>
      <w:lvlText w:val="%1.%2.%3.%4.%5.%6.%7.%8.%9."/>
      <w:lvlJc w:val="left"/>
      <w:pPr>
        <w:ind w:left="4680" w:hanging="1440"/>
      </w:pPr>
    </w:lvl>
  </w:abstractNum>
  <w:abstractNum w:abstractNumId="7" w15:restartNumberingAfterBreak="0">
    <w:nsid w:val="14802139"/>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651528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DD561B"/>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E4E4670"/>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6614A8"/>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DD5E2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4D1D4D"/>
    <w:multiLevelType w:val="multilevel"/>
    <w:tmpl w:val="6D84D43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F6F1E8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ED2A05"/>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B96BAC"/>
    <w:multiLevelType w:val="hybridMultilevel"/>
    <w:tmpl w:val="C5EA2ECC"/>
    <w:lvl w:ilvl="0" w:tplc="B052D04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C83C48"/>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E52BB9"/>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1F418A"/>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A05EA2"/>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8A8192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D130992"/>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1958201">
    <w:abstractNumId w:val="8"/>
  </w:num>
  <w:num w:numId="2" w16cid:durableId="2124496798">
    <w:abstractNumId w:val="14"/>
    <w:lvlOverride w:ilvl="0">
      <w:lvl w:ilvl="0">
        <w:numFmt w:val="decimal"/>
        <w:lvlText w:val="%1."/>
        <w:lvlJc w:val="left"/>
      </w:lvl>
    </w:lvlOverride>
  </w:num>
  <w:num w:numId="3" w16cid:durableId="2114593611">
    <w:abstractNumId w:val="19"/>
    <w:lvlOverride w:ilvl="0">
      <w:lvl w:ilvl="0">
        <w:numFmt w:val="decimal"/>
        <w:lvlText w:val="%1."/>
        <w:lvlJc w:val="left"/>
      </w:lvl>
    </w:lvlOverride>
  </w:num>
  <w:num w:numId="4" w16cid:durableId="2007784532">
    <w:abstractNumId w:val="0"/>
    <w:lvlOverride w:ilvl="0">
      <w:lvl w:ilvl="0">
        <w:numFmt w:val="decimal"/>
        <w:lvlText w:val="%1."/>
        <w:lvlJc w:val="left"/>
      </w:lvl>
    </w:lvlOverride>
  </w:num>
  <w:num w:numId="5" w16cid:durableId="2138988469">
    <w:abstractNumId w:val="10"/>
    <w:lvlOverride w:ilvl="0">
      <w:lvl w:ilvl="0">
        <w:numFmt w:val="decimal"/>
        <w:lvlText w:val="%1."/>
        <w:lvlJc w:val="left"/>
      </w:lvl>
    </w:lvlOverride>
  </w:num>
  <w:num w:numId="6" w16cid:durableId="1628657782">
    <w:abstractNumId w:val="2"/>
    <w:lvlOverride w:ilvl="0">
      <w:lvl w:ilvl="0">
        <w:numFmt w:val="decimal"/>
        <w:lvlText w:val="%1."/>
        <w:lvlJc w:val="left"/>
      </w:lvl>
    </w:lvlOverride>
  </w:num>
  <w:num w:numId="7" w16cid:durableId="1220093543">
    <w:abstractNumId w:val="15"/>
    <w:lvlOverride w:ilvl="0">
      <w:lvl w:ilvl="0">
        <w:numFmt w:val="decimal"/>
        <w:lvlText w:val="%1."/>
        <w:lvlJc w:val="left"/>
      </w:lvl>
    </w:lvlOverride>
  </w:num>
  <w:num w:numId="8" w16cid:durableId="1346593432">
    <w:abstractNumId w:val="3"/>
    <w:lvlOverride w:ilvl="0">
      <w:lvl w:ilvl="0">
        <w:numFmt w:val="decimal"/>
        <w:lvlText w:val="%1."/>
        <w:lvlJc w:val="left"/>
      </w:lvl>
    </w:lvlOverride>
  </w:num>
  <w:num w:numId="9" w16cid:durableId="1301110706">
    <w:abstractNumId w:val="17"/>
    <w:lvlOverride w:ilvl="0">
      <w:lvl w:ilvl="0">
        <w:numFmt w:val="decimal"/>
        <w:lvlText w:val="%1."/>
        <w:lvlJc w:val="left"/>
      </w:lvl>
    </w:lvlOverride>
  </w:num>
  <w:num w:numId="10" w16cid:durableId="813185056">
    <w:abstractNumId w:val="16"/>
  </w:num>
  <w:num w:numId="11" w16cid:durableId="1667394465">
    <w:abstractNumId w:val="1"/>
  </w:num>
  <w:num w:numId="12" w16cid:durableId="1820807406">
    <w:abstractNumId w:val="21"/>
  </w:num>
  <w:num w:numId="13" w16cid:durableId="276566759">
    <w:abstractNumId w:val="18"/>
    <w:lvlOverride w:ilvl="0">
      <w:lvl w:ilvl="0">
        <w:numFmt w:val="decimal"/>
        <w:lvlText w:val="%1."/>
        <w:lvlJc w:val="left"/>
      </w:lvl>
    </w:lvlOverride>
  </w:num>
  <w:num w:numId="14" w16cid:durableId="1797674781">
    <w:abstractNumId w:val="5"/>
    <w:lvlOverride w:ilvl="0">
      <w:lvl w:ilvl="0">
        <w:numFmt w:val="decimal"/>
        <w:lvlText w:val="%1."/>
        <w:lvlJc w:val="left"/>
      </w:lvl>
    </w:lvlOverride>
  </w:num>
  <w:num w:numId="15" w16cid:durableId="375395189">
    <w:abstractNumId w:val="6"/>
  </w:num>
  <w:num w:numId="16" w16cid:durableId="335694373">
    <w:abstractNumId w:val="13"/>
  </w:num>
  <w:num w:numId="17" w16cid:durableId="2144501020">
    <w:abstractNumId w:val="6"/>
    <w:lvlOverride w:ilvl="0">
      <w:startOverride w:val="3"/>
    </w:lvlOverride>
  </w:num>
  <w:num w:numId="18" w16cid:durableId="1074469094">
    <w:abstractNumId w:val="7"/>
  </w:num>
  <w:num w:numId="19" w16cid:durableId="1158113618">
    <w:abstractNumId w:val="12"/>
  </w:num>
  <w:num w:numId="20" w16cid:durableId="394666147">
    <w:abstractNumId w:val="9"/>
    <w:lvlOverride w:ilvl="0">
      <w:lvl w:ilvl="0">
        <w:numFmt w:val="decimal"/>
        <w:lvlText w:val="%1."/>
        <w:lvlJc w:val="left"/>
      </w:lvl>
    </w:lvlOverride>
  </w:num>
  <w:num w:numId="21" w16cid:durableId="1618950190">
    <w:abstractNumId w:val="22"/>
    <w:lvlOverride w:ilvl="0">
      <w:lvl w:ilvl="0">
        <w:numFmt w:val="decimal"/>
        <w:lvlText w:val="%1."/>
        <w:lvlJc w:val="left"/>
      </w:lvl>
    </w:lvlOverride>
  </w:num>
  <w:num w:numId="22" w16cid:durableId="857544268">
    <w:abstractNumId w:val="11"/>
    <w:lvlOverride w:ilvl="0">
      <w:lvl w:ilvl="0">
        <w:numFmt w:val="decimal"/>
        <w:lvlText w:val="%1."/>
        <w:lvlJc w:val="left"/>
      </w:lvl>
    </w:lvlOverride>
  </w:num>
  <w:num w:numId="23" w16cid:durableId="981888316">
    <w:abstractNumId w:val="20"/>
    <w:lvlOverride w:ilvl="0">
      <w:lvl w:ilvl="0">
        <w:numFmt w:val="decimal"/>
        <w:lvlText w:val="%1."/>
        <w:lvlJc w:val="left"/>
      </w:lvl>
    </w:lvlOverride>
  </w:num>
  <w:num w:numId="24" w16cid:durableId="1968227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BE1"/>
    <w:rsid w:val="00013612"/>
    <w:rsid w:val="00017206"/>
    <w:rsid w:val="00020BDF"/>
    <w:rsid w:val="00064E2F"/>
    <w:rsid w:val="00087C2B"/>
    <w:rsid w:val="000916D8"/>
    <w:rsid w:val="000D4458"/>
    <w:rsid w:val="000F04E3"/>
    <w:rsid w:val="000F5C6A"/>
    <w:rsid w:val="000F7373"/>
    <w:rsid w:val="0013268D"/>
    <w:rsid w:val="00142ADD"/>
    <w:rsid w:val="00143677"/>
    <w:rsid w:val="001468CF"/>
    <w:rsid w:val="0015642F"/>
    <w:rsid w:val="00161F96"/>
    <w:rsid w:val="00163EBD"/>
    <w:rsid w:val="00177E92"/>
    <w:rsid w:val="00180F90"/>
    <w:rsid w:val="00187153"/>
    <w:rsid w:val="001A0581"/>
    <w:rsid w:val="001B2C4E"/>
    <w:rsid w:val="001F2403"/>
    <w:rsid w:val="001F360D"/>
    <w:rsid w:val="002022BB"/>
    <w:rsid w:val="0023408D"/>
    <w:rsid w:val="002342F3"/>
    <w:rsid w:val="00250556"/>
    <w:rsid w:val="00251214"/>
    <w:rsid w:val="00252056"/>
    <w:rsid w:val="00252D49"/>
    <w:rsid w:val="00263AF4"/>
    <w:rsid w:val="00274495"/>
    <w:rsid w:val="002764CA"/>
    <w:rsid w:val="002802CD"/>
    <w:rsid w:val="00280836"/>
    <w:rsid w:val="002948C2"/>
    <w:rsid w:val="002B7164"/>
    <w:rsid w:val="002C472F"/>
    <w:rsid w:val="002C55D1"/>
    <w:rsid w:val="002D0D56"/>
    <w:rsid w:val="002E07AC"/>
    <w:rsid w:val="002E6473"/>
    <w:rsid w:val="002E6695"/>
    <w:rsid w:val="00306D1C"/>
    <w:rsid w:val="003406E1"/>
    <w:rsid w:val="00343F2C"/>
    <w:rsid w:val="00347C53"/>
    <w:rsid w:val="00350510"/>
    <w:rsid w:val="00392B89"/>
    <w:rsid w:val="003A1296"/>
    <w:rsid w:val="003A1954"/>
    <w:rsid w:val="003A52D1"/>
    <w:rsid w:val="003C7D59"/>
    <w:rsid w:val="003F1F57"/>
    <w:rsid w:val="00404C23"/>
    <w:rsid w:val="00411831"/>
    <w:rsid w:val="004249C8"/>
    <w:rsid w:val="004407A8"/>
    <w:rsid w:val="00444756"/>
    <w:rsid w:val="004610B4"/>
    <w:rsid w:val="0048394E"/>
    <w:rsid w:val="0049155A"/>
    <w:rsid w:val="00497B7B"/>
    <w:rsid w:val="004A487A"/>
    <w:rsid w:val="004C4E39"/>
    <w:rsid w:val="004D01BF"/>
    <w:rsid w:val="004D6CC7"/>
    <w:rsid w:val="004E0797"/>
    <w:rsid w:val="004F63C5"/>
    <w:rsid w:val="00500F30"/>
    <w:rsid w:val="0051398F"/>
    <w:rsid w:val="00526348"/>
    <w:rsid w:val="005352E0"/>
    <w:rsid w:val="00566F6C"/>
    <w:rsid w:val="005704C6"/>
    <w:rsid w:val="0059288C"/>
    <w:rsid w:val="0059383E"/>
    <w:rsid w:val="005B3E3F"/>
    <w:rsid w:val="005B4097"/>
    <w:rsid w:val="005D240D"/>
    <w:rsid w:val="006211CA"/>
    <w:rsid w:val="006453B8"/>
    <w:rsid w:val="00645ABF"/>
    <w:rsid w:val="006742AF"/>
    <w:rsid w:val="00676A4F"/>
    <w:rsid w:val="0068316A"/>
    <w:rsid w:val="006905A1"/>
    <w:rsid w:val="00693C52"/>
    <w:rsid w:val="00694891"/>
    <w:rsid w:val="006A5CB9"/>
    <w:rsid w:val="006A61FC"/>
    <w:rsid w:val="006B6B80"/>
    <w:rsid w:val="006C09E0"/>
    <w:rsid w:val="006E13C6"/>
    <w:rsid w:val="006E6721"/>
    <w:rsid w:val="006F2C6D"/>
    <w:rsid w:val="00703460"/>
    <w:rsid w:val="007049FA"/>
    <w:rsid w:val="00741043"/>
    <w:rsid w:val="00741516"/>
    <w:rsid w:val="0075622B"/>
    <w:rsid w:val="00784BF0"/>
    <w:rsid w:val="007E2DF6"/>
    <w:rsid w:val="0080249A"/>
    <w:rsid w:val="00816D68"/>
    <w:rsid w:val="00820607"/>
    <w:rsid w:val="00835370"/>
    <w:rsid w:val="008548E0"/>
    <w:rsid w:val="0086034B"/>
    <w:rsid w:val="00885669"/>
    <w:rsid w:val="008A0A21"/>
    <w:rsid w:val="008B32E9"/>
    <w:rsid w:val="008D5B4F"/>
    <w:rsid w:val="00930F92"/>
    <w:rsid w:val="00964F5D"/>
    <w:rsid w:val="00965006"/>
    <w:rsid w:val="00971D60"/>
    <w:rsid w:val="00973A8E"/>
    <w:rsid w:val="009860BE"/>
    <w:rsid w:val="00991FB6"/>
    <w:rsid w:val="009A14AE"/>
    <w:rsid w:val="009A77CF"/>
    <w:rsid w:val="009B59F4"/>
    <w:rsid w:val="009C0E83"/>
    <w:rsid w:val="009C3F69"/>
    <w:rsid w:val="009D632C"/>
    <w:rsid w:val="009F23B1"/>
    <w:rsid w:val="009F66CD"/>
    <w:rsid w:val="00A0675B"/>
    <w:rsid w:val="00A374F8"/>
    <w:rsid w:val="00A46A6B"/>
    <w:rsid w:val="00A540AD"/>
    <w:rsid w:val="00A606AD"/>
    <w:rsid w:val="00A6293F"/>
    <w:rsid w:val="00A74DB2"/>
    <w:rsid w:val="00A91CD9"/>
    <w:rsid w:val="00A9330D"/>
    <w:rsid w:val="00AB103E"/>
    <w:rsid w:val="00AB5CB3"/>
    <w:rsid w:val="00AC1072"/>
    <w:rsid w:val="00AC5DCF"/>
    <w:rsid w:val="00AD383C"/>
    <w:rsid w:val="00AF17BD"/>
    <w:rsid w:val="00B07890"/>
    <w:rsid w:val="00B131B7"/>
    <w:rsid w:val="00B1344C"/>
    <w:rsid w:val="00B4692B"/>
    <w:rsid w:val="00B521EB"/>
    <w:rsid w:val="00B806B0"/>
    <w:rsid w:val="00B94BE1"/>
    <w:rsid w:val="00BC03A3"/>
    <w:rsid w:val="00BC0EDE"/>
    <w:rsid w:val="00BC2AF6"/>
    <w:rsid w:val="00BE09EC"/>
    <w:rsid w:val="00BE524C"/>
    <w:rsid w:val="00BF2D94"/>
    <w:rsid w:val="00BF4C40"/>
    <w:rsid w:val="00C157E3"/>
    <w:rsid w:val="00C241FA"/>
    <w:rsid w:val="00C35234"/>
    <w:rsid w:val="00C445D3"/>
    <w:rsid w:val="00C447A1"/>
    <w:rsid w:val="00C52618"/>
    <w:rsid w:val="00C926F1"/>
    <w:rsid w:val="00CB5132"/>
    <w:rsid w:val="00CC3003"/>
    <w:rsid w:val="00CC4569"/>
    <w:rsid w:val="00CD1FDC"/>
    <w:rsid w:val="00CD2985"/>
    <w:rsid w:val="00CE4D1E"/>
    <w:rsid w:val="00CE58C3"/>
    <w:rsid w:val="00CF140C"/>
    <w:rsid w:val="00CF1B67"/>
    <w:rsid w:val="00D20B17"/>
    <w:rsid w:val="00D417D4"/>
    <w:rsid w:val="00D57BBB"/>
    <w:rsid w:val="00D603F2"/>
    <w:rsid w:val="00D6532A"/>
    <w:rsid w:val="00D729BC"/>
    <w:rsid w:val="00D81649"/>
    <w:rsid w:val="00D84B5B"/>
    <w:rsid w:val="00D93261"/>
    <w:rsid w:val="00D93E9E"/>
    <w:rsid w:val="00D955F8"/>
    <w:rsid w:val="00DA0119"/>
    <w:rsid w:val="00DA57B4"/>
    <w:rsid w:val="00DA5D82"/>
    <w:rsid w:val="00DB26D5"/>
    <w:rsid w:val="00DC0305"/>
    <w:rsid w:val="00DC0C5F"/>
    <w:rsid w:val="00DC1D35"/>
    <w:rsid w:val="00DD4FF8"/>
    <w:rsid w:val="00DE1FAD"/>
    <w:rsid w:val="00DE47CD"/>
    <w:rsid w:val="00DF2D6E"/>
    <w:rsid w:val="00E0257D"/>
    <w:rsid w:val="00E1383B"/>
    <w:rsid w:val="00E316A0"/>
    <w:rsid w:val="00E65693"/>
    <w:rsid w:val="00E73DF2"/>
    <w:rsid w:val="00E74173"/>
    <w:rsid w:val="00E848BE"/>
    <w:rsid w:val="00EA0412"/>
    <w:rsid w:val="00ED30C5"/>
    <w:rsid w:val="00ED412E"/>
    <w:rsid w:val="00EE40E1"/>
    <w:rsid w:val="00F07AB9"/>
    <w:rsid w:val="00F14EB8"/>
    <w:rsid w:val="00F34522"/>
    <w:rsid w:val="00F50F03"/>
    <w:rsid w:val="00F67AC5"/>
    <w:rsid w:val="00F878A8"/>
    <w:rsid w:val="00F9334C"/>
    <w:rsid w:val="00FD06CC"/>
    <w:rsid w:val="00FD6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833F9"/>
  <w15:chartTrackingRefBased/>
  <w15:docId w15:val="{45F35113-B82A-B641-A4A0-D4825FC9F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E09EC"/>
    <w:pPr>
      <w:keepNext/>
      <w:keepLines/>
      <w:spacing w:before="240" w:line="360" w:lineRule="auto"/>
      <w:outlineLvl w:val="0"/>
    </w:pPr>
    <w:rPr>
      <w:rFonts w:ascii="Arial" w:eastAsiaTheme="majorEastAsia" w:hAnsi="Arial" w:cs="Arial"/>
      <w:b/>
      <w:bCs/>
      <w:color w:val="000000"/>
      <w:sz w:val="24"/>
      <w:szCs w:val="24"/>
    </w:rPr>
  </w:style>
  <w:style w:type="paragraph" w:styleId="Heading2">
    <w:name w:val="heading 2"/>
    <w:basedOn w:val="Normal"/>
    <w:next w:val="Normal"/>
    <w:link w:val="Heading2Char"/>
    <w:uiPriority w:val="9"/>
    <w:unhideWhenUsed/>
    <w:qFormat/>
    <w:rsid w:val="00BE09EC"/>
    <w:pPr>
      <w:keepNext/>
      <w:keepLines/>
      <w:spacing w:before="40"/>
      <w:outlineLvl w:val="1"/>
    </w:pPr>
    <w:rPr>
      <w:rFonts w:ascii="Times New Roman" w:eastAsiaTheme="majorEastAsia" w:hAnsi="Times New Roman"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ED30C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3">
    <w:name w:val="s3"/>
    <w:basedOn w:val="Normal"/>
    <w:rsid w:val="00B94BE1"/>
    <w:pPr>
      <w:spacing w:before="100" w:beforeAutospacing="1" w:after="100" w:afterAutospacing="1"/>
    </w:pPr>
    <w:rPr>
      <w:rFonts w:ascii="Times New Roman" w:hAnsi="Times New Roman" w:cs="Times New Roman"/>
      <w:sz w:val="24"/>
      <w:szCs w:val="24"/>
    </w:rPr>
  </w:style>
  <w:style w:type="character" w:customStyle="1" w:styleId="bumpedfont15">
    <w:name w:val="bumpedfont15"/>
    <w:basedOn w:val="DefaultParagraphFont"/>
    <w:rsid w:val="00B94BE1"/>
  </w:style>
  <w:style w:type="character" w:customStyle="1" w:styleId="apple-converted-space">
    <w:name w:val="apple-converted-space"/>
    <w:basedOn w:val="DefaultParagraphFont"/>
    <w:rsid w:val="00B94BE1"/>
  </w:style>
  <w:style w:type="paragraph" w:styleId="NormalWeb">
    <w:name w:val="Normal (Web)"/>
    <w:basedOn w:val="Normal"/>
    <w:uiPriority w:val="99"/>
    <w:unhideWhenUsed/>
    <w:rsid w:val="00E65693"/>
    <w:pPr>
      <w:spacing w:before="100" w:beforeAutospacing="1" w:after="100" w:afterAutospacing="1"/>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9F66CD"/>
    <w:rPr>
      <w:rFonts w:ascii="Arial" w:eastAsiaTheme="majorEastAsia" w:hAnsi="Arial" w:cs="Arial"/>
      <w:b/>
      <w:bCs/>
      <w:color w:val="000000"/>
      <w:sz w:val="24"/>
      <w:szCs w:val="24"/>
    </w:rPr>
  </w:style>
  <w:style w:type="paragraph" w:styleId="TOCHeading">
    <w:name w:val="TOC Heading"/>
    <w:basedOn w:val="Heading1"/>
    <w:next w:val="Normal"/>
    <w:uiPriority w:val="39"/>
    <w:unhideWhenUsed/>
    <w:qFormat/>
    <w:rsid w:val="000F04E3"/>
    <w:pPr>
      <w:spacing w:before="480" w:line="276" w:lineRule="auto"/>
      <w:outlineLvl w:val="9"/>
    </w:pPr>
    <w:rPr>
      <w:b w:val="0"/>
      <w:bCs w:val="0"/>
      <w:sz w:val="28"/>
      <w:szCs w:val="28"/>
      <w:lang w:eastAsia="en-US"/>
    </w:rPr>
  </w:style>
  <w:style w:type="paragraph" w:styleId="TOC1">
    <w:name w:val="toc 1"/>
    <w:basedOn w:val="Normal"/>
    <w:next w:val="Normal"/>
    <w:autoRedefine/>
    <w:uiPriority w:val="39"/>
    <w:unhideWhenUsed/>
    <w:rsid w:val="000F04E3"/>
    <w:pPr>
      <w:spacing w:before="120"/>
    </w:pPr>
    <w:rPr>
      <w:rFonts w:cstheme="minorHAnsi"/>
      <w:b/>
      <w:bCs/>
      <w:i/>
      <w:iCs/>
      <w:sz w:val="24"/>
      <w:szCs w:val="24"/>
    </w:rPr>
  </w:style>
  <w:style w:type="paragraph" w:styleId="TOC2">
    <w:name w:val="toc 2"/>
    <w:basedOn w:val="Normal"/>
    <w:next w:val="Normal"/>
    <w:autoRedefine/>
    <w:uiPriority w:val="39"/>
    <w:unhideWhenUsed/>
    <w:rsid w:val="000F04E3"/>
    <w:pPr>
      <w:spacing w:before="120"/>
      <w:ind w:left="220"/>
    </w:pPr>
    <w:rPr>
      <w:rFonts w:cstheme="minorHAnsi"/>
      <w:b/>
      <w:bCs/>
    </w:rPr>
  </w:style>
  <w:style w:type="paragraph" w:styleId="TOC3">
    <w:name w:val="toc 3"/>
    <w:basedOn w:val="Normal"/>
    <w:next w:val="Normal"/>
    <w:autoRedefine/>
    <w:uiPriority w:val="39"/>
    <w:unhideWhenUsed/>
    <w:rsid w:val="000F04E3"/>
    <w:pPr>
      <w:ind w:left="440"/>
    </w:pPr>
    <w:rPr>
      <w:rFonts w:cstheme="minorHAnsi"/>
      <w:sz w:val="20"/>
      <w:szCs w:val="20"/>
    </w:rPr>
  </w:style>
  <w:style w:type="paragraph" w:styleId="TOC4">
    <w:name w:val="toc 4"/>
    <w:basedOn w:val="Normal"/>
    <w:next w:val="Normal"/>
    <w:autoRedefine/>
    <w:uiPriority w:val="39"/>
    <w:semiHidden/>
    <w:unhideWhenUsed/>
    <w:rsid w:val="000F04E3"/>
    <w:pPr>
      <w:ind w:left="660"/>
    </w:pPr>
    <w:rPr>
      <w:rFonts w:cstheme="minorHAnsi"/>
      <w:sz w:val="20"/>
      <w:szCs w:val="20"/>
    </w:rPr>
  </w:style>
  <w:style w:type="paragraph" w:styleId="TOC5">
    <w:name w:val="toc 5"/>
    <w:basedOn w:val="Normal"/>
    <w:next w:val="Normal"/>
    <w:autoRedefine/>
    <w:uiPriority w:val="39"/>
    <w:semiHidden/>
    <w:unhideWhenUsed/>
    <w:rsid w:val="000F04E3"/>
    <w:pPr>
      <w:ind w:left="880"/>
    </w:pPr>
    <w:rPr>
      <w:rFonts w:cstheme="minorHAnsi"/>
      <w:sz w:val="20"/>
      <w:szCs w:val="20"/>
    </w:rPr>
  </w:style>
  <w:style w:type="paragraph" w:styleId="TOC6">
    <w:name w:val="toc 6"/>
    <w:basedOn w:val="Normal"/>
    <w:next w:val="Normal"/>
    <w:autoRedefine/>
    <w:uiPriority w:val="39"/>
    <w:semiHidden/>
    <w:unhideWhenUsed/>
    <w:rsid w:val="000F04E3"/>
    <w:pPr>
      <w:ind w:left="1100"/>
    </w:pPr>
    <w:rPr>
      <w:rFonts w:cstheme="minorHAnsi"/>
      <w:sz w:val="20"/>
      <w:szCs w:val="20"/>
    </w:rPr>
  </w:style>
  <w:style w:type="paragraph" w:styleId="TOC7">
    <w:name w:val="toc 7"/>
    <w:basedOn w:val="Normal"/>
    <w:next w:val="Normal"/>
    <w:autoRedefine/>
    <w:uiPriority w:val="39"/>
    <w:semiHidden/>
    <w:unhideWhenUsed/>
    <w:rsid w:val="000F04E3"/>
    <w:pPr>
      <w:ind w:left="1320"/>
    </w:pPr>
    <w:rPr>
      <w:rFonts w:cstheme="minorHAnsi"/>
      <w:sz w:val="20"/>
      <w:szCs w:val="20"/>
    </w:rPr>
  </w:style>
  <w:style w:type="paragraph" w:styleId="TOC8">
    <w:name w:val="toc 8"/>
    <w:basedOn w:val="Normal"/>
    <w:next w:val="Normal"/>
    <w:autoRedefine/>
    <w:uiPriority w:val="39"/>
    <w:semiHidden/>
    <w:unhideWhenUsed/>
    <w:rsid w:val="000F04E3"/>
    <w:pPr>
      <w:ind w:left="1540"/>
    </w:pPr>
    <w:rPr>
      <w:rFonts w:cstheme="minorHAnsi"/>
      <w:sz w:val="20"/>
      <w:szCs w:val="20"/>
    </w:rPr>
  </w:style>
  <w:style w:type="paragraph" w:styleId="TOC9">
    <w:name w:val="toc 9"/>
    <w:basedOn w:val="Normal"/>
    <w:next w:val="Normal"/>
    <w:autoRedefine/>
    <w:uiPriority w:val="39"/>
    <w:semiHidden/>
    <w:unhideWhenUsed/>
    <w:rsid w:val="000F04E3"/>
    <w:pPr>
      <w:ind w:left="1760"/>
    </w:pPr>
    <w:rPr>
      <w:rFonts w:cstheme="minorHAnsi"/>
      <w:sz w:val="20"/>
      <w:szCs w:val="20"/>
    </w:rPr>
  </w:style>
  <w:style w:type="character" w:customStyle="1" w:styleId="Heading2Char">
    <w:name w:val="Heading 2 Char"/>
    <w:basedOn w:val="DefaultParagraphFont"/>
    <w:link w:val="Heading2"/>
    <w:uiPriority w:val="9"/>
    <w:rsid w:val="0049155A"/>
    <w:rPr>
      <w:rFonts w:ascii="Times New Roman" w:eastAsiaTheme="majorEastAsia" w:hAnsi="Times New Roman" w:cstheme="majorBidi"/>
      <w:color w:val="2F5496" w:themeColor="accent1" w:themeShade="BF"/>
      <w:sz w:val="24"/>
      <w:szCs w:val="26"/>
    </w:rPr>
  </w:style>
  <w:style w:type="paragraph" w:styleId="ListParagraph">
    <w:name w:val="List Paragraph"/>
    <w:basedOn w:val="Normal"/>
    <w:uiPriority w:val="34"/>
    <w:qFormat/>
    <w:rsid w:val="0049155A"/>
    <w:pPr>
      <w:ind w:left="720"/>
      <w:contextualSpacing/>
    </w:pPr>
  </w:style>
  <w:style w:type="paragraph" w:styleId="NoSpacing">
    <w:name w:val="No Spacing"/>
    <w:uiPriority w:val="1"/>
    <w:qFormat/>
    <w:rsid w:val="0049155A"/>
  </w:style>
  <w:style w:type="character" w:styleId="Hyperlink">
    <w:name w:val="Hyperlink"/>
    <w:basedOn w:val="DefaultParagraphFont"/>
    <w:uiPriority w:val="99"/>
    <w:unhideWhenUsed/>
    <w:rsid w:val="0049155A"/>
    <w:rPr>
      <w:color w:val="0563C1" w:themeColor="hyperlink"/>
      <w:u w:val="single"/>
    </w:rPr>
  </w:style>
  <w:style w:type="character" w:styleId="UnresolvedMention">
    <w:name w:val="Unresolved Mention"/>
    <w:basedOn w:val="DefaultParagraphFont"/>
    <w:uiPriority w:val="99"/>
    <w:semiHidden/>
    <w:unhideWhenUsed/>
    <w:rsid w:val="00180F90"/>
    <w:rPr>
      <w:color w:val="605E5C"/>
      <w:shd w:val="clear" w:color="auto" w:fill="E1DFDD"/>
    </w:rPr>
  </w:style>
  <w:style w:type="paragraph" w:customStyle="1" w:styleId="p1">
    <w:name w:val="p1"/>
    <w:basedOn w:val="Normal"/>
    <w:rsid w:val="00BC03A3"/>
    <w:rPr>
      <w:rFonts w:ascii=".AppleSystemUIFont" w:hAnsi=".AppleSystemUIFont" w:cs="Times New Roman"/>
      <w:sz w:val="29"/>
      <w:szCs w:val="29"/>
    </w:rPr>
  </w:style>
  <w:style w:type="character" w:customStyle="1" w:styleId="s1">
    <w:name w:val="s1"/>
    <w:basedOn w:val="DefaultParagraphFont"/>
    <w:rsid w:val="00BC03A3"/>
    <w:rPr>
      <w:rFonts w:ascii="UICTFontTextStyleBody" w:hAnsi="UICTFontTextStyleBody" w:hint="default"/>
      <w:b w:val="0"/>
      <w:bCs w:val="0"/>
      <w:i w:val="0"/>
      <w:iCs w:val="0"/>
      <w:sz w:val="29"/>
      <w:szCs w:val="29"/>
    </w:rPr>
  </w:style>
  <w:style w:type="character" w:customStyle="1" w:styleId="Heading3Char">
    <w:name w:val="Heading 3 Char"/>
    <w:basedOn w:val="DefaultParagraphFont"/>
    <w:link w:val="Heading3"/>
    <w:uiPriority w:val="9"/>
    <w:rsid w:val="00ED30C5"/>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0F7373"/>
    <w:rPr>
      <w:color w:val="954F72" w:themeColor="followedHyperlink"/>
      <w:u w:val="single"/>
    </w:rPr>
  </w:style>
  <w:style w:type="paragraph" w:styleId="Header">
    <w:name w:val="header"/>
    <w:basedOn w:val="Normal"/>
    <w:link w:val="HeaderChar"/>
    <w:uiPriority w:val="99"/>
    <w:unhideWhenUsed/>
    <w:rsid w:val="006905A1"/>
    <w:pPr>
      <w:tabs>
        <w:tab w:val="center" w:pos="4513"/>
        <w:tab w:val="right" w:pos="9026"/>
      </w:tabs>
    </w:pPr>
  </w:style>
  <w:style w:type="character" w:customStyle="1" w:styleId="HeaderChar">
    <w:name w:val="Header Char"/>
    <w:basedOn w:val="DefaultParagraphFont"/>
    <w:link w:val="Header"/>
    <w:uiPriority w:val="99"/>
    <w:rsid w:val="006905A1"/>
  </w:style>
  <w:style w:type="paragraph" w:styleId="Footer">
    <w:name w:val="footer"/>
    <w:basedOn w:val="Normal"/>
    <w:link w:val="FooterChar"/>
    <w:uiPriority w:val="99"/>
    <w:unhideWhenUsed/>
    <w:rsid w:val="006905A1"/>
    <w:pPr>
      <w:tabs>
        <w:tab w:val="center" w:pos="4513"/>
        <w:tab w:val="right" w:pos="9026"/>
      </w:tabs>
    </w:pPr>
  </w:style>
  <w:style w:type="character" w:customStyle="1" w:styleId="FooterChar">
    <w:name w:val="Footer Char"/>
    <w:basedOn w:val="DefaultParagraphFont"/>
    <w:link w:val="Footer"/>
    <w:uiPriority w:val="99"/>
    <w:rsid w:val="006905A1"/>
  </w:style>
  <w:style w:type="numbering" w:customStyle="1" w:styleId="CurrentList1">
    <w:name w:val="Current List1"/>
    <w:uiPriority w:val="99"/>
    <w:rsid w:val="006905A1"/>
    <w:pPr>
      <w:numPr>
        <w:numId w:val="18"/>
      </w:numPr>
    </w:pPr>
  </w:style>
  <w:style w:type="character" w:styleId="PageNumber">
    <w:name w:val="page number"/>
    <w:basedOn w:val="DefaultParagraphFont"/>
    <w:uiPriority w:val="99"/>
    <w:semiHidden/>
    <w:unhideWhenUsed/>
    <w:rsid w:val="00535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246486">
      <w:bodyDiv w:val="1"/>
      <w:marLeft w:val="0"/>
      <w:marRight w:val="0"/>
      <w:marTop w:val="0"/>
      <w:marBottom w:val="0"/>
      <w:divBdr>
        <w:top w:val="none" w:sz="0" w:space="0" w:color="auto"/>
        <w:left w:val="none" w:sz="0" w:space="0" w:color="auto"/>
        <w:bottom w:val="none" w:sz="0" w:space="0" w:color="auto"/>
        <w:right w:val="none" w:sz="0" w:space="0" w:color="auto"/>
      </w:divBdr>
    </w:div>
    <w:div w:id="844171205">
      <w:bodyDiv w:val="1"/>
      <w:marLeft w:val="0"/>
      <w:marRight w:val="0"/>
      <w:marTop w:val="0"/>
      <w:marBottom w:val="0"/>
      <w:divBdr>
        <w:top w:val="none" w:sz="0" w:space="0" w:color="auto"/>
        <w:left w:val="none" w:sz="0" w:space="0" w:color="auto"/>
        <w:bottom w:val="none" w:sz="0" w:space="0" w:color="auto"/>
        <w:right w:val="none" w:sz="0" w:space="0" w:color="auto"/>
      </w:divBdr>
      <w:divsChild>
        <w:div w:id="182329716">
          <w:marLeft w:val="0"/>
          <w:marRight w:val="0"/>
          <w:marTop w:val="0"/>
          <w:marBottom w:val="0"/>
          <w:divBdr>
            <w:top w:val="none" w:sz="0" w:space="0" w:color="auto"/>
            <w:left w:val="none" w:sz="0" w:space="0" w:color="auto"/>
            <w:bottom w:val="none" w:sz="0" w:space="0" w:color="auto"/>
            <w:right w:val="none" w:sz="0" w:space="0" w:color="auto"/>
          </w:divBdr>
        </w:div>
        <w:div w:id="472799515">
          <w:marLeft w:val="0"/>
          <w:marRight w:val="0"/>
          <w:marTop w:val="0"/>
          <w:marBottom w:val="0"/>
          <w:divBdr>
            <w:top w:val="none" w:sz="0" w:space="0" w:color="auto"/>
            <w:left w:val="none" w:sz="0" w:space="0" w:color="auto"/>
            <w:bottom w:val="none" w:sz="0" w:space="0" w:color="auto"/>
            <w:right w:val="none" w:sz="0" w:space="0" w:color="auto"/>
          </w:divBdr>
        </w:div>
        <w:div w:id="578750355">
          <w:marLeft w:val="0"/>
          <w:marRight w:val="0"/>
          <w:marTop w:val="0"/>
          <w:marBottom w:val="0"/>
          <w:divBdr>
            <w:top w:val="none" w:sz="0" w:space="0" w:color="auto"/>
            <w:left w:val="none" w:sz="0" w:space="0" w:color="auto"/>
            <w:bottom w:val="none" w:sz="0" w:space="0" w:color="auto"/>
            <w:right w:val="none" w:sz="0" w:space="0" w:color="auto"/>
          </w:divBdr>
        </w:div>
        <w:div w:id="601376279">
          <w:marLeft w:val="0"/>
          <w:marRight w:val="0"/>
          <w:marTop w:val="0"/>
          <w:marBottom w:val="0"/>
          <w:divBdr>
            <w:top w:val="none" w:sz="0" w:space="0" w:color="auto"/>
            <w:left w:val="none" w:sz="0" w:space="0" w:color="auto"/>
            <w:bottom w:val="none" w:sz="0" w:space="0" w:color="auto"/>
            <w:right w:val="none" w:sz="0" w:space="0" w:color="auto"/>
          </w:divBdr>
        </w:div>
        <w:div w:id="916524199">
          <w:marLeft w:val="0"/>
          <w:marRight w:val="0"/>
          <w:marTop w:val="0"/>
          <w:marBottom w:val="0"/>
          <w:divBdr>
            <w:top w:val="none" w:sz="0" w:space="0" w:color="auto"/>
            <w:left w:val="none" w:sz="0" w:space="0" w:color="auto"/>
            <w:bottom w:val="none" w:sz="0" w:space="0" w:color="auto"/>
            <w:right w:val="none" w:sz="0" w:space="0" w:color="auto"/>
          </w:divBdr>
        </w:div>
        <w:div w:id="981034350">
          <w:marLeft w:val="0"/>
          <w:marRight w:val="0"/>
          <w:marTop w:val="0"/>
          <w:marBottom w:val="0"/>
          <w:divBdr>
            <w:top w:val="none" w:sz="0" w:space="0" w:color="auto"/>
            <w:left w:val="none" w:sz="0" w:space="0" w:color="auto"/>
            <w:bottom w:val="none" w:sz="0" w:space="0" w:color="auto"/>
            <w:right w:val="none" w:sz="0" w:space="0" w:color="auto"/>
          </w:divBdr>
        </w:div>
        <w:div w:id="1968703174">
          <w:marLeft w:val="0"/>
          <w:marRight w:val="0"/>
          <w:marTop w:val="0"/>
          <w:marBottom w:val="0"/>
          <w:divBdr>
            <w:top w:val="none" w:sz="0" w:space="0" w:color="auto"/>
            <w:left w:val="none" w:sz="0" w:space="0" w:color="auto"/>
            <w:bottom w:val="none" w:sz="0" w:space="0" w:color="auto"/>
            <w:right w:val="none" w:sz="0" w:space="0" w:color="auto"/>
          </w:divBdr>
        </w:div>
        <w:div w:id="2129545110">
          <w:marLeft w:val="0"/>
          <w:marRight w:val="0"/>
          <w:marTop w:val="0"/>
          <w:marBottom w:val="0"/>
          <w:divBdr>
            <w:top w:val="none" w:sz="0" w:space="0" w:color="auto"/>
            <w:left w:val="none" w:sz="0" w:space="0" w:color="auto"/>
            <w:bottom w:val="none" w:sz="0" w:space="0" w:color="auto"/>
            <w:right w:val="none" w:sz="0" w:space="0" w:color="auto"/>
          </w:divBdr>
          <w:divsChild>
            <w:div w:id="1841504995">
              <w:marLeft w:val="0"/>
              <w:marRight w:val="0"/>
              <w:marTop w:val="0"/>
              <w:marBottom w:val="0"/>
              <w:divBdr>
                <w:top w:val="none" w:sz="0" w:space="0" w:color="auto"/>
                <w:left w:val="none" w:sz="0" w:space="0" w:color="auto"/>
                <w:bottom w:val="none" w:sz="0" w:space="0" w:color="auto"/>
                <w:right w:val="none" w:sz="0" w:space="0" w:color="auto"/>
              </w:divBdr>
              <w:divsChild>
                <w:div w:id="1101679490">
                  <w:marLeft w:val="0"/>
                  <w:marRight w:val="0"/>
                  <w:marTop w:val="0"/>
                  <w:marBottom w:val="0"/>
                  <w:divBdr>
                    <w:top w:val="none" w:sz="0" w:space="0" w:color="auto"/>
                    <w:left w:val="none" w:sz="0" w:space="0" w:color="auto"/>
                    <w:bottom w:val="none" w:sz="0" w:space="0" w:color="auto"/>
                    <w:right w:val="none" w:sz="0" w:space="0" w:color="auto"/>
                  </w:divBdr>
                  <w:divsChild>
                    <w:div w:id="1614164612">
                      <w:marLeft w:val="0"/>
                      <w:marRight w:val="0"/>
                      <w:marTop w:val="0"/>
                      <w:marBottom w:val="0"/>
                      <w:divBdr>
                        <w:top w:val="none" w:sz="0" w:space="0" w:color="auto"/>
                        <w:left w:val="none" w:sz="0" w:space="0" w:color="auto"/>
                        <w:bottom w:val="none" w:sz="0" w:space="0" w:color="auto"/>
                        <w:right w:val="none" w:sz="0" w:space="0" w:color="auto"/>
                      </w:divBdr>
                    </w:div>
                    <w:div w:id="198793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976420">
      <w:bodyDiv w:val="1"/>
      <w:marLeft w:val="0"/>
      <w:marRight w:val="0"/>
      <w:marTop w:val="0"/>
      <w:marBottom w:val="0"/>
      <w:divBdr>
        <w:top w:val="none" w:sz="0" w:space="0" w:color="auto"/>
        <w:left w:val="none" w:sz="0" w:space="0" w:color="auto"/>
        <w:bottom w:val="none" w:sz="0" w:space="0" w:color="auto"/>
        <w:right w:val="none" w:sz="0" w:space="0" w:color="auto"/>
      </w:divBdr>
      <w:divsChild>
        <w:div w:id="45881203">
          <w:marLeft w:val="0"/>
          <w:marRight w:val="0"/>
          <w:marTop w:val="0"/>
          <w:marBottom w:val="0"/>
          <w:divBdr>
            <w:top w:val="none" w:sz="0" w:space="0" w:color="auto"/>
            <w:left w:val="none" w:sz="0" w:space="0" w:color="auto"/>
            <w:bottom w:val="none" w:sz="0" w:space="0" w:color="auto"/>
            <w:right w:val="none" w:sz="0" w:space="0" w:color="auto"/>
          </w:divBdr>
        </w:div>
        <w:div w:id="2060008742">
          <w:marLeft w:val="0"/>
          <w:marRight w:val="0"/>
          <w:marTop w:val="0"/>
          <w:marBottom w:val="0"/>
          <w:divBdr>
            <w:top w:val="none" w:sz="0" w:space="0" w:color="auto"/>
            <w:left w:val="none" w:sz="0" w:space="0" w:color="auto"/>
            <w:bottom w:val="none" w:sz="0" w:space="0" w:color="auto"/>
            <w:right w:val="none" w:sz="0" w:space="0" w:color="auto"/>
          </w:divBdr>
        </w:div>
      </w:divsChild>
    </w:div>
    <w:div w:id="1595087743">
      <w:bodyDiv w:val="1"/>
      <w:marLeft w:val="0"/>
      <w:marRight w:val="0"/>
      <w:marTop w:val="0"/>
      <w:marBottom w:val="0"/>
      <w:divBdr>
        <w:top w:val="none" w:sz="0" w:space="0" w:color="auto"/>
        <w:left w:val="none" w:sz="0" w:space="0" w:color="auto"/>
        <w:bottom w:val="none" w:sz="0" w:space="0" w:color="auto"/>
        <w:right w:val="none" w:sz="0" w:space="0" w:color="auto"/>
      </w:divBdr>
    </w:div>
    <w:div w:id="1730952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54CEA-D724-FD4A-B258-D364290AA8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22</Pages>
  <Words>6684</Words>
  <Characters>38101</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Yasminka Yancheva (2123031)</dc:creator>
  <cp:keywords/>
  <dc:description/>
  <cp:lastModifiedBy>Yasminka Yancheva</cp:lastModifiedBy>
  <cp:revision>29</cp:revision>
  <dcterms:created xsi:type="dcterms:W3CDTF">2023-04-11T09:05:00Z</dcterms:created>
  <dcterms:modified xsi:type="dcterms:W3CDTF">2023-04-11T09:41:00Z</dcterms:modified>
</cp:coreProperties>
</file>