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hAnsi="Arial" w:cs="Arial"/>
        </w:rPr>
        <w:id w:val="1905716161"/>
        <w:docPartObj>
          <w:docPartGallery w:val="Cover Pages"/>
          <w:docPartUnique/>
        </w:docPartObj>
      </w:sdtPr>
      <w:sdtEndPr>
        <w:rPr>
          <w:b/>
        </w:rPr>
      </w:sdtEndPr>
      <w:sdtContent>
        <w:p w14:paraId="64A63CD4" w14:textId="77777777" w:rsidR="00627C6D" w:rsidRPr="00027655" w:rsidRDefault="00627C6D" w:rsidP="00027655">
          <w:pPr>
            <w:spacing w:line="480" w:lineRule="auto"/>
            <w:jc w:val="both"/>
            <w:rPr>
              <w:rFonts w:ascii="Arial" w:hAnsi="Arial" w:cs="Arial"/>
            </w:rPr>
          </w:pPr>
        </w:p>
        <w:p w14:paraId="0EFCA816" w14:textId="77777777" w:rsidR="00627C6D" w:rsidRPr="00027655" w:rsidRDefault="00627C6D" w:rsidP="00027655">
          <w:pPr>
            <w:spacing w:line="480" w:lineRule="auto"/>
            <w:jc w:val="both"/>
            <w:rPr>
              <w:rFonts w:ascii="Arial" w:hAnsi="Arial" w:cs="Arial"/>
              <w:b/>
            </w:rPr>
          </w:pPr>
        </w:p>
        <w:p w14:paraId="74783508" w14:textId="77777777" w:rsidR="00627C6D" w:rsidRPr="00027655" w:rsidRDefault="00627C6D" w:rsidP="00027655">
          <w:pPr>
            <w:spacing w:line="480" w:lineRule="auto"/>
            <w:jc w:val="both"/>
            <w:rPr>
              <w:rFonts w:ascii="Arial" w:hAnsi="Arial" w:cs="Arial"/>
              <w:b/>
            </w:rPr>
          </w:pPr>
        </w:p>
        <w:p w14:paraId="5A856410" w14:textId="77777777" w:rsidR="00627C6D" w:rsidRPr="00027655" w:rsidRDefault="00627C6D" w:rsidP="00027655">
          <w:pPr>
            <w:spacing w:line="480" w:lineRule="auto"/>
            <w:jc w:val="both"/>
            <w:rPr>
              <w:rFonts w:ascii="Arial" w:hAnsi="Arial" w:cs="Arial"/>
              <w:b/>
            </w:rPr>
          </w:pPr>
        </w:p>
        <w:p w14:paraId="21E29A23" w14:textId="677DA73B" w:rsidR="00627C6D" w:rsidRPr="0024072B" w:rsidRDefault="00627C6D" w:rsidP="0024072B">
          <w:pPr>
            <w:pStyle w:val="Title"/>
            <w:jc w:val="center"/>
            <w:rPr>
              <w:rFonts w:ascii="Arial" w:hAnsi="Arial" w:cs="Arial"/>
              <w:sz w:val="52"/>
            </w:rPr>
          </w:pPr>
          <w:r w:rsidRPr="0024072B">
            <w:rPr>
              <w:rFonts w:ascii="Arial" w:hAnsi="Arial" w:cs="Arial"/>
              <w:sz w:val="52"/>
            </w:rPr>
            <w:t>An investigation into the impact political instability and terrorism has had on Egypt as a destination choice for British tourists.</w:t>
          </w:r>
        </w:p>
        <w:p w14:paraId="196B2F30" w14:textId="1DD0C5A2" w:rsidR="00627C6D" w:rsidRPr="00027655" w:rsidRDefault="00627C6D" w:rsidP="00027655">
          <w:pPr>
            <w:spacing w:line="480" w:lineRule="auto"/>
            <w:jc w:val="both"/>
            <w:rPr>
              <w:rFonts w:ascii="Arial" w:hAnsi="Arial" w:cs="Arial"/>
              <w:b/>
              <w:sz w:val="32"/>
            </w:rPr>
          </w:pPr>
        </w:p>
        <w:p w14:paraId="6D3AA207" w14:textId="77777777" w:rsidR="004C1451" w:rsidRPr="00027655" w:rsidRDefault="004C1451" w:rsidP="00027655">
          <w:pPr>
            <w:spacing w:line="480" w:lineRule="auto"/>
            <w:jc w:val="both"/>
            <w:rPr>
              <w:rFonts w:ascii="Arial" w:hAnsi="Arial" w:cs="Arial"/>
              <w:b/>
              <w:sz w:val="32"/>
            </w:rPr>
          </w:pPr>
        </w:p>
        <w:p w14:paraId="789B98EA" w14:textId="538466DE" w:rsidR="00627C6D" w:rsidRPr="00027655" w:rsidRDefault="00627C6D" w:rsidP="0024072B">
          <w:pPr>
            <w:spacing w:line="480" w:lineRule="auto"/>
            <w:jc w:val="center"/>
            <w:rPr>
              <w:rFonts w:ascii="Arial" w:hAnsi="Arial" w:cs="Arial"/>
              <w:sz w:val="32"/>
            </w:rPr>
          </w:pPr>
          <w:r w:rsidRPr="00027655">
            <w:rPr>
              <w:rFonts w:ascii="Arial" w:hAnsi="Arial" w:cs="Arial"/>
              <w:sz w:val="32"/>
            </w:rPr>
            <w:t>Gemma Louise Jones P146719</w:t>
          </w:r>
        </w:p>
        <w:p w14:paraId="730F2417" w14:textId="5580FAE8" w:rsidR="00627C6D" w:rsidRPr="00027655" w:rsidRDefault="00627C6D" w:rsidP="0024072B">
          <w:pPr>
            <w:spacing w:line="480" w:lineRule="auto"/>
            <w:jc w:val="center"/>
            <w:rPr>
              <w:rFonts w:ascii="Arial" w:hAnsi="Arial" w:cs="Arial"/>
              <w:sz w:val="32"/>
            </w:rPr>
          </w:pPr>
          <w:r w:rsidRPr="00027655">
            <w:rPr>
              <w:rFonts w:ascii="Arial" w:hAnsi="Arial" w:cs="Arial"/>
              <w:sz w:val="32"/>
            </w:rPr>
            <w:t>BA (Hons) International Travel and Tourism Management</w:t>
          </w:r>
        </w:p>
        <w:p w14:paraId="447C6C8A" w14:textId="50267C09" w:rsidR="00627C6D" w:rsidRPr="00027655" w:rsidRDefault="00627C6D" w:rsidP="0024072B">
          <w:pPr>
            <w:spacing w:line="480" w:lineRule="auto"/>
            <w:jc w:val="center"/>
            <w:rPr>
              <w:rFonts w:ascii="Arial" w:hAnsi="Arial" w:cs="Arial"/>
              <w:sz w:val="32"/>
            </w:rPr>
          </w:pPr>
          <w:r w:rsidRPr="00027655">
            <w:rPr>
              <w:rFonts w:ascii="Arial" w:hAnsi="Arial" w:cs="Arial"/>
              <w:sz w:val="32"/>
            </w:rPr>
            <w:t>University of Wales Trinity Saint David Swansea</w:t>
          </w:r>
        </w:p>
        <w:p w14:paraId="23D19069" w14:textId="4217D3D8" w:rsidR="00627C6D" w:rsidRPr="00027655" w:rsidRDefault="00627C6D" w:rsidP="0024072B">
          <w:pPr>
            <w:spacing w:line="480" w:lineRule="auto"/>
            <w:jc w:val="center"/>
            <w:rPr>
              <w:rFonts w:ascii="Arial" w:hAnsi="Arial" w:cs="Arial"/>
              <w:sz w:val="32"/>
            </w:rPr>
          </w:pPr>
          <w:r w:rsidRPr="00027655">
            <w:rPr>
              <w:rFonts w:ascii="Arial" w:hAnsi="Arial" w:cs="Arial"/>
              <w:sz w:val="32"/>
            </w:rPr>
            <w:t>2018</w:t>
          </w:r>
        </w:p>
        <w:p w14:paraId="62CA154E" w14:textId="311D1A08" w:rsidR="00602BB3" w:rsidRPr="00027655" w:rsidRDefault="00602BB3" w:rsidP="00027655">
          <w:pPr>
            <w:spacing w:line="480" w:lineRule="auto"/>
            <w:jc w:val="both"/>
            <w:rPr>
              <w:rFonts w:ascii="Arial" w:hAnsi="Arial" w:cs="Arial"/>
              <w:b/>
            </w:rPr>
          </w:pPr>
          <w:r w:rsidRPr="00027655">
            <w:rPr>
              <w:rFonts w:ascii="Arial" w:hAnsi="Arial" w:cs="Arial"/>
              <w:b/>
            </w:rPr>
            <w:br w:type="page"/>
          </w:r>
        </w:p>
        <w:p w14:paraId="0E4FF2D3" w14:textId="21A16102" w:rsidR="00CA0BC3" w:rsidRPr="00027655" w:rsidRDefault="00027655" w:rsidP="00027655">
          <w:pPr>
            <w:pStyle w:val="Heading1"/>
            <w:spacing w:line="480" w:lineRule="auto"/>
            <w:jc w:val="both"/>
            <w:rPr>
              <w:rFonts w:ascii="Arial" w:hAnsi="Arial" w:cs="Arial"/>
              <w:b/>
              <w:color w:val="auto"/>
              <w:sz w:val="22"/>
              <w:szCs w:val="22"/>
            </w:rPr>
          </w:pPr>
          <w:bookmarkStart w:id="0" w:name="_Toc513753484"/>
          <w:bookmarkStart w:id="1" w:name="_Toc513753719"/>
          <w:bookmarkStart w:id="2" w:name="_Toc513754487"/>
          <w:bookmarkStart w:id="3" w:name="_Toc513801160"/>
          <w:r w:rsidRPr="00027655">
            <w:rPr>
              <w:rFonts w:ascii="Arial" w:hAnsi="Arial" w:cs="Arial"/>
              <w:b/>
              <w:color w:val="auto"/>
              <w:sz w:val="22"/>
              <w:szCs w:val="22"/>
            </w:rPr>
            <w:lastRenderedPageBreak/>
            <w:t>Declaration</w:t>
          </w:r>
          <w:bookmarkEnd w:id="0"/>
          <w:bookmarkEnd w:id="1"/>
          <w:bookmarkEnd w:id="2"/>
          <w:bookmarkEnd w:id="3"/>
          <w:r w:rsidRPr="00027655">
            <w:rPr>
              <w:rFonts w:ascii="Arial" w:hAnsi="Arial" w:cs="Arial"/>
              <w:b/>
              <w:color w:val="auto"/>
              <w:sz w:val="22"/>
              <w:szCs w:val="22"/>
            </w:rPr>
            <w:t xml:space="preserve"> </w:t>
          </w:r>
        </w:p>
        <w:p w14:paraId="2C233157" w14:textId="77777777" w:rsidR="00CA0BC3" w:rsidRPr="00027655" w:rsidRDefault="00CA0BC3" w:rsidP="00027655">
          <w:pPr>
            <w:spacing w:line="480" w:lineRule="auto"/>
            <w:jc w:val="both"/>
            <w:rPr>
              <w:rFonts w:ascii="Arial" w:hAnsi="Arial" w:cs="Arial"/>
            </w:rPr>
          </w:pPr>
          <w:r w:rsidRPr="00027655">
            <w:rPr>
              <w:rFonts w:ascii="Arial" w:hAnsi="Arial" w:cs="Arial"/>
            </w:rPr>
            <w:t>This work has not previously been accepted in substance for any degree and is not being concurrently submitted in candidature for any degree</w:t>
          </w:r>
        </w:p>
        <w:p w14:paraId="5D28A248" w14:textId="77777777" w:rsidR="00CA0BC3" w:rsidRPr="00027655" w:rsidRDefault="00CA0BC3" w:rsidP="00027655">
          <w:pPr>
            <w:spacing w:line="480" w:lineRule="auto"/>
            <w:jc w:val="both"/>
            <w:rPr>
              <w:rFonts w:ascii="Arial" w:hAnsi="Arial" w:cs="Arial"/>
            </w:rPr>
          </w:pPr>
        </w:p>
        <w:p w14:paraId="7AE68F86" w14:textId="77777777" w:rsidR="00CA0BC3" w:rsidRPr="00027655" w:rsidRDefault="00CA0BC3" w:rsidP="00027655">
          <w:pPr>
            <w:spacing w:line="480" w:lineRule="auto"/>
            <w:jc w:val="both"/>
            <w:rPr>
              <w:rFonts w:ascii="Arial" w:hAnsi="Arial" w:cs="Arial"/>
            </w:rPr>
          </w:pPr>
        </w:p>
        <w:p w14:paraId="7A1D130B" w14:textId="77777777" w:rsidR="00CA0BC3" w:rsidRPr="00027655" w:rsidRDefault="00CA0BC3" w:rsidP="00027655">
          <w:pPr>
            <w:spacing w:line="480" w:lineRule="auto"/>
            <w:jc w:val="both"/>
            <w:rPr>
              <w:rFonts w:ascii="Arial" w:hAnsi="Arial" w:cs="Arial"/>
            </w:rPr>
          </w:pPr>
          <w:r w:rsidRPr="00027655">
            <w:rPr>
              <w:rFonts w:ascii="Arial" w:hAnsi="Arial" w:cs="Arial"/>
            </w:rPr>
            <w:t>Signed……………………………………………</w:t>
          </w:r>
        </w:p>
        <w:p w14:paraId="48708781" w14:textId="77777777" w:rsidR="00CA0BC3" w:rsidRPr="00027655" w:rsidRDefault="00CA0BC3" w:rsidP="00027655">
          <w:pPr>
            <w:spacing w:line="480" w:lineRule="auto"/>
            <w:jc w:val="both"/>
            <w:rPr>
              <w:rFonts w:ascii="Arial" w:hAnsi="Arial" w:cs="Arial"/>
            </w:rPr>
          </w:pPr>
        </w:p>
        <w:p w14:paraId="200B391B" w14:textId="77777777" w:rsidR="00CA0BC3" w:rsidRPr="00027655" w:rsidRDefault="00CA0BC3" w:rsidP="00027655">
          <w:pPr>
            <w:spacing w:line="480" w:lineRule="auto"/>
            <w:jc w:val="both"/>
            <w:rPr>
              <w:rFonts w:ascii="Arial" w:hAnsi="Arial" w:cs="Arial"/>
            </w:rPr>
          </w:pPr>
        </w:p>
        <w:p w14:paraId="699A8118" w14:textId="77777777" w:rsidR="00CA0BC3" w:rsidRPr="00027655" w:rsidRDefault="00CA0BC3" w:rsidP="00027655">
          <w:pPr>
            <w:spacing w:line="480" w:lineRule="auto"/>
            <w:jc w:val="both"/>
            <w:rPr>
              <w:rFonts w:ascii="Arial" w:hAnsi="Arial" w:cs="Arial"/>
            </w:rPr>
          </w:pPr>
          <w:r w:rsidRPr="00027655">
            <w:rPr>
              <w:rFonts w:ascii="Arial" w:hAnsi="Arial" w:cs="Arial"/>
            </w:rPr>
            <w:t>Date………………………………………………</w:t>
          </w:r>
        </w:p>
        <w:p w14:paraId="67577013" w14:textId="77777777" w:rsidR="00CA0BC3" w:rsidRPr="00027655" w:rsidRDefault="00CA0BC3" w:rsidP="00027655">
          <w:pPr>
            <w:pStyle w:val="Heading1"/>
            <w:spacing w:before="0" w:line="480" w:lineRule="auto"/>
            <w:jc w:val="both"/>
            <w:rPr>
              <w:rFonts w:ascii="Arial" w:hAnsi="Arial" w:cs="Arial"/>
              <w:color w:val="auto"/>
              <w:sz w:val="22"/>
              <w:szCs w:val="22"/>
            </w:rPr>
          </w:pPr>
        </w:p>
        <w:p w14:paraId="20737A7F" w14:textId="77777777" w:rsidR="00CA0BC3" w:rsidRPr="00027655" w:rsidRDefault="00CA0BC3" w:rsidP="00027655">
          <w:pPr>
            <w:pStyle w:val="Heading1"/>
            <w:spacing w:before="0" w:line="480" w:lineRule="auto"/>
            <w:jc w:val="both"/>
            <w:rPr>
              <w:rFonts w:ascii="Arial" w:hAnsi="Arial" w:cs="Arial"/>
              <w:b/>
              <w:color w:val="auto"/>
              <w:sz w:val="22"/>
              <w:szCs w:val="22"/>
            </w:rPr>
          </w:pPr>
        </w:p>
        <w:p w14:paraId="092F1BB4" w14:textId="77777777" w:rsidR="00CA0BC3" w:rsidRPr="00027655" w:rsidRDefault="00CA0BC3" w:rsidP="00027655">
          <w:pPr>
            <w:spacing w:line="480" w:lineRule="auto"/>
            <w:jc w:val="both"/>
            <w:rPr>
              <w:rFonts w:ascii="Arial" w:hAnsi="Arial" w:cs="Arial"/>
              <w:b/>
            </w:rPr>
          </w:pPr>
          <w:r w:rsidRPr="00027655">
            <w:rPr>
              <w:rFonts w:ascii="Arial" w:hAnsi="Arial" w:cs="Arial"/>
              <w:b/>
            </w:rPr>
            <w:t xml:space="preserve">STATEMENT 1 </w:t>
          </w:r>
        </w:p>
        <w:p w14:paraId="6F467964" w14:textId="77777777" w:rsidR="00CA0BC3" w:rsidRPr="00027655" w:rsidRDefault="00CA0BC3" w:rsidP="00027655">
          <w:pPr>
            <w:pStyle w:val="Heading1"/>
            <w:spacing w:before="0" w:line="480" w:lineRule="auto"/>
            <w:jc w:val="both"/>
            <w:rPr>
              <w:rFonts w:ascii="Arial" w:hAnsi="Arial" w:cs="Arial"/>
              <w:b/>
              <w:color w:val="auto"/>
              <w:sz w:val="22"/>
              <w:szCs w:val="22"/>
            </w:rPr>
          </w:pPr>
        </w:p>
        <w:p w14:paraId="7DABE996" w14:textId="77777777" w:rsidR="00CA0BC3" w:rsidRPr="00027655" w:rsidRDefault="00CA0BC3" w:rsidP="00027655">
          <w:pPr>
            <w:spacing w:line="480" w:lineRule="auto"/>
            <w:jc w:val="both"/>
            <w:rPr>
              <w:rFonts w:ascii="Arial" w:hAnsi="Arial" w:cs="Arial"/>
            </w:rPr>
          </w:pPr>
          <w:r w:rsidRPr="00027655">
            <w:rPr>
              <w:rFonts w:ascii="Arial" w:hAnsi="Arial" w:cs="Arial"/>
            </w:rPr>
            <w:t>This dissertation is being submitted in partial fulfilment of the requirements for the degree of BA.</w:t>
          </w:r>
        </w:p>
        <w:p w14:paraId="472D0DDD" w14:textId="77777777" w:rsidR="00CA0BC3" w:rsidRPr="00027655" w:rsidRDefault="00CA0BC3" w:rsidP="00027655">
          <w:pPr>
            <w:pStyle w:val="Heading1"/>
            <w:spacing w:before="0" w:line="480" w:lineRule="auto"/>
            <w:jc w:val="both"/>
            <w:rPr>
              <w:rFonts w:ascii="Arial" w:hAnsi="Arial" w:cs="Arial"/>
              <w:color w:val="auto"/>
              <w:sz w:val="22"/>
              <w:szCs w:val="22"/>
            </w:rPr>
          </w:pPr>
        </w:p>
        <w:p w14:paraId="2679A031" w14:textId="77777777" w:rsidR="00CA0BC3" w:rsidRPr="00027655" w:rsidRDefault="00CA0BC3" w:rsidP="00027655">
          <w:pPr>
            <w:spacing w:line="480" w:lineRule="auto"/>
            <w:jc w:val="both"/>
            <w:rPr>
              <w:rFonts w:ascii="Arial" w:hAnsi="Arial" w:cs="Arial"/>
            </w:rPr>
          </w:pPr>
          <w:r w:rsidRPr="00027655">
            <w:rPr>
              <w:rFonts w:ascii="Arial" w:hAnsi="Arial" w:cs="Arial"/>
            </w:rPr>
            <w:t xml:space="preserve">Signed……………………………………………. </w:t>
          </w:r>
        </w:p>
        <w:p w14:paraId="23034787" w14:textId="77777777" w:rsidR="00CA0BC3" w:rsidRPr="00027655" w:rsidRDefault="00CA0BC3" w:rsidP="00027655">
          <w:pPr>
            <w:spacing w:line="480" w:lineRule="auto"/>
            <w:jc w:val="both"/>
            <w:rPr>
              <w:rFonts w:ascii="Arial" w:hAnsi="Arial" w:cs="Arial"/>
            </w:rPr>
          </w:pPr>
        </w:p>
        <w:p w14:paraId="4FDBC3B5" w14:textId="77777777" w:rsidR="00CA0BC3" w:rsidRPr="00027655" w:rsidRDefault="00CA0BC3" w:rsidP="00027655">
          <w:pPr>
            <w:spacing w:line="480" w:lineRule="auto"/>
            <w:jc w:val="both"/>
            <w:rPr>
              <w:rFonts w:ascii="Arial" w:hAnsi="Arial" w:cs="Arial"/>
            </w:rPr>
          </w:pPr>
        </w:p>
        <w:p w14:paraId="3CEFE367" w14:textId="77777777" w:rsidR="00CA0BC3" w:rsidRPr="00027655" w:rsidRDefault="00CA0BC3" w:rsidP="00027655">
          <w:pPr>
            <w:spacing w:line="480" w:lineRule="auto"/>
            <w:jc w:val="both"/>
            <w:rPr>
              <w:rFonts w:ascii="Arial" w:hAnsi="Arial" w:cs="Arial"/>
            </w:rPr>
          </w:pPr>
          <w:r w:rsidRPr="00027655">
            <w:rPr>
              <w:rFonts w:ascii="Arial" w:hAnsi="Arial" w:cs="Arial"/>
            </w:rPr>
            <w:t>Date………………………………………………</w:t>
          </w:r>
        </w:p>
        <w:p w14:paraId="59F3A86E" w14:textId="77777777" w:rsidR="00CA0BC3" w:rsidRPr="00027655" w:rsidRDefault="00CA0BC3" w:rsidP="00027655">
          <w:pPr>
            <w:spacing w:line="480" w:lineRule="auto"/>
            <w:jc w:val="both"/>
            <w:rPr>
              <w:rFonts w:ascii="Arial" w:hAnsi="Arial" w:cs="Arial"/>
            </w:rPr>
          </w:pPr>
        </w:p>
        <w:p w14:paraId="73915EC5" w14:textId="77777777" w:rsidR="00CA0BC3" w:rsidRPr="00027655" w:rsidRDefault="00CA0BC3" w:rsidP="00027655">
          <w:pPr>
            <w:spacing w:line="480" w:lineRule="auto"/>
            <w:jc w:val="both"/>
            <w:rPr>
              <w:rFonts w:ascii="Arial" w:hAnsi="Arial" w:cs="Arial"/>
            </w:rPr>
          </w:pPr>
        </w:p>
        <w:p w14:paraId="2AEDB177" w14:textId="77777777" w:rsidR="00CA0BC3" w:rsidRPr="00027655" w:rsidRDefault="00CA0BC3" w:rsidP="00027655">
          <w:pPr>
            <w:spacing w:line="480" w:lineRule="auto"/>
            <w:jc w:val="both"/>
            <w:rPr>
              <w:rFonts w:ascii="Arial" w:hAnsi="Arial" w:cs="Arial"/>
              <w:b/>
            </w:rPr>
          </w:pPr>
          <w:r w:rsidRPr="00027655">
            <w:rPr>
              <w:rFonts w:ascii="Arial" w:hAnsi="Arial" w:cs="Arial"/>
              <w:b/>
            </w:rPr>
            <w:lastRenderedPageBreak/>
            <w:t>STATEMENT 2</w:t>
          </w:r>
        </w:p>
        <w:p w14:paraId="7BBDEC7B" w14:textId="77777777" w:rsidR="00CA0BC3" w:rsidRPr="00027655" w:rsidRDefault="00CA0BC3" w:rsidP="00027655">
          <w:pPr>
            <w:spacing w:line="480" w:lineRule="auto"/>
            <w:jc w:val="both"/>
            <w:rPr>
              <w:rFonts w:ascii="Arial" w:hAnsi="Arial" w:cs="Arial"/>
            </w:rPr>
          </w:pPr>
        </w:p>
        <w:p w14:paraId="40262B1C" w14:textId="77777777" w:rsidR="00CA0BC3" w:rsidRPr="00027655" w:rsidRDefault="00CA0BC3" w:rsidP="00027655">
          <w:pPr>
            <w:spacing w:line="480" w:lineRule="auto"/>
            <w:jc w:val="both"/>
            <w:rPr>
              <w:rFonts w:ascii="Arial" w:hAnsi="Arial" w:cs="Arial"/>
            </w:rPr>
          </w:pPr>
          <w:r w:rsidRPr="00027655">
            <w:rPr>
              <w:rFonts w:ascii="Arial" w:hAnsi="Arial" w:cs="Arial"/>
            </w:rPr>
            <w:t>This dissertation is the result of my own independent work/investigation, except where otherwise stated.</w:t>
          </w:r>
        </w:p>
        <w:p w14:paraId="1350B7E7" w14:textId="77777777" w:rsidR="00CA0BC3" w:rsidRPr="00027655" w:rsidRDefault="00CA0BC3" w:rsidP="00027655">
          <w:pPr>
            <w:spacing w:line="480" w:lineRule="auto"/>
            <w:jc w:val="both"/>
            <w:rPr>
              <w:rFonts w:ascii="Arial" w:hAnsi="Arial" w:cs="Arial"/>
            </w:rPr>
          </w:pPr>
        </w:p>
        <w:p w14:paraId="1AABCD85" w14:textId="77777777" w:rsidR="00CA0BC3" w:rsidRPr="00027655" w:rsidRDefault="00CA0BC3" w:rsidP="00027655">
          <w:pPr>
            <w:spacing w:line="480" w:lineRule="auto"/>
            <w:jc w:val="both"/>
            <w:rPr>
              <w:rFonts w:ascii="Arial" w:hAnsi="Arial" w:cs="Arial"/>
            </w:rPr>
          </w:pPr>
          <w:r w:rsidRPr="00027655">
            <w:rPr>
              <w:rFonts w:ascii="Arial" w:hAnsi="Arial" w:cs="Arial"/>
            </w:rPr>
            <w:t>Other sources are acknowledged by footnotes giving explicit references.  A bibliography is appended.</w:t>
          </w:r>
        </w:p>
        <w:p w14:paraId="4BF82E6C" w14:textId="77777777" w:rsidR="00CA0BC3" w:rsidRPr="00027655" w:rsidRDefault="00CA0BC3" w:rsidP="00027655">
          <w:pPr>
            <w:spacing w:line="480" w:lineRule="auto"/>
            <w:jc w:val="both"/>
            <w:rPr>
              <w:rFonts w:ascii="Arial" w:hAnsi="Arial" w:cs="Arial"/>
            </w:rPr>
          </w:pPr>
        </w:p>
        <w:p w14:paraId="0B19CD8A" w14:textId="77777777" w:rsidR="00CA0BC3" w:rsidRPr="00027655" w:rsidRDefault="00CA0BC3" w:rsidP="00027655">
          <w:pPr>
            <w:spacing w:line="480" w:lineRule="auto"/>
            <w:jc w:val="both"/>
            <w:rPr>
              <w:rFonts w:ascii="Arial" w:hAnsi="Arial" w:cs="Arial"/>
            </w:rPr>
          </w:pPr>
        </w:p>
        <w:p w14:paraId="77EED49C" w14:textId="77777777" w:rsidR="00CA0BC3" w:rsidRPr="00027655" w:rsidRDefault="00CA0BC3" w:rsidP="00027655">
          <w:pPr>
            <w:spacing w:line="480" w:lineRule="auto"/>
            <w:jc w:val="both"/>
            <w:rPr>
              <w:rFonts w:ascii="Arial" w:hAnsi="Arial" w:cs="Arial"/>
            </w:rPr>
          </w:pPr>
          <w:r w:rsidRPr="00027655">
            <w:rPr>
              <w:rFonts w:ascii="Arial" w:hAnsi="Arial" w:cs="Arial"/>
            </w:rPr>
            <w:t>Signed……………………………………………</w:t>
          </w:r>
        </w:p>
        <w:p w14:paraId="205F6EB1" w14:textId="77777777" w:rsidR="00CA0BC3" w:rsidRPr="00027655" w:rsidRDefault="00CA0BC3" w:rsidP="00027655">
          <w:pPr>
            <w:spacing w:line="480" w:lineRule="auto"/>
            <w:jc w:val="both"/>
            <w:rPr>
              <w:rFonts w:ascii="Arial" w:hAnsi="Arial" w:cs="Arial"/>
            </w:rPr>
          </w:pPr>
        </w:p>
        <w:p w14:paraId="08264642" w14:textId="77777777" w:rsidR="00CA0BC3" w:rsidRPr="00027655" w:rsidRDefault="00CA0BC3" w:rsidP="00027655">
          <w:pPr>
            <w:spacing w:line="480" w:lineRule="auto"/>
            <w:jc w:val="both"/>
            <w:rPr>
              <w:rFonts w:ascii="Arial" w:hAnsi="Arial" w:cs="Arial"/>
            </w:rPr>
          </w:pPr>
        </w:p>
        <w:p w14:paraId="3F62102B" w14:textId="77777777" w:rsidR="00CA0BC3" w:rsidRPr="00027655" w:rsidRDefault="00CA0BC3" w:rsidP="00027655">
          <w:pPr>
            <w:spacing w:line="480" w:lineRule="auto"/>
            <w:jc w:val="both"/>
            <w:rPr>
              <w:rFonts w:ascii="Arial" w:hAnsi="Arial" w:cs="Arial"/>
            </w:rPr>
          </w:pPr>
          <w:r w:rsidRPr="00027655">
            <w:rPr>
              <w:rFonts w:ascii="Arial" w:hAnsi="Arial" w:cs="Arial"/>
            </w:rPr>
            <w:t xml:space="preserve">Date……………………………………………… </w:t>
          </w:r>
        </w:p>
        <w:p w14:paraId="30131252" w14:textId="77777777" w:rsidR="00CA0BC3" w:rsidRPr="00027655" w:rsidRDefault="00CA0BC3" w:rsidP="00027655">
          <w:pPr>
            <w:spacing w:line="480" w:lineRule="auto"/>
            <w:jc w:val="both"/>
            <w:rPr>
              <w:rFonts w:ascii="Arial" w:hAnsi="Arial" w:cs="Arial"/>
            </w:rPr>
          </w:pPr>
        </w:p>
        <w:p w14:paraId="66B29F51" w14:textId="77777777" w:rsidR="00CA0BC3" w:rsidRPr="00027655" w:rsidRDefault="00CA0BC3" w:rsidP="00027655">
          <w:pPr>
            <w:spacing w:line="480" w:lineRule="auto"/>
            <w:jc w:val="both"/>
            <w:rPr>
              <w:rFonts w:ascii="Arial" w:hAnsi="Arial" w:cs="Arial"/>
            </w:rPr>
          </w:pPr>
        </w:p>
        <w:p w14:paraId="6D96C3DC" w14:textId="77777777" w:rsidR="00CA0BC3" w:rsidRPr="00027655" w:rsidRDefault="00CA0BC3" w:rsidP="00027655">
          <w:pPr>
            <w:spacing w:line="480" w:lineRule="auto"/>
            <w:jc w:val="both"/>
            <w:rPr>
              <w:rFonts w:ascii="Arial" w:hAnsi="Arial" w:cs="Arial"/>
              <w:b/>
            </w:rPr>
          </w:pPr>
          <w:r w:rsidRPr="00027655">
            <w:rPr>
              <w:rFonts w:ascii="Arial" w:hAnsi="Arial" w:cs="Arial"/>
              <w:b/>
            </w:rPr>
            <w:t>STATEMENT 3</w:t>
          </w:r>
        </w:p>
        <w:p w14:paraId="4BE4BC2B" w14:textId="77777777" w:rsidR="00CA0BC3" w:rsidRPr="00027655" w:rsidRDefault="00CA0BC3" w:rsidP="00027655">
          <w:pPr>
            <w:spacing w:line="480" w:lineRule="auto"/>
            <w:jc w:val="both"/>
            <w:rPr>
              <w:rFonts w:ascii="Arial" w:hAnsi="Arial" w:cs="Arial"/>
            </w:rPr>
          </w:pPr>
        </w:p>
        <w:p w14:paraId="2113912B" w14:textId="77777777" w:rsidR="00CA0BC3" w:rsidRPr="00027655" w:rsidRDefault="00CA0BC3" w:rsidP="00027655">
          <w:pPr>
            <w:spacing w:line="480" w:lineRule="auto"/>
            <w:jc w:val="both"/>
            <w:rPr>
              <w:rFonts w:ascii="Arial" w:hAnsi="Arial" w:cs="Arial"/>
            </w:rPr>
          </w:pPr>
          <w:r w:rsidRPr="00027655">
            <w:rPr>
              <w:rFonts w:ascii="Arial" w:hAnsi="Arial" w:cs="Arial"/>
            </w:rPr>
            <w:t>I hereby give consent for my dissertation, if accepted, to be available for photocopying and for interlibrary loan, and for the title and summary to be made available to outside organisations.</w:t>
          </w:r>
        </w:p>
        <w:p w14:paraId="06B4E668" w14:textId="77777777" w:rsidR="00CA0BC3" w:rsidRPr="00027655" w:rsidRDefault="00CA0BC3" w:rsidP="00027655">
          <w:pPr>
            <w:spacing w:line="480" w:lineRule="auto"/>
            <w:jc w:val="both"/>
            <w:rPr>
              <w:rFonts w:ascii="Arial" w:hAnsi="Arial" w:cs="Arial"/>
            </w:rPr>
          </w:pPr>
        </w:p>
        <w:p w14:paraId="64F7D7B4" w14:textId="77777777" w:rsidR="00CA0BC3" w:rsidRPr="00027655" w:rsidRDefault="00CA0BC3" w:rsidP="00027655">
          <w:pPr>
            <w:spacing w:line="480" w:lineRule="auto"/>
            <w:jc w:val="both"/>
            <w:rPr>
              <w:rFonts w:ascii="Arial" w:hAnsi="Arial" w:cs="Arial"/>
            </w:rPr>
          </w:pPr>
        </w:p>
        <w:p w14:paraId="131B0FE0" w14:textId="77777777" w:rsidR="00CA0BC3" w:rsidRPr="00027655" w:rsidRDefault="00CA0BC3" w:rsidP="00027655">
          <w:pPr>
            <w:spacing w:line="480" w:lineRule="auto"/>
            <w:jc w:val="both"/>
            <w:rPr>
              <w:rFonts w:ascii="Arial" w:hAnsi="Arial" w:cs="Arial"/>
            </w:rPr>
          </w:pPr>
          <w:r w:rsidRPr="00027655">
            <w:rPr>
              <w:rFonts w:ascii="Arial" w:hAnsi="Arial" w:cs="Arial"/>
            </w:rPr>
            <w:lastRenderedPageBreak/>
            <w:t>Signed………………………………………………</w:t>
          </w:r>
        </w:p>
        <w:p w14:paraId="103CC50B" w14:textId="77777777" w:rsidR="00CA0BC3" w:rsidRPr="00027655" w:rsidRDefault="00CA0BC3" w:rsidP="00027655">
          <w:pPr>
            <w:pStyle w:val="Heading1"/>
            <w:spacing w:before="0" w:line="480" w:lineRule="auto"/>
            <w:jc w:val="both"/>
            <w:rPr>
              <w:rFonts w:ascii="Arial" w:hAnsi="Arial" w:cs="Arial"/>
              <w:color w:val="auto"/>
              <w:sz w:val="22"/>
              <w:szCs w:val="22"/>
            </w:rPr>
          </w:pPr>
        </w:p>
        <w:p w14:paraId="065FE11C" w14:textId="77777777" w:rsidR="00CA0BC3" w:rsidRPr="00027655" w:rsidRDefault="00CA0BC3" w:rsidP="000276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hAnsi="Arial" w:cs="Arial"/>
            </w:rPr>
          </w:pPr>
          <w:r w:rsidRPr="00027655">
            <w:rPr>
              <w:rFonts w:ascii="Arial" w:hAnsi="Arial" w:cs="Arial"/>
            </w:rPr>
            <w:t>Date…………………………………………………</w:t>
          </w:r>
        </w:p>
        <w:p w14:paraId="274BA5CC" w14:textId="77777777" w:rsidR="00CA0BC3" w:rsidRPr="00027655" w:rsidRDefault="00CA0BC3" w:rsidP="000276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hAnsi="Arial" w:cs="Arial"/>
            </w:rPr>
          </w:pPr>
        </w:p>
        <w:p w14:paraId="1C24468C" w14:textId="77777777" w:rsidR="00CA0BC3" w:rsidRPr="00027655" w:rsidRDefault="00CA0BC3" w:rsidP="000276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hAnsi="Arial" w:cs="Arial"/>
            </w:rPr>
          </w:pPr>
        </w:p>
        <w:p w14:paraId="36B32E9E" w14:textId="77777777" w:rsidR="00CA0BC3" w:rsidRPr="00027655" w:rsidRDefault="00CA0BC3" w:rsidP="00027655">
          <w:pPr>
            <w:spacing w:line="480" w:lineRule="auto"/>
            <w:jc w:val="both"/>
            <w:rPr>
              <w:rFonts w:ascii="Arial" w:hAnsi="Arial" w:cs="Arial"/>
              <w:b/>
            </w:rPr>
          </w:pPr>
          <w:r w:rsidRPr="00027655">
            <w:rPr>
              <w:rFonts w:ascii="Arial" w:hAnsi="Arial" w:cs="Arial"/>
              <w:b/>
            </w:rPr>
            <w:t>STATEMENT 4</w:t>
          </w:r>
        </w:p>
        <w:p w14:paraId="1310415D" w14:textId="77777777" w:rsidR="00CA0BC3" w:rsidRPr="00027655" w:rsidRDefault="00CA0BC3" w:rsidP="00027655">
          <w:pPr>
            <w:spacing w:line="480" w:lineRule="auto"/>
            <w:jc w:val="both"/>
            <w:rPr>
              <w:rFonts w:ascii="Arial" w:hAnsi="Arial" w:cs="Arial"/>
            </w:rPr>
          </w:pPr>
        </w:p>
        <w:p w14:paraId="71A837B7" w14:textId="77777777" w:rsidR="00CA0BC3" w:rsidRPr="00027655" w:rsidRDefault="00CA0BC3" w:rsidP="00027655">
          <w:pPr>
            <w:spacing w:line="480" w:lineRule="auto"/>
            <w:jc w:val="both"/>
            <w:rPr>
              <w:rFonts w:ascii="Arial" w:hAnsi="Arial" w:cs="Arial"/>
            </w:rPr>
          </w:pPr>
          <w:r w:rsidRPr="00027655">
            <w:rPr>
              <w:rFonts w:ascii="Arial" w:hAnsi="Arial" w:cs="Arial"/>
            </w:rPr>
            <w:t>I hereby give consent for my dissertation, if accepted, to be available on the university’s IT system to those who have consent to use the system.</w:t>
          </w:r>
        </w:p>
        <w:p w14:paraId="5D6E6AC1" w14:textId="77777777" w:rsidR="00CA0BC3" w:rsidRPr="00027655" w:rsidRDefault="00CA0BC3" w:rsidP="00027655">
          <w:pPr>
            <w:spacing w:line="480" w:lineRule="auto"/>
            <w:jc w:val="both"/>
            <w:rPr>
              <w:rFonts w:ascii="Arial" w:hAnsi="Arial" w:cs="Arial"/>
            </w:rPr>
          </w:pPr>
        </w:p>
        <w:p w14:paraId="700250F1" w14:textId="77777777" w:rsidR="00CA0BC3" w:rsidRPr="00027655" w:rsidRDefault="00CA0BC3" w:rsidP="00027655">
          <w:pPr>
            <w:spacing w:line="480" w:lineRule="auto"/>
            <w:jc w:val="both"/>
            <w:rPr>
              <w:rFonts w:ascii="Arial" w:hAnsi="Arial" w:cs="Arial"/>
            </w:rPr>
          </w:pPr>
        </w:p>
        <w:p w14:paraId="23E81DCC" w14:textId="77777777" w:rsidR="00CA0BC3" w:rsidRPr="00027655" w:rsidRDefault="00CA0BC3" w:rsidP="00027655">
          <w:pPr>
            <w:spacing w:line="480" w:lineRule="auto"/>
            <w:jc w:val="both"/>
            <w:rPr>
              <w:rFonts w:ascii="Arial" w:hAnsi="Arial" w:cs="Arial"/>
            </w:rPr>
          </w:pPr>
          <w:r w:rsidRPr="00027655">
            <w:rPr>
              <w:rFonts w:ascii="Arial" w:hAnsi="Arial" w:cs="Arial"/>
            </w:rPr>
            <w:t>Signed………………………………………………</w:t>
          </w:r>
        </w:p>
        <w:p w14:paraId="1ACBD27C" w14:textId="77777777" w:rsidR="00CA0BC3" w:rsidRPr="00027655" w:rsidRDefault="00CA0BC3" w:rsidP="00027655">
          <w:pPr>
            <w:pStyle w:val="Heading1"/>
            <w:spacing w:before="0" w:line="480" w:lineRule="auto"/>
            <w:jc w:val="both"/>
            <w:rPr>
              <w:rFonts w:ascii="Arial" w:hAnsi="Arial" w:cs="Arial"/>
              <w:color w:val="auto"/>
              <w:sz w:val="22"/>
              <w:szCs w:val="22"/>
            </w:rPr>
          </w:pPr>
        </w:p>
        <w:p w14:paraId="18569B71" w14:textId="77777777" w:rsidR="00CA0BC3" w:rsidRPr="00027655" w:rsidRDefault="00CA0BC3" w:rsidP="00027655">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spacing w:line="480" w:lineRule="auto"/>
            <w:jc w:val="both"/>
            <w:rPr>
              <w:rFonts w:ascii="Arial" w:hAnsi="Arial" w:cs="Arial"/>
            </w:rPr>
          </w:pPr>
          <w:r w:rsidRPr="00027655">
            <w:rPr>
              <w:rFonts w:ascii="Arial" w:hAnsi="Arial" w:cs="Arial"/>
            </w:rPr>
            <w:t>Date…………………………………………………</w:t>
          </w:r>
        </w:p>
        <w:p w14:paraId="616A6079" w14:textId="77777777" w:rsidR="00F24FBE" w:rsidRPr="00027655" w:rsidRDefault="00F24FBE" w:rsidP="00027655">
          <w:pPr>
            <w:spacing w:after="160" w:line="480" w:lineRule="auto"/>
            <w:jc w:val="both"/>
            <w:rPr>
              <w:rFonts w:ascii="Arial" w:hAnsi="Arial" w:cs="Arial"/>
            </w:rPr>
          </w:pPr>
          <w:r w:rsidRPr="00027655">
            <w:rPr>
              <w:rFonts w:ascii="Arial" w:hAnsi="Arial" w:cs="Arial"/>
            </w:rPr>
            <w:br w:type="page"/>
          </w:r>
        </w:p>
        <w:p w14:paraId="7475D187" w14:textId="77777777" w:rsidR="00187C4C" w:rsidRPr="00A653D7" w:rsidRDefault="00187C4C" w:rsidP="00B6496F">
          <w:pPr>
            <w:pStyle w:val="Heading1"/>
            <w:spacing w:line="480" w:lineRule="auto"/>
            <w:jc w:val="both"/>
            <w:rPr>
              <w:rFonts w:ascii="Arial" w:hAnsi="Arial" w:cs="Arial"/>
              <w:b/>
              <w:color w:val="auto"/>
              <w:sz w:val="22"/>
              <w:szCs w:val="22"/>
            </w:rPr>
          </w:pPr>
          <w:bookmarkStart w:id="4" w:name="_Toc513753485"/>
          <w:bookmarkStart w:id="5" w:name="_Toc513753720"/>
          <w:bookmarkStart w:id="6" w:name="_Toc513754488"/>
          <w:bookmarkStart w:id="7" w:name="_Toc513801161"/>
          <w:r w:rsidRPr="00A653D7">
            <w:rPr>
              <w:rFonts w:ascii="Arial" w:hAnsi="Arial" w:cs="Arial"/>
              <w:b/>
              <w:color w:val="auto"/>
              <w:sz w:val="22"/>
              <w:szCs w:val="22"/>
            </w:rPr>
            <w:lastRenderedPageBreak/>
            <w:t>Abstract</w:t>
          </w:r>
          <w:bookmarkEnd w:id="4"/>
          <w:bookmarkEnd w:id="5"/>
          <w:bookmarkEnd w:id="6"/>
          <w:bookmarkEnd w:id="7"/>
          <w:r w:rsidRPr="00A653D7">
            <w:rPr>
              <w:rFonts w:ascii="Arial" w:hAnsi="Arial" w:cs="Arial"/>
              <w:b/>
              <w:color w:val="auto"/>
              <w:sz w:val="22"/>
              <w:szCs w:val="22"/>
            </w:rPr>
            <w:t xml:space="preserve"> </w:t>
          </w:r>
        </w:p>
        <w:p w14:paraId="38D5CE29" w14:textId="0DA243C1" w:rsidR="0076355A" w:rsidRPr="00B6496F" w:rsidRDefault="00112D90" w:rsidP="00B6496F">
          <w:pPr>
            <w:spacing w:line="480" w:lineRule="auto"/>
            <w:jc w:val="both"/>
            <w:rPr>
              <w:rFonts w:ascii="Arial" w:hAnsi="Arial" w:cs="Arial"/>
            </w:rPr>
          </w:pPr>
          <w:r w:rsidRPr="00B6496F">
            <w:rPr>
              <w:rFonts w:ascii="Arial" w:hAnsi="Arial" w:cs="Arial"/>
            </w:rPr>
            <w:t xml:space="preserve">This dissertation is based on an investigation into the impact political instability and terrorism has had on Egypt as a destination choice for British tourists. The research </w:t>
          </w:r>
          <w:proofErr w:type="gramStart"/>
          <w:r w:rsidRPr="00B6496F">
            <w:rPr>
              <w:rFonts w:ascii="Arial" w:hAnsi="Arial" w:cs="Arial"/>
            </w:rPr>
            <w:t>aim</w:t>
          </w:r>
          <w:proofErr w:type="gramEnd"/>
          <w:r w:rsidR="00ED2F7C" w:rsidRPr="00B6496F">
            <w:rPr>
              <w:rFonts w:ascii="Arial" w:hAnsi="Arial" w:cs="Arial"/>
            </w:rPr>
            <w:t xml:space="preserve"> t</w:t>
          </w:r>
          <w:r w:rsidRPr="00B6496F">
            <w:rPr>
              <w:rFonts w:ascii="Arial" w:hAnsi="Arial" w:cs="Arial"/>
            </w:rPr>
            <w:t xml:space="preserve">o investigate the impact political instability and terrorism has had on British tourists’ risk perception of international travel and destination choice, was </w:t>
          </w:r>
          <w:r w:rsidR="00DD48FF" w:rsidRPr="00B6496F">
            <w:rPr>
              <w:rFonts w:ascii="Arial" w:hAnsi="Arial" w:cs="Arial"/>
            </w:rPr>
            <w:t xml:space="preserve">achieved through the results </w:t>
          </w:r>
          <w:r w:rsidRPr="00B6496F">
            <w:rPr>
              <w:rFonts w:ascii="Arial" w:hAnsi="Arial" w:cs="Arial"/>
            </w:rPr>
            <w:t>that was generated by the researcher’s primary research</w:t>
          </w:r>
          <w:r w:rsidR="004D4339" w:rsidRPr="00B6496F">
            <w:rPr>
              <w:rFonts w:ascii="Arial" w:hAnsi="Arial" w:cs="Arial"/>
            </w:rPr>
            <w:t xml:space="preserve">. </w:t>
          </w:r>
          <w:r w:rsidRPr="00B6496F">
            <w:rPr>
              <w:rFonts w:ascii="Arial" w:hAnsi="Arial" w:cs="Arial"/>
            </w:rPr>
            <w:t>T</w:t>
          </w:r>
          <w:r w:rsidR="0076355A" w:rsidRPr="00B6496F">
            <w:rPr>
              <w:rFonts w:ascii="Arial" w:hAnsi="Arial" w:cs="Arial"/>
            </w:rPr>
            <w:t>he researcher collected primary data using a multi</w:t>
          </w:r>
          <w:r w:rsidRPr="00B6496F">
            <w:rPr>
              <w:rFonts w:ascii="Arial" w:hAnsi="Arial" w:cs="Arial"/>
            </w:rPr>
            <w:t>-</w:t>
          </w:r>
          <w:r w:rsidR="0076355A" w:rsidRPr="00B6496F">
            <w:rPr>
              <w:rFonts w:ascii="Arial" w:hAnsi="Arial" w:cs="Arial"/>
            </w:rPr>
            <w:t xml:space="preserve">quantitative method, with two data collection methods; content analysis and an online survey. The researcher analysed the results from the content analysis using </w:t>
          </w:r>
          <w:r w:rsidR="00B6496F" w:rsidRPr="00B6496F">
            <w:rPr>
              <w:rFonts w:ascii="Arial" w:hAnsi="Arial" w:cs="Arial"/>
            </w:rPr>
            <w:t>Microsoft Excel and</w:t>
          </w:r>
          <w:r w:rsidR="0076355A" w:rsidRPr="00B6496F">
            <w:rPr>
              <w:rFonts w:ascii="Arial" w:hAnsi="Arial" w:cs="Arial"/>
            </w:rPr>
            <w:t xml:space="preserve"> analysed the results from the survey using SPSS. The key findings were divided between the three objectives and were compared</w:t>
          </w:r>
          <w:r w:rsidRPr="00B6496F">
            <w:rPr>
              <w:rFonts w:ascii="Arial" w:hAnsi="Arial" w:cs="Arial"/>
            </w:rPr>
            <w:t xml:space="preserve"> with</w:t>
          </w:r>
          <w:r w:rsidR="0076355A" w:rsidRPr="00B6496F">
            <w:rPr>
              <w:rFonts w:ascii="Arial" w:hAnsi="Arial" w:cs="Arial"/>
            </w:rPr>
            <w:t xml:space="preserve"> past research that was identified in Chapter 2: </w:t>
          </w:r>
          <w:r w:rsidRPr="00B6496F">
            <w:rPr>
              <w:rFonts w:ascii="Arial" w:hAnsi="Arial" w:cs="Arial"/>
            </w:rPr>
            <w:t xml:space="preserve">Review of </w:t>
          </w:r>
          <w:r w:rsidR="0076355A" w:rsidRPr="00B6496F">
            <w:rPr>
              <w:rFonts w:ascii="Arial" w:hAnsi="Arial" w:cs="Arial"/>
            </w:rPr>
            <w:t xml:space="preserve">Literature.  </w:t>
          </w:r>
        </w:p>
        <w:p w14:paraId="65F3D907" w14:textId="0F4F0454" w:rsidR="004D4339" w:rsidRPr="00B6496F" w:rsidRDefault="004D4C24" w:rsidP="00B6496F">
          <w:pPr>
            <w:spacing w:line="480" w:lineRule="auto"/>
            <w:jc w:val="both"/>
            <w:rPr>
              <w:rFonts w:ascii="Arial" w:hAnsi="Arial" w:cs="Arial"/>
            </w:rPr>
          </w:pPr>
          <w:r w:rsidRPr="00B6496F">
            <w:rPr>
              <w:rFonts w:ascii="Arial" w:hAnsi="Arial" w:cs="Arial"/>
            </w:rPr>
            <w:t xml:space="preserve">The researcher identified that the increase of risks associated with international travel have negatively affected the </w:t>
          </w:r>
          <w:r w:rsidR="004D4339" w:rsidRPr="00B6496F">
            <w:rPr>
              <w:rFonts w:ascii="Arial" w:hAnsi="Arial" w:cs="Arial"/>
            </w:rPr>
            <w:t xml:space="preserve">perceived </w:t>
          </w:r>
          <w:r w:rsidRPr="00B6496F">
            <w:rPr>
              <w:rFonts w:ascii="Arial" w:hAnsi="Arial" w:cs="Arial"/>
            </w:rPr>
            <w:t xml:space="preserve">security and safety of international </w:t>
          </w:r>
          <w:r w:rsidR="00490080" w:rsidRPr="00B6496F">
            <w:rPr>
              <w:rFonts w:ascii="Arial" w:hAnsi="Arial" w:cs="Arial"/>
            </w:rPr>
            <w:t>travel and</w:t>
          </w:r>
          <w:r w:rsidRPr="00B6496F">
            <w:rPr>
              <w:rFonts w:ascii="Arial" w:hAnsi="Arial" w:cs="Arial"/>
            </w:rPr>
            <w:t xml:space="preserve"> have consequently influenced British tourists’ risk perception. Key findings showed that personal circumstances, including travel experience and who tourists travel with, can have an influence on British tourists’ risk perception of international travel. By analysing the impact political instability and terrorism has had on British tourists’ risk perception of international travel, it was clear that political instability and terrorism has had a greater influence on British tourists’ risk perception of international travel compared to other risks</w:t>
          </w:r>
          <w:r w:rsidR="004D4339" w:rsidRPr="00B6496F">
            <w:rPr>
              <w:rFonts w:ascii="Arial" w:hAnsi="Arial" w:cs="Arial"/>
            </w:rPr>
            <w:t>, including natural disasters, crime, and health issues.</w:t>
          </w:r>
          <w:r w:rsidRPr="00B6496F">
            <w:rPr>
              <w:rFonts w:ascii="Arial" w:hAnsi="Arial" w:cs="Arial"/>
            </w:rPr>
            <w:t xml:space="preserve"> The results also showed that the media coverage of terror attacks has contributed to an increased risk perception towards </w:t>
          </w:r>
          <w:r w:rsidR="004D4339" w:rsidRPr="00B6496F">
            <w:rPr>
              <w:rFonts w:ascii="Arial" w:hAnsi="Arial" w:cs="Arial"/>
            </w:rPr>
            <w:t xml:space="preserve">international travel and </w:t>
          </w:r>
          <w:r w:rsidRPr="00B6496F">
            <w:rPr>
              <w:rFonts w:ascii="Arial" w:hAnsi="Arial" w:cs="Arial"/>
            </w:rPr>
            <w:t xml:space="preserve">terrorism from British tourists’. The researcher identified that </w:t>
          </w:r>
          <w:r w:rsidR="004D4339" w:rsidRPr="00B6496F">
            <w:rPr>
              <w:rFonts w:ascii="Arial" w:hAnsi="Arial" w:cs="Arial"/>
            </w:rPr>
            <w:t>respondents who ha</w:t>
          </w:r>
          <w:r w:rsidR="00ED2F7C" w:rsidRPr="00B6496F">
            <w:rPr>
              <w:rFonts w:ascii="Arial" w:hAnsi="Arial" w:cs="Arial"/>
            </w:rPr>
            <w:t>d</w:t>
          </w:r>
          <w:r w:rsidR="004D4339" w:rsidRPr="00B6496F">
            <w:rPr>
              <w:rFonts w:ascii="Arial" w:hAnsi="Arial" w:cs="Arial"/>
            </w:rPr>
            <w:t xml:space="preserve"> previously visited Egypt consider it a safer place to visit compared to respondents who ha</w:t>
          </w:r>
          <w:r w:rsidR="00ED2F7C" w:rsidRPr="00B6496F">
            <w:rPr>
              <w:rFonts w:ascii="Arial" w:hAnsi="Arial" w:cs="Arial"/>
            </w:rPr>
            <w:t>d</w:t>
          </w:r>
          <w:r w:rsidR="004D4339" w:rsidRPr="00B6496F">
            <w:rPr>
              <w:rFonts w:ascii="Arial" w:hAnsi="Arial" w:cs="Arial"/>
            </w:rPr>
            <w:t xml:space="preserve"> not previously visited the destination. The results also showed that respondents who </w:t>
          </w:r>
          <w:r w:rsidR="00ED2F7C" w:rsidRPr="00B6496F">
            <w:rPr>
              <w:rFonts w:ascii="Arial" w:hAnsi="Arial" w:cs="Arial"/>
            </w:rPr>
            <w:t>were</w:t>
          </w:r>
          <w:r w:rsidR="004D4339" w:rsidRPr="00B6496F">
            <w:rPr>
              <w:rFonts w:ascii="Arial" w:hAnsi="Arial" w:cs="Arial"/>
            </w:rPr>
            <w:t xml:space="preserve"> influenced by the media coverage of terror attacks ha</w:t>
          </w:r>
          <w:r w:rsidR="00ED2F7C" w:rsidRPr="00B6496F">
            <w:rPr>
              <w:rFonts w:ascii="Arial" w:hAnsi="Arial" w:cs="Arial"/>
            </w:rPr>
            <w:t>d</w:t>
          </w:r>
          <w:r w:rsidR="004D4339" w:rsidRPr="00B6496F">
            <w:rPr>
              <w:rFonts w:ascii="Arial" w:hAnsi="Arial" w:cs="Arial"/>
            </w:rPr>
            <w:t xml:space="preserve"> an increased risk perception towards Egypt.</w:t>
          </w:r>
        </w:p>
        <w:p w14:paraId="5651C0D5" w14:textId="25489C0D" w:rsidR="00503701" w:rsidRPr="00B6496F" w:rsidRDefault="00503701" w:rsidP="00B6496F">
          <w:pPr>
            <w:spacing w:after="160" w:line="480" w:lineRule="auto"/>
            <w:jc w:val="both"/>
            <w:rPr>
              <w:rFonts w:ascii="Arial" w:hAnsi="Arial" w:cs="Arial"/>
              <w:b/>
            </w:rPr>
          </w:pPr>
          <w:r w:rsidRPr="00B6496F">
            <w:rPr>
              <w:rFonts w:ascii="Arial" w:hAnsi="Arial" w:cs="Arial"/>
              <w:b/>
            </w:rPr>
            <w:br w:type="page"/>
          </w:r>
        </w:p>
      </w:sdtContent>
    </w:sdt>
    <w:sdt>
      <w:sdtPr>
        <w:rPr>
          <w:rFonts w:ascii="Arial" w:eastAsiaTheme="minorHAnsi" w:hAnsi="Arial" w:cs="Arial"/>
          <w:color w:val="auto"/>
          <w:sz w:val="22"/>
          <w:szCs w:val="22"/>
          <w:lang w:val="en-GB"/>
        </w:rPr>
        <w:id w:val="2050566473"/>
        <w:docPartObj>
          <w:docPartGallery w:val="Table of Contents"/>
          <w:docPartUnique/>
        </w:docPartObj>
      </w:sdtPr>
      <w:sdtEndPr>
        <w:rPr>
          <w:b/>
          <w:bCs/>
          <w:noProof/>
        </w:rPr>
      </w:sdtEndPr>
      <w:sdtContent>
        <w:p w14:paraId="08754CAA" w14:textId="2EB393E1" w:rsidR="00DB2703" w:rsidRPr="007D5DCB" w:rsidRDefault="00686745" w:rsidP="00DB2703">
          <w:pPr>
            <w:pStyle w:val="TOCHeading"/>
            <w:spacing w:line="480" w:lineRule="auto"/>
            <w:jc w:val="both"/>
            <w:rPr>
              <w:rFonts w:cstheme="minorBidi"/>
              <w:noProof/>
              <w:lang w:val="en-GB" w:eastAsia="en-GB"/>
            </w:rPr>
          </w:pPr>
          <w:r w:rsidRPr="007D5DCB">
            <w:rPr>
              <w:rFonts w:ascii="Arial" w:hAnsi="Arial" w:cs="Arial"/>
              <w:b/>
              <w:color w:val="auto"/>
              <w:sz w:val="22"/>
              <w:szCs w:val="22"/>
            </w:rPr>
            <w:t>Table of Contents</w:t>
          </w:r>
          <w:r w:rsidRPr="007D5DCB">
            <w:rPr>
              <w:rFonts w:ascii="Arial" w:hAnsi="Arial" w:cs="Arial"/>
              <w:b/>
              <w:color w:val="auto"/>
              <w:sz w:val="22"/>
              <w:szCs w:val="22"/>
            </w:rPr>
            <w:fldChar w:fldCharType="begin"/>
          </w:r>
          <w:r w:rsidRPr="007D5DCB">
            <w:rPr>
              <w:rFonts w:ascii="Arial" w:hAnsi="Arial" w:cs="Arial"/>
              <w:b/>
              <w:color w:val="auto"/>
              <w:sz w:val="22"/>
              <w:szCs w:val="22"/>
            </w:rPr>
            <w:instrText xml:space="preserve"> TOC \o "1-3" \h \z \u </w:instrText>
          </w:r>
          <w:r w:rsidRPr="007D5DCB">
            <w:rPr>
              <w:rFonts w:ascii="Arial" w:hAnsi="Arial" w:cs="Arial"/>
              <w:b/>
              <w:color w:val="auto"/>
              <w:sz w:val="22"/>
              <w:szCs w:val="22"/>
            </w:rPr>
            <w:fldChar w:fldCharType="separate"/>
          </w:r>
        </w:p>
        <w:p w14:paraId="170ACD22" w14:textId="2A6ACC66"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162" w:history="1">
            <w:r w:rsidR="00DB2703" w:rsidRPr="007D5DCB">
              <w:rPr>
                <w:rStyle w:val="Hyperlink"/>
                <w:rFonts w:ascii="Arial" w:hAnsi="Arial" w:cs="Arial"/>
                <w:b/>
                <w:noProof/>
              </w:rPr>
              <w:t>I. Chapter 1: Introduction</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_Toc513801162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1</w:t>
            </w:r>
            <w:r w:rsidR="00DB2703" w:rsidRPr="007D5DCB">
              <w:rPr>
                <w:rFonts w:ascii="Arial" w:hAnsi="Arial" w:cs="Arial"/>
                <w:noProof/>
                <w:webHidden/>
              </w:rPr>
              <w:fldChar w:fldCharType="end"/>
            </w:r>
          </w:hyperlink>
        </w:p>
        <w:p w14:paraId="146C4DBF" w14:textId="7993C3C3" w:rsidR="00DB2703" w:rsidRPr="007D5DCB" w:rsidRDefault="0080423E" w:rsidP="005E39DC">
          <w:pPr>
            <w:pStyle w:val="TOC2"/>
            <w:rPr>
              <w:noProof/>
              <w:lang w:val="en-GB" w:eastAsia="en-GB"/>
            </w:rPr>
          </w:pPr>
          <w:hyperlink w:anchor="_Toc513801163" w:history="1">
            <w:r w:rsidR="00DB2703" w:rsidRPr="007D5DCB">
              <w:rPr>
                <w:rStyle w:val="Hyperlink"/>
                <w:b/>
                <w:noProof/>
              </w:rPr>
              <w:t>I.I. Background</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_Toc513801163 \h </w:instrText>
            </w:r>
            <w:r w:rsidR="00DB2703" w:rsidRPr="007D5DCB">
              <w:rPr>
                <w:noProof/>
                <w:webHidden/>
              </w:rPr>
            </w:r>
            <w:r w:rsidR="00DB2703" w:rsidRPr="007D5DCB">
              <w:rPr>
                <w:noProof/>
                <w:webHidden/>
              </w:rPr>
              <w:fldChar w:fldCharType="separate"/>
            </w:r>
            <w:r w:rsidR="007D5DCB" w:rsidRPr="007D5DCB">
              <w:rPr>
                <w:noProof/>
                <w:webHidden/>
              </w:rPr>
              <w:t>1</w:t>
            </w:r>
            <w:r w:rsidR="00DB2703" w:rsidRPr="007D5DCB">
              <w:rPr>
                <w:noProof/>
                <w:webHidden/>
              </w:rPr>
              <w:fldChar w:fldCharType="end"/>
            </w:r>
          </w:hyperlink>
        </w:p>
        <w:p w14:paraId="19EF5B4D" w14:textId="42FF33F9" w:rsidR="00DB2703" w:rsidRPr="007D5DCB" w:rsidRDefault="0080423E" w:rsidP="005E39DC">
          <w:pPr>
            <w:pStyle w:val="TOC2"/>
            <w:rPr>
              <w:noProof/>
              <w:lang w:val="en-GB" w:eastAsia="en-GB"/>
            </w:rPr>
          </w:pPr>
          <w:hyperlink w:anchor="_Toc513801164" w:history="1">
            <w:r w:rsidR="00DB2703" w:rsidRPr="007D5DCB">
              <w:rPr>
                <w:rStyle w:val="Hyperlink"/>
                <w:b/>
                <w:noProof/>
              </w:rPr>
              <w:t>I.II. Research Rationale</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_Toc513801164 \h </w:instrText>
            </w:r>
            <w:r w:rsidR="00DB2703" w:rsidRPr="007D5DCB">
              <w:rPr>
                <w:noProof/>
                <w:webHidden/>
              </w:rPr>
            </w:r>
            <w:r w:rsidR="00DB2703" w:rsidRPr="007D5DCB">
              <w:rPr>
                <w:noProof/>
                <w:webHidden/>
              </w:rPr>
              <w:fldChar w:fldCharType="separate"/>
            </w:r>
            <w:r w:rsidR="007D5DCB" w:rsidRPr="007D5DCB">
              <w:rPr>
                <w:noProof/>
                <w:webHidden/>
              </w:rPr>
              <w:t>3</w:t>
            </w:r>
            <w:r w:rsidR="00DB2703" w:rsidRPr="007D5DCB">
              <w:rPr>
                <w:noProof/>
                <w:webHidden/>
              </w:rPr>
              <w:fldChar w:fldCharType="end"/>
            </w:r>
          </w:hyperlink>
        </w:p>
        <w:p w14:paraId="0E8E5452" w14:textId="7E0C685B" w:rsidR="00DB2703" w:rsidRPr="007D5DCB" w:rsidRDefault="0080423E" w:rsidP="005E39DC">
          <w:pPr>
            <w:pStyle w:val="TOC2"/>
            <w:rPr>
              <w:noProof/>
              <w:lang w:val="en-GB" w:eastAsia="en-GB"/>
            </w:rPr>
          </w:pPr>
          <w:hyperlink w:anchor="_Toc513801165" w:history="1">
            <w:r w:rsidR="00DB2703" w:rsidRPr="007D5DCB">
              <w:rPr>
                <w:rStyle w:val="Hyperlink"/>
                <w:b/>
                <w:noProof/>
              </w:rPr>
              <w:t>I.III. Research Aim and Objectives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_Toc513801165 \h </w:instrText>
            </w:r>
            <w:r w:rsidR="00DB2703" w:rsidRPr="007D5DCB">
              <w:rPr>
                <w:noProof/>
                <w:webHidden/>
              </w:rPr>
            </w:r>
            <w:r w:rsidR="00DB2703" w:rsidRPr="007D5DCB">
              <w:rPr>
                <w:noProof/>
                <w:webHidden/>
              </w:rPr>
              <w:fldChar w:fldCharType="separate"/>
            </w:r>
            <w:r w:rsidR="007D5DCB" w:rsidRPr="007D5DCB">
              <w:rPr>
                <w:noProof/>
                <w:webHidden/>
              </w:rPr>
              <w:t>3</w:t>
            </w:r>
            <w:r w:rsidR="00DB2703" w:rsidRPr="007D5DCB">
              <w:rPr>
                <w:noProof/>
                <w:webHidden/>
              </w:rPr>
              <w:fldChar w:fldCharType="end"/>
            </w:r>
          </w:hyperlink>
        </w:p>
        <w:p w14:paraId="05457BE0" w14:textId="20B258B5" w:rsidR="00DB2703" w:rsidRPr="007D5DCB" w:rsidRDefault="0080423E" w:rsidP="005E39DC">
          <w:pPr>
            <w:pStyle w:val="TOC2"/>
            <w:rPr>
              <w:noProof/>
              <w:lang w:val="en-GB" w:eastAsia="en-GB"/>
            </w:rPr>
          </w:pPr>
          <w:hyperlink w:anchor="_Toc513801166" w:history="1">
            <w:r w:rsidR="00DB2703" w:rsidRPr="007D5DCB">
              <w:rPr>
                <w:rStyle w:val="Hyperlink"/>
                <w:b/>
                <w:noProof/>
              </w:rPr>
              <w:t>I.IV. Research Methodology</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_Toc513801166 \h </w:instrText>
            </w:r>
            <w:r w:rsidR="00DB2703" w:rsidRPr="007D5DCB">
              <w:rPr>
                <w:noProof/>
                <w:webHidden/>
              </w:rPr>
            </w:r>
            <w:r w:rsidR="00DB2703" w:rsidRPr="007D5DCB">
              <w:rPr>
                <w:noProof/>
                <w:webHidden/>
              </w:rPr>
              <w:fldChar w:fldCharType="separate"/>
            </w:r>
            <w:r w:rsidR="007D5DCB" w:rsidRPr="007D5DCB">
              <w:rPr>
                <w:noProof/>
                <w:webHidden/>
              </w:rPr>
              <w:t>4</w:t>
            </w:r>
            <w:r w:rsidR="00DB2703" w:rsidRPr="007D5DCB">
              <w:rPr>
                <w:noProof/>
                <w:webHidden/>
              </w:rPr>
              <w:fldChar w:fldCharType="end"/>
            </w:r>
          </w:hyperlink>
        </w:p>
        <w:p w14:paraId="55ADE8AF" w14:textId="62A7738A" w:rsidR="00DB2703" w:rsidRPr="007D5DCB" w:rsidRDefault="0080423E" w:rsidP="005E39DC">
          <w:pPr>
            <w:pStyle w:val="TOC2"/>
            <w:rPr>
              <w:noProof/>
              <w:lang w:val="en-GB" w:eastAsia="en-GB"/>
            </w:rPr>
          </w:pPr>
          <w:hyperlink w:anchor="_Toc513801167" w:history="1">
            <w:r w:rsidR="00DB2703" w:rsidRPr="007D5DCB">
              <w:rPr>
                <w:rStyle w:val="Hyperlink"/>
                <w:b/>
                <w:noProof/>
              </w:rPr>
              <w:t>I.V. Structure of the Dissertation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_Toc513801167 \h </w:instrText>
            </w:r>
            <w:r w:rsidR="00DB2703" w:rsidRPr="007D5DCB">
              <w:rPr>
                <w:noProof/>
                <w:webHidden/>
              </w:rPr>
            </w:r>
            <w:r w:rsidR="00DB2703" w:rsidRPr="007D5DCB">
              <w:rPr>
                <w:noProof/>
                <w:webHidden/>
              </w:rPr>
              <w:fldChar w:fldCharType="separate"/>
            </w:r>
            <w:r w:rsidR="007D5DCB" w:rsidRPr="007D5DCB">
              <w:rPr>
                <w:noProof/>
                <w:webHidden/>
              </w:rPr>
              <w:t>4</w:t>
            </w:r>
            <w:r w:rsidR="00DB2703" w:rsidRPr="007D5DCB">
              <w:rPr>
                <w:noProof/>
                <w:webHidden/>
              </w:rPr>
              <w:fldChar w:fldCharType="end"/>
            </w:r>
          </w:hyperlink>
        </w:p>
        <w:p w14:paraId="0BC47724" w14:textId="5805FBDD" w:rsidR="00DB2703" w:rsidRPr="007D5DCB" w:rsidRDefault="0080423E" w:rsidP="005E39DC">
          <w:pPr>
            <w:pStyle w:val="TOC2"/>
            <w:rPr>
              <w:noProof/>
              <w:lang w:val="en-GB" w:eastAsia="en-GB"/>
            </w:rPr>
          </w:pPr>
          <w:hyperlink w:anchor="_Toc513801168" w:history="1">
            <w:r w:rsidR="00DB2703" w:rsidRPr="007D5DCB">
              <w:rPr>
                <w:rStyle w:val="Hyperlink"/>
                <w:b/>
                <w:noProof/>
              </w:rPr>
              <w:t>I.VI. Chapter 1 Conclusion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_Toc513801168 \h </w:instrText>
            </w:r>
            <w:r w:rsidR="00DB2703" w:rsidRPr="007D5DCB">
              <w:rPr>
                <w:noProof/>
                <w:webHidden/>
              </w:rPr>
            </w:r>
            <w:r w:rsidR="00DB2703" w:rsidRPr="007D5DCB">
              <w:rPr>
                <w:noProof/>
                <w:webHidden/>
              </w:rPr>
              <w:fldChar w:fldCharType="separate"/>
            </w:r>
            <w:r w:rsidR="007D5DCB" w:rsidRPr="007D5DCB">
              <w:rPr>
                <w:noProof/>
                <w:webHidden/>
              </w:rPr>
              <w:t>5</w:t>
            </w:r>
            <w:r w:rsidR="00DB2703" w:rsidRPr="007D5DCB">
              <w:rPr>
                <w:noProof/>
                <w:webHidden/>
              </w:rPr>
              <w:fldChar w:fldCharType="end"/>
            </w:r>
          </w:hyperlink>
        </w:p>
        <w:p w14:paraId="0B1B5355" w14:textId="192E4CF5"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169" w:history="1">
            <w:r w:rsidR="00DB2703" w:rsidRPr="007D5DCB">
              <w:rPr>
                <w:rStyle w:val="Hyperlink"/>
                <w:rFonts w:ascii="Arial" w:hAnsi="Arial" w:cs="Arial"/>
                <w:b/>
                <w:noProof/>
              </w:rPr>
              <w:t>II. Chapter 2: Review of Literature</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_Toc513801169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6</w:t>
            </w:r>
            <w:r w:rsidR="00DB2703" w:rsidRPr="007D5DCB">
              <w:rPr>
                <w:rFonts w:ascii="Arial" w:hAnsi="Arial" w:cs="Arial"/>
                <w:noProof/>
                <w:webHidden/>
              </w:rPr>
              <w:fldChar w:fldCharType="end"/>
            </w:r>
          </w:hyperlink>
        </w:p>
        <w:p w14:paraId="3258A0A6" w14:textId="787577AA" w:rsidR="00DB2703" w:rsidRPr="007D5DCB" w:rsidRDefault="0080423E" w:rsidP="005E39DC">
          <w:pPr>
            <w:pStyle w:val="TOC2"/>
            <w:rPr>
              <w:noProof/>
              <w:lang w:val="en-GB" w:eastAsia="en-GB"/>
            </w:rPr>
          </w:pPr>
          <w:hyperlink w:anchor="_Toc513801170" w:history="1">
            <w:r w:rsidR="00DB2703" w:rsidRPr="007D5DCB">
              <w:rPr>
                <w:rStyle w:val="Hyperlink"/>
                <w:b/>
                <w:noProof/>
              </w:rPr>
              <w:t>II.I. Crises that have affected International Travel</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_Toc513801170 \h </w:instrText>
            </w:r>
            <w:r w:rsidR="00DB2703" w:rsidRPr="007D5DCB">
              <w:rPr>
                <w:noProof/>
                <w:webHidden/>
              </w:rPr>
            </w:r>
            <w:r w:rsidR="00DB2703" w:rsidRPr="007D5DCB">
              <w:rPr>
                <w:noProof/>
                <w:webHidden/>
              </w:rPr>
              <w:fldChar w:fldCharType="separate"/>
            </w:r>
            <w:r w:rsidR="007D5DCB" w:rsidRPr="007D5DCB">
              <w:rPr>
                <w:noProof/>
                <w:webHidden/>
              </w:rPr>
              <w:t>6</w:t>
            </w:r>
            <w:r w:rsidR="00DB2703" w:rsidRPr="007D5DCB">
              <w:rPr>
                <w:noProof/>
                <w:webHidden/>
              </w:rPr>
              <w:fldChar w:fldCharType="end"/>
            </w:r>
          </w:hyperlink>
        </w:p>
        <w:p w14:paraId="0D17BFB3" w14:textId="429EE57A" w:rsidR="00DB2703" w:rsidRPr="007D5DCB" w:rsidRDefault="0080423E" w:rsidP="005E39DC">
          <w:pPr>
            <w:pStyle w:val="TOC2"/>
            <w:rPr>
              <w:noProof/>
              <w:lang w:val="en-GB" w:eastAsia="en-GB"/>
            </w:rPr>
          </w:pPr>
          <w:hyperlink w:anchor="_Toc513801171" w:history="1">
            <w:r w:rsidR="00DB2703" w:rsidRPr="007D5DCB">
              <w:rPr>
                <w:rStyle w:val="Hyperlink"/>
                <w:b/>
                <w:noProof/>
              </w:rPr>
              <w:t>II.II. The Evolution of Terrorism</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_Toc513801171 \h </w:instrText>
            </w:r>
            <w:r w:rsidR="00DB2703" w:rsidRPr="007D5DCB">
              <w:rPr>
                <w:noProof/>
                <w:webHidden/>
              </w:rPr>
            </w:r>
            <w:r w:rsidR="00DB2703" w:rsidRPr="007D5DCB">
              <w:rPr>
                <w:noProof/>
                <w:webHidden/>
              </w:rPr>
              <w:fldChar w:fldCharType="separate"/>
            </w:r>
            <w:r w:rsidR="007D5DCB" w:rsidRPr="007D5DCB">
              <w:rPr>
                <w:noProof/>
                <w:webHidden/>
              </w:rPr>
              <w:t>6</w:t>
            </w:r>
            <w:r w:rsidR="00DB2703" w:rsidRPr="007D5DCB">
              <w:rPr>
                <w:noProof/>
                <w:webHidden/>
              </w:rPr>
              <w:fldChar w:fldCharType="end"/>
            </w:r>
          </w:hyperlink>
        </w:p>
        <w:p w14:paraId="6321DCC3" w14:textId="0FB0E182" w:rsidR="00DB2703" w:rsidRPr="007D5DCB" w:rsidRDefault="0080423E" w:rsidP="005E39DC">
          <w:pPr>
            <w:pStyle w:val="TOC2"/>
            <w:rPr>
              <w:noProof/>
              <w:lang w:val="en-GB" w:eastAsia="en-GB"/>
            </w:rPr>
          </w:pPr>
          <w:hyperlink w:anchor="_Toc513801172" w:history="1">
            <w:r w:rsidR="00DB2703" w:rsidRPr="007D5DCB">
              <w:rPr>
                <w:rStyle w:val="Hyperlink"/>
                <w:b/>
                <w:noProof/>
              </w:rPr>
              <w:t>II.III. The Relationship between Terrorism and the Tourism Industry</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_Toc513801172 \h </w:instrText>
            </w:r>
            <w:r w:rsidR="00DB2703" w:rsidRPr="007D5DCB">
              <w:rPr>
                <w:noProof/>
                <w:webHidden/>
              </w:rPr>
            </w:r>
            <w:r w:rsidR="00DB2703" w:rsidRPr="007D5DCB">
              <w:rPr>
                <w:noProof/>
                <w:webHidden/>
              </w:rPr>
              <w:fldChar w:fldCharType="separate"/>
            </w:r>
            <w:r w:rsidR="007D5DCB" w:rsidRPr="007D5DCB">
              <w:rPr>
                <w:noProof/>
                <w:webHidden/>
              </w:rPr>
              <w:t>8</w:t>
            </w:r>
            <w:r w:rsidR="00DB2703" w:rsidRPr="007D5DCB">
              <w:rPr>
                <w:noProof/>
                <w:webHidden/>
              </w:rPr>
              <w:fldChar w:fldCharType="end"/>
            </w:r>
          </w:hyperlink>
        </w:p>
        <w:p w14:paraId="251F2186" w14:textId="01CFDF68" w:rsidR="00DB2703" w:rsidRPr="007D5DCB" w:rsidRDefault="0080423E" w:rsidP="005E39DC">
          <w:pPr>
            <w:pStyle w:val="TOC2"/>
            <w:rPr>
              <w:noProof/>
              <w:lang w:val="en-GB" w:eastAsia="en-GB"/>
            </w:rPr>
          </w:pPr>
          <w:hyperlink w:anchor="_Toc513801173" w:history="1">
            <w:r w:rsidR="00DB2703" w:rsidRPr="007D5DCB">
              <w:rPr>
                <w:rStyle w:val="Hyperlink"/>
                <w:b/>
                <w:noProof/>
              </w:rPr>
              <w:t>II.IV. The Influence of the Media Coverage of Terror Attacks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_Toc513801173 \h </w:instrText>
            </w:r>
            <w:r w:rsidR="00DB2703" w:rsidRPr="007D5DCB">
              <w:rPr>
                <w:noProof/>
                <w:webHidden/>
              </w:rPr>
            </w:r>
            <w:r w:rsidR="00DB2703" w:rsidRPr="007D5DCB">
              <w:rPr>
                <w:noProof/>
                <w:webHidden/>
              </w:rPr>
              <w:fldChar w:fldCharType="separate"/>
            </w:r>
            <w:r w:rsidR="007D5DCB" w:rsidRPr="007D5DCB">
              <w:rPr>
                <w:noProof/>
                <w:webHidden/>
              </w:rPr>
              <w:t>9</w:t>
            </w:r>
            <w:r w:rsidR="00DB2703" w:rsidRPr="007D5DCB">
              <w:rPr>
                <w:noProof/>
                <w:webHidden/>
              </w:rPr>
              <w:fldChar w:fldCharType="end"/>
            </w:r>
          </w:hyperlink>
        </w:p>
        <w:p w14:paraId="3655CEBF" w14:textId="6A65C4A9" w:rsidR="00DB2703" w:rsidRPr="007D5DCB" w:rsidRDefault="0080423E" w:rsidP="005E39DC">
          <w:pPr>
            <w:pStyle w:val="TOC2"/>
            <w:rPr>
              <w:noProof/>
              <w:lang w:val="en-GB" w:eastAsia="en-GB"/>
            </w:rPr>
          </w:pPr>
          <w:hyperlink w:anchor="_Toc513801174" w:history="1">
            <w:r w:rsidR="00DB2703" w:rsidRPr="007D5DCB">
              <w:rPr>
                <w:rStyle w:val="Hyperlink"/>
                <w:b/>
                <w:noProof/>
              </w:rPr>
              <w:t>II.V. Tourism demand</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_Toc513801174 \h </w:instrText>
            </w:r>
            <w:r w:rsidR="00DB2703" w:rsidRPr="007D5DCB">
              <w:rPr>
                <w:noProof/>
                <w:webHidden/>
              </w:rPr>
            </w:r>
            <w:r w:rsidR="00DB2703" w:rsidRPr="007D5DCB">
              <w:rPr>
                <w:noProof/>
                <w:webHidden/>
              </w:rPr>
              <w:fldChar w:fldCharType="separate"/>
            </w:r>
            <w:r w:rsidR="007D5DCB" w:rsidRPr="007D5DCB">
              <w:rPr>
                <w:noProof/>
                <w:webHidden/>
              </w:rPr>
              <w:t>9</w:t>
            </w:r>
            <w:r w:rsidR="00DB2703" w:rsidRPr="007D5DCB">
              <w:rPr>
                <w:noProof/>
                <w:webHidden/>
              </w:rPr>
              <w:fldChar w:fldCharType="end"/>
            </w:r>
          </w:hyperlink>
        </w:p>
        <w:p w14:paraId="14E950A7" w14:textId="0C6AB362" w:rsidR="00DB2703" w:rsidRPr="007D5DCB" w:rsidRDefault="0080423E" w:rsidP="005E39DC">
          <w:pPr>
            <w:pStyle w:val="TOC2"/>
            <w:rPr>
              <w:noProof/>
              <w:lang w:val="en-GB" w:eastAsia="en-GB"/>
            </w:rPr>
          </w:pPr>
          <w:hyperlink w:anchor="_Toc513801175" w:history="1">
            <w:r w:rsidR="00DB2703" w:rsidRPr="007D5DCB">
              <w:rPr>
                <w:rStyle w:val="Hyperlink"/>
                <w:b/>
                <w:noProof/>
              </w:rPr>
              <w:t>II.VI. The Impact of Political Instability and Terrorism on Tourism Demand</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_Toc513801175 \h </w:instrText>
            </w:r>
            <w:r w:rsidR="00DB2703" w:rsidRPr="007D5DCB">
              <w:rPr>
                <w:noProof/>
                <w:webHidden/>
              </w:rPr>
            </w:r>
            <w:r w:rsidR="00DB2703" w:rsidRPr="007D5DCB">
              <w:rPr>
                <w:noProof/>
                <w:webHidden/>
              </w:rPr>
              <w:fldChar w:fldCharType="separate"/>
            </w:r>
            <w:r w:rsidR="007D5DCB" w:rsidRPr="007D5DCB">
              <w:rPr>
                <w:noProof/>
                <w:webHidden/>
              </w:rPr>
              <w:t>10</w:t>
            </w:r>
            <w:r w:rsidR="00DB2703" w:rsidRPr="007D5DCB">
              <w:rPr>
                <w:noProof/>
                <w:webHidden/>
              </w:rPr>
              <w:fldChar w:fldCharType="end"/>
            </w:r>
          </w:hyperlink>
        </w:p>
        <w:p w14:paraId="55C7D349" w14:textId="187CC91D" w:rsidR="00DB2703" w:rsidRPr="007D5DCB" w:rsidRDefault="0080423E" w:rsidP="005E39DC">
          <w:pPr>
            <w:pStyle w:val="TOC2"/>
            <w:rPr>
              <w:noProof/>
              <w:lang w:val="en-GB" w:eastAsia="en-GB"/>
            </w:rPr>
          </w:pPr>
          <w:hyperlink w:anchor="_Toc513801176" w:history="1">
            <w:r w:rsidR="00DB2703" w:rsidRPr="007D5DCB">
              <w:rPr>
                <w:rStyle w:val="Hyperlink"/>
                <w:b/>
                <w:noProof/>
              </w:rPr>
              <w:t>II.VII. Tourist Destination Choice</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_Toc513801176 \h </w:instrText>
            </w:r>
            <w:r w:rsidR="00DB2703" w:rsidRPr="007D5DCB">
              <w:rPr>
                <w:noProof/>
                <w:webHidden/>
              </w:rPr>
            </w:r>
            <w:r w:rsidR="00DB2703" w:rsidRPr="007D5DCB">
              <w:rPr>
                <w:noProof/>
                <w:webHidden/>
              </w:rPr>
              <w:fldChar w:fldCharType="separate"/>
            </w:r>
            <w:r w:rsidR="007D5DCB" w:rsidRPr="007D5DCB">
              <w:rPr>
                <w:noProof/>
                <w:webHidden/>
              </w:rPr>
              <w:t>11</w:t>
            </w:r>
            <w:r w:rsidR="00DB2703" w:rsidRPr="007D5DCB">
              <w:rPr>
                <w:noProof/>
                <w:webHidden/>
              </w:rPr>
              <w:fldChar w:fldCharType="end"/>
            </w:r>
          </w:hyperlink>
        </w:p>
        <w:p w14:paraId="6E016F55" w14:textId="48687D24" w:rsidR="00DB2703" w:rsidRPr="007D5DCB" w:rsidRDefault="0080423E" w:rsidP="005E39DC">
          <w:pPr>
            <w:pStyle w:val="TOC2"/>
            <w:rPr>
              <w:noProof/>
              <w:lang w:val="en-GB" w:eastAsia="en-GB"/>
            </w:rPr>
          </w:pPr>
          <w:hyperlink w:anchor="_Toc513801177" w:history="1">
            <w:r w:rsidR="00DB2703" w:rsidRPr="007D5DCB">
              <w:rPr>
                <w:rStyle w:val="Hyperlink"/>
                <w:b/>
                <w:noProof/>
              </w:rPr>
              <w:t>II.VIII. Tourist Motivation Theories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_Toc513801177 \h </w:instrText>
            </w:r>
            <w:r w:rsidR="00DB2703" w:rsidRPr="007D5DCB">
              <w:rPr>
                <w:noProof/>
                <w:webHidden/>
              </w:rPr>
            </w:r>
            <w:r w:rsidR="00DB2703" w:rsidRPr="007D5DCB">
              <w:rPr>
                <w:noProof/>
                <w:webHidden/>
              </w:rPr>
              <w:fldChar w:fldCharType="separate"/>
            </w:r>
            <w:r w:rsidR="007D5DCB" w:rsidRPr="007D5DCB">
              <w:rPr>
                <w:noProof/>
                <w:webHidden/>
              </w:rPr>
              <w:t>11</w:t>
            </w:r>
            <w:r w:rsidR="00DB2703" w:rsidRPr="007D5DCB">
              <w:rPr>
                <w:noProof/>
                <w:webHidden/>
              </w:rPr>
              <w:fldChar w:fldCharType="end"/>
            </w:r>
          </w:hyperlink>
        </w:p>
        <w:p w14:paraId="48190B96" w14:textId="69E156D0" w:rsidR="00DB2703" w:rsidRPr="007D5DCB" w:rsidRDefault="0080423E" w:rsidP="005E39DC">
          <w:pPr>
            <w:pStyle w:val="TOC2"/>
            <w:rPr>
              <w:noProof/>
              <w:lang w:val="en-GB" w:eastAsia="en-GB"/>
            </w:rPr>
          </w:pPr>
          <w:hyperlink w:anchor="_Toc513801178" w:history="1">
            <w:r w:rsidR="00DB2703" w:rsidRPr="007D5DCB">
              <w:rPr>
                <w:rStyle w:val="Hyperlink"/>
                <w:b/>
                <w:noProof/>
              </w:rPr>
              <w:t>II.X. Risk Perception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_Toc513801178 \h </w:instrText>
            </w:r>
            <w:r w:rsidR="00DB2703" w:rsidRPr="007D5DCB">
              <w:rPr>
                <w:noProof/>
                <w:webHidden/>
              </w:rPr>
            </w:r>
            <w:r w:rsidR="00DB2703" w:rsidRPr="007D5DCB">
              <w:rPr>
                <w:noProof/>
                <w:webHidden/>
              </w:rPr>
              <w:fldChar w:fldCharType="separate"/>
            </w:r>
            <w:r w:rsidR="007D5DCB" w:rsidRPr="007D5DCB">
              <w:rPr>
                <w:noProof/>
                <w:webHidden/>
              </w:rPr>
              <w:t>14</w:t>
            </w:r>
            <w:r w:rsidR="00DB2703" w:rsidRPr="007D5DCB">
              <w:rPr>
                <w:noProof/>
                <w:webHidden/>
              </w:rPr>
              <w:fldChar w:fldCharType="end"/>
            </w:r>
          </w:hyperlink>
        </w:p>
        <w:p w14:paraId="03DE4F24" w14:textId="2F58E904" w:rsidR="00DB2703" w:rsidRPr="007D5DCB" w:rsidRDefault="0080423E" w:rsidP="005E39DC">
          <w:pPr>
            <w:pStyle w:val="TOC2"/>
            <w:rPr>
              <w:noProof/>
              <w:lang w:val="en-GB" w:eastAsia="en-GB"/>
            </w:rPr>
          </w:pPr>
          <w:hyperlink w:anchor="_Toc513801179" w:history="1">
            <w:r w:rsidR="00DB2703" w:rsidRPr="007D5DCB">
              <w:rPr>
                <w:rStyle w:val="Hyperlink"/>
                <w:b/>
                <w:noProof/>
              </w:rPr>
              <w:t>II.XI. The Influence of Risk Perception on Destination Choice</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_Toc513801179 \h </w:instrText>
            </w:r>
            <w:r w:rsidR="00DB2703" w:rsidRPr="007D5DCB">
              <w:rPr>
                <w:noProof/>
                <w:webHidden/>
              </w:rPr>
            </w:r>
            <w:r w:rsidR="00DB2703" w:rsidRPr="007D5DCB">
              <w:rPr>
                <w:noProof/>
                <w:webHidden/>
              </w:rPr>
              <w:fldChar w:fldCharType="separate"/>
            </w:r>
            <w:r w:rsidR="007D5DCB" w:rsidRPr="007D5DCB">
              <w:rPr>
                <w:noProof/>
                <w:webHidden/>
              </w:rPr>
              <w:t>15</w:t>
            </w:r>
            <w:r w:rsidR="00DB2703" w:rsidRPr="007D5DCB">
              <w:rPr>
                <w:noProof/>
                <w:webHidden/>
              </w:rPr>
              <w:fldChar w:fldCharType="end"/>
            </w:r>
          </w:hyperlink>
        </w:p>
        <w:p w14:paraId="028EBCCC" w14:textId="153A0E6C" w:rsidR="00DB2703" w:rsidRPr="007D5DCB" w:rsidRDefault="0080423E" w:rsidP="005E39DC">
          <w:pPr>
            <w:pStyle w:val="TOC2"/>
            <w:rPr>
              <w:noProof/>
              <w:lang w:val="en-GB" w:eastAsia="en-GB"/>
            </w:rPr>
          </w:pPr>
          <w:hyperlink w:anchor="_Toc513801180" w:history="1">
            <w:r w:rsidR="00DB2703" w:rsidRPr="007D5DCB">
              <w:rPr>
                <w:rStyle w:val="Hyperlink"/>
                <w:b/>
                <w:noProof/>
              </w:rPr>
              <w:t>II.XII. Chapter 2 Conclusion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_Toc513801180 \h </w:instrText>
            </w:r>
            <w:r w:rsidR="00DB2703" w:rsidRPr="007D5DCB">
              <w:rPr>
                <w:noProof/>
                <w:webHidden/>
              </w:rPr>
            </w:r>
            <w:r w:rsidR="00DB2703" w:rsidRPr="007D5DCB">
              <w:rPr>
                <w:noProof/>
                <w:webHidden/>
              </w:rPr>
              <w:fldChar w:fldCharType="separate"/>
            </w:r>
            <w:r w:rsidR="007D5DCB" w:rsidRPr="007D5DCB">
              <w:rPr>
                <w:noProof/>
                <w:webHidden/>
              </w:rPr>
              <w:t>17</w:t>
            </w:r>
            <w:r w:rsidR="00DB2703" w:rsidRPr="007D5DCB">
              <w:rPr>
                <w:noProof/>
                <w:webHidden/>
              </w:rPr>
              <w:fldChar w:fldCharType="end"/>
            </w:r>
          </w:hyperlink>
        </w:p>
        <w:p w14:paraId="38ED91BC" w14:textId="385F2CCF"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181" w:history="1">
            <w:r w:rsidR="00DB2703" w:rsidRPr="007D5DCB">
              <w:rPr>
                <w:rStyle w:val="Hyperlink"/>
                <w:rFonts w:ascii="Arial" w:hAnsi="Arial" w:cs="Arial"/>
                <w:b/>
                <w:noProof/>
              </w:rPr>
              <w:t>III. Chapter 3: Research Methodology</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_Toc513801181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18</w:t>
            </w:r>
            <w:r w:rsidR="00DB2703" w:rsidRPr="007D5DCB">
              <w:rPr>
                <w:rFonts w:ascii="Arial" w:hAnsi="Arial" w:cs="Arial"/>
                <w:noProof/>
                <w:webHidden/>
              </w:rPr>
              <w:fldChar w:fldCharType="end"/>
            </w:r>
          </w:hyperlink>
        </w:p>
        <w:p w14:paraId="0CFCB8E9" w14:textId="53824C04" w:rsidR="00DB2703" w:rsidRPr="007D5DCB" w:rsidRDefault="0080423E" w:rsidP="005E39DC">
          <w:pPr>
            <w:pStyle w:val="TOC2"/>
            <w:rPr>
              <w:noProof/>
              <w:lang w:val="en-GB" w:eastAsia="en-GB"/>
            </w:rPr>
          </w:pPr>
          <w:hyperlink w:anchor="_Toc513801182" w:history="1">
            <w:r w:rsidR="00DB2703" w:rsidRPr="007D5DCB">
              <w:rPr>
                <w:rStyle w:val="Hyperlink"/>
                <w:b/>
                <w:noProof/>
              </w:rPr>
              <w:t>III.I. Research Philosophies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_Toc513801182 \h </w:instrText>
            </w:r>
            <w:r w:rsidR="00DB2703" w:rsidRPr="007D5DCB">
              <w:rPr>
                <w:noProof/>
                <w:webHidden/>
              </w:rPr>
            </w:r>
            <w:r w:rsidR="00DB2703" w:rsidRPr="007D5DCB">
              <w:rPr>
                <w:noProof/>
                <w:webHidden/>
              </w:rPr>
              <w:fldChar w:fldCharType="separate"/>
            </w:r>
            <w:r w:rsidR="007D5DCB" w:rsidRPr="007D5DCB">
              <w:rPr>
                <w:noProof/>
                <w:webHidden/>
              </w:rPr>
              <w:t>19</w:t>
            </w:r>
            <w:r w:rsidR="00DB2703" w:rsidRPr="007D5DCB">
              <w:rPr>
                <w:noProof/>
                <w:webHidden/>
              </w:rPr>
              <w:fldChar w:fldCharType="end"/>
            </w:r>
          </w:hyperlink>
        </w:p>
        <w:p w14:paraId="564E846E" w14:textId="672B6E42" w:rsidR="00DB2703" w:rsidRPr="007D5DCB" w:rsidRDefault="0080423E" w:rsidP="005E39DC">
          <w:pPr>
            <w:pStyle w:val="TOC2"/>
            <w:rPr>
              <w:noProof/>
              <w:lang w:val="en-GB" w:eastAsia="en-GB"/>
            </w:rPr>
          </w:pPr>
          <w:hyperlink w:anchor="_Toc513801183" w:history="1">
            <w:r w:rsidR="00DB2703" w:rsidRPr="007D5DCB">
              <w:rPr>
                <w:rStyle w:val="Hyperlink"/>
                <w:b/>
                <w:noProof/>
              </w:rPr>
              <w:t>III.II. Research Approaches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_Toc513801183 \h </w:instrText>
            </w:r>
            <w:r w:rsidR="00DB2703" w:rsidRPr="007D5DCB">
              <w:rPr>
                <w:noProof/>
                <w:webHidden/>
              </w:rPr>
            </w:r>
            <w:r w:rsidR="00DB2703" w:rsidRPr="007D5DCB">
              <w:rPr>
                <w:noProof/>
                <w:webHidden/>
              </w:rPr>
              <w:fldChar w:fldCharType="separate"/>
            </w:r>
            <w:r w:rsidR="007D5DCB" w:rsidRPr="007D5DCB">
              <w:rPr>
                <w:noProof/>
                <w:webHidden/>
              </w:rPr>
              <w:t>20</w:t>
            </w:r>
            <w:r w:rsidR="00DB2703" w:rsidRPr="007D5DCB">
              <w:rPr>
                <w:noProof/>
                <w:webHidden/>
              </w:rPr>
              <w:fldChar w:fldCharType="end"/>
            </w:r>
          </w:hyperlink>
        </w:p>
        <w:p w14:paraId="1D3B5C3C" w14:textId="7997BEE2" w:rsidR="00DB2703" w:rsidRPr="007D5DCB" w:rsidRDefault="0080423E" w:rsidP="005E39DC">
          <w:pPr>
            <w:pStyle w:val="TOC2"/>
            <w:rPr>
              <w:noProof/>
              <w:lang w:val="en-GB" w:eastAsia="en-GB"/>
            </w:rPr>
          </w:pPr>
          <w:hyperlink w:anchor="_Toc513801184" w:history="1">
            <w:r w:rsidR="00DB2703" w:rsidRPr="007D5DCB">
              <w:rPr>
                <w:rStyle w:val="Hyperlink"/>
                <w:b/>
                <w:noProof/>
              </w:rPr>
              <w:t>III.III. Research Choice</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_Toc513801184 \h </w:instrText>
            </w:r>
            <w:r w:rsidR="00DB2703" w:rsidRPr="007D5DCB">
              <w:rPr>
                <w:noProof/>
                <w:webHidden/>
              </w:rPr>
            </w:r>
            <w:r w:rsidR="00DB2703" w:rsidRPr="007D5DCB">
              <w:rPr>
                <w:noProof/>
                <w:webHidden/>
              </w:rPr>
              <w:fldChar w:fldCharType="separate"/>
            </w:r>
            <w:r w:rsidR="007D5DCB" w:rsidRPr="007D5DCB">
              <w:rPr>
                <w:noProof/>
                <w:webHidden/>
              </w:rPr>
              <w:t>21</w:t>
            </w:r>
            <w:r w:rsidR="00DB2703" w:rsidRPr="007D5DCB">
              <w:rPr>
                <w:noProof/>
                <w:webHidden/>
              </w:rPr>
              <w:fldChar w:fldCharType="end"/>
            </w:r>
          </w:hyperlink>
        </w:p>
        <w:p w14:paraId="094E2F56" w14:textId="2FA5EB4B" w:rsidR="00DB2703" w:rsidRPr="007D5DCB" w:rsidRDefault="0080423E" w:rsidP="005E39DC">
          <w:pPr>
            <w:pStyle w:val="TOC2"/>
            <w:rPr>
              <w:noProof/>
              <w:lang w:val="en-GB" w:eastAsia="en-GB"/>
            </w:rPr>
          </w:pPr>
          <w:hyperlink w:anchor="_Toc513801185" w:history="1">
            <w:r w:rsidR="00DB2703" w:rsidRPr="007D5DCB">
              <w:rPr>
                <w:rStyle w:val="Hyperlink"/>
                <w:b/>
                <w:noProof/>
              </w:rPr>
              <w:t>III.IV. Research Strategies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_Toc513801185 \h </w:instrText>
            </w:r>
            <w:r w:rsidR="00DB2703" w:rsidRPr="007D5DCB">
              <w:rPr>
                <w:noProof/>
                <w:webHidden/>
              </w:rPr>
            </w:r>
            <w:r w:rsidR="00DB2703" w:rsidRPr="007D5DCB">
              <w:rPr>
                <w:noProof/>
                <w:webHidden/>
              </w:rPr>
              <w:fldChar w:fldCharType="separate"/>
            </w:r>
            <w:r w:rsidR="007D5DCB" w:rsidRPr="007D5DCB">
              <w:rPr>
                <w:noProof/>
                <w:webHidden/>
              </w:rPr>
              <w:t>21</w:t>
            </w:r>
            <w:r w:rsidR="00DB2703" w:rsidRPr="007D5DCB">
              <w:rPr>
                <w:noProof/>
                <w:webHidden/>
              </w:rPr>
              <w:fldChar w:fldCharType="end"/>
            </w:r>
          </w:hyperlink>
        </w:p>
        <w:p w14:paraId="177A98F0" w14:textId="41C5A9C3" w:rsidR="00DB2703" w:rsidRPr="007D5DCB" w:rsidRDefault="0080423E" w:rsidP="005E39DC">
          <w:pPr>
            <w:pStyle w:val="TOC2"/>
            <w:rPr>
              <w:noProof/>
              <w:lang w:val="en-GB" w:eastAsia="en-GB"/>
            </w:rPr>
          </w:pPr>
          <w:hyperlink w:anchor="_Toc513801186" w:history="1">
            <w:r w:rsidR="00DB2703" w:rsidRPr="007D5DCB">
              <w:rPr>
                <w:rStyle w:val="Hyperlink"/>
                <w:b/>
                <w:noProof/>
              </w:rPr>
              <w:t>III.V. Research Time Horizon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_Toc513801186 \h </w:instrText>
            </w:r>
            <w:r w:rsidR="00DB2703" w:rsidRPr="007D5DCB">
              <w:rPr>
                <w:noProof/>
                <w:webHidden/>
              </w:rPr>
            </w:r>
            <w:r w:rsidR="00DB2703" w:rsidRPr="007D5DCB">
              <w:rPr>
                <w:noProof/>
                <w:webHidden/>
              </w:rPr>
              <w:fldChar w:fldCharType="separate"/>
            </w:r>
            <w:r w:rsidR="007D5DCB" w:rsidRPr="007D5DCB">
              <w:rPr>
                <w:noProof/>
                <w:webHidden/>
              </w:rPr>
              <w:t>22</w:t>
            </w:r>
            <w:r w:rsidR="00DB2703" w:rsidRPr="007D5DCB">
              <w:rPr>
                <w:noProof/>
                <w:webHidden/>
              </w:rPr>
              <w:fldChar w:fldCharType="end"/>
            </w:r>
          </w:hyperlink>
        </w:p>
        <w:p w14:paraId="5549E67C" w14:textId="5F5493ED" w:rsidR="00DB2703" w:rsidRPr="007D5DCB" w:rsidRDefault="0080423E" w:rsidP="005E39DC">
          <w:pPr>
            <w:pStyle w:val="TOC2"/>
            <w:rPr>
              <w:noProof/>
              <w:lang w:val="en-GB" w:eastAsia="en-GB"/>
            </w:rPr>
          </w:pPr>
          <w:hyperlink w:anchor="_Toc513801187" w:history="1">
            <w:r w:rsidR="00DB2703" w:rsidRPr="007D5DCB">
              <w:rPr>
                <w:rStyle w:val="Hyperlink"/>
                <w:b/>
                <w:noProof/>
              </w:rPr>
              <w:t>III.VI. Data Sample Methods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_Toc513801187 \h </w:instrText>
            </w:r>
            <w:r w:rsidR="00DB2703" w:rsidRPr="007D5DCB">
              <w:rPr>
                <w:noProof/>
                <w:webHidden/>
              </w:rPr>
            </w:r>
            <w:r w:rsidR="00DB2703" w:rsidRPr="007D5DCB">
              <w:rPr>
                <w:noProof/>
                <w:webHidden/>
              </w:rPr>
              <w:fldChar w:fldCharType="separate"/>
            </w:r>
            <w:r w:rsidR="007D5DCB" w:rsidRPr="007D5DCB">
              <w:rPr>
                <w:noProof/>
                <w:webHidden/>
              </w:rPr>
              <w:t>22</w:t>
            </w:r>
            <w:r w:rsidR="00DB2703" w:rsidRPr="007D5DCB">
              <w:rPr>
                <w:noProof/>
                <w:webHidden/>
              </w:rPr>
              <w:fldChar w:fldCharType="end"/>
            </w:r>
          </w:hyperlink>
        </w:p>
        <w:p w14:paraId="0F1BFED6" w14:textId="242AF292" w:rsidR="00DB2703" w:rsidRPr="007D5DCB" w:rsidRDefault="0080423E" w:rsidP="005E39DC">
          <w:pPr>
            <w:pStyle w:val="TOC2"/>
            <w:rPr>
              <w:noProof/>
              <w:lang w:val="en-GB" w:eastAsia="en-GB"/>
            </w:rPr>
          </w:pPr>
          <w:hyperlink w:anchor="_Toc513801188" w:history="1">
            <w:r w:rsidR="00DB2703" w:rsidRPr="007D5DCB">
              <w:rPr>
                <w:rStyle w:val="Hyperlink"/>
                <w:b/>
                <w:noProof/>
              </w:rPr>
              <w:t>III.VII. Data Collection Methods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_Toc513801188 \h </w:instrText>
            </w:r>
            <w:r w:rsidR="00DB2703" w:rsidRPr="007D5DCB">
              <w:rPr>
                <w:noProof/>
                <w:webHidden/>
              </w:rPr>
            </w:r>
            <w:r w:rsidR="00DB2703" w:rsidRPr="007D5DCB">
              <w:rPr>
                <w:noProof/>
                <w:webHidden/>
              </w:rPr>
              <w:fldChar w:fldCharType="separate"/>
            </w:r>
            <w:r w:rsidR="007D5DCB" w:rsidRPr="007D5DCB">
              <w:rPr>
                <w:noProof/>
                <w:webHidden/>
              </w:rPr>
              <w:t>23</w:t>
            </w:r>
            <w:r w:rsidR="00DB2703" w:rsidRPr="007D5DCB">
              <w:rPr>
                <w:noProof/>
                <w:webHidden/>
              </w:rPr>
              <w:fldChar w:fldCharType="end"/>
            </w:r>
          </w:hyperlink>
        </w:p>
        <w:p w14:paraId="400C1EC6" w14:textId="45FE0698" w:rsidR="00DB2703" w:rsidRPr="007D5DCB" w:rsidRDefault="0080423E" w:rsidP="005E39DC">
          <w:pPr>
            <w:pStyle w:val="TOC2"/>
            <w:rPr>
              <w:noProof/>
              <w:lang w:val="en-GB" w:eastAsia="en-GB"/>
            </w:rPr>
          </w:pPr>
          <w:hyperlink w:anchor="_Toc513801189" w:history="1">
            <w:r w:rsidR="00DB2703" w:rsidRPr="007D5DCB">
              <w:rPr>
                <w:rStyle w:val="Hyperlink"/>
                <w:b/>
                <w:noProof/>
              </w:rPr>
              <w:t>III.VIII. Primary Data Analysis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_Toc513801189 \h </w:instrText>
            </w:r>
            <w:r w:rsidR="00DB2703" w:rsidRPr="007D5DCB">
              <w:rPr>
                <w:noProof/>
                <w:webHidden/>
              </w:rPr>
            </w:r>
            <w:r w:rsidR="00DB2703" w:rsidRPr="007D5DCB">
              <w:rPr>
                <w:noProof/>
                <w:webHidden/>
              </w:rPr>
              <w:fldChar w:fldCharType="separate"/>
            </w:r>
            <w:r w:rsidR="007D5DCB" w:rsidRPr="007D5DCB">
              <w:rPr>
                <w:noProof/>
                <w:webHidden/>
              </w:rPr>
              <w:t>24</w:t>
            </w:r>
            <w:r w:rsidR="00DB2703" w:rsidRPr="007D5DCB">
              <w:rPr>
                <w:noProof/>
                <w:webHidden/>
              </w:rPr>
              <w:fldChar w:fldCharType="end"/>
            </w:r>
          </w:hyperlink>
        </w:p>
        <w:p w14:paraId="2C057343" w14:textId="3790FD99" w:rsidR="00DB2703" w:rsidRPr="007D5DCB" w:rsidRDefault="0080423E" w:rsidP="005E39DC">
          <w:pPr>
            <w:pStyle w:val="TOC2"/>
            <w:rPr>
              <w:noProof/>
              <w:lang w:val="en-GB" w:eastAsia="en-GB"/>
            </w:rPr>
          </w:pPr>
          <w:hyperlink w:anchor="_Toc513801190" w:history="1">
            <w:r w:rsidR="00DB2703" w:rsidRPr="007D5DCB">
              <w:rPr>
                <w:rStyle w:val="Hyperlink"/>
                <w:b/>
                <w:noProof/>
              </w:rPr>
              <w:t>III.IX. Validity and Reliability</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_Toc513801190 \h </w:instrText>
            </w:r>
            <w:r w:rsidR="00DB2703" w:rsidRPr="007D5DCB">
              <w:rPr>
                <w:noProof/>
                <w:webHidden/>
              </w:rPr>
            </w:r>
            <w:r w:rsidR="00DB2703" w:rsidRPr="007D5DCB">
              <w:rPr>
                <w:noProof/>
                <w:webHidden/>
              </w:rPr>
              <w:fldChar w:fldCharType="separate"/>
            </w:r>
            <w:r w:rsidR="007D5DCB" w:rsidRPr="007D5DCB">
              <w:rPr>
                <w:noProof/>
                <w:webHidden/>
              </w:rPr>
              <w:t>25</w:t>
            </w:r>
            <w:r w:rsidR="00DB2703" w:rsidRPr="007D5DCB">
              <w:rPr>
                <w:noProof/>
                <w:webHidden/>
              </w:rPr>
              <w:fldChar w:fldCharType="end"/>
            </w:r>
          </w:hyperlink>
        </w:p>
        <w:p w14:paraId="6823A94E" w14:textId="362346F3" w:rsidR="00DB2703" w:rsidRPr="007D5DCB" w:rsidRDefault="0080423E" w:rsidP="005E39DC">
          <w:pPr>
            <w:pStyle w:val="TOC2"/>
            <w:rPr>
              <w:noProof/>
              <w:lang w:val="en-GB" w:eastAsia="en-GB"/>
            </w:rPr>
          </w:pPr>
          <w:hyperlink w:anchor="_Toc513801191" w:history="1">
            <w:r w:rsidR="00DB2703" w:rsidRPr="007D5DCB">
              <w:rPr>
                <w:rStyle w:val="Hyperlink"/>
                <w:b/>
                <w:noProof/>
              </w:rPr>
              <w:t>III.X. Ethical Considerations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_Toc513801191 \h </w:instrText>
            </w:r>
            <w:r w:rsidR="00DB2703" w:rsidRPr="007D5DCB">
              <w:rPr>
                <w:noProof/>
                <w:webHidden/>
              </w:rPr>
            </w:r>
            <w:r w:rsidR="00DB2703" w:rsidRPr="007D5DCB">
              <w:rPr>
                <w:noProof/>
                <w:webHidden/>
              </w:rPr>
              <w:fldChar w:fldCharType="separate"/>
            </w:r>
            <w:r w:rsidR="007D5DCB" w:rsidRPr="007D5DCB">
              <w:rPr>
                <w:noProof/>
                <w:webHidden/>
              </w:rPr>
              <w:t>26</w:t>
            </w:r>
            <w:r w:rsidR="00DB2703" w:rsidRPr="007D5DCB">
              <w:rPr>
                <w:noProof/>
                <w:webHidden/>
              </w:rPr>
              <w:fldChar w:fldCharType="end"/>
            </w:r>
          </w:hyperlink>
        </w:p>
        <w:p w14:paraId="3B22F89E" w14:textId="10CE2D53" w:rsidR="00DB2703" w:rsidRPr="007D5DCB" w:rsidRDefault="0080423E" w:rsidP="005E39DC">
          <w:pPr>
            <w:pStyle w:val="TOC2"/>
            <w:rPr>
              <w:noProof/>
              <w:lang w:val="en-GB" w:eastAsia="en-GB"/>
            </w:rPr>
          </w:pPr>
          <w:hyperlink w:anchor="_Toc513801192" w:history="1">
            <w:r w:rsidR="00DB2703" w:rsidRPr="007D5DCB">
              <w:rPr>
                <w:rStyle w:val="Hyperlink"/>
                <w:b/>
                <w:noProof/>
              </w:rPr>
              <w:t>III.XI. Limitations of the Research Methods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_Toc513801192 \h </w:instrText>
            </w:r>
            <w:r w:rsidR="00DB2703" w:rsidRPr="007D5DCB">
              <w:rPr>
                <w:noProof/>
                <w:webHidden/>
              </w:rPr>
            </w:r>
            <w:r w:rsidR="00DB2703" w:rsidRPr="007D5DCB">
              <w:rPr>
                <w:noProof/>
                <w:webHidden/>
              </w:rPr>
              <w:fldChar w:fldCharType="separate"/>
            </w:r>
            <w:r w:rsidR="007D5DCB" w:rsidRPr="007D5DCB">
              <w:rPr>
                <w:noProof/>
                <w:webHidden/>
              </w:rPr>
              <w:t>27</w:t>
            </w:r>
            <w:r w:rsidR="00DB2703" w:rsidRPr="007D5DCB">
              <w:rPr>
                <w:noProof/>
                <w:webHidden/>
              </w:rPr>
              <w:fldChar w:fldCharType="end"/>
            </w:r>
          </w:hyperlink>
        </w:p>
        <w:p w14:paraId="47A892B9" w14:textId="2DD1CFCA" w:rsidR="00DB2703" w:rsidRPr="007D5DCB" w:rsidRDefault="0080423E" w:rsidP="005E39DC">
          <w:pPr>
            <w:pStyle w:val="TOC2"/>
            <w:rPr>
              <w:noProof/>
              <w:lang w:val="en-GB" w:eastAsia="en-GB"/>
            </w:rPr>
          </w:pPr>
          <w:hyperlink w:anchor="_Toc513801193" w:history="1">
            <w:r w:rsidR="00DB2703" w:rsidRPr="007D5DCB">
              <w:rPr>
                <w:rStyle w:val="Hyperlink"/>
                <w:b/>
                <w:noProof/>
              </w:rPr>
              <w:t>III.XII. Chapter 3 Conclusion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_Toc513801193 \h </w:instrText>
            </w:r>
            <w:r w:rsidR="00DB2703" w:rsidRPr="007D5DCB">
              <w:rPr>
                <w:noProof/>
                <w:webHidden/>
              </w:rPr>
            </w:r>
            <w:r w:rsidR="00DB2703" w:rsidRPr="007D5DCB">
              <w:rPr>
                <w:noProof/>
                <w:webHidden/>
              </w:rPr>
              <w:fldChar w:fldCharType="separate"/>
            </w:r>
            <w:r w:rsidR="007D5DCB" w:rsidRPr="007D5DCB">
              <w:rPr>
                <w:noProof/>
                <w:webHidden/>
              </w:rPr>
              <w:t>28</w:t>
            </w:r>
            <w:r w:rsidR="00DB2703" w:rsidRPr="007D5DCB">
              <w:rPr>
                <w:noProof/>
                <w:webHidden/>
              </w:rPr>
              <w:fldChar w:fldCharType="end"/>
            </w:r>
          </w:hyperlink>
        </w:p>
        <w:p w14:paraId="2911AE6E" w14:textId="2F38F9C7"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194" w:history="1">
            <w:r w:rsidR="00DB2703" w:rsidRPr="007D5DCB">
              <w:rPr>
                <w:rStyle w:val="Hyperlink"/>
                <w:rFonts w:ascii="Arial" w:hAnsi="Arial" w:cs="Arial"/>
                <w:b/>
                <w:noProof/>
              </w:rPr>
              <w:t>IV. Chapter 4: Analysis of Results</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_Toc513801194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29</w:t>
            </w:r>
            <w:r w:rsidR="00DB2703" w:rsidRPr="007D5DCB">
              <w:rPr>
                <w:rFonts w:ascii="Arial" w:hAnsi="Arial" w:cs="Arial"/>
                <w:noProof/>
                <w:webHidden/>
              </w:rPr>
              <w:fldChar w:fldCharType="end"/>
            </w:r>
          </w:hyperlink>
        </w:p>
        <w:p w14:paraId="265D8908" w14:textId="3A40604D" w:rsidR="00DB2703" w:rsidRPr="007D5DCB" w:rsidRDefault="0080423E" w:rsidP="005E39DC">
          <w:pPr>
            <w:pStyle w:val="TOC2"/>
            <w:rPr>
              <w:noProof/>
              <w:lang w:val="en-GB" w:eastAsia="en-GB"/>
            </w:rPr>
          </w:pPr>
          <w:hyperlink w:anchor="_Toc513801195" w:history="1">
            <w:r w:rsidR="00DB2703" w:rsidRPr="007D5DCB">
              <w:rPr>
                <w:rStyle w:val="Hyperlink"/>
                <w:b/>
                <w:noProof/>
              </w:rPr>
              <w:t>IV.I. Results based on Objective 1: Identify factors that influence British tourists’ risk perception of international travel</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_Toc513801195 \h </w:instrText>
            </w:r>
            <w:r w:rsidR="00DB2703" w:rsidRPr="007D5DCB">
              <w:rPr>
                <w:noProof/>
                <w:webHidden/>
              </w:rPr>
            </w:r>
            <w:r w:rsidR="00DB2703" w:rsidRPr="007D5DCB">
              <w:rPr>
                <w:noProof/>
                <w:webHidden/>
              </w:rPr>
              <w:fldChar w:fldCharType="separate"/>
            </w:r>
            <w:r w:rsidR="007D5DCB" w:rsidRPr="007D5DCB">
              <w:rPr>
                <w:noProof/>
                <w:webHidden/>
              </w:rPr>
              <w:t>29</w:t>
            </w:r>
            <w:r w:rsidR="00DB2703" w:rsidRPr="007D5DCB">
              <w:rPr>
                <w:noProof/>
                <w:webHidden/>
              </w:rPr>
              <w:fldChar w:fldCharType="end"/>
            </w:r>
          </w:hyperlink>
        </w:p>
        <w:p w14:paraId="6D5EADED" w14:textId="71B5BBCE" w:rsidR="00DB2703" w:rsidRPr="007D5DCB" w:rsidRDefault="0080423E" w:rsidP="005E39DC">
          <w:pPr>
            <w:pStyle w:val="TOC2"/>
            <w:rPr>
              <w:noProof/>
              <w:lang w:val="en-GB" w:eastAsia="en-GB"/>
            </w:rPr>
          </w:pPr>
          <w:hyperlink w:anchor="_Toc513801196" w:history="1">
            <w:r w:rsidR="00DB2703" w:rsidRPr="007D5DCB">
              <w:rPr>
                <w:rStyle w:val="Hyperlink"/>
                <w:b/>
                <w:noProof/>
              </w:rPr>
              <w:t>IV.II. Results based on Objective 2: Analyse the impact political instability and terrorism has had on British tourists’ risk perception of international travel.</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_Toc513801196 \h </w:instrText>
            </w:r>
            <w:r w:rsidR="00DB2703" w:rsidRPr="007D5DCB">
              <w:rPr>
                <w:noProof/>
                <w:webHidden/>
              </w:rPr>
            </w:r>
            <w:r w:rsidR="00DB2703" w:rsidRPr="007D5DCB">
              <w:rPr>
                <w:noProof/>
                <w:webHidden/>
              </w:rPr>
              <w:fldChar w:fldCharType="separate"/>
            </w:r>
            <w:r w:rsidR="007D5DCB" w:rsidRPr="007D5DCB">
              <w:rPr>
                <w:noProof/>
                <w:webHidden/>
              </w:rPr>
              <w:t>35</w:t>
            </w:r>
            <w:r w:rsidR="00DB2703" w:rsidRPr="007D5DCB">
              <w:rPr>
                <w:noProof/>
                <w:webHidden/>
              </w:rPr>
              <w:fldChar w:fldCharType="end"/>
            </w:r>
          </w:hyperlink>
        </w:p>
        <w:p w14:paraId="64435BE0" w14:textId="740830B0" w:rsidR="00DB2703" w:rsidRPr="007D5DCB" w:rsidRDefault="0080423E" w:rsidP="005E39DC">
          <w:pPr>
            <w:pStyle w:val="TOC2"/>
            <w:rPr>
              <w:noProof/>
              <w:lang w:val="en-GB" w:eastAsia="en-GB"/>
            </w:rPr>
          </w:pPr>
          <w:hyperlink w:anchor="_Toc513801197" w:history="1">
            <w:r w:rsidR="00DB2703" w:rsidRPr="007D5DCB">
              <w:rPr>
                <w:rStyle w:val="Hyperlink"/>
                <w:b/>
                <w:noProof/>
              </w:rPr>
              <w:t>IV.III. Results based on Objective 3: To explore factors that affect British tourists’ risk perception towards Egypt as a destination choice.</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_Toc513801197 \h </w:instrText>
            </w:r>
            <w:r w:rsidR="00DB2703" w:rsidRPr="007D5DCB">
              <w:rPr>
                <w:noProof/>
                <w:webHidden/>
              </w:rPr>
            </w:r>
            <w:r w:rsidR="00DB2703" w:rsidRPr="007D5DCB">
              <w:rPr>
                <w:noProof/>
                <w:webHidden/>
              </w:rPr>
              <w:fldChar w:fldCharType="separate"/>
            </w:r>
            <w:r w:rsidR="007D5DCB" w:rsidRPr="007D5DCB">
              <w:rPr>
                <w:noProof/>
                <w:webHidden/>
              </w:rPr>
              <w:t>42</w:t>
            </w:r>
            <w:r w:rsidR="00DB2703" w:rsidRPr="007D5DCB">
              <w:rPr>
                <w:noProof/>
                <w:webHidden/>
              </w:rPr>
              <w:fldChar w:fldCharType="end"/>
            </w:r>
          </w:hyperlink>
        </w:p>
        <w:p w14:paraId="0728871B" w14:textId="45F0ED3D" w:rsidR="00DB2703" w:rsidRPr="007D5DCB" w:rsidRDefault="0080423E" w:rsidP="005E39DC">
          <w:pPr>
            <w:pStyle w:val="TOC2"/>
            <w:rPr>
              <w:noProof/>
              <w:lang w:val="en-GB" w:eastAsia="en-GB"/>
            </w:rPr>
          </w:pPr>
          <w:hyperlink w:anchor="_Toc513801198" w:history="1">
            <w:r w:rsidR="00DB2703" w:rsidRPr="007D5DCB">
              <w:rPr>
                <w:rStyle w:val="Hyperlink"/>
                <w:b/>
                <w:noProof/>
              </w:rPr>
              <w:t>IV.IV. Chapter 4 Conclusion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_Toc513801198 \h </w:instrText>
            </w:r>
            <w:r w:rsidR="00DB2703" w:rsidRPr="007D5DCB">
              <w:rPr>
                <w:noProof/>
                <w:webHidden/>
              </w:rPr>
            </w:r>
            <w:r w:rsidR="00DB2703" w:rsidRPr="007D5DCB">
              <w:rPr>
                <w:noProof/>
                <w:webHidden/>
              </w:rPr>
              <w:fldChar w:fldCharType="separate"/>
            </w:r>
            <w:r w:rsidR="007D5DCB" w:rsidRPr="007D5DCB">
              <w:rPr>
                <w:noProof/>
                <w:webHidden/>
              </w:rPr>
              <w:t>45</w:t>
            </w:r>
            <w:r w:rsidR="00DB2703" w:rsidRPr="007D5DCB">
              <w:rPr>
                <w:noProof/>
                <w:webHidden/>
              </w:rPr>
              <w:fldChar w:fldCharType="end"/>
            </w:r>
          </w:hyperlink>
        </w:p>
        <w:p w14:paraId="38D3CB69" w14:textId="4FADC605"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199" w:history="1">
            <w:r w:rsidR="00DB2703" w:rsidRPr="007D5DCB">
              <w:rPr>
                <w:rStyle w:val="Hyperlink"/>
                <w:rFonts w:ascii="Arial" w:hAnsi="Arial" w:cs="Arial"/>
                <w:b/>
                <w:noProof/>
              </w:rPr>
              <w:t>V. Chapter 5: Conclusions and Recommendations</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_Toc513801199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47</w:t>
            </w:r>
            <w:r w:rsidR="00DB2703" w:rsidRPr="007D5DCB">
              <w:rPr>
                <w:rFonts w:ascii="Arial" w:hAnsi="Arial" w:cs="Arial"/>
                <w:noProof/>
                <w:webHidden/>
              </w:rPr>
              <w:fldChar w:fldCharType="end"/>
            </w:r>
          </w:hyperlink>
        </w:p>
        <w:p w14:paraId="302F4241" w14:textId="08AA46DD" w:rsidR="00DB2703" w:rsidRPr="007D5DCB" w:rsidRDefault="0080423E" w:rsidP="005E39DC">
          <w:pPr>
            <w:pStyle w:val="TOC2"/>
            <w:rPr>
              <w:noProof/>
              <w:lang w:val="en-GB" w:eastAsia="en-GB"/>
            </w:rPr>
          </w:pPr>
          <w:hyperlink w:anchor="_Toc513801200" w:history="1">
            <w:r w:rsidR="00DB2703" w:rsidRPr="007D5DCB">
              <w:rPr>
                <w:rStyle w:val="Hyperlink"/>
                <w:b/>
                <w:noProof/>
              </w:rPr>
              <w:t>V.I. Conclusions and Recommendations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_Toc513801200 \h </w:instrText>
            </w:r>
            <w:r w:rsidR="00DB2703" w:rsidRPr="007D5DCB">
              <w:rPr>
                <w:noProof/>
                <w:webHidden/>
              </w:rPr>
            </w:r>
            <w:r w:rsidR="00DB2703" w:rsidRPr="007D5DCB">
              <w:rPr>
                <w:noProof/>
                <w:webHidden/>
              </w:rPr>
              <w:fldChar w:fldCharType="separate"/>
            </w:r>
            <w:r w:rsidR="007D5DCB" w:rsidRPr="007D5DCB">
              <w:rPr>
                <w:noProof/>
                <w:webHidden/>
              </w:rPr>
              <w:t>47</w:t>
            </w:r>
            <w:r w:rsidR="00DB2703" w:rsidRPr="007D5DCB">
              <w:rPr>
                <w:noProof/>
                <w:webHidden/>
              </w:rPr>
              <w:fldChar w:fldCharType="end"/>
            </w:r>
          </w:hyperlink>
        </w:p>
        <w:p w14:paraId="200D798D" w14:textId="030C0659" w:rsidR="00DB2703" w:rsidRPr="007D5DCB" w:rsidRDefault="0080423E" w:rsidP="005E39DC">
          <w:pPr>
            <w:pStyle w:val="TOC2"/>
            <w:rPr>
              <w:noProof/>
              <w:lang w:val="en-GB" w:eastAsia="en-GB"/>
            </w:rPr>
          </w:pPr>
          <w:hyperlink w:anchor="_Toc513801201" w:history="1">
            <w:r w:rsidR="00DB2703" w:rsidRPr="007D5DCB">
              <w:rPr>
                <w:rStyle w:val="Hyperlink"/>
                <w:b/>
                <w:noProof/>
              </w:rPr>
              <w:t>V.II. Limitations and Recommendations for Future Research</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_Toc513801201 \h </w:instrText>
            </w:r>
            <w:r w:rsidR="00DB2703" w:rsidRPr="007D5DCB">
              <w:rPr>
                <w:noProof/>
                <w:webHidden/>
              </w:rPr>
            </w:r>
            <w:r w:rsidR="00DB2703" w:rsidRPr="007D5DCB">
              <w:rPr>
                <w:noProof/>
                <w:webHidden/>
              </w:rPr>
              <w:fldChar w:fldCharType="separate"/>
            </w:r>
            <w:r w:rsidR="007D5DCB" w:rsidRPr="007D5DCB">
              <w:rPr>
                <w:noProof/>
                <w:webHidden/>
              </w:rPr>
              <w:t>49</w:t>
            </w:r>
            <w:r w:rsidR="00DB2703" w:rsidRPr="007D5DCB">
              <w:rPr>
                <w:noProof/>
                <w:webHidden/>
              </w:rPr>
              <w:fldChar w:fldCharType="end"/>
            </w:r>
          </w:hyperlink>
        </w:p>
        <w:p w14:paraId="3FFCEA11" w14:textId="0D9CAB7C" w:rsidR="00DB2703" w:rsidRPr="007D5DCB" w:rsidRDefault="0080423E" w:rsidP="005E39DC">
          <w:pPr>
            <w:pStyle w:val="TOC2"/>
            <w:rPr>
              <w:noProof/>
              <w:lang w:val="en-GB" w:eastAsia="en-GB"/>
            </w:rPr>
          </w:pPr>
          <w:hyperlink w:anchor="_Toc513801202" w:history="1">
            <w:r w:rsidR="00DB2703" w:rsidRPr="007D5DCB">
              <w:rPr>
                <w:rStyle w:val="Hyperlink"/>
                <w:b/>
                <w:noProof/>
              </w:rPr>
              <w:t>V.III. Chapter 5 Conclusion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_Toc513801202 \h </w:instrText>
            </w:r>
            <w:r w:rsidR="00DB2703" w:rsidRPr="007D5DCB">
              <w:rPr>
                <w:noProof/>
                <w:webHidden/>
              </w:rPr>
            </w:r>
            <w:r w:rsidR="00DB2703" w:rsidRPr="007D5DCB">
              <w:rPr>
                <w:noProof/>
                <w:webHidden/>
              </w:rPr>
              <w:fldChar w:fldCharType="separate"/>
            </w:r>
            <w:r w:rsidR="007D5DCB" w:rsidRPr="007D5DCB">
              <w:rPr>
                <w:noProof/>
                <w:webHidden/>
              </w:rPr>
              <w:t>51</w:t>
            </w:r>
            <w:r w:rsidR="00DB2703" w:rsidRPr="007D5DCB">
              <w:rPr>
                <w:noProof/>
                <w:webHidden/>
              </w:rPr>
              <w:fldChar w:fldCharType="end"/>
            </w:r>
          </w:hyperlink>
        </w:p>
        <w:p w14:paraId="64AC71D4" w14:textId="08A05AAB"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203" w:history="1">
            <w:r w:rsidR="00DB2703" w:rsidRPr="007D5DCB">
              <w:rPr>
                <w:rStyle w:val="Hyperlink"/>
                <w:rFonts w:ascii="Arial" w:hAnsi="Arial" w:cs="Arial"/>
                <w:b/>
                <w:noProof/>
              </w:rPr>
              <w:t>Bibliography</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_Toc513801203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52</w:t>
            </w:r>
            <w:r w:rsidR="00DB2703" w:rsidRPr="007D5DCB">
              <w:rPr>
                <w:rFonts w:ascii="Arial" w:hAnsi="Arial" w:cs="Arial"/>
                <w:noProof/>
                <w:webHidden/>
              </w:rPr>
              <w:fldChar w:fldCharType="end"/>
            </w:r>
          </w:hyperlink>
        </w:p>
        <w:p w14:paraId="4697C22F" w14:textId="7522629D" w:rsidR="00DB2703" w:rsidRPr="007D5DCB" w:rsidRDefault="0080423E" w:rsidP="005E39DC">
          <w:pPr>
            <w:pStyle w:val="TOC1"/>
            <w:tabs>
              <w:tab w:val="right" w:leader="dot" w:pos="9016"/>
            </w:tabs>
            <w:spacing w:line="480" w:lineRule="auto"/>
            <w:jc w:val="both"/>
            <w:rPr>
              <w:rFonts w:ascii="Arial" w:hAnsi="Arial" w:cs="Arial"/>
              <w:noProof/>
              <w:lang w:val="en-GB" w:eastAsia="en-GB"/>
            </w:rPr>
          </w:pPr>
          <w:hyperlink w:anchor="_Toc513801204" w:history="1">
            <w:r w:rsidR="00DB2703" w:rsidRPr="007D5DCB">
              <w:rPr>
                <w:rStyle w:val="Hyperlink"/>
                <w:rFonts w:ascii="Arial" w:hAnsi="Arial" w:cs="Arial"/>
                <w:b/>
                <w:noProof/>
              </w:rPr>
              <w:t>Appendices</w:t>
            </w:r>
            <w:r w:rsidR="00DB2703" w:rsidRPr="007D5DCB">
              <w:rPr>
                <w:rFonts w:ascii="Arial" w:hAnsi="Arial" w:cs="Arial"/>
                <w:noProof/>
                <w:webHidden/>
              </w:rPr>
              <w:tab/>
            </w:r>
            <w:r w:rsidR="00DB2703" w:rsidRPr="007D5DCB">
              <w:rPr>
                <w:rFonts w:ascii="Arial" w:hAnsi="Arial" w:cs="Arial"/>
                <w:noProof/>
                <w:webHidden/>
              </w:rPr>
              <w:fldChar w:fldCharType="begin"/>
            </w:r>
            <w:r w:rsidR="00DB2703" w:rsidRPr="007D5DCB">
              <w:rPr>
                <w:rFonts w:ascii="Arial" w:hAnsi="Arial" w:cs="Arial"/>
                <w:noProof/>
                <w:webHidden/>
              </w:rPr>
              <w:instrText xml:space="preserve"> PAGEREF _Toc513801204 \h </w:instrText>
            </w:r>
            <w:r w:rsidR="00DB2703" w:rsidRPr="007D5DCB">
              <w:rPr>
                <w:rFonts w:ascii="Arial" w:hAnsi="Arial" w:cs="Arial"/>
                <w:noProof/>
                <w:webHidden/>
              </w:rPr>
            </w:r>
            <w:r w:rsidR="00DB2703" w:rsidRPr="007D5DCB">
              <w:rPr>
                <w:rFonts w:ascii="Arial" w:hAnsi="Arial" w:cs="Arial"/>
                <w:noProof/>
                <w:webHidden/>
              </w:rPr>
              <w:fldChar w:fldCharType="separate"/>
            </w:r>
            <w:r w:rsidR="007D5DCB" w:rsidRPr="007D5DCB">
              <w:rPr>
                <w:rFonts w:ascii="Arial" w:hAnsi="Arial" w:cs="Arial"/>
                <w:noProof/>
                <w:webHidden/>
              </w:rPr>
              <w:t>68</w:t>
            </w:r>
            <w:r w:rsidR="00DB2703" w:rsidRPr="007D5DCB">
              <w:rPr>
                <w:rFonts w:ascii="Arial" w:hAnsi="Arial" w:cs="Arial"/>
                <w:noProof/>
                <w:webHidden/>
              </w:rPr>
              <w:fldChar w:fldCharType="end"/>
            </w:r>
          </w:hyperlink>
        </w:p>
        <w:p w14:paraId="47015BB1" w14:textId="5D2262DE" w:rsidR="00DB2703" w:rsidRPr="007D5DCB" w:rsidRDefault="0080423E" w:rsidP="005E39DC">
          <w:pPr>
            <w:pStyle w:val="TOC2"/>
            <w:rPr>
              <w:noProof/>
              <w:lang w:val="en-GB" w:eastAsia="en-GB"/>
            </w:rPr>
          </w:pPr>
          <w:hyperlink w:anchor="_Toc513801205" w:history="1">
            <w:r w:rsidR="00DB2703" w:rsidRPr="007D5DCB">
              <w:rPr>
                <w:rStyle w:val="Hyperlink"/>
                <w:b/>
                <w:noProof/>
              </w:rPr>
              <w:t>Appendix 1: Survey Questionnaire Design</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_Toc513801205 \h </w:instrText>
            </w:r>
            <w:r w:rsidR="00DB2703" w:rsidRPr="007D5DCB">
              <w:rPr>
                <w:noProof/>
                <w:webHidden/>
              </w:rPr>
            </w:r>
            <w:r w:rsidR="00DB2703" w:rsidRPr="007D5DCB">
              <w:rPr>
                <w:noProof/>
                <w:webHidden/>
              </w:rPr>
              <w:fldChar w:fldCharType="separate"/>
            </w:r>
            <w:r w:rsidR="007D5DCB" w:rsidRPr="007D5DCB">
              <w:rPr>
                <w:noProof/>
                <w:webHidden/>
              </w:rPr>
              <w:t>68</w:t>
            </w:r>
            <w:r w:rsidR="00DB2703" w:rsidRPr="007D5DCB">
              <w:rPr>
                <w:noProof/>
                <w:webHidden/>
              </w:rPr>
              <w:fldChar w:fldCharType="end"/>
            </w:r>
          </w:hyperlink>
        </w:p>
        <w:p w14:paraId="1A276E3E" w14:textId="788FCCD2" w:rsidR="00DB2703" w:rsidRPr="007D5DCB" w:rsidRDefault="0080423E" w:rsidP="005E39DC">
          <w:pPr>
            <w:pStyle w:val="TOC2"/>
            <w:rPr>
              <w:noProof/>
              <w:lang w:val="en-GB" w:eastAsia="en-GB"/>
            </w:rPr>
          </w:pPr>
          <w:hyperlink w:anchor="_Toc513801206" w:history="1">
            <w:r w:rsidR="00DB2703" w:rsidRPr="007D5DCB">
              <w:rPr>
                <w:rStyle w:val="Hyperlink"/>
                <w:b/>
                <w:noProof/>
              </w:rPr>
              <w:t>Appendix 2: Ethics Form</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_Toc513801206 \h </w:instrText>
            </w:r>
            <w:r w:rsidR="00DB2703" w:rsidRPr="007D5DCB">
              <w:rPr>
                <w:noProof/>
                <w:webHidden/>
              </w:rPr>
            </w:r>
            <w:r w:rsidR="00DB2703" w:rsidRPr="007D5DCB">
              <w:rPr>
                <w:noProof/>
                <w:webHidden/>
              </w:rPr>
              <w:fldChar w:fldCharType="separate"/>
            </w:r>
            <w:r w:rsidR="007D5DCB" w:rsidRPr="007D5DCB">
              <w:rPr>
                <w:noProof/>
                <w:webHidden/>
              </w:rPr>
              <w:t>72</w:t>
            </w:r>
            <w:r w:rsidR="00DB2703" w:rsidRPr="007D5DCB">
              <w:rPr>
                <w:noProof/>
                <w:webHidden/>
              </w:rPr>
              <w:fldChar w:fldCharType="end"/>
            </w:r>
          </w:hyperlink>
        </w:p>
        <w:p w14:paraId="75BD0B4D" w14:textId="1C18C63F" w:rsidR="00DB2703" w:rsidRPr="007D5DCB" w:rsidRDefault="0080423E" w:rsidP="005E39DC">
          <w:pPr>
            <w:pStyle w:val="TOC2"/>
            <w:rPr>
              <w:noProof/>
              <w:lang w:val="en-GB" w:eastAsia="en-GB"/>
            </w:rPr>
          </w:pPr>
          <w:hyperlink w:anchor="_Toc513801207" w:history="1">
            <w:r w:rsidR="00DB2703" w:rsidRPr="007D5DCB">
              <w:rPr>
                <w:rStyle w:val="Hyperlink"/>
                <w:b/>
                <w:noProof/>
              </w:rPr>
              <w:t>Appendix 3: Raw Data from Content Analysis</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_Toc513801207 \h </w:instrText>
            </w:r>
            <w:r w:rsidR="00DB2703" w:rsidRPr="007D5DCB">
              <w:rPr>
                <w:noProof/>
                <w:webHidden/>
              </w:rPr>
            </w:r>
            <w:r w:rsidR="00DB2703" w:rsidRPr="007D5DCB">
              <w:rPr>
                <w:noProof/>
                <w:webHidden/>
              </w:rPr>
              <w:fldChar w:fldCharType="separate"/>
            </w:r>
            <w:r w:rsidR="007D5DCB" w:rsidRPr="007D5DCB">
              <w:rPr>
                <w:noProof/>
                <w:webHidden/>
              </w:rPr>
              <w:t>77</w:t>
            </w:r>
            <w:r w:rsidR="00DB2703" w:rsidRPr="007D5DCB">
              <w:rPr>
                <w:noProof/>
                <w:webHidden/>
              </w:rPr>
              <w:fldChar w:fldCharType="end"/>
            </w:r>
          </w:hyperlink>
        </w:p>
        <w:p w14:paraId="70676D73" w14:textId="53273D07" w:rsidR="00DB2703" w:rsidRPr="007D5DCB" w:rsidRDefault="0080423E" w:rsidP="005E39DC">
          <w:pPr>
            <w:pStyle w:val="TOC2"/>
            <w:rPr>
              <w:noProof/>
              <w:lang w:val="en-GB" w:eastAsia="en-GB"/>
            </w:rPr>
          </w:pPr>
          <w:hyperlink w:anchor="_Toc513801208" w:history="1">
            <w:r w:rsidR="00DB2703" w:rsidRPr="007D5DCB">
              <w:rPr>
                <w:rStyle w:val="Hyperlink"/>
                <w:b/>
                <w:noProof/>
              </w:rPr>
              <w:t>Appendix 4: Raw Data from Survey</w:t>
            </w:r>
            <w:r w:rsidR="00DB2703" w:rsidRPr="007D5DCB">
              <w:rPr>
                <w:noProof/>
                <w:webHidden/>
              </w:rPr>
              <w:tab/>
            </w:r>
            <w:r w:rsidR="00DB2703" w:rsidRPr="007D5DCB">
              <w:rPr>
                <w:noProof/>
                <w:webHidden/>
              </w:rPr>
              <w:fldChar w:fldCharType="begin"/>
            </w:r>
            <w:r w:rsidR="00DB2703" w:rsidRPr="007D5DCB">
              <w:rPr>
                <w:noProof/>
                <w:webHidden/>
              </w:rPr>
              <w:instrText xml:space="preserve"> PAGEREF _Toc513801208 \h </w:instrText>
            </w:r>
            <w:r w:rsidR="00DB2703" w:rsidRPr="007D5DCB">
              <w:rPr>
                <w:noProof/>
                <w:webHidden/>
              </w:rPr>
            </w:r>
            <w:r w:rsidR="00DB2703" w:rsidRPr="007D5DCB">
              <w:rPr>
                <w:noProof/>
                <w:webHidden/>
              </w:rPr>
              <w:fldChar w:fldCharType="separate"/>
            </w:r>
            <w:r w:rsidR="007D5DCB" w:rsidRPr="007D5DCB">
              <w:rPr>
                <w:noProof/>
                <w:webHidden/>
              </w:rPr>
              <w:t>78</w:t>
            </w:r>
            <w:r w:rsidR="00DB2703" w:rsidRPr="007D5DCB">
              <w:rPr>
                <w:noProof/>
                <w:webHidden/>
              </w:rPr>
              <w:fldChar w:fldCharType="end"/>
            </w:r>
          </w:hyperlink>
        </w:p>
        <w:p w14:paraId="631240B3" w14:textId="12B6755E" w:rsidR="00686745" w:rsidRPr="00B6496F" w:rsidRDefault="00686745" w:rsidP="00B6496F">
          <w:pPr>
            <w:spacing w:line="480" w:lineRule="auto"/>
            <w:jc w:val="both"/>
            <w:rPr>
              <w:rFonts w:ascii="Arial" w:hAnsi="Arial" w:cs="Arial"/>
            </w:rPr>
          </w:pPr>
          <w:r w:rsidRPr="007D5DCB">
            <w:rPr>
              <w:rFonts w:ascii="Arial" w:hAnsi="Arial" w:cs="Arial"/>
              <w:b/>
              <w:bCs/>
              <w:noProof/>
            </w:rPr>
            <w:fldChar w:fldCharType="end"/>
          </w:r>
        </w:p>
      </w:sdtContent>
    </w:sdt>
    <w:p w14:paraId="46047A15" w14:textId="2590AAED" w:rsidR="00FE6B76" w:rsidRPr="00B6496F" w:rsidRDefault="00FE6B76" w:rsidP="00B6496F">
      <w:pPr>
        <w:spacing w:after="160" w:line="480" w:lineRule="auto"/>
        <w:jc w:val="both"/>
        <w:rPr>
          <w:rFonts w:ascii="Arial" w:hAnsi="Arial" w:cs="Arial"/>
          <w:b/>
        </w:rPr>
      </w:pPr>
      <w:r w:rsidRPr="00B6496F">
        <w:rPr>
          <w:rFonts w:ascii="Arial" w:hAnsi="Arial" w:cs="Arial"/>
        </w:rPr>
        <w:br w:type="page"/>
      </w:r>
      <w:r w:rsidRPr="00B6496F">
        <w:rPr>
          <w:rFonts w:ascii="Arial" w:hAnsi="Arial" w:cs="Arial"/>
          <w:b/>
        </w:rPr>
        <w:lastRenderedPageBreak/>
        <w:t>Table of Figures</w:t>
      </w:r>
    </w:p>
    <w:p w14:paraId="3789F68A" w14:textId="33F93677" w:rsidR="002D4E75" w:rsidRPr="00B6496F" w:rsidRDefault="00643E0C" w:rsidP="00B6496F">
      <w:pPr>
        <w:pStyle w:val="TableofFigures"/>
        <w:tabs>
          <w:tab w:val="right" w:leader="dot" w:pos="9016"/>
        </w:tabs>
        <w:spacing w:line="480" w:lineRule="auto"/>
        <w:jc w:val="both"/>
        <w:rPr>
          <w:rFonts w:ascii="Arial" w:eastAsiaTheme="minorEastAsia" w:hAnsi="Arial" w:cs="Arial"/>
          <w:noProof/>
          <w:lang w:eastAsia="en-GB"/>
        </w:rPr>
      </w:pPr>
      <w:r w:rsidRPr="00B6496F">
        <w:rPr>
          <w:rFonts w:ascii="Arial" w:hAnsi="Arial" w:cs="Arial"/>
        </w:rPr>
        <w:fldChar w:fldCharType="begin"/>
      </w:r>
      <w:r w:rsidRPr="00B6496F">
        <w:rPr>
          <w:rFonts w:ascii="Arial" w:hAnsi="Arial" w:cs="Arial"/>
        </w:rPr>
        <w:instrText xml:space="preserve"> TOC \h \z \t "Caption" \c </w:instrText>
      </w:r>
      <w:r w:rsidRPr="00B6496F">
        <w:rPr>
          <w:rFonts w:ascii="Arial" w:hAnsi="Arial" w:cs="Arial"/>
        </w:rPr>
        <w:fldChar w:fldCharType="separate"/>
      </w:r>
      <w:hyperlink w:anchor="_Toc513663071" w:history="1">
        <w:r w:rsidR="002D4E75" w:rsidRPr="00B6496F">
          <w:rPr>
            <w:rStyle w:val="Hyperlink"/>
            <w:rFonts w:ascii="Arial" w:hAnsi="Arial" w:cs="Arial"/>
            <w:noProof/>
            <w:color w:val="auto"/>
          </w:rPr>
          <w:t>Figure 3. 1 The re</w:t>
        </w:r>
        <w:bookmarkStart w:id="8" w:name="_GoBack"/>
        <w:bookmarkEnd w:id="8"/>
        <w:r w:rsidR="002D4E75" w:rsidRPr="00B6496F">
          <w:rPr>
            <w:rStyle w:val="Hyperlink"/>
            <w:rFonts w:ascii="Arial" w:hAnsi="Arial" w:cs="Arial"/>
            <w:noProof/>
            <w:color w:val="auto"/>
          </w:rPr>
          <w:t>search 'onion'</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_Toc513663071 \h </w:instrText>
        </w:r>
        <w:r w:rsidR="002D4E75" w:rsidRPr="00B6496F">
          <w:rPr>
            <w:rFonts w:ascii="Arial" w:hAnsi="Arial" w:cs="Arial"/>
            <w:noProof/>
            <w:webHidden/>
          </w:rPr>
        </w:r>
        <w:r w:rsidR="002D4E75" w:rsidRPr="00B6496F">
          <w:rPr>
            <w:rFonts w:ascii="Arial" w:hAnsi="Arial" w:cs="Arial"/>
            <w:noProof/>
            <w:webHidden/>
          </w:rPr>
          <w:fldChar w:fldCharType="separate"/>
        </w:r>
        <w:r w:rsidR="0080423E">
          <w:rPr>
            <w:rFonts w:ascii="Arial" w:hAnsi="Arial" w:cs="Arial"/>
            <w:noProof/>
            <w:webHidden/>
          </w:rPr>
          <w:t>19</w:t>
        </w:r>
        <w:r w:rsidR="002D4E75" w:rsidRPr="00B6496F">
          <w:rPr>
            <w:rFonts w:ascii="Arial" w:hAnsi="Arial" w:cs="Arial"/>
            <w:noProof/>
            <w:webHidden/>
          </w:rPr>
          <w:fldChar w:fldCharType="end"/>
        </w:r>
      </w:hyperlink>
    </w:p>
    <w:p w14:paraId="42C3E6B9" w14:textId="18BB5D16"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2" w:history="1">
        <w:r w:rsidR="002D4E75" w:rsidRPr="00B6496F">
          <w:rPr>
            <w:rStyle w:val="Hyperlink"/>
            <w:rFonts w:ascii="Arial" w:hAnsi="Arial" w:cs="Arial"/>
            <w:noProof/>
            <w:color w:val="auto"/>
          </w:rPr>
          <w:t>Figure 3. 2 Methodological choice</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_Toc513663072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21</w:t>
        </w:r>
        <w:r w:rsidR="002D4E75" w:rsidRPr="00B6496F">
          <w:rPr>
            <w:rFonts w:ascii="Arial" w:hAnsi="Arial" w:cs="Arial"/>
            <w:noProof/>
            <w:webHidden/>
          </w:rPr>
          <w:fldChar w:fldCharType="end"/>
        </w:r>
      </w:hyperlink>
    </w:p>
    <w:p w14:paraId="707711D5" w14:textId="70E0FD06"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3" w:history="1">
        <w:r w:rsidR="002D4E75" w:rsidRPr="00B6496F">
          <w:rPr>
            <w:rStyle w:val="Hyperlink"/>
            <w:rFonts w:ascii="Arial" w:hAnsi="Arial" w:cs="Arial"/>
            <w:noProof/>
            <w:color w:val="auto"/>
          </w:rPr>
          <w:t>Figure 4. 1 Content Analysis Results: Code words based on tourist risk perception</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_Toc513663073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30</w:t>
        </w:r>
        <w:r w:rsidR="002D4E75" w:rsidRPr="00B6496F">
          <w:rPr>
            <w:rFonts w:ascii="Arial" w:hAnsi="Arial" w:cs="Arial"/>
            <w:noProof/>
            <w:webHidden/>
          </w:rPr>
          <w:fldChar w:fldCharType="end"/>
        </w:r>
      </w:hyperlink>
    </w:p>
    <w:p w14:paraId="22F41549" w14:textId="7A7A19D9"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4" w:history="1">
        <w:r w:rsidR="002D4E75" w:rsidRPr="00B6496F">
          <w:rPr>
            <w:rStyle w:val="Hyperlink"/>
            <w:rFonts w:ascii="Arial" w:hAnsi="Arial" w:cs="Arial"/>
            <w:noProof/>
            <w:color w:val="auto"/>
          </w:rPr>
          <w:t>Figure 4. 2 Content Analysis Results: Code words based on tourist behaviour</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_Toc513663074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31</w:t>
        </w:r>
        <w:r w:rsidR="002D4E75" w:rsidRPr="00B6496F">
          <w:rPr>
            <w:rFonts w:ascii="Arial" w:hAnsi="Arial" w:cs="Arial"/>
            <w:noProof/>
            <w:webHidden/>
          </w:rPr>
          <w:fldChar w:fldCharType="end"/>
        </w:r>
      </w:hyperlink>
    </w:p>
    <w:p w14:paraId="08E16392" w14:textId="33827EAE"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5" w:history="1">
        <w:r w:rsidR="002D4E75" w:rsidRPr="00B6496F">
          <w:rPr>
            <w:rStyle w:val="Hyperlink"/>
            <w:rFonts w:ascii="Arial" w:hAnsi="Arial" w:cs="Arial"/>
            <w:noProof/>
            <w:color w:val="auto"/>
          </w:rPr>
          <w:t>Figure 4. 3 Content Analysis Results: Code words based on potential risks associated with international travel</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_Toc513663075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32</w:t>
        </w:r>
        <w:r w:rsidR="002D4E75" w:rsidRPr="00B6496F">
          <w:rPr>
            <w:rFonts w:ascii="Arial" w:hAnsi="Arial" w:cs="Arial"/>
            <w:noProof/>
            <w:webHidden/>
          </w:rPr>
          <w:fldChar w:fldCharType="end"/>
        </w:r>
      </w:hyperlink>
    </w:p>
    <w:p w14:paraId="49B5878B" w14:textId="0B0F5D8F"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6" w:history="1">
        <w:r w:rsidR="002D4E75" w:rsidRPr="00B6496F">
          <w:rPr>
            <w:rStyle w:val="Hyperlink"/>
            <w:rFonts w:ascii="Arial" w:hAnsi="Arial" w:cs="Arial"/>
            <w:noProof/>
            <w:color w:val="auto"/>
          </w:rPr>
          <w:t>Figure 4. 4 Content Analysis Results: Code words based on safety and security</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_Toc513663076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33</w:t>
        </w:r>
        <w:r w:rsidR="002D4E75" w:rsidRPr="00B6496F">
          <w:rPr>
            <w:rFonts w:ascii="Arial" w:hAnsi="Arial" w:cs="Arial"/>
            <w:noProof/>
            <w:webHidden/>
          </w:rPr>
          <w:fldChar w:fldCharType="end"/>
        </w:r>
      </w:hyperlink>
    </w:p>
    <w:p w14:paraId="541DBF7A" w14:textId="73F9688C"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7" w:history="1">
        <w:r w:rsidR="002D4E75" w:rsidRPr="00B6496F">
          <w:rPr>
            <w:rStyle w:val="Hyperlink"/>
            <w:rFonts w:ascii="Arial" w:hAnsi="Arial" w:cs="Arial"/>
            <w:noProof/>
            <w:color w:val="auto"/>
          </w:rPr>
          <w:t>Figure 4. 5 Online Survey Results: Cross-tabulation between Q1 and Q10.1</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_Toc513663077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34</w:t>
        </w:r>
        <w:r w:rsidR="002D4E75" w:rsidRPr="00B6496F">
          <w:rPr>
            <w:rFonts w:ascii="Arial" w:hAnsi="Arial" w:cs="Arial"/>
            <w:noProof/>
            <w:webHidden/>
          </w:rPr>
          <w:fldChar w:fldCharType="end"/>
        </w:r>
      </w:hyperlink>
    </w:p>
    <w:p w14:paraId="14479F50" w14:textId="492D3B2E"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8" w:history="1">
        <w:r w:rsidR="002D4E75" w:rsidRPr="00B6496F">
          <w:rPr>
            <w:rStyle w:val="Hyperlink"/>
            <w:rFonts w:ascii="Arial" w:hAnsi="Arial" w:cs="Arial"/>
            <w:noProof/>
            <w:color w:val="auto"/>
          </w:rPr>
          <w:t>Figure 4. 6 Online Survey Results: Cross-tabulation between Q2 and Q10.1</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_Toc513663078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35</w:t>
        </w:r>
        <w:r w:rsidR="002D4E75" w:rsidRPr="00B6496F">
          <w:rPr>
            <w:rFonts w:ascii="Arial" w:hAnsi="Arial" w:cs="Arial"/>
            <w:noProof/>
            <w:webHidden/>
          </w:rPr>
          <w:fldChar w:fldCharType="end"/>
        </w:r>
      </w:hyperlink>
    </w:p>
    <w:p w14:paraId="1AB77A6F" w14:textId="3C43FB07"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79" w:history="1">
        <w:r w:rsidR="002D4E75" w:rsidRPr="00B6496F">
          <w:rPr>
            <w:rStyle w:val="Hyperlink"/>
            <w:rFonts w:ascii="Arial" w:hAnsi="Arial" w:cs="Arial"/>
            <w:noProof/>
            <w:color w:val="auto"/>
          </w:rPr>
          <w:t>Figure 4. 7 Content Analysis Results: Code words based on terrorism</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_Toc513663079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36</w:t>
        </w:r>
        <w:r w:rsidR="002D4E75" w:rsidRPr="00B6496F">
          <w:rPr>
            <w:rFonts w:ascii="Arial" w:hAnsi="Arial" w:cs="Arial"/>
            <w:noProof/>
            <w:webHidden/>
          </w:rPr>
          <w:fldChar w:fldCharType="end"/>
        </w:r>
      </w:hyperlink>
    </w:p>
    <w:p w14:paraId="0BE0BAE9" w14:textId="436E9FA1"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0" w:history="1">
        <w:r w:rsidR="002D4E75" w:rsidRPr="00B6496F">
          <w:rPr>
            <w:rStyle w:val="Hyperlink"/>
            <w:rFonts w:ascii="Arial" w:hAnsi="Arial" w:cs="Arial"/>
            <w:noProof/>
            <w:color w:val="auto"/>
          </w:rPr>
          <w:t>Figure 4. 8 Content Analysis Results: Code words based on political instability</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_Toc513663080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37</w:t>
        </w:r>
        <w:r w:rsidR="002D4E75" w:rsidRPr="00B6496F">
          <w:rPr>
            <w:rFonts w:ascii="Arial" w:hAnsi="Arial" w:cs="Arial"/>
            <w:noProof/>
            <w:webHidden/>
          </w:rPr>
          <w:fldChar w:fldCharType="end"/>
        </w:r>
      </w:hyperlink>
    </w:p>
    <w:p w14:paraId="476F342B" w14:textId="3507187D"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1" w:history="1">
        <w:r w:rsidR="002D4E75" w:rsidRPr="00B6496F">
          <w:rPr>
            <w:rStyle w:val="Hyperlink"/>
            <w:rFonts w:ascii="Arial" w:hAnsi="Arial" w:cs="Arial"/>
            <w:noProof/>
            <w:color w:val="auto"/>
          </w:rPr>
          <w:t>Figure 4. 9 Online Survey Results: Q9</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_Toc513663081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38</w:t>
        </w:r>
        <w:r w:rsidR="002D4E75" w:rsidRPr="00B6496F">
          <w:rPr>
            <w:rFonts w:ascii="Arial" w:hAnsi="Arial" w:cs="Arial"/>
            <w:noProof/>
            <w:webHidden/>
          </w:rPr>
          <w:fldChar w:fldCharType="end"/>
        </w:r>
      </w:hyperlink>
    </w:p>
    <w:p w14:paraId="10311FF4" w14:textId="69EC64F8"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2" w:history="1">
        <w:r w:rsidR="002D4E75" w:rsidRPr="00B6496F">
          <w:rPr>
            <w:rStyle w:val="Hyperlink"/>
            <w:rFonts w:ascii="Arial" w:hAnsi="Arial" w:cs="Arial"/>
            <w:noProof/>
            <w:color w:val="auto"/>
          </w:rPr>
          <w:t>Figure 4. 10 Online Survey Results: Q11</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_Toc513663082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39</w:t>
        </w:r>
        <w:r w:rsidR="002D4E75" w:rsidRPr="00B6496F">
          <w:rPr>
            <w:rFonts w:ascii="Arial" w:hAnsi="Arial" w:cs="Arial"/>
            <w:noProof/>
            <w:webHidden/>
          </w:rPr>
          <w:fldChar w:fldCharType="end"/>
        </w:r>
      </w:hyperlink>
    </w:p>
    <w:p w14:paraId="47A38E4F" w14:textId="35D1B6C6"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3" w:history="1">
        <w:r w:rsidR="002D4E75" w:rsidRPr="00B6496F">
          <w:rPr>
            <w:rStyle w:val="Hyperlink"/>
            <w:rFonts w:ascii="Arial" w:hAnsi="Arial" w:cs="Arial"/>
            <w:noProof/>
            <w:color w:val="auto"/>
          </w:rPr>
          <w:t>Figure 4. 11 Online Survey Results: Q12</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_Toc513663083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40</w:t>
        </w:r>
        <w:r w:rsidR="002D4E75" w:rsidRPr="00B6496F">
          <w:rPr>
            <w:rFonts w:ascii="Arial" w:hAnsi="Arial" w:cs="Arial"/>
            <w:noProof/>
            <w:webHidden/>
          </w:rPr>
          <w:fldChar w:fldCharType="end"/>
        </w:r>
      </w:hyperlink>
    </w:p>
    <w:p w14:paraId="68974F27" w14:textId="24F0F5D0"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4" w:history="1">
        <w:r w:rsidR="002D4E75" w:rsidRPr="00B6496F">
          <w:rPr>
            <w:rStyle w:val="Hyperlink"/>
            <w:rFonts w:ascii="Arial" w:hAnsi="Arial" w:cs="Arial"/>
            <w:noProof/>
            <w:color w:val="auto"/>
          </w:rPr>
          <w:t>Figure 4. 12 Online Survey Results: Q10</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_Toc513663084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41</w:t>
        </w:r>
        <w:r w:rsidR="002D4E75" w:rsidRPr="00B6496F">
          <w:rPr>
            <w:rFonts w:ascii="Arial" w:hAnsi="Arial" w:cs="Arial"/>
            <w:noProof/>
            <w:webHidden/>
          </w:rPr>
          <w:fldChar w:fldCharType="end"/>
        </w:r>
      </w:hyperlink>
    </w:p>
    <w:p w14:paraId="0FC47EEF" w14:textId="331A7867"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5" w:history="1">
        <w:r w:rsidR="002D4E75" w:rsidRPr="00B6496F">
          <w:rPr>
            <w:rStyle w:val="Hyperlink"/>
            <w:rFonts w:ascii="Arial" w:hAnsi="Arial" w:cs="Arial"/>
            <w:noProof/>
            <w:color w:val="auto"/>
          </w:rPr>
          <w:t>Figure 4. 13 Online Survey Results: Cross-tabulation between Q11 and Q10.1</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_Toc513663085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42</w:t>
        </w:r>
        <w:r w:rsidR="002D4E75" w:rsidRPr="00B6496F">
          <w:rPr>
            <w:rFonts w:ascii="Arial" w:hAnsi="Arial" w:cs="Arial"/>
            <w:noProof/>
            <w:webHidden/>
          </w:rPr>
          <w:fldChar w:fldCharType="end"/>
        </w:r>
      </w:hyperlink>
    </w:p>
    <w:p w14:paraId="004662A8" w14:textId="57FB4503"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6" w:history="1">
        <w:r w:rsidR="002D4E75" w:rsidRPr="00B6496F">
          <w:rPr>
            <w:rStyle w:val="Hyperlink"/>
            <w:rFonts w:ascii="Arial" w:hAnsi="Arial" w:cs="Arial"/>
            <w:noProof/>
            <w:color w:val="auto"/>
          </w:rPr>
          <w:t>Figure 4. 14 Online Survey Results: Q4</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_Toc513663086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43</w:t>
        </w:r>
        <w:r w:rsidR="002D4E75" w:rsidRPr="00B6496F">
          <w:rPr>
            <w:rFonts w:ascii="Arial" w:hAnsi="Arial" w:cs="Arial"/>
            <w:noProof/>
            <w:webHidden/>
          </w:rPr>
          <w:fldChar w:fldCharType="end"/>
        </w:r>
      </w:hyperlink>
    </w:p>
    <w:p w14:paraId="2743739E" w14:textId="7AEBB518"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7" w:history="1">
        <w:r w:rsidR="002D4E75" w:rsidRPr="00B6496F">
          <w:rPr>
            <w:rStyle w:val="Hyperlink"/>
            <w:rFonts w:ascii="Arial" w:hAnsi="Arial" w:cs="Arial"/>
            <w:noProof/>
            <w:color w:val="auto"/>
          </w:rPr>
          <w:t>Figure 4. 15 Online Survey Results: Cross-tabulation between Q4 and Q8</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_Toc513663087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44</w:t>
        </w:r>
        <w:r w:rsidR="002D4E75" w:rsidRPr="00B6496F">
          <w:rPr>
            <w:rFonts w:ascii="Arial" w:hAnsi="Arial" w:cs="Arial"/>
            <w:noProof/>
            <w:webHidden/>
          </w:rPr>
          <w:fldChar w:fldCharType="end"/>
        </w:r>
      </w:hyperlink>
    </w:p>
    <w:p w14:paraId="61B72ACC" w14:textId="7790DA77" w:rsidR="002D4E75" w:rsidRPr="00B6496F" w:rsidRDefault="0080423E" w:rsidP="00B6496F">
      <w:pPr>
        <w:pStyle w:val="TableofFigures"/>
        <w:tabs>
          <w:tab w:val="right" w:leader="dot" w:pos="9016"/>
        </w:tabs>
        <w:spacing w:line="480" w:lineRule="auto"/>
        <w:jc w:val="both"/>
        <w:rPr>
          <w:rFonts w:ascii="Arial" w:eastAsiaTheme="minorEastAsia" w:hAnsi="Arial" w:cs="Arial"/>
          <w:noProof/>
          <w:lang w:eastAsia="en-GB"/>
        </w:rPr>
      </w:pPr>
      <w:hyperlink w:anchor="_Toc513663088" w:history="1">
        <w:r w:rsidR="002D4E75" w:rsidRPr="00B6496F">
          <w:rPr>
            <w:rStyle w:val="Hyperlink"/>
            <w:rFonts w:ascii="Arial" w:hAnsi="Arial" w:cs="Arial"/>
            <w:noProof/>
            <w:color w:val="auto"/>
          </w:rPr>
          <w:t>Figure 4. 16 Online Survey Results: Cross-tabulation between Q11 and Q8</w:t>
        </w:r>
        <w:r w:rsidR="002D4E75" w:rsidRPr="00B6496F">
          <w:rPr>
            <w:rFonts w:ascii="Arial" w:hAnsi="Arial" w:cs="Arial"/>
            <w:noProof/>
            <w:webHidden/>
          </w:rPr>
          <w:tab/>
        </w:r>
        <w:r w:rsidR="002D4E75" w:rsidRPr="00B6496F">
          <w:rPr>
            <w:rFonts w:ascii="Arial" w:hAnsi="Arial" w:cs="Arial"/>
            <w:noProof/>
            <w:webHidden/>
          </w:rPr>
          <w:fldChar w:fldCharType="begin"/>
        </w:r>
        <w:r w:rsidR="002D4E75" w:rsidRPr="00B6496F">
          <w:rPr>
            <w:rFonts w:ascii="Arial" w:hAnsi="Arial" w:cs="Arial"/>
            <w:noProof/>
            <w:webHidden/>
          </w:rPr>
          <w:instrText xml:space="preserve"> PAGEREF _Toc513663088 \h </w:instrText>
        </w:r>
        <w:r w:rsidR="002D4E75" w:rsidRPr="00B6496F">
          <w:rPr>
            <w:rFonts w:ascii="Arial" w:hAnsi="Arial" w:cs="Arial"/>
            <w:noProof/>
            <w:webHidden/>
          </w:rPr>
        </w:r>
        <w:r w:rsidR="002D4E75" w:rsidRPr="00B6496F">
          <w:rPr>
            <w:rFonts w:ascii="Arial" w:hAnsi="Arial" w:cs="Arial"/>
            <w:noProof/>
            <w:webHidden/>
          </w:rPr>
          <w:fldChar w:fldCharType="separate"/>
        </w:r>
        <w:r>
          <w:rPr>
            <w:rFonts w:ascii="Arial" w:hAnsi="Arial" w:cs="Arial"/>
            <w:noProof/>
            <w:webHidden/>
          </w:rPr>
          <w:t>45</w:t>
        </w:r>
        <w:r w:rsidR="002D4E75" w:rsidRPr="00B6496F">
          <w:rPr>
            <w:rFonts w:ascii="Arial" w:hAnsi="Arial" w:cs="Arial"/>
            <w:noProof/>
            <w:webHidden/>
          </w:rPr>
          <w:fldChar w:fldCharType="end"/>
        </w:r>
      </w:hyperlink>
    </w:p>
    <w:p w14:paraId="08A89DFE" w14:textId="6054FD65" w:rsidR="000E3E8E" w:rsidRPr="00B6496F" w:rsidRDefault="00643E0C" w:rsidP="00B6496F">
      <w:pPr>
        <w:spacing w:after="160" w:line="480" w:lineRule="auto"/>
        <w:jc w:val="both"/>
        <w:rPr>
          <w:rFonts w:ascii="Arial" w:eastAsiaTheme="majorEastAsia" w:hAnsi="Arial" w:cs="Arial"/>
        </w:rPr>
      </w:pPr>
      <w:r w:rsidRPr="00B6496F">
        <w:rPr>
          <w:rFonts w:ascii="Arial" w:hAnsi="Arial" w:cs="Arial"/>
        </w:rPr>
        <w:fldChar w:fldCharType="end"/>
      </w:r>
      <w:r w:rsidR="000E3E8E" w:rsidRPr="00B6496F">
        <w:rPr>
          <w:rFonts w:ascii="Arial" w:hAnsi="Arial" w:cs="Arial"/>
        </w:rPr>
        <w:br w:type="page"/>
      </w:r>
    </w:p>
    <w:p w14:paraId="12CA1823" w14:textId="77777777" w:rsidR="004F07B3" w:rsidRPr="00B6496F" w:rsidRDefault="004F07B3" w:rsidP="00B6496F">
      <w:pPr>
        <w:pStyle w:val="Heading1"/>
        <w:numPr>
          <w:ilvl w:val="0"/>
          <w:numId w:val="9"/>
        </w:numPr>
        <w:spacing w:line="480" w:lineRule="auto"/>
        <w:jc w:val="both"/>
        <w:rPr>
          <w:rFonts w:ascii="Arial" w:hAnsi="Arial" w:cs="Arial"/>
          <w:color w:val="auto"/>
          <w:sz w:val="22"/>
          <w:szCs w:val="22"/>
        </w:rPr>
        <w:sectPr w:rsidR="004F07B3" w:rsidRPr="00B6496F" w:rsidSect="003201C1">
          <w:footerReference w:type="default" r:id="rId8"/>
          <w:headerReference w:type="first" r:id="rId9"/>
          <w:footerReference w:type="first" r:id="rId10"/>
          <w:pgSz w:w="11906" w:h="16838"/>
          <w:pgMar w:top="1440" w:right="1440" w:bottom="1440" w:left="1440" w:header="720" w:footer="720" w:gutter="0"/>
          <w:pgNumType w:fmt="lowerRoman" w:start="0"/>
          <w:cols w:space="720"/>
          <w:docGrid w:linePitch="360"/>
        </w:sectPr>
      </w:pPr>
    </w:p>
    <w:p w14:paraId="0A6D25B0" w14:textId="4603BF64" w:rsidR="004563A1" w:rsidRPr="00A653D7" w:rsidRDefault="00D72C4E" w:rsidP="00B6496F">
      <w:pPr>
        <w:pStyle w:val="Heading1"/>
        <w:spacing w:line="480" w:lineRule="auto"/>
        <w:jc w:val="both"/>
        <w:rPr>
          <w:rFonts w:ascii="Arial" w:hAnsi="Arial" w:cs="Arial"/>
          <w:b/>
          <w:color w:val="auto"/>
          <w:sz w:val="24"/>
          <w:szCs w:val="22"/>
        </w:rPr>
      </w:pPr>
      <w:bookmarkStart w:id="9" w:name="_Toc513801162"/>
      <w:r w:rsidRPr="00A653D7">
        <w:rPr>
          <w:rFonts w:ascii="Arial" w:hAnsi="Arial" w:cs="Arial"/>
          <w:b/>
          <w:color w:val="auto"/>
          <w:sz w:val="24"/>
          <w:szCs w:val="22"/>
        </w:rPr>
        <w:lastRenderedPageBreak/>
        <w:t xml:space="preserve">I. </w:t>
      </w:r>
      <w:r w:rsidR="003971B7" w:rsidRPr="00A653D7">
        <w:rPr>
          <w:rFonts w:ascii="Arial" w:hAnsi="Arial" w:cs="Arial"/>
          <w:b/>
          <w:color w:val="auto"/>
          <w:sz w:val="24"/>
          <w:szCs w:val="22"/>
        </w:rPr>
        <w:t>Chapter 1</w:t>
      </w:r>
      <w:r w:rsidR="00A653D7" w:rsidRPr="00A653D7">
        <w:rPr>
          <w:rFonts w:ascii="Arial" w:hAnsi="Arial" w:cs="Arial"/>
          <w:b/>
          <w:color w:val="auto"/>
          <w:sz w:val="24"/>
          <w:szCs w:val="22"/>
        </w:rPr>
        <w:t>: Introduction</w:t>
      </w:r>
      <w:bookmarkEnd w:id="9"/>
      <w:r w:rsidR="004563A1" w:rsidRPr="00A653D7">
        <w:rPr>
          <w:rFonts w:ascii="Arial" w:hAnsi="Arial" w:cs="Arial"/>
          <w:b/>
          <w:color w:val="auto"/>
          <w:sz w:val="24"/>
          <w:szCs w:val="22"/>
        </w:rPr>
        <w:t xml:space="preserve"> </w:t>
      </w:r>
    </w:p>
    <w:p w14:paraId="32B67F83" w14:textId="2D12EF22" w:rsidR="005D4E22" w:rsidRPr="00B6496F" w:rsidRDefault="005D4E22" w:rsidP="00B6496F">
      <w:pPr>
        <w:spacing w:line="480" w:lineRule="auto"/>
        <w:jc w:val="both"/>
        <w:rPr>
          <w:rFonts w:ascii="Arial" w:hAnsi="Arial" w:cs="Arial"/>
        </w:rPr>
      </w:pPr>
      <w:r w:rsidRPr="00B6496F">
        <w:rPr>
          <w:rFonts w:ascii="Arial" w:hAnsi="Arial" w:cs="Arial"/>
        </w:rPr>
        <w:t xml:space="preserve">In this chapter the researcher </w:t>
      </w:r>
      <w:r w:rsidR="00366CDC" w:rsidRPr="00B6496F">
        <w:rPr>
          <w:rFonts w:ascii="Arial" w:hAnsi="Arial" w:cs="Arial"/>
        </w:rPr>
        <w:t>introduces</w:t>
      </w:r>
      <w:r w:rsidRPr="00B6496F">
        <w:rPr>
          <w:rFonts w:ascii="Arial" w:hAnsi="Arial" w:cs="Arial"/>
        </w:rPr>
        <w:t xml:space="preserve"> the </w:t>
      </w:r>
      <w:r w:rsidR="00CB191B" w:rsidRPr="00B6496F">
        <w:rPr>
          <w:rFonts w:ascii="Arial" w:hAnsi="Arial" w:cs="Arial"/>
        </w:rPr>
        <w:t xml:space="preserve">background and rationale of the study, the </w:t>
      </w:r>
      <w:r w:rsidR="00366CDC" w:rsidRPr="00B6496F">
        <w:rPr>
          <w:rFonts w:ascii="Arial" w:hAnsi="Arial" w:cs="Arial"/>
        </w:rPr>
        <w:t xml:space="preserve">research aim and objectives, </w:t>
      </w:r>
      <w:r w:rsidR="00CB191B" w:rsidRPr="00B6496F">
        <w:rPr>
          <w:rFonts w:ascii="Arial" w:hAnsi="Arial" w:cs="Arial"/>
        </w:rPr>
        <w:t>the research methodologies</w:t>
      </w:r>
      <w:r w:rsidR="00052116" w:rsidRPr="00B6496F">
        <w:rPr>
          <w:rFonts w:ascii="Arial" w:hAnsi="Arial" w:cs="Arial"/>
        </w:rPr>
        <w:t xml:space="preserve">, and </w:t>
      </w:r>
      <w:r w:rsidR="00AB19F1" w:rsidRPr="00B6496F">
        <w:rPr>
          <w:rFonts w:ascii="Arial" w:hAnsi="Arial" w:cs="Arial"/>
        </w:rPr>
        <w:t xml:space="preserve">the structure of the dissertation. </w:t>
      </w:r>
    </w:p>
    <w:p w14:paraId="73EB9162" w14:textId="2764641F" w:rsidR="00E114A1" w:rsidRPr="00B6496F" w:rsidRDefault="00D72C4E" w:rsidP="00B6496F">
      <w:pPr>
        <w:pStyle w:val="Heading2"/>
        <w:spacing w:line="480" w:lineRule="auto"/>
        <w:jc w:val="both"/>
        <w:rPr>
          <w:rFonts w:ascii="Arial" w:hAnsi="Arial" w:cs="Arial"/>
          <w:b/>
          <w:color w:val="auto"/>
          <w:sz w:val="22"/>
          <w:szCs w:val="22"/>
        </w:rPr>
      </w:pPr>
      <w:bookmarkStart w:id="10" w:name="_Toc513801163"/>
      <w:r w:rsidRPr="00B6496F">
        <w:rPr>
          <w:rFonts w:ascii="Arial" w:hAnsi="Arial" w:cs="Arial"/>
          <w:b/>
          <w:color w:val="auto"/>
          <w:sz w:val="22"/>
          <w:szCs w:val="22"/>
        </w:rPr>
        <w:t>I.I</w:t>
      </w:r>
      <w:r w:rsidR="007E5A09" w:rsidRPr="00B6496F">
        <w:rPr>
          <w:rFonts w:ascii="Arial" w:hAnsi="Arial" w:cs="Arial"/>
          <w:b/>
          <w:color w:val="auto"/>
          <w:sz w:val="22"/>
          <w:szCs w:val="22"/>
        </w:rPr>
        <w:t>.</w:t>
      </w:r>
      <w:r w:rsidR="00385042" w:rsidRPr="00B6496F">
        <w:rPr>
          <w:rFonts w:ascii="Arial" w:hAnsi="Arial" w:cs="Arial"/>
          <w:b/>
          <w:color w:val="auto"/>
          <w:sz w:val="22"/>
          <w:szCs w:val="22"/>
        </w:rPr>
        <w:t xml:space="preserve"> </w:t>
      </w:r>
      <w:r w:rsidR="0045621E" w:rsidRPr="00B6496F">
        <w:rPr>
          <w:rFonts w:ascii="Arial" w:hAnsi="Arial" w:cs="Arial"/>
          <w:b/>
          <w:color w:val="auto"/>
          <w:sz w:val="22"/>
          <w:szCs w:val="22"/>
        </w:rPr>
        <w:t>Background</w:t>
      </w:r>
      <w:bookmarkEnd w:id="10"/>
      <w:r w:rsidR="0045621E" w:rsidRPr="00B6496F">
        <w:rPr>
          <w:rFonts w:ascii="Arial" w:hAnsi="Arial" w:cs="Arial"/>
          <w:b/>
          <w:color w:val="auto"/>
          <w:sz w:val="22"/>
          <w:szCs w:val="22"/>
        </w:rPr>
        <w:t xml:space="preserve"> </w:t>
      </w:r>
    </w:p>
    <w:p w14:paraId="4853D77E" w14:textId="3993487A" w:rsidR="0021459B" w:rsidRPr="00B6496F" w:rsidRDefault="006651C2" w:rsidP="00B6496F">
      <w:pPr>
        <w:spacing w:line="480" w:lineRule="auto"/>
        <w:jc w:val="both"/>
        <w:rPr>
          <w:rFonts w:ascii="Arial" w:hAnsi="Arial" w:cs="Arial"/>
        </w:rPr>
      </w:pPr>
      <w:r w:rsidRPr="00B6496F">
        <w:rPr>
          <w:rFonts w:ascii="Arial" w:hAnsi="Arial" w:cs="Arial"/>
        </w:rPr>
        <w:t xml:space="preserve">The tourism industry is one of the world’s largest generators of economic growth and development </w:t>
      </w:r>
      <w:sdt>
        <w:sdtPr>
          <w:rPr>
            <w:rFonts w:ascii="Arial" w:hAnsi="Arial" w:cs="Arial"/>
          </w:rPr>
          <w:id w:val="2075846065"/>
          <w:citation/>
        </w:sdtPr>
        <w:sdtContent>
          <w:r w:rsidRPr="00B6496F">
            <w:rPr>
              <w:rFonts w:ascii="Arial" w:hAnsi="Arial" w:cs="Arial"/>
            </w:rPr>
            <w:fldChar w:fldCharType="begin"/>
          </w:r>
          <w:r w:rsidRPr="00B6496F">
            <w:rPr>
              <w:rFonts w:ascii="Arial" w:hAnsi="Arial" w:cs="Arial"/>
            </w:rPr>
            <w:instrText xml:space="preserve"> CITATION WTO80 \l 2057 </w:instrText>
          </w:r>
          <w:r w:rsidRPr="00B6496F">
            <w:rPr>
              <w:rFonts w:ascii="Arial" w:hAnsi="Arial" w:cs="Arial"/>
            </w:rPr>
            <w:fldChar w:fldCharType="separate"/>
          </w:r>
          <w:r w:rsidR="00121F99" w:rsidRPr="00B6496F">
            <w:rPr>
              <w:rFonts w:ascii="Arial" w:hAnsi="Arial" w:cs="Arial"/>
              <w:noProof/>
            </w:rPr>
            <w:t>(WTO, 1980)</w:t>
          </w:r>
          <w:r w:rsidRPr="00B6496F">
            <w:rPr>
              <w:rFonts w:ascii="Arial" w:hAnsi="Arial" w:cs="Arial"/>
            </w:rPr>
            <w:fldChar w:fldCharType="end"/>
          </w:r>
        </w:sdtContent>
      </w:sdt>
      <w:r w:rsidRPr="00B6496F">
        <w:rPr>
          <w:rFonts w:ascii="Arial" w:hAnsi="Arial" w:cs="Arial"/>
        </w:rPr>
        <w:t xml:space="preserve">. </w:t>
      </w:r>
      <w:r w:rsidR="002B6AD6" w:rsidRPr="00B6496F">
        <w:rPr>
          <w:rFonts w:ascii="Arial" w:hAnsi="Arial" w:cs="Arial"/>
        </w:rPr>
        <w:t xml:space="preserve">Over the last six decades, the tourism industry has become one </w:t>
      </w:r>
      <w:r w:rsidR="00052116" w:rsidRPr="00B6496F">
        <w:rPr>
          <w:rFonts w:ascii="Arial" w:hAnsi="Arial" w:cs="Arial"/>
        </w:rPr>
        <w:t xml:space="preserve">of </w:t>
      </w:r>
      <w:r w:rsidR="002B6AD6" w:rsidRPr="00B6496F">
        <w:rPr>
          <w:rFonts w:ascii="Arial" w:hAnsi="Arial" w:cs="Arial"/>
        </w:rPr>
        <w:t>the fastest-growing industries in the world</w:t>
      </w:r>
      <w:r w:rsidR="00914C72" w:rsidRPr="00B6496F">
        <w:rPr>
          <w:rFonts w:ascii="Arial" w:hAnsi="Arial" w:cs="Arial"/>
        </w:rPr>
        <w:t xml:space="preserve">. </w:t>
      </w:r>
      <w:r w:rsidR="002B6AD6" w:rsidRPr="00B6496F">
        <w:rPr>
          <w:rFonts w:ascii="Arial" w:hAnsi="Arial" w:cs="Arial"/>
        </w:rPr>
        <w:t>Despite occasional crises, the industry has continued to grow, with global international tourist</w:t>
      </w:r>
      <w:r w:rsidR="00EC6EDA" w:rsidRPr="00B6496F">
        <w:rPr>
          <w:rFonts w:ascii="Arial" w:hAnsi="Arial" w:cs="Arial"/>
        </w:rPr>
        <w:t xml:space="preserve"> </w:t>
      </w:r>
      <w:r w:rsidR="002B6AD6" w:rsidRPr="00B6496F">
        <w:rPr>
          <w:rFonts w:ascii="Arial" w:hAnsi="Arial" w:cs="Arial"/>
        </w:rPr>
        <w:t>arrivals increasing from 25 million in 1950</w:t>
      </w:r>
      <w:r w:rsidR="008E76A2" w:rsidRPr="00B6496F">
        <w:rPr>
          <w:rFonts w:ascii="Arial" w:hAnsi="Arial" w:cs="Arial"/>
        </w:rPr>
        <w:t xml:space="preserve">, </w:t>
      </w:r>
      <w:r w:rsidR="002B6AD6" w:rsidRPr="00B6496F">
        <w:rPr>
          <w:rFonts w:ascii="Arial" w:hAnsi="Arial" w:cs="Arial"/>
        </w:rPr>
        <w:t>to 1,235 million in 2016</w:t>
      </w:r>
      <w:r w:rsidR="00AF7381" w:rsidRPr="00B6496F">
        <w:rPr>
          <w:rFonts w:ascii="Arial" w:hAnsi="Arial" w:cs="Arial"/>
        </w:rPr>
        <w:t>,</w:t>
      </w:r>
      <w:r w:rsidR="00EC6EDA" w:rsidRPr="00B6496F">
        <w:rPr>
          <w:rFonts w:ascii="Arial" w:hAnsi="Arial" w:cs="Arial"/>
        </w:rPr>
        <w:t xml:space="preserve"> and </w:t>
      </w:r>
      <w:r w:rsidR="00AB19F1" w:rsidRPr="00B6496F">
        <w:rPr>
          <w:rFonts w:ascii="Arial" w:hAnsi="Arial" w:cs="Arial"/>
        </w:rPr>
        <w:t xml:space="preserve">is </w:t>
      </w:r>
      <w:r w:rsidR="00EC6EDA" w:rsidRPr="00B6496F">
        <w:rPr>
          <w:rFonts w:ascii="Arial" w:hAnsi="Arial" w:cs="Arial"/>
        </w:rPr>
        <w:t xml:space="preserve">expected to increase to 1.8 billion by 2030 </w:t>
      </w:r>
      <w:sdt>
        <w:sdtPr>
          <w:rPr>
            <w:rFonts w:ascii="Arial" w:hAnsi="Arial" w:cs="Arial"/>
          </w:rPr>
          <w:id w:val="1091428057"/>
          <w:citation/>
        </w:sdtPr>
        <w:sdtContent>
          <w:r w:rsidR="00435322" w:rsidRPr="00B6496F">
            <w:rPr>
              <w:rFonts w:ascii="Arial" w:hAnsi="Arial" w:cs="Arial"/>
            </w:rPr>
            <w:fldChar w:fldCharType="begin"/>
          </w:r>
          <w:r w:rsidR="00435322" w:rsidRPr="00B6496F">
            <w:rPr>
              <w:rFonts w:ascii="Arial" w:hAnsi="Arial" w:cs="Arial"/>
            </w:rPr>
            <w:instrText xml:space="preserve"> CITATION UNW17 \l 2057 </w:instrText>
          </w:r>
          <w:r w:rsidR="00435322" w:rsidRPr="00B6496F">
            <w:rPr>
              <w:rFonts w:ascii="Arial" w:hAnsi="Arial" w:cs="Arial"/>
            </w:rPr>
            <w:fldChar w:fldCharType="separate"/>
          </w:r>
          <w:r w:rsidR="00121F99" w:rsidRPr="00B6496F">
            <w:rPr>
              <w:rFonts w:ascii="Arial" w:hAnsi="Arial" w:cs="Arial"/>
              <w:noProof/>
            </w:rPr>
            <w:t>(UNWTO, 2017)</w:t>
          </w:r>
          <w:r w:rsidR="00435322" w:rsidRPr="00B6496F">
            <w:rPr>
              <w:rFonts w:ascii="Arial" w:hAnsi="Arial" w:cs="Arial"/>
            </w:rPr>
            <w:fldChar w:fldCharType="end"/>
          </w:r>
        </w:sdtContent>
      </w:sdt>
      <w:r w:rsidR="00435322" w:rsidRPr="00B6496F">
        <w:rPr>
          <w:rFonts w:ascii="Arial" w:hAnsi="Arial" w:cs="Arial"/>
        </w:rPr>
        <w:t xml:space="preserve">. </w:t>
      </w:r>
      <w:r w:rsidR="00AF7381" w:rsidRPr="00B6496F">
        <w:rPr>
          <w:rFonts w:ascii="Arial" w:hAnsi="Arial" w:cs="Arial"/>
        </w:rPr>
        <w:t>G</w:t>
      </w:r>
      <w:r w:rsidR="002B6AD6" w:rsidRPr="00B6496F">
        <w:rPr>
          <w:rFonts w:ascii="Arial" w:hAnsi="Arial" w:cs="Arial"/>
        </w:rPr>
        <w:t xml:space="preserve">lobal international expenditure </w:t>
      </w:r>
      <w:r w:rsidR="00AF7381" w:rsidRPr="00B6496F">
        <w:rPr>
          <w:rFonts w:ascii="Arial" w:hAnsi="Arial" w:cs="Arial"/>
        </w:rPr>
        <w:t xml:space="preserve">has also </w:t>
      </w:r>
      <w:r w:rsidR="002B6AD6" w:rsidRPr="00B6496F">
        <w:rPr>
          <w:rFonts w:ascii="Arial" w:hAnsi="Arial" w:cs="Arial"/>
        </w:rPr>
        <w:t>increase</w:t>
      </w:r>
      <w:r w:rsidR="00AF7381" w:rsidRPr="00B6496F">
        <w:rPr>
          <w:rFonts w:ascii="Arial" w:hAnsi="Arial" w:cs="Arial"/>
        </w:rPr>
        <w:t>d</w:t>
      </w:r>
      <w:r w:rsidR="002B6AD6" w:rsidRPr="00B6496F">
        <w:rPr>
          <w:rFonts w:ascii="Arial" w:hAnsi="Arial" w:cs="Arial"/>
        </w:rPr>
        <w:t xml:space="preserve"> from 2 billion dollars in 1950 to 1,220 billion dollars in 2016</w:t>
      </w:r>
      <w:r w:rsidR="00435322" w:rsidRPr="00B6496F">
        <w:rPr>
          <w:rFonts w:ascii="Arial" w:hAnsi="Arial" w:cs="Arial"/>
        </w:rPr>
        <w:t xml:space="preserve"> </w:t>
      </w:r>
      <w:sdt>
        <w:sdtPr>
          <w:rPr>
            <w:rFonts w:ascii="Arial" w:hAnsi="Arial" w:cs="Arial"/>
          </w:rPr>
          <w:id w:val="805209546"/>
          <w:citation/>
        </w:sdtPr>
        <w:sdtContent>
          <w:r w:rsidR="00435322" w:rsidRPr="00B6496F">
            <w:rPr>
              <w:rFonts w:ascii="Arial" w:hAnsi="Arial" w:cs="Arial"/>
            </w:rPr>
            <w:fldChar w:fldCharType="begin"/>
          </w:r>
          <w:r w:rsidR="00435322" w:rsidRPr="00B6496F">
            <w:rPr>
              <w:rFonts w:ascii="Arial" w:hAnsi="Arial" w:cs="Arial"/>
            </w:rPr>
            <w:instrText xml:space="preserve"> CITATION UNW17 \l 2057 </w:instrText>
          </w:r>
          <w:r w:rsidR="00435322" w:rsidRPr="00B6496F">
            <w:rPr>
              <w:rFonts w:ascii="Arial" w:hAnsi="Arial" w:cs="Arial"/>
            </w:rPr>
            <w:fldChar w:fldCharType="separate"/>
          </w:r>
          <w:r w:rsidR="00121F99" w:rsidRPr="00B6496F">
            <w:rPr>
              <w:rFonts w:ascii="Arial" w:hAnsi="Arial" w:cs="Arial"/>
              <w:noProof/>
            </w:rPr>
            <w:t>(UNWTO, 2017)</w:t>
          </w:r>
          <w:r w:rsidR="00435322" w:rsidRPr="00B6496F">
            <w:rPr>
              <w:rFonts w:ascii="Arial" w:hAnsi="Arial" w:cs="Arial"/>
            </w:rPr>
            <w:fldChar w:fldCharType="end"/>
          </w:r>
        </w:sdtContent>
      </w:sdt>
      <w:r w:rsidR="00435322" w:rsidRPr="00B6496F">
        <w:rPr>
          <w:rFonts w:ascii="Arial" w:hAnsi="Arial" w:cs="Arial"/>
        </w:rPr>
        <w:t>.</w:t>
      </w:r>
      <w:r w:rsidR="00AB19F1" w:rsidRPr="00B6496F">
        <w:rPr>
          <w:rFonts w:ascii="Arial" w:hAnsi="Arial" w:cs="Arial"/>
        </w:rPr>
        <w:t xml:space="preserve"> </w:t>
      </w:r>
      <w:r w:rsidR="00914C72" w:rsidRPr="00B6496F">
        <w:rPr>
          <w:rFonts w:ascii="Arial" w:hAnsi="Arial" w:cs="Arial"/>
        </w:rPr>
        <w:t>With visitor figures and expenditure</w:t>
      </w:r>
      <w:r w:rsidR="005C0639" w:rsidRPr="00B6496F">
        <w:rPr>
          <w:rFonts w:ascii="Arial" w:hAnsi="Arial" w:cs="Arial"/>
        </w:rPr>
        <w:t xml:space="preserve"> continually growing, the</w:t>
      </w:r>
      <w:r w:rsidR="00914C72" w:rsidRPr="00B6496F">
        <w:rPr>
          <w:rFonts w:ascii="Arial" w:hAnsi="Arial" w:cs="Arial"/>
        </w:rPr>
        <w:t xml:space="preserve"> industry </w:t>
      </w:r>
      <w:r w:rsidR="005C0639" w:rsidRPr="00B6496F">
        <w:rPr>
          <w:rFonts w:ascii="Arial" w:hAnsi="Arial" w:cs="Arial"/>
        </w:rPr>
        <w:t>generate</w:t>
      </w:r>
      <w:r w:rsidR="00052116" w:rsidRPr="00B6496F">
        <w:rPr>
          <w:rFonts w:ascii="Arial" w:hAnsi="Arial" w:cs="Arial"/>
        </w:rPr>
        <w:t>s</w:t>
      </w:r>
      <w:r w:rsidR="005C0639" w:rsidRPr="00B6496F">
        <w:rPr>
          <w:rFonts w:ascii="Arial" w:hAnsi="Arial" w:cs="Arial"/>
        </w:rPr>
        <w:t xml:space="preserve"> economic benefits</w:t>
      </w:r>
      <w:r w:rsidR="00914C72" w:rsidRPr="00B6496F">
        <w:rPr>
          <w:rFonts w:ascii="Arial" w:hAnsi="Arial" w:cs="Arial"/>
        </w:rPr>
        <w:t xml:space="preserve"> for destinations, </w:t>
      </w:r>
      <w:r w:rsidR="005C0639" w:rsidRPr="00B6496F">
        <w:rPr>
          <w:rFonts w:ascii="Arial" w:hAnsi="Arial" w:cs="Arial"/>
        </w:rPr>
        <w:t>and therefore provide</w:t>
      </w:r>
      <w:r w:rsidR="00052116" w:rsidRPr="00B6496F">
        <w:rPr>
          <w:rFonts w:ascii="Arial" w:hAnsi="Arial" w:cs="Arial"/>
        </w:rPr>
        <w:t>s</w:t>
      </w:r>
      <w:r w:rsidR="005C0639" w:rsidRPr="00B6496F">
        <w:rPr>
          <w:rFonts w:ascii="Arial" w:hAnsi="Arial" w:cs="Arial"/>
        </w:rPr>
        <w:t xml:space="preserve"> </w:t>
      </w:r>
      <w:r w:rsidR="00914C72" w:rsidRPr="00B6496F">
        <w:rPr>
          <w:rFonts w:ascii="Arial" w:hAnsi="Arial" w:cs="Arial"/>
        </w:rPr>
        <w:t xml:space="preserve">a better quality of life for residents due to better facilities, </w:t>
      </w:r>
      <w:r w:rsidR="005C0639" w:rsidRPr="00B6496F">
        <w:rPr>
          <w:rFonts w:ascii="Arial" w:hAnsi="Arial" w:cs="Arial"/>
        </w:rPr>
        <w:t xml:space="preserve">new </w:t>
      </w:r>
      <w:r w:rsidR="00914C72" w:rsidRPr="00B6496F">
        <w:rPr>
          <w:rFonts w:ascii="Arial" w:hAnsi="Arial" w:cs="Arial"/>
        </w:rPr>
        <w:t xml:space="preserve">developments, increased job opportunities, and a higher demand in local produce. However, the industry does have some negative </w:t>
      </w:r>
      <w:r w:rsidR="00052116" w:rsidRPr="00B6496F">
        <w:rPr>
          <w:rFonts w:ascii="Arial" w:hAnsi="Arial" w:cs="Arial"/>
        </w:rPr>
        <w:t>impacts</w:t>
      </w:r>
      <w:r w:rsidR="00914C72" w:rsidRPr="00B6496F">
        <w:rPr>
          <w:rFonts w:ascii="Arial" w:hAnsi="Arial" w:cs="Arial"/>
        </w:rPr>
        <w:t xml:space="preserve">, </w:t>
      </w:r>
      <w:r w:rsidR="00914349" w:rsidRPr="00B6496F">
        <w:rPr>
          <w:rFonts w:ascii="Arial" w:hAnsi="Arial" w:cs="Arial"/>
        </w:rPr>
        <w:t xml:space="preserve">that </w:t>
      </w:r>
      <w:r w:rsidR="005C0639" w:rsidRPr="00B6496F">
        <w:rPr>
          <w:rFonts w:ascii="Arial" w:hAnsi="Arial" w:cs="Arial"/>
        </w:rPr>
        <w:t xml:space="preserve">are </w:t>
      </w:r>
      <w:r w:rsidR="00914C72" w:rsidRPr="00B6496F">
        <w:rPr>
          <w:rFonts w:ascii="Arial" w:hAnsi="Arial" w:cs="Arial"/>
        </w:rPr>
        <w:t>most</w:t>
      </w:r>
      <w:r w:rsidR="005C0639" w:rsidRPr="00B6496F">
        <w:rPr>
          <w:rFonts w:ascii="Arial" w:hAnsi="Arial" w:cs="Arial"/>
        </w:rPr>
        <w:t>ly</w:t>
      </w:r>
      <w:r w:rsidR="00914C72" w:rsidRPr="00B6496F">
        <w:rPr>
          <w:rFonts w:ascii="Arial" w:hAnsi="Arial" w:cs="Arial"/>
        </w:rPr>
        <w:t xml:space="preserve"> related to mass tourism</w:t>
      </w:r>
      <w:r w:rsidR="00374C0F" w:rsidRPr="00B6496F">
        <w:rPr>
          <w:rFonts w:ascii="Arial" w:hAnsi="Arial" w:cs="Arial"/>
        </w:rPr>
        <w:t xml:space="preserve"> which can cause</w:t>
      </w:r>
      <w:r w:rsidR="00914C72" w:rsidRPr="00B6496F">
        <w:rPr>
          <w:rFonts w:ascii="Arial" w:hAnsi="Arial" w:cs="Arial"/>
        </w:rPr>
        <w:t xml:space="preserve"> overcrowding at tourist hotspots,</w:t>
      </w:r>
      <w:r w:rsidR="00374C0F" w:rsidRPr="00B6496F">
        <w:rPr>
          <w:rFonts w:ascii="Arial" w:hAnsi="Arial" w:cs="Arial"/>
        </w:rPr>
        <w:t xml:space="preserve"> </w:t>
      </w:r>
      <w:r w:rsidR="00914C72" w:rsidRPr="00B6496F">
        <w:rPr>
          <w:rFonts w:ascii="Arial" w:hAnsi="Arial" w:cs="Arial"/>
        </w:rPr>
        <w:t xml:space="preserve">destroy the </w:t>
      </w:r>
      <w:r w:rsidR="005C0639" w:rsidRPr="00B6496F">
        <w:rPr>
          <w:rFonts w:ascii="Arial" w:hAnsi="Arial" w:cs="Arial"/>
        </w:rPr>
        <w:t xml:space="preserve">destination’s </w:t>
      </w:r>
      <w:r w:rsidR="00914C72" w:rsidRPr="00B6496F">
        <w:rPr>
          <w:rFonts w:ascii="Arial" w:hAnsi="Arial" w:cs="Arial"/>
        </w:rPr>
        <w:t xml:space="preserve">cultural heritage, damage to the natural environment, and lead to an increase in the price of living for residents </w:t>
      </w:r>
      <w:sdt>
        <w:sdtPr>
          <w:rPr>
            <w:rFonts w:ascii="Arial" w:hAnsi="Arial" w:cs="Arial"/>
          </w:rPr>
          <w:id w:val="-429130603"/>
          <w:citation/>
        </w:sdtPr>
        <w:sdtContent>
          <w:r w:rsidR="00914C72" w:rsidRPr="00B6496F">
            <w:rPr>
              <w:rFonts w:ascii="Arial" w:hAnsi="Arial" w:cs="Arial"/>
            </w:rPr>
            <w:fldChar w:fldCharType="begin"/>
          </w:r>
          <w:r w:rsidR="00914C72" w:rsidRPr="00B6496F">
            <w:rPr>
              <w:rFonts w:ascii="Arial" w:hAnsi="Arial" w:cs="Arial"/>
            </w:rPr>
            <w:instrText xml:space="preserve"> CITATION Wal05 \l 2057 </w:instrText>
          </w:r>
          <w:r w:rsidR="00914C72" w:rsidRPr="00B6496F">
            <w:rPr>
              <w:rFonts w:ascii="Arial" w:hAnsi="Arial" w:cs="Arial"/>
            </w:rPr>
            <w:fldChar w:fldCharType="separate"/>
          </w:r>
          <w:r w:rsidR="00121F99" w:rsidRPr="00B6496F">
            <w:rPr>
              <w:rFonts w:ascii="Arial" w:hAnsi="Arial" w:cs="Arial"/>
              <w:noProof/>
            </w:rPr>
            <w:t>(Wall &amp; Mathieson, 2005)</w:t>
          </w:r>
          <w:r w:rsidR="00914C72" w:rsidRPr="00B6496F">
            <w:rPr>
              <w:rFonts w:ascii="Arial" w:hAnsi="Arial" w:cs="Arial"/>
            </w:rPr>
            <w:fldChar w:fldCharType="end"/>
          </w:r>
        </w:sdtContent>
      </w:sdt>
      <w:r w:rsidR="00914C72" w:rsidRPr="00B6496F">
        <w:rPr>
          <w:rFonts w:ascii="Arial" w:hAnsi="Arial" w:cs="Arial"/>
        </w:rPr>
        <w:t>.</w:t>
      </w:r>
    </w:p>
    <w:p w14:paraId="3A438C2F" w14:textId="178F951C" w:rsidR="005C0639" w:rsidRPr="00B6496F" w:rsidRDefault="005C0639" w:rsidP="00B6496F">
      <w:pPr>
        <w:spacing w:line="480" w:lineRule="auto"/>
        <w:jc w:val="both"/>
        <w:rPr>
          <w:rFonts w:ascii="Arial" w:hAnsi="Arial" w:cs="Arial"/>
        </w:rPr>
      </w:pPr>
      <w:r w:rsidRPr="00B6496F">
        <w:rPr>
          <w:rFonts w:ascii="Arial" w:hAnsi="Arial" w:cs="Arial"/>
        </w:rPr>
        <w:t xml:space="preserve">Higher incomes, improvements to transportation, and the wider destination choices available, are just a few of the factors that have increased people’s desire to travel for leisure </w:t>
      </w:r>
      <w:sdt>
        <w:sdtPr>
          <w:rPr>
            <w:rFonts w:ascii="Arial" w:hAnsi="Arial" w:cs="Arial"/>
          </w:rPr>
          <w:id w:val="784009137"/>
          <w:citation/>
        </w:sdtPr>
        <w:sdtContent>
          <w:r w:rsidRPr="00B6496F">
            <w:rPr>
              <w:rFonts w:ascii="Arial" w:hAnsi="Arial" w:cs="Arial"/>
            </w:rPr>
            <w:fldChar w:fldCharType="begin"/>
          </w:r>
          <w:r w:rsidRPr="00B6496F">
            <w:rPr>
              <w:rFonts w:ascii="Arial" w:hAnsi="Arial" w:cs="Arial"/>
            </w:rPr>
            <w:instrText xml:space="preserve">CITATION Wal05 \l 2057 </w:instrText>
          </w:r>
          <w:r w:rsidRPr="00B6496F">
            <w:rPr>
              <w:rFonts w:ascii="Arial" w:hAnsi="Arial" w:cs="Arial"/>
            </w:rPr>
            <w:fldChar w:fldCharType="separate"/>
          </w:r>
          <w:r w:rsidR="00121F99" w:rsidRPr="00B6496F">
            <w:rPr>
              <w:rFonts w:ascii="Arial" w:hAnsi="Arial" w:cs="Arial"/>
              <w:noProof/>
            </w:rPr>
            <w:t>(Wall &amp; Mathieson, 2005)</w:t>
          </w:r>
          <w:r w:rsidRPr="00B6496F">
            <w:rPr>
              <w:rFonts w:ascii="Arial" w:hAnsi="Arial" w:cs="Arial"/>
            </w:rPr>
            <w:fldChar w:fldCharType="end"/>
          </w:r>
        </w:sdtContent>
      </w:sdt>
      <w:r w:rsidRPr="00B6496F">
        <w:rPr>
          <w:rFonts w:ascii="Arial" w:hAnsi="Arial" w:cs="Arial"/>
        </w:rPr>
        <w:t xml:space="preserve">. People travel for many purposes, but the main reasons are; for leisure, visiting family and friends, and for business </w:t>
      </w:r>
      <w:sdt>
        <w:sdtPr>
          <w:rPr>
            <w:rFonts w:ascii="Arial" w:hAnsi="Arial" w:cs="Arial"/>
          </w:rPr>
          <w:id w:val="-1032956725"/>
          <w:citation/>
        </w:sdtPr>
        <w:sdtContent>
          <w:r w:rsidRPr="00B6496F">
            <w:rPr>
              <w:rFonts w:ascii="Arial" w:hAnsi="Arial" w:cs="Arial"/>
            </w:rPr>
            <w:fldChar w:fldCharType="begin"/>
          </w:r>
          <w:r w:rsidRPr="00B6496F">
            <w:rPr>
              <w:rFonts w:ascii="Arial" w:hAnsi="Arial" w:cs="Arial"/>
            </w:rPr>
            <w:instrText xml:space="preserve"> CITATION Heg10 \l 2057 </w:instrText>
          </w:r>
          <w:r w:rsidRPr="00B6496F">
            <w:rPr>
              <w:rFonts w:ascii="Arial" w:hAnsi="Arial" w:cs="Arial"/>
            </w:rPr>
            <w:fldChar w:fldCharType="separate"/>
          </w:r>
          <w:r w:rsidR="00121F99" w:rsidRPr="00B6496F">
            <w:rPr>
              <w:rFonts w:ascii="Arial" w:hAnsi="Arial" w:cs="Arial"/>
              <w:noProof/>
            </w:rPr>
            <w:t>(Hegghammer, 2010)</w:t>
          </w:r>
          <w:r w:rsidRPr="00B6496F">
            <w:rPr>
              <w:rFonts w:ascii="Arial" w:hAnsi="Arial" w:cs="Arial"/>
            </w:rPr>
            <w:fldChar w:fldCharType="end"/>
          </w:r>
        </w:sdtContent>
      </w:sdt>
      <w:r w:rsidRPr="00B6496F">
        <w:rPr>
          <w:rFonts w:ascii="Arial" w:hAnsi="Arial" w:cs="Arial"/>
        </w:rPr>
        <w:t xml:space="preserve">. According to Page et al,  </w:t>
      </w:r>
      <w:sdt>
        <w:sdtPr>
          <w:rPr>
            <w:rFonts w:ascii="Arial" w:hAnsi="Arial" w:cs="Arial"/>
          </w:rPr>
          <w:id w:val="431330557"/>
          <w:citation/>
        </w:sdtPr>
        <w:sdtContent>
          <w:r w:rsidRPr="00B6496F">
            <w:rPr>
              <w:rFonts w:ascii="Arial" w:hAnsi="Arial" w:cs="Arial"/>
            </w:rPr>
            <w:fldChar w:fldCharType="begin"/>
          </w:r>
          <w:r w:rsidRPr="00B6496F">
            <w:rPr>
              <w:rFonts w:ascii="Arial" w:hAnsi="Arial" w:cs="Arial"/>
            </w:rPr>
            <w:instrText xml:space="preserve">CITATION Pag01 \n  \l 2057 </w:instrText>
          </w:r>
          <w:r w:rsidRPr="00B6496F">
            <w:rPr>
              <w:rFonts w:ascii="Arial" w:hAnsi="Arial" w:cs="Arial"/>
            </w:rPr>
            <w:fldChar w:fldCharType="separate"/>
          </w:r>
          <w:r w:rsidR="00121F99" w:rsidRPr="00B6496F">
            <w:rPr>
              <w:rFonts w:ascii="Arial" w:hAnsi="Arial" w:cs="Arial"/>
              <w:noProof/>
            </w:rPr>
            <w:t>(2001)</w:t>
          </w:r>
          <w:r w:rsidRPr="00B6496F">
            <w:rPr>
              <w:rFonts w:ascii="Arial" w:hAnsi="Arial" w:cs="Arial"/>
            </w:rPr>
            <w:fldChar w:fldCharType="end"/>
          </w:r>
        </w:sdtContent>
      </w:sdt>
      <w:r w:rsidRPr="00B6496F">
        <w:rPr>
          <w:rFonts w:ascii="Arial" w:hAnsi="Arial" w:cs="Arial"/>
        </w:rPr>
        <w:t>, destinations need to understand motivational factors that influence tourism demand and destination choice, to develop successful marketing campaigns towards current target markets.</w:t>
      </w:r>
    </w:p>
    <w:p w14:paraId="0BE0A67C" w14:textId="5C44EDDA" w:rsidR="00AF7381" w:rsidRPr="00B6496F" w:rsidRDefault="00AF7381" w:rsidP="00B6496F">
      <w:pPr>
        <w:spacing w:line="480" w:lineRule="auto"/>
        <w:jc w:val="both"/>
        <w:rPr>
          <w:rFonts w:ascii="Arial" w:hAnsi="Arial" w:cs="Arial"/>
        </w:rPr>
      </w:pPr>
      <w:r w:rsidRPr="00B6496F">
        <w:rPr>
          <w:rFonts w:ascii="Arial" w:hAnsi="Arial" w:cs="Arial"/>
        </w:rPr>
        <w:lastRenderedPageBreak/>
        <w:t>T</w:t>
      </w:r>
      <w:r w:rsidR="00B90E59" w:rsidRPr="00B6496F">
        <w:rPr>
          <w:rFonts w:ascii="Arial" w:hAnsi="Arial" w:cs="Arial"/>
        </w:rPr>
        <w:t xml:space="preserve">he tourism industry and destinations are sensitive to unexpected </w:t>
      </w:r>
      <w:r w:rsidR="005C0639" w:rsidRPr="00B6496F">
        <w:rPr>
          <w:rFonts w:ascii="Arial" w:hAnsi="Arial" w:cs="Arial"/>
        </w:rPr>
        <w:t>disasters</w:t>
      </w:r>
      <w:r w:rsidR="00B90E59" w:rsidRPr="00B6496F">
        <w:rPr>
          <w:rFonts w:ascii="Arial" w:hAnsi="Arial" w:cs="Arial"/>
        </w:rPr>
        <w:t xml:space="preserve">, whether it is political instability, terrorism, natural disasters, epidemic crises, crime or war </w:t>
      </w:r>
      <w:sdt>
        <w:sdtPr>
          <w:rPr>
            <w:rFonts w:ascii="Arial" w:hAnsi="Arial" w:cs="Arial"/>
          </w:rPr>
          <w:id w:val="-1662851923"/>
          <w:citation/>
        </w:sdtPr>
        <w:sdtContent>
          <w:r w:rsidR="00B90E59" w:rsidRPr="00B6496F">
            <w:rPr>
              <w:rFonts w:ascii="Arial" w:hAnsi="Arial" w:cs="Arial"/>
            </w:rPr>
            <w:fldChar w:fldCharType="begin"/>
          </w:r>
          <w:r w:rsidR="00B90E59" w:rsidRPr="00B6496F">
            <w:rPr>
              <w:rFonts w:ascii="Arial" w:hAnsi="Arial" w:cs="Arial"/>
            </w:rPr>
            <w:instrText xml:space="preserve"> CITATION Lep03 \l 2057 </w:instrText>
          </w:r>
          <w:r w:rsidR="00B90E59" w:rsidRPr="00B6496F">
            <w:rPr>
              <w:rFonts w:ascii="Arial" w:hAnsi="Arial" w:cs="Arial"/>
            </w:rPr>
            <w:fldChar w:fldCharType="separate"/>
          </w:r>
          <w:r w:rsidR="00121F99" w:rsidRPr="00B6496F">
            <w:rPr>
              <w:rFonts w:ascii="Arial" w:hAnsi="Arial" w:cs="Arial"/>
              <w:noProof/>
            </w:rPr>
            <w:t>(Lepp &amp; Gibson, 2003)</w:t>
          </w:r>
          <w:r w:rsidR="00B90E59" w:rsidRPr="00B6496F">
            <w:rPr>
              <w:rFonts w:ascii="Arial" w:hAnsi="Arial" w:cs="Arial"/>
            </w:rPr>
            <w:fldChar w:fldCharType="end"/>
          </w:r>
        </w:sdtContent>
      </w:sdt>
      <w:r w:rsidR="00B90E59" w:rsidRPr="00B6496F">
        <w:rPr>
          <w:rFonts w:ascii="Arial" w:hAnsi="Arial" w:cs="Arial"/>
        </w:rPr>
        <w:t xml:space="preserve">. These crises can change the reputation and attractiveness of a destination instantly. This can lead to the destinations economy, tourism industry and residents to suffer in the short and long term </w:t>
      </w:r>
      <w:sdt>
        <w:sdtPr>
          <w:rPr>
            <w:rFonts w:ascii="Arial" w:hAnsi="Arial" w:cs="Arial"/>
          </w:rPr>
          <w:id w:val="-2029706471"/>
          <w:citation/>
        </w:sdtPr>
        <w:sdtContent>
          <w:r w:rsidR="00AB19F1" w:rsidRPr="00B6496F">
            <w:rPr>
              <w:rFonts w:ascii="Arial" w:hAnsi="Arial" w:cs="Arial"/>
            </w:rPr>
            <w:fldChar w:fldCharType="begin"/>
          </w:r>
          <w:r w:rsidR="00AB19F1" w:rsidRPr="00B6496F">
            <w:rPr>
              <w:rFonts w:ascii="Arial" w:hAnsi="Arial" w:cs="Arial"/>
            </w:rPr>
            <w:instrText xml:space="preserve"> CITATION Cro92 \l 2057  \m Lev09</w:instrText>
          </w:r>
          <w:r w:rsidR="00AB19F1" w:rsidRPr="00B6496F">
            <w:rPr>
              <w:rFonts w:ascii="Arial" w:hAnsi="Arial" w:cs="Arial"/>
            </w:rPr>
            <w:fldChar w:fldCharType="separate"/>
          </w:r>
          <w:r w:rsidR="00121F99" w:rsidRPr="00B6496F">
            <w:rPr>
              <w:rFonts w:ascii="Arial" w:hAnsi="Arial" w:cs="Arial"/>
              <w:noProof/>
            </w:rPr>
            <w:t>(Crompton, 1992; Levy &amp; Sidel, 2009)</w:t>
          </w:r>
          <w:r w:rsidR="00AB19F1" w:rsidRPr="00B6496F">
            <w:rPr>
              <w:rFonts w:ascii="Arial" w:hAnsi="Arial" w:cs="Arial"/>
            </w:rPr>
            <w:fldChar w:fldCharType="end"/>
          </w:r>
        </w:sdtContent>
      </w:sdt>
      <w:r w:rsidR="00B90E59" w:rsidRPr="00B6496F">
        <w:rPr>
          <w:rFonts w:ascii="Arial" w:hAnsi="Arial" w:cs="Arial"/>
        </w:rPr>
        <w:t xml:space="preserve">. </w:t>
      </w:r>
      <w:r w:rsidR="00FB6F96" w:rsidRPr="00B6496F">
        <w:rPr>
          <w:rFonts w:ascii="Arial" w:hAnsi="Arial" w:cs="Arial"/>
        </w:rPr>
        <w:t>However, p</w:t>
      </w:r>
      <w:r w:rsidR="00416CA3" w:rsidRPr="00B6496F">
        <w:rPr>
          <w:rFonts w:ascii="Arial" w:hAnsi="Arial" w:cs="Arial"/>
        </w:rPr>
        <w:t>olitical instability and terrorism have been identified to have a greater negative</w:t>
      </w:r>
      <w:r w:rsidR="00FB6F96" w:rsidRPr="00B6496F">
        <w:rPr>
          <w:rFonts w:ascii="Arial" w:hAnsi="Arial" w:cs="Arial"/>
        </w:rPr>
        <w:t xml:space="preserve"> influence </w:t>
      </w:r>
      <w:r w:rsidR="00416CA3" w:rsidRPr="00B6496F">
        <w:rPr>
          <w:rFonts w:ascii="Arial" w:hAnsi="Arial" w:cs="Arial"/>
        </w:rPr>
        <w:t xml:space="preserve">on tourism demand compared to other external factors </w:t>
      </w:r>
      <w:sdt>
        <w:sdtPr>
          <w:rPr>
            <w:rFonts w:ascii="Arial" w:hAnsi="Arial" w:cs="Arial"/>
          </w:rPr>
          <w:id w:val="153889012"/>
          <w:citation/>
        </w:sdtPr>
        <w:sdtContent>
          <w:r w:rsidR="00B90E59" w:rsidRPr="00B6496F">
            <w:rPr>
              <w:rFonts w:ascii="Arial" w:hAnsi="Arial" w:cs="Arial"/>
            </w:rPr>
            <w:fldChar w:fldCharType="begin"/>
          </w:r>
          <w:r w:rsidR="00B90E59" w:rsidRPr="00B6496F">
            <w:rPr>
              <w:rFonts w:ascii="Arial" w:hAnsi="Arial" w:cs="Arial"/>
            </w:rPr>
            <w:instrText xml:space="preserve"> CITATION Son981 \l 2057  \m Mar92</w:instrText>
          </w:r>
          <w:r w:rsidR="00416CA3" w:rsidRPr="00B6496F">
            <w:rPr>
              <w:rFonts w:ascii="Arial" w:hAnsi="Arial" w:cs="Arial"/>
            </w:rPr>
            <w:instrText xml:space="preserve"> \m Gra09</w:instrText>
          </w:r>
          <w:r w:rsidR="00B90E59" w:rsidRPr="00B6496F">
            <w:rPr>
              <w:rFonts w:ascii="Arial" w:hAnsi="Arial" w:cs="Arial"/>
            </w:rPr>
            <w:fldChar w:fldCharType="separate"/>
          </w:r>
          <w:r w:rsidR="00121F99" w:rsidRPr="00B6496F">
            <w:rPr>
              <w:rFonts w:ascii="Arial" w:hAnsi="Arial" w:cs="Arial"/>
              <w:noProof/>
            </w:rPr>
            <w:t>(Sönmez &amp; Graefe, 1998; Martin &amp; Gu, 1992; Gray &amp; Wilson, 2009)</w:t>
          </w:r>
          <w:r w:rsidR="00B90E59" w:rsidRPr="00B6496F">
            <w:rPr>
              <w:rFonts w:ascii="Arial" w:hAnsi="Arial" w:cs="Arial"/>
            </w:rPr>
            <w:fldChar w:fldCharType="end"/>
          </w:r>
        </w:sdtContent>
      </w:sdt>
      <w:r w:rsidR="00416CA3" w:rsidRPr="00B6496F">
        <w:rPr>
          <w:rFonts w:ascii="Arial" w:hAnsi="Arial" w:cs="Arial"/>
        </w:rPr>
        <w:t xml:space="preserve">. The media coverage of these factors can also negatively influence tourist destination choice by </w:t>
      </w:r>
      <w:r w:rsidR="00FB6F96" w:rsidRPr="00B6496F">
        <w:rPr>
          <w:rFonts w:ascii="Arial" w:hAnsi="Arial" w:cs="Arial"/>
        </w:rPr>
        <w:t xml:space="preserve">misinterpreting the details of the crisis </w:t>
      </w:r>
      <w:sdt>
        <w:sdtPr>
          <w:rPr>
            <w:rFonts w:ascii="Arial" w:hAnsi="Arial" w:cs="Arial"/>
          </w:rPr>
          <w:id w:val="213320499"/>
          <w:citation/>
        </w:sdtPr>
        <w:sdtContent>
          <w:r w:rsidR="00B90E59" w:rsidRPr="00B6496F">
            <w:rPr>
              <w:rFonts w:ascii="Arial" w:hAnsi="Arial" w:cs="Arial"/>
            </w:rPr>
            <w:fldChar w:fldCharType="begin"/>
          </w:r>
          <w:r w:rsidR="00B90E59" w:rsidRPr="00B6496F">
            <w:rPr>
              <w:rFonts w:ascii="Arial" w:hAnsi="Arial" w:cs="Arial"/>
            </w:rPr>
            <w:instrText xml:space="preserve"> CITATION Piz99 \l 2057 </w:instrText>
          </w:r>
          <w:r w:rsidR="00B90E59" w:rsidRPr="00B6496F">
            <w:rPr>
              <w:rFonts w:ascii="Arial" w:hAnsi="Arial" w:cs="Arial"/>
            </w:rPr>
            <w:fldChar w:fldCharType="separate"/>
          </w:r>
          <w:r w:rsidR="00121F99" w:rsidRPr="00B6496F">
            <w:rPr>
              <w:rFonts w:ascii="Arial" w:hAnsi="Arial" w:cs="Arial"/>
              <w:noProof/>
            </w:rPr>
            <w:t>(Pizam, 1999)</w:t>
          </w:r>
          <w:r w:rsidR="00B90E59" w:rsidRPr="00B6496F">
            <w:rPr>
              <w:rFonts w:ascii="Arial" w:hAnsi="Arial" w:cs="Arial"/>
            </w:rPr>
            <w:fldChar w:fldCharType="end"/>
          </w:r>
        </w:sdtContent>
      </w:sdt>
      <w:r w:rsidR="00B90E59" w:rsidRPr="00B6496F">
        <w:rPr>
          <w:rFonts w:ascii="Arial" w:hAnsi="Arial" w:cs="Arial"/>
        </w:rPr>
        <w:t>.</w:t>
      </w:r>
      <w:r w:rsidRPr="00B6496F">
        <w:rPr>
          <w:rFonts w:ascii="Arial" w:hAnsi="Arial" w:cs="Arial"/>
        </w:rPr>
        <w:t xml:space="preserve"> </w:t>
      </w:r>
      <w:r w:rsidR="001F197C" w:rsidRPr="00B6496F">
        <w:rPr>
          <w:rFonts w:ascii="Arial" w:hAnsi="Arial" w:cs="Arial"/>
        </w:rPr>
        <w:t xml:space="preserve">To monitor the </w:t>
      </w:r>
      <w:r w:rsidR="00466138" w:rsidRPr="00B6496F">
        <w:rPr>
          <w:rFonts w:ascii="Arial" w:hAnsi="Arial" w:cs="Arial"/>
        </w:rPr>
        <w:t xml:space="preserve">potential impacts of the </w:t>
      </w:r>
      <w:r w:rsidR="001F197C" w:rsidRPr="00B6496F">
        <w:rPr>
          <w:rFonts w:ascii="Arial" w:hAnsi="Arial" w:cs="Arial"/>
        </w:rPr>
        <w:t>external environment</w:t>
      </w:r>
      <w:r w:rsidR="00416CA3" w:rsidRPr="00B6496F">
        <w:rPr>
          <w:rFonts w:ascii="Arial" w:hAnsi="Arial" w:cs="Arial"/>
        </w:rPr>
        <w:t xml:space="preserve">, </w:t>
      </w:r>
      <w:r w:rsidR="00441608" w:rsidRPr="00B6496F">
        <w:rPr>
          <w:rFonts w:ascii="Arial" w:hAnsi="Arial" w:cs="Arial"/>
        </w:rPr>
        <w:t xml:space="preserve">destinations must </w:t>
      </w:r>
      <w:r w:rsidR="00052116" w:rsidRPr="00B6496F">
        <w:rPr>
          <w:rFonts w:ascii="Arial" w:hAnsi="Arial" w:cs="Arial"/>
        </w:rPr>
        <w:t xml:space="preserve">implement </w:t>
      </w:r>
      <w:r w:rsidR="00416CA3" w:rsidRPr="00B6496F">
        <w:rPr>
          <w:rFonts w:ascii="Arial" w:hAnsi="Arial" w:cs="Arial"/>
        </w:rPr>
        <w:t>crisis management strategies</w:t>
      </w:r>
      <w:r w:rsidR="001F197C" w:rsidRPr="00B6496F">
        <w:rPr>
          <w:rFonts w:ascii="Arial" w:hAnsi="Arial" w:cs="Arial"/>
        </w:rPr>
        <w:t xml:space="preserve"> to achieve competitive advantage </w:t>
      </w:r>
      <w:sdt>
        <w:sdtPr>
          <w:rPr>
            <w:rFonts w:ascii="Arial" w:hAnsi="Arial" w:cs="Arial"/>
          </w:rPr>
          <w:id w:val="-1966727676"/>
          <w:citation/>
        </w:sdtPr>
        <w:sdtContent>
          <w:r w:rsidR="001F197C" w:rsidRPr="00B6496F">
            <w:rPr>
              <w:rFonts w:ascii="Arial" w:hAnsi="Arial" w:cs="Arial"/>
            </w:rPr>
            <w:fldChar w:fldCharType="begin"/>
          </w:r>
          <w:r w:rsidR="001F197C" w:rsidRPr="00B6496F">
            <w:rPr>
              <w:rFonts w:ascii="Arial" w:hAnsi="Arial" w:cs="Arial"/>
            </w:rPr>
            <w:instrText xml:space="preserve"> CITATION Tri10 \l 2057 </w:instrText>
          </w:r>
          <w:r w:rsidR="001F197C" w:rsidRPr="00B6496F">
            <w:rPr>
              <w:rFonts w:ascii="Arial" w:hAnsi="Arial" w:cs="Arial"/>
            </w:rPr>
            <w:fldChar w:fldCharType="separate"/>
          </w:r>
          <w:r w:rsidR="00121F99" w:rsidRPr="00B6496F">
            <w:rPr>
              <w:rFonts w:ascii="Arial" w:hAnsi="Arial" w:cs="Arial"/>
              <w:noProof/>
            </w:rPr>
            <w:t>(Tribe, 2010)</w:t>
          </w:r>
          <w:r w:rsidR="001F197C" w:rsidRPr="00B6496F">
            <w:rPr>
              <w:rFonts w:ascii="Arial" w:hAnsi="Arial" w:cs="Arial"/>
            </w:rPr>
            <w:fldChar w:fldCharType="end"/>
          </w:r>
        </w:sdtContent>
      </w:sdt>
      <w:r w:rsidR="001F197C" w:rsidRPr="00B6496F">
        <w:rPr>
          <w:rFonts w:ascii="Arial" w:hAnsi="Arial" w:cs="Arial"/>
        </w:rPr>
        <w:t>.</w:t>
      </w:r>
      <w:r w:rsidR="00B90E59" w:rsidRPr="00B6496F">
        <w:rPr>
          <w:rFonts w:ascii="Arial" w:hAnsi="Arial" w:cs="Arial"/>
        </w:rPr>
        <w:t xml:space="preserve"> </w:t>
      </w:r>
    </w:p>
    <w:p w14:paraId="06504DF9" w14:textId="61DA1066" w:rsidR="00DF7408" w:rsidRPr="00B6496F" w:rsidRDefault="00FD042B" w:rsidP="00B6496F">
      <w:pPr>
        <w:spacing w:line="480" w:lineRule="auto"/>
        <w:jc w:val="both"/>
        <w:rPr>
          <w:rFonts w:ascii="Arial" w:hAnsi="Arial" w:cs="Arial"/>
        </w:rPr>
      </w:pPr>
      <w:r w:rsidRPr="00B6496F">
        <w:rPr>
          <w:rFonts w:ascii="Arial" w:hAnsi="Arial" w:cs="Arial"/>
        </w:rPr>
        <w:t xml:space="preserve">Egypt </w:t>
      </w:r>
      <w:r w:rsidR="0054708B" w:rsidRPr="00B6496F">
        <w:rPr>
          <w:rFonts w:ascii="Arial" w:hAnsi="Arial" w:cs="Arial"/>
        </w:rPr>
        <w:t>has been one of main tourist destinations that has</w:t>
      </w:r>
      <w:r w:rsidR="00544E33" w:rsidRPr="00B6496F">
        <w:rPr>
          <w:rFonts w:ascii="Arial" w:hAnsi="Arial" w:cs="Arial"/>
        </w:rPr>
        <w:t xml:space="preserve"> experienced a decline in visitor arrivals due to the country’s continued </w:t>
      </w:r>
      <w:r w:rsidRPr="00B6496F">
        <w:rPr>
          <w:rFonts w:ascii="Arial" w:hAnsi="Arial" w:cs="Arial"/>
        </w:rPr>
        <w:t>political instability</w:t>
      </w:r>
      <w:r w:rsidR="00544E33" w:rsidRPr="00B6496F">
        <w:rPr>
          <w:rFonts w:ascii="Arial" w:hAnsi="Arial" w:cs="Arial"/>
        </w:rPr>
        <w:t>,</w:t>
      </w:r>
      <w:r w:rsidRPr="00B6496F">
        <w:rPr>
          <w:rFonts w:ascii="Arial" w:hAnsi="Arial" w:cs="Arial"/>
        </w:rPr>
        <w:t xml:space="preserve"> and t</w:t>
      </w:r>
      <w:r w:rsidR="00544E33" w:rsidRPr="00B6496F">
        <w:rPr>
          <w:rFonts w:ascii="Arial" w:hAnsi="Arial" w:cs="Arial"/>
        </w:rPr>
        <w:t>error attacks, which have n</w:t>
      </w:r>
      <w:r w:rsidRPr="00B6496F">
        <w:rPr>
          <w:rFonts w:ascii="Arial" w:hAnsi="Arial" w:cs="Arial"/>
        </w:rPr>
        <w:t>egatively affect</w:t>
      </w:r>
      <w:r w:rsidR="00544E33" w:rsidRPr="00B6496F">
        <w:rPr>
          <w:rFonts w:ascii="Arial" w:hAnsi="Arial" w:cs="Arial"/>
        </w:rPr>
        <w:t>ed</w:t>
      </w:r>
      <w:r w:rsidRPr="00B6496F">
        <w:rPr>
          <w:rFonts w:ascii="Arial" w:hAnsi="Arial" w:cs="Arial"/>
        </w:rPr>
        <w:t xml:space="preserve"> the destination’s image.</w:t>
      </w:r>
      <w:r w:rsidR="00544E33" w:rsidRPr="00B6496F">
        <w:rPr>
          <w:rFonts w:ascii="Arial" w:hAnsi="Arial" w:cs="Arial"/>
        </w:rPr>
        <w:t xml:space="preserve"> To minimise </w:t>
      </w:r>
      <w:r w:rsidR="00374C0F" w:rsidRPr="00B6496F">
        <w:rPr>
          <w:rFonts w:ascii="Arial" w:hAnsi="Arial" w:cs="Arial"/>
        </w:rPr>
        <w:t xml:space="preserve">the </w:t>
      </w:r>
      <w:r w:rsidR="00544E33" w:rsidRPr="00B6496F">
        <w:rPr>
          <w:rFonts w:ascii="Arial" w:hAnsi="Arial" w:cs="Arial"/>
        </w:rPr>
        <w:t xml:space="preserve">impact of these factors, the Egyptian government invested $40 million to promote destination’s tourism industry </w:t>
      </w:r>
      <w:sdt>
        <w:sdtPr>
          <w:rPr>
            <w:rFonts w:ascii="Arial" w:hAnsi="Arial" w:cs="Arial"/>
          </w:rPr>
          <w:id w:val="1037162076"/>
          <w:citation/>
        </w:sdtPr>
        <w:sdtContent>
          <w:r w:rsidR="00544E33" w:rsidRPr="00B6496F">
            <w:rPr>
              <w:rFonts w:ascii="Arial" w:hAnsi="Arial" w:cs="Arial"/>
            </w:rPr>
            <w:fldChar w:fldCharType="begin"/>
          </w:r>
          <w:r w:rsidR="00544E33" w:rsidRPr="00B6496F">
            <w:rPr>
              <w:rFonts w:ascii="Arial" w:hAnsi="Arial" w:cs="Arial"/>
            </w:rPr>
            <w:instrText xml:space="preserve"> CITATION Kel94 \l 2057 </w:instrText>
          </w:r>
          <w:r w:rsidR="00544E33" w:rsidRPr="00B6496F">
            <w:rPr>
              <w:rFonts w:ascii="Arial" w:hAnsi="Arial" w:cs="Arial"/>
            </w:rPr>
            <w:fldChar w:fldCharType="separate"/>
          </w:r>
          <w:r w:rsidR="00121F99" w:rsidRPr="00B6496F">
            <w:rPr>
              <w:rFonts w:ascii="Arial" w:hAnsi="Arial" w:cs="Arial"/>
              <w:noProof/>
            </w:rPr>
            <w:t>(Kelly, 1994)</w:t>
          </w:r>
          <w:r w:rsidR="00544E33" w:rsidRPr="00B6496F">
            <w:rPr>
              <w:rFonts w:ascii="Arial" w:hAnsi="Arial" w:cs="Arial"/>
            </w:rPr>
            <w:fldChar w:fldCharType="end"/>
          </w:r>
        </w:sdtContent>
      </w:sdt>
      <w:r w:rsidR="00544E33" w:rsidRPr="00B6496F">
        <w:rPr>
          <w:rFonts w:ascii="Arial" w:hAnsi="Arial" w:cs="Arial"/>
        </w:rPr>
        <w:t xml:space="preserve">. </w:t>
      </w:r>
      <w:r w:rsidR="003F15E6" w:rsidRPr="00B6496F">
        <w:rPr>
          <w:rFonts w:ascii="Arial" w:hAnsi="Arial" w:cs="Arial"/>
        </w:rPr>
        <w:t xml:space="preserve">Egypt’s tourism industry accumulated to 89 per cent of the </w:t>
      </w:r>
      <w:r w:rsidR="00544E33" w:rsidRPr="00B6496F">
        <w:rPr>
          <w:rFonts w:ascii="Arial" w:hAnsi="Arial" w:cs="Arial"/>
        </w:rPr>
        <w:t xml:space="preserve">Middle East’s </w:t>
      </w:r>
      <w:r w:rsidR="003F15E6" w:rsidRPr="00B6496F">
        <w:rPr>
          <w:rFonts w:ascii="Arial" w:hAnsi="Arial" w:cs="Arial"/>
        </w:rPr>
        <w:t>total export</w:t>
      </w:r>
      <w:r w:rsidR="00441608" w:rsidRPr="00B6496F">
        <w:rPr>
          <w:rFonts w:ascii="Arial" w:hAnsi="Arial" w:cs="Arial"/>
        </w:rPr>
        <w:t xml:space="preserve"> in 1992</w:t>
      </w:r>
      <w:r w:rsidR="00447BD7" w:rsidRPr="00B6496F">
        <w:rPr>
          <w:rFonts w:ascii="Arial" w:hAnsi="Arial" w:cs="Arial"/>
        </w:rPr>
        <w:t>, with Europe</w:t>
      </w:r>
      <w:r w:rsidR="00374C0F" w:rsidRPr="00B6496F">
        <w:rPr>
          <w:rFonts w:ascii="Arial" w:hAnsi="Arial" w:cs="Arial"/>
        </w:rPr>
        <w:t xml:space="preserve"> </w:t>
      </w:r>
      <w:r w:rsidR="00447BD7" w:rsidRPr="00B6496F">
        <w:rPr>
          <w:rFonts w:ascii="Arial" w:hAnsi="Arial" w:cs="Arial"/>
        </w:rPr>
        <w:t>the biggest contributor to the</w:t>
      </w:r>
      <w:r w:rsidR="00544E33" w:rsidRPr="00B6496F">
        <w:rPr>
          <w:rFonts w:ascii="Arial" w:hAnsi="Arial" w:cs="Arial"/>
        </w:rPr>
        <w:t xml:space="preserve"> high</w:t>
      </w:r>
      <w:r w:rsidR="00447BD7" w:rsidRPr="00B6496F">
        <w:rPr>
          <w:rFonts w:ascii="Arial" w:hAnsi="Arial" w:cs="Arial"/>
        </w:rPr>
        <w:t xml:space="preserve"> tourist arrival figures </w:t>
      </w:r>
      <w:sdt>
        <w:sdtPr>
          <w:rPr>
            <w:rFonts w:ascii="Arial" w:hAnsi="Arial" w:cs="Arial"/>
          </w:rPr>
          <w:id w:val="-572665926"/>
          <w:citation/>
        </w:sdtPr>
        <w:sdtContent>
          <w:r w:rsidR="00447BD7" w:rsidRPr="00B6496F">
            <w:rPr>
              <w:rFonts w:ascii="Arial" w:hAnsi="Arial" w:cs="Arial"/>
            </w:rPr>
            <w:fldChar w:fldCharType="begin"/>
          </w:r>
          <w:r w:rsidR="00447BD7" w:rsidRPr="00B6496F">
            <w:rPr>
              <w:rFonts w:ascii="Arial" w:hAnsi="Arial" w:cs="Arial"/>
            </w:rPr>
            <w:instrText xml:space="preserve"> CITATION Ala00 \l 2057 </w:instrText>
          </w:r>
          <w:r w:rsidR="00447BD7" w:rsidRPr="00B6496F">
            <w:rPr>
              <w:rFonts w:ascii="Arial" w:hAnsi="Arial" w:cs="Arial"/>
            </w:rPr>
            <w:fldChar w:fldCharType="separate"/>
          </w:r>
          <w:r w:rsidR="00121F99" w:rsidRPr="00B6496F">
            <w:rPr>
              <w:rFonts w:ascii="Arial" w:hAnsi="Arial" w:cs="Arial"/>
              <w:noProof/>
            </w:rPr>
            <w:t>(Alavi &amp; Yasin, 2000)</w:t>
          </w:r>
          <w:r w:rsidR="00447BD7" w:rsidRPr="00B6496F">
            <w:rPr>
              <w:rFonts w:ascii="Arial" w:hAnsi="Arial" w:cs="Arial"/>
            </w:rPr>
            <w:fldChar w:fldCharType="end"/>
          </w:r>
        </w:sdtContent>
      </w:sdt>
      <w:r w:rsidR="00447BD7" w:rsidRPr="00B6496F">
        <w:rPr>
          <w:rFonts w:ascii="Arial" w:hAnsi="Arial" w:cs="Arial"/>
        </w:rPr>
        <w:t>.</w:t>
      </w:r>
      <w:r w:rsidR="00DF7408" w:rsidRPr="00B6496F">
        <w:rPr>
          <w:rFonts w:ascii="Arial" w:hAnsi="Arial" w:cs="Arial"/>
        </w:rPr>
        <w:t xml:space="preserve"> </w:t>
      </w:r>
      <w:r w:rsidR="00441608" w:rsidRPr="00B6496F">
        <w:rPr>
          <w:rFonts w:ascii="Arial" w:hAnsi="Arial" w:cs="Arial"/>
        </w:rPr>
        <w:t>During 2010 the destination saw the highest tourist arrival figures, with over 14 million international tourists visiting the country. However, this dramatically decline</w:t>
      </w:r>
      <w:r w:rsidR="009776BA" w:rsidRPr="00B6496F">
        <w:rPr>
          <w:rFonts w:ascii="Arial" w:hAnsi="Arial" w:cs="Arial"/>
        </w:rPr>
        <w:t>d</w:t>
      </w:r>
      <w:r w:rsidR="00441608" w:rsidRPr="00B6496F">
        <w:rPr>
          <w:rFonts w:ascii="Arial" w:hAnsi="Arial" w:cs="Arial"/>
        </w:rPr>
        <w:t xml:space="preserve"> in 2011 to 9.5 million</w:t>
      </w:r>
      <w:r w:rsidR="009776BA" w:rsidRPr="00B6496F">
        <w:rPr>
          <w:rFonts w:ascii="Arial" w:hAnsi="Arial" w:cs="Arial"/>
        </w:rPr>
        <w:t xml:space="preserve"> </w:t>
      </w:r>
      <w:sdt>
        <w:sdtPr>
          <w:rPr>
            <w:rFonts w:ascii="Arial" w:hAnsi="Arial" w:cs="Arial"/>
          </w:rPr>
          <w:id w:val="-1984385960"/>
          <w:citation/>
        </w:sdtPr>
        <w:sdtContent>
          <w:r w:rsidR="009776BA" w:rsidRPr="00B6496F">
            <w:rPr>
              <w:rFonts w:ascii="Arial" w:hAnsi="Arial" w:cs="Arial"/>
            </w:rPr>
            <w:fldChar w:fldCharType="begin"/>
          </w:r>
          <w:r w:rsidR="009776BA" w:rsidRPr="00B6496F">
            <w:rPr>
              <w:rFonts w:ascii="Arial" w:hAnsi="Arial" w:cs="Arial"/>
            </w:rPr>
            <w:instrText xml:space="preserve"> CITATION Mor16 \l 2057 </w:instrText>
          </w:r>
          <w:r w:rsidR="009776BA" w:rsidRPr="00B6496F">
            <w:rPr>
              <w:rFonts w:ascii="Arial" w:hAnsi="Arial" w:cs="Arial"/>
            </w:rPr>
            <w:fldChar w:fldCharType="separate"/>
          </w:r>
          <w:r w:rsidR="00121F99" w:rsidRPr="00B6496F">
            <w:rPr>
              <w:rFonts w:ascii="Arial" w:hAnsi="Arial" w:cs="Arial"/>
              <w:noProof/>
            </w:rPr>
            <w:t>(Morris, 2016)</w:t>
          </w:r>
          <w:r w:rsidR="009776BA" w:rsidRPr="00B6496F">
            <w:rPr>
              <w:rFonts w:ascii="Arial" w:hAnsi="Arial" w:cs="Arial"/>
            </w:rPr>
            <w:fldChar w:fldCharType="end"/>
          </w:r>
        </w:sdtContent>
      </w:sdt>
      <w:r w:rsidR="00290A0B" w:rsidRPr="00B6496F">
        <w:rPr>
          <w:rFonts w:ascii="Arial" w:hAnsi="Arial" w:cs="Arial"/>
        </w:rPr>
        <w:t xml:space="preserve">. </w:t>
      </w:r>
      <w:r w:rsidR="00DF7408" w:rsidRPr="00B6496F">
        <w:rPr>
          <w:rFonts w:ascii="Arial" w:hAnsi="Arial" w:cs="Arial"/>
        </w:rPr>
        <w:t>Egypt experienced a</w:t>
      </w:r>
      <w:r w:rsidR="00441608" w:rsidRPr="00B6496F">
        <w:rPr>
          <w:rFonts w:ascii="Arial" w:hAnsi="Arial" w:cs="Arial"/>
        </w:rPr>
        <w:t>nother</w:t>
      </w:r>
      <w:r w:rsidR="00DF7408" w:rsidRPr="00B6496F">
        <w:rPr>
          <w:rFonts w:ascii="Arial" w:hAnsi="Arial" w:cs="Arial"/>
        </w:rPr>
        <w:t xml:space="preserve"> 42 per cent decrease in tourist arrival figures</w:t>
      </w:r>
      <w:r w:rsidR="00290A0B" w:rsidRPr="00B6496F">
        <w:rPr>
          <w:rFonts w:ascii="Arial" w:hAnsi="Arial" w:cs="Arial"/>
        </w:rPr>
        <w:t xml:space="preserve"> in 2016</w:t>
      </w:r>
      <w:r w:rsidR="00441608" w:rsidRPr="00B6496F">
        <w:rPr>
          <w:rFonts w:ascii="Arial" w:hAnsi="Arial" w:cs="Arial"/>
        </w:rPr>
        <w:t xml:space="preserve">, </w:t>
      </w:r>
      <w:r w:rsidR="009776BA" w:rsidRPr="00B6496F">
        <w:rPr>
          <w:rFonts w:ascii="Arial" w:hAnsi="Arial" w:cs="Arial"/>
        </w:rPr>
        <w:t xml:space="preserve">with </w:t>
      </w:r>
      <w:r w:rsidR="00435ED3" w:rsidRPr="00B6496F">
        <w:rPr>
          <w:rFonts w:ascii="Arial" w:hAnsi="Arial" w:cs="Arial"/>
        </w:rPr>
        <w:t>only 319</w:t>
      </w:r>
      <w:r w:rsidR="006B1A8E" w:rsidRPr="00B6496F">
        <w:rPr>
          <w:rFonts w:ascii="Arial" w:hAnsi="Arial" w:cs="Arial"/>
        </w:rPr>
        <w:t>,000</w:t>
      </w:r>
      <w:r w:rsidR="00435ED3" w:rsidRPr="00B6496F">
        <w:rPr>
          <w:rFonts w:ascii="Arial" w:hAnsi="Arial" w:cs="Arial"/>
        </w:rPr>
        <w:t xml:space="preserve"> British nationals </w:t>
      </w:r>
      <w:r w:rsidR="009776BA" w:rsidRPr="00B6496F">
        <w:rPr>
          <w:rFonts w:ascii="Arial" w:hAnsi="Arial" w:cs="Arial"/>
        </w:rPr>
        <w:t>who visited</w:t>
      </w:r>
      <w:r w:rsidR="00435ED3" w:rsidRPr="00B6496F">
        <w:rPr>
          <w:rFonts w:ascii="Arial" w:hAnsi="Arial" w:cs="Arial"/>
        </w:rPr>
        <w:t xml:space="preserve"> Egypt</w:t>
      </w:r>
      <w:r w:rsidR="009776BA" w:rsidRPr="00B6496F">
        <w:rPr>
          <w:rFonts w:ascii="Arial" w:hAnsi="Arial" w:cs="Arial"/>
        </w:rPr>
        <w:t xml:space="preserve"> last year.</w:t>
      </w:r>
      <w:r w:rsidR="00290A0B" w:rsidRPr="00B6496F">
        <w:rPr>
          <w:rFonts w:ascii="Arial" w:hAnsi="Arial" w:cs="Arial"/>
        </w:rPr>
        <w:t xml:space="preserve"> </w:t>
      </w:r>
      <w:r w:rsidR="009776BA" w:rsidRPr="00B6496F">
        <w:rPr>
          <w:rFonts w:ascii="Arial" w:hAnsi="Arial" w:cs="Arial"/>
        </w:rPr>
        <w:t xml:space="preserve">These declines in tourist arrival figures </w:t>
      </w:r>
      <w:r w:rsidR="00441608" w:rsidRPr="00B6496F">
        <w:rPr>
          <w:rFonts w:ascii="Arial" w:hAnsi="Arial" w:cs="Arial"/>
        </w:rPr>
        <w:t xml:space="preserve">is thought to </w:t>
      </w:r>
      <w:r w:rsidR="00290A0B" w:rsidRPr="00B6496F">
        <w:rPr>
          <w:rFonts w:ascii="Arial" w:hAnsi="Arial" w:cs="Arial"/>
        </w:rPr>
        <w:t>be t</w:t>
      </w:r>
      <w:r w:rsidR="00441608" w:rsidRPr="00B6496F">
        <w:rPr>
          <w:rFonts w:ascii="Arial" w:hAnsi="Arial" w:cs="Arial"/>
        </w:rPr>
        <w:t xml:space="preserve">he result of the continued political instability and terror attacks since 2011 </w:t>
      </w:r>
      <w:sdt>
        <w:sdtPr>
          <w:rPr>
            <w:rFonts w:ascii="Arial" w:hAnsi="Arial" w:cs="Arial"/>
          </w:rPr>
          <w:id w:val="1873038594"/>
          <w:citation/>
        </w:sdtPr>
        <w:sdtContent>
          <w:r w:rsidR="00544E33" w:rsidRPr="00B6496F">
            <w:rPr>
              <w:rFonts w:ascii="Arial" w:hAnsi="Arial" w:cs="Arial"/>
            </w:rPr>
            <w:fldChar w:fldCharType="begin"/>
          </w:r>
          <w:r w:rsidR="00544E33" w:rsidRPr="00B6496F">
            <w:rPr>
              <w:rFonts w:ascii="Arial" w:hAnsi="Arial" w:cs="Arial"/>
            </w:rPr>
            <w:instrText xml:space="preserve">CITATION For18 \l 2057 </w:instrText>
          </w:r>
          <w:r w:rsidR="00544E33" w:rsidRPr="00B6496F">
            <w:rPr>
              <w:rFonts w:ascii="Arial" w:hAnsi="Arial" w:cs="Arial"/>
            </w:rPr>
            <w:fldChar w:fldCharType="separate"/>
          </w:r>
          <w:r w:rsidR="00121F99" w:rsidRPr="00B6496F">
            <w:rPr>
              <w:rFonts w:ascii="Arial" w:hAnsi="Arial" w:cs="Arial"/>
              <w:noProof/>
            </w:rPr>
            <w:t>(Foreign Office, 2018)</w:t>
          </w:r>
          <w:r w:rsidR="00544E33" w:rsidRPr="00B6496F">
            <w:rPr>
              <w:rFonts w:ascii="Arial" w:hAnsi="Arial" w:cs="Arial"/>
            </w:rPr>
            <w:fldChar w:fldCharType="end"/>
          </w:r>
        </w:sdtContent>
      </w:sdt>
      <w:r w:rsidR="00544E33" w:rsidRPr="00B6496F">
        <w:rPr>
          <w:rFonts w:ascii="Arial" w:hAnsi="Arial" w:cs="Arial"/>
        </w:rPr>
        <w:t xml:space="preserve">. </w:t>
      </w:r>
    </w:p>
    <w:p w14:paraId="4C2BF4F9" w14:textId="60CC4BD3" w:rsidR="006C3D03" w:rsidRPr="00B6496F" w:rsidRDefault="00435ED3" w:rsidP="00B6496F">
      <w:pPr>
        <w:spacing w:line="480" w:lineRule="auto"/>
        <w:jc w:val="both"/>
        <w:rPr>
          <w:rFonts w:ascii="Arial" w:hAnsi="Arial" w:cs="Arial"/>
        </w:rPr>
      </w:pPr>
      <w:r w:rsidRPr="00B6496F">
        <w:rPr>
          <w:rFonts w:ascii="Arial" w:hAnsi="Arial" w:cs="Arial"/>
        </w:rPr>
        <w:t xml:space="preserve">According to the Foreign Office </w:t>
      </w:r>
      <w:sdt>
        <w:sdtPr>
          <w:rPr>
            <w:rFonts w:ascii="Arial" w:hAnsi="Arial" w:cs="Arial"/>
          </w:rPr>
          <w:id w:val="190122449"/>
          <w:citation/>
        </w:sdtPr>
        <w:sdtContent>
          <w:r w:rsidR="009632B1" w:rsidRPr="00B6496F">
            <w:rPr>
              <w:rFonts w:ascii="Arial" w:hAnsi="Arial" w:cs="Arial"/>
            </w:rPr>
            <w:fldChar w:fldCharType="begin"/>
          </w:r>
          <w:r w:rsidR="009632B1" w:rsidRPr="00B6496F">
            <w:rPr>
              <w:rFonts w:ascii="Arial" w:hAnsi="Arial" w:cs="Arial"/>
            </w:rPr>
            <w:instrText xml:space="preserve">CITATION For18 \n  \l 2057 </w:instrText>
          </w:r>
          <w:r w:rsidR="009632B1" w:rsidRPr="00B6496F">
            <w:rPr>
              <w:rFonts w:ascii="Arial" w:hAnsi="Arial" w:cs="Arial"/>
            </w:rPr>
            <w:fldChar w:fldCharType="separate"/>
          </w:r>
          <w:r w:rsidR="00121F99" w:rsidRPr="00B6496F">
            <w:rPr>
              <w:rFonts w:ascii="Arial" w:hAnsi="Arial" w:cs="Arial"/>
              <w:noProof/>
            </w:rPr>
            <w:t>(2018)</w:t>
          </w:r>
          <w:r w:rsidR="009632B1" w:rsidRPr="00B6496F">
            <w:rPr>
              <w:rFonts w:ascii="Arial" w:hAnsi="Arial" w:cs="Arial"/>
            </w:rPr>
            <w:fldChar w:fldCharType="end"/>
          </w:r>
        </w:sdtContent>
      </w:sdt>
      <w:r w:rsidR="009632B1" w:rsidRPr="00B6496F">
        <w:rPr>
          <w:rFonts w:ascii="Arial" w:hAnsi="Arial" w:cs="Arial"/>
        </w:rPr>
        <w:t xml:space="preserve">, </w:t>
      </w:r>
      <w:r w:rsidRPr="00B6496F">
        <w:rPr>
          <w:rFonts w:ascii="Arial" w:hAnsi="Arial" w:cs="Arial"/>
        </w:rPr>
        <w:t>terrorists are very likely to target Egyp</w:t>
      </w:r>
      <w:r w:rsidR="00EC0EF8" w:rsidRPr="00B6496F">
        <w:rPr>
          <w:rFonts w:ascii="Arial" w:hAnsi="Arial" w:cs="Arial"/>
        </w:rPr>
        <w:t xml:space="preserve">t, with </w:t>
      </w:r>
      <w:r w:rsidR="00C6245D" w:rsidRPr="00B6496F">
        <w:rPr>
          <w:rFonts w:ascii="Arial" w:hAnsi="Arial" w:cs="Arial"/>
        </w:rPr>
        <w:t>Western nationals</w:t>
      </w:r>
      <w:r w:rsidR="00DF7408" w:rsidRPr="00B6496F">
        <w:rPr>
          <w:rFonts w:ascii="Arial" w:hAnsi="Arial" w:cs="Arial"/>
        </w:rPr>
        <w:t xml:space="preserve"> being targeted </w:t>
      </w:r>
      <w:r w:rsidR="00C6245D" w:rsidRPr="00B6496F">
        <w:rPr>
          <w:rFonts w:ascii="Arial" w:hAnsi="Arial" w:cs="Arial"/>
        </w:rPr>
        <w:t xml:space="preserve">by extremists that are linked to Daesh-Sinai. The </w:t>
      </w:r>
      <w:r w:rsidR="006C3D03" w:rsidRPr="00B6496F">
        <w:rPr>
          <w:rFonts w:ascii="Arial" w:hAnsi="Arial" w:cs="Arial"/>
        </w:rPr>
        <w:t>Foreign</w:t>
      </w:r>
      <w:r w:rsidR="00C6245D" w:rsidRPr="00B6496F">
        <w:rPr>
          <w:rFonts w:ascii="Arial" w:hAnsi="Arial" w:cs="Arial"/>
        </w:rPr>
        <w:t xml:space="preserve"> Office advises British nationals against all but essential travel by air to or from Sharm el Sheikh, one of the main tourist destinations in Egypt. This</w:t>
      </w:r>
      <w:r w:rsidR="00DF7408" w:rsidRPr="00B6496F">
        <w:rPr>
          <w:rFonts w:ascii="Arial" w:hAnsi="Arial" w:cs="Arial"/>
        </w:rPr>
        <w:t xml:space="preserve"> is a result after the flight</w:t>
      </w:r>
      <w:r w:rsidR="00C6245D" w:rsidRPr="00B6496F">
        <w:rPr>
          <w:rFonts w:ascii="Arial" w:hAnsi="Arial" w:cs="Arial"/>
        </w:rPr>
        <w:t xml:space="preserve"> from Sharm el Sheikh </w:t>
      </w:r>
      <w:r w:rsidR="00C6245D" w:rsidRPr="00B6496F">
        <w:rPr>
          <w:rFonts w:ascii="Arial" w:hAnsi="Arial" w:cs="Arial"/>
        </w:rPr>
        <w:lastRenderedPageBreak/>
        <w:t>to S</w:t>
      </w:r>
      <w:r w:rsidR="001E747C">
        <w:rPr>
          <w:rFonts w:ascii="Arial" w:hAnsi="Arial" w:cs="Arial"/>
        </w:rPr>
        <w:t>aint</w:t>
      </w:r>
      <w:r w:rsidR="00C6245D" w:rsidRPr="00B6496F">
        <w:rPr>
          <w:rFonts w:ascii="Arial" w:hAnsi="Arial" w:cs="Arial"/>
        </w:rPr>
        <w:t xml:space="preserve"> </w:t>
      </w:r>
      <w:proofErr w:type="spellStart"/>
      <w:r w:rsidR="00C6245D" w:rsidRPr="00B6496F">
        <w:rPr>
          <w:rFonts w:ascii="Arial" w:hAnsi="Arial" w:cs="Arial"/>
        </w:rPr>
        <w:t>Pertersburg</w:t>
      </w:r>
      <w:proofErr w:type="spellEnd"/>
      <w:r w:rsidR="00C6245D" w:rsidRPr="00B6496F">
        <w:rPr>
          <w:rFonts w:ascii="Arial" w:hAnsi="Arial" w:cs="Arial"/>
        </w:rPr>
        <w:t xml:space="preserve"> crashed in North Sinai on the 31</w:t>
      </w:r>
      <w:r w:rsidR="00C6245D" w:rsidRPr="00B6496F">
        <w:rPr>
          <w:rFonts w:ascii="Arial" w:hAnsi="Arial" w:cs="Arial"/>
          <w:vertAlign w:val="superscript"/>
        </w:rPr>
        <w:t>st</w:t>
      </w:r>
      <w:r w:rsidR="00C6245D" w:rsidRPr="00B6496F">
        <w:rPr>
          <w:rFonts w:ascii="Arial" w:hAnsi="Arial" w:cs="Arial"/>
        </w:rPr>
        <w:t xml:space="preserve"> October 2015</w:t>
      </w:r>
      <w:r w:rsidR="00DF7408" w:rsidRPr="00B6496F">
        <w:rPr>
          <w:rFonts w:ascii="Arial" w:hAnsi="Arial" w:cs="Arial"/>
        </w:rPr>
        <w:t xml:space="preserve">, </w:t>
      </w:r>
      <w:r w:rsidR="009632B1" w:rsidRPr="00B6496F">
        <w:rPr>
          <w:rFonts w:ascii="Arial" w:hAnsi="Arial" w:cs="Arial"/>
        </w:rPr>
        <w:t>killing 224 people, including tourists</w:t>
      </w:r>
      <w:r w:rsidR="00C6245D" w:rsidRPr="00B6496F">
        <w:rPr>
          <w:rFonts w:ascii="Arial" w:hAnsi="Arial" w:cs="Arial"/>
        </w:rPr>
        <w:t xml:space="preserve">. But the UK government </w:t>
      </w:r>
      <w:r w:rsidR="00DF7408" w:rsidRPr="00B6496F">
        <w:rPr>
          <w:rFonts w:ascii="Arial" w:hAnsi="Arial" w:cs="Arial"/>
        </w:rPr>
        <w:t xml:space="preserve">are </w:t>
      </w:r>
      <w:r w:rsidR="00C6245D" w:rsidRPr="00B6496F">
        <w:rPr>
          <w:rFonts w:ascii="Arial" w:hAnsi="Arial" w:cs="Arial"/>
        </w:rPr>
        <w:t>continu</w:t>
      </w:r>
      <w:r w:rsidR="00DF7408" w:rsidRPr="00B6496F">
        <w:rPr>
          <w:rFonts w:ascii="Arial" w:hAnsi="Arial" w:cs="Arial"/>
        </w:rPr>
        <w:t>ing</w:t>
      </w:r>
      <w:r w:rsidR="00C6245D" w:rsidRPr="00B6496F">
        <w:rPr>
          <w:rFonts w:ascii="Arial" w:hAnsi="Arial" w:cs="Arial"/>
        </w:rPr>
        <w:t xml:space="preserve"> to work </w:t>
      </w:r>
      <w:r w:rsidR="00DF7408" w:rsidRPr="00B6496F">
        <w:rPr>
          <w:rFonts w:ascii="Arial" w:hAnsi="Arial" w:cs="Arial"/>
        </w:rPr>
        <w:t xml:space="preserve">with </w:t>
      </w:r>
      <w:r w:rsidR="006F0B73" w:rsidRPr="00B6496F">
        <w:rPr>
          <w:rFonts w:ascii="Arial" w:hAnsi="Arial" w:cs="Arial"/>
        </w:rPr>
        <w:t>Egyptian</w:t>
      </w:r>
      <w:r w:rsidR="00C6245D" w:rsidRPr="00B6496F">
        <w:rPr>
          <w:rFonts w:ascii="Arial" w:hAnsi="Arial" w:cs="Arial"/>
        </w:rPr>
        <w:t xml:space="preserve"> authorities,</w:t>
      </w:r>
      <w:r w:rsidR="00DF7408" w:rsidRPr="00B6496F">
        <w:rPr>
          <w:rFonts w:ascii="Arial" w:hAnsi="Arial" w:cs="Arial"/>
        </w:rPr>
        <w:t xml:space="preserve"> and </w:t>
      </w:r>
      <w:r w:rsidR="00C6245D" w:rsidRPr="00B6496F">
        <w:rPr>
          <w:rFonts w:ascii="Arial" w:hAnsi="Arial" w:cs="Arial"/>
        </w:rPr>
        <w:t>travel operators</w:t>
      </w:r>
      <w:r w:rsidR="00052116" w:rsidRPr="00B6496F">
        <w:rPr>
          <w:rFonts w:ascii="Arial" w:hAnsi="Arial" w:cs="Arial"/>
        </w:rPr>
        <w:t>,</w:t>
      </w:r>
      <w:r w:rsidR="00C6245D" w:rsidRPr="00B6496F">
        <w:rPr>
          <w:rFonts w:ascii="Arial" w:hAnsi="Arial" w:cs="Arial"/>
        </w:rPr>
        <w:t xml:space="preserve"> to resume flights and holidays to the once popular tourist resort</w:t>
      </w:r>
      <w:r w:rsidR="00DF7408" w:rsidRPr="00B6496F">
        <w:rPr>
          <w:rFonts w:ascii="Arial" w:hAnsi="Arial" w:cs="Arial"/>
        </w:rPr>
        <w:t xml:space="preserve">, </w:t>
      </w:r>
      <w:r w:rsidR="00C6245D" w:rsidRPr="00B6496F">
        <w:rPr>
          <w:rFonts w:ascii="Arial" w:hAnsi="Arial" w:cs="Arial"/>
        </w:rPr>
        <w:t>as soon as sufficient security measurements are put in place</w:t>
      </w:r>
      <w:r w:rsidR="00DF7408" w:rsidRPr="00B6496F">
        <w:rPr>
          <w:rFonts w:ascii="Arial" w:hAnsi="Arial" w:cs="Arial"/>
        </w:rPr>
        <w:t xml:space="preserve"> </w:t>
      </w:r>
      <w:sdt>
        <w:sdtPr>
          <w:rPr>
            <w:rFonts w:ascii="Arial" w:hAnsi="Arial" w:cs="Arial"/>
          </w:rPr>
          <w:id w:val="1182855672"/>
          <w:citation/>
        </w:sdtPr>
        <w:sdtContent>
          <w:r w:rsidR="00DF7408" w:rsidRPr="00B6496F">
            <w:rPr>
              <w:rFonts w:ascii="Arial" w:hAnsi="Arial" w:cs="Arial"/>
            </w:rPr>
            <w:fldChar w:fldCharType="begin"/>
          </w:r>
          <w:r w:rsidR="00DF7408" w:rsidRPr="00B6496F">
            <w:rPr>
              <w:rFonts w:ascii="Arial" w:hAnsi="Arial" w:cs="Arial"/>
            </w:rPr>
            <w:instrText xml:space="preserve">CITATION For18 \l 2057 </w:instrText>
          </w:r>
          <w:r w:rsidR="00DF7408" w:rsidRPr="00B6496F">
            <w:rPr>
              <w:rFonts w:ascii="Arial" w:hAnsi="Arial" w:cs="Arial"/>
            </w:rPr>
            <w:fldChar w:fldCharType="separate"/>
          </w:r>
          <w:r w:rsidR="00121F99" w:rsidRPr="00B6496F">
            <w:rPr>
              <w:rFonts w:ascii="Arial" w:hAnsi="Arial" w:cs="Arial"/>
              <w:noProof/>
            </w:rPr>
            <w:t>(Foreign Office, 2018)</w:t>
          </w:r>
          <w:r w:rsidR="00DF7408" w:rsidRPr="00B6496F">
            <w:rPr>
              <w:rFonts w:ascii="Arial" w:hAnsi="Arial" w:cs="Arial"/>
            </w:rPr>
            <w:fldChar w:fldCharType="end"/>
          </w:r>
        </w:sdtContent>
      </w:sdt>
      <w:r w:rsidR="00DF7408" w:rsidRPr="00B6496F">
        <w:rPr>
          <w:rFonts w:ascii="Arial" w:hAnsi="Arial" w:cs="Arial"/>
        </w:rPr>
        <w:t xml:space="preserve">. </w:t>
      </w:r>
      <w:r w:rsidR="005F1DB7" w:rsidRPr="00B6496F">
        <w:rPr>
          <w:rFonts w:ascii="Arial" w:hAnsi="Arial" w:cs="Arial"/>
        </w:rPr>
        <w:t>T</w:t>
      </w:r>
      <w:r w:rsidR="00E2052B" w:rsidRPr="00B6496F">
        <w:rPr>
          <w:rFonts w:ascii="Arial" w:hAnsi="Arial" w:cs="Arial"/>
        </w:rPr>
        <w:t>error attacks have not only affected Sharm el Sheik, but other popular tourist destination</w:t>
      </w:r>
      <w:r w:rsidR="00290A0B" w:rsidRPr="00B6496F">
        <w:rPr>
          <w:rFonts w:ascii="Arial" w:hAnsi="Arial" w:cs="Arial"/>
        </w:rPr>
        <w:t>s</w:t>
      </w:r>
      <w:r w:rsidR="00E2052B" w:rsidRPr="00B6496F">
        <w:rPr>
          <w:rFonts w:ascii="Arial" w:hAnsi="Arial" w:cs="Arial"/>
        </w:rPr>
        <w:t xml:space="preserve"> in the country, including</w:t>
      </w:r>
      <w:r w:rsidR="005F1DB7" w:rsidRPr="00B6496F">
        <w:rPr>
          <w:rFonts w:ascii="Arial" w:hAnsi="Arial" w:cs="Arial"/>
        </w:rPr>
        <w:t>;</w:t>
      </w:r>
      <w:r w:rsidR="00E2052B" w:rsidRPr="00B6496F">
        <w:rPr>
          <w:rFonts w:ascii="Arial" w:hAnsi="Arial" w:cs="Arial"/>
        </w:rPr>
        <w:t xml:space="preserve"> </w:t>
      </w:r>
      <w:proofErr w:type="spellStart"/>
      <w:r w:rsidR="00E2052B" w:rsidRPr="00B6496F">
        <w:rPr>
          <w:rFonts w:ascii="Arial" w:hAnsi="Arial" w:cs="Arial"/>
        </w:rPr>
        <w:t>Hurghada</w:t>
      </w:r>
      <w:proofErr w:type="spellEnd"/>
      <w:r w:rsidR="00E2052B" w:rsidRPr="00B6496F">
        <w:rPr>
          <w:rFonts w:ascii="Arial" w:hAnsi="Arial" w:cs="Arial"/>
        </w:rPr>
        <w:t xml:space="preserve">, Luxor, </w:t>
      </w:r>
      <w:r w:rsidR="00FB6F96" w:rsidRPr="00B6496F">
        <w:rPr>
          <w:rFonts w:ascii="Arial" w:hAnsi="Arial" w:cs="Arial"/>
        </w:rPr>
        <w:t xml:space="preserve">and </w:t>
      </w:r>
      <w:r w:rsidR="00E2052B" w:rsidRPr="00B6496F">
        <w:rPr>
          <w:rFonts w:ascii="Arial" w:hAnsi="Arial" w:cs="Arial"/>
        </w:rPr>
        <w:t>historic sites</w:t>
      </w:r>
      <w:r w:rsidR="00FB6F96" w:rsidRPr="00B6496F">
        <w:rPr>
          <w:rFonts w:ascii="Arial" w:hAnsi="Arial" w:cs="Arial"/>
        </w:rPr>
        <w:t xml:space="preserve">, </w:t>
      </w:r>
      <w:r w:rsidR="00E2052B" w:rsidRPr="00B6496F">
        <w:rPr>
          <w:rFonts w:ascii="Arial" w:hAnsi="Arial" w:cs="Arial"/>
        </w:rPr>
        <w:t xml:space="preserve">including the </w:t>
      </w:r>
      <w:r w:rsidR="00EA16EC" w:rsidRPr="00B6496F">
        <w:rPr>
          <w:rFonts w:ascii="Arial" w:hAnsi="Arial" w:cs="Arial"/>
        </w:rPr>
        <w:t xml:space="preserve">Pyramids of </w:t>
      </w:r>
      <w:r w:rsidR="005F1DB7" w:rsidRPr="00B6496F">
        <w:rPr>
          <w:rFonts w:ascii="Arial" w:hAnsi="Arial" w:cs="Arial"/>
        </w:rPr>
        <w:t xml:space="preserve">Giza. </w:t>
      </w:r>
      <w:r w:rsidR="00FB6F96" w:rsidRPr="00B6496F">
        <w:rPr>
          <w:rFonts w:ascii="Arial" w:hAnsi="Arial" w:cs="Arial"/>
        </w:rPr>
        <w:t>To address the security of the destination, t</w:t>
      </w:r>
      <w:r w:rsidR="00E2052B" w:rsidRPr="00B6496F">
        <w:rPr>
          <w:rFonts w:ascii="Arial" w:hAnsi="Arial" w:cs="Arial"/>
        </w:rPr>
        <w:t xml:space="preserve">he Egyptian authorities </w:t>
      </w:r>
      <w:r w:rsidR="00FB6F96" w:rsidRPr="00B6496F">
        <w:rPr>
          <w:rFonts w:ascii="Arial" w:hAnsi="Arial" w:cs="Arial"/>
        </w:rPr>
        <w:t>ha</w:t>
      </w:r>
      <w:r w:rsidR="005F1DB7" w:rsidRPr="00B6496F">
        <w:rPr>
          <w:rFonts w:ascii="Arial" w:hAnsi="Arial" w:cs="Arial"/>
        </w:rPr>
        <w:t>ve</w:t>
      </w:r>
      <w:r w:rsidR="00FB6F96" w:rsidRPr="00B6496F">
        <w:rPr>
          <w:rFonts w:ascii="Arial" w:hAnsi="Arial" w:cs="Arial"/>
        </w:rPr>
        <w:t xml:space="preserve"> </w:t>
      </w:r>
      <w:r w:rsidR="00E2052B" w:rsidRPr="00B6496F">
        <w:rPr>
          <w:rFonts w:ascii="Arial" w:hAnsi="Arial" w:cs="Arial"/>
        </w:rPr>
        <w:t xml:space="preserve">increased safety and security measures </w:t>
      </w:r>
      <w:r w:rsidR="00FB6F96" w:rsidRPr="00B6496F">
        <w:rPr>
          <w:rFonts w:ascii="Arial" w:hAnsi="Arial" w:cs="Arial"/>
        </w:rPr>
        <w:t xml:space="preserve">throughout the country, and particularly in tourist resorts </w:t>
      </w:r>
      <w:sdt>
        <w:sdtPr>
          <w:rPr>
            <w:rFonts w:ascii="Arial" w:hAnsi="Arial" w:cs="Arial"/>
          </w:rPr>
          <w:id w:val="-964510380"/>
          <w:citation/>
        </w:sdtPr>
        <w:sdtContent>
          <w:r w:rsidR="00E2052B" w:rsidRPr="00B6496F">
            <w:rPr>
              <w:rFonts w:ascii="Arial" w:hAnsi="Arial" w:cs="Arial"/>
            </w:rPr>
            <w:fldChar w:fldCharType="begin"/>
          </w:r>
          <w:r w:rsidR="00E2052B" w:rsidRPr="00B6496F">
            <w:rPr>
              <w:rFonts w:ascii="Arial" w:hAnsi="Arial" w:cs="Arial"/>
            </w:rPr>
            <w:instrText xml:space="preserve"> CITATION Por16 \l 2057 </w:instrText>
          </w:r>
          <w:r w:rsidR="00E2052B" w:rsidRPr="00B6496F">
            <w:rPr>
              <w:rFonts w:ascii="Arial" w:hAnsi="Arial" w:cs="Arial"/>
            </w:rPr>
            <w:fldChar w:fldCharType="separate"/>
          </w:r>
          <w:r w:rsidR="00121F99" w:rsidRPr="00B6496F">
            <w:rPr>
              <w:rFonts w:ascii="Arial" w:hAnsi="Arial" w:cs="Arial"/>
              <w:noProof/>
            </w:rPr>
            <w:t>(Porter, 2016)</w:t>
          </w:r>
          <w:r w:rsidR="00E2052B" w:rsidRPr="00B6496F">
            <w:rPr>
              <w:rFonts w:ascii="Arial" w:hAnsi="Arial" w:cs="Arial"/>
            </w:rPr>
            <w:fldChar w:fldCharType="end"/>
          </w:r>
        </w:sdtContent>
      </w:sdt>
      <w:r w:rsidR="00E2052B" w:rsidRPr="00B6496F">
        <w:rPr>
          <w:rFonts w:ascii="Arial" w:hAnsi="Arial" w:cs="Arial"/>
        </w:rPr>
        <w:t xml:space="preserve">. </w:t>
      </w:r>
    </w:p>
    <w:p w14:paraId="3EF764D8" w14:textId="5161CB88" w:rsidR="0045621E" w:rsidRPr="00B6496F" w:rsidRDefault="00D72C4E" w:rsidP="00B6496F">
      <w:pPr>
        <w:pStyle w:val="Heading2"/>
        <w:spacing w:line="480" w:lineRule="auto"/>
        <w:jc w:val="both"/>
        <w:rPr>
          <w:rFonts w:ascii="Arial" w:hAnsi="Arial" w:cs="Arial"/>
          <w:b/>
          <w:color w:val="auto"/>
          <w:sz w:val="22"/>
          <w:szCs w:val="22"/>
        </w:rPr>
      </w:pPr>
      <w:bookmarkStart w:id="11" w:name="_Toc513801164"/>
      <w:r w:rsidRPr="00B6496F">
        <w:rPr>
          <w:rFonts w:ascii="Arial" w:hAnsi="Arial" w:cs="Arial"/>
          <w:b/>
          <w:color w:val="auto"/>
          <w:sz w:val="22"/>
          <w:szCs w:val="22"/>
        </w:rPr>
        <w:t>I.II</w:t>
      </w:r>
      <w:r w:rsidR="007E5A09" w:rsidRPr="00B6496F">
        <w:rPr>
          <w:rFonts w:ascii="Arial" w:hAnsi="Arial" w:cs="Arial"/>
          <w:b/>
          <w:color w:val="auto"/>
          <w:sz w:val="22"/>
          <w:szCs w:val="22"/>
        </w:rPr>
        <w:t>.</w:t>
      </w:r>
      <w:r w:rsidRPr="00B6496F">
        <w:rPr>
          <w:rFonts w:ascii="Arial" w:hAnsi="Arial" w:cs="Arial"/>
          <w:b/>
          <w:color w:val="auto"/>
          <w:sz w:val="22"/>
          <w:szCs w:val="22"/>
        </w:rPr>
        <w:t xml:space="preserve"> </w:t>
      </w:r>
      <w:r w:rsidR="0045621E" w:rsidRPr="00B6496F">
        <w:rPr>
          <w:rFonts w:ascii="Arial" w:hAnsi="Arial" w:cs="Arial"/>
          <w:b/>
          <w:color w:val="auto"/>
          <w:sz w:val="22"/>
          <w:szCs w:val="22"/>
        </w:rPr>
        <w:t>Research Rationale</w:t>
      </w:r>
      <w:bookmarkEnd w:id="11"/>
      <w:r w:rsidR="0045621E" w:rsidRPr="00B6496F">
        <w:rPr>
          <w:rFonts w:ascii="Arial" w:hAnsi="Arial" w:cs="Arial"/>
          <w:b/>
          <w:color w:val="auto"/>
          <w:sz w:val="22"/>
          <w:szCs w:val="22"/>
        </w:rPr>
        <w:t xml:space="preserve"> </w:t>
      </w:r>
    </w:p>
    <w:p w14:paraId="2F3540C8" w14:textId="7680A90A" w:rsidR="00E114A1" w:rsidRPr="00B6496F" w:rsidRDefault="00E114A1" w:rsidP="00B6496F">
      <w:pPr>
        <w:spacing w:line="480" w:lineRule="auto"/>
        <w:jc w:val="both"/>
        <w:rPr>
          <w:rFonts w:ascii="Arial" w:hAnsi="Arial" w:cs="Arial"/>
        </w:rPr>
      </w:pPr>
      <w:r w:rsidRPr="00B6496F">
        <w:rPr>
          <w:rFonts w:ascii="Arial" w:hAnsi="Arial" w:cs="Arial"/>
        </w:rPr>
        <w:t xml:space="preserve">Due to the increasing threat of terrorism and the severe impact it can have on the industry, terrorism is now considered a vital topic for tourism research </w:t>
      </w:r>
      <w:sdt>
        <w:sdtPr>
          <w:rPr>
            <w:rFonts w:ascii="Arial" w:hAnsi="Arial" w:cs="Arial"/>
          </w:rPr>
          <w:id w:val="374900196"/>
          <w:citation/>
        </w:sdtPr>
        <w:sdtContent>
          <w:r w:rsidRPr="00B6496F">
            <w:rPr>
              <w:rFonts w:ascii="Arial" w:hAnsi="Arial" w:cs="Arial"/>
            </w:rPr>
            <w:fldChar w:fldCharType="begin"/>
          </w:r>
          <w:r w:rsidRPr="00B6496F">
            <w:rPr>
              <w:rFonts w:ascii="Arial" w:hAnsi="Arial" w:cs="Arial"/>
            </w:rPr>
            <w:instrText xml:space="preserve"> CITATION Ric86 \l 2057 </w:instrText>
          </w:r>
          <w:r w:rsidRPr="00B6496F">
            <w:rPr>
              <w:rFonts w:ascii="Arial" w:hAnsi="Arial" w:cs="Arial"/>
            </w:rPr>
            <w:fldChar w:fldCharType="separate"/>
          </w:r>
          <w:r w:rsidR="00121F99" w:rsidRPr="00B6496F">
            <w:rPr>
              <w:rFonts w:ascii="Arial" w:hAnsi="Arial" w:cs="Arial"/>
              <w:noProof/>
            </w:rPr>
            <w:t>(Richter &amp; Waugh Jr, 1986)</w:t>
          </w:r>
          <w:r w:rsidRPr="00B6496F">
            <w:rPr>
              <w:rFonts w:ascii="Arial" w:hAnsi="Arial" w:cs="Arial"/>
            </w:rPr>
            <w:fldChar w:fldCharType="end"/>
          </w:r>
        </w:sdtContent>
      </w:sdt>
      <w:r w:rsidRPr="00B6496F">
        <w:rPr>
          <w:rFonts w:ascii="Arial" w:hAnsi="Arial" w:cs="Arial"/>
        </w:rPr>
        <w:t xml:space="preserve">. </w:t>
      </w:r>
      <w:r w:rsidR="00FB6F96" w:rsidRPr="00B6496F">
        <w:rPr>
          <w:rFonts w:ascii="Arial" w:hAnsi="Arial" w:cs="Arial"/>
        </w:rPr>
        <w:t xml:space="preserve">Although </w:t>
      </w:r>
      <w:r w:rsidRPr="00B6496F">
        <w:rPr>
          <w:rFonts w:ascii="Arial" w:hAnsi="Arial" w:cs="Arial"/>
        </w:rPr>
        <w:t>the</w:t>
      </w:r>
      <w:r w:rsidR="00FB6F96" w:rsidRPr="00B6496F">
        <w:rPr>
          <w:rFonts w:ascii="Arial" w:hAnsi="Arial" w:cs="Arial"/>
        </w:rPr>
        <w:t xml:space="preserve"> </w:t>
      </w:r>
      <w:r w:rsidRPr="00B6496F">
        <w:rPr>
          <w:rFonts w:ascii="Arial" w:hAnsi="Arial" w:cs="Arial"/>
        </w:rPr>
        <w:t xml:space="preserve">relationship between terrorism and the tourism industry has been widely researched </w:t>
      </w:r>
      <w:sdt>
        <w:sdtPr>
          <w:rPr>
            <w:rFonts w:ascii="Arial" w:hAnsi="Arial" w:cs="Arial"/>
          </w:rPr>
          <w:id w:val="1560290361"/>
          <w:citation/>
        </w:sdtPr>
        <w:sdtContent>
          <w:r w:rsidRPr="00B6496F">
            <w:rPr>
              <w:rFonts w:ascii="Arial" w:hAnsi="Arial" w:cs="Arial"/>
            </w:rPr>
            <w:fldChar w:fldCharType="begin"/>
          </w:r>
          <w:r w:rsidRPr="00B6496F">
            <w:rPr>
              <w:rFonts w:ascii="Arial" w:hAnsi="Arial" w:cs="Arial"/>
            </w:rPr>
            <w:instrText xml:space="preserve">CITATION Son981 \m Ric86 \m Sah13 \l 2057 </w:instrText>
          </w:r>
          <w:r w:rsidRPr="00B6496F">
            <w:rPr>
              <w:rFonts w:ascii="Arial" w:hAnsi="Arial" w:cs="Arial"/>
            </w:rPr>
            <w:fldChar w:fldCharType="separate"/>
          </w:r>
          <w:r w:rsidR="00121F99" w:rsidRPr="00B6496F">
            <w:rPr>
              <w:rFonts w:ascii="Arial" w:hAnsi="Arial" w:cs="Arial"/>
              <w:noProof/>
            </w:rPr>
            <w:t>(Sönmez &amp; Graefe, 1998; Richter &amp; Waugh Jr, 1986; Saha &amp; Yap, 2013)</w:t>
          </w:r>
          <w:r w:rsidRPr="00B6496F">
            <w:rPr>
              <w:rFonts w:ascii="Arial" w:hAnsi="Arial" w:cs="Arial"/>
            </w:rPr>
            <w:fldChar w:fldCharType="end"/>
          </w:r>
        </w:sdtContent>
      </w:sdt>
      <w:r w:rsidRPr="00B6496F">
        <w:rPr>
          <w:rFonts w:ascii="Arial" w:hAnsi="Arial" w:cs="Arial"/>
        </w:rPr>
        <w:t>, there is a lack of up to date literature that has provided research on tourists’ risk perception towards terrorism, and the impact it can have on tourist destinations. It is essential that research provides up-to-date studies to allow the industry to assess the</w:t>
      </w:r>
      <w:r w:rsidR="005F1DB7" w:rsidRPr="00B6496F">
        <w:rPr>
          <w:rFonts w:ascii="Arial" w:hAnsi="Arial" w:cs="Arial"/>
        </w:rPr>
        <w:t xml:space="preserve"> current</w:t>
      </w:r>
      <w:r w:rsidRPr="00B6496F">
        <w:rPr>
          <w:rFonts w:ascii="Arial" w:hAnsi="Arial" w:cs="Arial"/>
        </w:rPr>
        <w:t xml:space="preserve"> risk and impact political instability and terrorism can have on a destination</w:t>
      </w:r>
      <w:sdt>
        <w:sdtPr>
          <w:rPr>
            <w:rFonts w:ascii="Arial" w:hAnsi="Arial" w:cs="Arial"/>
          </w:rPr>
          <w:id w:val="777376404"/>
          <w:citation/>
        </w:sdtPr>
        <w:sdtContent>
          <w:r w:rsidRPr="00B6496F">
            <w:rPr>
              <w:rFonts w:ascii="Arial" w:hAnsi="Arial" w:cs="Arial"/>
            </w:rPr>
            <w:fldChar w:fldCharType="begin"/>
          </w:r>
          <w:r w:rsidRPr="00B6496F">
            <w:rPr>
              <w:rFonts w:ascii="Arial" w:hAnsi="Arial" w:cs="Arial"/>
            </w:rPr>
            <w:instrText xml:space="preserve"> CITATION Sön99 \l 2057 </w:instrText>
          </w:r>
          <w:r w:rsidRPr="00B6496F">
            <w:rPr>
              <w:rFonts w:ascii="Arial" w:hAnsi="Arial" w:cs="Arial"/>
            </w:rPr>
            <w:fldChar w:fldCharType="separate"/>
          </w:r>
          <w:r w:rsidR="00121F99" w:rsidRPr="00B6496F">
            <w:rPr>
              <w:rFonts w:ascii="Arial" w:hAnsi="Arial" w:cs="Arial"/>
              <w:noProof/>
            </w:rPr>
            <w:t xml:space="preserve"> (Sönmez, et al., 1999)</w:t>
          </w:r>
          <w:r w:rsidRPr="00B6496F">
            <w:rPr>
              <w:rFonts w:ascii="Arial" w:hAnsi="Arial" w:cs="Arial"/>
            </w:rPr>
            <w:fldChar w:fldCharType="end"/>
          </w:r>
        </w:sdtContent>
      </w:sdt>
      <w:r w:rsidRPr="00B6496F">
        <w:rPr>
          <w:rFonts w:ascii="Arial" w:hAnsi="Arial" w:cs="Arial"/>
        </w:rPr>
        <w:t xml:space="preserve">. Due to the gap in the literature, the researcher decided to focus </w:t>
      </w:r>
      <w:r w:rsidR="00DF7408" w:rsidRPr="00B6496F">
        <w:rPr>
          <w:rFonts w:ascii="Arial" w:hAnsi="Arial" w:cs="Arial"/>
        </w:rPr>
        <w:t xml:space="preserve">on </w:t>
      </w:r>
      <w:r w:rsidR="000D35BD" w:rsidRPr="00B6496F">
        <w:rPr>
          <w:rFonts w:ascii="Arial" w:hAnsi="Arial" w:cs="Arial"/>
        </w:rPr>
        <w:t xml:space="preserve">researching </w:t>
      </w:r>
      <w:r w:rsidRPr="00B6496F">
        <w:rPr>
          <w:rFonts w:ascii="Arial" w:hAnsi="Arial" w:cs="Arial"/>
        </w:rPr>
        <w:t xml:space="preserve">the impact political instability and terrorism has had on tourists’ risk perception towards </w:t>
      </w:r>
      <w:r w:rsidR="000D35BD" w:rsidRPr="00B6496F">
        <w:rPr>
          <w:rFonts w:ascii="Arial" w:hAnsi="Arial" w:cs="Arial"/>
        </w:rPr>
        <w:t>international travel</w:t>
      </w:r>
      <w:r w:rsidRPr="00B6496F">
        <w:rPr>
          <w:rFonts w:ascii="Arial" w:hAnsi="Arial" w:cs="Arial"/>
        </w:rPr>
        <w:t xml:space="preserve">, with a case study on Egypt as a tourist destination choice. </w:t>
      </w:r>
    </w:p>
    <w:p w14:paraId="63B49732" w14:textId="2FCA0B2E" w:rsidR="009A3394" w:rsidRPr="00B6496F" w:rsidRDefault="00D72C4E" w:rsidP="00B6496F">
      <w:pPr>
        <w:pStyle w:val="Heading2"/>
        <w:spacing w:line="480" w:lineRule="auto"/>
        <w:jc w:val="both"/>
        <w:rPr>
          <w:rFonts w:ascii="Arial" w:hAnsi="Arial" w:cs="Arial"/>
          <w:b/>
          <w:color w:val="auto"/>
          <w:sz w:val="22"/>
          <w:szCs w:val="22"/>
        </w:rPr>
      </w:pPr>
      <w:bookmarkStart w:id="12" w:name="_Toc513801165"/>
      <w:r w:rsidRPr="00B6496F">
        <w:rPr>
          <w:rFonts w:ascii="Arial" w:hAnsi="Arial" w:cs="Arial"/>
          <w:b/>
          <w:color w:val="auto"/>
          <w:sz w:val="22"/>
          <w:szCs w:val="22"/>
        </w:rPr>
        <w:t>I.III</w:t>
      </w:r>
      <w:r w:rsidR="007E5A09" w:rsidRPr="00B6496F">
        <w:rPr>
          <w:rFonts w:ascii="Arial" w:hAnsi="Arial" w:cs="Arial"/>
          <w:b/>
          <w:color w:val="auto"/>
          <w:sz w:val="22"/>
          <w:szCs w:val="22"/>
        </w:rPr>
        <w:t>.</w:t>
      </w:r>
      <w:r w:rsidR="009A3394" w:rsidRPr="00B6496F">
        <w:rPr>
          <w:rFonts w:ascii="Arial" w:hAnsi="Arial" w:cs="Arial"/>
          <w:b/>
          <w:color w:val="auto"/>
          <w:sz w:val="22"/>
          <w:szCs w:val="22"/>
        </w:rPr>
        <w:t xml:space="preserve"> Research </w:t>
      </w:r>
      <w:r w:rsidRPr="00B6496F">
        <w:rPr>
          <w:rFonts w:ascii="Arial" w:hAnsi="Arial" w:cs="Arial"/>
          <w:b/>
          <w:color w:val="auto"/>
          <w:sz w:val="22"/>
          <w:szCs w:val="22"/>
        </w:rPr>
        <w:t>A</w:t>
      </w:r>
      <w:r w:rsidR="009A3394" w:rsidRPr="00B6496F">
        <w:rPr>
          <w:rFonts w:ascii="Arial" w:hAnsi="Arial" w:cs="Arial"/>
          <w:b/>
          <w:color w:val="auto"/>
          <w:sz w:val="22"/>
          <w:szCs w:val="22"/>
        </w:rPr>
        <w:t xml:space="preserve">im and </w:t>
      </w:r>
      <w:r w:rsidRPr="00B6496F">
        <w:rPr>
          <w:rFonts w:ascii="Arial" w:hAnsi="Arial" w:cs="Arial"/>
          <w:b/>
          <w:color w:val="auto"/>
          <w:sz w:val="22"/>
          <w:szCs w:val="22"/>
        </w:rPr>
        <w:t>O</w:t>
      </w:r>
      <w:r w:rsidR="009A3394" w:rsidRPr="00B6496F">
        <w:rPr>
          <w:rFonts w:ascii="Arial" w:hAnsi="Arial" w:cs="Arial"/>
          <w:b/>
          <w:color w:val="auto"/>
          <w:sz w:val="22"/>
          <w:szCs w:val="22"/>
        </w:rPr>
        <w:t>bjectives</w:t>
      </w:r>
      <w:bookmarkEnd w:id="12"/>
      <w:r w:rsidR="009A3394" w:rsidRPr="00B6496F">
        <w:rPr>
          <w:rFonts w:ascii="Arial" w:hAnsi="Arial" w:cs="Arial"/>
          <w:b/>
          <w:color w:val="auto"/>
          <w:sz w:val="22"/>
          <w:szCs w:val="22"/>
        </w:rPr>
        <w:t xml:space="preserve"> </w:t>
      </w:r>
    </w:p>
    <w:p w14:paraId="50A4BE8C" w14:textId="40A3B71C" w:rsidR="009A3394" w:rsidRPr="00B6496F" w:rsidRDefault="009A3394" w:rsidP="00B6496F">
      <w:pPr>
        <w:spacing w:line="480" w:lineRule="auto"/>
        <w:jc w:val="both"/>
        <w:rPr>
          <w:rFonts w:ascii="Arial" w:hAnsi="Arial" w:cs="Arial"/>
        </w:rPr>
      </w:pPr>
      <w:r w:rsidRPr="00B6496F">
        <w:rPr>
          <w:rFonts w:ascii="Arial" w:hAnsi="Arial" w:cs="Arial"/>
        </w:rPr>
        <w:t>The aim of the dissertation was to investigate the impact political instability and terrorism has had on British tourists’ risk perception of international travel and destination choice.</w:t>
      </w:r>
    </w:p>
    <w:p w14:paraId="6B4E847F" w14:textId="1A837381" w:rsidR="009A3394" w:rsidRPr="00B6496F" w:rsidRDefault="009A3394" w:rsidP="00B6496F">
      <w:pPr>
        <w:spacing w:line="480" w:lineRule="auto"/>
        <w:jc w:val="both"/>
        <w:rPr>
          <w:rFonts w:ascii="Arial" w:hAnsi="Arial" w:cs="Arial"/>
        </w:rPr>
      </w:pPr>
      <w:r w:rsidRPr="00B6496F">
        <w:rPr>
          <w:rFonts w:ascii="Arial" w:hAnsi="Arial" w:cs="Arial"/>
        </w:rPr>
        <w:t xml:space="preserve">The </w:t>
      </w:r>
      <w:r w:rsidR="00FB6F96" w:rsidRPr="00B6496F">
        <w:rPr>
          <w:rFonts w:ascii="Arial" w:hAnsi="Arial" w:cs="Arial"/>
        </w:rPr>
        <w:t xml:space="preserve">objectives of the study are as follows; </w:t>
      </w:r>
    </w:p>
    <w:p w14:paraId="3E3DDD3F" w14:textId="2CBAB801" w:rsidR="009A3394" w:rsidRPr="00B6496F" w:rsidRDefault="009A3394" w:rsidP="00B6496F">
      <w:pPr>
        <w:pStyle w:val="ListParagraph"/>
        <w:numPr>
          <w:ilvl w:val="0"/>
          <w:numId w:val="8"/>
        </w:numPr>
        <w:spacing w:line="480" w:lineRule="auto"/>
        <w:jc w:val="both"/>
        <w:rPr>
          <w:rFonts w:ascii="Arial" w:hAnsi="Arial" w:cs="Arial"/>
        </w:rPr>
      </w:pPr>
      <w:r w:rsidRPr="00B6496F">
        <w:rPr>
          <w:rFonts w:ascii="Arial" w:hAnsi="Arial" w:cs="Arial"/>
        </w:rPr>
        <w:t>Identify factors that influence British tourist</w:t>
      </w:r>
      <w:r w:rsidR="00A465A4" w:rsidRPr="00B6496F">
        <w:rPr>
          <w:rFonts w:ascii="Arial" w:hAnsi="Arial" w:cs="Arial"/>
        </w:rPr>
        <w:t>s’</w:t>
      </w:r>
      <w:r w:rsidRPr="00B6496F">
        <w:rPr>
          <w:rFonts w:ascii="Arial" w:hAnsi="Arial" w:cs="Arial"/>
        </w:rPr>
        <w:t xml:space="preserve"> risk perception of international travel.</w:t>
      </w:r>
    </w:p>
    <w:p w14:paraId="665D7CF2" w14:textId="77777777" w:rsidR="009A3394" w:rsidRPr="00B6496F" w:rsidRDefault="009A3394" w:rsidP="00B6496F">
      <w:pPr>
        <w:pStyle w:val="ListParagraph"/>
        <w:numPr>
          <w:ilvl w:val="0"/>
          <w:numId w:val="8"/>
        </w:numPr>
        <w:spacing w:line="480" w:lineRule="auto"/>
        <w:jc w:val="both"/>
        <w:rPr>
          <w:rFonts w:ascii="Arial" w:hAnsi="Arial" w:cs="Arial"/>
        </w:rPr>
      </w:pPr>
      <w:r w:rsidRPr="00B6496F">
        <w:rPr>
          <w:rFonts w:ascii="Arial" w:hAnsi="Arial" w:cs="Arial"/>
        </w:rPr>
        <w:lastRenderedPageBreak/>
        <w:t>Analyse the impact political instability and terrorism has had on British tourists’ risk perception of international travel.</w:t>
      </w:r>
    </w:p>
    <w:p w14:paraId="2B8F3F8F" w14:textId="77777777" w:rsidR="009A3394" w:rsidRPr="00B6496F" w:rsidRDefault="009A3394" w:rsidP="00B6496F">
      <w:pPr>
        <w:pStyle w:val="ListParagraph"/>
        <w:numPr>
          <w:ilvl w:val="0"/>
          <w:numId w:val="8"/>
        </w:numPr>
        <w:spacing w:after="160" w:line="480" w:lineRule="auto"/>
        <w:jc w:val="both"/>
        <w:rPr>
          <w:rFonts w:ascii="Arial" w:hAnsi="Arial" w:cs="Arial"/>
        </w:rPr>
      </w:pPr>
      <w:r w:rsidRPr="00B6496F">
        <w:rPr>
          <w:rFonts w:ascii="Arial" w:hAnsi="Arial" w:cs="Arial"/>
        </w:rPr>
        <w:t xml:space="preserve">To explore factors that affect British leisure tourists’ risk perception towards Egypt as a destination choice. </w:t>
      </w:r>
    </w:p>
    <w:p w14:paraId="76F0AAAF" w14:textId="2FEC24BB" w:rsidR="009A3394" w:rsidRPr="00B6496F" w:rsidRDefault="00D72C4E" w:rsidP="00B6496F">
      <w:pPr>
        <w:pStyle w:val="Heading2"/>
        <w:spacing w:line="480" w:lineRule="auto"/>
        <w:jc w:val="both"/>
        <w:rPr>
          <w:rFonts w:ascii="Arial" w:hAnsi="Arial" w:cs="Arial"/>
          <w:b/>
          <w:color w:val="auto"/>
          <w:sz w:val="22"/>
          <w:szCs w:val="22"/>
        </w:rPr>
      </w:pPr>
      <w:bookmarkStart w:id="13" w:name="_Toc513801166"/>
      <w:r w:rsidRPr="00B6496F">
        <w:rPr>
          <w:rFonts w:ascii="Arial" w:hAnsi="Arial" w:cs="Arial"/>
          <w:b/>
          <w:color w:val="auto"/>
          <w:sz w:val="22"/>
          <w:szCs w:val="22"/>
        </w:rPr>
        <w:t>I.IV</w:t>
      </w:r>
      <w:r w:rsidR="007E5A09" w:rsidRPr="00B6496F">
        <w:rPr>
          <w:rFonts w:ascii="Arial" w:hAnsi="Arial" w:cs="Arial"/>
          <w:b/>
          <w:color w:val="auto"/>
          <w:sz w:val="22"/>
          <w:szCs w:val="22"/>
        </w:rPr>
        <w:t>.</w:t>
      </w:r>
      <w:r w:rsidR="009A3394" w:rsidRPr="00B6496F">
        <w:rPr>
          <w:rFonts w:ascii="Arial" w:hAnsi="Arial" w:cs="Arial"/>
          <w:b/>
          <w:color w:val="auto"/>
          <w:sz w:val="22"/>
          <w:szCs w:val="22"/>
        </w:rPr>
        <w:t xml:space="preserve"> Research Method</w:t>
      </w:r>
      <w:r w:rsidR="009D79EA" w:rsidRPr="00B6496F">
        <w:rPr>
          <w:rFonts w:ascii="Arial" w:hAnsi="Arial" w:cs="Arial"/>
          <w:b/>
          <w:color w:val="auto"/>
          <w:sz w:val="22"/>
          <w:szCs w:val="22"/>
        </w:rPr>
        <w:t>ology</w:t>
      </w:r>
      <w:bookmarkEnd w:id="13"/>
    </w:p>
    <w:p w14:paraId="19E5165E" w14:textId="2D98618D" w:rsidR="0029541B" w:rsidRPr="00B6496F" w:rsidRDefault="009A3394" w:rsidP="00B6496F">
      <w:pPr>
        <w:spacing w:line="480" w:lineRule="auto"/>
        <w:jc w:val="both"/>
        <w:rPr>
          <w:rFonts w:ascii="Arial" w:hAnsi="Arial" w:cs="Arial"/>
        </w:rPr>
      </w:pPr>
      <w:r w:rsidRPr="00B6496F">
        <w:rPr>
          <w:rFonts w:ascii="Arial" w:hAnsi="Arial" w:cs="Arial"/>
        </w:rPr>
        <w:t>The researcher chose to use a multi quantitative method</w:t>
      </w:r>
      <w:r w:rsidR="00FB6F96" w:rsidRPr="00B6496F">
        <w:rPr>
          <w:rFonts w:ascii="Arial" w:hAnsi="Arial" w:cs="Arial"/>
        </w:rPr>
        <w:t xml:space="preserve">, </w:t>
      </w:r>
      <w:r w:rsidRPr="00B6496F">
        <w:rPr>
          <w:rFonts w:ascii="Arial" w:hAnsi="Arial" w:cs="Arial"/>
        </w:rPr>
        <w:t xml:space="preserve">using content analysis and survey </w:t>
      </w:r>
      <w:r w:rsidR="00BD1F3F" w:rsidRPr="00B6496F">
        <w:rPr>
          <w:rFonts w:ascii="Arial" w:hAnsi="Arial" w:cs="Arial"/>
        </w:rPr>
        <w:t xml:space="preserve">collection methods. A sample </w:t>
      </w:r>
      <w:r w:rsidR="008E3CAF" w:rsidRPr="00B6496F">
        <w:rPr>
          <w:rFonts w:ascii="Arial" w:hAnsi="Arial" w:cs="Arial"/>
        </w:rPr>
        <w:t>of</w:t>
      </w:r>
      <w:r w:rsidR="000D35BD" w:rsidRPr="00B6496F">
        <w:rPr>
          <w:rFonts w:ascii="Arial" w:hAnsi="Arial" w:cs="Arial"/>
        </w:rPr>
        <w:t xml:space="preserve"> nine annual ITB </w:t>
      </w:r>
      <w:r w:rsidR="007E29BB" w:rsidRPr="00B6496F">
        <w:rPr>
          <w:rFonts w:ascii="Arial" w:hAnsi="Arial" w:cs="Arial"/>
        </w:rPr>
        <w:t xml:space="preserve">World Travel Trends </w:t>
      </w:r>
      <w:r w:rsidR="00FB6F96" w:rsidRPr="00B6496F">
        <w:rPr>
          <w:rFonts w:ascii="Arial" w:hAnsi="Arial" w:cs="Arial"/>
        </w:rPr>
        <w:t>r</w:t>
      </w:r>
      <w:r w:rsidR="007E29BB" w:rsidRPr="00B6496F">
        <w:rPr>
          <w:rFonts w:ascii="Arial" w:hAnsi="Arial" w:cs="Arial"/>
        </w:rPr>
        <w:t xml:space="preserve">eports </w:t>
      </w:r>
      <w:r w:rsidR="00BD1F3F" w:rsidRPr="00B6496F">
        <w:rPr>
          <w:rFonts w:ascii="Arial" w:hAnsi="Arial" w:cs="Arial"/>
        </w:rPr>
        <w:t>were used for the content analysis</w:t>
      </w:r>
      <w:r w:rsidR="00711C01" w:rsidRPr="00B6496F">
        <w:rPr>
          <w:rFonts w:ascii="Arial" w:hAnsi="Arial" w:cs="Arial"/>
        </w:rPr>
        <w:t>, based on t</w:t>
      </w:r>
      <w:r w:rsidR="000D35BD" w:rsidRPr="00B6496F">
        <w:rPr>
          <w:rFonts w:ascii="Arial" w:hAnsi="Arial" w:cs="Arial"/>
        </w:rPr>
        <w:t xml:space="preserve">he frequencies of code words and </w:t>
      </w:r>
      <w:r w:rsidR="009D79EA" w:rsidRPr="00B6496F">
        <w:rPr>
          <w:rFonts w:ascii="Arial" w:hAnsi="Arial" w:cs="Arial"/>
        </w:rPr>
        <w:t>phrases. The</w:t>
      </w:r>
      <w:r w:rsidR="00BD1F3F" w:rsidRPr="00B6496F">
        <w:rPr>
          <w:rFonts w:ascii="Arial" w:hAnsi="Arial" w:cs="Arial"/>
        </w:rPr>
        <w:t xml:space="preserve"> researcher used an online survey using two </w:t>
      </w:r>
      <w:r w:rsidR="008E3CAF" w:rsidRPr="00B6496F">
        <w:rPr>
          <w:rFonts w:ascii="Arial" w:hAnsi="Arial" w:cs="Arial"/>
        </w:rPr>
        <w:t xml:space="preserve">sample methods, a </w:t>
      </w:r>
      <w:r w:rsidRPr="00B6496F">
        <w:rPr>
          <w:rFonts w:ascii="Arial" w:hAnsi="Arial" w:cs="Arial"/>
        </w:rPr>
        <w:t>convenience</w:t>
      </w:r>
      <w:r w:rsidR="008E3CAF" w:rsidRPr="00B6496F">
        <w:rPr>
          <w:rFonts w:ascii="Arial" w:hAnsi="Arial" w:cs="Arial"/>
        </w:rPr>
        <w:t xml:space="preserve"> and snowball sample. The</w:t>
      </w:r>
      <w:r w:rsidR="00BD1F3F" w:rsidRPr="00B6496F">
        <w:rPr>
          <w:rFonts w:ascii="Arial" w:hAnsi="Arial" w:cs="Arial"/>
        </w:rPr>
        <w:t>se</w:t>
      </w:r>
      <w:r w:rsidR="008E3CAF" w:rsidRPr="00B6496F">
        <w:rPr>
          <w:rFonts w:ascii="Arial" w:hAnsi="Arial" w:cs="Arial"/>
        </w:rPr>
        <w:t xml:space="preserve"> sample</w:t>
      </w:r>
      <w:r w:rsidR="00BD1F3F" w:rsidRPr="00B6496F">
        <w:rPr>
          <w:rFonts w:ascii="Arial" w:hAnsi="Arial" w:cs="Arial"/>
        </w:rPr>
        <w:t>s</w:t>
      </w:r>
      <w:r w:rsidR="008E3CAF" w:rsidRPr="00B6496F">
        <w:rPr>
          <w:rFonts w:ascii="Arial" w:hAnsi="Arial" w:cs="Arial"/>
        </w:rPr>
        <w:t xml:space="preserve"> allowed the researcher to gather </w:t>
      </w:r>
      <w:r w:rsidR="00BD1F3F" w:rsidRPr="00B6496F">
        <w:rPr>
          <w:rFonts w:ascii="Arial" w:hAnsi="Arial" w:cs="Arial"/>
        </w:rPr>
        <w:t xml:space="preserve">a total of 250 responses that were generalised </w:t>
      </w:r>
      <w:r w:rsidR="008E3CAF" w:rsidRPr="00B6496F">
        <w:rPr>
          <w:rFonts w:ascii="Arial" w:hAnsi="Arial" w:cs="Arial"/>
        </w:rPr>
        <w:t xml:space="preserve">to represent the British </w:t>
      </w:r>
      <w:r w:rsidR="00017A15" w:rsidRPr="00B6496F">
        <w:rPr>
          <w:rFonts w:ascii="Arial" w:hAnsi="Arial" w:cs="Arial"/>
        </w:rPr>
        <w:t>tourist</w:t>
      </w:r>
      <w:r w:rsidR="008E3CAF" w:rsidRPr="00B6496F">
        <w:rPr>
          <w:rFonts w:ascii="Arial" w:hAnsi="Arial" w:cs="Arial"/>
        </w:rPr>
        <w:t xml:space="preserve"> population. </w:t>
      </w:r>
      <w:r w:rsidR="0029541B" w:rsidRPr="00B6496F">
        <w:rPr>
          <w:rFonts w:ascii="Arial" w:hAnsi="Arial" w:cs="Arial"/>
        </w:rPr>
        <w:t xml:space="preserve">The </w:t>
      </w:r>
      <w:r w:rsidR="008E3CAF" w:rsidRPr="00B6496F">
        <w:rPr>
          <w:rFonts w:ascii="Arial" w:hAnsi="Arial" w:cs="Arial"/>
        </w:rPr>
        <w:t>results fro</w:t>
      </w:r>
      <w:r w:rsidR="00214146" w:rsidRPr="00B6496F">
        <w:rPr>
          <w:rFonts w:ascii="Arial" w:hAnsi="Arial" w:cs="Arial"/>
        </w:rPr>
        <w:t xml:space="preserve">m the content analysis </w:t>
      </w:r>
      <w:r w:rsidR="00711C01" w:rsidRPr="00B6496F">
        <w:rPr>
          <w:rFonts w:ascii="Arial" w:hAnsi="Arial" w:cs="Arial"/>
        </w:rPr>
        <w:t xml:space="preserve">were </w:t>
      </w:r>
      <w:r w:rsidR="00214146" w:rsidRPr="00B6496F">
        <w:rPr>
          <w:rFonts w:ascii="Arial" w:hAnsi="Arial" w:cs="Arial"/>
        </w:rPr>
        <w:t>analysed using Microsoft Excel</w:t>
      </w:r>
      <w:r w:rsidR="00711C01" w:rsidRPr="00B6496F">
        <w:rPr>
          <w:rFonts w:ascii="Arial" w:hAnsi="Arial" w:cs="Arial"/>
        </w:rPr>
        <w:t>, and t</w:t>
      </w:r>
      <w:r w:rsidR="0029541B" w:rsidRPr="00B6496F">
        <w:rPr>
          <w:rFonts w:ascii="Arial" w:hAnsi="Arial" w:cs="Arial"/>
        </w:rPr>
        <w:t xml:space="preserve">he results from the survey </w:t>
      </w:r>
      <w:r w:rsidR="00711C01" w:rsidRPr="00B6496F">
        <w:rPr>
          <w:rFonts w:ascii="Arial" w:hAnsi="Arial" w:cs="Arial"/>
        </w:rPr>
        <w:t xml:space="preserve">were </w:t>
      </w:r>
      <w:r w:rsidR="0029541B" w:rsidRPr="00B6496F">
        <w:rPr>
          <w:rFonts w:ascii="Arial" w:hAnsi="Arial" w:cs="Arial"/>
        </w:rPr>
        <w:t xml:space="preserve">analysed using SPSS. </w:t>
      </w:r>
      <w:r w:rsidR="00711C01" w:rsidRPr="00B6496F">
        <w:rPr>
          <w:rFonts w:ascii="Arial" w:hAnsi="Arial" w:cs="Arial"/>
        </w:rPr>
        <w:t xml:space="preserve">SPSS </w:t>
      </w:r>
      <w:r w:rsidR="0029541B" w:rsidRPr="00B6496F">
        <w:rPr>
          <w:rFonts w:ascii="Arial" w:hAnsi="Arial" w:cs="Arial"/>
        </w:rPr>
        <w:t xml:space="preserve">allowed the researcher to identify relationships between different variables using cross-tabulation. </w:t>
      </w:r>
    </w:p>
    <w:p w14:paraId="361200E5" w14:textId="1149F666" w:rsidR="00D74A73" w:rsidRPr="00B6496F" w:rsidRDefault="00D72C4E" w:rsidP="00B6496F">
      <w:pPr>
        <w:pStyle w:val="Heading2"/>
        <w:spacing w:line="480" w:lineRule="auto"/>
        <w:jc w:val="both"/>
        <w:rPr>
          <w:rFonts w:ascii="Arial" w:hAnsi="Arial" w:cs="Arial"/>
          <w:b/>
          <w:color w:val="auto"/>
          <w:sz w:val="22"/>
          <w:szCs w:val="22"/>
        </w:rPr>
      </w:pPr>
      <w:bookmarkStart w:id="14" w:name="_Toc513801167"/>
      <w:r w:rsidRPr="00B6496F">
        <w:rPr>
          <w:rFonts w:ascii="Arial" w:hAnsi="Arial" w:cs="Arial"/>
          <w:b/>
          <w:color w:val="auto"/>
          <w:sz w:val="22"/>
          <w:szCs w:val="22"/>
        </w:rPr>
        <w:t>I.V</w:t>
      </w:r>
      <w:r w:rsidR="007E5A09" w:rsidRPr="00B6496F">
        <w:rPr>
          <w:rFonts w:ascii="Arial" w:hAnsi="Arial" w:cs="Arial"/>
          <w:b/>
          <w:color w:val="auto"/>
          <w:sz w:val="22"/>
          <w:szCs w:val="22"/>
        </w:rPr>
        <w:t>.</w:t>
      </w:r>
      <w:r w:rsidR="006325EC" w:rsidRPr="00B6496F">
        <w:rPr>
          <w:rFonts w:ascii="Arial" w:hAnsi="Arial" w:cs="Arial"/>
          <w:b/>
          <w:color w:val="auto"/>
          <w:sz w:val="22"/>
          <w:szCs w:val="22"/>
        </w:rPr>
        <w:t xml:space="preserve"> </w:t>
      </w:r>
      <w:r w:rsidR="00D74A73" w:rsidRPr="00B6496F">
        <w:rPr>
          <w:rFonts w:ascii="Arial" w:hAnsi="Arial" w:cs="Arial"/>
          <w:b/>
          <w:color w:val="auto"/>
          <w:sz w:val="22"/>
          <w:szCs w:val="22"/>
        </w:rPr>
        <w:t>Structure of</w:t>
      </w:r>
      <w:r w:rsidR="006325EC" w:rsidRPr="00B6496F">
        <w:rPr>
          <w:rFonts w:ascii="Arial" w:hAnsi="Arial" w:cs="Arial"/>
          <w:b/>
          <w:color w:val="auto"/>
          <w:sz w:val="22"/>
          <w:szCs w:val="22"/>
        </w:rPr>
        <w:t xml:space="preserve"> the</w:t>
      </w:r>
      <w:r w:rsidR="00D74A73" w:rsidRPr="00B6496F">
        <w:rPr>
          <w:rFonts w:ascii="Arial" w:hAnsi="Arial" w:cs="Arial"/>
          <w:b/>
          <w:color w:val="auto"/>
          <w:sz w:val="22"/>
          <w:szCs w:val="22"/>
        </w:rPr>
        <w:t xml:space="preserve"> Dissertation</w:t>
      </w:r>
      <w:bookmarkEnd w:id="14"/>
      <w:r w:rsidR="00D74A73" w:rsidRPr="00B6496F">
        <w:rPr>
          <w:rFonts w:ascii="Arial" w:hAnsi="Arial" w:cs="Arial"/>
          <w:b/>
          <w:color w:val="auto"/>
          <w:sz w:val="22"/>
          <w:szCs w:val="22"/>
        </w:rPr>
        <w:t xml:space="preserve"> </w:t>
      </w:r>
    </w:p>
    <w:p w14:paraId="5FC2DED9" w14:textId="5443D8FA" w:rsidR="00D74A73" w:rsidRPr="00B6496F" w:rsidRDefault="00FB6F96" w:rsidP="00B6496F">
      <w:pPr>
        <w:spacing w:line="480" w:lineRule="auto"/>
        <w:jc w:val="both"/>
        <w:rPr>
          <w:rFonts w:ascii="Arial" w:hAnsi="Arial" w:cs="Arial"/>
        </w:rPr>
      </w:pPr>
      <w:r w:rsidRPr="00B6496F">
        <w:rPr>
          <w:rFonts w:ascii="Arial" w:hAnsi="Arial" w:cs="Arial"/>
        </w:rPr>
        <w:t>The research</w:t>
      </w:r>
      <w:r w:rsidR="005F1DB7" w:rsidRPr="00B6496F">
        <w:rPr>
          <w:rFonts w:ascii="Arial" w:hAnsi="Arial" w:cs="Arial"/>
        </w:rPr>
        <w:t>er</w:t>
      </w:r>
      <w:r w:rsidRPr="00B6496F">
        <w:rPr>
          <w:rFonts w:ascii="Arial" w:hAnsi="Arial" w:cs="Arial"/>
        </w:rPr>
        <w:t xml:space="preserve"> has introduced the </w:t>
      </w:r>
      <w:r w:rsidR="005F1DB7" w:rsidRPr="00B6496F">
        <w:rPr>
          <w:rFonts w:ascii="Arial" w:hAnsi="Arial" w:cs="Arial"/>
        </w:rPr>
        <w:t xml:space="preserve">research </w:t>
      </w:r>
      <w:r w:rsidRPr="00B6496F">
        <w:rPr>
          <w:rFonts w:ascii="Arial" w:hAnsi="Arial" w:cs="Arial"/>
        </w:rPr>
        <w:t>backgroun</w:t>
      </w:r>
      <w:r w:rsidR="005F1DB7" w:rsidRPr="00B6496F">
        <w:rPr>
          <w:rFonts w:ascii="Arial" w:hAnsi="Arial" w:cs="Arial"/>
        </w:rPr>
        <w:t xml:space="preserve">d, </w:t>
      </w:r>
      <w:r w:rsidRPr="00B6496F">
        <w:rPr>
          <w:rFonts w:ascii="Arial" w:hAnsi="Arial" w:cs="Arial"/>
        </w:rPr>
        <w:t>rationale</w:t>
      </w:r>
      <w:r w:rsidR="005F1DB7" w:rsidRPr="00B6496F">
        <w:rPr>
          <w:rFonts w:ascii="Arial" w:hAnsi="Arial" w:cs="Arial"/>
        </w:rPr>
        <w:t xml:space="preserve">, and </w:t>
      </w:r>
      <w:r w:rsidRPr="00B6496F">
        <w:rPr>
          <w:rFonts w:ascii="Arial" w:hAnsi="Arial" w:cs="Arial"/>
        </w:rPr>
        <w:t>aim and objectives in Chapter 1: Introduction. The next chapter, Chapter</w:t>
      </w:r>
      <w:r w:rsidR="005F1DB7" w:rsidRPr="00B6496F">
        <w:rPr>
          <w:rFonts w:ascii="Arial" w:hAnsi="Arial" w:cs="Arial"/>
        </w:rPr>
        <w:t xml:space="preserve"> </w:t>
      </w:r>
      <w:r w:rsidRPr="00B6496F">
        <w:rPr>
          <w:rFonts w:ascii="Arial" w:hAnsi="Arial" w:cs="Arial"/>
        </w:rPr>
        <w:t>2: Review of Literature, the researcher discusses relevant literature based on the aim and objectives of the study.</w:t>
      </w:r>
      <w:r w:rsidR="005F1DB7" w:rsidRPr="00B6496F">
        <w:rPr>
          <w:rFonts w:ascii="Arial" w:hAnsi="Arial" w:cs="Arial"/>
        </w:rPr>
        <w:t xml:space="preserve"> In </w:t>
      </w:r>
      <w:r w:rsidRPr="00B6496F">
        <w:rPr>
          <w:rFonts w:ascii="Arial" w:hAnsi="Arial" w:cs="Arial"/>
        </w:rPr>
        <w:t xml:space="preserve">Chapter 3: Research </w:t>
      </w:r>
      <w:r w:rsidR="00915D65" w:rsidRPr="00B6496F">
        <w:rPr>
          <w:rFonts w:ascii="Arial" w:hAnsi="Arial" w:cs="Arial"/>
        </w:rPr>
        <w:t>Methodolog</w:t>
      </w:r>
      <w:r w:rsidR="00017A15" w:rsidRPr="00B6496F">
        <w:rPr>
          <w:rFonts w:ascii="Arial" w:hAnsi="Arial" w:cs="Arial"/>
        </w:rPr>
        <w:t>y</w:t>
      </w:r>
      <w:r w:rsidRPr="00B6496F">
        <w:rPr>
          <w:rFonts w:ascii="Arial" w:hAnsi="Arial" w:cs="Arial"/>
        </w:rPr>
        <w:t xml:space="preserve">, the researcher outlines the chosen research methods, samples, ethical considerations, and limitations of the chosen methods. </w:t>
      </w:r>
      <w:r w:rsidR="005F1DB7" w:rsidRPr="00B6496F">
        <w:rPr>
          <w:rFonts w:ascii="Arial" w:hAnsi="Arial" w:cs="Arial"/>
        </w:rPr>
        <w:t xml:space="preserve">In </w:t>
      </w:r>
      <w:r w:rsidRPr="00B6496F">
        <w:rPr>
          <w:rFonts w:ascii="Arial" w:hAnsi="Arial" w:cs="Arial"/>
        </w:rPr>
        <w:t xml:space="preserve">Chapter 4: Analysis of Results, the researcher </w:t>
      </w:r>
      <w:r w:rsidR="00915D65" w:rsidRPr="00B6496F">
        <w:rPr>
          <w:rFonts w:ascii="Arial" w:hAnsi="Arial" w:cs="Arial"/>
        </w:rPr>
        <w:t>discusses the key findings based on the objectives of the study and compares the results with previous literature that was identified in Chapter 2</w:t>
      </w:r>
      <w:r w:rsidR="005F1DB7" w:rsidRPr="00B6496F">
        <w:rPr>
          <w:rFonts w:ascii="Arial" w:hAnsi="Arial" w:cs="Arial"/>
        </w:rPr>
        <w:t>,</w:t>
      </w:r>
      <w:r w:rsidR="00915D65" w:rsidRPr="00B6496F">
        <w:rPr>
          <w:rFonts w:ascii="Arial" w:hAnsi="Arial" w:cs="Arial"/>
        </w:rPr>
        <w:t xml:space="preserve"> to identify any similarities or differences. In Chapter 5: Conclusion</w:t>
      </w:r>
      <w:r w:rsidR="00816318" w:rsidRPr="00B6496F">
        <w:rPr>
          <w:rFonts w:ascii="Arial" w:hAnsi="Arial" w:cs="Arial"/>
        </w:rPr>
        <w:t>s</w:t>
      </w:r>
      <w:r w:rsidR="00915D65" w:rsidRPr="00B6496F">
        <w:rPr>
          <w:rFonts w:ascii="Arial" w:hAnsi="Arial" w:cs="Arial"/>
        </w:rPr>
        <w:t xml:space="preserve"> and Recommendations, the researcher makes concluding remarks and recommendations for the travel and tourism industry based on the results </w:t>
      </w:r>
      <w:r w:rsidR="005F1DB7" w:rsidRPr="00B6496F">
        <w:rPr>
          <w:rFonts w:ascii="Arial" w:hAnsi="Arial" w:cs="Arial"/>
        </w:rPr>
        <w:t>from the primary research</w:t>
      </w:r>
      <w:r w:rsidR="00915D65" w:rsidRPr="00B6496F">
        <w:rPr>
          <w:rFonts w:ascii="Arial" w:hAnsi="Arial" w:cs="Arial"/>
        </w:rPr>
        <w:t xml:space="preserve">, and recommendations for future research based on the limitations of the study. </w:t>
      </w:r>
    </w:p>
    <w:p w14:paraId="4A4D5BDE" w14:textId="5D7E6013" w:rsidR="0029541B" w:rsidRPr="00B6496F" w:rsidRDefault="00D72C4E" w:rsidP="00B6496F">
      <w:pPr>
        <w:pStyle w:val="Heading2"/>
        <w:spacing w:line="480" w:lineRule="auto"/>
        <w:jc w:val="both"/>
        <w:rPr>
          <w:rFonts w:ascii="Arial" w:hAnsi="Arial" w:cs="Arial"/>
          <w:b/>
          <w:color w:val="auto"/>
          <w:sz w:val="22"/>
          <w:szCs w:val="22"/>
        </w:rPr>
      </w:pPr>
      <w:bookmarkStart w:id="15" w:name="_Toc513801168"/>
      <w:r w:rsidRPr="00B6496F">
        <w:rPr>
          <w:rFonts w:ascii="Arial" w:hAnsi="Arial" w:cs="Arial"/>
          <w:b/>
          <w:color w:val="auto"/>
          <w:sz w:val="22"/>
          <w:szCs w:val="22"/>
        </w:rPr>
        <w:lastRenderedPageBreak/>
        <w:t>I.VI</w:t>
      </w:r>
      <w:r w:rsidR="007E5A09" w:rsidRPr="00B6496F">
        <w:rPr>
          <w:rFonts w:ascii="Arial" w:hAnsi="Arial" w:cs="Arial"/>
          <w:b/>
          <w:color w:val="auto"/>
          <w:sz w:val="22"/>
          <w:szCs w:val="22"/>
        </w:rPr>
        <w:t>.</w:t>
      </w:r>
      <w:r w:rsidR="009A3394" w:rsidRPr="00B6496F">
        <w:rPr>
          <w:rFonts w:ascii="Arial" w:hAnsi="Arial" w:cs="Arial"/>
          <w:b/>
          <w:color w:val="auto"/>
          <w:sz w:val="22"/>
          <w:szCs w:val="22"/>
        </w:rPr>
        <w:t xml:space="preserve"> </w:t>
      </w:r>
      <w:r w:rsidR="00D87AF6" w:rsidRPr="00B6496F">
        <w:rPr>
          <w:rFonts w:ascii="Arial" w:hAnsi="Arial" w:cs="Arial"/>
          <w:b/>
          <w:color w:val="auto"/>
          <w:sz w:val="22"/>
          <w:szCs w:val="22"/>
        </w:rPr>
        <w:t>Chapter 1</w:t>
      </w:r>
      <w:r w:rsidR="0029541B" w:rsidRPr="00B6496F">
        <w:rPr>
          <w:rFonts w:ascii="Arial" w:hAnsi="Arial" w:cs="Arial"/>
          <w:b/>
          <w:color w:val="auto"/>
          <w:sz w:val="22"/>
          <w:szCs w:val="22"/>
        </w:rPr>
        <w:t xml:space="preserve"> </w:t>
      </w:r>
      <w:r w:rsidRPr="00B6496F">
        <w:rPr>
          <w:rFonts w:ascii="Arial" w:hAnsi="Arial" w:cs="Arial"/>
          <w:b/>
          <w:color w:val="auto"/>
          <w:sz w:val="22"/>
          <w:szCs w:val="22"/>
        </w:rPr>
        <w:t>C</w:t>
      </w:r>
      <w:r w:rsidR="0029541B" w:rsidRPr="00B6496F">
        <w:rPr>
          <w:rFonts w:ascii="Arial" w:hAnsi="Arial" w:cs="Arial"/>
          <w:b/>
          <w:color w:val="auto"/>
          <w:sz w:val="22"/>
          <w:szCs w:val="22"/>
        </w:rPr>
        <w:t>onclusion</w:t>
      </w:r>
      <w:bookmarkEnd w:id="15"/>
      <w:r w:rsidR="0029541B" w:rsidRPr="00B6496F">
        <w:rPr>
          <w:rFonts w:ascii="Arial" w:hAnsi="Arial" w:cs="Arial"/>
          <w:b/>
          <w:color w:val="auto"/>
          <w:sz w:val="22"/>
          <w:szCs w:val="22"/>
        </w:rPr>
        <w:t xml:space="preserve"> </w:t>
      </w:r>
    </w:p>
    <w:p w14:paraId="2C1B5F11" w14:textId="4D0E85CA" w:rsidR="003971B7" w:rsidRPr="00B6496F" w:rsidRDefault="0029541B" w:rsidP="00B6496F">
      <w:pPr>
        <w:spacing w:line="480" w:lineRule="auto"/>
        <w:jc w:val="both"/>
        <w:rPr>
          <w:rFonts w:ascii="Arial" w:hAnsi="Arial" w:cs="Arial"/>
        </w:rPr>
      </w:pPr>
      <w:r w:rsidRPr="00B6496F">
        <w:rPr>
          <w:rFonts w:ascii="Arial" w:hAnsi="Arial" w:cs="Arial"/>
        </w:rPr>
        <w:t xml:space="preserve">In this chapter, the researcher </w:t>
      </w:r>
      <w:r w:rsidR="00554085" w:rsidRPr="00B6496F">
        <w:rPr>
          <w:rFonts w:ascii="Arial" w:hAnsi="Arial" w:cs="Arial"/>
        </w:rPr>
        <w:t xml:space="preserve">outlined </w:t>
      </w:r>
      <w:r w:rsidR="00E03C4E" w:rsidRPr="00B6496F">
        <w:rPr>
          <w:rFonts w:ascii="Arial" w:hAnsi="Arial" w:cs="Arial"/>
        </w:rPr>
        <w:t xml:space="preserve">the background and </w:t>
      </w:r>
      <w:r w:rsidR="00554085" w:rsidRPr="00B6496F">
        <w:rPr>
          <w:rFonts w:ascii="Arial" w:hAnsi="Arial" w:cs="Arial"/>
        </w:rPr>
        <w:t>rationale behind the chose</w:t>
      </w:r>
      <w:r w:rsidR="00BD1F3F" w:rsidRPr="00B6496F">
        <w:rPr>
          <w:rFonts w:ascii="Arial" w:hAnsi="Arial" w:cs="Arial"/>
        </w:rPr>
        <w:t>n</w:t>
      </w:r>
      <w:r w:rsidR="00554085" w:rsidRPr="00B6496F">
        <w:rPr>
          <w:rFonts w:ascii="Arial" w:hAnsi="Arial" w:cs="Arial"/>
        </w:rPr>
        <w:t xml:space="preserve"> topic, </w:t>
      </w:r>
      <w:r w:rsidR="00816318" w:rsidRPr="00B6496F">
        <w:rPr>
          <w:rFonts w:ascii="Arial" w:hAnsi="Arial" w:cs="Arial"/>
        </w:rPr>
        <w:t xml:space="preserve">the aim and objectives of the study, </w:t>
      </w:r>
      <w:r w:rsidRPr="00B6496F">
        <w:rPr>
          <w:rFonts w:ascii="Arial" w:hAnsi="Arial" w:cs="Arial"/>
        </w:rPr>
        <w:t>the research method</w:t>
      </w:r>
      <w:r w:rsidR="00816318" w:rsidRPr="00B6496F">
        <w:rPr>
          <w:rFonts w:ascii="Arial" w:hAnsi="Arial" w:cs="Arial"/>
        </w:rPr>
        <w:t>ology</w:t>
      </w:r>
      <w:r w:rsidR="00287CC5" w:rsidRPr="00B6496F">
        <w:rPr>
          <w:rFonts w:ascii="Arial" w:hAnsi="Arial" w:cs="Arial"/>
        </w:rPr>
        <w:t>, and the structure of the dissertation</w:t>
      </w:r>
      <w:r w:rsidRPr="00B6496F">
        <w:rPr>
          <w:rFonts w:ascii="Arial" w:hAnsi="Arial" w:cs="Arial"/>
        </w:rPr>
        <w:t xml:space="preserve">. </w:t>
      </w:r>
      <w:r w:rsidR="00BD1F3F" w:rsidRPr="00B6496F">
        <w:rPr>
          <w:rFonts w:ascii="Arial" w:hAnsi="Arial" w:cs="Arial"/>
        </w:rPr>
        <w:t>In t</w:t>
      </w:r>
      <w:r w:rsidR="00704302" w:rsidRPr="00B6496F">
        <w:rPr>
          <w:rFonts w:ascii="Arial" w:hAnsi="Arial" w:cs="Arial"/>
        </w:rPr>
        <w:t xml:space="preserve">he next chapter, Chapter 2: </w:t>
      </w:r>
      <w:r w:rsidR="002348E6" w:rsidRPr="00B6496F">
        <w:rPr>
          <w:rFonts w:ascii="Arial" w:hAnsi="Arial" w:cs="Arial"/>
        </w:rPr>
        <w:t xml:space="preserve">Review of </w:t>
      </w:r>
      <w:r w:rsidR="00704302" w:rsidRPr="00B6496F">
        <w:rPr>
          <w:rFonts w:ascii="Arial" w:hAnsi="Arial" w:cs="Arial"/>
        </w:rPr>
        <w:t>Literature</w:t>
      </w:r>
      <w:r w:rsidR="002348E6" w:rsidRPr="00B6496F">
        <w:rPr>
          <w:rFonts w:ascii="Arial" w:hAnsi="Arial" w:cs="Arial"/>
        </w:rPr>
        <w:t>,</w:t>
      </w:r>
      <w:r w:rsidR="00704302" w:rsidRPr="00B6496F">
        <w:rPr>
          <w:rFonts w:ascii="Arial" w:hAnsi="Arial" w:cs="Arial"/>
        </w:rPr>
        <w:t xml:space="preserve"> the researcher reviews relevant literature</w:t>
      </w:r>
      <w:r w:rsidR="00E03C4E" w:rsidRPr="00B6496F">
        <w:rPr>
          <w:rFonts w:ascii="Arial" w:hAnsi="Arial" w:cs="Arial"/>
        </w:rPr>
        <w:t xml:space="preserve"> that are associated with </w:t>
      </w:r>
      <w:r w:rsidR="00704302" w:rsidRPr="00B6496F">
        <w:rPr>
          <w:rFonts w:ascii="Arial" w:hAnsi="Arial" w:cs="Arial"/>
        </w:rPr>
        <w:t xml:space="preserve">the aim and objectives of the study. </w:t>
      </w:r>
      <w:r w:rsidR="003971B7" w:rsidRPr="00B6496F">
        <w:rPr>
          <w:rFonts w:ascii="Arial" w:hAnsi="Arial" w:cs="Arial"/>
        </w:rPr>
        <w:br w:type="page"/>
      </w:r>
    </w:p>
    <w:p w14:paraId="387BB06F" w14:textId="3623B091" w:rsidR="00503701" w:rsidRPr="00A653D7" w:rsidRDefault="00D72C4E" w:rsidP="00B6496F">
      <w:pPr>
        <w:pStyle w:val="Heading1"/>
        <w:spacing w:line="480" w:lineRule="auto"/>
        <w:jc w:val="both"/>
        <w:rPr>
          <w:rFonts w:ascii="Arial" w:hAnsi="Arial" w:cs="Arial"/>
          <w:b/>
          <w:color w:val="auto"/>
          <w:sz w:val="24"/>
          <w:szCs w:val="22"/>
        </w:rPr>
      </w:pPr>
      <w:bookmarkStart w:id="16" w:name="_Toc513801169"/>
      <w:r w:rsidRPr="00A653D7">
        <w:rPr>
          <w:rFonts w:ascii="Arial" w:hAnsi="Arial" w:cs="Arial"/>
          <w:b/>
          <w:color w:val="auto"/>
          <w:sz w:val="24"/>
          <w:szCs w:val="22"/>
        </w:rPr>
        <w:lastRenderedPageBreak/>
        <w:t>II.</w:t>
      </w:r>
      <w:r w:rsidR="00ED7253" w:rsidRPr="00A653D7">
        <w:rPr>
          <w:rFonts w:ascii="Arial" w:hAnsi="Arial" w:cs="Arial"/>
          <w:b/>
          <w:color w:val="auto"/>
          <w:sz w:val="24"/>
          <w:szCs w:val="22"/>
        </w:rPr>
        <w:t xml:space="preserve"> </w:t>
      </w:r>
      <w:r w:rsidR="00503701" w:rsidRPr="00A653D7">
        <w:rPr>
          <w:rFonts w:ascii="Arial" w:hAnsi="Arial" w:cs="Arial"/>
          <w:b/>
          <w:color w:val="auto"/>
          <w:sz w:val="24"/>
          <w:szCs w:val="22"/>
        </w:rPr>
        <w:t>Chapter 2</w:t>
      </w:r>
      <w:r w:rsidR="00F747BA" w:rsidRPr="00A653D7">
        <w:rPr>
          <w:rFonts w:ascii="Arial" w:hAnsi="Arial" w:cs="Arial"/>
          <w:b/>
          <w:color w:val="auto"/>
          <w:sz w:val="24"/>
          <w:szCs w:val="22"/>
        </w:rPr>
        <w:t xml:space="preserve">: </w:t>
      </w:r>
      <w:r w:rsidR="000F2F23" w:rsidRPr="00A653D7">
        <w:rPr>
          <w:rFonts w:ascii="Arial" w:hAnsi="Arial" w:cs="Arial"/>
          <w:b/>
          <w:color w:val="auto"/>
          <w:sz w:val="24"/>
          <w:szCs w:val="22"/>
        </w:rPr>
        <w:t xml:space="preserve">Review of </w:t>
      </w:r>
      <w:r w:rsidR="00F747BA" w:rsidRPr="00A653D7">
        <w:rPr>
          <w:rFonts w:ascii="Arial" w:hAnsi="Arial" w:cs="Arial"/>
          <w:b/>
          <w:color w:val="auto"/>
          <w:sz w:val="24"/>
          <w:szCs w:val="22"/>
        </w:rPr>
        <w:t>Literature</w:t>
      </w:r>
      <w:bookmarkEnd w:id="16"/>
      <w:r w:rsidR="000F2F23" w:rsidRPr="00A653D7">
        <w:rPr>
          <w:rFonts w:ascii="Arial" w:hAnsi="Arial" w:cs="Arial"/>
          <w:b/>
          <w:color w:val="auto"/>
          <w:sz w:val="24"/>
          <w:szCs w:val="22"/>
        </w:rPr>
        <w:t xml:space="preserve"> </w:t>
      </w:r>
    </w:p>
    <w:p w14:paraId="7115000B" w14:textId="497B9FF9" w:rsidR="00CF6B56" w:rsidRPr="00B6496F" w:rsidRDefault="008A4791" w:rsidP="00B6496F">
      <w:pPr>
        <w:spacing w:line="480" w:lineRule="auto"/>
        <w:jc w:val="both"/>
        <w:rPr>
          <w:rFonts w:ascii="Arial" w:hAnsi="Arial" w:cs="Arial"/>
          <w:noProof/>
          <w:lang w:eastAsia="en-GB"/>
        </w:rPr>
      </w:pPr>
      <w:r w:rsidRPr="00B6496F">
        <w:rPr>
          <w:rFonts w:ascii="Arial" w:hAnsi="Arial" w:cs="Arial"/>
        </w:rPr>
        <w:t xml:space="preserve">In the previous chapter, the researcher introduced the </w:t>
      </w:r>
      <w:r w:rsidR="00AC2FD4" w:rsidRPr="00B6496F">
        <w:rPr>
          <w:rFonts w:ascii="Arial" w:hAnsi="Arial" w:cs="Arial"/>
        </w:rPr>
        <w:t>background and rational</w:t>
      </w:r>
      <w:r w:rsidR="00287CC5" w:rsidRPr="00B6496F">
        <w:rPr>
          <w:rFonts w:ascii="Arial" w:hAnsi="Arial" w:cs="Arial"/>
        </w:rPr>
        <w:t>e</w:t>
      </w:r>
      <w:r w:rsidR="00AC2FD4" w:rsidRPr="00B6496F">
        <w:rPr>
          <w:rFonts w:ascii="Arial" w:hAnsi="Arial" w:cs="Arial"/>
        </w:rPr>
        <w:t xml:space="preserve"> of the study, and the </w:t>
      </w:r>
      <w:r w:rsidRPr="00B6496F">
        <w:rPr>
          <w:rFonts w:ascii="Arial" w:hAnsi="Arial" w:cs="Arial"/>
        </w:rPr>
        <w:t>research aims and objectives</w:t>
      </w:r>
      <w:r w:rsidR="00AC2FD4" w:rsidRPr="00B6496F">
        <w:rPr>
          <w:rFonts w:ascii="Arial" w:hAnsi="Arial" w:cs="Arial"/>
        </w:rPr>
        <w:t xml:space="preserve">. </w:t>
      </w:r>
      <w:r w:rsidR="00CD7E6F" w:rsidRPr="00B6496F">
        <w:rPr>
          <w:rFonts w:ascii="Arial" w:hAnsi="Arial" w:cs="Arial"/>
        </w:rPr>
        <w:t xml:space="preserve">In this chapter, </w:t>
      </w:r>
      <w:r w:rsidR="00287CC5" w:rsidRPr="00B6496F">
        <w:rPr>
          <w:rFonts w:ascii="Arial" w:hAnsi="Arial" w:cs="Arial"/>
        </w:rPr>
        <w:t xml:space="preserve">the researcher reviewed </w:t>
      </w:r>
      <w:r w:rsidR="00CF6B56" w:rsidRPr="00B6496F">
        <w:rPr>
          <w:rFonts w:ascii="Arial" w:hAnsi="Arial" w:cs="Arial"/>
        </w:rPr>
        <w:t xml:space="preserve">relevant </w:t>
      </w:r>
      <w:r w:rsidR="00CD7E6F" w:rsidRPr="00B6496F">
        <w:rPr>
          <w:rFonts w:ascii="Arial" w:hAnsi="Arial" w:cs="Arial"/>
        </w:rPr>
        <w:t xml:space="preserve">literature </w:t>
      </w:r>
      <w:r w:rsidR="00CF6B56" w:rsidRPr="00B6496F">
        <w:rPr>
          <w:rFonts w:ascii="Arial" w:hAnsi="Arial" w:cs="Arial"/>
        </w:rPr>
        <w:t>to provide a framework</w:t>
      </w:r>
      <w:r w:rsidRPr="00B6496F">
        <w:rPr>
          <w:rFonts w:ascii="Arial" w:hAnsi="Arial" w:cs="Arial"/>
        </w:rPr>
        <w:t xml:space="preserve"> for the dissertation</w:t>
      </w:r>
      <w:r w:rsidR="00287CC5" w:rsidRPr="00B6496F">
        <w:rPr>
          <w:rFonts w:ascii="Arial" w:hAnsi="Arial" w:cs="Arial"/>
        </w:rPr>
        <w:t xml:space="preserve">, </w:t>
      </w:r>
      <w:r w:rsidR="00073E90" w:rsidRPr="00B6496F">
        <w:rPr>
          <w:rFonts w:ascii="Arial" w:hAnsi="Arial" w:cs="Arial"/>
        </w:rPr>
        <w:t xml:space="preserve">to investigate the impact political instability and terrorism has had on British tourists’ risk perception of international travel and destination choice. </w:t>
      </w:r>
    </w:p>
    <w:p w14:paraId="404D7CF9" w14:textId="54389B82" w:rsidR="0069322E" w:rsidRPr="00B6496F" w:rsidRDefault="00D72C4E" w:rsidP="00B6496F">
      <w:pPr>
        <w:pStyle w:val="Heading2"/>
        <w:spacing w:line="480" w:lineRule="auto"/>
        <w:jc w:val="both"/>
        <w:rPr>
          <w:rFonts w:ascii="Arial" w:hAnsi="Arial" w:cs="Arial"/>
          <w:b/>
          <w:color w:val="auto"/>
          <w:sz w:val="22"/>
          <w:szCs w:val="22"/>
        </w:rPr>
      </w:pPr>
      <w:bookmarkStart w:id="17" w:name="_Toc513801170"/>
      <w:r w:rsidRPr="00B6496F">
        <w:rPr>
          <w:rFonts w:ascii="Arial" w:hAnsi="Arial" w:cs="Arial"/>
          <w:b/>
          <w:color w:val="auto"/>
          <w:sz w:val="22"/>
          <w:szCs w:val="22"/>
        </w:rPr>
        <w:t>II.I</w:t>
      </w:r>
      <w:r w:rsidR="007E5A09" w:rsidRPr="00B6496F">
        <w:rPr>
          <w:rFonts w:ascii="Arial" w:hAnsi="Arial" w:cs="Arial"/>
          <w:b/>
          <w:color w:val="auto"/>
          <w:sz w:val="22"/>
          <w:szCs w:val="22"/>
        </w:rPr>
        <w:t>.</w:t>
      </w:r>
      <w:r w:rsidR="00F747BA" w:rsidRPr="00B6496F">
        <w:rPr>
          <w:rFonts w:ascii="Arial" w:hAnsi="Arial" w:cs="Arial"/>
          <w:b/>
          <w:color w:val="auto"/>
          <w:sz w:val="22"/>
          <w:szCs w:val="22"/>
        </w:rPr>
        <w:t xml:space="preserve"> Crises that have affected </w:t>
      </w:r>
      <w:r w:rsidRPr="00B6496F">
        <w:rPr>
          <w:rFonts w:ascii="Arial" w:hAnsi="Arial" w:cs="Arial"/>
          <w:b/>
          <w:color w:val="auto"/>
          <w:sz w:val="22"/>
          <w:szCs w:val="22"/>
        </w:rPr>
        <w:t>I</w:t>
      </w:r>
      <w:r w:rsidR="00F747BA" w:rsidRPr="00B6496F">
        <w:rPr>
          <w:rFonts w:ascii="Arial" w:hAnsi="Arial" w:cs="Arial"/>
          <w:b/>
          <w:color w:val="auto"/>
          <w:sz w:val="22"/>
          <w:szCs w:val="22"/>
        </w:rPr>
        <w:t xml:space="preserve">nternational </w:t>
      </w:r>
      <w:r w:rsidRPr="00B6496F">
        <w:rPr>
          <w:rFonts w:ascii="Arial" w:hAnsi="Arial" w:cs="Arial"/>
          <w:b/>
          <w:color w:val="auto"/>
          <w:sz w:val="22"/>
          <w:szCs w:val="22"/>
        </w:rPr>
        <w:t>T</w:t>
      </w:r>
      <w:r w:rsidR="00F747BA" w:rsidRPr="00B6496F">
        <w:rPr>
          <w:rFonts w:ascii="Arial" w:hAnsi="Arial" w:cs="Arial"/>
          <w:b/>
          <w:color w:val="auto"/>
          <w:sz w:val="22"/>
          <w:szCs w:val="22"/>
        </w:rPr>
        <w:t>ravel</w:t>
      </w:r>
      <w:bookmarkEnd w:id="17"/>
      <w:r w:rsidR="00F747BA" w:rsidRPr="00B6496F">
        <w:rPr>
          <w:rFonts w:ascii="Arial" w:hAnsi="Arial" w:cs="Arial"/>
          <w:b/>
          <w:color w:val="auto"/>
          <w:sz w:val="22"/>
          <w:szCs w:val="22"/>
        </w:rPr>
        <w:t xml:space="preserve"> </w:t>
      </w:r>
    </w:p>
    <w:p w14:paraId="6132EA3F" w14:textId="173C258C" w:rsidR="008A4791" w:rsidRPr="00B6496F" w:rsidRDefault="0069322E" w:rsidP="00B6496F">
      <w:pPr>
        <w:spacing w:line="480" w:lineRule="auto"/>
        <w:jc w:val="both"/>
        <w:rPr>
          <w:rFonts w:ascii="Arial" w:hAnsi="Arial" w:cs="Arial"/>
        </w:rPr>
      </w:pPr>
      <w:r w:rsidRPr="00B6496F">
        <w:rPr>
          <w:rFonts w:ascii="Arial" w:hAnsi="Arial" w:cs="Arial"/>
        </w:rPr>
        <w:t xml:space="preserve">There </w:t>
      </w:r>
      <w:r w:rsidR="00A94729" w:rsidRPr="00B6496F">
        <w:rPr>
          <w:rFonts w:ascii="Arial" w:hAnsi="Arial" w:cs="Arial"/>
        </w:rPr>
        <w:t>ha</w:t>
      </w:r>
      <w:r w:rsidR="00B84570" w:rsidRPr="00B6496F">
        <w:rPr>
          <w:rFonts w:ascii="Arial" w:hAnsi="Arial" w:cs="Arial"/>
        </w:rPr>
        <w:t>ve</w:t>
      </w:r>
      <w:r w:rsidRPr="00B6496F">
        <w:rPr>
          <w:rFonts w:ascii="Arial" w:hAnsi="Arial" w:cs="Arial"/>
        </w:rPr>
        <w:t xml:space="preserve"> been multiple disasters that ha</w:t>
      </w:r>
      <w:r w:rsidR="005F0BF0" w:rsidRPr="00B6496F">
        <w:rPr>
          <w:rFonts w:ascii="Arial" w:hAnsi="Arial" w:cs="Arial"/>
        </w:rPr>
        <w:t>ve</w:t>
      </w:r>
      <w:r w:rsidRPr="00B6496F">
        <w:rPr>
          <w:rFonts w:ascii="Arial" w:hAnsi="Arial" w:cs="Arial"/>
        </w:rPr>
        <w:t xml:space="preserve"> affected international </w:t>
      </w:r>
      <w:r w:rsidR="008A4791" w:rsidRPr="00B6496F">
        <w:rPr>
          <w:rFonts w:ascii="Arial" w:hAnsi="Arial" w:cs="Arial"/>
        </w:rPr>
        <w:t>demand</w:t>
      </w:r>
      <w:r w:rsidRPr="00B6496F">
        <w:rPr>
          <w:rFonts w:ascii="Arial" w:hAnsi="Arial" w:cs="Arial"/>
        </w:rPr>
        <w:t>, including;</w:t>
      </w:r>
      <w:r w:rsidR="005F0BF0" w:rsidRPr="00B6496F">
        <w:rPr>
          <w:rFonts w:ascii="Arial" w:hAnsi="Arial" w:cs="Arial"/>
        </w:rPr>
        <w:t xml:space="preserve"> the conflict and violence </w:t>
      </w:r>
      <w:r w:rsidR="003B4AD2" w:rsidRPr="00B6496F">
        <w:rPr>
          <w:rFonts w:ascii="Arial" w:hAnsi="Arial" w:cs="Arial"/>
        </w:rPr>
        <w:t xml:space="preserve">during 1989 </w:t>
      </w:r>
      <w:r w:rsidR="005F0BF0" w:rsidRPr="00B6496F">
        <w:rPr>
          <w:rFonts w:ascii="Arial" w:hAnsi="Arial" w:cs="Arial"/>
        </w:rPr>
        <w:t>in Tiananmen Square, China</w:t>
      </w:r>
      <w:r w:rsidR="003B4AD2" w:rsidRPr="00B6496F">
        <w:rPr>
          <w:rFonts w:ascii="Arial" w:hAnsi="Arial" w:cs="Arial"/>
        </w:rPr>
        <w:t xml:space="preserve">, </w:t>
      </w:r>
      <w:r w:rsidR="00AC2FD4" w:rsidRPr="00B6496F">
        <w:rPr>
          <w:rFonts w:ascii="Arial" w:hAnsi="Arial" w:cs="Arial"/>
        </w:rPr>
        <w:t xml:space="preserve">which lead to </w:t>
      </w:r>
      <w:r w:rsidR="003B4AD2" w:rsidRPr="00B6496F">
        <w:rPr>
          <w:rFonts w:ascii="Arial" w:hAnsi="Arial" w:cs="Arial"/>
        </w:rPr>
        <w:t>over</w:t>
      </w:r>
      <w:r w:rsidR="005F0BF0" w:rsidRPr="00B6496F">
        <w:rPr>
          <w:rFonts w:ascii="Arial" w:hAnsi="Arial" w:cs="Arial"/>
        </w:rPr>
        <w:t xml:space="preserve"> 11,500 tourists </w:t>
      </w:r>
      <w:r w:rsidR="003B4AD2" w:rsidRPr="00B6496F">
        <w:rPr>
          <w:rFonts w:ascii="Arial" w:hAnsi="Arial" w:cs="Arial"/>
        </w:rPr>
        <w:t xml:space="preserve">to cancel </w:t>
      </w:r>
      <w:r w:rsidR="005F0BF0" w:rsidRPr="00B6496F">
        <w:rPr>
          <w:rFonts w:ascii="Arial" w:hAnsi="Arial" w:cs="Arial"/>
        </w:rPr>
        <w:t xml:space="preserve">trips to Beijing </w:t>
      </w:r>
      <w:sdt>
        <w:sdtPr>
          <w:rPr>
            <w:rFonts w:ascii="Arial" w:hAnsi="Arial" w:cs="Arial"/>
          </w:rPr>
          <w:id w:val="1296558097"/>
          <w:citation/>
        </w:sdtPr>
        <w:sdtContent>
          <w:r w:rsidR="005F0BF0" w:rsidRPr="00B6496F">
            <w:rPr>
              <w:rFonts w:ascii="Arial" w:hAnsi="Arial" w:cs="Arial"/>
            </w:rPr>
            <w:fldChar w:fldCharType="begin"/>
          </w:r>
          <w:r w:rsidR="005F0BF0" w:rsidRPr="00B6496F">
            <w:rPr>
              <w:rFonts w:ascii="Arial" w:hAnsi="Arial" w:cs="Arial"/>
            </w:rPr>
            <w:instrText xml:space="preserve"> CITATION Gar92 \l 2057 </w:instrText>
          </w:r>
          <w:r w:rsidR="005F0BF0" w:rsidRPr="00B6496F">
            <w:rPr>
              <w:rFonts w:ascii="Arial" w:hAnsi="Arial" w:cs="Arial"/>
            </w:rPr>
            <w:fldChar w:fldCharType="separate"/>
          </w:r>
          <w:r w:rsidR="00121F99" w:rsidRPr="00B6496F">
            <w:rPr>
              <w:rFonts w:ascii="Arial" w:hAnsi="Arial" w:cs="Arial"/>
              <w:noProof/>
            </w:rPr>
            <w:t>(Gartner &amp; Shen, 1992)</w:t>
          </w:r>
          <w:r w:rsidR="005F0BF0" w:rsidRPr="00B6496F">
            <w:rPr>
              <w:rFonts w:ascii="Arial" w:hAnsi="Arial" w:cs="Arial"/>
            </w:rPr>
            <w:fldChar w:fldCharType="end"/>
          </w:r>
        </w:sdtContent>
      </w:sdt>
      <w:r w:rsidR="00AD2E30" w:rsidRPr="00B6496F">
        <w:rPr>
          <w:rFonts w:ascii="Arial" w:hAnsi="Arial" w:cs="Arial"/>
        </w:rPr>
        <w:t>;</w:t>
      </w:r>
      <w:r w:rsidRPr="00B6496F">
        <w:rPr>
          <w:rFonts w:ascii="Arial" w:hAnsi="Arial" w:cs="Arial"/>
        </w:rPr>
        <w:t xml:space="preserve"> the 1991 </w:t>
      </w:r>
      <w:r w:rsidR="002C0982" w:rsidRPr="00B6496F">
        <w:rPr>
          <w:rFonts w:ascii="Arial" w:hAnsi="Arial" w:cs="Arial"/>
        </w:rPr>
        <w:t xml:space="preserve">Persian </w:t>
      </w:r>
      <w:r w:rsidRPr="00B6496F">
        <w:rPr>
          <w:rFonts w:ascii="Arial" w:hAnsi="Arial" w:cs="Arial"/>
        </w:rPr>
        <w:t>Gulf War</w:t>
      </w:r>
      <w:r w:rsidR="00AD2E30" w:rsidRPr="00B6496F">
        <w:rPr>
          <w:rFonts w:ascii="Arial" w:hAnsi="Arial" w:cs="Arial"/>
        </w:rPr>
        <w:t xml:space="preserve">; </w:t>
      </w:r>
      <w:r w:rsidRPr="00B6496F">
        <w:rPr>
          <w:rFonts w:ascii="Arial" w:hAnsi="Arial" w:cs="Arial"/>
        </w:rPr>
        <w:t>the September 11, 2001 terrorist attack against the United States</w:t>
      </w:r>
      <w:r w:rsidR="00AD2E30" w:rsidRPr="00B6496F">
        <w:rPr>
          <w:rFonts w:ascii="Arial" w:hAnsi="Arial" w:cs="Arial"/>
        </w:rPr>
        <w:t>;</w:t>
      </w:r>
      <w:r w:rsidRPr="00B6496F">
        <w:rPr>
          <w:rFonts w:ascii="Arial" w:hAnsi="Arial" w:cs="Arial"/>
        </w:rPr>
        <w:t xml:space="preserve"> the terrorist attacks against tourists in Egypt between</w:t>
      </w:r>
      <w:r w:rsidR="00425582" w:rsidRPr="00B6496F">
        <w:rPr>
          <w:rFonts w:ascii="Arial" w:hAnsi="Arial" w:cs="Arial"/>
        </w:rPr>
        <w:t xml:space="preserve"> </w:t>
      </w:r>
      <w:r w:rsidRPr="00B6496F">
        <w:rPr>
          <w:rFonts w:ascii="Arial" w:hAnsi="Arial" w:cs="Arial"/>
        </w:rPr>
        <w:t>1990</w:t>
      </w:r>
      <w:r w:rsidR="00425582" w:rsidRPr="00B6496F">
        <w:rPr>
          <w:rFonts w:ascii="Arial" w:hAnsi="Arial" w:cs="Arial"/>
        </w:rPr>
        <w:t xml:space="preserve"> and</w:t>
      </w:r>
      <w:r w:rsidR="00AC2FD4" w:rsidRPr="00B6496F">
        <w:rPr>
          <w:rFonts w:ascii="Arial" w:hAnsi="Arial" w:cs="Arial"/>
        </w:rPr>
        <w:t xml:space="preserve"> </w:t>
      </w:r>
      <w:r w:rsidRPr="00B6496F">
        <w:rPr>
          <w:rFonts w:ascii="Arial" w:hAnsi="Arial" w:cs="Arial"/>
        </w:rPr>
        <w:t>1998</w:t>
      </w:r>
      <w:r w:rsidR="00AD2E30" w:rsidRPr="00B6496F">
        <w:rPr>
          <w:rFonts w:ascii="Arial" w:hAnsi="Arial" w:cs="Arial"/>
        </w:rPr>
        <w:t>;</w:t>
      </w:r>
      <w:r w:rsidRPr="00B6496F">
        <w:rPr>
          <w:rFonts w:ascii="Arial" w:hAnsi="Arial" w:cs="Arial"/>
        </w:rPr>
        <w:t xml:space="preserve"> the 1999 Izmit earthquake, and the foot and mouth outbreak in the United Kingdom during 2001</w:t>
      </w:r>
      <w:r w:rsidR="00AD2E30" w:rsidRPr="00B6496F">
        <w:rPr>
          <w:rFonts w:ascii="Arial" w:hAnsi="Arial" w:cs="Arial"/>
        </w:rPr>
        <w:t xml:space="preserve"> </w:t>
      </w:r>
      <w:sdt>
        <w:sdtPr>
          <w:rPr>
            <w:rFonts w:ascii="Arial" w:hAnsi="Arial" w:cs="Arial"/>
          </w:rPr>
          <w:id w:val="-1805302601"/>
          <w:citation/>
        </w:sdtPr>
        <w:sdtContent>
          <w:r w:rsidR="00F75869" w:rsidRPr="00B6496F">
            <w:rPr>
              <w:rFonts w:ascii="Arial" w:hAnsi="Arial" w:cs="Arial"/>
            </w:rPr>
            <w:fldChar w:fldCharType="begin"/>
          </w:r>
          <w:r w:rsidR="00F75869" w:rsidRPr="00B6496F">
            <w:rPr>
              <w:rFonts w:ascii="Arial" w:hAnsi="Arial" w:cs="Arial"/>
            </w:rPr>
            <w:instrText xml:space="preserve"> CITATION Bei03 \l 2057 </w:instrText>
          </w:r>
          <w:r w:rsidR="00F75869" w:rsidRPr="00B6496F">
            <w:rPr>
              <w:rFonts w:ascii="Arial" w:hAnsi="Arial" w:cs="Arial"/>
            </w:rPr>
            <w:fldChar w:fldCharType="separate"/>
          </w:r>
          <w:r w:rsidR="00121F99" w:rsidRPr="00B6496F">
            <w:rPr>
              <w:rFonts w:ascii="Arial" w:hAnsi="Arial" w:cs="Arial"/>
              <w:noProof/>
            </w:rPr>
            <w:t>(Beirman, 2003)</w:t>
          </w:r>
          <w:r w:rsidR="00F75869" w:rsidRPr="00B6496F">
            <w:rPr>
              <w:rFonts w:ascii="Arial" w:hAnsi="Arial" w:cs="Arial"/>
            </w:rPr>
            <w:fldChar w:fldCharType="end"/>
          </w:r>
        </w:sdtContent>
      </w:sdt>
      <w:r w:rsidR="005F0BF0" w:rsidRPr="00B6496F">
        <w:rPr>
          <w:rFonts w:ascii="Arial" w:hAnsi="Arial" w:cs="Arial"/>
        </w:rPr>
        <w:t xml:space="preserve">. </w:t>
      </w:r>
    </w:p>
    <w:p w14:paraId="49D6AE1B" w14:textId="188D9DCC" w:rsidR="00630C49" w:rsidRPr="00B6496F" w:rsidRDefault="008A4791" w:rsidP="00B6496F">
      <w:pPr>
        <w:spacing w:line="480" w:lineRule="auto"/>
        <w:jc w:val="both"/>
        <w:rPr>
          <w:rFonts w:ascii="Arial" w:hAnsi="Arial" w:cs="Arial"/>
        </w:rPr>
      </w:pPr>
      <w:r w:rsidRPr="00B6496F">
        <w:rPr>
          <w:rFonts w:ascii="Arial" w:hAnsi="Arial" w:cs="Arial"/>
        </w:rPr>
        <w:t xml:space="preserve">Although </w:t>
      </w:r>
      <w:r w:rsidR="0069322E" w:rsidRPr="00B6496F">
        <w:rPr>
          <w:rFonts w:ascii="Arial" w:hAnsi="Arial" w:cs="Arial"/>
        </w:rPr>
        <w:t xml:space="preserve">there </w:t>
      </w:r>
      <w:r w:rsidRPr="00B6496F">
        <w:rPr>
          <w:rFonts w:ascii="Arial" w:hAnsi="Arial" w:cs="Arial"/>
        </w:rPr>
        <w:t>have</w:t>
      </w:r>
      <w:r w:rsidR="0069322E" w:rsidRPr="00B6496F">
        <w:rPr>
          <w:rFonts w:ascii="Arial" w:hAnsi="Arial" w:cs="Arial"/>
        </w:rPr>
        <w:t xml:space="preserve"> been </w:t>
      </w:r>
      <w:r w:rsidR="00470EC7" w:rsidRPr="00B6496F">
        <w:rPr>
          <w:rFonts w:ascii="Arial" w:hAnsi="Arial" w:cs="Arial"/>
        </w:rPr>
        <w:t xml:space="preserve">numerous </w:t>
      </w:r>
      <w:r w:rsidR="0069322E" w:rsidRPr="00B6496F">
        <w:rPr>
          <w:rFonts w:ascii="Arial" w:hAnsi="Arial" w:cs="Arial"/>
        </w:rPr>
        <w:t xml:space="preserve">disasters over the last three decades, the 9/11 terrorist attack </w:t>
      </w:r>
      <w:r w:rsidR="00A27EA9" w:rsidRPr="00B6496F">
        <w:rPr>
          <w:rFonts w:ascii="Arial" w:hAnsi="Arial" w:cs="Arial"/>
        </w:rPr>
        <w:t>instantly affected international travel</w:t>
      </w:r>
      <w:r w:rsidR="003B4AD2" w:rsidRPr="00B6496F">
        <w:rPr>
          <w:rFonts w:ascii="Arial" w:hAnsi="Arial" w:cs="Arial"/>
        </w:rPr>
        <w:t>. It</w:t>
      </w:r>
      <w:r w:rsidR="00E6495C" w:rsidRPr="00B6496F">
        <w:rPr>
          <w:rFonts w:ascii="Arial" w:hAnsi="Arial" w:cs="Arial"/>
        </w:rPr>
        <w:t xml:space="preserve"> created</w:t>
      </w:r>
      <w:r w:rsidR="0069322E" w:rsidRPr="00B6496F">
        <w:rPr>
          <w:rFonts w:ascii="Arial" w:hAnsi="Arial" w:cs="Arial"/>
        </w:rPr>
        <w:t xml:space="preserve"> wide-spread panic and distress, </w:t>
      </w:r>
      <w:r w:rsidR="005F0BF0" w:rsidRPr="00B6496F">
        <w:rPr>
          <w:rFonts w:ascii="Arial" w:hAnsi="Arial" w:cs="Arial"/>
        </w:rPr>
        <w:t xml:space="preserve">and </w:t>
      </w:r>
      <w:r w:rsidR="003B4AD2" w:rsidRPr="00B6496F">
        <w:rPr>
          <w:rFonts w:ascii="Arial" w:hAnsi="Arial" w:cs="Arial"/>
        </w:rPr>
        <w:t xml:space="preserve">rapidly increased the risk perception towards terrorism </w:t>
      </w:r>
      <w:sdt>
        <w:sdtPr>
          <w:rPr>
            <w:rFonts w:ascii="Arial" w:hAnsi="Arial" w:cs="Arial"/>
          </w:rPr>
          <w:id w:val="1695890996"/>
          <w:citation/>
        </w:sdtPr>
        <w:sdtContent>
          <w:r w:rsidR="003B4AD2" w:rsidRPr="00B6496F">
            <w:rPr>
              <w:rFonts w:ascii="Arial" w:hAnsi="Arial" w:cs="Arial"/>
            </w:rPr>
            <w:fldChar w:fldCharType="begin"/>
          </w:r>
          <w:r w:rsidR="003B4AD2" w:rsidRPr="00B6496F">
            <w:rPr>
              <w:rFonts w:ascii="Arial" w:hAnsi="Arial" w:cs="Arial"/>
            </w:rPr>
            <w:instrText xml:space="preserve"> CITATION Liu17 \l 2057 </w:instrText>
          </w:r>
          <w:r w:rsidR="003B4AD2" w:rsidRPr="00B6496F">
            <w:rPr>
              <w:rFonts w:ascii="Arial" w:hAnsi="Arial" w:cs="Arial"/>
            </w:rPr>
            <w:fldChar w:fldCharType="separate"/>
          </w:r>
          <w:r w:rsidR="00121F99" w:rsidRPr="00B6496F">
            <w:rPr>
              <w:rFonts w:ascii="Arial" w:hAnsi="Arial" w:cs="Arial"/>
              <w:noProof/>
            </w:rPr>
            <w:t>(Liu &amp; Pratt, 2017)</w:t>
          </w:r>
          <w:r w:rsidR="003B4AD2" w:rsidRPr="00B6496F">
            <w:rPr>
              <w:rFonts w:ascii="Arial" w:hAnsi="Arial" w:cs="Arial"/>
            </w:rPr>
            <w:fldChar w:fldCharType="end"/>
          </w:r>
        </w:sdtContent>
      </w:sdt>
      <w:r w:rsidR="003B4AD2" w:rsidRPr="00B6496F">
        <w:rPr>
          <w:rFonts w:ascii="Arial" w:hAnsi="Arial" w:cs="Arial"/>
        </w:rPr>
        <w:t>.</w:t>
      </w:r>
      <w:r w:rsidRPr="00B6496F">
        <w:rPr>
          <w:rFonts w:ascii="Arial" w:hAnsi="Arial" w:cs="Arial"/>
        </w:rPr>
        <w:t xml:space="preserve"> </w:t>
      </w:r>
      <w:r w:rsidR="003B4AD2" w:rsidRPr="00B6496F">
        <w:rPr>
          <w:rFonts w:ascii="Arial" w:hAnsi="Arial" w:cs="Arial"/>
        </w:rPr>
        <w:t xml:space="preserve">The immediate aftermath of the attack </w:t>
      </w:r>
      <w:r w:rsidRPr="00B6496F">
        <w:rPr>
          <w:rFonts w:ascii="Arial" w:hAnsi="Arial" w:cs="Arial"/>
        </w:rPr>
        <w:t xml:space="preserve">not only directly </w:t>
      </w:r>
      <w:r w:rsidR="008123A9" w:rsidRPr="00B6496F">
        <w:rPr>
          <w:rFonts w:ascii="Arial" w:hAnsi="Arial" w:cs="Arial"/>
        </w:rPr>
        <w:t>affected</w:t>
      </w:r>
      <w:r w:rsidRPr="00B6496F">
        <w:rPr>
          <w:rFonts w:ascii="Arial" w:hAnsi="Arial" w:cs="Arial"/>
        </w:rPr>
        <w:t xml:space="preserve"> America, but it also indirectly effected the</w:t>
      </w:r>
      <w:r w:rsidR="003B4AD2" w:rsidRPr="00B6496F">
        <w:rPr>
          <w:rFonts w:ascii="Arial" w:hAnsi="Arial" w:cs="Arial"/>
        </w:rPr>
        <w:t xml:space="preserve"> </w:t>
      </w:r>
      <w:r w:rsidR="005F0BF0" w:rsidRPr="00B6496F">
        <w:rPr>
          <w:rFonts w:ascii="Arial" w:hAnsi="Arial" w:cs="Arial"/>
        </w:rPr>
        <w:t>tourism industr</w:t>
      </w:r>
      <w:r w:rsidR="003B4AD2" w:rsidRPr="00B6496F">
        <w:rPr>
          <w:rFonts w:ascii="Arial" w:hAnsi="Arial" w:cs="Arial"/>
        </w:rPr>
        <w:t>y</w:t>
      </w:r>
      <w:r w:rsidR="005F0BF0" w:rsidRPr="00B6496F">
        <w:rPr>
          <w:rFonts w:ascii="Arial" w:hAnsi="Arial" w:cs="Arial"/>
        </w:rPr>
        <w:t xml:space="preserve"> in multiple countries</w:t>
      </w:r>
      <w:r w:rsidRPr="00B6496F">
        <w:rPr>
          <w:rFonts w:ascii="Arial" w:hAnsi="Arial" w:cs="Arial"/>
        </w:rPr>
        <w:t xml:space="preserve"> across the world</w:t>
      </w:r>
      <w:r w:rsidR="005F0BF0" w:rsidRPr="00B6496F">
        <w:rPr>
          <w:rFonts w:ascii="Arial" w:hAnsi="Arial" w:cs="Arial"/>
        </w:rPr>
        <w:t>, including;</w:t>
      </w:r>
      <w:r w:rsidR="0069322E" w:rsidRPr="00B6496F">
        <w:rPr>
          <w:rFonts w:ascii="Arial" w:hAnsi="Arial" w:cs="Arial"/>
        </w:rPr>
        <w:t xml:space="preserve"> Europe, Central Asia, and the Middle East </w:t>
      </w:r>
      <w:sdt>
        <w:sdtPr>
          <w:rPr>
            <w:rFonts w:ascii="Arial" w:hAnsi="Arial" w:cs="Arial"/>
          </w:rPr>
          <w:id w:val="-2094844204"/>
          <w:citation/>
        </w:sdtPr>
        <w:sdtContent>
          <w:r w:rsidR="0069322E" w:rsidRPr="00B6496F">
            <w:rPr>
              <w:rFonts w:ascii="Arial" w:hAnsi="Arial" w:cs="Arial"/>
            </w:rPr>
            <w:fldChar w:fldCharType="begin"/>
          </w:r>
          <w:r w:rsidR="0069322E" w:rsidRPr="00B6496F">
            <w:rPr>
              <w:rFonts w:ascii="Arial" w:hAnsi="Arial" w:cs="Arial"/>
            </w:rPr>
            <w:instrText xml:space="preserve"> CITATION Bei03 \l 2057 </w:instrText>
          </w:r>
          <w:r w:rsidR="0069322E" w:rsidRPr="00B6496F">
            <w:rPr>
              <w:rFonts w:ascii="Arial" w:hAnsi="Arial" w:cs="Arial"/>
            </w:rPr>
            <w:fldChar w:fldCharType="separate"/>
          </w:r>
          <w:r w:rsidR="00121F99" w:rsidRPr="00B6496F">
            <w:rPr>
              <w:rFonts w:ascii="Arial" w:hAnsi="Arial" w:cs="Arial"/>
              <w:noProof/>
            </w:rPr>
            <w:t>(Beirman, 2003)</w:t>
          </w:r>
          <w:r w:rsidR="0069322E" w:rsidRPr="00B6496F">
            <w:rPr>
              <w:rFonts w:ascii="Arial" w:hAnsi="Arial" w:cs="Arial"/>
            </w:rPr>
            <w:fldChar w:fldCharType="end"/>
          </w:r>
        </w:sdtContent>
      </w:sdt>
      <w:r w:rsidR="003B4AD2" w:rsidRPr="00B6496F">
        <w:rPr>
          <w:rFonts w:ascii="Arial" w:hAnsi="Arial" w:cs="Arial"/>
        </w:rPr>
        <w:t xml:space="preserve">. </w:t>
      </w:r>
    </w:p>
    <w:p w14:paraId="00D6352E" w14:textId="0D524702" w:rsidR="001C15D3" w:rsidRPr="00B6496F" w:rsidRDefault="00D72C4E" w:rsidP="00B6496F">
      <w:pPr>
        <w:pStyle w:val="Heading2"/>
        <w:spacing w:line="480" w:lineRule="auto"/>
        <w:jc w:val="both"/>
        <w:rPr>
          <w:rFonts w:ascii="Arial" w:hAnsi="Arial" w:cs="Arial"/>
          <w:b/>
          <w:color w:val="auto"/>
          <w:sz w:val="22"/>
          <w:szCs w:val="22"/>
        </w:rPr>
      </w:pPr>
      <w:bookmarkStart w:id="18" w:name="_Toc513801171"/>
      <w:r w:rsidRPr="00B6496F">
        <w:rPr>
          <w:rFonts w:ascii="Arial" w:hAnsi="Arial" w:cs="Arial"/>
          <w:b/>
          <w:color w:val="auto"/>
          <w:sz w:val="22"/>
          <w:szCs w:val="22"/>
        </w:rPr>
        <w:t>II.II.</w:t>
      </w:r>
      <w:r w:rsidR="00913615" w:rsidRPr="00B6496F">
        <w:rPr>
          <w:rFonts w:ascii="Arial" w:hAnsi="Arial" w:cs="Arial"/>
          <w:b/>
          <w:color w:val="auto"/>
          <w:sz w:val="22"/>
          <w:szCs w:val="22"/>
        </w:rPr>
        <w:t xml:space="preserve"> </w:t>
      </w:r>
      <w:r w:rsidR="001C15D3" w:rsidRPr="00B6496F">
        <w:rPr>
          <w:rFonts w:ascii="Arial" w:hAnsi="Arial" w:cs="Arial"/>
          <w:b/>
          <w:color w:val="auto"/>
          <w:sz w:val="22"/>
          <w:szCs w:val="22"/>
        </w:rPr>
        <w:t xml:space="preserve">The </w:t>
      </w:r>
      <w:r w:rsidRPr="00B6496F">
        <w:rPr>
          <w:rFonts w:ascii="Arial" w:hAnsi="Arial" w:cs="Arial"/>
          <w:b/>
          <w:color w:val="auto"/>
          <w:sz w:val="22"/>
          <w:szCs w:val="22"/>
        </w:rPr>
        <w:t>E</w:t>
      </w:r>
      <w:r w:rsidR="001C15D3" w:rsidRPr="00B6496F">
        <w:rPr>
          <w:rFonts w:ascii="Arial" w:hAnsi="Arial" w:cs="Arial"/>
          <w:b/>
          <w:color w:val="auto"/>
          <w:sz w:val="22"/>
          <w:szCs w:val="22"/>
        </w:rPr>
        <w:t xml:space="preserve">volution of </w:t>
      </w:r>
      <w:r w:rsidRPr="00B6496F">
        <w:rPr>
          <w:rFonts w:ascii="Arial" w:hAnsi="Arial" w:cs="Arial"/>
          <w:b/>
          <w:color w:val="auto"/>
          <w:sz w:val="22"/>
          <w:szCs w:val="22"/>
        </w:rPr>
        <w:t>T</w:t>
      </w:r>
      <w:r w:rsidR="001C15D3" w:rsidRPr="00B6496F">
        <w:rPr>
          <w:rFonts w:ascii="Arial" w:hAnsi="Arial" w:cs="Arial"/>
          <w:b/>
          <w:color w:val="auto"/>
          <w:sz w:val="22"/>
          <w:szCs w:val="22"/>
        </w:rPr>
        <w:t>errorism</w:t>
      </w:r>
      <w:bookmarkEnd w:id="18"/>
      <w:r w:rsidR="001C15D3" w:rsidRPr="00B6496F">
        <w:rPr>
          <w:rFonts w:ascii="Arial" w:hAnsi="Arial" w:cs="Arial"/>
          <w:b/>
          <w:color w:val="auto"/>
          <w:sz w:val="22"/>
          <w:szCs w:val="22"/>
        </w:rPr>
        <w:t xml:space="preserve"> </w:t>
      </w:r>
    </w:p>
    <w:p w14:paraId="11087D3E" w14:textId="1B435715" w:rsidR="00CB4486" w:rsidRPr="00B6496F" w:rsidRDefault="001B7E18" w:rsidP="00B6496F">
      <w:pPr>
        <w:spacing w:line="480" w:lineRule="auto"/>
        <w:jc w:val="both"/>
        <w:rPr>
          <w:rFonts w:ascii="Arial" w:hAnsi="Arial" w:cs="Arial"/>
        </w:rPr>
      </w:pPr>
      <w:r w:rsidRPr="00B6496F">
        <w:rPr>
          <w:rFonts w:ascii="Arial" w:hAnsi="Arial" w:cs="Arial"/>
        </w:rPr>
        <w:t>Terror attacks increased</w:t>
      </w:r>
      <w:r w:rsidR="003B4AD2" w:rsidRPr="00B6496F">
        <w:rPr>
          <w:rFonts w:ascii="Arial" w:hAnsi="Arial" w:cs="Arial"/>
        </w:rPr>
        <w:t xml:space="preserve"> dramatically</w:t>
      </w:r>
      <w:r w:rsidR="000C2B07" w:rsidRPr="00B6496F">
        <w:rPr>
          <w:rFonts w:ascii="Arial" w:hAnsi="Arial" w:cs="Arial"/>
        </w:rPr>
        <w:t xml:space="preserve"> </w:t>
      </w:r>
      <w:r w:rsidRPr="00B6496F">
        <w:rPr>
          <w:rFonts w:ascii="Arial" w:hAnsi="Arial" w:cs="Arial"/>
        </w:rPr>
        <w:t>throughout the 1970’s and 1980’s</w:t>
      </w:r>
      <w:r w:rsidR="000C2B07" w:rsidRPr="00B6496F">
        <w:rPr>
          <w:rFonts w:ascii="Arial" w:hAnsi="Arial" w:cs="Arial"/>
        </w:rPr>
        <w:t xml:space="preserve">, </w:t>
      </w:r>
      <w:r w:rsidRPr="00B6496F">
        <w:rPr>
          <w:rFonts w:ascii="Arial" w:hAnsi="Arial" w:cs="Arial"/>
        </w:rPr>
        <w:t xml:space="preserve">with 206 major </w:t>
      </w:r>
      <w:r w:rsidR="000C2B07" w:rsidRPr="00B6496F">
        <w:rPr>
          <w:rFonts w:ascii="Arial" w:hAnsi="Arial" w:cs="Arial"/>
        </w:rPr>
        <w:t xml:space="preserve">attacks during </w:t>
      </w:r>
      <w:r w:rsidRPr="00B6496F">
        <w:rPr>
          <w:rFonts w:ascii="Arial" w:hAnsi="Arial" w:cs="Arial"/>
        </w:rPr>
        <w:t>1972</w:t>
      </w:r>
      <w:r w:rsidR="003B4AD2" w:rsidRPr="00B6496F">
        <w:rPr>
          <w:rFonts w:ascii="Arial" w:hAnsi="Arial" w:cs="Arial"/>
        </w:rPr>
        <w:t xml:space="preserve">, </w:t>
      </w:r>
      <w:r w:rsidR="00CB4486" w:rsidRPr="00B6496F">
        <w:rPr>
          <w:rFonts w:ascii="Arial" w:hAnsi="Arial" w:cs="Arial"/>
        </w:rPr>
        <w:t xml:space="preserve">increasing </w:t>
      </w:r>
      <w:r w:rsidRPr="00B6496F">
        <w:rPr>
          <w:rFonts w:ascii="Arial" w:hAnsi="Arial" w:cs="Arial"/>
        </w:rPr>
        <w:t xml:space="preserve">to 3,010 in 1985 </w:t>
      </w:r>
      <w:sdt>
        <w:sdtPr>
          <w:rPr>
            <w:rFonts w:ascii="Arial" w:hAnsi="Arial" w:cs="Arial"/>
          </w:rPr>
          <w:id w:val="-1222742361"/>
          <w:citation/>
        </w:sdtPr>
        <w:sdtContent>
          <w:r w:rsidR="00F75869" w:rsidRPr="00B6496F">
            <w:rPr>
              <w:rFonts w:ascii="Arial" w:hAnsi="Arial" w:cs="Arial"/>
            </w:rPr>
            <w:fldChar w:fldCharType="begin"/>
          </w:r>
          <w:r w:rsidR="00F75869" w:rsidRPr="00B6496F">
            <w:rPr>
              <w:rFonts w:ascii="Arial" w:hAnsi="Arial" w:cs="Arial"/>
            </w:rPr>
            <w:instrText xml:space="preserve"> CITATION Hal94 \l 2057 </w:instrText>
          </w:r>
          <w:r w:rsidR="00F75869" w:rsidRPr="00B6496F">
            <w:rPr>
              <w:rFonts w:ascii="Arial" w:hAnsi="Arial" w:cs="Arial"/>
            </w:rPr>
            <w:fldChar w:fldCharType="separate"/>
          </w:r>
          <w:r w:rsidR="00121F99" w:rsidRPr="00B6496F">
            <w:rPr>
              <w:rFonts w:ascii="Arial" w:hAnsi="Arial" w:cs="Arial"/>
              <w:noProof/>
            </w:rPr>
            <w:t>(Hall, 1994)</w:t>
          </w:r>
          <w:r w:rsidR="00F75869" w:rsidRPr="00B6496F">
            <w:rPr>
              <w:rFonts w:ascii="Arial" w:hAnsi="Arial" w:cs="Arial"/>
            </w:rPr>
            <w:fldChar w:fldCharType="end"/>
          </w:r>
        </w:sdtContent>
      </w:sdt>
      <w:r w:rsidR="00F75869" w:rsidRPr="00B6496F">
        <w:rPr>
          <w:rFonts w:ascii="Arial" w:hAnsi="Arial" w:cs="Arial"/>
        </w:rPr>
        <w:t>.</w:t>
      </w:r>
      <w:r w:rsidRPr="00B6496F">
        <w:rPr>
          <w:rFonts w:ascii="Arial" w:hAnsi="Arial" w:cs="Arial"/>
        </w:rPr>
        <w:t xml:space="preserve"> </w:t>
      </w:r>
      <w:r w:rsidR="00CB4486" w:rsidRPr="00B6496F">
        <w:rPr>
          <w:rFonts w:ascii="Arial" w:hAnsi="Arial" w:cs="Arial"/>
        </w:rPr>
        <w:t>Due to the</w:t>
      </w:r>
      <w:r w:rsidRPr="00B6496F">
        <w:rPr>
          <w:rFonts w:ascii="Arial" w:hAnsi="Arial" w:cs="Arial"/>
        </w:rPr>
        <w:t xml:space="preserve"> Palestinian terrorist attacks in Rome and Vienna airports in 1985</w:t>
      </w:r>
      <w:r w:rsidR="000C2B07" w:rsidRPr="00B6496F">
        <w:rPr>
          <w:rFonts w:ascii="Arial" w:hAnsi="Arial" w:cs="Arial"/>
        </w:rPr>
        <w:t xml:space="preserve">, </w:t>
      </w:r>
      <w:r w:rsidRPr="00B6496F">
        <w:rPr>
          <w:rFonts w:ascii="Arial" w:hAnsi="Arial" w:cs="Arial"/>
        </w:rPr>
        <w:t>the hijacked flight in Athens</w:t>
      </w:r>
      <w:r w:rsidR="003B4AD2" w:rsidRPr="00B6496F">
        <w:rPr>
          <w:rFonts w:ascii="Arial" w:hAnsi="Arial" w:cs="Arial"/>
        </w:rPr>
        <w:t>,</w:t>
      </w:r>
      <w:r w:rsidRPr="00B6496F">
        <w:rPr>
          <w:rFonts w:ascii="Arial" w:hAnsi="Arial" w:cs="Arial"/>
        </w:rPr>
        <w:t xml:space="preserve"> and </w:t>
      </w:r>
      <w:r w:rsidR="00CB4486" w:rsidRPr="00B6496F">
        <w:rPr>
          <w:rFonts w:ascii="Arial" w:hAnsi="Arial" w:cs="Arial"/>
        </w:rPr>
        <w:t xml:space="preserve">the </w:t>
      </w:r>
      <w:r w:rsidRPr="00B6496F">
        <w:rPr>
          <w:rFonts w:ascii="Arial" w:hAnsi="Arial" w:cs="Arial"/>
        </w:rPr>
        <w:t xml:space="preserve">capture of the cruise ship Achille </w:t>
      </w:r>
      <w:proofErr w:type="spellStart"/>
      <w:r w:rsidRPr="00B6496F">
        <w:rPr>
          <w:rFonts w:ascii="Arial" w:hAnsi="Arial" w:cs="Arial"/>
        </w:rPr>
        <w:t>Lauro</w:t>
      </w:r>
      <w:proofErr w:type="spellEnd"/>
      <w:r w:rsidRPr="00B6496F">
        <w:rPr>
          <w:rFonts w:ascii="Arial" w:hAnsi="Arial" w:cs="Arial"/>
        </w:rPr>
        <w:t xml:space="preserve"> in 1986, tourist arrivals to the USA and Europe </w:t>
      </w:r>
      <w:r w:rsidR="005F0BF0" w:rsidRPr="00B6496F">
        <w:rPr>
          <w:rFonts w:ascii="Arial" w:hAnsi="Arial" w:cs="Arial"/>
        </w:rPr>
        <w:t xml:space="preserve">declined by over </w:t>
      </w:r>
      <w:r w:rsidRPr="00B6496F">
        <w:rPr>
          <w:rFonts w:ascii="Arial" w:hAnsi="Arial" w:cs="Arial"/>
        </w:rPr>
        <w:t>one million during 1986</w:t>
      </w:r>
      <w:r w:rsidR="003B4AD2" w:rsidRPr="00B6496F">
        <w:rPr>
          <w:rFonts w:ascii="Arial" w:hAnsi="Arial" w:cs="Arial"/>
        </w:rPr>
        <w:t>. This was</w:t>
      </w:r>
      <w:r w:rsidR="000C2B07" w:rsidRPr="00B6496F">
        <w:rPr>
          <w:rFonts w:ascii="Arial" w:hAnsi="Arial" w:cs="Arial"/>
        </w:rPr>
        <w:t xml:space="preserve"> </w:t>
      </w:r>
      <w:r w:rsidRPr="00B6496F">
        <w:rPr>
          <w:rFonts w:ascii="Arial" w:hAnsi="Arial" w:cs="Arial"/>
        </w:rPr>
        <w:t xml:space="preserve">a 25 per cent decrease on figures recorded for </w:t>
      </w:r>
      <w:r w:rsidR="005F0BF0" w:rsidRPr="00B6496F">
        <w:rPr>
          <w:rFonts w:ascii="Arial" w:hAnsi="Arial" w:cs="Arial"/>
        </w:rPr>
        <w:t>the previous year</w:t>
      </w:r>
      <w:r w:rsidRPr="00B6496F">
        <w:rPr>
          <w:rFonts w:ascii="Arial" w:hAnsi="Arial" w:cs="Arial"/>
        </w:rPr>
        <w:t xml:space="preserve"> </w:t>
      </w:r>
      <w:sdt>
        <w:sdtPr>
          <w:rPr>
            <w:rFonts w:ascii="Arial" w:hAnsi="Arial" w:cs="Arial"/>
          </w:rPr>
          <w:id w:val="-424337497"/>
          <w:citation/>
        </w:sdtPr>
        <w:sdtContent>
          <w:r w:rsidRPr="00B6496F">
            <w:rPr>
              <w:rFonts w:ascii="Arial" w:hAnsi="Arial" w:cs="Arial"/>
            </w:rPr>
            <w:fldChar w:fldCharType="begin"/>
          </w:r>
          <w:r w:rsidRPr="00B6496F">
            <w:rPr>
              <w:rFonts w:ascii="Arial" w:hAnsi="Arial" w:cs="Arial"/>
            </w:rPr>
            <w:instrText xml:space="preserve"> CITATION Bra88 \l 2057 </w:instrText>
          </w:r>
          <w:r w:rsidRPr="00B6496F">
            <w:rPr>
              <w:rFonts w:ascii="Arial" w:hAnsi="Arial" w:cs="Arial"/>
            </w:rPr>
            <w:fldChar w:fldCharType="separate"/>
          </w:r>
          <w:r w:rsidR="00121F99" w:rsidRPr="00B6496F">
            <w:rPr>
              <w:rFonts w:ascii="Arial" w:hAnsi="Arial" w:cs="Arial"/>
              <w:noProof/>
            </w:rPr>
            <w:t>(Brady &amp; Widdows, 1988)</w:t>
          </w:r>
          <w:r w:rsidRPr="00B6496F">
            <w:rPr>
              <w:rFonts w:ascii="Arial" w:hAnsi="Arial" w:cs="Arial"/>
            </w:rPr>
            <w:fldChar w:fldCharType="end"/>
          </w:r>
        </w:sdtContent>
      </w:sdt>
      <w:r w:rsidR="00F75869" w:rsidRPr="00B6496F">
        <w:rPr>
          <w:rFonts w:ascii="Arial" w:hAnsi="Arial" w:cs="Arial"/>
        </w:rPr>
        <w:t xml:space="preserve">. </w:t>
      </w:r>
      <w:r w:rsidR="00CB4486" w:rsidRPr="00B6496F">
        <w:rPr>
          <w:rFonts w:ascii="Arial" w:hAnsi="Arial" w:cs="Arial"/>
        </w:rPr>
        <w:t>However, d</w:t>
      </w:r>
      <w:r w:rsidR="00A27EA9" w:rsidRPr="00B6496F">
        <w:rPr>
          <w:rFonts w:ascii="Arial" w:hAnsi="Arial" w:cs="Arial"/>
        </w:rPr>
        <w:t>uring the 1990’s</w:t>
      </w:r>
      <w:r w:rsidR="00CB4486" w:rsidRPr="00B6496F">
        <w:rPr>
          <w:rFonts w:ascii="Arial" w:hAnsi="Arial" w:cs="Arial"/>
        </w:rPr>
        <w:t xml:space="preserve"> numerous </w:t>
      </w:r>
      <w:r w:rsidR="005945DE" w:rsidRPr="00B6496F">
        <w:rPr>
          <w:rFonts w:ascii="Arial" w:hAnsi="Arial" w:cs="Arial"/>
        </w:rPr>
        <w:t xml:space="preserve">terrorism </w:t>
      </w:r>
      <w:r w:rsidR="0087437E" w:rsidRPr="00B6496F">
        <w:rPr>
          <w:rFonts w:ascii="Arial" w:hAnsi="Arial" w:cs="Arial"/>
        </w:rPr>
        <w:t>organisation</w:t>
      </w:r>
      <w:r w:rsidR="005945DE" w:rsidRPr="00B6496F">
        <w:rPr>
          <w:rFonts w:ascii="Arial" w:hAnsi="Arial" w:cs="Arial"/>
        </w:rPr>
        <w:t>s</w:t>
      </w:r>
      <w:r w:rsidR="0087437E" w:rsidRPr="00B6496F">
        <w:rPr>
          <w:rFonts w:ascii="Arial" w:hAnsi="Arial" w:cs="Arial"/>
        </w:rPr>
        <w:t xml:space="preserve"> </w:t>
      </w:r>
      <w:r w:rsidR="00A27EA9" w:rsidRPr="00B6496F">
        <w:rPr>
          <w:rFonts w:ascii="Arial" w:hAnsi="Arial" w:cs="Arial"/>
        </w:rPr>
        <w:lastRenderedPageBreak/>
        <w:t xml:space="preserve">ended their </w:t>
      </w:r>
      <w:r w:rsidR="0087437E" w:rsidRPr="00B6496F">
        <w:rPr>
          <w:rFonts w:ascii="Arial" w:hAnsi="Arial" w:cs="Arial"/>
        </w:rPr>
        <w:t>violence</w:t>
      </w:r>
      <w:r w:rsidR="00A27EA9" w:rsidRPr="00B6496F">
        <w:rPr>
          <w:rFonts w:ascii="Arial" w:hAnsi="Arial" w:cs="Arial"/>
        </w:rPr>
        <w:t>,</w:t>
      </w:r>
      <w:r w:rsidR="003B4AD2" w:rsidRPr="00B6496F">
        <w:rPr>
          <w:rFonts w:ascii="Arial" w:hAnsi="Arial" w:cs="Arial"/>
        </w:rPr>
        <w:t xml:space="preserve"> including; </w:t>
      </w:r>
      <w:r w:rsidR="00A14169" w:rsidRPr="00B6496F">
        <w:rPr>
          <w:rFonts w:ascii="Arial" w:hAnsi="Arial" w:cs="Arial"/>
        </w:rPr>
        <w:t>the Palestinian Liberation Organisation (PLO)</w:t>
      </w:r>
      <w:r w:rsidR="005F0BF0" w:rsidRPr="00B6496F">
        <w:rPr>
          <w:rFonts w:ascii="Arial" w:hAnsi="Arial" w:cs="Arial"/>
        </w:rPr>
        <w:t>, who w</w:t>
      </w:r>
      <w:r w:rsidR="003B4AD2" w:rsidRPr="00B6496F">
        <w:rPr>
          <w:rFonts w:ascii="Arial" w:hAnsi="Arial" w:cs="Arial"/>
        </w:rPr>
        <w:t>ere</w:t>
      </w:r>
      <w:r w:rsidR="00A14169" w:rsidRPr="00B6496F">
        <w:rPr>
          <w:rFonts w:ascii="Arial" w:hAnsi="Arial" w:cs="Arial"/>
        </w:rPr>
        <w:t xml:space="preserve"> responsible for the kidnapping of eleven Israeli athletes during the </w:t>
      </w:r>
      <w:r w:rsidR="00CB4486" w:rsidRPr="00B6496F">
        <w:rPr>
          <w:rFonts w:ascii="Arial" w:hAnsi="Arial" w:cs="Arial"/>
        </w:rPr>
        <w:t xml:space="preserve">1972 Munich </w:t>
      </w:r>
      <w:r w:rsidR="00A14169" w:rsidRPr="00B6496F">
        <w:rPr>
          <w:rFonts w:ascii="Arial" w:hAnsi="Arial" w:cs="Arial"/>
        </w:rPr>
        <w:t>Olympic Games</w:t>
      </w:r>
      <w:r w:rsidR="0087437E" w:rsidRPr="00B6496F">
        <w:rPr>
          <w:rFonts w:ascii="Arial" w:hAnsi="Arial" w:cs="Arial"/>
        </w:rPr>
        <w:t>;</w:t>
      </w:r>
      <w:r w:rsidR="00A14169" w:rsidRPr="00B6496F">
        <w:rPr>
          <w:rFonts w:ascii="Arial" w:hAnsi="Arial" w:cs="Arial"/>
        </w:rPr>
        <w:t xml:space="preserve"> the Irish Republican Army (IRA)</w:t>
      </w:r>
      <w:r w:rsidR="003B4AD2" w:rsidRPr="00B6496F">
        <w:rPr>
          <w:rFonts w:ascii="Arial" w:hAnsi="Arial" w:cs="Arial"/>
        </w:rPr>
        <w:t>,</w:t>
      </w:r>
      <w:r w:rsidR="00A14169" w:rsidRPr="00B6496F">
        <w:rPr>
          <w:rFonts w:ascii="Arial" w:hAnsi="Arial" w:cs="Arial"/>
        </w:rPr>
        <w:t xml:space="preserve"> w</w:t>
      </w:r>
      <w:r w:rsidR="00CB4486" w:rsidRPr="00B6496F">
        <w:rPr>
          <w:rFonts w:ascii="Arial" w:hAnsi="Arial" w:cs="Arial"/>
        </w:rPr>
        <w:t>ho</w:t>
      </w:r>
      <w:r w:rsidR="00A14169" w:rsidRPr="00B6496F">
        <w:rPr>
          <w:rFonts w:ascii="Arial" w:hAnsi="Arial" w:cs="Arial"/>
        </w:rPr>
        <w:t xml:space="preserve"> almost caused civil war in Northern Ireland for 25 years</w:t>
      </w:r>
      <w:r w:rsidR="0087437E" w:rsidRPr="00B6496F">
        <w:rPr>
          <w:rFonts w:ascii="Arial" w:hAnsi="Arial" w:cs="Arial"/>
        </w:rPr>
        <w:t>;</w:t>
      </w:r>
      <w:r w:rsidR="00A14169" w:rsidRPr="00B6496F">
        <w:rPr>
          <w:rFonts w:ascii="Arial" w:hAnsi="Arial" w:cs="Arial"/>
        </w:rPr>
        <w:t xml:space="preserve"> and the German Red Army Faction (RAF), an extremist left-wing organisation in West German</w:t>
      </w:r>
      <w:r w:rsidR="0087437E" w:rsidRPr="00B6496F">
        <w:rPr>
          <w:rFonts w:ascii="Arial" w:hAnsi="Arial" w:cs="Arial"/>
        </w:rPr>
        <w:t xml:space="preserve">y </w:t>
      </w:r>
      <w:sdt>
        <w:sdtPr>
          <w:rPr>
            <w:rFonts w:ascii="Arial" w:hAnsi="Arial" w:cs="Arial"/>
          </w:rPr>
          <w:id w:val="-877085621"/>
          <w:citation/>
        </w:sdtPr>
        <w:sdtContent>
          <w:r w:rsidR="005945DE" w:rsidRPr="00B6496F">
            <w:rPr>
              <w:rFonts w:ascii="Arial" w:hAnsi="Arial" w:cs="Arial"/>
            </w:rPr>
            <w:fldChar w:fldCharType="begin"/>
          </w:r>
          <w:r w:rsidR="005945DE" w:rsidRPr="00B6496F">
            <w:rPr>
              <w:rFonts w:ascii="Arial" w:hAnsi="Arial" w:cs="Arial"/>
            </w:rPr>
            <w:instrText xml:space="preserve"> CITATION Neu09 \l 2057 </w:instrText>
          </w:r>
          <w:r w:rsidR="005945DE" w:rsidRPr="00B6496F">
            <w:rPr>
              <w:rFonts w:ascii="Arial" w:hAnsi="Arial" w:cs="Arial"/>
            </w:rPr>
            <w:fldChar w:fldCharType="separate"/>
          </w:r>
          <w:r w:rsidR="00121F99" w:rsidRPr="00B6496F">
            <w:rPr>
              <w:rFonts w:ascii="Arial" w:hAnsi="Arial" w:cs="Arial"/>
              <w:noProof/>
            </w:rPr>
            <w:t>(Neumann, 2009)</w:t>
          </w:r>
          <w:r w:rsidR="005945DE" w:rsidRPr="00B6496F">
            <w:rPr>
              <w:rFonts w:ascii="Arial" w:hAnsi="Arial" w:cs="Arial"/>
            </w:rPr>
            <w:fldChar w:fldCharType="end"/>
          </w:r>
        </w:sdtContent>
      </w:sdt>
      <w:r w:rsidR="005945DE" w:rsidRPr="00B6496F">
        <w:rPr>
          <w:rFonts w:ascii="Arial" w:hAnsi="Arial" w:cs="Arial"/>
        </w:rPr>
        <w:t>.</w:t>
      </w:r>
      <w:r w:rsidR="0087437E" w:rsidRPr="00B6496F">
        <w:rPr>
          <w:rFonts w:ascii="Arial" w:hAnsi="Arial" w:cs="Arial"/>
        </w:rPr>
        <w:t xml:space="preserve"> </w:t>
      </w:r>
    </w:p>
    <w:p w14:paraId="0119DDE7" w14:textId="39BCDA27" w:rsidR="00A14169" w:rsidRPr="00B6496F" w:rsidRDefault="00CB4486" w:rsidP="00B6496F">
      <w:pPr>
        <w:spacing w:line="480" w:lineRule="auto"/>
        <w:jc w:val="both"/>
        <w:rPr>
          <w:rFonts w:ascii="Arial" w:hAnsi="Arial" w:cs="Arial"/>
          <w:highlight w:val="yellow"/>
        </w:rPr>
      </w:pPr>
      <w:r w:rsidRPr="00B6496F">
        <w:rPr>
          <w:rFonts w:ascii="Arial" w:hAnsi="Arial" w:cs="Arial"/>
        </w:rPr>
        <w:t>A</w:t>
      </w:r>
      <w:r w:rsidR="003B4AD2" w:rsidRPr="00B6496F">
        <w:rPr>
          <w:rFonts w:ascii="Arial" w:hAnsi="Arial" w:cs="Arial"/>
        </w:rPr>
        <w:t xml:space="preserve">lthough </w:t>
      </w:r>
      <w:r w:rsidR="00C73D2D" w:rsidRPr="00B6496F">
        <w:rPr>
          <w:rFonts w:ascii="Arial" w:hAnsi="Arial" w:cs="Arial"/>
        </w:rPr>
        <w:t xml:space="preserve">the </w:t>
      </w:r>
      <w:r w:rsidR="00A27EA9" w:rsidRPr="00B6496F">
        <w:rPr>
          <w:rFonts w:ascii="Arial" w:hAnsi="Arial" w:cs="Arial"/>
        </w:rPr>
        <w:t xml:space="preserve">frequency of terrorist attacks reduced during the </w:t>
      </w:r>
      <w:r w:rsidR="00C73D2D" w:rsidRPr="00B6496F">
        <w:rPr>
          <w:rFonts w:ascii="Arial" w:hAnsi="Arial" w:cs="Arial"/>
        </w:rPr>
        <w:t xml:space="preserve">1990’s </w:t>
      </w:r>
      <w:sdt>
        <w:sdtPr>
          <w:rPr>
            <w:rFonts w:ascii="Arial" w:hAnsi="Arial" w:cs="Arial"/>
          </w:rPr>
          <w:id w:val="-1268770018"/>
          <w:citation/>
        </w:sdtPr>
        <w:sdtContent>
          <w:r w:rsidR="00A27EA9" w:rsidRPr="00B6496F">
            <w:rPr>
              <w:rFonts w:ascii="Arial" w:hAnsi="Arial" w:cs="Arial"/>
            </w:rPr>
            <w:fldChar w:fldCharType="begin"/>
          </w:r>
          <w:r w:rsidR="00A27EA9" w:rsidRPr="00B6496F">
            <w:rPr>
              <w:rFonts w:ascii="Arial" w:hAnsi="Arial" w:cs="Arial"/>
            </w:rPr>
            <w:instrText xml:space="preserve"> CITATION Wal96 \l 2057 </w:instrText>
          </w:r>
          <w:r w:rsidR="00A27EA9" w:rsidRPr="00B6496F">
            <w:rPr>
              <w:rFonts w:ascii="Arial" w:hAnsi="Arial" w:cs="Arial"/>
            </w:rPr>
            <w:fldChar w:fldCharType="separate"/>
          </w:r>
          <w:r w:rsidR="00121F99" w:rsidRPr="00B6496F">
            <w:rPr>
              <w:rFonts w:ascii="Arial" w:hAnsi="Arial" w:cs="Arial"/>
              <w:noProof/>
            </w:rPr>
            <w:t>(Wall, 1996)</w:t>
          </w:r>
          <w:r w:rsidR="00A27EA9" w:rsidRPr="00B6496F">
            <w:rPr>
              <w:rFonts w:ascii="Arial" w:hAnsi="Arial" w:cs="Arial"/>
            </w:rPr>
            <w:fldChar w:fldCharType="end"/>
          </w:r>
        </w:sdtContent>
      </w:sdt>
      <w:r w:rsidR="00A27EA9" w:rsidRPr="00B6496F">
        <w:rPr>
          <w:rFonts w:ascii="Arial" w:hAnsi="Arial" w:cs="Arial"/>
        </w:rPr>
        <w:t xml:space="preserve">, </w:t>
      </w:r>
      <w:r w:rsidR="00AB78D5" w:rsidRPr="00B6496F">
        <w:rPr>
          <w:rFonts w:ascii="Arial" w:hAnsi="Arial" w:cs="Arial"/>
        </w:rPr>
        <w:t xml:space="preserve">the decade </w:t>
      </w:r>
      <w:r w:rsidR="00A27EA9" w:rsidRPr="00B6496F">
        <w:rPr>
          <w:rFonts w:ascii="Arial" w:hAnsi="Arial" w:cs="Arial"/>
        </w:rPr>
        <w:t>also marked the beginning of the new terrorism era</w:t>
      </w:r>
      <w:r w:rsidR="00425582" w:rsidRPr="00B6496F">
        <w:rPr>
          <w:rFonts w:ascii="Arial" w:hAnsi="Arial" w:cs="Arial"/>
        </w:rPr>
        <w:t xml:space="preserve"> of </w:t>
      </w:r>
      <w:r w:rsidR="00A27EA9" w:rsidRPr="00B6496F">
        <w:rPr>
          <w:rFonts w:ascii="Arial" w:hAnsi="Arial" w:cs="Arial"/>
        </w:rPr>
        <w:t>mega-terrorism</w:t>
      </w:r>
      <w:r w:rsidR="00C73D2D" w:rsidRPr="00B6496F">
        <w:rPr>
          <w:rFonts w:ascii="Arial" w:hAnsi="Arial" w:cs="Arial"/>
        </w:rPr>
        <w:t xml:space="preserve"> </w:t>
      </w:r>
      <w:sdt>
        <w:sdtPr>
          <w:rPr>
            <w:rFonts w:ascii="Arial" w:hAnsi="Arial" w:cs="Arial"/>
          </w:rPr>
          <w:id w:val="1842968245"/>
          <w:citation/>
        </w:sdtPr>
        <w:sdtContent>
          <w:r w:rsidR="00F75869" w:rsidRPr="00B6496F">
            <w:rPr>
              <w:rFonts w:ascii="Arial" w:hAnsi="Arial" w:cs="Arial"/>
            </w:rPr>
            <w:fldChar w:fldCharType="begin"/>
          </w:r>
          <w:r w:rsidR="00F75869" w:rsidRPr="00B6496F">
            <w:rPr>
              <w:rFonts w:ascii="Arial" w:hAnsi="Arial" w:cs="Arial"/>
            </w:rPr>
            <w:instrText xml:space="preserve"> CITATION Neu09 \l 2057 </w:instrText>
          </w:r>
          <w:r w:rsidR="00F75869" w:rsidRPr="00B6496F">
            <w:rPr>
              <w:rFonts w:ascii="Arial" w:hAnsi="Arial" w:cs="Arial"/>
            </w:rPr>
            <w:fldChar w:fldCharType="separate"/>
          </w:r>
          <w:r w:rsidR="00121F99" w:rsidRPr="00B6496F">
            <w:rPr>
              <w:rFonts w:ascii="Arial" w:hAnsi="Arial" w:cs="Arial"/>
              <w:noProof/>
            </w:rPr>
            <w:t>(Neumann, 2009)</w:t>
          </w:r>
          <w:r w:rsidR="00F75869" w:rsidRPr="00B6496F">
            <w:rPr>
              <w:rFonts w:ascii="Arial" w:hAnsi="Arial" w:cs="Arial"/>
            </w:rPr>
            <w:fldChar w:fldCharType="end"/>
          </w:r>
        </w:sdtContent>
      </w:sdt>
      <w:r w:rsidR="00C73D2D" w:rsidRPr="00B6496F">
        <w:rPr>
          <w:rFonts w:ascii="Arial" w:hAnsi="Arial" w:cs="Arial"/>
        </w:rPr>
        <w:t xml:space="preserve">. Terror attacks included; the </w:t>
      </w:r>
      <w:r w:rsidR="00A14169" w:rsidRPr="00B6496F">
        <w:rPr>
          <w:rFonts w:ascii="Arial" w:hAnsi="Arial" w:cs="Arial"/>
        </w:rPr>
        <w:t xml:space="preserve">1993 </w:t>
      </w:r>
      <w:r w:rsidR="00C73D2D" w:rsidRPr="00B6496F">
        <w:rPr>
          <w:rFonts w:ascii="Arial" w:hAnsi="Arial" w:cs="Arial"/>
        </w:rPr>
        <w:t xml:space="preserve">attack against </w:t>
      </w:r>
      <w:r w:rsidR="00A14169" w:rsidRPr="00B6496F">
        <w:rPr>
          <w:rFonts w:ascii="Arial" w:hAnsi="Arial" w:cs="Arial"/>
        </w:rPr>
        <w:t xml:space="preserve">the World Trade Centre in New York by Islamist </w:t>
      </w:r>
      <w:r w:rsidR="0087437E" w:rsidRPr="00B6496F">
        <w:rPr>
          <w:rFonts w:ascii="Arial" w:hAnsi="Arial" w:cs="Arial"/>
        </w:rPr>
        <w:t>extremists</w:t>
      </w:r>
      <w:r w:rsidR="00C73D2D" w:rsidRPr="00B6496F">
        <w:rPr>
          <w:rFonts w:ascii="Arial" w:hAnsi="Arial" w:cs="Arial"/>
        </w:rPr>
        <w:t>; the release of nerve gas</w:t>
      </w:r>
      <w:r w:rsidR="00A14169" w:rsidRPr="00B6496F">
        <w:rPr>
          <w:rFonts w:ascii="Arial" w:hAnsi="Arial" w:cs="Arial"/>
        </w:rPr>
        <w:t xml:space="preserve"> in the Tokyo underground</w:t>
      </w:r>
      <w:r w:rsidR="00A27EA9" w:rsidRPr="00B6496F">
        <w:rPr>
          <w:rFonts w:ascii="Arial" w:hAnsi="Arial" w:cs="Arial"/>
        </w:rPr>
        <w:t>,</w:t>
      </w:r>
      <w:r w:rsidR="00A14169" w:rsidRPr="00B6496F">
        <w:rPr>
          <w:rFonts w:ascii="Arial" w:hAnsi="Arial" w:cs="Arial"/>
        </w:rPr>
        <w:t xml:space="preserve"> which resulted in twelve fatalities and over a thousand injur</w:t>
      </w:r>
      <w:r w:rsidR="00C73D2D" w:rsidRPr="00B6496F">
        <w:rPr>
          <w:rFonts w:ascii="Arial" w:hAnsi="Arial" w:cs="Arial"/>
        </w:rPr>
        <w:t xml:space="preserve">ies; and </w:t>
      </w:r>
      <w:r w:rsidR="005F0BF0" w:rsidRPr="00B6496F">
        <w:rPr>
          <w:rFonts w:ascii="Arial" w:hAnsi="Arial" w:cs="Arial"/>
        </w:rPr>
        <w:t>the truck bomb designated by an American right-wing extremist, killing 168 people in Oklahoma City</w:t>
      </w:r>
      <w:r w:rsidRPr="00B6496F">
        <w:rPr>
          <w:rFonts w:ascii="Arial" w:hAnsi="Arial" w:cs="Arial"/>
        </w:rPr>
        <w:t>,</w:t>
      </w:r>
      <w:r w:rsidR="005F0BF0" w:rsidRPr="00B6496F">
        <w:rPr>
          <w:rFonts w:ascii="Arial" w:hAnsi="Arial" w:cs="Arial"/>
        </w:rPr>
        <w:t xml:space="preserve"> </w:t>
      </w:r>
      <w:r w:rsidRPr="00B6496F">
        <w:rPr>
          <w:rFonts w:ascii="Arial" w:hAnsi="Arial" w:cs="Arial"/>
        </w:rPr>
        <w:t xml:space="preserve">which was </w:t>
      </w:r>
      <w:r w:rsidR="00C73D2D" w:rsidRPr="00B6496F">
        <w:rPr>
          <w:rFonts w:ascii="Arial" w:hAnsi="Arial" w:cs="Arial"/>
        </w:rPr>
        <w:t xml:space="preserve">the most severe attack in America </w:t>
      </w:r>
      <w:r w:rsidR="00A14169" w:rsidRPr="00B6496F">
        <w:rPr>
          <w:rFonts w:ascii="Arial" w:hAnsi="Arial" w:cs="Arial"/>
        </w:rPr>
        <w:t>prior to the 9/11 bombings</w:t>
      </w:r>
      <w:r w:rsidR="00643F99" w:rsidRPr="00B6496F">
        <w:rPr>
          <w:rFonts w:ascii="Arial" w:hAnsi="Arial" w:cs="Arial"/>
        </w:rPr>
        <w:t>;</w:t>
      </w:r>
      <w:r w:rsidR="00A27EA9" w:rsidRPr="00B6496F">
        <w:rPr>
          <w:rFonts w:ascii="Arial" w:hAnsi="Arial" w:cs="Arial"/>
        </w:rPr>
        <w:t xml:space="preserve"> </w:t>
      </w:r>
      <w:sdt>
        <w:sdtPr>
          <w:rPr>
            <w:rFonts w:ascii="Arial" w:hAnsi="Arial" w:cs="Arial"/>
          </w:rPr>
          <w:id w:val="733365171"/>
          <w:citation/>
        </w:sdtPr>
        <w:sdtContent>
          <w:r w:rsidR="00F75869" w:rsidRPr="00B6496F">
            <w:rPr>
              <w:rFonts w:ascii="Arial" w:hAnsi="Arial" w:cs="Arial"/>
            </w:rPr>
            <w:fldChar w:fldCharType="begin"/>
          </w:r>
          <w:r w:rsidR="00F75869" w:rsidRPr="00B6496F">
            <w:rPr>
              <w:rFonts w:ascii="Arial" w:hAnsi="Arial" w:cs="Arial"/>
            </w:rPr>
            <w:instrText xml:space="preserve"> CITATION Neu09 \l 2057 </w:instrText>
          </w:r>
          <w:r w:rsidR="00F75869" w:rsidRPr="00B6496F">
            <w:rPr>
              <w:rFonts w:ascii="Arial" w:hAnsi="Arial" w:cs="Arial"/>
            </w:rPr>
            <w:fldChar w:fldCharType="separate"/>
          </w:r>
          <w:r w:rsidR="00121F99" w:rsidRPr="00B6496F">
            <w:rPr>
              <w:rFonts w:ascii="Arial" w:hAnsi="Arial" w:cs="Arial"/>
              <w:noProof/>
            </w:rPr>
            <w:t>(Neumann, 2009)</w:t>
          </w:r>
          <w:r w:rsidR="00F75869" w:rsidRPr="00B6496F">
            <w:rPr>
              <w:rFonts w:ascii="Arial" w:hAnsi="Arial" w:cs="Arial"/>
            </w:rPr>
            <w:fldChar w:fldCharType="end"/>
          </w:r>
        </w:sdtContent>
      </w:sdt>
      <w:r w:rsidR="00F75869" w:rsidRPr="00B6496F">
        <w:rPr>
          <w:rFonts w:ascii="Arial" w:hAnsi="Arial" w:cs="Arial"/>
        </w:rPr>
        <w:t xml:space="preserve">. </w:t>
      </w:r>
      <w:r w:rsidR="002375DE" w:rsidRPr="00B6496F">
        <w:rPr>
          <w:rFonts w:ascii="Arial" w:hAnsi="Arial" w:cs="Arial"/>
          <w:highlight w:val="yellow"/>
        </w:rPr>
        <w:t xml:space="preserve"> </w:t>
      </w:r>
    </w:p>
    <w:p w14:paraId="4BE833D9" w14:textId="3A5F1E07" w:rsidR="00AB78D5" w:rsidRPr="00B6496F" w:rsidRDefault="0033224F" w:rsidP="00B6496F">
      <w:pPr>
        <w:pStyle w:val="NormalWeb"/>
        <w:spacing w:line="480" w:lineRule="auto"/>
        <w:jc w:val="both"/>
        <w:rPr>
          <w:rFonts w:ascii="Arial" w:hAnsi="Arial" w:cs="Arial"/>
          <w:sz w:val="22"/>
          <w:szCs w:val="22"/>
        </w:rPr>
      </w:pPr>
      <w:r w:rsidRPr="00B6496F">
        <w:rPr>
          <w:rFonts w:ascii="Arial" w:hAnsi="Arial" w:cs="Arial"/>
          <w:sz w:val="22"/>
          <w:szCs w:val="22"/>
        </w:rPr>
        <w:t xml:space="preserve">ETA, also known as Euskadi ta </w:t>
      </w:r>
      <w:proofErr w:type="spellStart"/>
      <w:r w:rsidRPr="00B6496F">
        <w:rPr>
          <w:rFonts w:ascii="Arial" w:hAnsi="Arial" w:cs="Arial"/>
          <w:sz w:val="22"/>
          <w:szCs w:val="22"/>
        </w:rPr>
        <w:t>Askatasuna</w:t>
      </w:r>
      <w:proofErr w:type="spellEnd"/>
      <w:r w:rsidRPr="00B6496F">
        <w:rPr>
          <w:rFonts w:ascii="Arial" w:hAnsi="Arial" w:cs="Arial"/>
          <w:sz w:val="22"/>
          <w:szCs w:val="22"/>
        </w:rPr>
        <w:t xml:space="preserve">, or Basque Country and Freedom terrorist </w:t>
      </w:r>
      <w:r w:rsidRPr="00B6496F">
        <w:rPr>
          <w:rFonts w:ascii="Arial" w:hAnsi="Arial" w:cs="Arial"/>
          <w:sz w:val="22"/>
          <w:szCs w:val="22"/>
          <w:lang w:val="en-GB"/>
        </w:rPr>
        <w:t>organisation</w:t>
      </w:r>
      <w:r w:rsidR="00425582" w:rsidRPr="00B6496F">
        <w:rPr>
          <w:rFonts w:ascii="Arial" w:hAnsi="Arial" w:cs="Arial"/>
          <w:sz w:val="22"/>
          <w:szCs w:val="22"/>
          <w:lang w:val="en-GB"/>
        </w:rPr>
        <w:t>,</w:t>
      </w:r>
      <w:r w:rsidRPr="00B6496F">
        <w:rPr>
          <w:rFonts w:ascii="Arial" w:hAnsi="Arial" w:cs="Arial"/>
          <w:sz w:val="22"/>
          <w:szCs w:val="22"/>
        </w:rPr>
        <w:t xml:space="preserve"> also ended its violence against Spain and France during </w:t>
      </w:r>
      <w:r w:rsidR="00AD2E30" w:rsidRPr="00B6496F">
        <w:rPr>
          <w:rFonts w:ascii="Arial" w:hAnsi="Arial" w:cs="Arial"/>
          <w:sz w:val="22"/>
          <w:szCs w:val="22"/>
        </w:rPr>
        <w:t>2011 and</w:t>
      </w:r>
      <w:r w:rsidR="00F83460" w:rsidRPr="00B6496F">
        <w:rPr>
          <w:rFonts w:ascii="Arial" w:hAnsi="Arial" w:cs="Arial"/>
          <w:sz w:val="22"/>
          <w:szCs w:val="22"/>
        </w:rPr>
        <w:t xml:space="preserve"> gave up</w:t>
      </w:r>
      <w:r w:rsidRPr="00B6496F">
        <w:rPr>
          <w:rFonts w:ascii="Arial" w:hAnsi="Arial" w:cs="Arial"/>
          <w:sz w:val="22"/>
          <w:szCs w:val="22"/>
        </w:rPr>
        <w:t xml:space="preserve"> all remaining weapons to French authorities</w:t>
      </w:r>
      <w:r w:rsidR="00F83460" w:rsidRPr="00B6496F">
        <w:rPr>
          <w:rFonts w:ascii="Arial" w:hAnsi="Arial" w:cs="Arial"/>
          <w:sz w:val="22"/>
          <w:szCs w:val="22"/>
        </w:rPr>
        <w:t xml:space="preserve"> during 2017</w:t>
      </w:r>
      <w:r w:rsidRPr="00B6496F">
        <w:rPr>
          <w:rFonts w:ascii="Arial" w:hAnsi="Arial" w:cs="Arial"/>
          <w:sz w:val="22"/>
          <w:szCs w:val="22"/>
        </w:rPr>
        <w:t xml:space="preserve"> </w:t>
      </w:r>
      <w:sdt>
        <w:sdtPr>
          <w:rPr>
            <w:rFonts w:ascii="Arial" w:hAnsi="Arial" w:cs="Arial"/>
            <w:sz w:val="22"/>
            <w:szCs w:val="22"/>
          </w:rPr>
          <w:id w:val="-284660567"/>
          <w:citation/>
        </w:sdtPr>
        <w:sdtContent>
          <w:r w:rsidR="002E5A04" w:rsidRPr="00B6496F">
            <w:rPr>
              <w:rFonts w:ascii="Arial" w:hAnsi="Arial" w:cs="Arial"/>
              <w:sz w:val="22"/>
              <w:szCs w:val="22"/>
            </w:rPr>
            <w:fldChar w:fldCharType="begin"/>
          </w:r>
          <w:r w:rsidR="002E5A04" w:rsidRPr="00B6496F">
            <w:rPr>
              <w:rFonts w:ascii="Arial" w:hAnsi="Arial" w:cs="Arial"/>
              <w:sz w:val="22"/>
              <w:szCs w:val="22"/>
            </w:rPr>
            <w:instrText xml:space="preserve"> CITATION Age17 \l 2057 </w:instrText>
          </w:r>
          <w:r w:rsidR="002E5A04" w:rsidRPr="00B6496F">
            <w:rPr>
              <w:rFonts w:ascii="Arial" w:hAnsi="Arial" w:cs="Arial"/>
              <w:sz w:val="22"/>
              <w:szCs w:val="22"/>
            </w:rPr>
            <w:fldChar w:fldCharType="separate"/>
          </w:r>
          <w:r w:rsidR="00121F99" w:rsidRPr="00B6496F">
            <w:rPr>
              <w:rFonts w:ascii="Arial" w:hAnsi="Arial" w:cs="Arial"/>
              <w:noProof/>
              <w:sz w:val="22"/>
              <w:szCs w:val="22"/>
            </w:rPr>
            <w:t>(Agence France-Presse, 2017)</w:t>
          </w:r>
          <w:r w:rsidR="002E5A04" w:rsidRPr="00B6496F">
            <w:rPr>
              <w:rFonts w:ascii="Arial" w:hAnsi="Arial" w:cs="Arial"/>
              <w:sz w:val="22"/>
              <w:szCs w:val="22"/>
            </w:rPr>
            <w:fldChar w:fldCharType="end"/>
          </w:r>
        </w:sdtContent>
      </w:sdt>
      <w:r w:rsidRPr="00B6496F">
        <w:rPr>
          <w:rFonts w:ascii="Arial" w:hAnsi="Arial" w:cs="Arial"/>
          <w:sz w:val="22"/>
          <w:szCs w:val="22"/>
        </w:rPr>
        <w:t>.</w:t>
      </w:r>
      <w:r w:rsidR="00AD2E30" w:rsidRPr="00B6496F">
        <w:rPr>
          <w:rFonts w:ascii="Arial" w:hAnsi="Arial" w:cs="Arial"/>
          <w:sz w:val="22"/>
          <w:szCs w:val="22"/>
        </w:rPr>
        <w:t xml:space="preserve"> </w:t>
      </w:r>
      <w:r w:rsidRPr="00B6496F">
        <w:rPr>
          <w:rFonts w:ascii="Arial" w:hAnsi="Arial" w:cs="Arial"/>
          <w:sz w:val="22"/>
          <w:szCs w:val="22"/>
        </w:rPr>
        <w:t>The group formed in 1959</w:t>
      </w:r>
      <w:r w:rsidR="002E5A04" w:rsidRPr="00B6496F">
        <w:rPr>
          <w:rFonts w:ascii="Arial" w:hAnsi="Arial" w:cs="Arial"/>
          <w:sz w:val="22"/>
          <w:szCs w:val="22"/>
        </w:rPr>
        <w:t xml:space="preserve"> </w:t>
      </w:r>
      <w:r w:rsidRPr="00B6496F">
        <w:rPr>
          <w:rFonts w:ascii="Arial" w:hAnsi="Arial" w:cs="Arial"/>
          <w:sz w:val="22"/>
          <w:szCs w:val="22"/>
        </w:rPr>
        <w:t xml:space="preserve">and killed over </w:t>
      </w:r>
      <w:r w:rsidR="002E5A04" w:rsidRPr="00B6496F">
        <w:rPr>
          <w:rFonts w:ascii="Arial" w:hAnsi="Arial" w:cs="Arial"/>
          <w:sz w:val="22"/>
          <w:szCs w:val="22"/>
        </w:rPr>
        <w:t>829</w:t>
      </w:r>
      <w:r w:rsidRPr="00B6496F">
        <w:rPr>
          <w:rFonts w:ascii="Arial" w:hAnsi="Arial" w:cs="Arial"/>
          <w:sz w:val="22"/>
          <w:szCs w:val="22"/>
        </w:rPr>
        <w:t xml:space="preserve"> people with the use of car bombs and shootings.  </w:t>
      </w:r>
      <w:r w:rsidR="00CB4486" w:rsidRPr="00B6496F">
        <w:rPr>
          <w:rFonts w:ascii="Arial" w:hAnsi="Arial" w:cs="Arial"/>
          <w:sz w:val="22"/>
          <w:szCs w:val="22"/>
        </w:rPr>
        <w:t>The group was responsible for the terrorist attack on</w:t>
      </w:r>
      <w:r w:rsidRPr="00B6496F">
        <w:rPr>
          <w:rFonts w:ascii="Arial" w:hAnsi="Arial" w:cs="Arial"/>
          <w:sz w:val="22"/>
          <w:szCs w:val="22"/>
        </w:rPr>
        <w:t xml:space="preserve"> Madrid airport in December 2006</w:t>
      </w:r>
      <w:r w:rsidR="00AB78D5" w:rsidRPr="00B6496F">
        <w:rPr>
          <w:rFonts w:ascii="Arial" w:hAnsi="Arial" w:cs="Arial"/>
          <w:sz w:val="22"/>
          <w:szCs w:val="22"/>
        </w:rPr>
        <w:t xml:space="preserve">. </w:t>
      </w:r>
      <w:r w:rsidR="00F83460" w:rsidRPr="00B6496F">
        <w:rPr>
          <w:rFonts w:ascii="Arial" w:hAnsi="Arial" w:cs="Arial"/>
          <w:sz w:val="22"/>
          <w:szCs w:val="22"/>
        </w:rPr>
        <w:t xml:space="preserve">ETA’s </w:t>
      </w:r>
      <w:r w:rsidRPr="00B6496F">
        <w:rPr>
          <w:rFonts w:ascii="Arial" w:hAnsi="Arial" w:cs="Arial"/>
          <w:sz w:val="22"/>
          <w:szCs w:val="22"/>
        </w:rPr>
        <w:t xml:space="preserve">last attack was against </w:t>
      </w:r>
      <w:r w:rsidR="00AB78D5" w:rsidRPr="00B6496F">
        <w:rPr>
          <w:rFonts w:ascii="Arial" w:hAnsi="Arial" w:cs="Arial"/>
          <w:sz w:val="22"/>
          <w:szCs w:val="22"/>
        </w:rPr>
        <w:t xml:space="preserve">the </w:t>
      </w:r>
      <w:r w:rsidRPr="00B6496F">
        <w:rPr>
          <w:rFonts w:ascii="Arial" w:hAnsi="Arial" w:cs="Arial"/>
          <w:sz w:val="22"/>
          <w:szCs w:val="22"/>
        </w:rPr>
        <w:t>French polic</w:t>
      </w:r>
      <w:r w:rsidR="00AB78D5" w:rsidRPr="00B6496F">
        <w:rPr>
          <w:rFonts w:ascii="Arial" w:hAnsi="Arial" w:cs="Arial"/>
          <w:sz w:val="22"/>
          <w:szCs w:val="22"/>
        </w:rPr>
        <w:t>e force</w:t>
      </w:r>
      <w:r w:rsidRPr="00B6496F">
        <w:rPr>
          <w:rFonts w:ascii="Arial" w:hAnsi="Arial" w:cs="Arial"/>
          <w:sz w:val="22"/>
          <w:szCs w:val="22"/>
        </w:rPr>
        <w:t xml:space="preserve"> near Paris during 2010, where one </w:t>
      </w:r>
      <w:r w:rsidR="002E5A04" w:rsidRPr="00B6496F">
        <w:rPr>
          <w:rFonts w:ascii="Arial" w:hAnsi="Arial" w:cs="Arial"/>
          <w:sz w:val="22"/>
          <w:szCs w:val="22"/>
        </w:rPr>
        <w:t>policeman</w:t>
      </w:r>
      <w:r w:rsidRPr="00B6496F">
        <w:rPr>
          <w:rFonts w:ascii="Arial" w:hAnsi="Arial" w:cs="Arial"/>
          <w:sz w:val="22"/>
          <w:szCs w:val="22"/>
        </w:rPr>
        <w:t xml:space="preserve"> was killed </w:t>
      </w:r>
      <w:sdt>
        <w:sdtPr>
          <w:rPr>
            <w:rFonts w:ascii="Arial" w:hAnsi="Arial" w:cs="Arial"/>
            <w:sz w:val="22"/>
            <w:szCs w:val="22"/>
          </w:rPr>
          <w:id w:val="-910461958"/>
          <w:citation/>
        </w:sdtPr>
        <w:sdtContent>
          <w:r w:rsidRPr="00B6496F">
            <w:rPr>
              <w:rFonts w:ascii="Arial" w:hAnsi="Arial" w:cs="Arial"/>
              <w:sz w:val="22"/>
              <w:szCs w:val="22"/>
            </w:rPr>
            <w:fldChar w:fldCharType="begin"/>
          </w:r>
          <w:r w:rsidRPr="00B6496F">
            <w:rPr>
              <w:rFonts w:ascii="Arial" w:hAnsi="Arial" w:cs="Arial"/>
              <w:sz w:val="22"/>
              <w:szCs w:val="22"/>
            </w:rPr>
            <w:instrText xml:space="preserve"> CITATION Tre10 \l 2057 </w:instrText>
          </w:r>
          <w:r w:rsidRPr="00B6496F">
            <w:rPr>
              <w:rFonts w:ascii="Arial" w:hAnsi="Arial" w:cs="Arial"/>
              <w:sz w:val="22"/>
              <w:szCs w:val="22"/>
            </w:rPr>
            <w:fldChar w:fldCharType="separate"/>
          </w:r>
          <w:r w:rsidR="00121F99" w:rsidRPr="00B6496F">
            <w:rPr>
              <w:rFonts w:ascii="Arial" w:hAnsi="Arial" w:cs="Arial"/>
              <w:noProof/>
              <w:sz w:val="22"/>
              <w:szCs w:val="22"/>
            </w:rPr>
            <w:t>(Tremlett, 2010)</w:t>
          </w:r>
          <w:r w:rsidRPr="00B6496F">
            <w:rPr>
              <w:rFonts w:ascii="Arial" w:hAnsi="Arial" w:cs="Arial"/>
              <w:sz w:val="22"/>
              <w:szCs w:val="22"/>
            </w:rPr>
            <w:fldChar w:fldCharType="end"/>
          </w:r>
        </w:sdtContent>
      </w:sdt>
      <w:r w:rsidRPr="00B6496F">
        <w:rPr>
          <w:rFonts w:ascii="Arial" w:hAnsi="Arial" w:cs="Arial"/>
          <w:sz w:val="22"/>
          <w:szCs w:val="22"/>
        </w:rPr>
        <w:t xml:space="preserve">. </w:t>
      </w:r>
    </w:p>
    <w:p w14:paraId="099E2245" w14:textId="099B6781" w:rsidR="00E826EB" w:rsidRPr="00B6496F" w:rsidRDefault="00333089" w:rsidP="00B6496F">
      <w:pPr>
        <w:pStyle w:val="NormalWeb"/>
        <w:spacing w:line="480" w:lineRule="auto"/>
        <w:jc w:val="both"/>
        <w:rPr>
          <w:rFonts w:ascii="Arial" w:hAnsi="Arial" w:cs="Arial"/>
          <w:sz w:val="22"/>
          <w:szCs w:val="22"/>
        </w:rPr>
      </w:pPr>
      <w:r w:rsidRPr="00B6496F">
        <w:rPr>
          <w:rFonts w:ascii="Arial" w:hAnsi="Arial" w:cs="Arial"/>
          <w:sz w:val="22"/>
          <w:szCs w:val="22"/>
        </w:rPr>
        <w:t xml:space="preserve">2010 also marked the death of </w:t>
      </w:r>
      <w:r w:rsidR="00F83460" w:rsidRPr="00B6496F">
        <w:rPr>
          <w:rFonts w:ascii="Arial" w:hAnsi="Arial" w:cs="Arial"/>
          <w:sz w:val="22"/>
          <w:szCs w:val="22"/>
        </w:rPr>
        <w:t xml:space="preserve">the </w:t>
      </w:r>
      <w:r w:rsidRPr="00B6496F">
        <w:rPr>
          <w:rFonts w:ascii="Arial" w:hAnsi="Arial" w:cs="Arial"/>
          <w:sz w:val="22"/>
          <w:szCs w:val="22"/>
        </w:rPr>
        <w:t>Al-</w:t>
      </w:r>
      <w:r w:rsidR="00C86396" w:rsidRPr="00B6496F">
        <w:rPr>
          <w:rFonts w:ascii="Arial" w:hAnsi="Arial" w:cs="Arial"/>
          <w:sz w:val="22"/>
          <w:szCs w:val="22"/>
        </w:rPr>
        <w:t>Qaeda</w:t>
      </w:r>
      <w:r w:rsidRPr="00B6496F">
        <w:rPr>
          <w:rFonts w:ascii="Arial" w:hAnsi="Arial" w:cs="Arial"/>
          <w:sz w:val="22"/>
          <w:szCs w:val="22"/>
        </w:rPr>
        <w:t xml:space="preserve"> leader, Osama Bin Laden</w:t>
      </w:r>
      <w:r w:rsidR="0043610A" w:rsidRPr="00B6496F">
        <w:rPr>
          <w:rFonts w:ascii="Arial" w:hAnsi="Arial" w:cs="Arial"/>
          <w:sz w:val="22"/>
          <w:szCs w:val="22"/>
        </w:rPr>
        <w:t xml:space="preserve">. He was </w:t>
      </w:r>
      <w:r w:rsidR="00C86396" w:rsidRPr="00B6496F">
        <w:rPr>
          <w:rFonts w:ascii="Arial" w:hAnsi="Arial" w:cs="Arial"/>
          <w:sz w:val="22"/>
          <w:szCs w:val="22"/>
        </w:rPr>
        <w:t>responsible</w:t>
      </w:r>
      <w:r w:rsidR="0043610A" w:rsidRPr="00B6496F">
        <w:rPr>
          <w:rFonts w:ascii="Arial" w:hAnsi="Arial" w:cs="Arial"/>
          <w:sz w:val="22"/>
          <w:szCs w:val="22"/>
        </w:rPr>
        <w:t xml:space="preserve"> for the most devastating terrorist attack in history</w:t>
      </w:r>
      <w:r w:rsidR="00F83460" w:rsidRPr="00B6496F">
        <w:rPr>
          <w:rFonts w:ascii="Arial" w:hAnsi="Arial" w:cs="Arial"/>
          <w:sz w:val="22"/>
          <w:szCs w:val="22"/>
        </w:rPr>
        <w:t xml:space="preserve">; 9/11, killing over 3,000 people </w:t>
      </w:r>
      <w:sdt>
        <w:sdtPr>
          <w:rPr>
            <w:rFonts w:ascii="Arial" w:hAnsi="Arial" w:cs="Arial"/>
            <w:sz w:val="22"/>
            <w:szCs w:val="22"/>
          </w:rPr>
          <w:id w:val="-377094414"/>
          <w:citation/>
        </w:sdtPr>
        <w:sdtContent>
          <w:r w:rsidR="0043610A" w:rsidRPr="00B6496F">
            <w:rPr>
              <w:rFonts w:ascii="Arial" w:hAnsi="Arial" w:cs="Arial"/>
              <w:sz w:val="22"/>
              <w:szCs w:val="22"/>
            </w:rPr>
            <w:fldChar w:fldCharType="begin"/>
          </w:r>
          <w:r w:rsidR="0043610A" w:rsidRPr="00B6496F">
            <w:rPr>
              <w:rFonts w:ascii="Arial" w:hAnsi="Arial" w:cs="Arial"/>
              <w:sz w:val="22"/>
              <w:szCs w:val="22"/>
            </w:rPr>
            <w:instrText xml:space="preserve"> CITATION Col11 \l 2057 </w:instrText>
          </w:r>
          <w:r w:rsidR="0043610A" w:rsidRPr="00B6496F">
            <w:rPr>
              <w:rFonts w:ascii="Arial" w:hAnsi="Arial" w:cs="Arial"/>
              <w:sz w:val="22"/>
              <w:szCs w:val="22"/>
            </w:rPr>
            <w:fldChar w:fldCharType="separate"/>
          </w:r>
          <w:r w:rsidR="00121F99" w:rsidRPr="00B6496F">
            <w:rPr>
              <w:rFonts w:ascii="Arial" w:hAnsi="Arial" w:cs="Arial"/>
              <w:noProof/>
              <w:sz w:val="22"/>
              <w:szCs w:val="22"/>
            </w:rPr>
            <w:t>(Collins, 2011)</w:t>
          </w:r>
          <w:r w:rsidR="0043610A" w:rsidRPr="00B6496F">
            <w:rPr>
              <w:rFonts w:ascii="Arial" w:hAnsi="Arial" w:cs="Arial"/>
              <w:sz w:val="22"/>
              <w:szCs w:val="22"/>
            </w:rPr>
            <w:fldChar w:fldCharType="end"/>
          </w:r>
        </w:sdtContent>
      </w:sdt>
      <w:r w:rsidR="0043610A" w:rsidRPr="00B6496F">
        <w:rPr>
          <w:rFonts w:ascii="Arial" w:hAnsi="Arial" w:cs="Arial"/>
          <w:sz w:val="22"/>
          <w:szCs w:val="22"/>
        </w:rPr>
        <w:t xml:space="preserve">. </w:t>
      </w:r>
      <w:r w:rsidR="006E25FE" w:rsidRPr="00B6496F">
        <w:rPr>
          <w:rFonts w:ascii="Arial" w:hAnsi="Arial" w:cs="Arial"/>
          <w:sz w:val="22"/>
          <w:szCs w:val="22"/>
        </w:rPr>
        <w:t xml:space="preserve">More recently, the Islamic State (ISIS) terrorist group has posed a </w:t>
      </w:r>
      <w:r w:rsidR="00F83460" w:rsidRPr="00B6496F">
        <w:rPr>
          <w:rFonts w:ascii="Arial" w:hAnsi="Arial" w:cs="Arial"/>
          <w:sz w:val="22"/>
          <w:szCs w:val="22"/>
        </w:rPr>
        <w:t xml:space="preserve">global threat, gaining support from </w:t>
      </w:r>
      <w:r w:rsidR="006E25FE" w:rsidRPr="00B6496F">
        <w:rPr>
          <w:rFonts w:ascii="Arial" w:hAnsi="Arial" w:cs="Arial"/>
          <w:sz w:val="22"/>
          <w:szCs w:val="22"/>
        </w:rPr>
        <w:t>individuals in the Middle East, Africa and Asia</w:t>
      </w:r>
      <w:r w:rsidR="00F83460" w:rsidRPr="00B6496F">
        <w:rPr>
          <w:rFonts w:ascii="Arial" w:hAnsi="Arial" w:cs="Arial"/>
          <w:sz w:val="22"/>
          <w:szCs w:val="22"/>
        </w:rPr>
        <w:t xml:space="preserve"> </w:t>
      </w:r>
      <w:sdt>
        <w:sdtPr>
          <w:rPr>
            <w:rFonts w:ascii="Arial" w:hAnsi="Arial" w:cs="Arial"/>
            <w:sz w:val="22"/>
            <w:szCs w:val="22"/>
          </w:rPr>
          <w:id w:val="604228723"/>
          <w:citation/>
        </w:sdtPr>
        <w:sdtContent>
          <w:r w:rsidR="00F83460" w:rsidRPr="00B6496F">
            <w:rPr>
              <w:rFonts w:ascii="Arial" w:hAnsi="Arial" w:cs="Arial"/>
              <w:sz w:val="22"/>
              <w:szCs w:val="22"/>
            </w:rPr>
            <w:fldChar w:fldCharType="begin"/>
          </w:r>
          <w:r w:rsidR="00F83460" w:rsidRPr="00B6496F">
            <w:rPr>
              <w:rFonts w:ascii="Arial" w:hAnsi="Arial" w:cs="Arial"/>
              <w:sz w:val="22"/>
              <w:szCs w:val="22"/>
            </w:rPr>
            <w:instrText xml:space="preserve"> CITATION Kis17 \l 2057 </w:instrText>
          </w:r>
          <w:r w:rsidR="00F83460" w:rsidRPr="00B6496F">
            <w:rPr>
              <w:rFonts w:ascii="Arial" w:hAnsi="Arial" w:cs="Arial"/>
              <w:sz w:val="22"/>
              <w:szCs w:val="22"/>
            </w:rPr>
            <w:fldChar w:fldCharType="separate"/>
          </w:r>
          <w:r w:rsidR="00121F99" w:rsidRPr="00B6496F">
            <w:rPr>
              <w:rFonts w:ascii="Arial" w:hAnsi="Arial" w:cs="Arial"/>
              <w:noProof/>
              <w:sz w:val="22"/>
              <w:szCs w:val="22"/>
            </w:rPr>
            <w:t>(Kis-Benedek, 2017)</w:t>
          </w:r>
          <w:r w:rsidR="00F83460" w:rsidRPr="00B6496F">
            <w:rPr>
              <w:rFonts w:ascii="Arial" w:hAnsi="Arial" w:cs="Arial"/>
              <w:sz w:val="22"/>
              <w:szCs w:val="22"/>
            </w:rPr>
            <w:fldChar w:fldCharType="end"/>
          </w:r>
        </w:sdtContent>
      </w:sdt>
      <w:r w:rsidR="00F83460" w:rsidRPr="00B6496F">
        <w:rPr>
          <w:rFonts w:ascii="Arial" w:hAnsi="Arial" w:cs="Arial"/>
          <w:sz w:val="22"/>
          <w:szCs w:val="22"/>
        </w:rPr>
        <w:t>.</w:t>
      </w:r>
      <w:r w:rsidR="006E25FE" w:rsidRPr="00B6496F">
        <w:rPr>
          <w:rFonts w:ascii="Arial" w:hAnsi="Arial" w:cs="Arial"/>
          <w:sz w:val="22"/>
          <w:szCs w:val="22"/>
        </w:rPr>
        <w:t xml:space="preserve"> Jihadi terroris</w:t>
      </w:r>
      <w:r w:rsidR="00BF5856" w:rsidRPr="00B6496F">
        <w:rPr>
          <w:rFonts w:ascii="Arial" w:hAnsi="Arial" w:cs="Arial"/>
          <w:sz w:val="22"/>
          <w:szCs w:val="22"/>
        </w:rPr>
        <w:t>t</w:t>
      </w:r>
      <w:r w:rsidR="006E25FE" w:rsidRPr="00B6496F">
        <w:rPr>
          <w:rFonts w:ascii="Arial" w:hAnsi="Arial" w:cs="Arial"/>
          <w:sz w:val="22"/>
          <w:szCs w:val="22"/>
        </w:rPr>
        <w:t xml:space="preserve"> attacks</w:t>
      </w:r>
      <w:r w:rsidR="00BF5856" w:rsidRPr="00B6496F">
        <w:rPr>
          <w:rFonts w:ascii="Arial" w:hAnsi="Arial" w:cs="Arial"/>
          <w:sz w:val="22"/>
          <w:szCs w:val="22"/>
        </w:rPr>
        <w:t xml:space="preserve"> have</w:t>
      </w:r>
      <w:r w:rsidR="006E25FE" w:rsidRPr="00B6496F">
        <w:rPr>
          <w:rFonts w:ascii="Arial" w:hAnsi="Arial" w:cs="Arial"/>
          <w:sz w:val="22"/>
          <w:szCs w:val="22"/>
        </w:rPr>
        <w:t xml:space="preserve"> focused on random attacks on transportation across Europe, which included the Madrid bombings </w:t>
      </w:r>
      <w:r w:rsidR="00F83460" w:rsidRPr="00B6496F">
        <w:rPr>
          <w:rFonts w:ascii="Arial" w:hAnsi="Arial" w:cs="Arial"/>
          <w:sz w:val="22"/>
          <w:szCs w:val="22"/>
        </w:rPr>
        <w:t xml:space="preserve">in </w:t>
      </w:r>
      <w:r w:rsidR="007F6EAD" w:rsidRPr="00B6496F">
        <w:rPr>
          <w:rFonts w:ascii="Arial" w:hAnsi="Arial" w:cs="Arial"/>
          <w:sz w:val="22"/>
          <w:szCs w:val="22"/>
        </w:rPr>
        <w:t>2004</w:t>
      </w:r>
      <w:r w:rsidR="00AD2E30" w:rsidRPr="00B6496F">
        <w:rPr>
          <w:rFonts w:ascii="Arial" w:hAnsi="Arial" w:cs="Arial"/>
          <w:sz w:val="22"/>
          <w:szCs w:val="22"/>
        </w:rPr>
        <w:t>.</w:t>
      </w:r>
      <w:r w:rsidR="00085DC1" w:rsidRPr="00B6496F">
        <w:rPr>
          <w:rFonts w:ascii="Arial" w:hAnsi="Arial" w:cs="Arial"/>
          <w:sz w:val="22"/>
          <w:szCs w:val="22"/>
        </w:rPr>
        <w:t xml:space="preserve"> However,</w:t>
      </w:r>
      <w:r w:rsidR="006E25FE" w:rsidRPr="00B6496F">
        <w:rPr>
          <w:rFonts w:ascii="Arial" w:hAnsi="Arial" w:cs="Arial"/>
          <w:sz w:val="22"/>
          <w:szCs w:val="22"/>
        </w:rPr>
        <w:t xml:space="preserve"> </w:t>
      </w:r>
      <w:r w:rsidR="00F83460" w:rsidRPr="00B6496F">
        <w:rPr>
          <w:rFonts w:ascii="Arial" w:hAnsi="Arial" w:cs="Arial"/>
          <w:sz w:val="22"/>
          <w:szCs w:val="22"/>
        </w:rPr>
        <w:t xml:space="preserve">more </w:t>
      </w:r>
      <w:r w:rsidR="00085DC1" w:rsidRPr="00B6496F">
        <w:rPr>
          <w:rFonts w:ascii="Arial" w:hAnsi="Arial" w:cs="Arial"/>
          <w:sz w:val="22"/>
          <w:szCs w:val="22"/>
        </w:rPr>
        <w:t xml:space="preserve">recently the group </w:t>
      </w:r>
      <w:r w:rsidR="00AB78D5" w:rsidRPr="00B6496F">
        <w:rPr>
          <w:rFonts w:ascii="Arial" w:hAnsi="Arial" w:cs="Arial"/>
          <w:sz w:val="22"/>
          <w:szCs w:val="22"/>
        </w:rPr>
        <w:t>w</w:t>
      </w:r>
      <w:r w:rsidR="00425582" w:rsidRPr="00B6496F">
        <w:rPr>
          <w:rFonts w:ascii="Arial" w:hAnsi="Arial" w:cs="Arial"/>
          <w:sz w:val="22"/>
          <w:szCs w:val="22"/>
        </w:rPr>
        <w:t xml:space="preserve">ere </w:t>
      </w:r>
      <w:r w:rsidR="00AB78D5" w:rsidRPr="00B6496F">
        <w:rPr>
          <w:rFonts w:ascii="Arial" w:hAnsi="Arial" w:cs="Arial"/>
          <w:sz w:val="22"/>
          <w:szCs w:val="22"/>
        </w:rPr>
        <w:t>responsible for the terror attack on B</w:t>
      </w:r>
      <w:r w:rsidR="006E25FE" w:rsidRPr="00B6496F">
        <w:rPr>
          <w:rFonts w:ascii="Arial" w:hAnsi="Arial" w:cs="Arial"/>
          <w:sz w:val="22"/>
          <w:szCs w:val="22"/>
        </w:rPr>
        <w:t xml:space="preserve">russels </w:t>
      </w:r>
      <w:r w:rsidR="00C86396" w:rsidRPr="00B6496F">
        <w:rPr>
          <w:rFonts w:ascii="Arial" w:hAnsi="Arial" w:cs="Arial"/>
          <w:sz w:val="22"/>
          <w:szCs w:val="22"/>
        </w:rPr>
        <w:t>metro</w:t>
      </w:r>
      <w:r w:rsidR="006E25FE" w:rsidRPr="00B6496F">
        <w:rPr>
          <w:rFonts w:ascii="Arial" w:hAnsi="Arial" w:cs="Arial"/>
          <w:sz w:val="22"/>
          <w:szCs w:val="22"/>
        </w:rPr>
        <w:t xml:space="preserve"> station </w:t>
      </w:r>
      <w:r w:rsidR="00F83460" w:rsidRPr="00B6496F">
        <w:rPr>
          <w:rFonts w:ascii="Arial" w:hAnsi="Arial" w:cs="Arial"/>
          <w:sz w:val="22"/>
          <w:szCs w:val="22"/>
        </w:rPr>
        <w:t>in 2</w:t>
      </w:r>
      <w:r w:rsidR="006E25FE" w:rsidRPr="00B6496F">
        <w:rPr>
          <w:rFonts w:ascii="Arial" w:hAnsi="Arial" w:cs="Arial"/>
          <w:sz w:val="22"/>
          <w:szCs w:val="22"/>
        </w:rPr>
        <w:t xml:space="preserve">015 and the Egyptian airline </w:t>
      </w:r>
      <w:r w:rsidR="00AD2E30" w:rsidRPr="00B6496F">
        <w:rPr>
          <w:rFonts w:ascii="Arial" w:hAnsi="Arial" w:cs="Arial"/>
          <w:sz w:val="22"/>
          <w:szCs w:val="22"/>
        </w:rPr>
        <w:t>in</w:t>
      </w:r>
      <w:r w:rsidR="006E25FE" w:rsidRPr="00B6496F">
        <w:rPr>
          <w:rFonts w:ascii="Arial" w:hAnsi="Arial" w:cs="Arial"/>
          <w:sz w:val="22"/>
          <w:szCs w:val="22"/>
        </w:rPr>
        <w:t xml:space="preserve"> 2016</w:t>
      </w:r>
      <w:r w:rsidR="00085DC1" w:rsidRPr="00B6496F">
        <w:rPr>
          <w:rFonts w:ascii="Arial" w:hAnsi="Arial" w:cs="Arial"/>
          <w:sz w:val="22"/>
          <w:szCs w:val="22"/>
        </w:rPr>
        <w:t xml:space="preserve"> </w:t>
      </w:r>
      <w:sdt>
        <w:sdtPr>
          <w:rPr>
            <w:rFonts w:ascii="Arial" w:hAnsi="Arial" w:cs="Arial"/>
            <w:sz w:val="22"/>
            <w:szCs w:val="22"/>
          </w:rPr>
          <w:id w:val="105700785"/>
          <w:citation/>
        </w:sdtPr>
        <w:sdtContent>
          <w:r w:rsidR="00085DC1" w:rsidRPr="00B6496F">
            <w:rPr>
              <w:rFonts w:ascii="Arial" w:hAnsi="Arial" w:cs="Arial"/>
              <w:sz w:val="22"/>
              <w:szCs w:val="22"/>
            </w:rPr>
            <w:fldChar w:fldCharType="begin"/>
          </w:r>
          <w:r w:rsidR="00085DC1" w:rsidRPr="00B6496F">
            <w:rPr>
              <w:rFonts w:ascii="Arial" w:hAnsi="Arial" w:cs="Arial"/>
              <w:sz w:val="22"/>
              <w:szCs w:val="22"/>
            </w:rPr>
            <w:instrText xml:space="preserve"> CITATION Kis17 \l 2057 </w:instrText>
          </w:r>
          <w:r w:rsidR="00085DC1" w:rsidRPr="00B6496F">
            <w:rPr>
              <w:rFonts w:ascii="Arial" w:hAnsi="Arial" w:cs="Arial"/>
              <w:sz w:val="22"/>
              <w:szCs w:val="22"/>
            </w:rPr>
            <w:fldChar w:fldCharType="separate"/>
          </w:r>
          <w:r w:rsidR="00121F99" w:rsidRPr="00B6496F">
            <w:rPr>
              <w:rFonts w:ascii="Arial" w:hAnsi="Arial" w:cs="Arial"/>
              <w:noProof/>
              <w:sz w:val="22"/>
              <w:szCs w:val="22"/>
            </w:rPr>
            <w:t>(Kis-</w:t>
          </w:r>
          <w:r w:rsidR="00121F99" w:rsidRPr="00B6496F">
            <w:rPr>
              <w:rFonts w:ascii="Arial" w:hAnsi="Arial" w:cs="Arial"/>
              <w:noProof/>
              <w:sz w:val="22"/>
              <w:szCs w:val="22"/>
            </w:rPr>
            <w:lastRenderedPageBreak/>
            <w:t>Benedek, 2017)</w:t>
          </w:r>
          <w:r w:rsidR="00085DC1" w:rsidRPr="00B6496F">
            <w:rPr>
              <w:rFonts w:ascii="Arial" w:hAnsi="Arial" w:cs="Arial"/>
              <w:sz w:val="22"/>
              <w:szCs w:val="22"/>
            </w:rPr>
            <w:fldChar w:fldCharType="end"/>
          </w:r>
        </w:sdtContent>
      </w:sdt>
      <w:r w:rsidR="006E25FE" w:rsidRPr="00B6496F">
        <w:rPr>
          <w:rFonts w:ascii="Arial" w:hAnsi="Arial" w:cs="Arial"/>
          <w:sz w:val="22"/>
          <w:szCs w:val="22"/>
        </w:rPr>
        <w:t xml:space="preserve">. </w:t>
      </w:r>
      <w:r w:rsidR="00047109" w:rsidRPr="00B6496F">
        <w:rPr>
          <w:rFonts w:ascii="Arial" w:hAnsi="Arial" w:cs="Arial"/>
          <w:sz w:val="22"/>
          <w:szCs w:val="22"/>
        </w:rPr>
        <w:t xml:space="preserve">Other </w:t>
      </w:r>
      <w:r w:rsidR="002D73F8" w:rsidRPr="00B6496F">
        <w:rPr>
          <w:rFonts w:ascii="Arial" w:hAnsi="Arial" w:cs="Arial"/>
          <w:sz w:val="22"/>
          <w:szCs w:val="22"/>
        </w:rPr>
        <w:t>highly broadcast random terror attacks targeted towards Western Europe from ISIS include;</w:t>
      </w:r>
      <w:r w:rsidR="00206D10" w:rsidRPr="00B6496F">
        <w:rPr>
          <w:rFonts w:ascii="Arial" w:hAnsi="Arial" w:cs="Arial"/>
          <w:sz w:val="22"/>
          <w:szCs w:val="22"/>
        </w:rPr>
        <w:t xml:space="preserve"> </w:t>
      </w:r>
      <w:r w:rsidR="009A778D" w:rsidRPr="00B6496F">
        <w:rPr>
          <w:rFonts w:ascii="Arial" w:hAnsi="Arial" w:cs="Arial"/>
          <w:sz w:val="22"/>
          <w:szCs w:val="22"/>
        </w:rPr>
        <w:t>the Berlin Christmas market attack during December 2016; the Louvre knife attack during February 2017; the Westminster attack during March 2017; the Stockholm</w:t>
      </w:r>
      <w:r w:rsidR="00206D10" w:rsidRPr="00B6496F">
        <w:rPr>
          <w:rFonts w:ascii="Arial" w:hAnsi="Arial" w:cs="Arial"/>
          <w:sz w:val="22"/>
          <w:szCs w:val="22"/>
        </w:rPr>
        <w:t xml:space="preserve"> and Paris</w:t>
      </w:r>
      <w:r w:rsidR="009A778D" w:rsidRPr="00B6496F">
        <w:rPr>
          <w:rFonts w:ascii="Arial" w:hAnsi="Arial" w:cs="Arial"/>
          <w:sz w:val="22"/>
          <w:szCs w:val="22"/>
        </w:rPr>
        <w:t xml:space="preserve"> attack</w:t>
      </w:r>
      <w:r w:rsidR="00206D10" w:rsidRPr="00B6496F">
        <w:rPr>
          <w:rFonts w:ascii="Arial" w:hAnsi="Arial" w:cs="Arial"/>
          <w:sz w:val="22"/>
          <w:szCs w:val="22"/>
        </w:rPr>
        <w:t>s</w:t>
      </w:r>
      <w:r w:rsidR="009A778D" w:rsidRPr="00B6496F">
        <w:rPr>
          <w:rFonts w:ascii="Arial" w:hAnsi="Arial" w:cs="Arial"/>
          <w:sz w:val="22"/>
          <w:szCs w:val="22"/>
        </w:rPr>
        <w:t xml:space="preserve"> during April 2017; the Manchester terror attack during May 2017; the London Bridge</w:t>
      </w:r>
      <w:r w:rsidR="00206D10" w:rsidRPr="00B6496F">
        <w:rPr>
          <w:rFonts w:ascii="Arial" w:hAnsi="Arial" w:cs="Arial"/>
          <w:sz w:val="22"/>
          <w:szCs w:val="22"/>
        </w:rPr>
        <w:t xml:space="preserve"> and </w:t>
      </w:r>
      <w:proofErr w:type="spellStart"/>
      <w:r w:rsidR="00206D10" w:rsidRPr="00B6496F">
        <w:rPr>
          <w:rFonts w:ascii="Arial" w:hAnsi="Arial" w:cs="Arial"/>
          <w:sz w:val="22"/>
          <w:szCs w:val="22"/>
        </w:rPr>
        <w:t>Finsbury</w:t>
      </w:r>
      <w:proofErr w:type="spellEnd"/>
      <w:r w:rsidR="009A778D" w:rsidRPr="00B6496F">
        <w:rPr>
          <w:rFonts w:ascii="Arial" w:hAnsi="Arial" w:cs="Arial"/>
          <w:sz w:val="22"/>
          <w:szCs w:val="22"/>
        </w:rPr>
        <w:t xml:space="preserve"> terror attack</w:t>
      </w:r>
      <w:r w:rsidR="00206D10" w:rsidRPr="00B6496F">
        <w:rPr>
          <w:rFonts w:ascii="Arial" w:hAnsi="Arial" w:cs="Arial"/>
          <w:sz w:val="22"/>
          <w:szCs w:val="22"/>
        </w:rPr>
        <w:t>s</w:t>
      </w:r>
      <w:r w:rsidR="009A778D" w:rsidRPr="00B6496F">
        <w:rPr>
          <w:rFonts w:ascii="Arial" w:hAnsi="Arial" w:cs="Arial"/>
          <w:sz w:val="22"/>
          <w:szCs w:val="22"/>
        </w:rPr>
        <w:t xml:space="preserve"> during June 2017; and the </w:t>
      </w:r>
      <w:r w:rsidR="00206D10" w:rsidRPr="00B6496F">
        <w:rPr>
          <w:rFonts w:ascii="Arial" w:hAnsi="Arial" w:cs="Arial"/>
          <w:sz w:val="22"/>
          <w:szCs w:val="22"/>
        </w:rPr>
        <w:t>Spanish</w:t>
      </w:r>
      <w:r w:rsidR="009A778D" w:rsidRPr="00B6496F">
        <w:rPr>
          <w:rFonts w:ascii="Arial" w:hAnsi="Arial" w:cs="Arial"/>
          <w:sz w:val="22"/>
          <w:szCs w:val="22"/>
        </w:rPr>
        <w:t xml:space="preserve"> terror attacks in August 2017</w:t>
      </w:r>
      <w:r w:rsidR="0000499E" w:rsidRPr="00B6496F">
        <w:rPr>
          <w:rFonts w:ascii="Arial" w:hAnsi="Arial" w:cs="Arial"/>
          <w:sz w:val="22"/>
          <w:szCs w:val="22"/>
        </w:rPr>
        <w:t xml:space="preserve"> </w:t>
      </w:r>
      <w:sdt>
        <w:sdtPr>
          <w:rPr>
            <w:rFonts w:ascii="Arial" w:hAnsi="Arial" w:cs="Arial"/>
            <w:sz w:val="22"/>
            <w:szCs w:val="22"/>
          </w:rPr>
          <w:id w:val="-176197533"/>
          <w:citation/>
        </w:sdtPr>
        <w:sdtContent>
          <w:r w:rsidR="0000499E" w:rsidRPr="00B6496F">
            <w:rPr>
              <w:rFonts w:ascii="Arial" w:hAnsi="Arial" w:cs="Arial"/>
              <w:sz w:val="22"/>
              <w:szCs w:val="22"/>
            </w:rPr>
            <w:fldChar w:fldCharType="begin"/>
          </w:r>
          <w:r w:rsidR="0000499E" w:rsidRPr="00B6496F">
            <w:rPr>
              <w:rFonts w:ascii="Arial" w:hAnsi="Arial" w:cs="Arial"/>
              <w:sz w:val="22"/>
              <w:szCs w:val="22"/>
              <w:lang w:val="en-GB"/>
            </w:rPr>
            <w:instrText xml:space="preserve"> CITATION Fos171 \l 2057 </w:instrText>
          </w:r>
          <w:r w:rsidR="0000499E" w:rsidRPr="00B6496F">
            <w:rPr>
              <w:rFonts w:ascii="Arial" w:hAnsi="Arial" w:cs="Arial"/>
              <w:sz w:val="22"/>
              <w:szCs w:val="22"/>
            </w:rPr>
            <w:fldChar w:fldCharType="separate"/>
          </w:r>
          <w:r w:rsidR="00121F99" w:rsidRPr="00B6496F">
            <w:rPr>
              <w:rFonts w:ascii="Arial" w:hAnsi="Arial" w:cs="Arial"/>
              <w:noProof/>
              <w:sz w:val="22"/>
              <w:szCs w:val="22"/>
              <w:lang w:val="en-GB"/>
            </w:rPr>
            <w:t>(Foster, 2017)</w:t>
          </w:r>
          <w:r w:rsidR="0000499E" w:rsidRPr="00B6496F">
            <w:rPr>
              <w:rFonts w:ascii="Arial" w:hAnsi="Arial" w:cs="Arial"/>
              <w:sz w:val="22"/>
              <w:szCs w:val="22"/>
            </w:rPr>
            <w:fldChar w:fldCharType="end"/>
          </w:r>
        </w:sdtContent>
      </w:sdt>
      <w:r w:rsidR="009A778D" w:rsidRPr="00B6496F">
        <w:rPr>
          <w:rFonts w:ascii="Arial" w:hAnsi="Arial" w:cs="Arial"/>
          <w:sz w:val="22"/>
          <w:szCs w:val="22"/>
        </w:rPr>
        <w:t xml:space="preserve">. </w:t>
      </w:r>
    </w:p>
    <w:p w14:paraId="289EA8B2" w14:textId="1B27ABFC" w:rsidR="006E25FE" w:rsidRPr="00B6496F" w:rsidRDefault="00553520" w:rsidP="00B6496F">
      <w:pPr>
        <w:pStyle w:val="NormalWeb"/>
        <w:spacing w:line="480" w:lineRule="auto"/>
        <w:jc w:val="both"/>
        <w:rPr>
          <w:rFonts w:ascii="Arial" w:hAnsi="Arial" w:cs="Arial"/>
          <w:sz w:val="22"/>
          <w:szCs w:val="22"/>
        </w:rPr>
      </w:pPr>
      <w:r w:rsidRPr="00B6496F">
        <w:rPr>
          <w:rFonts w:ascii="Arial" w:hAnsi="Arial" w:cs="Arial"/>
          <w:sz w:val="22"/>
          <w:szCs w:val="22"/>
        </w:rPr>
        <w:t>T</w:t>
      </w:r>
      <w:r w:rsidR="00400972" w:rsidRPr="00B6496F">
        <w:rPr>
          <w:rFonts w:ascii="Arial" w:hAnsi="Arial" w:cs="Arial"/>
          <w:sz w:val="22"/>
          <w:szCs w:val="22"/>
        </w:rPr>
        <w:t xml:space="preserve">he evolution of terrorism has shown that although </w:t>
      </w:r>
      <w:r w:rsidR="00D1754D" w:rsidRPr="00B6496F">
        <w:rPr>
          <w:rFonts w:ascii="Arial" w:hAnsi="Arial" w:cs="Arial"/>
          <w:sz w:val="22"/>
          <w:szCs w:val="22"/>
        </w:rPr>
        <w:t xml:space="preserve">the number of </w:t>
      </w:r>
      <w:r w:rsidR="00400972" w:rsidRPr="00B6496F">
        <w:rPr>
          <w:rFonts w:ascii="Arial" w:hAnsi="Arial" w:cs="Arial"/>
          <w:sz w:val="22"/>
          <w:szCs w:val="22"/>
        </w:rPr>
        <w:t>terror attacks have</w:t>
      </w:r>
      <w:r w:rsidR="00D1754D" w:rsidRPr="00B6496F">
        <w:rPr>
          <w:rFonts w:ascii="Arial" w:hAnsi="Arial" w:cs="Arial"/>
          <w:sz w:val="22"/>
          <w:szCs w:val="22"/>
        </w:rPr>
        <w:t xml:space="preserve"> decreased since the old era of terrorism </w:t>
      </w:r>
      <w:r w:rsidR="0000499E" w:rsidRPr="00B6496F">
        <w:rPr>
          <w:rFonts w:ascii="Arial" w:hAnsi="Arial" w:cs="Arial"/>
          <w:sz w:val="22"/>
          <w:szCs w:val="22"/>
        </w:rPr>
        <w:t>during</w:t>
      </w:r>
      <w:r w:rsidR="00D1754D" w:rsidRPr="00B6496F">
        <w:rPr>
          <w:rFonts w:ascii="Arial" w:hAnsi="Arial" w:cs="Arial"/>
          <w:sz w:val="22"/>
          <w:szCs w:val="22"/>
        </w:rPr>
        <w:t xml:space="preserve"> the 1970’s, the</w:t>
      </w:r>
      <w:r w:rsidR="0000499E" w:rsidRPr="00B6496F">
        <w:rPr>
          <w:rFonts w:ascii="Arial" w:hAnsi="Arial" w:cs="Arial"/>
          <w:sz w:val="22"/>
          <w:szCs w:val="22"/>
        </w:rPr>
        <w:t xml:space="preserve"> severity of attacks has increased since the</w:t>
      </w:r>
      <w:r w:rsidR="00D1754D" w:rsidRPr="00B6496F">
        <w:rPr>
          <w:rFonts w:ascii="Arial" w:hAnsi="Arial" w:cs="Arial"/>
          <w:sz w:val="22"/>
          <w:szCs w:val="22"/>
        </w:rPr>
        <w:t xml:space="preserve"> new terrorism e</w:t>
      </w:r>
      <w:r w:rsidR="00123AF5" w:rsidRPr="00B6496F">
        <w:rPr>
          <w:rFonts w:ascii="Arial" w:hAnsi="Arial" w:cs="Arial"/>
          <w:sz w:val="22"/>
          <w:szCs w:val="22"/>
        </w:rPr>
        <w:t>ra</w:t>
      </w:r>
      <w:r w:rsidR="00D1754D" w:rsidRPr="00B6496F">
        <w:rPr>
          <w:rFonts w:ascii="Arial" w:hAnsi="Arial" w:cs="Arial"/>
          <w:sz w:val="22"/>
          <w:szCs w:val="22"/>
        </w:rPr>
        <w:t xml:space="preserve"> of mega terrorism </w:t>
      </w:r>
      <w:r w:rsidR="00425582" w:rsidRPr="00B6496F">
        <w:rPr>
          <w:rFonts w:ascii="Arial" w:hAnsi="Arial" w:cs="Arial"/>
          <w:sz w:val="22"/>
          <w:szCs w:val="22"/>
        </w:rPr>
        <w:t>which began in</w:t>
      </w:r>
      <w:r w:rsidR="0000499E" w:rsidRPr="00B6496F">
        <w:rPr>
          <w:rFonts w:ascii="Arial" w:hAnsi="Arial" w:cs="Arial"/>
          <w:sz w:val="22"/>
          <w:szCs w:val="22"/>
        </w:rPr>
        <w:t xml:space="preserve"> </w:t>
      </w:r>
      <w:r w:rsidR="00D1754D" w:rsidRPr="00B6496F">
        <w:rPr>
          <w:rFonts w:ascii="Arial" w:hAnsi="Arial" w:cs="Arial"/>
          <w:sz w:val="22"/>
          <w:szCs w:val="22"/>
        </w:rPr>
        <w:t>2000</w:t>
      </w:r>
      <w:r w:rsidR="0000499E" w:rsidRPr="00B6496F">
        <w:rPr>
          <w:rFonts w:ascii="Arial" w:hAnsi="Arial" w:cs="Arial"/>
          <w:sz w:val="22"/>
          <w:szCs w:val="22"/>
        </w:rPr>
        <w:t>. T</w:t>
      </w:r>
      <w:r w:rsidR="00123AF5" w:rsidRPr="00B6496F">
        <w:rPr>
          <w:rFonts w:ascii="Arial" w:hAnsi="Arial" w:cs="Arial"/>
          <w:sz w:val="22"/>
          <w:szCs w:val="22"/>
        </w:rPr>
        <w:t>error groups such as ISIS</w:t>
      </w:r>
      <w:r w:rsidR="0000499E" w:rsidRPr="00B6496F">
        <w:rPr>
          <w:rFonts w:ascii="Arial" w:hAnsi="Arial" w:cs="Arial"/>
          <w:sz w:val="22"/>
          <w:szCs w:val="22"/>
        </w:rPr>
        <w:t>,</w:t>
      </w:r>
      <w:r w:rsidR="00123AF5" w:rsidRPr="00B6496F">
        <w:rPr>
          <w:rFonts w:ascii="Arial" w:hAnsi="Arial" w:cs="Arial"/>
          <w:sz w:val="22"/>
          <w:szCs w:val="22"/>
        </w:rPr>
        <w:t xml:space="preserve"> now</w:t>
      </w:r>
      <w:r w:rsidR="00D1754D" w:rsidRPr="00B6496F">
        <w:rPr>
          <w:rFonts w:ascii="Arial" w:hAnsi="Arial" w:cs="Arial"/>
          <w:sz w:val="22"/>
          <w:szCs w:val="22"/>
        </w:rPr>
        <w:t xml:space="preserve"> focus on</w:t>
      </w:r>
      <w:r w:rsidR="005D0240" w:rsidRPr="00B6496F">
        <w:rPr>
          <w:rFonts w:ascii="Arial" w:hAnsi="Arial" w:cs="Arial"/>
          <w:sz w:val="22"/>
          <w:szCs w:val="22"/>
        </w:rPr>
        <w:t xml:space="preserve"> random attacks that cause </w:t>
      </w:r>
      <w:r w:rsidR="00D1754D" w:rsidRPr="00B6496F">
        <w:rPr>
          <w:rFonts w:ascii="Arial" w:hAnsi="Arial" w:cs="Arial"/>
          <w:sz w:val="22"/>
          <w:szCs w:val="22"/>
        </w:rPr>
        <w:t>mass destruction, high fatalities, and fear across the world</w:t>
      </w:r>
      <w:r w:rsidR="00C376D2" w:rsidRPr="00B6496F">
        <w:rPr>
          <w:rFonts w:ascii="Arial" w:hAnsi="Arial" w:cs="Arial"/>
          <w:sz w:val="22"/>
          <w:szCs w:val="22"/>
        </w:rPr>
        <w:t>. W</w:t>
      </w:r>
      <w:r w:rsidR="005D0240" w:rsidRPr="00B6496F">
        <w:rPr>
          <w:rFonts w:ascii="Arial" w:hAnsi="Arial" w:cs="Arial"/>
          <w:sz w:val="22"/>
          <w:szCs w:val="22"/>
        </w:rPr>
        <w:t>hereas</w:t>
      </w:r>
      <w:r w:rsidR="0000499E" w:rsidRPr="00B6496F">
        <w:rPr>
          <w:rFonts w:ascii="Arial" w:hAnsi="Arial" w:cs="Arial"/>
          <w:sz w:val="22"/>
          <w:szCs w:val="22"/>
        </w:rPr>
        <w:t>, old</w:t>
      </w:r>
      <w:r w:rsidR="005D0240" w:rsidRPr="00B6496F">
        <w:rPr>
          <w:rFonts w:ascii="Arial" w:hAnsi="Arial" w:cs="Arial"/>
          <w:sz w:val="22"/>
          <w:szCs w:val="22"/>
        </w:rPr>
        <w:t xml:space="preserve"> terror groups </w:t>
      </w:r>
      <w:r w:rsidR="0000499E" w:rsidRPr="00B6496F">
        <w:rPr>
          <w:rFonts w:ascii="Arial" w:hAnsi="Arial" w:cs="Arial"/>
          <w:sz w:val="22"/>
          <w:szCs w:val="22"/>
        </w:rPr>
        <w:t xml:space="preserve">often warned </w:t>
      </w:r>
      <w:r w:rsidR="00425582" w:rsidRPr="00B6496F">
        <w:rPr>
          <w:rFonts w:ascii="Arial" w:hAnsi="Arial" w:cs="Arial"/>
          <w:sz w:val="22"/>
          <w:szCs w:val="22"/>
        </w:rPr>
        <w:t>g</w:t>
      </w:r>
      <w:r w:rsidR="0000499E" w:rsidRPr="00B6496F">
        <w:rPr>
          <w:rFonts w:ascii="Arial" w:hAnsi="Arial" w:cs="Arial"/>
          <w:sz w:val="22"/>
          <w:szCs w:val="22"/>
        </w:rPr>
        <w:t xml:space="preserve">overnments of </w:t>
      </w:r>
      <w:r w:rsidR="00425582" w:rsidRPr="00B6496F">
        <w:rPr>
          <w:rFonts w:ascii="Arial" w:hAnsi="Arial" w:cs="Arial"/>
          <w:sz w:val="22"/>
          <w:szCs w:val="22"/>
        </w:rPr>
        <w:t xml:space="preserve">future </w:t>
      </w:r>
      <w:r w:rsidR="005D0240" w:rsidRPr="00B6496F">
        <w:rPr>
          <w:rFonts w:ascii="Arial" w:hAnsi="Arial" w:cs="Arial"/>
          <w:sz w:val="22"/>
          <w:szCs w:val="22"/>
        </w:rPr>
        <w:t xml:space="preserve">attacks. This could be suggested that </w:t>
      </w:r>
      <w:r w:rsidR="0000499E" w:rsidRPr="00B6496F">
        <w:rPr>
          <w:rFonts w:ascii="Arial" w:hAnsi="Arial" w:cs="Arial"/>
          <w:sz w:val="22"/>
          <w:szCs w:val="22"/>
        </w:rPr>
        <w:t>current te</w:t>
      </w:r>
      <w:r w:rsidR="005D0240" w:rsidRPr="00B6496F">
        <w:rPr>
          <w:rFonts w:ascii="Arial" w:hAnsi="Arial" w:cs="Arial"/>
          <w:sz w:val="22"/>
          <w:szCs w:val="22"/>
        </w:rPr>
        <w:t>rror groups</w:t>
      </w:r>
      <w:r w:rsidR="0000499E" w:rsidRPr="00B6496F">
        <w:rPr>
          <w:rFonts w:ascii="Arial" w:hAnsi="Arial" w:cs="Arial"/>
          <w:sz w:val="22"/>
          <w:szCs w:val="22"/>
        </w:rPr>
        <w:t xml:space="preserve"> </w:t>
      </w:r>
      <w:r w:rsidR="000C7374" w:rsidRPr="00B6496F">
        <w:rPr>
          <w:rFonts w:ascii="Arial" w:hAnsi="Arial" w:cs="Arial"/>
          <w:sz w:val="22"/>
          <w:szCs w:val="22"/>
        </w:rPr>
        <w:t xml:space="preserve">not only want to directly affect the countries </w:t>
      </w:r>
      <w:r w:rsidR="00696E49" w:rsidRPr="00B6496F">
        <w:rPr>
          <w:rFonts w:ascii="Arial" w:hAnsi="Arial" w:cs="Arial"/>
          <w:sz w:val="22"/>
          <w:szCs w:val="22"/>
        </w:rPr>
        <w:t>targeted but</w:t>
      </w:r>
      <w:r w:rsidR="000C7374" w:rsidRPr="00B6496F">
        <w:rPr>
          <w:rFonts w:ascii="Arial" w:hAnsi="Arial" w:cs="Arial"/>
          <w:sz w:val="22"/>
          <w:szCs w:val="22"/>
        </w:rPr>
        <w:t xml:space="preserve"> </w:t>
      </w:r>
      <w:r w:rsidR="005D0240" w:rsidRPr="00B6496F">
        <w:rPr>
          <w:rFonts w:ascii="Arial" w:hAnsi="Arial" w:cs="Arial"/>
          <w:sz w:val="22"/>
          <w:szCs w:val="22"/>
        </w:rPr>
        <w:t xml:space="preserve">want to </w:t>
      </w:r>
      <w:r w:rsidR="00425582" w:rsidRPr="00B6496F">
        <w:rPr>
          <w:rFonts w:ascii="Arial" w:hAnsi="Arial" w:cs="Arial"/>
          <w:sz w:val="22"/>
          <w:szCs w:val="22"/>
        </w:rPr>
        <w:t>indirectly affect countries across the world</w:t>
      </w:r>
      <w:r w:rsidR="002D73F8" w:rsidRPr="00B6496F">
        <w:rPr>
          <w:rFonts w:ascii="Arial" w:hAnsi="Arial" w:cs="Arial"/>
          <w:sz w:val="22"/>
          <w:szCs w:val="22"/>
        </w:rPr>
        <w:t>,</w:t>
      </w:r>
      <w:r w:rsidR="00425582" w:rsidRPr="00B6496F">
        <w:rPr>
          <w:rFonts w:ascii="Arial" w:hAnsi="Arial" w:cs="Arial"/>
          <w:sz w:val="22"/>
          <w:szCs w:val="22"/>
        </w:rPr>
        <w:t xml:space="preserve"> </w:t>
      </w:r>
      <w:r w:rsidR="0000499E" w:rsidRPr="00B6496F">
        <w:rPr>
          <w:rFonts w:ascii="Arial" w:hAnsi="Arial" w:cs="Arial"/>
          <w:sz w:val="22"/>
          <w:szCs w:val="22"/>
        </w:rPr>
        <w:t>by creating attacks that attract global media coverage that cause</w:t>
      </w:r>
      <w:r w:rsidR="005D0240" w:rsidRPr="00B6496F">
        <w:rPr>
          <w:rFonts w:ascii="Arial" w:hAnsi="Arial" w:cs="Arial"/>
          <w:sz w:val="22"/>
          <w:szCs w:val="22"/>
        </w:rPr>
        <w:t xml:space="preserve"> fear and panic</w:t>
      </w:r>
      <w:r w:rsidR="00425582" w:rsidRPr="00B6496F">
        <w:rPr>
          <w:rFonts w:ascii="Arial" w:hAnsi="Arial" w:cs="Arial"/>
          <w:sz w:val="22"/>
          <w:szCs w:val="22"/>
        </w:rPr>
        <w:t xml:space="preserve"> </w:t>
      </w:r>
      <w:r w:rsidR="002D73F8" w:rsidRPr="00B6496F">
        <w:rPr>
          <w:rFonts w:ascii="Arial" w:hAnsi="Arial" w:cs="Arial"/>
          <w:sz w:val="22"/>
          <w:szCs w:val="22"/>
        </w:rPr>
        <w:t>on a global scale</w:t>
      </w:r>
      <w:r w:rsidR="00425582" w:rsidRPr="00B6496F">
        <w:rPr>
          <w:rFonts w:ascii="Arial" w:hAnsi="Arial" w:cs="Arial"/>
          <w:sz w:val="22"/>
          <w:szCs w:val="22"/>
        </w:rPr>
        <w:t xml:space="preserve">. </w:t>
      </w:r>
    </w:p>
    <w:p w14:paraId="5784ADAB" w14:textId="77F0FC49" w:rsidR="00B54EF5" w:rsidRPr="00B6496F" w:rsidRDefault="00D72C4E" w:rsidP="00B6496F">
      <w:pPr>
        <w:pStyle w:val="Heading2"/>
        <w:spacing w:line="480" w:lineRule="auto"/>
        <w:jc w:val="both"/>
        <w:rPr>
          <w:rFonts w:ascii="Arial" w:hAnsi="Arial" w:cs="Arial"/>
          <w:b/>
          <w:color w:val="auto"/>
          <w:sz w:val="22"/>
          <w:szCs w:val="22"/>
        </w:rPr>
      </w:pPr>
      <w:bookmarkStart w:id="19" w:name="_Toc513801172"/>
      <w:r w:rsidRPr="00B6496F">
        <w:rPr>
          <w:rFonts w:ascii="Arial" w:hAnsi="Arial" w:cs="Arial"/>
          <w:b/>
          <w:color w:val="auto"/>
          <w:sz w:val="22"/>
          <w:szCs w:val="22"/>
        </w:rPr>
        <w:t>II.III.</w:t>
      </w:r>
      <w:r w:rsidR="00B54EF5" w:rsidRPr="00B6496F">
        <w:rPr>
          <w:rFonts w:ascii="Arial" w:hAnsi="Arial" w:cs="Arial"/>
          <w:b/>
          <w:color w:val="auto"/>
          <w:sz w:val="22"/>
          <w:szCs w:val="22"/>
        </w:rPr>
        <w:t xml:space="preserve"> The </w:t>
      </w:r>
      <w:r w:rsidRPr="00B6496F">
        <w:rPr>
          <w:rFonts w:ascii="Arial" w:hAnsi="Arial" w:cs="Arial"/>
          <w:b/>
          <w:color w:val="auto"/>
          <w:sz w:val="22"/>
          <w:szCs w:val="22"/>
        </w:rPr>
        <w:t>R</w:t>
      </w:r>
      <w:r w:rsidR="00B54EF5" w:rsidRPr="00B6496F">
        <w:rPr>
          <w:rFonts w:ascii="Arial" w:hAnsi="Arial" w:cs="Arial"/>
          <w:b/>
          <w:color w:val="auto"/>
          <w:sz w:val="22"/>
          <w:szCs w:val="22"/>
        </w:rPr>
        <w:t xml:space="preserve">elationship between </w:t>
      </w:r>
      <w:r w:rsidRPr="00B6496F">
        <w:rPr>
          <w:rFonts w:ascii="Arial" w:hAnsi="Arial" w:cs="Arial"/>
          <w:b/>
          <w:color w:val="auto"/>
          <w:sz w:val="22"/>
          <w:szCs w:val="22"/>
        </w:rPr>
        <w:t>T</w:t>
      </w:r>
      <w:r w:rsidR="00B54EF5" w:rsidRPr="00B6496F">
        <w:rPr>
          <w:rFonts w:ascii="Arial" w:hAnsi="Arial" w:cs="Arial"/>
          <w:b/>
          <w:color w:val="auto"/>
          <w:sz w:val="22"/>
          <w:szCs w:val="22"/>
        </w:rPr>
        <w:t xml:space="preserve">errorism and the </w:t>
      </w:r>
      <w:r w:rsidRPr="00B6496F">
        <w:rPr>
          <w:rFonts w:ascii="Arial" w:hAnsi="Arial" w:cs="Arial"/>
          <w:b/>
          <w:color w:val="auto"/>
          <w:sz w:val="22"/>
          <w:szCs w:val="22"/>
        </w:rPr>
        <w:t>T</w:t>
      </w:r>
      <w:r w:rsidR="00B54EF5" w:rsidRPr="00B6496F">
        <w:rPr>
          <w:rFonts w:ascii="Arial" w:hAnsi="Arial" w:cs="Arial"/>
          <w:b/>
          <w:color w:val="auto"/>
          <w:sz w:val="22"/>
          <w:szCs w:val="22"/>
        </w:rPr>
        <w:t xml:space="preserve">ourism </w:t>
      </w:r>
      <w:r w:rsidRPr="00B6496F">
        <w:rPr>
          <w:rFonts w:ascii="Arial" w:hAnsi="Arial" w:cs="Arial"/>
          <w:b/>
          <w:color w:val="auto"/>
          <w:sz w:val="22"/>
          <w:szCs w:val="22"/>
        </w:rPr>
        <w:t>I</w:t>
      </w:r>
      <w:r w:rsidR="00B54EF5" w:rsidRPr="00B6496F">
        <w:rPr>
          <w:rFonts w:ascii="Arial" w:hAnsi="Arial" w:cs="Arial"/>
          <w:b/>
          <w:color w:val="auto"/>
          <w:sz w:val="22"/>
          <w:szCs w:val="22"/>
        </w:rPr>
        <w:t>ndustry</w:t>
      </w:r>
      <w:bookmarkEnd w:id="19"/>
      <w:r w:rsidR="00B54EF5" w:rsidRPr="00B6496F">
        <w:rPr>
          <w:rFonts w:ascii="Arial" w:hAnsi="Arial" w:cs="Arial"/>
          <w:b/>
          <w:color w:val="auto"/>
          <w:sz w:val="22"/>
          <w:szCs w:val="22"/>
        </w:rPr>
        <w:t xml:space="preserve"> </w:t>
      </w:r>
    </w:p>
    <w:p w14:paraId="1807500A" w14:textId="23AE3C44" w:rsidR="00B54EF5" w:rsidRPr="00B6496F" w:rsidRDefault="00B54EF5" w:rsidP="00B6496F">
      <w:pPr>
        <w:spacing w:line="480" w:lineRule="auto"/>
        <w:jc w:val="both"/>
        <w:rPr>
          <w:rFonts w:ascii="Arial" w:hAnsi="Arial" w:cs="Arial"/>
        </w:rPr>
      </w:pPr>
      <w:r w:rsidRPr="00B6496F">
        <w:rPr>
          <w:rFonts w:ascii="Arial" w:hAnsi="Arial" w:cs="Arial"/>
        </w:rPr>
        <w:t xml:space="preserve">Due to the increasing threat of terrorism, many researchers have based their studies on the relationship between terrorism and the tourism industry </w:t>
      </w:r>
      <w:sdt>
        <w:sdtPr>
          <w:rPr>
            <w:rFonts w:ascii="Arial" w:hAnsi="Arial" w:cs="Arial"/>
          </w:rPr>
          <w:id w:val="1807971726"/>
          <w:citation/>
        </w:sdtPr>
        <w:sdtContent>
          <w:r w:rsidRPr="00B6496F">
            <w:rPr>
              <w:rFonts w:ascii="Arial" w:hAnsi="Arial" w:cs="Arial"/>
            </w:rPr>
            <w:fldChar w:fldCharType="begin"/>
          </w:r>
          <w:r w:rsidRPr="00B6496F">
            <w:rPr>
              <w:rFonts w:ascii="Arial" w:hAnsi="Arial" w:cs="Arial"/>
            </w:rPr>
            <w:instrText xml:space="preserve">CITATION Son981 \m Ric86 \m Sah13 \l 2057 </w:instrText>
          </w:r>
          <w:r w:rsidRPr="00B6496F">
            <w:rPr>
              <w:rFonts w:ascii="Arial" w:hAnsi="Arial" w:cs="Arial"/>
            </w:rPr>
            <w:fldChar w:fldCharType="separate"/>
          </w:r>
          <w:r w:rsidR="00121F99" w:rsidRPr="00B6496F">
            <w:rPr>
              <w:rFonts w:ascii="Arial" w:hAnsi="Arial" w:cs="Arial"/>
              <w:noProof/>
            </w:rPr>
            <w:t>(Sönmez &amp; Graefe, 1998; Richter &amp; Waugh Jr, 1986; Saha &amp; Yap, 2013)</w:t>
          </w:r>
          <w:r w:rsidRPr="00B6496F">
            <w:rPr>
              <w:rFonts w:ascii="Arial" w:hAnsi="Arial" w:cs="Arial"/>
            </w:rPr>
            <w:fldChar w:fldCharType="end"/>
          </w:r>
        </w:sdtContent>
      </w:sdt>
      <w:r w:rsidRPr="00B6496F">
        <w:rPr>
          <w:rFonts w:ascii="Arial" w:hAnsi="Arial" w:cs="Arial"/>
        </w:rPr>
        <w:t xml:space="preserve">. Enders and Sandler </w:t>
      </w:r>
      <w:sdt>
        <w:sdtPr>
          <w:rPr>
            <w:rFonts w:ascii="Arial" w:hAnsi="Arial" w:cs="Arial"/>
          </w:rPr>
          <w:id w:val="1786232299"/>
          <w:citation/>
        </w:sdtPr>
        <w:sdtContent>
          <w:r w:rsidRPr="00B6496F">
            <w:rPr>
              <w:rFonts w:ascii="Arial" w:hAnsi="Arial" w:cs="Arial"/>
            </w:rPr>
            <w:fldChar w:fldCharType="begin"/>
          </w:r>
          <w:r w:rsidRPr="00B6496F">
            <w:rPr>
              <w:rFonts w:ascii="Arial" w:hAnsi="Arial" w:cs="Arial"/>
            </w:rPr>
            <w:instrText xml:space="preserve">CITATION End91 \n  \l 2057 </w:instrText>
          </w:r>
          <w:r w:rsidRPr="00B6496F">
            <w:rPr>
              <w:rFonts w:ascii="Arial" w:hAnsi="Arial" w:cs="Arial"/>
            </w:rPr>
            <w:fldChar w:fldCharType="separate"/>
          </w:r>
          <w:r w:rsidR="00121F99" w:rsidRPr="00B6496F">
            <w:rPr>
              <w:rFonts w:ascii="Arial" w:hAnsi="Arial" w:cs="Arial"/>
              <w:noProof/>
            </w:rPr>
            <w:t>(1991)</w:t>
          </w:r>
          <w:r w:rsidRPr="00B6496F">
            <w:rPr>
              <w:rFonts w:ascii="Arial" w:hAnsi="Arial" w:cs="Arial"/>
            </w:rPr>
            <w:fldChar w:fldCharType="end"/>
          </w:r>
        </w:sdtContent>
      </w:sdt>
      <w:r w:rsidR="00366C8B" w:rsidRPr="00B6496F">
        <w:rPr>
          <w:rFonts w:ascii="Arial" w:hAnsi="Arial" w:cs="Arial"/>
        </w:rPr>
        <w:t xml:space="preserve">, </w:t>
      </w:r>
      <w:r w:rsidRPr="00B6496F">
        <w:rPr>
          <w:rFonts w:ascii="Arial" w:hAnsi="Arial" w:cs="Arial"/>
        </w:rPr>
        <w:t xml:space="preserve">and Enders, et al </w:t>
      </w:r>
      <w:sdt>
        <w:sdtPr>
          <w:rPr>
            <w:rFonts w:ascii="Arial" w:hAnsi="Arial" w:cs="Arial"/>
          </w:rPr>
          <w:id w:val="-1490320325"/>
          <w:citation/>
        </w:sdtPr>
        <w:sdtContent>
          <w:r w:rsidRPr="00B6496F">
            <w:rPr>
              <w:rFonts w:ascii="Arial" w:hAnsi="Arial" w:cs="Arial"/>
            </w:rPr>
            <w:fldChar w:fldCharType="begin"/>
          </w:r>
          <w:r w:rsidRPr="00B6496F">
            <w:rPr>
              <w:rFonts w:ascii="Arial" w:hAnsi="Arial" w:cs="Arial"/>
            </w:rPr>
            <w:instrText xml:space="preserve">CITATION End921 \n  \l 2057 </w:instrText>
          </w:r>
          <w:r w:rsidRPr="00B6496F">
            <w:rPr>
              <w:rFonts w:ascii="Arial" w:hAnsi="Arial" w:cs="Arial"/>
            </w:rPr>
            <w:fldChar w:fldCharType="separate"/>
          </w:r>
          <w:r w:rsidR="00121F99" w:rsidRPr="00B6496F">
            <w:rPr>
              <w:rFonts w:ascii="Arial" w:hAnsi="Arial" w:cs="Arial"/>
              <w:noProof/>
            </w:rPr>
            <w:t>(1992)</w:t>
          </w:r>
          <w:r w:rsidRPr="00B6496F">
            <w:rPr>
              <w:rFonts w:ascii="Arial" w:hAnsi="Arial" w:cs="Arial"/>
            </w:rPr>
            <w:fldChar w:fldCharType="end"/>
          </w:r>
        </w:sdtContent>
      </w:sdt>
      <w:r w:rsidR="00366C8B" w:rsidRPr="00B6496F">
        <w:rPr>
          <w:rFonts w:ascii="Arial" w:hAnsi="Arial" w:cs="Arial"/>
        </w:rPr>
        <w:t xml:space="preserve">, </w:t>
      </w:r>
      <w:r w:rsidRPr="00B6496F">
        <w:rPr>
          <w:rFonts w:ascii="Arial" w:hAnsi="Arial" w:cs="Arial"/>
        </w:rPr>
        <w:t xml:space="preserve">focused on the devastating economic impact of terror attacks on the travel and tourism industry. Goldman and Neubauer-Shani </w:t>
      </w:r>
      <w:sdt>
        <w:sdtPr>
          <w:rPr>
            <w:rFonts w:ascii="Arial" w:hAnsi="Arial" w:cs="Arial"/>
          </w:rPr>
          <w:id w:val="-1586910975"/>
          <w:citation/>
        </w:sdtPr>
        <w:sdtContent>
          <w:r w:rsidRPr="00B6496F">
            <w:rPr>
              <w:rFonts w:ascii="Arial" w:hAnsi="Arial" w:cs="Arial"/>
            </w:rPr>
            <w:fldChar w:fldCharType="begin"/>
          </w:r>
          <w:r w:rsidRPr="00B6496F">
            <w:rPr>
              <w:rFonts w:ascii="Arial" w:hAnsi="Arial" w:cs="Arial"/>
            </w:rPr>
            <w:instrText xml:space="preserve">CITATION Gol16 \n  \l 2057 </w:instrText>
          </w:r>
          <w:r w:rsidRPr="00B6496F">
            <w:rPr>
              <w:rFonts w:ascii="Arial" w:hAnsi="Arial" w:cs="Arial"/>
            </w:rPr>
            <w:fldChar w:fldCharType="separate"/>
          </w:r>
          <w:r w:rsidR="00121F99" w:rsidRPr="00B6496F">
            <w:rPr>
              <w:rFonts w:ascii="Arial" w:hAnsi="Arial" w:cs="Arial"/>
              <w:noProof/>
            </w:rPr>
            <w:t>(2016)</w:t>
          </w:r>
          <w:r w:rsidRPr="00B6496F">
            <w:rPr>
              <w:rFonts w:ascii="Arial" w:hAnsi="Arial" w:cs="Arial"/>
            </w:rPr>
            <w:fldChar w:fldCharType="end"/>
          </w:r>
        </w:sdtContent>
      </w:sdt>
      <w:r w:rsidR="00C376D2" w:rsidRPr="00B6496F">
        <w:rPr>
          <w:rFonts w:ascii="Arial" w:hAnsi="Arial" w:cs="Arial"/>
        </w:rPr>
        <w:t xml:space="preserve">, </w:t>
      </w:r>
      <w:r w:rsidRPr="00B6496F">
        <w:rPr>
          <w:rFonts w:ascii="Arial" w:hAnsi="Arial" w:cs="Arial"/>
        </w:rPr>
        <w:t>identified that there is a strong relationship between tourist arrival</w:t>
      </w:r>
      <w:r w:rsidR="00C376D2" w:rsidRPr="00B6496F">
        <w:rPr>
          <w:rFonts w:ascii="Arial" w:hAnsi="Arial" w:cs="Arial"/>
        </w:rPr>
        <w:t xml:space="preserve"> figures</w:t>
      </w:r>
      <w:r w:rsidRPr="00B6496F">
        <w:rPr>
          <w:rFonts w:ascii="Arial" w:hAnsi="Arial" w:cs="Arial"/>
        </w:rPr>
        <w:t xml:space="preserve"> and </w:t>
      </w:r>
      <w:r w:rsidR="00C376D2" w:rsidRPr="00B6496F">
        <w:rPr>
          <w:rFonts w:ascii="Arial" w:hAnsi="Arial" w:cs="Arial"/>
        </w:rPr>
        <w:t xml:space="preserve">the </w:t>
      </w:r>
      <w:r w:rsidRPr="00B6496F">
        <w:rPr>
          <w:rFonts w:ascii="Arial" w:hAnsi="Arial" w:cs="Arial"/>
        </w:rPr>
        <w:t>number of terrorist attacks</w:t>
      </w:r>
      <w:r w:rsidR="00C376D2" w:rsidRPr="00B6496F">
        <w:rPr>
          <w:rFonts w:ascii="Arial" w:hAnsi="Arial" w:cs="Arial"/>
        </w:rPr>
        <w:t>.</w:t>
      </w:r>
      <w:r w:rsidRPr="00B6496F">
        <w:rPr>
          <w:rFonts w:ascii="Arial" w:hAnsi="Arial" w:cs="Arial"/>
        </w:rPr>
        <w:t xml:space="preserve"> </w:t>
      </w:r>
    </w:p>
    <w:p w14:paraId="6B965E15" w14:textId="5095D087" w:rsidR="00B54EF5" w:rsidRPr="00B6496F" w:rsidRDefault="00B54EF5" w:rsidP="00B6496F">
      <w:pPr>
        <w:spacing w:line="480" w:lineRule="auto"/>
        <w:jc w:val="both"/>
        <w:rPr>
          <w:rFonts w:ascii="Arial" w:hAnsi="Arial" w:cs="Arial"/>
        </w:rPr>
      </w:pPr>
      <w:r w:rsidRPr="00B6496F">
        <w:rPr>
          <w:rFonts w:ascii="Arial" w:hAnsi="Arial" w:cs="Arial"/>
        </w:rPr>
        <w:t xml:space="preserve">Richter </w:t>
      </w:r>
      <w:sdt>
        <w:sdtPr>
          <w:rPr>
            <w:rFonts w:ascii="Arial" w:hAnsi="Arial" w:cs="Arial"/>
          </w:rPr>
          <w:id w:val="-229544760"/>
          <w:citation/>
        </w:sdtPr>
        <w:sdtContent>
          <w:r w:rsidRPr="00B6496F">
            <w:rPr>
              <w:rFonts w:ascii="Arial" w:hAnsi="Arial" w:cs="Arial"/>
            </w:rPr>
            <w:fldChar w:fldCharType="begin"/>
          </w:r>
          <w:r w:rsidRPr="00B6496F">
            <w:rPr>
              <w:rFonts w:ascii="Arial" w:hAnsi="Arial" w:cs="Arial"/>
            </w:rPr>
            <w:instrText xml:space="preserve">CITATION Ric83 \n  \l 2057 </w:instrText>
          </w:r>
          <w:r w:rsidRPr="00B6496F">
            <w:rPr>
              <w:rFonts w:ascii="Arial" w:hAnsi="Arial" w:cs="Arial"/>
            </w:rPr>
            <w:fldChar w:fldCharType="separate"/>
          </w:r>
          <w:r w:rsidR="00121F99" w:rsidRPr="00B6496F">
            <w:rPr>
              <w:rFonts w:ascii="Arial" w:hAnsi="Arial" w:cs="Arial"/>
              <w:noProof/>
            </w:rPr>
            <w:t>(1983)</w:t>
          </w:r>
          <w:r w:rsidRPr="00B6496F">
            <w:rPr>
              <w:rFonts w:ascii="Arial" w:hAnsi="Arial" w:cs="Arial"/>
            </w:rPr>
            <w:fldChar w:fldCharType="end"/>
          </w:r>
        </w:sdtContent>
      </w:sdt>
      <w:r w:rsidR="00900179" w:rsidRPr="00B6496F">
        <w:rPr>
          <w:rFonts w:ascii="Arial" w:hAnsi="Arial" w:cs="Arial"/>
        </w:rPr>
        <w:t>,</w:t>
      </w:r>
      <w:r w:rsidRPr="00B6496F">
        <w:rPr>
          <w:rFonts w:ascii="Arial" w:hAnsi="Arial" w:cs="Arial"/>
        </w:rPr>
        <w:t xml:space="preserve"> suggests terror organisations target tourists to attract global media coverage to cause </w:t>
      </w:r>
      <w:r w:rsidR="00900179" w:rsidRPr="00B6496F">
        <w:rPr>
          <w:rFonts w:ascii="Arial" w:hAnsi="Arial" w:cs="Arial"/>
        </w:rPr>
        <w:t xml:space="preserve">global </w:t>
      </w:r>
      <w:r w:rsidRPr="00B6496F">
        <w:rPr>
          <w:rFonts w:ascii="Arial" w:hAnsi="Arial" w:cs="Arial"/>
        </w:rPr>
        <w:t xml:space="preserve">distress, to gain attention of local governments </w:t>
      </w:r>
      <w:sdt>
        <w:sdtPr>
          <w:rPr>
            <w:rFonts w:ascii="Arial" w:hAnsi="Arial" w:cs="Arial"/>
          </w:rPr>
          <w:id w:val="-5671999"/>
          <w:citation/>
        </w:sdtPr>
        <w:sdtContent>
          <w:r w:rsidRPr="00B6496F">
            <w:rPr>
              <w:rFonts w:ascii="Arial" w:hAnsi="Arial" w:cs="Arial"/>
            </w:rPr>
            <w:fldChar w:fldCharType="begin"/>
          </w:r>
          <w:r w:rsidRPr="00B6496F">
            <w:rPr>
              <w:rFonts w:ascii="Arial" w:hAnsi="Arial" w:cs="Arial"/>
            </w:rPr>
            <w:instrText xml:space="preserve"> CITATION Son98 \l 2057 </w:instrText>
          </w:r>
          <w:r w:rsidRPr="00B6496F">
            <w:rPr>
              <w:rFonts w:ascii="Arial" w:hAnsi="Arial" w:cs="Arial"/>
            </w:rPr>
            <w:fldChar w:fldCharType="separate"/>
          </w:r>
          <w:r w:rsidR="00121F99" w:rsidRPr="00B6496F">
            <w:rPr>
              <w:rFonts w:ascii="Arial" w:hAnsi="Arial" w:cs="Arial"/>
              <w:noProof/>
            </w:rPr>
            <w:t>(Sönmez, 1998)</w:t>
          </w:r>
          <w:r w:rsidRPr="00B6496F">
            <w:rPr>
              <w:rFonts w:ascii="Arial" w:hAnsi="Arial" w:cs="Arial"/>
            </w:rPr>
            <w:fldChar w:fldCharType="end"/>
          </w:r>
        </w:sdtContent>
      </w:sdt>
      <w:r w:rsidRPr="00B6496F">
        <w:rPr>
          <w:rFonts w:ascii="Arial" w:hAnsi="Arial" w:cs="Arial"/>
        </w:rPr>
        <w:t xml:space="preserve">, and to cause negative implications to a destinations economy by affecting its tourism industry </w:t>
      </w:r>
      <w:sdt>
        <w:sdtPr>
          <w:rPr>
            <w:rFonts w:ascii="Arial" w:hAnsi="Arial" w:cs="Arial"/>
          </w:rPr>
          <w:id w:val="-1613827700"/>
          <w:citation/>
        </w:sdtPr>
        <w:sdtContent>
          <w:r w:rsidRPr="00B6496F">
            <w:rPr>
              <w:rFonts w:ascii="Arial" w:hAnsi="Arial" w:cs="Arial"/>
            </w:rPr>
            <w:fldChar w:fldCharType="begin"/>
          </w:r>
          <w:r w:rsidRPr="00B6496F">
            <w:rPr>
              <w:rFonts w:ascii="Arial" w:hAnsi="Arial" w:cs="Arial"/>
            </w:rPr>
            <w:instrText xml:space="preserve"> CITATION Ric86 \l 2057 </w:instrText>
          </w:r>
          <w:r w:rsidRPr="00B6496F">
            <w:rPr>
              <w:rFonts w:ascii="Arial" w:hAnsi="Arial" w:cs="Arial"/>
            </w:rPr>
            <w:fldChar w:fldCharType="separate"/>
          </w:r>
          <w:r w:rsidR="00121F99" w:rsidRPr="00B6496F">
            <w:rPr>
              <w:rFonts w:ascii="Arial" w:hAnsi="Arial" w:cs="Arial"/>
              <w:noProof/>
            </w:rPr>
            <w:t>(Richter &amp; Waugh Jr, 1986)</w:t>
          </w:r>
          <w:r w:rsidRPr="00B6496F">
            <w:rPr>
              <w:rFonts w:ascii="Arial" w:hAnsi="Arial" w:cs="Arial"/>
            </w:rPr>
            <w:fldChar w:fldCharType="end"/>
          </w:r>
        </w:sdtContent>
      </w:sdt>
      <w:r w:rsidRPr="00B6496F">
        <w:rPr>
          <w:rFonts w:ascii="Arial" w:hAnsi="Arial" w:cs="Arial"/>
        </w:rPr>
        <w:t xml:space="preserve">. </w:t>
      </w:r>
      <w:proofErr w:type="spellStart"/>
      <w:r w:rsidRPr="00B6496F">
        <w:rPr>
          <w:rFonts w:ascii="Arial" w:hAnsi="Arial" w:cs="Arial"/>
        </w:rPr>
        <w:t>Pizam</w:t>
      </w:r>
      <w:proofErr w:type="spellEnd"/>
      <w:r w:rsidR="00E813F2" w:rsidRPr="00B6496F">
        <w:rPr>
          <w:rFonts w:ascii="Arial" w:hAnsi="Arial" w:cs="Arial"/>
        </w:rPr>
        <w:t>,</w:t>
      </w:r>
      <w:r w:rsidRPr="00B6496F">
        <w:rPr>
          <w:rFonts w:ascii="Arial" w:hAnsi="Arial" w:cs="Arial"/>
        </w:rPr>
        <w:t xml:space="preserve"> et al </w:t>
      </w:r>
      <w:sdt>
        <w:sdtPr>
          <w:rPr>
            <w:rFonts w:ascii="Arial" w:hAnsi="Arial" w:cs="Arial"/>
          </w:rPr>
          <w:id w:val="498016362"/>
          <w:citation/>
        </w:sdtPr>
        <w:sdtContent>
          <w:r w:rsidRPr="00B6496F">
            <w:rPr>
              <w:rFonts w:ascii="Arial" w:hAnsi="Arial" w:cs="Arial"/>
            </w:rPr>
            <w:fldChar w:fldCharType="begin"/>
          </w:r>
          <w:r w:rsidRPr="00B6496F">
            <w:rPr>
              <w:rFonts w:ascii="Arial" w:hAnsi="Arial" w:cs="Arial"/>
            </w:rPr>
            <w:instrText xml:space="preserve">CITATION Piz97 \n  \l 2057 </w:instrText>
          </w:r>
          <w:r w:rsidRPr="00B6496F">
            <w:rPr>
              <w:rFonts w:ascii="Arial" w:hAnsi="Arial" w:cs="Arial"/>
            </w:rPr>
            <w:fldChar w:fldCharType="separate"/>
          </w:r>
          <w:r w:rsidR="00121F99" w:rsidRPr="00B6496F">
            <w:rPr>
              <w:rFonts w:ascii="Arial" w:hAnsi="Arial" w:cs="Arial"/>
              <w:noProof/>
            </w:rPr>
            <w:t>(1997)</w:t>
          </w:r>
          <w:r w:rsidRPr="00B6496F">
            <w:rPr>
              <w:rFonts w:ascii="Arial" w:hAnsi="Arial" w:cs="Arial"/>
            </w:rPr>
            <w:fldChar w:fldCharType="end"/>
          </w:r>
        </w:sdtContent>
      </w:sdt>
      <w:r w:rsidR="00E813F2" w:rsidRPr="00B6496F">
        <w:rPr>
          <w:rFonts w:ascii="Arial" w:hAnsi="Arial" w:cs="Arial"/>
        </w:rPr>
        <w:t xml:space="preserve">, </w:t>
      </w:r>
      <w:r w:rsidRPr="00B6496F">
        <w:rPr>
          <w:rFonts w:ascii="Arial" w:hAnsi="Arial" w:cs="Arial"/>
        </w:rPr>
        <w:t>suggests that tourists are easy targets for terrorists as they are easy</w:t>
      </w:r>
      <w:r w:rsidR="00ED0C76" w:rsidRPr="00B6496F">
        <w:rPr>
          <w:rFonts w:ascii="Arial" w:hAnsi="Arial" w:cs="Arial"/>
        </w:rPr>
        <w:t xml:space="preserve"> to</w:t>
      </w:r>
      <w:r w:rsidRPr="00B6496F">
        <w:rPr>
          <w:rFonts w:ascii="Arial" w:hAnsi="Arial" w:cs="Arial"/>
        </w:rPr>
        <w:t xml:space="preserve"> identify due to their cultural differences. This is supported by the findings from </w:t>
      </w:r>
      <w:proofErr w:type="spellStart"/>
      <w:r w:rsidRPr="00B6496F">
        <w:rPr>
          <w:rFonts w:ascii="Arial" w:hAnsi="Arial" w:cs="Arial"/>
        </w:rPr>
        <w:lastRenderedPageBreak/>
        <w:t>Basala</w:t>
      </w:r>
      <w:proofErr w:type="spellEnd"/>
      <w:r w:rsidRPr="00B6496F">
        <w:rPr>
          <w:rFonts w:ascii="Arial" w:hAnsi="Arial" w:cs="Arial"/>
        </w:rPr>
        <w:t xml:space="preserve"> and </w:t>
      </w:r>
      <w:proofErr w:type="spellStart"/>
      <w:r w:rsidRPr="00B6496F">
        <w:rPr>
          <w:rFonts w:ascii="Arial" w:hAnsi="Arial" w:cs="Arial"/>
        </w:rPr>
        <w:t>Klenosky</w:t>
      </w:r>
      <w:proofErr w:type="spellEnd"/>
      <w:r w:rsidRPr="00B6496F">
        <w:rPr>
          <w:rFonts w:ascii="Arial" w:hAnsi="Arial" w:cs="Arial"/>
        </w:rPr>
        <w:t xml:space="preserve"> </w:t>
      </w:r>
      <w:sdt>
        <w:sdtPr>
          <w:rPr>
            <w:rFonts w:ascii="Arial" w:hAnsi="Arial" w:cs="Arial"/>
          </w:rPr>
          <w:id w:val="-79987401"/>
          <w:citation/>
        </w:sdtPr>
        <w:sdtContent>
          <w:r w:rsidRPr="00B6496F">
            <w:rPr>
              <w:rFonts w:ascii="Arial" w:hAnsi="Arial" w:cs="Arial"/>
            </w:rPr>
            <w:fldChar w:fldCharType="begin"/>
          </w:r>
          <w:r w:rsidRPr="00B6496F">
            <w:rPr>
              <w:rFonts w:ascii="Arial" w:hAnsi="Arial" w:cs="Arial"/>
            </w:rPr>
            <w:instrText xml:space="preserve">CITATION Bas01 \n  \l 2057 </w:instrText>
          </w:r>
          <w:r w:rsidRPr="00B6496F">
            <w:rPr>
              <w:rFonts w:ascii="Arial" w:hAnsi="Arial" w:cs="Arial"/>
            </w:rPr>
            <w:fldChar w:fldCharType="separate"/>
          </w:r>
          <w:r w:rsidR="00121F99" w:rsidRPr="00B6496F">
            <w:rPr>
              <w:rFonts w:ascii="Arial" w:hAnsi="Arial" w:cs="Arial"/>
              <w:noProof/>
            </w:rPr>
            <w:t>(2001)</w:t>
          </w:r>
          <w:r w:rsidRPr="00B6496F">
            <w:rPr>
              <w:rFonts w:ascii="Arial" w:hAnsi="Arial" w:cs="Arial"/>
            </w:rPr>
            <w:fldChar w:fldCharType="end"/>
          </w:r>
        </w:sdtContent>
      </w:sdt>
      <w:r w:rsidR="00900179" w:rsidRPr="00B6496F">
        <w:rPr>
          <w:rFonts w:ascii="Arial" w:hAnsi="Arial" w:cs="Arial"/>
        </w:rPr>
        <w:t>,</w:t>
      </w:r>
      <w:r w:rsidRPr="00B6496F">
        <w:rPr>
          <w:rFonts w:ascii="Arial" w:hAnsi="Arial" w:cs="Arial"/>
        </w:rPr>
        <w:t xml:space="preserve"> who identified that language barriers and cultural differences between tourists and residents can lead to violence and initiate terror attacks </w:t>
      </w:r>
      <w:r w:rsidR="00900179" w:rsidRPr="00B6496F">
        <w:rPr>
          <w:rFonts w:ascii="Arial" w:hAnsi="Arial" w:cs="Arial"/>
        </w:rPr>
        <w:t xml:space="preserve">targeted towards </w:t>
      </w:r>
      <w:r w:rsidRPr="00B6496F">
        <w:rPr>
          <w:rFonts w:ascii="Arial" w:hAnsi="Arial" w:cs="Arial"/>
        </w:rPr>
        <w:t xml:space="preserve">tourists </w:t>
      </w:r>
      <w:sdt>
        <w:sdtPr>
          <w:rPr>
            <w:rFonts w:ascii="Arial" w:hAnsi="Arial" w:cs="Arial"/>
          </w:rPr>
          <w:id w:val="-1075513730"/>
          <w:citation/>
        </w:sdtPr>
        <w:sdtContent>
          <w:r w:rsidRPr="00B6496F">
            <w:rPr>
              <w:rFonts w:ascii="Arial" w:hAnsi="Arial" w:cs="Arial"/>
            </w:rPr>
            <w:fldChar w:fldCharType="begin"/>
          </w:r>
          <w:r w:rsidRPr="00B6496F">
            <w:rPr>
              <w:rFonts w:ascii="Arial" w:hAnsi="Arial" w:cs="Arial"/>
            </w:rPr>
            <w:instrText xml:space="preserve">CITATION Son98 \l 2057 </w:instrText>
          </w:r>
          <w:r w:rsidRPr="00B6496F">
            <w:rPr>
              <w:rFonts w:ascii="Arial" w:hAnsi="Arial" w:cs="Arial"/>
            </w:rPr>
            <w:fldChar w:fldCharType="separate"/>
          </w:r>
          <w:r w:rsidR="00121F99" w:rsidRPr="00B6496F">
            <w:rPr>
              <w:rFonts w:ascii="Arial" w:hAnsi="Arial" w:cs="Arial"/>
              <w:noProof/>
            </w:rPr>
            <w:t>(Sönmez, 1998)</w:t>
          </w:r>
          <w:r w:rsidRPr="00B6496F">
            <w:rPr>
              <w:rFonts w:ascii="Arial" w:hAnsi="Arial" w:cs="Arial"/>
            </w:rPr>
            <w:fldChar w:fldCharType="end"/>
          </w:r>
        </w:sdtContent>
      </w:sdt>
      <w:r w:rsidRPr="00B6496F">
        <w:rPr>
          <w:rFonts w:ascii="Arial" w:hAnsi="Arial" w:cs="Arial"/>
        </w:rPr>
        <w:t xml:space="preserve">. </w:t>
      </w:r>
    </w:p>
    <w:p w14:paraId="1C86D8F5" w14:textId="16169FF3" w:rsidR="00EB688B" w:rsidRPr="00B6496F" w:rsidRDefault="00D72C4E" w:rsidP="00B6496F">
      <w:pPr>
        <w:pStyle w:val="Heading2"/>
        <w:spacing w:line="480" w:lineRule="auto"/>
        <w:jc w:val="both"/>
        <w:rPr>
          <w:rFonts w:ascii="Arial" w:hAnsi="Arial" w:cs="Arial"/>
          <w:b/>
          <w:color w:val="auto"/>
          <w:sz w:val="22"/>
          <w:szCs w:val="22"/>
        </w:rPr>
      </w:pPr>
      <w:bookmarkStart w:id="20" w:name="_Toc513801173"/>
      <w:r w:rsidRPr="00B6496F">
        <w:rPr>
          <w:rFonts w:ascii="Arial" w:hAnsi="Arial" w:cs="Arial"/>
          <w:b/>
          <w:color w:val="auto"/>
          <w:sz w:val="22"/>
          <w:szCs w:val="22"/>
        </w:rPr>
        <w:t>II.IV.</w:t>
      </w:r>
      <w:r w:rsidR="00EB688B" w:rsidRPr="00B6496F">
        <w:rPr>
          <w:rFonts w:ascii="Arial" w:hAnsi="Arial" w:cs="Arial"/>
          <w:b/>
          <w:color w:val="auto"/>
          <w:sz w:val="22"/>
          <w:szCs w:val="22"/>
        </w:rPr>
        <w:t xml:space="preserve"> </w:t>
      </w:r>
      <w:r w:rsidRPr="00B6496F">
        <w:rPr>
          <w:rFonts w:ascii="Arial" w:hAnsi="Arial" w:cs="Arial"/>
          <w:b/>
          <w:color w:val="auto"/>
          <w:sz w:val="22"/>
          <w:szCs w:val="22"/>
        </w:rPr>
        <w:t>The</w:t>
      </w:r>
      <w:r w:rsidR="00EB688B" w:rsidRPr="00B6496F">
        <w:rPr>
          <w:rFonts w:ascii="Arial" w:hAnsi="Arial" w:cs="Arial"/>
          <w:b/>
          <w:color w:val="auto"/>
          <w:sz w:val="22"/>
          <w:szCs w:val="22"/>
        </w:rPr>
        <w:t xml:space="preserve"> </w:t>
      </w:r>
      <w:r w:rsidRPr="00B6496F">
        <w:rPr>
          <w:rFonts w:ascii="Arial" w:hAnsi="Arial" w:cs="Arial"/>
          <w:b/>
          <w:color w:val="auto"/>
          <w:sz w:val="22"/>
          <w:szCs w:val="22"/>
        </w:rPr>
        <w:t>I</w:t>
      </w:r>
      <w:r w:rsidR="00EB688B" w:rsidRPr="00B6496F">
        <w:rPr>
          <w:rFonts w:ascii="Arial" w:hAnsi="Arial" w:cs="Arial"/>
          <w:b/>
          <w:color w:val="auto"/>
          <w:sz w:val="22"/>
          <w:szCs w:val="22"/>
        </w:rPr>
        <w:t xml:space="preserve">nfluence </w:t>
      </w:r>
      <w:r w:rsidR="00342B10" w:rsidRPr="00B6496F">
        <w:rPr>
          <w:rFonts w:ascii="Arial" w:hAnsi="Arial" w:cs="Arial"/>
          <w:b/>
          <w:color w:val="auto"/>
          <w:sz w:val="22"/>
          <w:szCs w:val="22"/>
        </w:rPr>
        <w:t xml:space="preserve">of </w:t>
      </w:r>
      <w:r w:rsidR="00900179" w:rsidRPr="00B6496F">
        <w:rPr>
          <w:rFonts w:ascii="Arial" w:hAnsi="Arial" w:cs="Arial"/>
          <w:b/>
          <w:color w:val="auto"/>
          <w:sz w:val="22"/>
          <w:szCs w:val="22"/>
        </w:rPr>
        <w:t xml:space="preserve">the </w:t>
      </w:r>
      <w:r w:rsidRPr="00B6496F">
        <w:rPr>
          <w:rFonts w:ascii="Arial" w:hAnsi="Arial" w:cs="Arial"/>
          <w:b/>
          <w:color w:val="auto"/>
          <w:sz w:val="22"/>
          <w:szCs w:val="22"/>
        </w:rPr>
        <w:t>M</w:t>
      </w:r>
      <w:r w:rsidR="00342B10" w:rsidRPr="00B6496F">
        <w:rPr>
          <w:rFonts w:ascii="Arial" w:hAnsi="Arial" w:cs="Arial"/>
          <w:b/>
          <w:color w:val="auto"/>
          <w:sz w:val="22"/>
          <w:szCs w:val="22"/>
        </w:rPr>
        <w:t xml:space="preserve">edia </w:t>
      </w:r>
      <w:r w:rsidRPr="00B6496F">
        <w:rPr>
          <w:rFonts w:ascii="Arial" w:hAnsi="Arial" w:cs="Arial"/>
          <w:b/>
          <w:color w:val="auto"/>
          <w:sz w:val="22"/>
          <w:szCs w:val="22"/>
        </w:rPr>
        <w:t>C</w:t>
      </w:r>
      <w:r w:rsidR="00342B10" w:rsidRPr="00B6496F">
        <w:rPr>
          <w:rFonts w:ascii="Arial" w:hAnsi="Arial" w:cs="Arial"/>
          <w:b/>
          <w:color w:val="auto"/>
          <w:sz w:val="22"/>
          <w:szCs w:val="22"/>
        </w:rPr>
        <w:t xml:space="preserve">overage </w:t>
      </w:r>
      <w:r w:rsidR="00900179" w:rsidRPr="00B6496F">
        <w:rPr>
          <w:rFonts w:ascii="Arial" w:hAnsi="Arial" w:cs="Arial"/>
          <w:b/>
          <w:color w:val="auto"/>
          <w:sz w:val="22"/>
          <w:szCs w:val="22"/>
        </w:rPr>
        <w:t>of</w:t>
      </w:r>
      <w:r w:rsidR="00342B10" w:rsidRPr="00B6496F">
        <w:rPr>
          <w:rFonts w:ascii="Arial" w:hAnsi="Arial" w:cs="Arial"/>
          <w:b/>
          <w:color w:val="auto"/>
          <w:sz w:val="22"/>
          <w:szCs w:val="22"/>
        </w:rPr>
        <w:t xml:space="preserve"> </w:t>
      </w:r>
      <w:r w:rsidRPr="00B6496F">
        <w:rPr>
          <w:rFonts w:ascii="Arial" w:hAnsi="Arial" w:cs="Arial"/>
          <w:b/>
          <w:color w:val="auto"/>
          <w:sz w:val="22"/>
          <w:szCs w:val="22"/>
        </w:rPr>
        <w:t>T</w:t>
      </w:r>
      <w:r w:rsidR="00EB688B" w:rsidRPr="00B6496F">
        <w:rPr>
          <w:rFonts w:ascii="Arial" w:hAnsi="Arial" w:cs="Arial"/>
          <w:b/>
          <w:color w:val="auto"/>
          <w:sz w:val="22"/>
          <w:szCs w:val="22"/>
        </w:rPr>
        <w:t xml:space="preserve">error </w:t>
      </w:r>
      <w:r w:rsidRPr="00B6496F">
        <w:rPr>
          <w:rFonts w:ascii="Arial" w:hAnsi="Arial" w:cs="Arial"/>
          <w:b/>
          <w:color w:val="auto"/>
          <w:sz w:val="22"/>
          <w:szCs w:val="22"/>
        </w:rPr>
        <w:t>A</w:t>
      </w:r>
      <w:r w:rsidR="00EB688B" w:rsidRPr="00B6496F">
        <w:rPr>
          <w:rFonts w:ascii="Arial" w:hAnsi="Arial" w:cs="Arial"/>
          <w:b/>
          <w:color w:val="auto"/>
          <w:sz w:val="22"/>
          <w:szCs w:val="22"/>
        </w:rPr>
        <w:t>ttack</w:t>
      </w:r>
      <w:r w:rsidR="00342B10" w:rsidRPr="00B6496F">
        <w:rPr>
          <w:rFonts w:ascii="Arial" w:hAnsi="Arial" w:cs="Arial"/>
          <w:b/>
          <w:color w:val="auto"/>
          <w:sz w:val="22"/>
          <w:szCs w:val="22"/>
        </w:rPr>
        <w:t>s</w:t>
      </w:r>
      <w:bookmarkEnd w:id="20"/>
    </w:p>
    <w:p w14:paraId="46AC82D2" w14:textId="45734ABE" w:rsidR="00F25864" w:rsidRPr="00B6496F" w:rsidRDefault="007B00EE" w:rsidP="00B6496F">
      <w:pPr>
        <w:spacing w:line="480" w:lineRule="auto"/>
        <w:jc w:val="both"/>
        <w:rPr>
          <w:rFonts w:ascii="Arial" w:hAnsi="Arial" w:cs="Arial"/>
        </w:rPr>
      </w:pPr>
      <w:r w:rsidRPr="00B6496F">
        <w:rPr>
          <w:rFonts w:ascii="Arial" w:hAnsi="Arial" w:cs="Arial"/>
        </w:rPr>
        <w:t xml:space="preserve">Nolen-Hoeksema </w:t>
      </w:r>
      <w:sdt>
        <w:sdtPr>
          <w:rPr>
            <w:rFonts w:ascii="Arial" w:hAnsi="Arial" w:cs="Arial"/>
          </w:rPr>
          <w:id w:val="-2140407713"/>
          <w:citation/>
        </w:sdtPr>
        <w:sdtContent>
          <w:r w:rsidRPr="00B6496F">
            <w:rPr>
              <w:rFonts w:ascii="Arial" w:hAnsi="Arial" w:cs="Arial"/>
            </w:rPr>
            <w:fldChar w:fldCharType="begin"/>
          </w:r>
          <w:r w:rsidRPr="00B6496F">
            <w:rPr>
              <w:rFonts w:ascii="Arial" w:hAnsi="Arial" w:cs="Arial"/>
            </w:rPr>
            <w:instrText xml:space="preserve">CITATION Nol10 \n  \l 2057 </w:instrText>
          </w:r>
          <w:r w:rsidRPr="00B6496F">
            <w:rPr>
              <w:rFonts w:ascii="Arial" w:hAnsi="Arial" w:cs="Arial"/>
            </w:rPr>
            <w:fldChar w:fldCharType="separate"/>
          </w:r>
          <w:r w:rsidR="00121F99" w:rsidRPr="00B6496F">
            <w:rPr>
              <w:rFonts w:ascii="Arial" w:hAnsi="Arial" w:cs="Arial"/>
              <w:noProof/>
            </w:rPr>
            <w:t>(2010)</w:t>
          </w:r>
          <w:r w:rsidRPr="00B6496F">
            <w:rPr>
              <w:rFonts w:ascii="Arial" w:hAnsi="Arial" w:cs="Arial"/>
            </w:rPr>
            <w:fldChar w:fldCharType="end"/>
          </w:r>
        </w:sdtContent>
      </w:sdt>
      <w:r w:rsidR="00F25864" w:rsidRPr="00B6496F">
        <w:rPr>
          <w:rFonts w:ascii="Arial" w:hAnsi="Arial" w:cs="Arial"/>
        </w:rPr>
        <w:t xml:space="preserve">, </w:t>
      </w:r>
      <w:r w:rsidRPr="00B6496F">
        <w:rPr>
          <w:rFonts w:ascii="Arial" w:hAnsi="Arial" w:cs="Arial"/>
        </w:rPr>
        <w:t>suggests</w:t>
      </w:r>
      <w:r w:rsidR="00F25864" w:rsidRPr="00B6496F">
        <w:rPr>
          <w:rFonts w:ascii="Arial" w:hAnsi="Arial" w:cs="Arial"/>
        </w:rPr>
        <w:t xml:space="preserve"> the</w:t>
      </w:r>
      <w:r w:rsidRPr="00B6496F">
        <w:rPr>
          <w:rFonts w:ascii="Arial" w:hAnsi="Arial" w:cs="Arial"/>
        </w:rPr>
        <w:t xml:space="preserve"> media coverage </w:t>
      </w:r>
      <w:r w:rsidR="00F25864" w:rsidRPr="00B6496F">
        <w:rPr>
          <w:rFonts w:ascii="Arial" w:hAnsi="Arial" w:cs="Arial"/>
        </w:rPr>
        <w:t xml:space="preserve">often </w:t>
      </w:r>
      <w:r w:rsidRPr="00B6496F">
        <w:rPr>
          <w:rFonts w:ascii="Arial" w:hAnsi="Arial" w:cs="Arial"/>
        </w:rPr>
        <w:t xml:space="preserve">heightens the intensity of natural and man-made disasters, which </w:t>
      </w:r>
      <w:r w:rsidR="00420E3E" w:rsidRPr="00B6496F">
        <w:rPr>
          <w:rFonts w:ascii="Arial" w:hAnsi="Arial" w:cs="Arial"/>
        </w:rPr>
        <w:t xml:space="preserve">increases risk </w:t>
      </w:r>
      <w:r w:rsidRPr="00B6496F">
        <w:rPr>
          <w:rFonts w:ascii="Arial" w:hAnsi="Arial" w:cs="Arial"/>
        </w:rPr>
        <w:t xml:space="preserve">perception towards affected destinations, </w:t>
      </w:r>
      <w:r w:rsidR="00420E3E" w:rsidRPr="00B6496F">
        <w:rPr>
          <w:rFonts w:ascii="Arial" w:hAnsi="Arial" w:cs="Arial"/>
        </w:rPr>
        <w:t xml:space="preserve">consequently </w:t>
      </w:r>
      <w:r w:rsidRPr="00B6496F">
        <w:rPr>
          <w:rFonts w:ascii="Arial" w:hAnsi="Arial" w:cs="Arial"/>
        </w:rPr>
        <w:t>destroying the destination</w:t>
      </w:r>
      <w:r w:rsidR="00F25864" w:rsidRPr="00B6496F">
        <w:rPr>
          <w:rFonts w:ascii="Arial" w:hAnsi="Arial" w:cs="Arial"/>
        </w:rPr>
        <w:t>’</w:t>
      </w:r>
      <w:r w:rsidRPr="00B6496F">
        <w:rPr>
          <w:rFonts w:ascii="Arial" w:hAnsi="Arial" w:cs="Arial"/>
        </w:rPr>
        <w:t>s image and reputation.</w:t>
      </w:r>
      <w:r w:rsidR="00AD2E30" w:rsidRPr="00B6496F">
        <w:rPr>
          <w:rFonts w:ascii="Arial" w:hAnsi="Arial" w:cs="Arial"/>
        </w:rPr>
        <w:t xml:space="preserve"> </w:t>
      </w:r>
      <w:r w:rsidR="00F25864" w:rsidRPr="00B6496F">
        <w:rPr>
          <w:rFonts w:ascii="Arial" w:hAnsi="Arial" w:cs="Arial"/>
        </w:rPr>
        <w:t xml:space="preserve">Due the development of the media industry, terror organisations can now gain a wider audience, which enables them to achieve their aims and objectives on a wider scale </w:t>
      </w:r>
      <w:sdt>
        <w:sdtPr>
          <w:rPr>
            <w:rFonts w:ascii="Arial" w:hAnsi="Arial" w:cs="Arial"/>
          </w:rPr>
          <w:id w:val="-322665281"/>
          <w:citation/>
        </w:sdtPr>
        <w:sdtContent>
          <w:r w:rsidR="00F25864" w:rsidRPr="00B6496F">
            <w:rPr>
              <w:rFonts w:ascii="Arial" w:hAnsi="Arial" w:cs="Arial"/>
            </w:rPr>
            <w:fldChar w:fldCharType="begin"/>
          </w:r>
          <w:r w:rsidR="00F25864" w:rsidRPr="00B6496F">
            <w:rPr>
              <w:rFonts w:ascii="Arial" w:hAnsi="Arial" w:cs="Arial"/>
            </w:rPr>
            <w:instrText xml:space="preserve"> CITATION Wei05 \l 2057 </w:instrText>
          </w:r>
          <w:r w:rsidR="00F25864" w:rsidRPr="00B6496F">
            <w:rPr>
              <w:rFonts w:ascii="Arial" w:hAnsi="Arial" w:cs="Arial"/>
            </w:rPr>
            <w:fldChar w:fldCharType="separate"/>
          </w:r>
          <w:r w:rsidR="00121F99" w:rsidRPr="00B6496F">
            <w:rPr>
              <w:rFonts w:ascii="Arial" w:hAnsi="Arial" w:cs="Arial"/>
              <w:noProof/>
            </w:rPr>
            <w:t>(Weinmann, 2005)</w:t>
          </w:r>
          <w:r w:rsidR="00F25864" w:rsidRPr="00B6496F">
            <w:rPr>
              <w:rFonts w:ascii="Arial" w:hAnsi="Arial" w:cs="Arial"/>
            </w:rPr>
            <w:fldChar w:fldCharType="end"/>
          </w:r>
        </w:sdtContent>
      </w:sdt>
      <w:r w:rsidR="00F25864" w:rsidRPr="00B6496F">
        <w:rPr>
          <w:rFonts w:ascii="Arial" w:hAnsi="Arial" w:cs="Arial"/>
        </w:rPr>
        <w:t xml:space="preserve">. As pointed out by </w:t>
      </w:r>
      <w:r w:rsidR="00E813F2" w:rsidRPr="00B6496F">
        <w:rPr>
          <w:rFonts w:ascii="Arial" w:hAnsi="Arial" w:cs="Arial"/>
          <w:noProof/>
        </w:rPr>
        <w:t>Sönmez</w:t>
      </w:r>
      <w:r w:rsidR="00EC06AD" w:rsidRPr="00B6496F">
        <w:rPr>
          <w:rFonts w:ascii="Arial" w:hAnsi="Arial" w:cs="Arial"/>
        </w:rPr>
        <w:t xml:space="preserve">, et al </w:t>
      </w:r>
      <w:sdt>
        <w:sdtPr>
          <w:rPr>
            <w:rFonts w:ascii="Arial" w:hAnsi="Arial" w:cs="Arial"/>
          </w:rPr>
          <w:id w:val="460843651"/>
          <w:citation/>
        </w:sdtPr>
        <w:sdtContent>
          <w:r w:rsidR="00420E3E" w:rsidRPr="00B6496F">
            <w:rPr>
              <w:rFonts w:ascii="Arial" w:hAnsi="Arial" w:cs="Arial"/>
            </w:rPr>
            <w:fldChar w:fldCharType="begin"/>
          </w:r>
          <w:r w:rsidR="00E813F2" w:rsidRPr="00B6496F">
            <w:rPr>
              <w:rFonts w:ascii="Arial" w:hAnsi="Arial" w:cs="Arial"/>
            </w:rPr>
            <w:instrText xml:space="preserve">CITATION Sön99 \n  \l 2057 </w:instrText>
          </w:r>
          <w:r w:rsidR="00420E3E" w:rsidRPr="00B6496F">
            <w:rPr>
              <w:rFonts w:ascii="Arial" w:hAnsi="Arial" w:cs="Arial"/>
            </w:rPr>
            <w:fldChar w:fldCharType="separate"/>
          </w:r>
          <w:r w:rsidR="00121F99" w:rsidRPr="00B6496F">
            <w:rPr>
              <w:rFonts w:ascii="Arial" w:hAnsi="Arial" w:cs="Arial"/>
              <w:noProof/>
            </w:rPr>
            <w:t>(1999)</w:t>
          </w:r>
          <w:r w:rsidR="00420E3E" w:rsidRPr="00B6496F">
            <w:rPr>
              <w:rFonts w:ascii="Arial" w:hAnsi="Arial" w:cs="Arial"/>
            </w:rPr>
            <w:fldChar w:fldCharType="end"/>
          </w:r>
        </w:sdtContent>
      </w:sdt>
      <w:r w:rsidR="00F25864" w:rsidRPr="00B6496F">
        <w:rPr>
          <w:rFonts w:ascii="Arial" w:hAnsi="Arial" w:cs="Arial"/>
        </w:rPr>
        <w:t xml:space="preserve">, </w:t>
      </w:r>
      <w:r w:rsidR="00EC06AD" w:rsidRPr="00B6496F">
        <w:rPr>
          <w:rFonts w:ascii="Arial" w:hAnsi="Arial" w:cs="Arial"/>
        </w:rPr>
        <w:t xml:space="preserve">and </w:t>
      </w:r>
      <w:proofErr w:type="spellStart"/>
      <w:r w:rsidR="00EC06AD" w:rsidRPr="00B6496F">
        <w:rPr>
          <w:rFonts w:ascii="Arial" w:hAnsi="Arial" w:cs="Arial"/>
        </w:rPr>
        <w:t>Seabra</w:t>
      </w:r>
      <w:proofErr w:type="spellEnd"/>
      <w:r w:rsidR="00EC06AD" w:rsidRPr="00B6496F">
        <w:rPr>
          <w:rFonts w:ascii="Arial" w:hAnsi="Arial" w:cs="Arial"/>
        </w:rPr>
        <w:t>, et al</w:t>
      </w:r>
      <w:r w:rsidR="00420E3E" w:rsidRPr="00B6496F">
        <w:rPr>
          <w:rFonts w:ascii="Arial" w:hAnsi="Arial" w:cs="Arial"/>
        </w:rPr>
        <w:t xml:space="preserve"> </w:t>
      </w:r>
      <w:sdt>
        <w:sdtPr>
          <w:rPr>
            <w:rFonts w:ascii="Arial" w:hAnsi="Arial" w:cs="Arial"/>
          </w:rPr>
          <w:id w:val="446591433"/>
          <w:citation/>
        </w:sdtPr>
        <w:sdtContent>
          <w:r w:rsidR="00420E3E" w:rsidRPr="00B6496F">
            <w:rPr>
              <w:rFonts w:ascii="Arial" w:hAnsi="Arial" w:cs="Arial"/>
            </w:rPr>
            <w:fldChar w:fldCharType="begin"/>
          </w:r>
          <w:r w:rsidR="00420E3E" w:rsidRPr="00B6496F">
            <w:rPr>
              <w:rFonts w:ascii="Arial" w:hAnsi="Arial" w:cs="Arial"/>
            </w:rPr>
            <w:instrText xml:space="preserve">CITATION Sea12 \n  \l 2057 </w:instrText>
          </w:r>
          <w:r w:rsidR="00420E3E" w:rsidRPr="00B6496F">
            <w:rPr>
              <w:rFonts w:ascii="Arial" w:hAnsi="Arial" w:cs="Arial"/>
            </w:rPr>
            <w:fldChar w:fldCharType="separate"/>
          </w:r>
          <w:r w:rsidR="00121F99" w:rsidRPr="00B6496F">
            <w:rPr>
              <w:rFonts w:ascii="Arial" w:hAnsi="Arial" w:cs="Arial"/>
              <w:noProof/>
            </w:rPr>
            <w:t>(2012)</w:t>
          </w:r>
          <w:r w:rsidR="00420E3E" w:rsidRPr="00B6496F">
            <w:rPr>
              <w:rFonts w:ascii="Arial" w:hAnsi="Arial" w:cs="Arial"/>
            </w:rPr>
            <w:fldChar w:fldCharType="end"/>
          </w:r>
        </w:sdtContent>
      </w:sdt>
      <w:r w:rsidR="00F25864" w:rsidRPr="00B6496F">
        <w:rPr>
          <w:rFonts w:ascii="Arial" w:hAnsi="Arial" w:cs="Arial"/>
        </w:rPr>
        <w:t xml:space="preserve">, </w:t>
      </w:r>
      <w:r w:rsidR="00420E3E" w:rsidRPr="00B6496F">
        <w:rPr>
          <w:rFonts w:ascii="Arial" w:hAnsi="Arial" w:cs="Arial"/>
        </w:rPr>
        <w:t xml:space="preserve">before the development of the news and media industry, terror attacks would only directly </w:t>
      </w:r>
      <w:r w:rsidR="00F25864" w:rsidRPr="00B6496F">
        <w:rPr>
          <w:rFonts w:ascii="Arial" w:hAnsi="Arial" w:cs="Arial"/>
        </w:rPr>
        <w:t>affect</w:t>
      </w:r>
      <w:r w:rsidR="00420E3E" w:rsidRPr="00B6496F">
        <w:rPr>
          <w:rFonts w:ascii="Arial" w:hAnsi="Arial" w:cs="Arial"/>
        </w:rPr>
        <w:t xml:space="preserve"> the communities within the </w:t>
      </w:r>
      <w:r w:rsidR="00F25864" w:rsidRPr="00B6496F">
        <w:rPr>
          <w:rFonts w:ascii="Arial" w:hAnsi="Arial" w:cs="Arial"/>
        </w:rPr>
        <w:t xml:space="preserve">targeted </w:t>
      </w:r>
      <w:r w:rsidR="00420E3E" w:rsidRPr="00B6496F">
        <w:rPr>
          <w:rFonts w:ascii="Arial" w:hAnsi="Arial" w:cs="Arial"/>
        </w:rPr>
        <w:t xml:space="preserve">destination, </w:t>
      </w:r>
      <w:r w:rsidR="00F25864" w:rsidRPr="00B6496F">
        <w:rPr>
          <w:rFonts w:ascii="Arial" w:hAnsi="Arial" w:cs="Arial"/>
        </w:rPr>
        <w:t>but</w:t>
      </w:r>
      <w:r w:rsidR="00420E3E" w:rsidRPr="00B6496F">
        <w:rPr>
          <w:rFonts w:ascii="Arial" w:hAnsi="Arial" w:cs="Arial"/>
        </w:rPr>
        <w:t xml:space="preserve"> the media</w:t>
      </w:r>
      <w:r w:rsidR="00F25864" w:rsidRPr="00B6496F">
        <w:rPr>
          <w:rFonts w:ascii="Arial" w:hAnsi="Arial" w:cs="Arial"/>
        </w:rPr>
        <w:t xml:space="preserve"> now contributes to the</w:t>
      </w:r>
      <w:r w:rsidR="00420E3E" w:rsidRPr="00B6496F">
        <w:rPr>
          <w:rFonts w:ascii="Arial" w:hAnsi="Arial" w:cs="Arial"/>
        </w:rPr>
        <w:t xml:space="preserve"> increase</w:t>
      </w:r>
      <w:r w:rsidR="00F25864" w:rsidRPr="00B6496F">
        <w:rPr>
          <w:rFonts w:ascii="Arial" w:hAnsi="Arial" w:cs="Arial"/>
        </w:rPr>
        <w:t xml:space="preserve"> of</w:t>
      </w:r>
      <w:r w:rsidR="00420E3E" w:rsidRPr="00B6496F">
        <w:rPr>
          <w:rFonts w:ascii="Arial" w:hAnsi="Arial" w:cs="Arial"/>
        </w:rPr>
        <w:t xml:space="preserve"> the</w:t>
      </w:r>
      <w:r w:rsidR="00F25864" w:rsidRPr="00B6496F">
        <w:rPr>
          <w:rFonts w:ascii="Arial" w:hAnsi="Arial" w:cs="Arial"/>
        </w:rPr>
        <w:t xml:space="preserve"> indirect</w:t>
      </w:r>
      <w:r w:rsidR="00420E3E" w:rsidRPr="00B6496F">
        <w:rPr>
          <w:rFonts w:ascii="Arial" w:hAnsi="Arial" w:cs="Arial"/>
        </w:rPr>
        <w:t xml:space="preserve"> impact </w:t>
      </w:r>
      <w:r w:rsidR="00F25864" w:rsidRPr="00B6496F">
        <w:rPr>
          <w:rFonts w:ascii="Arial" w:hAnsi="Arial" w:cs="Arial"/>
        </w:rPr>
        <w:t>on other destinations</w:t>
      </w:r>
      <w:r w:rsidR="00E813F2" w:rsidRPr="00B6496F">
        <w:rPr>
          <w:rFonts w:ascii="Arial" w:hAnsi="Arial" w:cs="Arial"/>
        </w:rPr>
        <w:t xml:space="preserve">. This is the result of high speed technology enabling the media to broadcast breaking news stories across the world, within minutes of </w:t>
      </w:r>
      <w:r w:rsidR="00ED0C76" w:rsidRPr="00B6496F">
        <w:rPr>
          <w:rFonts w:ascii="Arial" w:hAnsi="Arial" w:cs="Arial"/>
        </w:rPr>
        <w:t>a disaster</w:t>
      </w:r>
      <w:r w:rsidR="00E813F2" w:rsidRPr="00B6496F">
        <w:rPr>
          <w:rFonts w:ascii="Arial" w:hAnsi="Arial" w:cs="Arial"/>
        </w:rPr>
        <w:t>.</w:t>
      </w:r>
    </w:p>
    <w:p w14:paraId="49996853" w14:textId="3E685B05" w:rsidR="00420E3E" w:rsidRPr="00B6496F" w:rsidRDefault="00AD2E30" w:rsidP="00B6496F">
      <w:pPr>
        <w:spacing w:line="480" w:lineRule="auto"/>
        <w:jc w:val="both"/>
        <w:rPr>
          <w:rFonts w:ascii="Arial" w:hAnsi="Arial" w:cs="Arial"/>
          <w:highlight w:val="yellow"/>
        </w:rPr>
      </w:pPr>
      <w:r w:rsidRPr="00B6496F">
        <w:rPr>
          <w:rFonts w:ascii="Arial" w:hAnsi="Arial" w:cs="Arial"/>
        </w:rPr>
        <w:t>Tversky and Kahneman</w:t>
      </w:r>
      <w:r w:rsidR="00F25864" w:rsidRPr="00B6496F">
        <w:rPr>
          <w:rFonts w:ascii="Arial" w:hAnsi="Arial" w:cs="Arial"/>
        </w:rPr>
        <w:t xml:space="preserve"> </w:t>
      </w:r>
      <w:sdt>
        <w:sdtPr>
          <w:rPr>
            <w:rFonts w:ascii="Arial" w:hAnsi="Arial" w:cs="Arial"/>
          </w:rPr>
          <w:id w:val="1025603129"/>
          <w:citation/>
        </w:sdtPr>
        <w:sdtContent>
          <w:r w:rsidRPr="00B6496F">
            <w:rPr>
              <w:rFonts w:ascii="Arial" w:hAnsi="Arial" w:cs="Arial"/>
            </w:rPr>
            <w:fldChar w:fldCharType="begin"/>
          </w:r>
          <w:r w:rsidRPr="00B6496F">
            <w:rPr>
              <w:rFonts w:ascii="Arial" w:hAnsi="Arial" w:cs="Arial"/>
            </w:rPr>
            <w:instrText xml:space="preserve">CITATION Tve74 \n  \l 2057 </w:instrText>
          </w:r>
          <w:r w:rsidRPr="00B6496F">
            <w:rPr>
              <w:rFonts w:ascii="Arial" w:hAnsi="Arial" w:cs="Arial"/>
            </w:rPr>
            <w:fldChar w:fldCharType="separate"/>
          </w:r>
          <w:r w:rsidR="00121F99" w:rsidRPr="00B6496F">
            <w:rPr>
              <w:rFonts w:ascii="Arial" w:hAnsi="Arial" w:cs="Arial"/>
              <w:noProof/>
            </w:rPr>
            <w:t>(1974)</w:t>
          </w:r>
          <w:r w:rsidRPr="00B6496F">
            <w:rPr>
              <w:rFonts w:ascii="Arial" w:hAnsi="Arial" w:cs="Arial"/>
            </w:rPr>
            <w:fldChar w:fldCharType="end"/>
          </w:r>
        </w:sdtContent>
      </w:sdt>
      <w:r w:rsidR="00F25864" w:rsidRPr="00B6496F">
        <w:rPr>
          <w:rFonts w:ascii="Arial" w:hAnsi="Arial" w:cs="Arial"/>
        </w:rPr>
        <w:t xml:space="preserve">, </w:t>
      </w:r>
      <w:r w:rsidRPr="00B6496F">
        <w:rPr>
          <w:rFonts w:ascii="Arial" w:hAnsi="Arial" w:cs="Arial"/>
        </w:rPr>
        <w:t>state that due to the distortion of terror attacks often manipulated by the media, tourists can not accurately assess the risk of terrorism.</w:t>
      </w:r>
      <w:r w:rsidR="00D8079F" w:rsidRPr="00B6496F">
        <w:rPr>
          <w:rFonts w:ascii="Arial" w:hAnsi="Arial" w:cs="Arial"/>
        </w:rPr>
        <w:t xml:space="preserve"> </w:t>
      </w:r>
      <w:r w:rsidR="007B38DB" w:rsidRPr="00B6496F">
        <w:rPr>
          <w:rFonts w:ascii="Arial" w:hAnsi="Arial" w:cs="Arial"/>
        </w:rPr>
        <w:t xml:space="preserve">This </w:t>
      </w:r>
      <w:r w:rsidR="00F50D31" w:rsidRPr="00B6496F">
        <w:rPr>
          <w:rFonts w:ascii="Arial" w:hAnsi="Arial" w:cs="Arial"/>
        </w:rPr>
        <w:t xml:space="preserve">suggests </w:t>
      </w:r>
      <w:r w:rsidR="007B38DB" w:rsidRPr="00B6496F">
        <w:rPr>
          <w:rFonts w:ascii="Arial" w:hAnsi="Arial" w:cs="Arial"/>
        </w:rPr>
        <w:t xml:space="preserve">that the development of </w:t>
      </w:r>
      <w:r w:rsidR="00F54974" w:rsidRPr="00B6496F">
        <w:rPr>
          <w:rFonts w:ascii="Arial" w:hAnsi="Arial" w:cs="Arial"/>
        </w:rPr>
        <w:t>technology has increased the speed of breaking news stories</w:t>
      </w:r>
      <w:r w:rsidR="009E594B" w:rsidRPr="00B6496F">
        <w:rPr>
          <w:rFonts w:ascii="Arial" w:hAnsi="Arial" w:cs="Arial"/>
        </w:rPr>
        <w:t xml:space="preserve"> that immediately affects a destinations image and reputation, increas</w:t>
      </w:r>
      <w:r w:rsidR="00344572" w:rsidRPr="00B6496F">
        <w:rPr>
          <w:rFonts w:ascii="Arial" w:hAnsi="Arial" w:cs="Arial"/>
        </w:rPr>
        <w:t>es</w:t>
      </w:r>
      <w:r w:rsidR="009E594B" w:rsidRPr="00B6496F">
        <w:rPr>
          <w:rFonts w:ascii="Arial" w:hAnsi="Arial" w:cs="Arial"/>
        </w:rPr>
        <w:t xml:space="preserve"> risk perception towards terrorism, </w:t>
      </w:r>
      <w:r w:rsidR="00E813F2" w:rsidRPr="00B6496F">
        <w:rPr>
          <w:rFonts w:ascii="Arial" w:hAnsi="Arial" w:cs="Arial"/>
        </w:rPr>
        <w:t xml:space="preserve">and </w:t>
      </w:r>
      <w:r w:rsidR="00F50D31" w:rsidRPr="00B6496F">
        <w:rPr>
          <w:rFonts w:ascii="Arial" w:hAnsi="Arial" w:cs="Arial"/>
        </w:rPr>
        <w:t>consequently influenc</w:t>
      </w:r>
      <w:r w:rsidR="00344572" w:rsidRPr="00B6496F">
        <w:rPr>
          <w:rFonts w:ascii="Arial" w:hAnsi="Arial" w:cs="Arial"/>
        </w:rPr>
        <w:t>es</w:t>
      </w:r>
      <w:r w:rsidR="00F50D31" w:rsidRPr="00B6496F">
        <w:rPr>
          <w:rFonts w:ascii="Arial" w:hAnsi="Arial" w:cs="Arial"/>
        </w:rPr>
        <w:t xml:space="preserve"> tourist destination choice</w:t>
      </w:r>
      <w:r w:rsidR="00E813F2" w:rsidRPr="00B6496F">
        <w:rPr>
          <w:rFonts w:ascii="Arial" w:hAnsi="Arial" w:cs="Arial"/>
        </w:rPr>
        <w:t>.</w:t>
      </w:r>
    </w:p>
    <w:p w14:paraId="0C978DE6" w14:textId="67E59867" w:rsidR="00F105AB" w:rsidRPr="00B6496F" w:rsidRDefault="00D72C4E" w:rsidP="00B6496F">
      <w:pPr>
        <w:pStyle w:val="Heading2"/>
        <w:spacing w:line="480" w:lineRule="auto"/>
        <w:jc w:val="both"/>
        <w:rPr>
          <w:rFonts w:ascii="Arial" w:hAnsi="Arial" w:cs="Arial"/>
          <w:b/>
          <w:color w:val="auto"/>
          <w:sz w:val="22"/>
          <w:szCs w:val="22"/>
        </w:rPr>
      </w:pPr>
      <w:bookmarkStart w:id="21" w:name="_Toc513801174"/>
      <w:r w:rsidRPr="00B6496F">
        <w:rPr>
          <w:rFonts w:ascii="Arial" w:hAnsi="Arial" w:cs="Arial"/>
          <w:b/>
          <w:color w:val="auto"/>
          <w:sz w:val="22"/>
          <w:szCs w:val="22"/>
        </w:rPr>
        <w:t>II.V.</w:t>
      </w:r>
      <w:r w:rsidR="00913615" w:rsidRPr="00B6496F">
        <w:rPr>
          <w:rFonts w:ascii="Arial" w:hAnsi="Arial" w:cs="Arial"/>
          <w:b/>
          <w:color w:val="auto"/>
          <w:sz w:val="22"/>
          <w:szCs w:val="22"/>
        </w:rPr>
        <w:t xml:space="preserve"> </w:t>
      </w:r>
      <w:r w:rsidR="00F105AB" w:rsidRPr="00B6496F">
        <w:rPr>
          <w:rFonts w:ascii="Arial" w:hAnsi="Arial" w:cs="Arial"/>
          <w:b/>
          <w:color w:val="auto"/>
          <w:sz w:val="22"/>
          <w:szCs w:val="22"/>
        </w:rPr>
        <w:t xml:space="preserve">Tourism </w:t>
      </w:r>
      <w:r w:rsidR="00BA1BA3" w:rsidRPr="00B6496F">
        <w:rPr>
          <w:rFonts w:ascii="Arial" w:hAnsi="Arial" w:cs="Arial"/>
          <w:b/>
          <w:color w:val="auto"/>
          <w:sz w:val="22"/>
          <w:szCs w:val="22"/>
        </w:rPr>
        <w:t>d</w:t>
      </w:r>
      <w:r w:rsidR="00F105AB" w:rsidRPr="00B6496F">
        <w:rPr>
          <w:rFonts w:ascii="Arial" w:hAnsi="Arial" w:cs="Arial"/>
          <w:b/>
          <w:color w:val="auto"/>
          <w:sz w:val="22"/>
          <w:szCs w:val="22"/>
        </w:rPr>
        <w:t>emand</w:t>
      </w:r>
      <w:bookmarkEnd w:id="21"/>
    </w:p>
    <w:p w14:paraId="2D2B5AE4" w14:textId="1FA2F9DB" w:rsidR="00F105AB" w:rsidRPr="00B6496F" w:rsidRDefault="00750591" w:rsidP="00B6496F">
      <w:pPr>
        <w:spacing w:line="480" w:lineRule="auto"/>
        <w:jc w:val="both"/>
        <w:rPr>
          <w:rFonts w:ascii="Arial" w:hAnsi="Arial" w:cs="Arial"/>
        </w:rPr>
      </w:pPr>
      <w:r w:rsidRPr="00B6496F">
        <w:rPr>
          <w:rFonts w:ascii="Arial" w:hAnsi="Arial" w:cs="Arial"/>
        </w:rPr>
        <w:t>Pearce</w:t>
      </w:r>
      <w:r w:rsidR="00E813F2" w:rsidRPr="00B6496F">
        <w:rPr>
          <w:rFonts w:ascii="Arial" w:hAnsi="Arial" w:cs="Arial"/>
        </w:rPr>
        <w:t xml:space="preserve"> </w:t>
      </w:r>
      <w:sdt>
        <w:sdtPr>
          <w:rPr>
            <w:rFonts w:ascii="Arial" w:hAnsi="Arial" w:cs="Arial"/>
          </w:rPr>
          <w:id w:val="-715204205"/>
          <w:citation/>
        </w:sdtPr>
        <w:sdtContent>
          <w:r w:rsidRPr="00B6496F">
            <w:rPr>
              <w:rFonts w:ascii="Arial" w:hAnsi="Arial" w:cs="Arial"/>
            </w:rPr>
            <w:fldChar w:fldCharType="begin"/>
          </w:r>
          <w:r w:rsidRPr="00B6496F">
            <w:rPr>
              <w:rFonts w:ascii="Arial" w:hAnsi="Arial" w:cs="Arial"/>
            </w:rPr>
            <w:instrText xml:space="preserve">CITATION Pea95 \n  \l 2057 </w:instrText>
          </w:r>
          <w:r w:rsidRPr="00B6496F">
            <w:rPr>
              <w:rFonts w:ascii="Arial" w:hAnsi="Arial" w:cs="Arial"/>
            </w:rPr>
            <w:fldChar w:fldCharType="separate"/>
          </w:r>
          <w:r w:rsidR="00121F99" w:rsidRPr="00B6496F">
            <w:rPr>
              <w:rFonts w:ascii="Arial" w:hAnsi="Arial" w:cs="Arial"/>
              <w:noProof/>
            </w:rPr>
            <w:t>(1995)</w:t>
          </w:r>
          <w:r w:rsidRPr="00B6496F">
            <w:rPr>
              <w:rFonts w:ascii="Arial" w:hAnsi="Arial" w:cs="Arial"/>
            </w:rPr>
            <w:fldChar w:fldCharType="end"/>
          </w:r>
        </w:sdtContent>
      </w:sdt>
      <w:r w:rsidR="00E813F2" w:rsidRPr="00B6496F">
        <w:rPr>
          <w:rFonts w:ascii="Arial" w:hAnsi="Arial" w:cs="Arial"/>
        </w:rPr>
        <w:t>, defines</w:t>
      </w:r>
      <w:r w:rsidRPr="00B6496F">
        <w:rPr>
          <w:rFonts w:ascii="Arial" w:hAnsi="Arial" w:cs="Arial"/>
        </w:rPr>
        <w:t xml:space="preserve"> tourism demand </w:t>
      </w:r>
      <w:r w:rsidR="00E813F2" w:rsidRPr="00B6496F">
        <w:rPr>
          <w:rFonts w:ascii="Arial" w:hAnsi="Arial" w:cs="Arial"/>
        </w:rPr>
        <w:t>as</w:t>
      </w:r>
      <w:r w:rsidRPr="00B6496F">
        <w:rPr>
          <w:rFonts w:ascii="Arial" w:hAnsi="Arial" w:cs="Arial"/>
        </w:rPr>
        <w:t xml:space="preserve"> the relationship between motivation and the ability to travel based on influential factors. </w:t>
      </w:r>
      <w:r w:rsidR="00F105AB" w:rsidRPr="00B6496F">
        <w:rPr>
          <w:rFonts w:ascii="Arial" w:hAnsi="Arial" w:cs="Arial"/>
        </w:rPr>
        <w:t xml:space="preserve">Defining tourism demand as a concept can be portrayed through different perspectives; the geographer focuses on statistical figures </w:t>
      </w:r>
      <w:r w:rsidR="00A958C7" w:rsidRPr="00B6496F">
        <w:rPr>
          <w:rFonts w:ascii="Arial" w:hAnsi="Arial" w:cs="Arial"/>
        </w:rPr>
        <w:t xml:space="preserve">and </w:t>
      </w:r>
      <w:r w:rsidR="00F105AB" w:rsidRPr="00B6496F">
        <w:rPr>
          <w:rFonts w:ascii="Arial" w:hAnsi="Arial" w:cs="Arial"/>
        </w:rPr>
        <w:t xml:space="preserve">geographical context of domestic and international travel </w:t>
      </w:r>
      <w:sdt>
        <w:sdtPr>
          <w:rPr>
            <w:rFonts w:ascii="Arial" w:hAnsi="Arial" w:cs="Arial"/>
          </w:rPr>
          <w:id w:val="-880554086"/>
          <w:citation/>
        </w:sdtPr>
        <w:sdtContent>
          <w:r w:rsidR="00F105AB" w:rsidRPr="00B6496F">
            <w:rPr>
              <w:rFonts w:ascii="Arial" w:hAnsi="Arial" w:cs="Arial"/>
            </w:rPr>
            <w:fldChar w:fldCharType="begin"/>
          </w:r>
          <w:r w:rsidR="00F105AB" w:rsidRPr="00B6496F">
            <w:rPr>
              <w:rFonts w:ascii="Arial" w:hAnsi="Arial" w:cs="Arial"/>
            </w:rPr>
            <w:instrText xml:space="preserve"> CITATION Mat82 \l 2057 </w:instrText>
          </w:r>
          <w:r w:rsidR="00F105AB" w:rsidRPr="00B6496F">
            <w:rPr>
              <w:rFonts w:ascii="Arial" w:hAnsi="Arial" w:cs="Arial"/>
            </w:rPr>
            <w:fldChar w:fldCharType="separate"/>
          </w:r>
          <w:r w:rsidR="00121F99" w:rsidRPr="00B6496F">
            <w:rPr>
              <w:rFonts w:ascii="Arial" w:hAnsi="Arial" w:cs="Arial"/>
              <w:noProof/>
            </w:rPr>
            <w:t>(Mathieson &amp; Wall, 1982)</w:t>
          </w:r>
          <w:r w:rsidR="00F105AB" w:rsidRPr="00B6496F">
            <w:rPr>
              <w:rFonts w:ascii="Arial" w:hAnsi="Arial" w:cs="Arial"/>
            </w:rPr>
            <w:fldChar w:fldCharType="end"/>
          </w:r>
        </w:sdtContent>
      </w:sdt>
      <w:r w:rsidR="00F105AB" w:rsidRPr="00B6496F">
        <w:rPr>
          <w:rFonts w:ascii="Arial" w:hAnsi="Arial" w:cs="Arial"/>
        </w:rPr>
        <w:t xml:space="preserve">; the economist analyses the products and services tourists </w:t>
      </w:r>
      <w:r w:rsidR="00344572" w:rsidRPr="00B6496F">
        <w:rPr>
          <w:rFonts w:ascii="Arial" w:hAnsi="Arial" w:cs="Arial"/>
        </w:rPr>
        <w:t>a</w:t>
      </w:r>
      <w:r w:rsidR="00F105AB" w:rsidRPr="00B6496F">
        <w:rPr>
          <w:rFonts w:ascii="Arial" w:hAnsi="Arial" w:cs="Arial"/>
        </w:rPr>
        <w:t xml:space="preserve">re prepared to purchase at a specific time </w:t>
      </w:r>
      <w:sdt>
        <w:sdtPr>
          <w:rPr>
            <w:rFonts w:ascii="Arial" w:hAnsi="Arial" w:cs="Arial"/>
          </w:rPr>
          <w:id w:val="89289796"/>
          <w:citation/>
        </w:sdtPr>
        <w:sdtContent>
          <w:r w:rsidR="00F105AB" w:rsidRPr="00B6496F">
            <w:rPr>
              <w:rFonts w:ascii="Arial" w:hAnsi="Arial" w:cs="Arial"/>
            </w:rPr>
            <w:fldChar w:fldCharType="begin"/>
          </w:r>
          <w:r w:rsidR="00F105AB" w:rsidRPr="00B6496F">
            <w:rPr>
              <w:rFonts w:ascii="Arial" w:hAnsi="Arial" w:cs="Arial"/>
            </w:rPr>
            <w:instrText xml:space="preserve"> CITATION Pag01 \l 2057 </w:instrText>
          </w:r>
          <w:r w:rsidR="00F105AB" w:rsidRPr="00B6496F">
            <w:rPr>
              <w:rFonts w:ascii="Arial" w:hAnsi="Arial" w:cs="Arial"/>
            </w:rPr>
            <w:fldChar w:fldCharType="separate"/>
          </w:r>
          <w:r w:rsidR="00121F99" w:rsidRPr="00B6496F">
            <w:rPr>
              <w:rFonts w:ascii="Arial" w:hAnsi="Arial" w:cs="Arial"/>
              <w:noProof/>
            </w:rPr>
            <w:t>(Page, et al., 2001)</w:t>
          </w:r>
          <w:r w:rsidR="00F105AB" w:rsidRPr="00B6496F">
            <w:rPr>
              <w:rFonts w:ascii="Arial" w:hAnsi="Arial" w:cs="Arial"/>
            </w:rPr>
            <w:fldChar w:fldCharType="end"/>
          </w:r>
        </w:sdtContent>
      </w:sdt>
      <w:r w:rsidR="00F105AB" w:rsidRPr="00B6496F">
        <w:rPr>
          <w:rFonts w:ascii="Arial" w:hAnsi="Arial" w:cs="Arial"/>
        </w:rPr>
        <w:t xml:space="preserve">; and the psychologist studies the motivation and behaviour that influences tourism </w:t>
      </w:r>
      <w:r w:rsidR="00F105AB" w:rsidRPr="00B6496F">
        <w:rPr>
          <w:rFonts w:ascii="Arial" w:hAnsi="Arial" w:cs="Arial"/>
        </w:rPr>
        <w:lastRenderedPageBreak/>
        <w:t xml:space="preserve">demand </w:t>
      </w:r>
      <w:sdt>
        <w:sdtPr>
          <w:rPr>
            <w:rFonts w:ascii="Arial" w:hAnsi="Arial" w:cs="Arial"/>
          </w:rPr>
          <w:id w:val="1681543990"/>
          <w:citation/>
        </w:sdtPr>
        <w:sdtContent>
          <w:r w:rsidR="00F105AB" w:rsidRPr="00B6496F">
            <w:rPr>
              <w:rFonts w:ascii="Arial" w:hAnsi="Arial" w:cs="Arial"/>
            </w:rPr>
            <w:fldChar w:fldCharType="begin"/>
          </w:r>
          <w:r w:rsidR="00F105AB" w:rsidRPr="00B6496F">
            <w:rPr>
              <w:rFonts w:ascii="Arial" w:hAnsi="Arial" w:cs="Arial"/>
            </w:rPr>
            <w:instrText xml:space="preserve">CITATION Coo93 \l 2057 </w:instrText>
          </w:r>
          <w:r w:rsidR="00F105AB" w:rsidRPr="00B6496F">
            <w:rPr>
              <w:rFonts w:ascii="Arial" w:hAnsi="Arial" w:cs="Arial"/>
            </w:rPr>
            <w:fldChar w:fldCharType="separate"/>
          </w:r>
          <w:r w:rsidR="00121F99" w:rsidRPr="00B6496F">
            <w:rPr>
              <w:rFonts w:ascii="Arial" w:hAnsi="Arial" w:cs="Arial"/>
              <w:noProof/>
            </w:rPr>
            <w:t>(Cooper, et al., 1993)</w:t>
          </w:r>
          <w:r w:rsidR="00F105AB" w:rsidRPr="00B6496F">
            <w:rPr>
              <w:rFonts w:ascii="Arial" w:hAnsi="Arial" w:cs="Arial"/>
            </w:rPr>
            <w:fldChar w:fldCharType="end"/>
          </w:r>
        </w:sdtContent>
      </w:sdt>
      <w:r w:rsidR="00F105AB" w:rsidRPr="00B6496F">
        <w:rPr>
          <w:rFonts w:ascii="Arial" w:hAnsi="Arial" w:cs="Arial"/>
        </w:rPr>
        <w:t xml:space="preserve">. </w:t>
      </w:r>
      <w:r w:rsidR="00DF1B28" w:rsidRPr="00B6496F">
        <w:rPr>
          <w:rFonts w:ascii="Arial" w:hAnsi="Arial" w:cs="Arial"/>
        </w:rPr>
        <w:t>This dissertation</w:t>
      </w:r>
      <w:r w:rsidR="00D4094A" w:rsidRPr="00B6496F">
        <w:rPr>
          <w:rFonts w:ascii="Arial" w:hAnsi="Arial" w:cs="Arial"/>
        </w:rPr>
        <w:t xml:space="preserve"> can be associated as a</w:t>
      </w:r>
      <w:r w:rsidR="00DF1B28" w:rsidRPr="00B6496F">
        <w:rPr>
          <w:rFonts w:ascii="Arial" w:hAnsi="Arial" w:cs="Arial"/>
        </w:rPr>
        <w:t xml:space="preserve"> psychologist study, as the researcher aimed to </w:t>
      </w:r>
      <w:bookmarkStart w:id="22" w:name="_Hlk512189518"/>
      <w:r w:rsidR="00085620" w:rsidRPr="00B6496F">
        <w:rPr>
          <w:rFonts w:ascii="Arial" w:hAnsi="Arial" w:cs="Arial"/>
        </w:rPr>
        <w:t>investigate the impact political instability and terrorism has had on British tourists’ risk perception of international travel and destination choice</w:t>
      </w:r>
      <w:bookmarkEnd w:id="22"/>
      <w:r w:rsidR="00344572" w:rsidRPr="00B6496F">
        <w:rPr>
          <w:rFonts w:ascii="Arial" w:hAnsi="Arial" w:cs="Arial"/>
        </w:rPr>
        <w:t xml:space="preserve">. This can be </w:t>
      </w:r>
      <w:r w:rsidR="00316AA6" w:rsidRPr="00B6496F">
        <w:rPr>
          <w:rFonts w:ascii="Arial" w:hAnsi="Arial" w:cs="Arial"/>
        </w:rPr>
        <w:t xml:space="preserve">viewed </w:t>
      </w:r>
      <w:r w:rsidR="00344572" w:rsidRPr="00B6496F">
        <w:rPr>
          <w:rFonts w:ascii="Arial" w:hAnsi="Arial" w:cs="Arial"/>
        </w:rPr>
        <w:t xml:space="preserve">as a study that focuses on what </w:t>
      </w:r>
      <w:r w:rsidR="00085620" w:rsidRPr="00B6496F">
        <w:rPr>
          <w:rFonts w:ascii="Arial" w:hAnsi="Arial" w:cs="Arial"/>
        </w:rPr>
        <w:t xml:space="preserve">influences tourism demand based on tourist </w:t>
      </w:r>
      <w:r w:rsidR="00A07279" w:rsidRPr="00B6496F">
        <w:rPr>
          <w:rFonts w:ascii="Arial" w:hAnsi="Arial" w:cs="Arial"/>
        </w:rPr>
        <w:t>motivation</w:t>
      </w:r>
      <w:r w:rsidR="00085620" w:rsidRPr="00B6496F">
        <w:rPr>
          <w:rFonts w:ascii="Arial" w:hAnsi="Arial" w:cs="Arial"/>
        </w:rPr>
        <w:t xml:space="preserve"> and behaviour </w:t>
      </w:r>
      <w:sdt>
        <w:sdtPr>
          <w:rPr>
            <w:rFonts w:ascii="Arial" w:hAnsi="Arial" w:cs="Arial"/>
          </w:rPr>
          <w:id w:val="-1973822723"/>
          <w:citation/>
        </w:sdtPr>
        <w:sdtContent>
          <w:r w:rsidR="00085620" w:rsidRPr="00B6496F">
            <w:rPr>
              <w:rFonts w:ascii="Arial" w:hAnsi="Arial" w:cs="Arial"/>
            </w:rPr>
            <w:fldChar w:fldCharType="begin"/>
          </w:r>
          <w:r w:rsidR="00085620" w:rsidRPr="00B6496F">
            <w:rPr>
              <w:rFonts w:ascii="Arial" w:hAnsi="Arial" w:cs="Arial"/>
            </w:rPr>
            <w:instrText xml:space="preserve">CITATION Coo93 \l 2057 </w:instrText>
          </w:r>
          <w:r w:rsidR="00085620" w:rsidRPr="00B6496F">
            <w:rPr>
              <w:rFonts w:ascii="Arial" w:hAnsi="Arial" w:cs="Arial"/>
            </w:rPr>
            <w:fldChar w:fldCharType="separate"/>
          </w:r>
          <w:r w:rsidR="00121F99" w:rsidRPr="00B6496F">
            <w:rPr>
              <w:rFonts w:ascii="Arial" w:hAnsi="Arial" w:cs="Arial"/>
              <w:noProof/>
            </w:rPr>
            <w:t>(Cooper, et al., 1993)</w:t>
          </w:r>
          <w:r w:rsidR="00085620" w:rsidRPr="00B6496F">
            <w:rPr>
              <w:rFonts w:ascii="Arial" w:hAnsi="Arial" w:cs="Arial"/>
            </w:rPr>
            <w:fldChar w:fldCharType="end"/>
          </w:r>
        </w:sdtContent>
      </w:sdt>
      <w:r w:rsidR="00085620" w:rsidRPr="00B6496F">
        <w:rPr>
          <w:rFonts w:ascii="Arial" w:hAnsi="Arial" w:cs="Arial"/>
        </w:rPr>
        <w:t>.</w:t>
      </w:r>
    </w:p>
    <w:p w14:paraId="15A3DAB7" w14:textId="1D471B9A" w:rsidR="009E63C6" w:rsidRPr="00B6496F" w:rsidRDefault="00D72C4E" w:rsidP="00B6496F">
      <w:pPr>
        <w:pStyle w:val="Heading2"/>
        <w:spacing w:line="480" w:lineRule="auto"/>
        <w:jc w:val="both"/>
        <w:rPr>
          <w:rFonts w:ascii="Arial" w:hAnsi="Arial" w:cs="Arial"/>
          <w:b/>
          <w:color w:val="auto"/>
          <w:sz w:val="22"/>
          <w:szCs w:val="22"/>
        </w:rPr>
      </w:pPr>
      <w:bookmarkStart w:id="23" w:name="_Toc513801175"/>
      <w:r w:rsidRPr="00B6496F">
        <w:rPr>
          <w:rFonts w:ascii="Arial" w:hAnsi="Arial" w:cs="Arial"/>
          <w:b/>
          <w:color w:val="auto"/>
          <w:sz w:val="22"/>
          <w:szCs w:val="22"/>
        </w:rPr>
        <w:t>II.VI.</w:t>
      </w:r>
      <w:r w:rsidR="00913615" w:rsidRPr="00B6496F">
        <w:rPr>
          <w:rFonts w:ascii="Arial" w:hAnsi="Arial" w:cs="Arial"/>
          <w:b/>
          <w:color w:val="auto"/>
          <w:sz w:val="22"/>
          <w:szCs w:val="22"/>
        </w:rPr>
        <w:t xml:space="preserve"> </w:t>
      </w:r>
      <w:r w:rsidR="00E60F79" w:rsidRPr="00B6496F">
        <w:rPr>
          <w:rFonts w:ascii="Arial" w:hAnsi="Arial" w:cs="Arial"/>
          <w:b/>
          <w:color w:val="auto"/>
          <w:sz w:val="22"/>
          <w:szCs w:val="22"/>
        </w:rPr>
        <w:t xml:space="preserve">The </w:t>
      </w:r>
      <w:r w:rsidRPr="00B6496F">
        <w:rPr>
          <w:rFonts w:ascii="Arial" w:hAnsi="Arial" w:cs="Arial"/>
          <w:b/>
          <w:color w:val="auto"/>
          <w:sz w:val="22"/>
          <w:szCs w:val="22"/>
        </w:rPr>
        <w:t>I</w:t>
      </w:r>
      <w:r w:rsidR="00E60F79" w:rsidRPr="00B6496F">
        <w:rPr>
          <w:rFonts w:ascii="Arial" w:hAnsi="Arial" w:cs="Arial"/>
          <w:b/>
          <w:color w:val="auto"/>
          <w:sz w:val="22"/>
          <w:szCs w:val="22"/>
        </w:rPr>
        <w:t xml:space="preserve">mpact of </w:t>
      </w:r>
      <w:r w:rsidRPr="00B6496F">
        <w:rPr>
          <w:rFonts w:ascii="Arial" w:hAnsi="Arial" w:cs="Arial"/>
          <w:b/>
          <w:color w:val="auto"/>
          <w:sz w:val="22"/>
          <w:szCs w:val="22"/>
        </w:rPr>
        <w:t>P</w:t>
      </w:r>
      <w:r w:rsidR="009E63C6" w:rsidRPr="00B6496F">
        <w:rPr>
          <w:rFonts w:ascii="Arial" w:hAnsi="Arial" w:cs="Arial"/>
          <w:b/>
          <w:color w:val="auto"/>
          <w:sz w:val="22"/>
          <w:szCs w:val="22"/>
        </w:rPr>
        <w:t xml:space="preserve">olitical </w:t>
      </w:r>
      <w:r w:rsidRPr="00B6496F">
        <w:rPr>
          <w:rFonts w:ascii="Arial" w:hAnsi="Arial" w:cs="Arial"/>
          <w:b/>
          <w:color w:val="auto"/>
          <w:sz w:val="22"/>
          <w:szCs w:val="22"/>
        </w:rPr>
        <w:t>I</w:t>
      </w:r>
      <w:r w:rsidR="009E63C6" w:rsidRPr="00B6496F">
        <w:rPr>
          <w:rFonts w:ascii="Arial" w:hAnsi="Arial" w:cs="Arial"/>
          <w:b/>
          <w:color w:val="auto"/>
          <w:sz w:val="22"/>
          <w:szCs w:val="22"/>
        </w:rPr>
        <w:t xml:space="preserve">nstability and </w:t>
      </w:r>
      <w:r w:rsidRPr="00B6496F">
        <w:rPr>
          <w:rFonts w:ascii="Arial" w:hAnsi="Arial" w:cs="Arial"/>
          <w:b/>
          <w:color w:val="auto"/>
          <w:sz w:val="22"/>
          <w:szCs w:val="22"/>
        </w:rPr>
        <w:t>T</w:t>
      </w:r>
      <w:r w:rsidR="009E63C6" w:rsidRPr="00B6496F">
        <w:rPr>
          <w:rFonts w:ascii="Arial" w:hAnsi="Arial" w:cs="Arial"/>
          <w:b/>
          <w:color w:val="auto"/>
          <w:sz w:val="22"/>
          <w:szCs w:val="22"/>
        </w:rPr>
        <w:t xml:space="preserve">errorism on </w:t>
      </w:r>
      <w:r w:rsidRPr="00B6496F">
        <w:rPr>
          <w:rFonts w:ascii="Arial" w:hAnsi="Arial" w:cs="Arial"/>
          <w:b/>
          <w:color w:val="auto"/>
          <w:sz w:val="22"/>
          <w:szCs w:val="22"/>
        </w:rPr>
        <w:t>T</w:t>
      </w:r>
      <w:r w:rsidR="009E63C6" w:rsidRPr="00B6496F">
        <w:rPr>
          <w:rFonts w:ascii="Arial" w:hAnsi="Arial" w:cs="Arial"/>
          <w:b/>
          <w:color w:val="auto"/>
          <w:sz w:val="22"/>
          <w:szCs w:val="22"/>
        </w:rPr>
        <w:t xml:space="preserve">ourism </w:t>
      </w:r>
      <w:r w:rsidRPr="00B6496F">
        <w:rPr>
          <w:rFonts w:ascii="Arial" w:hAnsi="Arial" w:cs="Arial"/>
          <w:b/>
          <w:color w:val="auto"/>
          <w:sz w:val="22"/>
          <w:szCs w:val="22"/>
        </w:rPr>
        <w:t>D</w:t>
      </w:r>
      <w:r w:rsidR="009E63C6" w:rsidRPr="00B6496F">
        <w:rPr>
          <w:rFonts w:ascii="Arial" w:hAnsi="Arial" w:cs="Arial"/>
          <w:b/>
          <w:color w:val="auto"/>
          <w:sz w:val="22"/>
          <w:szCs w:val="22"/>
        </w:rPr>
        <w:t>emand</w:t>
      </w:r>
      <w:bookmarkEnd w:id="23"/>
      <w:r w:rsidR="009E63C6" w:rsidRPr="00B6496F">
        <w:rPr>
          <w:rFonts w:ascii="Arial" w:hAnsi="Arial" w:cs="Arial"/>
          <w:b/>
          <w:color w:val="auto"/>
          <w:sz w:val="22"/>
          <w:szCs w:val="22"/>
        </w:rPr>
        <w:t xml:space="preserve"> </w:t>
      </w:r>
    </w:p>
    <w:p w14:paraId="45CAB354" w14:textId="7C4D8C9A" w:rsidR="00727ECF" w:rsidRPr="00B6496F" w:rsidRDefault="006A43BB" w:rsidP="00B6496F">
      <w:pPr>
        <w:spacing w:line="480" w:lineRule="auto"/>
        <w:jc w:val="both"/>
        <w:rPr>
          <w:rFonts w:ascii="Arial" w:hAnsi="Arial" w:cs="Arial"/>
        </w:rPr>
      </w:pPr>
      <w:proofErr w:type="spellStart"/>
      <w:r w:rsidRPr="00B6496F">
        <w:rPr>
          <w:rFonts w:ascii="Arial" w:hAnsi="Arial" w:cs="Arial"/>
        </w:rPr>
        <w:t>Gray</w:t>
      </w:r>
      <w:proofErr w:type="spellEnd"/>
      <w:r w:rsidRPr="00B6496F">
        <w:rPr>
          <w:rFonts w:ascii="Arial" w:hAnsi="Arial" w:cs="Arial"/>
        </w:rPr>
        <w:t xml:space="preserve"> and Wilson </w:t>
      </w:r>
      <w:sdt>
        <w:sdtPr>
          <w:rPr>
            <w:rFonts w:ascii="Arial" w:hAnsi="Arial" w:cs="Arial"/>
          </w:rPr>
          <w:id w:val="-515152185"/>
          <w:citation/>
        </w:sdtPr>
        <w:sdtContent>
          <w:r w:rsidR="009E63C6" w:rsidRPr="00B6496F">
            <w:rPr>
              <w:rFonts w:ascii="Arial" w:hAnsi="Arial" w:cs="Arial"/>
            </w:rPr>
            <w:fldChar w:fldCharType="begin"/>
          </w:r>
          <w:r w:rsidRPr="00B6496F">
            <w:rPr>
              <w:rFonts w:ascii="Arial" w:hAnsi="Arial" w:cs="Arial"/>
            </w:rPr>
            <w:instrText xml:space="preserve">CITATION Gra09 \n  \l 2057 </w:instrText>
          </w:r>
          <w:r w:rsidR="009E63C6" w:rsidRPr="00B6496F">
            <w:rPr>
              <w:rFonts w:ascii="Arial" w:hAnsi="Arial" w:cs="Arial"/>
            </w:rPr>
            <w:fldChar w:fldCharType="separate"/>
          </w:r>
          <w:r w:rsidR="00121F99" w:rsidRPr="00B6496F">
            <w:rPr>
              <w:rFonts w:ascii="Arial" w:hAnsi="Arial" w:cs="Arial"/>
              <w:noProof/>
            </w:rPr>
            <w:t>(2009)</w:t>
          </w:r>
          <w:r w:rsidR="009E63C6" w:rsidRPr="00B6496F">
            <w:rPr>
              <w:rFonts w:ascii="Arial" w:hAnsi="Arial" w:cs="Arial"/>
            </w:rPr>
            <w:fldChar w:fldCharType="end"/>
          </w:r>
        </w:sdtContent>
      </w:sdt>
      <w:r w:rsidR="00E813F2" w:rsidRPr="00B6496F">
        <w:rPr>
          <w:rFonts w:ascii="Arial" w:hAnsi="Arial" w:cs="Arial"/>
        </w:rPr>
        <w:t xml:space="preserve">, </w:t>
      </w:r>
      <w:r w:rsidR="009E63C6" w:rsidRPr="00B6496F">
        <w:rPr>
          <w:rFonts w:ascii="Arial" w:hAnsi="Arial" w:cs="Arial"/>
        </w:rPr>
        <w:t>identified that political hazards including terrorism, were perceived as higher risk</w:t>
      </w:r>
      <w:r w:rsidR="00C84EAE" w:rsidRPr="00B6496F">
        <w:rPr>
          <w:rFonts w:ascii="Arial" w:hAnsi="Arial" w:cs="Arial"/>
        </w:rPr>
        <w:t>s and can have a greater impact on deterring tourists desire to travel</w:t>
      </w:r>
      <w:r w:rsidR="00E813F2" w:rsidRPr="00B6496F">
        <w:rPr>
          <w:rFonts w:ascii="Arial" w:hAnsi="Arial" w:cs="Arial"/>
        </w:rPr>
        <w:t xml:space="preserve">, </w:t>
      </w:r>
      <w:r w:rsidR="009E63C6" w:rsidRPr="00B6496F">
        <w:rPr>
          <w:rFonts w:ascii="Arial" w:hAnsi="Arial" w:cs="Arial"/>
        </w:rPr>
        <w:t xml:space="preserve">compared to physical and social hazards </w:t>
      </w:r>
      <w:sdt>
        <w:sdtPr>
          <w:rPr>
            <w:rFonts w:ascii="Arial" w:hAnsi="Arial" w:cs="Arial"/>
          </w:rPr>
          <w:id w:val="-519785070"/>
          <w:citation/>
        </w:sdtPr>
        <w:sdtContent>
          <w:r w:rsidR="005226C5" w:rsidRPr="00B6496F">
            <w:rPr>
              <w:rFonts w:ascii="Arial" w:hAnsi="Arial" w:cs="Arial"/>
            </w:rPr>
            <w:fldChar w:fldCharType="begin"/>
          </w:r>
          <w:r w:rsidR="005226C5" w:rsidRPr="00B6496F">
            <w:rPr>
              <w:rFonts w:ascii="Arial" w:hAnsi="Arial" w:cs="Arial"/>
            </w:rPr>
            <w:instrText xml:space="preserve"> CITATION Son981 \l 2057  \m Mar92</w:instrText>
          </w:r>
          <w:r w:rsidR="005226C5" w:rsidRPr="00B6496F">
            <w:rPr>
              <w:rFonts w:ascii="Arial" w:hAnsi="Arial" w:cs="Arial"/>
            </w:rPr>
            <w:fldChar w:fldCharType="separate"/>
          </w:r>
          <w:r w:rsidR="00121F99" w:rsidRPr="00B6496F">
            <w:rPr>
              <w:rFonts w:ascii="Arial" w:hAnsi="Arial" w:cs="Arial"/>
              <w:noProof/>
            </w:rPr>
            <w:t>(Sönmez &amp; Graefe, 1998; Martin &amp; Gu, 1992)</w:t>
          </w:r>
          <w:r w:rsidR="005226C5" w:rsidRPr="00B6496F">
            <w:rPr>
              <w:rFonts w:ascii="Arial" w:hAnsi="Arial" w:cs="Arial"/>
            </w:rPr>
            <w:fldChar w:fldCharType="end"/>
          </w:r>
        </w:sdtContent>
      </w:sdt>
      <w:r w:rsidR="005226C5" w:rsidRPr="00B6496F">
        <w:rPr>
          <w:rFonts w:ascii="Arial" w:hAnsi="Arial" w:cs="Arial"/>
        </w:rPr>
        <w:t xml:space="preserve">. Political instability and terrorism </w:t>
      </w:r>
      <w:r w:rsidR="00E813F2" w:rsidRPr="00B6496F">
        <w:rPr>
          <w:rFonts w:ascii="Arial" w:hAnsi="Arial" w:cs="Arial"/>
        </w:rPr>
        <w:t>affect</w:t>
      </w:r>
      <w:r w:rsidR="009D4756" w:rsidRPr="00B6496F">
        <w:rPr>
          <w:rFonts w:ascii="Arial" w:hAnsi="Arial" w:cs="Arial"/>
        </w:rPr>
        <w:t xml:space="preserve"> </w:t>
      </w:r>
      <w:r w:rsidR="00E813F2" w:rsidRPr="00B6496F">
        <w:rPr>
          <w:rFonts w:ascii="Arial" w:hAnsi="Arial" w:cs="Arial"/>
        </w:rPr>
        <w:t xml:space="preserve">international travel, which contributes to </w:t>
      </w:r>
      <w:r w:rsidR="009E63C6" w:rsidRPr="00B6496F">
        <w:rPr>
          <w:rFonts w:ascii="Arial" w:hAnsi="Arial" w:cs="Arial"/>
        </w:rPr>
        <w:t>indirectly affect</w:t>
      </w:r>
      <w:r w:rsidR="00E813F2" w:rsidRPr="00B6496F">
        <w:rPr>
          <w:rFonts w:ascii="Arial" w:hAnsi="Arial" w:cs="Arial"/>
        </w:rPr>
        <w:t>ing</w:t>
      </w:r>
      <w:r w:rsidR="009E63C6" w:rsidRPr="00B6496F">
        <w:rPr>
          <w:rFonts w:ascii="Arial" w:hAnsi="Arial" w:cs="Arial"/>
        </w:rPr>
        <w:t xml:space="preserve"> destinations</w:t>
      </w:r>
      <w:r w:rsidR="001B4D99" w:rsidRPr="00B6496F">
        <w:rPr>
          <w:rFonts w:ascii="Arial" w:hAnsi="Arial" w:cs="Arial"/>
        </w:rPr>
        <w:t>. T</w:t>
      </w:r>
      <w:r w:rsidR="008123A9" w:rsidRPr="00B6496F">
        <w:rPr>
          <w:rFonts w:ascii="Arial" w:hAnsi="Arial" w:cs="Arial"/>
        </w:rPr>
        <w:t>his</w:t>
      </w:r>
      <w:r w:rsidR="00C84EAE" w:rsidRPr="00B6496F">
        <w:rPr>
          <w:rFonts w:ascii="Arial" w:hAnsi="Arial" w:cs="Arial"/>
        </w:rPr>
        <w:t xml:space="preserve"> is </w:t>
      </w:r>
      <w:r w:rsidR="009E63C6" w:rsidRPr="00B6496F">
        <w:rPr>
          <w:rFonts w:ascii="Arial" w:hAnsi="Arial" w:cs="Arial"/>
        </w:rPr>
        <w:t>known as the generalisation effect</w:t>
      </w:r>
      <w:r w:rsidR="00C84EAE" w:rsidRPr="00B6496F">
        <w:rPr>
          <w:rFonts w:ascii="Arial" w:hAnsi="Arial" w:cs="Arial"/>
        </w:rPr>
        <w:t xml:space="preserve"> </w:t>
      </w:r>
      <w:sdt>
        <w:sdtPr>
          <w:rPr>
            <w:rFonts w:ascii="Arial" w:hAnsi="Arial" w:cs="Arial"/>
          </w:rPr>
          <w:id w:val="-1630090357"/>
          <w:citation/>
        </w:sdtPr>
        <w:sdtContent>
          <w:r w:rsidR="009E63C6" w:rsidRPr="00B6496F">
            <w:rPr>
              <w:rFonts w:ascii="Arial" w:hAnsi="Arial" w:cs="Arial"/>
            </w:rPr>
            <w:fldChar w:fldCharType="begin"/>
          </w:r>
          <w:r w:rsidR="009E63C6" w:rsidRPr="00B6496F">
            <w:rPr>
              <w:rFonts w:ascii="Arial" w:hAnsi="Arial" w:cs="Arial"/>
            </w:rPr>
            <w:instrText xml:space="preserve"> CITATION End921 \l 2057 </w:instrText>
          </w:r>
          <w:r w:rsidR="009E63C6" w:rsidRPr="00B6496F">
            <w:rPr>
              <w:rFonts w:ascii="Arial" w:hAnsi="Arial" w:cs="Arial"/>
            </w:rPr>
            <w:fldChar w:fldCharType="separate"/>
          </w:r>
          <w:r w:rsidR="00121F99" w:rsidRPr="00B6496F">
            <w:rPr>
              <w:rFonts w:ascii="Arial" w:hAnsi="Arial" w:cs="Arial"/>
              <w:noProof/>
            </w:rPr>
            <w:t>(Enders, et al., 1992)</w:t>
          </w:r>
          <w:r w:rsidR="009E63C6" w:rsidRPr="00B6496F">
            <w:rPr>
              <w:rFonts w:ascii="Arial" w:hAnsi="Arial" w:cs="Arial"/>
            </w:rPr>
            <w:fldChar w:fldCharType="end"/>
          </w:r>
        </w:sdtContent>
      </w:sdt>
      <w:r w:rsidR="009E63C6" w:rsidRPr="00B6496F">
        <w:rPr>
          <w:rFonts w:ascii="Arial" w:hAnsi="Arial" w:cs="Arial"/>
        </w:rPr>
        <w:t>.</w:t>
      </w:r>
      <w:r w:rsidR="00C84EAE" w:rsidRPr="00B6496F">
        <w:rPr>
          <w:rFonts w:ascii="Arial" w:hAnsi="Arial" w:cs="Arial"/>
        </w:rPr>
        <w:t xml:space="preserve"> </w:t>
      </w:r>
    </w:p>
    <w:p w14:paraId="6C364CA2" w14:textId="3298D74D" w:rsidR="003E0AF5" w:rsidRPr="00B6496F" w:rsidRDefault="006C0638" w:rsidP="00B6496F">
      <w:pPr>
        <w:spacing w:line="480" w:lineRule="auto"/>
        <w:jc w:val="both"/>
        <w:rPr>
          <w:rFonts w:ascii="Arial" w:hAnsi="Arial" w:cs="Arial"/>
        </w:rPr>
      </w:pPr>
      <w:r w:rsidRPr="00B6496F">
        <w:rPr>
          <w:rFonts w:ascii="Arial" w:hAnsi="Arial" w:cs="Arial"/>
        </w:rPr>
        <w:t xml:space="preserve">The impact of terrorism on tourism demand and visitor expenditure has been widely researched </w:t>
      </w:r>
      <w:sdt>
        <w:sdtPr>
          <w:rPr>
            <w:rFonts w:ascii="Arial" w:hAnsi="Arial" w:cs="Arial"/>
          </w:rPr>
          <w:id w:val="1257178236"/>
          <w:citation/>
        </w:sdtPr>
        <w:sdtContent>
          <w:r w:rsidRPr="00B6496F">
            <w:rPr>
              <w:rFonts w:ascii="Arial" w:hAnsi="Arial" w:cs="Arial"/>
            </w:rPr>
            <w:fldChar w:fldCharType="begin"/>
          </w:r>
          <w:r w:rsidRPr="00B6496F">
            <w:rPr>
              <w:rFonts w:ascii="Arial" w:hAnsi="Arial" w:cs="Arial"/>
            </w:rPr>
            <w:instrText xml:space="preserve">CITATION Man94 \m Hal96 \m Wah961 \l 2057 </w:instrText>
          </w:r>
          <w:r w:rsidRPr="00B6496F">
            <w:rPr>
              <w:rFonts w:ascii="Arial" w:hAnsi="Arial" w:cs="Arial"/>
            </w:rPr>
            <w:fldChar w:fldCharType="separate"/>
          </w:r>
          <w:r w:rsidR="00121F99" w:rsidRPr="00B6496F">
            <w:rPr>
              <w:rFonts w:ascii="Arial" w:hAnsi="Arial" w:cs="Arial"/>
              <w:noProof/>
            </w:rPr>
            <w:t>(Mansfeld, 1994; Hall &amp; O'Sullivan, 1996; Wahab, 1996)</w:t>
          </w:r>
          <w:r w:rsidRPr="00B6496F">
            <w:rPr>
              <w:rFonts w:ascii="Arial" w:hAnsi="Arial" w:cs="Arial"/>
            </w:rPr>
            <w:fldChar w:fldCharType="end"/>
          </w:r>
        </w:sdtContent>
      </w:sdt>
      <w:r w:rsidRPr="00B6496F">
        <w:rPr>
          <w:rFonts w:ascii="Arial" w:hAnsi="Arial" w:cs="Arial"/>
        </w:rPr>
        <w:t xml:space="preserve">. </w:t>
      </w:r>
      <w:r w:rsidR="00A900FB" w:rsidRPr="00B6496F">
        <w:rPr>
          <w:rFonts w:ascii="Arial" w:hAnsi="Arial" w:cs="Arial"/>
        </w:rPr>
        <w:t xml:space="preserve">Researchers </w:t>
      </w:r>
      <w:r w:rsidR="00C84EAE" w:rsidRPr="00B6496F">
        <w:rPr>
          <w:rFonts w:ascii="Arial" w:hAnsi="Arial" w:cs="Arial"/>
        </w:rPr>
        <w:t xml:space="preserve">that </w:t>
      </w:r>
      <w:r w:rsidR="00A900FB" w:rsidRPr="00B6496F">
        <w:rPr>
          <w:rFonts w:ascii="Arial" w:hAnsi="Arial" w:cs="Arial"/>
        </w:rPr>
        <w:t xml:space="preserve">have </w:t>
      </w:r>
      <w:r w:rsidRPr="00B6496F">
        <w:rPr>
          <w:rFonts w:ascii="Arial" w:hAnsi="Arial" w:cs="Arial"/>
        </w:rPr>
        <w:t xml:space="preserve">analysed tourism statistics have provided evidence that suggests terror attacks can cause a decline in tourist figures, further proving that tourist destination choice can be affected by terrorism </w:t>
      </w:r>
      <w:sdt>
        <w:sdtPr>
          <w:rPr>
            <w:rFonts w:ascii="Arial" w:hAnsi="Arial" w:cs="Arial"/>
          </w:rPr>
          <w:id w:val="-884015045"/>
          <w:citation/>
        </w:sdtPr>
        <w:sdtContent>
          <w:r w:rsidRPr="00B6496F">
            <w:rPr>
              <w:rFonts w:ascii="Arial" w:hAnsi="Arial" w:cs="Arial"/>
            </w:rPr>
            <w:fldChar w:fldCharType="begin"/>
          </w:r>
          <w:r w:rsidRPr="00B6496F">
            <w:rPr>
              <w:rFonts w:ascii="Arial" w:hAnsi="Arial" w:cs="Arial"/>
            </w:rPr>
            <w:instrText>CITATION Neu04 \l 2057  \m Yan12</w:instrText>
          </w:r>
          <w:r w:rsidRPr="00B6496F">
            <w:rPr>
              <w:rFonts w:ascii="Arial" w:hAnsi="Arial" w:cs="Arial"/>
            </w:rPr>
            <w:fldChar w:fldCharType="separate"/>
          </w:r>
          <w:r w:rsidR="00121F99" w:rsidRPr="00B6496F">
            <w:rPr>
              <w:rFonts w:ascii="Arial" w:hAnsi="Arial" w:cs="Arial"/>
              <w:noProof/>
            </w:rPr>
            <w:t>(Neumayer, 2004; Yang &amp; Wong, 2012)</w:t>
          </w:r>
          <w:r w:rsidRPr="00B6496F">
            <w:rPr>
              <w:rFonts w:ascii="Arial" w:hAnsi="Arial" w:cs="Arial"/>
            </w:rPr>
            <w:fldChar w:fldCharType="end"/>
          </w:r>
        </w:sdtContent>
      </w:sdt>
      <w:r w:rsidR="003E0AF5" w:rsidRPr="00B6496F">
        <w:rPr>
          <w:rFonts w:ascii="Arial" w:hAnsi="Arial" w:cs="Arial"/>
        </w:rPr>
        <w:t xml:space="preserve">. </w:t>
      </w:r>
      <w:r w:rsidR="00A900FB" w:rsidRPr="00B6496F">
        <w:rPr>
          <w:rFonts w:ascii="Arial" w:hAnsi="Arial" w:cs="Arial"/>
        </w:rPr>
        <w:t xml:space="preserve">According to </w:t>
      </w:r>
      <w:proofErr w:type="spellStart"/>
      <w:r w:rsidR="00A900FB" w:rsidRPr="00B6496F">
        <w:rPr>
          <w:rFonts w:ascii="Arial" w:hAnsi="Arial" w:cs="Arial"/>
        </w:rPr>
        <w:t>S</w:t>
      </w:r>
      <w:r w:rsidR="00A900FB" w:rsidRPr="00B6496F">
        <w:rPr>
          <w:rFonts w:ascii="Arial" w:hAnsi="Arial" w:cs="Arial"/>
          <w:noProof/>
        </w:rPr>
        <w:t>ö</w:t>
      </w:r>
      <w:r w:rsidR="00A900FB" w:rsidRPr="00B6496F">
        <w:rPr>
          <w:rFonts w:ascii="Arial" w:hAnsi="Arial" w:cs="Arial"/>
        </w:rPr>
        <w:t>nmez</w:t>
      </w:r>
      <w:proofErr w:type="spellEnd"/>
      <w:r w:rsidR="00A900FB" w:rsidRPr="00B6496F">
        <w:rPr>
          <w:rFonts w:ascii="Arial" w:hAnsi="Arial" w:cs="Arial"/>
        </w:rPr>
        <w:t xml:space="preserve">, et al </w:t>
      </w:r>
      <w:sdt>
        <w:sdtPr>
          <w:rPr>
            <w:rFonts w:ascii="Arial" w:hAnsi="Arial" w:cs="Arial"/>
          </w:rPr>
          <w:id w:val="-1609028409"/>
          <w:citation/>
        </w:sdtPr>
        <w:sdtContent>
          <w:r w:rsidR="00A900FB" w:rsidRPr="00B6496F">
            <w:rPr>
              <w:rFonts w:ascii="Arial" w:hAnsi="Arial" w:cs="Arial"/>
            </w:rPr>
            <w:fldChar w:fldCharType="begin"/>
          </w:r>
          <w:r w:rsidR="00A900FB" w:rsidRPr="00B6496F">
            <w:rPr>
              <w:rFonts w:ascii="Arial" w:hAnsi="Arial" w:cs="Arial"/>
            </w:rPr>
            <w:instrText xml:space="preserve">CITATION Sön99 \n  \l 2057 </w:instrText>
          </w:r>
          <w:r w:rsidR="00A900FB" w:rsidRPr="00B6496F">
            <w:rPr>
              <w:rFonts w:ascii="Arial" w:hAnsi="Arial" w:cs="Arial"/>
            </w:rPr>
            <w:fldChar w:fldCharType="separate"/>
          </w:r>
          <w:r w:rsidR="00121F99" w:rsidRPr="00B6496F">
            <w:rPr>
              <w:rFonts w:ascii="Arial" w:hAnsi="Arial" w:cs="Arial"/>
              <w:noProof/>
            </w:rPr>
            <w:t>(1999)</w:t>
          </w:r>
          <w:r w:rsidR="00A900FB" w:rsidRPr="00B6496F">
            <w:rPr>
              <w:rFonts w:ascii="Arial" w:hAnsi="Arial" w:cs="Arial"/>
            </w:rPr>
            <w:fldChar w:fldCharType="end"/>
          </w:r>
        </w:sdtContent>
      </w:sdt>
      <w:r w:rsidR="00C84EAE" w:rsidRPr="00B6496F">
        <w:rPr>
          <w:rFonts w:ascii="Arial" w:hAnsi="Arial" w:cs="Arial"/>
        </w:rPr>
        <w:t xml:space="preserve">, </w:t>
      </w:r>
      <w:r w:rsidR="00A900FB" w:rsidRPr="00B6496F">
        <w:rPr>
          <w:rFonts w:ascii="Arial" w:hAnsi="Arial" w:cs="Arial"/>
        </w:rPr>
        <w:t>a</w:t>
      </w:r>
      <w:r w:rsidR="003E0AF5" w:rsidRPr="00B6496F">
        <w:rPr>
          <w:rFonts w:ascii="Arial" w:hAnsi="Arial" w:cs="Arial"/>
        </w:rPr>
        <w:t>cts of terror can lead tourists to</w:t>
      </w:r>
      <w:r w:rsidR="00A900FB" w:rsidRPr="00B6496F">
        <w:rPr>
          <w:rFonts w:ascii="Arial" w:hAnsi="Arial" w:cs="Arial"/>
        </w:rPr>
        <w:t xml:space="preserve"> opt </w:t>
      </w:r>
      <w:r w:rsidR="00C84EAE" w:rsidRPr="00B6496F">
        <w:rPr>
          <w:rFonts w:ascii="Arial" w:hAnsi="Arial" w:cs="Arial"/>
        </w:rPr>
        <w:t xml:space="preserve">for perceived safer destinations, and to travel domestically rather than internationally. </w:t>
      </w:r>
      <w:r w:rsidR="003E0AF5" w:rsidRPr="00B6496F">
        <w:rPr>
          <w:rFonts w:ascii="Arial" w:hAnsi="Arial" w:cs="Arial"/>
        </w:rPr>
        <w:t xml:space="preserve">This was shown in the decline of tourist arrivals to Egypt </w:t>
      </w:r>
      <w:sdt>
        <w:sdtPr>
          <w:rPr>
            <w:rFonts w:ascii="Arial" w:hAnsi="Arial" w:cs="Arial"/>
          </w:rPr>
          <w:id w:val="-1782024049"/>
          <w:citation/>
        </w:sdtPr>
        <w:sdtContent>
          <w:r w:rsidR="003E0AF5" w:rsidRPr="00B6496F">
            <w:rPr>
              <w:rFonts w:ascii="Arial" w:hAnsi="Arial" w:cs="Arial"/>
            </w:rPr>
            <w:fldChar w:fldCharType="begin"/>
          </w:r>
          <w:r w:rsidR="003E0AF5" w:rsidRPr="00B6496F">
            <w:rPr>
              <w:rFonts w:ascii="Arial" w:hAnsi="Arial" w:cs="Arial"/>
            </w:rPr>
            <w:instrText>CITATION Hal96 \l 2057  \m Wah96</w:instrText>
          </w:r>
          <w:r w:rsidR="003E0AF5" w:rsidRPr="00B6496F">
            <w:rPr>
              <w:rFonts w:ascii="Arial" w:hAnsi="Arial" w:cs="Arial"/>
            </w:rPr>
            <w:fldChar w:fldCharType="separate"/>
          </w:r>
          <w:r w:rsidR="00121F99" w:rsidRPr="00B6496F">
            <w:rPr>
              <w:rFonts w:ascii="Arial" w:hAnsi="Arial" w:cs="Arial"/>
              <w:noProof/>
            </w:rPr>
            <w:t>(Hall &amp; O'Sullivan, 1996; Wahab, 1996)</w:t>
          </w:r>
          <w:r w:rsidR="003E0AF5" w:rsidRPr="00B6496F">
            <w:rPr>
              <w:rFonts w:ascii="Arial" w:hAnsi="Arial" w:cs="Arial"/>
            </w:rPr>
            <w:fldChar w:fldCharType="end"/>
          </w:r>
        </w:sdtContent>
      </w:sdt>
      <w:r w:rsidR="003E0AF5" w:rsidRPr="00B6496F">
        <w:rPr>
          <w:rFonts w:ascii="Arial" w:hAnsi="Arial" w:cs="Arial"/>
        </w:rPr>
        <w:t xml:space="preserve">, </w:t>
      </w:r>
      <w:r w:rsidRPr="00B6496F">
        <w:rPr>
          <w:rFonts w:ascii="Arial" w:hAnsi="Arial" w:cs="Arial"/>
        </w:rPr>
        <w:t>Spain</w:t>
      </w:r>
      <w:sdt>
        <w:sdtPr>
          <w:rPr>
            <w:rFonts w:ascii="Arial" w:hAnsi="Arial" w:cs="Arial"/>
          </w:rPr>
          <w:id w:val="-677199489"/>
          <w:citation/>
        </w:sdtPr>
        <w:sdtContent>
          <w:r w:rsidRPr="00B6496F">
            <w:rPr>
              <w:rFonts w:ascii="Arial" w:hAnsi="Arial" w:cs="Arial"/>
            </w:rPr>
            <w:fldChar w:fldCharType="begin"/>
          </w:r>
          <w:r w:rsidRPr="00B6496F">
            <w:rPr>
              <w:rFonts w:ascii="Arial" w:hAnsi="Arial" w:cs="Arial"/>
            </w:rPr>
            <w:instrText xml:space="preserve"> CITATION End91 \l 2057 </w:instrText>
          </w:r>
          <w:r w:rsidRPr="00B6496F">
            <w:rPr>
              <w:rFonts w:ascii="Arial" w:hAnsi="Arial" w:cs="Arial"/>
            </w:rPr>
            <w:fldChar w:fldCharType="separate"/>
          </w:r>
          <w:r w:rsidR="00121F99" w:rsidRPr="00B6496F">
            <w:rPr>
              <w:rFonts w:ascii="Arial" w:hAnsi="Arial" w:cs="Arial"/>
              <w:noProof/>
            </w:rPr>
            <w:t xml:space="preserve"> (Enders &amp; Sandler, 1991)</w:t>
          </w:r>
          <w:r w:rsidRPr="00B6496F">
            <w:rPr>
              <w:rFonts w:ascii="Arial" w:hAnsi="Arial" w:cs="Arial"/>
            </w:rPr>
            <w:fldChar w:fldCharType="end"/>
          </w:r>
        </w:sdtContent>
      </w:sdt>
      <w:r w:rsidRPr="00B6496F">
        <w:rPr>
          <w:rFonts w:ascii="Arial" w:hAnsi="Arial" w:cs="Arial"/>
        </w:rPr>
        <w:t xml:space="preserve">, Northern Ireland </w:t>
      </w:r>
      <w:sdt>
        <w:sdtPr>
          <w:rPr>
            <w:rFonts w:ascii="Arial" w:hAnsi="Arial" w:cs="Arial"/>
          </w:rPr>
          <w:id w:val="-1259363819"/>
          <w:citation/>
        </w:sdtPr>
        <w:sdtContent>
          <w:r w:rsidRPr="00B6496F">
            <w:rPr>
              <w:rFonts w:ascii="Arial" w:hAnsi="Arial" w:cs="Arial"/>
            </w:rPr>
            <w:fldChar w:fldCharType="begin"/>
          </w:r>
          <w:r w:rsidRPr="00B6496F">
            <w:rPr>
              <w:rFonts w:ascii="Arial" w:hAnsi="Arial" w:cs="Arial"/>
            </w:rPr>
            <w:instrText xml:space="preserve"> CITATION Piz99 \l 2057 </w:instrText>
          </w:r>
          <w:r w:rsidRPr="00B6496F">
            <w:rPr>
              <w:rFonts w:ascii="Arial" w:hAnsi="Arial" w:cs="Arial"/>
            </w:rPr>
            <w:fldChar w:fldCharType="separate"/>
          </w:r>
          <w:r w:rsidR="00121F99" w:rsidRPr="00B6496F">
            <w:rPr>
              <w:rFonts w:ascii="Arial" w:hAnsi="Arial" w:cs="Arial"/>
              <w:noProof/>
            </w:rPr>
            <w:t>(Pizam, 1999)</w:t>
          </w:r>
          <w:r w:rsidRPr="00B6496F">
            <w:rPr>
              <w:rFonts w:ascii="Arial" w:hAnsi="Arial" w:cs="Arial"/>
            </w:rPr>
            <w:fldChar w:fldCharType="end"/>
          </w:r>
        </w:sdtContent>
      </w:sdt>
      <w:r w:rsidRPr="00B6496F">
        <w:rPr>
          <w:rFonts w:ascii="Arial" w:hAnsi="Arial" w:cs="Arial"/>
        </w:rPr>
        <w:t xml:space="preserve">, China </w:t>
      </w:r>
      <w:bookmarkStart w:id="24" w:name="_Hlk505075226"/>
      <w:sdt>
        <w:sdtPr>
          <w:rPr>
            <w:rFonts w:ascii="Arial" w:hAnsi="Arial" w:cs="Arial"/>
          </w:rPr>
          <w:id w:val="-1068418357"/>
          <w:citation/>
        </w:sdtPr>
        <w:sdtContent>
          <w:r w:rsidRPr="00B6496F">
            <w:rPr>
              <w:rFonts w:ascii="Arial" w:hAnsi="Arial" w:cs="Arial"/>
            </w:rPr>
            <w:fldChar w:fldCharType="begin"/>
          </w:r>
          <w:r w:rsidRPr="00B6496F">
            <w:rPr>
              <w:rFonts w:ascii="Arial" w:hAnsi="Arial" w:cs="Arial"/>
            </w:rPr>
            <w:instrText xml:space="preserve"> CITATION Gar92 \l 2057 </w:instrText>
          </w:r>
          <w:r w:rsidRPr="00B6496F">
            <w:rPr>
              <w:rFonts w:ascii="Arial" w:hAnsi="Arial" w:cs="Arial"/>
            </w:rPr>
            <w:fldChar w:fldCharType="separate"/>
          </w:r>
          <w:r w:rsidR="00121F99" w:rsidRPr="00B6496F">
            <w:rPr>
              <w:rFonts w:ascii="Arial" w:hAnsi="Arial" w:cs="Arial"/>
              <w:noProof/>
            </w:rPr>
            <w:t>(Gartner &amp; Shen, 1992)</w:t>
          </w:r>
          <w:r w:rsidRPr="00B6496F">
            <w:rPr>
              <w:rFonts w:ascii="Arial" w:hAnsi="Arial" w:cs="Arial"/>
            </w:rPr>
            <w:fldChar w:fldCharType="end"/>
          </w:r>
        </w:sdtContent>
      </w:sdt>
      <w:bookmarkEnd w:id="24"/>
      <w:r w:rsidR="00A900FB" w:rsidRPr="00B6496F">
        <w:rPr>
          <w:rFonts w:ascii="Arial" w:hAnsi="Arial" w:cs="Arial"/>
        </w:rPr>
        <w:t>,</w:t>
      </w:r>
      <w:r w:rsidRPr="00B6496F">
        <w:rPr>
          <w:rFonts w:ascii="Arial" w:hAnsi="Arial" w:cs="Arial"/>
        </w:rPr>
        <w:t xml:space="preserve"> and the USA </w:t>
      </w:r>
      <w:sdt>
        <w:sdtPr>
          <w:rPr>
            <w:rFonts w:ascii="Arial" w:hAnsi="Arial" w:cs="Arial"/>
          </w:rPr>
          <w:id w:val="-962037440"/>
          <w:citation/>
        </w:sdtPr>
        <w:sdtContent>
          <w:r w:rsidRPr="00B6496F">
            <w:rPr>
              <w:rFonts w:ascii="Arial" w:hAnsi="Arial" w:cs="Arial"/>
            </w:rPr>
            <w:fldChar w:fldCharType="begin"/>
          </w:r>
          <w:r w:rsidRPr="00B6496F">
            <w:rPr>
              <w:rFonts w:ascii="Arial" w:hAnsi="Arial" w:cs="Arial"/>
            </w:rPr>
            <w:instrText xml:space="preserve"> CITATION Lep03 \l 2057 </w:instrText>
          </w:r>
          <w:r w:rsidRPr="00B6496F">
            <w:rPr>
              <w:rFonts w:ascii="Arial" w:hAnsi="Arial" w:cs="Arial"/>
            </w:rPr>
            <w:fldChar w:fldCharType="separate"/>
          </w:r>
          <w:r w:rsidR="00121F99" w:rsidRPr="00B6496F">
            <w:rPr>
              <w:rFonts w:ascii="Arial" w:hAnsi="Arial" w:cs="Arial"/>
              <w:noProof/>
            </w:rPr>
            <w:t>(Lepp &amp; Gibson, 2003)</w:t>
          </w:r>
          <w:r w:rsidRPr="00B6496F">
            <w:rPr>
              <w:rFonts w:ascii="Arial" w:hAnsi="Arial" w:cs="Arial"/>
            </w:rPr>
            <w:fldChar w:fldCharType="end"/>
          </w:r>
        </w:sdtContent>
      </w:sdt>
      <w:r w:rsidRPr="00B6496F">
        <w:rPr>
          <w:rFonts w:ascii="Arial" w:hAnsi="Arial" w:cs="Arial"/>
        </w:rPr>
        <w:t xml:space="preserve">. </w:t>
      </w:r>
    </w:p>
    <w:p w14:paraId="1EA93A2E" w14:textId="4A50596F" w:rsidR="006C0638" w:rsidRPr="00B6496F" w:rsidRDefault="00750591" w:rsidP="00B6496F">
      <w:pPr>
        <w:spacing w:line="480" w:lineRule="auto"/>
        <w:jc w:val="both"/>
        <w:rPr>
          <w:rFonts w:ascii="Arial" w:hAnsi="Arial" w:cs="Arial"/>
        </w:rPr>
      </w:pPr>
      <w:r w:rsidRPr="00B6496F">
        <w:rPr>
          <w:rFonts w:ascii="Arial" w:hAnsi="Arial" w:cs="Arial"/>
        </w:rPr>
        <w:t xml:space="preserve">Wall </w:t>
      </w:r>
      <w:sdt>
        <w:sdtPr>
          <w:rPr>
            <w:rFonts w:ascii="Arial" w:hAnsi="Arial" w:cs="Arial"/>
          </w:rPr>
          <w:id w:val="-1410154227"/>
          <w:citation/>
        </w:sdtPr>
        <w:sdtContent>
          <w:r w:rsidRPr="00B6496F">
            <w:rPr>
              <w:rFonts w:ascii="Arial" w:hAnsi="Arial" w:cs="Arial"/>
            </w:rPr>
            <w:fldChar w:fldCharType="begin"/>
          </w:r>
          <w:r w:rsidRPr="00B6496F">
            <w:rPr>
              <w:rFonts w:ascii="Arial" w:hAnsi="Arial" w:cs="Arial"/>
            </w:rPr>
            <w:instrText xml:space="preserve">CITATION Wal96 \n  \l 2057 </w:instrText>
          </w:r>
          <w:r w:rsidRPr="00B6496F">
            <w:rPr>
              <w:rFonts w:ascii="Arial" w:hAnsi="Arial" w:cs="Arial"/>
            </w:rPr>
            <w:fldChar w:fldCharType="separate"/>
          </w:r>
          <w:r w:rsidR="00121F99" w:rsidRPr="00B6496F">
            <w:rPr>
              <w:rFonts w:ascii="Arial" w:hAnsi="Arial" w:cs="Arial"/>
              <w:noProof/>
            </w:rPr>
            <w:t>(1996)</w:t>
          </w:r>
          <w:r w:rsidRPr="00B6496F">
            <w:rPr>
              <w:rFonts w:ascii="Arial" w:hAnsi="Arial" w:cs="Arial"/>
            </w:rPr>
            <w:fldChar w:fldCharType="end"/>
          </w:r>
        </w:sdtContent>
      </w:sdt>
      <w:r w:rsidR="00C84EAE" w:rsidRPr="00B6496F">
        <w:rPr>
          <w:rFonts w:ascii="Arial" w:hAnsi="Arial" w:cs="Arial"/>
        </w:rPr>
        <w:t xml:space="preserve">, </w:t>
      </w:r>
      <w:r w:rsidRPr="00B6496F">
        <w:rPr>
          <w:rFonts w:ascii="Arial" w:hAnsi="Arial" w:cs="Arial"/>
        </w:rPr>
        <w:t xml:space="preserve">identified </w:t>
      </w:r>
      <w:r w:rsidR="00727ECF" w:rsidRPr="00B6496F">
        <w:rPr>
          <w:rFonts w:ascii="Arial" w:hAnsi="Arial" w:cs="Arial"/>
        </w:rPr>
        <w:t>political instability and violence also significantly affected tourism demand to Zimbabwe. A</w:t>
      </w:r>
      <w:r w:rsidRPr="00B6496F">
        <w:rPr>
          <w:rFonts w:ascii="Arial" w:hAnsi="Arial" w:cs="Arial"/>
        </w:rPr>
        <w:t>lthough tourists were not the direct target of the attacks, tourist hotspots across the region were targeted. This lead to both short and long-term</w:t>
      </w:r>
      <w:r w:rsidR="00C84EAE" w:rsidRPr="00B6496F">
        <w:rPr>
          <w:rFonts w:ascii="Arial" w:hAnsi="Arial" w:cs="Arial"/>
        </w:rPr>
        <w:t xml:space="preserve"> negative</w:t>
      </w:r>
      <w:r w:rsidRPr="00B6496F">
        <w:rPr>
          <w:rFonts w:ascii="Arial" w:hAnsi="Arial" w:cs="Arial"/>
        </w:rPr>
        <w:t xml:space="preserve"> impacts on tourism demand in the destination </w:t>
      </w:r>
      <w:sdt>
        <w:sdtPr>
          <w:rPr>
            <w:rFonts w:ascii="Arial" w:hAnsi="Arial" w:cs="Arial"/>
          </w:rPr>
          <w:id w:val="-631090002"/>
          <w:citation/>
        </w:sdtPr>
        <w:sdtContent>
          <w:r w:rsidRPr="00B6496F">
            <w:rPr>
              <w:rFonts w:ascii="Arial" w:hAnsi="Arial" w:cs="Arial"/>
            </w:rPr>
            <w:fldChar w:fldCharType="begin"/>
          </w:r>
          <w:r w:rsidRPr="00B6496F">
            <w:rPr>
              <w:rFonts w:ascii="Arial" w:hAnsi="Arial" w:cs="Arial"/>
            </w:rPr>
            <w:instrText xml:space="preserve">CITATION Wal96 \l 2057 </w:instrText>
          </w:r>
          <w:r w:rsidRPr="00B6496F">
            <w:rPr>
              <w:rFonts w:ascii="Arial" w:hAnsi="Arial" w:cs="Arial"/>
            </w:rPr>
            <w:fldChar w:fldCharType="separate"/>
          </w:r>
          <w:r w:rsidR="00121F99" w:rsidRPr="00B6496F">
            <w:rPr>
              <w:rFonts w:ascii="Arial" w:hAnsi="Arial" w:cs="Arial"/>
              <w:noProof/>
            </w:rPr>
            <w:t>(Wall, 1996)</w:t>
          </w:r>
          <w:r w:rsidRPr="00B6496F">
            <w:rPr>
              <w:rFonts w:ascii="Arial" w:hAnsi="Arial" w:cs="Arial"/>
            </w:rPr>
            <w:fldChar w:fldCharType="end"/>
          </w:r>
        </w:sdtContent>
      </w:sdt>
      <w:r w:rsidRPr="00B6496F">
        <w:rPr>
          <w:rFonts w:ascii="Arial" w:hAnsi="Arial" w:cs="Arial"/>
        </w:rPr>
        <w:t>.</w:t>
      </w:r>
      <w:r w:rsidR="003E0AF5" w:rsidRPr="00B6496F">
        <w:rPr>
          <w:rFonts w:ascii="Arial" w:hAnsi="Arial" w:cs="Arial"/>
        </w:rPr>
        <w:t xml:space="preserve"> </w:t>
      </w:r>
      <w:r w:rsidRPr="00B6496F">
        <w:rPr>
          <w:rFonts w:ascii="Arial" w:hAnsi="Arial" w:cs="Arial"/>
        </w:rPr>
        <w:t>Wahab</w:t>
      </w:r>
      <w:r w:rsidR="003E0AF5" w:rsidRPr="00B6496F">
        <w:rPr>
          <w:rFonts w:ascii="Arial" w:hAnsi="Arial" w:cs="Arial"/>
        </w:rPr>
        <w:t xml:space="preserve"> </w:t>
      </w:r>
      <w:sdt>
        <w:sdtPr>
          <w:rPr>
            <w:rFonts w:ascii="Arial" w:hAnsi="Arial" w:cs="Arial"/>
          </w:rPr>
          <w:id w:val="-540901877"/>
          <w:citation/>
        </w:sdtPr>
        <w:sdtContent>
          <w:r w:rsidRPr="00B6496F">
            <w:rPr>
              <w:rFonts w:ascii="Arial" w:hAnsi="Arial" w:cs="Arial"/>
            </w:rPr>
            <w:fldChar w:fldCharType="begin"/>
          </w:r>
          <w:r w:rsidRPr="00B6496F">
            <w:rPr>
              <w:rFonts w:ascii="Arial" w:hAnsi="Arial" w:cs="Arial"/>
            </w:rPr>
            <w:instrText xml:space="preserve">CITATION Wah961 \n  \l 2057 </w:instrText>
          </w:r>
          <w:r w:rsidRPr="00B6496F">
            <w:rPr>
              <w:rFonts w:ascii="Arial" w:hAnsi="Arial" w:cs="Arial"/>
            </w:rPr>
            <w:fldChar w:fldCharType="separate"/>
          </w:r>
          <w:r w:rsidR="00121F99" w:rsidRPr="00B6496F">
            <w:rPr>
              <w:rFonts w:ascii="Arial" w:hAnsi="Arial" w:cs="Arial"/>
              <w:noProof/>
            </w:rPr>
            <w:t>(1996)</w:t>
          </w:r>
          <w:r w:rsidRPr="00B6496F">
            <w:rPr>
              <w:rFonts w:ascii="Arial" w:hAnsi="Arial" w:cs="Arial"/>
            </w:rPr>
            <w:fldChar w:fldCharType="end"/>
          </w:r>
        </w:sdtContent>
      </w:sdt>
      <w:r w:rsidR="00C84EAE" w:rsidRPr="00B6496F">
        <w:rPr>
          <w:rFonts w:ascii="Arial" w:hAnsi="Arial" w:cs="Arial"/>
        </w:rPr>
        <w:t xml:space="preserve">, </w:t>
      </w:r>
      <w:r w:rsidRPr="00B6496F">
        <w:rPr>
          <w:rFonts w:ascii="Arial" w:hAnsi="Arial" w:cs="Arial"/>
        </w:rPr>
        <w:t xml:space="preserve">identified that Egypt </w:t>
      </w:r>
      <w:r w:rsidR="00727ECF" w:rsidRPr="00B6496F">
        <w:rPr>
          <w:rFonts w:ascii="Arial" w:hAnsi="Arial" w:cs="Arial"/>
        </w:rPr>
        <w:t xml:space="preserve">have also </w:t>
      </w:r>
      <w:r w:rsidRPr="00B6496F">
        <w:rPr>
          <w:rFonts w:ascii="Arial" w:hAnsi="Arial" w:cs="Arial"/>
        </w:rPr>
        <w:t xml:space="preserve">experienced a higher decrease in tourist arrivals in the aftermath of terror attacks compared to other countries, including the USA, France and the UK. He suggested </w:t>
      </w:r>
      <w:r w:rsidRPr="00B6496F">
        <w:rPr>
          <w:rFonts w:ascii="Arial" w:hAnsi="Arial" w:cs="Arial"/>
        </w:rPr>
        <w:lastRenderedPageBreak/>
        <w:t>that the decline in tourism demand could have been caused by</w:t>
      </w:r>
      <w:r w:rsidR="001B4D99" w:rsidRPr="00B6496F">
        <w:rPr>
          <w:rFonts w:ascii="Arial" w:hAnsi="Arial" w:cs="Arial"/>
        </w:rPr>
        <w:t xml:space="preserve"> the</w:t>
      </w:r>
      <w:r w:rsidRPr="00B6496F">
        <w:rPr>
          <w:rFonts w:ascii="Arial" w:hAnsi="Arial" w:cs="Arial"/>
        </w:rPr>
        <w:t xml:space="preserve"> negative media coverage of the prolonged terrorism </w:t>
      </w:r>
      <w:r w:rsidR="001B4D99" w:rsidRPr="00B6496F">
        <w:rPr>
          <w:rFonts w:ascii="Arial" w:hAnsi="Arial" w:cs="Arial"/>
        </w:rPr>
        <w:t xml:space="preserve">and </w:t>
      </w:r>
      <w:r w:rsidR="009D4756" w:rsidRPr="00B6496F">
        <w:rPr>
          <w:rFonts w:ascii="Arial" w:hAnsi="Arial" w:cs="Arial"/>
        </w:rPr>
        <w:t xml:space="preserve">political </w:t>
      </w:r>
      <w:r w:rsidR="001B4D99" w:rsidRPr="00B6496F">
        <w:rPr>
          <w:rFonts w:ascii="Arial" w:hAnsi="Arial" w:cs="Arial"/>
        </w:rPr>
        <w:t xml:space="preserve">instability </w:t>
      </w:r>
      <w:r w:rsidRPr="00B6496F">
        <w:rPr>
          <w:rFonts w:ascii="Arial" w:hAnsi="Arial" w:cs="Arial"/>
        </w:rPr>
        <w:t xml:space="preserve">in the country </w:t>
      </w:r>
      <w:r w:rsidR="009D4756" w:rsidRPr="00B6496F">
        <w:rPr>
          <w:rFonts w:ascii="Arial" w:hAnsi="Arial" w:cs="Arial"/>
        </w:rPr>
        <w:t>that have implicated</w:t>
      </w:r>
      <w:r w:rsidRPr="00B6496F">
        <w:rPr>
          <w:rFonts w:ascii="Arial" w:hAnsi="Arial" w:cs="Arial"/>
        </w:rPr>
        <w:t xml:space="preserve"> the destinations image.</w:t>
      </w:r>
      <w:r w:rsidR="00C84EAE" w:rsidRPr="00B6496F">
        <w:rPr>
          <w:rFonts w:ascii="Arial" w:hAnsi="Arial" w:cs="Arial"/>
        </w:rPr>
        <w:t xml:space="preserve"> </w:t>
      </w:r>
      <w:r w:rsidR="00C84EAE" w:rsidRPr="00B6496F">
        <w:rPr>
          <w:rFonts w:ascii="Arial" w:hAnsi="Arial" w:cs="Arial"/>
          <w:noProof/>
        </w:rPr>
        <w:t>López-Rousseau</w:t>
      </w:r>
      <w:r w:rsidR="00C84EAE" w:rsidRPr="00B6496F">
        <w:rPr>
          <w:rFonts w:ascii="Arial" w:hAnsi="Arial" w:cs="Arial"/>
        </w:rPr>
        <w:t xml:space="preserve"> </w:t>
      </w:r>
      <w:sdt>
        <w:sdtPr>
          <w:rPr>
            <w:rFonts w:ascii="Arial" w:hAnsi="Arial" w:cs="Arial"/>
          </w:rPr>
          <w:id w:val="-809089468"/>
          <w:citation/>
        </w:sdtPr>
        <w:sdtContent>
          <w:r w:rsidR="006C0638" w:rsidRPr="00B6496F">
            <w:rPr>
              <w:rFonts w:ascii="Arial" w:hAnsi="Arial" w:cs="Arial"/>
            </w:rPr>
            <w:fldChar w:fldCharType="begin"/>
          </w:r>
          <w:r w:rsidR="00C84EAE" w:rsidRPr="00B6496F">
            <w:rPr>
              <w:rFonts w:ascii="Arial" w:hAnsi="Arial" w:cs="Arial"/>
            </w:rPr>
            <w:instrText xml:space="preserve">CITATION Lóp05 \n  \l 2057 </w:instrText>
          </w:r>
          <w:r w:rsidR="006C0638" w:rsidRPr="00B6496F">
            <w:rPr>
              <w:rFonts w:ascii="Arial" w:hAnsi="Arial" w:cs="Arial"/>
            </w:rPr>
            <w:fldChar w:fldCharType="separate"/>
          </w:r>
          <w:r w:rsidR="00121F99" w:rsidRPr="00B6496F">
            <w:rPr>
              <w:rFonts w:ascii="Arial" w:hAnsi="Arial" w:cs="Arial"/>
              <w:noProof/>
            </w:rPr>
            <w:t>(2005)</w:t>
          </w:r>
          <w:r w:rsidR="006C0638" w:rsidRPr="00B6496F">
            <w:rPr>
              <w:rFonts w:ascii="Arial" w:hAnsi="Arial" w:cs="Arial"/>
            </w:rPr>
            <w:fldChar w:fldCharType="end"/>
          </w:r>
        </w:sdtContent>
      </w:sdt>
      <w:r w:rsidR="00C84EAE" w:rsidRPr="00B6496F">
        <w:rPr>
          <w:rFonts w:ascii="Arial" w:hAnsi="Arial" w:cs="Arial"/>
        </w:rPr>
        <w:t xml:space="preserve">, </w:t>
      </w:r>
      <w:r w:rsidR="006C0638" w:rsidRPr="00B6496F">
        <w:rPr>
          <w:rFonts w:ascii="Arial" w:hAnsi="Arial" w:cs="Arial"/>
        </w:rPr>
        <w:t>found that</w:t>
      </w:r>
      <w:r w:rsidR="00344572" w:rsidRPr="00B6496F">
        <w:rPr>
          <w:rFonts w:ascii="Arial" w:hAnsi="Arial" w:cs="Arial"/>
        </w:rPr>
        <w:t xml:space="preserve"> </w:t>
      </w:r>
      <w:r w:rsidR="006C0638" w:rsidRPr="00B6496F">
        <w:rPr>
          <w:rFonts w:ascii="Arial" w:hAnsi="Arial" w:cs="Arial"/>
        </w:rPr>
        <w:t xml:space="preserve">the </w:t>
      </w:r>
      <w:r w:rsidRPr="00B6496F">
        <w:rPr>
          <w:rFonts w:ascii="Arial" w:hAnsi="Arial" w:cs="Arial"/>
        </w:rPr>
        <w:t>2001</w:t>
      </w:r>
      <w:r w:rsidR="006C0638" w:rsidRPr="00B6496F">
        <w:rPr>
          <w:rFonts w:ascii="Arial" w:hAnsi="Arial" w:cs="Arial"/>
        </w:rPr>
        <w:t xml:space="preserve"> terrorist attack</w:t>
      </w:r>
      <w:r w:rsidR="00727ECF" w:rsidRPr="00B6496F">
        <w:rPr>
          <w:rFonts w:ascii="Arial" w:hAnsi="Arial" w:cs="Arial"/>
        </w:rPr>
        <w:t>s</w:t>
      </w:r>
      <w:r w:rsidR="006C0638" w:rsidRPr="00B6496F">
        <w:rPr>
          <w:rFonts w:ascii="Arial" w:hAnsi="Arial" w:cs="Arial"/>
        </w:rPr>
        <w:t xml:space="preserve"> in the United States and </w:t>
      </w:r>
      <w:r w:rsidR="00727ECF" w:rsidRPr="00B6496F">
        <w:rPr>
          <w:rFonts w:ascii="Arial" w:hAnsi="Arial" w:cs="Arial"/>
        </w:rPr>
        <w:t xml:space="preserve">2004 Spanish attacks </w:t>
      </w:r>
      <w:r w:rsidR="00344572" w:rsidRPr="00B6496F">
        <w:rPr>
          <w:rFonts w:ascii="Arial" w:hAnsi="Arial" w:cs="Arial"/>
        </w:rPr>
        <w:t xml:space="preserve">both </w:t>
      </w:r>
      <w:r w:rsidR="00727ECF" w:rsidRPr="00B6496F">
        <w:rPr>
          <w:rFonts w:ascii="Arial" w:hAnsi="Arial" w:cs="Arial"/>
        </w:rPr>
        <w:t xml:space="preserve">influenced a </w:t>
      </w:r>
      <w:r w:rsidR="006C0638" w:rsidRPr="00B6496F">
        <w:rPr>
          <w:rFonts w:ascii="Arial" w:hAnsi="Arial" w:cs="Arial"/>
        </w:rPr>
        <w:t>change</w:t>
      </w:r>
      <w:r w:rsidR="00727ECF" w:rsidRPr="00B6496F">
        <w:rPr>
          <w:rFonts w:ascii="Arial" w:hAnsi="Arial" w:cs="Arial"/>
        </w:rPr>
        <w:t xml:space="preserve"> in </w:t>
      </w:r>
      <w:r w:rsidR="006C0638" w:rsidRPr="00B6496F">
        <w:rPr>
          <w:rFonts w:ascii="Arial" w:hAnsi="Arial" w:cs="Arial"/>
        </w:rPr>
        <w:t>transportation choice by tourists. This suppor</w:t>
      </w:r>
      <w:r w:rsidR="00727ECF" w:rsidRPr="00B6496F">
        <w:rPr>
          <w:rFonts w:ascii="Arial" w:hAnsi="Arial" w:cs="Arial"/>
        </w:rPr>
        <w:t>ts</w:t>
      </w:r>
      <w:r w:rsidR="006C0638" w:rsidRPr="00B6496F">
        <w:rPr>
          <w:rFonts w:ascii="Arial" w:hAnsi="Arial" w:cs="Arial"/>
        </w:rPr>
        <w:t xml:space="preserve"> findings from </w:t>
      </w:r>
      <w:proofErr w:type="spellStart"/>
      <w:r w:rsidR="006C0638" w:rsidRPr="00B6496F">
        <w:rPr>
          <w:rFonts w:ascii="Arial" w:hAnsi="Arial" w:cs="Arial"/>
        </w:rPr>
        <w:t>Fischhoff</w:t>
      </w:r>
      <w:proofErr w:type="spellEnd"/>
      <w:r w:rsidR="006C0638" w:rsidRPr="00B6496F">
        <w:rPr>
          <w:rFonts w:ascii="Arial" w:hAnsi="Arial" w:cs="Arial"/>
        </w:rPr>
        <w:t xml:space="preserve"> et al </w:t>
      </w:r>
      <w:sdt>
        <w:sdtPr>
          <w:rPr>
            <w:rFonts w:ascii="Arial" w:hAnsi="Arial" w:cs="Arial"/>
          </w:rPr>
          <w:id w:val="-1527252584"/>
          <w:citation/>
        </w:sdtPr>
        <w:sdtContent>
          <w:r w:rsidR="006C0638" w:rsidRPr="00B6496F">
            <w:rPr>
              <w:rFonts w:ascii="Arial" w:hAnsi="Arial" w:cs="Arial"/>
            </w:rPr>
            <w:fldChar w:fldCharType="begin"/>
          </w:r>
          <w:r w:rsidR="006C0638" w:rsidRPr="00B6496F">
            <w:rPr>
              <w:rFonts w:ascii="Arial" w:hAnsi="Arial" w:cs="Arial"/>
            </w:rPr>
            <w:instrText xml:space="preserve">CITATION Fis04 \n  \l 2057 </w:instrText>
          </w:r>
          <w:r w:rsidR="006C0638" w:rsidRPr="00B6496F">
            <w:rPr>
              <w:rFonts w:ascii="Arial" w:hAnsi="Arial" w:cs="Arial"/>
            </w:rPr>
            <w:fldChar w:fldCharType="separate"/>
          </w:r>
          <w:r w:rsidR="00121F99" w:rsidRPr="00B6496F">
            <w:rPr>
              <w:rFonts w:ascii="Arial" w:hAnsi="Arial" w:cs="Arial"/>
              <w:noProof/>
            </w:rPr>
            <w:t>(2004)</w:t>
          </w:r>
          <w:r w:rsidR="006C0638" w:rsidRPr="00B6496F">
            <w:rPr>
              <w:rFonts w:ascii="Arial" w:hAnsi="Arial" w:cs="Arial"/>
            </w:rPr>
            <w:fldChar w:fldCharType="end"/>
          </w:r>
        </w:sdtContent>
      </w:sdt>
      <w:r w:rsidR="006C0638" w:rsidRPr="00B6496F">
        <w:rPr>
          <w:rFonts w:ascii="Arial" w:hAnsi="Arial" w:cs="Arial"/>
        </w:rPr>
        <w:t xml:space="preserve">, </w:t>
      </w:r>
      <w:r w:rsidRPr="00B6496F">
        <w:rPr>
          <w:rFonts w:ascii="Arial" w:hAnsi="Arial" w:cs="Arial"/>
        </w:rPr>
        <w:t xml:space="preserve">who identified </w:t>
      </w:r>
      <w:r w:rsidR="006C0638" w:rsidRPr="00B6496F">
        <w:rPr>
          <w:rFonts w:ascii="Arial" w:hAnsi="Arial" w:cs="Arial"/>
        </w:rPr>
        <w:t>that the terrorist attack in Bal</w:t>
      </w:r>
      <w:r w:rsidRPr="00B6496F">
        <w:rPr>
          <w:rFonts w:ascii="Arial" w:hAnsi="Arial" w:cs="Arial"/>
        </w:rPr>
        <w:t xml:space="preserve">i during </w:t>
      </w:r>
      <w:r w:rsidR="006C0638" w:rsidRPr="00B6496F">
        <w:rPr>
          <w:rFonts w:ascii="Arial" w:hAnsi="Arial" w:cs="Arial"/>
        </w:rPr>
        <w:t>2002 could have altered the travel choices made by tourists, due to heightened risk perceptions towards international travel.</w:t>
      </w:r>
      <w:r w:rsidRPr="00B6496F">
        <w:rPr>
          <w:rFonts w:ascii="Arial" w:hAnsi="Arial" w:cs="Arial"/>
        </w:rPr>
        <w:t xml:space="preserve"> </w:t>
      </w:r>
    </w:p>
    <w:p w14:paraId="734AA85A" w14:textId="2FE50656" w:rsidR="00F105AB" w:rsidRPr="00B6496F" w:rsidRDefault="007D1D78" w:rsidP="00B6496F">
      <w:pPr>
        <w:pStyle w:val="Heading2"/>
        <w:spacing w:line="480" w:lineRule="auto"/>
        <w:jc w:val="both"/>
        <w:rPr>
          <w:rFonts w:ascii="Arial" w:hAnsi="Arial" w:cs="Arial"/>
          <w:b/>
          <w:color w:val="auto"/>
          <w:sz w:val="22"/>
          <w:szCs w:val="22"/>
        </w:rPr>
      </w:pPr>
      <w:bookmarkStart w:id="25" w:name="_Toc513801176"/>
      <w:r w:rsidRPr="00B6496F">
        <w:rPr>
          <w:rFonts w:ascii="Arial" w:hAnsi="Arial" w:cs="Arial"/>
          <w:b/>
          <w:color w:val="auto"/>
          <w:sz w:val="22"/>
          <w:szCs w:val="22"/>
        </w:rPr>
        <w:t>II.VII.</w:t>
      </w:r>
      <w:r w:rsidR="00B2208F" w:rsidRPr="00B6496F">
        <w:rPr>
          <w:rFonts w:ascii="Arial" w:hAnsi="Arial" w:cs="Arial"/>
          <w:b/>
          <w:color w:val="auto"/>
          <w:sz w:val="22"/>
          <w:szCs w:val="22"/>
        </w:rPr>
        <w:t xml:space="preserve"> </w:t>
      </w:r>
      <w:r w:rsidR="00F105AB" w:rsidRPr="00B6496F">
        <w:rPr>
          <w:rFonts w:ascii="Arial" w:hAnsi="Arial" w:cs="Arial"/>
          <w:b/>
          <w:color w:val="auto"/>
          <w:sz w:val="22"/>
          <w:szCs w:val="22"/>
        </w:rPr>
        <w:t xml:space="preserve">Tourist </w:t>
      </w:r>
      <w:r w:rsidRPr="00B6496F">
        <w:rPr>
          <w:rFonts w:ascii="Arial" w:hAnsi="Arial" w:cs="Arial"/>
          <w:b/>
          <w:color w:val="auto"/>
          <w:sz w:val="22"/>
          <w:szCs w:val="22"/>
        </w:rPr>
        <w:t>D</w:t>
      </w:r>
      <w:r w:rsidR="00F105AB" w:rsidRPr="00B6496F">
        <w:rPr>
          <w:rFonts w:ascii="Arial" w:hAnsi="Arial" w:cs="Arial"/>
          <w:b/>
          <w:color w:val="auto"/>
          <w:sz w:val="22"/>
          <w:szCs w:val="22"/>
        </w:rPr>
        <w:t xml:space="preserve">estination </w:t>
      </w:r>
      <w:r w:rsidRPr="00B6496F">
        <w:rPr>
          <w:rFonts w:ascii="Arial" w:hAnsi="Arial" w:cs="Arial"/>
          <w:b/>
          <w:color w:val="auto"/>
          <w:sz w:val="22"/>
          <w:szCs w:val="22"/>
        </w:rPr>
        <w:t>Choice</w:t>
      </w:r>
      <w:bookmarkEnd w:id="25"/>
      <w:r w:rsidR="00F105AB" w:rsidRPr="00B6496F">
        <w:rPr>
          <w:rFonts w:ascii="Arial" w:hAnsi="Arial" w:cs="Arial"/>
          <w:b/>
          <w:color w:val="auto"/>
          <w:sz w:val="22"/>
          <w:szCs w:val="22"/>
        </w:rPr>
        <w:t xml:space="preserve"> </w:t>
      </w:r>
    </w:p>
    <w:p w14:paraId="5E663718" w14:textId="0B65628B" w:rsidR="00F105AB" w:rsidRPr="00B6496F" w:rsidRDefault="001A794E" w:rsidP="00B6496F">
      <w:pPr>
        <w:spacing w:line="480" w:lineRule="auto"/>
        <w:jc w:val="both"/>
        <w:rPr>
          <w:rFonts w:ascii="Arial" w:hAnsi="Arial" w:cs="Arial"/>
        </w:rPr>
      </w:pPr>
      <w:r w:rsidRPr="00B6496F">
        <w:rPr>
          <w:rFonts w:ascii="Arial" w:hAnsi="Arial" w:cs="Arial"/>
        </w:rPr>
        <w:t xml:space="preserve">According to Page, et al </w:t>
      </w:r>
      <w:sdt>
        <w:sdtPr>
          <w:rPr>
            <w:rFonts w:ascii="Arial" w:hAnsi="Arial" w:cs="Arial"/>
          </w:rPr>
          <w:id w:val="-728075228"/>
          <w:citation/>
        </w:sdtPr>
        <w:sdtContent>
          <w:r w:rsidRPr="00B6496F">
            <w:rPr>
              <w:rFonts w:ascii="Arial" w:hAnsi="Arial" w:cs="Arial"/>
            </w:rPr>
            <w:fldChar w:fldCharType="begin"/>
          </w:r>
          <w:r w:rsidRPr="00B6496F">
            <w:rPr>
              <w:rFonts w:ascii="Arial" w:hAnsi="Arial" w:cs="Arial"/>
            </w:rPr>
            <w:instrText xml:space="preserve">CITATION Pag01 \n  \l 2057 </w:instrText>
          </w:r>
          <w:r w:rsidRPr="00B6496F">
            <w:rPr>
              <w:rFonts w:ascii="Arial" w:hAnsi="Arial" w:cs="Arial"/>
            </w:rPr>
            <w:fldChar w:fldCharType="separate"/>
          </w:r>
          <w:r w:rsidR="00121F99" w:rsidRPr="00B6496F">
            <w:rPr>
              <w:rFonts w:ascii="Arial" w:hAnsi="Arial" w:cs="Arial"/>
              <w:noProof/>
            </w:rPr>
            <w:t>(2001)</w:t>
          </w:r>
          <w:r w:rsidRPr="00B6496F">
            <w:rPr>
              <w:rFonts w:ascii="Arial" w:hAnsi="Arial" w:cs="Arial"/>
            </w:rPr>
            <w:fldChar w:fldCharType="end"/>
          </w:r>
        </w:sdtContent>
      </w:sdt>
      <w:r w:rsidRPr="00B6496F">
        <w:rPr>
          <w:rFonts w:ascii="Arial" w:hAnsi="Arial" w:cs="Arial"/>
        </w:rPr>
        <w:t>, tourist d</w:t>
      </w:r>
      <w:r w:rsidR="00CF46FF" w:rsidRPr="00B6496F">
        <w:rPr>
          <w:rFonts w:ascii="Arial" w:hAnsi="Arial" w:cs="Arial"/>
        </w:rPr>
        <w:t>estination choice can be influenced by opportunities and constraints based on the individual’s personal circumstances and social divisions in their home country or holiday destination</w:t>
      </w:r>
      <w:r w:rsidRPr="00B6496F">
        <w:rPr>
          <w:rFonts w:ascii="Arial" w:hAnsi="Arial" w:cs="Arial"/>
        </w:rPr>
        <w:t xml:space="preserve">. This can include; </w:t>
      </w:r>
      <w:r w:rsidR="00CF46FF" w:rsidRPr="00B6496F">
        <w:rPr>
          <w:rFonts w:ascii="Arial" w:hAnsi="Arial" w:cs="Arial"/>
        </w:rPr>
        <w:t>personal and family influences such as age, family-life cycle and gender; and social and situational influences that include, tourism and work life balance, social class and income</w:t>
      </w:r>
      <w:r w:rsidRPr="00B6496F">
        <w:rPr>
          <w:rFonts w:ascii="Arial" w:hAnsi="Arial" w:cs="Arial"/>
        </w:rPr>
        <w:t xml:space="preserve"> </w:t>
      </w:r>
      <w:sdt>
        <w:sdtPr>
          <w:rPr>
            <w:rFonts w:ascii="Arial" w:hAnsi="Arial" w:cs="Arial"/>
          </w:rPr>
          <w:id w:val="1940795697"/>
          <w:citation/>
        </w:sdtPr>
        <w:sdtContent>
          <w:r w:rsidRPr="00B6496F">
            <w:rPr>
              <w:rFonts w:ascii="Arial" w:hAnsi="Arial" w:cs="Arial"/>
            </w:rPr>
            <w:fldChar w:fldCharType="begin"/>
          </w:r>
          <w:r w:rsidRPr="00B6496F">
            <w:rPr>
              <w:rFonts w:ascii="Arial" w:hAnsi="Arial" w:cs="Arial"/>
            </w:rPr>
            <w:instrText xml:space="preserve">CITATION Pag01 \l 2057 </w:instrText>
          </w:r>
          <w:r w:rsidRPr="00B6496F">
            <w:rPr>
              <w:rFonts w:ascii="Arial" w:hAnsi="Arial" w:cs="Arial"/>
            </w:rPr>
            <w:fldChar w:fldCharType="separate"/>
          </w:r>
          <w:r w:rsidR="00121F99" w:rsidRPr="00B6496F">
            <w:rPr>
              <w:rFonts w:ascii="Arial" w:hAnsi="Arial" w:cs="Arial"/>
              <w:noProof/>
            </w:rPr>
            <w:t>(Page, et al., 2001)</w:t>
          </w:r>
          <w:r w:rsidRPr="00B6496F">
            <w:rPr>
              <w:rFonts w:ascii="Arial" w:hAnsi="Arial" w:cs="Arial"/>
            </w:rPr>
            <w:fldChar w:fldCharType="end"/>
          </w:r>
        </w:sdtContent>
      </w:sdt>
      <w:r w:rsidRPr="00B6496F">
        <w:rPr>
          <w:rFonts w:ascii="Arial" w:hAnsi="Arial" w:cs="Arial"/>
        </w:rPr>
        <w:t>.</w:t>
      </w:r>
      <w:r w:rsidR="00CF46FF" w:rsidRPr="00B6496F">
        <w:rPr>
          <w:rFonts w:ascii="Arial" w:hAnsi="Arial" w:cs="Arial"/>
        </w:rPr>
        <w:t xml:space="preserve"> </w:t>
      </w:r>
      <w:r w:rsidR="000B729C" w:rsidRPr="00B6496F">
        <w:rPr>
          <w:rFonts w:ascii="Arial" w:hAnsi="Arial" w:cs="Arial"/>
        </w:rPr>
        <w:t xml:space="preserve">Evans and Berman </w:t>
      </w:r>
      <w:sdt>
        <w:sdtPr>
          <w:rPr>
            <w:rFonts w:ascii="Arial" w:hAnsi="Arial" w:cs="Arial"/>
          </w:rPr>
          <w:id w:val="-1109581233"/>
          <w:citation/>
        </w:sdtPr>
        <w:sdtContent>
          <w:r w:rsidR="00F105AB" w:rsidRPr="00B6496F">
            <w:rPr>
              <w:rFonts w:ascii="Arial" w:hAnsi="Arial" w:cs="Arial"/>
            </w:rPr>
            <w:fldChar w:fldCharType="begin"/>
          </w:r>
          <w:r w:rsidR="000B729C" w:rsidRPr="00B6496F">
            <w:rPr>
              <w:rFonts w:ascii="Arial" w:hAnsi="Arial" w:cs="Arial"/>
            </w:rPr>
            <w:instrText xml:space="preserve">CITATION Eva92 \n  \l 2057 </w:instrText>
          </w:r>
          <w:r w:rsidR="00F105AB" w:rsidRPr="00B6496F">
            <w:rPr>
              <w:rFonts w:ascii="Arial" w:hAnsi="Arial" w:cs="Arial"/>
            </w:rPr>
            <w:fldChar w:fldCharType="separate"/>
          </w:r>
          <w:r w:rsidR="00121F99" w:rsidRPr="00B6496F">
            <w:rPr>
              <w:rFonts w:ascii="Arial" w:hAnsi="Arial" w:cs="Arial"/>
              <w:noProof/>
            </w:rPr>
            <w:t>(1992)</w:t>
          </w:r>
          <w:r w:rsidR="00F105AB" w:rsidRPr="00B6496F">
            <w:rPr>
              <w:rFonts w:ascii="Arial" w:hAnsi="Arial" w:cs="Arial"/>
            </w:rPr>
            <w:fldChar w:fldCharType="end"/>
          </w:r>
        </w:sdtContent>
      </w:sdt>
      <w:r w:rsidR="00E00A58" w:rsidRPr="00B6496F">
        <w:rPr>
          <w:rFonts w:ascii="Arial" w:hAnsi="Arial" w:cs="Arial"/>
        </w:rPr>
        <w:t xml:space="preserve">, </w:t>
      </w:r>
      <w:r w:rsidR="00F105AB" w:rsidRPr="00B6496F">
        <w:rPr>
          <w:rFonts w:ascii="Arial" w:hAnsi="Arial" w:cs="Arial"/>
        </w:rPr>
        <w:t>identified that tourists compare destination</w:t>
      </w:r>
      <w:r w:rsidR="005226C5" w:rsidRPr="00B6496F">
        <w:rPr>
          <w:rFonts w:ascii="Arial" w:hAnsi="Arial" w:cs="Arial"/>
        </w:rPr>
        <w:t xml:space="preserve">s to decide </w:t>
      </w:r>
      <w:r w:rsidR="00E00A58" w:rsidRPr="00B6496F">
        <w:rPr>
          <w:rFonts w:ascii="Arial" w:hAnsi="Arial" w:cs="Arial"/>
        </w:rPr>
        <w:t xml:space="preserve">on a destination choice, </w:t>
      </w:r>
      <w:r w:rsidR="00F105AB" w:rsidRPr="00B6496F">
        <w:rPr>
          <w:rFonts w:ascii="Arial" w:hAnsi="Arial" w:cs="Arial"/>
        </w:rPr>
        <w:t>based on; accommodation, food, entertainment and costs.</w:t>
      </w:r>
      <w:r w:rsidR="005226C5" w:rsidRPr="00B6496F">
        <w:rPr>
          <w:rFonts w:ascii="Arial" w:hAnsi="Arial" w:cs="Arial"/>
        </w:rPr>
        <w:t xml:space="preserve"> This is also known as</w:t>
      </w:r>
      <w:r w:rsidR="00F105AB" w:rsidRPr="00B6496F">
        <w:rPr>
          <w:rFonts w:ascii="Arial" w:hAnsi="Arial" w:cs="Arial"/>
        </w:rPr>
        <w:t xml:space="preserve"> Prospect Theory</w:t>
      </w:r>
      <w:r w:rsidR="005226C5" w:rsidRPr="00B6496F">
        <w:rPr>
          <w:rFonts w:ascii="Arial" w:hAnsi="Arial" w:cs="Arial"/>
        </w:rPr>
        <w:t>, which</w:t>
      </w:r>
      <w:r w:rsidR="00F105AB" w:rsidRPr="00B6496F">
        <w:rPr>
          <w:rFonts w:ascii="Arial" w:hAnsi="Arial" w:cs="Arial"/>
        </w:rPr>
        <w:t xml:space="preserve"> </w:t>
      </w:r>
      <w:r w:rsidR="001316BF" w:rsidRPr="00B6496F">
        <w:rPr>
          <w:rFonts w:ascii="Arial" w:hAnsi="Arial" w:cs="Arial"/>
        </w:rPr>
        <w:t xml:space="preserve">categorises </w:t>
      </w:r>
      <w:r w:rsidR="00F105AB" w:rsidRPr="00B6496F">
        <w:rPr>
          <w:rFonts w:ascii="Arial" w:hAnsi="Arial" w:cs="Arial"/>
        </w:rPr>
        <w:t>the advantages and disadvantages of visiting a destination into</w:t>
      </w:r>
      <w:r w:rsidR="001316BF" w:rsidRPr="00B6496F">
        <w:rPr>
          <w:rFonts w:ascii="Arial" w:hAnsi="Arial" w:cs="Arial"/>
        </w:rPr>
        <w:t xml:space="preserve"> </w:t>
      </w:r>
      <w:r w:rsidR="00F105AB" w:rsidRPr="00B6496F">
        <w:rPr>
          <w:rFonts w:ascii="Arial" w:hAnsi="Arial" w:cs="Arial"/>
        </w:rPr>
        <w:t>gains and losses</w:t>
      </w:r>
      <w:r w:rsidR="005226C5" w:rsidRPr="00B6496F">
        <w:rPr>
          <w:rFonts w:ascii="Arial" w:hAnsi="Arial" w:cs="Arial"/>
        </w:rPr>
        <w:t xml:space="preserve"> </w:t>
      </w:r>
      <w:sdt>
        <w:sdtPr>
          <w:rPr>
            <w:rFonts w:ascii="Arial" w:hAnsi="Arial" w:cs="Arial"/>
          </w:rPr>
          <w:id w:val="1532291716"/>
          <w:citation/>
        </w:sdtPr>
        <w:sdtContent>
          <w:r w:rsidR="00B155D5" w:rsidRPr="00B6496F">
            <w:rPr>
              <w:rFonts w:ascii="Arial" w:hAnsi="Arial" w:cs="Arial"/>
            </w:rPr>
            <w:fldChar w:fldCharType="begin"/>
          </w:r>
          <w:r w:rsidR="00B155D5" w:rsidRPr="00B6496F">
            <w:rPr>
              <w:rFonts w:ascii="Arial" w:hAnsi="Arial" w:cs="Arial"/>
            </w:rPr>
            <w:instrText xml:space="preserve">CITATION Kah79 \l 2057 </w:instrText>
          </w:r>
          <w:r w:rsidR="00B155D5" w:rsidRPr="00B6496F">
            <w:rPr>
              <w:rFonts w:ascii="Arial" w:hAnsi="Arial" w:cs="Arial"/>
            </w:rPr>
            <w:fldChar w:fldCharType="separate"/>
          </w:r>
          <w:r w:rsidR="00121F99" w:rsidRPr="00B6496F">
            <w:rPr>
              <w:rFonts w:ascii="Arial" w:hAnsi="Arial" w:cs="Arial"/>
              <w:noProof/>
            </w:rPr>
            <w:t>(Kahneman &amp; Tversky, 1979)</w:t>
          </w:r>
          <w:r w:rsidR="00B155D5" w:rsidRPr="00B6496F">
            <w:rPr>
              <w:rFonts w:ascii="Arial" w:hAnsi="Arial" w:cs="Arial"/>
            </w:rPr>
            <w:fldChar w:fldCharType="end"/>
          </w:r>
        </w:sdtContent>
      </w:sdt>
      <w:r w:rsidR="00B155D5" w:rsidRPr="00B6496F">
        <w:rPr>
          <w:rFonts w:ascii="Arial" w:hAnsi="Arial" w:cs="Arial"/>
        </w:rPr>
        <w:t xml:space="preserve">. </w:t>
      </w:r>
      <w:r w:rsidR="000B729C" w:rsidRPr="00B6496F">
        <w:rPr>
          <w:rFonts w:ascii="Arial" w:hAnsi="Arial" w:cs="Arial"/>
        </w:rPr>
        <w:t>Kahneman and Tversky</w:t>
      </w:r>
      <w:r w:rsidR="00F105AB" w:rsidRPr="00B6496F">
        <w:rPr>
          <w:rFonts w:ascii="Arial" w:hAnsi="Arial" w:cs="Arial"/>
        </w:rPr>
        <w:t xml:space="preserve"> </w:t>
      </w:r>
      <w:sdt>
        <w:sdtPr>
          <w:rPr>
            <w:rFonts w:ascii="Arial" w:hAnsi="Arial" w:cs="Arial"/>
          </w:rPr>
          <w:id w:val="-1561626333"/>
          <w:citation/>
        </w:sdtPr>
        <w:sdtContent>
          <w:r w:rsidR="00F105AB" w:rsidRPr="00B6496F">
            <w:rPr>
              <w:rFonts w:ascii="Arial" w:hAnsi="Arial" w:cs="Arial"/>
            </w:rPr>
            <w:fldChar w:fldCharType="begin"/>
          </w:r>
          <w:r w:rsidR="000B729C" w:rsidRPr="00B6496F">
            <w:rPr>
              <w:rFonts w:ascii="Arial" w:hAnsi="Arial" w:cs="Arial"/>
            </w:rPr>
            <w:instrText xml:space="preserve">CITATION Kah79 \n  \l 2057 </w:instrText>
          </w:r>
          <w:r w:rsidR="00F105AB" w:rsidRPr="00B6496F">
            <w:rPr>
              <w:rFonts w:ascii="Arial" w:hAnsi="Arial" w:cs="Arial"/>
            </w:rPr>
            <w:fldChar w:fldCharType="separate"/>
          </w:r>
          <w:r w:rsidR="00121F99" w:rsidRPr="00B6496F">
            <w:rPr>
              <w:rFonts w:ascii="Arial" w:hAnsi="Arial" w:cs="Arial"/>
              <w:noProof/>
            </w:rPr>
            <w:t>(1979)</w:t>
          </w:r>
          <w:r w:rsidR="00F105AB" w:rsidRPr="00B6496F">
            <w:rPr>
              <w:rFonts w:ascii="Arial" w:hAnsi="Arial" w:cs="Arial"/>
            </w:rPr>
            <w:fldChar w:fldCharType="end"/>
          </w:r>
        </w:sdtContent>
      </w:sdt>
      <w:r w:rsidR="00E00A58" w:rsidRPr="00B6496F">
        <w:rPr>
          <w:rFonts w:ascii="Arial" w:hAnsi="Arial" w:cs="Arial"/>
        </w:rPr>
        <w:t xml:space="preserve">, </w:t>
      </w:r>
      <w:r w:rsidR="000B729C" w:rsidRPr="00B6496F">
        <w:rPr>
          <w:rFonts w:ascii="Arial" w:hAnsi="Arial" w:cs="Arial"/>
        </w:rPr>
        <w:t>s</w:t>
      </w:r>
      <w:r w:rsidR="00F105AB" w:rsidRPr="00B6496F">
        <w:rPr>
          <w:rFonts w:ascii="Arial" w:hAnsi="Arial" w:cs="Arial"/>
        </w:rPr>
        <w:t>uggest that losses,</w:t>
      </w:r>
      <w:r w:rsidR="00750591" w:rsidRPr="00B6496F">
        <w:rPr>
          <w:rFonts w:ascii="Arial" w:hAnsi="Arial" w:cs="Arial"/>
        </w:rPr>
        <w:t xml:space="preserve"> i</w:t>
      </w:r>
      <w:r w:rsidR="00F105AB" w:rsidRPr="00B6496F">
        <w:rPr>
          <w:rFonts w:ascii="Arial" w:hAnsi="Arial" w:cs="Arial"/>
        </w:rPr>
        <w:t>nclud</w:t>
      </w:r>
      <w:r w:rsidR="00750591" w:rsidRPr="00B6496F">
        <w:rPr>
          <w:rFonts w:ascii="Arial" w:hAnsi="Arial" w:cs="Arial"/>
        </w:rPr>
        <w:t>ing</w:t>
      </w:r>
      <w:r w:rsidR="00F105AB" w:rsidRPr="00B6496F">
        <w:rPr>
          <w:rFonts w:ascii="Arial" w:hAnsi="Arial" w:cs="Arial"/>
        </w:rPr>
        <w:t xml:space="preserve"> potential risks</w:t>
      </w:r>
      <w:r w:rsidR="00750591" w:rsidRPr="00B6496F">
        <w:rPr>
          <w:rFonts w:ascii="Arial" w:hAnsi="Arial" w:cs="Arial"/>
        </w:rPr>
        <w:t xml:space="preserve">, </w:t>
      </w:r>
      <w:r w:rsidR="00F105AB" w:rsidRPr="00B6496F">
        <w:rPr>
          <w:rFonts w:ascii="Arial" w:hAnsi="Arial" w:cs="Arial"/>
        </w:rPr>
        <w:t xml:space="preserve">can often be overlooked </w:t>
      </w:r>
      <w:r w:rsidR="005226C5" w:rsidRPr="00B6496F">
        <w:rPr>
          <w:rFonts w:ascii="Arial" w:hAnsi="Arial" w:cs="Arial"/>
        </w:rPr>
        <w:t>if the tourist</w:t>
      </w:r>
      <w:r w:rsidR="000B729C" w:rsidRPr="00B6496F">
        <w:rPr>
          <w:rFonts w:ascii="Arial" w:hAnsi="Arial" w:cs="Arial"/>
        </w:rPr>
        <w:t xml:space="preserve"> has</w:t>
      </w:r>
      <w:r w:rsidR="00821CFC" w:rsidRPr="00B6496F">
        <w:rPr>
          <w:rFonts w:ascii="Arial" w:hAnsi="Arial" w:cs="Arial"/>
        </w:rPr>
        <w:t xml:space="preserve"> a strong </w:t>
      </w:r>
      <w:r w:rsidR="005226C5" w:rsidRPr="00B6496F">
        <w:rPr>
          <w:rFonts w:ascii="Arial" w:hAnsi="Arial" w:cs="Arial"/>
        </w:rPr>
        <w:t>motivation to visit the destination</w:t>
      </w:r>
      <w:r w:rsidR="000B729C" w:rsidRPr="00B6496F">
        <w:rPr>
          <w:rFonts w:ascii="Arial" w:hAnsi="Arial" w:cs="Arial"/>
        </w:rPr>
        <w:t xml:space="preserve">. </w:t>
      </w:r>
      <w:r w:rsidR="00F105AB" w:rsidRPr="00B6496F">
        <w:rPr>
          <w:rFonts w:ascii="Arial" w:hAnsi="Arial" w:cs="Arial"/>
        </w:rPr>
        <w:t xml:space="preserve">However, Enders and Sandler </w:t>
      </w:r>
      <w:sdt>
        <w:sdtPr>
          <w:rPr>
            <w:rFonts w:ascii="Arial" w:hAnsi="Arial" w:cs="Arial"/>
          </w:rPr>
          <w:id w:val="-1557931801"/>
          <w:citation/>
        </w:sdtPr>
        <w:sdtContent>
          <w:r w:rsidR="00F105AB" w:rsidRPr="00B6496F">
            <w:rPr>
              <w:rFonts w:ascii="Arial" w:hAnsi="Arial" w:cs="Arial"/>
            </w:rPr>
            <w:fldChar w:fldCharType="begin"/>
          </w:r>
          <w:r w:rsidR="00F105AB" w:rsidRPr="00B6496F">
            <w:rPr>
              <w:rFonts w:ascii="Arial" w:hAnsi="Arial" w:cs="Arial"/>
            </w:rPr>
            <w:instrText xml:space="preserve">CITATION End91 \n  \l 2057 </w:instrText>
          </w:r>
          <w:r w:rsidR="00F105AB" w:rsidRPr="00B6496F">
            <w:rPr>
              <w:rFonts w:ascii="Arial" w:hAnsi="Arial" w:cs="Arial"/>
            </w:rPr>
            <w:fldChar w:fldCharType="separate"/>
          </w:r>
          <w:r w:rsidR="00121F99" w:rsidRPr="00B6496F">
            <w:rPr>
              <w:rFonts w:ascii="Arial" w:hAnsi="Arial" w:cs="Arial"/>
              <w:noProof/>
            </w:rPr>
            <w:t>(1991)</w:t>
          </w:r>
          <w:r w:rsidR="00F105AB" w:rsidRPr="00B6496F">
            <w:rPr>
              <w:rFonts w:ascii="Arial" w:hAnsi="Arial" w:cs="Arial"/>
            </w:rPr>
            <w:fldChar w:fldCharType="end"/>
          </w:r>
        </w:sdtContent>
      </w:sdt>
      <w:r w:rsidR="00F105AB" w:rsidRPr="00B6496F">
        <w:rPr>
          <w:rFonts w:ascii="Arial" w:hAnsi="Arial" w:cs="Arial"/>
        </w:rPr>
        <w:t>, and Enders et al</w:t>
      </w:r>
      <w:sdt>
        <w:sdtPr>
          <w:rPr>
            <w:rFonts w:ascii="Arial" w:hAnsi="Arial" w:cs="Arial"/>
          </w:rPr>
          <w:id w:val="592675505"/>
          <w:citation/>
        </w:sdtPr>
        <w:sdtContent>
          <w:r w:rsidR="00F105AB" w:rsidRPr="00B6496F">
            <w:rPr>
              <w:rFonts w:ascii="Arial" w:hAnsi="Arial" w:cs="Arial"/>
            </w:rPr>
            <w:fldChar w:fldCharType="begin"/>
          </w:r>
          <w:r w:rsidR="00F105AB" w:rsidRPr="00B6496F">
            <w:rPr>
              <w:rFonts w:ascii="Arial" w:hAnsi="Arial" w:cs="Arial"/>
            </w:rPr>
            <w:instrText xml:space="preserve">CITATION End921 \n  \l 2057 </w:instrText>
          </w:r>
          <w:r w:rsidR="00F105AB" w:rsidRPr="00B6496F">
            <w:rPr>
              <w:rFonts w:ascii="Arial" w:hAnsi="Arial" w:cs="Arial"/>
            </w:rPr>
            <w:fldChar w:fldCharType="separate"/>
          </w:r>
          <w:r w:rsidR="00121F99" w:rsidRPr="00B6496F">
            <w:rPr>
              <w:rFonts w:ascii="Arial" w:hAnsi="Arial" w:cs="Arial"/>
              <w:noProof/>
            </w:rPr>
            <w:t xml:space="preserve"> (1992)</w:t>
          </w:r>
          <w:r w:rsidR="00F105AB" w:rsidRPr="00B6496F">
            <w:rPr>
              <w:rFonts w:ascii="Arial" w:hAnsi="Arial" w:cs="Arial"/>
            </w:rPr>
            <w:fldChar w:fldCharType="end"/>
          </w:r>
        </w:sdtContent>
      </w:sdt>
      <w:r w:rsidR="00F105AB" w:rsidRPr="00B6496F">
        <w:rPr>
          <w:rFonts w:ascii="Arial" w:hAnsi="Arial" w:cs="Arial"/>
        </w:rPr>
        <w:t xml:space="preserve"> found that risks would be</w:t>
      </w:r>
      <w:r w:rsidR="000B729C" w:rsidRPr="00B6496F">
        <w:rPr>
          <w:rFonts w:ascii="Arial" w:hAnsi="Arial" w:cs="Arial"/>
        </w:rPr>
        <w:t xml:space="preserve"> </w:t>
      </w:r>
      <w:r w:rsidR="008123A9" w:rsidRPr="00B6496F">
        <w:rPr>
          <w:rFonts w:ascii="Arial" w:hAnsi="Arial" w:cs="Arial"/>
        </w:rPr>
        <w:t>considered if</w:t>
      </w:r>
      <w:r w:rsidR="000B729C" w:rsidRPr="00B6496F">
        <w:rPr>
          <w:rFonts w:ascii="Arial" w:hAnsi="Arial" w:cs="Arial"/>
        </w:rPr>
        <w:t xml:space="preserve"> </w:t>
      </w:r>
      <w:r w:rsidR="00F105AB" w:rsidRPr="00B6496F">
        <w:rPr>
          <w:rFonts w:ascii="Arial" w:hAnsi="Arial" w:cs="Arial"/>
        </w:rPr>
        <w:t xml:space="preserve">the destination choice is perceived </w:t>
      </w:r>
      <w:r w:rsidR="00821CFC" w:rsidRPr="00B6496F">
        <w:rPr>
          <w:rFonts w:ascii="Arial" w:hAnsi="Arial" w:cs="Arial"/>
        </w:rPr>
        <w:t xml:space="preserve">as </w:t>
      </w:r>
      <w:r w:rsidR="00F105AB" w:rsidRPr="00B6496F">
        <w:rPr>
          <w:rFonts w:ascii="Arial" w:hAnsi="Arial" w:cs="Arial"/>
        </w:rPr>
        <w:t>high risk</w:t>
      </w:r>
      <w:r w:rsidR="000B729C" w:rsidRPr="00B6496F">
        <w:rPr>
          <w:rFonts w:ascii="Arial" w:hAnsi="Arial" w:cs="Arial"/>
        </w:rPr>
        <w:t xml:space="preserve">. </w:t>
      </w:r>
    </w:p>
    <w:p w14:paraId="65CA79F5" w14:textId="0694F6EF" w:rsidR="00913615" w:rsidRPr="00B6496F" w:rsidRDefault="007D1D78" w:rsidP="00B6496F">
      <w:pPr>
        <w:pStyle w:val="Heading2"/>
        <w:spacing w:line="480" w:lineRule="auto"/>
        <w:jc w:val="both"/>
        <w:rPr>
          <w:rFonts w:ascii="Arial" w:hAnsi="Arial" w:cs="Arial"/>
          <w:b/>
          <w:color w:val="auto"/>
          <w:sz w:val="22"/>
          <w:szCs w:val="22"/>
        </w:rPr>
      </w:pPr>
      <w:bookmarkStart w:id="26" w:name="_Toc513801177"/>
      <w:r w:rsidRPr="00B6496F">
        <w:rPr>
          <w:rFonts w:ascii="Arial" w:hAnsi="Arial" w:cs="Arial"/>
          <w:b/>
          <w:color w:val="auto"/>
          <w:sz w:val="22"/>
          <w:szCs w:val="22"/>
        </w:rPr>
        <w:t>II.VIII.</w:t>
      </w:r>
      <w:r w:rsidR="00913615" w:rsidRPr="00B6496F">
        <w:rPr>
          <w:rFonts w:ascii="Arial" w:hAnsi="Arial" w:cs="Arial"/>
          <w:b/>
          <w:color w:val="auto"/>
          <w:sz w:val="22"/>
          <w:szCs w:val="22"/>
        </w:rPr>
        <w:t xml:space="preserve"> Tourist </w:t>
      </w:r>
      <w:r w:rsidRPr="00B6496F">
        <w:rPr>
          <w:rFonts w:ascii="Arial" w:hAnsi="Arial" w:cs="Arial"/>
          <w:b/>
          <w:color w:val="auto"/>
          <w:sz w:val="22"/>
          <w:szCs w:val="22"/>
        </w:rPr>
        <w:t>M</w:t>
      </w:r>
      <w:r w:rsidR="00913615" w:rsidRPr="00B6496F">
        <w:rPr>
          <w:rFonts w:ascii="Arial" w:hAnsi="Arial" w:cs="Arial"/>
          <w:b/>
          <w:color w:val="auto"/>
          <w:sz w:val="22"/>
          <w:szCs w:val="22"/>
        </w:rPr>
        <w:t>otivation</w:t>
      </w:r>
      <w:r w:rsidR="006E3891" w:rsidRPr="00B6496F">
        <w:rPr>
          <w:rFonts w:ascii="Arial" w:hAnsi="Arial" w:cs="Arial"/>
          <w:b/>
          <w:color w:val="auto"/>
          <w:sz w:val="22"/>
          <w:szCs w:val="22"/>
        </w:rPr>
        <w:t xml:space="preserve"> </w:t>
      </w:r>
      <w:r w:rsidRPr="00B6496F">
        <w:rPr>
          <w:rFonts w:ascii="Arial" w:hAnsi="Arial" w:cs="Arial"/>
          <w:b/>
          <w:color w:val="auto"/>
          <w:sz w:val="22"/>
          <w:szCs w:val="22"/>
        </w:rPr>
        <w:t>T</w:t>
      </w:r>
      <w:r w:rsidR="002C14B4" w:rsidRPr="00B6496F">
        <w:rPr>
          <w:rFonts w:ascii="Arial" w:hAnsi="Arial" w:cs="Arial"/>
          <w:b/>
          <w:color w:val="auto"/>
          <w:sz w:val="22"/>
          <w:szCs w:val="22"/>
        </w:rPr>
        <w:t>heories</w:t>
      </w:r>
      <w:bookmarkEnd w:id="26"/>
      <w:r w:rsidR="002C14B4" w:rsidRPr="00B6496F">
        <w:rPr>
          <w:rFonts w:ascii="Arial" w:hAnsi="Arial" w:cs="Arial"/>
          <w:b/>
          <w:color w:val="auto"/>
          <w:sz w:val="22"/>
          <w:szCs w:val="22"/>
        </w:rPr>
        <w:t xml:space="preserve"> </w:t>
      </w:r>
    </w:p>
    <w:p w14:paraId="30DCE593" w14:textId="25C99E1C" w:rsidR="00F3554C" w:rsidRPr="00B6496F" w:rsidRDefault="00E813F2" w:rsidP="00B6496F">
      <w:pPr>
        <w:spacing w:line="480" w:lineRule="auto"/>
        <w:jc w:val="both"/>
        <w:rPr>
          <w:rFonts w:ascii="Arial" w:hAnsi="Arial" w:cs="Arial"/>
        </w:rPr>
      </w:pPr>
      <w:r w:rsidRPr="00B6496F">
        <w:rPr>
          <w:rFonts w:ascii="Arial" w:hAnsi="Arial" w:cs="Arial"/>
        </w:rPr>
        <w:t xml:space="preserve">According to </w:t>
      </w:r>
      <w:bookmarkStart w:id="27" w:name="_Hlk512320938"/>
      <w:r w:rsidRPr="00B6496F">
        <w:rPr>
          <w:rFonts w:ascii="Arial" w:hAnsi="Arial" w:cs="Arial"/>
        </w:rPr>
        <w:t xml:space="preserve">Hall and Page </w:t>
      </w:r>
      <w:sdt>
        <w:sdtPr>
          <w:rPr>
            <w:rFonts w:ascii="Arial" w:hAnsi="Arial" w:cs="Arial"/>
          </w:rPr>
          <w:id w:val="1157115278"/>
          <w:citation/>
        </w:sdtPr>
        <w:sdtContent>
          <w:r w:rsidRPr="00B6496F">
            <w:rPr>
              <w:rFonts w:ascii="Arial" w:hAnsi="Arial" w:cs="Arial"/>
            </w:rPr>
            <w:fldChar w:fldCharType="begin"/>
          </w:r>
          <w:r w:rsidRPr="00B6496F">
            <w:rPr>
              <w:rFonts w:ascii="Arial" w:hAnsi="Arial" w:cs="Arial"/>
            </w:rPr>
            <w:instrText xml:space="preserve">CITATION Hal99 \p 50 \n  \l 2057 </w:instrText>
          </w:r>
          <w:r w:rsidRPr="00B6496F">
            <w:rPr>
              <w:rFonts w:ascii="Arial" w:hAnsi="Arial" w:cs="Arial"/>
            </w:rPr>
            <w:fldChar w:fldCharType="separate"/>
          </w:r>
          <w:r w:rsidR="00121F99" w:rsidRPr="00B6496F">
            <w:rPr>
              <w:rFonts w:ascii="Arial" w:hAnsi="Arial" w:cs="Arial"/>
              <w:noProof/>
            </w:rPr>
            <w:t>(1999, p. 50)</w:t>
          </w:r>
          <w:r w:rsidRPr="00B6496F">
            <w:rPr>
              <w:rFonts w:ascii="Arial" w:hAnsi="Arial" w:cs="Arial"/>
            </w:rPr>
            <w:fldChar w:fldCharType="end"/>
          </w:r>
        </w:sdtContent>
      </w:sdt>
      <w:r w:rsidRPr="00B6496F">
        <w:rPr>
          <w:rFonts w:ascii="Arial" w:hAnsi="Arial" w:cs="Arial"/>
        </w:rPr>
        <w:t xml:space="preserve"> “</w:t>
      </w:r>
      <w:r w:rsidRPr="00B6496F">
        <w:rPr>
          <w:rFonts w:ascii="Arial" w:hAnsi="Arial" w:cs="Arial"/>
          <w:i/>
        </w:rPr>
        <w:t xml:space="preserve">one of the fundamental questions tourism researchers consistently seek to answer is: why do tourists travel? This seemingly simple proposition remains </w:t>
      </w:r>
      <w:r w:rsidR="00344572" w:rsidRPr="00B6496F">
        <w:rPr>
          <w:rFonts w:ascii="Arial" w:hAnsi="Arial" w:cs="Arial"/>
          <w:i/>
        </w:rPr>
        <w:t xml:space="preserve">one </w:t>
      </w:r>
      <w:r w:rsidRPr="00B6496F">
        <w:rPr>
          <w:rFonts w:ascii="Arial" w:hAnsi="Arial" w:cs="Arial"/>
          <w:i/>
        </w:rPr>
        <w:t>of the principle challenges facing tourism research</w:t>
      </w:r>
      <w:r w:rsidRPr="00B6496F">
        <w:rPr>
          <w:rFonts w:ascii="Arial" w:hAnsi="Arial" w:cs="Arial"/>
        </w:rPr>
        <w:t xml:space="preserve">”. </w:t>
      </w:r>
      <w:bookmarkEnd w:id="27"/>
    </w:p>
    <w:p w14:paraId="30BCFBC1" w14:textId="5D7266FC" w:rsidR="00111D30" w:rsidRPr="00B6496F" w:rsidRDefault="002E4886" w:rsidP="00B6496F">
      <w:pPr>
        <w:spacing w:line="480" w:lineRule="auto"/>
        <w:jc w:val="both"/>
        <w:rPr>
          <w:rFonts w:ascii="Arial" w:hAnsi="Arial" w:cs="Arial"/>
        </w:rPr>
      </w:pPr>
      <w:r w:rsidRPr="00B6496F">
        <w:rPr>
          <w:rFonts w:ascii="Arial" w:hAnsi="Arial" w:cs="Arial"/>
        </w:rPr>
        <w:t>There ha</w:t>
      </w:r>
      <w:r w:rsidR="0049209B" w:rsidRPr="00B6496F">
        <w:rPr>
          <w:rFonts w:ascii="Arial" w:hAnsi="Arial" w:cs="Arial"/>
        </w:rPr>
        <w:t>ve</w:t>
      </w:r>
      <w:r w:rsidRPr="00B6496F">
        <w:rPr>
          <w:rFonts w:ascii="Arial" w:hAnsi="Arial" w:cs="Arial"/>
        </w:rPr>
        <w:t xml:space="preserve"> been multiple tourist motivation theories and models</w:t>
      </w:r>
      <w:r w:rsidR="0049209B" w:rsidRPr="00B6496F">
        <w:rPr>
          <w:rFonts w:ascii="Arial" w:hAnsi="Arial" w:cs="Arial"/>
        </w:rPr>
        <w:t xml:space="preserve"> that </w:t>
      </w:r>
      <w:r w:rsidRPr="00B6496F">
        <w:rPr>
          <w:rFonts w:ascii="Arial" w:hAnsi="Arial" w:cs="Arial"/>
        </w:rPr>
        <w:t xml:space="preserve">have tried to establish a link between factors </w:t>
      </w:r>
      <w:r w:rsidR="00CA75D5" w:rsidRPr="00B6496F">
        <w:rPr>
          <w:rFonts w:ascii="Arial" w:hAnsi="Arial" w:cs="Arial"/>
        </w:rPr>
        <w:t xml:space="preserve">that </w:t>
      </w:r>
      <w:r w:rsidRPr="00B6496F">
        <w:rPr>
          <w:rFonts w:ascii="Arial" w:hAnsi="Arial" w:cs="Arial"/>
        </w:rPr>
        <w:t>affect tourist motivation</w:t>
      </w:r>
      <w:r w:rsidR="002C14B4" w:rsidRPr="00B6496F">
        <w:rPr>
          <w:rFonts w:ascii="Arial" w:hAnsi="Arial" w:cs="Arial"/>
        </w:rPr>
        <w:t xml:space="preserve"> </w:t>
      </w:r>
      <w:sdt>
        <w:sdtPr>
          <w:rPr>
            <w:rFonts w:ascii="Arial" w:hAnsi="Arial" w:cs="Arial"/>
          </w:rPr>
          <w:id w:val="-395965938"/>
          <w:citation/>
        </w:sdtPr>
        <w:sdtContent>
          <w:r w:rsidR="002C14B4" w:rsidRPr="00B6496F">
            <w:rPr>
              <w:rFonts w:ascii="Arial" w:hAnsi="Arial" w:cs="Arial"/>
            </w:rPr>
            <w:fldChar w:fldCharType="begin"/>
          </w:r>
          <w:r w:rsidR="002C14B4" w:rsidRPr="00B6496F">
            <w:rPr>
              <w:rFonts w:ascii="Arial" w:hAnsi="Arial" w:cs="Arial"/>
            </w:rPr>
            <w:instrText xml:space="preserve"> CITATION Pag01 \l 2057 </w:instrText>
          </w:r>
          <w:r w:rsidR="002C14B4" w:rsidRPr="00B6496F">
            <w:rPr>
              <w:rFonts w:ascii="Arial" w:hAnsi="Arial" w:cs="Arial"/>
            </w:rPr>
            <w:fldChar w:fldCharType="separate"/>
          </w:r>
          <w:r w:rsidR="00121F99" w:rsidRPr="00B6496F">
            <w:rPr>
              <w:rFonts w:ascii="Arial" w:hAnsi="Arial" w:cs="Arial"/>
              <w:noProof/>
            </w:rPr>
            <w:t>(Page, et al., 2001)</w:t>
          </w:r>
          <w:r w:rsidR="002C14B4" w:rsidRPr="00B6496F">
            <w:rPr>
              <w:rFonts w:ascii="Arial" w:hAnsi="Arial" w:cs="Arial"/>
            </w:rPr>
            <w:fldChar w:fldCharType="end"/>
          </w:r>
        </w:sdtContent>
      </w:sdt>
      <w:r w:rsidR="002C14B4" w:rsidRPr="00B6496F">
        <w:rPr>
          <w:rFonts w:ascii="Arial" w:hAnsi="Arial" w:cs="Arial"/>
        </w:rPr>
        <w:t>.</w:t>
      </w:r>
      <w:r w:rsidRPr="00B6496F">
        <w:rPr>
          <w:rFonts w:ascii="Arial" w:hAnsi="Arial" w:cs="Arial"/>
        </w:rPr>
        <w:t xml:space="preserve"> </w:t>
      </w:r>
      <w:r w:rsidR="00111D30" w:rsidRPr="00B6496F">
        <w:rPr>
          <w:rFonts w:ascii="Arial" w:hAnsi="Arial" w:cs="Arial"/>
        </w:rPr>
        <w:t>Murray</w:t>
      </w:r>
      <w:r w:rsidR="00DE30E2" w:rsidRPr="00B6496F">
        <w:rPr>
          <w:rFonts w:ascii="Arial" w:hAnsi="Arial" w:cs="Arial"/>
        </w:rPr>
        <w:t xml:space="preserve"> </w:t>
      </w:r>
      <w:sdt>
        <w:sdtPr>
          <w:rPr>
            <w:rFonts w:ascii="Arial" w:hAnsi="Arial" w:cs="Arial"/>
          </w:rPr>
          <w:id w:val="-1976060576"/>
          <w:citation/>
        </w:sdtPr>
        <w:sdtContent>
          <w:r w:rsidR="00111D30" w:rsidRPr="00B6496F">
            <w:rPr>
              <w:rFonts w:ascii="Arial" w:hAnsi="Arial" w:cs="Arial"/>
            </w:rPr>
            <w:fldChar w:fldCharType="begin"/>
          </w:r>
          <w:r w:rsidR="00111D30" w:rsidRPr="00B6496F">
            <w:rPr>
              <w:rFonts w:ascii="Arial" w:hAnsi="Arial" w:cs="Arial"/>
            </w:rPr>
            <w:instrText xml:space="preserve">CITATION Mur38 \n  \l 2057 </w:instrText>
          </w:r>
          <w:r w:rsidR="00111D30" w:rsidRPr="00B6496F">
            <w:rPr>
              <w:rFonts w:ascii="Arial" w:hAnsi="Arial" w:cs="Arial"/>
            </w:rPr>
            <w:fldChar w:fldCharType="separate"/>
          </w:r>
          <w:r w:rsidR="00121F99" w:rsidRPr="00B6496F">
            <w:rPr>
              <w:rFonts w:ascii="Arial" w:hAnsi="Arial" w:cs="Arial"/>
              <w:noProof/>
            </w:rPr>
            <w:t>(1938)</w:t>
          </w:r>
          <w:r w:rsidR="00111D30" w:rsidRPr="00B6496F">
            <w:rPr>
              <w:rFonts w:ascii="Arial" w:hAnsi="Arial" w:cs="Arial"/>
            </w:rPr>
            <w:fldChar w:fldCharType="end"/>
          </w:r>
        </w:sdtContent>
      </w:sdt>
      <w:r w:rsidR="00DE30E2" w:rsidRPr="00B6496F">
        <w:rPr>
          <w:rFonts w:ascii="Arial" w:hAnsi="Arial" w:cs="Arial"/>
        </w:rPr>
        <w:t xml:space="preserve">, </w:t>
      </w:r>
      <w:r w:rsidR="00111D30" w:rsidRPr="00B6496F">
        <w:rPr>
          <w:rFonts w:ascii="Arial" w:hAnsi="Arial" w:cs="Arial"/>
        </w:rPr>
        <w:t xml:space="preserve">identified </w:t>
      </w:r>
      <w:r w:rsidR="00111D30" w:rsidRPr="00B6496F">
        <w:rPr>
          <w:rFonts w:ascii="Arial" w:hAnsi="Arial" w:cs="Arial"/>
        </w:rPr>
        <w:lastRenderedPageBreak/>
        <w:t>fourteen physiological</w:t>
      </w:r>
      <w:r w:rsidR="00CA75D5" w:rsidRPr="00B6496F">
        <w:rPr>
          <w:rFonts w:ascii="Arial" w:hAnsi="Arial" w:cs="Arial"/>
        </w:rPr>
        <w:t>,</w:t>
      </w:r>
      <w:r w:rsidR="00111D30" w:rsidRPr="00B6496F">
        <w:rPr>
          <w:rFonts w:ascii="Arial" w:hAnsi="Arial" w:cs="Arial"/>
        </w:rPr>
        <w:t xml:space="preserve"> and thirty psychological needs that has been used </w:t>
      </w:r>
      <w:r w:rsidR="00CA75D5" w:rsidRPr="00B6496F">
        <w:rPr>
          <w:rFonts w:ascii="Arial" w:hAnsi="Arial" w:cs="Arial"/>
        </w:rPr>
        <w:t xml:space="preserve">to </w:t>
      </w:r>
      <w:r w:rsidR="00111D30" w:rsidRPr="00B6496F">
        <w:rPr>
          <w:rFonts w:ascii="Arial" w:hAnsi="Arial" w:cs="Arial"/>
        </w:rPr>
        <w:t>analys</w:t>
      </w:r>
      <w:r w:rsidR="00CA75D5" w:rsidRPr="00B6496F">
        <w:rPr>
          <w:rFonts w:ascii="Arial" w:hAnsi="Arial" w:cs="Arial"/>
        </w:rPr>
        <w:t>e</w:t>
      </w:r>
      <w:r w:rsidR="00111D30" w:rsidRPr="00B6496F">
        <w:rPr>
          <w:rFonts w:ascii="Arial" w:hAnsi="Arial" w:cs="Arial"/>
        </w:rPr>
        <w:t xml:space="preserve"> tourist motivation</w:t>
      </w:r>
      <w:r w:rsidR="00F307A2" w:rsidRPr="00B6496F">
        <w:rPr>
          <w:rFonts w:ascii="Arial" w:hAnsi="Arial" w:cs="Arial"/>
        </w:rPr>
        <w:t xml:space="preserve"> associated with tourist behaviour and destination choice, including; </w:t>
      </w:r>
      <w:r w:rsidR="00CA75D5" w:rsidRPr="00B6496F">
        <w:rPr>
          <w:rFonts w:ascii="Arial" w:hAnsi="Arial" w:cs="Arial"/>
        </w:rPr>
        <w:t xml:space="preserve">conservancy, exhibition, affiliation, play, and cognisance. </w:t>
      </w:r>
      <w:r w:rsidR="00111D30" w:rsidRPr="00B6496F">
        <w:rPr>
          <w:rFonts w:ascii="Arial" w:hAnsi="Arial" w:cs="Arial"/>
        </w:rPr>
        <w:t xml:space="preserve">However, Murray’s </w:t>
      </w:r>
      <w:sdt>
        <w:sdtPr>
          <w:rPr>
            <w:rFonts w:ascii="Arial" w:hAnsi="Arial" w:cs="Arial"/>
          </w:rPr>
          <w:id w:val="-2119671852"/>
          <w:citation/>
        </w:sdtPr>
        <w:sdtContent>
          <w:r w:rsidR="00111D30" w:rsidRPr="00B6496F">
            <w:rPr>
              <w:rFonts w:ascii="Arial" w:hAnsi="Arial" w:cs="Arial"/>
            </w:rPr>
            <w:fldChar w:fldCharType="begin"/>
          </w:r>
          <w:r w:rsidR="00111D30" w:rsidRPr="00B6496F">
            <w:rPr>
              <w:rFonts w:ascii="Arial" w:hAnsi="Arial" w:cs="Arial"/>
            </w:rPr>
            <w:instrText xml:space="preserve">CITATION Mur38 \n  \l 2057 </w:instrText>
          </w:r>
          <w:r w:rsidR="00111D30" w:rsidRPr="00B6496F">
            <w:rPr>
              <w:rFonts w:ascii="Arial" w:hAnsi="Arial" w:cs="Arial"/>
            </w:rPr>
            <w:fldChar w:fldCharType="separate"/>
          </w:r>
          <w:r w:rsidR="00121F99" w:rsidRPr="00B6496F">
            <w:rPr>
              <w:rFonts w:ascii="Arial" w:hAnsi="Arial" w:cs="Arial"/>
              <w:noProof/>
            </w:rPr>
            <w:t>(1938)</w:t>
          </w:r>
          <w:r w:rsidR="00111D30" w:rsidRPr="00B6496F">
            <w:rPr>
              <w:rFonts w:ascii="Arial" w:hAnsi="Arial" w:cs="Arial"/>
            </w:rPr>
            <w:fldChar w:fldCharType="end"/>
          </w:r>
        </w:sdtContent>
      </w:sdt>
      <w:r w:rsidR="00111D30" w:rsidRPr="00B6496F">
        <w:rPr>
          <w:rFonts w:ascii="Arial" w:hAnsi="Arial" w:cs="Arial"/>
        </w:rPr>
        <w:t xml:space="preserve"> theory has been criticised for being too complicated and is therefore difficult to understand. </w:t>
      </w:r>
    </w:p>
    <w:p w14:paraId="69AF55FD" w14:textId="354A3865" w:rsidR="00015808" w:rsidRPr="00B6496F" w:rsidRDefault="00512FF7" w:rsidP="00B6496F">
      <w:pPr>
        <w:spacing w:line="480" w:lineRule="auto"/>
        <w:jc w:val="both"/>
        <w:rPr>
          <w:rFonts w:ascii="Arial" w:hAnsi="Arial" w:cs="Arial"/>
        </w:rPr>
      </w:pPr>
      <w:r w:rsidRPr="00B6496F">
        <w:rPr>
          <w:rFonts w:ascii="Arial" w:hAnsi="Arial" w:cs="Arial"/>
        </w:rPr>
        <w:t xml:space="preserve">Maslow’s </w:t>
      </w:r>
      <w:sdt>
        <w:sdtPr>
          <w:rPr>
            <w:rFonts w:ascii="Arial" w:hAnsi="Arial" w:cs="Arial"/>
          </w:rPr>
          <w:id w:val="2026439888"/>
          <w:citation/>
        </w:sdtPr>
        <w:sdtContent>
          <w:r w:rsidRPr="00B6496F">
            <w:rPr>
              <w:rFonts w:ascii="Arial" w:hAnsi="Arial" w:cs="Arial"/>
            </w:rPr>
            <w:fldChar w:fldCharType="begin"/>
          </w:r>
          <w:r w:rsidRPr="00B6496F">
            <w:rPr>
              <w:rFonts w:ascii="Arial" w:hAnsi="Arial" w:cs="Arial"/>
            </w:rPr>
            <w:instrText xml:space="preserve">CITATION Mas43 \n  \l 2057 </w:instrText>
          </w:r>
          <w:r w:rsidRPr="00B6496F">
            <w:rPr>
              <w:rFonts w:ascii="Arial" w:hAnsi="Arial" w:cs="Arial"/>
            </w:rPr>
            <w:fldChar w:fldCharType="separate"/>
          </w:r>
          <w:r w:rsidR="00121F99" w:rsidRPr="00B6496F">
            <w:rPr>
              <w:rFonts w:ascii="Arial" w:hAnsi="Arial" w:cs="Arial"/>
              <w:noProof/>
            </w:rPr>
            <w:t>(1943)</w:t>
          </w:r>
          <w:r w:rsidRPr="00B6496F">
            <w:rPr>
              <w:rFonts w:ascii="Arial" w:hAnsi="Arial" w:cs="Arial"/>
            </w:rPr>
            <w:fldChar w:fldCharType="end"/>
          </w:r>
        </w:sdtContent>
      </w:sdt>
      <w:r w:rsidRPr="00B6496F">
        <w:rPr>
          <w:rFonts w:ascii="Arial" w:hAnsi="Arial" w:cs="Arial"/>
        </w:rPr>
        <w:t xml:space="preserve"> hierarchy of needs theory </w:t>
      </w:r>
      <w:r w:rsidR="004C7147" w:rsidRPr="00B6496F">
        <w:rPr>
          <w:rFonts w:ascii="Arial" w:hAnsi="Arial" w:cs="Arial"/>
        </w:rPr>
        <w:t xml:space="preserve">is the most acknowledged theory of motivation. Although his work was originally developed in the field of clinical psychology, it has been widely used </w:t>
      </w:r>
      <w:r w:rsidR="00650D49" w:rsidRPr="00B6496F">
        <w:rPr>
          <w:rFonts w:ascii="Arial" w:hAnsi="Arial" w:cs="Arial"/>
        </w:rPr>
        <w:t xml:space="preserve">for tourism research </w:t>
      </w:r>
      <w:sdt>
        <w:sdtPr>
          <w:rPr>
            <w:rFonts w:ascii="Arial" w:hAnsi="Arial" w:cs="Arial"/>
          </w:rPr>
          <w:id w:val="326947601"/>
          <w:citation/>
        </w:sdtPr>
        <w:sdtContent>
          <w:r w:rsidR="00015808" w:rsidRPr="00B6496F">
            <w:rPr>
              <w:rFonts w:ascii="Arial" w:hAnsi="Arial" w:cs="Arial"/>
            </w:rPr>
            <w:fldChar w:fldCharType="begin"/>
          </w:r>
          <w:r w:rsidR="00015808" w:rsidRPr="00B6496F">
            <w:rPr>
              <w:rFonts w:ascii="Arial" w:hAnsi="Arial" w:cs="Arial"/>
            </w:rPr>
            <w:instrText xml:space="preserve"> CITATION Joh92 \l 2057 </w:instrText>
          </w:r>
          <w:r w:rsidR="00015808" w:rsidRPr="00B6496F">
            <w:rPr>
              <w:rFonts w:ascii="Arial" w:hAnsi="Arial" w:cs="Arial"/>
            </w:rPr>
            <w:fldChar w:fldCharType="separate"/>
          </w:r>
          <w:r w:rsidR="00121F99" w:rsidRPr="00B6496F">
            <w:rPr>
              <w:rFonts w:ascii="Arial" w:hAnsi="Arial" w:cs="Arial"/>
              <w:noProof/>
            </w:rPr>
            <w:t>(Johnson &amp; Thomas, 1992)</w:t>
          </w:r>
          <w:r w:rsidR="00015808" w:rsidRPr="00B6496F">
            <w:rPr>
              <w:rFonts w:ascii="Arial" w:hAnsi="Arial" w:cs="Arial"/>
            </w:rPr>
            <w:fldChar w:fldCharType="end"/>
          </w:r>
        </w:sdtContent>
      </w:sdt>
      <w:r w:rsidR="00015808" w:rsidRPr="00B6496F">
        <w:rPr>
          <w:rFonts w:ascii="Arial" w:hAnsi="Arial" w:cs="Arial"/>
        </w:rPr>
        <w:t>.</w:t>
      </w:r>
      <w:r w:rsidR="004C7147" w:rsidRPr="00B6496F">
        <w:rPr>
          <w:rFonts w:ascii="Arial" w:hAnsi="Arial" w:cs="Arial"/>
        </w:rPr>
        <w:t xml:space="preserve"> Maslow’s </w:t>
      </w:r>
      <w:sdt>
        <w:sdtPr>
          <w:rPr>
            <w:rFonts w:ascii="Arial" w:hAnsi="Arial" w:cs="Arial"/>
          </w:rPr>
          <w:id w:val="-125937501"/>
          <w:citation/>
        </w:sdtPr>
        <w:sdtContent>
          <w:r w:rsidR="004C7147" w:rsidRPr="00B6496F">
            <w:rPr>
              <w:rFonts w:ascii="Arial" w:hAnsi="Arial" w:cs="Arial"/>
            </w:rPr>
            <w:fldChar w:fldCharType="begin"/>
          </w:r>
          <w:r w:rsidR="004C7147" w:rsidRPr="00B6496F">
            <w:rPr>
              <w:rFonts w:ascii="Arial" w:hAnsi="Arial" w:cs="Arial"/>
            </w:rPr>
            <w:instrText xml:space="preserve">CITATION Mas43 \n  \l 2057 </w:instrText>
          </w:r>
          <w:r w:rsidR="004C7147" w:rsidRPr="00B6496F">
            <w:rPr>
              <w:rFonts w:ascii="Arial" w:hAnsi="Arial" w:cs="Arial"/>
            </w:rPr>
            <w:fldChar w:fldCharType="separate"/>
          </w:r>
          <w:r w:rsidR="00121F99" w:rsidRPr="00B6496F">
            <w:rPr>
              <w:rFonts w:ascii="Arial" w:hAnsi="Arial" w:cs="Arial"/>
              <w:noProof/>
            </w:rPr>
            <w:t>(1943)</w:t>
          </w:r>
          <w:r w:rsidR="004C7147" w:rsidRPr="00B6496F">
            <w:rPr>
              <w:rFonts w:ascii="Arial" w:hAnsi="Arial" w:cs="Arial"/>
            </w:rPr>
            <w:fldChar w:fldCharType="end"/>
          </w:r>
        </w:sdtContent>
      </w:sdt>
      <w:r w:rsidR="004C7147" w:rsidRPr="00B6496F">
        <w:rPr>
          <w:rFonts w:ascii="Arial" w:hAnsi="Arial" w:cs="Arial"/>
        </w:rPr>
        <w:t xml:space="preserve"> theory categorises </w:t>
      </w:r>
      <w:r w:rsidRPr="00B6496F">
        <w:rPr>
          <w:rFonts w:ascii="Arial" w:hAnsi="Arial" w:cs="Arial"/>
        </w:rPr>
        <w:t xml:space="preserve">human motivation </w:t>
      </w:r>
      <w:r w:rsidR="004C7147" w:rsidRPr="00B6496F">
        <w:rPr>
          <w:rFonts w:ascii="Arial" w:hAnsi="Arial" w:cs="Arial"/>
        </w:rPr>
        <w:t xml:space="preserve">into </w:t>
      </w:r>
      <w:r w:rsidRPr="00B6496F">
        <w:rPr>
          <w:rFonts w:ascii="Arial" w:hAnsi="Arial" w:cs="Arial"/>
        </w:rPr>
        <w:t xml:space="preserve">five </w:t>
      </w:r>
      <w:r w:rsidR="004C7147" w:rsidRPr="00B6496F">
        <w:rPr>
          <w:rFonts w:ascii="Arial" w:hAnsi="Arial" w:cs="Arial"/>
        </w:rPr>
        <w:t xml:space="preserve">categorical </w:t>
      </w:r>
      <w:r w:rsidRPr="00B6496F">
        <w:rPr>
          <w:rFonts w:ascii="Arial" w:hAnsi="Arial" w:cs="Arial"/>
        </w:rPr>
        <w:t>needs</w:t>
      </w:r>
      <w:r w:rsidR="004B5768" w:rsidRPr="00B6496F">
        <w:rPr>
          <w:rFonts w:ascii="Arial" w:hAnsi="Arial" w:cs="Arial"/>
        </w:rPr>
        <w:t xml:space="preserve"> that form a hierarchy</w:t>
      </w:r>
      <w:r w:rsidR="00650D49" w:rsidRPr="00B6496F">
        <w:rPr>
          <w:rFonts w:ascii="Arial" w:hAnsi="Arial" w:cs="Arial"/>
        </w:rPr>
        <w:t xml:space="preserve"> of needs, which include</w:t>
      </w:r>
      <w:r w:rsidRPr="00B6496F">
        <w:rPr>
          <w:rFonts w:ascii="Arial" w:hAnsi="Arial" w:cs="Arial"/>
        </w:rPr>
        <w:t xml:space="preserve">; physiological, safety, love (social), esteem and self-actualisation. </w:t>
      </w:r>
      <w:r w:rsidR="008A4ED5" w:rsidRPr="00B6496F">
        <w:rPr>
          <w:rFonts w:ascii="Arial" w:hAnsi="Arial" w:cs="Arial"/>
        </w:rPr>
        <w:t xml:space="preserve">Cooper et al </w:t>
      </w:r>
      <w:sdt>
        <w:sdtPr>
          <w:rPr>
            <w:rFonts w:ascii="Arial" w:hAnsi="Arial" w:cs="Arial"/>
          </w:rPr>
          <w:id w:val="492687613"/>
          <w:citation/>
        </w:sdtPr>
        <w:sdtContent>
          <w:r w:rsidR="008A4ED5" w:rsidRPr="00B6496F">
            <w:rPr>
              <w:rFonts w:ascii="Arial" w:hAnsi="Arial" w:cs="Arial"/>
            </w:rPr>
            <w:fldChar w:fldCharType="begin"/>
          </w:r>
          <w:r w:rsidR="008A4ED5" w:rsidRPr="00B6496F">
            <w:rPr>
              <w:rFonts w:ascii="Arial" w:hAnsi="Arial" w:cs="Arial"/>
            </w:rPr>
            <w:instrText xml:space="preserve">CITATION Coo98 \n  \l 2057 </w:instrText>
          </w:r>
          <w:r w:rsidR="008A4ED5" w:rsidRPr="00B6496F">
            <w:rPr>
              <w:rFonts w:ascii="Arial" w:hAnsi="Arial" w:cs="Arial"/>
            </w:rPr>
            <w:fldChar w:fldCharType="separate"/>
          </w:r>
          <w:r w:rsidR="00121F99" w:rsidRPr="00B6496F">
            <w:rPr>
              <w:rFonts w:ascii="Arial" w:hAnsi="Arial" w:cs="Arial"/>
              <w:noProof/>
            </w:rPr>
            <w:t>(1998)</w:t>
          </w:r>
          <w:r w:rsidR="008A4ED5" w:rsidRPr="00B6496F">
            <w:rPr>
              <w:rFonts w:ascii="Arial" w:hAnsi="Arial" w:cs="Arial"/>
            </w:rPr>
            <w:fldChar w:fldCharType="end"/>
          </w:r>
        </w:sdtContent>
      </w:sdt>
      <w:r w:rsidR="00CA75D5" w:rsidRPr="00B6496F">
        <w:rPr>
          <w:rFonts w:ascii="Arial" w:hAnsi="Arial" w:cs="Arial"/>
        </w:rPr>
        <w:t>,</w:t>
      </w:r>
      <w:r w:rsidR="008A4ED5" w:rsidRPr="00B6496F">
        <w:rPr>
          <w:rFonts w:ascii="Arial" w:hAnsi="Arial" w:cs="Arial"/>
        </w:rPr>
        <w:t xml:space="preserve"> and Pearce and </w:t>
      </w:r>
      <w:proofErr w:type="spellStart"/>
      <w:r w:rsidR="008A4ED5" w:rsidRPr="00B6496F">
        <w:rPr>
          <w:rFonts w:ascii="Arial" w:hAnsi="Arial" w:cs="Arial"/>
        </w:rPr>
        <w:t>Caltabiano</w:t>
      </w:r>
      <w:proofErr w:type="spellEnd"/>
      <w:r w:rsidR="008A4ED5" w:rsidRPr="00B6496F">
        <w:rPr>
          <w:rFonts w:ascii="Arial" w:hAnsi="Arial" w:cs="Arial"/>
        </w:rPr>
        <w:t xml:space="preserve"> </w:t>
      </w:r>
      <w:sdt>
        <w:sdtPr>
          <w:rPr>
            <w:rFonts w:ascii="Arial" w:hAnsi="Arial" w:cs="Arial"/>
          </w:rPr>
          <w:id w:val="2096054757"/>
          <w:citation/>
        </w:sdtPr>
        <w:sdtContent>
          <w:r w:rsidR="008A4ED5" w:rsidRPr="00B6496F">
            <w:rPr>
              <w:rFonts w:ascii="Arial" w:hAnsi="Arial" w:cs="Arial"/>
            </w:rPr>
            <w:fldChar w:fldCharType="begin"/>
          </w:r>
          <w:r w:rsidR="008A4ED5" w:rsidRPr="00B6496F">
            <w:rPr>
              <w:rFonts w:ascii="Arial" w:hAnsi="Arial" w:cs="Arial"/>
            </w:rPr>
            <w:instrText xml:space="preserve">CITATION Pea83 \n  \l 2057 </w:instrText>
          </w:r>
          <w:r w:rsidR="008A4ED5" w:rsidRPr="00B6496F">
            <w:rPr>
              <w:rFonts w:ascii="Arial" w:hAnsi="Arial" w:cs="Arial"/>
            </w:rPr>
            <w:fldChar w:fldCharType="separate"/>
          </w:r>
          <w:r w:rsidR="00121F99" w:rsidRPr="00B6496F">
            <w:rPr>
              <w:rFonts w:ascii="Arial" w:hAnsi="Arial" w:cs="Arial"/>
              <w:noProof/>
            </w:rPr>
            <w:t>(1983)</w:t>
          </w:r>
          <w:r w:rsidR="008A4ED5" w:rsidRPr="00B6496F">
            <w:rPr>
              <w:rFonts w:ascii="Arial" w:hAnsi="Arial" w:cs="Arial"/>
            </w:rPr>
            <w:fldChar w:fldCharType="end"/>
          </w:r>
        </w:sdtContent>
      </w:sdt>
      <w:r w:rsidR="004B5768" w:rsidRPr="00B6496F">
        <w:rPr>
          <w:rFonts w:ascii="Arial" w:hAnsi="Arial" w:cs="Arial"/>
        </w:rPr>
        <w:t>,</w:t>
      </w:r>
      <w:r w:rsidR="008A4ED5" w:rsidRPr="00B6496F">
        <w:rPr>
          <w:rFonts w:ascii="Arial" w:hAnsi="Arial" w:cs="Arial"/>
        </w:rPr>
        <w:t xml:space="preserve"> </w:t>
      </w:r>
      <w:r w:rsidR="00650D49" w:rsidRPr="00B6496F">
        <w:rPr>
          <w:rFonts w:ascii="Arial" w:hAnsi="Arial" w:cs="Arial"/>
        </w:rPr>
        <w:t xml:space="preserve">are just some of the researchers who have applied Maslow’s </w:t>
      </w:r>
      <w:sdt>
        <w:sdtPr>
          <w:rPr>
            <w:rFonts w:ascii="Arial" w:hAnsi="Arial" w:cs="Arial"/>
          </w:rPr>
          <w:id w:val="1023907034"/>
          <w:citation/>
        </w:sdtPr>
        <w:sdtContent>
          <w:r w:rsidR="00650D49" w:rsidRPr="00B6496F">
            <w:rPr>
              <w:rFonts w:ascii="Arial" w:hAnsi="Arial" w:cs="Arial"/>
            </w:rPr>
            <w:fldChar w:fldCharType="begin"/>
          </w:r>
          <w:r w:rsidR="00650D49" w:rsidRPr="00B6496F">
            <w:rPr>
              <w:rFonts w:ascii="Arial" w:hAnsi="Arial" w:cs="Arial"/>
            </w:rPr>
            <w:instrText xml:space="preserve">CITATION Mas43 \n  \l 2057 </w:instrText>
          </w:r>
          <w:r w:rsidR="00650D49" w:rsidRPr="00B6496F">
            <w:rPr>
              <w:rFonts w:ascii="Arial" w:hAnsi="Arial" w:cs="Arial"/>
            </w:rPr>
            <w:fldChar w:fldCharType="separate"/>
          </w:r>
          <w:r w:rsidR="00121F99" w:rsidRPr="00B6496F">
            <w:rPr>
              <w:rFonts w:ascii="Arial" w:hAnsi="Arial" w:cs="Arial"/>
              <w:noProof/>
            </w:rPr>
            <w:t>(1943)</w:t>
          </w:r>
          <w:r w:rsidR="00650D49" w:rsidRPr="00B6496F">
            <w:rPr>
              <w:rFonts w:ascii="Arial" w:hAnsi="Arial" w:cs="Arial"/>
            </w:rPr>
            <w:fldChar w:fldCharType="end"/>
          </w:r>
        </w:sdtContent>
      </w:sdt>
      <w:r w:rsidR="00650D49" w:rsidRPr="00B6496F">
        <w:rPr>
          <w:rFonts w:ascii="Arial" w:hAnsi="Arial" w:cs="Arial"/>
        </w:rPr>
        <w:t xml:space="preserve"> theory to </w:t>
      </w:r>
      <w:r w:rsidR="00BE5BE5" w:rsidRPr="00B6496F">
        <w:rPr>
          <w:rFonts w:ascii="Arial" w:hAnsi="Arial" w:cs="Arial"/>
        </w:rPr>
        <w:t>gain an understanding of tourism motivation, and i</w:t>
      </w:r>
      <w:r w:rsidR="008A4ED5" w:rsidRPr="00B6496F">
        <w:rPr>
          <w:rFonts w:ascii="Arial" w:hAnsi="Arial" w:cs="Arial"/>
        </w:rPr>
        <w:t>dentified that tourist motivation constantly changes</w:t>
      </w:r>
      <w:r w:rsidR="0071030E" w:rsidRPr="00B6496F">
        <w:rPr>
          <w:rFonts w:ascii="Arial" w:hAnsi="Arial" w:cs="Arial"/>
        </w:rPr>
        <w:t>. This</w:t>
      </w:r>
      <w:r w:rsidR="00CA75D5" w:rsidRPr="00B6496F">
        <w:rPr>
          <w:rFonts w:ascii="Arial" w:hAnsi="Arial" w:cs="Arial"/>
        </w:rPr>
        <w:t xml:space="preserve"> theory</w:t>
      </w:r>
      <w:r w:rsidR="0071030E" w:rsidRPr="00B6496F">
        <w:rPr>
          <w:rFonts w:ascii="Arial" w:hAnsi="Arial" w:cs="Arial"/>
        </w:rPr>
        <w:t xml:space="preserve"> is supported by Pearce </w:t>
      </w:r>
      <w:sdt>
        <w:sdtPr>
          <w:rPr>
            <w:rFonts w:ascii="Arial" w:hAnsi="Arial" w:cs="Arial"/>
          </w:rPr>
          <w:id w:val="1787772452"/>
          <w:citation/>
        </w:sdtPr>
        <w:sdtContent>
          <w:r w:rsidR="00A33034" w:rsidRPr="00B6496F">
            <w:rPr>
              <w:rFonts w:ascii="Arial" w:hAnsi="Arial" w:cs="Arial"/>
            </w:rPr>
            <w:fldChar w:fldCharType="begin"/>
          </w:r>
          <w:r w:rsidR="00A33034" w:rsidRPr="00B6496F">
            <w:rPr>
              <w:rFonts w:ascii="Arial" w:hAnsi="Arial" w:cs="Arial"/>
            </w:rPr>
            <w:instrText xml:space="preserve">CITATION Pea93 \n  \l 2057 </w:instrText>
          </w:r>
          <w:r w:rsidR="00A33034" w:rsidRPr="00B6496F">
            <w:rPr>
              <w:rFonts w:ascii="Arial" w:hAnsi="Arial" w:cs="Arial"/>
            </w:rPr>
            <w:fldChar w:fldCharType="separate"/>
          </w:r>
          <w:r w:rsidR="00121F99" w:rsidRPr="00B6496F">
            <w:rPr>
              <w:rFonts w:ascii="Arial" w:hAnsi="Arial" w:cs="Arial"/>
              <w:noProof/>
            </w:rPr>
            <w:t>(1993)</w:t>
          </w:r>
          <w:r w:rsidR="00A33034" w:rsidRPr="00B6496F">
            <w:rPr>
              <w:rFonts w:ascii="Arial" w:hAnsi="Arial" w:cs="Arial"/>
            </w:rPr>
            <w:fldChar w:fldCharType="end"/>
          </w:r>
        </w:sdtContent>
      </w:sdt>
      <w:r w:rsidR="0071030E" w:rsidRPr="00B6496F">
        <w:rPr>
          <w:rFonts w:ascii="Arial" w:hAnsi="Arial" w:cs="Arial"/>
        </w:rPr>
        <w:t>, who</w:t>
      </w:r>
      <w:r w:rsidR="008A4ED5" w:rsidRPr="00B6496F">
        <w:rPr>
          <w:rFonts w:ascii="Arial" w:hAnsi="Arial" w:cs="Arial"/>
        </w:rPr>
        <w:t xml:space="preserve"> </w:t>
      </w:r>
      <w:r w:rsidR="001370DA" w:rsidRPr="00B6496F">
        <w:rPr>
          <w:rFonts w:ascii="Arial" w:hAnsi="Arial" w:cs="Arial"/>
        </w:rPr>
        <w:t xml:space="preserve">believes </w:t>
      </w:r>
      <w:r w:rsidR="001557FF" w:rsidRPr="00B6496F">
        <w:rPr>
          <w:rFonts w:ascii="Arial" w:hAnsi="Arial" w:cs="Arial"/>
        </w:rPr>
        <w:t>tourism motivation</w:t>
      </w:r>
      <w:r w:rsidR="00BE5BE5" w:rsidRPr="00B6496F">
        <w:rPr>
          <w:rFonts w:ascii="Arial" w:hAnsi="Arial" w:cs="Arial"/>
        </w:rPr>
        <w:t xml:space="preserve"> continually changes </w:t>
      </w:r>
      <w:r w:rsidR="001557FF" w:rsidRPr="00B6496F">
        <w:rPr>
          <w:rFonts w:ascii="Arial" w:hAnsi="Arial" w:cs="Arial"/>
        </w:rPr>
        <w:t>throughout</w:t>
      </w:r>
      <w:r w:rsidR="00702825" w:rsidRPr="00B6496F">
        <w:rPr>
          <w:rFonts w:ascii="Arial" w:hAnsi="Arial" w:cs="Arial"/>
        </w:rPr>
        <w:t xml:space="preserve"> an individual’s</w:t>
      </w:r>
      <w:r w:rsidR="001557FF" w:rsidRPr="00B6496F">
        <w:rPr>
          <w:rFonts w:ascii="Arial" w:hAnsi="Arial" w:cs="Arial"/>
        </w:rPr>
        <w:t xml:space="preserve"> life cycle.</w:t>
      </w:r>
      <w:r w:rsidR="008A4ED5" w:rsidRPr="00B6496F">
        <w:rPr>
          <w:rFonts w:ascii="Arial" w:hAnsi="Arial" w:cs="Arial"/>
        </w:rPr>
        <w:t xml:space="preserve"> </w:t>
      </w:r>
    </w:p>
    <w:p w14:paraId="0A3B6C05" w14:textId="56E256F2" w:rsidR="00111D30" w:rsidRPr="00B6496F" w:rsidRDefault="00111D30" w:rsidP="00B6496F">
      <w:pPr>
        <w:spacing w:line="480" w:lineRule="auto"/>
        <w:jc w:val="both"/>
        <w:rPr>
          <w:rFonts w:ascii="Arial" w:hAnsi="Arial" w:cs="Arial"/>
        </w:rPr>
      </w:pPr>
      <w:proofErr w:type="spellStart"/>
      <w:r w:rsidRPr="00B6496F">
        <w:rPr>
          <w:rFonts w:ascii="Arial" w:hAnsi="Arial" w:cs="Arial"/>
        </w:rPr>
        <w:t>Plog</w:t>
      </w:r>
      <w:proofErr w:type="spellEnd"/>
      <w:r w:rsidRPr="00B6496F">
        <w:rPr>
          <w:rFonts w:ascii="Arial" w:hAnsi="Arial" w:cs="Arial"/>
        </w:rPr>
        <w:t xml:space="preserve"> </w:t>
      </w:r>
      <w:sdt>
        <w:sdtPr>
          <w:rPr>
            <w:rFonts w:ascii="Arial" w:hAnsi="Arial" w:cs="Arial"/>
          </w:rPr>
          <w:id w:val="1476108084"/>
          <w:citation/>
        </w:sdtPr>
        <w:sdtContent>
          <w:r w:rsidRPr="00B6496F">
            <w:rPr>
              <w:rFonts w:ascii="Arial" w:hAnsi="Arial" w:cs="Arial"/>
            </w:rPr>
            <w:fldChar w:fldCharType="begin"/>
          </w:r>
          <w:r w:rsidRPr="00B6496F">
            <w:rPr>
              <w:rFonts w:ascii="Arial" w:hAnsi="Arial" w:cs="Arial"/>
            </w:rPr>
            <w:instrText xml:space="preserve">CITATION Plo74 \n  \m Plo87 \n  \m Plo01 \n  \l 2057 </w:instrText>
          </w:r>
          <w:r w:rsidRPr="00B6496F">
            <w:rPr>
              <w:rFonts w:ascii="Arial" w:hAnsi="Arial" w:cs="Arial"/>
            </w:rPr>
            <w:fldChar w:fldCharType="separate"/>
          </w:r>
          <w:r w:rsidR="00121F99" w:rsidRPr="00B6496F">
            <w:rPr>
              <w:rFonts w:ascii="Arial" w:hAnsi="Arial" w:cs="Arial"/>
              <w:noProof/>
            </w:rPr>
            <w:t>(1974; 1987; 2001)</w:t>
          </w:r>
          <w:r w:rsidRPr="00B6496F">
            <w:rPr>
              <w:rFonts w:ascii="Arial" w:hAnsi="Arial" w:cs="Arial"/>
            </w:rPr>
            <w:fldChar w:fldCharType="end"/>
          </w:r>
        </w:sdtContent>
      </w:sdt>
      <w:r w:rsidR="00F3554C" w:rsidRPr="00B6496F">
        <w:rPr>
          <w:rFonts w:ascii="Arial" w:hAnsi="Arial" w:cs="Arial"/>
        </w:rPr>
        <w:t xml:space="preserve">, </w:t>
      </w:r>
      <w:r w:rsidRPr="00B6496F">
        <w:rPr>
          <w:rFonts w:ascii="Arial" w:hAnsi="Arial" w:cs="Arial"/>
        </w:rPr>
        <w:t>developed the allocentric and psychocentric model</w:t>
      </w:r>
      <w:r w:rsidR="0019534C" w:rsidRPr="00B6496F">
        <w:rPr>
          <w:rFonts w:ascii="Arial" w:hAnsi="Arial" w:cs="Arial"/>
        </w:rPr>
        <w:t xml:space="preserve">, that consists </w:t>
      </w:r>
      <w:r w:rsidR="00CA75D5" w:rsidRPr="00B6496F">
        <w:rPr>
          <w:rFonts w:ascii="Arial" w:hAnsi="Arial" w:cs="Arial"/>
        </w:rPr>
        <w:t>of t</w:t>
      </w:r>
      <w:r w:rsidRPr="00B6496F">
        <w:rPr>
          <w:rFonts w:ascii="Arial" w:hAnsi="Arial" w:cs="Arial"/>
        </w:rPr>
        <w:t xml:space="preserve">wo tourist typology categories; allocentric tourists who want to gain a unique cultural experience; and psychocentric tourists who visit destinations </w:t>
      </w:r>
      <w:r w:rsidR="00CA75D5" w:rsidRPr="00B6496F">
        <w:rPr>
          <w:rFonts w:ascii="Arial" w:hAnsi="Arial" w:cs="Arial"/>
        </w:rPr>
        <w:t xml:space="preserve">that are similar to </w:t>
      </w:r>
      <w:r w:rsidRPr="00B6496F">
        <w:rPr>
          <w:rFonts w:ascii="Arial" w:hAnsi="Arial" w:cs="Arial"/>
        </w:rPr>
        <w:t>their home environment. Th</w:t>
      </w:r>
      <w:r w:rsidR="001370DA" w:rsidRPr="00B6496F">
        <w:rPr>
          <w:rFonts w:ascii="Arial" w:hAnsi="Arial" w:cs="Arial"/>
        </w:rPr>
        <w:t>is</w:t>
      </w:r>
      <w:r w:rsidRPr="00B6496F">
        <w:rPr>
          <w:rFonts w:ascii="Arial" w:hAnsi="Arial" w:cs="Arial"/>
        </w:rPr>
        <w:t xml:space="preserve"> model has been widely used within the industry and forms a basis that explains why tourist destinations rise and fall in popularity. However, Smith </w:t>
      </w:r>
      <w:sdt>
        <w:sdtPr>
          <w:rPr>
            <w:rFonts w:ascii="Arial" w:hAnsi="Arial" w:cs="Arial"/>
          </w:rPr>
          <w:id w:val="1145007955"/>
          <w:citation/>
        </w:sdtPr>
        <w:sdtContent>
          <w:r w:rsidRPr="00B6496F">
            <w:rPr>
              <w:rFonts w:ascii="Arial" w:hAnsi="Arial" w:cs="Arial"/>
            </w:rPr>
            <w:fldChar w:fldCharType="begin"/>
          </w:r>
          <w:r w:rsidRPr="00B6496F">
            <w:rPr>
              <w:rFonts w:ascii="Arial" w:hAnsi="Arial" w:cs="Arial"/>
            </w:rPr>
            <w:instrText xml:space="preserve">CITATION Smi90 \n  \l 2057 </w:instrText>
          </w:r>
          <w:r w:rsidRPr="00B6496F">
            <w:rPr>
              <w:rFonts w:ascii="Arial" w:hAnsi="Arial" w:cs="Arial"/>
            </w:rPr>
            <w:fldChar w:fldCharType="separate"/>
          </w:r>
          <w:r w:rsidR="00121F99" w:rsidRPr="00B6496F">
            <w:rPr>
              <w:rFonts w:ascii="Arial" w:hAnsi="Arial" w:cs="Arial"/>
              <w:noProof/>
            </w:rPr>
            <w:t>(1990)</w:t>
          </w:r>
          <w:r w:rsidRPr="00B6496F">
            <w:rPr>
              <w:rFonts w:ascii="Arial" w:hAnsi="Arial" w:cs="Arial"/>
            </w:rPr>
            <w:fldChar w:fldCharType="end"/>
          </w:r>
        </w:sdtContent>
      </w:sdt>
      <w:r w:rsidR="00F3554C" w:rsidRPr="00B6496F">
        <w:rPr>
          <w:rFonts w:ascii="Arial" w:hAnsi="Arial" w:cs="Arial"/>
        </w:rPr>
        <w:t xml:space="preserve">, </w:t>
      </w:r>
      <w:r w:rsidRPr="00B6496F">
        <w:rPr>
          <w:rFonts w:ascii="Arial" w:hAnsi="Arial" w:cs="Arial"/>
        </w:rPr>
        <w:t xml:space="preserve">suggests that the model fails to explain tourist motivation </w:t>
      </w:r>
      <w:r w:rsidR="0019534C" w:rsidRPr="00B6496F">
        <w:rPr>
          <w:rFonts w:ascii="Arial" w:hAnsi="Arial" w:cs="Arial"/>
        </w:rPr>
        <w:t xml:space="preserve">and </w:t>
      </w:r>
      <w:r w:rsidRPr="00B6496F">
        <w:rPr>
          <w:rFonts w:ascii="Arial" w:hAnsi="Arial" w:cs="Arial"/>
        </w:rPr>
        <w:t>tourist behaviour</w:t>
      </w:r>
      <w:r w:rsidR="00F3554C" w:rsidRPr="00B6496F">
        <w:rPr>
          <w:rFonts w:ascii="Arial" w:hAnsi="Arial" w:cs="Arial"/>
        </w:rPr>
        <w:t xml:space="preserve">. </w:t>
      </w:r>
      <w:r w:rsidRPr="00B6496F">
        <w:rPr>
          <w:rFonts w:ascii="Arial" w:hAnsi="Arial" w:cs="Arial"/>
        </w:rPr>
        <w:t>Andreu</w:t>
      </w:r>
      <w:r w:rsidR="00F3554C" w:rsidRPr="00B6496F">
        <w:rPr>
          <w:rFonts w:ascii="Arial" w:hAnsi="Arial" w:cs="Arial"/>
        </w:rPr>
        <w:t>,</w:t>
      </w:r>
      <w:r w:rsidRPr="00B6496F">
        <w:rPr>
          <w:rFonts w:ascii="Arial" w:hAnsi="Arial" w:cs="Arial"/>
        </w:rPr>
        <w:t xml:space="preserve"> et al </w:t>
      </w:r>
      <w:sdt>
        <w:sdtPr>
          <w:rPr>
            <w:rFonts w:ascii="Arial" w:hAnsi="Arial" w:cs="Arial"/>
          </w:rPr>
          <w:id w:val="-1330362074"/>
          <w:citation/>
        </w:sdtPr>
        <w:sdtContent>
          <w:r w:rsidRPr="00B6496F">
            <w:rPr>
              <w:rFonts w:ascii="Arial" w:hAnsi="Arial" w:cs="Arial"/>
            </w:rPr>
            <w:fldChar w:fldCharType="begin"/>
          </w:r>
          <w:r w:rsidRPr="00B6496F">
            <w:rPr>
              <w:rFonts w:ascii="Arial" w:hAnsi="Arial" w:cs="Arial"/>
            </w:rPr>
            <w:instrText xml:space="preserve">CITATION And04 \n  \l 2057 </w:instrText>
          </w:r>
          <w:r w:rsidRPr="00B6496F">
            <w:rPr>
              <w:rFonts w:ascii="Arial" w:hAnsi="Arial" w:cs="Arial"/>
            </w:rPr>
            <w:fldChar w:fldCharType="separate"/>
          </w:r>
          <w:r w:rsidR="00121F99" w:rsidRPr="00B6496F">
            <w:rPr>
              <w:rFonts w:ascii="Arial" w:hAnsi="Arial" w:cs="Arial"/>
              <w:noProof/>
            </w:rPr>
            <w:t>(2004)</w:t>
          </w:r>
          <w:r w:rsidRPr="00B6496F">
            <w:rPr>
              <w:rFonts w:ascii="Arial" w:hAnsi="Arial" w:cs="Arial"/>
            </w:rPr>
            <w:fldChar w:fldCharType="end"/>
          </w:r>
        </w:sdtContent>
      </w:sdt>
      <w:r w:rsidR="00F3554C" w:rsidRPr="00B6496F">
        <w:rPr>
          <w:rFonts w:ascii="Arial" w:hAnsi="Arial" w:cs="Arial"/>
        </w:rPr>
        <w:t xml:space="preserve">, also </w:t>
      </w:r>
      <w:r w:rsidRPr="00B6496F">
        <w:rPr>
          <w:rFonts w:ascii="Arial" w:hAnsi="Arial" w:cs="Arial"/>
        </w:rPr>
        <w:t>criticises the model as he believes tourist motivation continually changes</w:t>
      </w:r>
      <w:r w:rsidR="00F3554C" w:rsidRPr="00B6496F">
        <w:rPr>
          <w:rFonts w:ascii="Arial" w:hAnsi="Arial" w:cs="Arial"/>
        </w:rPr>
        <w:t xml:space="preserve">, </w:t>
      </w:r>
      <w:r w:rsidR="003A2D6B" w:rsidRPr="00B6496F">
        <w:rPr>
          <w:rFonts w:ascii="Arial" w:hAnsi="Arial" w:cs="Arial"/>
        </w:rPr>
        <w:t xml:space="preserve">and Huang and Hsu </w:t>
      </w:r>
      <w:sdt>
        <w:sdtPr>
          <w:rPr>
            <w:rFonts w:ascii="Arial" w:hAnsi="Arial" w:cs="Arial"/>
          </w:rPr>
          <w:id w:val="1167973013"/>
          <w:citation/>
        </w:sdtPr>
        <w:sdtContent>
          <w:r w:rsidR="003A2D6B" w:rsidRPr="00B6496F">
            <w:rPr>
              <w:rFonts w:ascii="Arial" w:hAnsi="Arial" w:cs="Arial"/>
            </w:rPr>
            <w:fldChar w:fldCharType="begin"/>
          </w:r>
          <w:r w:rsidR="003A2D6B" w:rsidRPr="00B6496F">
            <w:rPr>
              <w:rFonts w:ascii="Arial" w:hAnsi="Arial" w:cs="Arial"/>
            </w:rPr>
            <w:instrText xml:space="preserve">CITATION Hua09 \n  \l 2057 </w:instrText>
          </w:r>
          <w:r w:rsidR="003A2D6B" w:rsidRPr="00B6496F">
            <w:rPr>
              <w:rFonts w:ascii="Arial" w:hAnsi="Arial" w:cs="Arial"/>
            </w:rPr>
            <w:fldChar w:fldCharType="separate"/>
          </w:r>
          <w:r w:rsidR="00121F99" w:rsidRPr="00B6496F">
            <w:rPr>
              <w:rFonts w:ascii="Arial" w:hAnsi="Arial" w:cs="Arial"/>
              <w:noProof/>
            </w:rPr>
            <w:t>(2009)</w:t>
          </w:r>
          <w:r w:rsidR="003A2D6B" w:rsidRPr="00B6496F">
            <w:rPr>
              <w:rFonts w:ascii="Arial" w:hAnsi="Arial" w:cs="Arial"/>
            </w:rPr>
            <w:fldChar w:fldCharType="end"/>
          </w:r>
        </w:sdtContent>
      </w:sdt>
      <w:r w:rsidR="0019534C" w:rsidRPr="00B6496F">
        <w:rPr>
          <w:rFonts w:ascii="Arial" w:hAnsi="Arial" w:cs="Arial"/>
        </w:rPr>
        <w:t xml:space="preserve">, state that the model </w:t>
      </w:r>
      <w:r w:rsidR="003A2D6B" w:rsidRPr="00B6496F">
        <w:rPr>
          <w:rFonts w:ascii="Arial" w:hAnsi="Arial" w:cs="Arial"/>
        </w:rPr>
        <w:t xml:space="preserve">only explains tourist roles and lifestyle typologies, not tourist motivators. </w:t>
      </w:r>
      <w:r w:rsidR="00EB5602" w:rsidRPr="00B6496F">
        <w:rPr>
          <w:rFonts w:ascii="Arial" w:hAnsi="Arial" w:cs="Arial"/>
        </w:rPr>
        <w:t xml:space="preserve">However, </w:t>
      </w:r>
      <w:proofErr w:type="spellStart"/>
      <w:r w:rsidRPr="00B6496F">
        <w:rPr>
          <w:rFonts w:ascii="Arial" w:hAnsi="Arial" w:cs="Arial"/>
        </w:rPr>
        <w:t>McKercher</w:t>
      </w:r>
      <w:proofErr w:type="spellEnd"/>
      <w:r w:rsidRPr="00B6496F">
        <w:rPr>
          <w:rFonts w:ascii="Arial" w:hAnsi="Arial" w:cs="Arial"/>
        </w:rPr>
        <w:t xml:space="preserve"> </w:t>
      </w:r>
      <w:sdt>
        <w:sdtPr>
          <w:rPr>
            <w:rFonts w:ascii="Arial" w:hAnsi="Arial" w:cs="Arial"/>
          </w:rPr>
          <w:id w:val="-1405747061"/>
          <w:citation/>
        </w:sdtPr>
        <w:sdtContent>
          <w:r w:rsidRPr="00B6496F">
            <w:rPr>
              <w:rFonts w:ascii="Arial" w:hAnsi="Arial" w:cs="Arial"/>
            </w:rPr>
            <w:fldChar w:fldCharType="begin"/>
          </w:r>
          <w:r w:rsidRPr="00B6496F">
            <w:rPr>
              <w:rFonts w:ascii="Arial" w:hAnsi="Arial" w:cs="Arial"/>
            </w:rPr>
            <w:instrText xml:space="preserve">CITATION McK05 \n  \l 2057 </w:instrText>
          </w:r>
          <w:r w:rsidRPr="00B6496F">
            <w:rPr>
              <w:rFonts w:ascii="Arial" w:hAnsi="Arial" w:cs="Arial"/>
            </w:rPr>
            <w:fldChar w:fldCharType="separate"/>
          </w:r>
          <w:r w:rsidR="00121F99" w:rsidRPr="00B6496F">
            <w:rPr>
              <w:rFonts w:ascii="Arial" w:hAnsi="Arial" w:cs="Arial"/>
              <w:noProof/>
            </w:rPr>
            <w:t>(2005)</w:t>
          </w:r>
          <w:r w:rsidRPr="00B6496F">
            <w:rPr>
              <w:rFonts w:ascii="Arial" w:hAnsi="Arial" w:cs="Arial"/>
            </w:rPr>
            <w:fldChar w:fldCharType="end"/>
          </w:r>
        </w:sdtContent>
      </w:sdt>
      <w:r w:rsidR="00F3554C" w:rsidRPr="00B6496F">
        <w:rPr>
          <w:rFonts w:ascii="Arial" w:hAnsi="Arial" w:cs="Arial"/>
        </w:rPr>
        <w:t xml:space="preserve">, </w:t>
      </w:r>
      <w:r w:rsidRPr="00B6496F">
        <w:rPr>
          <w:rFonts w:ascii="Arial" w:hAnsi="Arial" w:cs="Arial"/>
        </w:rPr>
        <w:t>supports that destination choice and holiday types can change throughout the allocentric and psychocentric continuum based on an individual’s personal lifestyle, and based on their relationship with the destination</w:t>
      </w:r>
      <w:r w:rsidR="00CA75D5" w:rsidRPr="00B6496F">
        <w:rPr>
          <w:rFonts w:ascii="Arial" w:hAnsi="Arial" w:cs="Arial"/>
        </w:rPr>
        <w:t xml:space="preserve">. </w:t>
      </w:r>
    </w:p>
    <w:p w14:paraId="50F39A52" w14:textId="4544A5FB" w:rsidR="00111D30" w:rsidRPr="00B6496F" w:rsidRDefault="00111D30" w:rsidP="00B6496F">
      <w:pPr>
        <w:spacing w:line="480" w:lineRule="auto"/>
        <w:jc w:val="both"/>
        <w:rPr>
          <w:rFonts w:ascii="Arial" w:hAnsi="Arial" w:cs="Arial"/>
          <w:highlight w:val="yellow"/>
        </w:rPr>
      </w:pPr>
      <w:bookmarkStart w:id="28" w:name="_Hlk512321616"/>
      <w:r w:rsidRPr="00B6496F">
        <w:rPr>
          <w:rFonts w:ascii="Arial" w:hAnsi="Arial" w:cs="Arial"/>
        </w:rPr>
        <w:t xml:space="preserve">Mitchell and Beach </w:t>
      </w:r>
      <w:sdt>
        <w:sdtPr>
          <w:rPr>
            <w:rFonts w:ascii="Arial" w:hAnsi="Arial" w:cs="Arial"/>
          </w:rPr>
          <w:id w:val="1856925841"/>
          <w:citation/>
        </w:sdtPr>
        <w:sdtContent>
          <w:r w:rsidRPr="00B6496F">
            <w:rPr>
              <w:rFonts w:ascii="Arial" w:hAnsi="Arial" w:cs="Arial"/>
            </w:rPr>
            <w:fldChar w:fldCharType="begin"/>
          </w:r>
          <w:r w:rsidRPr="00B6496F">
            <w:rPr>
              <w:rFonts w:ascii="Arial" w:hAnsi="Arial" w:cs="Arial"/>
            </w:rPr>
            <w:instrText xml:space="preserve">CITATION Mit77 \n  \l 2057 </w:instrText>
          </w:r>
          <w:r w:rsidRPr="00B6496F">
            <w:rPr>
              <w:rFonts w:ascii="Arial" w:hAnsi="Arial" w:cs="Arial"/>
            </w:rPr>
            <w:fldChar w:fldCharType="separate"/>
          </w:r>
          <w:r w:rsidR="00121F99" w:rsidRPr="00B6496F">
            <w:rPr>
              <w:rFonts w:ascii="Arial" w:hAnsi="Arial" w:cs="Arial"/>
              <w:noProof/>
            </w:rPr>
            <w:t>(1977)</w:t>
          </w:r>
          <w:r w:rsidRPr="00B6496F">
            <w:rPr>
              <w:rFonts w:ascii="Arial" w:hAnsi="Arial" w:cs="Arial"/>
            </w:rPr>
            <w:fldChar w:fldCharType="end"/>
          </w:r>
        </w:sdtContent>
      </w:sdt>
      <w:r w:rsidR="0019534C" w:rsidRPr="00B6496F">
        <w:rPr>
          <w:rFonts w:ascii="Arial" w:hAnsi="Arial" w:cs="Arial"/>
        </w:rPr>
        <w:t xml:space="preserve">, </w:t>
      </w:r>
      <w:r w:rsidRPr="00B6496F">
        <w:rPr>
          <w:rFonts w:ascii="Arial" w:hAnsi="Arial" w:cs="Arial"/>
        </w:rPr>
        <w:t xml:space="preserve">developed the expectancy theory </w:t>
      </w:r>
      <w:bookmarkEnd w:id="28"/>
      <w:r w:rsidRPr="00B6496F">
        <w:rPr>
          <w:rFonts w:ascii="Arial" w:hAnsi="Arial" w:cs="Arial"/>
        </w:rPr>
        <w:t>which incorporates tourist motivation theories created by</w:t>
      </w:r>
      <w:r w:rsidR="00F3554C" w:rsidRPr="00B6496F">
        <w:rPr>
          <w:rFonts w:ascii="Arial" w:hAnsi="Arial" w:cs="Arial"/>
        </w:rPr>
        <w:t xml:space="preserve"> Murray </w:t>
      </w:r>
      <w:sdt>
        <w:sdtPr>
          <w:rPr>
            <w:rFonts w:ascii="Arial" w:hAnsi="Arial" w:cs="Arial"/>
          </w:rPr>
          <w:id w:val="-914238361"/>
          <w:citation/>
        </w:sdtPr>
        <w:sdtContent>
          <w:r w:rsidR="00F3554C" w:rsidRPr="00B6496F">
            <w:rPr>
              <w:rFonts w:ascii="Arial" w:hAnsi="Arial" w:cs="Arial"/>
            </w:rPr>
            <w:fldChar w:fldCharType="begin"/>
          </w:r>
          <w:r w:rsidR="00F3554C" w:rsidRPr="00B6496F">
            <w:rPr>
              <w:rFonts w:ascii="Arial" w:hAnsi="Arial" w:cs="Arial"/>
            </w:rPr>
            <w:instrText xml:space="preserve">CITATION Mur38 \n  \l 2057 </w:instrText>
          </w:r>
          <w:r w:rsidR="00F3554C" w:rsidRPr="00B6496F">
            <w:rPr>
              <w:rFonts w:ascii="Arial" w:hAnsi="Arial" w:cs="Arial"/>
            </w:rPr>
            <w:fldChar w:fldCharType="separate"/>
          </w:r>
          <w:r w:rsidR="00121F99" w:rsidRPr="00B6496F">
            <w:rPr>
              <w:rFonts w:ascii="Arial" w:hAnsi="Arial" w:cs="Arial"/>
              <w:noProof/>
            </w:rPr>
            <w:t>(1938)</w:t>
          </w:r>
          <w:r w:rsidR="00F3554C" w:rsidRPr="00B6496F">
            <w:rPr>
              <w:rFonts w:ascii="Arial" w:hAnsi="Arial" w:cs="Arial"/>
            </w:rPr>
            <w:fldChar w:fldCharType="end"/>
          </w:r>
        </w:sdtContent>
      </w:sdt>
      <w:r w:rsidR="00F3554C" w:rsidRPr="00B6496F">
        <w:rPr>
          <w:rFonts w:ascii="Arial" w:hAnsi="Arial" w:cs="Arial"/>
        </w:rPr>
        <w:t xml:space="preserve">, </w:t>
      </w:r>
      <w:r w:rsidRPr="00B6496F">
        <w:rPr>
          <w:rFonts w:ascii="Arial" w:hAnsi="Arial" w:cs="Arial"/>
        </w:rPr>
        <w:t xml:space="preserve">Maslow </w:t>
      </w:r>
      <w:sdt>
        <w:sdtPr>
          <w:rPr>
            <w:rFonts w:ascii="Arial" w:hAnsi="Arial" w:cs="Arial"/>
          </w:rPr>
          <w:id w:val="1548104640"/>
          <w:citation/>
        </w:sdtPr>
        <w:sdtContent>
          <w:r w:rsidRPr="00B6496F">
            <w:rPr>
              <w:rFonts w:ascii="Arial" w:hAnsi="Arial" w:cs="Arial"/>
            </w:rPr>
            <w:fldChar w:fldCharType="begin"/>
          </w:r>
          <w:r w:rsidRPr="00B6496F">
            <w:rPr>
              <w:rFonts w:ascii="Arial" w:hAnsi="Arial" w:cs="Arial"/>
            </w:rPr>
            <w:instrText xml:space="preserve">CITATION Mas43 \n  \m Mas54 \n  \l 2057 </w:instrText>
          </w:r>
          <w:r w:rsidRPr="00B6496F">
            <w:rPr>
              <w:rFonts w:ascii="Arial" w:hAnsi="Arial" w:cs="Arial"/>
            </w:rPr>
            <w:fldChar w:fldCharType="separate"/>
          </w:r>
          <w:r w:rsidR="00121F99" w:rsidRPr="00B6496F">
            <w:rPr>
              <w:rFonts w:ascii="Arial" w:hAnsi="Arial" w:cs="Arial"/>
              <w:noProof/>
            </w:rPr>
            <w:t>(1943; 1954)</w:t>
          </w:r>
          <w:r w:rsidRPr="00B6496F">
            <w:rPr>
              <w:rFonts w:ascii="Arial" w:hAnsi="Arial" w:cs="Arial"/>
            </w:rPr>
            <w:fldChar w:fldCharType="end"/>
          </w:r>
        </w:sdtContent>
      </w:sdt>
      <w:r w:rsidRPr="00B6496F">
        <w:rPr>
          <w:rFonts w:ascii="Arial" w:hAnsi="Arial" w:cs="Arial"/>
        </w:rPr>
        <w:t xml:space="preserve">, and Dann </w:t>
      </w:r>
      <w:sdt>
        <w:sdtPr>
          <w:rPr>
            <w:rFonts w:ascii="Arial" w:hAnsi="Arial" w:cs="Arial"/>
          </w:rPr>
          <w:id w:val="-1641187724"/>
          <w:citation/>
        </w:sdtPr>
        <w:sdtContent>
          <w:r w:rsidRPr="00B6496F">
            <w:rPr>
              <w:rFonts w:ascii="Arial" w:hAnsi="Arial" w:cs="Arial"/>
            </w:rPr>
            <w:fldChar w:fldCharType="begin"/>
          </w:r>
          <w:r w:rsidRPr="00B6496F">
            <w:rPr>
              <w:rFonts w:ascii="Arial" w:hAnsi="Arial" w:cs="Arial"/>
            </w:rPr>
            <w:instrText xml:space="preserve">CITATION Dan77 \n  \l 2057 </w:instrText>
          </w:r>
          <w:r w:rsidRPr="00B6496F">
            <w:rPr>
              <w:rFonts w:ascii="Arial" w:hAnsi="Arial" w:cs="Arial"/>
            </w:rPr>
            <w:fldChar w:fldCharType="separate"/>
          </w:r>
          <w:r w:rsidR="00121F99" w:rsidRPr="00B6496F">
            <w:rPr>
              <w:rFonts w:ascii="Arial" w:hAnsi="Arial" w:cs="Arial"/>
              <w:noProof/>
            </w:rPr>
            <w:t>(1977)</w:t>
          </w:r>
          <w:r w:rsidRPr="00B6496F">
            <w:rPr>
              <w:rFonts w:ascii="Arial" w:hAnsi="Arial" w:cs="Arial"/>
            </w:rPr>
            <w:fldChar w:fldCharType="end"/>
          </w:r>
        </w:sdtContent>
      </w:sdt>
      <w:r w:rsidRPr="00B6496F">
        <w:rPr>
          <w:rFonts w:ascii="Arial" w:hAnsi="Arial" w:cs="Arial"/>
        </w:rPr>
        <w:t xml:space="preserve">. </w:t>
      </w:r>
      <w:r w:rsidR="00CA75D5" w:rsidRPr="00B6496F">
        <w:rPr>
          <w:rFonts w:ascii="Arial" w:hAnsi="Arial" w:cs="Arial"/>
        </w:rPr>
        <w:t xml:space="preserve">The </w:t>
      </w:r>
      <w:r w:rsidR="00CA75D5" w:rsidRPr="00B6496F">
        <w:rPr>
          <w:rFonts w:ascii="Arial" w:hAnsi="Arial" w:cs="Arial"/>
        </w:rPr>
        <w:lastRenderedPageBreak/>
        <w:t xml:space="preserve">expectancy theory </w:t>
      </w:r>
      <w:r w:rsidRPr="00B6496F">
        <w:rPr>
          <w:rFonts w:ascii="Arial" w:hAnsi="Arial" w:cs="Arial"/>
        </w:rPr>
        <w:t>provides a theoretical framework that can be used to analyse tourist motivation, that considers individual needs, destination attractiveness, holiday preference, knowledge of the destination, limiting factors, and satisfaction</w:t>
      </w:r>
      <w:r w:rsidR="00CA75D5" w:rsidRPr="00B6496F">
        <w:rPr>
          <w:rFonts w:ascii="Arial" w:hAnsi="Arial" w:cs="Arial"/>
        </w:rPr>
        <w:t>.</w:t>
      </w:r>
      <w:r w:rsidRPr="00B6496F">
        <w:rPr>
          <w:rFonts w:ascii="Arial" w:hAnsi="Arial" w:cs="Arial"/>
        </w:rPr>
        <w:t xml:space="preserve"> </w:t>
      </w:r>
    </w:p>
    <w:p w14:paraId="66DF3175" w14:textId="027DC7D6" w:rsidR="00111D30" w:rsidRPr="00B6496F" w:rsidRDefault="00111D30" w:rsidP="00B6496F">
      <w:pPr>
        <w:spacing w:line="480" w:lineRule="auto"/>
        <w:jc w:val="both"/>
        <w:rPr>
          <w:rFonts w:ascii="Arial" w:hAnsi="Arial" w:cs="Arial"/>
        </w:rPr>
      </w:pPr>
      <w:r w:rsidRPr="00B6496F">
        <w:rPr>
          <w:rFonts w:ascii="Arial" w:hAnsi="Arial" w:cs="Arial"/>
        </w:rPr>
        <w:t xml:space="preserve">Dann </w:t>
      </w:r>
      <w:sdt>
        <w:sdtPr>
          <w:rPr>
            <w:rFonts w:ascii="Arial" w:hAnsi="Arial" w:cs="Arial"/>
          </w:rPr>
          <w:id w:val="-689529592"/>
          <w:citation/>
        </w:sdtPr>
        <w:sdtContent>
          <w:r w:rsidRPr="00B6496F">
            <w:rPr>
              <w:rFonts w:ascii="Arial" w:hAnsi="Arial" w:cs="Arial"/>
            </w:rPr>
            <w:fldChar w:fldCharType="begin"/>
          </w:r>
          <w:r w:rsidRPr="00B6496F">
            <w:rPr>
              <w:rFonts w:ascii="Arial" w:hAnsi="Arial" w:cs="Arial"/>
            </w:rPr>
            <w:instrText xml:space="preserve">CITATION Dan81 \n  \l 2057 </w:instrText>
          </w:r>
          <w:r w:rsidRPr="00B6496F">
            <w:rPr>
              <w:rFonts w:ascii="Arial" w:hAnsi="Arial" w:cs="Arial"/>
            </w:rPr>
            <w:fldChar w:fldCharType="separate"/>
          </w:r>
          <w:r w:rsidR="00121F99" w:rsidRPr="00B6496F">
            <w:rPr>
              <w:rFonts w:ascii="Arial" w:hAnsi="Arial" w:cs="Arial"/>
              <w:noProof/>
            </w:rPr>
            <w:t>(1981)</w:t>
          </w:r>
          <w:r w:rsidRPr="00B6496F">
            <w:rPr>
              <w:rFonts w:ascii="Arial" w:hAnsi="Arial" w:cs="Arial"/>
            </w:rPr>
            <w:fldChar w:fldCharType="end"/>
          </w:r>
        </w:sdtContent>
      </w:sdt>
      <w:r w:rsidR="0019534C" w:rsidRPr="00B6496F">
        <w:rPr>
          <w:rFonts w:ascii="Arial" w:hAnsi="Arial" w:cs="Arial"/>
        </w:rPr>
        <w:t xml:space="preserve">, </w:t>
      </w:r>
      <w:r w:rsidRPr="00B6496F">
        <w:rPr>
          <w:rFonts w:ascii="Arial" w:hAnsi="Arial" w:cs="Arial"/>
        </w:rPr>
        <w:t>identified seven perspectives of tourist motivation based on; a tourist</w:t>
      </w:r>
      <w:r w:rsidR="00F32B69" w:rsidRPr="00B6496F">
        <w:rPr>
          <w:rFonts w:ascii="Arial" w:hAnsi="Arial" w:cs="Arial"/>
        </w:rPr>
        <w:t>’</w:t>
      </w:r>
      <w:r w:rsidRPr="00B6496F">
        <w:rPr>
          <w:rFonts w:ascii="Arial" w:hAnsi="Arial" w:cs="Arial"/>
        </w:rPr>
        <w:t xml:space="preserve">s desire for a new experience; push and pull factors of a destination, including anomie and ego enhancement </w:t>
      </w:r>
      <w:sdt>
        <w:sdtPr>
          <w:rPr>
            <w:rFonts w:ascii="Arial" w:hAnsi="Arial" w:cs="Arial"/>
          </w:rPr>
          <w:id w:val="241145958"/>
          <w:citation/>
        </w:sdtPr>
        <w:sdtContent>
          <w:r w:rsidRPr="00B6496F">
            <w:rPr>
              <w:rFonts w:ascii="Arial" w:hAnsi="Arial" w:cs="Arial"/>
            </w:rPr>
            <w:fldChar w:fldCharType="begin"/>
          </w:r>
          <w:r w:rsidRPr="00B6496F">
            <w:rPr>
              <w:rFonts w:ascii="Arial" w:hAnsi="Arial" w:cs="Arial"/>
            </w:rPr>
            <w:instrText xml:space="preserve">CITATION Dan77 \l 2057 </w:instrText>
          </w:r>
          <w:r w:rsidRPr="00B6496F">
            <w:rPr>
              <w:rFonts w:ascii="Arial" w:hAnsi="Arial" w:cs="Arial"/>
            </w:rPr>
            <w:fldChar w:fldCharType="separate"/>
          </w:r>
          <w:r w:rsidR="00121F99" w:rsidRPr="00B6496F">
            <w:rPr>
              <w:rFonts w:ascii="Arial" w:hAnsi="Arial" w:cs="Arial"/>
              <w:noProof/>
            </w:rPr>
            <w:t>(Dann, 1977)</w:t>
          </w:r>
          <w:r w:rsidRPr="00B6496F">
            <w:rPr>
              <w:rFonts w:ascii="Arial" w:hAnsi="Arial" w:cs="Arial"/>
            </w:rPr>
            <w:fldChar w:fldCharType="end"/>
          </w:r>
        </w:sdtContent>
      </w:sdt>
      <w:r w:rsidRPr="00B6496F">
        <w:rPr>
          <w:rFonts w:ascii="Arial" w:hAnsi="Arial" w:cs="Arial"/>
        </w:rPr>
        <w:t>; motivation to participate in an activity</w:t>
      </w:r>
      <w:r w:rsidR="003A2D6B" w:rsidRPr="00B6496F">
        <w:rPr>
          <w:rFonts w:ascii="Arial" w:hAnsi="Arial" w:cs="Arial"/>
        </w:rPr>
        <w:t>,</w:t>
      </w:r>
      <w:r w:rsidRPr="00B6496F">
        <w:rPr>
          <w:rFonts w:ascii="Arial" w:hAnsi="Arial" w:cs="Arial"/>
        </w:rPr>
        <w:t xml:space="preserve"> or behave differently to what is seen as a norm in their home country; the purpose of travelling; tourist typologies; a unique travel experience; and the response of tourists in a particular situation </w:t>
      </w:r>
      <w:sdt>
        <w:sdtPr>
          <w:rPr>
            <w:rFonts w:ascii="Arial" w:hAnsi="Arial" w:cs="Arial"/>
          </w:rPr>
          <w:id w:val="199130013"/>
          <w:citation/>
        </w:sdtPr>
        <w:sdtContent>
          <w:r w:rsidRPr="00B6496F">
            <w:rPr>
              <w:rFonts w:ascii="Arial" w:hAnsi="Arial" w:cs="Arial"/>
            </w:rPr>
            <w:fldChar w:fldCharType="begin"/>
          </w:r>
          <w:r w:rsidRPr="00B6496F">
            <w:rPr>
              <w:rFonts w:ascii="Arial" w:hAnsi="Arial" w:cs="Arial"/>
            </w:rPr>
            <w:instrText xml:space="preserve">CITATION Dan81 \l 2057 </w:instrText>
          </w:r>
          <w:r w:rsidRPr="00B6496F">
            <w:rPr>
              <w:rFonts w:ascii="Arial" w:hAnsi="Arial" w:cs="Arial"/>
            </w:rPr>
            <w:fldChar w:fldCharType="separate"/>
          </w:r>
          <w:r w:rsidR="00121F99" w:rsidRPr="00B6496F">
            <w:rPr>
              <w:rFonts w:ascii="Arial" w:hAnsi="Arial" w:cs="Arial"/>
              <w:noProof/>
            </w:rPr>
            <w:t>(Dann, 1981)</w:t>
          </w:r>
          <w:r w:rsidRPr="00B6496F">
            <w:rPr>
              <w:rFonts w:ascii="Arial" w:hAnsi="Arial" w:cs="Arial"/>
            </w:rPr>
            <w:fldChar w:fldCharType="end"/>
          </w:r>
        </w:sdtContent>
      </w:sdt>
      <w:r w:rsidRPr="00B6496F">
        <w:rPr>
          <w:rFonts w:ascii="Arial" w:hAnsi="Arial" w:cs="Arial"/>
        </w:rPr>
        <w:t xml:space="preserve">. Dann’s </w:t>
      </w:r>
      <w:sdt>
        <w:sdtPr>
          <w:rPr>
            <w:rFonts w:ascii="Arial" w:hAnsi="Arial" w:cs="Arial"/>
          </w:rPr>
          <w:id w:val="-1853483293"/>
          <w:citation/>
        </w:sdtPr>
        <w:sdtContent>
          <w:r w:rsidRPr="00B6496F">
            <w:rPr>
              <w:rFonts w:ascii="Arial" w:hAnsi="Arial" w:cs="Arial"/>
            </w:rPr>
            <w:fldChar w:fldCharType="begin"/>
          </w:r>
          <w:r w:rsidRPr="00B6496F">
            <w:rPr>
              <w:rFonts w:ascii="Arial" w:hAnsi="Arial" w:cs="Arial"/>
            </w:rPr>
            <w:instrText xml:space="preserve">CITATION Dan81 \n  \l 2057 </w:instrText>
          </w:r>
          <w:r w:rsidRPr="00B6496F">
            <w:rPr>
              <w:rFonts w:ascii="Arial" w:hAnsi="Arial" w:cs="Arial"/>
            </w:rPr>
            <w:fldChar w:fldCharType="separate"/>
          </w:r>
          <w:r w:rsidR="00121F99" w:rsidRPr="00B6496F">
            <w:rPr>
              <w:rFonts w:ascii="Arial" w:hAnsi="Arial" w:cs="Arial"/>
              <w:noProof/>
            </w:rPr>
            <w:t>(1981)</w:t>
          </w:r>
          <w:r w:rsidRPr="00B6496F">
            <w:rPr>
              <w:rFonts w:ascii="Arial" w:hAnsi="Arial" w:cs="Arial"/>
            </w:rPr>
            <w:fldChar w:fldCharType="end"/>
          </w:r>
        </w:sdtContent>
      </w:sdt>
      <w:r w:rsidR="00F3554C" w:rsidRPr="00B6496F">
        <w:rPr>
          <w:rFonts w:ascii="Arial" w:hAnsi="Arial" w:cs="Arial"/>
        </w:rPr>
        <w:t xml:space="preserve"> </w:t>
      </w:r>
      <w:r w:rsidRPr="00B6496F">
        <w:rPr>
          <w:rFonts w:ascii="Arial" w:hAnsi="Arial" w:cs="Arial"/>
        </w:rPr>
        <w:t xml:space="preserve">perspective on motivational typologies suggests that the classification of a tourist’s personality can influence their </w:t>
      </w:r>
      <w:r w:rsidR="00CA75D5" w:rsidRPr="00B6496F">
        <w:rPr>
          <w:rFonts w:ascii="Arial" w:hAnsi="Arial" w:cs="Arial"/>
        </w:rPr>
        <w:t xml:space="preserve">motivation </w:t>
      </w:r>
      <w:r w:rsidR="003F1224" w:rsidRPr="00B6496F">
        <w:rPr>
          <w:rFonts w:ascii="Arial" w:hAnsi="Arial" w:cs="Arial"/>
        </w:rPr>
        <w:t xml:space="preserve">to visit a </w:t>
      </w:r>
      <w:r w:rsidRPr="00B6496F">
        <w:rPr>
          <w:rFonts w:ascii="Arial" w:hAnsi="Arial" w:cs="Arial"/>
        </w:rPr>
        <w:t>destination</w:t>
      </w:r>
      <w:r w:rsidR="003F1224" w:rsidRPr="00B6496F">
        <w:rPr>
          <w:rFonts w:ascii="Arial" w:hAnsi="Arial" w:cs="Arial"/>
        </w:rPr>
        <w:t xml:space="preserve">. </w:t>
      </w:r>
    </w:p>
    <w:p w14:paraId="444A177D" w14:textId="542A17D6" w:rsidR="00F32B69" w:rsidRPr="00B6496F" w:rsidRDefault="001370DA" w:rsidP="00B6496F">
      <w:pPr>
        <w:spacing w:line="480" w:lineRule="auto"/>
        <w:jc w:val="both"/>
        <w:rPr>
          <w:rFonts w:ascii="Arial" w:hAnsi="Arial" w:cs="Arial"/>
        </w:rPr>
      </w:pPr>
      <w:r w:rsidRPr="00B6496F">
        <w:rPr>
          <w:rFonts w:ascii="Arial" w:hAnsi="Arial" w:cs="Arial"/>
        </w:rPr>
        <w:t xml:space="preserve">Gilbert </w:t>
      </w:r>
      <w:sdt>
        <w:sdtPr>
          <w:rPr>
            <w:rFonts w:ascii="Arial" w:hAnsi="Arial" w:cs="Arial"/>
          </w:rPr>
          <w:id w:val="-1948837191"/>
          <w:citation/>
        </w:sdtPr>
        <w:sdtContent>
          <w:r w:rsidRPr="00B6496F">
            <w:rPr>
              <w:rFonts w:ascii="Arial" w:hAnsi="Arial" w:cs="Arial"/>
            </w:rPr>
            <w:fldChar w:fldCharType="begin"/>
          </w:r>
          <w:r w:rsidRPr="00B6496F">
            <w:rPr>
              <w:rFonts w:ascii="Arial" w:hAnsi="Arial" w:cs="Arial"/>
            </w:rPr>
            <w:instrText xml:space="preserve">CITATION Gil91 \n  \l 2057 </w:instrText>
          </w:r>
          <w:r w:rsidRPr="00B6496F">
            <w:rPr>
              <w:rFonts w:ascii="Arial" w:hAnsi="Arial" w:cs="Arial"/>
            </w:rPr>
            <w:fldChar w:fldCharType="separate"/>
          </w:r>
          <w:r w:rsidR="00121F99" w:rsidRPr="00B6496F">
            <w:rPr>
              <w:rFonts w:ascii="Arial" w:hAnsi="Arial" w:cs="Arial"/>
              <w:noProof/>
            </w:rPr>
            <w:t>(1991)</w:t>
          </w:r>
          <w:r w:rsidRPr="00B6496F">
            <w:rPr>
              <w:rFonts w:ascii="Arial" w:hAnsi="Arial" w:cs="Arial"/>
            </w:rPr>
            <w:fldChar w:fldCharType="end"/>
          </w:r>
        </w:sdtContent>
      </w:sdt>
      <w:r w:rsidRPr="00B6496F">
        <w:rPr>
          <w:rFonts w:ascii="Arial" w:hAnsi="Arial" w:cs="Arial"/>
        </w:rPr>
        <w:t xml:space="preserve">, identified that the tourism consumer decision process is influenced by push and pull factors, which include; energisers of demand that relate to the individuals motivation to visit a destination; effectors of demand, based on the perception of a destination; roles and decision-making, based on the individuals family role; and filterers of demand, that can be affected by demographic and socio-economic constraints and opportunities. There have been numerous researchers that have analysed tourist motivation and destination choice, that further suggests Gilbert’s </w:t>
      </w:r>
      <w:sdt>
        <w:sdtPr>
          <w:rPr>
            <w:rFonts w:ascii="Arial" w:hAnsi="Arial" w:cs="Arial"/>
          </w:rPr>
          <w:id w:val="1372272420"/>
          <w:citation/>
        </w:sdtPr>
        <w:sdtContent>
          <w:r w:rsidRPr="00B6496F">
            <w:rPr>
              <w:rFonts w:ascii="Arial" w:hAnsi="Arial" w:cs="Arial"/>
            </w:rPr>
            <w:fldChar w:fldCharType="begin"/>
          </w:r>
          <w:r w:rsidRPr="00B6496F">
            <w:rPr>
              <w:rFonts w:ascii="Arial" w:hAnsi="Arial" w:cs="Arial"/>
            </w:rPr>
            <w:instrText xml:space="preserve">CITATION Gil91 \n  \l 2057 </w:instrText>
          </w:r>
          <w:r w:rsidRPr="00B6496F">
            <w:rPr>
              <w:rFonts w:ascii="Arial" w:hAnsi="Arial" w:cs="Arial"/>
            </w:rPr>
            <w:fldChar w:fldCharType="separate"/>
          </w:r>
          <w:r w:rsidR="00121F99" w:rsidRPr="00B6496F">
            <w:rPr>
              <w:rFonts w:ascii="Arial" w:hAnsi="Arial" w:cs="Arial"/>
              <w:noProof/>
            </w:rPr>
            <w:t>(1991)</w:t>
          </w:r>
          <w:r w:rsidRPr="00B6496F">
            <w:rPr>
              <w:rFonts w:ascii="Arial" w:hAnsi="Arial" w:cs="Arial"/>
            </w:rPr>
            <w:fldChar w:fldCharType="end"/>
          </w:r>
        </w:sdtContent>
      </w:sdt>
      <w:r w:rsidRPr="00B6496F">
        <w:rPr>
          <w:rFonts w:ascii="Arial" w:hAnsi="Arial" w:cs="Arial"/>
        </w:rPr>
        <w:t xml:space="preserve"> theory of push and pull factors influences tourist motivation, researchers include; Crompton </w:t>
      </w:r>
      <w:sdt>
        <w:sdtPr>
          <w:rPr>
            <w:rFonts w:ascii="Arial" w:hAnsi="Arial" w:cs="Arial"/>
          </w:rPr>
          <w:id w:val="-2005118305"/>
          <w:citation/>
        </w:sdtPr>
        <w:sdtContent>
          <w:r w:rsidRPr="00B6496F">
            <w:rPr>
              <w:rFonts w:ascii="Arial" w:hAnsi="Arial" w:cs="Arial"/>
            </w:rPr>
            <w:fldChar w:fldCharType="begin"/>
          </w:r>
          <w:r w:rsidRPr="00B6496F">
            <w:rPr>
              <w:rFonts w:ascii="Arial" w:hAnsi="Arial" w:cs="Arial"/>
            </w:rPr>
            <w:instrText xml:space="preserve">CITATION Cro79 \n  \l 2057 </w:instrText>
          </w:r>
          <w:r w:rsidRPr="00B6496F">
            <w:rPr>
              <w:rFonts w:ascii="Arial" w:hAnsi="Arial" w:cs="Arial"/>
            </w:rPr>
            <w:fldChar w:fldCharType="separate"/>
          </w:r>
          <w:r w:rsidR="00121F99" w:rsidRPr="00B6496F">
            <w:rPr>
              <w:rFonts w:ascii="Arial" w:hAnsi="Arial" w:cs="Arial"/>
              <w:noProof/>
            </w:rPr>
            <w:t>(1979)</w:t>
          </w:r>
          <w:r w:rsidRPr="00B6496F">
            <w:rPr>
              <w:rFonts w:ascii="Arial" w:hAnsi="Arial" w:cs="Arial"/>
            </w:rPr>
            <w:fldChar w:fldCharType="end"/>
          </w:r>
        </w:sdtContent>
      </w:sdt>
      <w:r w:rsidRPr="00B6496F">
        <w:rPr>
          <w:rFonts w:ascii="Arial" w:hAnsi="Arial" w:cs="Arial"/>
        </w:rPr>
        <w:t xml:space="preserve">, Pearce </w:t>
      </w:r>
      <w:sdt>
        <w:sdtPr>
          <w:rPr>
            <w:rFonts w:ascii="Arial" w:hAnsi="Arial" w:cs="Arial"/>
          </w:rPr>
          <w:id w:val="902569315"/>
          <w:citation/>
        </w:sdtPr>
        <w:sdtContent>
          <w:r w:rsidRPr="00B6496F">
            <w:rPr>
              <w:rFonts w:ascii="Arial" w:hAnsi="Arial" w:cs="Arial"/>
            </w:rPr>
            <w:fldChar w:fldCharType="begin"/>
          </w:r>
          <w:r w:rsidRPr="00B6496F">
            <w:rPr>
              <w:rFonts w:ascii="Arial" w:hAnsi="Arial" w:cs="Arial"/>
            </w:rPr>
            <w:instrText xml:space="preserve">CITATION Pea82 \n  \l 2057 </w:instrText>
          </w:r>
          <w:r w:rsidRPr="00B6496F">
            <w:rPr>
              <w:rFonts w:ascii="Arial" w:hAnsi="Arial" w:cs="Arial"/>
            </w:rPr>
            <w:fldChar w:fldCharType="separate"/>
          </w:r>
          <w:r w:rsidR="00121F99" w:rsidRPr="00B6496F">
            <w:rPr>
              <w:rFonts w:ascii="Arial" w:hAnsi="Arial" w:cs="Arial"/>
              <w:noProof/>
            </w:rPr>
            <w:t>(1982)</w:t>
          </w:r>
          <w:r w:rsidRPr="00B6496F">
            <w:rPr>
              <w:rFonts w:ascii="Arial" w:hAnsi="Arial" w:cs="Arial"/>
            </w:rPr>
            <w:fldChar w:fldCharType="end"/>
          </w:r>
        </w:sdtContent>
      </w:sdt>
      <w:r w:rsidRPr="00B6496F">
        <w:rPr>
          <w:rFonts w:ascii="Arial" w:hAnsi="Arial" w:cs="Arial"/>
        </w:rPr>
        <w:t xml:space="preserve">, Mill and Morrison </w:t>
      </w:r>
      <w:sdt>
        <w:sdtPr>
          <w:rPr>
            <w:rFonts w:ascii="Arial" w:hAnsi="Arial" w:cs="Arial"/>
          </w:rPr>
          <w:id w:val="518742780"/>
          <w:citation/>
        </w:sdtPr>
        <w:sdtContent>
          <w:r w:rsidRPr="00B6496F">
            <w:rPr>
              <w:rFonts w:ascii="Arial" w:hAnsi="Arial" w:cs="Arial"/>
            </w:rPr>
            <w:fldChar w:fldCharType="begin"/>
          </w:r>
          <w:r w:rsidRPr="00B6496F">
            <w:rPr>
              <w:rFonts w:ascii="Arial" w:hAnsi="Arial" w:cs="Arial"/>
            </w:rPr>
            <w:instrText xml:space="preserve">CITATION Mil85 \n  \l 2057 </w:instrText>
          </w:r>
          <w:r w:rsidRPr="00B6496F">
            <w:rPr>
              <w:rFonts w:ascii="Arial" w:hAnsi="Arial" w:cs="Arial"/>
            </w:rPr>
            <w:fldChar w:fldCharType="separate"/>
          </w:r>
          <w:r w:rsidR="00121F99" w:rsidRPr="00B6496F">
            <w:rPr>
              <w:rFonts w:ascii="Arial" w:hAnsi="Arial" w:cs="Arial"/>
              <w:noProof/>
            </w:rPr>
            <w:t>(1985)</w:t>
          </w:r>
          <w:r w:rsidRPr="00B6496F">
            <w:rPr>
              <w:rFonts w:ascii="Arial" w:hAnsi="Arial" w:cs="Arial"/>
            </w:rPr>
            <w:fldChar w:fldCharType="end"/>
          </w:r>
        </w:sdtContent>
      </w:sdt>
      <w:r w:rsidRPr="00B6496F">
        <w:rPr>
          <w:rFonts w:ascii="Arial" w:hAnsi="Arial" w:cs="Arial"/>
        </w:rPr>
        <w:t xml:space="preserve">, </w:t>
      </w:r>
      <w:proofErr w:type="spellStart"/>
      <w:r w:rsidRPr="00B6496F">
        <w:rPr>
          <w:rFonts w:ascii="Arial" w:hAnsi="Arial" w:cs="Arial"/>
        </w:rPr>
        <w:t>Krippendorf</w:t>
      </w:r>
      <w:proofErr w:type="spellEnd"/>
      <w:r w:rsidRPr="00B6496F">
        <w:rPr>
          <w:rFonts w:ascii="Arial" w:hAnsi="Arial" w:cs="Arial"/>
        </w:rPr>
        <w:t xml:space="preserve"> </w:t>
      </w:r>
      <w:sdt>
        <w:sdtPr>
          <w:rPr>
            <w:rFonts w:ascii="Arial" w:hAnsi="Arial" w:cs="Arial"/>
          </w:rPr>
          <w:id w:val="1885666863"/>
          <w:citation/>
        </w:sdtPr>
        <w:sdtContent>
          <w:r w:rsidRPr="00B6496F">
            <w:rPr>
              <w:rFonts w:ascii="Arial" w:hAnsi="Arial" w:cs="Arial"/>
            </w:rPr>
            <w:fldChar w:fldCharType="begin"/>
          </w:r>
          <w:r w:rsidRPr="00B6496F">
            <w:rPr>
              <w:rFonts w:ascii="Arial" w:hAnsi="Arial" w:cs="Arial"/>
            </w:rPr>
            <w:instrText xml:space="preserve">CITATION Kri87 \n  \l 2057 </w:instrText>
          </w:r>
          <w:r w:rsidRPr="00B6496F">
            <w:rPr>
              <w:rFonts w:ascii="Arial" w:hAnsi="Arial" w:cs="Arial"/>
            </w:rPr>
            <w:fldChar w:fldCharType="separate"/>
          </w:r>
          <w:r w:rsidR="00121F99" w:rsidRPr="00B6496F">
            <w:rPr>
              <w:rFonts w:ascii="Arial" w:hAnsi="Arial" w:cs="Arial"/>
              <w:noProof/>
            </w:rPr>
            <w:t>(1987)</w:t>
          </w:r>
          <w:r w:rsidRPr="00B6496F">
            <w:rPr>
              <w:rFonts w:ascii="Arial" w:hAnsi="Arial" w:cs="Arial"/>
            </w:rPr>
            <w:fldChar w:fldCharType="end"/>
          </w:r>
        </w:sdtContent>
      </w:sdt>
      <w:r w:rsidRPr="00B6496F">
        <w:rPr>
          <w:rFonts w:ascii="Arial" w:hAnsi="Arial" w:cs="Arial"/>
        </w:rPr>
        <w:t xml:space="preserve">, </w:t>
      </w:r>
      <w:proofErr w:type="spellStart"/>
      <w:r w:rsidRPr="00B6496F">
        <w:rPr>
          <w:rFonts w:ascii="Arial" w:hAnsi="Arial" w:cs="Arial"/>
        </w:rPr>
        <w:t>Mannell</w:t>
      </w:r>
      <w:proofErr w:type="spellEnd"/>
      <w:r w:rsidRPr="00B6496F">
        <w:rPr>
          <w:rFonts w:ascii="Arial" w:hAnsi="Arial" w:cs="Arial"/>
        </w:rPr>
        <w:t xml:space="preserve"> and Iso-</w:t>
      </w:r>
      <w:proofErr w:type="spellStart"/>
      <w:r w:rsidRPr="00B6496F">
        <w:rPr>
          <w:rFonts w:ascii="Arial" w:hAnsi="Arial" w:cs="Arial"/>
        </w:rPr>
        <w:t>Ahola</w:t>
      </w:r>
      <w:proofErr w:type="spellEnd"/>
      <w:r w:rsidRPr="00B6496F">
        <w:rPr>
          <w:rFonts w:ascii="Arial" w:hAnsi="Arial" w:cs="Arial"/>
        </w:rPr>
        <w:t xml:space="preserve"> </w:t>
      </w:r>
      <w:sdt>
        <w:sdtPr>
          <w:rPr>
            <w:rFonts w:ascii="Arial" w:hAnsi="Arial" w:cs="Arial"/>
          </w:rPr>
          <w:id w:val="786393838"/>
          <w:citation/>
        </w:sdtPr>
        <w:sdtContent>
          <w:r w:rsidRPr="00B6496F">
            <w:rPr>
              <w:rFonts w:ascii="Arial" w:hAnsi="Arial" w:cs="Arial"/>
            </w:rPr>
            <w:fldChar w:fldCharType="begin"/>
          </w:r>
          <w:r w:rsidRPr="00B6496F">
            <w:rPr>
              <w:rFonts w:ascii="Arial" w:hAnsi="Arial" w:cs="Arial"/>
            </w:rPr>
            <w:instrText xml:space="preserve">CITATION Man87 \n  \l 2057 </w:instrText>
          </w:r>
          <w:r w:rsidRPr="00B6496F">
            <w:rPr>
              <w:rFonts w:ascii="Arial" w:hAnsi="Arial" w:cs="Arial"/>
            </w:rPr>
            <w:fldChar w:fldCharType="separate"/>
          </w:r>
          <w:r w:rsidR="00121F99" w:rsidRPr="00B6496F">
            <w:rPr>
              <w:rFonts w:ascii="Arial" w:hAnsi="Arial" w:cs="Arial"/>
              <w:noProof/>
            </w:rPr>
            <w:t>(1987)</w:t>
          </w:r>
          <w:r w:rsidRPr="00B6496F">
            <w:rPr>
              <w:rFonts w:ascii="Arial" w:hAnsi="Arial" w:cs="Arial"/>
            </w:rPr>
            <w:fldChar w:fldCharType="end"/>
          </w:r>
        </w:sdtContent>
      </w:sdt>
      <w:r w:rsidRPr="00B6496F">
        <w:rPr>
          <w:rFonts w:ascii="Arial" w:hAnsi="Arial" w:cs="Arial"/>
        </w:rPr>
        <w:t xml:space="preserve">, and </w:t>
      </w:r>
      <w:proofErr w:type="spellStart"/>
      <w:r w:rsidRPr="00B6496F">
        <w:rPr>
          <w:rFonts w:ascii="Arial" w:hAnsi="Arial" w:cs="Arial"/>
        </w:rPr>
        <w:t>Schmidhauser</w:t>
      </w:r>
      <w:proofErr w:type="spellEnd"/>
      <w:r w:rsidRPr="00B6496F">
        <w:rPr>
          <w:rFonts w:ascii="Arial" w:hAnsi="Arial" w:cs="Arial"/>
        </w:rPr>
        <w:t xml:space="preserve"> </w:t>
      </w:r>
      <w:sdt>
        <w:sdtPr>
          <w:rPr>
            <w:rFonts w:ascii="Arial" w:hAnsi="Arial" w:cs="Arial"/>
          </w:rPr>
          <w:id w:val="-1864888343"/>
          <w:citation/>
        </w:sdtPr>
        <w:sdtContent>
          <w:r w:rsidRPr="00B6496F">
            <w:rPr>
              <w:rFonts w:ascii="Arial" w:hAnsi="Arial" w:cs="Arial"/>
            </w:rPr>
            <w:fldChar w:fldCharType="begin"/>
          </w:r>
          <w:r w:rsidRPr="00B6496F">
            <w:rPr>
              <w:rFonts w:ascii="Arial" w:hAnsi="Arial" w:cs="Arial"/>
            </w:rPr>
            <w:instrText xml:space="preserve">CITATION Sch89 \n  \l 2057 </w:instrText>
          </w:r>
          <w:r w:rsidRPr="00B6496F">
            <w:rPr>
              <w:rFonts w:ascii="Arial" w:hAnsi="Arial" w:cs="Arial"/>
            </w:rPr>
            <w:fldChar w:fldCharType="separate"/>
          </w:r>
          <w:r w:rsidR="00121F99" w:rsidRPr="00B6496F">
            <w:rPr>
              <w:rFonts w:ascii="Arial" w:hAnsi="Arial" w:cs="Arial"/>
              <w:noProof/>
            </w:rPr>
            <w:t>(1989)</w:t>
          </w:r>
          <w:r w:rsidRPr="00B6496F">
            <w:rPr>
              <w:rFonts w:ascii="Arial" w:hAnsi="Arial" w:cs="Arial"/>
            </w:rPr>
            <w:fldChar w:fldCharType="end"/>
          </w:r>
        </w:sdtContent>
      </w:sdt>
      <w:r w:rsidRPr="00B6496F">
        <w:rPr>
          <w:rFonts w:ascii="Arial" w:hAnsi="Arial" w:cs="Arial"/>
        </w:rPr>
        <w:t xml:space="preserve">. </w:t>
      </w:r>
    </w:p>
    <w:p w14:paraId="334E8A6B" w14:textId="17B3F3B6" w:rsidR="001370DA" w:rsidRPr="00B6496F" w:rsidRDefault="001370DA" w:rsidP="00B6496F">
      <w:pPr>
        <w:spacing w:line="480" w:lineRule="auto"/>
        <w:jc w:val="both"/>
        <w:rPr>
          <w:rFonts w:ascii="Arial" w:hAnsi="Arial" w:cs="Arial"/>
        </w:rPr>
      </w:pPr>
      <w:r w:rsidRPr="00B6496F">
        <w:rPr>
          <w:rFonts w:ascii="Arial" w:hAnsi="Arial" w:cs="Arial"/>
        </w:rPr>
        <w:t xml:space="preserve">Sharpley </w:t>
      </w:r>
      <w:sdt>
        <w:sdtPr>
          <w:rPr>
            <w:rFonts w:ascii="Arial" w:hAnsi="Arial" w:cs="Arial"/>
          </w:rPr>
          <w:id w:val="383685859"/>
          <w:citation/>
        </w:sdtPr>
        <w:sdtContent>
          <w:r w:rsidRPr="00B6496F">
            <w:rPr>
              <w:rFonts w:ascii="Arial" w:hAnsi="Arial" w:cs="Arial"/>
            </w:rPr>
            <w:fldChar w:fldCharType="begin"/>
          </w:r>
          <w:r w:rsidRPr="00B6496F">
            <w:rPr>
              <w:rFonts w:ascii="Arial" w:hAnsi="Arial" w:cs="Arial"/>
            </w:rPr>
            <w:instrText xml:space="preserve">CITATION Sha94 \p 99 \n  \l 2057 </w:instrText>
          </w:r>
          <w:r w:rsidRPr="00B6496F">
            <w:rPr>
              <w:rFonts w:ascii="Arial" w:hAnsi="Arial" w:cs="Arial"/>
            </w:rPr>
            <w:fldChar w:fldCharType="separate"/>
          </w:r>
          <w:r w:rsidR="00121F99" w:rsidRPr="00B6496F">
            <w:rPr>
              <w:rFonts w:ascii="Arial" w:hAnsi="Arial" w:cs="Arial"/>
              <w:noProof/>
            </w:rPr>
            <w:t>(1994, p. 99)</w:t>
          </w:r>
          <w:r w:rsidRPr="00B6496F">
            <w:rPr>
              <w:rFonts w:ascii="Arial" w:hAnsi="Arial" w:cs="Arial"/>
            </w:rPr>
            <w:fldChar w:fldCharType="end"/>
          </w:r>
        </w:sdtContent>
      </w:sdt>
      <w:r w:rsidRPr="00B6496F">
        <w:rPr>
          <w:rFonts w:ascii="Arial" w:hAnsi="Arial" w:cs="Arial"/>
        </w:rPr>
        <w:t xml:space="preserve"> states “</w:t>
      </w:r>
      <w:r w:rsidRPr="00B6496F">
        <w:rPr>
          <w:rFonts w:ascii="Arial" w:hAnsi="Arial" w:cs="Arial"/>
          <w:i/>
        </w:rPr>
        <w:t>the motivation to satisfy needs, combined with personal preferences, pushes the tourist into considering alternative products; the final choice depends on the pull of alternative holidays or destinations</w:t>
      </w:r>
      <w:r w:rsidRPr="00B6496F">
        <w:rPr>
          <w:rFonts w:ascii="Arial" w:hAnsi="Arial" w:cs="Arial"/>
        </w:rPr>
        <w:t xml:space="preserve">”. This quote suggests that whilst Maslow’s </w:t>
      </w:r>
      <w:sdt>
        <w:sdtPr>
          <w:rPr>
            <w:rFonts w:ascii="Arial" w:hAnsi="Arial" w:cs="Arial"/>
          </w:rPr>
          <w:id w:val="193594596"/>
          <w:citation/>
        </w:sdtPr>
        <w:sdtContent>
          <w:r w:rsidRPr="00B6496F">
            <w:rPr>
              <w:rFonts w:ascii="Arial" w:hAnsi="Arial" w:cs="Arial"/>
            </w:rPr>
            <w:fldChar w:fldCharType="begin"/>
          </w:r>
          <w:r w:rsidRPr="00B6496F">
            <w:rPr>
              <w:rFonts w:ascii="Arial" w:hAnsi="Arial" w:cs="Arial"/>
            </w:rPr>
            <w:instrText xml:space="preserve">CITATION Mas43 \n  \l 2057 </w:instrText>
          </w:r>
          <w:r w:rsidRPr="00B6496F">
            <w:rPr>
              <w:rFonts w:ascii="Arial" w:hAnsi="Arial" w:cs="Arial"/>
            </w:rPr>
            <w:fldChar w:fldCharType="separate"/>
          </w:r>
          <w:r w:rsidR="00121F99" w:rsidRPr="00B6496F">
            <w:rPr>
              <w:rFonts w:ascii="Arial" w:hAnsi="Arial" w:cs="Arial"/>
              <w:noProof/>
            </w:rPr>
            <w:t>(1943)</w:t>
          </w:r>
          <w:r w:rsidRPr="00B6496F">
            <w:rPr>
              <w:rFonts w:ascii="Arial" w:hAnsi="Arial" w:cs="Arial"/>
            </w:rPr>
            <w:fldChar w:fldCharType="end"/>
          </w:r>
        </w:sdtContent>
      </w:sdt>
      <w:r w:rsidRPr="00B6496F">
        <w:rPr>
          <w:rFonts w:ascii="Arial" w:hAnsi="Arial" w:cs="Arial"/>
        </w:rPr>
        <w:t xml:space="preserve"> hierarchy of needs theory clearly identifies an individual’s wants and needs that contribute to a destination choice, the pull factors of a destination that fulfil an individual’s needs will lead to the final decision of a destination choice. </w:t>
      </w:r>
    </w:p>
    <w:p w14:paraId="086DF6C7" w14:textId="43CFBCB7" w:rsidR="002C14B4" w:rsidRPr="00B6496F" w:rsidRDefault="002C14B4" w:rsidP="00B6496F">
      <w:pPr>
        <w:spacing w:line="480" w:lineRule="auto"/>
        <w:jc w:val="both"/>
        <w:rPr>
          <w:rFonts w:ascii="Arial" w:hAnsi="Arial" w:cs="Arial"/>
        </w:rPr>
      </w:pPr>
      <w:r w:rsidRPr="00B6496F">
        <w:rPr>
          <w:rFonts w:ascii="Arial" w:hAnsi="Arial" w:cs="Arial"/>
        </w:rPr>
        <w:lastRenderedPageBreak/>
        <w:t xml:space="preserve">Pearce </w:t>
      </w:r>
      <w:sdt>
        <w:sdtPr>
          <w:rPr>
            <w:rFonts w:ascii="Arial" w:hAnsi="Arial" w:cs="Arial"/>
          </w:rPr>
          <w:id w:val="-1902202395"/>
          <w:citation/>
        </w:sdtPr>
        <w:sdtContent>
          <w:r w:rsidRPr="00B6496F">
            <w:rPr>
              <w:rFonts w:ascii="Arial" w:hAnsi="Arial" w:cs="Arial"/>
            </w:rPr>
            <w:fldChar w:fldCharType="begin"/>
          </w:r>
          <w:r w:rsidRPr="00B6496F">
            <w:rPr>
              <w:rFonts w:ascii="Arial" w:hAnsi="Arial" w:cs="Arial"/>
            </w:rPr>
            <w:instrText xml:space="preserve">CITATION Pea93 \n  \l 2057 </w:instrText>
          </w:r>
          <w:r w:rsidRPr="00B6496F">
            <w:rPr>
              <w:rFonts w:ascii="Arial" w:hAnsi="Arial" w:cs="Arial"/>
            </w:rPr>
            <w:fldChar w:fldCharType="separate"/>
          </w:r>
          <w:r w:rsidR="00121F99" w:rsidRPr="00B6496F">
            <w:rPr>
              <w:rFonts w:ascii="Arial" w:hAnsi="Arial" w:cs="Arial"/>
              <w:noProof/>
            </w:rPr>
            <w:t>(1993)</w:t>
          </w:r>
          <w:r w:rsidRPr="00B6496F">
            <w:rPr>
              <w:rFonts w:ascii="Arial" w:hAnsi="Arial" w:cs="Arial"/>
            </w:rPr>
            <w:fldChar w:fldCharType="end"/>
          </w:r>
        </w:sdtContent>
      </w:sdt>
      <w:r w:rsidRPr="00B6496F">
        <w:rPr>
          <w:rFonts w:ascii="Arial" w:hAnsi="Arial" w:cs="Arial"/>
        </w:rPr>
        <w:t xml:space="preserve">, developed the Travel Career Ladder concept, which applies Maslow’s </w:t>
      </w:r>
      <w:sdt>
        <w:sdtPr>
          <w:rPr>
            <w:rFonts w:ascii="Arial" w:hAnsi="Arial" w:cs="Arial"/>
          </w:rPr>
          <w:id w:val="-1879615173"/>
          <w:citation/>
        </w:sdtPr>
        <w:sdtContent>
          <w:r w:rsidRPr="00B6496F">
            <w:rPr>
              <w:rFonts w:ascii="Arial" w:hAnsi="Arial" w:cs="Arial"/>
            </w:rPr>
            <w:fldChar w:fldCharType="begin"/>
          </w:r>
          <w:r w:rsidRPr="00B6496F">
            <w:rPr>
              <w:rFonts w:ascii="Arial" w:hAnsi="Arial" w:cs="Arial"/>
            </w:rPr>
            <w:instrText xml:space="preserve">CITATION Mas43 \n  \l 2057 </w:instrText>
          </w:r>
          <w:r w:rsidRPr="00B6496F">
            <w:rPr>
              <w:rFonts w:ascii="Arial" w:hAnsi="Arial" w:cs="Arial"/>
            </w:rPr>
            <w:fldChar w:fldCharType="separate"/>
          </w:r>
          <w:r w:rsidR="00121F99" w:rsidRPr="00B6496F">
            <w:rPr>
              <w:rFonts w:ascii="Arial" w:hAnsi="Arial" w:cs="Arial"/>
              <w:noProof/>
            </w:rPr>
            <w:t>(1943)</w:t>
          </w:r>
          <w:r w:rsidRPr="00B6496F">
            <w:rPr>
              <w:rFonts w:ascii="Arial" w:hAnsi="Arial" w:cs="Arial"/>
            </w:rPr>
            <w:fldChar w:fldCharType="end"/>
          </w:r>
        </w:sdtContent>
      </w:sdt>
      <w:r w:rsidRPr="00B6496F">
        <w:rPr>
          <w:rFonts w:ascii="Arial" w:hAnsi="Arial" w:cs="Arial"/>
        </w:rPr>
        <w:t xml:space="preserve"> hierarchy of needs theory to analyse the relationship between tourist experience and risk perception. The concept suggests tourists with more experience want to accomplish higher needs, whilst tourists with fewer experiences want to satisfy lower needs. Therefore, suggesting tourists with more experience are less likely to consider risk factors to their safety, compared to tourists with less travel experience </w:t>
      </w:r>
      <w:sdt>
        <w:sdtPr>
          <w:rPr>
            <w:rFonts w:ascii="Arial" w:hAnsi="Arial" w:cs="Arial"/>
          </w:rPr>
          <w:id w:val="-2109339861"/>
          <w:citation/>
        </w:sdtPr>
        <w:sdtContent>
          <w:r w:rsidRPr="00B6496F">
            <w:rPr>
              <w:rFonts w:ascii="Arial" w:hAnsi="Arial" w:cs="Arial"/>
            </w:rPr>
            <w:fldChar w:fldCharType="begin"/>
          </w:r>
          <w:r w:rsidRPr="00B6496F">
            <w:rPr>
              <w:rFonts w:ascii="Arial" w:hAnsi="Arial" w:cs="Arial"/>
            </w:rPr>
            <w:instrText xml:space="preserve">CITATION Pea93 \l 2057 </w:instrText>
          </w:r>
          <w:r w:rsidRPr="00B6496F">
            <w:rPr>
              <w:rFonts w:ascii="Arial" w:hAnsi="Arial" w:cs="Arial"/>
            </w:rPr>
            <w:fldChar w:fldCharType="separate"/>
          </w:r>
          <w:r w:rsidR="00121F99" w:rsidRPr="00B6496F">
            <w:rPr>
              <w:rFonts w:ascii="Arial" w:hAnsi="Arial" w:cs="Arial"/>
              <w:noProof/>
            </w:rPr>
            <w:t>(Pearce, 1993)</w:t>
          </w:r>
          <w:r w:rsidRPr="00B6496F">
            <w:rPr>
              <w:rFonts w:ascii="Arial" w:hAnsi="Arial" w:cs="Arial"/>
            </w:rPr>
            <w:fldChar w:fldCharType="end"/>
          </w:r>
        </w:sdtContent>
      </w:sdt>
      <w:r w:rsidRPr="00B6496F">
        <w:rPr>
          <w:rFonts w:ascii="Arial" w:hAnsi="Arial" w:cs="Arial"/>
        </w:rPr>
        <w:t xml:space="preserve">. Arana and Leon </w:t>
      </w:r>
      <w:sdt>
        <w:sdtPr>
          <w:rPr>
            <w:rFonts w:ascii="Arial" w:hAnsi="Arial" w:cs="Arial"/>
          </w:rPr>
          <w:id w:val="1032850167"/>
          <w:citation/>
        </w:sdtPr>
        <w:sdtContent>
          <w:r w:rsidRPr="00B6496F">
            <w:rPr>
              <w:rFonts w:ascii="Arial" w:hAnsi="Arial" w:cs="Arial"/>
            </w:rPr>
            <w:fldChar w:fldCharType="begin"/>
          </w:r>
          <w:r w:rsidRPr="00B6496F">
            <w:rPr>
              <w:rFonts w:ascii="Arial" w:hAnsi="Arial" w:cs="Arial"/>
            </w:rPr>
            <w:instrText xml:space="preserve">CITATION Ara08 \n  \l 2057 </w:instrText>
          </w:r>
          <w:r w:rsidRPr="00B6496F">
            <w:rPr>
              <w:rFonts w:ascii="Arial" w:hAnsi="Arial" w:cs="Arial"/>
            </w:rPr>
            <w:fldChar w:fldCharType="separate"/>
          </w:r>
          <w:r w:rsidR="00121F99" w:rsidRPr="00B6496F">
            <w:rPr>
              <w:rFonts w:ascii="Arial" w:hAnsi="Arial" w:cs="Arial"/>
              <w:noProof/>
            </w:rPr>
            <w:t>(2008)</w:t>
          </w:r>
          <w:r w:rsidRPr="00B6496F">
            <w:rPr>
              <w:rFonts w:ascii="Arial" w:hAnsi="Arial" w:cs="Arial"/>
            </w:rPr>
            <w:fldChar w:fldCharType="end"/>
          </w:r>
        </w:sdtContent>
      </w:sdt>
      <w:r w:rsidRPr="00B6496F">
        <w:rPr>
          <w:rFonts w:ascii="Arial" w:hAnsi="Arial" w:cs="Arial"/>
        </w:rPr>
        <w:t>, suggest if a tourist has not previously visited a destination that has recently experienced a terrorist attack, they are more likely to avoid the destination and opt for a perceived safer destination. Whereas tourists who have previously visited an affected destination accept that terrorism is now a norm associated with international travel and will continue to visit the destination.</w:t>
      </w:r>
    </w:p>
    <w:p w14:paraId="7C25D6F9" w14:textId="6EA15365" w:rsidR="003F1224" w:rsidRPr="00B6496F" w:rsidRDefault="00785CE3" w:rsidP="00B6496F">
      <w:pPr>
        <w:spacing w:line="480" w:lineRule="auto"/>
        <w:jc w:val="both"/>
        <w:rPr>
          <w:rFonts w:ascii="Arial" w:hAnsi="Arial" w:cs="Arial"/>
        </w:rPr>
      </w:pPr>
      <w:r w:rsidRPr="00B6496F">
        <w:rPr>
          <w:rFonts w:ascii="Arial" w:hAnsi="Arial" w:cs="Arial"/>
        </w:rPr>
        <w:t>Whilst the</w:t>
      </w:r>
      <w:r w:rsidR="00323F60" w:rsidRPr="00B6496F">
        <w:rPr>
          <w:rFonts w:ascii="Arial" w:hAnsi="Arial" w:cs="Arial"/>
        </w:rPr>
        <w:t xml:space="preserve"> overview of tourist motivation</w:t>
      </w:r>
      <w:r w:rsidRPr="00B6496F">
        <w:rPr>
          <w:rFonts w:ascii="Arial" w:hAnsi="Arial" w:cs="Arial"/>
        </w:rPr>
        <w:t xml:space="preserve"> theories </w:t>
      </w:r>
      <w:r w:rsidR="00323F60" w:rsidRPr="00B6496F">
        <w:rPr>
          <w:rFonts w:ascii="Arial" w:hAnsi="Arial" w:cs="Arial"/>
        </w:rPr>
        <w:t>is</w:t>
      </w:r>
      <w:r w:rsidRPr="00B6496F">
        <w:rPr>
          <w:rFonts w:ascii="Arial" w:hAnsi="Arial" w:cs="Arial"/>
        </w:rPr>
        <w:t xml:space="preserve"> needed to gain an overall background of tourist motivation, </w:t>
      </w:r>
      <w:r w:rsidR="00323F60" w:rsidRPr="00B6496F">
        <w:rPr>
          <w:rFonts w:ascii="Arial" w:hAnsi="Arial" w:cs="Arial"/>
        </w:rPr>
        <w:t>the theories are now considered outdated. T</w:t>
      </w:r>
      <w:r w:rsidRPr="00B6496F">
        <w:rPr>
          <w:rFonts w:ascii="Arial" w:hAnsi="Arial" w:cs="Arial"/>
        </w:rPr>
        <w:t>here needs to be updated literature that provides more contemporary theories based on a variety of destination choices and holiday types</w:t>
      </w:r>
      <w:r w:rsidR="00323F60" w:rsidRPr="00B6496F">
        <w:rPr>
          <w:rFonts w:ascii="Arial" w:hAnsi="Arial" w:cs="Arial"/>
        </w:rPr>
        <w:t>, due to the continuing development of emerging destinations that are now available to tourists</w:t>
      </w:r>
      <w:r w:rsidRPr="00B6496F">
        <w:rPr>
          <w:rFonts w:ascii="Arial" w:hAnsi="Arial" w:cs="Arial"/>
        </w:rPr>
        <w:t xml:space="preserve">. </w:t>
      </w:r>
    </w:p>
    <w:p w14:paraId="40EBE169" w14:textId="4F51421A" w:rsidR="00687412" w:rsidRPr="00B6496F" w:rsidRDefault="007D1D78" w:rsidP="00B6496F">
      <w:pPr>
        <w:pStyle w:val="Heading2"/>
        <w:spacing w:line="480" w:lineRule="auto"/>
        <w:jc w:val="both"/>
        <w:rPr>
          <w:rFonts w:ascii="Arial" w:hAnsi="Arial" w:cs="Arial"/>
          <w:b/>
          <w:color w:val="auto"/>
          <w:sz w:val="22"/>
          <w:szCs w:val="22"/>
        </w:rPr>
      </w:pPr>
      <w:bookmarkStart w:id="29" w:name="_Toc513801178"/>
      <w:r w:rsidRPr="00B6496F">
        <w:rPr>
          <w:rFonts w:ascii="Arial" w:hAnsi="Arial" w:cs="Arial"/>
          <w:b/>
          <w:color w:val="auto"/>
          <w:sz w:val="22"/>
          <w:szCs w:val="22"/>
        </w:rPr>
        <w:t>II.X.</w:t>
      </w:r>
      <w:r w:rsidR="006323A4" w:rsidRPr="00B6496F">
        <w:rPr>
          <w:rFonts w:ascii="Arial" w:hAnsi="Arial" w:cs="Arial"/>
          <w:b/>
          <w:color w:val="auto"/>
          <w:sz w:val="22"/>
          <w:szCs w:val="22"/>
        </w:rPr>
        <w:t xml:space="preserve"> </w:t>
      </w:r>
      <w:r w:rsidR="00687412" w:rsidRPr="00B6496F">
        <w:rPr>
          <w:rFonts w:ascii="Arial" w:hAnsi="Arial" w:cs="Arial"/>
          <w:b/>
          <w:color w:val="auto"/>
          <w:sz w:val="22"/>
          <w:szCs w:val="22"/>
        </w:rPr>
        <w:t xml:space="preserve">Risk </w:t>
      </w:r>
      <w:r w:rsidRPr="00B6496F">
        <w:rPr>
          <w:rFonts w:ascii="Arial" w:hAnsi="Arial" w:cs="Arial"/>
          <w:b/>
          <w:color w:val="auto"/>
          <w:sz w:val="22"/>
          <w:szCs w:val="22"/>
        </w:rPr>
        <w:t>P</w:t>
      </w:r>
      <w:r w:rsidR="00687412" w:rsidRPr="00B6496F">
        <w:rPr>
          <w:rFonts w:ascii="Arial" w:hAnsi="Arial" w:cs="Arial"/>
          <w:b/>
          <w:color w:val="auto"/>
          <w:sz w:val="22"/>
          <w:szCs w:val="22"/>
        </w:rPr>
        <w:t>erception</w:t>
      </w:r>
      <w:bookmarkEnd w:id="29"/>
      <w:r w:rsidR="00687412" w:rsidRPr="00B6496F">
        <w:rPr>
          <w:rFonts w:ascii="Arial" w:hAnsi="Arial" w:cs="Arial"/>
          <w:b/>
          <w:color w:val="auto"/>
          <w:sz w:val="22"/>
          <w:szCs w:val="22"/>
        </w:rPr>
        <w:t xml:space="preserve"> </w:t>
      </w:r>
    </w:p>
    <w:p w14:paraId="36F0433B" w14:textId="697FA026" w:rsidR="00087601" w:rsidRPr="00B6496F" w:rsidRDefault="00D1212F" w:rsidP="00B6496F">
      <w:pPr>
        <w:spacing w:line="480" w:lineRule="auto"/>
        <w:jc w:val="both"/>
        <w:rPr>
          <w:rFonts w:ascii="Arial" w:hAnsi="Arial" w:cs="Arial"/>
        </w:rPr>
      </w:pPr>
      <w:bookmarkStart w:id="30" w:name="_Hlk512321957"/>
      <w:r w:rsidRPr="00B6496F">
        <w:rPr>
          <w:rFonts w:ascii="Arial" w:hAnsi="Arial" w:cs="Arial"/>
        </w:rPr>
        <w:t>R</w:t>
      </w:r>
      <w:r w:rsidR="008F4180" w:rsidRPr="00B6496F">
        <w:rPr>
          <w:rFonts w:ascii="Arial" w:hAnsi="Arial" w:cs="Arial"/>
        </w:rPr>
        <w:t xml:space="preserve">isk perception </w:t>
      </w:r>
      <w:r w:rsidRPr="00B6496F">
        <w:rPr>
          <w:rFonts w:ascii="Arial" w:hAnsi="Arial" w:cs="Arial"/>
        </w:rPr>
        <w:t xml:space="preserve">and destination image </w:t>
      </w:r>
      <w:r w:rsidR="008F4180" w:rsidRPr="00B6496F">
        <w:rPr>
          <w:rFonts w:ascii="Arial" w:hAnsi="Arial" w:cs="Arial"/>
        </w:rPr>
        <w:t>significantly influences</w:t>
      </w:r>
      <w:r w:rsidRPr="00B6496F">
        <w:rPr>
          <w:rFonts w:ascii="Arial" w:hAnsi="Arial" w:cs="Arial"/>
        </w:rPr>
        <w:t xml:space="preserve"> tourism demand and destination</w:t>
      </w:r>
      <w:r w:rsidR="008F4180" w:rsidRPr="00B6496F">
        <w:rPr>
          <w:rFonts w:ascii="Arial" w:hAnsi="Arial" w:cs="Arial"/>
        </w:rPr>
        <w:t xml:space="preserve"> choice</w:t>
      </w:r>
      <w:r w:rsidRPr="00B6496F">
        <w:rPr>
          <w:rFonts w:ascii="Arial" w:hAnsi="Arial" w:cs="Arial"/>
        </w:rPr>
        <w:t xml:space="preserve"> </w:t>
      </w:r>
      <w:sdt>
        <w:sdtPr>
          <w:rPr>
            <w:rFonts w:ascii="Arial" w:hAnsi="Arial" w:cs="Arial"/>
          </w:rPr>
          <w:id w:val="1013644205"/>
          <w:citation/>
        </w:sdtPr>
        <w:sdtContent>
          <w:r w:rsidR="00E631D1" w:rsidRPr="00B6496F">
            <w:rPr>
              <w:rFonts w:ascii="Arial" w:hAnsi="Arial" w:cs="Arial"/>
            </w:rPr>
            <w:fldChar w:fldCharType="begin"/>
          </w:r>
          <w:r w:rsidR="00E631D1" w:rsidRPr="00B6496F">
            <w:rPr>
              <w:rFonts w:ascii="Arial" w:hAnsi="Arial" w:cs="Arial"/>
            </w:rPr>
            <w:instrText xml:space="preserve"> CITATION Dan96 \l 2057  \m Bra96</w:instrText>
          </w:r>
          <w:r w:rsidRPr="00B6496F">
            <w:rPr>
              <w:rFonts w:ascii="Arial" w:hAnsi="Arial" w:cs="Arial"/>
            </w:rPr>
            <w:instrText xml:space="preserve"> \m Son981</w:instrText>
          </w:r>
          <w:r w:rsidR="00E631D1" w:rsidRPr="00B6496F">
            <w:rPr>
              <w:rFonts w:ascii="Arial" w:hAnsi="Arial" w:cs="Arial"/>
            </w:rPr>
            <w:fldChar w:fldCharType="separate"/>
          </w:r>
          <w:r w:rsidR="00121F99" w:rsidRPr="00B6496F">
            <w:rPr>
              <w:rFonts w:ascii="Arial" w:hAnsi="Arial" w:cs="Arial"/>
              <w:noProof/>
            </w:rPr>
            <w:t>(Dann, 1996; Bramwell &amp; Rawding, 1996; Sönmez &amp; Graefe, 1998)</w:t>
          </w:r>
          <w:r w:rsidR="00E631D1" w:rsidRPr="00B6496F">
            <w:rPr>
              <w:rFonts w:ascii="Arial" w:hAnsi="Arial" w:cs="Arial"/>
            </w:rPr>
            <w:fldChar w:fldCharType="end"/>
          </w:r>
        </w:sdtContent>
      </w:sdt>
      <w:r w:rsidR="00E631D1" w:rsidRPr="00B6496F">
        <w:rPr>
          <w:rFonts w:ascii="Arial" w:hAnsi="Arial" w:cs="Arial"/>
        </w:rPr>
        <w:t>.</w:t>
      </w:r>
      <w:r w:rsidR="00FF78FB" w:rsidRPr="00B6496F">
        <w:rPr>
          <w:rFonts w:ascii="Arial" w:hAnsi="Arial" w:cs="Arial"/>
        </w:rPr>
        <w:t xml:space="preserve"> </w:t>
      </w:r>
      <w:r w:rsidR="00E631D1" w:rsidRPr="00B6496F">
        <w:rPr>
          <w:rFonts w:ascii="Arial" w:hAnsi="Arial" w:cs="Arial"/>
        </w:rPr>
        <w:t>This is supported by</w:t>
      </w:r>
      <w:r w:rsidR="00B155D5" w:rsidRPr="00B6496F">
        <w:rPr>
          <w:rFonts w:ascii="Arial" w:hAnsi="Arial" w:cs="Arial"/>
        </w:rPr>
        <w:t xml:space="preserve"> Poon and Adams</w:t>
      </w:r>
      <w:r w:rsidR="00E631D1" w:rsidRPr="00B6496F">
        <w:rPr>
          <w:rFonts w:ascii="Arial" w:hAnsi="Arial" w:cs="Arial"/>
        </w:rPr>
        <w:t xml:space="preserve"> </w:t>
      </w:r>
      <w:sdt>
        <w:sdtPr>
          <w:rPr>
            <w:rFonts w:ascii="Arial" w:hAnsi="Arial" w:cs="Arial"/>
          </w:rPr>
          <w:id w:val="1533226550"/>
          <w:citation/>
        </w:sdtPr>
        <w:sdtContent>
          <w:r w:rsidR="00E631D1" w:rsidRPr="00B6496F">
            <w:rPr>
              <w:rFonts w:ascii="Arial" w:hAnsi="Arial" w:cs="Arial"/>
            </w:rPr>
            <w:fldChar w:fldCharType="begin"/>
          </w:r>
          <w:r w:rsidR="00B155D5" w:rsidRPr="00B6496F">
            <w:rPr>
              <w:rFonts w:ascii="Arial" w:hAnsi="Arial" w:cs="Arial"/>
            </w:rPr>
            <w:instrText xml:space="preserve">CITATION Poo02 \n  \l 2057 </w:instrText>
          </w:r>
          <w:r w:rsidR="00E631D1" w:rsidRPr="00B6496F">
            <w:rPr>
              <w:rFonts w:ascii="Arial" w:hAnsi="Arial" w:cs="Arial"/>
            </w:rPr>
            <w:fldChar w:fldCharType="separate"/>
          </w:r>
          <w:r w:rsidR="00121F99" w:rsidRPr="00B6496F">
            <w:rPr>
              <w:rFonts w:ascii="Arial" w:hAnsi="Arial" w:cs="Arial"/>
              <w:noProof/>
            </w:rPr>
            <w:t>(2002)</w:t>
          </w:r>
          <w:r w:rsidR="00E631D1" w:rsidRPr="00B6496F">
            <w:rPr>
              <w:rFonts w:ascii="Arial" w:hAnsi="Arial" w:cs="Arial"/>
            </w:rPr>
            <w:fldChar w:fldCharType="end"/>
          </w:r>
        </w:sdtContent>
      </w:sdt>
      <w:r w:rsidR="00E631D1" w:rsidRPr="00B6496F">
        <w:rPr>
          <w:rFonts w:ascii="Arial" w:hAnsi="Arial" w:cs="Arial"/>
        </w:rPr>
        <w:t>, who identified that destination security and safety are considered a high priority in the destination choice process</w:t>
      </w:r>
      <w:r w:rsidR="00B155D5" w:rsidRPr="00B6496F">
        <w:rPr>
          <w:rFonts w:ascii="Arial" w:hAnsi="Arial" w:cs="Arial"/>
        </w:rPr>
        <w:t>.</w:t>
      </w:r>
      <w:r w:rsidR="000D7B25" w:rsidRPr="00B6496F">
        <w:rPr>
          <w:rFonts w:ascii="Arial" w:hAnsi="Arial" w:cs="Arial"/>
        </w:rPr>
        <w:t xml:space="preserve"> </w:t>
      </w:r>
      <w:bookmarkEnd w:id="30"/>
      <w:r w:rsidR="00D64AF7" w:rsidRPr="00B6496F">
        <w:rPr>
          <w:rFonts w:ascii="Arial" w:hAnsi="Arial" w:cs="Arial"/>
        </w:rPr>
        <w:t xml:space="preserve">Roehl and </w:t>
      </w:r>
      <w:proofErr w:type="spellStart"/>
      <w:r w:rsidR="00D64AF7" w:rsidRPr="00B6496F">
        <w:rPr>
          <w:rFonts w:ascii="Arial" w:hAnsi="Arial" w:cs="Arial"/>
        </w:rPr>
        <w:t>Fesenmaier</w:t>
      </w:r>
      <w:proofErr w:type="spellEnd"/>
      <w:r w:rsidR="00D64AF7" w:rsidRPr="00B6496F">
        <w:rPr>
          <w:rFonts w:ascii="Arial" w:hAnsi="Arial" w:cs="Arial"/>
        </w:rPr>
        <w:t xml:space="preserve"> </w:t>
      </w:r>
      <w:sdt>
        <w:sdtPr>
          <w:rPr>
            <w:rFonts w:ascii="Arial" w:hAnsi="Arial" w:cs="Arial"/>
          </w:rPr>
          <w:id w:val="1889605854"/>
          <w:citation/>
        </w:sdtPr>
        <w:sdtContent>
          <w:r w:rsidR="00D64AF7" w:rsidRPr="00B6496F">
            <w:rPr>
              <w:rFonts w:ascii="Arial" w:hAnsi="Arial" w:cs="Arial"/>
            </w:rPr>
            <w:fldChar w:fldCharType="begin"/>
          </w:r>
          <w:r w:rsidR="00D64AF7" w:rsidRPr="00B6496F">
            <w:rPr>
              <w:rFonts w:ascii="Arial" w:hAnsi="Arial" w:cs="Arial"/>
            </w:rPr>
            <w:instrText xml:space="preserve">CITATION Roe92 \n  \l 2057 </w:instrText>
          </w:r>
          <w:r w:rsidR="00D64AF7" w:rsidRPr="00B6496F">
            <w:rPr>
              <w:rFonts w:ascii="Arial" w:hAnsi="Arial" w:cs="Arial"/>
            </w:rPr>
            <w:fldChar w:fldCharType="separate"/>
          </w:r>
          <w:r w:rsidR="00121F99" w:rsidRPr="00B6496F">
            <w:rPr>
              <w:rFonts w:ascii="Arial" w:hAnsi="Arial" w:cs="Arial"/>
              <w:noProof/>
            </w:rPr>
            <w:t>(1992)</w:t>
          </w:r>
          <w:r w:rsidR="00D64AF7" w:rsidRPr="00B6496F">
            <w:rPr>
              <w:rFonts w:ascii="Arial" w:hAnsi="Arial" w:cs="Arial"/>
            </w:rPr>
            <w:fldChar w:fldCharType="end"/>
          </w:r>
        </w:sdtContent>
      </w:sdt>
      <w:r w:rsidR="009340DE" w:rsidRPr="00B6496F">
        <w:rPr>
          <w:rFonts w:ascii="Arial" w:hAnsi="Arial" w:cs="Arial"/>
        </w:rPr>
        <w:t>,</w:t>
      </w:r>
      <w:r w:rsidR="00D64AF7" w:rsidRPr="00B6496F">
        <w:rPr>
          <w:rFonts w:ascii="Arial" w:hAnsi="Arial" w:cs="Arial"/>
        </w:rPr>
        <w:t xml:space="preserve"> were the first to apply perceived risk into tourism research, followed by </w:t>
      </w:r>
      <w:proofErr w:type="spellStart"/>
      <w:r w:rsidR="00D64AF7" w:rsidRPr="00B6496F">
        <w:rPr>
          <w:rFonts w:ascii="Arial" w:hAnsi="Arial" w:cs="Arial"/>
        </w:rPr>
        <w:t>Sönmez</w:t>
      </w:r>
      <w:proofErr w:type="spellEnd"/>
      <w:r w:rsidR="00D64AF7" w:rsidRPr="00B6496F">
        <w:rPr>
          <w:rFonts w:ascii="Arial" w:hAnsi="Arial" w:cs="Arial"/>
        </w:rPr>
        <w:t xml:space="preserve"> and </w:t>
      </w:r>
      <w:proofErr w:type="spellStart"/>
      <w:r w:rsidR="00D64AF7" w:rsidRPr="00B6496F">
        <w:rPr>
          <w:rFonts w:ascii="Arial" w:hAnsi="Arial" w:cs="Arial"/>
        </w:rPr>
        <w:t>Graefe</w:t>
      </w:r>
      <w:proofErr w:type="spellEnd"/>
      <w:r w:rsidR="00D64AF7" w:rsidRPr="00B6496F">
        <w:rPr>
          <w:rFonts w:ascii="Arial" w:hAnsi="Arial" w:cs="Arial"/>
        </w:rPr>
        <w:t xml:space="preserve"> </w:t>
      </w:r>
      <w:sdt>
        <w:sdtPr>
          <w:rPr>
            <w:rFonts w:ascii="Arial" w:hAnsi="Arial" w:cs="Arial"/>
          </w:rPr>
          <w:id w:val="1543553621"/>
          <w:citation/>
        </w:sdtPr>
        <w:sdtContent>
          <w:r w:rsidR="00D64AF7" w:rsidRPr="00B6496F">
            <w:rPr>
              <w:rFonts w:ascii="Arial" w:hAnsi="Arial" w:cs="Arial"/>
            </w:rPr>
            <w:fldChar w:fldCharType="begin"/>
          </w:r>
          <w:r w:rsidR="00D64AF7" w:rsidRPr="00B6496F">
            <w:rPr>
              <w:rFonts w:ascii="Arial" w:hAnsi="Arial" w:cs="Arial"/>
            </w:rPr>
            <w:instrText xml:space="preserve">CITATION Son981 \n  \l 2057 </w:instrText>
          </w:r>
          <w:r w:rsidR="00D64AF7" w:rsidRPr="00B6496F">
            <w:rPr>
              <w:rFonts w:ascii="Arial" w:hAnsi="Arial" w:cs="Arial"/>
            </w:rPr>
            <w:fldChar w:fldCharType="separate"/>
          </w:r>
          <w:r w:rsidR="00121F99" w:rsidRPr="00B6496F">
            <w:rPr>
              <w:rFonts w:ascii="Arial" w:hAnsi="Arial" w:cs="Arial"/>
              <w:noProof/>
            </w:rPr>
            <w:t>(1998)</w:t>
          </w:r>
          <w:r w:rsidR="00D64AF7" w:rsidRPr="00B6496F">
            <w:rPr>
              <w:rFonts w:ascii="Arial" w:hAnsi="Arial" w:cs="Arial"/>
            </w:rPr>
            <w:fldChar w:fldCharType="end"/>
          </w:r>
        </w:sdtContent>
      </w:sdt>
      <w:r w:rsidR="00EE5727" w:rsidRPr="00B6496F">
        <w:rPr>
          <w:rFonts w:ascii="Arial" w:hAnsi="Arial" w:cs="Arial"/>
        </w:rPr>
        <w:t>,</w:t>
      </w:r>
      <w:r w:rsidR="00D64AF7" w:rsidRPr="00B6496F">
        <w:rPr>
          <w:rFonts w:ascii="Arial" w:hAnsi="Arial" w:cs="Arial"/>
        </w:rPr>
        <w:t xml:space="preserve"> who studied perceived risks in different destinations. </w:t>
      </w:r>
    </w:p>
    <w:p w14:paraId="5289B386" w14:textId="1EF853A3" w:rsidR="00F33488" w:rsidRPr="00B6496F" w:rsidRDefault="00F33488" w:rsidP="00B6496F">
      <w:pPr>
        <w:spacing w:line="480" w:lineRule="auto"/>
        <w:jc w:val="both"/>
        <w:rPr>
          <w:rFonts w:ascii="Arial" w:hAnsi="Arial" w:cs="Arial"/>
        </w:rPr>
      </w:pPr>
      <w:proofErr w:type="spellStart"/>
      <w:r w:rsidRPr="00B6496F">
        <w:rPr>
          <w:rFonts w:ascii="Arial" w:hAnsi="Arial" w:cs="Arial"/>
        </w:rPr>
        <w:t>Sharifpour</w:t>
      </w:r>
      <w:proofErr w:type="spellEnd"/>
      <w:r w:rsidR="00126307" w:rsidRPr="00B6496F">
        <w:rPr>
          <w:rFonts w:ascii="Arial" w:hAnsi="Arial" w:cs="Arial"/>
        </w:rPr>
        <w:t>,</w:t>
      </w:r>
      <w:r w:rsidRPr="00B6496F">
        <w:rPr>
          <w:rFonts w:ascii="Arial" w:hAnsi="Arial" w:cs="Arial"/>
        </w:rPr>
        <w:t xml:space="preserve"> et al </w:t>
      </w:r>
      <w:sdt>
        <w:sdtPr>
          <w:rPr>
            <w:rFonts w:ascii="Arial" w:hAnsi="Arial" w:cs="Arial"/>
          </w:rPr>
          <w:id w:val="-8071375"/>
          <w:citation/>
        </w:sdtPr>
        <w:sdtContent>
          <w:r w:rsidRPr="00B6496F">
            <w:rPr>
              <w:rFonts w:ascii="Arial" w:hAnsi="Arial" w:cs="Arial"/>
            </w:rPr>
            <w:fldChar w:fldCharType="begin"/>
          </w:r>
          <w:r w:rsidRPr="00B6496F">
            <w:rPr>
              <w:rFonts w:ascii="Arial" w:hAnsi="Arial" w:cs="Arial"/>
            </w:rPr>
            <w:instrText xml:space="preserve">CITATION Sha13 \n  \l 2057 </w:instrText>
          </w:r>
          <w:r w:rsidRPr="00B6496F">
            <w:rPr>
              <w:rFonts w:ascii="Arial" w:hAnsi="Arial" w:cs="Arial"/>
            </w:rPr>
            <w:fldChar w:fldCharType="separate"/>
          </w:r>
          <w:r w:rsidR="00121F99" w:rsidRPr="00B6496F">
            <w:rPr>
              <w:rFonts w:ascii="Arial" w:hAnsi="Arial" w:cs="Arial"/>
              <w:noProof/>
            </w:rPr>
            <w:t>(2013)</w:t>
          </w:r>
          <w:r w:rsidRPr="00B6496F">
            <w:rPr>
              <w:rFonts w:ascii="Arial" w:hAnsi="Arial" w:cs="Arial"/>
            </w:rPr>
            <w:fldChar w:fldCharType="end"/>
          </w:r>
        </w:sdtContent>
      </w:sdt>
      <w:r w:rsidR="00126307" w:rsidRPr="00B6496F">
        <w:rPr>
          <w:rFonts w:ascii="Arial" w:hAnsi="Arial" w:cs="Arial"/>
        </w:rPr>
        <w:t xml:space="preserve">, </w:t>
      </w:r>
      <w:r w:rsidR="009340DE" w:rsidRPr="00B6496F">
        <w:rPr>
          <w:rFonts w:ascii="Arial" w:hAnsi="Arial" w:cs="Arial"/>
        </w:rPr>
        <w:t xml:space="preserve">identified that </w:t>
      </w:r>
      <w:r w:rsidRPr="00B6496F">
        <w:rPr>
          <w:rFonts w:ascii="Arial" w:hAnsi="Arial" w:cs="Arial"/>
        </w:rPr>
        <w:t>culture, fear</w:t>
      </w:r>
      <w:r w:rsidR="009340DE" w:rsidRPr="00B6496F">
        <w:rPr>
          <w:rFonts w:ascii="Arial" w:hAnsi="Arial" w:cs="Arial"/>
        </w:rPr>
        <w:t xml:space="preserve">, </w:t>
      </w:r>
      <w:r w:rsidRPr="00B6496F">
        <w:rPr>
          <w:rFonts w:ascii="Arial" w:hAnsi="Arial" w:cs="Arial"/>
        </w:rPr>
        <w:t>anger, personality</w:t>
      </w:r>
      <w:r w:rsidR="002E7AC1" w:rsidRPr="00B6496F">
        <w:rPr>
          <w:rFonts w:ascii="Arial" w:hAnsi="Arial" w:cs="Arial"/>
        </w:rPr>
        <w:t>,</w:t>
      </w:r>
      <w:r w:rsidRPr="00B6496F">
        <w:rPr>
          <w:rFonts w:ascii="Arial" w:hAnsi="Arial" w:cs="Arial"/>
        </w:rPr>
        <w:t xml:space="preserve"> and consumer knowledge</w:t>
      </w:r>
      <w:r w:rsidR="009340DE" w:rsidRPr="00B6496F">
        <w:rPr>
          <w:rFonts w:ascii="Arial" w:hAnsi="Arial" w:cs="Arial"/>
        </w:rPr>
        <w:t xml:space="preserve"> can influence tourist risk perception of a destination. </w:t>
      </w:r>
      <w:r w:rsidRPr="00B6496F">
        <w:rPr>
          <w:rFonts w:ascii="Arial" w:hAnsi="Arial" w:cs="Arial"/>
        </w:rPr>
        <w:t xml:space="preserve">Roehl and </w:t>
      </w:r>
      <w:proofErr w:type="spellStart"/>
      <w:r w:rsidRPr="00B6496F">
        <w:rPr>
          <w:rFonts w:ascii="Arial" w:hAnsi="Arial" w:cs="Arial"/>
        </w:rPr>
        <w:t>Fesenmaier</w:t>
      </w:r>
      <w:proofErr w:type="spellEnd"/>
      <w:r w:rsidRPr="00B6496F">
        <w:rPr>
          <w:rFonts w:ascii="Arial" w:hAnsi="Arial" w:cs="Arial"/>
        </w:rPr>
        <w:t xml:space="preserve"> </w:t>
      </w:r>
      <w:sdt>
        <w:sdtPr>
          <w:rPr>
            <w:rFonts w:ascii="Arial" w:hAnsi="Arial" w:cs="Arial"/>
          </w:rPr>
          <w:id w:val="1978790394"/>
          <w:citation/>
        </w:sdtPr>
        <w:sdtContent>
          <w:r w:rsidRPr="00B6496F">
            <w:rPr>
              <w:rFonts w:ascii="Arial" w:hAnsi="Arial" w:cs="Arial"/>
            </w:rPr>
            <w:fldChar w:fldCharType="begin"/>
          </w:r>
          <w:r w:rsidRPr="00B6496F">
            <w:rPr>
              <w:rFonts w:ascii="Arial" w:hAnsi="Arial" w:cs="Arial"/>
            </w:rPr>
            <w:instrText xml:space="preserve">CITATION Roe92 \n  \l 2057 </w:instrText>
          </w:r>
          <w:r w:rsidRPr="00B6496F">
            <w:rPr>
              <w:rFonts w:ascii="Arial" w:hAnsi="Arial" w:cs="Arial"/>
            </w:rPr>
            <w:fldChar w:fldCharType="separate"/>
          </w:r>
          <w:r w:rsidR="00121F99" w:rsidRPr="00B6496F">
            <w:rPr>
              <w:rFonts w:ascii="Arial" w:hAnsi="Arial" w:cs="Arial"/>
              <w:noProof/>
            </w:rPr>
            <w:t>(1992)</w:t>
          </w:r>
          <w:r w:rsidRPr="00B6496F">
            <w:rPr>
              <w:rFonts w:ascii="Arial" w:hAnsi="Arial" w:cs="Arial"/>
            </w:rPr>
            <w:fldChar w:fldCharType="end"/>
          </w:r>
        </w:sdtContent>
      </w:sdt>
      <w:r w:rsidR="009340DE" w:rsidRPr="00B6496F">
        <w:rPr>
          <w:rFonts w:ascii="Arial" w:hAnsi="Arial" w:cs="Arial"/>
        </w:rPr>
        <w:t>, also</w:t>
      </w:r>
      <w:r w:rsidRPr="00B6496F">
        <w:rPr>
          <w:rFonts w:ascii="Arial" w:hAnsi="Arial" w:cs="Arial"/>
        </w:rPr>
        <w:t xml:space="preserve"> suggests that an individual’s personality can affect risk perception. This theory </w:t>
      </w:r>
      <w:r w:rsidRPr="00B6496F">
        <w:rPr>
          <w:rFonts w:ascii="Arial" w:hAnsi="Arial" w:cs="Arial"/>
        </w:rPr>
        <w:lastRenderedPageBreak/>
        <w:t xml:space="preserve">supports </w:t>
      </w:r>
      <w:proofErr w:type="spellStart"/>
      <w:r w:rsidRPr="00B6496F">
        <w:rPr>
          <w:rFonts w:ascii="Arial" w:hAnsi="Arial" w:cs="Arial"/>
        </w:rPr>
        <w:t>Plog’s</w:t>
      </w:r>
      <w:proofErr w:type="spellEnd"/>
      <w:r w:rsidRPr="00B6496F">
        <w:rPr>
          <w:rFonts w:ascii="Arial" w:hAnsi="Arial" w:cs="Arial"/>
        </w:rPr>
        <w:t xml:space="preserve"> </w:t>
      </w:r>
      <w:sdt>
        <w:sdtPr>
          <w:rPr>
            <w:rFonts w:ascii="Arial" w:hAnsi="Arial" w:cs="Arial"/>
          </w:rPr>
          <w:id w:val="1658027656"/>
          <w:citation/>
        </w:sdtPr>
        <w:sdtContent>
          <w:r w:rsidRPr="00B6496F">
            <w:rPr>
              <w:rFonts w:ascii="Arial" w:hAnsi="Arial" w:cs="Arial"/>
            </w:rPr>
            <w:fldChar w:fldCharType="begin"/>
          </w:r>
          <w:r w:rsidRPr="00B6496F">
            <w:rPr>
              <w:rFonts w:ascii="Arial" w:hAnsi="Arial" w:cs="Arial"/>
            </w:rPr>
            <w:instrText xml:space="preserve">CITATION Plo01 \n  \l 2057 </w:instrText>
          </w:r>
          <w:r w:rsidRPr="00B6496F">
            <w:rPr>
              <w:rFonts w:ascii="Arial" w:hAnsi="Arial" w:cs="Arial"/>
            </w:rPr>
            <w:fldChar w:fldCharType="separate"/>
          </w:r>
          <w:r w:rsidR="00121F99" w:rsidRPr="00B6496F">
            <w:rPr>
              <w:rFonts w:ascii="Arial" w:hAnsi="Arial" w:cs="Arial"/>
              <w:noProof/>
            </w:rPr>
            <w:t>(2001)</w:t>
          </w:r>
          <w:r w:rsidRPr="00B6496F">
            <w:rPr>
              <w:rFonts w:ascii="Arial" w:hAnsi="Arial" w:cs="Arial"/>
            </w:rPr>
            <w:fldChar w:fldCharType="end"/>
          </w:r>
        </w:sdtContent>
      </w:sdt>
      <w:r w:rsidRPr="00B6496F">
        <w:rPr>
          <w:rFonts w:ascii="Arial" w:hAnsi="Arial" w:cs="Arial"/>
        </w:rPr>
        <w:t xml:space="preserve"> tourist personality continuum that classified tourists into two groups; </w:t>
      </w:r>
      <w:bookmarkStart w:id="31" w:name="_Hlk510890516"/>
      <w:r w:rsidRPr="00B6496F">
        <w:rPr>
          <w:rFonts w:ascii="Arial" w:hAnsi="Arial" w:cs="Arial"/>
        </w:rPr>
        <w:t>psychocentric</w:t>
      </w:r>
      <w:bookmarkEnd w:id="31"/>
      <w:r w:rsidRPr="00B6496F">
        <w:rPr>
          <w:rFonts w:ascii="Arial" w:hAnsi="Arial" w:cs="Arial"/>
        </w:rPr>
        <w:t xml:space="preserve"> who avoid risks; and </w:t>
      </w:r>
      <w:bookmarkStart w:id="32" w:name="_Hlk510890526"/>
      <w:r w:rsidRPr="00B6496F">
        <w:rPr>
          <w:rFonts w:ascii="Arial" w:hAnsi="Arial" w:cs="Arial"/>
        </w:rPr>
        <w:t>allocentric</w:t>
      </w:r>
      <w:bookmarkEnd w:id="32"/>
      <w:r w:rsidRPr="00B6496F">
        <w:rPr>
          <w:rFonts w:ascii="Arial" w:hAnsi="Arial" w:cs="Arial"/>
        </w:rPr>
        <w:t xml:space="preserve">, who seek risks. </w:t>
      </w:r>
      <w:r w:rsidR="008F4180" w:rsidRPr="00B6496F">
        <w:rPr>
          <w:rFonts w:ascii="Arial" w:hAnsi="Arial" w:cs="Arial"/>
        </w:rPr>
        <w:t xml:space="preserve">Studies by </w:t>
      </w:r>
      <w:r w:rsidRPr="00B6496F">
        <w:rPr>
          <w:rFonts w:ascii="Arial" w:hAnsi="Arial" w:cs="Arial"/>
        </w:rPr>
        <w:t xml:space="preserve">Reisinger and </w:t>
      </w:r>
      <w:proofErr w:type="spellStart"/>
      <w:r w:rsidRPr="00B6496F">
        <w:rPr>
          <w:rFonts w:ascii="Arial" w:hAnsi="Arial" w:cs="Arial"/>
        </w:rPr>
        <w:t>Mavondo</w:t>
      </w:r>
      <w:proofErr w:type="spellEnd"/>
      <w:r w:rsidRPr="00B6496F">
        <w:rPr>
          <w:rFonts w:ascii="Arial" w:hAnsi="Arial" w:cs="Arial"/>
        </w:rPr>
        <w:t xml:space="preserve"> </w:t>
      </w:r>
      <w:sdt>
        <w:sdtPr>
          <w:rPr>
            <w:rFonts w:ascii="Arial" w:hAnsi="Arial" w:cs="Arial"/>
          </w:rPr>
          <w:id w:val="-1617053295"/>
          <w:citation/>
        </w:sdtPr>
        <w:sdtContent>
          <w:r w:rsidRPr="00B6496F">
            <w:rPr>
              <w:rFonts w:ascii="Arial" w:hAnsi="Arial" w:cs="Arial"/>
            </w:rPr>
            <w:fldChar w:fldCharType="begin"/>
          </w:r>
          <w:r w:rsidRPr="00B6496F">
            <w:rPr>
              <w:rFonts w:ascii="Arial" w:hAnsi="Arial" w:cs="Arial"/>
            </w:rPr>
            <w:instrText xml:space="preserve">CITATION Rei05 \n  \l 2057 </w:instrText>
          </w:r>
          <w:r w:rsidRPr="00B6496F">
            <w:rPr>
              <w:rFonts w:ascii="Arial" w:hAnsi="Arial" w:cs="Arial"/>
            </w:rPr>
            <w:fldChar w:fldCharType="separate"/>
          </w:r>
          <w:r w:rsidR="00121F99" w:rsidRPr="00B6496F">
            <w:rPr>
              <w:rFonts w:ascii="Arial" w:hAnsi="Arial" w:cs="Arial"/>
              <w:noProof/>
            </w:rPr>
            <w:t>(2005)</w:t>
          </w:r>
          <w:r w:rsidRPr="00B6496F">
            <w:rPr>
              <w:rFonts w:ascii="Arial" w:hAnsi="Arial" w:cs="Arial"/>
            </w:rPr>
            <w:fldChar w:fldCharType="end"/>
          </w:r>
        </w:sdtContent>
      </w:sdt>
      <w:r w:rsidRPr="00B6496F">
        <w:rPr>
          <w:rFonts w:ascii="Arial" w:hAnsi="Arial" w:cs="Arial"/>
        </w:rPr>
        <w:t>, and Peters</w:t>
      </w:r>
      <w:r w:rsidR="00126307" w:rsidRPr="00B6496F">
        <w:rPr>
          <w:rFonts w:ascii="Arial" w:hAnsi="Arial" w:cs="Arial"/>
        </w:rPr>
        <w:t>,</w:t>
      </w:r>
      <w:r w:rsidRPr="00B6496F">
        <w:rPr>
          <w:rFonts w:ascii="Arial" w:hAnsi="Arial" w:cs="Arial"/>
        </w:rPr>
        <w:t xml:space="preserve"> et al </w:t>
      </w:r>
      <w:sdt>
        <w:sdtPr>
          <w:rPr>
            <w:rFonts w:ascii="Arial" w:hAnsi="Arial" w:cs="Arial"/>
          </w:rPr>
          <w:id w:val="1509718397"/>
          <w:citation/>
        </w:sdtPr>
        <w:sdtContent>
          <w:r w:rsidRPr="00B6496F">
            <w:rPr>
              <w:rFonts w:ascii="Arial" w:hAnsi="Arial" w:cs="Arial"/>
            </w:rPr>
            <w:fldChar w:fldCharType="begin"/>
          </w:r>
          <w:r w:rsidRPr="00B6496F">
            <w:rPr>
              <w:rFonts w:ascii="Arial" w:hAnsi="Arial" w:cs="Arial"/>
            </w:rPr>
            <w:instrText xml:space="preserve">CITATION Pet06 \n  \l 2057 </w:instrText>
          </w:r>
          <w:r w:rsidRPr="00B6496F">
            <w:rPr>
              <w:rFonts w:ascii="Arial" w:hAnsi="Arial" w:cs="Arial"/>
            </w:rPr>
            <w:fldChar w:fldCharType="separate"/>
          </w:r>
          <w:r w:rsidR="00121F99" w:rsidRPr="00B6496F">
            <w:rPr>
              <w:rFonts w:ascii="Arial" w:hAnsi="Arial" w:cs="Arial"/>
              <w:noProof/>
            </w:rPr>
            <w:t>(2006)</w:t>
          </w:r>
          <w:r w:rsidRPr="00B6496F">
            <w:rPr>
              <w:rFonts w:ascii="Arial" w:hAnsi="Arial" w:cs="Arial"/>
            </w:rPr>
            <w:fldChar w:fldCharType="end"/>
          </w:r>
        </w:sdtContent>
      </w:sdt>
      <w:r w:rsidR="009340DE" w:rsidRPr="00B6496F">
        <w:rPr>
          <w:rFonts w:ascii="Arial" w:hAnsi="Arial" w:cs="Arial"/>
        </w:rPr>
        <w:t>,</w:t>
      </w:r>
      <w:r w:rsidRPr="00B6496F">
        <w:rPr>
          <w:rFonts w:ascii="Arial" w:hAnsi="Arial" w:cs="Arial"/>
        </w:rPr>
        <w:t xml:space="preserve"> identified </w:t>
      </w:r>
      <w:r w:rsidR="008F4180" w:rsidRPr="00B6496F">
        <w:rPr>
          <w:rFonts w:ascii="Arial" w:hAnsi="Arial" w:cs="Arial"/>
        </w:rPr>
        <w:t xml:space="preserve">risk perception and travel anxiety can affect </w:t>
      </w:r>
      <w:r w:rsidRPr="00B6496F">
        <w:rPr>
          <w:rFonts w:ascii="Arial" w:hAnsi="Arial" w:cs="Arial"/>
        </w:rPr>
        <w:t>tourist behaviour</w:t>
      </w:r>
      <w:r w:rsidR="008F4180" w:rsidRPr="00B6496F">
        <w:rPr>
          <w:rFonts w:ascii="Arial" w:hAnsi="Arial" w:cs="Arial"/>
        </w:rPr>
        <w:t xml:space="preserve">. </w:t>
      </w:r>
      <w:r w:rsidRPr="00B6496F">
        <w:rPr>
          <w:rFonts w:ascii="Arial" w:hAnsi="Arial" w:cs="Arial"/>
        </w:rPr>
        <w:t>However, Larsen</w:t>
      </w:r>
      <w:r w:rsidR="00126307" w:rsidRPr="00B6496F">
        <w:rPr>
          <w:rFonts w:ascii="Arial" w:hAnsi="Arial" w:cs="Arial"/>
        </w:rPr>
        <w:t>,</w:t>
      </w:r>
      <w:r w:rsidRPr="00B6496F">
        <w:rPr>
          <w:rFonts w:ascii="Arial" w:hAnsi="Arial" w:cs="Arial"/>
        </w:rPr>
        <w:t xml:space="preserve"> et al </w:t>
      </w:r>
      <w:sdt>
        <w:sdtPr>
          <w:rPr>
            <w:rFonts w:ascii="Arial" w:hAnsi="Arial" w:cs="Arial"/>
          </w:rPr>
          <w:id w:val="-1577518807"/>
          <w:citation/>
        </w:sdtPr>
        <w:sdtContent>
          <w:r w:rsidRPr="00B6496F">
            <w:rPr>
              <w:rFonts w:ascii="Arial" w:hAnsi="Arial" w:cs="Arial"/>
            </w:rPr>
            <w:fldChar w:fldCharType="begin"/>
          </w:r>
          <w:r w:rsidRPr="00B6496F">
            <w:rPr>
              <w:rFonts w:ascii="Arial" w:hAnsi="Arial" w:cs="Arial"/>
            </w:rPr>
            <w:instrText xml:space="preserve">CITATION Lar09 \n  \l 2057 </w:instrText>
          </w:r>
          <w:r w:rsidRPr="00B6496F">
            <w:rPr>
              <w:rFonts w:ascii="Arial" w:hAnsi="Arial" w:cs="Arial"/>
            </w:rPr>
            <w:fldChar w:fldCharType="separate"/>
          </w:r>
          <w:r w:rsidR="00121F99" w:rsidRPr="00B6496F">
            <w:rPr>
              <w:rFonts w:ascii="Arial" w:hAnsi="Arial" w:cs="Arial"/>
              <w:noProof/>
            </w:rPr>
            <w:t>(2009)</w:t>
          </w:r>
          <w:r w:rsidRPr="00B6496F">
            <w:rPr>
              <w:rFonts w:ascii="Arial" w:hAnsi="Arial" w:cs="Arial"/>
            </w:rPr>
            <w:fldChar w:fldCharType="end"/>
          </w:r>
        </w:sdtContent>
      </w:sdt>
      <w:r w:rsidR="009340DE" w:rsidRPr="00B6496F">
        <w:rPr>
          <w:rFonts w:ascii="Arial" w:hAnsi="Arial" w:cs="Arial"/>
        </w:rPr>
        <w:t xml:space="preserve">, </w:t>
      </w:r>
      <w:r w:rsidRPr="00B6496F">
        <w:rPr>
          <w:rFonts w:ascii="Arial" w:hAnsi="Arial" w:cs="Arial"/>
        </w:rPr>
        <w:t xml:space="preserve">recognised that risk judgement and travel anxiety are only partly and weakly related. </w:t>
      </w:r>
    </w:p>
    <w:p w14:paraId="64EBF3B8" w14:textId="6AEF3A3F" w:rsidR="00F33488" w:rsidRPr="00B6496F" w:rsidRDefault="00D64AF7" w:rsidP="00B6496F">
      <w:pPr>
        <w:spacing w:line="480" w:lineRule="auto"/>
        <w:jc w:val="both"/>
        <w:rPr>
          <w:rFonts w:ascii="Arial" w:hAnsi="Arial" w:cs="Arial"/>
        </w:rPr>
      </w:pPr>
      <w:r w:rsidRPr="00B6496F">
        <w:rPr>
          <w:rFonts w:ascii="Arial" w:hAnsi="Arial" w:cs="Arial"/>
        </w:rPr>
        <w:t xml:space="preserve">Tremblay </w:t>
      </w:r>
      <w:sdt>
        <w:sdtPr>
          <w:rPr>
            <w:rFonts w:ascii="Arial" w:hAnsi="Arial" w:cs="Arial"/>
          </w:rPr>
          <w:id w:val="1310442635"/>
          <w:citation/>
        </w:sdtPr>
        <w:sdtContent>
          <w:r w:rsidRPr="00B6496F">
            <w:rPr>
              <w:rFonts w:ascii="Arial" w:hAnsi="Arial" w:cs="Arial"/>
            </w:rPr>
            <w:fldChar w:fldCharType="begin"/>
          </w:r>
          <w:r w:rsidRPr="00B6496F">
            <w:rPr>
              <w:rFonts w:ascii="Arial" w:hAnsi="Arial" w:cs="Arial"/>
            </w:rPr>
            <w:instrText xml:space="preserve">CITATION Tre89 \n  \l 2057 </w:instrText>
          </w:r>
          <w:r w:rsidRPr="00B6496F">
            <w:rPr>
              <w:rFonts w:ascii="Arial" w:hAnsi="Arial" w:cs="Arial"/>
            </w:rPr>
            <w:fldChar w:fldCharType="separate"/>
          </w:r>
          <w:r w:rsidR="00121F99" w:rsidRPr="00B6496F">
            <w:rPr>
              <w:rFonts w:ascii="Arial" w:hAnsi="Arial" w:cs="Arial"/>
              <w:noProof/>
            </w:rPr>
            <w:t>(1989)</w:t>
          </w:r>
          <w:r w:rsidRPr="00B6496F">
            <w:rPr>
              <w:rFonts w:ascii="Arial" w:hAnsi="Arial" w:cs="Arial"/>
            </w:rPr>
            <w:fldChar w:fldCharType="end"/>
          </w:r>
        </w:sdtContent>
      </w:sdt>
      <w:r w:rsidR="009340DE" w:rsidRPr="00B6496F">
        <w:rPr>
          <w:rFonts w:ascii="Arial" w:hAnsi="Arial" w:cs="Arial"/>
        </w:rPr>
        <w:t xml:space="preserve">, </w:t>
      </w:r>
      <w:r w:rsidRPr="00B6496F">
        <w:rPr>
          <w:rFonts w:ascii="Arial" w:hAnsi="Arial" w:cs="Arial"/>
        </w:rPr>
        <w:t xml:space="preserve">identified that terror attacks </w:t>
      </w:r>
      <w:r w:rsidR="008F4180" w:rsidRPr="00B6496F">
        <w:rPr>
          <w:rFonts w:ascii="Arial" w:hAnsi="Arial" w:cs="Arial"/>
        </w:rPr>
        <w:t xml:space="preserve">can </w:t>
      </w:r>
      <w:r w:rsidRPr="00B6496F">
        <w:rPr>
          <w:rFonts w:ascii="Arial" w:hAnsi="Arial" w:cs="Arial"/>
        </w:rPr>
        <w:t>ha</w:t>
      </w:r>
      <w:r w:rsidR="008F4180" w:rsidRPr="00B6496F">
        <w:rPr>
          <w:rFonts w:ascii="Arial" w:hAnsi="Arial" w:cs="Arial"/>
        </w:rPr>
        <w:t>ve</w:t>
      </w:r>
      <w:r w:rsidRPr="00B6496F">
        <w:rPr>
          <w:rFonts w:ascii="Arial" w:hAnsi="Arial" w:cs="Arial"/>
        </w:rPr>
        <w:t xml:space="preserve"> a significant impact on North American tourists compared to European tourists.</w:t>
      </w:r>
      <w:r w:rsidR="00F33488" w:rsidRPr="00B6496F">
        <w:rPr>
          <w:rFonts w:ascii="Arial" w:hAnsi="Arial" w:cs="Arial"/>
        </w:rPr>
        <w:t xml:space="preserve"> </w:t>
      </w:r>
      <w:r w:rsidR="008F4180" w:rsidRPr="00B6496F">
        <w:rPr>
          <w:rFonts w:ascii="Arial" w:hAnsi="Arial" w:cs="Arial"/>
        </w:rPr>
        <w:t xml:space="preserve">More recently, Brun et al </w:t>
      </w:r>
      <w:sdt>
        <w:sdtPr>
          <w:rPr>
            <w:rFonts w:ascii="Arial" w:hAnsi="Arial" w:cs="Arial"/>
          </w:rPr>
          <w:id w:val="1067840502"/>
          <w:citation/>
        </w:sdtPr>
        <w:sdtContent>
          <w:r w:rsidR="008F4180" w:rsidRPr="00B6496F">
            <w:rPr>
              <w:rFonts w:ascii="Arial" w:hAnsi="Arial" w:cs="Arial"/>
            </w:rPr>
            <w:fldChar w:fldCharType="begin"/>
          </w:r>
          <w:r w:rsidR="008F4180" w:rsidRPr="00B6496F">
            <w:rPr>
              <w:rFonts w:ascii="Arial" w:hAnsi="Arial" w:cs="Arial"/>
            </w:rPr>
            <w:instrText xml:space="preserve">CITATION Bru11 \n  \l 2057 </w:instrText>
          </w:r>
          <w:r w:rsidR="008F4180" w:rsidRPr="00B6496F">
            <w:rPr>
              <w:rFonts w:ascii="Arial" w:hAnsi="Arial" w:cs="Arial"/>
            </w:rPr>
            <w:fldChar w:fldCharType="separate"/>
          </w:r>
          <w:r w:rsidR="00121F99" w:rsidRPr="00B6496F">
            <w:rPr>
              <w:rFonts w:ascii="Arial" w:hAnsi="Arial" w:cs="Arial"/>
              <w:noProof/>
            </w:rPr>
            <w:t>(2011)</w:t>
          </w:r>
          <w:r w:rsidR="008F4180" w:rsidRPr="00B6496F">
            <w:rPr>
              <w:rFonts w:ascii="Arial" w:hAnsi="Arial" w:cs="Arial"/>
            </w:rPr>
            <w:fldChar w:fldCharType="end"/>
          </w:r>
        </w:sdtContent>
      </w:sdt>
      <w:r w:rsidR="00F63039" w:rsidRPr="00B6496F">
        <w:rPr>
          <w:rFonts w:ascii="Arial" w:hAnsi="Arial" w:cs="Arial"/>
        </w:rPr>
        <w:t xml:space="preserve">, </w:t>
      </w:r>
      <w:r w:rsidR="008F4180" w:rsidRPr="00B6496F">
        <w:rPr>
          <w:rFonts w:ascii="Arial" w:hAnsi="Arial" w:cs="Arial"/>
        </w:rPr>
        <w:t xml:space="preserve">found that tourists who believe the world had become volatile due to the war on terror, experienced increased travel anxiety following terrorist attacks in London and Shem el sheik in 2005. </w:t>
      </w:r>
      <w:r w:rsidR="00F33488" w:rsidRPr="00B6496F">
        <w:rPr>
          <w:rFonts w:ascii="Arial" w:hAnsi="Arial" w:cs="Arial"/>
        </w:rPr>
        <w:t>However,</w:t>
      </w:r>
      <w:r w:rsidR="008F4180" w:rsidRPr="00B6496F">
        <w:rPr>
          <w:rFonts w:ascii="Arial" w:hAnsi="Arial" w:cs="Arial"/>
        </w:rPr>
        <w:t xml:space="preserve"> L</w:t>
      </w:r>
      <w:r w:rsidR="00F33488" w:rsidRPr="00B6496F">
        <w:rPr>
          <w:rFonts w:ascii="Arial" w:hAnsi="Arial" w:cs="Arial"/>
        </w:rPr>
        <w:t xml:space="preserve">arsen, Brun, and </w:t>
      </w:r>
      <w:proofErr w:type="spellStart"/>
      <w:r w:rsidR="00F33488" w:rsidRPr="00B6496F">
        <w:rPr>
          <w:rFonts w:ascii="Arial" w:hAnsi="Arial" w:cs="Arial"/>
        </w:rPr>
        <w:t>Ogaard</w:t>
      </w:r>
      <w:proofErr w:type="spellEnd"/>
      <w:r w:rsidR="00F33488" w:rsidRPr="00B6496F">
        <w:rPr>
          <w:rFonts w:ascii="Arial" w:hAnsi="Arial" w:cs="Arial"/>
        </w:rPr>
        <w:t xml:space="preserve"> </w:t>
      </w:r>
      <w:sdt>
        <w:sdtPr>
          <w:rPr>
            <w:rFonts w:ascii="Arial" w:hAnsi="Arial" w:cs="Arial"/>
          </w:rPr>
          <w:id w:val="-838765875"/>
          <w:citation/>
        </w:sdtPr>
        <w:sdtContent>
          <w:r w:rsidR="00F33488" w:rsidRPr="00B6496F">
            <w:rPr>
              <w:rFonts w:ascii="Arial" w:hAnsi="Arial" w:cs="Arial"/>
            </w:rPr>
            <w:fldChar w:fldCharType="begin"/>
          </w:r>
          <w:r w:rsidR="00F33488" w:rsidRPr="00B6496F">
            <w:rPr>
              <w:rFonts w:ascii="Arial" w:hAnsi="Arial" w:cs="Arial"/>
            </w:rPr>
            <w:instrText xml:space="preserve">CITATION Lar09 \n  \l 2057 </w:instrText>
          </w:r>
          <w:r w:rsidR="00F33488" w:rsidRPr="00B6496F">
            <w:rPr>
              <w:rFonts w:ascii="Arial" w:hAnsi="Arial" w:cs="Arial"/>
            </w:rPr>
            <w:fldChar w:fldCharType="separate"/>
          </w:r>
          <w:r w:rsidR="00121F99" w:rsidRPr="00B6496F">
            <w:rPr>
              <w:rFonts w:ascii="Arial" w:hAnsi="Arial" w:cs="Arial"/>
              <w:noProof/>
            </w:rPr>
            <w:t>(2009)</w:t>
          </w:r>
          <w:r w:rsidR="00F33488" w:rsidRPr="00B6496F">
            <w:rPr>
              <w:rFonts w:ascii="Arial" w:hAnsi="Arial" w:cs="Arial"/>
            </w:rPr>
            <w:fldChar w:fldCharType="end"/>
          </w:r>
        </w:sdtContent>
      </w:sdt>
      <w:r w:rsidR="00F33488" w:rsidRPr="00B6496F">
        <w:rPr>
          <w:rFonts w:ascii="Arial" w:hAnsi="Arial" w:cs="Arial"/>
        </w:rPr>
        <w:t xml:space="preserve">, and Wolff and Larsen </w:t>
      </w:r>
      <w:sdt>
        <w:sdtPr>
          <w:rPr>
            <w:rFonts w:ascii="Arial" w:hAnsi="Arial" w:cs="Arial"/>
          </w:rPr>
          <w:id w:val="-562176395"/>
          <w:citation/>
        </w:sdtPr>
        <w:sdtContent>
          <w:r w:rsidR="00F33488" w:rsidRPr="00B6496F">
            <w:rPr>
              <w:rFonts w:ascii="Arial" w:hAnsi="Arial" w:cs="Arial"/>
            </w:rPr>
            <w:fldChar w:fldCharType="begin"/>
          </w:r>
          <w:r w:rsidR="00F33488" w:rsidRPr="00B6496F">
            <w:rPr>
              <w:rFonts w:ascii="Arial" w:hAnsi="Arial" w:cs="Arial"/>
            </w:rPr>
            <w:instrText xml:space="preserve">CITATION Wol14 \n  \l 2057 </w:instrText>
          </w:r>
          <w:r w:rsidR="00F33488" w:rsidRPr="00B6496F">
            <w:rPr>
              <w:rFonts w:ascii="Arial" w:hAnsi="Arial" w:cs="Arial"/>
            </w:rPr>
            <w:fldChar w:fldCharType="separate"/>
          </w:r>
          <w:r w:rsidR="00121F99" w:rsidRPr="00B6496F">
            <w:rPr>
              <w:rFonts w:ascii="Arial" w:hAnsi="Arial" w:cs="Arial"/>
              <w:noProof/>
            </w:rPr>
            <w:t>(2014)</w:t>
          </w:r>
          <w:r w:rsidR="00F33488" w:rsidRPr="00B6496F">
            <w:rPr>
              <w:rFonts w:ascii="Arial" w:hAnsi="Arial" w:cs="Arial"/>
            </w:rPr>
            <w:fldChar w:fldCharType="end"/>
          </w:r>
        </w:sdtContent>
      </w:sdt>
      <w:r w:rsidR="009340DE" w:rsidRPr="00B6496F">
        <w:rPr>
          <w:rFonts w:ascii="Arial" w:hAnsi="Arial" w:cs="Arial"/>
        </w:rPr>
        <w:t>,</w:t>
      </w:r>
      <w:r w:rsidR="00F33488" w:rsidRPr="00B6496F">
        <w:rPr>
          <w:rFonts w:ascii="Arial" w:hAnsi="Arial" w:cs="Arial"/>
        </w:rPr>
        <w:t xml:space="preserve"> found that terrorism is a relatively small worry amongst tourists</w:t>
      </w:r>
      <w:r w:rsidR="009340DE" w:rsidRPr="00B6496F">
        <w:rPr>
          <w:rFonts w:ascii="Arial" w:hAnsi="Arial" w:cs="Arial"/>
        </w:rPr>
        <w:t xml:space="preserve">. </w:t>
      </w:r>
      <w:proofErr w:type="spellStart"/>
      <w:r w:rsidR="00F33488" w:rsidRPr="00B6496F">
        <w:rPr>
          <w:rFonts w:ascii="Arial" w:hAnsi="Arial" w:cs="Arial"/>
        </w:rPr>
        <w:t>Uriely</w:t>
      </w:r>
      <w:proofErr w:type="spellEnd"/>
      <w:r w:rsidR="00F33488" w:rsidRPr="00B6496F">
        <w:rPr>
          <w:rFonts w:ascii="Arial" w:hAnsi="Arial" w:cs="Arial"/>
        </w:rPr>
        <w:t xml:space="preserve"> et al </w:t>
      </w:r>
      <w:sdt>
        <w:sdtPr>
          <w:rPr>
            <w:rFonts w:ascii="Arial" w:hAnsi="Arial" w:cs="Arial"/>
          </w:rPr>
          <w:id w:val="1736127307"/>
          <w:citation/>
        </w:sdtPr>
        <w:sdtContent>
          <w:r w:rsidR="00F33488" w:rsidRPr="00B6496F">
            <w:rPr>
              <w:rFonts w:ascii="Arial" w:hAnsi="Arial" w:cs="Arial"/>
            </w:rPr>
            <w:fldChar w:fldCharType="begin"/>
          </w:r>
          <w:r w:rsidR="00F33488" w:rsidRPr="00B6496F">
            <w:rPr>
              <w:rFonts w:ascii="Arial" w:hAnsi="Arial" w:cs="Arial"/>
            </w:rPr>
            <w:instrText xml:space="preserve">CITATION Uri07 \n  \l 2057 </w:instrText>
          </w:r>
          <w:r w:rsidR="00F33488" w:rsidRPr="00B6496F">
            <w:rPr>
              <w:rFonts w:ascii="Arial" w:hAnsi="Arial" w:cs="Arial"/>
            </w:rPr>
            <w:fldChar w:fldCharType="separate"/>
          </w:r>
          <w:r w:rsidR="00121F99" w:rsidRPr="00B6496F">
            <w:rPr>
              <w:rFonts w:ascii="Arial" w:hAnsi="Arial" w:cs="Arial"/>
              <w:noProof/>
            </w:rPr>
            <w:t>(2007)</w:t>
          </w:r>
          <w:r w:rsidR="00F33488" w:rsidRPr="00B6496F">
            <w:rPr>
              <w:rFonts w:ascii="Arial" w:hAnsi="Arial" w:cs="Arial"/>
            </w:rPr>
            <w:fldChar w:fldCharType="end"/>
          </w:r>
        </w:sdtContent>
      </w:sdt>
      <w:r w:rsidR="009340DE" w:rsidRPr="00B6496F">
        <w:rPr>
          <w:rFonts w:ascii="Arial" w:hAnsi="Arial" w:cs="Arial"/>
        </w:rPr>
        <w:t xml:space="preserve">, </w:t>
      </w:r>
      <w:r w:rsidR="00F33488" w:rsidRPr="00B6496F">
        <w:rPr>
          <w:rFonts w:ascii="Arial" w:hAnsi="Arial" w:cs="Arial"/>
        </w:rPr>
        <w:t xml:space="preserve">and Fuchs et al </w:t>
      </w:r>
      <w:sdt>
        <w:sdtPr>
          <w:rPr>
            <w:rFonts w:ascii="Arial" w:hAnsi="Arial" w:cs="Arial"/>
          </w:rPr>
          <w:id w:val="-1155074460"/>
          <w:citation/>
        </w:sdtPr>
        <w:sdtContent>
          <w:r w:rsidR="00F33488" w:rsidRPr="00B6496F">
            <w:rPr>
              <w:rFonts w:ascii="Arial" w:hAnsi="Arial" w:cs="Arial"/>
            </w:rPr>
            <w:fldChar w:fldCharType="begin"/>
          </w:r>
          <w:r w:rsidR="00F33488" w:rsidRPr="00B6496F">
            <w:rPr>
              <w:rFonts w:ascii="Arial" w:hAnsi="Arial" w:cs="Arial"/>
            </w:rPr>
            <w:instrText xml:space="preserve">CITATION Fuc12 \n  \l 2057 </w:instrText>
          </w:r>
          <w:r w:rsidR="00F33488" w:rsidRPr="00B6496F">
            <w:rPr>
              <w:rFonts w:ascii="Arial" w:hAnsi="Arial" w:cs="Arial"/>
            </w:rPr>
            <w:fldChar w:fldCharType="separate"/>
          </w:r>
          <w:r w:rsidR="00121F99" w:rsidRPr="00B6496F">
            <w:rPr>
              <w:rFonts w:ascii="Arial" w:hAnsi="Arial" w:cs="Arial"/>
              <w:noProof/>
            </w:rPr>
            <w:t>(2012)</w:t>
          </w:r>
          <w:r w:rsidR="00F33488" w:rsidRPr="00B6496F">
            <w:rPr>
              <w:rFonts w:ascii="Arial" w:hAnsi="Arial" w:cs="Arial"/>
            </w:rPr>
            <w:fldChar w:fldCharType="end"/>
          </w:r>
        </w:sdtContent>
      </w:sdt>
      <w:r w:rsidR="009340DE" w:rsidRPr="00B6496F">
        <w:rPr>
          <w:rFonts w:ascii="Arial" w:hAnsi="Arial" w:cs="Arial"/>
        </w:rPr>
        <w:t>,</w:t>
      </w:r>
      <w:r w:rsidR="00F33488" w:rsidRPr="00B6496F">
        <w:rPr>
          <w:rFonts w:ascii="Arial" w:hAnsi="Arial" w:cs="Arial"/>
        </w:rPr>
        <w:t xml:space="preserve"> found tourists who ignore governmental advisories, and cho</w:t>
      </w:r>
      <w:r w:rsidR="009340DE" w:rsidRPr="00B6496F">
        <w:rPr>
          <w:rFonts w:ascii="Arial" w:hAnsi="Arial" w:cs="Arial"/>
        </w:rPr>
        <w:t>o</w:t>
      </w:r>
      <w:r w:rsidR="00F33488" w:rsidRPr="00B6496F">
        <w:rPr>
          <w:rFonts w:ascii="Arial" w:hAnsi="Arial" w:cs="Arial"/>
        </w:rPr>
        <w:t>se to travel to destinations perceived as high risk, have particularly low risk perception towards terrorism</w:t>
      </w:r>
      <w:r w:rsidR="008F4180" w:rsidRPr="00B6496F">
        <w:rPr>
          <w:rFonts w:ascii="Arial" w:hAnsi="Arial" w:cs="Arial"/>
        </w:rPr>
        <w:t xml:space="preserve">, </w:t>
      </w:r>
      <w:r w:rsidR="00F33488" w:rsidRPr="00B6496F">
        <w:rPr>
          <w:rFonts w:ascii="Arial" w:hAnsi="Arial" w:cs="Arial"/>
        </w:rPr>
        <w:t xml:space="preserve">with British and Swedish tourists </w:t>
      </w:r>
      <w:r w:rsidR="00EE5727" w:rsidRPr="00B6496F">
        <w:rPr>
          <w:rFonts w:ascii="Arial" w:hAnsi="Arial" w:cs="Arial"/>
        </w:rPr>
        <w:t xml:space="preserve">considered to have </w:t>
      </w:r>
      <w:r w:rsidR="00F33488" w:rsidRPr="00B6496F">
        <w:rPr>
          <w:rFonts w:ascii="Arial" w:hAnsi="Arial" w:cs="Arial"/>
        </w:rPr>
        <w:t xml:space="preserve">lower risk perceptions </w:t>
      </w:r>
      <w:r w:rsidR="00EE5727" w:rsidRPr="00B6496F">
        <w:rPr>
          <w:rFonts w:ascii="Arial" w:hAnsi="Arial" w:cs="Arial"/>
        </w:rPr>
        <w:t xml:space="preserve">compared to </w:t>
      </w:r>
      <w:r w:rsidR="00F33488" w:rsidRPr="00B6496F">
        <w:rPr>
          <w:rFonts w:ascii="Arial" w:hAnsi="Arial" w:cs="Arial"/>
        </w:rPr>
        <w:t xml:space="preserve">tourists from other countries </w:t>
      </w:r>
      <w:sdt>
        <w:sdtPr>
          <w:rPr>
            <w:rFonts w:ascii="Arial" w:hAnsi="Arial" w:cs="Arial"/>
          </w:rPr>
          <w:id w:val="584572709"/>
          <w:citation/>
        </w:sdtPr>
        <w:sdtContent>
          <w:r w:rsidR="00F33488" w:rsidRPr="00B6496F">
            <w:rPr>
              <w:rFonts w:ascii="Arial" w:hAnsi="Arial" w:cs="Arial"/>
            </w:rPr>
            <w:fldChar w:fldCharType="begin"/>
          </w:r>
          <w:r w:rsidR="00F33488" w:rsidRPr="00B6496F">
            <w:rPr>
              <w:rFonts w:ascii="Arial" w:hAnsi="Arial" w:cs="Arial"/>
            </w:rPr>
            <w:instrText xml:space="preserve"> CITATION Bru00 \l 2057  \m Sjö05</w:instrText>
          </w:r>
          <w:r w:rsidR="00F33488" w:rsidRPr="00B6496F">
            <w:rPr>
              <w:rFonts w:ascii="Arial" w:hAnsi="Arial" w:cs="Arial"/>
            </w:rPr>
            <w:fldChar w:fldCharType="separate"/>
          </w:r>
          <w:r w:rsidR="00121F99" w:rsidRPr="00B6496F">
            <w:rPr>
              <w:rFonts w:ascii="Arial" w:hAnsi="Arial" w:cs="Arial"/>
              <w:noProof/>
            </w:rPr>
            <w:t>(Brunt, et al., 2000; Sjöberg, 2005)</w:t>
          </w:r>
          <w:r w:rsidR="00F33488" w:rsidRPr="00B6496F">
            <w:rPr>
              <w:rFonts w:ascii="Arial" w:hAnsi="Arial" w:cs="Arial"/>
            </w:rPr>
            <w:fldChar w:fldCharType="end"/>
          </w:r>
        </w:sdtContent>
      </w:sdt>
      <w:r w:rsidR="00F33488" w:rsidRPr="00B6496F">
        <w:rPr>
          <w:rFonts w:ascii="Arial" w:hAnsi="Arial" w:cs="Arial"/>
        </w:rPr>
        <w:t xml:space="preserve">. </w:t>
      </w:r>
    </w:p>
    <w:p w14:paraId="34670F3D" w14:textId="0A492BCB" w:rsidR="00995B73" w:rsidRPr="00B6496F" w:rsidRDefault="00687412" w:rsidP="00B6496F">
      <w:pPr>
        <w:spacing w:line="480" w:lineRule="auto"/>
        <w:jc w:val="both"/>
        <w:rPr>
          <w:rFonts w:ascii="Arial" w:hAnsi="Arial" w:cs="Arial"/>
        </w:rPr>
      </w:pPr>
      <w:r w:rsidRPr="00B6496F">
        <w:rPr>
          <w:rFonts w:ascii="Arial" w:hAnsi="Arial" w:cs="Arial"/>
        </w:rPr>
        <w:t xml:space="preserve">Wolff and Larsen </w:t>
      </w:r>
      <w:sdt>
        <w:sdtPr>
          <w:rPr>
            <w:rFonts w:ascii="Arial" w:hAnsi="Arial" w:cs="Arial"/>
            <w:u w:val="single"/>
          </w:rPr>
          <w:id w:val="1570155278"/>
          <w:citation/>
        </w:sdtPr>
        <w:sdtEndPr>
          <w:rPr>
            <w:u w:val="none"/>
          </w:rPr>
        </w:sdtEndPr>
        <w:sdtContent>
          <w:r w:rsidR="00320472" w:rsidRPr="00B6496F">
            <w:rPr>
              <w:rFonts w:ascii="Arial" w:hAnsi="Arial" w:cs="Arial"/>
            </w:rPr>
            <w:fldChar w:fldCharType="begin"/>
          </w:r>
          <w:r w:rsidRPr="00B6496F">
            <w:rPr>
              <w:rFonts w:ascii="Arial" w:hAnsi="Arial" w:cs="Arial"/>
            </w:rPr>
            <w:instrText xml:space="preserve">CITATION Wol14 \n  \l 2057 </w:instrText>
          </w:r>
          <w:r w:rsidR="00320472" w:rsidRPr="00B6496F">
            <w:rPr>
              <w:rFonts w:ascii="Arial" w:hAnsi="Arial" w:cs="Arial"/>
            </w:rPr>
            <w:fldChar w:fldCharType="separate"/>
          </w:r>
          <w:r w:rsidR="00121F99" w:rsidRPr="00B6496F">
            <w:rPr>
              <w:rFonts w:ascii="Arial" w:hAnsi="Arial" w:cs="Arial"/>
              <w:noProof/>
            </w:rPr>
            <w:t>(2014)</w:t>
          </w:r>
          <w:r w:rsidR="00320472" w:rsidRPr="00B6496F">
            <w:rPr>
              <w:rFonts w:ascii="Arial" w:hAnsi="Arial" w:cs="Arial"/>
            </w:rPr>
            <w:fldChar w:fldCharType="end"/>
          </w:r>
        </w:sdtContent>
      </w:sdt>
      <w:r w:rsidR="009340DE" w:rsidRPr="00B6496F">
        <w:rPr>
          <w:rFonts w:ascii="Arial" w:hAnsi="Arial" w:cs="Arial"/>
        </w:rPr>
        <w:t xml:space="preserve">, </w:t>
      </w:r>
      <w:r w:rsidR="00320472" w:rsidRPr="00B6496F">
        <w:rPr>
          <w:rFonts w:ascii="Arial" w:hAnsi="Arial" w:cs="Arial"/>
        </w:rPr>
        <w:t>found that tourist risk perceptions and worr</w:t>
      </w:r>
      <w:r w:rsidR="00087601" w:rsidRPr="00B6496F">
        <w:rPr>
          <w:rFonts w:ascii="Arial" w:hAnsi="Arial" w:cs="Arial"/>
        </w:rPr>
        <w:t>y</w:t>
      </w:r>
      <w:r w:rsidR="00320472" w:rsidRPr="00B6496F">
        <w:rPr>
          <w:rFonts w:ascii="Arial" w:hAnsi="Arial" w:cs="Arial"/>
        </w:rPr>
        <w:t xml:space="preserve"> declined following the 2011 Oslo/</w:t>
      </w:r>
      <w:proofErr w:type="spellStart"/>
      <w:r w:rsidR="00320472" w:rsidRPr="00B6496F">
        <w:rPr>
          <w:rFonts w:ascii="Arial" w:hAnsi="Arial" w:cs="Arial"/>
        </w:rPr>
        <w:t>Utoya</w:t>
      </w:r>
      <w:proofErr w:type="spellEnd"/>
      <w:r w:rsidR="00320472" w:rsidRPr="00B6496F">
        <w:rPr>
          <w:rFonts w:ascii="Arial" w:hAnsi="Arial" w:cs="Arial"/>
        </w:rPr>
        <w:t xml:space="preserve"> lone wolf terrorist attack. </w:t>
      </w:r>
      <w:r w:rsidR="008F4180" w:rsidRPr="00B6496F">
        <w:rPr>
          <w:rFonts w:ascii="Arial" w:hAnsi="Arial" w:cs="Arial"/>
        </w:rPr>
        <w:t>However, t</w:t>
      </w:r>
      <w:r w:rsidR="00320472" w:rsidRPr="00B6496F">
        <w:rPr>
          <w:rFonts w:ascii="Arial" w:hAnsi="Arial" w:cs="Arial"/>
        </w:rPr>
        <w:t xml:space="preserve">he results </w:t>
      </w:r>
      <w:r w:rsidR="00F74E13" w:rsidRPr="00B6496F">
        <w:rPr>
          <w:rFonts w:ascii="Arial" w:hAnsi="Arial" w:cs="Arial"/>
        </w:rPr>
        <w:t>found by</w:t>
      </w:r>
      <w:r w:rsidR="005864AB" w:rsidRPr="00B6496F">
        <w:rPr>
          <w:rFonts w:ascii="Arial" w:hAnsi="Arial" w:cs="Arial"/>
        </w:rPr>
        <w:t xml:space="preserve"> Wolff and Larsen </w:t>
      </w:r>
      <w:sdt>
        <w:sdtPr>
          <w:rPr>
            <w:rFonts w:ascii="Arial" w:hAnsi="Arial" w:cs="Arial"/>
            <w:u w:val="single"/>
          </w:rPr>
          <w:id w:val="-74210342"/>
          <w:citation/>
        </w:sdtPr>
        <w:sdtEndPr>
          <w:rPr>
            <w:u w:val="none"/>
          </w:rPr>
        </w:sdtEndPr>
        <w:sdtContent>
          <w:r w:rsidR="005864AB" w:rsidRPr="00B6496F">
            <w:rPr>
              <w:rFonts w:ascii="Arial" w:hAnsi="Arial" w:cs="Arial"/>
            </w:rPr>
            <w:fldChar w:fldCharType="begin"/>
          </w:r>
          <w:r w:rsidR="005864AB" w:rsidRPr="00B6496F">
            <w:rPr>
              <w:rFonts w:ascii="Arial" w:hAnsi="Arial" w:cs="Arial"/>
            </w:rPr>
            <w:instrText xml:space="preserve">CITATION Wol14 \n  \l 2057 </w:instrText>
          </w:r>
          <w:r w:rsidR="005864AB" w:rsidRPr="00B6496F">
            <w:rPr>
              <w:rFonts w:ascii="Arial" w:hAnsi="Arial" w:cs="Arial"/>
            </w:rPr>
            <w:fldChar w:fldCharType="separate"/>
          </w:r>
          <w:r w:rsidR="00121F99" w:rsidRPr="00B6496F">
            <w:rPr>
              <w:rFonts w:ascii="Arial" w:hAnsi="Arial" w:cs="Arial"/>
              <w:noProof/>
            </w:rPr>
            <w:t>(2014)</w:t>
          </w:r>
          <w:r w:rsidR="005864AB" w:rsidRPr="00B6496F">
            <w:rPr>
              <w:rFonts w:ascii="Arial" w:hAnsi="Arial" w:cs="Arial"/>
            </w:rPr>
            <w:fldChar w:fldCharType="end"/>
          </w:r>
        </w:sdtContent>
      </w:sdt>
      <w:r w:rsidR="009340DE" w:rsidRPr="00B6496F">
        <w:rPr>
          <w:rFonts w:ascii="Arial" w:hAnsi="Arial" w:cs="Arial"/>
        </w:rPr>
        <w:t xml:space="preserve">, </w:t>
      </w:r>
      <w:r w:rsidR="00F74E13" w:rsidRPr="00B6496F">
        <w:rPr>
          <w:rFonts w:ascii="Arial" w:hAnsi="Arial" w:cs="Arial"/>
        </w:rPr>
        <w:t xml:space="preserve">are in </w:t>
      </w:r>
      <w:r w:rsidR="00320472" w:rsidRPr="00B6496F">
        <w:rPr>
          <w:rFonts w:ascii="Arial" w:hAnsi="Arial" w:cs="Arial"/>
        </w:rPr>
        <w:t>contrast with</w:t>
      </w:r>
      <w:r w:rsidRPr="00B6496F">
        <w:rPr>
          <w:rFonts w:ascii="Arial" w:hAnsi="Arial" w:cs="Arial"/>
        </w:rPr>
        <w:t xml:space="preserve"> findings of Enders and Sandler </w:t>
      </w:r>
      <w:sdt>
        <w:sdtPr>
          <w:rPr>
            <w:rFonts w:ascii="Arial" w:hAnsi="Arial" w:cs="Arial"/>
          </w:rPr>
          <w:id w:val="-481774244"/>
          <w:citation/>
        </w:sdtPr>
        <w:sdtContent>
          <w:r w:rsidR="00C21235" w:rsidRPr="00B6496F">
            <w:rPr>
              <w:rFonts w:ascii="Arial" w:hAnsi="Arial" w:cs="Arial"/>
            </w:rPr>
            <w:fldChar w:fldCharType="begin"/>
          </w:r>
          <w:r w:rsidR="00C21235" w:rsidRPr="00B6496F">
            <w:rPr>
              <w:rFonts w:ascii="Arial" w:hAnsi="Arial" w:cs="Arial"/>
            </w:rPr>
            <w:instrText xml:space="preserve">CITATION End91 \n  \l 2057 </w:instrText>
          </w:r>
          <w:r w:rsidR="00C21235" w:rsidRPr="00B6496F">
            <w:rPr>
              <w:rFonts w:ascii="Arial" w:hAnsi="Arial" w:cs="Arial"/>
            </w:rPr>
            <w:fldChar w:fldCharType="separate"/>
          </w:r>
          <w:r w:rsidR="00121F99" w:rsidRPr="00B6496F">
            <w:rPr>
              <w:rFonts w:ascii="Arial" w:hAnsi="Arial" w:cs="Arial"/>
              <w:noProof/>
            </w:rPr>
            <w:t>(1991)</w:t>
          </w:r>
          <w:r w:rsidR="00C21235" w:rsidRPr="00B6496F">
            <w:rPr>
              <w:rFonts w:ascii="Arial" w:hAnsi="Arial" w:cs="Arial"/>
            </w:rPr>
            <w:fldChar w:fldCharType="end"/>
          </w:r>
        </w:sdtContent>
      </w:sdt>
      <w:r w:rsidRPr="00B6496F">
        <w:rPr>
          <w:rFonts w:ascii="Arial" w:hAnsi="Arial" w:cs="Arial"/>
        </w:rPr>
        <w:t xml:space="preserve">, </w:t>
      </w:r>
      <w:proofErr w:type="spellStart"/>
      <w:r w:rsidRPr="00B6496F">
        <w:rPr>
          <w:rFonts w:ascii="Arial" w:hAnsi="Arial" w:cs="Arial"/>
        </w:rPr>
        <w:t>Pizam</w:t>
      </w:r>
      <w:proofErr w:type="spellEnd"/>
      <w:r w:rsidRPr="00B6496F">
        <w:rPr>
          <w:rFonts w:ascii="Arial" w:hAnsi="Arial" w:cs="Arial"/>
        </w:rPr>
        <w:t xml:space="preserve"> </w:t>
      </w:r>
      <w:sdt>
        <w:sdtPr>
          <w:rPr>
            <w:rFonts w:ascii="Arial" w:hAnsi="Arial" w:cs="Arial"/>
          </w:rPr>
          <w:id w:val="-567797941"/>
          <w:citation/>
        </w:sdtPr>
        <w:sdtContent>
          <w:r w:rsidR="00C21235" w:rsidRPr="00B6496F">
            <w:rPr>
              <w:rFonts w:ascii="Arial" w:hAnsi="Arial" w:cs="Arial"/>
            </w:rPr>
            <w:fldChar w:fldCharType="begin"/>
          </w:r>
          <w:r w:rsidR="00C21235" w:rsidRPr="00B6496F">
            <w:rPr>
              <w:rFonts w:ascii="Arial" w:hAnsi="Arial" w:cs="Arial"/>
            </w:rPr>
            <w:instrText xml:space="preserve">CITATION Piz99 \n  \l 2057 </w:instrText>
          </w:r>
          <w:r w:rsidR="00C21235" w:rsidRPr="00B6496F">
            <w:rPr>
              <w:rFonts w:ascii="Arial" w:hAnsi="Arial" w:cs="Arial"/>
            </w:rPr>
            <w:fldChar w:fldCharType="separate"/>
          </w:r>
          <w:r w:rsidR="00121F99" w:rsidRPr="00B6496F">
            <w:rPr>
              <w:rFonts w:ascii="Arial" w:hAnsi="Arial" w:cs="Arial"/>
              <w:noProof/>
            </w:rPr>
            <w:t>(1999)</w:t>
          </w:r>
          <w:r w:rsidR="00C21235" w:rsidRPr="00B6496F">
            <w:rPr>
              <w:rFonts w:ascii="Arial" w:hAnsi="Arial" w:cs="Arial"/>
            </w:rPr>
            <w:fldChar w:fldCharType="end"/>
          </w:r>
        </w:sdtContent>
      </w:sdt>
      <w:r w:rsidR="009340DE" w:rsidRPr="00B6496F">
        <w:rPr>
          <w:rFonts w:ascii="Arial" w:hAnsi="Arial" w:cs="Arial"/>
        </w:rPr>
        <w:t xml:space="preserve">, </w:t>
      </w:r>
      <w:r w:rsidRPr="00B6496F">
        <w:rPr>
          <w:rFonts w:ascii="Arial" w:hAnsi="Arial" w:cs="Arial"/>
        </w:rPr>
        <w:t>and Wahab</w:t>
      </w:r>
      <w:sdt>
        <w:sdtPr>
          <w:rPr>
            <w:rFonts w:ascii="Arial" w:hAnsi="Arial" w:cs="Arial"/>
          </w:rPr>
          <w:id w:val="-335233119"/>
          <w:citation/>
        </w:sdtPr>
        <w:sdtContent>
          <w:r w:rsidR="00320472" w:rsidRPr="00B6496F">
            <w:rPr>
              <w:rFonts w:ascii="Arial" w:hAnsi="Arial" w:cs="Arial"/>
            </w:rPr>
            <w:fldChar w:fldCharType="begin"/>
          </w:r>
          <w:r w:rsidR="00C21235" w:rsidRPr="00B6496F">
            <w:rPr>
              <w:rFonts w:ascii="Arial" w:hAnsi="Arial" w:cs="Arial"/>
            </w:rPr>
            <w:instrText xml:space="preserve">CITATION Wah96 \n  \l 2057 </w:instrText>
          </w:r>
          <w:r w:rsidR="00320472" w:rsidRPr="00B6496F">
            <w:rPr>
              <w:rFonts w:ascii="Arial" w:hAnsi="Arial" w:cs="Arial"/>
            </w:rPr>
            <w:fldChar w:fldCharType="separate"/>
          </w:r>
          <w:r w:rsidR="00121F99" w:rsidRPr="00B6496F">
            <w:rPr>
              <w:rFonts w:ascii="Arial" w:hAnsi="Arial" w:cs="Arial"/>
              <w:noProof/>
            </w:rPr>
            <w:t xml:space="preserve"> (1996)</w:t>
          </w:r>
          <w:r w:rsidR="00320472" w:rsidRPr="00B6496F">
            <w:rPr>
              <w:rFonts w:ascii="Arial" w:hAnsi="Arial" w:cs="Arial"/>
            </w:rPr>
            <w:fldChar w:fldCharType="end"/>
          </w:r>
        </w:sdtContent>
      </w:sdt>
      <w:r w:rsidR="00320472" w:rsidRPr="00B6496F">
        <w:rPr>
          <w:rFonts w:ascii="Arial" w:hAnsi="Arial" w:cs="Arial"/>
        </w:rPr>
        <w:t xml:space="preserve">, </w:t>
      </w:r>
      <w:r w:rsidR="00F74E13" w:rsidRPr="00B6496F">
        <w:rPr>
          <w:rFonts w:ascii="Arial" w:hAnsi="Arial" w:cs="Arial"/>
        </w:rPr>
        <w:t xml:space="preserve">who </w:t>
      </w:r>
      <w:r w:rsidR="00320472" w:rsidRPr="00B6496F">
        <w:rPr>
          <w:rFonts w:ascii="Arial" w:hAnsi="Arial" w:cs="Arial"/>
        </w:rPr>
        <w:t xml:space="preserve">identified </w:t>
      </w:r>
      <w:r w:rsidR="009340DE" w:rsidRPr="00B6496F">
        <w:rPr>
          <w:rFonts w:ascii="Arial" w:hAnsi="Arial" w:cs="Arial"/>
        </w:rPr>
        <w:t xml:space="preserve">increased </w:t>
      </w:r>
      <w:r w:rsidR="00F74E13" w:rsidRPr="00B6496F">
        <w:rPr>
          <w:rFonts w:ascii="Arial" w:hAnsi="Arial" w:cs="Arial"/>
        </w:rPr>
        <w:t xml:space="preserve">risk perceptions towards a destination that </w:t>
      </w:r>
      <w:r w:rsidR="009340DE" w:rsidRPr="00B6496F">
        <w:rPr>
          <w:rFonts w:ascii="Arial" w:hAnsi="Arial" w:cs="Arial"/>
        </w:rPr>
        <w:t xml:space="preserve">has been </w:t>
      </w:r>
      <w:r w:rsidR="00F74E13" w:rsidRPr="00B6496F">
        <w:rPr>
          <w:rFonts w:ascii="Arial" w:hAnsi="Arial" w:cs="Arial"/>
        </w:rPr>
        <w:t xml:space="preserve">recently </w:t>
      </w:r>
      <w:r w:rsidR="009340DE" w:rsidRPr="00B6496F">
        <w:rPr>
          <w:rFonts w:ascii="Arial" w:hAnsi="Arial" w:cs="Arial"/>
        </w:rPr>
        <w:t xml:space="preserve">targeted by </w:t>
      </w:r>
      <w:r w:rsidR="00F74E13" w:rsidRPr="00B6496F">
        <w:rPr>
          <w:rFonts w:ascii="Arial" w:hAnsi="Arial" w:cs="Arial"/>
        </w:rPr>
        <w:t>a terror</w:t>
      </w:r>
      <w:r w:rsidR="009340DE" w:rsidRPr="00B6496F">
        <w:rPr>
          <w:rFonts w:ascii="Arial" w:hAnsi="Arial" w:cs="Arial"/>
        </w:rPr>
        <w:t xml:space="preserve"> </w:t>
      </w:r>
      <w:r w:rsidR="00F74E13" w:rsidRPr="00B6496F">
        <w:rPr>
          <w:rFonts w:ascii="Arial" w:hAnsi="Arial" w:cs="Arial"/>
        </w:rPr>
        <w:t>attack</w:t>
      </w:r>
      <w:r w:rsidR="008F4180" w:rsidRPr="00B6496F">
        <w:rPr>
          <w:rFonts w:ascii="Arial" w:hAnsi="Arial" w:cs="Arial"/>
        </w:rPr>
        <w:t>,</w:t>
      </w:r>
      <w:r w:rsidR="00F74E13" w:rsidRPr="00B6496F">
        <w:rPr>
          <w:rFonts w:ascii="Arial" w:hAnsi="Arial" w:cs="Arial"/>
        </w:rPr>
        <w:t xml:space="preserve"> contributes to a </w:t>
      </w:r>
      <w:r w:rsidR="00320472" w:rsidRPr="00B6496F">
        <w:rPr>
          <w:rFonts w:ascii="Arial" w:hAnsi="Arial" w:cs="Arial"/>
        </w:rPr>
        <w:t>decline in visitor figures</w:t>
      </w:r>
      <w:r w:rsidR="00F74E13" w:rsidRPr="00B6496F">
        <w:rPr>
          <w:rFonts w:ascii="Arial" w:hAnsi="Arial" w:cs="Arial"/>
        </w:rPr>
        <w:t xml:space="preserve"> </w:t>
      </w:r>
      <w:sdt>
        <w:sdtPr>
          <w:rPr>
            <w:rFonts w:ascii="Arial" w:hAnsi="Arial" w:cs="Arial"/>
          </w:rPr>
          <w:id w:val="-926810971"/>
          <w:citation/>
        </w:sdtPr>
        <w:sdtContent>
          <w:r w:rsidR="00320472" w:rsidRPr="00B6496F">
            <w:rPr>
              <w:rFonts w:ascii="Arial" w:hAnsi="Arial" w:cs="Arial"/>
            </w:rPr>
            <w:fldChar w:fldCharType="begin"/>
          </w:r>
          <w:r w:rsidR="00320472" w:rsidRPr="00B6496F">
            <w:rPr>
              <w:rFonts w:ascii="Arial" w:hAnsi="Arial" w:cs="Arial"/>
            </w:rPr>
            <w:instrText xml:space="preserve"> CITATION Lar11 \l 2057 </w:instrText>
          </w:r>
          <w:r w:rsidR="00320472" w:rsidRPr="00B6496F">
            <w:rPr>
              <w:rFonts w:ascii="Arial" w:hAnsi="Arial" w:cs="Arial"/>
            </w:rPr>
            <w:fldChar w:fldCharType="separate"/>
          </w:r>
          <w:r w:rsidR="00121F99" w:rsidRPr="00B6496F">
            <w:rPr>
              <w:rFonts w:ascii="Arial" w:hAnsi="Arial" w:cs="Arial"/>
              <w:noProof/>
            </w:rPr>
            <w:t>(Larsen, et al., 2011)</w:t>
          </w:r>
          <w:r w:rsidR="00320472" w:rsidRPr="00B6496F">
            <w:rPr>
              <w:rFonts w:ascii="Arial" w:hAnsi="Arial" w:cs="Arial"/>
            </w:rPr>
            <w:fldChar w:fldCharType="end"/>
          </w:r>
        </w:sdtContent>
      </w:sdt>
      <w:r w:rsidR="00320472" w:rsidRPr="00B6496F">
        <w:rPr>
          <w:rFonts w:ascii="Arial" w:hAnsi="Arial" w:cs="Arial"/>
        </w:rPr>
        <w:t>.</w:t>
      </w:r>
      <w:r w:rsidR="00F74E13" w:rsidRPr="00B6496F">
        <w:rPr>
          <w:rFonts w:ascii="Arial" w:hAnsi="Arial" w:cs="Arial"/>
        </w:rPr>
        <w:t xml:space="preserve"> </w:t>
      </w:r>
    </w:p>
    <w:p w14:paraId="73C12DC3" w14:textId="707F17A7" w:rsidR="00995B73" w:rsidRPr="00B6496F" w:rsidRDefault="007D1D78" w:rsidP="00B6496F">
      <w:pPr>
        <w:pStyle w:val="Heading2"/>
        <w:spacing w:line="480" w:lineRule="auto"/>
        <w:jc w:val="both"/>
        <w:rPr>
          <w:rFonts w:ascii="Arial" w:hAnsi="Arial" w:cs="Arial"/>
          <w:b/>
          <w:color w:val="auto"/>
          <w:sz w:val="22"/>
          <w:szCs w:val="22"/>
        </w:rPr>
      </w:pPr>
      <w:bookmarkStart w:id="33" w:name="_Toc513801179"/>
      <w:r w:rsidRPr="00B6496F">
        <w:rPr>
          <w:rFonts w:ascii="Arial" w:hAnsi="Arial" w:cs="Arial"/>
          <w:b/>
          <w:color w:val="auto"/>
          <w:sz w:val="22"/>
          <w:szCs w:val="22"/>
        </w:rPr>
        <w:t xml:space="preserve">II.XI. </w:t>
      </w:r>
      <w:r w:rsidR="00995B73" w:rsidRPr="00B6496F">
        <w:rPr>
          <w:rFonts w:ascii="Arial" w:hAnsi="Arial" w:cs="Arial"/>
          <w:b/>
          <w:color w:val="auto"/>
          <w:sz w:val="22"/>
          <w:szCs w:val="22"/>
        </w:rPr>
        <w:t xml:space="preserve">The </w:t>
      </w:r>
      <w:r w:rsidRPr="00B6496F">
        <w:rPr>
          <w:rFonts w:ascii="Arial" w:hAnsi="Arial" w:cs="Arial"/>
          <w:b/>
          <w:color w:val="auto"/>
          <w:sz w:val="22"/>
          <w:szCs w:val="22"/>
        </w:rPr>
        <w:t>I</w:t>
      </w:r>
      <w:r w:rsidR="00995B73" w:rsidRPr="00B6496F">
        <w:rPr>
          <w:rFonts w:ascii="Arial" w:hAnsi="Arial" w:cs="Arial"/>
          <w:b/>
          <w:color w:val="auto"/>
          <w:sz w:val="22"/>
          <w:szCs w:val="22"/>
        </w:rPr>
        <w:t xml:space="preserve">nfluence of </w:t>
      </w:r>
      <w:r w:rsidRPr="00B6496F">
        <w:rPr>
          <w:rFonts w:ascii="Arial" w:hAnsi="Arial" w:cs="Arial"/>
          <w:b/>
          <w:color w:val="auto"/>
          <w:sz w:val="22"/>
          <w:szCs w:val="22"/>
        </w:rPr>
        <w:t>R</w:t>
      </w:r>
      <w:r w:rsidR="00995B73" w:rsidRPr="00B6496F">
        <w:rPr>
          <w:rFonts w:ascii="Arial" w:hAnsi="Arial" w:cs="Arial"/>
          <w:b/>
          <w:color w:val="auto"/>
          <w:sz w:val="22"/>
          <w:szCs w:val="22"/>
        </w:rPr>
        <w:t xml:space="preserve">isk </w:t>
      </w:r>
      <w:r w:rsidRPr="00B6496F">
        <w:rPr>
          <w:rFonts w:ascii="Arial" w:hAnsi="Arial" w:cs="Arial"/>
          <w:b/>
          <w:color w:val="auto"/>
          <w:sz w:val="22"/>
          <w:szCs w:val="22"/>
        </w:rPr>
        <w:t>P</w:t>
      </w:r>
      <w:r w:rsidR="00A6437A" w:rsidRPr="00B6496F">
        <w:rPr>
          <w:rFonts w:ascii="Arial" w:hAnsi="Arial" w:cs="Arial"/>
          <w:b/>
          <w:color w:val="auto"/>
          <w:sz w:val="22"/>
          <w:szCs w:val="22"/>
        </w:rPr>
        <w:t>erception</w:t>
      </w:r>
      <w:r w:rsidR="00995B73" w:rsidRPr="00B6496F">
        <w:rPr>
          <w:rFonts w:ascii="Arial" w:hAnsi="Arial" w:cs="Arial"/>
          <w:b/>
          <w:color w:val="auto"/>
          <w:sz w:val="22"/>
          <w:szCs w:val="22"/>
        </w:rPr>
        <w:t xml:space="preserve"> on </w:t>
      </w:r>
      <w:r w:rsidRPr="00B6496F">
        <w:rPr>
          <w:rFonts w:ascii="Arial" w:hAnsi="Arial" w:cs="Arial"/>
          <w:b/>
          <w:color w:val="auto"/>
          <w:sz w:val="22"/>
          <w:szCs w:val="22"/>
        </w:rPr>
        <w:t>D</w:t>
      </w:r>
      <w:r w:rsidR="00995B73" w:rsidRPr="00B6496F">
        <w:rPr>
          <w:rFonts w:ascii="Arial" w:hAnsi="Arial" w:cs="Arial"/>
          <w:b/>
          <w:color w:val="auto"/>
          <w:sz w:val="22"/>
          <w:szCs w:val="22"/>
        </w:rPr>
        <w:t xml:space="preserve">estination </w:t>
      </w:r>
      <w:r w:rsidRPr="00B6496F">
        <w:rPr>
          <w:rFonts w:ascii="Arial" w:hAnsi="Arial" w:cs="Arial"/>
          <w:b/>
          <w:color w:val="auto"/>
          <w:sz w:val="22"/>
          <w:szCs w:val="22"/>
        </w:rPr>
        <w:t>C</w:t>
      </w:r>
      <w:r w:rsidR="00995B73" w:rsidRPr="00B6496F">
        <w:rPr>
          <w:rFonts w:ascii="Arial" w:hAnsi="Arial" w:cs="Arial"/>
          <w:b/>
          <w:color w:val="auto"/>
          <w:sz w:val="22"/>
          <w:szCs w:val="22"/>
        </w:rPr>
        <w:t>hoice</w:t>
      </w:r>
      <w:bookmarkEnd w:id="33"/>
      <w:r w:rsidR="00995B73" w:rsidRPr="00B6496F">
        <w:rPr>
          <w:rFonts w:ascii="Arial" w:hAnsi="Arial" w:cs="Arial"/>
          <w:b/>
          <w:color w:val="auto"/>
          <w:sz w:val="22"/>
          <w:szCs w:val="22"/>
        </w:rPr>
        <w:t xml:space="preserve"> </w:t>
      </w:r>
    </w:p>
    <w:p w14:paraId="17A0BC7B" w14:textId="4EA9DB25" w:rsidR="00F33488" w:rsidRPr="00B6496F" w:rsidRDefault="00F33488" w:rsidP="00B6496F">
      <w:pPr>
        <w:spacing w:line="480" w:lineRule="auto"/>
        <w:jc w:val="both"/>
        <w:rPr>
          <w:rFonts w:ascii="Arial" w:hAnsi="Arial" w:cs="Arial"/>
        </w:rPr>
      </w:pPr>
      <w:r w:rsidRPr="00B6496F">
        <w:rPr>
          <w:rFonts w:ascii="Arial" w:hAnsi="Arial" w:cs="Arial"/>
        </w:rPr>
        <w:t>Larsen</w:t>
      </w:r>
      <w:r w:rsidR="00126307" w:rsidRPr="00B6496F">
        <w:rPr>
          <w:rFonts w:ascii="Arial" w:hAnsi="Arial" w:cs="Arial"/>
        </w:rPr>
        <w:t>,</w:t>
      </w:r>
      <w:r w:rsidRPr="00B6496F">
        <w:rPr>
          <w:rFonts w:ascii="Arial" w:hAnsi="Arial" w:cs="Arial"/>
        </w:rPr>
        <w:t xml:space="preserve"> et al </w:t>
      </w:r>
      <w:sdt>
        <w:sdtPr>
          <w:rPr>
            <w:rFonts w:ascii="Arial" w:hAnsi="Arial" w:cs="Arial"/>
          </w:rPr>
          <w:id w:val="104388584"/>
          <w:citation/>
        </w:sdtPr>
        <w:sdtContent>
          <w:r w:rsidRPr="00B6496F">
            <w:rPr>
              <w:rFonts w:ascii="Arial" w:hAnsi="Arial" w:cs="Arial"/>
            </w:rPr>
            <w:fldChar w:fldCharType="begin"/>
          </w:r>
          <w:r w:rsidRPr="00B6496F">
            <w:rPr>
              <w:rFonts w:ascii="Arial" w:hAnsi="Arial" w:cs="Arial"/>
            </w:rPr>
            <w:instrText xml:space="preserve">CITATION Lar11 \n  \l 2057 </w:instrText>
          </w:r>
          <w:r w:rsidRPr="00B6496F">
            <w:rPr>
              <w:rFonts w:ascii="Arial" w:hAnsi="Arial" w:cs="Arial"/>
            </w:rPr>
            <w:fldChar w:fldCharType="separate"/>
          </w:r>
          <w:r w:rsidR="00121F99" w:rsidRPr="00B6496F">
            <w:rPr>
              <w:rFonts w:ascii="Arial" w:hAnsi="Arial" w:cs="Arial"/>
              <w:noProof/>
            </w:rPr>
            <w:t>(2011)</w:t>
          </w:r>
          <w:r w:rsidRPr="00B6496F">
            <w:rPr>
              <w:rFonts w:ascii="Arial" w:hAnsi="Arial" w:cs="Arial"/>
            </w:rPr>
            <w:fldChar w:fldCharType="end"/>
          </w:r>
        </w:sdtContent>
      </w:sdt>
      <w:r w:rsidR="00B417FC" w:rsidRPr="00B6496F">
        <w:rPr>
          <w:rFonts w:ascii="Arial" w:hAnsi="Arial" w:cs="Arial"/>
        </w:rPr>
        <w:t xml:space="preserve">, </w:t>
      </w:r>
      <w:r w:rsidRPr="00B6496F">
        <w:rPr>
          <w:rFonts w:ascii="Arial" w:hAnsi="Arial" w:cs="Arial"/>
        </w:rPr>
        <w:t>established that following the 2004 Madrid train bombings, participants experienced an increased risk perception towards the city as a destination choice. Results were also similar following the 2005 London bombings. These findings suggest that terror attacks can have a direct effect on tourist risk judgement and w</w:t>
      </w:r>
      <w:r w:rsidR="009E0179" w:rsidRPr="00B6496F">
        <w:rPr>
          <w:rFonts w:ascii="Arial" w:hAnsi="Arial" w:cs="Arial"/>
        </w:rPr>
        <w:t>ould</w:t>
      </w:r>
      <w:r w:rsidRPr="00B6496F">
        <w:rPr>
          <w:rFonts w:ascii="Arial" w:hAnsi="Arial" w:cs="Arial"/>
        </w:rPr>
        <w:t xml:space="preserve"> therefor</w:t>
      </w:r>
      <w:r w:rsidR="009E0179" w:rsidRPr="00B6496F">
        <w:rPr>
          <w:rFonts w:ascii="Arial" w:hAnsi="Arial" w:cs="Arial"/>
        </w:rPr>
        <w:t>e,</w:t>
      </w:r>
      <w:r w:rsidRPr="00B6496F">
        <w:rPr>
          <w:rFonts w:ascii="Arial" w:hAnsi="Arial" w:cs="Arial"/>
        </w:rPr>
        <w:t xml:space="preserve"> influence destination choice. However, Larsen</w:t>
      </w:r>
      <w:r w:rsidR="00126307" w:rsidRPr="00B6496F">
        <w:rPr>
          <w:rFonts w:ascii="Arial" w:hAnsi="Arial" w:cs="Arial"/>
        </w:rPr>
        <w:t>,</w:t>
      </w:r>
      <w:r w:rsidRPr="00B6496F">
        <w:rPr>
          <w:rFonts w:ascii="Arial" w:hAnsi="Arial" w:cs="Arial"/>
        </w:rPr>
        <w:t xml:space="preserve"> et al  </w:t>
      </w:r>
      <w:sdt>
        <w:sdtPr>
          <w:rPr>
            <w:rFonts w:ascii="Arial" w:hAnsi="Arial" w:cs="Arial"/>
          </w:rPr>
          <w:id w:val="1431930697"/>
          <w:citation/>
        </w:sdtPr>
        <w:sdtContent>
          <w:r w:rsidRPr="00B6496F">
            <w:rPr>
              <w:rFonts w:ascii="Arial" w:hAnsi="Arial" w:cs="Arial"/>
            </w:rPr>
            <w:fldChar w:fldCharType="begin"/>
          </w:r>
          <w:r w:rsidRPr="00B6496F">
            <w:rPr>
              <w:rFonts w:ascii="Arial" w:hAnsi="Arial" w:cs="Arial"/>
            </w:rPr>
            <w:instrText xml:space="preserve">CITATION Lar11 \n  \l 2057 </w:instrText>
          </w:r>
          <w:r w:rsidRPr="00B6496F">
            <w:rPr>
              <w:rFonts w:ascii="Arial" w:hAnsi="Arial" w:cs="Arial"/>
            </w:rPr>
            <w:fldChar w:fldCharType="separate"/>
          </w:r>
          <w:r w:rsidR="00121F99" w:rsidRPr="00B6496F">
            <w:rPr>
              <w:rFonts w:ascii="Arial" w:hAnsi="Arial" w:cs="Arial"/>
              <w:noProof/>
            </w:rPr>
            <w:t>(2011)</w:t>
          </w:r>
          <w:r w:rsidRPr="00B6496F">
            <w:rPr>
              <w:rFonts w:ascii="Arial" w:hAnsi="Arial" w:cs="Arial"/>
            </w:rPr>
            <w:fldChar w:fldCharType="end"/>
          </w:r>
        </w:sdtContent>
      </w:sdt>
      <w:r w:rsidR="00B417FC" w:rsidRPr="00B6496F">
        <w:rPr>
          <w:rFonts w:ascii="Arial" w:hAnsi="Arial" w:cs="Arial"/>
        </w:rPr>
        <w:t xml:space="preserve">, </w:t>
      </w:r>
      <w:r w:rsidRPr="00B6496F">
        <w:rPr>
          <w:rFonts w:ascii="Arial" w:hAnsi="Arial" w:cs="Arial"/>
        </w:rPr>
        <w:t xml:space="preserve">also found that participants general desire </w:t>
      </w:r>
      <w:r w:rsidRPr="00B6496F">
        <w:rPr>
          <w:rFonts w:ascii="Arial" w:hAnsi="Arial" w:cs="Arial"/>
        </w:rPr>
        <w:lastRenderedPageBreak/>
        <w:t xml:space="preserve">to </w:t>
      </w:r>
      <w:r w:rsidR="00EE5727" w:rsidRPr="00B6496F">
        <w:rPr>
          <w:rFonts w:ascii="Arial" w:hAnsi="Arial" w:cs="Arial"/>
        </w:rPr>
        <w:t>travel, and</w:t>
      </w:r>
      <w:r w:rsidRPr="00B6496F">
        <w:rPr>
          <w:rFonts w:ascii="Arial" w:hAnsi="Arial" w:cs="Arial"/>
        </w:rPr>
        <w:t xml:space="preserve"> risk judgements towards unaffected destinations remained the same </w:t>
      </w:r>
      <w:r w:rsidR="00EE5727" w:rsidRPr="00B6496F">
        <w:rPr>
          <w:rFonts w:ascii="Arial" w:hAnsi="Arial" w:cs="Arial"/>
        </w:rPr>
        <w:t xml:space="preserve">before and after </w:t>
      </w:r>
      <w:r w:rsidRPr="00B6496F">
        <w:rPr>
          <w:rFonts w:ascii="Arial" w:hAnsi="Arial" w:cs="Arial"/>
        </w:rPr>
        <w:t xml:space="preserve">the terror attacks in Madrid and London. </w:t>
      </w:r>
    </w:p>
    <w:p w14:paraId="588CD625" w14:textId="7ACEBB64" w:rsidR="00F33488" w:rsidRPr="00B6496F" w:rsidRDefault="000E6104" w:rsidP="00B6496F">
      <w:pPr>
        <w:spacing w:line="480" w:lineRule="auto"/>
        <w:jc w:val="both"/>
        <w:rPr>
          <w:rFonts w:ascii="Arial" w:hAnsi="Arial" w:cs="Arial"/>
        </w:rPr>
      </w:pPr>
      <w:r w:rsidRPr="00B6496F">
        <w:rPr>
          <w:rFonts w:ascii="Arial" w:hAnsi="Arial" w:cs="Arial"/>
        </w:rPr>
        <w:t xml:space="preserve">According to </w:t>
      </w:r>
      <w:proofErr w:type="spellStart"/>
      <w:r w:rsidRPr="00B6496F">
        <w:rPr>
          <w:rFonts w:ascii="Arial" w:hAnsi="Arial" w:cs="Arial"/>
        </w:rPr>
        <w:t>Neumayer</w:t>
      </w:r>
      <w:proofErr w:type="spellEnd"/>
      <w:r w:rsidRPr="00B6496F">
        <w:rPr>
          <w:rFonts w:ascii="Arial" w:hAnsi="Arial" w:cs="Arial"/>
        </w:rPr>
        <w:t xml:space="preserve"> </w:t>
      </w:r>
      <w:sdt>
        <w:sdtPr>
          <w:rPr>
            <w:rFonts w:ascii="Arial" w:hAnsi="Arial" w:cs="Arial"/>
          </w:rPr>
          <w:id w:val="-345558095"/>
          <w:citation/>
        </w:sdtPr>
        <w:sdtContent>
          <w:r w:rsidRPr="00B6496F">
            <w:rPr>
              <w:rFonts w:ascii="Arial" w:hAnsi="Arial" w:cs="Arial"/>
            </w:rPr>
            <w:fldChar w:fldCharType="begin"/>
          </w:r>
          <w:r w:rsidRPr="00B6496F">
            <w:rPr>
              <w:rFonts w:ascii="Arial" w:hAnsi="Arial" w:cs="Arial"/>
            </w:rPr>
            <w:instrText xml:space="preserve">CITATION Neu04 \n  \l 2057 </w:instrText>
          </w:r>
          <w:r w:rsidRPr="00B6496F">
            <w:rPr>
              <w:rFonts w:ascii="Arial" w:hAnsi="Arial" w:cs="Arial"/>
            </w:rPr>
            <w:fldChar w:fldCharType="separate"/>
          </w:r>
          <w:r w:rsidR="00121F99" w:rsidRPr="00B6496F">
            <w:rPr>
              <w:rFonts w:ascii="Arial" w:hAnsi="Arial" w:cs="Arial"/>
              <w:noProof/>
            </w:rPr>
            <w:t>(2004)</w:t>
          </w:r>
          <w:r w:rsidRPr="00B6496F">
            <w:rPr>
              <w:rFonts w:ascii="Arial" w:hAnsi="Arial" w:cs="Arial"/>
            </w:rPr>
            <w:fldChar w:fldCharType="end"/>
          </w:r>
        </w:sdtContent>
      </w:sdt>
      <w:r w:rsidRPr="00B6496F">
        <w:rPr>
          <w:rFonts w:ascii="Arial" w:hAnsi="Arial" w:cs="Arial"/>
        </w:rPr>
        <w:t xml:space="preserve">, terrorism can influence a decline in visitor figures and expenditure in the short and long-term </w:t>
      </w:r>
      <w:sdt>
        <w:sdtPr>
          <w:rPr>
            <w:rFonts w:ascii="Arial" w:hAnsi="Arial" w:cs="Arial"/>
          </w:rPr>
          <w:id w:val="-957418368"/>
          <w:citation/>
        </w:sdtPr>
        <w:sdtContent>
          <w:r w:rsidRPr="00B6496F">
            <w:rPr>
              <w:rFonts w:ascii="Arial" w:hAnsi="Arial" w:cs="Arial"/>
            </w:rPr>
            <w:fldChar w:fldCharType="begin"/>
          </w:r>
          <w:r w:rsidRPr="00B6496F">
            <w:rPr>
              <w:rFonts w:ascii="Arial" w:hAnsi="Arial" w:cs="Arial"/>
            </w:rPr>
            <w:instrText xml:space="preserve"> CITATION Kar17 \l 2057 </w:instrText>
          </w:r>
          <w:r w:rsidRPr="00B6496F">
            <w:rPr>
              <w:rFonts w:ascii="Arial" w:hAnsi="Arial" w:cs="Arial"/>
            </w:rPr>
            <w:fldChar w:fldCharType="separate"/>
          </w:r>
          <w:r w:rsidR="00121F99" w:rsidRPr="00B6496F">
            <w:rPr>
              <w:rFonts w:ascii="Arial" w:hAnsi="Arial" w:cs="Arial"/>
              <w:noProof/>
            </w:rPr>
            <w:t>(Karl, et al., 2017)</w:t>
          </w:r>
          <w:r w:rsidRPr="00B6496F">
            <w:rPr>
              <w:rFonts w:ascii="Arial" w:hAnsi="Arial" w:cs="Arial"/>
            </w:rPr>
            <w:fldChar w:fldCharType="end"/>
          </w:r>
        </w:sdtContent>
      </w:sdt>
      <w:r w:rsidRPr="00B6496F">
        <w:rPr>
          <w:rFonts w:ascii="Arial" w:hAnsi="Arial" w:cs="Arial"/>
        </w:rPr>
        <w:t xml:space="preserve">. </w:t>
      </w:r>
      <w:r w:rsidR="002D4028" w:rsidRPr="00B6496F">
        <w:rPr>
          <w:rFonts w:ascii="Arial" w:hAnsi="Arial" w:cs="Arial"/>
        </w:rPr>
        <w:t xml:space="preserve">Wall </w:t>
      </w:r>
      <w:sdt>
        <w:sdtPr>
          <w:rPr>
            <w:rFonts w:ascii="Arial" w:hAnsi="Arial" w:cs="Arial"/>
          </w:rPr>
          <w:id w:val="1805579029"/>
          <w:citation/>
        </w:sdtPr>
        <w:sdtContent>
          <w:r w:rsidR="002D4028" w:rsidRPr="00B6496F">
            <w:rPr>
              <w:rFonts w:ascii="Arial" w:hAnsi="Arial" w:cs="Arial"/>
            </w:rPr>
            <w:fldChar w:fldCharType="begin"/>
          </w:r>
          <w:r w:rsidR="002D4028" w:rsidRPr="00B6496F">
            <w:rPr>
              <w:rFonts w:ascii="Arial" w:hAnsi="Arial" w:cs="Arial"/>
            </w:rPr>
            <w:instrText xml:space="preserve">CITATION Wal96 \n  \l 2057 </w:instrText>
          </w:r>
          <w:r w:rsidR="002D4028" w:rsidRPr="00B6496F">
            <w:rPr>
              <w:rFonts w:ascii="Arial" w:hAnsi="Arial" w:cs="Arial"/>
            </w:rPr>
            <w:fldChar w:fldCharType="separate"/>
          </w:r>
          <w:r w:rsidR="00121F99" w:rsidRPr="00B6496F">
            <w:rPr>
              <w:rFonts w:ascii="Arial" w:hAnsi="Arial" w:cs="Arial"/>
              <w:noProof/>
            </w:rPr>
            <w:t>(1996)</w:t>
          </w:r>
          <w:r w:rsidR="002D4028" w:rsidRPr="00B6496F">
            <w:rPr>
              <w:rFonts w:ascii="Arial" w:hAnsi="Arial" w:cs="Arial"/>
            </w:rPr>
            <w:fldChar w:fldCharType="end"/>
          </w:r>
        </w:sdtContent>
      </w:sdt>
      <w:r w:rsidR="00B417FC" w:rsidRPr="00B6496F">
        <w:rPr>
          <w:rFonts w:ascii="Arial" w:hAnsi="Arial" w:cs="Arial"/>
        </w:rPr>
        <w:t xml:space="preserve">, </w:t>
      </w:r>
      <w:r w:rsidR="002D4028" w:rsidRPr="00B6496F">
        <w:rPr>
          <w:rFonts w:ascii="Arial" w:hAnsi="Arial" w:cs="Arial"/>
        </w:rPr>
        <w:t xml:space="preserve">suggests that tourists </w:t>
      </w:r>
      <w:r w:rsidR="009E0179" w:rsidRPr="00B6496F">
        <w:rPr>
          <w:rFonts w:ascii="Arial" w:hAnsi="Arial" w:cs="Arial"/>
        </w:rPr>
        <w:t>would</w:t>
      </w:r>
      <w:r w:rsidR="00B417FC" w:rsidRPr="00B6496F">
        <w:rPr>
          <w:rFonts w:ascii="Arial" w:hAnsi="Arial" w:cs="Arial"/>
        </w:rPr>
        <w:t xml:space="preserve"> consider</w:t>
      </w:r>
      <w:r w:rsidR="002D4028" w:rsidRPr="00B6496F">
        <w:rPr>
          <w:rFonts w:ascii="Arial" w:hAnsi="Arial" w:cs="Arial"/>
        </w:rPr>
        <w:t xml:space="preserve"> return</w:t>
      </w:r>
      <w:r w:rsidR="00B417FC" w:rsidRPr="00B6496F">
        <w:rPr>
          <w:rFonts w:ascii="Arial" w:hAnsi="Arial" w:cs="Arial"/>
        </w:rPr>
        <w:t>ing</w:t>
      </w:r>
      <w:r w:rsidR="002D4028" w:rsidRPr="00B6496F">
        <w:rPr>
          <w:rFonts w:ascii="Arial" w:hAnsi="Arial" w:cs="Arial"/>
        </w:rPr>
        <w:t xml:space="preserve"> to an affected destination after a matter of weeks</w:t>
      </w:r>
      <w:r w:rsidR="001F054A" w:rsidRPr="00B6496F">
        <w:rPr>
          <w:rFonts w:ascii="Arial" w:hAnsi="Arial" w:cs="Arial"/>
        </w:rPr>
        <w:t xml:space="preserve">, but </w:t>
      </w:r>
      <w:r w:rsidR="002D4028" w:rsidRPr="00B6496F">
        <w:rPr>
          <w:rFonts w:ascii="Arial" w:hAnsi="Arial" w:cs="Arial"/>
        </w:rPr>
        <w:t>investors w</w:t>
      </w:r>
      <w:r w:rsidR="009E0179" w:rsidRPr="00B6496F">
        <w:rPr>
          <w:rFonts w:ascii="Arial" w:hAnsi="Arial" w:cs="Arial"/>
        </w:rPr>
        <w:t xml:space="preserve">ould </w:t>
      </w:r>
      <w:r w:rsidR="002D4028" w:rsidRPr="00B6496F">
        <w:rPr>
          <w:rFonts w:ascii="Arial" w:hAnsi="Arial" w:cs="Arial"/>
        </w:rPr>
        <w:t>often be deterred to invest into the destination in the long-term</w:t>
      </w:r>
      <w:r w:rsidR="00EE5727" w:rsidRPr="00B6496F">
        <w:rPr>
          <w:rFonts w:ascii="Arial" w:hAnsi="Arial" w:cs="Arial"/>
        </w:rPr>
        <w:t xml:space="preserve">. This would cause </w:t>
      </w:r>
      <w:r w:rsidR="002D4028" w:rsidRPr="00B6496F">
        <w:rPr>
          <w:rFonts w:ascii="Arial" w:hAnsi="Arial" w:cs="Arial"/>
        </w:rPr>
        <w:t xml:space="preserve">further implications for the </w:t>
      </w:r>
      <w:r w:rsidR="00EE5727" w:rsidRPr="00B6496F">
        <w:rPr>
          <w:rFonts w:ascii="Arial" w:hAnsi="Arial" w:cs="Arial"/>
        </w:rPr>
        <w:t xml:space="preserve">destinations </w:t>
      </w:r>
      <w:r w:rsidR="002D4028" w:rsidRPr="00B6496F">
        <w:rPr>
          <w:rFonts w:ascii="Arial" w:hAnsi="Arial" w:cs="Arial"/>
        </w:rPr>
        <w:t xml:space="preserve">economy and </w:t>
      </w:r>
      <w:r w:rsidR="00EE5727" w:rsidRPr="00B6496F">
        <w:rPr>
          <w:rFonts w:ascii="Arial" w:hAnsi="Arial" w:cs="Arial"/>
        </w:rPr>
        <w:t xml:space="preserve">businesses. </w:t>
      </w:r>
      <w:r w:rsidR="001F054A" w:rsidRPr="00B6496F">
        <w:rPr>
          <w:rFonts w:ascii="Arial" w:hAnsi="Arial" w:cs="Arial"/>
        </w:rPr>
        <w:t xml:space="preserve">However, </w:t>
      </w:r>
      <w:proofErr w:type="spellStart"/>
      <w:r w:rsidR="00F33488" w:rsidRPr="00B6496F">
        <w:rPr>
          <w:rFonts w:ascii="Arial" w:hAnsi="Arial" w:cs="Arial"/>
        </w:rPr>
        <w:t>Pizam</w:t>
      </w:r>
      <w:proofErr w:type="spellEnd"/>
      <w:r w:rsidR="00F33488" w:rsidRPr="00B6496F">
        <w:rPr>
          <w:rFonts w:ascii="Arial" w:hAnsi="Arial" w:cs="Arial"/>
        </w:rPr>
        <w:t xml:space="preserve"> and Smith </w:t>
      </w:r>
      <w:sdt>
        <w:sdtPr>
          <w:rPr>
            <w:rFonts w:ascii="Arial" w:hAnsi="Arial" w:cs="Arial"/>
          </w:rPr>
          <w:id w:val="875825898"/>
          <w:citation/>
        </w:sdtPr>
        <w:sdtContent>
          <w:r w:rsidR="00F33488" w:rsidRPr="00B6496F">
            <w:rPr>
              <w:rFonts w:ascii="Arial" w:hAnsi="Arial" w:cs="Arial"/>
            </w:rPr>
            <w:fldChar w:fldCharType="begin"/>
          </w:r>
          <w:r w:rsidR="00F33488" w:rsidRPr="00B6496F">
            <w:rPr>
              <w:rFonts w:ascii="Arial" w:hAnsi="Arial" w:cs="Arial"/>
            </w:rPr>
            <w:instrText xml:space="preserve">CITATION Piz00 \n  \l 2057 </w:instrText>
          </w:r>
          <w:r w:rsidR="00F33488" w:rsidRPr="00B6496F">
            <w:rPr>
              <w:rFonts w:ascii="Arial" w:hAnsi="Arial" w:cs="Arial"/>
            </w:rPr>
            <w:fldChar w:fldCharType="separate"/>
          </w:r>
          <w:r w:rsidR="00121F99" w:rsidRPr="00B6496F">
            <w:rPr>
              <w:rFonts w:ascii="Arial" w:hAnsi="Arial" w:cs="Arial"/>
              <w:noProof/>
            </w:rPr>
            <w:t>(2000)</w:t>
          </w:r>
          <w:r w:rsidR="00F33488" w:rsidRPr="00B6496F">
            <w:rPr>
              <w:rFonts w:ascii="Arial" w:hAnsi="Arial" w:cs="Arial"/>
            </w:rPr>
            <w:fldChar w:fldCharType="end"/>
          </w:r>
        </w:sdtContent>
      </w:sdt>
      <w:r w:rsidR="00126307" w:rsidRPr="00B6496F">
        <w:rPr>
          <w:rFonts w:ascii="Arial" w:hAnsi="Arial" w:cs="Arial"/>
        </w:rPr>
        <w:t xml:space="preserve">, </w:t>
      </w:r>
      <w:r w:rsidR="00F33488" w:rsidRPr="00B6496F">
        <w:rPr>
          <w:rFonts w:ascii="Arial" w:hAnsi="Arial" w:cs="Arial"/>
        </w:rPr>
        <w:t xml:space="preserve">suggest tourists choose not to visit a destination that has experienced a terrorist attack between one to three months after </w:t>
      </w:r>
      <w:r w:rsidR="009E0179" w:rsidRPr="00B6496F">
        <w:rPr>
          <w:rFonts w:ascii="Arial" w:hAnsi="Arial" w:cs="Arial"/>
        </w:rPr>
        <w:t>an</w:t>
      </w:r>
      <w:r w:rsidR="00F33488" w:rsidRPr="00B6496F">
        <w:rPr>
          <w:rFonts w:ascii="Arial" w:hAnsi="Arial" w:cs="Arial"/>
        </w:rPr>
        <w:t xml:space="preserve"> attack. Based on the severity, visitor figures will start to gradually increase six months </w:t>
      </w:r>
      <w:r w:rsidR="00FC36F5" w:rsidRPr="00B6496F">
        <w:rPr>
          <w:rFonts w:ascii="Arial" w:hAnsi="Arial" w:cs="Arial"/>
        </w:rPr>
        <w:t>after</w:t>
      </w:r>
      <w:r w:rsidR="00F33488" w:rsidRPr="00B6496F">
        <w:rPr>
          <w:rFonts w:ascii="Arial" w:hAnsi="Arial" w:cs="Arial"/>
        </w:rPr>
        <w:t xml:space="preserve"> </w:t>
      </w:r>
      <w:sdt>
        <w:sdtPr>
          <w:rPr>
            <w:rFonts w:ascii="Arial" w:hAnsi="Arial" w:cs="Arial"/>
          </w:rPr>
          <w:id w:val="-719901346"/>
          <w:citation/>
        </w:sdtPr>
        <w:sdtContent>
          <w:r w:rsidR="00F33488" w:rsidRPr="00B6496F">
            <w:rPr>
              <w:rFonts w:ascii="Arial" w:hAnsi="Arial" w:cs="Arial"/>
            </w:rPr>
            <w:fldChar w:fldCharType="begin"/>
          </w:r>
          <w:r w:rsidR="00F33488" w:rsidRPr="00B6496F">
            <w:rPr>
              <w:rFonts w:ascii="Arial" w:hAnsi="Arial" w:cs="Arial"/>
            </w:rPr>
            <w:instrText xml:space="preserve">CITATION Piz00 \l 2057 </w:instrText>
          </w:r>
          <w:r w:rsidR="00F33488" w:rsidRPr="00B6496F">
            <w:rPr>
              <w:rFonts w:ascii="Arial" w:hAnsi="Arial" w:cs="Arial"/>
            </w:rPr>
            <w:fldChar w:fldCharType="separate"/>
          </w:r>
          <w:r w:rsidR="00121F99" w:rsidRPr="00B6496F">
            <w:rPr>
              <w:rFonts w:ascii="Arial" w:hAnsi="Arial" w:cs="Arial"/>
              <w:noProof/>
            </w:rPr>
            <w:t>(Pizam &amp; Smith, 2000)</w:t>
          </w:r>
          <w:r w:rsidR="00F33488" w:rsidRPr="00B6496F">
            <w:rPr>
              <w:rFonts w:ascii="Arial" w:hAnsi="Arial" w:cs="Arial"/>
            </w:rPr>
            <w:fldChar w:fldCharType="end"/>
          </w:r>
        </w:sdtContent>
      </w:sdt>
      <w:r w:rsidR="00F33488" w:rsidRPr="00B6496F">
        <w:rPr>
          <w:rFonts w:ascii="Arial" w:hAnsi="Arial" w:cs="Arial"/>
        </w:rPr>
        <w:t xml:space="preserve">. </w:t>
      </w:r>
      <w:r w:rsidR="00EE5727" w:rsidRPr="00B6496F">
        <w:rPr>
          <w:rFonts w:ascii="Arial" w:hAnsi="Arial" w:cs="Arial"/>
        </w:rPr>
        <w:t>But</w:t>
      </w:r>
      <w:r w:rsidR="00F33488" w:rsidRPr="00B6496F">
        <w:rPr>
          <w:rFonts w:ascii="Arial" w:hAnsi="Arial" w:cs="Arial"/>
        </w:rPr>
        <w:t xml:space="preserve">, Enders and Sandler </w:t>
      </w:r>
      <w:sdt>
        <w:sdtPr>
          <w:rPr>
            <w:rFonts w:ascii="Arial" w:hAnsi="Arial" w:cs="Arial"/>
          </w:rPr>
          <w:id w:val="-576437753"/>
          <w:citation/>
        </w:sdtPr>
        <w:sdtContent>
          <w:r w:rsidR="00F33488" w:rsidRPr="00B6496F">
            <w:rPr>
              <w:rFonts w:ascii="Arial" w:hAnsi="Arial" w:cs="Arial"/>
            </w:rPr>
            <w:fldChar w:fldCharType="begin"/>
          </w:r>
          <w:r w:rsidR="00F33488" w:rsidRPr="00B6496F">
            <w:rPr>
              <w:rFonts w:ascii="Arial" w:hAnsi="Arial" w:cs="Arial"/>
            </w:rPr>
            <w:instrText xml:space="preserve">CITATION End91 \n  \l 2057 </w:instrText>
          </w:r>
          <w:r w:rsidR="00F33488" w:rsidRPr="00B6496F">
            <w:rPr>
              <w:rFonts w:ascii="Arial" w:hAnsi="Arial" w:cs="Arial"/>
            </w:rPr>
            <w:fldChar w:fldCharType="separate"/>
          </w:r>
          <w:r w:rsidR="00121F99" w:rsidRPr="00B6496F">
            <w:rPr>
              <w:rFonts w:ascii="Arial" w:hAnsi="Arial" w:cs="Arial"/>
              <w:noProof/>
            </w:rPr>
            <w:t>(1991)</w:t>
          </w:r>
          <w:r w:rsidR="00F33488" w:rsidRPr="00B6496F">
            <w:rPr>
              <w:rFonts w:ascii="Arial" w:hAnsi="Arial" w:cs="Arial"/>
            </w:rPr>
            <w:fldChar w:fldCharType="end"/>
          </w:r>
        </w:sdtContent>
      </w:sdt>
      <w:r w:rsidRPr="00B6496F">
        <w:rPr>
          <w:rFonts w:ascii="Arial" w:hAnsi="Arial" w:cs="Arial"/>
        </w:rPr>
        <w:t xml:space="preserve">, </w:t>
      </w:r>
      <w:r w:rsidR="00F33488" w:rsidRPr="00B6496F">
        <w:rPr>
          <w:rFonts w:ascii="Arial" w:hAnsi="Arial" w:cs="Arial"/>
        </w:rPr>
        <w:t>identified that visitor figures could reach significant lows between nine to twelve months after</w:t>
      </w:r>
      <w:r w:rsidR="002E7AC1" w:rsidRPr="00B6496F">
        <w:rPr>
          <w:rFonts w:ascii="Arial" w:hAnsi="Arial" w:cs="Arial"/>
        </w:rPr>
        <w:t>, and</w:t>
      </w:r>
      <w:r w:rsidRPr="00B6496F">
        <w:rPr>
          <w:rFonts w:ascii="Arial" w:hAnsi="Arial" w:cs="Arial"/>
        </w:rPr>
        <w:t xml:space="preserve"> </w:t>
      </w:r>
      <w:r w:rsidR="009E0179" w:rsidRPr="00B6496F">
        <w:rPr>
          <w:rFonts w:ascii="Arial" w:hAnsi="Arial" w:cs="Arial"/>
        </w:rPr>
        <w:t>Sloboda</w:t>
      </w:r>
      <w:r w:rsidR="00F33488" w:rsidRPr="00B6496F">
        <w:rPr>
          <w:rFonts w:ascii="Arial" w:hAnsi="Arial" w:cs="Arial"/>
        </w:rPr>
        <w:t xml:space="preserve"> </w:t>
      </w:r>
      <w:sdt>
        <w:sdtPr>
          <w:rPr>
            <w:rFonts w:ascii="Arial" w:hAnsi="Arial" w:cs="Arial"/>
          </w:rPr>
          <w:id w:val="-1490931210"/>
          <w:citation/>
        </w:sdtPr>
        <w:sdtContent>
          <w:r w:rsidR="00F33488" w:rsidRPr="00B6496F">
            <w:rPr>
              <w:rFonts w:ascii="Arial" w:hAnsi="Arial" w:cs="Arial"/>
            </w:rPr>
            <w:fldChar w:fldCharType="begin"/>
          </w:r>
          <w:r w:rsidR="009E0179" w:rsidRPr="00B6496F">
            <w:rPr>
              <w:rFonts w:ascii="Arial" w:hAnsi="Arial" w:cs="Arial"/>
            </w:rPr>
            <w:instrText xml:space="preserve">CITATION Slo03 \n  \l 2057 </w:instrText>
          </w:r>
          <w:r w:rsidR="00F33488" w:rsidRPr="00B6496F">
            <w:rPr>
              <w:rFonts w:ascii="Arial" w:hAnsi="Arial" w:cs="Arial"/>
            </w:rPr>
            <w:fldChar w:fldCharType="separate"/>
          </w:r>
          <w:r w:rsidR="00121F99" w:rsidRPr="00B6496F">
            <w:rPr>
              <w:rFonts w:ascii="Arial" w:hAnsi="Arial" w:cs="Arial"/>
              <w:noProof/>
            </w:rPr>
            <w:t>(2003)</w:t>
          </w:r>
          <w:r w:rsidR="00F33488" w:rsidRPr="00B6496F">
            <w:rPr>
              <w:rFonts w:ascii="Arial" w:hAnsi="Arial" w:cs="Arial"/>
            </w:rPr>
            <w:fldChar w:fldCharType="end"/>
          </w:r>
        </w:sdtContent>
      </w:sdt>
      <w:r w:rsidRPr="00B6496F">
        <w:rPr>
          <w:rFonts w:ascii="Arial" w:hAnsi="Arial" w:cs="Arial"/>
        </w:rPr>
        <w:t xml:space="preserve">, </w:t>
      </w:r>
      <w:r w:rsidR="00F33488" w:rsidRPr="00B6496F">
        <w:rPr>
          <w:rFonts w:ascii="Arial" w:hAnsi="Arial" w:cs="Arial"/>
        </w:rPr>
        <w:t>suggests that the biggest decline in visitor figures will occur twelve months after.</w:t>
      </w:r>
      <w:r w:rsidR="00EE5727" w:rsidRPr="00B6496F">
        <w:rPr>
          <w:rFonts w:ascii="Arial" w:hAnsi="Arial" w:cs="Arial"/>
        </w:rPr>
        <w:t xml:space="preserve"> </w:t>
      </w:r>
      <w:r w:rsidRPr="00B6496F">
        <w:rPr>
          <w:rFonts w:ascii="Arial" w:hAnsi="Arial" w:cs="Arial"/>
        </w:rPr>
        <w:t xml:space="preserve">However, </w:t>
      </w:r>
      <w:proofErr w:type="spellStart"/>
      <w:r w:rsidR="00F33488" w:rsidRPr="00B6496F">
        <w:rPr>
          <w:rFonts w:ascii="Arial" w:hAnsi="Arial" w:cs="Arial"/>
        </w:rPr>
        <w:t>Pizam</w:t>
      </w:r>
      <w:proofErr w:type="spellEnd"/>
      <w:r w:rsidR="00F33488" w:rsidRPr="00B6496F">
        <w:rPr>
          <w:rFonts w:ascii="Arial" w:hAnsi="Arial" w:cs="Arial"/>
        </w:rPr>
        <w:t xml:space="preserve"> and Smith </w:t>
      </w:r>
      <w:sdt>
        <w:sdtPr>
          <w:rPr>
            <w:rFonts w:ascii="Arial" w:hAnsi="Arial" w:cs="Arial"/>
          </w:rPr>
          <w:id w:val="1416281974"/>
          <w:citation/>
        </w:sdtPr>
        <w:sdtContent>
          <w:r w:rsidR="00F33488" w:rsidRPr="00B6496F">
            <w:rPr>
              <w:rFonts w:ascii="Arial" w:hAnsi="Arial" w:cs="Arial"/>
            </w:rPr>
            <w:fldChar w:fldCharType="begin"/>
          </w:r>
          <w:r w:rsidR="00F33488" w:rsidRPr="00B6496F">
            <w:rPr>
              <w:rFonts w:ascii="Arial" w:hAnsi="Arial" w:cs="Arial"/>
            </w:rPr>
            <w:instrText xml:space="preserve">CITATION Piz00 \n  \l 2057 </w:instrText>
          </w:r>
          <w:r w:rsidR="00F33488" w:rsidRPr="00B6496F">
            <w:rPr>
              <w:rFonts w:ascii="Arial" w:hAnsi="Arial" w:cs="Arial"/>
            </w:rPr>
            <w:fldChar w:fldCharType="separate"/>
          </w:r>
          <w:r w:rsidR="00121F99" w:rsidRPr="00B6496F">
            <w:rPr>
              <w:rFonts w:ascii="Arial" w:hAnsi="Arial" w:cs="Arial"/>
              <w:noProof/>
            </w:rPr>
            <w:t>(2000)</w:t>
          </w:r>
          <w:r w:rsidR="00F33488" w:rsidRPr="00B6496F">
            <w:rPr>
              <w:rFonts w:ascii="Arial" w:hAnsi="Arial" w:cs="Arial"/>
            </w:rPr>
            <w:fldChar w:fldCharType="end"/>
          </w:r>
        </w:sdtContent>
      </w:sdt>
      <w:r w:rsidRPr="00B6496F">
        <w:rPr>
          <w:rFonts w:ascii="Arial" w:hAnsi="Arial" w:cs="Arial"/>
        </w:rPr>
        <w:t xml:space="preserve">, </w:t>
      </w:r>
      <w:r w:rsidR="00F33488" w:rsidRPr="00B6496F">
        <w:rPr>
          <w:rFonts w:ascii="Arial" w:hAnsi="Arial" w:cs="Arial"/>
        </w:rPr>
        <w:t>identified</w:t>
      </w:r>
      <w:r w:rsidR="00FC36F5" w:rsidRPr="00B6496F">
        <w:rPr>
          <w:rFonts w:ascii="Arial" w:hAnsi="Arial" w:cs="Arial"/>
        </w:rPr>
        <w:t xml:space="preserve"> that </w:t>
      </w:r>
      <w:r w:rsidR="00F33488" w:rsidRPr="00B6496F">
        <w:rPr>
          <w:rFonts w:ascii="Arial" w:hAnsi="Arial" w:cs="Arial"/>
        </w:rPr>
        <w:t xml:space="preserve">depending on the scale and nature of </w:t>
      </w:r>
      <w:r w:rsidR="00FC36F5" w:rsidRPr="00B6496F">
        <w:rPr>
          <w:rFonts w:ascii="Arial" w:hAnsi="Arial" w:cs="Arial"/>
        </w:rPr>
        <w:t xml:space="preserve">an </w:t>
      </w:r>
      <w:r w:rsidR="00F33488" w:rsidRPr="00B6496F">
        <w:rPr>
          <w:rFonts w:ascii="Arial" w:hAnsi="Arial" w:cs="Arial"/>
        </w:rPr>
        <w:t>attack, tourists will often consider visiting an affected destination if safety and security measures are</w:t>
      </w:r>
      <w:r w:rsidR="00FC36F5" w:rsidRPr="00B6496F">
        <w:rPr>
          <w:rFonts w:ascii="Arial" w:hAnsi="Arial" w:cs="Arial"/>
        </w:rPr>
        <w:t xml:space="preserve"> increased</w:t>
      </w:r>
      <w:r w:rsidRPr="00B6496F">
        <w:rPr>
          <w:rFonts w:ascii="Arial" w:hAnsi="Arial" w:cs="Arial"/>
        </w:rPr>
        <w:t xml:space="preserve">. </w:t>
      </w:r>
    </w:p>
    <w:p w14:paraId="072D3D7D" w14:textId="09C18F8A" w:rsidR="001F054A" w:rsidRPr="00B6496F" w:rsidRDefault="001F054A" w:rsidP="00B6496F">
      <w:pPr>
        <w:spacing w:line="480" w:lineRule="auto"/>
        <w:jc w:val="both"/>
        <w:rPr>
          <w:rFonts w:ascii="Arial" w:hAnsi="Arial" w:cs="Arial"/>
        </w:rPr>
      </w:pPr>
      <w:r w:rsidRPr="00B6496F">
        <w:rPr>
          <w:rFonts w:ascii="Arial" w:hAnsi="Arial" w:cs="Arial"/>
        </w:rPr>
        <w:t xml:space="preserve">O’Neill and Fitz </w:t>
      </w:r>
      <w:sdt>
        <w:sdtPr>
          <w:rPr>
            <w:rFonts w:ascii="Arial" w:hAnsi="Arial" w:cs="Arial"/>
          </w:rPr>
          <w:id w:val="-762075321"/>
          <w:citation/>
        </w:sdtPr>
        <w:sdtContent>
          <w:r w:rsidRPr="00B6496F">
            <w:rPr>
              <w:rFonts w:ascii="Arial" w:hAnsi="Arial" w:cs="Arial"/>
            </w:rPr>
            <w:fldChar w:fldCharType="begin"/>
          </w:r>
          <w:r w:rsidRPr="00B6496F">
            <w:rPr>
              <w:rFonts w:ascii="Arial" w:hAnsi="Arial" w:cs="Arial"/>
            </w:rPr>
            <w:instrText xml:space="preserve">CITATION ONe96 \n  \l 2057 </w:instrText>
          </w:r>
          <w:r w:rsidRPr="00B6496F">
            <w:rPr>
              <w:rFonts w:ascii="Arial" w:hAnsi="Arial" w:cs="Arial"/>
            </w:rPr>
            <w:fldChar w:fldCharType="separate"/>
          </w:r>
          <w:r w:rsidR="00121F99" w:rsidRPr="00B6496F">
            <w:rPr>
              <w:rFonts w:ascii="Arial" w:hAnsi="Arial" w:cs="Arial"/>
              <w:noProof/>
            </w:rPr>
            <w:t>(1996)</w:t>
          </w:r>
          <w:r w:rsidRPr="00B6496F">
            <w:rPr>
              <w:rFonts w:ascii="Arial" w:hAnsi="Arial" w:cs="Arial"/>
            </w:rPr>
            <w:fldChar w:fldCharType="end"/>
          </w:r>
        </w:sdtContent>
      </w:sdt>
      <w:r w:rsidR="000D3B68" w:rsidRPr="00B6496F">
        <w:rPr>
          <w:rFonts w:ascii="Arial" w:hAnsi="Arial" w:cs="Arial"/>
        </w:rPr>
        <w:t xml:space="preserve">, </w:t>
      </w:r>
      <w:r w:rsidRPr="00B6496F">
        <w:rPr>
          <w:rFonts w:ascii="Arial" w:hAnsi="Arial" w:cs="Arial"/>
        </w:rPr>
        <w:t xml:space="preserve">identified </w:t>
      </w:r>
      <w:r w:rsidR="00EE5727" w:rsidRPr="00B6496F">
        <w:rPr>
          <w:rFonts w:ascii="Arial" w:hAnsi="Arial" w:cs="Arial"/>
        </w:rPr>
        <w:t xml:space="preserve">that </w:t>
      </w:r>
      <w:r w:rsidRPr="00B6496F">
        <w:rPr>
          <w:rFonts w:ascii="Arial" w:hAnsi="Arial" w:cs="Arial"/>
        </w:rPr>
        <w:t xml:space="preserve">tourists visited Northern Ireland in the short-term aftermath of terrorist attacks between </w:t>
      </w:r>
      <w:r w:rsidR="00EE5727" w:rsidRPr="00B6496F">
        <w:rPr>
          <w:rFonts w:ascii="Arial" w:hAnsi="Arial" w:cs="Arial"/>
        </w:rPr>
        <w:t>mid-1994</w:t>
      </w:r>
      <w:r w:rsidRPr="00B6496F">
        <w:rPr>
          <w:rFonts w:ascii="Arial" w:hAnsi="Arial" w:cs="Arial"/>
        </w:rPr>
        <w:t xml:space="preserve"> and early 1996. This evidence supports </w:t>
      </w:r>
      <w:proofErr w:type="spellStart"/>
      <w:r w:rsidRPr="00B6496F">
        <w:rPr>
          <w:rFonts w:ascii="Arial" w:hAnsi="Arial" w:cs="Arial"/>
        </w:rPr>
        <w:t>Pizam</w:t>
      </w:r>
      <w:proofErr w:type="spellEnd"/>
      <w:r w:rsidRPr="00B6496F">
        <w:rPr>
          <w:rFonts w:ascii="Arial" w:hAnsi="Arial" w:cs="Arial"/>
        </w:rPr>
        <w:t xml:space="preserve"> and Smith’s </w:t>
      </w:r>
      <w:sdt>
        <w:sdtPr>
          <w:rPr>
            <w:rFonts w:ascii="Arial" w:hAnsi="Arial" w:cs="Arial"/>
          </w:rPr>
          <w:id w:val="-1304237524"/>
          <w:citation/>
        </w:sdtPr>
        <w:sdtContent>
          <w:r w:rsidRPr="00B6496F">
            <w:rPr>
              <w:rFonts w:ascii="Arial" w:hAnsi="Arial" w:cs="Arial"/>
            </w:rPr>
            <w:fldChar w:fldCharType="begin"/>
          </w:r>
          <w:r w:rsidRPr="00B6496F">
            <w:rPr>
              <w:rFonts w:ascii="Arial" w:hAnsi="Arial" w:cs="Arial"/>
            </w:rPr>
            <w:instrText xml:space="preserve">CITATION Piz00 \n  \l 2057 </w:instrText>
          </w:r>
          <w:r w:rsidRPr="00B6496F">
            <w:rPr>
              <w:rFonts w:ascii="Arial" w:hAnsi="Arial" w:cs="Arial"/>
            </w:rPr>
            <w:fldChar w:fldCharType="separate"/>
          </w:r>
          <w:r w:rsidR="00121F99" w:rsidRPr="00B6496F">
            <w:rPr>
              <w:rFonts w:ascii="Arial" w:hAnsi="Arial" w:cs="Arial"/>
              <w:noProof/>
            </w:rPr>
            <w:t>(2000)</w:t>
          </w:r>
          <w:r w:rsidRPr="00B6496F">
            <w:rPr>
              <w:rFonts w:ascii="Arial" w:hAnsi="Arial" w:cs="Arial"/>
            </w:rPr>
            <w:fldChar w:fldCharType="end"/>
          </w:r>
        </w:sdtContent>
      </w:sdt>
      <w:r w:rsidR="000D3B68" w:rsidRPr="00B6496F">
        <w:rPr>
          <w:rFonts w:ascii="Arial" w:hAnsi="Arial" w:cs="Arial"/>
        </w:rPr>
        <w:t xml:space="preserve">, </w:t>
      </w:r>
      <w:r w:rsidRPr="00B6496F">
        <w:rPr>
          <w:rFonts w:ascii="Arial" w:hAnsi="Arial" w:cs="Arial"/>
        </w:rPr>
        <w:t>theory that tourists will visit an affected destination in the short-term aftermath of a terrorist attack. However, during 1996 the country experienced a decline in tourist arrival figures</w:t>
      </w:r>
      <w:r w:rsidR="000D3B68" w:rsidRPr="00B6496F">
        <w:rPr>
          <w:rFonts w:ascii="Arial" w:hAnsi="Arial" w:cs="Arial"/>
        </w:rPr>
        <w:t xml:space="preserve">, but </w:t>
      </w:r>
      <w:r w:rsidRPr="00B6496F">
        <w:rPr>
          <w:rFonts w:ascii="Arial" w:hAnsi="Arial" w:cs="Arial"/>
        </w:rPr>
        <w:t xml:space="preserve">Leslie </w:t>
      </w:r>
      <w:sdt>
        <w:sdtPr>
          <w:rPr>
            <w:rFonts w:ascii="Arial" w:hAnsi="Arial" w:cs="Arial"/>
          </w:rPr>
          <w:id w:val="-1237236446"/>
          <w:citation/>
        </w:sdtPr>
        <w:sdtContent>
          <w:r w:rsidRPr="00B6496F">
            <w:rPr>
              <w:rFonts w:ascii="Arial" w:hAnsi="Arial" w:cs="Arial"/>
            </w:rPr>
            <w:fldChar w:fldCharType="begin"/>
          </w:r>
          <w:r w:rsidRPr="00B6496F">
            <w:rPr>
              <w:rFonts w:ascii="Arial" w:hAnsi="Arial" w:cs="Arial"/>
            </w:rPr>
            <w:instrText xml:space="preserve">CITATION Les96 \n  \l 2057 </w:instrText>
          </w:r>
          <w:r w:rsidRPr="00B6496F">
            <w:rPr>
              <w:rFonts w:ascii="Arial" w:hAnsi="Arial" w:cs="Arial"/>
            </w:rPr>
            <w:fldChar w:fldCharType="separate"/>
          </w:r>
          <w:r w:rsidR="00121F99" w:rsidRPr="00B6496F">
            <w:rPr>
              <w:rFonts w:ascii="Arial" w:hAnsi="Arial" w:cs="Arial"/>
              <w:noProof/>
            </w:rPr>
            <w:t>(1996)</w:t>
          </w:r>
          <w:r w:rsidRPr="00B6496F">
            <w:rPr>
              <w:rFonts w:ascii="Arial" w:hAnsi="Arial" w:cs="Arial"/>
            </w:rPr>
            <w:fldChar w:fldCharType="end"/>
          </w:r>
        </w:sdtContent>
      </w:sdt>
      <w:r w:rsidR="000D3B68" w:rsidRPr="00B6496F">
        <w:rPr>
          <w:rFonts w:ascii="Arial" w:hAnsi="Arial" w:cs="Arial"/>
        </w:rPr>
        <w:t xml:space="preserve">, </w:t>
      </w:r>
      <w:r w:rsidRPr="00B6496F">
        <w:rPr>
          <w:rFonts w:ascii="Arial" w:hAnsi="Arial" w:cs="Arial"/>
        </w:rPr>
        <w:t xml:space="preserve">suggests that the decrease in tourism demand could have been </w:t>
      </w:r>
      <w:r w:rsidR="00EE5727" w:rsidRPr="00B6496F">
        <w:rPr>
          <w:rFonts w:ascii="Arial" w:hAnsi="Arial" w:cs="Arial"/>
        </w:rPr>
        <w:t>the result of</w:t>
      </w:r>
      <w:r w:rsidR="009175FE" w:rsidRPr="00B6496F">
        <w:rPr>
          <w:rFonts w:ascii="Arial" w:hAnsi="Arial" w:cs="Arial"/>
        </w:rPr>
        <w:t xml:space="preserve"> </w:t>
      </w:r>
      <w:r w:rsidRPr="00B6496F">
        <w:rPr>
          <w:rFonts w:ascii="Arial" w:hAnsi="Arial" w:cs="Arial"/>
        </w:rPr>
        <w:t xml:space="preserve">lack of tourism development, competitor destinations, and low-income levels. </w:t>
      </w:r>
    </w:p>
    <w:p w14:paraId="4DDF8D87" w14:textId="4AA0CBCD" w:rsidR="001F054A" w:rsidRPr="00B6496F" w:rsidRDefault="001F054A" w:rsidP="00B6496F">
      <w:pPr>
        <w:spacing w:line="480" w:lineRule="auto"/>
        <w:jc w:val="both"/>
        <w:rPr>
          <w:rFonts w:ascii="Arial" w:hAnsi="Arial" w:cs="Arial"/>
        </w:rPr>
      </w:pPr>
      <w:proofErr w:type="spellStart"/>
      <w:r w:rsidRPr="00B6496F">
        <w:rPr>
          <w:rFonts w:ascii="Arial" w:hAnsi="Arial" w:cs="Arial"/>
        </w:rPr>
        <w:t>Mansfeld</w:t>
      </w:r>
      <w:proofErr w:type="spellEnd"/>
      <w:r w:rsidRPr="00B6496F">
        <w:rPr>
          <w:rFonts w:ascii="Arial" w:hAnsi="Arial" w:cs="Arial"/>
        </w:rPr>
        <w:t xml:space="preserve"> </w:t>
      </w:r>
      <w:sdt>
        <w:sdtPr>
          <w:rPr>
            <w:rFonts w:ascii="Arial" w:hAnsi="Arial" w:cs="Arial"/>
          </w:rPr>
          <w:id w:val="182868584"/>
          <w:citation/>
        </w:sdtPr>
        <w:sdtContent>
          <w:r w:rsidRPr="00B6496F">
            <w:rPr>
              <w:rFonts w:ascii="Arial" w:hAnsi="Arial" w:cs="Arial"/>
            </w:rPr>
            <w:fldChar w:fldCharType="begin"/>
          </w:r>
          <w:r w:rsidRPr="00B6496F">
            <w:rPr>
              <w:rFonts w:ascii="Arial" w:hAnsi="Arial" w:cs="Arial"/>
            </w:rPr>
            <w:instrText xml:space="preserve">CITATION Yoe99 \n  \l 2057 </w:instrText>
          </w:r>
          <w:r w:rsidRPr="00B6496F">
            <w:rPr>
              <w:rFonts w:ascii="Arial" w:hAnsi="Arial" w:cs="Arial"/>
            </w:rPr>
            <w:fldChar w:fldCharType="separate"/>
          </w:r>
          <w:r w:rsidR="00121F99" w:rsidRPr="00B6496F">
            <w:rPr>
              <w:rFonts w:ascii="Arial" w:hAnsi="Arial" w:cs="Arial"/>
              <w:noProof/>
            </w:rPr>
            <w:t>(1999)</w:t>
          </w:r>
          <w:r w:rsidRPr="00B6496F">
            <w:rPr>
              <w:rFonts w:ascii="Arial" w:hAnsi="Arial" w:cs="Arial"/>
            </w:rPr>
            <w:fldChar w:fldCharType="end"/>
          </w:r>
        </w:sdtContent>
      </w:sdt>
      <w:r w:rsidR="000A5CE6" w:rsidRPr="00B6496F">
        <w:rPr>
          <w:rFonts w:ascii="Arial" w:hAnsi="Arial" w:cs="Arial"/>
        </w:rPr>
        <w:t>,</w:t>
      </w:r>
      <w:r w:rsidRPr="00B6496F">
        <w:rPr>
          <w:rFonts w:ascii="Arial" w:hAnsi="Arial" w:cs="Arial"/>
        </w:rPr>
        <w:t xml:space="preserve"> and </w:t>
      </w:r>
      <w:proofErr w:type="spellStart"/>
      <w:r w:rsidRPr="00B6496F">
        <w:rPr>
          <w:rFonts w:ascii="Arial" w:hAnsi="Arial" w:cs="Arial"/>
        </w:rPr>
        <w:t>Sönmez</w:t>
      </w:r>
      <w:proofErr w:type="spellEnd"/>
      <w:r w:rsidR="00BA1E93" w:rsidRPr="00B6496F">
        <w:rPr>
          <w:rFonts w:ascii="Arial" w:hAnsi="Arial" w:cs="Arial"/>
        </w:rPr>
        <w:t>,</w:t>
      </w:r>
      <w:r w:rsidRPr="00B6496F">
        <w:rPr>
          <w:rFonts w:ascii="Arial" w:hAnsi="Arial" w:cs="Arial"/>
        </w:rPr>
        <w:t xml:space="preserve"> et al </w:t>
      </w:r>
      <w:sdt>
        <w:sdtPr>
          <w:rPr>
            <w:rFonts w:ascii="Arial" w:hAnsi="Arial" w:cs="Arial"/>
          </w:rPr>
          <w:id w:val="-1205021324"/>
          <w:citation/>
        </w:sdtPr>
        <w:sdtContent>
          <w:r w:rsidRPr="00B6496F">
            <w:rPr>
              <w:rFonts w:ascii="Arial" w:hAnsi="Arial" w:cs="Arial"/>
            </w:rPr>
            <w:fldChar w:fldCharType="begin"/>
          </w:r>
          <w:r w:rsidRPr="00B6496F">
            <w:rPr>
              <w:rFonts w:ascii="Arial" w:hAnsi="Arial" w:cs="Arial"/>
            </w:rPr>
            <w:instrText xml:space="preserve">CITATION Sön99 \n  \l 2057 </w:instrText>
          </w:r>
          <w:r w:rsidRPr="00B6496F">
            <w:rPr>
              <w:rFonts w:ascii="Arial" w:hAnsi="Arial" w:cs="Arial"/>
            </w:rPr>
            <w:fldChar w:fldCharType="separate"/>
          </w:r>
          <w:r w:rsidR="00121F99" w:rsidRPr="00B6496F">
            <w:rPr>
              <w:rFonts w:ascii="Arial" w:hAnsi="Arial" w:cs="Arial"/>
              <w:noProof/>
            </w:rPr>
            <w:t>(1999)</w:t>
          </w:r>
          <w:r w:rsidRPr="00B6496F">
            <w:rPr>
              <w:rFonts w:ascii="Arial" w:hAnsi="Arial" w:cs="Arial"/>
            </w:rPr>
            <w:fldChar w:fldCharType="end"/>
          </w:r>
        </w:sdtContent>
      </w:sdt>
      <w:r w:rsidR="000A5CE6" w:rsidRPr="00B6496F">
        <w:rPr>
          <w:rFonts w:ascii="Arial" w:hAnsi="Arial" w:cs="Arial"/>
        </w:rPr>
        <w:t xml:space="preserve">, </w:t>
      </w:r>
      <w:r w:rsidRPr="00B6496F">
        <w:rPr>
          <w:rFonts w:ascii="Arial" w:hAnsi="Arial" w:cs="Arial"/>
        </w:rPr>
        <w:t xml:space="preserve">suggest that crisis management strategies should be implemented to minimise the impact of unpredicted disasters, such as terror attacks. </w:t>
      </w:r>
      <w:proofErr w:type="spellStart"/>
      <w:r w:rsidRPr="00B6496F">
        <w:rPr>
          <w:rFonts w:ascii="Arial" w:hAnsi="Arial" w:cs="Arial"/>
        </w:rPr>
        <w:t>Mansfeld</w:t>
      </w:r>
      <w:proofErr w:type="spellEnd"/>
      <w:r w:rsidRPr="00B6496F">
        <w:rPr>
          <w:rFonts w:ascii="Arial" w:hAnsi="Arial" w:cs="Arial"/>
        </w:rPr>
        <w:t xml:space="preserve"> </w:t>
      </w:r>
      <w:sdt>
        <w:sdtPr>
          <w:rPr>
            <w:rFonts w:ascii="Arial" w:hAnsi="Arial" w:cs="Arial"/>
          </w:rPr>
          <w:id w:val="1745910390"/>
          <w:citation/>
        </w:sdtPr>
        <w:sdtContent>
          <w:r w:rsidRPr="00B6496F">
            <w:rPr>
              <w:rFonts w:ascii="Arial" w:hAnsi="Arial" w:cs="Arial"/>
            </w:rPr>
            <w:fldChar w:fldCharType="begin"/>
          </w:r>
          <w:r w:rsidRPr="00B6496F">
            <w:rPr>
              <w:rFonts w:ascii="Arial" w:hAnsi="Arial" w:cs="Arial"/>
            </w:rPr>
            <w:instrText xml:space="preserve">CITATION Yoe99 \n  \l 2057 </w:instrText>
          </w:r>
          <w:r w:rsidRPr="00B6496F">
            <w:rPr>
              <w:rFonts w:ascii="Arial" w:hAnsi="Arial" w:cs="Arial"/>
            </w:rPr>
            <w:fldChar w:fldCharType="separate"/>
          </w:r>
          <w:r w:rsidR="00121F99" w:rsidRPr="00B6496F">
            <w:rPr>
              <w:rFonts w:ascii="Arial" w:hAnsi="Arial" w:cs="Arial"/>
              <w:noProof/>
            </w:rPr>
            <w:t>(1999)</w:t>
          </w:r>
          <w:r w:rsidRPr="00B6496F">
            <w:rPr>
              <w:rFonts w:ascii="Arial" w:hAnsi="Arial" w:cs="Arial"/>
            </w:rPr>
            <w:fldChar w:fldCharType="end"/>
          </w:r>
        </w:sdtContent>
      </w:sdt>
      <w:r w:rsidR="000A5CE6" w:rsidRPr="00B6496F">
        <w:rPr>
          <w:rFonts w:ascii="Arial" w:hAnsi="Arial" w:cs="Arial"/>
        </w:rPr>
        <w:t xml:space="preserve">, identified that destinations recently affected by terror attacks will experience </w:t>
      </w:r>
      <w:r w:rsidRPr="00B6496F">
        <w:rPr>
          <w:rFonts w:ascii="Arial" w:hAnsi="Arial" w:cs="Arial"/>
        </w:rPr>
        <w:t>increased competition with neighbouring countries in the short-term</w:t>
      </w:r>
      <w:r w:rsidR="009175FE" w:rsidRPr="00B6496F">
        <w:rPr>
          <w:rFonts w:ascii="Arial" w:hAnsi="Arial" w:cs="Arial"/>
        </w:rPr>
        <w:t xml:space="preserve">. </w:t>
      </w:r>
      <w:r w:rsidR="000A5CE6" w:rsidRPr="00B6496F">
        <w:rPr>
          <w:rFonts w:ascii="Arial" w:hAnsi="Arial" w:cs="Arial"/>
        </w:rPr>
        <w:t>But o</w:t>
      </w:r>
      <w:r w:rsidRPr="00B6496F">
        <w:rPr>
          <w:rFonts w:ascii="Arial" w:hAnsi="Arial" w:cs="Arial"/>
        </w:rPr>
        <w:t xml:space="preserve">nce tourists regain </w:t>
      </w:r>
      <w:r w:rsidRPr="00B6496F">
        <w:rPr>
          <w:rFonts w:ascii="Arial" w:hAnsi="Arial" w:cs="Arial"/>
        </w:rPr>
        <w:lastRenderedPageBreak/>
        <w:t xml:space="preserve">confidence in the destinations security, tourists will </w:t>
      </w:r>
      <w:r w:rsidR="009175FE" w:rsidRPr="00B6496F">
        <w:rPr>
          <w:rFonts w:ascii="Arial" w:hAnsi="Arial" w:cs="Arial"/>
        </w:rPr>
        <w:t xml:space="preserve">often </w:t>
      </w:r>
      <w:r w:rsidRPr="00B6496F">
        <w:rPr>
          <w:rFonts w:ascii="Arial" w:hAnsi="Arial" w:cs="Arial"/>
        </w:rPr>
        <w:t xml:space="preserve">proceed to visit the destination in the long-term. However, </w:t>
      </w:r>
      <w:proofErr w:type="spellStart"/>
      <w:r w:rsidRPr="00B6496F">
        <w:rPr>
          <w:rFonts w:ascii="Arial" w:hAnsi="Arial" w:cs="Arial"/>
        </w:rPr>
        <w:t>Sönmez</w:t>
      </w:r>
      <w:proofErr w:type="spellEnd"/>
      <w:r w:rsidR="00BA1E93" w:rsidRPr="00B6496F">
        <w:rPr>
          <w:rFonts w:ascii="Arial" w:hAnsi="Arial" w:cs="Arial"/>
        </w:rPr>
        <w:t>,</w:t>
      </w:r>
      <w:r w:rsidRPr="00B6496F">
        <w:rPr>
          <w:rFonts w:ascii="Arial" w:hAnsi="Arial" w:cs="Arial"/>
        </w:rPr>
        <w:t xml:space="preserve"> et al </w:t>
      </w:r>
      <w:sdt>
        <w:sdtPr>
          <w:rPr>
            <w:rFonts w:ascii="Arial" w:hAnsi="Arial" w:cs="Arial"/>
          </w:rPr>
          <w:id w:val="-137026172"/>
          <w:citation/>
        </w:sdtPr>
        <w:sdtContent>
          <w:r w:rsidRPr="00B6496F">
            <w:rPr>
              <w:rFonts w:ascii="Arial" w:hAnsi="Arial" w:cs="Arial"/>
            </w:rPr>
            <w:fldChar w:fldCharType="begin"/>
          </w:r>
          <w:r w:rsidRPr="00B6496F">
            <w:rPr>
              <w:rFonts w:ascii="Arial" w:hAnsi="Arial" w:cs="Arial"/>
            </w:rPr>
            <w:instrText xml:space="preserve">CITATION Sön99 \n  \l 2057 </w:instrText>
          </w:r>
          <w:r w:rsidRPr="00B6496F">
            <w:rPr>
              <w:rFonts w:ascii="Arial" w:hAnsi="Arial" w:cs="Arial"/>
            </w:rPr>
            <w:fldChar w:fldCharType="separate"/>
          </w:r>
          <w:r w:rsidR="00121F99" w:rsidRPr="00B6496F">
            <w:rPr>
              <w:rFonts w:ascii="Arial" w:hAnsi="Arial" w:cs="Arial"/>
              <w:noProof/>
            </w:rPr>
            <w:t>(1999)</w:t>
          </w:r>
          <w:r w:rsidRPr="00B6496F">
            <w:rPr>
              <w:rFonts w:ascii="Arial" w:hAnsi="Arial" w:cs="Arial"/>
            </w:rPr>
            <w:fldChar w:fldCharType="end"/>
          </w:r>
        </w:sdtContent>
      </w:sdt>
      <w:r w:rsidR="000A5CE6" w:rsidRPr="00B6496F">
        <w:rPr>
          <w:rFonts w:ascii="Arial" w:hAnsi="Arial" w:cs="Arial"/>
        </w:rPr>
        <w:t xml:space="preserve">, </w:t>
      </w:r>
      <w:r w:rsidRPr="00B6496F">
        <w:rPr>
          <w:rFonts w:ascii="Arial" w:hAnsi="Arial" w:cs="Arial"/>
        </w:rPr>
        <w:t xml:space="preserve">emphasises that this theory can only be applied to random terror attacks. </w:t>
      </w:r>
      <w:proofErr w:type="spellStart"/>
      <w:r w:rsidRPr="00B6496F">
        <w:rPr>
          <w:rFonts w:ascii="Arial" w:hAnsi="Arial" w:cs="Arial"/>
        </w:rPr>
        <w:t>Mansfeld</w:t>
      </w:r>
      <w:proofErr w:type="spellEnd"/>
      <w:r w:rsidRPr="00B6496F">
        <w:rPr>
          <w:rFonts w:ascii="Arial" w:hAnsi="Arial" w:cs="Arial"/>
        </w:rPr>
        <w:t xml:space="preserve"> </w:t>
      </w:r>
      <w:sdt>
        <w:sdtPr>
          <w:rPr>
            <w:rFonts w:ascii="Arial" w:hAnsi="Arial" w:cs="Arial"/>
          </w:rPr>
          <w:id w:val="-1972979918"/>
          <w:citation/>
        </w:sdtPr>
        <w:sdtContent>
          <w:r w:rsidRPr="00B6496F">
            <w:rPr>
              <w:rFonts w:ascii="Arial" w:hAnsi="Arial" w:cs="Arial"/>
            </w:rPr>
            <w:fldChar w:fldCharType="begin"/>
          </w:r>
          <w:r w:rsidRPr="00B6496F">
            <w:rPr>
              <w:rFonts w:ascii="Arial" w:hAnsi="Arial" w:cs="Arial"/>
            </w:rPr>
            <w:instrText xml:space="preserve">CITATION Yoe99 \n  \l 2057 </w:instrText>
          </w:r>
          <w:r w:rsidRPr="00B6496F">
            <w:rPr>
              <w:rFonts w:ascii="Arial" w:hAnsi="Arial" w:cs="Arial"/>
            </w:rPr>
            <w:fldChar w:fldCharType="separate"/>
          </w:r>
          <w:r w:rsidR="00121F99" w:rsidRPr="00B6496F">
            <w:rPr>
              <w:rFonts w:ascii="Arial" w:hAnsi="Arial" w:cs="Arial"/>
              <w:noProof/>
            </w:rPr>
            <w:t>(1999)</w:t>
          </w:r>
          <w:r w:rsidRPr="00B6496F">
            <w:rPr>
              <w:rFonts w:ascii="Arial" w:hAnsi="Arial" w:cs="Arial"/>
            </w:rPr>
            <w:fldChar w:fldCharType="end"/>
          </w:r>
        </w:sdtContent>
      </w:sdt>
      <w:r w:rsidR="000A5CE6" w:rsidRPr="00B6496F">
        <w:rPr>
          <w:rFonts w:ascii="Arial" w:hAnsi="Arial" w:cs="Arial"/>
        </w:rPr>
        <w:t xml:space="preserve">, </w:t>
      </w:r>
      <w:r w:rsidRPr="00B6496F">
        <w:rPr>
          <w:rFonts w:ascii="Arial" w:hAnsi="Arial" w:cs="Arial"/>
        </w:rPr>
        <w:t xml:space="preserve">recommends that destinations </w:t>
      </w:r>
      <w:r w:rsidR="000A5CE6" w:rsidRPr="00B6496F">
        <w:rPr>
          <w:rFonts w:ascii="Arial" w:hAnsi="Arial" w:cs="Arial"/>
        </w:rPr>
        <w:t xml:space="preserve">continually develop and implement </w:t>
      </w:r>
      <w:r w:rsidRPr="00B6496F">
        <w:rPr>
          <w:rFonts w:ascii="Arial" w:hAnsi="Arial" w:cs="Arial"/>
        </w:rPr>
        <w:t>long-term crisis management plan</w:t>
      </w:r>
      <w:r w:rsidR="009E0179" w:rsidRPr="00B6496F">
        <w:rPr>
          <w:rFonts w:ascii="Arial" w:hAnsi="Arial" w:cs="Arial"/>
        </w:rPr>
        <w:t>s</w:t>
      </w:r>
      <w:r w:rsidR="000A5CE6" w:rsidRPr="00B6496F">
        <w:rPr>
          <w:rFonts w:ascii="Arial" w:hAnsi="Arial" w:cs="Arial"/>
        </w:rPr>
        <w:t>, to minimise the impact of terror attacks.</w:t>
      </w:r>
    </w:p>
    <w:p w14:paraId="4D7BA802" w14:textId="1E22290E" w:rsidR="006E2D42" w:rsidRPr="00B6496F" w:rsidRDefault="007D1D78" w:rsidP="00B6496F">
      <w:pPr>
        <w:pStyle w:val="Heading2"/>
        <w:spacing w:line="480" w:lineRule="auto"/>
        <w:jc w:val="both"/>
        <w:rPr>
          <w:rFonts w:ascii="Arial" w:hAnsi="Arial" w:cs="Arial"/>
          <w:b/>
          <w:color w:val="auto"/>
          <w:sz w:val="22"/>
          <w:szCs w:val="22"/>
        </w:rPr>
      </w:pPr>
      <w:bookmarkStart w:id="34" w:name="_Toc513801180"/>
      <w:r w:rsidRPr="00B6496F">
        <w:rPr>
          <w:rFonts w:ascii="Arial" w:hAnsi="Arial" w:cs="Arial"/>
          <w:b/>
          <w:color w:val="auto"/>
          <w:sz w:val="22"/>
          <w:szCs w:val="22"/>
        </w:rPr>
        <w:t>II.XII.</w:t>
      </w:r>
      <w:r w:rsidR="00913615" w:rsidRPr="00B6496F">
        <w:rPr>
          <w:rFonts w:ascii="Arial" w:hAnsi="Arial" w:cs="Arial"/>
          <w:b/>
          <w:color w:val="auto"/>
          <w:sz w:val="22"/>
          <w:szCs w:val="22"/>
        </w:rPr>
        <w:t xml:space="preserve"> </w:t>
      </w:r>
      <w:r w:rsidR="00D87AF6" w:rsidRPr="00B6496F">
        <w:rPr>
          <w:rFonts w:ascii="Arial" w:hAnsi="Arial" w:cs="Arial"/>
          <w:b/>
          <w:color w:val="auto"/>
          <w:sz w:val="22"/>
          <w:szCs w:val="22"/>
        </w:rPr>
        <w:t>Chapter 2</w:t>
      </w:r>
      <w:r w:rsidR="00B2208F" w:rsidRPr="00B6496F">
        <w:rPr>
          <w:rFonts w:ascii="Arial" w:hAnsi="Arial" w:cs="Arial"/>
          <w:b/>
          <w:color w:val="auto"/>
          <w:sz w:val="22"/>
          <w:szCs w:val="22"/>
        </w:rPr>
        <w:t xml:space="preserve"> </w:t>
      </w:r>
      <w:r w:rsidRPr="00B6496F">
        <w:rPr>
          <w:rFonts w:ascii="Arial" w:hAnsi="Arial" w:cs="Arial"/>
          <w:b/>
          <w:color w:val="auto"/>
          <w:sz w:val="22"/>
          <w:szCs w:val="22"/>
        </w:rPr>
        <w:t>C</w:t>
      </w:r>
      <w:r w:rsidR="006E2D42" w:rsidRPr="00B6496F">
        <w:rPr>
          <w:rFonts w:ascii="Arial" w:hAnsi="Arial" w:cs="Arial"/>
          <w:b/>
          <w:color w:val="auto"/>
          <w:sz w:val="22"/>
          <w:szCs w:val="22"/>
        </w:rPr>
        <w:t>onclusion</w:t>
      </w:r>
      <w:bookmarkEnd w:id="34"/>
      <w:r w:rsidR="006E2D42" w:rsidRPr="00B6496F">
        <w:rPr>
          <w:rFonts w:ascii="Arial" w:hAnsi="Arial" w:cs="Arial"/>
          <w:b/>
          <w:color w:val="auto"/>
          <w:sz w:val="22"/>
          <w:szCs w:val="22"/>
        </w:rPr>
        <w:t xml:space="preserve"> </w:t>
      </w:r>
    </w:p>
    <w:p w14:paraId="59131087" w14:textId="1CBC4F33" w:rsidR="00FB6751" w:rsidRPr="00B6496F" w:rsidRDefault="00BA1E93" w:rsidP="00B6496F">
      <w:pPr>
        <w:pStyle w:val="TOC2"/>
      </w:pPr>
      <w:r w:rsidRPr="00B6496F">
        <w:t xml:space="preserve">In this </w:t>
      </w:r>
      <w:r w:rsidR="00B33ACD" w:rsidRPr="00B6496F">
        <w:t>chapter</w:t>
      </w:r>
      <w:r w:rsidRPr="00B6496F">
        <w:t xml:space="preserve"> the researcher</w:t>
      </w:r>
      <w:r w:rsidR="00062528" w:rsidRPr="00B6496F">
        <w:t xml:space="preserve"> reviewed existing literature</w:t>
      </w:r>
      <w:r w:rsidRPr="00B6496F">
        <w:t xml:space="preserve"> that provided</w:t>
      </w:r>
      <w:r w:rsidR="00062528" w:rsidRPr="00B6496F">
        <w:t xml:space="preserve"> background </w:t>
      </w:r>
      <w:r w:rsidR="00BF0EF0" w:rsidRPr="00B6496F">
        <w:t xml:space="preserve">theory </w:t>
      </w:r>
      <w:r w:rsidRPr="00B6496F">
        <w:t xml:space="preserve">based </w:t>
      </w:r>
      <w:r w:rsidR="00FB6751" w:rsidRPr="00B6496F">
        <w:t xml:space="preserve">on the </w:t>
      </w:r>
      <w:r w:rsidRPr="00B6496F">
        <w:t>impact political instability and terrorism has had on tourists’ risk perception of international travel and destination choice.</w:t>
      </w:r>
    </w:p>
    <w:p w14:paraId="3EE2D8E8" w14:textId="1449B059" w:rsidR="00DE1E6F" w:rsidRPr="00B6496F" w:rsidRDefault="00087601" w:rsidP="00B6496F">
      <w:pPr>
        <w:pStyle w:val="TOC2"/>
        <w:rPr>
          <w:b/>
        </w:rPr>
      </w:pPr>
      <w:r w:rsidRPr="00B6496F">
        <w:t xml:space="preserve">In the </w:t>
      </w:r>
      <w:r w:rsidR="001A4D11" w:rsidRPr="00B6496F">
        <w:t xml:space="preserve">next chapter </w:t>
      </w:r>
      <w:r w:rsidRPr="00B6496F">
        <w:t>the researcher discusses the c</w:t>
      </w:r>
      <w:r w:rsidR="000114C6" w:rsidRPr="00B6496F">
        <w:t xml:space="preserve">hosen methodology for the </w:t>
      </w:r>
      <w:r w:rsidRPr="00B6496F">
        <w:t xml:space="preserve">primary </w:t>
      </w:r>
      <w:r w:rsidR="000114C6" w:rsidRPr="00B6496F">
        <w:t xml:space="preserve">research, which focuses on a </w:t>
      </w:r>
      <w:r w:rsidR="0025714C" w:rsidRPr="00B6496F">
        <w:t>multi-</w:t>
      </w:r>
      <w:r w:rsidRPr="00B6496F">
        <w:t xml:space="preserve">quantitative </w:t>
      </w:r>
      <w:r w:rsidR="000114C6" w:rsidRPr="00B6496F">
        <w:t xml:space="preserve">method from </w:t>
      </w:r>
      <w:r w:rsidR="009175FE" w:rsidRPr="00B6496F">
        <w:t xml:space="preserve">two data collection methods; </w:t>
      </w:r>
      <w:r w:rsidR="000114C6" w:rsidRPr="00B6496F">
        <w:t>content analysis and an online survey</w:t>
      </w:r>
      <w:r w:rsidRPr="00B6496F">
        <w:t>.</w:t>
      </w:r>
      <w:r w:rsidR="00DE1E6F" w:rsidRPr="00B6496F">
        <w:rPr>
          <w:b/>
        </w:rPr>
        <w:br w:type="page"/>
      </w:r>
    </w:p>
    <w:p w14:paraId="27F9DE62" w14:textId="7BA4AAD7" w:rsidR="004C68D8" w:rsidRPr="00A653D7" w:rsidRDefault="007D1D78" w:rsidP="00B6496F">
      <w:pPr>
        <w:pStyle w:val="Heading1"/>
        <w:spacing w:line="480" w:lineRule="auto"/>
        <w:jc w:val="both"/>
        <w:rPr>
          <w:rFonts w:ascii="Arial" w:hAnsi="Arial" w:cs="Arial"/>
          <w:b/>
          <w:color w:val="auto"/>
          <w:sz w:val="24"/>
          <w:szCs w:val="22"/>
        </w:rPr>
      </w:pPr>
      <w:bookmarkStart w:id="35" w:name="_Toc513801181"/>
      <w:r w:rsidRPr="00A653D7">
        <w:rPr>
          <w:rFonts w:ascii="Arial" w:hAnsi="Arial" w:cs="Arial"/>
          <w:b/>
          <w:color w:val="auto"/>
          <w:sz w:val="24"/>
          <w:szCs w:val="22"/>
        </w:rPr>
        <w:lastRenderedPageBreak/>
        <w:t>III.</w:t>
      </w:r>
      <w:r w:rsidR="004C68D8" w:rsidRPr="00A653D7">
        <w:rPr>
          <w:rFonts w:ascii="Arial" w:hAnsi="Arial" w:cs="Arial"/>
          <w:b/>
          <w:color w:val="auto"/>
          <w:sz w:val="24"/>
          <w:szCs w:val="22"/>
        </w:rPr>
        <w:t xml:space="preserve"> Chapter 3: Research Method</w:t>
      </w:r>
      <w:r w:rsidR="00A728C7" w:rsidRPr="00A653D7">
        <w:rPr>
          <w:rFonts w:ascii="Arial" w:hAnsi="Arial" w:cs="Arial"/>
          <w:b/>
          <w:color w:val="auto"/>
          <w:sz w:val="24"/>
          <w:szCs w:val="22"/>
        </w:rPr>
        <w:t>ology</w:t>
      </w:r>
      <w:bookmarkEnd w:id="35"/>
      <w:r w:rsidR="00A728C7" w:rsidRPr="00A653D7">
        <w:rPr>
          <w:rFonts w:ascii="Arial" w:hAnsi="Arial" w:cs="Arial"/>
          <w:b/>
          <w:color w:val="auto"/>
          <w:sz w:val="24"/>
          <w:szCs w:val="22"/>
        </w:rPr>
        <w:t xml:space="preserve"> </w:t>
      </w:r>
    </w:p>
    <w:p w14:paraId="4B876189" w14:textId="2FE99F0F" w:rsidR="0019409F" w:rsidRPr="00B6496F" w:rsidRDefault="00BF0EF0" w:rsidP="00B6496F">
      <w:pPr>
        <w:spacing w:line="480" w:lineRule="auto"/>
        <w:jc w:val="both"/>
        <w:rPr>
          <w:rFonts w:ascii="Arial" w:hAnsi="Arial" w:cs="Arial"/>
        </w:rPr>
      </w:pPr>
      <w:r w:rsidRPr="00B6496F">
        <w:rPr>
          <w:rFonts w:ascii="Arial" w:hAnsi="Arial" w:cs="Arial"/>
        </w:rPr>
        <w:t>The previous chapter</w:t>
      </w:r>
      <w:r w:rsidR="00FB6751" w:rsidRPr="00B6496F">
        <w:rPr>
          <w:rFonts w:ascii="Arial" w:hAnsi="Arial" w:cs="Arial"/>
        </w:rPr>
        <w:t>;</w:t>
      </w:r>
      <w:r w:rsidRPr="00B6496F">
        <w:rPr>
          <w:rFonts w:ascii="Arial" w:hAnsi="Arial" w:cs="Arial"/>
        </w:rPr>
        <w:t xml:space="preserve"> </w:t>
      </w:r>
      <w:bookmarkStart w:id="36" w:name="_Hlk512322593"/>
      <w:r w:rsidRPr="00B6496F">
        <w:rPr>
          <w:rFonts w:ascii="Arial" w:hAnsi="Arial" w:cs="Arial"/>
        </w:rPr>
        <w:t>Chapter 2:</w:t>
      </w:r>
      <w:r w:rsidR="00FB6751" w:rsidRPr="00B6496F">
        <w:rPr>
          <w:rFonts w:ascii="Arial" w:hAnsi="Arial" w:cs="Arial"/>
        </w:rPr>
        <w:t xml:space="preserve"> </w:t>
      </w:r>
      <w:r w:rsidR="0019409F" w:rsidRPr="00B6496F">
        <w:rPr>
          <w:rFonts w:ascii="Arial" w:hAnsi="Arial" w:cs="Arial"/>
        </w:rPr>
        <w:t>Review of Literature</w:t>
      </w:r>
      <w:r w:rsidRPr="00B6496F">
        <w:rPr>
          <w:rFonts w:ascii="Arial" w:hAnsi="Arial" w:cs="Arial"/>
        </w:rPr>
        <w:t xml:space="preserve">, </w:t>
      </w:r>
      <w:bookmarkEnd w:id="36"/>
      <w:r w:rsidRPr="00B6496F">
        <w:rPr>
          <w:rFonts w:ascii="Arial" w:hAnsi="Arial" w:cs="Arial"/>
        </w:rPr>
        <w:t xml:space="preserve">demonstrated the impact political instability and terrorism has had on tourist risk perception of </w:t>
      </w:r>
      <w:r w:rsidR="001829E2" w:rsidRPr="00B6496F">
        <w:rPr>
          <w:rFonts w:ascii="Arial" w:hAnsi="Arial" w:cs="Arial"/>
        </w:rPr>
        <w:t xml:space="preserve">international travel and </w:t>
      </w:r>
      <w:r w:rsidRPr="00B6496F">
        <w:rPr>
          <w:rFonts w:ascii="Arial" w:hAnsi="Arial" w:cs="Arial"/>
        </w:rPr>
        <w:t>destination</w:t>
      </w:r>
      <w:r w:rsidR="009175FE" w:rsidRPr="00B6496F">
        <w:rPr>
          <w:rFonts w:ascii="Arial" w:hAnsi="Arial" w:cs="Arial"/>
        </w:rPr>
        <w:t xml:space="preserve"> choice</w:t>
      </w:r>
      <w:r w:rsidRPr="00B6496F">
        <w:rPr>
          <w:rFonts w:ascii="Arial" w:hAnsi="Arial" w:cs="Arial"/>
        </w:rPr>
        <w:t xml:space="preserve">. </w:t>
      </w:r>
      <w:r w:rsidR="00F90BF5" w:rsidRPr="00B6496F">
        <w:rPr>
          <w:rFonts w:ascii="Arial" w:hAnsi="Arial" w:cs="Arial"/>
        </w:rPr>
        <w:t>T</w:t>
      </w:r>
      <w:r w:rsidR="00DD1CAA" w:rsidRPr="00B6496F">
        <w:rPr>
          <w:rFonts w:ascii="Arial" w:hAnsi="Arial" w:cs="Arial"/>
        </w:rPr>
        <w:t xml:space="preserve">his chapter explores the </w:t>
      </w:r>
      <w:r w:rsidR="001829E2" w:rsidRPr="00B6496F">
        <w:rPr>
          <w:rFonts w:ascii="Arial" w:hAnsi="Arial" w:cs="Arial"/>
        </w:rPr>
        <w:t xml:space="preserve">chosen </w:t>
      </w:r>
      <w:r w:rsidR="00DD1CAA" w:rsidRPr="00B6496F">
        <w:rPr>
          <w:rFonts w:ascii="Arial" w:hAnsi="Arial" w:cs="Arial"/>
        </w:rPr>
        <w:t xml:space="preserve">research methods </w:t>
      </w:r>
      <w:r w:rsidR="00E07C1E" w:rsidRPr="00B6496F">
        <w:rPr>
          <w:rFonts w:ascii="Arial" w:hAnsi="Arial" w:cs="Arial"/>
        </w:rPr>
        <w:t>used for</w:t>
      </w:r>
      <w:r w:rsidR="001829E2" w:rsidRPr="00B6496F">
        <w:rPr>
          <w:rFonts w:ascii="Arial" w:hAnsi="Arial" w:cs="Arial"/>
        </w:rPr>
        <w:t xml:space="preserve"> the primary research of </w:t>
      </w:r>
      <w:r w:rsidR="00E07C1E" w:rsidRPr="00B6496F">
        <w:rPr>
          <w:rFonts w:ascii="Arial" w:hAnsi="Arial" w:cs="Arial"/>
        </w:rPr>
        <w:t xml:space="preserve">this </w:t>
      </w:r>
      <w:r w:rsidR="00DD1CAA" w:rsidRPr="00B6496F">
        <w:rPr>
          <w:rFonts w:ascii="Arial" w:hAnsi="Arial" w:cs="Arial"/>
        </w:rPr>
        <w:t>dissertation</w:t>
      </w:r>
      <w:r w:rsidR="00C306AC" w:rsidRPr="00B6496F">
        <w:rPr>
          <w:rFonts w:ascii="Arial" w:hAnsi="Arial" w:cs="Arial"/>
        </w:rPr>
        <w:t xml:space="preserve">, </w:t>
      </w:r>
      <w:r w:rsidR="00D63BA3" w:rsidRPr="00B6496F">
        <w:rPr>
          <w:rFonts w:ascii="Arial" w:hAnsi="Arial" w:cs="Arial"/>
        </w:rPr>
        <w:t xml:space="preserve">that ensured </w:t>
      </w:r>
      <w:r w:rsidR="00625F2F" w:rsidRPr="00B6496F">
        <w:rPr>
          <w:rFonts w:ascii="Arial" w:hAnsi="Arial" w:cs="Arial"/>
        </w:rPr>
        <w:t xml:space="preserve">the </w:t>
      </w:r>
      <w:r w:rsidR="003A67DC" w:rsidRPr="00B6496F">
        <w:rPr>
          <w:rFonts w:ascii="Arial" w:hAnsi="Arial" w:cs="Arial"/>
        </w:rPr>
        <w:t>researcher</w:t>
      </w:r>
      <w:r w:rsidR="00E85227" w:rsidRPr="00B6496F">
        <w:rPr>
          <w:rFonts w:ascii="Arial" w:hAnsi="Arial" w:cs="Arial"/>
        </w:rPr>
        <w:t>’</w:t>
      </w:r>
      <w:r w:rsidR="00D94E63" w:rsidRPr="00B6496F">
        <w:rPr>
          <w:rFonts w:ascii="Arial" w:hAnsi="Arial" w:cs="Arial"/>
        </w:rPr>
        <w:t xml:space="preserve">s </w:t>
      </w:r>
      <w:r w:rsidR="00625F2F" w:rsidRPr="00B6496F">
        <w:rPr>
          <w:rFonts w:ascii="Arial" w:hAnsi="Arial" w:cs="Arial"/>
        </w:rPr>
        <w:t>aims and objectives were met</w:t>
      </w:r>
      <w:r w:rsidR="00DD1CAA" w:rsidRPr="00B6496F">
        <w:rPr>
          <w:rFonts w:ascii="Arial" w:hAnsi="Arial" w:cs="Arial"/>
        </w:rPr>
        <w:t xml:space="preserve">. </w:t>
      </w:r>
    </w:p>
    <w:p w14:paraId="71A521DE" w14:textId="087BAB25" w:rsidR="0064072E" w:rsidRPr="00B6496F" w:rsidRDefault="00DD1CAA" w:rsidP="00B6496F">
      <w:pPr>
        <w:spacing w:line="480" w:lineRule="auto"/>
        <w:jc w:val="both"/>
        <w:rPr>
          <w:rFonts w:ascii="Arial" w:hAnsi="Arial" w:cs="Arial"/>
        </w:rPr>
      </w:pPr>
      <w:r w:rsidRPr="00B6496F">
        <w:rPr>
          <w:rFonts w:ascii="Arial" w:hAnsi="Arial" w:cs="Arial"/>
        </w:rPr>
        <w:t xml:space="preserve">Sekaran </w:t>
      </w:r>
      <w:sdt>
        <w:sdtPr>
          <w:rPr>
            <w:rFonts w:ascii="Arial" w:hAnsi="Arial" w:cs="Arial"/>
          </w:rPr>
          <w:id w:val="1036856236"/>
          <w:citation/>
        </w:sdtPr>
        <w:sdtContent>
          <w:r w:rsidR="00EA6CDC" w:rsidRPr="00B6496F">
            <w:rPr>
              <w:rFonts w:ascii="Arial" w:hAnsi="Arial" w:cs="Arial"/>
            </w:rPr>
            <w:fldChar w:fldCharType="begin"/>
          </w:r>
          <w:r w:rsidR="00EA6CDC" w:rsidRPr="00B6496F">
            <w:rPr>
              <w:rFonts w:ascii="Arial" w:hAnsi="Arial" w:cs="Arial"/>
            </w:rPr>
            <w:instrText xml:space="preserve">CITATION Sek92 \p 4 \n  \l 2057 </w:instrText>
          </w:r>
          <w:r w:rsidR="00EA6CDC" w:rsidRPr="00B6496F">
            <w:rPr>
              <w:rFonts w:ascii="Arial" w:hAnsi="Arial" w:cs="Arial"/>
            </w:rPr>
            <w:fldChar w:fldCharType="separate"/>
          </w:r>
          <w:r w:rsidR="00121F99" w:rsidRPr="00B6496F">
            <w:rPr>
              <w:rFonts w:ascii="Arial" w:hAnsi="Arial" w:cs="Arial"/>
              <w:noProof/>
            </w:rPr>
            <w:t>(1992, p. 4)</w:t>
          </w:r>
          <w:r w:rsidR="00EA6CDC" w:rsidRPr="00B6496F">
            <w:rPr>
              <w:rFonts w:ascii="Arial" w:hAnsi="Arial" w:cs="Arial"/>
            </w:rPr>
            <w:fldChar w:fldCharType="end"/>
          </w:r>
        </w:sdtContent>
      </w:sdt>
      <w:r w:rsidR="00EA6CDC" w:rsidRPr="00B6496F">
        <w:rPr>
          <w:rFonts w:ascii="Arial" w:hAnsi="Arial" w:cs="Arial"/>
        </w:rPr>
        <w:t xml:space="preserve"> </w:t>
      </w:r>
      <w:r w:rsidRPr="00B6496F">
        <w:rPr>
          <w:rFonts w:ascii="Arial" w:hAnsi="Arial" w:cs="Arial"/>
        </w:rPr>
        <w:t xml:space="preserve">defines research as </w:t>
      </w:r>
      <w:r w:rsidRPr="00B6496F">
        <w:rPr>
          <w:rFonts w:ascii="Arial" w:hAnsi="Arial" w:cs="Arial"/>
          <w:i/>
        </w:rPr>
        <w:t>“a systematic and organised effort to investigate a specific problem that needs a solution”.</w:t>
      </w:r>
      <w:r w:rsidRPr="00B6496F">
        <w:rPr>
          <w:rFonts w:ascii="Arial" w:hAnsi="Arial" w:cs="Arial"/>
        </w:rPr>
        <w:t xml:space="preserve"> This definition emphasises the </w:t>
      </w:r>
      <w:r w:rsidR="00C306AC" w:rsidRPr="00B6496F">
        <w:rPr>
          <w:rFonts w:ascii="Arial" w:hAnsi="Arial" w:cs="Arial"/>
        </w:rPr>
        <w:t>aim of this dissertation to investigate the impact political instability and terrorism has had on British tourists’ risk perception of international travel and destination choice. Below are the three objectives of the study;</w:t>
      </w:r>
    </w:p>
    <w:p w14:paraId="37156DAC" w14:textId="669FE6BC" w:rsidR="002934CB" w:rsidRPr="00B6496F" w:rsidRDefault="002934CB" w:rsidP="00B6496F">
      <w:pPr>
        <w:pStyle w:val="ListParagraph"/>
        <w:numPr>
          <w:ilvl w:val="0"/>
          <w:numId w:val="13"/>
        </w:numPr>
        <w:spacing w:line="480" w:lineRule="auto"/>
        <w:jc w:val="both"/>
        <w:rPr>
          <w:rFonts w:ascii="Arial" w:hAnsi="Arial" w:cs="Arial"/>
        </w:rPr>
      </w:pPr>
      <w:r w:rsidRPr="00B6496F">
        <w:rPr>
          <w:rFonts w:ascii="Arial" w:hAnsi="Arial" w:cs="Arial"/>
        </w:rPr>
        <w:t>Identify factors that influence British tourist</w:t>
      </w:r>
      <w:r w:rsidR="00184AAC" w:rsidRPr="00B6496F">
        <w:rPr>
          <w:rFonts w:ascii="Arial" w:hAnsi="Arial" w:cs="Arial"/>
        </w:rPr>
        <w:t>s’</w:t>
      </w:r>
      <w:r w:rsidRPr="00B6496F">
        <w:rPr>
          <w:rFonts w:ascii="Arial" w:hAnsi="Arial" w:cs="Arial"/>
        </w:rPr>
        <w:t xml:space="preserve"> risk perception of international travel.</w:t>
      </w:r>
    </w:p>
    <w:p w14:paraId="4C1D36C7" w14:textId="77777777" w:rsidR="002934CB" w:rsidRPr="00B6496F" w:rsidRDefault="002934CB" w:rsidP="00B6496F">
      <w:pPr>
        <w:pStyle w:val="ListParagraph"/>
        <w:numPr>
          <w:ilvl w:val="0"/>
          <w:numId w:val="13"/>
        </w:numPr>
        <w:spacing w:line="480" w:lineRule="auto"/>
        <w:jc w:val="both"/>
        <w:rPr>
          <w:rFonts w:ascii="Arial" w:hAnsi="Arial" w:cs="Arial"/>
        </w:rPr>
      </w:pPr>
      <w:r w:rsidRPr="00B6496F">
        <w:rPr>
          <w:rFonts w:ascii="Arial" w:hAnsi="Arial" w:cs="Arial"/>
        </w:rPr>
        <w:t>Analyse the impact political instability and terrorism has had on British tourists’ risk perception of international travel.</w:t>
      </w:r>
    </w:p>
    <w:p w14:paraId="0253963F" w14:textId="5A18E137" w:rsidR="00484BDF" w:rsidRPr="00B6496F" w:rsidRDefault="002934CB" w:rsidP="00B6496F">
      <w:pPr>
        <w:pStyle w:val="ListParagraph"/>
        <w:numPr>
          <w:ilvl w:val="0"/>
          <w:numId w:val="13"/>
        </w:numPr>
        <w:spacing w:after="160" w:line="480" w:lineRule="auto"/>
        <w:jc w:val="both"/>
        <w:rPr>
          <w:rFonts w:ascii="Arial" w:hAnsi="Arial" w:cs="Arial"/>
        </w:rPr>
      </w:pPr>
      <w:r w:rsidRPr="00B6496F">
        <w:rPr>
          <w:rFonts w:ascii="Arial" w:hAnsi="Arial" w:cs="Arial"/>
        </w:rPr>
        <w:t xml:space="preserve">To explore factors that affect British tourists’ risk perception towards Egypt as a destination choice. </w:t>
      </w:r>
    </w:p>
    <w:p w14:paraId="11BB4949" w14:textId="3F7734D3" w:rsidR="00C306AC" w:rsidRPr="00B6496F" w:rsidRDefault="00C306AC" w:rsidP="00B6496F">
      <w:pPr>
        <w:spacing w:line="480" w:lineRule="auto"/>
        <w:jc w:val="both"/>
        <w:rPr>
          <w:rFonts w:ascii="Arial" w:hAnsi="Arial" w:cs="Arial"/>
        </w:rPr>
      </w:pPr>
      <w:r w:rsidRPr="00B6496F">
        <w:rPr>
          <w:rFonts w:ascii="Arial" w:hAnsi="Arial" w:cs="Arial"/>
        </w:rPr>
        <w:t xml:space="preserve">The researcher followed Saunders, et al (2015) research </w:t>
      </w:r>
      <w:r w:rsidR="007D644B" w:rsidRPr="00B6496F">
        <w:rPr>
          <w:rFonts w:ascii="Arial" w:hAnsi="Arial" w:cs="Arial"/>
        </w:rPr>
        <w:t>‘</w:t>
      </w:r>
      <w:r w:rsidRPr="00B6496F">
        <w:rPr>
          <w:rFonts w:ascii="Arial" w:hAnsi="Arial" w:cs="Arial"/>
        </w:rPr>
        <w:t xml:space="preserve">onion’ </w:t>
      </w:r>
      <w:r w:rsidR="007D644B" w:rsidRPr="00B6496F">
        <w:rPr>
          <w:rFonts w:ascii="Arial" w:hAnsi="Arial" w:cs="Arial"/>
        </w:rPr>
        <w:t xml:space="preserve">shown in Figure 3.1 </w:t>
      </w:r>
      <w:r w:rsidRPr="00B6496F">
        <w:rPr>
          <w:rFonts w:ascii="Arial" w:hAnsi="Arial" w:cs="Arial"/>
        </w:rPr>
        <w:t xml:space="preserve">as a guide for the chosen methods for the dissertation. </w:t>
      </w:r>
    </w:p>
    <w:p w14:paraId="47A40A74" w14:textId="77777777" w:rsidR="00127FC0" w:rsidRPr="00B6496F" w:rsidRDefault="002C01C5" w:rsidP="00172827">
      <w:pPr>
        <w:keepNext/>
        <w:spacing w:line="480" w:lineRule="auto"/>
        <w:jc w:val="center"/>
        <w:rPr>
          <w:rFonts w:ascii="Arial" w:hAnsi="Arial" w:cs="Arial"/>
        </w:rPr>
      </w:pPr>
      <w:r w:rsidRPr="00B6496F">
        <w:rPr>
          <w:rFonts w:ascii="Arial" w:hAnsi="Arial" w:cs="Arial"/>
          <w:noProof/>
        </w:rPr>
        <w:lastRenderedPageBreak/>
        <w:drawing>
          <wp:inline distT="0" distB="0" distL="0" distR="0" wp14:anchorId="3331A5FE" wp14:editId="21106ECF">
            <wp:extent cx="4178596" cy="2951957"/>
            <wp:effectExtent l="0" t="0" r="762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178596" cy="2951957"/>
                    </a:xfrm>
                    <a:prstGeom prst="rect">
                      <a:avLst/>
                    </a:prstGeom>
                    <a:noFill/>
                    <a:ln>
                      <a:noFill/>
                    </a:ln>
                  </pic:spPr>
                </pic:pic>
              </a:graphicData>
            </a:graphic>
          </wp:inline>
        </w:drawing>
      </w:r>
    </w:p>
    <w:p w14:paraId="1F440C3D" w14:textId="23F80424" w:rsidR="007D644B" w:rsidRPr="00B6496F" w:rsidRDefault="00127FC0" w:rsidP="00B6496F">
      <w:pPr>
        <w:pStyle w:val="Caption"/>
        <w:spacing w:line="480" w:lineRule="auto"/>
        <w:jc w:val="both"/>
        <w:rPr>
          <w:rFonts w:ascii="Arial" w:hAnsi="Arial" w:cs="Arial"/>
          <w:color w:val="auto"/>
          <w:sz w:val="22"/>
          <w:szCs w:val="22"/>
        </w:rPr>
      </w:pPr>
      <w:bookmarkStart w:id="37" w:name="_Toc513663071"/>
      <w:r w:rsidRPr="00B6496F">
        <w:rPr>
          <w:rFonts w:ascii="Arial" w:hAnsi="Arial" w:cs="Arial"/>
          <w:color w:val="auto"/>
          <w:sz w:val="22"/>
          <w:szCs w:val="22"/>
        </w:rPr>
        <w:t xml:space="preserve">Figure 3.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Figure_3.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w:t>
      </w:r>
      <w:r w:rsidRPr="00B6496F">
        <w:rPr>
          <w:rFonts w:ascii="Arial" w:hAnsi="Arial" w:cs="Arial"/>
          <w:color w:val="auto"/>
          <w:sz w:val="22"/>
          <w:szCs w:val="22"/>
        </w:rPr>
        <w:fldChar w:fldCharType="end"/>
      </w:r>
      <w:r w:rsidRPr="00B6496F">
        <w:rPr>
          <w:rFonts w:ascii="Arial" w:hAnsi="Arial" w:cs="Arial"/>
          <w:color w:val="auto"/>
          <w:sz w:val="22"/>
          <w:szCs w:val="22"/>
        </w:rPr>
        <w:t xml:space="preserve"> The research 'onion'</w:t>
      </w:r>
      <w:bookmarkEnd w:id="37"/>
    </w:p>
    <w:p w14:paraId="0B32DBE5" w14:textId="2C734957" w:rsidR="00275AEE" w:rsidRPr="00B6496F" w:rsidRDefault="007D1D78" w:rsidP="00B6496F">
      <w:pPr>
        <w:pStyle w:val="Heading2"/>
        <w:spacing w:line="480" w:lineRule="auto"/>
        <w:jc w:val="both"/>
        <w:rPr>
          <w:rFonts w:ascii="Arial" w:hAnsi="Arial" w:cs="Arial"/>
          <w:b/>
          <w:color w:val="auto"/>
          <w:sz w:val="22"/>
          <w:szCs w:val="22"/>
        </w:rPr>
      </w:pPr>
      <w:bookmarkStart w:id="38" w:name="_Toc513801182"/>
      <w:r w:rsidRPr="00B6496F">
        <w:rPr>
          <w:rFonts w:ascii="Arial" w:hAnsi="Arial" w:cs="Arial"/>
          <w:b/>
          <w:color w:val="auto"/>
          <w:sz w:val="22"/>
          <w:szCs w:val="22"/>
        </w:rPr>
        <w:t>III.I.</w:t>
      </w:r>
      <w:r w:rsidR="00B17A6E" w:rsidRPr="00B6496F">
        <w:rPr>
          <w:rFonts w:ascii="Arial" w:hAnsi="Arial" w:cs="Arial"/>
          <w:b/>
          <w:color w:val="auto"/>
          <w:sz w:val="22"/>
          <w:szCs w:val="22"/>
        </w:rPr>
        <w:t xml:space="preserve"> </w:t>
      </w:r>
      <w:r w:rsidR="003A6B1D" w:rsidRPr="00B6496F">
        <w:rPr>
          <w:rFonts w:ascii="Arial" w:hAnsi="Arial" w:cs="Arial"/>
          <w:b/>
          <w:color w:val="auto"/>
          <w:sz w:val="22"/>
          <w:szCs w:val="22"/>
        </w:rPr>
        <w:t>Research Philosoph</w:t>
      </w:r>
      <w:r w:rsidR="00AF1BCF" w:rsidRPr="00B6496F">
        <w:rPr>
          <w:rFonts w:ascii="Arial" w:hAnsi="Arial" w:cs="Arial"/>
          <w:b/>
          <w:color w:val="auto"/>
          <w:sz w:val="22"/>
          <w:szCs w:val="22"/>
        </w:rPr>
        <w:t>ies</w:t>
      </w:r>
      <w:bookmarkEnd w:id="38"/>
      <w:r w:rsidR="00EF62F6" w:rsidRPr="00B6496F">
        <w:rPr>
          <w:rFonts w:ascii="Arial" w:hAnsi="Arial" w:cs="Arial"/>
          <w:b/>
          <w:color w:val="auto"/>
          <w:sz w:val="22"/>
          <w:szCs w:val="22"/>
        </w:rPr>
        <w:t xml:space="preserve"> </w:t>
      </w:r>
    </w:p>
    <w:p w14:paraId="6AE811A9" w14:textId="6026B645" w:rsidR="00B67017" w:rsidRPr="00B6496F" w:rsidRDefault="003E39B4" w:rsidP="00B6496F">
      <w:pPr>
        <w:spacing w:line="480" w:lineRule="auto"/>
        <w:jc w:val="both"/>
        <w:rPr>
          <w:rFonts w:ascii="Arial" w:hAnsi="Arial" w:cs="Arial"/>
        </w:rPr>
      </w:pPr>
      <w:r w:rsidRPr="00B6496F">
        <w:rPr>
          <w:rFonts w:ascii="Arial" w:hAnsi="Arial" w:cs="Arial"/>
        </w:rPr>
        <w:t xml:space="preserve">According to Johnson and Clark </w:t>
      </w:r>
      <w:sdt>
        <w:sdtPr>
          <w:rPr>
            <w:rFonts w:ascii="Arial" w:hAnsi="Arial" w:cs="Arial"/>
          </w:rPr>
          <w:id w:val="1664586495"/>
          <w:citation/>
        </w:sdtPr>
        <w:sdtContent>
          <w:r w:rsidRPr="00B6496F">
            <w:rPr>
              <w:rFonts w:ascii="Arial" w:hAnsi="Arial" w:cs="Arial"/>
            </w:rPr>
            <w:fldChar w:fldCharType="begin"/>
          </w:r>
          <w:r w:rsidRPr="00B6496F">
            <w:rPr>
              <w:rFonts w:ascii="Arial" w:hAnsi="Arial" w:cs="Arial"/>
            </w:rPr>
            <w:instrText xml:space="preserve">CITATION Joh06 \n  \l 2057 </w:instrText>
          </w:r>
          <w:r w:rsidRPr="00B6496F">
            <w:rPr>
              <w:rFonts w:ascii="Arial" w:hAnsi="Arial" w:cs="Arial"/>
            </w:rPr>
            <w:fldChar w:fldCharType="separate"/>
          </w:r>
          <w:r w:rsidR="00121F99" w:rsidRPr="00B6496F">
            <w:rPr>
              <w:rFonts w:ascii="Arial" w:hAnsi="Arial" w:cs="Arial"/>
              <w:noProof/>
            </w:rPr>
            <w:t>(2006)</w:t>
          </w:r>
          <w:r w:rsidRPr="00B6496F">
            <w:rPr>
              <w:rFonts w:ascii="Arial" w:hAnsi="Arial" w:cs="Arial"/>
            </w:rPr>
            <w:fldChar w:fldCharType="end"/>
          </w:r>
        </w:sdtContent>
      </w:sdt>
      <w:r w:rsidR="0016733F" w:rsidRPr="00B6496F">
        <w:rPr>
          <w:rFonts w:ascii="Arial" w:hAnsi="Arial" w:cs="Arial"/>
        </w:rPr>
        <w:t xml:space="preserve">, </w:t>
      </w:r>
      <w:r w:rsidRPr="00B6496F">
        <w:rPr>
          <w:rFonts w:ascii="Arial" w:hAnsi="Arial" w:cs="Arial"/>
        </w:rPr>
        <w:t xml:space="preserve">philosophies are a key element in the research </w:t>
      </w:r>
      <w:r w:rsidR="00B62F9B" w:rsidRPr="00B6496F">
        <w:rPr>
          <w:rFonts w:ascii="Arial" w:hAnsi="Arial" w:cs="Arial"/>
        </w:rPr>
        <w:t>process</w:t>
      </w:r>
      <w:r w:rsidR="000A7D76" w:rsidRPr="00B6496F">
        <w:rPr>
          <w:rFonts w:ascii="Arial" w:hAnsi="Arial" w:cs="Arial"/>
        </w:rPr>
        <w:t xml:space="preserve">, </w:t>
      </w:r>
      <w:r w:rsidRPr="00B6496F">
        <w:rPr>
          <w:rFonts w:ascii="Arial" w:hAnsi="Arial" w:cs="Arial"/>
        </w:rPr>
        <w:t xml:space="preserve">as they form a basis for the research methods and </w:t>
      </w:r>
      <w:r w:rsidR="00096923" w:rsidRPr="00B6496F">
        <w:rPr>
          <w:rFonts w:ascii="Arial" w:hAnsi="Arial" w:cs="Arial"/>
        </w:rPr>
        <w:t>design and</w:t>
      </w:r>
      <w:r w:rsidR="0019188F" w:rsidRPr="00B6496F">
        <w:rPr>
          <w:rFonts w:ascii="Arial" w:hAnsi="Arial" w:cs="Arial"/>
        </w:rPr>
        <w:t xml:space="preserve"> can </w:t>
      </w:r>
      <w:r w:rsidR="00D973DC" w:rsidRPr="00B6496F">
        <w:rPr>
          <w:rFonts w:ascii="Arial" w:hAnsi="Arial" w:cs="Arial"/>
        </w:rPr>
        <w:t xml:space="preserve">influence </w:t>
      </w:r>
      <w:r w:rsidR="0019188F" w:rsidRPr="00B6496F">
        <w:rPr>
          <w:rFonts w:ascii="Arial" w:hAnsi="Arial" w:cs="Arial"/>
        </w:rPr>
        <w:t>the researcher</w:t>
      </w:r>
      <w:r w:rsidR="00E85227" w:rsidRPr="00B6496F">
        <w:rPr>
          <w:rFonts w:ascii="Arial" w:hAnsi="Arial" w:cs="Arial"/>
        </w:rPr>
        <w:t>’</w:t>
      </w:r>
      <w:r w:rsidR="0019188F" w:rsidRPr="00B6496F">
        <w:rPr>
          <w:rFonts w:ascii="Arial" w:hAnsi="Arial" w:cs="Arial"/>
        </w:rPr>
        <w:t>s understanding of what they are investigating</w:t>
      </w:r>
      <w:r w:rsidRPr="00B6496F">
        <w:rPr>
          <w:rFonts w:ascii="Arial" w:hAnsi="Arial" w:cs="Arial"/>
        </w:rPr>
        <w:t>.</w:t>
      </w:r>
      <w:r w:rsidR="00D973DC" w:rsidRPr="00B6496F">
        <w:rPr>
          <w:rFonts w:ascii="Arial" w:hAnsi="Arial" w:cs="Arial"/>
        </w:rPr>
        <w:t xml:space="preserve"> </w:t>
      </w:r>
      <w:r w:rsidRPr="00B6496F">
        <w:rPr>
          <w:rFonts w:ascii="Arial" w:hAnsi="Arial" w:cs="Arial"/>
        </w:rPr>
        <w:t>The research reflects both philosophies of positivism and interpretivism due to the</w:t>
      </w:r>
      <w:r w:rsidR="00FE7B21" w:rsidRPr="00B6496F">
        <w:rPr>
          <w:rFonts w:ascii="Arial" w:hAnsi="Arial" w:cs="Arial"/>
        </w:rPr>
        <w:t xml:space="preserve"> researcher’s</w:t>
      </w:r>
      <w:r w:rsidRPr="00B6496F">
        <w:rPr>
          <w:rFonts w:ascii="Arial" w:hAnsi="Arial" w:cs="Arial"/>
        </w:rPr>
        <w:t xml:space="preserve"> chosen collection methods</w:t>
      </w:r>
      <w:r w:rsidR="00B62F9B" w:rsidRPr="00B6496F">
        <w:rPr>
          <w:rFonts w:ascii="Arial" w:hAnsi="Arial" w:cs="Arial"/>
        </w:rPr>
        <w:t xml:space="preserve"> of </w:t>
      </w:r>
      <w:r w:rsidR="009F4EFD" w:rsidRPr="00B6496F">
        <w:rPr>
          <w:rFonts w:ascii="Arial" w:hAnsi="Arial" w:cs="Arial"/>
        </w:rPr>
        <w:t xml:space="preserve">content analysis and </w:t>
      </w:r>
      <w:r w:rsidR="00E2271B" w:rsidRPr="00B6496F">
        <w:rPr>
          <w:rFonts w:ascii="Arial" w:hAnsi="Arial" w:cs="Arial"/>
        </w:rPr>
        <w:t xml:space="preserve">a </w:t>
      </w:r>
      <w:r w:rsidR="009F4EFD" w:rsidRPr="00B6496F">
        <w:rPr>
          <w:rFonts w:ascii="Arial" w:hAnsi="Arial" w:cs="Arial"/>
        </w:rPr>
        <w:t xml:space="preserve">survey </w:t>
      </w:r>
      <w:sdt>
        <w:sdtPr>
          <w:rPr>
            <w:rFonts w:ascii="Arial" w:hAnsi="Arial" w:cs="Arial"/>
          </w:rPr>
          <w:id w:val="1909342735"/>
          <w:citation/>
        </w:sdtPr>
        <w:sdtContent>
          <w:r w:rsidR="00B67017" w:rsidRPr="00B6496F">
            <w:rPr>
              <w:rFonts w:ascii="Arial" w:hAnsi="Arial" w:cs="Arial"/>
            </w:rPr>
            <w:fldChar w:fldCharType="begin"/>
          </w:r>
          <w:r w:rsidR="00B67017" w:rsidRPr="00B6496F">
            <w:rPr>
              <w:rFonts w:ascii="Arial" w:hAnsi="Arial" w:cs="Arial"/>
            </w:rPr>
            <w:instrText xml:space="preserve"> CITATION Gil10 \l 2057 </w:instrText>
          </w:r>
          <w:r w:rsidR="00B67017" w:rsidRPr="00B6496F">
            <w:rPr>
              <w:rFonts w:ascii="Arial" w:hAnsi="Arial" w:cs="Arial"/>
            </w:rPr>
            <w:fldChar w:fldCharType="separate"/>
          </w:r>
          <w:r w:rsidR="00121F99" w:rsidRPr="00B6496F">
            <w:rPr>
              <w:rFonts w:ascii="Arial" w:hAnsi="Arial" w:cs="Arial"/>
              <w:noProof/>
            </w:rPr>
            <w:t>(Gill &amp; Johnson, 2010)</w:t>
          </w:r>
          <w:r w:rsidR="00B67017" w:rsidRPr="00B6496F">
            <w:rPr>
              <w:rFonts w:ascii="Arial" w:hAnsi="Arial" w:cs="Arial"/>
            </w:rPr>
            <w:fldChar w:fldCharType="end"/>
          </w:r>
        </w:sdtContent>
      </w:sdt>
      <w:r w:rsidR="00B67017" w:rsidRPr="00B6496F">
        <w:rPr>
          <w:rFonts w:ascii="Arial" w:hAnsi="Arial" w:cs="Arial"/>
        </w:rPr>
        <w:t>.</w:t>
      </w:r>
    </w:p>
    <w:p w14:paraId="323316D4" w14:textId="4EA63978" w:rsidR="0039754C" w:rsidRPr="00B6496F" w:rsidRDefault="00B67017" w:rsidP="00B6496F">
      <w:pPr>
        <w:spacing w:line="480" w:lineRule="auto"/>
        <w:jc w:val="both"/>
        <w:rPr>
          <w:rFonts w:ascii="Arial" w:hAnsi="Arial" w:cs="Arial"/>
        </w:rPr>
      </w:pPr>
      <w:r w:rsidRPr="00B6496F">
        <w:rPr>
          <w:rFonts w:ascii="Arial" w:hAnsi="Arial" w:cs="Arial"/>
        </w:rPr>
        <w:t>The researcher portrayed the interpretive role through choosing the collection method of content analysis. Although research</w:t>
      </w:r>
      <w:r w:rsidR="00F90558" w:rsidRPr="00B6496F">
        <w:rPr>
          <w:rFonts w:ascii="Arial" w:hAnsi="Arial" w:cs="Arial"/>
        </w:rPr>
        <w:t xml:space="preserve"> </w:t>
      </w:r>
      <w:r w:rsidRPr="00B6496F">
        <w:rPr>
          <w:rFonts w:ascii="Arial" w:hAnsi="Arial" w:cs="Arial"/>
        </w:rPr>
        <w:t>conducted from the interpretivi</w:t>
      </w:r>
      <w:r w:rsidR="00E85227" w:rsidRPr="00B6496F">
        <w:rPr>
          <w:rFonts w:ascii="Arial" w:hAnsi="Arial" w:cs="Arial"/>
        </w:rPr>
        <w:t>st</w:t>
      </w:r>
      <w:r w:rsidRPr="00B6496F">
        <w:rPr>
          <w:rFonts w:ascii="Arial" w:hAnsi="Arial" w:cs="Arial"/>
        </w:rPr>
        <w:t xml:space="preserve"> philosophy is usually from qualitative in-depth investigations, the researcher interpreted </w:t>
      </w:r>
      <w:r w:rsidR="0039754C" w:rsidRPr="00B6496F">
        <w:rPr>
          <w:rFonts w:ascii="Arial" w:hAnsi="Arial" w:cs="Arial"/>
        </w:rPr>
        <w:t xml:space="preserve">secondary qualitative data </w:t>
      </w:r>
      <w:r w:rsidR="009175FE" w:rsidRPr="00B6496F">
        <w:rPr>
          <w:rFonts w:ascii="Arial" w:hAnsi="Arial" w:cs="Arial"/>
        </w:rPr>
        <w:t xml:space="preserve">into </w:t>
      </w:r>
      <w:r w:rsidRPr="00B6496F">
        <w:rPr>
          <w:rFonts w:ascii="Arial" w:hAnsi="Arial" w:cs="Arial"/>
        </w:rPr>
        <w:t>quantitative data</w:t>
      </w:r>
      <w:r w:rsidR="009175FE" w:rsidRPr="00B6496F">
        <w:rPr>
          <w:rFonts w:ascii="Arial" w:hAnsi="Arial" w:cs="Arial"/>
        </w:rPr>
        <w:t>,</w:t>
      </w:r>
      <w:r w:rsidRPr="00B6496F">
        <w:rPr>
          <w:rFonts w:ascii="Arial" w:hAnsi="Arial" w:cs="Arial"/>
        </w:rPr>
        <w:t xml:space="preserve"> by performing an in-depth investigation focusing on the frequencies of language used in the </w:t>
      </w:r>
      <w:r w:rsidR="001829E2" w:rsidRPr="00B6496F">
        <w:rPr>
          <w:rFonts w:ascii="Arial" w:hAnsi="Arial" w:cs="Arial"/>
        </w:rPr>
        <w:t xml:space="preserve">reports chosen for the </w:t>
      </w:r>
      <w:r w:rsidR="00B62F9B" w:rsidRPr="00B6496F">
        <w:rPr>
          <w:rFonts w:ascii="Arial" w:hAnsi="Arial" w:cs="Arial"/>
        </w:rPr>
        <w:t>content analysis</w:t>
      </w:r>
      <w:r w:rsidR="00D64F0A" w:rsidRPr="00B6496F">
        <w:rPr>
          <w:rFonts w:ascii="Arial" w:hAnsi="Arial" w:cs="Arial"/>
        </w:rPr>
        <w:t xml:space="preserve"> </w:t>
      </w:r>
      <w:sdt>
        <w:sdtPr>
          <w:rPr>
            <w:rFonts w:ascii="Arial" w:hAnsi="Arial" w:cs="Arial"/>
          </w:rPr>
          <w:id w:val="-1699154541"/>
          <w:citation/>
        </w:sdtPr>
        <w:sdtContent>
          <w:r w:rsidR="00D64F0A" w:rsidRPr="00B6496F">
            <w:rPr>
              <w:rFonts w:ascii="Arial" w:hAnsi="Arial" w:cs="Arial"/>
            </w:rPr>
            <w:fldChar w:fldCharType="begin"/>
          </w:r>
          <w:r w:rsidR="00D64F0A" w:rsidRPr="00B6496F">
            <w:rPr>
              <w:rFonts w:ascii="Arial" w:hAnsi="Arial" w:cs="Arial"/>
            </w:rPr>
            <w:instrText xml:space="preserve"> CITATION Fin00 \l 2057 </w:instrText>
          </w:r>
          <w:r w:rsidR="00D64F0A" w:rsidRPr="00B6496F">
            <w:rPr>
              <w:rFonts w:ascii="Arial" w:hAnsi="Arial" w:cs="Arial"/>
            </w:rPr>
            <w:fldChar w:fldCharType="separate"/>
          </w:r>
          <w:r w:rsidR="00121F99" w:rsidRPr="00B6496F">
            <w:rPr>
              <w:rFonts w:ascii="Arial" w:hAnsi="Arial" w:cs="Arial"/>
              <w:noProof/>
            </w:rPr>
            <w:t>(Finn, et al., 2000)</w:t>
          </w:r>
          <w:r w:rsidR="00D64F0A" w:rsidRPr="00B6496F">
            <w:rPr>
              <w:rFonts w:ascii="Arial" w:hAnsi="Arial" w:cs="Arial"/>
            </w:rPr>
            <w:fldChar w:fldCharType="end"/>
          </w:r>
        </w:sdtContent>
      </w:sdt>
      <w:r w:rsidR="00D64F0A" w:rsidRPr="00B6496F">
        <w:rPr>
          <w:rFonts w:ascii="Arial" w:hAnsi="Arial" w:cs="Arial"/>
        </w:rPr>
        <w:t>.</w:t>
      </w:r>
      <w:r w:rsidRPr="00B6496F">
        <w:rPr>
          <w:rFonts w:ascii="Arial" w:hAnsi="Arial" w:cs="Arial"/>
        </w:rPr>
        <w:t xml:space="preserve"> The researcher </w:t>
      </w:r>
      <w:r w:rsidR="001829E2" w:rsidRPr="00B6496F">
        <w:rPr>
          <w:rFonts w:ascii="Arial" w:hAnsi="Arial" w:cs="Arial"/>
        </w:rPr>
        <w:t xml:space="preserve">had </w:t>
      </w:r>
      <w:r w:rsidRPr="00B6496F">
        <w:rPr>
          <w:rFonts w:ascii="Arial" w:hAnsi="Arial" w:cs="Arial"/>
        </w:rPr>
        <w:t>a</w:t>
      </w:r>
      <w:r w:rsidR="00700C51" w:rsidRPr="00B6496F">
        <w:rPr>
          <w:rFonts w:ascii="Arial" w:hAnsi="Arial" w:cs="Arial"/>
        </w:rPr>
        <w:t xml:space="preserve">n objective </w:t>
      </w:r>
      <w:r w:rsidR="00B62F9B" w:rsidRPr="00B6496F">
        <w:rPr>
          <w:rFonts w:ascii="Arial" w:hAnsi="Arial" w:cs="Arial"/>
        </w:rPr>
        <w:t>view</w:t>
      </w:r>
      <w:r w:rsidR="00CC2FFD" w:rsidRPr="00B6496F">
        <w:rPr>
          <w:rFonts w:ascii="Arial" w:hAnsi="Arial" w:cs="Arial"/>
        </w:rPr>
        <w:t xml:space="preserve"> on the findings </w:t>
      </w:r>
      <w:r w:rsidR="001829E2" w:rsidRPr="00B6496F">
        <w:rPr>
          <w:rFonts w:ascii="Arial" w:hAnsi="Arial" w:cs="Arial"/>
        </w:rPr>
        <w:t xml:space="preserve">which </w:t>
      </w:r>
      <w:r w:rsidR="00B62F9B" w:rsidRPr="00B6496F">
        <w:rPr>
          <w:rFonts w:ascii="Arial" w:hAnsi="Arial" w:cs="Arial"/>
        </w:rPr>
        <w:t xml:space="preserve">related to the external </w:t>
      </w:r>
      <w:r w:rsidRPr="00B6496F">
        <w:rPr>
          <w:rFonts w:ascii="Arial" w:hAnsi="Arial" w:cs="Arial"/>
        </w:rPr>
        <w:t xml:space="preserve">reality and meanings behind the frequencies of code words used in the </w:t>
      </w:r>
      <w:r w:rsidR="00B62F9B" w:rsidRPr="00B6496F">
        <w:rPr>
          <w:rFonts w:ascii="Arial" w:hAnsi="Arial" w:cs="Arial"/>
        </w:rPr>
        <w:t>content analysis</w:t>
      </w:r>
      <w:bookmarkStart w:id="39" w:name="_Hlk512325215"/>
      <w:r w:rsidR="007D644B" w:rsidRPr="00B6496F">
        <w:rPr>
          <w:rFonts w:ascii="Arial" w:hAnsi="Arial" w:cs="Arial"/>
        </w:rPr>
        <w:t>. The researcher then interpreted the relationships between variables that were found in the results</w:t>
      </w:r>
      <w:r w:rsidR="00700C51" w:rsidRPr="00B6496F">
        <w:rPr>
          <w:rFonts w:ascii="Arial" w:hAnsi="Arial" w:cs="Arial"/>
        </w:rPr>
        <w:t xml:space="preserve"> </w:t>
      </w:r>
      <w:sdt>
        <w:sdtPr>
          <w:rPr>
            <w:rFonts w:ascii="Arial" w:hAnsi="Arial" w:cs="Arial"/>
          </w:rPr>
          <w:id w:val="787085801"/>
          <w:citation/>
        </w:sdtPr>
        <w:sdtContent>
          <w:r w:rsidR="00D64F0A" w:rsidRPr="00B6496F">
            <w:rPr>
              <w:rFonts w:ascii="Arial" w:hAnsi="Arial" w:cs="Arial"/>
            </w:rPr>
            <w:fldChar w:fldCharType="begin"/>
          </w:r>
          <w:r w:rsidR="00D64F0A" w:rsidRPr="00B6496F">
            <w:rPr>
              <w:rFonts w:ascii="Arial" w:hAnsi="Arial" w:cs="Arial"/>
            </w:rPr>
            <w:instrText xml:space="preserve"> CITATION Sau12 \l 2057 </w:instrText>
          </w:r>
          <w:r w:rsidR="00D64F0A" w:rsidRPr="00B6496F">
            <w:rPr>
              <w:rFonts w:ascii="Arial" w:hAnsi="Arial" w:cs="Arial"/>
            </w:rPr>
            <w:fldChar w:fldCharType="separate"/>
          </w:r>
          <w:r w:rsidR="00121F99" w:rsidRPr="00B6496F">
            <w:rPr>
              <w:rFonts w:ascii="Arial" w:hAnsi="Arial" w:cs="Arial"/>
              <w:noProof/>
            </w:rPr>
            <w:t>(Saunders, et al., 2012)</w:t>
          </w:r>
          <w:r w:rsidR="00D64F0A" w:rsidRPr="00B6496F">
            <w:rPr>
              <w:rFonts w:ascii="Arial" w:hAnsi="Arial" w:cs="Arial"/>
            </w:rPr>
            <w:fldChar w:fldCharType="end"/>
          </w:r>
        </w:sdtContent>
      </w:sdt>
      <w:r w:rsidR="00D64F0A" w:rsidRPr="00B6496F">
        <w:rPr>
          <w:rFonts w:ascii="Arial" w:hAnsi="Arial" w:cs="Arial"/>
        </w:rPr>
        <w:t>.</w:t>
      </w:r>
      <w:bookmarkEnd w:id="39"/>
    </w:p>
    <w:p w14:paraId="54A15B21" w14:textId="0EDFBA6A" w:rsidR="0069699C" w:rsidRPr="00B6496F" w:rsidRDefault="004A5ABF" w:rsidP="00B6496F">
      <w:pPr>
        <w:spacing w:line="480" w:lineRule="auto"/>
        <w:jc w:val="both"/>
        <w:rPr>
          <w:rFonts w:ascii="Arial" w:hAnsi="Arial" w:cs="Arial"/>
        </w:rPr>
      </w:pPr>
      <w:r w:rsidRPr="00B6496F">
        <w:rPr>
          <w:rFonts w:ascii="Arial" w:hAnsi="Arial" w:cs="Arial"/>
        </w:rPr>
        <w:lastRenderedPageBreak/>
        <w:t xml:space="preserve">The aim </w:t>
      </w:r>
      <w:r w:rsidR="000A42E1" w:rsidRPr="00B6496F">
        <w:rPr>
          <w:rFonts w:ascii="Arial" w:hAnsi="Arial" w:cs="Arial"/>
        </w:rPr>
        <w:t>of the dissertation</w:t>
      </w:r>
      <w:r w:rsidR="001829E2" w:rsidRPr="00B6496F">
        <w:rPr>
          <w:rFonts w:ascii="Arial" w:hAnsi="Arial" w:cs="Arial"/>
        </w:rPr>
        <w:t>; to investigate the impact political instability and terrorism has had on British tourists’ risk perception of international travel and destination choice,</w:t>
      </w:r>
      <w:r w:rsidR="000A42E1" w:rsidRPr="00B6496F">
        <w:rPr>
          <w:rFonts w:ascii="Arial" w:hAnsi="Arial" w:cs="Arial"/>
        </w:rPr>
        <w:t xml:space="preserve"> </w:t>
      </w:r>
      <w:r w:rsidR="00FE7B21" w:rsidRPr="00B6496F">
        <w:rPr>
          <w:rFonts w:ascii="Arial" w:hAnsi="Arial" w:cs="Arial"/>
        </w:rPr>
        <w:t>portrays a positivist paradigm</w:t>
      </w:r>
      <w:r w:rsidR="001829E2" w:rsidRPr="00B6496F">
        <w:rPr>
          <w:rFonts w:ascii="Arial" w:hAnsi="Arial" w:cs="Arial"/>
        </w:rPr>
        <w:t xml:space="preserve"> as it focused on finding an explanation of external influential factors of social behaviour</w:t>
      </w:r>
      <w:r w:rsidR="000117CD" w:rsidRPr="00B6496F">
        <w:rPr>
          <w:rFonts w:ascii="Arial" w:hAnsi="Arial" w:cs="Arial"/>
        </w:rPr>
        <w:t xml:space="preserve"> </w:t>
      </w:r>
      <w:sdt>
        <w:sdtPr>
          <w:rPr>
            <w:rFonts w:ascii="Arial" w:hAnsi="Arial" w:cs="Arial"/>
          </w:rPr>
          <w:id w:val="2142915698"/>
          <w:citation/>
        </w:sdtPr>
        <w:sdtContent>
          <w:r w:rsidR="000A42E1" w:rsidRPr="00B6496F">
            <w:rPr>
              <w:rFonts w:ascii="Arial" w:hAnsi="Arial" w:cs="Arial"/>
            </w:rPr>
            <w:fldChar w:fldCharType="begin"/>
          </w:r>
          <w:r w:rsidR="000117CD" w:rsidRPr="00B6496F">
            <w:rPr>
              <w:rFonts w:ascii="Arial" w:hAnsi="Arial" w:cs="Arial"/>
            </w:rPr>
            <w:instrText xml:space="preserve">CITATION Hen90 \l 2057 </w:instrText>
          </w:r>
          <w:r w:rsidR="000A42E1" w:rsidRPr="00B6496F">
            <w:rPr>
              <w:rFonts w:ascii="Arial" w:hAnsi="Arial" w:cs="Arial"/>
            </w:rPr>
            <w:fldChar w:fldCharType="separate"/>
          </w:r>
          <w:r w:rsidR="00121F99" w:rsidRPr="00B6496F">
            <w:rPr>
              <w:rFonts w:ascii="Arial" w:hAnsi="Arial" w:cs="Arial"/>
              <w:noProof/>
            </w:rPr>
            <w:t>(Henderson, 1990)</w:t>
          </w:r>
          <w:r w:rsidR="000A42E1" w:rsidRPr="00B6496F">
            <w:rPr>
              <w:rFonts w:ascii="Arial" w:hAnsi="Arial" w:cs="Arial"/>
            </w:rPr>
            <w:fldChar w:fldCharType="end"/>
          </w:r>
        </w:sdtContent>
      </w:sdt>
      <w:r w:rsidR="000117CD" w:rsidRPr="00B6496F">
        <w:rPr>
          <w:rFonts w:ascii="Arial" w:hAnsi="Arial" w:cs="Arial"/>
        </w:rPr>
        <w:t xml:space="preserve">. </w:t>
      </w:r>
      <w:r w:rsidR="0069699C" w:rsidRPr="00B6496F">
        <w:rPr>
          <w:rFonts w:ascii="Arial" w:hAnsi="Arial" w:cs="Arial"/>
        </w:rPr>
        <w:t xml:space="preserve">As the research reflects the philosophy of positivism, the researcher adopted the philosophical stance of the natural scientist, by collecting data from </w:t>
      </w:r>
      <w:r w:rsidR="000A42E1" w:rsidRPr="00B6496F">
        <w:rPr>
          <w:rFonts w:ascii="Arial" w:hAnsi="Arial" w:cs="Arial"/>
        </w:rPr>
        <w:t>an online survey</w:t>
      </w:r>
      <w:r w:rsidR="00D64F0A" w:rsidRPr="00B6496F">
        <w:rPr>
          <w:rFonts w:ascii="Arial" w:hAnsi="Arial" w:cs="Arial"/>
        </w:rPr>
        <w:t xml:space="preserve"> </w:t>
      </w:r>
      <w:sdt>
        <w:sdtPr>
          <w:rPr>
            <w:rFonts w:ascii="Arial" w:hAnsi="Arial" w:cs="Arial"/>
          </w:rPr>
          <w:id w:val="1627505080"/>
          <w:citation/>
        </w:sdtPr>
        <w:sdtContent>
          <w:r w:rsidR="00D64F0A" w:rsidRPr="00B6496F">
            <w:rPr>
              <w:rFonts w:ascii="Arial" w:hAnsi="Arial" w:cs="Arial"/>
            </w:rPr>
            <w:fldChar w:fldCharType="begin"/>
          </w:r>
          <w:r w:rsidR="00D64F0A" w:rsidRPr="00B6496F">
            <w:rPr>
              <w:rFonts w:ascii="Arial" w:hAnsi="Arial" w:cs="Arial"/>
            </w:rPr>
            <w:instrText xml:space="preserve"> CITATION Sau12 \l 2057 </w:instrText>
          </w:r>
          <w:r w:rsidR="00D64F0A" w:rsidRPr="00B6496F">
            <w:rPr>
              <w:rFonts w:ascii="Arial" w:hAnsi="Arial" w:cs="Arial"/>
            </w:rPr>
            <w:fldChar w:fldCharType="separate"/>
          </w:r>
          <w:r w:rsidR="00121F99" w:rsidRPr="00B6496F">
            <w:rPr>
              <w:rFonts w:ascii="Arial" w:hAnsi="Arial" w:cs="Arial"/>
              <w:noProof/>
            </w:rPr>
            <w:t>(Saunders, et al., 2012)</w:t>
          </w:r>
          <w:r w:rsidR="00D64F0A" w:rsidRPr="00B6496F">
            <w:rPr>
              <w:rFonts w:ascii="Arial" w:hAnsi="Arial" w:cs="Arial"/>
            </w:rPr>
            <w:fldChar w:fldCharType="end"/>
          </w:r>
        </w:sdtContent>
      </w:sdt>
      <w:r w:rsidR="00D64F0A" w:rsidRPr="00B6496F">
        <w:rPr>
          <w:rFonts w:ascii="Arial" w:hAnsi="Arial" w:cs="Arial"/>
        </w:rPr>
        <w:t xml:space="preserve">. </w:t>
      </w:r>
      <w:r w:rsidR="00ED58A7" w:rsidRPr="00B6496F">
        <w:rPr>
          <w:rFonts w:ascii="Arial" w:hAnsi="Arial" w:cs="Arial"/>
        </w:rPr>
        <w:t>The results of the survey were based on reality and allowed the research</w:t>
      </w:r>
      <w:r w:rsidR="00E85227" w:rsidRPr="00B6496F">
        <w:rPr>
          <w:rFonts w:ascii="Arial" w:hAnsi="Arial" w:cs="Arial"/>
        </w:rPr>
        <w:t>er</w:t>
      </w:r>
      <w:r w:rsidR="00ED58A7" w:rsidRPr="00B6496F">
        <w:rPr>
          <w:rFonts w:ascii="Arial" w:hAnsi="Arial" w:cs="Arial"/>
        </w:rPr>
        <w:t xml:space="preserve"> to generalise the findings. The researcher did not influence the results and remained independent and external from the findings</w:t>
      </w:r>
      <w:r w:rsidR="0039754C" w:rsidRPr="00B6496F">
        <w:rPr>
          <w:rFonts w:ascii="Arial" w:hAnsi="Arial" w:cs="Arial"/>
        </w:rPr>
        <w:t xml:space="preserve"> by having an objective and value free perspective</w:t>
      </w:r>
      <w:r w:rsidR="00ED58A7" w:rsidRPr="00B6496F">
        <w:rPr>
          <w:rFonts w:ascii="Arial" w:hAnsi="Arial" w:cs="Arial"/>
        </w:rPr>
        <w:t xml:space="preserve"> </w:t>
      </w:r>
      <w:sdt>
        <w:sdtPr>
          <w:rPr>
            <w:rFonts w:ascii="Arial" w:hAnsi="Arial" w:cs="Arial"/>
          </w:rPr>
          <w:id w:val="526536604"/>
          <w:citation/>
        </w:sdtPr>
        <w:sdtContent>
          <w:r w:rsidR="00015CC5" w:rsidRPr="00B6496F">
            <w:rPr>
              <w:rFonts w:ascii="Arial" w:hAnsi="Arial" w:cs="Arial"/>
            </w:rPr>
            <w:fldChar w:fldCharType="begin"/>
          </w:r>
          <w:r w:rsidR="00015CC5" w:rsidRPr="00B6496F">
            <w:rPr>
              <w:rFonts w:ascii="Arial" w:hAnsi="Arial" w:cs="Arial"/>
            </w:rPr>
            <w:instrText xml:space="preserve">CITATION Hen90 \l 2057 </w:instrText>
          </w:r>
          <w:r w:rsidR="000A42E1" w:rsidRPr="00B6496F">
            <w:rPr>
              <w:rFonts w:ascii="Arial" w:hAnsi="Arial" w:cs="Arial"/>
            </w:rPr>
            <w:instrText xml:space="preserve"> \m Gil10</w:instrText>
          </w:r>
          <w:r w:rsidR="00015CC5" w:rsidRPr="00B6496F">
            <w:rPr>
              <w:rFonts w:ascii="Arial" w:hAnsi="Arial" w:cs="Arial"/>
            </w:rPr>
            <w:fldChar w:fldCharType="separate"/>
          </w:r>
          <w:r w:rsidR="00121F99" w:rsidRPr="00B6496F">
            <w:rPr>
              <w:rFonts w:ascii="Arial" w:hAnsi="Arial" w:cs="Arial"/>
              <w:noProof/>
            </w:rPr>
            <w:t>(Henderson, 1990; Gill &amp; Johnson, 2010)</w:t>
          </w:r>
          <w:r w:rsidR="00015CC5" w:rsidRPr="00B6496F">
            <w:rPr>
              <w:rFonts w:ascii="Arial" w:hAnsi="Arial" w:cs="Arial"/>
            </w:rPr>
            <w:fldChar w:fldCharType="end"/>
          </w:r>
        </w:sdtContent>
      </w:sdt>
      <w:r w:rsidR="00015CC5" w:rsidRPr="00B6496F">
        <w:rPr>
          <w:rFonts w:ascii="Arial" w:hAnsi="Arial" w:cs="Arial"/>
        </w:rPr>
        <w:t xml:space="preserve">. </w:t>
      </w:r>
    </w:p>
    <w:p w14:paraId="14D7BB1A" w14:textId="234ED61A" w:rsidR="002216BB" w:rsidRPr="00B6496F" w:rsidRDefault="007D1D78" w:rsidP="00B6496F">
      <w:pPr>
        <w:pStyle w:val="Heading2"/>
        <w:spacing w:line="480" w:lineRule="auto"/>
        <w:jc w:val="both"/>
        <w:rPr>
          <w:rFonts w:ascii="Arial" w:hAnsi="Arial" w:cs="Arial"/>
          <w:b/>
          <w:color w:val="auto"/>
          <w:sz w:val="22"/>
          <w:szCs w:val="22"/>
        </w:rPr>
      </w:pPr>
      <w:bookmarkStart w:id="40" w:name="_Toc513801183"/>
      <w:r w:rsidRPr="00B6496F">
        <w:rPr>
          <w:rFonts w:ascii="Arial" w:hAnsi="Arial" w:cs="Arial"/>
          <w:b/>
          <w:color w:val="auto"/>
          <w:sz w:val="22"/>
          <w:szCs w:val="22"/>
        </w:rPr>
        <w:t>III.II.</w:t>
      </w:r>
      <w:r w:rsidR="0055020C" w:rsidRPr="00B6496F">
        <w:rPr>
          <w:rFonts w:ascii="Arial" w:hAnsi="Arial" w:cs="Arial"/>
          <w:b/>
          <w:color w:val="auto"/>
          <w:sz w:val="22"/>
          <w:szCs w:val="22"/>
        </w:rPr>
        <w:t xml:space="preserve"> </w:t>
      </w:r>
      <w:r w:rsidR="002216BB" w:rsidRPr="00B6496F">
        <w:rPr>
          <w:rFonts w:ascii="Arial" w:hAnsi="Arial" w:cs="Arial"/>
          <w:b/>
          <w:color w:val="auto"/>
          <w:sz w:val="22"/>
          <w:szCs w:val="22"/>
        </w:rPr>
        <w:t>Research Approaches</w:t>
      </w:r>
      <w:bookmarkEnd w:id="40"/>
      <w:r w:rsidR="002216BB" w:rsidRPr="00B6496F">
        <w:rPr>
          <w:rFonts w:ascii="Arial" w:hAnsi="Arial" w:cs="Arial"/>
          <w:b/>
          <w:color w:val="auto"/>
          <w:sz w:val="22"/>
          <w:szCs w:val="22"/>
        </w:rPr>
        <w:t xml:space="preserve"> </w:t>
      </w:r>
    </w:p>
    <w:p w14:paraId="6E208A23" w14:textId="5E712856" w:rsidR="00A1457F" w:rsidRPr="00B6496F" w:rsidRDefault="00A1457F" w:rsidP="00B6496F">
      <w:pPr>
        <w:spacing w:line="480" w:lineRule="auto"/>
        <w:jc w:val="both"/>
        <w:rPr>
          <w:rFonts w:ascii="Arial" w:hAnsi="Arial" w:cs="Arial"/>
        </w:rPr>
      </w:pPr>
      <w:r w:rsidRPr="00B6496F">
        <w:rPr>
          <w:rFonts w:ascii="Arial" w:hAnsi="Arial" w:cs="Arial"/>
        </w:rPr>
        <w:t xml:space="preserve">This dissertation provided evidence-based research where the researcher collected data and then interpreted the findings against theory which was discussed in Chapter 2: </w:t>
      </w:r>
      <w:r w:rsidR="00CC2FFD" w:rsidRPr="00B6496F">
        <w:rPr>
          <w:rFonts w:ascii="Arial" w:hAnsi="Arial" w:cs="Arial"/>
        </w:rPr>
        <w:t>Review of Literature</w:t>
      </w:r>
      <w:r w:rsidR="00E2271B" w:rsidRPr="00B6496F">
        <w:rPr>
          <w:rFonts w:ascii="Arial" w:hAnsi="Arial" w:cs="Arial"/>
        </w:rPr>
        <w:t xml:space="preserve"> </w:t>
      </w:r>
      <w:sdt>
        <w:sdtPr>
          <w:rPr>
            <w:rFonts w:ascii="Arial" w:hAnsi="Arial" w:cs="Arial"/>
          </w:rPr>
          <w:id w:val="-1731447031"/>
          <w:citation/>
        </w:sdtPr>
        <w:sdtContent>
          <w:r w:rsidRPr="00B6496F">
            <w:rPr>
              <w:rFonts w:ascii="Arial" w:hAnsi="Arial" w:cs="Arial"/>
            </w:rPr>
            <w:fldChar w:fldCharType="begin"/>
          </w:r>
          <w:r w:rsidRPr="00B6496F">
            <w:rPr>
              <w:rFonts w:ascii="Arial" w:hAnsi="Arial" w:cs="Arial"/>
            </w:rPr>
            <w:instrText xml:space="preserve"> CITATION Fox14 \l 2057 </w:instrText>
          </w:r>
          <w:r w:rsidRPr="00B6496F">
            <w:rPr>
              <w:rFonts w:ascii="Arial" w:hAnsi="Arial" w:cs="Arial"/>
            </w:rPr>
            <w:fldChar w:fldCharType="separate"/>
          </w:r>
          <w:r w:rsidR="00121F99" w:rsidRPr="00B6496F">
            <w:rPr>
              <w:rFonts w:ascii="Arial" w:hAnsi="Arial" w:cs="Arial"/>
              <w:noProof/>
            </w:rPr>
            <w:t>(Fox, et al., 2014)</w:t>
          </w:r>
          <w:r w:rsidRPr="00B6496F">
            <w:rPr>
              <w:rFonts w:ascii="Arial" w:hAnsi="Arial" w:cs="Arial"/>
            </w:rPr>
            <w:fldChar w:fldCharType="end"/>
          </w:r>
        </w:sdtContent>
      </w:sdt>
      <w:r w:rsidRPr="00B6496F">
        <w:rPr>
          <w:rFonts w:ascii="Arial" w:hAnsi="Arial" w:cs="Arial"/>
        </w:rPr>
        <w:t xml:space="preserve">. </w:t>
      </w:r>
      <w:r w:rsidR="0011470C" w:rsidRPr="00B6496F">
        <w:rPr>
          <w:rFonts w:ascii="Arial" w:hAnsi="Arial" w:cs="Arial"/>
        </w:rPr>
        <w:t xml:space="preserve">As the research reflects two different </w:t>
      </w:r>
      <w:r w:rsidRPr="00B6496F">
        <w:rPr>
          <w:rFonts w:ascii="Arial" w:hAnsi="Arial" w:cs="Arial"/>
        </w:rPr>
        <w:t>philosophies</w:t>
      </w:r>
      <w:r w:rsidR="0011470C" w:rsidRPr="00B6496F">
        <w:rPr>
          <w:rFonts w:ascii="Arial" w:hAnsi="Arial" w:cs="Arial"/>
        </w:rPr>
        <w:t xml:space="preserve">, the researcher used two approaches; inductive and deductive. </w:t>
      </w:r>
    </w:p>
    <w:p w14:paraId="62E366FC" w14:textId="199ED6C9" w:rsidR="009E7AA4" w:rsidRPr="00B6496F" w:rsidRDefault="009E7AA4" w:rsidP="00B6496F">
      <w:pPr>
        <w:spacing w:line="480" w:lineRule="auto"/>
        <w:jc w:val="both"/>
        <w:rPr>
          <w:rFonts w:ascii="Arial" w:hAnsi="Arial" w:cs="Arial"/>
        </w:rPr>
      </w:pPr>
      <w:r w:rsidRPr="00B6496F">
        <w:rPr>
          <w:rFonts w:ascii="Arial" w:hAnsi="Arial" w:cs="Arial"/>
        </w:rPr>
        <w:t>The quantitative data</w:t>
      </w:r>
      <w:r w:rsidR="002E4C91" w:rsidRPr="00B6496F">
        <w:rPr>
          <w:rFonts w:ascii="Arial" w:hAnsi="Arial" w:cs="Arial"/>
        </w:rPr>
        <w:t xml:space="preserve"> from the content analysis</w:t>
      </w:r>
      <w:r w:rsidRPr="00B6496F">
        <w:rPr>
          <w:rFonts w:ascii="Arial" w:hAnsi="Arial" w:cs="Arial"/>
        </w:rPr>
        <w:t xml:space="preserve"> reflected </w:t>
      </w:r>
      <w:r w:rsidR="0011470C" w:rsidRPr="00B6496F">
        <w:rPr>
          <w:rFonts w:ascii="Arial" w:hAnsi="Arial" w:cs="Arial"/>
        </w:rPr>
        <w:t>the</w:t>
      </w:r>
      <w:r w:rsidRPr="00B6496F">
        <w:rPr>
          <w:rFonts w:ascii="Arial" w:hAnsi="Arial" w:cs="Arial"/>
        </w:rPr>
        <w:t xml:space="preserve"> inductive approach </w:t>
      </w:r>
      <w:sdt>
        <w:sdtPr>
          <w:rPr>
            <w:rFonts w:ascii="Arial" w:hAnsi="Arial" w:cs="Arial"/>
          </w:rPr>
          <w:id w:val="-1403439559"/>
          <w:citation/>
        </w:sdtPr>
        <w:sdtContent>
          <w:r w:rsidRPr="00B6496F">
            <w:rPr>
              <w:rFonts w:ascii="Arial" w:hAnsi="Arial" w:cs="Arial"/>
            </w:rPr>
            <w:fldChar w:fldCharType="begin"/>
          </w:r>
          <w:r w:rsidRPr="00B6496F">
            <w:rPr>
              <w:rFonts w:ascii="Arial" w:hAnsi="Arial" w:cs="Arial"/>
            </w:rPr>
            <w:instrText xml:space="preserve"> CITATION Eas08 \l 2057 </w:instrText>
          </w:r>
          <w:r w:rsidRPr="00B6496F">
            <w:rPr>
              <w:rFonts w:ascii="Arial" w:hAnsi="Arial" w:cs="Arial"/>
            </w:rPr>
            <w:fldChar w:fldCharType="separate"/>
          </w:r>
          <w:r w:rsidR="00121F99" w:rsidRPr="00B6496F">
            <w:rPr>
              <w:rFonts w:ascii="Arial" w:hAnsi="Arial" w:cs="Arial"/>
              <w:noProof/>
            </w:rPr>
            <w:t>(Easterby-Smith, et al., 2008)</w:t>
          </w:r>
          <w:r w:rsidRPr="00B6496F">
            <w:rPr>
              <w:rFonts w:ascii="Arial" w:hAnsi="Arial" w:cs="Arial"/>
            </w:rPr>
            <w:fldChar w:fldCharType="end"/>
          </w:r>
        </w:sdtContent>
      </w:sdt>
      <w:r w:rsidRPr="00B6496F">
        <w:rPr>
          <w:rFonts w:ascii="Arial" w:hAnsi="Arial" w:cs="Arial"/>
        </w:rPr>
        <w:t xml:space="preserve">. </w:t>
      </w:r>
      <w:r w:rsidR="0011470C" w:rsidRPr="00B6496F">
        <w:rPr>
          <w:rFonts w:ascii="Arial" w:hAnsi="Arial" w:cs="Arial"/>
        </w:rPr>
        <w:t xml:space="preserve">The </w:t>
      </w:r>
      <w:r w:rsidR="006861FB" w:rsidRPr="00B6496F">
        <w:rPr>
          <w:rFonts w:ascii="Arial" w:hAnsi="Arial" w:cs="Arial"/>
        </w:rPr>
        <w:t xml:space="preserve">frequency of code words and phrases </w:t>
      </w:r>
      <w:r w:rsidR="000A6B9A" w:rsidRPr="00B6496F">
        <w:rPr>
          <w:rFonts w:ascii="Arial" w:hAnsi="Arial" w:cs="Arial"/>
        </w:rPr>
        <w:t xml:space="preserve">were </w:t>
      </w:r>
      <w:r w:rsidR="0011470C" w:rsidRPr="00B6496F">
        <w:rPr>
          <w:rFonts w:ascii="Arial" w:hAnsi="Arial" w:cs="Arial"/>
        </w:rPr>
        <w:t>used to identify themes and patterns</w:t>
      </w:r>
      <w:r w:rsidR="000A6B9A" w:rsidRPr="00B6496F">
        <w:rPr>
          <w:rFonts w:ascii="Arial" w:hAnsi="Arial" w:cs="Arial"/>
        </w:rPr>
        <w:t>, which c</w:t>
      </w:r>
      <w:r w:rsidR="0011470C" w:rsidRPr="00B6496F">
        <w:rPr>
          <w:rFonts w:ascii="Arial" w:hAnsi="Arial" w:cs="Arial"/>
        </w:rPr>
        <w:t>reate</w:t>
      </w:r>
      <w:r w:rsidR="000A6B9A" w:rsidRPr="00B6496F">
        <w:rPr>
          <w:rFonts w:ascii="Arial" w:hAnsi="Arial" w:cs="Arial"/>
        </w:rPr>
        <w:t>d</w:t>
      </w:r>
      <w:r w:rsidR="0011470C" w:rsidRPr="00B6496F">
        <w:rPr>
          <w:rFonts w:ascii="Arial" w:hAnsi="Arial" w:cs="Arial"/>
        </w:rPr>
        <w:t xml:space="preserve"> a conceptual </w:t>
      </w:r>
      <w:r w:rsidR="00F40A23" w:rsidRPr="00B6496F">
        <w:rPr>
          <w:rFonts w:ascii="Arial" w:hAnsi="Arial" w:cs="Arial"/>
        </w:rPr>
        <w:t xml:space="preserve">and systematic </w:t>
      </w:r>
      <w:r w:rsidR="0011470C" w:rsidRPr="00B6496F">
        <w:rPr>
          <w:rFonts w:ascii="Arial" w:hAnsi="Arial" w:cs="Arial"/>
        </w:rPr>
        <w:t>framework</w:t>
      </w:r>
      <w:r w:rsidR="000A6B9A" w:rsidRPr="00B6496F">
        <w:rPr>
          <w:rFonts w:ascii="Arial" w:hAnsi="Arial" w:cs="Arial"/>
        </w:rPr>
        <w:t xml:space="preserve"> that </w:t>
      </w:r>
      <w:r w:rsidR="0011470C" w:rsidRPr="00B6496F">
        <w:rPr>
          <w:rFonts w:ascii="Arial" w:hAnsi="Arial" w:cs="Arial"/>
        </w:rPr>
        <w:t>influenced the design of the survey</w:t>
      </w:r>
      <w:r w:rsidR="004B6F10" w:rsidRPr="00B6496F">
        <w:rPr>
          <w:rFonts w:ascii="Arial" w:hAnsi="Arial" w:cs="Arial"/>
        </w:rPr>
        <w:t xml:space="preserve"> </w:t>
      </w:r>
      <w:sdt>
        <w:sdtPr>
          <w:rPr>
            <w:rFonts w:ascii="Arial" w:hAnsi="Arial" w:cs="Arial"/>
          </w:rPr>
          <w:id w:val="669374456"/>
          <w:citation/>
        </w:sdtPr>
        <w:sdtContent>
          <w:r w:rsidR="004B6F10" w:rsidRPr="00B6496F">
            <w:rPr>
              <w:rFonts w:ascii="Arial" w:hAnsi="Arial" w:cs="Arial"/>
            </w:rPr>
            <w:fldChar w:fldCharType="begin"/>
          </w:r>
          <w:r w:rsidR="004B6F10" w:rsidRPr="00B6496F">
            <w:rPr>
              <w:rFonts w:ascii="Arial" w:hAnsi="Arial" w:cs="Arial"/>
            </w:rPr>
            <w:instrText xml:space="preserve"> CITATION Sau12 \l 2057 </w:instrText>
          </w:r>
          <w:r w:rsidR="004B6F10" w:rsidRPr="00B6496F">
            <w:rPr>
              <w:rFonts w:ascii="Arial" w:hAnsi="Arial" w:cs="Arial"/>
            </w:rPr>
            <w:fldChar w:fldCharType="separate"/>
          </w:r>
          <w:r w:rsidR="00121F99" w:rsidRPr="00B6496F">
            <w:rPr>
              <w:rFonts w:ascii="Arial" w:hAnsi="Arial" w:cs="Arial"/>
              <w:noProof/>
            </w:rPr>
            <w:t>(Saunders, et al., 2012)</w:t>
          </w:r>
          <w:r w:rsidR="004B6F10" w:rsidRPr="00B6496F">
            <w:rPr>
              <w:rFonts w:ascii="Arial" w:hAnsi="Arial" w:cs="Arial"/>
            </w:rPr>
            <w:fldChar w:fldCharType="end"/>
          </w:r>
        </w:sdtContent>
      </w:sdt>
      <w:r w:rsidR="004B6F10" w:rsidRPr="00B6496F">
        <w:rPr>
          <w:rFonts w:ascii="Arial" w:hAnsi="Arial" w:cs="Arial"/>
        </w:rPr>
        <w:t>.</w:t>
      </w:r>
      <w:r w:rsidR="0011470C" w:rsidRPr="00B6496F">
        <w:rPr>
          <w:rFonts w:ascii="Arial" w:hAnsi="Arial" w:cs="Arial"/>
        </w:rPr>
        <w:t xml:space="preserve"> The conclusions made from the results of the content analysis </w:t>
      </w:r>
      <w:r w:rsidR="002E4C91" w:rsidRPr="00B6496F">
        <w:rPr>
          <w:rFonts w:ascii="Arial" w:hAnsi="Arial" w:cs="Arial"/>
        </w:rPr>
        <w:t xml:space="preserve">and the survey </w:t>
      </w:r>
      <w:r w:rsidR="00F40A23" w:rsidRPr="00B6496F">
        <w:rPr>
          <w:rFonts w:ascii="Arial" w:hAnsi="Arial" w:cs="Arial"/>
        </w:rPr>
        <w:t xml:space="preserve">were </w:t>
      </w:r>
      <w:r w:rsidR="004B6F10" w:rsidRPr="00B6496F">
        <w:rPr>
          <w:rFonts w:ascii="Arial" w:hAnsi="Arial" w:cs="Arial"/>
        </w:rPr>
        <w:t xml:space="preserve">combined and were then compared against the theory </w:t>
      </w:r>
      <w:r w:rsidR="0011470C" w:rsidRPr="00B6496F">
        <w:rPr>
          <w:rFonts w:ascii="Arial" w:hAnsi="Arial" w:cs="Arial"/>
        </w:rPr>
        <w:t xml:space="preserve">that was found in Chapter 2: </w:t>
      </w:r>
      <w:r w:rsidR="004B6F10" w:rsidRPr="00B6496F">
        <w:rPr>
          <w:rFonts w:ascii="Arial" w:hAnsi="Arial" w:cs="Arial"/>
        </w:rPr>
        <w:t xml:space="preserve">Review of </w:t>
      </w:r>
      <w:r w:rsidR="0011470C" w:rsidRPr="00B6496F">
        <w:rPr>
          <w:rFonts w:ascii="Arial" w:hAnsi="Arial" w:cs="Arial"/>
        </w:rPr>
        <w:t>Literature</w:t>
      </w:r>
      <w:r w:rsidR="004B6F10" w:rsidRPr="00B6496F">
        <w:rPr>
          <w:rFonts w:ascii="Arial" w:hAnsi="Arial" w:cs="Arial"/>
        </w:rPr>
        <w:t xml:space="preserve"> </w:t>
      </w:r>
    </w:p>
    <w:p w14:paraId="4B8B48A4" w14:textId="042295AF" w:rsidR="00AD62DC" w:rsidRPr="00B6496F" w:rsidRDefault="00D8252D" w:rsidP="00B6496F">
      <w:pPr>
        <w:spacing w:line="480" w:lineRule="auto"/>
        <w:jc w:val="both"/>
        <w:rPr>
          <w:rFonts w:ascii="Arial" w:hAnsi="Arial" w:cs="Arial"/>
        </w:rPr>
      </w:pPr>
      <w:r w:rsidRPr="00B6496F">
        <w:rPr>
          <w:rFonts w:ascii="Arial" w:hAnsi="Arial" w:cs="Arial"/>
        </w:rPr>
        <w:t>The survey strategy chosen by the researcher for this study</w:t>
      </w:r>
      <w:r w:rsidR="00F40A23" w:rsidRPr="00B6496F">
        <w:rPr>
          <w:rFonts w:ascii="Arial" w:hAnsi="Arial" w:cs="Arial"/>
        </w:rPr>
        <w:t xml:space="preserve"> </w:t>
      </w:r>
      <w:r w:rsidRPr="00B6496F">
        <w:rPr>
          <w:rFonts w:ascii="Arial" w:hAnsi="Arial" w:cs="Arial"/>
        </w:rPr>
        <w:t xml:space="preserve">is associated with the deductive </w:t>
      </w:r>
      <w:r w:rsidR="00512802" w:rsidRPr="00B6496F">
        <w:rPr>
          <w:rFonts w:ascii="Arial" w:hAnsi="Arial" w:cs="Arial"/>
        </w:rPr>
        <w:t xml:space="preserve">approach </w:t>
      </w:r>
      <w:r w:rsidR="00E2271B" w:rsidRPr="00B6496F">
        <w:rPr>
          <w:rFonts w:ascii="Arial" w:hAnsi="Arial" w:cs="Arial"/>
        </w:rPr>
        <w:t xml:space="preserve">that </w:t>
      </w:r>
      <w:r w:rsidRPr="00B6496F">
        <w:rPr>
          <w:rFonts w:ascii="Arial" w:hAnsi="Arial" w:cs="Arial"/>
        </w:rPr>
        <w:t xml:space="preserve">is frequently used in business management and tourism research </w:t>
      </w:r>
      <w:sdt>
        <w:sdtPr>
          <w:rPr>
            <w:rFonts w:ascii="Arial" w:hAnsi="Arial" w:cs="Arial"/>
          </w:rPr>
          <w:id w:val="-1705253306"/>
          <w:citation/>
        </w:sdtPr>
        <w:sdtContent>
          <w:r w:rsidRPr="00B6496F">
            <w:rPr>
              <w:rFonts w:ascii="Arial" w:hAnsi="Arial" w:cs="Arial"/>
            </w:rPr>
            <w:fldChar w:fldCharType="begin"/>
          </w:r>
          <w:r w:rsidRPr="00B6496F">
            <w:rPr>
              <w:rFonts w:ascii="Arial" w:hAnsi="Arial" w:cs="Arial"/>
            </w:rPr>
            <w:instrText xml:space="preserve"> CITATION Sau12 \l 2057 </w:instrText>
          </w:r>
          <w:r w:rsidRPr="00B6496F">
            <w:rPr>
              <w:rFonts w:ascii="Arial" w:hAnsi="Arial" w:cs="Arial"/>
            </w:rPr>
            <w:fldChar w:fldCharType="separate"/>
          </w:r>
          <w:r w:rsidR="00121F99" w:rsidRPr="00B6496F">
            <w:rPr>
              <w:rFonts w:ascii="Arial" w:hAnsi="Arial" w:cs="Arial"/>
              <w:noProof/>
            </w:rPr>
            <w:t>(Saunders, et al., 2012)</w:t>
          </w:r>
          <w:r w:rsidRPr="00B6496F">
            <w:rPr>
              <w:rFonts w:ascii="Arial" w:hAnsi="Arial" w:cs="Arial"/>
            </w:rPr>
            <w:fldChar w:fldCharType="end"/>
          </w:r>
        </w:sdtContent>
      </w:sdt>
      <w:r w:rsidRPr="00B6496F">
        <w:rPr>
          <w:rFonts w:ascii="Arial" w:hAnsi="Arial" w:cs="Arial"/>
        </w:rPr>
        <w:t>. T</w:t>
      </w:r>
      <w:r w:rsidR="00015CC5" w:rsidRPr="00B6496F">
        <w:rPr>
          <w:rFonts w:ascii="Arial" w:hAnsi="Arial" w:cs="Arial"/>
        </w:rPr>
        <w:t>he</w:t>
      </w:r>
      <w:r w:rsidRPr="00B6496F">
        <w:rPr>
          <w:rFonts w:ascii="Arial" w:hAnsi="Arial" w:cs="Arial"/>
        </w:rPr>
        <w:t xml:space="preserve"> quantitative </w:t>
      </w:r>
      <w:r w:rsidR="00015CC5" w:rsidRPr="00B6496F">
        <w:rPr>
          <w:rFonts w:ascii="Arial" w:hAnsi="Arial" w:cs="Arial"/>
        </w:rPr>
        <w:t xml:space="preserve">data was collected before the </w:t>
      </w:r>
      <w:r w:rsidR="000A42E1" w:rsidRPr="00B6496F">
        <w:rPr>
          <w:rFonts w:ascii="Arial" w:hAnsi="Arial" w:cs="Arial"/>
        </w:rPr>
        <w:t xml:space="preserve">researcher could make any </w:t>
      </w:r>
      <w:r w:rsidR="00015CC5" w:rsidRPr="00B6496F">
        <w:rPr>
          <w:rFonts w:ascii="Arial" w:hAnsi="Arial" w:cs="Arial"/>
        </w:rPr>
        <w:t xml:space="preserve">conclusions </w:t>
      </w:r>
      <w:r w:rsidR="00AD62DC" w:rsidRPr="00B6496F">
        <w:rPr>
          <w:rFonts w:ascii="Arial" w:hAnsi="Arial" w:cs="Arial"/>
        </w:rPr>
        <w:t>from the results</w:t>
      </w:r>
      <w:r w:rsidR="000A42E1" w:rsidRPr="00B6496F">
        <w:rPr>
          <w:rFonts w:ascii="Arial" w:hAnsi="Arial" w:cs="Arial"/>
        </w:rPr>
        <w:t xml:space="preserve"> </w:t>
      </w:r>
      <w:sdt>
        <w:sdtPr>
          <w:rPr>
            <w:rFonts w:ascii="Arial" w:hAnsi="Arial" w:cs="Arial"/>
          </w:rPr>
          <w:id w:val="-1321651080"/>
          <w:citation/>
        </w:sdtPr>
        <w:sdtContent>
          <w:r w:rsidR="00015CC5" w:rsidRPr="00B6496F">
            <w:rPr>
              <w:rFonts w:ascii="Arial" w:hAnsi="Arial" w:cs="Arial"/>
            </w:rPr>
            <w:fldChar w:fldCharType="begin"/>
          </w:r>
          <w:r w:rsidR="00015CC5" w:rsidRPr="00B6496F">
            <w:rPr>
              <w:rFonts w:ascii="Arial" w:hAnsi="Arial" w:cs="Arial"/>
            </w:rPr>
            <w:instrText xml:space="preserve"> CITATION Vea11 \l 2057 </w:instrText>
          </w:r>
          <w:r w:rsidR="00015CC5" w:rsidRPr="00B6496F">
            <w:rPr>
              <w:rFonts w:ascii="Arial" w:hAnsi="Arial" w:cs="Arial"/>
            </w:rPr>
            <w:fldChar w:fldCharType="separate"/>
          </w:r>
          <w:r w:rsidR="00121F99" w:rsidRPr="00B6496F">
            <w:rPr>
              <w:rFonts w:ascii="Arial" w:hAnsi="Arial" w:cs="Arial"/>
              <w:noProof/>
            </w:rPr>
            <w:t>(Veal, 2011)</w:t>
          </w:r>
          <w:r w:rsidR="00015CC5" w:rsidRPr="00B6496F">
            <w:rPr>
              <w:rFonts w:ascii="Arial" w:hAnsi="Arial" w:cs="Arial"/>
            </w:rPr>
            <w:fldChar w:fldCharType="end"/>
          </w:r>
        </w:sdtContent>
      </w:sdt>
      <w:r w:rsidR="00015CC5" w:rsidRPr="00B6496F">
        <w:rPr>
          <w:rFonts w:ascii="Arial" w:hAnsi="Arial" w:cs="Arial"/>
        </w:rPr>
        <w:t>.</w:t>
      </w:r>
      <w:r w:rsidR="00CA7A60" w:rsidRPr="00B6496F">
        <w:rPr>
          <w:rFonts w:ascii="Arial" w:hAnsi="Arial" w:cs="Arial"/>
        </w:rPr>
        <w:t xml:space="preserve"> </w:t>
      </w:r>
      <w:r w:rsidR="000A6B9A" w:rsidRPr="00B6496F">
        <w:rPr>
          <w:rFonts w:ascii="Arial" w:hAnsi="Arial" w:cs="Arial"/>
        </w:rPr>
        <w:t>T</w:t>
      </w:r>
      <w:r w:rsidR="0011470C" w:rsidRPr="00B6496F">
        <w:rPr>
          <w:rFonts w:ascii="Arial" w:hAnsi="Arial" w:cs="Arial"/>
        </w:rPr>
        <w:t xml:space="preserve">he survey results were based on reality, as they represented the </w:t>
      </w:r>
      <w:r w:rsidR="00A1457F" w:rsidRPr="00B6496F">
        <w:rPr>
          <w:rFonts w:ascii="Arial" w:hAnsi="Arial" w:cs="Arial"/>
        </w:rPr>
        <w:t>respondent</w:t>
      </w:r>
      <w:r w:rsidR="00801FCB" w:rsidRPr="00B6496F">
        <w:rPr>
          <w:rFonts w:ascii="Arial" w:hAnsi="Arial" w:cs="Arial"/>
        </w:rPr>
        <w:t>s</w:t>
      </w:r>
      <w:r w:rsidR="00F40A23" w:rsidRPr="00B6496F">
        <w:rPr>
          <w:rFonts w:ascii="Arial" w:hAnsi="Arial" w:cs="Arial"/>
        </w:rPr>
        <w:t>’</w:t>
      </w:r>
      <w:r w:rsidR="000A6B9A" w:rsidRPr="00B6496F">
        <w:rPr>
          <w:rFonts w:ascii="Arial" w:hAnsi="Arial" w:cs="Arial"/>
        </w:rPr>
        <w:t xml:space="preserve"> honest answers</w:t>
      </w:r>
      <w:r w:rsidR="0024647D" w:rsidRPr="00B6496F">
        <w:rPr>
          <w:rFonts w:ascii="Arial" w:hAnsi="Arial" w:cs="Arial"/>
        </w:rPr>
        <w:t xml:space="preserve"> that was generalised </w:t>
      </w:r>
      <w:r w:rsidR="00017A4D" w:rsidRPr="00B6496F">
        <w:rPr>
          <w:rFonts w:ascii="Arial" w:hAnsi="Arial" w:cs="Arial"/>
        </w:rPr>
        <w:t xml:space="preserve">for the sample population. </w:t>
      </w:r>
      <w:r w:rsidR="00A1457F" w:rsidRPr="00B6496F">
        <w:rPr>
          <w:rFonts w:ascii="Arial" w:hAnsi="Arial" w:cs="Arial"/>
        </w:rPr>
        <w:t>The researcher was able to discuss</w:t>
      </w:r>
      <w:r w:rsidR="00E85227" w:rsidRPr="00B6496F">
        <w:rPr>
          <w:rFonts w:ascii="Arial" w:hAnsi="Arial" w:cs="Arial"/>
        </w:rPr>
        <w:t xml:space="preserve"> </w:t>
      </w:r>
      <w:r w:rsidR="00A1457F" w:rsidRPr="00B6496F">
        <w:rPr>
          <w:rFonts w:ascii="Arial" w:hAnsi="Arial" w:cs="Arial"/>
        </w:rPr>
        <w:t xml:space="preserve">relationships between concepts and variables that may </w:t>
      </w:r>
      <w:r w:rsidR="00A1457F" w:rsidRPr="00B6496F">
        <w:rPr>
          <w:rFonts w:ascii="Arial" w:hAnsi="Arial" w:cs="Arial"/>
        </w:rPr>
        <w:lastRenderedPageBreak/>
        <w:t xml:space="preserve">have influenced respondents answers </w:t>
      </w:r>
      <w:sdt>
        <w:sdtPr>
          <w:rPr>
            <w:rFonts w:ascii="Arial" w:hAnsi="Arial" w:cs="Arial"/>
          </w:rPr>
          <w:id w:val="-431825092"/>
          <w:citation/>
        </w:sdtPr>
        <w:sdtContent>
          <w:r w:rsidR="00A1457F" w:rsidRPr="00B6496F">
            <w:rPr>
              <w:rFonts w:ascii="Arial" w:hAnsi="Arial" w:cs="Arial"/>
            </w:rPr>
            <w:fldChar w:fldCharType="begin"/>
          </w:r>
          <w:r w:rsidR="00A1457F" w:rsidRPr="00B6496F">
            <w:rPr>
              <w:rFonts w:ascii="Arial" w:hAnsi="Arial" w:cs="Arial"/>
            </w:rPr>
            <w:instrText xml:space="preserve"> CITATION Sau12 \l 2057 </w:instrText>
          </w:r>
          <w:r w:rsidR="00A1457F" w:rsidRPr="00B6496F">
            <w:rPr>
              <w:rFonts w:ascii="Arial" w:hAnsi="Arial" w:cs="Arial"/>
            </w:rPr>
            <w:fldChar w:fldCharType="separate"/>
          </w:r>
          <w:r w:rsidR="00121F99" w:rsidRPr="00B6496F">
            <w:rPr>
              <w:rFonts w:ascii="Arial" w:hAnsi="Arial" w:cs="Arial"/>
              <w:noProof/>
            </w:rPr>
            <w:t>(Saunders, et al., 2012)</w:t>
          </w:r>
          <w:r w:rsidR="00A1457F" w:rsidRPr="00B6496F">
            <w:rPr>
              <w:rFonts w:ascii="Arial" w:hAnsi="Arial" w:cs="Arial"/>
            </w:rPr>
            <w:fldChar w:fldCharType="end"/>
          </w:r>
        </w:sdtContent>
      </w:sdt>
      <w:r w:rsidR="00A1457F" w:rsidRPr="00B6496F">
        <w:rPr>
          <w:rFonts w:ascii="Arial" w:hAnsi="Arial" w:cs="Arial"/>
        </w:rPr>
        <w:t xml:space="preserve">, such as; demographics </w:t>
      </w:r>
      <w:r w:rsidR="000A6B9A" w:rsidRPr="00B6496F">
        <w:rPr>
          <w:rFonts w:ascii="Arial" w:hAnsi="Arial" w:cs="Arial"/>
        </w:rPr>
        <w:t xml:space="preserve">and travel experience </w:t>
      </w:r>
      <w:r w:rsidR="00A1457F" w:rsidRPr="00B6496F">
        <w:rPr>
          <w:rFonts w:ascii="Arial" w:hAnsi="Arial" w:cs="Arial"/>
        </w:rPr>
        <w:t>affecting risk perception</w:t>
      </w:r>
      <w:r w:rsidR="000A6B9A" w:rsidRPr="00B6496F">
        <w:rPr>
          <w:rFonts w:ascii="Arial" w:hAnsi="Arial" w:cs="Arial"/>
        </w:rPr>
        <w:t xml:space="preserve">. </w:t>
      </w:r>
    </w:p>
    <w:p w14:paraId="606860C0" w14:textId="01EC3638" w:rsidR="00B7007E" w:rsidRPr="00B6496F" w:rsidRDefault="007D1D78" w:rsidP="00B6496F">
      <w:pPr>
        <w:pStyle w:val="Heading2"/>
        <w:spacing w:line="480" w:lineRule="auto"/>
        <w:jc w:val="both"/>
        <w:rPr>
          <w:rFonts w:ascii="Arial" w:hAnsi="Arial" w:cs="Arial"/>
          <w:b/>
          <w:color w:val="auto"/>
          <w:sz w:val="22"/>
          <w:szCs w:val="22"/>
        </w:rPr>
      </w:pPr>
      <w:bookmarkStart w:id="41" w:name="_Toc513801184"/>
      <w:r w:rsidRPr="00B6496F">
        <w:rPr>
          <w:rFonts w:ascii="Arial" w:hAnsi="Arial" w:cs="Arial"/>
          <w:b/>
          <w:color w:val="auto"/>
          <w:sz w:val="22"/>
          <w:szCs w:val="22"/>
        </w:rPr>
        <w:t>III.III.</w:t>
      </w:r>
      <w:r w:rsidR="00ED01F7" w:rsidRPr="00B6496F">
        <w:rPr>
          <w:rFonts w:ascii="Arial" w:hAnsi="Arial" w:cs="Arial"/>
          <w:b/>
          <w:color w:val="auto"/>
          <w:sz w:val="22"/>
          <w:szCs w:val="22"/>
        </w:rPr>
        <w:t xml:space="preserve"> </w:t>
      </w:r>
      <w:r w:rsidR="00B7007E" w:rsidRPr="00B6496F">
        <w:rPr>
          <w:rFonts w:ascii="Arial" w:hAnsi="Arial" w:cs="Arial"/>
          <w:b/>
          <w:color w:val="auto"/>
          <w:sz w:val="22"/>
          <w:szCs w:val="22"/>
        </w:rPr>
        <w:t xml:space="preserve">Research </w:t>
      </w:r>
      <w:r w:rsidR="00923EA4" w:rsidRPr="00B6496F">
        <w:rPr>
          <w:rFonts w:ascii="Arial" w:hAnsi="Arial" w:cs="Arial"/>
          <w:b/>
          <w:color w:val="auto"/>
          <w:sz w:val="22"/>
          <w:szCs w:val="22"/>
        </w:rPr>
        <w:t>C</w:t>
      </w:r>
      <w:r w:rsidR="00AF1BCF" w:rsidRPr="00B6496F">
        <w:rPr>
          <w:rFonts w:ascii="Arial" w:hAnsi="Arial" w:cs="Arial"/>
          <w:b/>
          <w:color w:val="auto"/>
          <w:sz w:val="22"/>
          <w:szCs w:val="22"/>
        </w:rPr>
        <w:t>hoice</w:t>
      </w:r>
      <w:bookmarkEnd w:id="41"/>
    </w:p>
    <w:p w14:paraId="0801F761" w14:textId="77BF64F8" w:rsidR="00CC2FFD" w:rsidRPr="00B6496F" w:rsidRDefault="00F40A23" w:rsidP="00B6496F">
      <w:pPr>
        <w:spacing w:line="480" w:lineRule="auto"/>
        <w:jc w:val="both"/>
        <w:rPr>
          <w:rFonts w:ascii="Arial" w:hAnsi="Arial" w:cs="Arial"/>
        </w:rPr>
      </w:pPr>
      <w:r w:rsidRPr="00B6496F">
        <w:rPr>
          <w:rFonts w:ascii="Arial" w:hAnsi="Arial" w:cs="Arial"/>
        </w:rPr>
        <w:t>This dissertation is a multi</w:t>
      </w:r>
      <w:r w:rsidR="004B6F10" w:rsidRPr="00B6496F">
        <w:rPr>
          <w:rFonts w:ascii="Arial" w:hAnsi="Arial" w:cs="Arial"/>
        </w:rPr>
        <w:t>-</w:t>
      </w:r>
      <w:r w:rsidRPr="00B6496F">
        <w:rPr>
          <w:rFonts w:ascii="Arial" w:hAnsi="Arial" w:cs="Arial"/>
        </w:rPr>
        <w:t xml:space="preserve">quantitative study, as the researcher chose to use two </w:t>
      </w:r>
      <w:r w:rsidR="008C524F" w:rsidRPr="00B6496F">
        <w:rPr>
          <w:rFonts w:ascii="Arial" w:hAnsi="Arial" w:cs="Arial"/>
        </w:rPr>
        <w:t>quantitative</w:t>
      </w:r>
      <w:r w:rsidR="00F7245A" w:rsidRPr="00B6496F">
        <w:rPr>
          <w:rFonts w:ascii="Arial" w:hAnsi="Arial" w:cs="Arial"/>
        </w:rPr>
        <w:t xml:space="preserve"> data collection techniques</w:t>
      </w:r>
      <w:r w:rsidRPr="00B6496F">
        <w:rPr>
          <w:rFonts w:ascii="Arial" w:hAnsi="Arial" w:cs="Arial"/>
        </w:rPr>
        <w:t xml:space="preserve"> of content analysis and </w:t>
      </w:r>
      <w:r w:rsidR="004B7FF1" w:rsidRPr="00B6496F">
        <w:rPr>
          <w:rFonts w:ascii="Arial" w:hAnsi="Arial" w:cs="Arial"/>
        </w:rPr>
        <w:t xml:space="preserve">a </w:t>
      </w:r>
      <w:r w:rsidRPr="00B6496F">
        <w:rPr>
          <w:rFonts w:ascii="Arial" w:hAnsi="Arial" w:cs="Arial"/>
        </w:rPr>
        <w:t xml:space="preserve">survey </w:t>
      </w:r>
      <w:r w:rsidR="00096923" w:rsidRPr="00B6496F">
        <w:rPr>
          <w:rFonts w:ascii="Arial" w:hAnsi="Arial" w:cs="Arial"/>
        </w:rPr>
        <w:t>method and</w:t>
      </w:r>
      <w:r w:rsidRPr="00B6496F">
        <w:rPr>
          <w:rFonts w:ascii="Arial" w:hAnsi="Arial" w:cs="Arial"/>
        </w:rPr>
        <w:t xml:space="preserve"> analysed both sets of results </w:t>
      </w:r>
      <w:r w:rsidR="008C524F" w:rsidRPr="00B6496F">
        <w:rPr>
          <w:rFonts w:ascii="Arial" w:hAnsi="Arial" w:cs="Arial"/>
        </w:rPr>
        <w:t>using statistical procedures</w:t>
      </w:r>
      <w:r w:rsidR="004B6F10" w:rsidRPr="00B6496F">
        <w:rPr>
          <w:rFonts w:ascii="Arial" w:hAnsi="Arial" w:cs="Arial"/>
        </w:rPr>
        <w:t xml:space="preserve"> </w:t>
      </w:r>
      <w:r w:rsidRPr="00B6496F">
        <w:rPr>
          <w:rFonts w:ascii="Arial" w:hAnsi="Arial" w:cs="Arial"/>
        </w:rPr>
        <w:t>(</w:t>
      </w:r>
      <w:proofErr w:type="spellStart"/>
      <w:r w:rsidRPr="00B6496F">
        <w:rPr>
          <w:rFonts w:ascii="Arial" w:hAnsi="Arial" w:cs="Arial"/>
        </w:rPr>
        <w:t>Tashakkori</w:t>
      </w:r>
      <w:proofErr w:type="spellEnd"/>
      <w:r w:rsidRPr="00B6496F">
        <w:rPr>
          <w:rFonts w:ascii="Arial" w:hAnsi="Arial" w:cs="Arial"/>
        </w:rPr>
        <w:t xml:space="preserve"> and Teddlie 2010)</w:t>
      </w:r>
      <w:r w:rsidR="008C524F" w:rsidRPr="00B6496F">
        <w:rPr>
          <w:rFonts w:ascii="Arial" w:hAnsi="Arial" w:cs="Arial"/>
        </w:rPr>
        <w:t>.</w:t>
      </w:r>
      <w:r w:rsidR="00CC2FFD" w:rsidRPr="00B6496F">
        <w:rPr>
          <w:rFonts w:ascii="Arial" w:hAnsi="Arial" w:cs="Arial"/>
        </w:rPr>
        <w:t xml:space="preserve"> </w:t>
      </w:r>
      <w:r w:rsidR="004B6F10" w:rsidRPr="00B6496F">
        <w:rPr>
          <w:rFonts w:ascii="Arial" w:hAnsi="Arial" w:cs="Arial"/>
        </w:rPr>
        <w:t xml:space="preserve">The methodological choice process is shown in Figure 3.2. </w:t>
      </w:r>
      <w:r w:rsidR="00642243" w:rsidRPr="00B6496F">
        <w:rPr>
          <w:rFonts w:ascii="Arial" w:hAnsi="Arial" w:cs="Arial"/>
        </w:rPr>
        <w:t xml:space="preserve">According to Bryman </w:t>
      </w:r>
      <w:sdt>
        <w:sdtPr>
          <w:rPr>
            <w:rFonts w:ascii="Arial" w:hAnsi="Arial" w:cs="Arial"/>
          </w:rPr>
          <w:id w:val="800961239"/>
          <w:citation/>
        </w:sdtPr>
        <w:sdtContent>
          <w:r w:rsidR="00EF7392" w:rsidRPr="00B6496F">
            <w:rPr>
              <w:rFonts w:ascii="Arial" w:hAnsi="Arial" w:cs="Arial"/>
            </w:rPr>
            <w:fldChar w:fldCharType="begin"/>
          </w:r>
          <w:r w:rsidR="00EF7392" w:rsidRPr="00B6496F">
            <w:rPr>
              <w:rFonts w:ascii="Arial" w:hAnsi="Arial" w:cs="Arial"/>
            </w:rPr>
            <w:instrText xml:space="preserve">CITATION Bry06 \n  \l 2057 </w:instrText>
          </w:r>
          <w:r w:rsidR="00EF7392" w:rsidRPr="00B6496F">
            <w:rPr>
              <w:rFonts w:ascii="Arial" w:hAnsi="Arial" w:cs="Arial"/>
            </w:rPr>
            <w:fldChar w:fldCharType="separate"/>
          </w:r>
          <w:r w:rsidR="00121F99" w:rsidRPr="00B6496F">
            <w:rPr>
              <w:rFonts w:ascii="Arial" w:hAnsi="Arial" w:cs="Arial"/>
              <w:noProof/>
            </w:rPr>
            <w:t>(2006)</w:t>
          </w:r>
          <w:r w:rsidR="00EF7392" w:rsidRPr="00B6496F">
            <w:rPr>
              <w:rFonts w:ascii="Arial" w:hAnsi="Arial" w:cs="Arial"/>
            </w:rPr>
            <w:fldChar w:fldCharType="end"/>
          </w:r>
        </w:sdtContent>
      </w:sdt>
      <w:r w:rsidR="00EF7392" w:rsidRPr="00B6496F">
        <w:rPr>
          <w:rFonts w:ascii="Arial" w:hAnsi="Arial" w:cs="Arial"/>
        </w:rPr>
        <w:t xml:space="preserve">, </w:t>
      </w:r>
      <w:r w:rsidR="00642243" w:rsidRPr="00B6496F">
        <w:rPr>
          <w:rFonts w:ascii="Arial" w:hAnsi="Arial" w:cs="Arial"/>
        </w:rPr>
        <w:t>multi-methods</w:t>
      </w:r>
      <w:r w:rsidR="004B6F10" w:rsidRPr="00B6496F">
        <w:rPr>
          <w:rFonts w:ascii="Arial" w:hAnsi="Arial" w:cs="Arial"/>
        </w:rPr>
        <w:t xml:space="preserve"> are </w:t>
      </w:r>
      <w:r w:rsidR="00642243" w:rsidRPr="00B6496F">
        <w:rPr>
          <w:rFonts w:ascii="Arial" w:hAnsi="Arial" w:cs="Arial"/>
        </w:rPr>
        <w:t>used to combine two or more methods</w:t>
      </w:r>
      <w:r w:rsidR="00812CD4" w:rsidRPr="00B6496F">
        <w:rPr>
          <w:rFonts w:ascii="Arial" w:hAnsi="Arial" w:cs="Arial"/>
        </w:rPr>
        <w:t>,</w:t>
      </w:r>
      <w:r w:rsidR="00642243" w:rsidRPr="00B6496F">
        <w:rPr>
          <w:rFonts w:ascii="Arial" w:hAnsi="Arial" w:cs="Arial"/>
        </w:rPr>
        <w:t xml:space="preserve"> to maximise the strengths and minimise the weaknesses of </w:t>
      </w:r>
      <w:r w:rsidR="00812CD4" w:rsidRPr="00B6496F">
        <w:rPr>
          <w:rFonts w:ascii="Arial" w:hAnsi="Arial" w:cs="Arial"/>
        </w:rPr>
        <w:t>each chosen method,</w:t>
      </w:r>
      <w:r w:rsidR="00642243" w:rsidRPr="00B6496F">
        <w:rPr>
          <w:rFonts w:ascii="Arial" w:hAnsi="Arial" w:cs="Arial"/>
        </w:rPr>
        <w:t xml:space="preserve"> to create richer conclusions based on the data collection, analysis</w:t>
      </w:r>
      <w:r w:rsidR="00812CD4" w:rsidRPr="00B6496F">
        <w:rPr>
          <w:rFonts w:ascii="Arial" w:hAnsi="Arial" w:cs="Arial"/>
        </w:rPr>
        <w:t>,</w:t>
      </w:r>
      <w:r w:rsidR="00642243" w:rsidRPr="00B6496F">
        <w:rPr>
          <w:rFonts w:ascii="Arial" w:hAnsi="Arial" w:cs="Arial"/>
        </w:rPr>
        <w:t xml:space="preserve"> and interpretation of the results. </w:t>
      </w:r>
      <w:r w:rsidR="00A60F0D" w:rsidRPr="00B6496F">
        <w:rPr>
          <w:rFonts w:ascii="Arial" w:hAnsi="Arial" w:cs="Arial"/>
        </w:rPr>
        <w:t xml:space="preserve">The researcher </w:t>
      </w:r>
      <w:r w:rsidR="00812CD4" w:rsidRPr="00B6496F">
        <w:rPr>
          <w:rFonts w:ascii="Arial" w:hAnsi="Arial" w:cs="Arial"/>
        </w:rPr>
        <w:t xml:space="preserve">also </w:t>
      </w:r>
      <w:r w:rsidR="00A60F0D" w:rsidRPr="00B6496F">
        <w:rPr>
          <w:rFonts w:ascii="Arial" w:hAnsi="Arial" w:cs="Arial"/>
        </w:rPr>
        <w:t>chose to use triangulation to add depth and richness to the research of this dissertation</w:t>
      </w:r>
      <w:r w:rsidR="005E0219" w:rsidRPr="00B6496F">
        <w:rPr>
          <w:rFonts w:ascii="Arial" w:hAnsi="Arial" w:cs="Arial"/>
        </w:rPr>
        <w:t xml:space="preserve"> by</w:t>
      </w:r>
      <w:r w:rsidR="00EF7392" w:rsidRPr="00B6496F">
        <w:rPr>
          <w:rFonts w:ascii="Arial" w:hAnsi="Arial" w:cs="Arial"/>
        </w:rPr>
        <w:t xml:space="preserve"> interpreting both sets of results from the two independent sources of data collection methods used for this dissertation </w:t>
      </w:r>
      <w:sdt>
        <w:sdtPr>
          <w:rPr>
            <w:rFonts w:ascii="Arial" w:hAnsi="Arial" w:cs="Arial"/>
          </w:rPr>
          <w:id w:val="-182050378"/>
          <w:citation/>
        </w:sdtPr>
        <w:sdtContent>
          <w:r w:rsidR="00EF7392" w:rsidRPr="00B6496F">
            <w:rPr>
              <w:rFonts w:ascii="Arial" w:hAnsi="Arial" w:cs="Arial"/>
            </w:rPr>
            <w:fldChar w:fldCharType="begin"/>
          </w:r>
          <w:r w:rsidR="00EF7392" w:rsidRPr="00B6496F">
            <w:rPr>
              <w:rFonts w:ascii="Arial" w:hAnsi="Arial" w:cs="Arial"/>
            </w:rPr>
            <w:instrText xml:space="preserve"> CITATION Den11 \l 2057 </w:instrText>
          </w:r>
          <w:r w:rsidR="000C42D6" w:rsidRPr="00B6496F">
            <w:rPr>
              <w:rFonts w:ascii="Arial" w:hAnsi="Arial" w:cs="Arial"/>
            </w:rPr>
            <w:instrText xml:space="preserve"> \m Den12</w:instrText>
          </w:r>
          <w:r w:rsidR="00EF7392" w:rsidRPr="00B6496F">
            <w:rPr>
              <w:rFonts w:ascii="Arial" w:hAnsi="Arial" w:cs="Arial"/>
            </w:rPr>
            <w:fldChar w:fldCharType="separate"/>
          </w:r>
          <w:r w:rsidR="00121F99" w:rsidRPr="00B6496F">
            <w:rPr>
              <w:rFonts w:ascii="Arial" w:hAnsi="Arial" w:cs="Arial"/>
              <w:noProof/>
            </w:rPr>
            <w:t>(Denzin &amp; Lincoln, 2011; Denzin, 2012)</w:t>
          </w:r>
          <w:r w:rsidR="00EF7392" w:rsidRPr="00B6496F">
            <w:rPr>
              <w:rFonts w:ascii="Arial" w:hAnsi="Arial" w:cs="Arial"/>
            </w:rPr>
            <w:fldChar w:fldCharType="end"/>
          </w:r>
        </w:sdtContent>
      </w:sdt>
      <w:r w:rsidR="000C42D6" w:rsidRPr="00B6496F">
        <w:rPr>
          <w:rFonts w:ascii="Arial" w:hAnsi="Arial" w:cs="Arial"/>
        </w:rPr>
        <w:t xml:space="preserve">. </w:t>
      </w:r>
      <w:r w:rsidR="00A60F0D" w:rsidRPr="00B6496F">
        <w:rPr>
          <w:rFonts w:ascii="Arial" w:hAnsi="Arial" w:cs="Arial"/>
        </w:rPr>
        <w:t xml:space="preserve"> </w:t>
      </w:r>
    </w:p>
    <w:p w14:paraId="2CD45ABE" w14:textId="77777777" w:rsidR="00127FC0" w:rsidRPr="00B6496F" w:rsidRDefault="00A71F82" w:rsidP="0040252A">
      <w:pPr>
        <w:keepNext/>
        <w:spacing w:line="480" w:lineRule="auto"/>
        <w:jc w:val="center"/>
        <w:rPr>
          <w:rFonts w:ascii="Arial" w:hAnsi="Arial" w:cs="Arial"/>
        </w:rPr>
      </w:pPr>
      <w:r w:rsidRPr="00B6496F">
        <w:rPr>
          <w:rFonts w:ascii="Arial" w:hAnsi="Arial" w:cs="Arial"/>
          <w:noProof/>
        </w:rPr>
        <w:drawing>
          <wp:inline distT="0" distB="0" distL="0" distR="0" wp14:anchorId="7B83533B" wp14:editId="4C1C6B4D">
            <wp:extent cx="4511371" cy="1695450"/>
            <wp:effectExtent l="0" t="0" r="381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14687" cy="1696696"/>
                    </a:xfrm>
                    <a:prstGeom prst="rect">
                      <a:avLst/>
                    </a:prstGeom>
                    <a:noFill/>
                    <a:ln>
                      <a:noFill/>
                    </a:ln>
                  </pic:spPr>
                </pic:pic>
              </a:graphicData>
            </a:graphic>
          </wp:inline>
        </w:drawing>
      </w:r>
    </w:p>
    <w:p w14:paraId="34DFF1F6" w14:textId="66D78AE3" w:rsidR="00F40A23" w:rsidRPr="00B6496F" w:rsidRDefault="00127FC0" w:rsidP="00B6496F">
      <w:pPr>
        <w:pStyle w:val="Caption"/>
        <w:spacing w:line="480" w:lineRule="auto"/>
        <w:jc w:val="both"/>
        <w:rPr>
          <w:rFonts w:ascii="Arial" w:hAnsi="Arial" w:cs="Arial"/>
          <w:color w:val="auto"/>
          <w:sz w:val="22"/>
          <w:szCs w:val="22"/>
        </w:rPr>
      </w:pPr>
      <w:bookmarkStart w:id="42" w:name="_Toc513663072"/>
      <w:r w:rsidRPr="00B6496F">
        <w:rPr>
          <w:rFonts w:ascii="Arial" w:hAnsi="Arial" w:cs="Arial"/>
          <w:color w:val="auto"/>
          <w:sz w:val="22"/>
          <w:szCs w:val="22"/>
        </w:rPr>
        <w:t xml:space="preserve">Figure 3.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Figure_3.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2</w:t>
      </w:r>
      <w:r w:rsidRPr="00B6496F">
        <w:rPr>
          <w:rFonts w:ascii="Arial" w:hAnsi="Arial" w:cs="Arial"/>
          <w:color w:val="auto"/>
          <w:sz w:val="22"/>
          <w:szCs w:val="22"/>
        </w:rPr>
        <w:fldChar w:fldCharType="end"/>
      </w:r>
      <w:r w:rsidRPr="00B6496F">
        <w:rPr>
          <w:rFonts w:ascii="Arial" w:hAnsi="Arial" w:cs="Arial"/>
          <w:color w:val="auto"/>
          <w:sz w:val="22"/>
          <w:szCs w:val="22"/>
        </w:rPr>
        <w:t xml:space="preserve"> Methodological choice</w:t>
      </w:r>
      <w:bookmarkEnd w:id="42"/>
    </w:p>
    <w:p w14:paraId="7C2B444D" w14:textId="65A3B525" w:rsidR="0011757A" w:rsidRPr="00B6496F" w:rsidRDefault="007D1D78" w:rsidP="00B6496F">
      <w:pPr>
        <w:pStyle w:val="Heading2"/>
        <w:spacing w:line="480" w:lineRule="auto"/>
        <w:jc w:val="both"/>
        <w:rPr>
          <w:rFonts w:ascii="Arial" w:hAnsi="Arial" w:cs="Arial"/>
          <w:b/>
          <w:color w:val="auto"/>
          <w:sz w:val="22"/>
          <w:szCs w:val="22"/>
        </w:rPr>
      </w:pPr>
      <w:bookmarkStart w:id="43" w:name="_Toc513801185"/>
      <w:r w:rsidRPr="00B6496F">
        <w:rPr>
          <w:rFonts w:ascii="Arial" w:hAnsi="Arial" w:cs="Arial"/>
          <w:b/>
          <w:color w:val="auto"/>
          <w:sz w:val="22"/>
          <w:szCs w:val="22"/>
        </w:rPr>
        <w:t>III.IV.</w:t>
      </w:r>
      <w:r w:rsidR="00881B3D" w:rsidRPr="00B6496F">
        <w:rPr>
          <w:rFonts w:ascii="Arial" w:hAnsi="Arial" w:cs="Arial"/>
          <w:b/>
          <w:color w:val="auto"/>
          <w:sz w:val="22"/>
          <w:szCs w:val="22"/>
        </w:rPr>
        <w:t xml:space="preserve"> </w:t>
      </w:r>
      <w:r w:rsidR="0011757A" w:rsidRPr="00B6496F">
        <w:rPr>
          <w:rFonts w:ascii="Arial" w:hAnsi="Arial" w:cs="Arial"/>
          <w:b/>
          <w:color w:val="auto"/>
          <w:sz w:val="22"/>
          <w:szCs w:val="22"/>
        </w:rPr>
        <w:t xml:space="preserve">Research </w:t>
      </w:r>
      <w:r w:rsidR="00923EA4" w:rsidRPr="00B6496F">
        <w:rPr>
          <w:rFonts w:ascii="Arial" w:hAnsi="Arial" w:cs="Arial"/>
          <w:b/>
          <w:color w:val="auto"/>
          <w:sz w:val="22"/>
          <w:szCs w:val="22"/>
        </w:rPr>
        <w:t>Strategies</w:t>
      </w:r>
      <w:bookmarkEnd w:id="43"/>
      <w:r w:rsidR="00923EA4" w:rsidRPr="00B6496F">
        <w:rPr>
          <w:rFonts w:ascii="Arial" w:hAnsi="Arial" w:cs="Arial"/>
          <w:b/>
          <w:color w:val="auto"/>
          <w:sz w:val="22"/>
          <w:szCs w:val="22"/>
        </w:rPr>
        <w:t xml:space="preserve"> </w:t>
      </w:r>
    </w:p>
    <w:p w14:paraId="0152380B" w14:textId="5D641776" w:rsidR="00F7245A" w:rsidRPr="00B6496F" w:rsidRDefault="006A5B86" w:rsidP="00B6496F">
      <w:pPr>
        <w:spacing w:line="480" w:lineRule="auto"/>
        <w:jc w:val="both"/>
        <w:rPr>
          <w:rFonts w:ascii="Arial" w:hAnsi="Arial" w:cs="Arial"/>
        </w:rPr>
      </w:pPr>
      <w:r w:rsidRPr="00B6496F">
        <w:rPr>
          <w:rFonts w:ascii="Arial" w:hAnsi="Arial" w:cs="Arial"/>
        </w:rPr>
        <w:t>Denzin and Lincoln (2005)</w:t>
      </w:r>
      <w:r w:rsidR="00D8252D" w:rsidRPr="00B6496F">
        <w:rPr>
          <w:rFonts w:ascii="Arial" w:hAnsi="Arial" w:cs="Arial"/>
        </w:rPr>
        <w:t xml:space="preserve">, </w:t>
      </w:r>
      <w:r w:rsidRPr="00B6496F">
        <w:rPr>
          <w:rFonts w:ascii="Arial" w:hAnsi="Arial" w:cs="Arial"/>
        </w:rPr>
        <w:t xml:space="preserve">state that a research strategy is a plan that helps the researcher achieve the aim and objectives of </w:t>
      </w:r>
      <w:r w:rsidR="00873C96" w:rsidRPr="00B6496F">
        <w:rPr>
          <w:rFonts w:ascii="Arial" w:hAnsi="Arial" w:cs="Arial"/>
        </w:rPr>
        <w:t>a</w:t>
      </w:r>
      <w:r w:rsidRPr="00B6496F">
        <w:rPr>
          <w:rFonts w:ascii="Arial" w:hAnsi="Arial" w:cs="Arial"/>
        </w:rPr>
        <w:t xml:space="preserve"> </w:t>
      </w:r>
      <w:r w:rsidR="0015066D" w:rsidRPr="00B6496F">
        <w:rPr>
          <w:rFonts w:ascii="Arial" w:hAnsi="Arial" w:cs="Arial"/>
        </w:rPr>
        <w:t>study and</w:t>
      </w:r>
      <w:r w:rsidR="00D8252D" w:rsidRPr="00B6496F">
        <w:rPr>
          <w:rFonts w:ascii="Arial" w:hAnsi="Arial" w:cs="Arial"/>
        </w:rPr>
        <w:t xml:space="preserve"> </w:t>
      </w:r>
      <w:r w:rsidRPr="00B6496F">
        <w:rPr>
          <w:rFonts w:ascii="Arial" w:hAnsi="Arial" w:cs="Arial"/>
        </w:rPr>
        <w:t>is considered as the methodological link between the research philosophy, choice, techniques, and procedures.</w:t>
      </w:r>
      <w:r w:rsidR="00A0393F" w:rsidRPr="00B6496F">
        <w:rPr>
          <w:rFonts w:ascii="Arial" w:hAnsi="Arial" w:cs="Arial"/>
        </w:rPr>
        <w:t xml:space="preserve"> The researcher chose two </w:t>
      </w:r>
      <w:r w:rsidR="00A12A56" w:rsidRPr="00B6496F">
        <w:rPr>
          <w:rFonts w:ascii="Arial" w:hAnsi="Arial" w:cs="Arial"/>
        </w:rPr>
        <w:t xml:space="preserve">research </w:t>
      </w:r>
      <w:r w:rsidR="00E3329F" w:rsidRPr="00B6496F">
        <w:rPr>
          <w:rFonts w:ascii="Arial" w:hAnsi="Arial" w:cs="Arial"/>
        </w:rPr>
        <w:t>strategies</w:t>
      </w:r>
      <w:r w:rsidR="00A12A56" w:rsidRPr="00B6496F">
        <w:rPr>
          <w:rFonts w:ascii="Arial" w:hAnsi="Arial" w:cs="Arial"/>
        </w:rPr>
        <w:t xml:space="preserve"> for the dissertation; content analysis and survey. </w:t>
      </w:r>
    </w:p>
    <w:p w14:paraId="1E69BB21" w14:textId="359E3E9A" w:rsidR="00154A24" w:rsidRPr="00B6496F" w:rsidRDefault="00843E51" w:rsidP="00B6496F">
      <w:pPr>
        <w:spacing w:line="480" w:lineRule="auto"/>
        <w:jc w:val="both"/>
        <w:rPr>
          <w:rFonts w:ascii="Arial" w:hAnsi="Arial" w:cs="Arial"/>
        </w:rPr>
      </w:pPr>
      <w:proofErr w:type="spellStart"/>
      <w:r w:rsidRPr="00B6496F">
        <w:rPr>
          <w:rFonts w:ascii="Arial" w:hAnsi="Arial" w:cs="Arial"/>
        </w:rPr>
        <w:lastRenderedPageBreak/>
        <w:t>Berelson</w:t>
      </w:r>
      <w:proofErr w:type="spellEnd"/>
      <w:r w:rsidRPr="00B6496F">
        <w:rPr>
          <w:rFonts w:ascii="Arial" w:hAnsi="Arial" w:cs="Arial"/>
        </w:rPr>
        <w:t xml:space="preserve"> </w:t>
      </w:r>
      <w:sdt>
        <w:sdtPr>
          <w:rPr>
            <w:rFonts w:ascii="Arial" w:hAnsi="Arial" w:cs="Arial"/>
          </w:rPr>
          <w:id w:val="-1695835082"/>
          <w:citation/>
        </w:sdtPr>
        <w:sdtContent>
          <w:r w:rsidR="000E4F64" w:rsidRPr="00B6496F">
            <w:rPr>
              <w:rFonts w:ascii="Arial" w:hAnsi="Arial" w:cs="Arial"/>
            </w:rPr>
            <w:fldChar w:fldCharType="begin"/>
          </w:r>
          <w:r w:rsidR="000E4F64" w:rsidRPr="00B6496F">
            <w:rPr>
              <w:rFonts w:ascii="Arial" w:hAnsi="Arial" w:cs="Arial"/>
            </w:rPr>
            <w:instrText xml:space="preserve">CITATION Ber52 \p 18 \n  \l 2057 </w:instrText>
          </w:r>
          <w:r w:rsidR="000E4F64" w:rsidRPr="00B6496F">
            <w:rPr>
              <w:rFonts w:ascii="Arial" w:hAnsi="Arial" w:cs="Arial"/>
            </w:rPr>
            <w:fldChar w:fldCharType="separate"/>
          </w:r>
          <w:r w:rsidR="00121F99" w:rsidRPr="00B6496F">
            <w:rPr>
              <w:rFonts w:ascii="Arial" w:hAnsi="Arial" w:cs="Arial"/>
              <w:noProof/>
            </w:rPr>
            <w:t>(1952, p. 18)</w:t>
          </w:r>
          <w:r w:rsidR="000E4F64" w:rsidRPr="00B6496F">
            <w:rPr>
              <w:rFonts w:ascii="Arial" w:hAnsi="Arial" w:cs="Arial"/>
            </w:rPr>
            <w:fldChar w:fldCharType="end"/>
          </w:r>
        </w:sdtContent>
      </w:sdt>
      <w:r w:rsidR="00CE7521" w:rsidRPr="00B6496F">
        <w:rPr>
          <w:rFonts w:ascii="Arial" w:hAnsi="Arial" w:cs="Arial"/>
        </w:rPr>
        <w:t xml:space="preserve"> state</w:t>
      </w:r>
      <w:r w:rsidR="00EB45DE" w:rsidRPr="00B6496F">
        <w:rPr>
          <w:rFonts w:ascii="Arial" w:hAnsi="Arial" w:cs="Arial"/>
        </w:rPr>
        <w:t>s</w:t>
      </w:r>
      <w:r w:rsidR="00CE7521" w:rsidRPr="00B6496F">
        <w:rPr>
          <w:rFonts w:ascii="Arial" w:hAnsi="Arial" w:cs="Arial"/>
        </w:rPr>
        <w:t xml:space="preserve"> “</w:t>
      </w:r>
      <w:r w:rsidR="00CE7521" w:rsidRPr="00B6496F">
        <w:rPr>
          <w:rFonts w:ascii="Arial" w:hAnsi="Arial" w:cs="Arial"/>
          <w:i/>
        </w:rPr>
        <w:t xml:space="preserve">Content analysis is a research technique for the objective, systematic and </w:t>
      </w:r>
      <w:r w:rsidR="00154A24" w:rsidRPr="00B6496F">
        <w:rPr>
          <w:rFonts w:ascii="Arial" w:hAnsi="Arial" w:cs="Arial"/>
          <w:i/>
        </w:rPr>
        <w:t>quantitative</w:t>
      </w:r>
      <w:r w:rsidR="00CE7521" w:rsidRPr="00B6496F">
        <w:rPr>
          <w:rFonts w:ascii="Arial" w:hAnsi="Arial" w:cs="Arial"/>
          <w:i/>
        </w:rPr>
        <w:t xml:space="preserve"> description of the manifest content of communication</w:t>
      </w:r>
      <w:r w:rsidR="00CE7521" w:rsidRPr="00B6496F">
        <w:rPr>
          <w:rFonts w:ascii="Arial" w:hAnsi="Arial" w:cs="Arial"/>
        </w:rPr>
        <w:t>.”</w:t>
      </w:r>
      <w:r w:rsidR="00154A24" w:rsidRPr="00B6496F">
        <w:rPr>
          <w:rFonts w:ascii="Arial" w:hAnsi="Arial" w:cs="Arial"/>
        </w:rPr>
        <w:t xml:space="preserve"> </w:t>
      </w:r>
      <w:r w:rsidR="00CE7521" w:rsidRPr="00B6496F">
        <w:rPr>
          <w:rFonts w:ascii="Arial" w:hAnsi="Arial" w:cs="Arial"/>
        </w:rPr>
        <w:t xml:space="preserve">This definition </w:t>
      </w:r>
      <w:r w:rsidR="00154A24" w:rsidRPr="00B6496F">
        <w:rPr>
          <w:rFonts w:ascii="Arial" w:hAnsi="Arial" w:cs="Arial"/>
        </w:rPr>
        <w:t>emphasises</w:t>
      </w:r>
      <w:r w:rsidR="00166993" w:rsidRPr="00B6496F">
        <w:rPr>
          <w:rFonts w:ascii="Arial" w:hAnsi="Arial" w:cs="Arial"/>
        </w:rPr>
        <w:t xml:space="preserve"> the use of content analysis in this dissertation</w:t>
      </w:r>
      <w:r w:rsidR="004B6F10" w:rsidRPr="00B6496F">
        <w:rPr>
          <w:rFonts w:ascii="Arial" w:hAnsi="Arial" w:cs="Arial"/>
        </w:rPr>
        <w:t xml:space="preserve"> that is an analytical technique used to analyse the frequencies of codes and categories in qualitative data, to analyse them quantitatively </w:t>
      </w:r>
      <w:sdt>
        <w:sdtPr>
          <w:rPr>
            <w:rFonts w:ascii="Arial" w:hAnsi="Arial" w:cs="Arial"/>
          </w:rPr>
          <w:id w:val="1195351639"/>
          <w:citation/>
        </w:sdtPr>
        <w:sdtContent>
          <w:r w:rsidR="004B6F10" w:rsidRPr="00B6496F">
            <w:rPr>
              <w:rFonts w:ascii="Arial" w:hAnsi="Arial" w:cs="Arial"/>
            </w:rPr>
            <w:fldChar w:fldCharType="begin"/>
          </w:r>
          <w:r w:rsidR="004B6F10" w:rsidRPr="00B6496F">
            <w:rPr>
              <w:rFonts w:ascii="Arial" w:hAnsi="Arial" w:cs="Arial"/>
            </w:rPr>
            <w:instrText xml:space="preserve">CITATION Sau15 \l 2057 </w:instrText>
          </w:r>
          <w:r w:rsidR="004B6F10" w:rsidRPr="00B6496F">
            <w:rPr>
              <w:rFonts w:ascii="Arial" w:hAnsi="Arial" w:cs="Arial"/>
            </w:rPr>
            <w:fldChar w:fldCharType="separate"/>
          </w:r>
          <w:r w:rsidR="00121F99" w:rsidRPr="00B6496F">
            <w:rPr>
              <w:rFonts w:ascii="Arial" w:hAnsi="Arial" w:cs="Arial"/>
              <w:noProof/>
            </w:rPr>
            <w:t>(Saunders, et al., 2015)</w:t>
          </w:r>
          <w:r w:rsidR="004B6F10" w:rsidRPr="00B6496F">
            <w:rPr>
              <w:rFonts w:ascii="Arial" w:hAnsi="Arial" w:cs="Arial"/>
            </w:rPr>
            <w:fldChar w:fldCharType="end"/>
          </w:r>
        </w:sdtContent>
      </w:sdt>
      <w:r w:rsidR="00166993" w:rsidRPr="00B6496F">
        <w:rPr>
          <w:rFonts w:ascii="Arial" w:hAnsi="Arial" w:cs="Arial"/>
        </w:rPr>
        <w:t xml:space="preserve">. The </w:t>
      </w:r>
      <w:r w:rsidR="00154A24" w:rsidRPr="00B6496F">
        <w:rPr>
          <w:rFonts w:ascii="Arial" w:hAnsi="Arial" w:cs="Arial"/>
        </w:rPr>
        <w:t>research is conducted from the objective view of the researcher, who identified factual evidence</w:t>
      </w:r>
      <w:r w:rsidR="004B6F10" w:rsidRPr="00B6496F">
        <w:rPr>
          <w:rFonts w:ascii="Arial" w:hAnsi="Arial" w:cs="Arial"/>
        </w:rPr>
        <w:t xml:space="preserve"> from the results of the content analysis.</w:t>
      </w:r>
      <w:r w:rsidR="004B7FF1" w:rsidRPr="00B6496F">
        <w:rPr>
          <w:rFonts w:ascii="Arial" w:hAnsi="Arial" w:cs="Arial"/>
        </w:rPr>
        <w:t xml:space="preserve"> </w:t>
      </w:r>
      <w:r w:rsidR="004B6F10" w:rsidRPr="00B6496F">
        <w:rPr>
          <w:rFonts w:ascii="Arial" w:hAnsi="Arial" w:cs="Arial"/>
        </w:rPr>
        <w:t xml:space="preserve">This strategy </w:t>
      </w:r>
      <w:r w:rsidR="000E4F64" w:rsidRPr="00B6496F">
        <w:rPr>
          <w:rFonts w:ascii="Arial" w:hAnsi="Arial" w:cs="Arial"/>
        </w:rPr>
        <w:t xml:space="preserve">allowed the researcher to quantify </w:t>
      </w:r>
      <w:r w:rsidR="004B6F10" w:rsidRPr="00B6496F">
        <w:rPr>
          <w:rFonts w:ascii="Arial" w:hAnsi="Arial" w:cs="Arial"/>
        </w:rPr>
        <w:t xml:space="preserve">qualitative data </w:t>
      </w:r>
      <w:r w:rsidR="000E4F64" w:rsidRPr="00B6496F">
        <w:rPr>
          <w:rFonts w:ascii="Arial" w:hAnsi="Arial" w:cs="Arial"/>
        </w:rPr>
        <w:t>to analyse relationships between variables and identify key trends and patterns</w:t>
      </w:r>
      <w:r w:rsidR="00166993" w:rsidRPr="00B6496F">
        <w:rPr>
          <w:rFonts w:ascii="Arial" w:hAnsi="Arial" w:cs="Arial"/>
        </w:rPr>
        <w:t xml:space="preserve"> in the interpretation of the results</w:t>
      </w:r>
      <w:r w:rsidR="000E4F64" w:rsidRPr="00B6496F">
        <w:rPr>
          <w:rFonts w:ascii="Arial" w:hAnsi="Arial" w:cs="Arial"/>
        </w:rPr>
        <w:t xml:space="preserve"> </w:t>
      </w:r>
      <w:sdt>
        <w:sdtPr>
          <w:rPr>
            <w:rFonts w:ascii="Arial" w:hAnsi="Arial" w:cs="Arial"/>
          </w:rPr>
          <w:id w:val="1121491426"/>
          <w:citation/>
        </w:sdtPr>
        <w:sdtContent>
          <w:r w:rsidR="000E4F64" w:rsidRPr="00B6496F">
            <w:rPr>
              <w:rFonts w:ascii="Arial" w:hAnsi="Arial" w:cs="Arial"/>
            </w:rPr>
            <w:fldChar w:fldCharType="begin"/>
          </w:r>
          <w:r w:rsidR="000E4F64" w:rsidRPr="00B6496F">
            <w:rPr>
              <w:rFonts w:ascii="Arial" w:hAnsi="Arial" w:cs="Arial"/>
            </w:rPr>
            <w:instrText xml:space="preserve">CITATION Sau15 \l 2057 </w:instrText>
          </w:r>
          <w:r w:rsidR="000E4F64" w:rsidRPr="00B6496F">
            <w:rPr>
              <w:rFonts w:ascii="Arial" w:hAnsi="Arial" w:cs="Arial"/>
            </w:rPr>
            <w:fldChar w:fldCharType="separate"/>
          </w:r>
          <w:r w:rsidR="00121F99" w:rsidRPr="00B6496F">
            <w:rPr>
              <w:rFonts w:ascii="Arial" w:hAnsi="Arial" w:cs="Arial"/>
              <w:noProof/>
            </w:rPr>
            <w:t>(Saunders, et al., 2015)</w:t>
          </w:r>
          <w:r w:rsidR="000E4F64" w:rsidRPr="00B6496F">
            <w:rPr>
              <w:rFonts w:ascii="Arial" w:hAnsi="Arial" w:cs="Arial"/>
            </w:rPr>
            <w:fldChar w:fldCharType="end"/>
          </w:r>
        </w:sdtContent>
      </w:sdt>
      <w:r w:rsidR="000E4F64" w:rsidRPr="00B6496F">
        <w:rPr>
          <w:rFonts w:ascii="Arial" w:hAnsi="Arial" w:cs="Arial"/>
        </w:rPr>
        <w:t>.</w:t>
      </w:r>
    </w:p>
    <w:p w14:paraId="0C78B49B" w14:textId="336867FC" w:rsidR="00A12A56" w:rsidRPr="00B6496F" w:rsidRDefault="00637AFA" w:rsidP="00B6496F">
      <w:pPr>
        <w:spacing w:line="480" w:lineRule="auto"/>
        <w:jc w:val="both"/>
        <w:rPr>
          <w:rFonts w:ascii="Arial" w:hAnsi="Arial" w:cs="Arial"/>
        </w:rPr>
      </w:pPr>
      <w:r w:rsidRPr="00B6496F">
        <w:rPr>
          <w:rFonts w:ascii="Arial" w:hAnsi="Arial" w:cs="Arial"/>
        </w:rPr>
        <w:t xml:space="preserve">Smith </w:t>
      </w:r>
      <w:sdt>
        <w:sdtPr>
          <w:rPr>
            <w:rFonts w:ascii="Arial" w:hAnsi="Arial" w:cs="Arial"/>
          </w:rPr>
          <w:id w:val="1619641788"/>
          <w:citation/>
        </w:sdtPr>
        <w:sdtContent>
          <w:r w:rsidRPr="00B6496F">
            <w:rPr>
              <w:rFonts w:ascii="Arial" w:hAnsi="Arial" w:cs="Arial"/>
            </w:rPr>
            <w:fldChar w:fldCharType="begin"/>
          </w:r>
          <w:r w:rsidRPr="00B6496F">
            <w:rPr>
              <w:rFonts w:ascii="Arial" w:hAnsi="Arial" w:cs="Arial"/>
            </w:rPr>
            <w:instrText xml:space="preserve">CITATION Smi95 \p 42 \n  \l 2057 </w:instrText>
          </w:r>
          <w:r w:rsidRPr="00B6496F">
            <w:rPr>
              <w:rFonts w:ascii="Arial" w:hAnsi="Arial" w:cs="Arial"/>
            </w:rPr>
            <w:fldChar w:fldCharType="separate"/>
          </w:r>
          <w:r w:rsidR="00121F99" w:rsidRPr="00B6496F">
            <w:rPr>
              <w:rFonts w:ascii="Arial" w:hAnsi="Arial" w:cs="Arial"/>
              <w:noProof/>
            </w:rPr>
            <w:t>(1995, p. 42)</w:t>
          </w:r>
          <w:r w:rsidRPr="00B6496F">
            <w:rPr>
              <w:rFonts w:ascii="Arial" w:hAnsi="Arial" w:cs="Arial"/>
            </w:rPr>
            <w:fldChar w:fldCharType="end"/>
          </w:r>
        </w:sdtContent>
      </w:sdt>
      <w:r w:rsidRPr="00B6496F">
        <w:rPr>
          <w:rFonts w:ascii="Arial" w:hAnsi="Arial" w:cs="Arial"/>
        </w:rPr>
        <w:t xml:space="preserve"> states </w:t>
      </w:r>
      <w:r w:rsidRPr="00B6496F">
        <w:rPr>
          <w:rFonts w:ascii="Arial" w:hAnsi="Arial" w:cs="Arial"/>
          <w:i/>
        </w:rPr>
        <w:t>“surveys are, arguably, the most important source of information for tourism analysis, planning and decision-making”</w:t>
      </w:r>
      <w:r w:rsidRPr="00B6496F">
        <w:rPr>
          <w:rFonts w:ascii="Arial" w:hAnsi="Arial" w:cs="Arial"/>
        </w:rPr>
        <w:t xml:space="preserve">. </w:t>
      </w:r>
      <w:r w:rsidR="00A12A56" w:rsidRPr="00B6496F">
        <w:rPr>
          <w:rFonts w:ascii="Arial" w:hAnsi="Arial" w:cs="Arial"/>
        </w:rPr>
        <w:t xml:space="preserve">The researcher chose </w:t>
      </w:r>
      <w:r w:rsidR="00801FCB" w:rsidRPr="00B6496F">
        <w:rPr>
          <w:rFonts w:ascii="Arial" w:hAnsi="Arial" w:cs="Arial"/>
        </w:rPr>
        <w:t>the survey</w:t>
      </w:r>
      <w:r w:rsidR="00A12A56" w:rsidRPr="00B6496F">
        <w:rPr>
          <w:rFonts w:ascii="Arial" w:hAnsi="Arial" w:cs="Arial"/>
        </w:rPr>
        <w:t xml:space="preserve"> </w:t>
      </w:r>
      <w:r w:rsidR="00E3329F" w:rsidRPr="00B6496F">
        <w:rPr>
          <w:rFonts w:ascii="Arial" w:hAnsi="Arial" w:cs="Arial"/>
        </w:rPr>
        <w:t>strategy</w:t>
      </w:r>
      <w:r w:rsidR="00A12A56" w:rsidRPr="00B6496F">
        <w:rPr>
          <w:rFonts w:ascii="Arial" w:hAnsi="Arial" w:cs="Arial"/>
        </w:rPr>
        <w:t xml:space="preserve"> </w:t>
      </w:r>
      <w:r w:rsidR="0016057D" w:rsidRPr="00B6496F">
        <w:rPr>
          <w:rFonts w:ascii="Arial" w:hAnsi="Arial" w:cs="Arial"/>
        </w:rPr>
        <w:t>to gather a large quantitative data sample that could be used to make generalisations that represented the whole sample population</w:t>
      </w:r>
      <w:r w:rsidR="00214067" w:rsidRPr="00B6496F">
        <w:rPr>
          <w:rFonts w:ascii="Arial" w:hAnsi="Arial" w:cs="Arial"/>
        </w:rPr>
        <w:t xml:space="preserve">. </w:t>
      </w:r>
      <w:r w:rsidR="00A12A56" w:rsidRPr="00B6496F">
        <w:rPr>
          <w:rFonts w:ascii="Arial" w:hAnsi="Arial" w:cs="Arial"/>
        </w:rPr>
        <w:t>It also allowed the researcher to</w:t>
      </w:r>
      <w:r w:rsidR="0016057D" w:rsidRPr="00B6496F">
        <w:rPr>
          <w:rFonts w:ascii="Arial" w:hAnsi="Arial" w:cs="Arial"/>
        </w:rPr>
        <w:t xml:space="preserve"> </w:t>
      </w:r>
      <w:r w:rsidR="00214067" w:rsidRPr="00B6496F">
        <w:rPr>
          <w:rFonts w:ascii="Arial" w:hAnsi="Arial" w:cs="Arial"/>
        </w:rPr>
        <w:t xml:space="preserve">identify relationships </w:t>
      </w:r>
      <w:r w:rsidR="00A12A56" w:rsidRPr="00B6496F">
        <w:rPr>
          <w:rFonts w:ascii="Arial" w:hAnsi="Arial" w:cs="Arial"/>
        </w:rPr>
        <w:t xml:space="preserve">between </w:t>
      </w:r>
      <w:r w:rsidR="00214067" w:rsidRPr="00B6496F">
        <w:rPr>
          <w:rFonts w:ascii="Arial" w:hAnsi="Arial" w:cs="Arial"/>
        </w:rPr>
        <w:t xml:space="preserve">different variables to make conclusions that achieved the aim and objectives of the dissertation </w:t>
      </w:r>
      <w:sdt>
        <w:sdtPr>
          <w:rPr>
            <w:rFonts w:ascii="Arial" w:hAnsi="Arial" w:cs="Arial"/>
          </w:rPr>
          <w:id w:val="1234900807"/>
          <w:citation/>
        </w:sdtPr>
        <w:sdtContent>
          <w:r w:rsidR="00E3329F" w:rsidRPr="00B6496F">
            <w:rPr>
              <w:rFonts w:ascii="Arial" w:hAnsi="Arial" w:cs="Arial"/>
            </w:rPr>
            <w:fldChar w:fldCharType="begin"/>
          </w:r>
          <w:r w:rsidR="00E3329F" w:rsidRPr="00B6496F">
            <w:rPr>
              <w:rFonts w:ascii="Arial" w:hAnsi="Arial" w:cs="Arial"/>
            </w:rPr>
            <w:instrText xml:space="preserve"> CITATION Sau12 \l 2057 </w:instrText>
          </w:r>
          <w:r w:rsidR="00E3329F" w:rsidRPr="00B6496F">
            <w:rPr>
              <w:rFonts w:ascii="Arial" w:hAnsi="Arial" w:cs="Arial"/>
            </w:rPr>
            <w:fldChar w:fldCharType="separate"/>
          </w:r>
          <w:r w:rsidR="00121F99" w:rsidRPr="00B6496F">
            <w:rPr>
              <w:rFonts w:ascii="Arial" w:hAnsi="Arial" w:cs="Arial"/>
              <w:noProof/>
            </w:rPr>
            <w:t>(Saunders, et al., 2012)</w:t>
          </w:r>
          <w:r w:rsidR="00E3329F" w:rsidRPr="00B6496F">
            <w:rPr>
              <w:rFonts w:ascii="Arial" w:hAnsi="Arial" w:cs="Arial"/>
            </w:rPr>
            <w:fldChar w:fldCharType="end"/>
          </w:r>
        </w:sdtContent>
      </w:sdt>
      <w:r w:rsidR="00A12A56" w:rsidRPr="00B6496F">
        <w:rPr>
          <w:rFonts w:ascii="Arial" w:hAnsi="Arial" w:cs="Arial"/>
        </w:rPr>
        <w:t xml:space="preserve">.  </w:t>
      </w:r>
    </w:p>
    <w:p w14:paraId="2FB85AD4" w14:textId="037BB335" w:rsidR="00923EA4" w:rsidRPr="00B6496F" w:rsidRDefault="007D1D78" w:rsidP="00B6496F">
      <w:pPr>
        <w:pStyle w:val="Heading2"/>
        <w:spacing w:line="480" w:lineRule="auto"/>
        <w:jc w:val="both"/>
        <w:rPr>
          <w:rFonts w:ascii="Arial" w:hAnsi="Arial" w:cs="Arial"/>
          <w:b/>
          <w:color w:val="auto"/>
          <w:sz w:val="22"/>
          <w:szCs w:val="22"/>
        </w:rPr>
      </w:pPr>
      <w:bookmarkStart w:id="44" w:name="_Toc513801186"/>
      <w:r w:rsidRPr="00B6496F">
        <w:rPr>
          <w:rFonts w:ascii="Arial" w:hAnsi="Arial" w:cs="Arial"/>
          <w:b/>
          <w:color w:val="auto"/>
          <w:sz w:val="22"/>
          <w:szCs w:val="22"/>
        </w:rPr>
        <w:t>III.V.</w:t>
      </w:r>
      <w:r w:rsidR="001D4388" w:rsidRPr="00B6496F">
        <w:rPr>
          <w:rFonts w:ascii="Arial" w:hAnsi="Arial" w:cs="Arial"/>
          <w:b/>
          <w:color w:val="auto"/>
          <w:sz w:val="22"/>
          <w:szCs w:val="22"/>
        </w:rPr>
        <w:t xml:space="preserve"> </w:t>
      </w:r>
      <w:r w:rsidR="00923EA4" w:rsidRPr="00B6496F">
        <w:rPr>
          <w:rFonts w:ascii="Arial" w:hAnsi="Arial" w:cs="Arial"/>
          <w:b/>
          <w:color w:val="auto"/>
          <w:sz w:val="22"/>
          <w:szCs w:val="22"/>
        </w:rPr>
        <w:t>Research Time Horizon</w:t>
      </w:r>
      <w:bookmarkEnd w:id="44"/>
    </w:p>
    <w:p w14:paraId="0F1FA2D2" w14:textId="311DE8A1" w:rsidR="00462F14" w:rsidRPr="00B6496F" w:rsidRDefault="002900FA" w:rsidP="00B6496F">
      <w:pPr>
        <w:spacing w:line="480" w:lineRule="auto"/>
        <w:jc w:val="both"/>
        <w:rPr>
          <w:rFonts w:ascii="Arial" w:hAnsi="Arial" w:cs="Arial"/>
        </w:rPr>
      </w:pPr>
      <w:r w:rsidRPr="00B6496F">
        <w:rPr>
          <w:rFonts w:ascii="Arial" w:hAnsi="Arial" w:cs="Arial"/>
        </w:rPr>
        <w:t xml:space="preserve">The researcher chose a </w:t>
      </w:r>
      <w:r w:rsidR="00674112" w:rsidRPr="00B6496F">
        <w:rPr>
          <w:rFonts w:ascii="Arial" w:hAnsi="Arial" w:cs="Arial"/>
        </w:rPr>
        <w:t>cross-sectional time horizon</w:t>
      </w:r>
      <w:r w:rsidRPr="00B6496F">
        <w:rPr>
          <w:rFonts w:ascii="Arial" w:hAnsi="Arial" w:cs="Arial"/>
        </w:rPr>
        <w:t xml:space="preserve"> that </w:t>
      </w:r>
      <w:r w:rsidR="00674112" w:rsidRPr="00B6496F">
        <w:rPr>
          <w:rFonts w:ascii="Arial" w:hAnsi="Arial" w:cs="Arial"/>
        </w:rPr>
        <w:t xml:space="preserve">allowed the </w:t>
      </w:r>
      <w:r w:rsidRPr="00B6496F">
        <w:rPr>
          <w:rFonts w:ascii="Arial" w:hAnsi="Arial" w:cs="Arial"/>
        </w:rPr>
        <w:t xml:space="preserve">study to reflect </w:t>
      </w:r>
      <w:r w:rsidR="00674112" w:rsidRPr="00B6496F">
        <w:rPr>
          <w:rFonts w:ascii="Arial" w:hAnsi="Arial" w:cs="Arial"/>
        </w:rPr>
        <w:t>a snapshot of reality</w:t>
      </w:r>
      <w:r w:rsidR="003311EA" w:rsidRPr="00B6496F">
        <w:rPr>
          <w:rFonts w:ascii="Arial" w:hAnsi="Arial" w:cs="Arial"/>
        </w:rPr>
        <w:t xml:space="preserve"> that was </w:t>
      </w:r>
      <w:r w:rsidR="002C4F37" w:rsidRPr="00B6496F">
        <w:rPr>
          <w:rFonts w:ascii="Arial" w:hAnsi="Arial" w:cs="Arial"/>
        </w:rPr>
        <w:t xml:space="preserve">based on </w:t>
      </w:r>
      <w:r w:rsidR="00674112" w:rsidRPr="00B6496F">
        <w:rPr>
          <w:rFonts w:ascii="Arial" w:hAnsi="Arial" w:cs="Arial"/>
        </w:rPr>
        <w:t>a short period of time</w:t>
      </w:r>
      <w:r w:rsidR="003311EA" w:rsidRPr="00B6496F">
        <w:rPr>
          <w:rFonts w:ascii="Arial" w:hAnsi="Arial" w:cs="Arial"/>
        </w:rPr>
        <w:t xml:space="preserve"> through the collection method of a survey. The collection method of content analysis provided </w:t>
      </w:r>
      <w:r w:rsidR="00837382" w:rsidRPr="00B6496F">
        <w:rPr>
          <w:rFonts w:ascii="Arial" w:hAnsi="Arial" w:cs="Arial"/>
        </w:rPr>
        <w:t xml:space="preserve">quantitative data </w:t>
      </w:r>
      <w:r w:rsidR="00337209" w:rsidRPr="00B6496F">
        <w:rPr>
          <w:rFonts w:ascii="Arial" w:hAnsi="Arial" w:cs="Arial"/>
        </w:rPr>
        <w:t>from a longitudinal period, which would not have been possible through another method</w:t>
      </w:r>
      <w:r w:rsidR="003311EA" w:rsidRPr="00B6496F">
        <w:rPr>
          <w:rFonts w:ascii="Arial" w:hAnsi="Arial" w:cs="Arial"/>
        </w:rPr>
        <w:t xml:space="preserve"> in a cross-sectional study</w:t>
      </w:r>
      <w:r w:rsidR="00337209" w:rsidRPr="00B6496F">
        <w:rPr>
          <w:rFonts w:ascii="Arial" w:hAnsi="Arial" w:cs="Arial"/>
        </w:rPr>
        <w:t xml:space="preserve"> </w:t>
      </w:r>
      <w:sdt>
        <w:sdtPr>
          <w:rPr>
            <w:rFonts w:ascii="Arial" w:hAnsi="Arial" w:cs="Arial"/>
          </w:rPr>
          <w:id w:val="351072403"/>
          <w:citation/>
        </w:sdtPr>
        <w:sdtContent>
          <w:r w:rsidR="00837382" w:rsidRPr="00B6496F">
            <w:rPr>
              <w:rFonts w:ascii="Arial" w:hAnsi="Arial" w:cs="Arial"/>
            </w:rPr>
            <w:fldChar w:fldCharType="begin"/>
          </w:r>
          <w:r w:rsidR="00837382" w:rsidRPr="00B6496F">
            <w:rPr>
              <w:rFonts w:ascii="Arial" w:hAnsi="Arial" w:cs="Arial"/>
            </w:rPr>
            <w:instrText xml:space="preserve"> CITATION Sau15 \l 2057 </w:instrText>
          </w:r>
          <w:r w:rsidR="00837382" w:rsidRPr="00B6496F">
            <w:rPr>
              <w:rFonts w:ascii="Arial" w:hAnsi="Arial" w:cs="Arial"/>
            </w:rPr>
            <w:fldChar w:fldCharType="separate"/>
          </w:r>
          <w:r w:rsidR="00121F99" w:rsidRPr="00B6496F">
            <w:rPr>
              <w:rFonts w:ascii="Arial" w:hAnsi="Arial" w:cs="Arial"/>
              <w:noProof/>
            </w:rPr>
            <w:t>(Saunders, et al., 2015)</w:t>
          </w:r>
          <w:r w:rsidR="00837382" w:rsidRPr="00B6496F">
            <w:rPr>
              <w:rFonts w:ascii="Arial" w:hAnsi="Arial" w:cs="Arial"/>
            </w:rPr>
            <w:fldChar w:fldCharType="end"/>
          </w:r>
        </w:sdtContent>
      </w:sdt>
      <w:r w:rsidR="00837382" w:rsidRPr="00B6496F">
        <w:rPr>
          <w:rFonts w:ascii="Arial" w:hAnsi="Arial" w:cs="Arial"/>
        </w:rPr>
        <w:t xml:space="preserve">. </w:t>
      </w:r>
    </w:p>
    <w:p w14:paraId="47213AC8" w14:textId="0B17FBF4" w:rsidR="00CA7A60" w:rsidRPr="00B6496F" w:rsidRDefault="007D1D78" w:rsidP="00B6496F">
      <w:pPr>
        <w:pStyle w:val="Heading2"/>
        <w:spacing w:line="480" w:lineRule="auto"/>
        <w:jc w:val="both"/>
        <w:rPr>
          <w:rFonts w:ascii="Arial" w:hAnsi="Arial" w:cs="Arial"/>
          <w:b/>
          <w:color w:val="auto"/>
          <w:sz w:val="22"/>
          <w:szCs w:val="22"/>
        </w:rPr>
      </w:pPr>
      <w:bookmarkStart w:id="45" w:name="_Toc513801187"/>
      <w:r w:rsidRPr="00B6496F">
        <w:rPr>
          <w:rFonts w:ascii="Arial" w:hAnsi="Arial" w:cs="Arial"/>
          <w:b/>
          <w:color w:val="auto"/>
          <w:sz w:val="22"/>
          <w:szCs w:val="22"/>
        </w:rPr>
        <w:t xml:space="preserve">III.VI. </w:t>
      </w:r>
      <w:r w:rsidR="00CA7A60" w:rsidRPr="00B6496F">
        <w:rPr>
          <w:rFonts w:ascii="Arial" w:hAnsi="Arial" w:cs="Arial"/>
          <w:b/>
          <w:color w:val="auto"/>
          <w:sz w:val="22"/>
          <w:szCs w:val="22"/>
        </w:rPr>
        <w:t>Data Sample Methods</w:t>
      </w:r>
      <w:bookmarkEnd w:id="45"/>
    </w:p>
    <w:p w14:paraId="6B963F06" w14:textId="31D7F246" w:rsidR="00674112" w:rsidRPr="00B6496F" w:rsidRDefault="00CA7A60" w:rsidP="00B6496F">
      <w:pPr>
        <w:spacing w:line="480" w:lineRule="auto"/>
        <w:jc w:val="both"/>
        <w:rPr>
          <w:rFonts w:ascii="Arial" w:hAnsi="Arial" w:cs="Arial"/>
        </w:rPr>
      </w:pPr>
      <w:r w:rsidRPr="00B6496F">
        <w:rPr>
          <w:rFonts w:ascii="Arial" w:hAnsi="Arial" w:cs="Arial"/>
        </w:rPr>
        <w:t xml:space="preserve">According to Garson </w:t>
      </w:r>
      <w:sdt>
        <w:sdtPr>
          <w:rPr>
            <w:rFonts w:ascii="Arial" w:hAnsi="Arial" w:cs="Arial"/>
          </w:rPr>
          <w:id w:val="592599981"/>
          <w:citation/>
        </w:sdtPr>
        <w:sdtContent>
          <w:r w:rsidRPr="00B6496F">
            <w:rPr>
              <w:rFonts w:ascii="Arial" w:hAnsi="Arial" w:cs="Arial"/>
            </w:rPr>
            <w:fldChar w:fldCharType="begin"/>
          </w:r>
          <w:r w:rsidRPr="00B6496F">
            <w:rPr>
              <w:rFonts w:ascii="Arial" w:hAnsi="Arial" w:cs="Arial"/>
            </w:rPr>
            <w:instrText xml:space="preserve">CITATION Gar12 \n  \l 2057 </w:instrText>
          </w:r>
          <w:r w:rsidRPr="00B6496F">
            <w:rPr>
              <w:rFonts w:ascii="Arial" w:hAnsi="Arial" w:cs="Arial"/>
            </w:rPr>
            <w:fldChar w:fldCharType="separate"/>
          </w:r>
          <w:r w:rsidR="00121F99" w:rsidRPr="00B6496F">
            <w:rPr>
              <w:rFonts w:ascii="Arial" w:hAnsi="Arial" w:cs="Arial"/>
              <w:noProof/>
            </w:rPr>
            <w:t>(2012)</w:t>
          </w:r>
          <w:r w:rsidRPr="00B6496F">
            <w:rPr>
              <w:rFonts w:ascii="Arial" w:hAnsi="Arial" w:cs="Arial"/>
            </w:rPr>
            <w:fldChar w:fldCharType="end"/>
          </w:r>
        </w:sdtContent>
      </w:sdt>
      <w:r w:rsidR="00933953" w:rsidRPr="00B6496F">
        <w:rPr>
          <w:rFonts w:ascii="Arial" w:hAnsi="Arial" w:cs="Arial"/>
        </w:rPr>
        <w:t>,</w:t>
      </w:r>
      <w:r w:rsidRPr="00B6496F">
        <w:rPr>
          <w:rFonts w:ascii="Arial" w:hAnsi="Arial" w:cs="Arial"/>
        </w:rPr>
        <w:t xml:space="preserve"> sampling is the selection process of the population that is of interest to the researcher</w:t>
      </w:r>
      <w:r w:rsidR="00933953" w:rsidRPr="00B6496F">
        <w:rPr>
          <w:rFonts w:ascii="Arial" w:hAnsi="Arial" w:cs="Arial"/>
        </w:rPr>
        <w:t>’s</w:t>
      </w:r>
      <w:r w:rsidRPr="00B6496F">
        <w:rPr>
          <w:rFonts w:ascii="Arial" w:hAnsi="Arial" w:cs="Arial"/>
        </w:rPr>
        <w:t xml:space="preserve"> study. </w:t>
      </w:r>
      <w:r w:rsidR="003311EA" w:rsidRPr="00B6496F">
        <w:rPr>
          <w:rFonts w:ascii="Arial" w:hAnsi="Arial" w:cs="Arial"/>
        </w:rPr>
        <w:t xml:space="preserve">The type of sampling chosen, allows the researcher to generalise the results to reflect the sample population </w:t>
      </w:r>
      <w:sdt>
        <w:sdtPr>
          <w:rPr>
            <w:rFonts w:ascii="Arial" w:hAnsi="Arial" w:cs="Arial"/>
          </w:rPr>
          <w:id w:val="2105986186"/>
          <w:citation/>
        </w:sdtPr>
        <w:sdtContent>
          <w:r w:rsidR="003311EA" w:rsidRPr="00B6496F">
            <w:rPr>
              <w:rFonts w:ascii="Arial" w:hAnsi="Arial" w:cs="Arial"/>
            </w:rPr>
            <w:fldChar w:fldCharType="begin"/>
          </w:r>
          <w:r w:rsidR="003311EA" w:rsidRPr="00B6496F">
            <w:rPr>
              <w:rFonts w:ascii="Arial" w:hAnsi="Arial" w:cs="Arial"/>
            </w:rPr>
            <w:instrText xml:space="preserve">CITATION Fox14 \l 2057 </w:instrText>
          </w:r>
          <w:r w:rsidR="003311EA" w:rsidRPr="00B6496F">
            <w:rPr>
              <w:rFonts w:ascii="Arial" w:hAnsi="Arial" w:cs="Arial"/>
            </w:rPr>
            <w:fldChar w:fldCharType="separate"/>
          </w:r>
          <w:r w:rsidR="00121F99" w:rsidRPr="00B6496F">
            <w:rPr>
              <w:rFonts w:ascii="Arial" w:hAnsi="Arial" w:cs="Arial"/>
              <w:noProof/>
            </w:rPr>
            <w:t>(Fox, et al., 2014)</w:t>
          </w:r>
          <w:r w:rsidR="003311EA" w:rsidRPr="00B6496F">
            <w:rPr>
              <w:rFonts w:ascii="Arial" w:hAnsi="Arial" w:cs="Arial"/>
            </w:rPr>
            <w:fldChar w:fldCharType="end"/>
          </w:r>
        </w:sdtContent>
      </w:sdt>
      <w:r w:rsidR="003311EA" w:rsidRPr="00B6496F">
        <w:rPr>
          <w:rFonts w:ascii="Arial" w:hAnsi="Arial" w:cs="Arial"/>
        </w:rPr>
        <w:t xml:space="preserve">. </w:t>
      </w:r>
      <w:r w:rsidRPr="00B6496F">
        <w:rPr>
          <w:rFonts w:ascii="Arial" w:hAnsi="Arial" w:cs="Arial"/>
        </w:rPr>
        <w:t xml:space="preserve">There are two main types of sampling; random and probability sampling and non-random and non-probability </w:t>
      </w:r>
      <w:r w:rsidRPr="00B6496F">
        <w:rPr>
          <w:rFonts w:ascii="Arial" w:hAnsi="Arial" w:cs="Arial"/>
        </w:rPr>
        <w:lastRenderedPageBreak/>
        <w:t>sampling</w:t>
      </w:r>
      <w:r w:rsidR="003311EA" w:rsidRPr="00B6496F">
        <w:rPr>
          <w:rFonts w:ascii="Arial" w:hAnsi="Arial" w:cs="Arial"/>
        </w:rPr>
        <w:t xml:space="preserve"> </w:t>
      </w:r>
      <w:sdt>
        <w:sdtPr>
          <w:rPr>
            <w:rFonts w:ascii="Arial" w:hAnsi="Arial" w:cs="Arial"/>
          </w:rPr>
          <w:id w:val="803042878"/>
          <w:citation/>
        </w:sdtPr>
        <w:sdtContent>
          <w:r w:rsidR="003311EA" w:rsidRPr="00B6496F">
            <w:rPr>
              <w:rFonts w:ascii="Arial" w:hAnsi="Arial" w:cs="Arial"/>
            </w:rPr>
            <w:fldChar w:fldCharType="begin"/>
          </w:r>
          <w:r w:rsidR="003311EA" w:rsidRPr="00B6496F">
            <w:rPr>
              <w:rFonts w:ascii="Arial" w:hAnsi="Arial" w:cs="Arial"/>
            </w:rPr>
            <w:instrText xml:space="preserve"> CITATION Sau15 \l 2057 </w:instrText>
          </w:r>
          <w:r w:rsidR="003311EA" w:rsidRPr="00B6496F">
            <w:rPr>
              <w:rFonts w:ascii="Arial" w:hAnsi="Arial" w:cs="Arial"/>
            </w:rPr>
            <w:fldChar w:fldCharType="separate"/>
          </w:r>
          <w:r w:rsidR="00121F99" w:rsidRPr="00B6496F">
            <w:rPr>
              <w:rFonts w:ascii="Arial" w:hAnsi="Arial" w:cs="Arial"/>
              <w:noProof/>
            </w:rPr>
            <w:t>(Saunders, et al., 2015)</w:t>
          </w:r>
          <w:r w:rsidR="003311EA" w:rsidRPr="00B6496F">
            <w:rPr>
              <w:rFonts w:ascii="Arial" w:hAnsi="Arial" w:cs="Arial"/>
            </w:rPr>
            <w:fldChar w:fldCharType="end"/>
          </w:r>
        </w:sdtContent>
      </w:sdt>
      <w:r w:rsidRPr="00B6496F">
        <w:rPr>
          <w:rFonts w:ascii="Arial" w:hAnsi="Arial" w:cs="Arial"/>
        </w:rPr>
        <w:t>. To ensure th</w:t>
      </w:r>
      <w:r w:rsidR="0016057D" w:rsidRPr="00B6496F">
        <w:rPr>
          <w:rFonts w:ascii="Arial" w:hAnsi="Arial" w:cs="Arial"/>
        </w:rPr>
        <w:t xml:space="preserve">e findings could be generalised to represent the British tourist population, </w:t>
      </w:r>
      <w:r w:rsidRPr="00B6496F">
        <w:rPr>
          <w:rFonts w:ascii="Arial" w:hAnsi="Arial" w:cs="Arial"/>
        </w:rPr>
        <w:t xml:space="preserve">the researcher chose two non-probability sampling methods; a convenience and snowball sample. </w:t>
      </w:r>
    </w:p>
    <w:p w14:paraId="547C6E0B" w14:textId="485305B7" w:rsidR="00FD5D1E" w:rsidRPr="00B6496F" w:rsidRDefault="00CA7A60" w:rsidP="00B6496F">
      <w:pPr>
        <w:spacing w:line="480" w:lineRule="auto"/>
        <w:jc w:val="both"/>
        <w:rPr>
          <w:rFonts w:ascii="Arial" w:hAnsi="Arial" w:cs="Arial"/>
        </w:rPr>
      </w:pPr>
      <w:r w:rsidRPr="00B6496F">
        <w:rPr>
          <w:rFonts w:ascii="Arial" w:hAnsi="Arial" w:cs="Arial"/>
        </w:rPr>
        <w:t xml:space="preserve">A convenience sample allowed the researcher to </w:t>
      </w:r>
      <w:r w:rsidR="00933953" w:rsidRPr="00B6496F">
        <w:rPr>
          <w:rFonts w:ascii="Arial" w:hAnsi="Arial" w:cs="Arial"/>
        </w:rPr>
        <w:t xml:space="preserve">gather </w:t>
      </w:r>
      <w:r w:rsidRPr="00B6496F">
        <w:rPr>
          <w:rFonts w:ascii="Arial" w:hAnsi="Arial" w:cs="Arial"/>
        </w:rPr>
        <w:t xml:space="preserve">a large sample size </w:t>
      </w:r>
      <w:r w:rsidR="00933953" w:rsidRPr="00B6496F">
        <w:rPr>
          <w:rFonts w:ascii="Arial" w:hAnsi="Arial" w:cs="Arial"/>
        </w:rPr>
        <w:t xml:space="preserve">that provided </w:t>
      </w:r>
      <w:r w:rsidRPr="00B6496F">
        <w:rPr>
          <w:rFonts w:ascii="Arial" w:hAnsi="Arial" w:cs="Arial"/>
        </w:rPr>
        <w:t>sufficient data to analyse. This ensured the findings could be generalised to show a representation of the British tourist population.</w:t>
      </w:r>
      <w:r w:rsidR="00534194" w:rsidRPr="00B6496F">
        <w:rPr>
          <w:rFonts w:ascii="Arial" w:hAnsi="Arial" w:cs="Arial"/>
        </w:rPr>
        <w:t xml:space="preserve"> </w:t>
      </w:r>
      <w:r w:rsidRPr="00B6496F">
        <w:rPr>
          <w:rFonts w:ascii="Arial" w:hAnsi="Arial" w:cs="Arial"/>
        </w:rPr>
        <w:t>Snowball sampling allowed the researcher to identify a group of people to be the</w:t>
      </w:r>
      <w:r w:rsidR="001B1BD4" w:rsidRPr="00B6496F">
        <w:rPr>
          <w:rFonts w:ascii="Arial" w:hAnsi="Arial" w:cs="Arial"/>
        </w:rPr>
        <w:t xml:space="preserve"> main</w:t>
      </w:r>
      <w:r w:rsidRPr="00B6496F">
        <w:rPr>
          <w:rFonts w:ascii="Arial" w:hAnsi="Arial" w:cs="Arial"/>
        </w:rPr>
        <w:t xml:space="preserve"> sample</w:t>
      </w:r>
      <w:r w:rsidR="001B1BD4" w:rsidRPr="00B6496F">
        <w:rPr>
          <w:rFonts w:ascii="Arial" w:hAnsi="Arial" w:cs="Arial"/>
        </w:rPr>
        <w:t>,</w:t>
      </w:r>
      <w:r w:rsidRPr="00B6496F">
        <w:rPr>
          <w:rFonts w:ascii="Arial" w:hAnsi="Arial" w:cs="Arial"/>
        </w:rPr>
        <w:t xml:space="preserve"> and </w:t>
      </w:r>
      <w:r w:rsidR="001B1BD4" w:rsidRPr="00B6496F">
        <w:rPr>
          <w:rFonts w:ascii="Arial" w:hAnsi="Arial" w:cs="Arial"/>
        </w:rPr>
        <w:t xml:space="preserve">then </w:t>
      </w:r>
      <w:r w:rsidRPr="00B6496F">
        <w:rPr>
          <w:rFonts w:ascii="Arial" w:hAnsi="Arial" w:cs="Arial"/>
        </w:rPr>
        <w:t>ask them to identify subsequent respondents</w:t>
      </w:r>
      <w:r w:rsidR="001B1BD4" w:rsidRPr="00B6496F">
        <w:rPr>
          <w:rFonts w:ascii="Arial" w:hAnsi="Arial" w:cs="Arial"/>
        </w:rPr>
        <w:t xml:space="preserve"> by sharing the survey on social media platforms to reach a larger audience. This sampling method </w:t>
      </w:r>
      <w:r w:rsidR="00933953" w:rsidRPr="00B6496F">
        <w:rPr>
          <w:rFonts w:ascii="Arial" w:hAnsi="Arial" w:cs="Arial"/>
        </w:rPr>
        <w:t xml:space="preserve">resulted in </w:t>
      </w:r>
      <w:r w:rsidR="00DC39F3" w:rsidRPr="00B6496F">
        <w:rPr>
          <w:rFonts w:ascii="Arial" w:hAnsi="Arial" w:cs="Arial"/>
        </w:rPr>
        <w:t xml:space="preserve">a large data set, </w:t>
      </w:r>
      <w:r w:rsidR="001B1BD4" w:rsidRPr="00B6496F">
        <w:rPr>
          <w:rFonts w:ascii="Arial" w:hAnsi="Arial" w:cs="Arial"/>
        </w:rPr>
        <w:t xml:space="preserve">that would </w:t>
      </w:r>
      <w:r w:rsidRPr="00B6496F">
        <w:rPr>
          <w:rFonts w:ascii="Arial" w:hAnsi="Arial" w:cs="Arial"/>
        </w:rPr>
        <w:t xml:space="preserve">not </w:t>
      </w:r>
      <w:r w:rsidR="00674112" w:rsidRPr="00B6496F">
        <w:rPr>
          <w:rFonts w:ascii="Arial" w:hAnsi="Arial" w:cs="Arial"/>
        </w:rPr>
        <w:t xml:space="preserve">have </w:t>
      </w:r>
      <w:r w:rsidRPr="00B6496F">
        <w:rPr>
          <w:rFonts w:ascii="Arial" w:hAnsi="Arial" w:cs="Arial"/>
        </w:rPr>
        <w:t>been possible through another sampl</w:t>
      </w:r>
      <w:r w:rsidR="001B1BD4" w:rsidRPr="00B6496F">
        <w:rPr>
          <w:rFonts w:ascii="Arial" w:hAnsi="Arial" w:cs="Arial"/>
        </w:rPr>
        <w:t>ing</w:t>
      </w:r>
      <w:r w:rsidRPr="00B6496F">
        <w:rPr>
          <w:rFonts w:ascii="Arial" w:hAnsi="Arial" w:cs="Arial"/>
        </w:rPr>
        <w:t xml:space="preserve"> method</w:t>
      </w:r>
      <w:r w:rsidR="004B7FF1" w:rsidRPr="00B6496F">
        <w:rPr>
          <w:rFonts w:ascii="Arial" w:hAnsi="Arial" w:cs="Arial"/>
        </w:rPr>
        <w:t xml:space="preserve"> in a cross-sectional study</w:t>
      </w:r>
      <w:r w:rsidR="001B1BD4" w:rsidRPr="00B6496F">
        <w:rPr>
          <w:rFonts w:ascii="Arial" w:hAnsi="Arial" w:cs="Arial"/>
        </w:rPr>
        <w:t xml:space="preserve"> </w:t>
      </w:r>
      <w:sdt>
        <w:sdtPr>
          <w:rPr>
            <w:rFonts w:ascii="Arial" w:hAnsi="Arial" w:cs="Arial"/>
          </w:rPr>
          <w:id w:val="-1630464409"/>
          <w:citation/>
        </w:sdtPr>
        <w:sdtContent>
          <w:r w:rsidRPr="00B6496F">
            <w:rPr>
              <w:rFonts w:ascii="Arial" w:hAnsi="Arial" w:cs="Arial"/>
            </w:rPr>
            <w:fldChar w:fldCharType="begin"/>
          </w:r>
          <w:r w:rsidRPr="00B6496F">
            <w:rPr>
              <w:rFonts w:ascii="Arial" w:hAnsi="Arial" w:cs="Arial"/>
            </w:rPr>
            <w:instrText xml:space="preserve"> CITATION Fox14 \l 2057 </w:instrText>
          </w:r>
          <w:r w:rsidRPr="00B6496F">
            <w:rPr>
              <w:rFonts w:ascii="Arial" w:hAnsi="Arial" w:cs="Arial"/>
            </w:rPr>
            <w:fldChar w:fldCharType="separate"/>
          </w:r>
          <w:r w:rsidR="00121F99" w:rsidRPr="00B6496F">
            <w:rPr>
              <w:rFonts w:ascii="Arial" w:hAnsi="Arial" w:cs="Arial"/>
              <w:noProof/>
            </w:rPr>
            <w:t>(Fox, et al., 2014)</w:t>
          </w:r>
          <w:r w:rsidRPr="00B6496F">
            <w:rPr>
              <w:rFonts w:ascii="Arial" w:hAnsi="Arial" w:cs="Arial"/>
            </w:rPr>
            <w:fldChar w:fldCharType="end"/>
          </w:r>
        </w:sdtContent>
      </w:sdt>
      <w:r w:rsidRPr="00B6496F">
        <w:rPr>
          <w:rFonts w:ascii="Arial" w:hAnsi="Arial" w:cs="Arial"/>
        </w:rPr>
        <w:t xml:space="preserve">. </w:t>
      </w:r>
    </w:p>
    <w:p w14:paraId="50DB4FFC" w14:textId="10942D86" w:rsidR="00CA7A60" w:rsidRPr="00B6496F" w:rsidRDefault="00B3222D" w:rsidP="00B6496F">
      <w:pPr>
        <w:spacing w:line="480" w:lineRule="auto"/>
        <w:jc w:val="both"/>
        <w:rPr>
          <w:rFonts w:ascii="Arial" w:hAnsi="Arial" w:cs="Arial"/>
        </w:rPr>
      </w:pPr>
      <w:r w:rsidRPr="00B6496F">
        <w:rPr>
          <w:rFonts w:ascii="Arial" w:hAnsi="Arial" w:cs="Arial"/>
        </w:rPr>
        <w:t>The c</w:t>
      </w:r>
      <w:r w:rsidR="00CA7A60" w:rsidRPr="00B6496F">
        <w:rPr>
          <w:rFonts w:ascii="Arial" w:hAnsi="Arial" w:cs="Arial"/>
        </w:rPr>
        <w:t xml:space="preserve">ontent analysis sample </w:t>
      </w:r>
      <w:r w:rsidRPr="00B6496F">
        <w:rPr>
          <w:rFonts w:ascii="Arial" w:hAnsi="Arial" w:cs="Arial"/>
        </w:rPr>
        <w:t xml:space="preserve">was chosen based on the suitability and availability of the resources. </w:t>
      </w:r>
      <w:r w:rsidR="00A1648A" w:rsidRPr="00B6496F">
        <w:rPr>
          <w:rFonts w:ascii="Arial" w:hAnsi="Arial" w:cs="Arial"/>
        </w:rPr>
        <w:t xml:space="preserve">The researcher chose to use nine ITB World Travel Trends Reports from 2010 to 2018 for the content analysis; </w:t>
      </w:r>
      <w:r w:rsidR="00721AE8" w:rsidRPr="00B6496F">
        <w:rPr>
          <w:rFonts w:ascii="Arial" w:hAnsi="Arial" w:cs="Arial"/>
        </w:rPr>
        <w:t xml:space="preserve">which is </w:t>
      </w:r>
      <w:r w:rsidRPr="00B6496F">
        <w:rPr>
          <w:rFonts w:ascii="Arial" w:hAnsi="Arial" w:cs="Arial"/>
        </w:rPr>
        <w:t>a</w:t>
      </w:r>
      <w:r w:rsidR="00E85227" w:rsidRPr="00B6496F">
        <w:rPr>
          <w:rFonts w:ascii="Arial" w:hAnsi="Arial" w:cs="Arial"/>
        </w:rPr>
        <w:t xml:space="preserve"> travel i</w:t>
      </w:r>
      <w:r w:rsidRPr="00B6496F">
        <w:rPr>
          <w:rFonts w:ascii="Arial" w:hAnsi="Arial" w:cs="Arial"/>
        </w:rPr>
        <w:t>ndustry company that publishes</w:t>
      </w:r>
      <w:r w:rsidR="001B1BD4" w:rsidRPr="00B6496F">
        <w:rPr>
          <w:rFonts w:ascii="Arial" w:hAnsi="Arial" w:cs="Arial"/>
        </w:rPr>
        <w:t xml:space="preserve"> annual</w:t>
      </w:r>
      <w:r w:rsidRPr="00B6496F">
        <w:rPr>
          <w:rFonts w:ascii="Arial" w:hAnsi="Arial" w:cs="Arial"/>
        </w:rPr>
        <w:t xml:space="preserve"> international travel trend reports. </w:t>
      </w:r>
      <w:r w:rsidR="00812C63" w:rsidRPr="00B6496F">
        <w:rPr>
          <w:rFonts w:ascii="Arial" w:hAnsi="Arial" w:cs="Arial"/>
        </w:rPr>
        <w:t xml:space="preserve">The reports focused on multiple factors that influenced the travel and tourism industry and analysed annual travel patterns. </w:t>
      </w:r>
      <w:r w:rsidR="001B1BD4" w:rsidRPr="00B6496F">
        <w:rPr>
          <w:rFonts w:ascii="Arial" w:hAnsi="Arial" w:cs="Arial"/>
        </w:rPr>
        <w:t xml:space="preserve">The researcher chose to analyse </w:t>
      </w:r>
      <w:r w:rsidR="0016057D" w:rsidRPr="00B6496F">
        <w:rPr>
          <w:rFonts w:ascii="Arial" w:hAnsi="Arial" w:cs="Arial"/>
        </w:rPr>
        <w:t>all</w:t>
      </w:r>
      <w:r w:rsidR="00812C63" w:rsidRPr="00B6496F">
        <w:rPr>
          <w:rFonts w:ascii="Arial" w:hAnsi="Arial" w:cs="Arial"/>
        </w:rPr>
        <w:t xml:space="preserve"> the </w:t>
      </w:r>
      <w:r w:rsidR="00DC39F3" w:rsidRPr="00B6496F">
        <w:rPr>
          <w:rFonts w:ascii="Arial" w:hAnsi="Arial" w:cs="Arial"/>
        </w:rPr>
        <w:t>current</w:t>
      </w:r>
      <w:r w:rsidR="001B1BD4" w:rsidRPr="00B6496F">
        <w:rPr>
          <w:rFonts w:ascii="Arial" w:hAnsi="Arial" w:cs="Arial"/>
        </w:rPr>
        <w:t xml:space="preserve"> </w:t>
      </w:r>
      <w:r w:rsidR="00812C63" w:rsidRPr="00B6496F">
        <w:rPr>
          <w:rFonts w:ascii="Arial" w:hAnsi="Arial" w:cs="Arial"/>
        </w:rPr>
        <w:t xml:space="preserve">ITB World Travel Trends Reports, </w:t>
      </w:r>
      <w:r w:rsidR="001B1BD4" w:rsidRPr="00B6496F">
        <w:rPr>
          <w:rFonts w:ascii="Arial" w:hAnsi="Arial" w:cs="Arial"/>
        </w:rPr>
        <w:t xml:space="preserve">as </w:t>
      </w:r>
      <w:r w:rsidR="00812C63" w:rsidRPr="00B6496F">
        <w:rPr>
          <w:rFonts w:ascii="Arial" w:hAnsi="Arial" w:cs="Arial"/>
        </w:rPr>
        <w:t xml:space="preserve">the nine annual reports </w:t>
      </w:r>
      <w:r w:rsidR="001B1BD4" w:rsidRPr="00B6496F">
        <w:rPr>
          <w:rFonts w:ascii="Arial" w:hAnsi="Arial" w:cs="Arial"/>
        </w:rPr>
        <w:t xml:space="preserve">provided a sufficient sample </w:t>
      </w:r>
      <w:r w:rsidR="00152AC4" w:rsidRPr="00B6496F">
        <w:rPr>
          <w:rFonts w:ascii="Arial" w:hAnsi="Arial" w:cs="Arial"/>
        </w:rPr>
        <w:t>size and</w:t>
      </w:r>
      <w:r w:rsidR="001B1BD4" w:rsidRPr="00B6496F">
        <w:rPr>
          <w:rFonts w:ascii="Arial" w:hAnsi="Arial" w:cs="Arial"/>
        </w:rPr>
        <w:t xml:space="preserve"> </w:t>
      </w:r>
      <w:r w:rsidR="00674112" w:rsidRPr="00B6496F">
        <w:rPr>
          <w:rFonts w:ascii="Arial" w:hAnsi="Arial" w:cs="Arial"/>
        </w:rPr>
        <w:t xml:space="preserve">allowed </w:t>
      </w:r>
      <w:r w:rsidR="00721AE8" w:rsidRPr="00B6496F">
        <w:rPr>
          <w:rFonts w:ascii="Arial" w:hAnsi="Arial" w:cs="Arial"/>
        </w:rPr>
        <w:t>the researcher to analyse longitudinal secondary data</w:t>
      </w:r>
      <w:r w:rsidR="004652A1" w:rsidRPr="00B6496F">
        <w:rPr>
          <w:rFonts w:ascii="Arial" w:hAnsi="Arial" w:cs="Arial"/>
        </w:rPr>
        <w:t xml:space="preserve"> that was taken over a total of nine years. This </w:t>
      </w:r>
      <w:r w:rsidR="00721AE8" w:rsidRPr="00B6496F">
        <w:rPr>
          <w:rFonts w:ascii="Arial" w:hAnsi="Arial" w:cs="Arial"/>
        </w:rPr>
        <w:t>would not have been possible through analysing primary data alone</w:t>
      </w:r>
      <w:r w:rsidR="004652A1" w:rsidRPr="00B6496F">
        <w:rPr>
          <w:rFonts w:ascii="Arial" w:hAnsi="Arial" w:cs="Arial"/>
        </w:rPr>
        <w:t>,</w:t>
      </w:r>
      <w:r w:rsidR="00721AE8" w:rsidRPr="00B6496F">
        <w:rPr>
          <w:rFonts w:ascii="Arial" w:hAnsi="Arial" w:cs="Arial"/>
        </w:rPr>
        <w:t xml:space="preserve"> due to </w:t>
      </w:r>
      <w:r w:rsidR="004652A1" w:rsidRPr="00B6496F">
        <w:rPr>
          <w:rFonts w:ascii="Arial" w:hAnsi="Arial" w:cs="Arial"/>
        </w:rPr>
        <w:t>the dissertation being a cross-sectional study</w:t>
      </w:r>
      <w:r w:rsidR="0061750B" w:rsidRPr="00B6496F">
        <w:rPr>
          <w:rFonts w:ascii="Arial" w:hAnsi="Arial" w:cs="Arial"/>
        </w:rPr>
        <w:t xml:space="preserve"> </w:t>
      </w:r>
      <w:sdt>
        <w:sdtPr>
          <w:rPr>
            <w:rFonts w:ascii="Arial" w:hAnsi="Arial" w:cs="Arial"/>
          </w:rPr>
          <w:id w:val="1062370557"/>
          <w:citation/>
        </w:sdtPr>
        <w:sdtContent>
          <w:r w:rsidR="0061750B" w:rsidRPr="00B6496F">
            <w:rPr>
              <w:rFonts w:ascii="Arial" w:hAnsi="Arial" w:cs="Arial"/>
            </w:rPr>
            <w:fldChar w:fldCharType="begin"/>
          </w:r>
          <w:r w:rsidR="0061750B" w:rsidRPr="00B6496F">
            <w:rPr>
              <w:rFonts w:ascii="Arial" w:hAnsi="Arial" w:cs="Arial"/>
            </w:rPr>
            <w:instrText xml:space="preserve"> CITATION Sau15 \l 2057 </w:instrText>
          </w:r>
          <w:r w:rsidR="0061750B" w:rsidRPr="00B6496F">
            <w:rPr>
              <w:rFonts w:ascii="Arial" w:hAnsi="Arial" w:cs="Arial"/>
            </w:rPr>
            <w:fldChar w:fldCharType="separate"/>
          </w:r>
          <w:r w:rsidR="00121F99" w:rsidRPr="00B6496F">
            <w:rPr>
              <w:rFonts w:ascii="Arial" w:hAnsi="Arial" w:cs="Arial"/>
              <w:noProof/>
            </w:rPr>
            <w:t>(Saunders, et al., 2015)</w:t>
          </w:r>
          <w:r w:rsidR="0061750B" w:rsidRPr="00B6496F">
            <w:rPr>
              <w:rFonts w:ascii="Arial" w:hAnsi="Arial" w:cs="Arial"/>
            </w:rPr>
            <w:fldChar w:fldCharType="end"/>
          </w:r>
        </w:sdtContent>
      </w:sdt>
      <w:r w:rsidR="0061750B" w:rsidRPr="00B6496F">
        <w:rPr>
          <w:rFonts w:ascii="Arial" w:hAnsi="Arial" w:cs="Arial"/>
        </w:rPr>
        <w:t>.</w:t>
      </w:r>
    </w:p>
    <w:p w14:paraId="1E22B57A" w14:textId="5A51BD0D" w:rsidR="00AF5577" w:rsidRPr="00B6496F" w:rsidRDefault="007D1D78" w:rsidP="00B6496F">
      <w:pPr>
        <w:pStyle w:val="Heading2"/>
        <w:spacing w:line="480" w:lineRule="auto"/>
        <w:jc w:val="both"/>
        <w:rPr>
          <w:rFonts w:ascii="Arial" w:hAnsi="Arial" w:cs="Arial"/>
          <w:b/>
          <w:color w:val="auto"/>
          <w:sz w:val="22"/>
          <w:szCs w:val="22"/>
        </w:rPr>
      </w:pPr>
      <w:bookmarkStart w:id="46" w:name="_Toc513801188"/>
      <w:r w:rsidRPr="00B6496F">
        <w:rPr>
          <w:rFonts w:ascii="Arial" w:hAnsi="Arial" w:cs="Arial"/>
          <w:b/>
          <w:color w:val="auto"/>
          <w:sz w:val="22"/>
          <w:szCs w:val="22"/>
        </w:rPr>
        <w:t>III.VII.</w:t>
      </w:r>
      <w:r w:rsidR="008E3D56" w:rsidRPr="00B6496F">
        <w:rPr>
          <w:rFonts w:ascii="Arial" w:hAnsi="Arial" w:cs="Arial"/>
          <w:b/>
          <w:color w:val="auto"/>
          <w:sz w:val="22"/>
          <w:szCs w:val="22"/>
        </w:rPr>
        <w:t xml:space="preserve"> </w:t>
      </w:r>
      <w:r w:rsidR="00AF5577" w:rsidRPr="00B6496F">
        <w:rPr>
          <w:rFonts w:ascii="Arial" w:hAnsi="Arial" w:cs="Arial"/>
          <w:b/>
          <w:color w:val="auto"/>
          <w:sz w:val="22"/>
          <w:szCs w:val="22"/>
        </w:rPr>
        <w:t xml:space="preserve">Data </w:t>
      </w:r>
      <w:r w:rsidRPr="00B6496F">
        <w:rPr>
          <w:rFonts w:ascii="Arial" w:hAnsi="Arial" w:cs="Arial"/>
          <w:b/>
          <w:color w:val="auto"/>
          <w:sz w:val="22"/>
          <w:szCs w:val="22"/>
        </w:rPr>
        <w:t>C</w:t>
      </w:r>
      <w:r w:rsidR="00AF5577" w:rsidRPr="00B6496F">
        <w:rPr>
          <w:rFonts w:ascii="Arial" w:hAnsi="Arial" w:cs="Arial"/>
          <w:b/>
          <w:color w:val="auto"/>
          <w:sz w:val="22"/>
          <w:szCs w:val="22"/>
        </w:rPr>
        <w:t xml:space="preserve">ollection </w:t>
      </w:r>
      <w:r w:rsidRPr="00B6496F">
        <w:rPr>
          <w:rFonts w:ascii="Arial" w:hAnsi="Arial" w:cs="Arial"/>
          <w:b/>
          <w:color w:val="auto"/>
          <w:sz w:val="22"/>
          <w:szCs w:val="22"/>
        </w:rPr>
        <w:t>M</w:t>
      </w:r>
      <w:r w:rsidR="00AF5577" w:rsidRPr="00B6496F">
        <w:rPr>
          <w:rFonts w:ascii="Arial" w:hAnsi="Arial" w:cs="Arial"/>
          <w:b/>
          <w:color w:val="auto"/>
          <w:sz w:val="22"/>
          <w:szCs w:val="22"/>
        </w:rPr>
        <w:t>ethods</w:t>
      </w:r>
      <w:bookmarkEnd w:id="46"/>
    </w:p>
    <w:p w14:paraId="43644890" w14:textId="2EBC5C0C" w:rsidR="00DC28F1" w:rsidRPr="00B6496F" w:rsidRDefault="00DC28F1" w:rsidP="00B6496F">
      <w:pPr>
        <w:spacing w:line="480" w:lineRule="auto"/>
        <w:jc w:val="both"/>
        <w:rPr>
          <w:rFonts w:ascii="Arial" w:hAnsi="Arial" w:cs="Arial"/>
        </w:rPr>
      </w:pPr>
      <w:r w:rsidRPr="00B6496F">
        <w:rPr>
          <w:rFonts w:ascii="Arial" w:hAnsi="Arial" w:cs="Arial"/>
        </w:rPr>
        <w:t xml:space="preserve">Dale et al </w:t>
      </w:r>
      <w:sdt>
        <w:sdtPr>
          <w:rPr>
            <w:rFonts w:ascii="Arial" w:hAnsi="Arial" w:cs="Arial"/>
          </w:rPr>
          <w:id w:val="-134253871"/>
          <w:citation/>
        </w:sdtPr>
        <w:sdtContent>
          <w:r w:rsidRPr="00B6496F">
            <w:rPr>
              <w:rFonts w:ascii="Arial" w:hAnsi="Arial" w:cs="Arial"/>
            </w:rPr>
            <w:fldChar w:fldCharType="begin"/>
          </w:r>
          <w:r w:rsidRPr="00B6496F">
            <w:rPr>
              <w:rFonts w:ascii="Arial" w:hAnsi="Arial" w:cs="Arial"/>
            </w:rPr>
            <w:instrText xml:space="preserve">CITATION Dal88 \p 54 \n  \l 2057 </w:instrText>
          </w:r>
          <w:r w:rsidRPr="00B6496F">
            <w:rPr>
              <w:rFonts w:ascii="Arial" w:hAnsi="Arial" w:cs="Arial"/>
            </w:rPr>
            <w:fldChar w:fldCharType="separate"/>
          </w:r>
          <w:r w:rsidR="00121F99" w:rsidRPr="00B6496F">
            <w:rPr>
              <w:rFonts w:ascii="Arial" w:hAnsi="Arial" w:cs="Arial"/>
              <w:noProof/>
            </w:rPr>
            <w:t>(1988, p. 54)</w:t>
          </w:r>
          <w:r w:rsidRPr="00B6496F">
            <w:rPr>
              <w:rFonts w:ascii="Arial" w:hAnsi="Arial" w:cs="Arial"/>
            </w:rPr>
            <w:fldChar w:fldCharType="end"/>
          </w:r>
        </w:sdtContent>
      </w:sdt>
      <w:r w:rsidRPr="00B6496F">
        <w:rPr>
          <w:rFonts w:ascii="Arial" w:hAnsi="Arial" w:cs="Arial"/>
        </w:rPr>
        <w:t xml:space="preserve"> states “</w:t>
      </w:r>
      <w:r w:rsidRPr="00B6496F">
        <w:rPr>
          <w:rFonts w:ascii="Arial" w:hAnsi="Arial" w:cs="Arial"/>
          <w:i/>
        </w:rPr>
        <w:t>Secondary analysis of existing data can provide an opportunity to establish relationships that were entirely unforeseen at the time of data collection</w:t>
      </w:r>
      <w:r w:rsidRPr="00B6496F">
        <w:rPr>
          <w:rFonts w:ascii="Arial" w:hAnsi="Arial" w:cs="Arial"/>
        </w:rPr>
        <w:t>”. This quote emphasises the use of content analysis in this dissertation. The researcher interpreted the secondary qualitative data in the reports, into quantitative data, by identifying frequencies of key words and phrases. The researcher</w:t>
      </w:r>
      <w:r w:rsidR="00812C63" w:rsidRPr="00B6496F">
        <w:rPr>
          <w:rFonts w:ascii="Arial" w:hAnsi="Arial" w:cs="Arial"/>
        </w:rPr>
        <w:t xml:space="preserve"> systematically allocated the sample of words and </w:t>
      </w:r>
      <w:r w:rsidR="00812C63" w:rsidRPr="00B6496F">
        <w:rPr>
          <w:rFonts w:ascii="Arial" w:hAnsi="Arial" w:cs="Arial"/>
        </w:rPr>
        <w:lastRenderedPageBreak/>
        <w:t xml:space="preserve">phrases by identifying key words and phrases that were used in the theory in </w:t>
      </w:r>
      <w:r w:rsidRPr="00B6496F">
        <w:rPr>
          <w:rFonts w:ascii="Arial" w:hAnsi="Arial" w:cs="Arial"/>
        </w:rPr>
        <w:t>Chapter 2:</w:t>
      </w:r>
      <w:r w:rsidR="0016057D" w:rsidRPr="00B6496F">
        <w:rPr>
          <w:rFonts w:ascii="Arial" w:hAnsi="Arial" w:cs="Arial"/>
        </w:rPr>
        <w:t xml:space="preserve"> </w:t>
      </w:r>
      <w:r w:rsidR="0061750B" w:rsidRPr="00B6496F">
        <w:rPr>
          <w:rFonts w:ascii="Arial" w:hAnsi="Arial" w:cs="Arial"/>
        </w:rPr>
        <w:t xml:space="preserve">Review of </w:t>
      </w:r>
      <w:r w:rsidRPr="00B6496F">
        <w:rPr>
          <w:rFonts w:ascii="Arial" w:hAnsi="Arial" w:cs="Arial"/>
        </w:rPr>
        <w:t>Literature, which related to the dissertation aim and objectives</w:t>
      </w:r>
      <w:r w:rsidR="00812C63" w:rsidRPr="00B6496F">
        <w:rPr>
          <w:rFonts w:ascii="Arial" w:hAnsi="Arial" w:cs="Arial"/>
        </w:rPr>
        <w:t xml:space="preserve">. </w:t>
      </w:r>
      <w:r w:rsidRPr="00B6496F">
        <w:rPr>
          <w:rFonts w:ascii="Arial" w:hAnsi="Arial" w:cs="Arial"/>
        </w:rPr>
        <w:t xml:space="preserve">The researcher </w:t>
      </w:r>
      <w:r w:rsidR="0016057D" w:rsidRPr="00B6496F">
        <w:rPr>
          <w:rFonts w:ascii="Arial" w:hAnsi="Arial" w:cs="Arial"/>
        </w:rPr>
        <w:t xml:space="preserve">used this method </w:t>
      </w:r>
      <w:r w:rsidRPr="00B6496F">
        <w:rPr>
          <w:rFonts w:ascii="Arial" w:hAnsi="Arial" w:cs="Arial"/>
        </w:rPr>
        <w:t xml:space="preserve">to identify </w:t>
      </w:r>
      <w:r w:rsidR="0016057D" w:rsidRPr="00B6496F">
        <w:rPr>
          <w:rFonts w:ascii="Arial" w:hAnsi="Arial" w:cs="Arial"/>
        </w:rPr>
        <w:t>a</w:t>
      </w:r>
      <w:r w:rsidRPr="00B6496F">
        <w:rPr>
          <w:rFonts w:ascii="Arial" w:hAnsi="Arial" w:cs="Arial"/>
        </w:rPr>
        <w:t>ny patterns with the language</w:t>
      </w:r>
      <w:r w:rsidR="00812C63" w:rsidRPr="00B6496F">
        <w:rPr>
          <w:rFonts w:ascii="Arial" w:hAnsi="Arial" w:cs="Arial"/>
        </w:rPr>
        <w:t xml:space="preserve"> used</w:t>
      </w:r>
      <w:r w:rsidRPr="00B6496F">
        <w:rPr>
          <w:rFonts w:ascii="Arial" w:hAnsi="Arial" w:cs="Arial"/>
        </w:rPr>
        <w:t xml:space="preserve"> in the reports that linked back to the</w:t>
      </w:r>
      <w:r w:rsidR="00812C63" w:rsidRPr="00B6496F">
        <w:rPr>
          <w:rFonts w:ascii="Arial" w:hAnsi="Arial" w:cs="Arial"/>
        </w:rPr>
        <w:t xml:space="preserve"> theory found in the</w:t>
      </w:r>
      <w:r w:rsidRPr="00B6496F">
        <w:rPr>
          <w:rFonts w:ascii="Arial" w:hAnsi="Arial" w:cs="Arial"/>
        </w:rPr>
        <w:t xml:space="preserve"> literature review. The patterns found in the content analysis, were then compared to the results from the survey. This allowed the researcher to make richer conclusions based on </w:t>
      </w:r>
      <w:r w:rsidR="00152AC4" w:rsidRPr="00B6496F">
        <w:rPr>
          <w:rFonts w:ascii="Arial" w:hAnsi="Arial" w:cs="Arial"/>
        </w:rPr>
        <w:t xml:space="preserve">the </w:t>
      </w:r>
      <w:r w:rsidRPr="00B6496F">
        <w:rPr>
          <w:rFonts w:ascii="Arial" w:hAnsi="Arial" w:cs="Arial"/>
        </w:rPr>
        <w:t>relationships between</w:t>
      </w:r>
      <w:r w:rsidR="00152AC4" w:rsidRPr="00B6496F">
        <w:rPr>
          <w:rFonts w:ascii="Arial" w:hAnsi="Arial" w:cs="Arial"/>
        </w:rPr>
        <w:t xml:space="preserve"> variables that were identified in </w:t>
      </w:r>
      <w:r w:rsidRPr="00B6496F">
        <w:rPr>
          <w:rFonts w:ascii="Arial" w:hAnsi="Arial" w:cs="Arial"/>
        </w:rPr>
        <w:t>the results from the two data collection methods</w:t>
      </w:r>
      <w:r w:rsidR="0061750B" w:rsidRPr="00B6496F">
        <w:rPr>
          <w:rFonts w:ascii="Arial" w:hAnsi="Arial" w:cs="Arial"/>
        </w:rPr>
        <w:t xml:space="preserve"> </w:t>
      </w:r>
      <w:sdt>
        <w:sdtPr>
          <w:rPr>
            <w:rFonts w:ascii="Arial" w:hAnsi="Arial" w:cs="Arial"/>
          </w:rPr>
          <w:id w:val="-838303464"/>
          <w:citation/>
        </w:sdtPr>
        <w:sdtContent>
          <w:r w:rsidR="0061750B" w:rsidRPr="00B6496F">
            <w:rPr>
              <w:rFonts w:ascii="Arial" w:hAnsi="Arial" w:cs="Arial"/>
            </w:rPr>
            <w:fldChar w:fldCharType="begin"/>
          </w:r>
          <w:r w:rsidR="0061750B" w:rsidRPr="00B6496F">
            <w:rPr>
              <w:rFonts w:ascii="Arial" w:hAnsi="Arial" w:cs="Arial"/>
            </w:rPr>
            <w:instrText xml:space="preserve"> CITATION Sau15 \l 2057 </w:instrText>
          </w:r>
          <w:r w:rsidR="0061750B" w:rsidRPr="00B6496F">
            <w:rPr>
              <w:rFonts w:ascii="Arial" w:hAnsi="Arial" w:cs="Arial"/>
            </w:rPr>
            <w:fldChar w:fldCharType="separate"/>
          </w:r>
          <w:r w:rsidR="00121F99" w:rsidRPr="00B6496F">
            <w:rPr>
              <w:rFonts w:ascii="Arial" w:hAnsi="Arial" w:cs="Arial"/>
              <w:noProof/>
            </w:rPr>
            <w:t>(Saunders, et al., 2015)</w:t>
          </w:r>
          <w:r w:rsidR="0061750B" w:rsidRPr="00B6496F">
            <w:rPr>
              <w:rFonts w:ascii="Arial" w:hAnsi="Arial" w:cs="Arial"/>
            </w:rPr>
            <w:fldChar w:fldCharType="end"/>
          </w:r>
        </w:sdtContent>
      </w:sdt>
      <w:r w:rsidR="0061750B" w:rsidRPr="00B6496F">
        <w:rPr>
          <w:rFonts w:ascii="Arial" w:hAnsi="Arial" w:cs="Arial"/>
        </w:rPr>
        <w:t>.</w:t>
      </w:r>
    </w:p>
    <w:p w14:paraId="6283BA2D" w14:textId="7133F821" w:rsidR="00AF5577" w:rsidRPr="00B6496F" w:rsidRDefault="00AF5577" w:rsidP="00B6496F">
      <w:pPr>
        <w:spacing w:line="480" w:lineRule="auto"/>
        <w:jc w:val="both"/>
        <w:rPr>
          <w:rFonts w:ascii="Arial" w:hAnsi="Arial" w:cs="Arial"/>
        </w:rPr>
      </w:pPr>
      <w:r w:rsidRPr="00B6496F">
        <w:rPr>
          <w:rFonts w:ascii="Arial" w:hAnsi="Arial" w:cs="Arial"/>
        </w:rPr>
        <w:t xml:space="preserve">According to Veal </w:t>
      </w:r>
      <w:sdt>
        <w:sdtPr>
          <w:rPr>
            <w:rFonts w:ascii="Arial" w:hAnsi="Arial" w:cs="Arial"/>
          </w:rPr>
          <w:id w:val="-1721813673"/>
          <w:citation/>
        </w:sdtPr>
        <w:sdtContent>
          <w:r w:rsidR="005541FF" w:rsidRPr="00B6496F">
            <w:rPr>
              <w:rFonts w:ascii="Arial" w:hAnsi="Arial" w:cs="Arial"/>
            </w:rPr>
            <w:fldChar w:fldCharType="begin"/>
          </w:r>
          <w:r w:rsidR="005541FF" w:rsidRPr="00B6496F">
            <w:rPr>
              <w:rFonts w:ascii="Arial" w:hAnsi="Arial" w:cs="Arial"/>
            </w:rPr>
            <w:instrText xml:space="preserve">CITATION Vea11 \n  \l 2057 </w:instrText>
          </w:r>
          <w:r w:rsidR="005541FF" w:rsidRPr="00B6496F">
            <w:rPr>
              <w:rFonts w:ascii="Arial" w:hAnsi="Arial" w:cs="Arial"/>
            </w:rPr>
            <w:fldChar w:fldCharType="separate"/>
          </w:r>
          <w:r w:rsidR="00121F99" w:rsidRPr="00B6496F">
            <w:rPr>
              <w:rFonts w:ascii="Arial" w:hAnsi="Arial" w:cs="Arial"/>
              <w:noProof/>
            </w:rPr>
            <w:t>(2011)</w:t>
          </w:r>
          <w:r w:rsidR="005541FF" w:rsidRPr="00B6496F">
            <w:rPr>
              <w:rFonts w:ascii="Arial" w:hAnsi="Arial" w:cs="Arial"/>
            </w:rPr>
            <w:fldChar w:fldCharType="end"/>
          </w:r>
        </w:sdtContent>
      </w:sdt>
      <w:r w:rsidR="00A1648A" w:rsidRPr="00B6496F">
        <w:rPr>
          <w:rFonts w:ascii="Arial" w:hAnsi="Arial" w:cs="Arial"/>
        </w:rPr>
        <w:t xml:space="preserve">, </w:t>
      </w:r>
      <w:r w:rsidR="005541FF" w:rsidRPr="00B6496F">
        <w:rPr>
          <w:rFonts w:ascii="Arial" w:hAnsi="Arial" w:cs="Arial"/>
        </w:rPr>
        <w:t>a questionnaire is a set of question</w:t>
      </w:r>
      <w:r w:rsidR="004652A1" w:rsidRPr="00B6496F">
        <w:rPr>
          <w:rFonts w:ascii="Arial" w:hAnsi="Arial" w:cs="Arial"/>
        </w:rPr>
        <w:t>s</w:t>
      </w:r>
      <w:r w:rsidR="005541FF" w:rsidRPr="00B6496F">
        <w:rPr>
          <w:rFonts w:ascii="Arial" w:hAnsi="Arial" w:cs="Arial"/>
        </w:rPr>
        <w:t xml:space="preserve"> that can </w:t>
      </w:r>
      <w:r w:rsidR="004652A1" w:rsidRPr="00B6496F">
        <w:rPr>
          <w:rFonts w:ascii="Arial" w:hAnsi="Arial" w:cs="Arial"/>
        </w:rPr>
        <w:t xml:space="preserve">either </w:t>
      </w:r>
      <w:r w:rsidR="005541FF" w:rsidRPr="00B6496F">
        <w:rPr>
          <w:rFonts w:ascii="Arial" w:hAnsi="Arial" w:cs="Arial"/>
        </w:rPr>
        <w:t xml:space="preserve">be written or </w:t>
      </w:r>
      <w:r w:rsidR="008C5CE6" w:rsidRPr="00B6496F">
        <w:rPr>
          <w:rFonts w:ascii="Arial" w:hAnsi="Arial" w:cs="Arial"/>
        </w:rPr>
        <w:t xml:space="preserve">be </w:t>
      </w:r>
      <w:r w:rsidR="005541FF" w:rsidRPr="00B6496F">
        <w:rPr>
          <w:rFonts w:ascii="Arial" w:hAnsi="Arial" w:cs="Arial"/>
        </w:rPr>
        <w:t>computer-based, whilst a survey is the design process that collects data from the sample.</w:t>
      </w:r>
      <w:r w:rsidR="00305076" w:rsidRPr="00B6496F">
        <w:rPr>
          <w:rFonts w:ascii="Arial" w:hAnsi="Arial" w:cs="Arial"/>
        </w:rPr>
        <w:t xml:space="preserve"> The researcher chose to use an e-survey as it was the best data collection method for the dissertation</w:t>
      </w:r>
      <w:r w:rsidR="00721AE8" w:rsidRPr="00B6496F">
        <w:rPr>
          <w:rFonts w:ascii="Arial" w:hAnsi="Arial" w:cs="Arial"/>
        </w:rPr>
        <w:t xml:space="preserve">. </w:t>
      </w:r>
      <w:r w:rsidR="004652A1" w:rsidRPr="00B6496F">
        <w:rPr>
          <w:rFonts w:ascii="Arial" w:hAnsi="Arial" w:cs="Arial"/>
        </w:rPr>
        <w:t>T</w:t>
      </w:r>
      <w:r w:rsidR="00721AE8" w:rsidRPr="00B6496F">
        <w:rPr>
          <w:rFonts w:ascii="Arial" w:hAnsi="Arial" w:cs="Arial"/>
        </w:rPr>
        <w:t>his t</w:t>
      </w:r>
      <w:r w:rsidR="00674112" w:rsidRPr="00B6496F">
        <w:rPr>
          <w:rFonts w:ascii="Arial" w:hAnsi="Arial" w:cs="Arial"/>
        </w:rPr>
        <w:t>y</w:t>
      </w:r>
      <w:r w:rsidR="00721AE8" w:rsidRPr="00B6496F">
        <w:rPr>
          <w:rFonts w:ascii="Arial" w:hAnsi="Arial" w:cs="Arial"/>
        </w:rPr>
        <w:t>pe of survey allow</w:t>
      </w:r>
      <w:r w:rsidR="004652A1" w:rsidRPr="00B6496F">
        <w:rPr>
          <w:rFonts w:ascii="Arial" w:hAnsi="Arial" w:cs="Arial"/>
        </w:rPr>
        <w:t>ed the</w:t>
      </w:r>
      <w:r w:rsidR="00721AE8" w:rsidRPr="00B6496F">
        <w:rPr>
          <w:rFonts w:ascii="Arial" w:hAnsi="Arial" w:cs="Arial"/>
        </w:rPr>
        <w:t xml:space="preserve"> researche</w:t>
      </w:r>
      <w:r w:rsidR="004652A1" w:rsidRPr="00B6496F">
        <w:rPr>
          <w:rFonts w:ascii="Arial" w:hAnsi="Arial" w:cs="Arial"/>
        </w:rPr>
        <w:t>r</w:t>
      </w:r>
      <w:r w:rsidR="00721AE8" w:rsidRPr="00B6496F">
        <w:rPr>
          <w:rFonts w:ascii="Arial" w:hAnsi="Arial" w:cs="Arial"/>
        </w:rPr>
        <w:t xml:space="preserve"> to design a survey that </w:t>
      </w:r>
      <w:r w:rsidR="004652A1" w:rsidRPr="00B6496F">
        <w:rPr>
          <w:rFonts w:ascii="Arial" w:hAnsi="Arial" w:cs="Arial"/>
        </w:rPr>
        <w:t>was</w:t>
      </w:r>
      <w:r w:rsidR="00721AE8" w:rsidRPr="00B6496F">
        <w:rPr>
          <w:rFonts w:ascii="Arial" w:hAnsi="Arial" w:cs="Arial"/>
        </w:rPr>
        <w:t xml:space="preserve"> interactive</w:t>
      </w:r>
      <w:r w:rsidR="00152AC4" w:rsidRPr="00B6496F">
        <w:rPr>
          <w:rFonts w:ascii="Arial" w:hAnsi="Arial" w:cs="Arial"/>
        </w:rPr>
        <w:t>, and</w:t>
      </w:r>
      <w:r w:rsidR="00721AE8" w:rsidRPr="00B6496F">
        <w:rPr>
          <w:rFonts w:ascii="Arial" w:hAnsi="Arial" w:cs="Arial"/>
        </w:rPr>
        <w:t xml:space="preserve"> </w:t>
      </w:r>
      <w:r w:rsidR="004652A1" w:rsidRPr="00B6496F">
        <w:rPr>
          <w:rFonts w:ascii="Arial" w:hAnsi="Arial" w:cs="Arial"/>
        </w:rPr>
        <w:t xml:space="preserve">had </w:t>
      </w:r>
      <w:r w:rsidR="00721AE8" w:rsidRPr="00B6496F">
        <w:rPr>
          <w:rFonts w:ascii="Arial" w:hAnsi="Arial" w:cs="Arial"/>
        </w:rPr>
        <w:t>higher</w:t>
      </w:r>
      <w:r w:rsidR="00152AC4" w:rsidRPr="00B6496F">
        <w:rPr>
          <w:rFonts w:ascii="Arial" w:hAnsi="Arial" w:cs="Arial"/>
        </w:rPr>
        <w:t xml:space="preserve"> and </w:t>
      </w:r>
      <w:r w:rsidR="00721AE8" w:rsidRPr="00B6496F">
        <w:rPr>
          <w:rFonts w:ascii="Arial" w:hAnsi="Arial" w:cs="Arial"/>
        </w:rPr>
        <w:t xml:space="preserve">faster response rates, and lower costs compared to </w:t>
      </w:r>
      <w:r w:rsidR="004652A1" w:rsidRPr="00B6496F">
        <w:rPr>
          <w:rFonts w:ascii="Arial" w:hAnsi="Arial" w:cs="Arial"/>
        </w:rPr>
        <w:t xml:space="preserve">a </w:t>
      </w:r>
      <w:r w:rsidR="00152AC4" w:rsidRPr="00B6496F">
        <w:rPr>
          <w:rFonts w:ascii="Arial" w:hAnsi="Arial" w:cs="Arial"/>
        </w:rPr>
        <w:t>paper</w:t>
      </w:r>
      <w:r w:rsidR="00721AE8" w:rsidRPr="00B6496F">
        <w:rPr>
          <w:rFonts w:ascii="Arial" w:hAnsi="Arial" w:cs="Arial"/>
        </w:rPr>
        <w:t xml:space="preserve"> copy survey</w:t>
      </w:r>
      <w:r w:rsidR="00152AC4" w:rsidRPr="00B6496F">
        <w:rPr>
          <w:rFonts w:ascii="Arial" w:hAnsi="Arial" w:cs="Arial"/>
        </w:rPr>
        <w:t xml:space="preserve"> </w:t>
      </w:r>
      <w:sdt>
        <w:sdtPr>
          <w:rPr>
            <w:rFonts w:ascii="Arial" w:hAnsi="Arial" w:cs="Arial"/>
          </w:rPr>
          <w:id w:val="-1021325236"/>
          <w:citation/>
        </w:sdtPr>
        <w:sdtContent>
          <w:r w:rsidR="00886B98" w:rsidRPr="00B6496F">
            <w:rPr>
              <w:rFonts w:ascii="Arial" w:hAnsi="Arial" w:cs="Arial"/>
            </w:rPr>
            <w:fldChar w:fldCharType="begin"/>
          </w:r>
          <w:r w:rsidR="00886B98" w:rsidRPr="00B6496F">
            <w:rPr>
              <w:rFonts w:ascii="Arial" w:hAnsi="Arial" w:cs="Arial"/>
            </w:rPr>
            <w:instrText xml:space="preserve"> CITATION Vea11 \l 2057 </w:instrText>
          </w:r>
          <w:r w:rsidR="00886B98" w:rsidRPr="00B6496F">
            <w:rPr>
              <w:rFonts w:ascii="Arial" w:hAnsi="Arial" w:cs="Arial"/>
            </w:rPr>
            <w:fldChar w:fldCharType="separate"/>
          </w:r>
          <w:r w:rsidR="00121F99" w:rsidRPr="00B6496F">
            <w:rPr>
              <w:rFonts w:ascii="Arial" w:hAnsi="Arial" w:cs="Arial"/>
              <w:noProof/>
            </w:rPr>
            <w:t>(Veal, 2011)</w:t>
          </w:r>
          <w:r w:rsidR="00886B98" w:rsidRPr="00B6496F">
            <w:rPr>
              <w:rFonts w:ascii="Arial" w:hAnsi="Arial" w:cs="Arial"/>
            </w:rPr>
            <w:fldChar w:fldCharType="end"/>
          </w:r>
        </w:sdtContent>
      </w:sdt>
      <w:r w:rsidR="00886B98" w:rsidRPr="00B6496F">
        <w:rPr>
          <w:rFonts w:ascii="Arial" w:hAnsi="Arial" w:cs="Arial"/>
        </w:rPr>
        <w:t xml:space="preserve">. </w:t>
      </w:r>
      <w:r w:rsidR="00187C4C" w:rsidRPr="00B6496F">
        <w:rPr>
          <w:rFonts w:ascii="Arial" w:hAnsi="Arial" w:cs="Arial"/>
        </w:rPr>
        <w:t xml:space="preserve">Refer to Appendix 1 for the </w:t>
      </w:r>
      <w:r w:rsidR="00E96BEE" w:rsidRPr="00B6496F">
        <w:rPr>
          <w:rFonts w:ascii="Arial" w:hAnsi="Arial" w:cs="Arial"/>
        </w:rPr>
        <w:t xml:space="preserve">researcher’s </w:t>
      </w:r>
      <w:r w:rsidR="00187C4C" w:rsidRPr="00B6496F">
        <w:rPr>
          <w:rFonts w:ascii="Arial" w:hAnsi="Arial" w:cs="Arial"/>
        </w:rPr>
        <w:t xml:space="preserve">survey design. </w:t>
      </w:r>
      <w:r w:rsidR="00B3222D" w:rsidRPr="00B6496F">
        <w:rPr>
          <w:rFonts w:ascii="Arial" w:hAnsi="Arial" w:cs="Arial"/>
        </w:rPr>
        <w:t xml:space="preserve">The researcher chose to use the survey website </w:t>
      </w:r>
      <w:r w:rsidR="009D4FF8" w:rsidRPr="00B6496F">
        <w:rPr>
          <w:rFonts w:ascii="Arial" w:hAnsi="Arial" w:cs="Arial"/>
        </w:rPr>
        <w:t xml:space="preserve">Smart Survey </w:t>
      </w:r>
      <w:r w:rsidR="00B3222D" w:rsidRPr="00B6496F">
        <w:rPr>
          <w:rFonts w:ascii="Arial" w:hAnsi="Arial" w:cs="Arial"/>
        </w:rPr>
        <w:t xml:space="preserve">to </w:t>
      </w:r>
      <w:r w:rsidR="00591387" w:rsidRPr="00B6496F">
        <w:rPr>
          <w:rFonts w:ascii="Arial" w:hAnsi="Arial" w:cs="Arial"/>
        </w:rPr>
        <w:t xml:space="preserve">send out the </w:t>
      </w:r>
      <w:r w:rsidR="00B3222D" w:rsidRPr="00B6496F">
        <w:rPr>
          <w:rFonts w:ascii="Arial" w:hAnsi="Arial" w:cs="Arial"/>
        </w:rPr>
        <w:t>electronic survey</w:t>
      </w:r>
      <w:r w:rsidR="00A1648A" w:rsidRPr="00B6496F">
        <w:rPr>
          <w:rFonts w:ascii="Arial" w:hAnsi="Arial" w:cs="Arial"/>
        </w:rPr>
        <w:t xml:space="preserve">, as it had multiple formats that ensured the survey was user friendly and interactive. </w:t>
      </w:r>
    </w:p>
    <w:p w14:paraId="256B7D5A" w14:textId="5C15FC89" w:rsidR="00270A1A" w:rsidRPr="00B6496F" w:rsidRDefault="007D1D78" w:rsidP="00B6496F">
      <w:pPr>
        <w:pStyle w:val="Heading2"/>
        <w:spacing w:line="480" w:lineRule="auto"/>
        <w:jc w:val="both"/>
        <w:rPr>
          <w:rFonts w:ascii="Arial" w:hAnsi="Arial" w:cs="Arial"/>
          <w:b/>
          <w:color w:val="auto"/>
          <w:sz w:val="22"/>
          <w:szCs w:val="22"/>
        </w:rPr>
      </w:pPr>
      <w:bookmarkStart w:id="47" w:name="_Toc513801189"/>
      <w:r w:rsidRPr="00B6496F">
        <w:rPr>
          <w:rFonts w:ascii="Arial" w:hAnsi="Arial" w:cs="Arial"/>
          <w:b/>
          <w:color w:val="auto"/>
          <w:sz w:val="22"/>
          <w:szCs w:val="22"/>
        </w:rPr>
        <w:t>III.VIII.</w:t>
      </w:r>
      <w:r w:rsidR="007F5941" w:rsidRPr="00B6496F">
        <w:rPr>
          <w:rFonts w:ascii="Arial" w:hAnsi="Arial" w:cs="Arial"/>
          <w:b/>
          <w:color w:val="auto"/>
          <w:sz w:val="22"/>
          <w:szCs w:val="22"/>
        </w:rPr>
        <w:t xml:space="preserve"> </w:t>
      </w:r>
      <w:r w:rsidR="00270A1A" w:rsidRPr="00B6496F">
        <w:rPr>
          <w:rFonts w:ascii="Arial" w:hAnsi="Arial" w:cs="Arial"/>
          <w:b/>
          <w:color w:val="auto"/>
          <w:sz w:val="22"/>
          <w:szCs w:val="22"/>
        </w:rPr>
        <w:t>Primary Data Analysis</w:t>
      </w:r>
      <w:bookmarkEnd w:id="47"/>
      <w:r w:rsidR="00270A1A" w:rsidRPr="00B6496F">
        <w:rPr>
          <w:rFonts w:ascii="Arial" w:hAnsi="Arial" w:cs="Arial"/>
          <w:b/>
          <w:color w:val="auto"/>
          <w:sz w:val="22"/>
          <w:szCs w:val="22"/>
        </w:rPr>
        <w:t xml:space="preserve"> </w:t>
      </w:r>
    </w:p>
    <w:p w14:paraId="1C976E33" w14:textId="7D601CBE" w:rsidR="00DC28F1" w:rsidRPr="00B6496F" w:rsidRDefault="005B2658" w:rsidP="00B6496F">
      <w:pPr>
        <w:spacing w:line="480" w:lineRule="auto"/>
        <w:jc w:val="both"/>
        <w:rPr>
          <w:rFonts w:ascii="Arial" w:hAnsi="Arial" w:cs="Arial"/>
        </w:rPr>
      </w:pPr>
      <w:r w:rsidRPr="00B6496F">
        <w:rPr>
          <w:rFonts w:ascii="Arial" w:hAnsi="Arial" w:cs="Arial"/>
        </w:rPr>
        <w:t>T</w:t>
      </w:r>
      <w:r w:rsidR="00DC28F1" w:rsidRPr="00B6496F">
        <w:rPr>
          <w:rFonts w:ascii="Arial" w:hAnsi="Arial" w:cs="Arial"/>
        </w:rPr>
        <w:t xml:space="preserve">he researcher used Microsoft Edge reading view to </w:t>
      </w:r>
      <w:r w:rsidRPr="00B6496F">
        <w:rPr>
          <w:rFonts w:ascii="Arial" w:hAnsi="Arial" w:cs="Arial"/>
        </w:rPr>
        <w:t xml:space="preserve">identify </w:t>
      </w:r>
      <w:r w:rsidR="00DC28F1" w:rsidRPr="00B6496F">
        <w:rPr>
          <w:rFonts w:ascii="Arial" w:hAnsi="Arial" w:cs="Arial"/>
        </w:rPr>
        <w:t>key words and phrases in each report to highlight emergent themes</w:t>
      </w:r>
      <w:r w:rsidR="00E85227" w:rsidRPr="00B6496F">
        <w:rPr>
          <w:rFonts w:ascii="Arial" w:hAnsi="Arial" w:cs="Arial"/>
        </w:rPr>
        <w:t xml:space="preserve"> and</w:t>
      </w:r>
      <w:r w:rsidR="00DC28F1" w:rsidRPr="00B6496F">
        <w:rPr>
          <w:rFonts w:ascii="Arial" w:hAnsi="Arial" w:cs="Arial"/>
        </w:rPr>
        <w:t xml:space="preserve"> variables. This allowed the researcher to count the frequencies of key words and phrases in the reports used for the content analysis.</w:t>
      </w:r>
      <w:r w:rsidRPr="00B6496F">
        <w:rPr>
          <w:rFonts w:ascii="Arial" w:hAnsi="Arial" w:cs="Arial"/>
        </w:rPr>
        <w:t xml:space="preserve"> </w:t>
      </w:r>
      <w:r w:rsidR="00DC28F1" w:rsidRPr="00B6496F">
        <w:rPr>
          <w:rFonts w:ascii="Arial" w:hAnsi="Arial" w:cs="Arial"/>
        </w:rPr>
        <w:t xml:space="preserve">To analyse the quantitative data collected in the content analysis, the researcher </w:t>
      </w:r>
      <w:r w:rsidRPr="00B6496F">
        <w:rPr>
          <w:rFonts w:ascii="Arial" w:hAnsi="Arial" w:cs="Arial"/>
        </w:rPr>
        <w:t xml:space="preserve">used </w:t>
      </w:r>
      <w:r w:rsidR="00DC28F1" w:rsidRPr="00B6496F">
        <w:rPr>
          <w:rFonts w:ascii="Arial" w:hAnsi="Arial" w:cs="Arial"/>
        </w:rPr>
        <w:t xml:space="preserve">Microsoft Excel. This software package allowed the researcher to input the </w:t>
      </w:r>
      <w:r w:rsidRPr="00B6496F">
        <w:rPr>
          <w:rFonts w:ascii="Arial" w:hAnsi="Arial" w:cs="Arial"/>
        </w:rPr>
        <w:t xml:space="preserve">quantitative </w:t>
      </w:r>
      <w:r w:rsidR="00DC28F1" w:rsidRPr="00B6496F">
        <w:rPr>
          <w:rFonts w:ascii="Arial" w:hAnsi="Arial" w:cs="Arial"/>
        </w:rPr>
        <w:t xml:space="preserve">data into tables, which was then used to present </w:t>
      </w:r>
      <w:r w:rsidRPr="00B6496F">
        <w:rPr>
          <w:rFonts w:ascii="Arial" w:hAnsi="Arial" w:cs="Arial"/>
        </w:rPr>
        <w:t xml:space="preserve">the results of each category into </w:t>
      </w:r>
      <w:r w:rsidR="00DC28F1" w:rsidRPr="00B6496F">
        <w:rPr>
          <w:rFonts w:ascii="Arial" w:hAnsi="Arial" w:cs="Arial"/>
        </w:rPr>
        <w:t xml:space="preserve">bar charts. </w:t>
      </w:r>
    </w:p>
    <w:p w14:paraId="3AEC061A" w14:textId="56716052" w:rsidR="00C27974" w:rsidRPr="00B6496F" w:rsidRDefault="00DC28F1" w:rsidP="00B6496F">
      <w:pPr>
        <w:spacing w:line="480" w:lineRule="auto"/>
        <w:jc w:val="both"/>
        <w:rPr>
          <w:rFonts w:ascii="Arial" w:hAnsi="Arial" w:cs="Arial"/>
        </w:rPr>
      </w:pPr>
      <w:r w:rsidRPr="00B6496F">
        <w:rPr>
          <w:rFonts w:ascii="Arial" w:hAnsi="Arial" w:cs="Arial"/>
        </w:rPr>
        <w:t xml:space="preserve">The survey strategy was used to gather quantitative data that was analysed using descriptive and inferential statistics. </w:t>
      </w:r>
      <w:r w:rsidR="00146FB7" w:rsidRPr="00B6496F">
        <w:rPr>
          <w:rFonts w:ascii="Arial" w:hAnsi="Arial" w:cs="Arial"/>
        </w:rPr>
        <w:t xml:space="preserve">To analyse the quantitative data collected in the online survey questionnaire, the researcher </w:t>
      </w:r>
      <w:r w:rsidR="0091441B" w:rsidRPr="00B6496F">
        <w:rPr>
          <w:rFonts w:ascii="Arial" w:hAnsi="Arial" w:cs="Arial"/>
        </w:rPr>
        <w:t>used the</w:t>
      </w:r>
      <w:r w:rsidR="00146FB7" w:rsidRPr="00B6496F">
        <w:rPr>
          <w:rFonts w:ascii="Arial" w:hAnsi="Arial" w:cs="Arial"/>
        </w:rPr>
        <w:t xml:space="preserve"> Statistical Package for the Social Sciences (SPSS). This software allowed the researcher to analyse </w:t>
      </w:r>
      <w:r w:rsidR="0091441B" w:rsidRPr="00B6496F">
        <w:rPr>
          <w:rFonts w:ascii="Arial" w:hAnsi="Arial" w:cs="Arial"/>
        </w:rPr>
        <w:t>relationships between variables using cross-</w:t>
      </w:r>
      <w:r w:rsidR="0091441B" w:rsidRPr="00B6496F">
        <w:rPr>
          <w:rFonts w:ascii="Arial" w:hAnsi="Arial" w:cs="Arial"/>
        </w:rPr>
        <w:lastRenderedPageBreak/>
        <w:t xml:space="preserve">tabulation, and to present the key findings in bar charts. </w:t>
      </w:r>
      <w:r w:rsidRPr="00B6496F">
        <w:rPr>
          <w:rFonts w:ascii="Arial" w:hAnsi="Arial" w:cs="Arial"/>
        </w:rPr>
        <w:t xml:space="preserve">This allowed </w:t>
      </w:r>
      <w:r w:rsidR="00270FE0" w:rsidRPr="00B6496F">
        <w:rPr>
          <w:rFonts w:ascii="Arial" w:hAnsi="Arial" w:cs="Arial"/>
        </w:rPr>
        <w:t xml:space="preserve">the results to be presented </w:t>
      </w:r>
      <w:r w:rsidR="0091441B" w:rsidRPr="00B6496F">
        <w:rPr>
          <w:rFonts w:ascii="Arial" w:hAnsi="Arial" w:cs="Arial"/>
        </w:rPr>
        <w:t>in a consistent format</w:t>
      </w:r>
      <w:r w:rsidR="0016057D" w:rsidRPr="00B6496F">
        <w:rPr>
          <w:rFonts w:ascii="Arial" w:hAnsi="Arial" w:cs="Arial"/>
        </w:rPr>
        <w:t xml:space="preserve"> alongside the results from the content analysis. </w:t>
      </w:r>
      <w:r w:rsidR="00146FB7" w:rsidRPr="00B6496F">
        <w:rPr>
          <w:rFonts w:ascii="Arial" w:hAnsi="Arial" w:cs="Arial"/>
        </w:rPr>
        <w:t xml:space="preserve">The </w:t>
      </w:r>
      <w:r w:rsidR="00111850" w:rsidRPr="00B6496F">
        <w:rPr>
          <w:rFonts w:ascii="Arial" w:hAnsi="Arial" w:cs="Arial"/>
        </w:rPr>
        <w:t xml:space="preserve">SPSS </w:t>
      </w:r>
      <w:r w:rsidR="00146FB7" w:rsidRPr="00B6496F">
        <w:rPr>
          <w:rFonts w:ascii="Arial" w:hAnsi="Arial" w:cs="Arial"/>
        </w:rPr>
        <w:t xml:space="preserve">package also </w:t>
      </w:r>
      <w:r w:rsidR="00111850" w:rsidRPr="00B6496F">
        <w:rPr>
          <w:rFonts w:ascii="Arial" w:hAnsi="Arial" w:cs="Arial"/>
        </w:rPr>
        <w:t xml:space="preserve">enabled the researcher to identify any errors in incomplete questionnaires, so it did not affect the </w:t>
      </w:r>
      <w:r w:rsidR="00096923" w:rsidRPr="00B6496F">
        <w:rPr>
          <w:rFonts w:ascii="Arial" w:hAnsi="Arial" w:cs="Arial"/>
        </w:rPr>
        <w:t>results</w:t>
      </w:r>
      <w:r w:rsidR="00111850" w:rsidRPr="00B6496F">
        <w:rPr>
          <w:rFonts w:ascii="Arial" w:hAnsi="Arial" w:cs="Arial"/>
        </w:rPr>
        <w:t xml:space="preserve"> </w:t>
      </w:r>
      <w:sdt>
        <w:sdtPr>
          <w:rPr>
            <w:rFonts w:ascii="Arial" w:hAnsi="Arial" w:cs="Arial"/>
          </w:rPr>
          <w:id w:val="-694696400"/>
          <w:citation/>
        </w:sdtPr>
        <w:sdtContent>
          <w:r w:rsidR="00146FB7" w:rsidRPr="00B6496F">
            <w:rPr>
              <w:rFonts w:ascii="Arial" w:hAnsi="Arial" w:cs="Arial"/>
            </w:rPr>
            <w:fldChar w:fldCharType="begin"/>
          </w:r>
          <w:r w:rsidR="00146FB7" w:rsidRPr="00B6496F">
            <w:rPr>
              <w:rFonts w:ascii="Arial" w:hAnsi="Arial" w:cs="Arial"/>
            </w:rPr>
            <w:instrText xml:space="preserve"> CITATION Vea11 \l 2057 </w:instrText>
          </w:r>
          <w:r w:rsidR="00146FB7" w:rsidRPr="00B6496F">
            <w:rPr>
              <w:rFonts w:ascii="Arial" w:hAnsi="Arial" w:cs="Arial"/>
            </w:rPr>
            <w:fldChar w:fldCharType="separate"/>
          </w:r>
          <w:r w:rsidR="00121F99" w:rsidRPr="00B6496F">
            <w:rPr>
              <w:rFonts w:ascii="Arial" w:hAnsi="Arial" w:cs="Arial"/>
              <w:noProof/>
            </w:rPr>
            <w:t>(Veal, 2011)</w:t>
          </w:r>
          <w:r w:rsidR="00146FB7" w:rsidRPr="00B6496F">
            <w:rPr>
              <w:rFonts w:ascii="Arial" w:hAnsi="Arial" w:cs="Arial"/>
            </w:rPr>
            <w:fldChar w:fldCharType="end"/>
          </w:r>
        </w:sdtContent>
      </w:sdt>
      <w:r w:rsidR="00146FB7" w:rsidRPr="00B6496F">
        <w:rPr>
          <w:rFonts w:ascii="Arial" w:hAnsi="Arial" w:cs="Arial"/>
        </w:rPr>
        <w:t xml:space="preserve">. </w:t>
      </w:r>
    </w:p>
    <w:p w14:paraId="39C4E12A" w14:textId="10C009B3" w:rsidR="004D015A" w:rsidRPr="00B6496F" w:rsidRDefault="007D1D78" w:rsidP="00B6496F">
      <w:pPr>
        <w:pStyle w:val="Heading2"/>
        <w:spacing w:before="0" w:line="480" w:lineRule="auto"/>
        <w:jc w:val="both"/>
        <w:rPr>
          <w:rFonts w:ascii="Arial" w:hAnsi="Arial" w:cs="Arial"/>
          <w:b/>
          <w:color w:val="auto"/>
          <w:sz w:val="22"/>
          <w:szCs w:val="22"/>
        </w:rPr>
      </w:pPr>
      <w:bookmarkStart w:id="48" w:name="_Toc513801190"/>
      <w:r w:rsidRPr="00B6496F">
        <w:rPr>
          <w:rFonts w:ascii="Arial" w:hAnsi="Arial" w:cs="Arial"/>
          <w:b/>
          <w:color w:val="auto"/>
          <w:sz w:val="22"/>
          <w:szCs w:val="22"/>
        </w:rPr>
        <w:t>III.IX.</w:t>
      </w:r>
      <w:r w:rsidR="004D015A" w:rsidRPr="00B6496F">
        <w:rPr>
          <w:rFonts w:ascii="Arial" w:hAnsi="Arial" w:cs="Arial"/>
          <w:b/>
          <w:color w:val="auto"/>
          <w:sz w:val="22"/>
          <w:szCs w:val="22"/>
        </w:rPr>
        <w:t xml:space="preserve"> Validity</w:t>
      </w:r>
      <w:r w:rsidRPr="00B6496F">
        <w:rPr>
          <w:rFonts w:ascii="Arial" w:hAnsi="Arial" w:cs="Arial"/>
          <w:b/>
          <w:color w:val="auto"/>
          <w:sz w:val="22"/>
          <w:szCs w:val="22"/>
        </w:rPr>
        <w:t xml:space="preserve"> and</w:t>
      </w:r>
      <w:r w:rsidR="004D015A" w:rsidRPr="00B6496F">
        <w:rPr>
          <w:rFonts w:ascii="Arial" w:hAnsi="Arial" w:cs="Arial"/>
          <w:b/>
          <w:color w:val="auto"/>
          <w:sz w:val="22"/>
          <w:szCs w:val="22"/>
        </w:rPr>
        <w:t xml:space="preserve"> Reliability</w:t>
      </w:r>
      <w:bookmarkEnd w:id="48"/>
      <w:r w:rsidR="004D015A" w:rsidRPr="00B6496F">
        <w:rPr>
          <w:rFonts w:ascii="Arial" w:hAnsi="Arial" w:cs="Arial"/>
          <w:b/>
          <w:color w:val="auto"/>
          <w:sz w:val="22"/>
          <w:szCs w:val="22"/>
        </w:rPr>
        <w:t xml:space="preserve"> </w:t>
      </w:r>
    </w:p>
    <w:p w14:paraId="0C573CC1" w14:textId="27EE95C0" w:rsidR="00C54A42" w:rsidRPr="00B6496F" w:rsidRDefault="0006011D" w:rsidP="00B6496F">
      <w:pPr>
        <w:pStyle w:val="NormalWeb"/>
        <w:spacing w:line="480" w:lineRule="auto"/>
        <w:jc w:val="both"/>
        <w:rPr>
          <w:rFonts w:ascii="Arial" w:hAnsi="Arial" w:cs="Arial"/>
          <w:sz w:val="22"/>
          <w:szCs w:val="22"/>
        </w:rPr>
      </w:pPr>
      <w:r w:rsidRPr="00B6496F">
        <w:rPr>
          <w:rFonts w:ascii="Arial" w:hAnsi="Arial" w:cs="Arial"/>
          <w:sz w:val="22"/>
          <w:szCs w:val="22"/>
        </w:rPr>
        <w:t xml:space="preserve">The researcher </w:t>
      </w:r>
      <w:r w:rsidR="00DC28F1" w:rsidRPr="00B6496F">
        <w:rPr>
          <w:rFonts w:ascii="Arial" w:hAnsi="Arial" w:cs="Arial"/>
          <w:sz w:val="22"/>
          <w:szCs w:val="22"/>
        </w:rPr>
        <w:t xml:space="preserve">analysed nine reports for </w:t>
      </w:r>
      <w:r w:rsidR="00705532" w:rsidRPr="00B6496F">
        <w:rPr>
          <w:rFonts w:ascii="Arial" w:hAnsi="Arial" w:cs="Arial"/>
          <w:sz w:val="22"/>
          <w:szCs w:val="22"/>
        </w:rPr>
        <w:t xml:space="preserve">the content </w:t>
      </w:r>
      <w:r w:rsidRPr="00B6496F">
        <w:rPr>
          <w:rFonts w:ascii="Arial" w:hAnsi="Arial" w:cs="Arial"/>
          <w:sz w:val="22"/>
          <w:szCs w:val="22"/>
        </w:rPr>
        <w:t>analysis and</w:t>
      </w:r>
      <w:r w:rsidR="00DC28F1" w:rsidRPr="00B6496F">
        <w:rPr>
          <w:rFonts w:ascii="Arial" w:hAnsi="Arial" w:cs="Arial"/>
          <w:sz w:val="22"/>
          <w:szCs w:val="22"/>
        </w:rPr>
        <w:t xml:space="preserve"> gathered 250 completed questionnaires for the </w:t>
      </w:r>
      <w:r w:rsidR="00DC28F1" w:rsidRPr="00B6496F">
        <w:rPr>
          <w:rFonts w:ascii="Arial" w:hAnsi="Arial" w:cs="Arial"/>
          <w:sz w:val="22"/>
          <w:szCs w:val="22"/>
          <w:lang w:val="en-GB"/>
        </w:rPr>
        <w:t>survey</w:t>
      </w:r>
      <w:r w:rsidR="00DC28F1" w:rsidRPr="00B6496F">
        <w:rPr>
          <w:rFonts w:ascii="Arial" w:hAnsi="Arial" w:cs="Arial"/>
          <w:sz w:val="22"/>
          <w:szCs w:val="22"/>
        </w:rPr>
        <w:t xml:space="preserve"> method. </w:t>
      </w:r>
      <w:r w:rsidR="008400F0" w:rsidRPr="00B6496F">
        <w:rPr>
          <w:rFonts w:ascii="Arial" w:hAnsi="Arial" w:cs="Arial"/>
          <w:sz w:val="22"/>
          <w:szCs w:val="22"/>
        </w:rPr>
        <w:t xml:space="preserve">The large data sample gathered from the survey allowed the results to </w:t>
      </w:r>
      <w:r w:rsidR="00A32188" w:rsidRPr="00B6496F">
        <w:rPr>
          <w:rFonts w:ascii="Arial" w:hAnsi="Arial" w:cs="Arial"/>
          <w:sz w:val="22"/>
          <w:szCs w:val="22"/>
        </w:rPr>
        <w:t xml:space="preserve">be </w:t>
      </w:r>
      <w:r w:rsidRPr="00B6496F">
        <w:rPr>
          <w:rFonts w:ascii="Arial" w:hAnsi="Arial" w:cs="Arial"/>
          <w:sz w:val="22"/>
          <w:szCs w:val="22"/>
          <w:lang w:val="en-GB"/>
        </w:rPr>
        <w:t>generalised</w:t>
      </w:r>
      <w:r w:rsidR="00A32188" w:rsidRPr="00B6496F">
        <w:rPr>
          <w:rFonts w:ascii="Arial" w:hAnsi="Arial" w:cs="Arial"/>
          <w:sz w:val="22"/>
          <w:szCs w:val="22"/>
        </w:rPr>
        <w:t xml:space="preserve"> to represent the whole British</w:t>
      </w:r>
      <w:r w:rsidR="00FA2337" w:rsidRPr="00B6496F">
        <w:rPr>
          <w:rFonts w:ascii="Arial" w:hAnsi="Arial" w:cs="Arial"/>
          <w:sz w:val="22"/>
          <w:szCs w:val="22"/>
        </w:rPr>
        <w:t xml:space="preserve"> </w:t>
      </w:r>
      <w:r w:rsidR="00A32188" w:rsidRPr="00B6496F">
        <w:rPr>
          <w:rFonts w:ascii="Arial" w:hAnsi="Arial" w:cs="Arial"/>
          <w:sz w:val="22"/>
          <w:szCs w:val="22"/>
        </w:rPr>
        <w:t>tourist population</w:t>
      </w:r>
      <w:r w:rsidR="00E4569D" w:rsidRPr="00B6496F">
        <w:rPr>
          <w:rFonts w:ascii="Arial" w:hAnsi="Arial" w:cs="Arial"/>
          <w:sz w:val="22"/>
          <w:szCs w:val="22"/>
        </w:rPr>
        <w:t xml:space="preserve">. </w:t>
      </w:r>
      <w:r w:rsidR="00DC28F1" w:rsidRPr="00B6496F">
        <w:rPr>
          <w:rFonts w:ascii="Arial" w:hAnsi="Arial" w:cs="Arial"/>
          <w:sz w:val="22"/>
          <w:szCs w:val="22"/>
        </w:rPr>
        <w:t xml:space="preserve">This enhanced the validity and reliability of the research, as the researcher analysed a large data set for both methods </w:t>
      </w:r>
      <w:sdt>
        <w:sdtPr>
          <w:rPr>
            <w:rFonts w:ascii="Arial" w:hAnsi="Arial" w:cs="Arial"/>
            <w:sz w:val="22"/>
            <w:szCs w:val="22"/>
          </w:rPr>
          <w:id w:val="1359242892"/>
          <w:citation/>
        </w:sdtPr>
        <w:sdtContent>
          <w:r w:rsidR="004D015A" w:rsidRPr="00B6496F">
            <w:rPr>
              <w:rFonts w:ascii="Arial" w:hAnsi="Arial" w:cs="Arial"/>
              <w:sz w:val="22"/>
              <w:szCs w:val="22"/>
            </w:rPr>
            <w:fldChar w:fldCharType="begin"/>
          </w:r>
          <w:r w:rsidR="004D015A" w:rsidRPr="00B6496F">
            <w:rPr>
              <w:rFonts w:ascii="Arial" w:hAnsi="Arial" w:cs="Arial"/>
              <w:sz w:val="22"/>
              <w:szCs w:val="22"/>
            </w:rPr>
            <w:instrText xml:space="preserve"> CITATION Vea11 \l 2057 </w:instrText>
          </w:r>
          <w:r w:rsidR="004D015A" w:rsidRPr="00B6496F">
            <w:rPr>
              <w:rFonts w:ascii="Arial" w:hAnsi="Arial" w:cs="Arial"/>
              <w:sz w:val="22"/>
              <w:szCs w:val="22"/>
            </w:rPr>
            <w:fldChar w:fldCharType="separate"/>
          </w:r>
          <w:r w:rsidR="00121F99" w:rsidRPr="00B6496F">
            <w:rPr>
              <w:rFonts w:ascii="Arial" w:hAnsi="Arial" w:cs="Arial"/>
              <w:noProof/>
              <w:sz w:val="22"/>
              <w:szCs w:val="22"/>
            </w:rPr>
            <w:t>(Veal, 2011)</w:t>
          </w:r>
          <w:r w:rsidR="004D015A" w:rsidRPr="00B6496F">
            <w:rPr>
              <w:rFonts w:ascii="Arial" w:hAnsi="Arial" w:cs="Arial"/>
              <w:sz w:val="22"/>
              <w:szCs w:val="22"/>
            </w:rPr>
            <w:fldChar w:fldCharType="end"/>
          </w:r>
        </w:sdtContent>
      </w:sdt>
      <w:r w:rsidR="004D015A" w:rsidRPr="00B6496F">
        <w:rPr>
          <w:rFonts w:ascii="Arial" w:hAnsi="Arial" w:cs="Arial"/>
          <w:sz w:val="22"/>
          <w:szCs w:val="22"/>
        </w:rPr>
        <w:t xml:space="preserve">. </w:t>
      </w:r>
      <w:r w:rsidR="00C21A75" w:rsidRPr="00B6496F">
        <w:rPr>
          <w:rFonts w:ascii="Arial" w:hAnsi="Arial" w:cs="Arial"/>
          <w:sz w:val="22"/>
          <w:szCs w:val="22"/>
        </w:rPr>
        <w:t>To ensure the results were credible and reliable, the researcher only gathered data from participants age</w:t>
      </w:r>
      <w:r w:rsidR="00D32017" w:rsidRPr="00B6496F">
        <w:rPr>
          <w:rFonts w:ascii="Arial" w:hAnsi="Arial" w:cs="Arial"/>
          <w:sz w:val="22"/>
          <w:szCs w:val="22"/>
        </w:rPr>
        <w:t>d</w:t>
      </w:r>
      <w:r w:rsidR="00C21A75" w:rsidRPr="00B6496F">
        <w:rPr>
          <w:rFonts w:ascii="Arial" w:hAnsi="Arial" w:cs="Arial"/>
          <w:sz w:val="22"/>
          <w:szCs w:val="22"/>
        </w:rPr>
        <w:t xml:space="preserve"> 18 and over. </w:t>
      </w:r>
    </w:p>
    <w:p w14:paraId="77062662" w14:textId="53B9A597" w:rsidR="00134505" w:rsidRPr="00B6496F" w:rsidRDefault="00134505" w:rsidP="00B6496F">
      <w:pPr>
        <w:pStyle w:val="NormalWeb"/>
        <w:spacing w:line="480" w:lineRule="auto"/>
        <w:jc w:val="both"/>
        <w:rPr>
          <w:rFonts w:ascii="Arial" w:hAnsi="Arial" w:cs="Arial"/>
          <w:sz w:val="22"/>
          <w:szCs w:val="22"/>
        </w:rPr>
      </w:pPr>
      <w:r w:rsidRPr="00B6496F">
        <w:rPr>
          <w:rFonts w:ascii="Arial" w:hAnsi="Arial" w:cs="Arial"/>
          <w:sz w:val="22"/>
          <w:szCs w:val="22"/>
        </w:rPr>
        <w:t xml:space="preserve">The use of manifest content for </w:t>
      </w:r>
      <w:r w:rsidR="00FA2337" w:rsidRPr="00B6496F">
        <w:rPr>
          <w:rFonts w:ascii="Arial" w:hAnsi="Arial" w:cs="Arial"/>
          <w:sz w:val="22"/>
          <w:szCs w:val="22"/>
        </w:rPr>
        <w:t xml:space="preserve">the content analysis </w:t>
      </w:r>
      <w:r w:rsidRPr="00B6496F">
        <w:rPr>
          <w:rFonts w:ascii="Arial" w:hAnsi="Arial" w:cs="Arial"/>
          <w:sz w:val="22"/>
          <w:szCs w:val="22"/>
        </w:rPr>
        <w:t xml:space="preserve">allowed the researcher to </w:t>
      </w:r>
      <w:r w:rsidRPr="00B6496F">
        <w:rPr>
          <w:rFonts w:ascii="Arial" w:hAnsi="Arial" w:cs="Arial"/>
          <w:sz w:val="22"/>
          <w:szCs w:val="22"/>
          <w:lang w:val="en-GB"/>
        </w:rPr>
        <w:t>analyse</w:t>
      </w:r>
      <w:r w:rsidRPr="00B6496F">
        <w:rPr>
          <w:rFonts w:ascii="Arial" w:hAnsi="Arial" w:cs="Arial"/>
          <w:sz w:val="22"/>
          <w:szCs w:val="22"/>
        </w:rPr>
        <w:t xml:space="preserve"> </w:t>
      </w:r>
      <w:r w:rsidR="0006011D" w:rsidRPr="00B6496F">
        <w:rPr>
          <w:rFonts w:ascii="Arial" w:hAnsi="Arial" w:cs="Arial"/>
          <w:sz w:val="22"/>
          <w:szCs w:val="22"/>
        </w:rPr>
        <w:t xml:space="preserve">the data </w:t>
      </w:r>
      <w:r w:rsidRPr="00B6496F">
        <w:rPr>
          <w:rFonts w:ascii="Arial" w:hAnsi="Arial" w:cs="Arial"/>
          <w:sz w:val="22"/>
          <w:szCs w:val="22"/>
        </w:rPr>
        <w:t xml:space="preserve">by using a </w:t>
      </w:r>
      <w:r w:rsidRPr="00B6496F">
        <w:rPr>
          <w:rFonts w:ascii="Arial" w:hAnsi="Arial" w:cs="Arial"/>
          <w:sz w:val="22"/>
          <w:szCs w:val="22"/>
          <w:lang w:val="en-GB"/>
        </w:rPr>
        <w:t>systematic</w:t>
      </w:r>
      <w:r w:rsidRPr="00B6496F">
        <w:rPr>
          <w:rFonts w:ascii="Arial" w:hAnsi="Arial" w:cs="Arial"/>
          <w:sz w:val="22"/>
          <w:szCs w:val="22"/>
        </w:rPr>
        <w:t xml:space="preserve"> conduct that focuse</w:t>
      </w:r>
      <w:r w:rsidR="00FA2337" w:rsidRPr="00B6496F">
        <w:rPr>
          <w:rFonts w:ascii="Arial" w:hAnsi="Arial" w:cs="Arial"/>
          <w:sz w:val="22"/>
          <w:szCs w:val="22"/>
        </w:rPr>
        <w:t>d</w:t>
      </w:r>
      <w:r w:rsidRPr="00B6496F">
        <w:rPr>
          <w:rFonts w:ascii="Arial" w:hAnsi="Arial" w:cs="Arial"/>
          <w:sz w:val="22"/>
          <w:szCs w:val="22"/>
        </w:rPr>
        <w:t xml:space="preserve"> on the frequencies of code words. This ensured the data was consistent, transparent, and replicable. Therefore, it improved the reliability of the data </w:t>
      </w:r>
      <w:sdt>
        <w:sdtPr>
          <w:rPr>
            <w:rFonts w:ascii="Arial" w:hAnsi="Arial" w:cs="Arial"/>
            <w:sz w:val="22"/>
            <w:szCs w:val="22"/>
          </w:rPr>
          <w:id w:val="-1590994657"/>
          <w:citation/>
        </w:sdtPr>
        <w:sdtContent>
          <w:r w:rsidRPr="00B6496F">
            <w:rPr>
              <w:rFonts w:ascii="Arial" w:hAnsi="Arial" w:cs="Arial"/>
              <w:sz w:val="22"/>
              <w:szCs w:val="22"/>
            </w:rPr>
            <w:fldChar w:fldCharType="begin"/>
          </w:r>
          <w:r w:rsidRPr="00B6496F">
            <w:rPr>
              <w:rFonts w:ascii="Arial" w:hAnsi="Arial" w:cs="Arial"/>
              <w:sz w:val="22"/>
              <w:szCs w:val="22"/>
              <w:lang w:val="en-GB"/>
            </w:rPr>
            <w:instrText xml:space="preserve"> CITATION Sau15 \l 2057 </w:instrText>
          </w:r>
          <w:r w:rsidRPr="00B6496F">
            <w:rPr>
              <w:rFonts w:ascii="Arial" w:hAnsi="Arial" w:cs="Arial"/>
              <w:sz w:val="22"/>
              <w:szCs w:val="22"/>
            </w:rPr>
            <w:fldChar w:fldCharType="separate"/>
          </w:r>
          <w:r w:rsidR="00121F99" w:rsidRPr="00B6496F">
            <w:rPr>
              <w:rFonts w:ascii="Arial" w:hAnsi="Arial" w:cs="Arial"/>
              <w:noProof/>
              <w:sz w:val="22"/>
              <w:szCs w:val="22"/>
              <w:lang w:val="en-GB"/>
            </w:rPr>
            <w:t>(Saunders, et al., 2015)</w:t>
          </w:r>
          <w:r w:rsidRPr="00B6496F">
            <w:rPr>
              <w:rFonts w:ascii="Arial" w:hAnsi="Arial" w:cs="Arial"/>
              <w:sz w:val="22"/>
              <w:szCs w:val="22"/>
            </w:rPr>
            <w:fldChar w:fldCharType="end"/>
          </w:r>
        </w:sdtContent>
      </w:sdt>
      <w:r w:rsidRPr="00B6496F">
        <w:rPr>
          <w:rFonts w:ascii="Arial" w:hAnsi="Arial" w:cs="Arial"/>
          <w:sz w:val="22"/>
          <w:szCs w:val="22"/>
        </w:rPr>
        <w:t>.</w:t>
      </w:r>
      <w:r w:rsidR="0094317F" w:rsidRPr="00B6496F">
        <w:rPr>
          <w:rFonts w:ascii="Arial" w:hAnsi="Arial" w:cs="Arial"/>
          <w:sz w:val="22"/>
          <w:szCs w:val="22"/>
        </w:rPr>
        <w:t xml:space="preserve"> </w:t>
      </w:r>
      <w:r w:rsidR="0006011D" w:rsidRPr="00B6496F">
        <w:rPr>
          <w:rFonts w:ascii="Arial" w:hAnsi="Arial" w:cs="Arial"/>
          <w:sz w:val="22"/>
          <w:szCs w:val="22"/>
        </w:rPr>
        <w:t xml:space="preserve">To increase the validity of the sample used for the content analysis, the researcher chose to use </w:t>
      </w:r>
      <w:r w:rsidR="00850BC5" w:rsidRPr="00B6496F">
        <w:rPr>
          <w:rFonts w:ascii="Arial" w:hAnsi="Arial" w:cs="Arial"/>
          <w:sz w:val="22"/>
          <w:szCs w:val="22"/>
        </w:rPr>
        <w:t xml:space="preserve">nine </w:t>
      </w:r>
      <w:r w:rsidR="0006011D" w:rsidRPr="00B6496F">
        <w:rPr>
          <w:rFonts w:ascii="Arial" w:hAnsi="Arial" w:cs="Arial"/>
          <w:sz w:val="22"/>
          <w:szCs w:val="22"/>
        </w:rPr>
        <w:t xml:space="preserve">annual reports </w:t>
      </w:r>
      <w:r w:rsidR="0006011D" w:rsidRPr="00B6496F">
        <w:rPr>
          <w:rFonts w:ascii="Arial" w:hAnsi="Arial" w:cs="Arial"/>
          <w:sz w:val="22"/>
          <w:szCs w:val="22"/>
          <w:lang w:val="en-GB"/>
        </w:rPr>
        <w:t>from</w:t>
      </w:r>
      <w:r w:rsidR="0006011D" w:rsidRPr="00B6496F">
        <w:rPr>
          <w:rFonts w:ascii="Arial" w:hAnsi="Arial" w:cs="Arial"/>
          <w:sz w:val="22"/>
          <w:szCs w:val="22"/>
        </w:rPr>
        <w:t xml:space="preserve"> the same </w:t>
      </w:r>
      <w:r w:rsidR="0006011D" w:rsidRPr="00B6496F">
        <w:rPr>
          <w:rFonts w:ascii="Arial" w:hAnsi="Arial" w:cs="Arial"/>
          <w:sz w:val="22"/>
          <w:szCs w:val="22"/>
          <w:lang w:val="en-GB"/>
        </w:rPr>
        <w:t>organis</w:t>
      </w:r>
      <w:r w:rsidR="00850BC5" w:rsidRPr="00B6496F">
        <w:rPr>
          <w:rFonts w:ascii="Arial" w:hAnsi="Arial" w:cs="Arial"/>
          <w:sz w:val="22"/>
          <w:szCs w:val="22"/>
          <w:lang w:val="en-GB"/>
        </w:rPr>
        <w:t>a</w:t>
      </w:r>
      <w:r w:rsidR="0006011D" w:rsidRPr="00B6496F">
        <w:rPr>
          <w:rFonts w:ascii="Arial" w:hAnsi="Arial" w:cs="Arial"/>
          <w:sz w:val="22"/>
          <w:szCs w:val="22"/>
          <w:lang w:val="en-GB"/>
        </w:rPr>
        <w:t>tion</w:t>
      </w:r>
      <w:r w:rsidR="0006011D" w:rsidRPr="00B6496F">
        <w:rPr>
          <w:rFonts w:ascii="Arial" w:hAnsi="Arial" w:cs="Arial"/>
          <w:sz w:val="22"/>
          <w:szCs w:val="22"/>
        </w:rPr>
        <w:t xml:space="preserve"> to produce a consistent format of data collection. </w:t>
      </w:r>
      <w:r w:rsidR="0094317F" w:rsidRPr="00B6496F">
        <w:rPr>
          <w:rFonts w:ascii="Arial" w:hAnsi="Arial" w:cs="Arial"/>
          <w:sz w:val="22"/>
          <w:szCs w:val="22"/>
        </w:rPr>
        <w:t>The researcher used triangulation to merge the results from both data collection methods to make reliable conclusions</w:t>
      </w:r>
      <w:r w:rsidR="0006011D" w:rsidRPr="00B6496F">
        <w:rPr>
          <w:rFonts w:ascii="Arial" w:hAnsi="Arial" w:cs="Arial"/>
          <w:sz w:val="22"/>
          <w:szCs w:val="22"/>
        </w:rPr>
        <w:t xml:space="preserve"> and to enhance the </w:t>
      </w:r>
      <w:r w:rsidR="0094317F" w:rsidRPr="00B6496F">
        <w:rPr>
          <w:rFonts w:ascii="Arial" w:hAnsi="Arial" w:cs="Arial"/>
          <w:sz w:val="22"/>
          <w:szCs w:val="22"/>
        </w:rPr>
        <w:t xml:space="preserve">trustworthiness of both the findings and credibility of the research </w:t>
      </w:r>
      <w:sdt>
        <w:sdtPr>
          <w:rPr>
            <w:rFonts w:ascii="Arial" w:hAnsi="Arial" w:cs="Arial"/>
            <w:sz w:val="22"/>
            <w:szCs w:val="22"/>
          </w:rPr>
          <w:id w:val="-1429349328"/>
          <w:citation/>
        </w:sdtPr>
        <w:sdtContent>
          <w:r w:rsidR="0094317F" w:rsidRPr="00B6496F">
            <w:rPr>
              <w:rFonts w:ascii="Arial" w:hAnsi="Arial" w:cs="Arial"/>
              <w:sz w:val="22"/>
              <w:szCs w:val="22"/>
            </w:rPr>
            <w:fldChar w:fldCharType="begin"/>
          </w:r>
          <w:r w:rsidR="0094317F" w:rsidRPr="00B6496F">
            <w:rPr>
              <w:rFonts w:ascii="Arial" w:hAnsi="Arial" w:cs="Arial"/>
              <w:sz w:val="22"/>
              <w:szCs w:val="22"/>
            </w:rPr>
            <w:instrText xml:space="preserve">CITATION Dec99 \l 2057 </w:instrText>
          </w:r>
          <w:r w:rsidR="0094317F" w:rsidRPr="00B6496F">
            <w:rPr>
              <w:rFonts w:ascii="Arial" w:hAnsi="Arial" w:cs="Arial"/>
              <w:sz w:val="22"/>
              <w:szCs w:val="22"/>
            </w:rPr>
            <w:fldChar w:fldCharType="separate"/>
          </w:r>
          <w:r w:rsidR="00121F99" w:rsidRPr="00B6496F">
            <w:rPr>
              <w:rFonts w:ascii="Arial" w:hAnsi="Arial" w:cs="Arial"/>
              <w:noProof/>
              <w:sz w:val="22"/>
              <w:szCs w:val="22"/>
            </w:rPr>
            <w:t>(Decrop, 1999)</w:t>
          </w:r>
          <w:r w:rsidR="0094317F" w:rsidRPr="00B6496F">
            <w:rPr>
              <w:rFonts w:ascii="Arial" w:hAnsi="Arial" w:cs="Arial"/>
              <w:sz w:val="22"/>
              <w:szCs w:val="22"/>
            </w:rPr>
            <w:fldChar w:fldCharType="end"/>
          </w:r>
        </w:sdtContent>
      </w:sdt>
      <w:r w:rsidR="0094317F" w:rsidRPr="00B6496F">
        <w:rPr>
          <w:rFonts w:ascii="Arial" w:hAnsi="Arial" w:cs="Arial"/>
          <w:sz w:val="22"/>
          <w:szCs w:val="22"/>
        </w:rPr>
        <w:t>.</w:t>
      </w:r>
      <w:r w:rsidR="00E85227" w:rsidRPr="00B6496F">
        <w:rPr>
          <w:rFonts w:ascii="Arial" w:hAnsi="Arial" w:cs="Arial"/>
          <w:sz w:val="22"/>
          <w:szCs w:val="22"/>
        </w:rPr>
        <w:t xml:space="preserve"> </w:t>
      </w:r>
    </w:p>
    <w:p w14:paraId="5EE2C8DF" w14:textId="476E43A7" w:rsidR="00230A26" w:rsidRPr="00B6496F" w:rsidRDefault="00230A26" w:rsidP="00B6496F">
      <w:pPr>
        <w:spacing w:line="480" w:lineRule="auto"/>
        <w:jc w:val="both"/>
        <w:rPr>
          <w:rFonts w:ascii="Arial" w:hAnsi="Arial" w:cs="Arial"/>
        </w:rPr>
      </w:pPr>
      <w:r w:rsidRPr="00B6496F">
        <w:rPr>
          <w:rFonts w:ascii="Arial" w:hAnsi="Arial" w:cs="Arial"/>
        </w:rPr>
        <w:t>The researcher chose to develop a respondent</w:t>
      </w:r>
      <w:r w:rsidR="00307B53" w:rsidRPr="00B6496F">
        <w:rPr>
          <w:rFonts w:ascii="Arial" w:hAnsi="Arial" w:cs="Arial"/>
        </w:rPr>
        <w:t xml:space="preserve"> </w:t>
      </w:r>
      <w:r w:rsidRPr="00B6496F">
        <w:rPr>
          <w:rFonts w:ascii="Arial" w:hAnsi="Arial" w:cs="Arial"/>
        </w:rPr>
        <w:t>completion questionnaire survey</w:t>
      </w:r>
      <w:r w:rsidR="00307B53" w:rsidRPr="00B6496F">
        <w:rPr>
          <w:rFonts w:ascii="Arial" w:hAnsi="Arial" w:cs="Arial"/>
        </w:rPr>
        <w:t>,</w:t>
      </w:r>
      <w:r w:rsidRPr="00B6496F">
        <w:rPr>
          <w:rFonts w:ascii="Arial" w:hAnsi="Arial" w:cs="Arial"/>
        </w:rPr>
        <w:t xml:space="preserve"> where the respondents read and answered the questionnaire </w:t>
      </w:r>
      <w:r w:rsidR="00307B53" w:rsidRPr="00B6496F">
        <w:rPr>
          <w:rFonts w:ascii="Arial" w:hAnsi="Arial" w:cs="Arial"/>
        </w:rPr>
        <w:t xml:space="preserve">independently </w:t>
      </w:r>
      <w:r w:rsidRPr="00B6496F">
        <w:rPr>
          <w:rFonts w:ascii="Arial" w:hAnsi="Arial" w:cs="Arial"/>
        </w:rPr>
        <w:t xml:space="preserve">online. </w:t>
      </w:r>
      <w:r w:rsidR="00307B53" w:rsidRPr="00B6496F">
        <w:rPr>
          <w:rFonts w:ascii="Arial" w:hAnsi="Arial" w:cs="Arial"/>
        </w:rPr>
        <w:t>The researcher chose this type of survey, as it ensured the data was entirely anonymous, and the researcher had no influence on the results</w:t>
      </w:r>
      <w:r w:rsidR="00550131" w:rsidRPr="00B6496F">
        <w:rPr>
          <w:rFonts w:ascii="Arial" w:hAnsi="Arial" w:cs="Arial"/>
        </w:rPr>
        <w:t xml:space="preserve">. This </w:t>
      </w:r>
      <w:r w:rsidR="00C21A75" w:rsidRPr="00B6496F">
        <w:rPr>
          <w:rFonts w:ascii="Arial" w:hAnsi="Arial" w:cs="Arial"/>
        </w:rPr>
        <w:t xml:space="preserve">increased </w:t>
      </w:r>
      <w:r w:rsidR="00550131" w:rsidRPr="00B6496F">
        <w:rPr>
          <w:rFonts w:ascii="Arial" w:hAnsi="Arial" w:cs="Arial"/>
        </w:rPr>
        <w:t>the reliability of the data</w:t>
      </w:r>
      <w:r w:rsidR="00C21A75" w:rsidRPr="00B6496F">
        <w:rPr>
          <w:rFonts w:ascii="Arial" w:hAnsi="Arial" w:cs="Arial"/>
        </w:rPr>
        <w:t xml:space="preserve"> </w:t>
      </w:r>
      <w:sdt>
        <w:sdtPr>
          <w:rPr>
            <w:rFonts w:ascii="Arial" w:hAnsi="Arial" w:cs="Arial"/>
          </w:rPr>
          <w:id w:val="105553629"/>
          <w:citation/>
        </w:sdtPr>
        <w:sdtContent>
          <w:r w:rsidR="00307B53" w:rsidRPr="00B6496F">
            <w:rPr>
              <w:rFonts w:ascii="Arial" w:hAnsi="Arial" w:cs="Arial"/>
            </w:rPr>
            <w:fldChar w:fldCharType="begin"/>
          </w:r>
          <w:r w:rsidR="00307B53" w:rsidRPr="00B6496F">
            <w:rPr>
              <w:rFonts w:ascii="Arial" w:hAnsi="Arial" w:cs="Arial"/>
            </w:rPr>
            <w:instrText xml:space="preserve"> CITATION Vea11 \l 2057 </w:instrText>
          </w:r>
          <w:r w:rsidR="00307B53" w:rsidRPr="00B6496F">
            <w:rPr>
              <w:rFonts w:ascii="Arial" w:hAnsi="Arial" w:cs="Arial"/>
            </w:rPr>
            <w:fldChar w:fldCharType="separate"/>
          </w:r>
          <w:r w:rsidR="00121F99" w:rsidRPr="00B6496F">
            <w:rPr>
              <w:rFonts w:ascii="Arial" w:hAnsi="Arial" w:cs="Arial"/>
              <w:noProof/>
            </w:rPr>
            <w:t>(Veal, 2011)</w:t>
          </w:r>
          <w:r w:rsidR="00307B53" w:rsidRPr="00B6496F">
            <w:rPr>
              <w:rFonts w:ascii="Arial" w:hAnsi="Arial" w:cs="Arial"/>
            </w:rPr>
            <w:fldChar w:fldCharType="end"/>
          </w:r>
        </w:sdtContent>
      </w:sdt>
      <w:r w:rsidR="00307B53" w:rsidRPr="00B6496F">
        <w:rPr>
          <w:rFonts w:ascii="Arial" w:hAnsi="Arial" w:cs="Arial"/>
        </w:rPr>
        <w:t xml:space="preserve">. </w:t>
      </w:r>
      <w:r w:rsidRPr="00B6496F">
        <w:rPr>
          <w:rFonts w:ascii="Arial" w:hAnsi="Arial" w:cs="Arial"/>
        </w:rPr>
        <w:t xml:space="preserve">To minimise incomplete responses, the researcher chose to </w:t>
      </w:r>
      <w:r w:rsidR="00550131" w:rsidRPr="00B6496F">
        <w:rPr>
          <w:rFonts w:ascii="Arial" w:hAnsi="Arial" w:cs="Arial"/>
        </w:rPr>
        <w:t xml:space="preserve">only use </w:t>
      </w:r>
      <w:r w:rsidRPr="00B6496F">
        <w:rPr>
          <w:rFonts w:ascii="Arial" w:hAnsi="Arial" w:cs="Arial"/>
        </w:rPr>
        <w:t>closed questions</w:t>
      </w:r>
      <w:r w:rsidR="00C21A75" w:rsidRPr="00B6496F">
        <w:rPr>
          <w:rFonts w:ascii="Arial" w:hAnsi="Arial" w:cs="Arial"/>
        </w:rPr>
        <w:t xml:space="preserve"> in the survey </w:t>
      </w:r>
      <w:r w:rsidR="00550131" w:rsidRPr="00B6496F">
        <w:rPr>
          <w:rFonts w:ascii="Arial" w:hAnsi="Arial" w:cs="Arial"/>
        </w:rPr>
        <w:t>design</w:t>
      </w:r>
      <w:r w:rsidR="00C21A75" w:rsidRPr="00B6496F">
        <w:rPr>
          <w:rFonts w:ascii="Arial" w:hAnsi="Arial" w:cs="Arial"/>
        </w:rPr>
        <w:t xml:space="preserve">. </w:t>
      </w:r>
      <w:r w:rsidRPr="00B6496F">
        <w:rPr>
          <w:rFonts w:ascii="Arial" w:hAnsi="Arial" w:cs="Arial"/>
        </w:rPr>
        <w:t xml:space="preserve">To ensure the questionnaire </w:t>
      </w:r>
      <w:r w:rsidR="00C21A75" w:rsidRPr="00B6496F">
        <w:rPr>
          <w:rFonts w:ascii="Arial" w:hAnsi="Arial" w:cs="Arial"/>
        </w:rPr>
        <w:t xml:space="preserve">generated </w:t>
      </w:r>
      <w:r w:rsidRPr="00B6496F">
        <w:rPr>
          <w:rFonts w:ascii="Arial" w:hAnsi="Arial" w:cs="Arial"/>
        </w:rPr>
        <w:t xml:space="preserve">data that portrayed standardisation and </w:t>
      </w:r>
      <w:r w:rsidRPr="00B6496F">
        <w:rPr>
          <w:rFonts w:ascii="Arial" w:hAnsi="Arial" w:cs="Arial"/>
        </w:rPr>
        <w:lastRenderedPageBreak/>
        <w:t xml:space="preserve">control, each respondent answered the same set of questions in the same order </w:t>
      </w:r>
      <w:sdt>
        <w:sdtPr>
          <w:rPr>
            <w:rFonts w:ascii="Arial" w:hAnsi="Arial" w:cs="Arial"/>
          </w:rPr>
          <w:id w:val="2122800294"/>
          <w:citation/>
        </w:sdtPr>
        <w:sdtContent>
          <w:r w:rsidRPr="00B6496F">
            <w:rPr>
              <w:rFonts w:ascii="Arial" w:hAnsi="Arial" w:cs="Arial"/>
            </w:rPr>
            <w:fldChar w:fldCharType="begin"/>
          </w:r>
          <w:r w:rsidRPr="00B6496F">
            <w:rPr>
              <w:rFonts w:ascii="Arial" w:hAnsi="Arial" w:cs="Arial"/>
            </w:rPr>
            <w:instrText xml:space="preserve"> CITATION Fox14 \l 2057 </w:instrText>
          </w:r>
          <w:r w:rsidRPr="00B6496F">
            <w:rPr>
              <w:rFonts w:ascii="Arial" w:hAnsi="Arial" w:cs="Arial"/>
            </w:rPr>
            <w:fldChar w:fldCharType="separate"/>
          </w:r>
          <w:r w:rsidR="00121F99" w:rsidRPr="00B6496F">
            <w:rPr>
              <w:rFonts w:ascii="Arial" w:hAnsi="Arial" w:cs="Arial"/>
              <w:noProof/>
            </w:rPr>
            <w:t>(Fox, et al., 2014)</w:t>
          </w:r>
          <w:r w:rsidRPr="00B6496F">
            <w:rPr>
              <w:rFonts w:ascii="Arial" w:hAnsi="Arial" w:cs="Arial"/>
            </w:rPr>
            <w:fldChar w:fldCharType="end"/>
          </w:r>
        </w:sdtContent>
      </w:sdt>
      <w:r w:rsidRPr="00B6496F">
        <w:rPr>
          <w:rFonts w:ascii="Arial" w:hAnsi="Arial" w:cs="Arial"/>
        </w:rPr>
        <w:t xml:space="preserve">. </w:t>
      </w:r>
    </w:p>
    <w:p w14:paraId="706D44C2" w14:textId="5AB57CD1" w:rsidR="00826A9E" w:rsidRPr="00B6496F" w:rsidRDefault="007D1D78" w:rsidP="00B6496F">
      <w:pPr>
        <w:pStyle w:val="Heading2"/>
        <w:spacing w:before="0" w:line="480" w:lineRule="auto"/>
        <w:jc w:val="both"/>
        <w:rPr>
          <w:rFonts w:ascii="Arial" w:hAnsi="Arial" w:cs="Arial"/>
          <w:b/>
          <w:color w:val="auto"/>
          <w:sz w:val="22"/>
          <w:szCs w:val="22"/>
        </w:rPr>
      </w:pPr>
      <w:bookmarkStart w:id="49" w:name="_Toc513801191"/>
      <w:r w:rsidRPr="00B6496F">
        <w:rPr>
          <w:rFonts w:ascii="Arial" w:hAnsi="Arial" w:cs="Arial"/>
          <w:b/>
          <w:color w:val="auto"/>
          <w:sz w:val="22"/>
          <w:szCs w:val="22"/>
        </w:rPr>
        <w:t>III.X.</w:t>
      </w:r>
      <w:r w:rsidR="00591387" w:rsidRPr="00B6496F">
        <w:rPr>
          <w:rFonts w:ascii="Arial" w:hAnsi="Arial" w:cs="Arial"/>
          <w:b/>
          <w:color w:val="auto"/>
          <w:sz w:val="22"/>
          <w:szCs w:val="22"/>
        </w:rPr>
        <w:t xml:space="preserve"> </w:t>
      </w:r>
      <w:r w:rsidR="00826A9E" w:rsidRPr="00B6496F">
        <w:rPr>
          <w:rFonts w:ascii="Arial" w:hAnsi="Arial" w:cs="Arial"/>
          <w:b/>
          <w:color w:val="auto"/>
          <w:sz w:val="22"/>
          <w:szCs w:val="22"/>
        </w:rPr>
        <w:t>Ethical Considerations</w:t>
      </w:r>
      <w:bookmarkEnd w:id="49"/>
      <w:r w:rsidR="00826A9E" w:rsidRPr="00B6496F">
        <w:rPr>
          <w:rFonts w:ascii="Arial" w:hAnsi="Arial" w:cs="Arial"/>
          <w:b/>
          <w:color w:val="auto"/>
          <w:sz w:val="22"/>
          <w:szCs w:val="22"/>
        </w:rPr>
        <w:t xml:space="preserve"> </w:t>
      </w:r>
    </w:p>
    <w:p w14:paraId="7165E7DD" w14:textId="44D2F610" w:rsidR="00DD6507" w:rsidRPr="00B6496F" w:rsidRDefault="0099240C" w:rsidP="00B6496F">
      <w:pPr>
        <w:pStyle w:val="NormalWeb"/>
        <w:spacing w:before="0" w:beforeAutospacing="0" w:line="480" w:lineRule="auto"/>
        <w:jc w:val="both"/>
        <w:rPr>
          <w:rFonts w:ascii="Arial" w:hAnsi="Arial" w:cs="Arial"/>
          <w:sz w:val="22"/>
          <w:szCs w:val="22"/>
        </w:rPr>
      </w:pPr>
      <w:r w:rsidRPr="00B6496F">
        <w:rPr>
          <w:rFonts w:ascii="Arial" w:hAnsi="Arial" w:cs="Arial"/>
          <w:sz w:val="22"/>
          <w:szCs w:val="22"/>
        </w:rPr>
        <w:t xml:space="preserve">The researcher </w:t>
      </w:r>
      <w:r w:rsidR="00B66014" w:rsidRPr="00B6496F">
        <w:rPr>
          <w:rFonts w:ascii="Arial" w:hAnsi="Arial" w:cs="Arial"/>
          <w:sz w:val="22"/>
          <w:szCs w:val="22"/>
        </w:rPr>
        <w:t xml:space="preserve">referred to the </w:t>
      </w:r>
      <w:r w:rsidRPr="00B6496F">
        <w:rPr>
          <w:rFonts w:ascii="Arial" w:hAnsi="Arial" w:cs="Arial"/>
          <w:sz w:val="22"/>
          <w:szCs w:val="22"/>
        </w:rPr>
        <w:t xml:space="preserve">University of Wales Trinity Saint David </w:t>
      </w:r>
      <w:sdt>
        <w:sdtPr>
          <w:rPr>
            <w:rFonts w:ascii="Arial" w:hAnsi="Arial" w:cs="Arial"/>
            <w:sz w:val="22"/>
            <w:szCs w:val="22"/>
          </w:rPr>
          <w:id w:val="1141316209"/>
          <w:citation/>
        </w:sdtPr>
        <w:sdtContent>
          <w:r w:rsidRPr="00B6496F">
            <w:rPr>
              <w:rFonts w:ascii="Arial" w:hAnsi="Arial" w:cs="Arial"/>
              <w:sz w:val="22"/>
              <w:szCs w:val="22"/>
            </w:rPr>
            <w:fldChar w:fldCharType="begin"/>
          </w:r>
          <w:r w:rsidRPr="00B6496F">
            <w:rPr>
              <w:rFonts w:ascii="Arial" w:hAnsi="Arial" w:cs="Arial"/>
              <w:sz w:val="22"/>
              <w:szCs w:val="22"/>
              <w:lang w:val="en-GB"/>
            </w:rPr>
            <w:instrText xml:space="preserve">CITATION Uni17 \n  \l 2057 </w:instrText>
          </w:r>
          <w:r w:rsidRPr="00B6496F">
            <w:rPr>
              <w:rFonts w:ascii="Arial" w:hAnsi="Arial" w:cs="Arial"/>
              <w:sz w:val="22"/>
              <w:szCs w:val="22"/>
            </w:rPr>
            <w:fldChar w:fldCharType="separate"/>
          </w:r>
          <w:r w:rsidR="00121F99" w:rsidRPr="00B6496F">
            <w:rPr>
              <w:rFonts w:ascii="Arial" w:hAnsi="Arial" w:cs="Arial"/>
              <w:noProof/>
              <w:sz w:val="22"/>
              <w:szCs w:val="22"/>
              <w:lang w:val="en-GB"/>
            </w:rPr>
            <w:t>(2017)</w:t>
          </w:r>
          <w:r w:rsidRPr="00B6496F">
            <w:rPr>
              <w:rFonts w:ascii="Arial" w:hAnsi="Arial" w:cs="Arial"/>
              <w:sz w:val="22"/>
              <w:szCs w:val="22"/>
            </w:rPr>
            <w:fldChar w:fldCharType="end"/>
          </w:r>
        </w:sdtContent>
      </w:sdt>
      <w:r w:rsidRPr="00B6496F">
        <w:rPr>
          <w:rFonts w:ascii="Arial" w:hAnsi="Arial" w:cs="Arial"/>
          <w:sz w:val="22"/>
          <w:szCs w:val="22"/>
        </w:rPr>
        <w:t xml:space="preserve"> Research Ethics &amp; Integrity Code of Practice</w:t>
      </w:r>
      <w:r w:rsidR="00B66014" w:rsidRPr="00B6496F">
        <w:rPr>
          <w:rFonts w:ascii="Arial" w:hAnsi="Arial" w:cs="Arial"/>
          <w:sz w:val="22"/>
          <w:szCs w:val="22"/>
        </w:rPr>
        <w:t xml:space="preserve"> for advice and guidance of ethical considerations for the study. The researcher completed an ethics form, which was submitted as part of the research proposal</w:t>
      </w:r>
      <w:r w:rsidR="009B6F14" w:rsidRPr="00B6496F">
        <w:rPr>
          <w:rFonts w:ascii="Arial" w:hAnsi="Arial" w:cs="Arial"/>
          <w:sz w:val="22"/>
          <w:szCs w:val="22"/>
        </w:rPr>
        <w:t xml:space="preserve"> and w</w:t>
      </w:r>
      <w:r w:rsidR="00B66014" w:rsidRPr="00B6496F">
        <w:rPr>
          <w:rFonts w:ascii="Arial" w:hAnsi="Arial" w:cs="Arial"/>
          <w:sz w:val="22"/>
          <w:szCs w:val="22"/>
        </w:rPr>
        <w:t>as approved by the researcher</w:t>
      </w:r>
      <w:r w:rsidR="006C2C40" w:rsidRPr="00B6496F">
        <w:rPr>
          <w:rFonts w:ascii="Arial" w:hAnsi="Arial" w:cs="Arial"/>
          <w:sz w:val="22"/>
          <w:szCs w:val="22"/>
        </w:rPr>
        <w:t>’s</w:t>
      </w:r>
      <w:r w:rsidR="00B66014" w:rsidRPr="00B6496F">
        <w:rPr>
          <w:rFonts w:ascii="Arial" w:hAnsi="Arial" w:cs="Arial"/>
          <w:sz w:val="22"/>
          <w:szCs w:val="22"/>
        </w:rPr>
        <w:t xml:space="preserve"> dissertation supervisor. Refer to </w:t>
      </w:r>
      <w:r w:rsidR="0094317F" w:rsidRPr="00B6496F">
        <w:rPr>
          <w:rFonts w:ascii="Arial" w:hAnsi="Arial" w:cs="Arial"/>
          <w:sz w:val="22"/>
          <w:szCs w:val="22"/>
        </w:rPr>
        <w:t>Appendix</w:t>
      </w:r>
      <w:r w:rsidR="00187C4C" w:rsidRPr="00B6496F">
        <w:rPr>
          <w:rFonts w:ascii="Arial" w:hAnsi="Arial" w:cs="Arial"/>
          <w:sz w:val="22"/>
          <w:szCs w:val="22"/>
        </w:rPr>
        <w:t xml:space="preserve"> 2</w:t>
      </w:r>
      <w:r w:rsidR="00E8661A" w:rsidRPr="00B6496F">
        <w:rPr>
          <w:rFonts w:ascii="Arial" w:hAnsi="Arial" w:cs="Arial"/>
          <w:sz w:val="22"/>
          <w:szCs w:val="22"/>
        </w:rPr>
        <w:t xml:space="preserve"> for the researcher’s </w:t>
      </w:r>
      <w:r w:rsidR="00B66014" w:rsidRPr="00B6496F">
        <w:rPr>
          <w:rFonts w:ascii="Arial" w:hAnsi="Arial" w:cs="Arial"/>
          <w:sz w:val="22"/>
          <w:szCs w:val="22"/>
        </w:rPr>
        <w:t xml:space="preserve">completed ethics form. </w:t>
      </w:r>
    </w:p>
    <w:p w14:paraId="6121306B" w14:textId="4BD161D3" w:rsidR="00401535" w:rsidRPr="00B6496F" w:rsidRDefault="001C1658" w:rsidP="00B6496F">
      <w:pPr>
        <w:pStyle w:val="NormalWeb"/>
        <w:spacing w:line="480" w:lineRule="auto"/>
        <w:jc w:val="both"/>
        <w:rPr>
          <w:rFonts w:ascii="Arial" w:hAnsi="Arial" w:cs="Arial"/>
          <w:sz w:val="22"/>
          <w:szCs w:val="22"/>
          <w:lang w:val="en-GB"/>
        </w:rPr>
      </w:pPr>
      <w:r w:rsidRPr="00B6496F">
        <w:rPr>
          <w:rFonts w:ascii="Arial" w:hAnsi="Arial" w:cs="Arial"/>
          <w:sz w:val="22"/>
          <w:szCs w:val="22"/>
        </w:rPr>
        <w:t xml:space="preserve">According to Finn, et al </w:t>
      </w:r>
      <w:sdt>
        <w:sdtPr>
          <w:rPr>
            <w:rFonts w:ascii="Arial" w:hAnsi="Arial" w:cs="Arial"/>
            <w:sz w:val="22"/>
            <w:szCs w:val="22"/>
          </w:rPr>
          <w:id w:val="-846333568"/>
          <w:citation/>
        </w:sdtPr>
        <w:sdtContent>
          <w:r w:rsidRPr="00B6496F">
            <w:rPr>
              <w:rFonts w:ascii="Arial" w:hAnsi="Arial" w:cs="Arial"/>
              <w:sz w:val="22"/>
              <w:szCs w:val="22"/>
            </w:rPr>
            <w:fldChar w:fldCharType="begin"/>
          </w:r>
          <w:r w:rsidRPr="00B6496F">
            <w:rPr>
              <w:rFonts w:ascii="Arial" w:hAnsi="Arial" w:cs="Arial"/>
              <w:sz w:val="22"/>
              <w:szCs w:val="22"/>
              <w:lang w:val="en-GB"/>
            </w:rPr>
            <w:instrText xml:space="preserve">CITATION Fin00 \n  \l 2057 </w:instrText>
          </w:r>
          <w:r w:rsidRPr="00B6496F">
            <w:rPr>
              <w:rFonts w:ascii="Arial" w:hAnsi="Arial" w:cs="Arial"/>
              <w:sz w:val="22"/>
              <w:szCs w:val="22"/>
            </w:rPr>
            <w:fldChar w:fldCharType="separate"/>
          </w:r>
          <w:r w:rsidR="00121F99" w:rsidRPr="00B6496F">
            <w:rPr>
              <w:rFonts w:ascii="Arial" w:hAnsi="Arial" w:cs="Arial"/>
              <w:noProof/>
              <w:sz w:val="22"/>
              <w:szCs w:val="22"/>
              <w:lang w:val="en-GB"/>
            </w:rPr>
            <w:t>(2000)</w:t>
          </w:r>
          <w:r w:rsidRPr="00B6496F">
            <w:rPr>
              <w:rFonts w:ascii="Arial" w:hAnsi="Arial" w:cs="Arial"/>
              <w:sz w:val="22"/>
              <w:szCs w:val="22"/>
            </w:rPr>
            <w:fldChar w:fldCharType="end"/>
          </w:r>
        </w:sdtContent>
      </w:sdt>
      <w:r w:rsidRPr="00B6496F">
        <w:rPr>
          <w:rFonts w:ascii="Arial" w:hAnsi="Arial" w:cs="Arial"/>
          <w:sz w:val="22"/>
          <w:szCs w:val="22"/>
        </w:rPr>
        <w:t xml:space="preserve">, confidentiality and anonymity are the two main ethical issues that should be considered to protect </w:t>
      </w:r>
      <w:r w:rsidR="001A1762" w:rsidRPr="00B6496F">
        <w:rPr>
          <w:rFonts w:ascii="Arial" w:hAnsi="Arial" w:cs="Arial"/>
          <w:sz w:val="22"/>
          <w:szCs w:val="22"/>
        </w:rPr>
        <w:t xml:space="preserve">respondents </w:t>
      </w:r>
      <w:r w:rsidRPr="00B6496F">
        <w:rPr>
          <w:rFonts w:ascii="Arial" w:hAnsi="Arial" w:cs="Arial"/>
          <w:sz w:val="22"/>
          <w:szCs w:val="22"/>
        </w:rPr>
        <w:t xml:space="preserve">from any potential harm. </w:t>
      </w:r>
      <w:r w:rsidR="00F31653" w:rsidRPr="00B6496F">
        <w:rPr>
          <w:rFonts w:ascii="Arial" w:hAnsi="Arial" w:cs="Arial"/>
          <w:sz w:val="22"/>
          <w:szCs w:val="22"/>
        </w:rPr>
        <w:t>To ensure th</w:t>
      </w:r>
      <w:r w:rsidR="005C451D" w:rsidRPr="00B6496F">
        <w:rPr>
          <w:rFonts w:ascii="Arial" w:hAnsi="Arial" w:cs="Arial"/>
          <w:sz w:val="22"/>
          <w:szCs w:val="22"/>
        </w:rPr>
        <w:t>e</w:t>
      </w:r>
      <w:r w:rsidR="00F31653" w:rsidRPr="00B6496F">
        <w:rPr>
          <w:rFonts w:ascii="Arial" w:hAnsi="Arial" w:cs="Arial"/>
          <w:sz w:val="22"/>
          <w:szCs w:val="22"/>
        </w:rPr>
        <w:t xml:space="preserve"> data collected was completely confidential and anonymous, t</w:t>
      </w:r>
      <w:r w:rsidR="00401535" w:rsidRPr="00B6496F">
        <w:rPr>
          <w:rFonts w:ascii="Arial" w:hAnsi="Arial" w:cs="Arial"/>
          <w:sz w:val="22"/>
          <w:szCs w:val="22"/>
        </w:rPr>
        <w:t xml:space="preserve">he researcher asked no personal questions in the questionnaire, </w:t>
      </w:r>
      <w:r w:rsidR="009076E6" w:rsidRPr="00B6496F">
        <w:rPr>
          <w:rFonts w:ascii="Arial" w:hAnsi="Arial" w:cs="Arial"/>
          <w:sz w:val="22"/>
          <w:szCs w:val="22"/>
        </w:rPr>
        <w:t xml:space="preserve">and </w:t>
      </w:r>
      <w:r w:rsidR="00401535" w:rsidRPr="00B6496F">
        <w:rPr>
          <w:rFonts w:ascii="Arial" w:hAnsi="Arial" w:cs="Arial"/>
          <w:sz w:val="22"/>
          <w:szCs w:val="22"/>
        </w:rPr>
        <w:t>identified respondents based on individual respondent numbers</w:t>
      </w:r>
      <w:r w:rsidR="009076E6" w:rsidRPr="00B6496F">
        <w:rPr>
          <w:rFonts w:ascii="Arial" w:hAnsi="Arial" w:cs="Arial"/>
          <w:sz w:val="22"/>
          <w:szCs w:val="22"/>
        </w:rPr>
        <w:t xml:space="preserve">. The researcher also selected the option of an anonymous survey and enabled </w:t>
      </w:r>
      <w:r w:rsidR="005C451D" w:rsidRPr="00B6496F">
        <w:rPr>
          <w:rFonts w:ascii="Arial" w:hAnsi="Arial" w:cs="Arial"/>
          <w:sz w:val="22"/>
          <w:szCs w:val="22"/>
        </w:rPr>
        <w:t>s</w:t>
      </w:r>
      <w:r w:rsidR="009076E6" w:rsidRPr="00B6496F">
        <w:rPr>
          <w:rFonts w:ascii="Arial" w:hAnsi="Arial" w:cs="Arial"/>
          <w:sz w:val="22"/>
          <w:szCs w:val="22"/>
        </w:rPr>
        <w:t xml:space="preserve">ecure </w:t>
      </w:r>
      <w:r w:rsidR="005C451D" w:rsidRPr="00B6496F">
        <w:rPr>
          <w:rFonts w:ascii="Arial" w:hAnsi="Arial" w:cs="Arial"/>
          <w:sz w:val="22"/>
          <w:szCs w:val="22"/>
        </w:rPr>
        <w:t>s</w:t>
      </w:r>
      <w:r w:rsidR="009076E6" w:rsidRPr="00B6496F">
        <w:rPr>
          <w:rFonts w:ascii="Arial" w:hAnsi="Arial" w:cs="Arial"/>
          <w:sz w:val="22"/>
          <w:szCs w:val="22"/>
        </w:rPr>
        <w:t xml:space="preserve">ockets </w:t>
      </w:r>
      <w:r w:rsidR="005C451D" w:rsidRPr="00B6496F">
        <w:rPr>
          <w:rFonts w:ascii="Arial" w:hAnsi="Arial" w:cs="Arial"/>
          <w:sz w:val="22"/>
          <w:szCs w:val="22"/>
        </w:rPr>
        <w:t>l</w:t>
      </w:r>
      <w:r w:rsidR="009076E6" w:rsidRPr="00B6496F">
        <w:rPr>
          <w:rFonts w:ascii="Arial" w:hAnsi="Arial" w:cs="Arial"/>
          <w:sz w:val="22"/>
          <w:szCs w:val="22"/>
        </w:rPr>
        <w:t xml:space="preserve">ayer protocol encryption on Smart Survey, before sending the survey out to </w:t>
      </w:r>
      <w:r w:rsidRPr="00B6496F">
        <w:rPr>
          <w:rFonts w:ascii="Arial" w:hAnsi="Arial" w:cs="Arial"/>
          <w:sz w:val="22"/>
          <w:szCs w:val="22"/>
        </w:rPr>
        <w:t xml:space="preserve">respondents. </w:t>
      </w:r>
      <w:r w:rsidR="009076E6" w:rsidRPr="00B6496F">
        <w:rPr>
          <w:rFonts w:ascii="Arial" w:hAnsi="Arial" w:cs="Arial"/>
          <w:sz w:val="22"/>
          <w:szCs w:val="22"/>
          <w:lang w:val="en-GB"/>
        </w:rPr>
        <w:t xml:space="preserve">To </w:t>
      </w:r>
      <w:r w:rsidRPr="00B6496F">
        <w:rPr>
          <w:rFonts w:ascii="Arial" w:hAnsi="Arial" w:cs="Arial"/>
          <w:sz w:val="22"/>
          <w:szCs w:val="22"/>
          <w:lang w:val="en-GB"/>
        </w:rPr>
        <w:t xml:space="preserve">guarantee </w:t>
      </w:r>
      <w:r w:rsidR="005C451D" w:rsidRPr="00B6496F">
        <w:rPr>
          <w:rFonts w:ascii="Arial" w:hAnsi="Arial" w:cs="Arial"/>
          <w:sz w:val="22"/>
          <w:szCs w:val="22"/>
          <w:lang w:val="en-GB"/>
        </w:rPr>
        <w:t xml:space="preserve">respondent </w:t>
      </w:r>
      <w:r w:rsidR="001A1762" w:rsidRPr="00B6496F">
        <w:rPr>
          <w:rFonts w:ascii="Arial" w:hAnsi="Arial" w:cs="Arial"/>
          <w:sz w:val="22"/>
          <w:szCs w:val="22"/>
        </w:rPr>
        <w:t>security, anonymity</w:t>
      </w:r>
      <w:r w:rsidR="005C451D" w:rsidRPr="00B6496F">
        <w:rPr>
          <w:rFonts w:ascii="Arial" w:hAnsi="Arial" w:cs="Arial"/>
          <w:sz w:val="22"/>
          <w:szCs w:val="22"/>
        </w:rPr>
        <w:t>,</w:t>
      </w:r>
      <w:r w:rsidR="001A1762" w:rsidRPr="00B6496F">
        <w:rPr>
          <w:rFonts w:ascii="Arial" w:hAnsi="Arial" w:cs="Arial"/>
          <w:sz w:val="22"/>
          <w:szCs w:val="22"/>
        </w:rPr>
        <w:t xml:space="preserve"> and protection of the data</w:t>
      </w:r>
      <w:r w:rsidR="005C451D" w:rsidRPr="00B6496F">
        <w:rPr>
          <w:rFonts w:ascii="Arial" w:hAnsi="Arial" w:cs="Arial"/>
          <w:sz w:val="22"/>
          <w:szCs w:val="22"/>
        </w:rPr>
        <w:t xml:space="preserve"> </w:t>
      </w:r>
      <w:sdt>
        <w:sdtPr>
          <w:rPr>
            <w:rFonts w:ascii="Arial" w:hAnsi="Arial" w:cs="Arial"/>
            <w:sz w:val="22"/>
            <w:szCs w:val="22"/>
          </w:rPr>
          <w:id w:val="1034005103"/>
          <w:citation/>
        </w:sdtPr>
        <w:sdtContent>
          <w:r w:rsidR="001A1762" w:rsidRPr="00B6496F">
            <w:rPr>
              <w:rFonts w:ascii="Arial" w:hAnsi="Arial" w:cs="Arial"/>
              <w:sz w:val="22"/>
              <w:szCs w:val="22"/>
            </w:rPr>
            <w:fldChar w:fldCharType="begin"/>
          </w:r>
          <w:r w:rsidR="001A1762" w:rsidRPr="00B6496F">
            <w:rPr>
              <w:rFonts w:ascii="Arial" w:hAnsi="Arial" w:cs="Arial"/>
              <w:sz w:val="22"/>
              <w:szCs w:val="22"/>
              <w:lang w:val="en-GB"/>
            </w:rPr>
            <w:instrText xml:space="preserve">CITATION Gai09 \l 2057 </w:instrText>
          </w:r>
          <w:r w:rsidR="001A1762" w:rsidRPr="00B6496F">
            <w:rPr>
              <w:rFonts w:ascii="Arial" w:hAnsi="Arial" w:cs="Arial"/>
              <w:sz w:val="22"/>
              <w:szCs w:val="22"/>
            </w:rPr>
            <w:fldChar w:fldCharType="separate"/>
          </w:r>
          <w:r w:rsidR="00121F99" w:rsidRPr="00B6496F">
            <w:rPr>
              <w:rFonts w:ascii="Arial" w:hAnsi="Arial" w:cs="Arial"/>
              <w:noProof/>
              <w:sz w:val="22"/>
              <w:szCs w:val="22"/>
              <w:lang w:val="en-GB"/>
            </w:rPr>
            <w:t>(Gaiser &amp; Schreiner, 2009)</w:t>
          </w:r>
          <w:r w:rsidR="001A1762" w:rsidRPr="00B6496F">
            <w:rPr>
              <w:rFonts w:ascii="Arial" w:hAnsi="Arial" w:cs="Arial"/>
              <w:sz w:val="22"/>
              <w:szCs w:val="22"/>
            </w:rPr>
            <w:fldChar w:fldCharType="end"/>
          </w:r>
        </w:sdtContent>
      </w:sdt>
      <w:r w:rsidR="009076E6" w:rsidRPr="00B6496F">
        <w:rPr>
          <w:rFonts w:ascii="Arial" w:hAnsi="Arial" w:cs="Arial"/>
          <w:sz w:val="22"/>
          <w:szCs w:val="22"/>
          <w:lang w:val="en-GB"/>
        </w:rPr>
        <w:t>, the researcher’s Smart Survey account was managed solely by the researcher and required a username and passcode to access the account</w:t>
      </w:r>
      <w:r w:rsidR="001A1762" w:rsidRPr="00B6496F">
        <w:rPr>
          <w:rFonts w:ascii="Arial" w:hAnsi="Arial" w:cs="Arial"/>
          <w:sz w:val="22"/>
          <w:szCs w:val="22"/>
          <w:lang w:val="en-GB"/>
        </w:rPr>
        <w:t>.</w:t>
      </w:r>
    </w:p>
    <w:p w14:paraId="4C513C85" w14:textId="1B70EF97" w:rsidR="001A1762" w:rsidRPr="00B6496F" w:rsidRDefault="004C3C6C" w:rsidP="00B6496F">
      <w:pPr>
        <w:pStyle w:val="NormalWeb"/>
        <w:spacing w:line="480" w:lineRule="auto"/>
        <w:jc w:val="both"/>
        <w:rPr>
          <w:rFonts w:ascii="Arial" w:hAnsi="Arial" w:cs="Arial"/>
          <w:sz w:val="22"/>
          <w:szCs w:val="22"/>
        </w:rPr>
      </w:pPr>
      <w:r w:rsidRPr="00B6496F">
        <w:rPr>
          <w:rFonts w:ascii="Arial" w:hAnsi="Arial" w:cs="Arial"/>
          <w:sz w:val="22"/>
          <w:szCs w:val="22"/>
        </w:rPr>
        <w:t xml:space="preserve">To </w:t>
      </w:r>
      <w:r w:rsidRPr="00B6496F">
        <w:rPr>
          <w:rFonts w:ascii="Arial" w:hAnsi="Arial" w:cs="Arial"/>
          <w:sz w:val="22"/>
          <w:szCs w:val="22"/>
          <w:lang w:val="en-GB"/>
        </w:rPr>
        <w:t>minimise</w:t>
      </w:r>
      <w:r w:rsidRPr="00B6496F">
        <w:rPr>
          <w:rFonts w:ascii="Arial" w:hAnsi="Arial" w:cs="Arial"/>
          <w:sz w:val="22"/>
          <w:szCs w:val="22"/>
        </w:rPr>
        <w:t xml:space="preserve"> the risk of psychological harm to </w:t>
      </w:r>
      <w:r w:rsidR="001A1762" w:rsidRPr="00B6496F">
        <w:rPr>
          <w:rFonts w:ascii="Arial" w:hAnsi="Arial" w:cs="Arial"/>
          <w:sz w:val="22"/>
          <w:szCs w:val="22"/>
        </w:rPr>
        <w:t>respondents</w:t>
      </w:r>
      <w:r w:rsidRPr="00B6496F">
        <w:rPr>
          <w:rFonts w:ascii="Arial" w:hAnsi="Arial" w:cs="Arial"/>
          <w:sz w:val="22"/>
          <w:szCs w:val="22"/>
        </w:rPr>
        <w:t xml:space="preserve">, the researcher carefully designed the questionnaire-based survey. The researcher ensured that the survey did not begin with any questions that focused on risks associated with international travel, including terrorism. The design of the questionnaire </w:t>
      </w:r>
      <w:r w:rsidRPr="00B6496F">
        <w:rPr>
          <w:rFonts w:ascii="Arial" w:hAnsi="Arial" w:cs="Arial"/>
          <w:sz w:val="22"/>
          <w:szCs w:val="22"/>
          <w:lang w:val="en-GB"/>
        </w:rPr>
        <w:t>maximised</w:t>
      </w:r>
      <w:r w:rsidRPr="00B6496F">
        <w:rPr>
          <w:rFonts w:ascii="Arial" w:hAnsi="Arial" w:cs="Arial"/>
          <w:sz w:val="22"/>
          <w:szCs w:val="22"/>
        </w:rPr>
        <w:t xml:space="preserve"> the sensitivity of topics that could have caused </w:t>
      </w:r>
      <w:r w:rsidR="001A1762" w:rsidRPr="00B6496F">
        <w:rPr>
          <w:rFonts w:ascii="Arial" w:hAnsi="Arial" w:cs="Arial"/>
          <w:sz w:val="22"/>
          <w:szCs w:val="22"/>
        </w:rPr>
        <w:t xml:space="preserve">respondents </w:t>
      </w:r>
      <w:r w:rsidRPr="00B6496F">
        <w:rPr>
          <w:rFonts w:ascii="Arial" w:hAnsi="Arial" w:cs="Arial"/>
          <w:sz w:val="22"/>
          <w:szCs w:val="22"/>
        </w:rPr>
        <w:t xml:space="preserve">to become distressed. Although some questions were based on terrorism, the researcher did not include any details of previous terror attacks. This ensured the questionnaire design did not cause </w:t>
      </w:r>
      <w:r w:rsidR="001A1762" w:rsidRPr="00B6496F">
        <w:rPr>
          <w:rFonts w:ascii="Arial" w:hAnsi="Arial" w:cs="Arial"/>
          <w:sz w:val="22"/>
          <w:szCs w:val="22"/>
        </w:rPr>
        <w:t xml:space="preserve">respondents </w:t>
      </w:r>
      <w:r w:rsidRPr="00B6496F">
        <w:rPr>
          <w:rFonts w:ascii="Arial" w:hAnsi="Arial" w:cs="Arial"/>
          <w:sz w:val="22"/>
          <w:szCs w:val="22"/>
        </w:rPr>
        <w:t xml:space="preserve">any harm whilst completing the survey, and after completion </w:t>
      </w:r>
      <w:sdt>
        <w:sdtPr>
          <w:rPr>
            <w:rFonts w:ascii="Arial" w:hAnsi="Arial" w:cs="Arial"/>
            <w:sz w:val="22"/>
            <w:szCs w:val="22"/>
          </w:rPr>
          <w:id w:val="-2116123121"/>
          <w:citation/>
        </w:sdtPr>
        <w:sdtContent>
          <w:r w:rsidRPr="00B6496F">
            <w:rPr>
              <w:rFonts w:ascii="Arial" w:hAnsi="Arial" w:cs="Arial"/>
              <w:sz w:val="22"/>
              <w:szCs w:val="22"/>
            </w:rPr>
            <w:fldChar w:fldCharType="begin"/>
          </w:r>
          <w:r w:rsidRPr="00B6496F">
            <w:rPr>
              <w:rFonts w:ascii="Arial" w:hAnsi="Arial" w:cs="Arial"/>
              <w:sz w:val="22"/>
              <w:szCs w:val="22"/>
              <w:lang w:val="en-GB"/>
            </w:rPr>
            <w:instrText xml:space="preserve">CITATION Vea11 \l 2057 </w:instrText>
          </w:r>
          <w:r w:rsidRPr="00B6496F">
            <w:rPr>
              <w:rFonts w:ascii="Arial" w:hAnsi="Arial" w:cs="Arial"/>
              <w:sz w:val="22"/>
              <w:szCs w:val="22"/>
            </w:rPr>
            <w:fldChar w:fldCharType="separate"/>
          </w:r>
          <w:r w:rsidR="00121F99" w:rsidRPr="00B6496F">
            <w:rPr>
              <w:rFonts w:ascii="Arial" w:hAnsi="Arial" w:cs="Arial"/>
              <w:noProof/>
              <w:sz w:val="22"/>
              <w:szCs w:val="22"/>
              <w:lang w:val="en-GB"/>
            </w:rPr>
            <w:t>(Veal, 2011)</w:t>
          </w:r>
          <w:r w:rsidRPr="00B6496F">
            <w:rPr>
              <w:rFonts w:ascii="Arial" w:hAnsi="Arial" w:cs="Arial"/>
              <w:sz w:val="22"/>
              <w:szCs w:val="22"/>
            </w:rPr>
            <w:fldChar w:fldCharType="end"/>
          </w:r>
        </w:sdtContent>
      </w:sdt>
      <w:r w:rsidRPr="00B6496F">
        <w:rPr>
          <w:rFonts w:ascii="Arial" w:hAnsi="Arial" w:cs="Arial"/>
          <w:sz w:val="22"/>
          <w:szCs w:val="22"/>
        </w:rPr>
        <w:t>.</w:t>
      </w:r>
      <w:r w:rsidR="001A1762" w:rsidRPr="00B6496F">
        <w:rPr>
          <w:rFonts w:ascii="Arial" w:hAnsi="Arial" w:cs="Arial"/>
          <w:sz w:val="22"/>
          <w:szCs w:val="22"/>
        </w:rPr>
        <w:t xml:space="preserve"> According to Punch </w:t>
      </w:r>
      <w:sdt>
        <w:sdtPr>
          <w:rPr>
            <w:rFonts w:ascii="Arial" w:hAnsi="Arial" w:cs="Arial"/>
            <w:sz w:val="22"/>
            <w:szCs w:val="22"/>
          </w:rPr>
          <w:id w:val="-761294454"/>
          <w:citation/>
        </w:sdtPr>
        <w:sdtContent>
          <w:r w:rsidR="001A1762" w:rsidRPr="00B6496F">
            <w:rPr>
              <w:rFonts w:ascii="Arial" w:hAnsi="Arial" w:cs="Arial"/>
              <w:sz w:val="22"/>
              <w:szCs w:val="22"/>
            </w:rPr>
            <w:fldChar w:fldCharType="begin"/>
          </w:r>
          <w:r w:rsidR="001A1762" w:rsidRPr="00B6496F">
            <w:rPr>
              <w:rFonts w:ascii="Arial" w:hAnsi="Arial" w:cs="Arial"/>
              <w:sz w:val="22"/>
              <w:szCs w:val="22"/>
              <w:lang w:val="en-GB"/>
            </w:rPr>
            <w:instrText xml:space="preserve">CITATION Pun00 \n  \l 2057 </w:instrText>
          </w:r>
          <w:r w:rsidR="001A1762" w:rsidRPr="00B6496F">
            <w:rPr>
              <w:rFonts w:ascii="Arial" w:hAnsi="Arial" w:cs="Arial"/>
              <w:sz w:val="22"/>
              <w:szCs w:val="22"/>
            </w:rPr>
            <w:fldChar w:fldCharType="separate"/>
          </w:r>
          <w:r w:rsidR="00121F99" w:rsidRPr="00B6496F">
            <w:rPr>
              <w:rFonts w:ascii="Arial" w:hAnsi="Arial" w:cs="Arial"/>
              <w:noProof/>
              <w:sz w:val="22"/>
              <w:szCs w:val="22"/>
              <w:lang w:val="en-GB"/>
            </w:rPr>
            <w:t>(2000)</w:t>
          </w:r>
          <w:r w:rsidR="001A1762" w:rsidRPr="00B6496F">
            <w:rPr>
              <w:rFonts w:ascii="Arial" w:hAnsi="Arial" w:cs="Arial"/>
              <w:sz w:val="22"/>
              <w:szCs w:val="22"/>
            </w:rPr>
            <w:fldChar w:fldCharType="end"/>
          </w:r>
        </w:sdtContent>
      </w:sdt>
      <w:r w:rsidR="001A1762" w:rsidRPr="00B6496F">
        <w:rPr>
          <w:rFonts w:ascii="Arial" w:hAnsi="Arial" w:cs="Arial"/>
          <w:sz w:val="22"/>
          <w:szCs w:val="22"/>
        </w:rPr>
        <w:t xml:space="preserve">, harm, consent, deception, privacy, and confidentiality need to be considered when conducting primary research. </w:t>
      </w:r>
    </w:p>
    <w:p w14:paraId="5BA1A982" w14:textId="38AFA332" w:rsidR="00401535" w:rsidRPr="00B6496F" w:rsidRDefault="006C2C40" w:rsidP="00B6496F">
      <w:pPr>
        <w:pStyle w:val="NormalWeb"/>
        <w:spacing w:line="480" w:lineRule="auto"/>
        <w:jc w:val="both"/>
        <w:rPr>
          <w:rFonts w:ascii="Arial" w:hAnsi="Arial" w:cs="Arial"/>
          <w:sz w:val="22"/>
          <w:szCs w:val="22"/>
        </w:rPr>
      </w:pPr>
      <w:r w:rsidRPr="00B6496F">
        <w:rPr>
          <w:rFonts w:ascii="Arial" w:hAnsi="Arial" w:cs="Arial"/>
          <w:sz w:val="22"/>
          <w:szCs w:val="22"/>
        </w:rPr>
        <w:lastRenderedPageBreak/>
        <w:t>Finn</w:t>
      </w:r>
      <w:r w:rsidR="00FA2337" w:rsidRPr="00B6496F">
        <w:rPr>
          <w:rFonts w:ascii="Arial" w:hAnsi="Arial" w:cs="Arial"/>
          <w:sz w:val="22"/>
          <w:szCs w:val="22"/>
        </w:rPr>
        <w:t xml:space="preserve">, </w:t>
      </w:r>
      <w:r w:rsidRPr="00B6496F">
        <w:rPr>
          <w:rFonts w:ascii="Arial" w:hAnsi="Arial" w:cs="Arial"/>
          <w:sz w:val="22"/>
          <w:szCs w:val="22"/>
        </w:rPr>
        <w:t xml:space="preserve">et al </w:t>
      </w:r>
      <w:sdt>
        <w:sdtPr>
          <w:rPr>
            <w:rFonts w:ascii="Arial" w:hAnsi="Arial" w:cs="Arial"/>
            <w:sz w:val="22"/>
            <w:szCs w:val="22"/>
          </w:rPr>
          <w:id w:val="1237750948"/>
          <w:citation/>
        </w:sdtPr>
        <w:sdtContent>
          <w:r w:rsidRPr="00B6496F">
            <w:rPr>
              <w:rFonts w:ascii="Arial" w:hAnsi="Arial" w:cs="Arial"/>
              <w:sz w:val="22"/>
              <w:szCs w:val="22"/>
            </w:rPr>
            <w:fldChar w:fldCharType="begin"/>
          </w:r>
          <w:r w:rsidRPr="00B6496F">
            <w:rPr>
              <w:rFonts w:ascii="Arial" w:hAnsi="Arial" w:cs="Arial"/>
              <w:sz w:val="22"/>
              <w:szCs w:val="22"/>
              <w:lang w:val="en-GB"/>
            </w:rPr>
            <w:instrText xml:space="preserve">CITATION Fin00 \n  \l 2057 </w:instrText>
          </w:r>
          <w:r w:rsidRPr="00B6496F">
            <w:rPr>
              <w:rFonts w:ascii="Arial" w:hAnsi="Arial" w:cs="Arial"/>
              <w:sz w:val="22"/>
              <w:szCs w:val="22"/>
            </w:rPr>
            <w:fldChar w:fldCharType="separate"/>
          </w:r>
          <w:r w:rsidR="00121F99" w:rsidRPr="00B6496F">
            <w:rPr>
              <w:rFonts w:ascii="Arial" w:hAnsi="Arial" w:cs="Arial"/>
              <w:noProof/>
              <w:sz w:val="22"/>
              <w:szCs w:val="22"/>
              <w:lang w:val="en-GB"/>
            </w:rPr>
            <w:t>(2000)</w:t>
          </w:r>
          <w:r w:rsidRPr="00B6496F">
            <w:rPr>
              <w:rFonts w:ascii="Arial" w:hAnsi="Arial" w:cs="Arial"/>
              <w:sz w:val="22"/>
              <w:szCs w:val="22"/>
            </w:rPr>
            <w:fldChar w:fldCharType="end"/>
          </w:r>
        </w:sdtContent>
      </w:sdt>
      <w:r w:rsidRPr="00B6496F">
        <w:rPr>
          <w:rFonts w:ascii="Arial" w:hAnsi="Arial" w:cs="Arial"/>
          <w:sz w:val="22"/>
          <w:szCs w:val="22"/>
        </w:rPr>
        <w:t xml:space="preserve">, </w:t>
      </w:r>
      <w:r w:rsidRPr="00B6496F">
        <w:rPr>
          <w:rFonts w:ascii="Arial" w:hAnsi="Arial" w:cs="Arial"/>
          <w:sz w:val="22"/>
          <w:szCs w:val="22"/>
          <w:lang w:val="en-GB"/>
        </w:rPr>
        <w:t>emphasises</w:t>
      </w:r>
      <w:r w:rsidRPr="00B6496F">
        <w:rPr>
          <w:rFonts w:ascii="Arial" w:hAnsi="Arial" w:cs="Arial"/>
          <w:sz w:val="22"/>
          <w:szCs w:val="22"/>
        </w:rPr>
        <w:t xml:space="preserve"> that all participants should be fully informed about the research to be able to give informed consent. To fully inform </w:t>
      </w:r>
      <w:r w:rsidR="001A1762" w:rsidRPr="00B6496F">
        <w:rPr>
          <w:rFonts w:ascii="Arial" w:hAnsi="Arial" w:cs="Arial"/>
          <w:sz w:val="22"/>
          <w:szCs w:val="22"/>
        </w:rPr>
        <w:t xml:space="preserve">respondents </w:t>
      </w:r>
      <w:r w:rsidRPr="00B6496F">
        <w:rPr>
          <w:rFonts w:ascii="Arial" w:hAnsi="Arial" w:cs="Arial"/>
          <w:sz w:val="22"/>
          <w:szCs w:val="22"/>
        </w:rPr>
        <w:t>about the</w:t>
      </w:r>
      <w:r w:rsidR="001A1762" w:rsidRPr="00B6496F">
        <w:rPr>
          <w:rFonts w:ascii="Arial" w:hAnsi="Arial" w:cs="Arial"/>
          <w:sz w:val="22"/>
          <w:szCs w:val="22"/>
        </w:rPr>
        <w:t xml:space="preserve"> research, </w:t>
      </w:r>
      <w:r w:rsidRPr="00B6496F">
        <w:rPr>
          <w:rFonts w:ascii="Arial" w:hAnsi="Arial" w:cs="Arial"/>
          <w:sz w:val="22"/>
          <w:szCs w:val="22"/>
        </w:rPr>
        <w:t>t</w:t>
      </w:r>
      <w:r w:rsidR="00401535" w:rsidRPr="00B6496F">
        <w:rPr>
          <w:rFonts w:ascii="Arial" w:hAnsi="Arial" w:cs="Arial"/>
          <w:sz w:val="22"/>
          <w:szCs w:val="22"/>
        </w:rPr>
        <w:t>he researcher included an introductory blurb on the first page of the survey</w:t>
      </w:r>
      <w:r w:rsidR="004C3C6C" w:rsidRPr="00B6496F">
        <w:rPr>
          <w:rFonts w:ascii="Arial" w:hAnsi="Arial" w:cs="Arial"/>
          <w:sz w:val="22"/>
          <w:szCs w:val="22"/>
        </w:rPr>
        <w:t>,</w:t>
      </w:r>
      <w:r w:rsidR="00401535" w:rsidRPr="00B6496F">
        <w:rPr>
          <w:rFonts w:ascii="Arial" w:hAnsi="Arial" w:cs="Arial"/>
          <w:sz w:val="22"/>
          <w:szCs w:val="22"/>
        </w:rPr>
        <w:t xml:space="preserve"> that </w:t>
      </w:r>
      <w:r w:rsidR="00D467EE" w:rsidRPr="00B6496F">
        <w:rPr>
          <w:rFonts w:ascii="Arial" w:hAnsi="Arial" w:cs="Arial"/>
          <w:sz w:val="22"/>
          <w:szCs w:val="22"/>
        </w:rPr>
        <w:t>included</w:t>
      </w:r>
      <w:r w:rsidR="00520007" w:rsidRPr="00B6496F">
        <w:rPr>
          <w:rFonts w:ascii="Arial" w:hAnsi="Arial" w:cs="Arial"/>
          <w:sz w:val="22"/>
          <w:szCs w:val="22"/>
        </w:rPr>
        <w:t>;</w:t>
      </w:r>
      <w:r w:rsidR="00401535" w:rsidRPr="00B6496F">
        <w:rPr>
          <w:rFonts w:ascii="Arial" w:hAnsi="Arial" w:cs="Arial"/>
          <w:sz w:val="22"/>
          <w:szCs w:val="22"/>
        </w:rPr>
        <w:t xml:space="preserve"> the researcher’s role in the research</w:t>
      </w:r>
      <w:r w:rsidRPr="00B6496F">
        <w:rPr>
          <w:rFonts w:ascii="Arial" w:hAnsi="Arial" w:cs="Arial"/>
          <w:sz w:val="22"/>
          <w:szCs w:val="22"/>
        </w:rPr>
        <w:t>;</w:t>
      </w:r>
      <w:r w:rsidR="00401535" w:rsidRPr="00B6496F">
        <w:rPr>
          <w:rFonts w:ascii="Arial" w:hAnsi="Arial" w:cs="Arial"/>
          <w:sz w:val="22"/>
          <w:szCs w:val="22"/>
        </w:rPr>
        <w:t xml:space="preserve"> the aims of the research</w:t>
      </w:r>
      <w:r w:rsidRPr="00B6496F">
        <w:rPr>
          <w:rFonts w:ascii="Arial" w:hAnsi="Arial" w:cs="Arial"/>
          <w:sz w:val="22"/>
          <w:szCs w:val="22"/>
        </w:rPr>
        <w:t>;</w:t>
      </w:r>
      <w:r w:rsidR="00401535" w:rsidRPr="00B6496F">
        <w:rPr>
          <w:rFonts w:ascii="Arial" w:hAnsi="Arial" w:cs="Arial"/>
          <w:sz w:val="22"/>
          <w:szCs w:val="22"/>
        </w:rPr>
        <w:t xml:space="preserve"> the time it would take to complete</w:t>
      </w:r>
      <w:r w:rsidRPr="00B6496F">
        <w:rPr>
          <w:rFonts w:ascii="Arial" w:hAnsi="Arial" w:cs="Arial"/>
          <w:sz w:val="22"/>
          <w:szCs w:val="22"/>
        </w:rPr>
        <w:t>;</w:t>
      </w:r>
      <w:r w:rsidR="00401535" w:rsidRPr="00B6496F">
        <w:rPr>
          <w:rFonts w:ascii="Arial" w:hAnsi="Arial" w:cs="Arial"/>
          <w:sz w:val="22"/>
          <w:szCs w:val="22"/>
        </w:rPr>
        <w:t xml:space="preserve"> how the data would be collected on an anonymous and confidential basis</w:t>
      </w:r>
      <w:r w:rsidRPr="00B6496F">
        <w:rPr>
          <w:rFonts w:ascii="Arial" w:hAnsi="Arial" w:cs="Arial"/>
          <w:sz w:val="22"/>
          <w:szCs w:val="22"/>
        </w:rPr>
        <w:t>;</w:t>
      </w:r>
      <w:r w:rsidR="00401535" w:rsidRPr="00B6496F">
        <w:rPr>
          <w:rFonts w:ascii="Arial" w:hAnsi="Arial" w:cs="Arial"/>
          <w:sz w:val="22"/>
          <w:szCs w:val="22"/>
        </w:rPr>
        <w:t xml:space="preserve"> all </w:t>
      </w:r>
      <w:r w:rsidR="001A1762" w:rsidRPr="00B6496F">
        <w:rPr>
          <w:rFonts w:ascii="Arial" w:hAnsi="Arial" w:cs="Arial"/>
          <w:sz w:val="22"/>
          <w:szCs w:val="22"/>
        </w:rPr>
        <w:t xml:space="preserve">respondents </w:t>
      </w:r>
      <w:r w:rsidR="00401535" w:rsidRPr="00B6496F">
        <w:rPr>
          <w:rFonts w:ascii="Arial" w:hAnsi="Arial" w:cs="Arial"/>
          <w:sz w:val="22"/>
          <w:szCs w:val="22"/>
        </w:rPr>
        <w:t>had the right to withdraw from the survey at any time</w:t>
      </w:r>
      <w:r w:rsidRPr="00B6496F">
        <w:rPr>
          <w:rFonts w:ascii="Arial" w:hAnsi="Arial" w:cs="Arial"/>
          <w:sz w:val="22"/>
          <w:szCs w:val="22"/>
        </w:rPr>
        <w:t>;</w:t>
      </w:r>
      <w:r w:rsidR="00520007" w:rsidRPr="00B6496F">
        <w:rPr>
          <w:rFonts w:ascii="Arial" w:hAnsi="Arial" w:cs="Arial"/>
          <w:sz w:val="22"/>
          <w:szCs w:val="22"/>
        </w:rPr>
        <w:t xml:space="preserve"> and </w:t>
      </w:r>
      <w:r w:rsidR="00D467EE" w:rsidRPr="00B6496F">
        <w:rPr>
          <w:rFonts w:ascii="Arial" w:hAnsi="Arial" w:cs="Arial"/>
          <w:sz w:val="22"/>
          <w:szCs w:val="22"/>
        </w:rPr>
        <w:t xml:space="preserve">the researcher also included their </w:t>
      </w:r>
      <w:r w:rsidR="00520007" w:rsidRPr="00B6496F">
        <w:rPr>
          <w:rFonts w:ascii="Arial" w:hAnsi="Arial" w:cs="Arial"/>
          <w:sz w:val="22"/>
          <w:szCs w:val="22"/>
        </w:rPr>
        <w:t xml:space="preserve">student email address for </w:t>
      </w:r>
      <w:r w:rsidR="001A1762" w:rsidRPr="00B6496F">
        <w:rPr>
          <w:rFonts w:ascii="Arial" w:hAnsi="Arial" w:cs="Arial"/>
          <w:sz w:val="22"/>
          <w:szCs w:val="22"/>
        </w:rPr>
        <w:t xml:space="preserve">respondents </w:t>
      </w:r>
      <w:r w:rsidR="00520007" w:rsidRPr="00B6496F">
        <w:rPr>
          <w:rFonts w:ascii="Arial" w:hAnsi="Arial" w:cs="Arial"/>
          <w:sz w:val="22"/>
          <w:szCs w:val="22"/>
        </w:rPr>
        <w:t xml:space="preserve">who had </w:t>
      </w:r>
      <w:r w:rsidR="00401535" w:rsidRPr="00B6496F">
        <w:rPr>
          <w:rFonts w:ascii="Arial" w:hAnsi="Arial" w:cs="Arial"/>
          <w:sz w:val="22"/>
          <w:szCs w:val="22"/>
        </w:rPr>
        <w:t xml:space="preserve">any questions about the study. If </w:t>
      </w:r>
      <w:r w:rsidR="001A1762" w:rsidRPr="00B6496F">
        <w:rPr>
          <w:rFonts w:ascii="Arial" w:hAnsi="Arial" w:cs="Arial"/>
          <w:sz w:val="22"/>
          <w:szCs w:val="22"/>
        </w:rPr>
        <w:t xml:space="preserve">respondents </w:t>
      </w:r>
      <w:r w:rsidR="00401535" w:rsidRPr="00B6496F">
        <w:rPr>
          <w:rFonts w:ascii="Arial" w:hAnsi="Arial" w:cs="Arial"/>
          <w:sz w:val="22"/>
          <w:szCs w:val="22"/>
        </w:rPr>
        <w:t>gave their consent to participate in the survey they were asked to click the link at the bottom of the page</w:t>
      </w:r>
      <w:r w:rsidR="004C3C6C" w:rsidRPr="00B6496F">
        <w:rPr>
          <w:rFonts w:ascii="Arial" w:hAnsi="Arial" w:cs="Arial"/>
          <w:sz w:val="22"/>
          <w:szCs w:val="22"/>
        </w:rPr>
        <w:t xml:space="preserve"> </w:t>
      </w:r>
      <w:r w:rsidR="00401535" w:rsidRPr="00B6496F">
        <w:rPr>
          <w:rFonts w:ascii="Arial" w:hAnsi="Arial" w:cs="Arial"/>
          <w:sz w:val="22"/>
          <w:szCs w:val="22"/>
        </w:rPr>
        <w:t xml:space="preserve">to begin the questionnaire-based survey. </w:t>
      </w:r>
      <w:r w:rsidR="00401535" w:rsidRPr="00B6496F">
        <w:rPr>
          <w:rFonts w:ascii="Arial" w:hAnsi="Arial" w:cs="Arial"/>
          <w:sz w:val="22"/>
          <w:szCs w:val="22"/>
          <w:lang w:val="en-GB"/>
        </w:rPr>
        <w:t xml:space="preserve">This ensured all </w:t>
      </w:r>
      <w:r w:rsidR="001A1762" w:rsidRPr="00B6496F">
        <w:rPr>
          <w:rFonts w:ascii="Arial" w:hAnsi="Arial" w:cs="Arial"/>
          <w:sz w:val="22"/>
          <w:szCs w:val="22"/>
          <w:lang w:val="en-GB"/>
        </w:rPr>
        <w:t xml:space="preserve">respondents </w:t>
      </w:r>
      <w:r w:rsidRPr="00B6496F">
        <w:rPr>
          <w:rFonts w:ascii="Arial" w:hAnsi="Arial" w:cs="Arial"/>
          <w:sz w:val="22"/>
          <w:szCs w:val="22"/>
          <w:lang w:val="en-GB"/>
        </w:rPr>
        <w:t>were</w:t>
      </w:r>
      <w:r w:rsidR="00401535" w:rsidRPr="00B6496F">
        <w:rPr>
          <w:rFonts w:ascii="Arial" w:hAnsi="Arial" w:cs="Arial"/>
          <w:sz w:val="22"/>
          <w:szCs w:val="22"/>
          <w:lang w:val="en-GB"/>
        </w:rPr>
        <w:t xml:space="preserve"> fully informed before they agreed to participate in the research. This </w:t>
      </w:r>
      <w:r w:rsidR="00520007" w:rsidRPr="00B6496F">
        <w:rPr>
          <w:rFonts w:ascii="Arial" w:hAnsi="Arial" w:cs="Arial"/>
          <w:sz w:val="22"/>
          <w:szCs w:val="22"/>
          <w:lang w:val="en-GB"/>
        </w:rPr>
        <w:t xml:space="preserve">allowed </w:t>
      </w:r>
      <w:r w:rsidR="001A1762" w:rsidRPr="00B6496F">
        <w:rPr>
          <w:rFonts w:ascii="Arial" w:hAnsi="Arial" w:cs="Arial"/>
          <w:sz w:val="22"/>
          <w:szCs w:val="22"/>
          <w:lang w:val="en-GB"/>
        </w:rPr>
        <w:t xml:space="preserve">respondents </w:t>
      </w:r>
      <w:r w:rsidR="00520007" w:rsidRPr="00B6496F">
        <w:rPr>
          <w:rFonts w:ascii="Arial" w:hAnsi="Arial" w:cs="Arial"/>
          <w:sz w:val="22"/>
          <w:szCs w:val="22"/>
          <w:lang w:val="en-GB"/>
        </w:rPr>
        <w:t>to make an informed decision as to whether they wanted to participate in the study</w:t>
      </w:r>
      <w:r w:rsidRPr="00B6496F">
        <w:rPr>
          <w:rFonts w:ascii="Arial" w:hAnsi="Arial" w:cs="Arial"/>
          <w:sz w:val="22"/>
          <w:szCs w:val="22"/>
          <w:lang w:val="en-GB"/>
        </w:rPr>
        <w:t xml:space="preserve"> </w:t>
      </w:r>
      <w:sdt>
        <w:sdtPr>
          <w:rPr>
            <w:rFonts w:ascii="Arial" w:hAnsi="Arial" w:cs="Arial"/>
            <w:sz w:val="22"/>
            <w:szCs w:val="22"/>
          </w:rPr>
          <w:id w:val="1269345907"/>
          <w:citation/>
        </w:sdtPr>
        <w:sdtContent>
          <w:r w:rsidR="00401535" w:rsidRPr="00B6496F">
            <w:rPr>
              <w:rFonts w:ascii="Arial" w:hAnsi="Arial" w:cs="Arial"/>
              <w:sz w:val="22"/>
              <w:szCs w:val="22"/>
            </w:rPr>
            <w:fldChar w:fldCharType="begin"/>
          </w:r>
          <w:r w:rsidR="00401535" w:rsidRPr="00B6496F">
            <w:rPr>
              <w:rFonts w:ascii="Arial" w:hAnsi="Arial" w:cs="Arial"/>
              <w:sz w:val="22"/>
              <w:szCs w:val="22"/>
              <w:lang w:val="en-GB"/>
            </w:rPr>
            <w:instrText xml:space="preserve"> CITATION Vea11 \l 2057 </w:instrText>
          </w:r>
          <w:r w:rsidR="00401535" w:rsidRPr="00B6496F">
            <w:rPr>
              <w:rFonts w:ascii="Arial" w:hAnsi="Arial" w:cs="Arial"/>
              <w:sz w:val="22"/>
              <w:szCs w:val="22"/>
            </w:rPr>
            <w:fldChar w:fldCharType="separate"/>
          </w:r>
          <w:r w:rsidR="00121F99" w:rsidRPr="00B6496F">
            <w:rPr>
              <w:rFonts w:ascii="Arial" w:hAnsi="Arial" w:cs="Arial"/>
              <w:noProof/>
              <w:sz w:val="22"/>
              <w:szCs w:val="22"/>
              <w:lang w:val="en-GB"/>
            </w:rPr>
            <w:t>(Veal, 2011)</w:t>
          </w:r>
          <w:r w:rsidR="00401535" w:rsidRPr="00B6496F">
            <w:rPr>
              <w:rFonts w:ascii="Arial" w:hAnsi="Arial" w:cs="Arial"/>
              <w:sz w:val="22"/>
              <w:szCs w:val="22"/>
            </w:rPr>
            <w:fldChar w:fldCharType="end"/>
          </w:r>
        </w:sdtContent>
      </w:sdt>
      <w:r w:rsidR="00401535" w:rsidRPr="00B6496F">
        <w:rPr>
          <w:rFonts w:ascii="Arial" w:hAnsi="Arial" w:cs="Arial"/>
          <w:sz w:val="22"/>
          <w:szCs w:val="22"/>
        </w:rPr>
        <w:t>.</w:t>
      </w:r>
      <w:r w:rsidR="00520007" w:rsidRPr="00B6496F">
        <w:rPr>
          <w:rFonts w:ascii="Arial" w:hAnsi="Arial" w:cs="Arial"/>
          <w:sz w:val="22"/>
          <w:szCs w:val="22"/>
        </w:rPr>
        <w:t xml:space="preserve"> </w:t>
      </w:r>
    </w:p>
    <w:p w14:paraId="78658C16" w14:textId="5EDEF682" w:rsidR="00401535" w:rsidRPr="00B6496F" w:rsidRDefault="007D1D78" w:rsidP="00B6496F">
      <w:pPr>
        <w:pStyle w:val="Heading2"/>
        <w:spacing w:line="480" w:lineRule="auto"/>
        <w:jc w:val="both"/>
        <w:rPr>
          <w:rFonts w:ascii="Arial" w:hAnsi="Arial" w:cs="Arial"/>
          <w:b/>
          <w:color w:val="auto"/>
          <w:sz w:val="22"/>
          <w:szCs w:val="22"/>
        </w:rPr>
      </w:pPr>
      <w:bookmarkStart w:id="50" w:name="_Toc513801192"/>
      <w:r w:rsidRPr="00B6496F">
        <w:rPr>
          <w:rFonts w:ascii="Arial" w:hAnsi="Arial" w:cs="Arial"/>
          <w:b/>
          <w:color w:val="auto"/>
          <w:sz w:val="22"/>
          <w:szCs w:val="22"/>
        </w:rPr>
        <w:t xml:space="preserve">III.XI. </w:t>
      </w:r>
      <w:r w:rsidR="00401535" w:rsidRPr="00B6496F">
        <w:rPr>
          <w:rFonts w:ascii="Arial" w:hAnsi="Arial" w:cs="Arial"/>
          <w:b/>
          <w:color w:val="auto"/>
          <w:sz w:val="22"/>
          <w:szCs w:val="22"/>
        </w:rPr>
        <w:t xml:space="preserve">Limitations </w:t>
      </w:r>
      <w:r w:rsidR="00F64406" w:rsidRPr="00B6496F">
        <w:rPr>
          <w:rFonts w:ascii="Arial" w:hAnsi="Arial" w:cs="Arial"/>
          <w:b/>
          <w:color w:val="auto"/>
          <w:sz w:val="22"/>
          <w:szCs w:val="22"/>
        </w:rPr>
        <w:t xml:space="preserve">of the </w:t>
      </w:r>
      <w:r w:rsidRPr="00B6496F">
        <w:rPr>
          <w:rFonts w:ascii="Arial" w:hAnsi="Arial" w:cs="Arial"/>
          <w:b/>
          <w:color w:val="auto"/>
          <w:sz w:val="22"/>
          <w:szCs w:val="22"/>
        </w:rPr>
        <w:t>R</w:t>
      </w:r>
      <w:r w:rsidR="00F64406" w:rsidRPr="00B6496F">
        <w:rPr>
          <w:rFonts w:ascii="Arial" w:hAnsi="Arial" w:cs="Arial"/>
          <w:b/>
          <w:color w:val="auto"/>
          <w:sz w:val="22"/>
          <w:szCs w:val="22"/>
        </w:rPr>
        <w:t>esearch</w:t>
      </w:r>
      <w:r w:rsidR="00E114A1" w:rsidRPr="00B6496F">
        <w:rPr>
          <w:rFonts w:ascii="Arial" w:hAnsi="Arial" w:cs="Arial"/>
          <w:b/>
          <w:color w:val="auto"/>
          <w:sz w:val="22"/>
          <w:szCs w:val="22"/>
        </w:rPr>
        <w:t xml:space="preserve"> </w:t>
      </w:r>
      <w:r w:rsidRPr="00B6496F">
        <w:rPr>
          <w:rFonts w:ascii="Arial" w:hAnsi="Arial" w:cs="Arial"/>
          <w:b/>
          <w:color w:val="auto"/>
          <w:sz w:val="22"/>
          <w:szCs w:val="22"/>
        </w:rPr>
        <w:t>M</w:t>
      </w:r>
      <w:r w:rsidR="00E114A1" w:rsidRPr="00B6496F">
        <w:rPr>
          <w:rFonts w:ascii="Arial" w:hAnsi="Arial" w:cs="Arial"/>
          <w:b/>
          <w:color w:val="auto"/>
          <w:sz w:val="22"/>
          <w:szCs w:val="22"/>
        </w:rPr>
        <w:t>ethods</w:t>
      </w:r>
      <w:bookmarkEnd w:id="50"/>
      <w:r w:rsidR="00E114A1" w:rsidRPr="00B6496F">
        <w:rPr>
          <w:rFonts w:ascii="Arial" w:hAnsi="Arial" w:cs="Arial"/>
          <w:b/>
          <w:color w:val="auto"/>
          <w:sz w:val="22"/>
          <w:szCs w:val="22"/>
        </w:rPr>
        <w:t xml:space="preserve"> </w:t>
      </w:r>
    </w:p>
    <w:p w14:paraId="189B9EE5" w14:textId="0C87FDD5" w:rsidR="00646AD2" w:rsidRPr="00B6496F" w:rsidRDefault="00646AD2" w:rsidP="00B6496F">
      <w:pPr>
        <w:spacing w:line="480" w:lineRule="auto"/>
        <w:jc w:val="both"/>
        <w:rPr>
          <w:rFonts w:ascii="Arial" w:hAnsi="Arial" w:cs="Arial"/>
        </w:rPr>
      </w:pPr>
      <w:r w:rsidRPr="00B6496F">
        <w:rPr>
          <w:rFonts w:ascii="Arial" w:hAnsi="Arial" w:cs="Arial"/>
        </w:rPr>
        <w:t>A</w:t>
      </w:r>
      <w:r w:rsidR="006C2C40" w:rsidRPr="00B6496F">
        <w:rPr>
          <w:rFonts w:ascii="Arial" w:hAnsi="Arial" w:cs="Arial"/>
        </w:rPr>
        <w:t xml:space="preserve">s the researcher chose to use a fully electronic survey, this </w:t>
      </w:r>
      <w:r w:rsidRPr="00B6496F">
        <w:rPr>
          <w:rFonts w:ascii="Arial" w:hAnsi="Arial" w:cs="Arial"/>
        </w:rPr>
        <w:t xml:space="preserve">restricted respondents to </w:t>
      </w:r>
      <w:r w:rsidR="006C2C40" w:rsidRPr="00B6496F">
        <w:rPr>
          <w:rFonts w:ascii="Arial" w:hAnsi="Arial" w:cs="Arial"/>
        </w:rPr>
        <w:t xml:space="preserve">completing </w:t>
      </w:r>
      <w:r w:rsidRPr="00B6496F">
        <w:rPr>
          <w:rFonts w:ascii="Arial" w:hAnsi="Arial" w:cs="Arial"/>
        </w:rPr>
        <w:t xml:space="preserve">the questionnaire online </w:t>
      </w:r>
      <w:sdt>
        <w:sdtPr>
          <w:rPr>
            <w:rFonts w:ascii="Arial" w:hAnsi="Arial" w:cs="Arial"/>
          </w:rPr>
          <w:id w:val="-55093138"/>
          <w:citation/>
        </w:sdtPr>
        <w:sdtContent>
          <w:r w:rsidRPr="00B6496F">
            <w:rPr>
              <w:rFonts w:ascii="Arial" w:hAnsi="Arial" w:cs="Arial"/>
            </w:rPr>
            <w:fldChar w:fldCharType="begin"/>
          </w:r>
          <w:r w:rsidRPr="00B6496F">
            <w:rPr>
              <w:rFonts w:ascii="Arial" w:hAnsi="Arial" w:cs="Arial"/>
            </w:rPr>
            <w:instrText xml:space="preserve"> CITATION Vea11 \l 2057 </w:instrText>
          </w:r>
          <w:r w:rsidRPr="00B6496F">
            <w:rPr>
              <w:rFonts w:ascii="Arial" w:hAnsi="Arial" w:cs="Arial"/>
            </w:rPr>
            <w:fldChar w:fldCharType="separate"/>
          </w:r>
          <w:r w:rsidR="00121F99" w:rsidRPr="00B6496F">
            <w:rPr>
              <w:rFonts w:ascii="Arial" w:hAnsi="Arial" w:cs="Arial"/>
              <w:noProof/>
            </w:rPr>
            <w:t>(Veal, 2011)</w:t>
          </w:r>
          <w:r w:rsidRPr="00B6496F">
            <w:rPr>
              <w:rFonts w:ascii="Arial" w:hAnsi="Arial" w:cs="Arial"/>
            </w:rPr>
            <w:fldChar w:fldCharType="end"/>
          </w:r>
        </w:sdtContent>
      </w:sdt>
      <w:r w:rsidRPr="00B6496F">
        <w:rPr>
          <w:rFonts w:ascii="Arial" w:hAnsi="Arial" w:cs="Arial"/>
        </w:rPr>
        <w:t xml:space="preserve">. To overcome this limitation the researcher advised any respondents who identified subsequent respondents to complete via their device which had access to the internet. </w:t>
      </w:r>
      <w:r w:rsidR="00972F3E" w:rsidRPr="00B6496F">
        <w:rPr>
          <w:rFonts w:ascii="Arial" w:hAnsi="Arial" w:cs="Arial"/>
        </w:rPr>
        <w:t xml:space="preserve">This limitation could have also resulted in a larger response from a younger generation. </w:t>
      </w:r>
      <w:bookmarkStart w:id="51" w:name="_Hlk512327073"/>
      <w:r w:rsidR="00972F3E" w:rsidRPr="00B6496F">
        <w:rPr>
          <w:rFonts w:ascii="Arial" w:hAnsi="Arial" w:cs="Arial"/>
        </w:rPr>
        <w:t xml:space="preserve">However, out of 250 respondents, </w:t>
      </w:r>
      <w:r w:rsidR="00EB0155" w:rsidRPr="00B6496F">
        <w:rPr>
          <w:rFonts w:ascii="Arial" w:hAnsi="Arial" w:cs="Arial"/>
        </w:rPr>
        <w:t xml:space="preserve">36 per cent were aged 45 and over. </w:t>
      </w:r>
      <w:bookmarkEnd w:id="51"/>
      <w:r w:rsidR="007A626E" w:rsidRPr="00B6496F">
        <w:rPr>
          <w:rFonts w:ascii="Arial" w:hAnsi="Arial" w:cs="Arial"/>
        </w:rPr>
        <w:t xml:space="preserve">The researcher sent out the survey through email, as well as on social media, to avoid the limitation of the survey being sent to respondents junk mail boxes, </w:t>
      </w:r>
      <w:r w:rsidR="00972F3E" w:rsidRPr="00B6496F">
        <w:rPr>
          <w:rFonts w:ascii="Arial" w:hAnsi="Arial" w:cs="Arial"/>
        </w:rPr>
        <w:t xml:space="preserve">which </w:t>
      </w:r>
      <w:r w:rsidR="006C2C40" w:rsidRPr="00B6496F">
        <w:rPr>
          <w:rFonts w:ascii="Arial" w:hAnsi="Arial" w:cs="Arial"/>
        </w:rPr>
        <w:t>could have l</w:t>
      </w:r>
      <w:r w:rsidRPr="00B6496F">
        <w:rPr>
          <w:rFonts w:ascii="Arial" w:hAnsi="Arial" w:cs="Arial"/>
        </w:rPr>
        <w:t>owered the response rates</w:t>
      </w:r>
      <w:r w:rsidR="006C2C40" w:rsidRPr="00B6496F">
        <w:rPr>
          <w:rFonts w:ascii="Arial" w:hAnsi="Arial" w:cs="Arial"/>
        </w:rPr>
        <w:t xml:space="preserve"> of the survey</w:t>
      </w:r>
      <w:r w:rsidRPr="00B6496F">
        <w:rPr>
          <w:rFonts w:ascii="Arial" w:hAnsi="Arial" w:cs="Arial"/>
        </w:rPr>
        <w:t xml:space="preserve"> </w:t>
      </w:r>
      <w:sdt>
        <w:sdtPr>
          <w:rPr>
            <w:rFonts w:ascii="Arial" w:hAnsi="Arial" w:cs="Arial"/>
          </w:rPr>
          <w:id w:val="-355431508"/>
          <w:citation/>
        </w:sdtPr>
        <w:sdtContent>
          <w:r w:rsidRPr="00B6496F">
            <w:rPr>
              <w:rFonts w:ascii="Arial" w:hAnsi="Arial" w:cs="Arial"/>
            </w:rPr>
            <w:fldChar w:fldCharType="begin"/>
          </w:r>
          <w:r w:rsidRPr="00B6496F">
            <w:rPr>
              <w:rFonts w:ascii="Arial" w:hAnsi="Arial" w:cs="Arial"/>
            </w:rPr>
            <w:instrText xml:space="preserve"> CITATION Vea11 \l 2057 </w:instrText>
          </w:r>
          <w:r w:rsidRPr="00B6496F">
            <w:rPr>
              <w:rFonts w:ascii="Arial" w:hAnsi="Arial" w:cs="Arial"/>
            </w:rPr>
            <w:fldChar w:fldCharType="separate"/>
          </w:r>
          <w:r w:rsidR="00121F99" w:rsidRPr="00B6496F">
            <w:rPr>
              <w:rFonts w:ascii="Arial" w:hAnsi="Arial" w:cs="Arial"/>
              <w:noProof/>
            </w:rPr>
            <w:t>(Veal, 2011)</w:t>
          </w:r>
          <w:r w:rsidRPr="00B6496F">
            <w:rPr>
              <w:rFonts w:ascii="Arial" w:hAnsi="Arial" w:cs="Arial"/>
            </w:rPr>
            <w:fldChar w:fldCharType="end"/>
          </w:r>
        </w:sdtContent>
      </w:sdt>
      <w:r w:rsidR="007A626E" w:rsidRPr="00B6496F">
        <w:rPr>
          <w:rFonts w:ascii="Arial" w:hAnsi="Arial" w:cs="Arial"/>
        </w:rPr>
        <w:t xml:space="preserve">, </w:t>
      </w:r>
      <w:r w:rsidRPr="00B6496F">
        <w:rPr>
          <w:rFonts w:ascii="Arial" w:hAnsi="Arial" w:cs="Arial"/>
        </w:rPr>
        <w:t xml:space="preserve">the researcher sent </w:t>
      </w:r>
      <w:r w:rsidR="00230A26" w:rsidRPr="00B6496F">
        <w:rPr>
          <w:rFonts w:ascii="Arial" w:hAnsi="Arial" w:cs="Arial"/>
        </w:rPr>
        <w:t xml:space="preserve">out </w:t>
      </w:r>
      <w:r w:rsidRPr="00B6496F">
        <w:rPr>
          <w:rFonts w:ascii="Arial" w:hAnsi="Arial" w:cs="Arial"/>
        </w:rPr>
        <w:t>repeat emails</w:t>
      </w:r>
      <w:r w:rsidR="00E041B0" w:rsidRPr="00B6496F">
        <w:rPr>
          <w:rFonts w:ascii="Arial" w:hAnsi="Arial" w:cs="Arial"/>
        </w:rPr>
        <w:t xml:space="preserve"> </w:t>
      </w:r>
      <w:r w:rsidRPr="00B6496F">
        <w:rPr>
          <w:rFonts w:ascii="Arial" w:hAnsi="Arial" w:cs="Arial"/>
        </w:rPr>
        <w:t xml:space="preserve">to respondents who had not replied to the first initial email. </w:t>
      </w:r>
    </w:p>
    <w:p w14:paraId="127A0EA5" w14:textId="094C5721" w:rsidR="00307B53" w:rsidRPr="00B6496F" w:rsidRDefault="00307B53" w:rsidP="00B6496F">
      <w:pPr>
        <w:pStyle w:val="NormalWeb"/>
        <w:spacing w:line="480" w:lineRule="auto"/>
        <w:jc w:val="both"/>
        <w:rPr>
          <w:rFonts w:ascii="Arial" w:hAnsi="Arial" w:cs="Arial"/>
          <w:sz w:val="22"/>
          <w:szCs w:val="22"/>
        </w:rPr>
      </w:pPr>
      <w:r w:rsidRPr="00B6496F">
        <w:rPr>
          <w:rFonts w:ascii="Arial" w:hAnsi="Arial" w:cs="Arial"/>
          <w:sz w:val="22"/>
          <w:szCs w:val="22"/>
        </w:rPr>
        <w:t xml:space="preserve">Respondent completion surveys are associated with low response rates, and more detail is needed in the design and layout to ensure the survey is user friendly </w:t>
      </w:r>
      <w:sdt>
        <w:sdtPr>
          <w:rPr>
            <w:rFonts w:ascii="Arial" w:hAnsi="Arial" w:cs="Arial"/>
            <w:sz w:val="22"/>
            <w:szCs w:val="22"/>
          </w:rPr>
          <w:id w:val="330947289"/>
          <w:citation/>
        </w:sdtPr>
        <w:sdtContent>
          <w:r w:rsidRPr="00B6496F">
            <w:rPr>
              <w:rFonts w:ascii="Arial" w:hAnsi="Arial" w:cs="Arial"/>
              <w:sz w:val="22"/>
              <w:szCs w:val="22"/>
            </w:rPr>
            <w:fldChar w:fldCharType="begin"/>
          </w:r>
          <w:r w:rsidRPr="00B6496F">
            <w:rPr>
              <w:rFonts w:ascii="Arial" w:hAnsi="Arial" w:cs="Arial"/>
              <w:sz w:val="22"/>
              <w:szCs w:val="22"/>
            </w:rPr>
            <w:instrText xml:space="preserve"> CITATION Vea11 \l 2057 </w:instrText>
          </w:r>
          <w:r w:rsidRPr="00B6496F">
            <w:rPr>
              <w:rFonts w:ascii="Arial" w:hAnsi="Arial" w:cs="Arial"/>
              <w:sz w:val="22"/>
              <w:szCs w:val="22"/>
            </w:rPr>
            <w:fldChar w:fldCharType="separate"/>
          </w:r>
          <w:r w:rsidR="00121F99" w:rsidRPr="00B6496F">
            <w:rPr>
              <w:rFonts w:ascii="Arial" w:hAnsi="Arial" w:cs="Arial"/>
              <w:noProof/>
              <w:sz w:val="22"/>
              <w:szCs w:val="22"/>
            </w:rPr>
            <w:t>(Veal, 2011)</w:t>
          </w:r>
          <w:r w:rsidRPr="00B6496F">
            <w:rPr>
              <w:rFonts w:ascii="Arial" w:hAnsi="Arial" w:cs="Arial"/>
              <w:sz w:val="22"/>
              <w:szCs w:val="22"/>
            </w:rPr>
            <w:fldChar w:fldCharType="end"/>
          </w:r>
        </w:sdtContent>
      </w:sdt>
      <w:r w:rsidRPr="00B6496F">
        <w:rPr>
          <w:rFonts w:ascii="Arial" w:hAnsi="Arial" w:cs="Arial"/>
          <w:sz w:val="22"/>
          <w:szCs w:val="22"/>
        </w:rPr>
        <w:t>.</w:t>
      </w:r>
      <w:r w:rsidR="006C2C40" w:rsidRPr="00B6496F">
        <w:rPr>
          <w:rFonts w:ascii="Arial" w:hAnsi="Arial" w:cs="Arial"/>
          <w:sz w:val="22"/>
          <w:szCs w:val="22"/>
        </w:rPr>
        <w:t xml:space="preserve"> However, the researcher chose to use </w:t>
      </w:r>
      <w:r w:rsidR="00972F3E" w:rsidRPr="00B6496F">
        <w:rPr>
          <w:rFonts w:ascii="Arial" w:hAnsi="Arial" w:cs="Arial"/>
          <w:sz w:val="22"/>
          <w:szCs w:val="22"/>
        </w:rPr>
        <w:t xml:space="preserve">the survey website; </w:t>
      </w:r>
      <w:r w:rsidR="006C2C40" w:rsidRPr="00B6496F">
        <w:rPr>
          <w:rFonts w:ascii="Arial" w:hAnsi="Arial" w:cs="Arial"/>
          <w:sz w:val="22"/>
          <w:szCs w:val="22"/>
        </w:rPr>
        <w:t>Smart Survey</w:t>
      </w:r>
      <w:r w:rsidR="00972F3E" w:rsidRPr="00B6496F">
        <w:rPr>
          <w:rFonts w:ascii="Arial" w:hAnsi="Arial" w:cs="Arial"/>
          <w:sz w:val="22"/>
          <w:szCs w:val="22"/>
        </w:rPr>
        <w:t xml:space="preserve">. The researcher chose this website </w:t>
      </w:r>
      <w:r w:rsidR="006C2C40" w:rsidRPr="00B6496F">
        <w:rPr>
          <w:rFonts w:ascii="Arial" w:hAnsi="Arial" w:cs="Arial"/>
          <w:sz w:val="22"/>
          <w:szCs w:val="22"/>
        </w:rPr>
        <w:t xml:space="preserve">as it </w:t>
      </w:r>
      <w:r w:rsidR="004C3C6C" w:rsidRPr="00B6496F">
        <w:rPr>
          <w:rFonts w:ascii="Arial" w:hAnsi="Arial" w:cs="Arial"/>
          <w:sz w:val="22"/>
          <w:szCs w:val="22"/>
        </w:rPr>
        <w:t xml:space="preserve">provided </w:t>
      </w:r>
      <w:r w:rsidR="00972F3E" w:rsidRPr="00B6496F">
        <w:rPr>
          <w:rFonts w:ascii="Arial" w:hAnsi="Arial" w:cs="Arial"/>
          <w:sz w:val="22"/>
          <w:szCs w:val="22"/>
        </w:rPr>
        <w:t xml:space="preserve">survey designs </w:t>
      </w:r>
      <w:r w:rsidR="004C3C6C" w:rsidRPr="00B6496F">
        <w:rPr>
          <w:rFonts w:ascii="Arial" w:hAnsi="Arial" w:cs="Arial"/>
          <w:sz w:val="22"/>
          <w:szCs w:val="22"/>
        </w:rPr>
        <w:t xml:space="preserve">that were </w:t>
      </w:r>
      <w:r w:rsidR="006C2C40" w:rsidRPr="00B6496F">
        <w:rPr>
          <w:rFonts w:ascii="Arial" w:hAnsi="Arial" w:cs="Arial"/>
          <w:sz w:val="22"/>
          <w:szCs w:val="22"/>
        </w:rPr>
        <w:t xml:space="preserve">user friendly and </w:t>
      </w:r>
      <w:r w:rsidR="00687A95" w:rsidRPr="00B6496F">
        <w:rPr>
          <w:rFonts w:ascii="Arial" w:hAnsi="Arial" w:cs="Arial"/>
          <w:sz w:val="22"/>
          <w:szCs w:val="22"/>
        </w:rPr>
        <w:t xml:space="preserve">respondents </w:t>
      </w:r>
      <w:r w:rsidR="004C3C6C" w:rsidRPr="00B6496F">
        <w:rPr>
          <w:rFonts w:ascii="Arial" w:hAnsi="Arial" w:cs="Arial"/>
          <w:sz w:val="22"/>
          <w:szCs w:val="22"/>
        </w:rPr>
        <w:t xml:space="preserve">could view their </w:t>
      </w:r>
      <w:r w:rsidR="004C3C6C" w:rsidRPr="00B6496F">
        <w:rPr>
          <w:rFonts w:ascii="Arial" w:hAnsi="Arial" w:cs="Arial"/>
          <w:sz w:val="22"/>
          <w:szCs w:val="22"/>
        </w:rPr>
        <w:lastRenderedPageBreak/>
        <w:t xml:space="preserve">stage of completion at the top of the survey page, </w:t>
      </w:r>
      <w:r w:rsidR="00972F3E" w:rsidRPr="00B6496F">
        <w:rPr>
          <w:rFonts w:ascii="Arial" w:hAnsi="Arial" w:cs="Arial"/>
          <w:sz w:val="22"/>
          <w:szCs w:val="22"/>
        </w:rPr>
        <w:t>which c</w:t>
      </w:r>
      <w:r w:rsidR="004C3C6C" w:rsidRPr="00B6496F">
        <w:rPr>
          <w:rFonts w:ascii="Arial" w:hAnsi="Arial" w:cs="Arial"/>
          <w:sz w:val="22"/>
          <w:szCs w:val="22"/>
        </w:rPr>
        <w:t>ould have</w:t>
      </w:r>
      <w:r w:rsidR="00972F3E" w:rsidRPr="00B6496F">
        <w:rPr>
          <w:rFonts w:ascii="Arial" w:hAnsi="Arial" w:cs="Arial"/>
          <w:sz w:val="22"/>
          <w:szCs w:val="22"/>
        </w:rPr>
        <w:t xml:space="preserve"> encourage</w:t>
      </w:r>
      <w:r w:rsidR="004C3C6C" w:rsidRPr="00B6496F">
        <w:rPr>
          <w:rFonts w:ascii="Arial" w:hAnsi="Arial" w:cs="Arial"/>
          <w:sz w:val="22"/>
          <w:szCs w:val="22"/>
        </w:rPr>
        <w:t>d</w:t>
      </w:r>
      <w:r w:rsidR="00972F3E" w:rsidRPr="00B6496F">
        <w:rPr>
          <w:rFonts w:ascii="Arial" w:hAnsi="Arial" w:cs="Arial"/>
          <w:sz w:val="22"/>
          <w:szCs w:val="22"/>
        </w:rPr>
        <w:t xml:space="preserve"> </w:t>
      </w:r>
      <w:r w:rsidR="00687A95" w:rsidRPr="00B6496F">
        <w:rPr>
          <w:rFonts w:ascii="Arial" w:hAnsi="Arial" w:cs="Arial"/>
          <w:sz w:val="22"/>
          <w:szCs w:val="22"/>
        </w:rPr>
        <w:t xml:space="preserve">respondents </w:t>
      </w:r>
      <w:r w:rsidR="00972F3E" w:rsidRPr="00B6496F">
        <w:rPr>
          <w:rFonts w:ascii="Arial" w:hAnsi="Arial" w:cs="Arial"/>
          <w:sz w:val="22"/>
          <w:szCs w:val="22"/>
        </w:rPr>
        <w:t>to complete the survey</w:t>
      </w:r>
      <w:r w:rsidR="004C3C6C" w:rsidRPr="00B6496F">
        <w:rPr>
          <w:rFonts w:ascii="Arial" w:hAnsi="Arial" w:cs="Arial"/>
          <w:sz w:val="22"/>
          <w:szCs w:val="22"/>
        </w:rPr>
        <w:t>.</w:t>
      </w:r>
    </w:p>
    <w:p w14:paraId="5856429B" w14:textId="0B2B5376" w:rsidR="007F5941" w:rsidRPr="00B6496F" w:rsidRDefault="007D1D78" w:rsidP="00B6496F">
      <w:pPr>
        <w:pStyle w:val="Heading2"/>
        <w:spacing w:line="480" w:lineRule="auto"/>
        <w:jc w:val="both"/>
        <w:rPr>
          <w:rFonts w:ascii="Arial" w:hAnsi="Arial" w:cs="Arial"/>
          <w:b/>
          <w:color w:val="auto"/>
          <w:sz w:val="22"/>
          <w:szCs w:val="22"/>
        </w:rPr>
      </w:pPr>
      <w:bookmarkStart w:id="52" w:name="_Toc513801193"/>
      <w:r w:rsidRPr="00B6496F">
        <w:rPr>
          <w:rFonts w:ascii="Arial" w:hAnsi="Arial" w:cs="Arial"/>
          <w:b/>
          <w:color w:val="auto"/>
          <w:sz w:val="22"/>
          <w:szCs w:val="22"/>
        </w:rPr>
        <w:t>III.XII.</w:t>
      </w:r>
      <w:r w:rsidR="007F5941" w:rsidRPr="00B6496F">
        <w:rPr>
          <w:rFonts w:ascii="Arial" w:hAnsi="Arial" w:cs="Arial"/>
          <w:b/>
          <w:color w:val="auto"/>
          <w:sz w:val="22"/>
          <w:szCs w:val="22"/>
        </w:rPr>
        <w:t xml:space="preserve"> </w:t>
      </w:r>
      <w:r w:rsidR="00D87AF6" w:rsidRPr="00B6496F">
        <w:rPr>
          <w:rFonts w:ascii="Arial" w:hAnsi="Arial" w:cs="Arial"/>
          <w:b/>
          <w:color w:val="auto"/>
          <w:sz w:val="22"/>
          <w:szCs w:val="22"/>
        </w:rPr>
        <w:t>Chapter 3</w:t>
      </w:r>
      <w:r w:rsidR="000941E0" w:rsidRPr="00B6496F">
        <w:rPr>
          <w:rFonts w:ascii="Arial" w:hAnsi="Arial" w:cs="Arial"/>
          <w:b/>
          <w:color w:val="auto"/>
          <w:sz w:val="22"/>
          <w:szCs w:val="22"/>
        </w:rPr>
        <w:t xml:space="preserve"> </w:t>
      </w:r>
      <w:r w:rsidR="007F5941" w:rsidRPr="00B6496F">
        <w:rPr>
          <w:rFonts w:ascii="Arial" w:hAnsi="Arial" w:cs="Arial"/>
          <w:b/>
          <w:color w:val="auto"/>
          <w:sz w:val="22"/>
          <w:szCs w:val="22"/>
        </w:rPr>
        <w:t>Conclusion</w:t>
      </w:r>
      <w:bookmarkEnd w:id="52"/>
      <w:r w:rsidR="007F5941" w:rsidRPr="00B6496F">
        <w:rPr>
          <w:rFonts w:ascii="Arial" w:hAnsi="Arial" w:cs="Arial"/>
          <w:b/>
          <w:color w:val="auto"/>
          <w:sz w:val="22"/>
          <w:szCs w:val="22"/>
        </w:rPr>
        <w:t xml:space="preserve"> </w:t>
      </w:r>
      <w:r w:rsidR="002F6960" w:rsidRPr="00B6496F">
        <w:rPr>
          <w:rFonts w:ascii="Arial" w:hAnsi="Arial" w:cs="Arial"/>
          <w:b/>
          <w:color w:val="auto"/>
          <w:sz w:val="22"/>
          <w:szCs w:val="22"/>
        </w:rPr>
        <w:t xml:space="preserve"> </w:t>
      </w:r>
    </w:p>
    <w:p w14:paraId="4B5B9A6C" w14:textId="77D52FB1" w:rsidR="000941E0" w:rsidRPr="00B6496F" w:rsidRDefault="00CE6708" w:rsidP="00B6496F">
      <w:pPr>
        <w:spacing w:after="160" w:line="480" w:lineRule="auto"/>
        <w:jc w:val="both"/>
        <w:rPr>
          <w:rFonts w:ascii="Arial" w:hAnsi="Arial" w:cs="Arial"/>
        </w:rPr>
      </w:pPr>
      <w:r w:rsidRPr="00B6496F">
        <w:rPr>
          <w:rFonts w:ascii="Arial" w:hAnsi="Arial" w:cs="Arial"/>
        </w:rPr>
        <w:t xml:space="preserve">In this chapter the researcher justified the chosen research methodology for this </w:t>
      </w:r>
      <w:r w:rsidR="008D7D4E" w:rsidRPr="00B6496F">
        <w:rPr>
          <w:rFonts w:ascii="Arial" w:hAnsi="Arial" w:cs="Arial"/>
        </w:rPr>
        <w:t xml:space="preserve">multi-quantitative </w:t>
      </w:r>
      <w:r w:rsidRPr="00B6496F">
        <w:rPr>
          <w:rFonts w:ascii="Arial" w:hAnsi="Arial" w:cs="Arial"/>
        </w:rPr>
        <w:t xml:space="preserve">study by </w:t>
      </w:r>
      <w:r w:rsidR="008D7D4E" w:rsidRPr="00B6496F">
        <w:rPr>
          <w:rFonts w:ascii="Arial" w:hAnsi="Arial" w:cs="Arial"/>
        </w:rPr>
        <w:t xml:space="preserve">using </w:t>
      </w:r>
      <w:r w:rsidRPr="00B6496F">
        <w:rPr>
          <w:rFonts w:ascii="Arial" w:hAnsi="Arial" w:cs="Arial"/>
        </w:rPr>
        <w:t>Saunders</w:t>
      </w:r>
      <w:r w:rsidR="00FA2337" w:rsidRPr="00B6496F">
        <w:rPr>
          <w:rFonts w:ascii="Arial" w:hAnsi="Arial" w:cs="Arial"/>
        </w:rPr>
        <w:t>, et al</w:t>
      </w:r>
      <w:r w:rsidRPr="00B6496F">
        <w:rPr>
          <w:rFonts w:ascii="Arial" w:hAnsi="Arial" w:cs="Arial"/>
        </w:rPr>
        <w:t xml:space="preserve"> </w:t>
      </w:r>
      <w:sdt>
        <w:sdtPr>
          <w:rPr>
            <w:rFonts w:ascii="Arial" w:hAnsi="Arial" w:cs="Arial"/>
          </w:rPr>
          <w:id w:val="75179110"/>
          <w:citation/>
        </w:sdtPr>
        <w:sdtContent>
          <w:r w:rsidR="00FA2337" w:rsidRPr="00B6496F">
            <w:rPr>
              <w:rFonts w:ascii="Arial" w:hAnsi="Arial" w:cs="Arial"/>
            </w:rPr>
            <w:fldChar w:fldCharType="begin"/>
          </w:r>
          <w:r w:rsidR="00FA2337" w:rsidRPr="00B6496F">
            <w:rPr>
              <w:rFonts w:ascii="Arial" w:hAnsi="Arial" w:cs="Arial"/>
            </w:rPr>
            <w:instrText xml:space="preserve">CITATION Sau15 \n  \l 2057 </w:instrText>
          </w:r>
          <w:r w:rsidR="00FA2337" w:rsidRPr="00B6496F">
            <w:rPr>
              <w:rFonts w:ascii="Arial" w:hAnsi="Arial" w:cs="Arial"/>
            </w:rPr>
            <w:fldChar w:fldCharType="separate"/>
          </w:r>
          <w:r w:rsidR="00121F99" w:rsidRPr="00B6496F">
            <w:rPr>
              <w:rFonts w:ascii="Arial" w:hAnsi="Arial" w:cs="Arial"/>
              <w:noProof/>
            </w:rPr>
            <w:t>(2015)</w:t>
          </w:r>
          <w:r w:rsidR="00FA2337" w:rsidRPr="00B6496F">
            <w:rPr>
              <w:rFonts w:ascii="Arial" w:hAnsi="Arial" w:cs="Arial"/>
            </w:rPr>
            <w:fldChar w:fldCharType="end"/>
          </w:r>
        </w:sdtContent>
      </w:sdt>
      <w:r w:rsidRPr="00B6496F">
        <w:rPr>
          <w:rFonts w:ascii="Arial" w:hAnsi="Arial" w:cs="Arial"/>
        </w:rPr>
        <w:t xml:space="preserve"> research </w:t>
      </w:r>
      <w:r w:rsidR="0094317F" w:rsidRPr="00B6496F">
        <w:rPr>
          <w:rFonts w:ascii="Arial" w:hAnsi="Arial" w:cs="Arial"/>
        </w:rPr>
        <w:t>‘</w:t>
      </w:r>
      <w:r w:rsidRPr="00B6496F">
        <w:rPr>
          <w:rFonts w:ascii="Arial" w:hAnsi="Arial" w:cs="Arial"/>
        </w:rPr>
        <w:t xml:space="preserve">onion’ </w:t>
      </w:r>
      <w:r w:rsidR="008D7D4E" w:rsidRPr="00B6496F">
        <w:rPr>
          <w:rFonts w:ascii="Arial" w:hAnsi="Arial" w:cs="Arial"/>
        </w:rPr>
        <w:t xml:space="preserve">as a guide </w:t>
      </w:r>
      <w:r w:rsidRPr="00B6496F">
        <w:rPr>
          <w:rFonts w:ascii="Arial" w:hAnsi="Arial" w:cs="Arial"/>
        </w:rPr>
        <w:t>to follow the layers of research design</w:t>
      </w:r>
      <w:r w:rsidR="00C20AB8" w:rsidRPr="00B6496F">
        <w:rPr>
          <w:rFonts w:ascii="Arial" w:hAnsi="Arial" w:cs="Arial"/>
        </w:rPr>
        <w:t>.</w:t>
      </w:r>
      <w:r w:rsidR="001E6298" w:rsidRPr="00B6496F">
        <w:rPr>
          <w:rFonts w:ascii="Arial" w:hAnsi="Arial" w:cs="Arial"/>
        </w:rPr>
        <w:t xml:space="preserve"> </w:t>
      </w:r>
    </w:p>
    <w:p w14:paraId="1F0967CC" w14:textId="641BF558" w:rsidR="00307B53" w:rsidRPr="00B6496F" w:rsidRDefault="00CD7E6F" w:rsidP="00B6496F">
      <w:pPr>
        <w:spacing w:after="160" w:line="480" w:lineRule="auto"/>
        <w:jc w:val="both"/>
        <w:rPr>
          <w:rFonts w:ascii="Arial" w:hAnsi="Arial" w:cs="Arial"/>
        </w:rPr>
      </w:pPr>
      <w:r w:rsidRPr="00B6496F">
        <w:rPr>
          <w:rFonts w:ascii="Arial" w:hAnsi="Arial" w:cs="Arial"/>
        </w:rPr>
        <w:t>The next chapter will</w:t>
      </w:r>
      <w:r w:rsidR="00005BE7" w:rsidRPr="00B6496F">
        <w:rPr>
          <w:rFonts w:ascii="Arial" w:hAnsi="Arial" w:cs="Arial"/>
        </w:rPr>
        <w:t xml:space="preserve"> </w:t>
      </w:r>
      <w:r w:rsidRPr="00B6496F">
        <w:rPr>
          <w:rFonts w:ascii="Arial" w:hAnsi="Arial" w:cs="Arial"/>
        </w:rPr>
        <w:t xml:space="preserve">gather, analyse and present findings from the data collection </w:t>
      </w:r>
      <w:r w:rsidR="00092F3E" w:rsidRPr="00B6496F">
        <w:rPr>
          <w:rFonts w:ascii="Arial" w:hAnsi="Arial" w:cs="Arial"/>
        </w:rPr>
        <w:t xml:space="preserve">methods; the content analysis and online survey. The content analysis results </w:t>
      </w:r>
      <w:proofErr w:type="gramStart"/>
      <w:r w:rsidR="004E2333" w:rsidRPr="00B6496F">
        <w:rPr>
          <w:rFonts w:ascii="Arial" w:hAnsi="Arial" w:cs="Arial"/>
        </w:rPr>
        <w:t>was</w:t>
      </w:r>
      <w:proofErr w:type="gramEnd"/>
      <w:r w:rsidR="00092F3E" w:rsidRPr="00B6496F">
        <w:rPr>
          <w:rFonts w:ascii="Arial" w:hAnsi="Arial" w:cs="Arial"/>
        </w:rPr>
        <w:t xml:space="preserve"> analysed using Microsoft Excel, and the survey results w</w:t>
      </w:r>
      <w:r w:rsidR="004E2333" w:rsidRPr="00B6496F">
        <w:rPr>
          <w:rFonts w:ascii="Arial" w:hAnsi="Arial" w:cs="Arial"/>
        </w:rPr>
        <w:t>as</w:t>
      </w:r>
      <w:r w:rsidR="00092F3E" w:rsidRPr="00B6496F">
        <w:rPr>
          <w:rFonts w:ascii="Arial" w:hAnsi="Arial" w:cs="Arial"/>
        </w:rPr>
        <w:t xml:space="preserve"> analysed using SPSS. </w:t>
      </w:r>
      <w:r w:rsidR="0094317F" w:rsidRPr="00B6496F">
        <w:rPr>
          <w:rFonts w:ascii="Arial" w:hAnsi="Arial" w:cs="Arial"/>
        </w:rPr>
        <w:t>The results from both methods were combined to make richer conclusions</w:t>
      </w:r>
      <w:r w:rsidR="004E2333" w:rsidRPr="00B6496F">
        <w:rPr>
          <w:rFonts w:ascii="Arial" w:hAnsi="Arial" w:cs="Arial"/>
        </w:rPr>
        <w:t xml:space="preserve"> by </w:t>
      </w:r>
      <w:r w:rsidR="0094317F" w:rsidRPr="00B6496F">
        <w:rPr>
          <w:rFonts w:ascii="Arial" w:hAnsi="Arial" w:cs="Arial"/>
        </w:rPr>
        <w:t xml:space="preserve">using triangulation. </w:t>
      </w:r>
    </w:p>
    <w:p w14:paraId="09A317E8" w14:textId="093A5CDE" w:rsidR="00AA2B96" w:rsidRPr="00B6496F" w:rsidRDefault="000941E0" w:rsidP="00B6496F">
      <w:pPr>
        <w:spacing w:after="160" w:line="480" w:lineRule="auto"/>
        <w:jc w:val="both"/>
        <w:rPr>
          <w:rFonts w:ascii="Arial" w:hAnsi="Arial" w:cs="Arial"/>
        </w:rPr>
      </w:pPr>
      <w:r w:rsidRPr="00B6496F">
        <w:rPr>
          <w:rFonts w:ascii="Arial" w:hAnsi="Arial" w:cs="Arial"/>
        </w:rPr>
        <w:t>.</w:t>
      </w:r>
      <w:r w:rsidR="00AA2B96" w:rsidRPr="00B6496F">
        <w:rPr>
          <w:rFonts w:ascii="Arial" w:hAnsi="Arial" w:cs="Arial"/>
        </w:rPr>
        <w:br w:type="page"/>
      </w:r>
    </w:p>
    <w:p w14:paraId="4E7FB1AD" w14:textId="2CF7B691" w:rsidR="00AB1F26" w:rsidRPr="00A653D7" w:rsidRDefault="007D1D78" w:rsidP="00B6496F">
      <w:pPr>
        <w:pStyle w:val="Heading1"/>
        <w:spacing w:line="480" w:lineRule="auto"/>
        <w:jc w:val="both"/>
        <w:rPr>
          <w:rFonts w:ascii="Arial" w:hAnsi="Arial" w:cs="Arial"/>
          <w:b/>
          <w:color w:val="auto"/>
          <w:sz w:val="24"/>
          <w:szCs w:val="22"/>
        </w:rPr>
      </w:pPr>
      <w:bookmarkStart w:id="53" w:name="_Toc513801194"/>
      <w:r w:rsidRPr="00A653D7">
        <w:rPr>
          <w:rFonts w:ascii="Arial" w:hAnsi="Arial" w:cs="Arial"/>
          <w:b/>
          <w:color w:val="auto"/>
          <w:sz w:val="24"/>
          <w:szCs w:val="22"/>
        </w:rPr>
        <w:lastRenderedPageBreak/>
        <w:t>IV.</w:t>
      </w:r>
      <w:r w:rsidR="00A728C7" w:rsidRPr="00A653D7">
        <w:rPr>
          <w:rFonts w:ascii="Arial" w:hAnsi="Arial" w:cs="Arial"/>
          <w:b/>
          <w:color w:val="auto"/>
          <w:sz w:val="24"/>
          <w:szCs w:val="22"/>
        </w:rPr>
        <w:t xml:space="preserve"> </w:t>
      </w:r>
      <w:r w:rsidR="00241B8F" w:rsidRPr="00A653D7">
        <w:rPr>
          <w:rFonts w:ascii="Arial" w:hAnsi="Arial" w:cs="Arial"/>
          <w:b/>
          <w:color w:val="auto"/>
          <w:sz w:val="24"/>
          <w:szCs w:val="22"/>
        </w:rPr>
        <w:t xml:space="preserve">Chapter 4: </w:t>
      </w:r>
      <w:r w:rsidR="00EF094B" w:rsidRPr="00A653D7">
        <w:rPr>
          <w:rFonts w:ascii="Arial" w:hAnsi="Arial" w:cs="Arial"/>
          <w:b/>
          <w:color w:val="auto"/>
          <w:sz w:val="24"/>
          <w:szCs w:val="22"/>
        </w:rPr>
        <w:t>Analysis</w:t>
      </w:r>
      <w:r w:rsidR="00A12B72" w:rsidRPr="00A653D7">
        <w:rPr>
          <w:rFonts w:ascii="Arial" w:hAnsi="Arial" w:cs="Arial"/>
          <w:b/>
          <w:color w:val="auto"/>
          <w:sz w:val="24"/>
          <w:szCs w:val="22"/>
        </w:rPr>
        <w:t xml:space="preserve"> of Results</w:t>
      </w:r>
      <w:bookmarkEnd w:id="53"/>
      <w:r w:rsidR="00A12B72" w:rsidRPr="00A653D7">
        <w:rPr>
          <w:rFonts w:ascii="Arial" w:hAnsi="Arial" w:cs="Arial"/>
          <w:b/>
          <w:color w:val="auto"/>
          <w:sz w:val="24"/>
          <w:szCs w:val="22"/>
        </w:rPr>
        <w:t xml:space="preserve"> </w:t>
      </w:r>
    </w:p>
    <w:p w14:paraId="0483E2F3" w14:textId="19483F96" w:rsidR="00A23987" w:rsidRPr="00B6496F" w:rsidRDefault="00A2792A" w:rsidP="00B6496F">
      <w:pPr>
        <w:spacing w:line="480" w:lineRule="auto"/>
        <w:jc w:val="both"/>
        <w:rPr>
          <w:rFonts w:ascii="Arial" w:hAnsi="Arial" w:cs="Arial"/>
        </w:rPr>
      </w:pPr>
      <w:r w:rsidRPr="00B6496F">
        <w:rPr>
          <w:rFonts w:ascii="Arial" w:hAnsi="Arial" w:cs="Arial"/>
        </w:rPr>
        <w:t>In t</w:t>
      </w:r>
      <w:r w:rsidR="00CA6A38" w:rsidRPr="00B6496F">
        <w:rPr>
          <w:rFonts w:ascii="Arial" w:hAnsi="Arial" w:cs="Arial"/>
        </w:rPr>
        <w:t xml:space="preserve">he previous chapter </w:t>
      </w:r>
      <w:r w:rsidRPr="00B6496F">
        <w:rPr>
          <w:rFonts w:ascii="Arial" w:hAnsi="Arial" w:cs="Arial"/>
        </w:rPr>
        <w:t xml:space="preserve">the researcher </w:t>
      </w:r>
      <w:r w:rsidR="007079A4" w:rsidRPr="00B6496F">
        <w:rPr>
          <w:rFonts w:ascii="Arial" w:hAnsi="Arial" w:cs="Arial"/>
        </w:rPr>
        <w:t xml:space="preserve">discussed the </w:t>
      </w:r>
      <w:r w:rsidR="00A53C2C" w:rsidRPr="00B6496F">
        <w:rPr>
          <w:rFonts w:ascii="Arial" w:hAnsi="Arial" w:cs="Arial"/>
        </w:rPr>
        <w:t>research methodology for this multi-quantitative study</w:t>
      </w:r>
      <w:r w:rsidR="007079A4" w:rsidRPr="00B6496F">
        <w:rPr>
          <w:rFonts w:ascii="Arial" w:hAnsi="Arial" w:cs="Arial"/>
        </w:rPr>
        <w:t>.</w:t>
      </w:r>
      <w:r w:rsidR="00CA6A38" w:rsidRPr="00B6496F">
        <w:rPr>
          <w:rFonts w:ascii="Arial" w:hAnsi="Arial" w:cs="Arial"/>
        </w:rPr>
        <w:t xml:space="preserve"> </w:t>
      </w:r>
      <w:r w:rsidR="000D31CA" w:rsidRPr="00B6496F">
        <w:rPr>
          <w:rFonts w:ascii="Arial" w:hAnsi="Arial" w:cs="Arial"/>
        </w:rPr>
        <w:t>In this chapter, the researcher analyses the key findings from</w:t>
      </w:r>
      <w:r w:rsidR="00B529E3" w:rsidRPr="00B6496F">
        <w:rPr>
          <w:rFonts w:ascii="Arial" w:hAnsi="Arial" w:cs="Arial"/>
        </w:rPr>
        <w:t xml:space="preserve"> the </w:t>
      </w:r>
      <w:r w:rsidR="00560EDE" w:rsidRPr="00B6496F">
        <w:rPr>
          <w:rFonts w:ascii="Arial" w:hAnsi="Arial" w:cs="Arial"/>
        </w:rPr>
        <w:t xml:space="preserve">data collection </w:t>
      </w:r>
      <w:r w:rsidR="00B529E3" w:rsidRPr="00B6496F">
        <w:rPr>
          <w:rFonts w:ascii="Arial" w:hAnsi="Arial" w:cs="Arial"/>
        </w:rPr>
        <w:t xml:space="preserve">methods </w:t>
      </w:r>
      <w:r w:rsidR="00560EDE" w:rsidRPr="00B6496F">
        <w:rPr>
          <w:rFonts w:ascii="Arial" w:hAnsi="Arial" w:cs="Arial"/>
        </w:rPr>
        <w:t xml:space="preserve">that were </w:t>
      </w:r>
      <w:r w:rsidR="00B529E3" w:rsidRPr="00B6496F">
        <w:rPr>
          <w:rFonts w:ascii="Arial" w:hAnsi="Arial" w:cs="Arial"/>
        </w:rPr>
        <w:t xml:space="preserve">discussed in </w:t>
      </w:r>
      <w:r w:rsidR="007079A4" w:rsidRPr="00B6496F">
        <w:rPr>
          <w:rFonts w:ascii="Arial" w:hAnsi="Arial" w:cs="Arial"/>
        </w:rPr>
        <w:t>C</w:t>
      </w:r>
      <w:r w:rsidR="00B529E3" w:rsidRPr="00B6496F">
        <w:rPr>
          <w:rFonts w:ascii="Arial" w:hAnsi="Arial" w:cs="Arial"/>
        </w:rPr>
        <w:t>hapter 3</w:t>
      </w:r>
      <w:r w:rsidR="007079A4" w:rsidRPr="00B6496F">
        <w:rPr>
          <w:rFonts w:ascii="Arial" w:hAnsi="Arial" w:cs="Arial"/>
        </w:rPr>
        <w:t>: Research Methodology</w:t>
      </w:r>
      <w:r w:rsidR="008C6E0D" w:rsidRPr="00B6496F">
        <w:rPr>
          <w:rFonts w:ascii="Arial" w:hAnsi="Arial" w:cs="Arial"/>
        </w:rPr>
        <w:t xml:space="preserve">. </w:t>
      </w:r>
      <w:r w:rsidRPr="00B6496F">
        <w:rPr>
          <w:rFonts w:ascii="Arial" w:hAnsi="Arial" w:cs="Arial"/>
        </w:rPr>
        <w:t xml:space="preserve">According to </w:t>
      </w:r>
      <w:r w:rsidR="00A23987" w:rsidRPr="00B6496F">
        <w:rPr>
          <w:rFonts w:ascii="Arial" w:hAnsi="Arial" w:cs="Arial"/>
        </w:rPr>
        <w:t xml:space="preserve">Saunders, et al </w:t>
      </w:r>
      <w:sdt>
        <w:sdtPr>
          <w:rPr>
            <w:rFonts w:ascii="Arial" w:hAnsi="Arial" w:cs="Arial"/>
          </w:rPr>
          <w:id w:val="1752005517"/>
          <w:citation/>
        </w:sdtPr>
        <w:sdtContent>
          <w:r w:rsidR="00A23987" w:rsidRPr="00B6496F">
            <w:rPr>
              <w:rFonts w:ascii="Arial" w:hAnsi="Arial" w:cs="Arial"/>
            </w:rPr>
            <w:fldChar w:fldCharType="begin"/>
          </w:r>
          <w:r w:rsidR="00A23987" w:rsidRPr="00B6496F">
            <w:rPr>
              <w:rFonts w:ascii="Arial" w:hAnsi="Arial" w:cs="Arial"/>
            </w:rPr>
            <w:instrText xml:space="preserve">CITATION Sau15 \n  \l 2057 </w:instrText>
          </w:r>
          <w:r w:rsidR="00A23987" w:rsidRPr="00B6496F">
            <w:rPr>
              <w:rFonts w:ascii="Arial" w:hAnsi="Arial" w:cs="Arial"/>
            </w:rPr>
            <w:fldChar w:fldCharType="separate"/>
          </w:r>
          <w:r w:rsidR="00121F99" w:rsidRPr="00B6496F">
            <w:rPr>
              <w:rFonts w:ascii="Arial" w:hAnsi="Arial" w:cs="Arial"/>
              <w:noProof/>
            </w:rPr>
            <w:t>(2015)</w:t>
          </w:r>
          <w:r w:rsidR="00A23987" w:rsidRPr="00B6496F">
            <w:rPr>
              <w:rFonts w:ascii="Arial" w:hAnsi="Arial" w:cs="Arial"/>
            </w:rPr>
            <w:fldChar w:fldCharType="end"/>
          </w:r>
        </w:sdtContent>
      </w:sdt>
      <w:r w:rsidRPr="00B6496F">
        <w:rPr>
          <w:rFonts w:ascii="Arial" w:hAnsi="Arial" w:cs="Arial"/>
        </w:rPr>
        <w:t xml:space="preserve">, </w:t>
      </w:r>
      <w:r w:rsidR="00A23987" w:rsidRPr="00B6496F">
        <w:rPr>
          <w:rFonts w:ascii="Arial" w:hAnsi="Arial" w:cs="Arial"/>
        </w:rPr>
        <w:t xml:space="preserve">data analysis </w:t>
      </w:r>
      <w:r w:rsidRPr="00B6496F">
        <w:rPr>
          <w:rFonts w:ascii="Arial" w:hAnsi="Arial" w:cs="Arial"/>
        </w:rPr>
        <w:t xml:space="preserve">is the </w:t>
      </w:r>
      <w:r w:rsidR="00A23987" w:rsidRPr="00B6496F">
        <w:rPr>
          <w:rFonts w:ascii="Arial" w:hAnsi="Arial" w:cs="Arial"/>
        </w:rPr>
        <w:t xml:space="preserve">final piece of the puzzle, where pieces of data are put together to ensure the </w:t>
      </w:r>
      <w:r w:rsidRPr="00B6496F">
        <w:rPr>
          <w:rFonts w:ascii="Arial" w:hAnsi="Arial" w:cs="Arial"/>
        </w:rPr>
        <w:t xml:space="preserve">overall </w:t>
      </w:r>
      <w:r w:rsidR="00A23987" w:rsidRPr="00B6496F">
        <w:rPr>
          <w:rFonts w:ascii="Arial" w:hAnsi="Arial" w:cs="Arial"/>
        </w:rPr>
        <w:t>picture is</w:t>
      </w:r>
      <w:r w:rsidRPr="00B6496F">
        <w:rPr>
          <w:rFonts w:ascii="Arial" w:hAnsi="Arial" w:cs="Arial"/>
        </w:rPr>
        <w:t xml:space="preserve"> shown. </w:t>
      </w:r>
    </w:p>
    <w:p w14:paraId="5FCD6064" w14:textId="7DB9E9C9" w:rsidR="00A22D61" w:rsidRPr="00B6496F" w:rsidRDefault="007079A4" w:rsidP="00B6496F">
      <w:pPr>
        <w:spacing w:line="480" w:lineRule="auto"/>
        <w:jc w:val="both"/>
        <w:rPr>
          <w:rFonts w:ascii="Arial" w:hAnsi="Arial" w:cs="Arial"/>
        </w:rPr>
      </w:pPr>
      <w:r w:rsidRPr="00B6496F">
        <w:rPr>
          <w:rFonts w:ascii="Arial" w:hAnsi="Arial" w:cs="Arial"/>
        </w:rPr>
        <w:t>The key findings from the results are divided</w:t>
      </w:r>
      <w:r w:rsidR="00A2792A" w:rsidRPr="00B6496F">
        <w:rPr>
          <w:rFonts w:ascii="Arial" w:hAnsi="Arial" w:cs="Arial"/>
        </w:rPr>
        <w:t xml:space="preserve"> between each of the three </w:t>
      </w:r>
      <w:r w:rsidR="008C6E0D" w:rsidRPr="00B6496F">
        <w:rPr>
          <w:rFonts w:ascii="Arial" w:hAnsi="Arial" w:cs="Arial"/>
        </w:rPr>
        <w:t xml:space="preserve">objectives of the </w:t>
      </w:r>
      <w:r w:rsidR="00A2792A" w:rsidRPr="00B6496F">
        <w:rPr>
          <w:rFonts w:ascii="Arial" w:hAnsi="Arial" w:cs="Arial"/>
        </w:rPr>
        <w:t xml:space="preserve">study. The results from both data collection methods </w:t>
      </w:r>
      <w:r w:rsidR="00AA045F" w:rsidRPr="00B6496F">
        <w:rPr>
          <w:rFonts w:ascii="Arial" w:hAnsi="Arial" w:cs="Arial"/>
        </w:rPr>
        <w:t>were</w:t>
      </w:r>
      <w:r w:rsidR="006544A0" w:rsidRPr="00B6496F">
        <w:rPr>
          <w:rFonts w:ascii="Arial" w:hAnsi="Arial" w:cs="Arial"/>
        </w:rPr>
        <w:t xml:space="preserve"> </w:t>
      </w:r>
      <w:r w:rsidR="00C613DC" w:rsidRPr="00B6496F">
        <w:rPr>
          <w:rFonts w:ascii="Arial" w:hAnsi="Arial" w:cs="Arial"/>
        </w:rPr>
        <w:t>compare</w:t>
      </w:r>
      <w:r w:rsidR="006544A0" w:rsidRPr="00B6496F">
        <w:rPr>
          <w:rFonts w:ascii="Arial" w:hAnsi="Arial" w:cs="Arial"/>
        </w:rPr>
        <w:t xml:space="preserve">d </w:t>
      </w:r>
      <w:r w:rsidRPr="00B6496F">
        <w:rPr>
          <w:rFonts w:ascii="Arial" w:hAnsi="Arial" w:cs="Arial"/>
        </w:rPr>
        <w:t xml:space="preserve">against the </w:t>
      </w:r>
      <w:r w:rsidR="00C613DC" w:rsidRPr="00B6496F">
        <w:rPr>
          <w:rFonts w:ascii="Arial" w:hAnsi="Arial" w:cs="Arial"/>
        </w:rPr>
        <w:t>literature discussed in Chapter 2</w:t>
      </w:r>
      <w:r w:rsidR="00A2792A" w:rsidRPr="00B6496F">
        <w:rPr>
          <w:rFonts w:ascii="Arial" w:hAnsi="Arial" w:cs="Arial"/>
        </w:rPr>
        <w:t>: Review of Literature</w:t>
      </w:r>
      <w:r w:rsidR="006544A0" w:rsidRPr="00B6496F">
        <w:rPr>
          <w:rFonts w:ascii="Arial" w:hAnsi="Arial" w:cs="Arial"/>
        </w:rPr>
        <w:t xml:space="preserve">, </w:t>
      </w:r>
      <w:r w:rsidR="00C613DC" w:rsidRPr="00B6496F">
        <w:rPr>
          <w:rFonts w:ascii="Arial" w:hAnsi="Arial" w:cs="Arial"/>
        </w:rPr>
        <w:t xml:space="preserve">to identify </w:t>
      </w:r>
      <w:r w:rsidR="00A2792A" w:rsidRPr="00B6496F">
        <w:rPr>
          <w:rFonts w:ascii="Arial" w:hAnsi="Arial" w:cs="Arial"/>
        </w:rPr>
        <w:t>any</w:t>
      </w:r>
      <w:r w:rsidR="002E6D65" w:rsidRPr="00B6496F">
        <w:rPr>
          <w:rFonts w:ascii="Arial" w:hAnsi="Arial" w:cs="Arial"/>
        </w:rPr>
        <w:t xml:space="preserve"> similarities or differences </w:t>
      </w:r>
      <w:r w:rsidR="00C613DC" w:rsidRPr="00B6496F">
        <w:rPr>
          <w:rFonts w:ascii="Arial" w:hAnsi="Arial" w:cs="Arial"/>
        </w:rPr>
        <w:t>between past literature and the results of this study.</w:t>
      </w:r>
      <w:r w:rsidRPr="00B6496F">
        <w:rPr>
          <w:rFonts w:ascii="Arial" w:hAnsi="Arial" w:cs="Arial"/>
        </w:rPr>
        <w:t xml:space="preserve"> Refer to Appendices </w:t>
      </w:r>
      <w:r w:rsidR="007330AD" w:rsidRPr="00B6496F">
        <w:rPr>
          <w:rFonts w:ascii="Arial" w:hAnsi="Arial" w:cs="Arial"/>
        </w:rPr>
        <w:t>3</w:t>
      </w:r>
      <w:r w:rsidRPr="00B6496F">
        <w:rPr>
          <w:rFonts w:ascii="Arial" w:hAnsi="Arial" w:cs="Arial"/>
        </w:rPr>
        <w:t xml:space="preserve"> for the raw data from the content analysis, and Appendices </w:t>
      </w:r>
      <w:r w:rsidR="007330AD" w:rsidRPr="00B6496F">
        <w:rPr>
          <w:rFonts w:ascii="Arial" w:hAnsi="Arial" w:cs="Arial"/>
        </w:rPr>
        <w:t>4</w:t>
      </w:r>
      <w:r w:rsidRPr="00B6496F">
        <w:rPr>
          <w:rFonts w:ascii="Arial" w:hAnsi="Arial" w:cs="Arial"/>
        </w:rPr>
        <w:t xml:space="preserve"> for the raw data from the survey. </w:t>
      </w:r>
      <w:r w:rsidR="00FF61C9" w:rsidRPr="00B6496F">
        <w:rPr>
          <w:rFonts w:ascii="Arial" w:hAnsi="Arial" w:cs="Arial"/>
        </w:rPr>
        <w:t xml:space="preserve"> </w:t>
      </w:r>
    </w:p>
    <w:p w14:paraId="0D8D6A23" w14:textId="63CEA004" w:rsidR="006544A0" w:rsidRPr="00B6496F" w:rsidRDefault="007D1D78" w:rsidP="00B6496F">
      <w:pPr>
        <w:pStyle w:val="Heading2"/>
        <w:spacing w:line="480" w:lineRule="auto"/>
        <w:jc w:val="both"/>
        <w:rPr>
          <w:rFonts w:ascii="Arial" w:hAnsi="Arial" w:cs="Arial"/>
          <w:b/>
          <w:color w:val="auto"/>
          <w:sz w:val="22"/>
          <w:szCs w:val="22"/>
        </w:rPr>
      </w:pPr>
      <w:bookmarkStart w:id="54" w:name="_Toc513801195"/>
      <w:r w:rsidRPr="00B6496F">
        <w:rPr>
          <w:rFonts w:ascii="Arial" w:hAnsi="Arial" w:cs="Arial"/>
          <w:b/>
          <w:color w:val="auto"/>
          <w:sz w:val="22"/>
          <w:szCs w:val="22"/>
        </w:rPr>
        <w:t>IV.I.</w:t>
      </w:r>
      <w:r w:rsidR="00E0737B" w:rsidRPr="00B6496F">
        <w:rPr>
          <w:rFonts w:ascii="Arial" w:hAnsi="Arial" w:cs="Arial"/>
          <w:b/>
          <w:color w:val="auto"/>
          <w:sz w:val="22"/>
          <w:szCs w:val="22"/>
        </w:rPr>
        <w:t xml:space="preserve"> </w:t>
      </w:r>
      <w:r w:rsidR="00A22D61" w:rsidRPr="00B6496F">
        <w:rPr>
          <w:rFonts w:ascii="Arial" w:hAnsi="Arial" w:cs="Arial"/>
          <w:b/>
          <w:color w:val="auto"/>
          <w:sz w:val="22"/>
          <w:szCs w:val="22"/>
        </w:rPr>
        <w:t xml:space="preserve">Results based on Objective 1: </w:t>
      </w:r>
      <w:r w:rsidR="006544A0" w:rsidRPr="00B6496F">
        <w:rPr>
          <w:rFonts w:ascii="Arial" w:hAnsi="Arial" w:cs="Arial"/>
          <w:b/>
          <w:color w:val="auto"/>
          <w:sz w:val="22"/>
          <w:szCs w:val="22"/>
        </w:rPr>
        <w:t>Identify factors that influence British tourists</w:t>
      </w:r>
      <w:r w:rsidR="00A2792A" w:rsidRPr="00B6496F">
        <w:rPr>
          <w:rFonts w:ascii="Arial" w:hAnsi="Arial" w:cs="Arial"/>
          <w:b/>
          <w:color w:val="auto"/>
          <w:sz w:val="22"/>
          <w:szCs w:val="22"/>
        </w:rPr>
        <w:t>’</w:t>
      </w:r>
      <w:r w:rsidR="006544A0" w:rsidRPr="00B6496F">
        <w:rPr>
          <w:rFonts w:ascii="Arial" w:hAnsi="Arial" w:cs="Arial"/>
          <w:b/>
          <w:color w:val="auto"/>
          <w:sz w:val="22"/>
          <w:szCs w:val="22"/>
        </w:rPr>
        <w:t xml:space="preserve"> risk perception of international travel</w:t>
      </w:r>
      <w:bookmarkEnd w:id="54"/>
    </w:p>
    <w:p w14:paraId="10F1EBE5" w14:textId="7F5E0489" w:rsidR="00135960" w:rsidRPr="00B6496F" w:rsidRDefault="00135960" w:rsidP="00B6496F">
      <w:pPr>
        <w:spacing w:line="480" w:lineRule="auto"/>
        <w:jc w:val="both"/>
        <w:rPr>
          <w:rFonts w:ascii="Arial" w:hAnsi="Arial" w:cs="Arial"/>
        </w:rPr>
      </w:pPr>
      <w:r w:rsidRPr="00B6496F">
        <w:rPr>
          <w:rFonts w:ascii="Arial" w:hAnsi="Arial" w:cs="Arial"/>
        </w:rPr>
        <w:t xml:space="preserve">To identify factors that </w:t>
      </w:r>
      <w:r w:rsidR="006544A0" w:rsidRPr="00B6496F">
        <w:rPr>
          <w:rFonts w:ascii="Arial" w:hAnsi="Arial" w:cs="Arial"/>
        </w:rPr>
        <w:t xml:space="preserve">influence </w:t>
      </w:r>
      <w:r w:rsidRPr="00B6496F">
        <w:rPr>
          <w:rFonts w:ascii="Arial" w:hAnsi="Arial" w:cs="Arial"/>
        </w:rPr>
        <w:t>British tourists</w:t>
      </w:r>
      <w:r w:rsidR="00A2792A" w:rsidRPr="00B6496F">
        <w:rPr>
          <w:rFonts w:ascii="Arial" w:hAnsi="Arial" w:cs="Arial"/>
        </w:rPr>
        <w:t>’</w:t>
      </w:r>
      <w:r w:rsidRPr="00B6496F">
        <w:rPr>
          <w:rFonts w:ascii="Arial" w:hAnsi="Arial" w:cs="Arial"/>
        </w:rPr>
        <w:t xml:space="preserve"> risk perception of international travel, the researcher analysed the results from both the content analysis and online survey.</w:t>
      </w:r>
    </w:p>
    <w:p w14:paraId="7720229B" w14:textId="630829D0" w:rsidR="00290BDC" w:rsidRPr="00B6496F" w:rsidRDefault="007A1CC8" w:rsidP="00B6496F">
      <w:pPr>
        <w:spacing w:line="480" w:lineRule="auto"/>
        <w:jc w:val="both"/>
        <w:rPr>
          <w:rFonts w:ascii="Arial" w:hAnsi="Arial" w:cs="Arial"/>
        </w:rPr>
      </w:pPr>
      <w:r w:rsidRPr="00B6496F">
        <w:rPr>
          <w:rFonts w:ascii="Arial" w:hAnsi="Arial" w:cs="Arial"/>
        </w:rPr>
        <w:t xml:space="preserve">Figure </w:t>
      </w:r>
      <w:r w:rsidR="00FA25F6" w:rsidRPr="00B6496F">
        <w:rPr>
          <w:rFonts w:ascii="Arial" w:hAnsi="Arial" w:cs="Arial"/>
        </w:rPr>
        <w:t>4.1</w:t>
      </w:r>
      <w:r w:rsidRPr="00B6496F">
        <w:rPr>
          <w:rFonts w:ascii="Arial" w:hAnsi="Arial" w:cs="Arial"/>
        </w:rPr>
        <w:t xml:space="preserve"> </w:t>
      </w:r>
      <w:r w:rsidR="002E6D65" w:rsidRPr="00B6496F">
        <w:rPr>
          <w:rFonts w:ascii="Arial" w:hAnsi="Arial" w:cs="Arial"/>
        </w:rPr>
        <w:t xml:space="preserve">shows </w:t>
      </w:r>
      <w:r w:rsidRPr="00B6496F">
        <w:rPr>
          <w:rFonts w:ascii="Arial" w:hAnsi="Arial" w:cs="Arial"/>
        </w:rPr>
        <w:t>that the language used to discuss tourist risk perception</w:t>
      </w:r>
      <w:r w:rsidR="006544A0" w:rsidRPr="00B6496F">
        <w:rPr>
          <w:rFonts w:ascii="Arial" w:hAnsi="Arial" w:cs="Arial"/>
        </w:rPr>
        <w:t xml:space="preserve"> </w:t>
      </w:r>
      <w:r w:rsidRPr="00B6496F">
        <w:rPr>
          <w:rFonts w:ascii="Arial" w:hAnsi="Arial" w:cs="Arial"/>
        </w:rPr>
        <w:t xml:space="preserve">dramatically increased </w:t>
      </w:r>
      <w:r w:rsidR="006544A0" w:rsidRPr="00B6496F">
        <w:rPr>
          <w:rFonts w:ascii="Arial" w:hAnsi="Arial" w:cs="Arial"/>
        </w:rPr>
        <w:t xml:space="preserve">from </w:t>
      </w:r>
      <w:r w:rsidRPr="00B6496F">
        <w:rPr>
          <w:rFonts w:ascii="Arial" w:hAnsi="Arial" w:cs="Arial"/>
        </w:rPr>
        <w:t xml:space="preserve">the 2015/2016 </w:t>
      </w:r>
      <w:r w:rsidR="004A2298" w:rsidRPr="00B6496F">
        <w:rPr>
          <w:rFonts w:ascii="Arial" w:hAnsi="Arial" w:cs="Arial"/>
        </w:rPr>
        <w:t>ITB Travel Trends R</w:t>
      </w:r>
      <w:r w:rsidRPr="00B6496F">
        <w:rPr>
          <w:rFonts w:ascii="Arial" w:hAnsi="Arial" w:cs="Arial"/>
        </w:rPr>
        <w:t xml:space="preserve">eport. This could suggest that the industry </w:t>
      </w:r>
      <w:r w:rsidR="00A461B8" w:rsidRPr="00B6496F">
        <w:rPr>
          <w:rFonts w:ascii="Arial" w:hAnsi="Arial" w:cs="Arial"/>
        </w:rPr>
        <w:t>be</w:t>
      </w:r>
      <w:r w:rsidR="00A2792A" w:rsidRPr="00B6496F">
        <w:rPr>
          <w:rFonts w:ascii="Arial" w:hAnsi="Arial" w:cs="Arial"/>
        </w:rPr>
        <w:t>co</w:t>
      </w:r>
      <w:r w:rsidR="00A461B8" w:rsidRPr="00B6496F">
        <w:rPr>
          <w:rFonts w:ascii="Arial" w:hAnsi="Arial" w:cs="Arial"/>
        </w:rPr>
        <w:t>me</w:t>
      </w:r>
      <w:r w:rsidRPr="00B6496F">
        <w:rPr>
          <w:rFonts w:ascii="Arial" w:hAnsi="Arial" w:cs="Arial"/>
        </w:rPr>
        <w:t xml:space="preserve"> </w:t>
      </w:r>
      <w:r w:rsidR="004A2298" w:rsidRPr="00B6496F">
        <w:rPr>
          <w:rFonts w:ascii="Arial" w:hAnsi="Arial" w:cs="Arial"/>
        </w:rPr>
        <w:t xml:space="preserve">increasingly </w:t>
      </w:r>
      <w:r w:rsidRPr="00B6496F">
        <w:rPr>
          <w:rFonts w:ascii="Arial" w:hAnsi="Arial" w:cs="Arial"/>
        </w:rPr>
        <w:t>aware of the increase</w:t>
      </w:r>
      <w:r w:rsidR="00FA25F6" w:rsidRPr="00B6496F">
        <w:rPr>
          <w:rFonts w:ascii="Arial" w:hAnsi="Arial" w:cs="Arial"/>
        </w:rPr>
        <w:t>d tourist</w:t>
      </w:r>
      <w:r w:rsidRPr="00B6496F">
        <w:rPr>
          <w:rFonts w:ascii="Arial" w:hAnsi="Arial" w:cs="Arial"/>
        </w:rPr>
        <w:t xml:space="preserve"> risk perception associated with international travel</w:t>
      </w:r>
      <w:r w:rsidR="004A2298" w:rsidRPr="00B6496F">
        <w:rPr>
          <w:rFonts w:ascii="Arial" w:hAnsi="Arial" w:cs="Arial"/>
        </w:rPr>
        <w:t xml:space="preserve"> since 2015</w:t>
      </w:r>
      <w:r w:rsidR="00FA25F6" w:rsidRPr="00B6496F">
        <w:rPr>
          <w:rFonts w:ascii="Arial" w:hAnsi="Arial" w:cs="Arial"/>
        </w:rPr>
        <w:t>. This could be a result of the increased risks associated with international travel over the last four years</w:t>
      </w:r>
      <w:r w:rsidR="006544A0" w:rsidRPr="00B6496F">
        <w:rPr>
          <w:rFonts w:ascii="Arial" w:hAnsi="Arial" w:cs="Arial"/>
        </w:rPr>
        <w:t>, which have included highly broadcast terrorist within the UK and Europe</w:t>
      </w:r>
      <w:r w:rsidR="00A461B8" w:rsidRPr="00B6496F">
        <w:rPr>
          <w:rFonts w:ascii="Arial" w:hAnsi="Arial" w:cs="Arial"/>
        </w:rPr>
        <w:t xml:space="preserve"> </w:t>
      </w:r>
      <w:sdt>
        <w:sdtPr>
          <w:rPr>
            <w:rFonts w:ascii="Arial" w:hAnsi="Arial" w:cs="Arial"/>
          </w:rPr>
          <w:id w:val="255797543"/>
          <w:citation/>
        </w:sdtPr>
        <w:sdtContent>
          <w:r w:rsidR="00A461B8" w:rsidRPr="00B6496F">
            <w:rPr>
              <w:rFonts w:ascii="Arial" w:hAnsi="Arial" w:cs="Arial"/>
            </w:rPr>
            <w:fldChar w:fldCharType="begin"/>
          </w:r>
          <w:r w:rsidR="00A461B8" w:rsidRPr="00B6496F">
            <w:rPr>
              <w:rFonts w:ascii="Arial" w:hAnsi="Arial" w:cs="Arial"/>
            </w:rPr>
            <w:instrText xml:space="preserve"> CITATION Fos171 \l 2057 </w:instrText>
          </w:r>
          <w:r w:rsidR="00A461B8" w:rsidRPr="00B6496F">
            <w:rPr>
              <w:rFonts w:ascii="Arial" w:hAnsi="Arial" w:cs="Arial"/>
            </w:rPr>
            <w:fldChar w:fldCharType="separate"/>
          </w:r>
          <w:r w:rsidR="00121F99" w:rsidRPr="00B6496F">
            <w:rPr>
              <w:rFonts w:ascii="Arial" w:hAnsi="Arial" w:cs="Arial"/>
              <w:noProof/>
            </w:rPr>
            <w:t>(Foster, 2017)</w:t>
          </w:r>
          <w:r w:rsidR="00A461B8" w:rsidRPr="00B6496F">
            <w:rPr>
              <w:rFonts w:ascii="Arial" w:hAnsi="Arial" w:cs="Arial"/>
            </w:rPr>
            <w:fldChar w:fldCharType="end"/>
          </w:r>
        </w:sdtContent>
      </w:sdt>
      <w:r w:rsidR="00A461B8" w:rsidRPr="00B6496F">
        <w:rPr>
          <w:rFonts w:ascii="Arial" w:hAnsi="Arial" w:cs="Arial"/>
        </w:rPr>
        <w:t>.</w:t>
      </w:r>
      <w:r w:rsidR="00290BDC" w:rsidRPr="00B6496F">
        <w:rPr>
          <w:rFonts w:ascii="Arial" w:hAnsi="Arial" w:cs="Arial"/>
        </w:rPr>
        <w:t xml:space="preserve"> The results found in Figure 4.1 </w:t>
      </w:r>
      <w:r w:rsidR="00227FAF" w:rsidRPr="00B6496F">
        <w:rPr>
          <w:rFonts w:ascii="Arial" w:hAnsi="Arial" w:cs="Arial"/>
        </w:rPr>
        <w:t>c</w:t>
      </w:r>
      <w:r w:rsidR="00290BDC" w:rsidRPr="00B6496F">
        <w:rPr>
          <w:rFonts w:ascii="Arial" w:hAnsi="Arial" w:cs="Arial"/>
        </w:rPr>
        <w:t xml:space="preserve">ould be associated with the increased tourist risk perception that </w:t>
      </w:r>
      <w:r w:rsidR="00D76F03" w:rsidRPr="00B6496F">
        <w:rPr>
          <w:rFonts w:ascii="Arial" w:hAnsi="Arial" w:cs="Arial"/>
        </w:rPr>
        <w:t xml:space="preserve">influences </w:t>
      </w:r>
      <w:r w:rsidR="00290BDC" w:rsidRPr="00B6496F">
        <w:rPr>
          <w:rFonts w:ascii="Arial" w:hAnsi="Arial" w:cs="Arial"/>
        </w:rPr>
        <w:t xml:space="preserve">tourism demand and destination choice </w:t>
      </w:r>
      <w:sdt>
        <w:sdtPr>
          <w:rPr>
            <w:rFonts w:ascii="Arial" w:hAnsi="Arial" w:cs="Arial"/>
          </w:rPr>
          <w:id w:val="337504536"/>
          <w:citation/>
        </w:sdtPr>
        <w:sdtContent>
          <w:r w:rsidR="00290BDC" w:rsidRPr="00B6496F">
            <w:rPr>
              <w:rFonts w:ascii="Arial" w:hAnsi="Arial" w:cs="Arial"/>
            </w:rPr>
            <w:fldChar w:fldCharType="begin"/>
          </w:r>
          <w:r w:rsidR="00290BDC" w:rsidRPr="00B6496F">
            <w:rPr>
              <w:rFonts w:ascii="Arial" w:hAnsi="Arial" w:cs="Arial"/>
            </w:rPr>
            <w:instrText xml:space="preserve"> CITATION Dan96 \l 2057  \m Bra96 \m Son981</w:instrText>
          </w:r>
          <w:r w:rsidR="00290BDC" w:rsidRPr="00B6496F">
            <w:rPr>
              <w:rFonts w:ascii="Arial" w:hAnsi="Arial" w:cs="Arial"/>
            </w:rPr>
            <w:fldChar w:fldCharType="separate"/>
          </w:r>
          <w:r w:rsidR="00121F99" w:rsidRPr="00B6496F">
            <w:rPr>
              <w:rFonts w:ascii="Arial" w:hAnsi="Arial" w:cs="Arial"/>
              <w:noProof/>
            </w:rPr>
            <w:t>(Dann, 1996; Bramwell &amp; Rawding, 1996; Sönmez &amp; Graefe, 1998)</w:t>
          </w:r>
          <w:r w:rsidR="00290BDC" w:rsidRPr="00B6496F">
            <w:rPr>
              <w:rFonts w:ascii="Arial" w:hAnsi="Arial" w:cs="Arial"/>
            </w:rPr>
            <w:fldChar w:fldCharType="end"/>
          </w:r>
        </w:sdtContent>
      </w:sdt>
      <w:r w:rsidR="00290BDC" w:rsidRPr="00B6496F">
        <w:rPr>
          <w:rFonts w:ascii="Arial" w:hAnsi="Arial" w:cs="Arial"/>
        </w:rPr>
        <w:t xml:space="preserve">. </w:t>
      </w:r>
    </w:p>
    <w:p w14:paraId="25422F5F" w14:textId="77777777" w:rsidR="00290BDC" w:rsidRPr="00B6496F" w:rsidRDefault="00290BDC" w:rsidP="00B6496F">
      <w:pPr>
        <w:spacing w:line="480" w:lineRule="auto"/>
        <w:jc w:val="both"/>
        <w:rPr>
          <w:rFonts w:ascii="Arial" w:hAnsi="Arial" w:cs="Arial"/>
        </w:rPr>
      </w:pPr>
    </w:p>
    <w:p w14:paraId="0C61888D" w14:textId="77777777" w:rsidR="00A2792A" w:rsidRPr="00B6496F" w:rsidRDefault="00403D62" w:rsidP="0040252A">
      <w:pPr>
        <w:keepNext/>
        <w:spacing w:line="480" w:lineRule="auto"/>
        <w:jc w:val="center"/>
        <w:rPr>
          <w:rFonts w:ascii="Arial" w:hAnsi="Arial" w:cs="Arial"/>
        </w:rPr>
      </w:pPr>
      <w:r w:rsidRPr="00B6496F">
        <w:rPr>
          <w:rFonts w:ascii="Arial" w:hAnsi="Arial" w:cs="Arial"/>
          <w:noProof/>
        </w:rPr>
        <w:lastRenderedPageBreak/>
        <w:drawing>
          <wp:inline distT="0" distB="0" distL="0" distR="0" wp14:anchorId="40C3B710" wp14:editId="2F52A72C">
            <wp:extent cx="5130800" cy="2886075"/>
            <wp:effectExtent l="0" t="0" r="0"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141956" cy="2892350"/>
                    </a:xfrm>
                    <a:prstGeom prst="rect">
                      <a:avLst/>
                    </a:prstGeom>
                    <a:noFill/>
                    <a:ln>
                      <a:noFill/>
                    </a:ln>
                  </pic:spPr>
                </pic:pic>
              </a:graphicData>
            </a:graphic>
          </wp:inline>
        </w:drawing>
      </w:r>
    </w:p>
    <w:p w14:paraId="36C42112" w14:textId="4683FED4" w:rsidR="00B832A7" w:rsidRPr="00B6496F" w:rsidRDefault="00A2792A" w:rsidP="00B6496F">
      <w:pPr>
        <w:pStyle w:val="Caption"/>
        <w:spacing w:line="480" w:lineRule="auto"/>
        <w:jc w:val="both"/>
        <w:rPr>
          <w:rFonts w:ascii="Arial" w:hAnsi="Arial" w:cs="Arial"/>
          <w:color w:val="auto"/>
          <w:sz w:val="22"/>
          <w:szCs w:val="22"/>
        </w:rPr>
      </w:pPr>
      <w:bookmarkStart w:id="55" w:name="_Toc513663073"/>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w:t>
      </w:r>
      <w:r w:rsidRPr="00B6496F">
        <w:rPr>
          <w:rFonts w:ascii="Arial" w:hAnsi="Arial" w:cs="Arial"/>
          <w:color w:val="auto"/>
          <w:sz w:val="22"/>
          <w:szCs w:val="22"/>
        </w:rPr>
        <w:fldChar w:fldCharType="end"/>
      </w:r>
      <w:r w:rsidR="00643E0C" w:rsidRPr="00B6496F">
        <w:rPr>
          <w:rFonts w:ascii="Arial" w:hAnsi="Arial" w:cs="Arial"/>
          <w:color w:val="auto"/>
          <w:sz w:val="22"/>
          <w:szCs w:val="22"/>
        </w:rPr>
        <w:t xml:space="preserve"> </w:t>
      </w:r>
      <w:r w:rsidR="002D4E75" w:rsidRPr="00B6496F">
        <w:rPr>
          <w:rFonts w:ascii="Arial" w:hAnsi="Arial" w:cs="Arial"/>
          <w:color w:val="auto"/>
          <w:sz w:val="22"/>
          <w:szCs w:val="22"/>
        </w:rPr>
        <w:t>Content Analysis Results: Code words based on tourist risk perception</w:t>
      </w:r>
      <w:bookmarkEnd w:id="55"/>
    </w:p>
    <w:p w14:paraId="1BE18886" w14:textId="6464382D" w:rsidR="00C408E3" w:rsidRPr="00B6496F" w:rsidRDefault="00FA25F6" w:rsidP="00B6496F">
      <w:pPr>
        <w:spacing w:line="480" w:lineRule="auto"/>
        <w:jc w:val="both"/>
        <w:rPr>
          <w:rFonts w:ascii="Arial" w:hAnsi="Arial" w:cs="Arial"/>
        </w:rPr>
      </w:pPr>
      <w:r w:rsidRPr="00B6496F">
        <w:rPr>
          <w:rFonts w:ascii="Arial" w:hAnsi="Arial" w:cs="Arial"/>
        </w:rPr>
        <w:t xml:space="preserve">Figure 4.2 shows that whilst </w:t>
      </w:r>
      <w:r w:rsidR="006544A0" w:rsidRPr="00B6496F">
        <w:rPr>
          <w:rFonts w:ascii="Arial" w:hAnsi="Arial" w:cs="Arial"/>
        </w:rPr>
        <w:t>‘</w:t>
      </w:r>
      <w:r w:rsidRPr="00B6496F">
        <w:rPr>
          <w:rFonts w:ascii="Arial" w:hAnsi="Arial" w:cs="Arial"/>
        </w:rPr>
        <w:t>behaviour</w:t>
      </w:r>
      <w:r w:rsidR="006544A0" w:rsidRPr="00B6496F">
        <w:rPr>
          <w:rFonts w:ascii="Arial" w:hAnsi="Arial" w:cs="Arial"/>
        </w:rPr>
        <w:t>’</w:t>
      </w:r>
      <w:r w:rsidRPr="00B6496F">
        <w:rPr>
          <w:rFonts w:ascii="Arial" w:hAnsi="Arial" w:cs="Arial"/>
        </w:rPr>
        <w:t xml:space="preserve"> and </w:t>
      </w:r>
      <w:r w:rsidR="006544A0" w:rsidRPr="00B6496F">
        <w:rPr>
          <w:rFonts w:ascii="Arial" w:hAnsi="Arial" w:cs="Arial"/>
        </w:rPr>
        <w:t>‘</w:t>
      </w:r>
      <w:r w:rsidRPr="00B6496F">
        <w:rPr>
          <w:rFonts w:ascii="Arial" w:hAnsi="Arial" w:cs="Arial"/>
        </w:rPr>
        <w:t>confidence</w:t>
      </w:r>
      <w:r w:rsidR="006544A0" w:rsidRPr="00B6496F">
        <w:rPr>
          <w:rFonts w:ascii="Arial" w:hAnsi="Arial" w:cs="Arial"/>
        </w:rPr>
        <w:t>’</w:t>
      </w:r>
      <w:r w:rsidRPr="00B6496F">
        <w:rPr>
          <w:rFonts w:ascii="Arial" w:hAnsi="Arial" w:cs="Arial"/>
        </w:rPr>
        <w:t xml:space="preserve"> code words </w:t>
      </w:r>
      <w:r w:rsidR="006544A0" w:rsidRPr="00B6496F">
        <w:rPr>
          <w:rFonts w:ascii="Arial" w:hAnsi="Arial" w:cs="Arial"/>
        </w:rPr>
        <w:t>w</w:t>
      </w:r>
      <w:r w:rsidR="00461B54" w:rsidRPr="00B6496F">
        <w:rPr>
          <w:rFonts w:ascii="Arial" w:hAnsi="Arial" w:cs="Arial"/>
        </w:rPr>
        <w:t>ere</w:t>
      </w:r>
      <w:r w:rsidRPr="00B6496F">
        <w:rPr>
          <w:rFonts w:ascii="Arial" w:hAnsi="Arial" w:cs="Arial"/>
        </w:rPr>
        <w:t xml:space="preserve"> used throughout the ITB Travel Trends Reports since 2010, the use of the code word </w:t>
      </w:r>
      <w:r w:rsidR="000D5BD9" w:rsidRPr="00B6496F">
        <w:rPr>
          <w:rFonts w:ascii="Arial" w:hAnsi="Arial" w:cs="Arial"/>
        </w:rPr>
        <w:t>‘</w:t>
      </w:r>
      <w:r w:rsidRPr="00B6496F">
        <w:rPr>
          <w:rFonts w:ascii="Arial" w:hAnsi="Arial" w:cs="Arial"/>
        </w:rPr>
        <w:t>fear</w:t>
      </w:r>
      <w:r w:rsidR="000D5BD9" w:rsidRPr="00B6496F">
        <w:rPr>
          <w:rFonts w:ascii="Arial" w:hAnsi="Arial" w:cs="Arial"/>
        </w:rPr>
        <w:t>’</w:t>
      </w:r>
      <w:r w:rsidRPr="00B6496F">
        <w:rPr>
          <w:rFonts w:ascii="Arial" w:hAnsi="Arial" w:cs="Arial"/>
        </w:rPr>
        <w:t xml:space="preserve"> </w:t>
      </w:r>
      <w:r w:rsidR="006544A0" w:rsidRPr="00B6496F">
        <w:rPr>
          <w:rFonts w:ascii="Arial" w:hAnsi="Arial" w:cs="Arial"/>
        </w:rPr>
        <w:t>was only used</w:t>
      </w:r>
      <w:r w:rsidRPr="00B6496F">
        <w:rPr>
          <w:rFonts w:ascii="Arial" w:hAnsi="Arial" w:cs="Arial"/>
        </w:rPr>
        <w:t xml:space="preserve"> since the 2014/2015 report. This could suggest that tourists have become more fearful of international travel since 2014. But </w:t>
      </w:r>
      <w:r w:rsidR="00461B54" w:rsidRPr="00B6496F">
        <w:rPr>
          <w:rFonts w:ascii="Arial" w:hAnsi="Arial" w:cs="Arial"/>
        </w:rPr>
        <w:t xml:space="preserve">Figure 4.2 </w:t>
      </w:r>
      <w:r w:rsidR="00650FCA" w:rsidRPr="00B6496F">
        <w:rPr>
          <w:rFonts w:ascii="Arial" w:hAnsi="Arial" w:cs="Arial"/>
        </w:rPr>
        <w:t xml:space="preserve">also </w:t>
      </w:r>
      <w:r w:rsidR="00461B54" w:rsidRPr="00B6496F">
        <w:rPr>
          <w:rFonts w:ascii="Arial" w:hAnsi="Arial" w:cs="Arial"/>
        </w:rPr>
        <w:t>shows</w:t>
      </w:r>
      <w:r w:rsidRPr="00B6496F">
        <w:rPr>
          <w:rFonts w:ascii="Arial" w:hAnsi="Arial" w:cs="Arial"/>
        </w:rPr>
        <w:t xml:space="preserve"> the use of the code word </w:t>
      </w:r>
      <w:r w:rsidR="000D5BD9" w:rsidRPr="00B6496F">
        <w:rPr>
          <w:rFonts w:ascii="Arial" w:hAnsi="Arial" w:cs="Arial"/>
        </w:rPr>
        <w:t>‘</w:t>
      </w:r>
      <w:r w:rsidRPr="00B6496F">
        <w:rPr>
          <w:rFonts w:ascii="Arial" w:hAnsi="Arial" w:cs="Arial"/>
        </w:rPr>
        <w:t>confidence</w:t>
      </w:r>
      <w:r w:rsidR="000D5BD9" w:rsidRPr="00B6496F">
        <w:rPr>
          <w:rFonts w:ascii="Arial" w:hAnsi="Arial" w:cs="Arial"/>
        </w:rPr>
        <w:t>’</w:t>
      </w:r>
      <w:r w:rsidRPr="00B6496F">
        <w:rPr>
          <w:rFonts w:ascii="Arial" w:hAnsi="Arial" w:cs="Arial"/>
        </w:rPr>
        <w:t xml:space="preserve"> has increased dramatically since the same year</w:t>
      </w:r>
      <w:r w:rsidR="000D5BD9" w:rsidRPr="00B6496F">
        <w:rPr>
          <w:rFonts w:ascii="Arial" w:hAnsi="Arial" w:cs="Arial"/>
        </w:rPr>
        <w:t xml:space="preserve">; </w:t>
      </w:r>
      <w:r w:rsidRPr="00B6496F">
        <w:rPr>
          <w:rFonts w:ascii="Arial" w:hAnsi="Arial" w:cs="Arial"/>
        </w:rPr>
        <w:t xml:space="preserve">2014/2015. This could indicate that whilst tourist fear of international travel has increased since </w:t>
      </w:r>
      <w:r w:rsidR="000D5BD9" w:rsidRPr="00B6496F">
        <w:rPr>
          <w:rFonts w:ascii="Arial" w:hAnsi="Arial" w:cs="Arial"/>
        </w:rPr>
        <w:t>2014</w:t>
      </w:r>
      <w:r w:rsidR="00650FCA" w:rsidRPr="00B6496F">
        <w:rPr>
          <w:rFonts w:ascii="Arial" w:hAnsi="Arial" w:cs="Arial"/>
        </w:rPr>
        <w:t>,</w:t>
      </w:r>
      <w:r w:rsidRPr="00B6496F">
        <w:rPr>
          <w:rFonts w:ascii="Arial" w:hAnsi="Arial" w:cs="Arial"/>
        </w:rPr>
        <w:t xml:space="preserve"> the </w:t>
      </w:r>
      <w:r w:rsidR="00650FCA" w:rsidRPr="00B6496F">
        <w:rPr>
          <w:rFonts w:ascii="Arial" w:hAnsi="Arial" w:cs="Arial"/>
        </w:rPr>
        <w:t xml:space="preserve">industry </w:t>
      </w:r>
      <w:r w:rsidRPr="00B6496F">
        <w:rPr>
          <w:rFonts w:ascii="Arial" w:hAnsi="Arial" w:cs="Arial"/>
        </w:rPr>
        <w:t>has become increasing</w:t>
      </w:r>
      <w:r w:rsidR="00650FCA" w:rsidRPr="00B6496F">
        <w:rPr>
          <w:rFonts w:ascii="Arial" w:hAnsi="Arial" w:cs="Arial"/>
        </w:rPr>
        <w:t>ly</w:t>
      </w:r>
      <w:r w:rsidRPr="00B6496F">
        <w:rPr>
          <w:rFonts w:ascii="Arial" w:hAnsi="Arial" w:cs="Arial"/>
        </w:rPr>
        <w:t xml:space="preserve"> aware </w:t>
      </w:r>
      <w:r w:rsidR="000D5BD9" w:rsidRPr="00B6496F">
        <w:rPr>
          <w:rFonts w:ascii="Arial" w:hAnsi="Arial" w:cs="Arial"/>
        </w:rPr>
        <w:t xml:space="preserve">that it needs </w:t>
      </w:r>
      <w:r w:rsidRPr="00B6496F">
        <w:rPr>
          <w:rFonts w:ascii="Arial" w:hAnsi="Arial" w:cs="Arial"/>
        </w:rPr>
        <w:t>to</w:t>
      </w:r>
      <w:r w:rsidR="000D5BD9" w:rsidRPr="00B6496F">
        <w:rPr>
          <w:rFonts w:ascii="Arial" w:hAnsi="Arial" w:cs="Arial"/>
        </w:rPr>
        <w:t xml:space="preserve"> </w:t>
      </w:r>
      <w:r w:rsidR="00650FCA" w:rsidRPr="00B6496F">
        <w:rPr>
          <w:rFonts w:ascii="Arial" w:hAnsi="Arial" w:cs="Arial"/>
        </w:rPr>
        <w:t>m</w:t>
      </w:r>
      <w:r w:rsidR="000D5BD9" w:rsidRPr="00B6496F">
        <w:rPr>
          <w:rFonts w:ascii="Arial" w:hAnsi="Arial" w:cs="Arial"/>
        </w:rPr>
        <w:t>aintain</w:t>
      </w:r>
      <w:r w:rsidRPr="00B6496F">
        <w:rPr>
          <w:rFonts w:ascii="Arial" w:hAnsi="Arial" w:cs="Arial"/>
        </w:rPr>
        <w:t xml:space="preserve"> tourist confidence in the travel and tourism industry</w:t>
      </w:r>
      <w:r w:rsidR="00650FCA" w:rsidRPr="00B6496F">
        <w:rPr>
          <w:rFonts w:ascii="Arial" w:hAnsi="Arial" w:cs="Arial"/>
        </w:rPr>
        <w:t xml:space="preserve"> by minimising the effect </w:t>
      </w:r>
      <w:r w:rsidR="000D5BD9" w:rsidRPr="00B6496F">
        <w:rPr>
          <w:rFonts w:ascii="Arial" w:hAnsi="Arial" w:cs="Arial"/>
        </w:rPr>
        <w:t xml:space="preserve">of </w:t>
      </w:r>
      <w:r w:rsidR="00650FCA" w:rsidRPr="00B6496F">
        <w:rPr>
          <w:rFonts w:ascii="Arial" w:hAnsi="Arial" w:cs="Arial"/>
        </w:rPr>
        <w:t xml:space="preserve">risks associated with international travel. </w:t>
      </w:r>
    </w:p>
    <w:p w14:paraId="3CAA1C56" w14:textId="77777777" w:rsidR="0091315A" w:rsidRPr="00B6496F" w:rsidRDefault="00403D62" w:rsidP="0040252A">
      <w:pPr>
        <w:keepNext/>
        <w:spacing w:line="480" w:lineRule="auto"/>
        <w:jc w:val="center"/>
        <w:rPr>
          <w:rFonts w:ascii="Arial" w:hAnsi="Arial" w:cs="Arial"/>
        </w:rPr>
      </w:pPr>
      <w:r w:rsidRPr="00B6496F">
        <w:rPr>
          <w:rFonts w:ascii="Arial" w:hAnsi="Arial" w:cs="Arial"/>
          <w:noProof/>
        </w:rPr>
        <w:lastRenderedPageBreak/>
        <w:drawing>
          <wp:inline distT="0" distB="0" distL="0" distR="0" wp14:anchorId="3AF6F4B5" wp14:editId="2F169940">
            <wp:extent cx="5143500" cy="3059244"/>
            <wp:effectExtent l="0" t="0" r="0" b="825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153702" cy="3065312"/>
                    </a:xfrm>
                    <a:prstGeom prst="rect">
                      <a:avLst/>
                    </a:prstGeom>
                    <a:noFill/>
                    <a:ln>
                      <a:noFill/>
                    </a:ln>
                  </pic:spPr>
                </pic:pic>
              </a:graphicData>
            </a:graphic>
          </wp:inline>
        </w:drawing>
      </w:r>
    </w:p>
    <w:p w14:paraId="52C251F6" w14:textId="331F72D6" w:rsidR="00650FCA" w:rsidRPr="00B6496F" w:rsidRDefault="0091315A" w:rsidP="00B6496F">
      <w:pPr>
        <w:pStyle w:val="Caption"/>
        <w:spacing w:line="480" w:lineRule="auto"/>
        <w:jc w:val="both"/>
        <w:rPr>
          <w:rFonts w:ascii="Arial" w:hAnsi="Arial" w:cs="Arial"/>
          <w:color w:val="auto"/>
          <w:sz w:val="22"/>
          <w:szCs w:val="22"/>
        </w:rPr>
      </w:pPr>
      <w:bookmarkStart w:id="56" w:name="_Toc513663074"/>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2</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Content Analysis Results: Code words based on tourist behaviour</w:t>
      </w:r>
      <w:bookmarkEnd w:id="56"/>
    </w:p>
    <w:p w14:paraId="5F70EA3E" w14:textId="3AF979A3" w:rsidR="00461B54" w:rsidRPr="00B6496F" w:rsidRDefault="00650FCA" w:rsidP="00B6496F">
      <w:pPr>
        <w:spacing w:line="480" w:lineRule="auto"/>
        <w:jc w:val="both"/>
        <w:rPr>
          <w:rFonts w:ascii="Arial" w:hAnsi="Arial" w:cs="Arial"/>
        </w:rPr>
      </w:pPr>
      <w:r w:rsidRPr="00B6496F">
        <w:rPr>
          <w:rFonts w:ascii="Arial" w:hAnsi="Arial" w:cs="Arial"/>
        </w:rPr>
        <w:t xml:space="preserve">Figure 4. 3 </w:t>
      </w:r>
      <w:r w:rsidR="00A461B8" w:rsidRPr="00B6496F">
        <w:rPr>
          <w:rFonts w:ascii="Arial" w:hAnsi="Arial" w:cs="Arial"/>
        </w:rPr>
        <w:t>indicates that</w:t>
      </w:r>
      <w:r w:rsidRPr="00B6496F">
        <w:rPr>
          <w:rFonts w:ascii="Arial" w:hAnsi="Arial" w:cs="Arial"/>
        </w:rPr>
        <w:t xml:space="preserve"> </w:t>
      </w:r>
      <w:r w:rsidR="00ED5526" w:rsidRPr="00B6496F">
        <w:rPr>
          <w:rFonts w:ascii="Arial" w:hAnsi="Arial" w:cs="Arial"/>
        </w:rPr>
        <w:t xml:space="preserve">the travel and tourism industry has experienced numerous </w:t>
      </w:r>
      <w:r w:rsidR="00A461B8" w:rsidRPr="00B6496F">
        <w:rPr>
          <w:rFonts w:ascii="Arial" w:hAnsi="Arial" w:cs="Arial"/>
        </w:rPr>
        <w:t>‘</w:t>
      </w:r>
      <w:r w:rsidR="00ED5526" w:rsidRPr="00B6496F">
        <w:rPr>
          <w:rFonts w:ascii="Arial" w:hAnsi="Arial" w:cs="Arial"/>
        </w:rPr>
        <w:t>crises</w:t>
      </w:r>
      <w:r w:rsidR="00A461B8" w:rsidRPr="00B6496F">
        <w:rPr>
          <w:rFonts w:ascii="Arial" w:hAnsi="Arial" w:cs="Arial"/>
        </w:rPr>
        <w:t xml:space="preserve">’ </w:t>
      </w:r>
      <w:r w:rsidR="00ED5526" w:rsidRPr="00B6496F">
        <w:rPr>
          <w:rFonts w:ascii="Arial" w:hAnsi="Arial" w:cs="Arial"/>
        </w:rPr>
        <w:t>over the years</w:t>
      </w:r>
      <w:r w:rsidR="00A461B8" w:rsidRPr="00B6496F">
        <w:rPr>
          <w:rFonts w:ascii="Arial" w:hAnsi="Arial" w:cs="Arial"/>
        </w:rPr>
        <w:t xml:space="preserve">. </w:t>
      </w:r>
      <w:r w:rsidR="00ED5526" w:rsidRPr="00B6496F">
        <w:rPr>
          <w:rFonts w:ascii="Arial" w:hAnsi="Arial" w:cs="Arial"/>
        </w:rPr>
        <w:t xml:space="preserve">But </w:t>
      </w:r>
      <w:r w:rsidR="00A461B8" w:rsidRPr="00B6496F">
        <w:rPr>
          <w:rFonts w:ascii="Arial" w:hAnsi="Arial" w:cs="Arial"/>
        </w:rPr>
        <w:t>the code word ‘</w:t>
      </w:r>
      <w:r w:rsidR="00ED5526" w:rsidRPr="00B6496F">
        <w:rPr>
          <w:rFonts w:ascii="Arial" w:hAnsi="Arial" w:cs="Arial"/>
        </w:rPr>
        <w:t>disaster</w:t>
      </w:r>
      <w:r w:rsidR="00A461B8" w:rsidRPr="00B6496F">
        <w:rPr>
          <w:rFonts w:ascii="Arial" w:hAnsi="Arial" w:cs="Arial"/>
        </w:rPr>
        <w:t>’ was only used in the</w:t>
      </w:r>
      <w:r w:rsidR="00ED5526" w:rsidRPr="00B6496F">
        <w:rPr>
          <w:rFonts w:ascii="Arial" w:hAnsi="Arial" w:cs="Arial"/>
        </w:rPr>
        <w:t xml:space="preserve"> 2011/2012, 2012/2013, and 2015/2016</w:t>
      </w:r>
      <w:r w:rsidR="00A461B8" w:rsidRPr="00B6496F">
        <w:rPr>
          <w:rFonts w:ascii="Arial" w:hAnsi="Arial" w:cs="Arial"/>
        </w:rPr>
        <w:t xml:space="preserve"> reports</w:t>
      </w:r>
      <w:r w:rsidR="00ED5526" w:rsidRPr="00B6496F">
        <w:rPr>
          <w:rFonts w:ascii="Arial" w:hAnsi="Arial" w:cs="Arial"/>
        </w:rPr>
        <w:t xml:space="preserve">. These </w:t>
      </w:r>
      <w:r w:rsidR="00CA17FF" w:rsidRPr="00B6496F">
        <w:rPr>
          <w:rFonts w:ascii="Arial" w:hAnsi="Arial" w:cs="Arial"/>
        </w:rPr>
        <w:t xml:space="preserve">results </w:t>
      </w:r>
      <w:r w:rsidR="00ED5526" w:rsidRPr="00B6496F">
        <w:rPr>
          <w:rFonts w:ascii="Arial" w:hAnsi="Arial" w:cs="Arial"/>
        </w:rPr>
        <w:t xml:space="preserve">could be associated with the </w:t>
      </w:r>
      <w:r w:rsidR="00CA17FF" w:rsidRPr="00B6496F">
        <w:rPr>
          <w:rFonts w:ascii="Arial" w:hAnsi="Arial" w:cs="Arial"/>
        </w:rPr>
        <w:t xml:space="preserve">increase in terror </w:t>
      </w:r>
      <w:r w:rsidR="00ED5526" w:rsidRPr="00B6496F">
        <w:rPr>
          <w:rFonts w:ascii="Arial" w:hAnsi="Arial" w:cs="Arial"/>
        </w:rPr>
        <w:t>attacks</w:t>
      </w:r>
      <w:r w:rsidR="00CA17FF" w:rsidRPr="00B6496F">
        <w:rPr>
          <w:rFonts w:ascii="Arial" w:hAnsi="Arial" w:cs="Arial"/>
        </w:rPr>
        <w:t xml:space="preserve"> since the death Osama Bin Laden in 2010, which have included; the 9/11 bombings </w:t>
      </w:r>
      <w:r w:rsidR="00461B54" w:rsidRPr="00B6496F">
        <w:rPr>
          <w:rFonts w:ascii="Arial" w:hAnsi="Arial" w:cs="Arial"/>
        </w:rPr>
        <w:t>that</w:t>
      </w:r>
      <w:r w:rsidR="00CA17FF" w:rsidRPr="00B6496F">
        <w:rPr>
          <w:rFonts w:ascii="Arial" w:hAnsi="Arial" w:cs="Arial"/>
        </w:rPr>
        <w:t xml:space="preserve"> killed over 3,000 people </w:t>
      </w:r>
      <w:sdt>
        <w:sdtPr>
          <w:rPr>
            <w:rFonts w:ascii="Arial" w:hAnsi="Arial" w:cs="Arial"/>
          </w:rPr>
          <w:id w:val="-528480996"/>
          <w:citation/>
        </w:sdtPr>
        <w:sdtContent>
          <w:r w:rsidR="00CA17FF" w:rsidRPr="00B6496F">
            <w:rPr>
              <w:rFonts w:ascii="Arial" w:hAnsi="Arial" w:cs="Arial"/>
            </w:rPr>
            <w:fldChar w:fldCharType="begin"/>
          </w:r>
          <w:r w:rsidR="00CA17FF" w:rsidRPr="00B6496F">
            <w:rPr>
              <w:rFonts w:ascii="Arial" w:hAnsi="Arial" w:cs="Arial"/>
            </w:rPr>
            <w:instrText xml:space="preserve"> CITATION Col11 \l 2057 </w:instrText>
          </w:r>
          <w:r w:rsidR="00CA17FF" w:rsidRPr="00B6496F">
            <w:rPr>
              <w:rFonts w:ascii="Arial" w:hAnsi="Arial" w:cs="Arial"/>
            </w:rPr>
            <w:fldChar w:fldCharType="separate"/>
          </w:r>
          <w:r w:rsidR="00121F99" w:rsidRPr="00B6496F">
            <w:rPr>
              <w:rFonts w:ascii="Arial" w:hAnsi="Arial" w:cs="Arial"/>
              <w:noProof/>
            </w:rPr>
            <w:t>(Collins, 2011)</w:t>
          </w:r>
          <w:r w:rsidR="00CA17FF" w:rsidRPr="00B6496F">
            <w:rPr>
              <w:rFonts w:ascii="Arial" w:hAnsi="Arial" w:cs="Arial"/>
            </w:rPr>
            <w:fldChar w:fldCharType="end"/>
          </w:r>
        </w:sdtContent>
      </w:sdt>
      <w:r w:rsidR="00CA17FF" w:rsidRPr="00B6496F">
        <w:rPr>
          <w:rFonts w:ascii="Arial" w:hAnsi="Arial" w:cs="Arial"/>
        </w:rPr>
        <w:t xml:space="preserve">; the increased global threat of the terror group, Islamic State (ISIS); the attack on the Egyptian airline in 2016 </w:t>
      </w:r>
      <w:sdt>
        <w:sdtPr>
          <w:rPr>
            <w:rFonts w:ascii="Arial" w:hAnsi="Arial" w:cs="Arial"/>
          </w:rPr>
          <w:id w:val="-847718942"/>
          <w:citation/>
        </w:sdtPr>
        <w:sdtContent>
          <w:r w:rsidR="00CA17FF" w:rsidRPr="00B6496F">
            <w:rPr>
              <w:rFonts w:ascii="Arial" w:hAnsi="Arial" w:cs="Arial"/>
            </w:rPr>
            <w:fldChar w:fldCharType="begin"/>
          </w:r>
          <w:r w:rsidR="00CA17FF" w:rsidRPr="00B6496F">
            <w:rPr>
              <w:rFonts w:ascii="Arial" w:hAnsi="Arial" w:cs="Arial"/>
            </w:rPr>
            <w:instrText xml:space="preserve"> CITATION Kis17 \l 2057 </w:instrText>
          </w:r>
          <w:r w:rsidR="00CA17FF" w:rsidRPr="00B6496F">
            <w:rPr>
              <w:rFonts w:ascii="Arial" w:hAnsi="Arial" w:cs="Arial"/>
            </w:rPr>
            <w:fldChar w:fldCharType="separate"/>
          </w:r>
          <w:r w:rsidR="00121F99" w:rsidRPr="00B6496F">
            <w:rPr>
              <w:rFonts w:ascii="Arial" w:hAnsi="Arial" w:cs="Arial"/>
              <w:noProof/>
            </w:rPr>
            <w:t>(Kis-Benedek, 2017)</w:t>
          </w:r>
          <w:r w:rsidR="00CA17FF" w:rsidRPr="00B6496F">
            <w:rPr>
              <w:rFonts w:ascii="Arial" w:hAnsi="Arial" w:cs="Arial"/>
            </w:rPr>
            <w:fldChar w:fldCharType="end"/>
          </w:r>
        </w:sdtContent>
      </w:sdt>
      <w:r w:rsidR="00CA17FF" w:rsidRPr="00B6496F">
        <w:rPr>
          <w:rFonts w:ascii="Arial" w:hAnsi="Arial" w:cs="Arial"/>
        </w:rPr>
        <w:t>; and the increase in terror attacks targeted at Western Europe</w:t>
      </w:r>
      <w:r w:rsidR="002E6D65" w:rsidRPr="00B6496F">
        <w:rPr>
          <w:rFonts w:ascii="Arial" w:hAnsi="Arial" w:cs="Arial"/>
        </w:rPr>
        <w:t xml:space="preserve"> since 2015</w:t>
      </w:r>
      <w:r w:rsidR="00CA17FF" w:rsidRPr="00B6496F">
        <w:rPr>
          <w:rFonts w:ascii="Arial" w:hAnsi="Arial" w:cs="Arial"/>
        </w:rPr>
        <w:t xml:space="preserve"> </w:t>
      </w:r>
      <w:sdt>
        <w:sdtPr>
          <w:rPr>
            <w:rFonts w:ascii="Arial" w:hAnsi="Arial" w:cs="Arial"/>
          </w:rPr>
          <w:id w:val="-1032026522"/>
          <w:citation/>
        </w:sdtPr>
        <w:sdtContent>
          <w:r w:rsidR="00CA17FF" w:rsidRPr="00B6496F">
            <w:rPr>
              <w:rFonts w:ascii="Arial" w:hAnsi="Arial" w:cs="Arial"/>
            </w:rPr>
            <w:fldChar w:fldCharType="begin"/>
          </w:r>
          <w:r w:rsidR="00CA17FF" w:rsidRPr="00B6496F">
            <w:rPr>
              <w:rFonts w:ascii="Arial" w:hAnsi="Arial" w:cs="Arial"/>
            </w:rPr>
            <w:instrText xml:space="preserve"> CITATION Fos171 \l 2057 </w:instrText>
          </w:r>
          <w:r w:rsidR="00CA17FF" w:rsidRPr="00B6496F">
            <w:rPr>
              <w:rFonts w:ascii="Arial" w:hAnsi="Arial" w:cs="Arial"/>
            </w:rPr>
            <w:fldChar w:fldCharType="separate"/>
          </w:r>
          <w:r w:rsidR="00121F99" w:rsidRPr="00B6496F">
            <w:rPr>
              <w:rFonts w:ascii="Arial" w:hAnsi="Arial" w:cs="Arial"/>
              <w:noProof/>
            </w:rPr>
            <w:t>(Foster, 2017)</w:t>
          </w:r>
          <w:r w:rsidR="00CA17FF" w:rsidRPr="00B6496F">
            <w:rPr>
              <w:rFonts w:ascii="Arial" w:hAnsi="Arial" w:cs="Arial"/>
            </w:rPr>
            <w:fldChar w:fldCharType="end"/>
          </w:r>
        </w:sdtContent>
      </w:sdt>
      <w:r w:rsidR="00CA17FF" w:rsidRPr="00B6496F">
        <w:rPr>
          <w:rFonts w:ascii="Arial" w:hAnsi="Arial" w:cs="Arial"/>
        </w:rPr>
        <w:t>.</w:t>
      </w:r>
      <w:r w:rsidR="002E6D65" w:rsidRPr="00B6496F">
        <w:rPr>
          <w:rFonts w:ascii="Arial" w:hAnsi="Arial" w:cs="Arial"/>
        </w:rPr>
        <w:t xml:space="preserve"> </w:t>
      </w:r>
    </w:p>
    <w:p w14:paraId="5580D6EB" w14:textId="65C1A867" w:rsidR="00CA17FF" w:rsidRPr="00B6496F" w:rsidRDefault="00CA17FF" w:rsidP="00B6496F">
      <w:pPr>
        <w:spacing w:line="480" w:lineRule="auto"/>
        <w:jc w:val="both"/>
        <w:rPr>
          <w:rFonts w:ascii="Arial" w:hAnsi="Arial" w:cs="Arial"/>
        </w:rPr>
      </w:pPr>
      <w:r w:rsidRPr="00B6496F">
        <w:rPr>
          <w:rFonts w:ascii="Arial" w:hAnsi="Arial" w:cs="Arial"/>
        </w:rPr>
        <w:t>I</w:t>
      </w:r>
      <w:r w:rsidR="00ED5526" w:rsidRPr="00B6496F">
        <w:rPr>
          <w:rFonts w:ascii="Arial" w:hAnsi="Arial" w:cs="Arial"/>
        </w:rPr>
        <w:t>t also shows that the code word</w:t>
      </w:r>
      <w:r w:rsidR="00461B54" w:rsidRPr="00B6496F">
        <w:rPr>
          <w:rFonts w:ascii="Arial" w:hAnsi="Arial" w:cs="Arial"/>
        </w:rPr>
        <w:t>s</w:t>
      </w:r>
      <w:r w:rsidR="00ED5526" w:rsidRPr="00B6496F">
        <w:rPr>
          <w:rFonts w:ascii="Arial" w:hAnsi="Arial" w:cs="Arial"/>
        </w:rPr>
        <w:t xml:space="preserve"> ‘crime’ </w:t>
      </w:r>
      <w:r w:rsidR="00921C4F" w:rsidRPr="00B6496F">
        <w:rPr>
          <w:rFonts w:ascii="Arial" w:hAnsi="Arial" w:cs="Arial"/>
        </w:rPr>
        <w:t xml:space="preserve">and ‘travel risks’ </w:t>
      </w:r>
      <w:r w:rsidR="00461B54" w:rsidRPr="00B6496F">
        <w:rPr>
          <w:rFonts w:ascii="Arial" w:hAnsi="Arial" w:cs="Arial"/>
        </w:rPr>
        <w:t>were</w:t>
      </w:r>
      <w:r w:rsidR="00ED5526" w:rsidRPr="00B6496F">
        <w:rPr>
          <w:rFonts w:ascii="Arial" w:hAnsi="Arial" w:cs="Arial"/>
        </w:rPr>
        <w:t xml:space="preserve"> only used in the last two reports. This could suggest that crime</w:t>
      </w:r>
      <w:r w:rsidR="00921C4F" w:rsidRPr="00B6496F">
        <w:rPr>
          <w:rFonts w:ascii="Arial" w:hAnsi="Arial" w:cs="Arial"/>
        </w:rPr>
        <w:t xml:space="preserve"> and travel risks</w:t>
      </w:r>
      <w:r w:rsidR="00ED5526" w:rsidRPr="00B6496F">
        <w:rPr>
          <w:rFonts w:ascii="Arial" w:hAnsi="Arial" w:cs="Arial"/>
        </w:rPr>
        <w:t xml:space="preserve"> ha</w:t>
      </w:r>
      <w:r w:rsidR="0015687E" w:rsidRPr="00B6496F">
        <w:rPr>
          <w:rFonts w:ascii="Arial" w:hAnsi="Arial" w:cs="Arial"/>
        </w:rPr>
        <w:t>ve</w:t>
      </w:r>
      <w:r w:rsidR="00ED5526" w:rsidRPr="00B6496F">
        <w:rPr>
          <w:rFonts w:ascii="Arial" w:hAnsi="Arial" w:cs="Arial"/>
        </w:rPr>
        <w:t xml:space="preserve"> started to </w:t>
      </w:r>
      <w:r w:rsidR="0015687E" w:rsidRPr="00B6496F">
        <w:rPr>
          <w:rFonts w:ascii="Arial" w:hAnsi="Arial" w:cs="Arial"/>
        </w:rPr>
        <w:t xml:space="preserve">negatively </w:t>
      </w:r>
      <w:r w:rsidR="00461B54" w:rsidRPr="00B6496F">
        <w:rPr>
          <w:rFonts w:ascii="Arial" w:hAnsi="Arial" w:cs="Arial"/>
        </w:rPr>
        <w:t>affect</w:t>
      </w:r>
      <w:r w:rsidR="00ED5526" w:rsidRPr="00B6496F">
        <w:rPr>
          <w:rFonts w:ascii="Arial" w:hAnsi="Arial" w:cs="Arial"/>
        </w:rPr>
        <w:t xml:space="preserve"> </w:t>
      </w:r>
      <w:r w:rsidR="00461B54" w:rsidRPr="00B6496F">
        <w:rPr>
          <w:rFonts w:ascii="Arial" w:hAnsi="Arial" w:cs="Arial"/>
        </w:rPr>
        <w:t xml:space="preserve">international </w:t>
      </w:r>
      <w:r w:rsidR="00ED5526" w:rsidRPr="00B6496F">
        <w:rPr>
          <w:rFonts w:ascii="Arial" w:hAnsi="Arial" w:cs="Arial"/>
        </w:rPr>
        <w:t xml:space="preserve">travel patterns </w:t>
      </w:r>
      <w:r w:rsidR="00921C4F" w:rsidRPr="00B6496F">
        <w:rPr>
          <w:rFonts w:ascii="Arial" w:hAnsi="Arial" w:cs="Arial"/>
        </w:rPr>
        <w:t>in the last two years</w:t>
      </w:r>
      <w:r w:rsidR="00461B54" w:rsidRPr="00B6496F">
        <w:rPr>
          <w:rFonts w:ascii="Arial" w:hAnsi="Arial" w:cs="Arial"/>
        </w:rPr>
        <w:t xml:space="preserve">. </w:t>
      </w:r>
      <w:r w:rsidR="00087635" w:rsidRPr="00B6496F">
        <w:rPr>
          <w:rFonts w:ascii="Arial" w:hAnsi="Arial" w:cs="Arial"/>
        </w:rPr>
        <w:t xml:space="preserve">This could be linked with the rise in highly broadcast Western European targeted terror attacks </w:t>
      </w:r>
      <w:sdt>
        <w:sdtPr>
          <w:rPr>
            <w:rFonts w:ascii="Arial" w:hAnsi="Arial" w:cs="Arial"/>
          </w:rPr>
          <w:id w:val="1088811320"/>
          <w:citation/>
        </w:sdtPr>
        <w:sdtContent>
          <w:r w:rsidR="00087635" w:rsidRPr="00B6496F">
            <w:rPr>
              <w:rFonts w:ascii="Arial" w:hAnsi="Arial" w:cs="Arial"/>
            </w:rPr>
            <w:fldChar w:fldCharType="begin"/>
          </w:r>
          <w:r w:rsidR="00087635" w:rsidRPr="00B6496F">
            <w:rPr>
              <w:rFonts w:ascii="Arial" w:hAnsi="Arial" w:cs="Arial"/>
            </w:rPr>
            <w:instrText xml:space="preserve"> CITATION Fos171 \l 2057 </w:instrText>
          </w:r>
          <w:r w:rsidR="00087635" w:rsidRPr="00B6496F">
            <w:rPr>
              <w:rFonts w:ascii="Arial" w:hAnsi="Arial" w:cs="Arial"/>
            </w:rPr>
            <w:fldChar w:fldCharType="separate"/>
          </w:r>
          <w:r w:rsidR="00121F99" w:rsidRPr="00B6496F">
            <w:rPr>
              <w:rFonts w:ascii="Arial" w:hAnsi="Arial" w:cs="Arial"/>
              <w:noProof/>
            </w:rPr>
            <w:t>(Foster, 2017)</w:t>
          </w:r>
          <w:r w:rsidR="00087635" w:rsidRPr="00B6496F">
            <w:rPr>
              <w:rFonts w:ascii="Arial" w:hAnsi="Arial" w:cs="Arial"/>
            </w:rPr>
            <w:fldChar w:fldCharType="end"/>
          </w:r>
        </w:sdtContent>
      </w:sdt>
      <w:r w:rsidR="00087635" w:rsidRPr="00B6496F">
        <w:rPr>
          <w:rFonts w:ascii="Arial" w:hAnsi="Arial" w:cs="Arial"/>
        </w:rPr>
        <w:t xml:space="preserve">. </w:t>
      </w:r>
      <w:r w:rsidR="00461B54" w:rsidRPr="00B6496F">
        <w:rPr>
          <w:rFonts w:ascii="Arial" w:hAnsi="Arial" w:cs="Arial"/>
        </w:rPr>
        <w:t xml:space="preserve">This could </w:t>
      </w:r>
      <w:r w:rsidR="00ED5526" w:rsidRPr="00B6496F">
        <w:rPr>
          <w:rFonts w:ascii="Arial" w:hAnsi="Arial" w:cs="Arial"/>
        </w:rPr>
        <w:t xml:space="preserve">have </w:t>
      </w:r>
      <w:r w:rsidR="0015687E" w:rsidRPr="00B6496F">
        <w:rPr>
          <w:rFonts w:ascii="Arial" w:hAnsi="Arial" w:cs="Arial"/>
        </w:rPr>
        <w:t xml:space="preserve">contributed to the </w:t>
      </w:r>
      <w:r w:rsidR="00ED5526" w:rsidRPr="00B6496F">
        <w:rPr>
          <w:rFonts w:ascii="Arial" w:hAnsi="Arial" w:cs="Arial"/>
        </w:rPr>
        <w:t xml:space="preserve">increased tourist risk perception of international travel. </w:t>
      </w:r>
      <w:r w:rsidR="00921C4F" w:rsidRPr="00B6496F">
        <w:rPr>
          <w:rFonts w:ascii="Arial" w:hAnsi="Arial" w:cs="Arial"/>
        </w:rPr>
        <w:t xml:space="preserve">However, </w:t>
      </w:r>
      <w:r w:rsidR="00087635" w:rsidRPr="00B6496F">
        <w:rPr>
          <w:rFonts w:ascii="Arial" w:hAnsi="Arial" w:cs="Arial"/>
        </w:rPr>
        <w:t xml:space="preserve">the results also show </w:t>
      </w:r>
      <w:r w:rsidR="00921C4F" w:rsidRPr="00B6496F">
        <w:rPr>
          <w:rFonts w:ascii="Arial" w:hAnsi="Arial" w:cs="Arial"/>
        </w:rPr>
        <w:t>that n</w:t>
      </w:r>
      <w:r w:rsidR="00F07986" w:rsidRPr="00B6496F">
        <w:rPr>
          <w:rFonts w:ascii="Arial" w:hAnsi="Arial" w:cs="Arial"/>
        </w:rPr>
        <w:t xml:space="preserve">atural disasters and health issues </w:t>
      </w:r>
      <w:r w:rsidR="00921C4F" w:rsidRPr="00B6496F">
        <w:rPr>
          <w:rFonts w:ascii="Arial" w:hAnsi="Arial" w:cs="Arial"/>
        </w:rPr>
        <w:t xml:space="preserve">have </w:t>
      </w:r>
      <w:r w:rsidR="00F07986" w:rsidRPr="00B6496F">
        <w:rPr>
          <w:rFonts w:ascii="Arial" w:hAnsi="Arial" w:cs="Arial"/>
        </w:rPr>
        <w:t>also dramatically increased in the last report. This suggest</w:t>
      </w:r>
      <w:r w:rsidR="002E6D65" w:rsidRPr="00B6496F">
        <w:rPr>
          <w:rFonts w:ascii="Arial" w:hAnsi="Arial" w:cs="Arial"/>
        </w:rPr>
        <w:t>s</w:t>
      </w:r>
      <w:r w:rsidR="00F07986" w:rsidRPr="00B6496F">
        <w:rPr>
          <w:rFonts w:ascii="Arial" w:hAnsi="Arial" w:cs="Arial"/>
        </w:rPr>
        <w:t xml:space="preserve"> that the risks of these factors have also </w:t>
      </w:r>
      <w:r w:rsidR="00087635" w:rsidRPr="00B6496F">
        <w:rPr>
          <w:rFonts w:ascii="Arial" w:hAnsi="Arial" w:cs="Arial"/>
        </w:rPr>
        <w:t xml:space="preserve">started to have </w:t>
      </w:r>
      <w:r w:rsidR="00F07986" w:rsidRPr="00B6496F">
        <w:rPr>
          <w:rFonts w:ascii="Arial" w:hAnsi="Arial" w:cs="Arial"/>
        </w:rPr>
        <w:t xml:space="preserve">a </w:t>
      </w:r>
      <w:r w:rsidR="00087635" w:rsidRPr="00B6496F">
        <w:rPr>
          <w:rFonts w:ascii="Arial" w:hAnsi="Arial" w:cs="Arial"/>
        </w:rPr>
        <w:t xml:space="preserve">greater </w:t>
      </w:r>
      <w:r w:rsidR="00F07986" w:rsidRPr="00B6496F">
        <w:rPr>
          <w:rFonts w:ascii="Arial" w:hAnsi="Arial" w:cs="Arial"/>
        </w:rPr>
        <w:t>impact on the industry</w:t>
      </w:r>
      <w:r w:rsidR="00087635" w:rsidRPr="00B6496F">
        <w:rPr>
          <w:rFonts w:ascii="Arial" w:hAnsi="Arial" w:cs="Arial"/>
        </w:rPr>
        <w:t xml:space="preserve"> than in previous years. </w:t>
      </w:r>
    </w:p>
    <w:p w14:paraId="4767A4BD" w14:textId="77777777" w:rsidR="0091315A" w:rsidRPr="00B6496F" w:rsidRDefault="00100893" w:rsidP="0040252A">
      <w:pPr>
        <w:keepNext/>
        <w:spacing w:line="480" w:lineRule="auto"/>
        <w:jc w:val="center"/>
        <w:rPr>
          <w:rFonts w:ascii="Arial" w:hAnsi="Arial" w:cs="Arial"/>
        </w:rPr>
      </w:pPr>
      <w:r w:rsidRPr="00B6496F">
        <w:rPr>
          <w:rFonts w:ascii="Arial" w:hAnsi="Arial" w:cs="Arial"/>
          <w:noProof/>
        </w:rPr>
        <w:lastRenderedPageBreak/>
        <w:drawing>
          <wp:inline distT="0" distB="0" distL="0" distR="0" wp14:anchorId="0CD926B0" wp14:editId="01ADDD99">
            <wp:extent cx="5143500" cy="3017294"/>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153136" cy="3022947"/>
                    </a:xfrm>
                    <a:prstGeom prst="rect">
                      <a:avLst/>
                    </a:prstGeom>
                    <a:noFill/>
                    <a:ln>
                      <a:noFill/>
                    </a:ln>
                  </pic:spPr>
                </pic:pic>
              </a:graphicData>
            </a:graphic>
          </wp:inline>
        </w:drawing>
      </w:r>
    </w:p>
    <w:p w14:paraId="3F23F118" w14:textId="6C9A9667" w:rsidR="007A1CC8" w:rsidRPr="00B6496F" w:rsidRDefault="0091315A" w:rsidP="00B6496F">
      <w:pPr>
        <w:pStyle w:val="Caption"/>
        <w:spacing w:line="480" w:lineRule="auto"/>
        <w:jc w:val="both"/>
        <w:rPr>
          <w:rFonts w:ascii="Arial" w:hAnsi="Arial" w:cs="Arial"/>
          <w:color w:val="auto"/>
          <w:sz w:val="22"/>
          <w:szCs w:val="22"/>
        </w:rPr>
      </w:pPr>
      <w:bookmarkStart w:id="57" w:name="_Toc513663075"/>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3</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Content Analysis Results: Code words based on potential risks associated with international travel</w:t>
      </w:r>
      <w:bookmarkEnd w:id="57"/>
    </w:p>
    <w:p w14:paraId="137CBFAE" w14:textId="02F06D66" w:rsidR="00725089" w:rsidRPr="00B6496F" w:rsidRDefault="00725089" w:rsidP="00B6496F">
      <w:pPr>
        <w:spacing w:line="480" w:lineRule="auto"/>
        <w:jc w:val="both"/>
        <w:rPr>
          <w:rFonts w:ascii="Arial" w:hAnsi="Arial" w:cs="Arial"/>
        </w:rPr>
      </w:pPr>
      <w:r w:rsidRPr="00B6496F">
        <w:rPr>
          <w:rFonts w:ascii="Arial" w:hAnsi="Arial" w:cs="Arial"/>
        </w:rPr>
        <w:t>The infrequent use of safety and security code words in the ITB Travel Trends Reports shown in Figure 4.4</w:t>
      </w:r>
      <w:r w:rsidR="00F07986" w:rsidRPr="00B6496F">
        <w:rPr>
          <w:rFonts w:ascii="Arial" w:hAnsi="Arial" w:cs="Arial"/>
        </w:rPr>
        <w:t>,</w:t>
      </w:r>
      <w:r w:rsidRPr="00B6496F">
        <w:rPr>
          <w:rFonts w:ascii="Arial" w:hAnsi="Arial" w:cs="Arial"/>
        </w:rPr>
        <w:t xml:space="preserve"> </w:t>
      </w:r>
      <w:r w:rsidR="00F07986" w:rsidRPr="00B6496F">
        <w:rPr>
          <w:rFonts w:ascii="Arial" w:hAnsi="Arial" w:cs="Arial"/>
        </w:rPr>
        <w:t xml:space="preserve">indicates </w:t>
      </w:r>
      <w:r w:rsidRPr="00B6496F">
        <w:rPr>
          <w:rFonts w:ascii="Arial" w:hAnsi="Arial" w:cs="Arial"/>
        </w:rPr>
        <w:t>that</w:t>
      </w:r>
      <w:r w:rsidR="00F07986" w:rsidRPr="00B6496F">
        <w:rPr>
          <w:rFonts w:ascii="Arial" w:hAnsi="Arial" w:cs="Arial"/>
        </w:rPr>
        <w:t xml:space="preserve"> the</w:t>
      </w:r>
      <w:r w:rsidRPr="00B6496F">
        <w:rPr>
          <w:rFonts w:ascii="Arial" w:hAnsi="Arial" w:cs="Arial"/>
        </w:rPr>
        <w:t xml:space="preserve"> </w:t>
      </w:r>
      <w:r w:rsidR="00F07986" w:rsidRPr="00B6496F">
        <w:rPr>
          <w:rFonts w:ascii="Arial" w:hAnsi="Arial" w:cs="Arial"/>
        </w:rPr>
        <w:t xml:space="preserve">industry could have </w:t>
      </w:r>
      <w:r w:rsidRPr="00B6496F">
        <w:rPr>
          <w:rFonts w:ascii="Arial" w:hAnsi="Arial" w:cs="Arial"/>
        </w:rPr>
        <w:t>experienced a</w:t>
      </w:r>
      <w:r w:rsidR="00F07986" w:rsidRPr="00B6496F">
        <w:rPr>
          <w:rFonts w:ascii="Arial" w:hAnsi="Arial" w:cs="Arial"/>
        </w:rPr>
        <w:t xml:space="preserve"> negative </w:t>
      </w:r>
      <w:r w:rsidRPr="00B6496F">
        <w:rPr>
          <w:rFonts w:ascii="Arial" w:hAnsi="Arial" w:cs="Arial"/>
        </w:rPr>
        <w:t xml:space="preserve">impact </w:t>
      </w:r>
      <w:r w:rsidR="00F07986" w:rsidRPr="00B6496F">
        <w:rPr>
          <w:rFonts w:ascii="Arial" w:hAnsi="Arial" w:cs="Arial"/>
        </w:rPr>
        <w:t xml:space="preserve">to the </w:t>
      </w:r>
      <w:r w:rsidRPr="00B6496F">
        <w:rPr>
          <w:rFonts w:ascii="Arial" w:hAnsi="Arial" w:cs="Arial"/>
        </w:rPr>
        <w:t>safety and security of international travel</w:t>
      </w:r>
      <w:r w:rsidR="00F07986" w:rsidRPr="00B6496F">
        <w:rPr>
          <w:rFonts w:ascii="Arial" w:hAnsi="Arial" w:cs="Arial"/>
        </w:rPr>
        <w:t xml:space="preserve"> at different levels throughout the years.</w:t>
      </w:r>
      <w:r w:rsidR="0006629F" w:rsidRPr="00B6496F">
        <w:rPr>
          <w:rFonts w:ascii="Arial" w:hAnsi="Arial" w:cs="Arial"/>
        </w:rPr>
        <w:t xml:space="preserve"> However, t</w:t>
      </w:r>
      <w:r w:rsidRPr="00B6496F">
        <w:rPr>
          <w:rFonts w:ascii="Arial" w:hAnsi="Arial" w:cs="Arial"/>
        </w:rPr>
        <w:t>he 2016/2017 and 2017/2018</w:t>
      </w:r>
      <w:r w:rsidR="0006629F" w:rsidRPr="00B6496F">
        <w:rPr>
          <w:rFonts w:ascii="Arial" w:hAnsi="Arial" w:cs="Arial"/>
        </w:rPr>
        <w:t xml:space="preserve"> reports</w:t>
      </w:r>
      <w:r w:rsidRPr="00B6496F">
        <w:rPr>
          <w:rFonts w:ascii="Arial" w:hAnsi="Arial" w:cs="Arial"/>
        </w:rPr>
        <w:t xml:space="preserve"> included a dramatic increase</w:t>
      </w:r>
      <w:r w:rsidR="00087635" w:rsidRPr="00B6496F">
        <w:rPr>
          <w:rFonts w:ascii="Arial" w:hAnsi="Arial" w:cs="Arial"/>
        </w:rPr>
        <w:t xml:space="preserve"> of safety and security code words</w:t>
      </w:r>
      <w:r w:rsidRPr="00B6496F">
        <w:rPr>
          <w:rFonts w:ascii="Arial" w:hAnsi="Arial" w:cs="Arial"/>
        </w:rPr>
        <w:t xml:space="preserve"> compared to previous reports.</w:t>
      </w:r>
      <w:r w:rsidR="00814F0D" w:rsidRPr="00B6496F">
        <w:rPr>
          <w:rFonts w:ascii="Arial" w:hAnsi="Arial" w:cs="Arial"/>
        </w:rPr>
        <w:t xml:space="preserve"> </w:t>
      </w:r>
      <w:r w:rsidRPr="00B6496F">
        <w:rPr>
          <w:rFonts w:ascii="Arial" w:hAnsi="Arial" w:cs="Arial"/>
        </w:rPr>
        <w:t xml:space="preserve">This could indicate that </w:t>
      </w:r>
      <w:r w:rsidR="0006629F" w:rsidRPr="00B6496F">
        <w:rPr>
          <w:rFonts w:ascii="Arial" w:hAnsi="Arial" w:cs="Arial"/>
        </w:rPr>
        <w:t xml:space="preserve">between 2016 and 2018 </w:t>
      </w:r>
      <w:r w:rsidRPr="00B6496F">
        <w:rPr>
          <w:rFonts w:ascii="Arial" w:hAnsi="Arial" w:cs="Arial"/>
        </w:rPr>
        <w:t>the industry experienced</w:t>
      </w:r>
      <w:r w:rsidR="00F63039" w:rsidRPr="00B6496F">
        <w:rPr>
          <w:rFonts w:ascii="Arial" w:hAnsi="Arial" w:cs="Arial"/>
        </w:rPr>
        <w:t xml:space="preserve"> a</w:t>
      </w:r>
      <w:r w:rsidRPr="00B6496F">
        <w:rPr>
          <w:rFonts w:ascii="Arial" w:hAnsi="Arial" w:cs="Arial"/>
        </w:rPr>
        <w:t xml:space="preserve"> heightened</w:t>
      </w:r>
      <w:r w:rsidR="00F07986" w:rsidRPr="00B6496F">
        <w:rPr>
          <w:rFonts w:ascii="Arial" w:hAnsi="Arial" w:cs="Arial"/>
        </w:rPr>
        <w:t xml:space="preserve"> impact to the</w:t>
      </w:r>
      <w:r w:rsidRPr="00B6496F">
        <w:rPr>
          <w:rFonts w:ascii="Arial" w:hAnsi="Arial" w:cs="Arial"/>
        </w:rPr>
        <w:t xml:space="preserve"> safety and security </w:t>
      </w:r>
      <w:r w:rsidR="00F07986" w:rsidRPr="00B6496F">
        <w:rPr>
          <w:rFonts w:ascii="Arial" w:hAnsi="Arial" w:cs="Arial"/>
        </w:rPr>
        <w:t>of international travel du</w:t>
      </w:r>
      <w:r w:rsidRPr="00B6496F">
        <w:rPr>
          <w:rFonts w:ascii="Arial" w:hAnsi="Arial" w:cs="Arial"/>
        </w:rPr>
        <w:t xml:space="preserve">e to increased </w:t>
      </w:r>
      <w:r w:rsidR="00F63039" w:rsidRPr="00B6496F">
        <w:rPr>
          <w:rFonts w:ascii="Arial" w:hAnsi="Arial" w:cs="Arial"/>
        </w:rPr>
        <w:t>risks factors that was shown in Figure 4.</w:t>
      </w:r>
      <w:r w:rsidR="003D0F7F" w:rsidRPr="00B6496F">
        <w:rPr>
          <w:rFonts w:ascii="Arial" w:hAnsi="Arial" w:cs="Arial"/>
        </w:rPr>
        <w:t>3.</w:t>
      </w:r>
      <w:r w:rsidR="00290BDC" w:rsidRPr="00B6496F">
        <w:rPr>
          <w:rFonts w:ascii="Arial" w:hAnsi="Arial" w:cs="Arial"/>
        </w:rPr>
        <w:t xml:space="preserve"> These results could be associated with the increased tourist risk perception towards international travel and destination choice</w:t>
      </w:r>
      <w:r w:rsidR="002E6D65" w:rsidRPr="00B6496F">
        <w:rPr>
          <w:rFonts w:ascii="Arial" w:hAnsi="Arial" w:cs="Arial"/>
        </w:rPr>
        <w:t xml:space="preserve">, </w:t>
      </w:r>
      <w:proofErr w:type="gramStart"/>
      <w:r w:rsidR="002E6D65" w:rsidRPr="00B6496F">
        <w:rPr>
          <w:rFonts w:ascii="Arial" w:hAnsi="Arial" w:cs="Arial"/>
        </w:rPr>
        <w:t>as a result of</w:t>
      </w:r>
      <w:proofErr w:type="gramEnd"/>
      <w:r w:rsidR="002E6D65" w:rsidRPr="00B6496F">
        <w:rPr>
          <w:rFonts w:ascii="Arial" w:hAnsi="Arial" w:cs="Arial"/>
        </w:rPr>
        <w:t xml:space="preserve"> the risk of Western European targeted terror attacks since 2015 </w:t>
      </w:r>
      <w:sdt>
        <w:sdtPr>
          <w:rPr>
            <w:rFonts w:ascii="Arial" w:hAnsi="Arial" w:cs="Arial"/>
          </w:rPr>
          <w:id w:val="-1538185490"/>
          <w:citation/>
        </w:sdtPr>
        <w:sdtContent>
          <w:r w:rsidR="002E6D65" w:rsidRPr="00B6496F">
            <w:rPr>
              <w:rFonts w:ascii="Arial" w:hAnsi="Arial" w:cs="Arial"/>
            </w:rPr>
            <w:fldChar w:fldCharType="begin"/>
          </w:r>
          <w:r w:rsidR="002E6D65" w:rsidRPr="00B6496F">
            <w:rPr>
              <w:rFonts w:ascii="Arial" w:hAnsi="Arial" w:cs="Arial"/>
            </w:rPr>
            <w:instrText xml:space="preserve"> CITATION Fos171 \l 2057 </w:instrText>
          </w:r>
          <w:r w:rsidR="002E6D65" w:rsidRPr="00B6496F">
            <w:rPr>
              <w:rFonts w:ascii="Arial" w:hAnsi="Arial" w:cs="Arial"/>
            </w:rPr>
            <w:fldChar w:fldCharType="separate"/>
          </w:r>
          <w:r w:rsidR="00121F99" w:rsidRPr="00B6496F">
            <w:rPr>
              <w:rFonts w:ascii="Arial" w:hAnsi="Arial" w:cs="Arial"/>
              <w:noProof/>
            </w:rPr>
            <w:t>(Foster, 2017)</w:t>
          </w:r>
          <w:r w:rsidR="002E6D65" w:rsidRPr="00B6496F">
            <w:rPr>
              <w:rFonts w:ascii="Arial" w:hAnsi="Arial" w:cs="Arial"/>
            </w:rPr>
            <w:fldChar w:fldCharType="end"/>
          </w:r>
        </w:sdtContent>
      </w:sdt>
      <w:r w:rsidR="002E6D65" w:rsidRPr="00B6496F">
        <w:rPr>
          <w:rFonts w:ascii="Arial" w:hAnsi="Arial" w:cs="Arial"/>
        </w:rPr>
        <w:t xml:space="preserve">. </w:t>
      </w:r>
      <w:r w:rsidR="00290BDC" w:rsidRPr="00B6496F">
        <w:rPr>
          <w:rFonts w:ascii="Arial" w:hAnsi="Arial" w:cs="Arial"/>
        </w:rPr>
        <w:t xml:space="preserve"> This is supported by Poon and Adams </w:t>
      </w:r>
      <w:sdt>
        <w:sdtPr>
          <w:rPr>
            <w:rFonts w:ascii="Arial" w:hAnsi="Arial" w:cs="Arial"/>
          </w:rPr>
          <w:id w:val="-1304848454"/>
          <w:citation/>
        </w:sdtPr>
        <w:sdtContent>
          <w:r w:rsidR="00290BDC" w:rsidRPr="00B6496F">
            <w:rPr>
              <w:rFonts w:ascii="Arial" w:hAnsi="Arial" w:cs="Arial"/>
            </w:rPr>
            <w:fldChar w:fldCharType="begin"/>
          </w:r>
          <w:r w:rsidR="00290BDC" w:rsidRPr="00B6496F">
            <w:rPr>
              <w:rFonts w:ascii="Arial" w:hAnsi="Arial" w:cs="Arial"/>
            </w:rPr>
            <w:instrText xml:space="preserve">CITATION Poo02 \n  \l 2057 </w:instrText>
          </w:r>
          <w:r w:rsidR="00290BDC" w:rsidRPr="00B6496F">
            <w:rPr>
              <w:rFonts w:ascii="Arial" w:hAnsi="Arial" w:cs="Arial"/>
            </w:rPr>
            <w:fldChar w:fldCharType="separate"/>
          </w:r>
          <w:r w:rsidR="00121F99" w:rsidRPr="00B6496F">
            <w:rPr>
              <w:rFonts w:ascii="Arial" w:hAnsi="Arial" w:cs="Arial"/>
              <w:noProof/>
            </w:rPr>
            <w:t>(2002)</w:t>
          </w:r>
          <w:r w:rsidR="00290BDC" w:rsidRPr="00B6496F">
            <w:rPr>
              <w:rFonts w:ascii="Arial" w:hAnsi="Arial" w:cs="Arial"/>
            </w:rPr>
            <w:fldChar w:fldCharType="end"/>
          </w:r>
        </w:sdtContent>
      </w:sdt>
      <w:r w:rsidR="00290BDC" w:rsidRPr="00B6496F">
        <w:rPr>
          <w:rFonts w:ascii="Arial" w:hAnsi="Arial" w:cs="Arial"/>
        </w:rPr>
        <w:t xml:space="preserve">, who identified that destination security and safety are considered a high priority in the destination choice process. </w:t>
      </w:r>
    </w:p>
    <w:p w14:paraId="6F617D3F" w14:textId="77777777" w:rsidR="00290BDC" w:rsidRPr="00B6496F" w:rsidRDefault="00290BDC" w:rsidP="00B6496F">
      <w:pPr>
        <w:spacing w:line="480" w:lineRule="auto"/>
        <w:jc w:val="both"/>
        <w:rPr>
          <w:rFonts w:ascii="Arial" w:hAnsi="Arial" w:cs="Arial"/>
        </w:rPr>
      </w:pPr>
    </w:p>
    <w:p w14:paraId="3D5333A2" w14:textId="77777777" w:rsidR="0091315A" w:rsidRPr="00B6496F" w:rsidRDefault="00100893" w:rsidP="0040252A">
      <w:pPr>
        <w:keepNext/>
        <w:spacing w:line="480" w:lineRule="auto"/>
        <w:jc w:val="center"/>
        <w:rPr>
          <w:rFonts w:ascii="Arial" w:hAnsi="Arial" w:cs="Arial"/>
        </w:rPr>
      </w:pPr>
      <w:r w:rsidRPr="00B6496F">
        <w:rPr>
          <w:rFonts w:ascii="Arial" w:hAnsi="Arial" w:cs="Arial"/>
          <w:noProof/>
        </w:rPr>
        <w:lastRenderedPageBreak/>
        <w:drawing>
          <wp:inline distT="0" distB="0" distL="0" distR="0" wp14:anchorId="11D2DA7C" wp14:editId="61147FEA">
            <wp:extent cx="5132274" cy="305752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139726" cy="3061965"/>
                    </a:xfrm>
                    <a:prstGeom prst="rect">
                      <a:avLst/>
                    </a:prstGeom>
                    <a:noFill/>
                    <a:ln>
                      <a:noFill/>
                    </a:ln>
                  </pic:spPr>
                </pic:pic>
              </a:graphicData>
            </a:graphic>
          </wp:inline>
        </w:drawing>
      </w:r>
    </w:p>
    <w:p w14:paraId="6480A9BD" w14:textId="07253FE9" w:rsidR="007A1CC8" w:rsidRPr="00B6496F" w:rsidRDefault="0091315A" w:rsidP="00B6496F">
      <w:pPr>
        <w:pStyle w:val="Caption"/>
        <w:spacing w:line="480" w:lineRule="auto"/>
        <w:jc w:val="both"/>
        <w:rPr>
          <w:rFonts w:ascii="Arial" w:hAnsi="Arial" w:cs="Arial"/>
          <w:color w:val="auto"/>
          <w:sz w:val="22"/>
          <w:szCs w:val="22"/>
        </w:rPr>
      </w:pPr>
      <w:bookmarkStart w:id="58" w:name="_Toc513663076"/>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4</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Content Analysis Results: Code words based on safety and security</w:t>
      </w:r>
      <w:bookmarkEnd w:id="58"/>
    </w:p>
    <w:p w14:paraId="28B34015" w14:textId="27C1D17A" w:rsidR="00F30A5F" w:rsidRPr="00B6496F" w:rsidRDefault="00087635" w:rsidP="00B6496F">
      <w:pPr>
        <w:spacing w:line="480" w:lineRule="auto"/>
        <w:jc w:val="both"/>
        <w:rPr>
          <w:rFonts w:ascii="Arial" w:hAnsi="Arial" w:cs="Arial"/>
        </w:rPr>
      </w:pPr>
      <w:r w:rsidRPr="00B6496F">
        <w:rPr>
          <w:rFonts w:ascii="Arial" w:hAnsi="Arial" w:cs="Arial"/>
        </w:rPr>
        <w:t xml:space="preserve">The </w:t>
      </w:r>
      <w:r w:rsidR="00BB288B" w:rsidRPr="00B6496F">
        <w:rPr>
          <w:rFonts w:ascii="Arial" w:hAnsi="Arial" w:cs="Arial"/>
        </w:rPr>
        <w:t xml:space="preserve">results </w:t>
      </w:r>
      <w:r w:rsidRPr="00B6496F">
        <w:rPr>
          <w:rFonts w:ascii="Arial" w:hAnsi="Arial" w:cs="Arial"/>
        </w:rPr>
        <w:t xml:space="preserve">in Figure 4.5 </w:t>
      </w:r>
      <w:r w:rsidR="00BB288B" w:rsidRPr="00B6496F">
        <w:rPr>
          <w:rFonts w:ascii="Arial" w:hAnsi="Arial" w:cs="Arial"/>
        </w:rPr>
        <w:t xml:space="preserve">suggest that the respondents travel experience </w:t>
      </w:r>
      <w:r w:rsidR="00F63039" w:rsidRPr="00B6496F">
        <w:rPr>
          <w:rFonts w:ascii="Arial" w:hAnsi="Arial" w:cs="Arial"/>
        </w:rPr>
        <w:t xml:space="preserve">effects </w:t>
      </w:r>
      <w:r w:rsidR="00BB288B" w:rsidRPr="00B6496F">
        <w:rPr>
          <w:rFonts w:ascii="Arial" w:hAnsi="Arial" w:cs="Arial"/>
        </w:rPr>
        <w:t>the risks they consider when travelling internationally.</w:t>
      </w:r>
      <w:r w:rsidR="00F703F8" w:rsidRPr="00B6496F">
        <w:rPr>
          <w:rFonts w:ascii="Arial" w:hAnsi="Arial" w:cs="Arial"/>
        </w:rPr>
        <w:t xml:space="preserve"> It clearly shows that respondents with fewer travel experience </w:t>
      </w:r>
      <w:r w:rsidR="00665869" w:rsidRPr="00B6496F">
        <w:rPr>
          <w:rFonts w:ascii="Arial" w:hAnsi="Arial" w:cs="Arial"/>
        </w:rPr>
        <w:t>consider terrorism a higher risk</w:t>
      </w:r>
      <w:r w:rsidR="00C35527" w:rsidRPr="00B6496F">
        <w:rPr>
          <w:rFonts w:ascii="Arial" w:hAnsi="Arial" w:cs="Arial"/>
        </w:rPr>
        <w:t xml:space="preserve"> compared to</w:t>
      </w:r>
      <w:r w:rsidR="00665869" w:rsidRPr="00B6496F">
        <w:rPr>
          <w:rFonts w:ascii="Arial" w:hAnsi="Arial" w:cs="Arial"/>
        </w:rPr>
        <w:t xml:space="preserve"> respondents with more travel experience.</w:t>
      </w:r>
      <w:r w:rsidRPr="00B6496F">
        <w:rPr>
          <w:rFonts w:ascii="Arial" w:hAnsi="Arial" w:cs="Arial"/>
        </w:rPr>
        <w:t xml:space="preserve"> </w:t>
      </w:r>
      <w:r w:rsidR="00665869" w:rsidRPr="00B6496F">
        <w:rPr>
          <w:rFonts w:ascii="Arial" w:hAnsi="Arial" w:cs="Arial"/>
        </w:rPr>
        <w:t>These results back up theory fro</w:t>
      </w:r>
      <w:r w:rsidR="0015079F" w:rsidRPr="00B6496F">
        <w:rPr>
          <w:rFonts w:ascii="Arial" w:hAnsi="Arial" w:cs="Arial"/>
        </w:rPr>
        <w:t xml:space="preserve">m </w:t>
      </w:r>
      <w:r w:rsidR="00F30A5F" w:rsidRPr="00B6496F">
        <w:rPr>
          <w:rFonts w:ascii="Arial" w:hAnsi="Arial" w:cs="Arial"/>
        </w:rPr>
        <w:t>Pearce</w:t>
      </w:r>
      <w:r w:rsidR="00C35527" w:rsidRPr="00B6496F">
        <w:rPr>
          <w:rFonts w:ascii="Arial" w:hAnsi="Arial" w:cs="Arial"/>
        </w:rPr>
        <w:t>’s</w:t>
      </w:r>
      <w:r w:rsidR="00F30A5F" w:rsidRPr="00B6496F">
        <w:rPr>
          <w:rFonts w:ascii="Arial" w:hAnsi="Arial" w:cs="Arial"/>
        </w:rPr>
        <w:t xml:space="preserve"> </w:t>
      </w:r>
      <w:sdt>
        <w:sdtPr>
          <w:rPr>
            <w:rFonts w:ascii="Arial" w:hAnsi="Arial" w:cs="Arial"/>
          </w:rPr>
          <w:id w:val="1123046101"/>
          <w:citation/>
        </w:sdtPr>
        <w:sdtContent>
          <w:r w:rsidR="00F30A5F" w:rsidRPr="00B6496F">
            <w:rPr>
              <w:rFonts w:ascii="Arial" w:hAnsi="Arial" w:cs="Arial"/>
            </w:rPr>
            <w:fldChar w:fldCharType="begin"/>
          </w:r>
          <w:r w:rsidR="00F30A5F" w:rsidRPr="00B6496F">
            <w:rPr>
              <w:rFonts w:ascii="Arial" w:hAnsi="Arial" w:cs="Arial"/>
            </w:rPr>
            <w:instrText xml:space="preserve">CITATION Pea93 \n  \l 2057 </w:instrText>
          </w:r>
          <w:r w:rsidR="00F30A5F" w:rsidRPr="00B6496F">
            <w:rPr>
              <w:rFonts w:ascii="Arial" w:hAnsi="Arial" w:cs="Arial"/>
            </w:rPr>
            <w:fldChar w:fldCharType="separate"/>
          </w:r>
          <w:r w:rsidR="00121F99" w:rsidRPr="00B6496F">
            <w:rPr>
              <w:rFonts w:ascii="Arial" w:hAnsi="Arial" w:cs="Arial"/>
              <w:noProof/>
            </w:rPr>
            <w:t>(1993)</w:t>
          </w:r>
          <w:r w:rsidR="00F30A5F" w:rsidRPr="00B6496F">
            <w:rPr>
              <w:rFonts w:ascii="Arial" w:hAnsi="Arial" w:cs="Arial"/>
            </w:rPr>
            <w:fldChar w:fldCharType="end"/>
          </w:r>
        </w:sdtContent>
      </w:sdt>
      <w:r w:rsidR="00F30A5F" w:rsidRPr="00B6496F">
        <w:rPr>
          <w:rFonts w:ascii="Arial" w:hAnsi="Arial" w:cs="Arial"/>
        </w:rPr>
        <w:t xml:space="preserve"> Travel Career Ladder concept, </w:t>
      </w:r>
      <w:r w:rsidRPr="00B6496F">
        <w:rPr>
          <w:rFonts w:ascii="Arial" w:hAnsi="Arial" w:cs="Arial"/>
        </w:rPr>
        <w:t xml:space="preserve">that </w:t>
      </w:r>
      <w:r w:rsidR="00C35527" w:rsidRPr="00B6496F">
        <w:rPr>
          <w:rFonts w:ascii="Arial" w:hAnsi="Arial" w:cs="Arial"/>
        </w:rPr>
        <w:t>analyses the relationship between tourist experience and risk perception</w:t>
      </w:r>
      <w:r w:rsidR="00F30A5F" w:rsidRPr="00B6496F">
        <w:rPr>
          <w:rFonts w:ascii="Arial" w:hAnsi="Arial" w:cs="Arial"/>
        </w:rPr>
        <w:t xml:space="preserve"> </w:t>
      </w:r>
      <w:r w:rsidR="0015079F" w:rsidRPr="00B6496F">
        <w:rPr>
          <w:rFonts w:ascii="Arial" w:hAnsi="Arial" w:cs="Arial"/>
        </w:rPr>
        <w:t>us</w:t>
      </w:r>
      <w:r w:rsidR="00C35527" w:rsidRPr="00B6496F">
        <w:rPr>
          <w:rFonts w:ascii="Arial" w:hAnsi="Arial" w:cs="Arial"/>
        </w:rPr>
        <w:t>ing</w:t>
      </w:r>
      <w:r w:rsidR="0015079F" w:rsidRPr="00B6496F">
        <w:rPr>
          <w:rFonts w:ascii="Arial" w:hAnsi="Arial" w:cs="Arial"/>
        </w:rPr>
        <w:t xml:space="preserve"> </w:t>
      </w:r>
      <w:r w:rsidR="00F30A5F" w:rsidRPr="00B6496F">
        <w:rPr>
          <w:rFonts w:ascii="Arial" w:hAnsi="Arial" w:cs="Arial"/>
        </w:rPr>
        <w:t xml:space="preserve">Maslow’s </w:t>
      </w:r>
      <w:sdt>
        <w:sdtPr>
          <w:rPr>
            <w:rFonts w:ascii="Arial" w:hAnsi="Arial" w:cs="Arial"/>
          </w:rPr>
          <w:id w:val="68929304"/>
          <w:citation/>
        </w:sdtPr>
        <w:sdtContent>
          <w:r w:rsidR="00F30A5F" w:rsidRPr="00B6496F">
            <w:rPr>
              <w:rFonts w:ascii="Arial" w:hAnsi="Arial" w:cs="Arial"/>
            </w:rPr>
            <w:fldChar w:fldCharType="begin"/>
          </w:r>
          <w:r w:rsidR="00F30A5F" w:rsidRPr="00B6496F">
            <w:rPr>
              <w:rFonts w:ascii="Arial" w:hAnsi="Arial" w:cs="Arial"/>
            </w:rPr>
            <w:instrText xml:space="preserve">CITATION Mas43 \n  \l 2057 </w:instrText>
          </w:r>
          <w:r w:rsidR="00F30A5F" w:rsidRPr="00B6496F">
            <w:rPr>
              <w:rFonts w:ascii="Arial" w:hAnsi="Arial" w:cs="Arial"/>
            </w:rPr>
            <w:fldChar w:fldCharType="separate"/>
          </w:r>
          <w:r w:rsidR="00121F99" w:rsidRPr="00B6496F">
            <w:rPr>
              <w:rFonts w:ascii="Arial" w:hAnsi="Arial" w:cs="Arial"/>
              <w:noProof/>
            </w:rPr>
            <w:t>(1943)</w:t>
          </w:r>
          <w:r w:rsidR="00F30A5F" w:rsidRPr="00B6496F">
            <w:rPr>
              <w:rFonts w:ascii="Arial" w:hAnsi="Arial" w:cs="Arial"/>
            </w:rPr>
            <w:fldChar w:fldCharType="end"/>
          </w:r>
        </w:sdtContent>
      </w:sdt>
      <w:r w:rsidR="00F30A5F" w:rsidRPr="00B6496F">
        <w:rPr>
          <w:rFonts w:ascii="Arial" w:hAnsi="Arial" w:cs="Arial"/>
        </w:rPr>
        <w:t xml:space="preserve"> hierarchy of needs theory</w:t>
      </w:r>
      <w:r w:rsidR="00C35527" w:rsidRPr="00B6496F">
        <w:rPr>
          <w:rFonts w:ascii="Arial" w:hAnsi="Arial" w:cs="Arial"/>
        </w:rPr>
        <w:t xml:space="preserve">. </w:t>
      </w:r>
      <w:r w:rsidR="0015079F" w:rsidRPr="00B6496F">
        <w:rPr>
          <w:rFonts w:ascii="Arial" w:hAnsi="Arial" w:cs="Arial"/>
        </w:rPr>
        <w:t xml:space="preserve">Pearce </w:t>
      </w:r>
      <w:sdt>
        <w:sdtPr>
          <w:rPr>
            <w:rFonts w:ascii="Arial" w:hAnsi="Arial" w:cs="Arial"/>
          </w:rPr>
          <w:id w:val="217636733"/>
          <w:citation/>
        </w:sdtPr>
        <w:sdtContent>
          <w:r w:rsidR="0015079F" w:rsidRPr="00B6496F">
            <w:rPr>
              <w:rFonts w:ascii="Arial" w:hAnsi="Arial" w:cs="Arial"/>
            </w:rPr>
            <w:fldChar w:fldCharType="begin"/>
          </w:r>
          <w:r w:rsidR="0015079F" w:rsidRPr="00B6496F">
            <w:rPr>
              <w:rFonts w:ascii="Arial" w:hAnsi="Arial" w:cs="Arial"/>
            </w:rPr>
            <w:instrText xml:space="preserve">CITATION Pea93 \n  \l 2057 </w:instrText>
          </w:r>
          <w:r w:rsidR="0015079F" w:rsidRPr="00B6496F">
            <w:rPr>
              <w:rFonts w:ascii="Arial" w:hAnsi="Arial" w:cs="Arial"/>
            </w:rPr>
            <w:fldChar w:fldCharType="separate"/>
          </w:r>
          <w:r w:rsidR="00121F99" w:rsidRPr="00B6496F">
            <w:rPr>
              <w:rFonts w:ascii="Arial" w:hAnsi="Arial" w:cs="Arial"/>
              <w:noProof/>
            </w:rPr>
            <w:t>(1993)</w:t>
          </w:r>
          <w:r w:rsidR="0015079F" w:rsidRPr="00B6496F">
            <w:rPr>
              <w:rFonts w:ascii="Arial" w:hAnsi="Arial" w:cs="Arial"/>
            </w:rPr>
            <w:fldChar w:fldCharType="end"/>
          </w:r>
        </w:sdtContent>
      </w:sdt>
      <w:r w:rsidR="0015079F" w:rsidRPr="00B6496F">
        <w:rPr>
          <w:rFonts w:ascii="Arial" w:hAnsi="Arial" w:cs="Arial"/>
        </w:rPr>
        <w:t xml:space="preserve"> </w:t>
      </w:r>
      <w:r w:rsidR="00F30A5F" w:rsidRPr="00B6496F">
        <w:rPr>
          <w:rFonts w:ascii="Arial" w:hAnsi="Arial" w:cs="Arial"/>
        </w:rPr>
        <w:t>suggests</w:t>
      </w:r>
      <w:r w:rsidR="0015079F" w:rsidRPr="00B6496F">
        <w:rPr>
          <w:rFonts w:ascii="Arial" w:hAnsi="Arial" w:cs="Arial"/>
        </w:rPr>
        <w:t xml:space="preserve"> that</w:t>
      </w:r>
      <w:r w:rsidR="00F30A5F" w:rsidRPr="00B6496F">
        <w:rPr>
          <w:rFonts w:ascii="Arial" w:hAnsi="Arial" w:cs="Arial"/>
        </w:rPr>
        <w:t xml:space="preserve"> tourists with more </w:t>
      </w:r>
      <w:r w:rsidR="0015079F" w:rsidRPr="00B6496F">
        <w:rPr>
          <w:rFonts w:ascii="Arial" w:hAnsi="Arial" w:cs="Arial"/>
        </w:rPr>
        <w:t xml:space="preserve">travel </w:t>
      </w:r>
      <w:r w:rsidR="00F30A5F" w:rsidRPr="00B6496F">
        <w:rPr>
          <w:rFonts w:ascii="Arial" w:hAnsi="Arial" w:cs="Arial"/>
        </w:rPr>
        <w:t>experience</w:t>
      </w:r>
      <w:r w:rsidR="0015079F" w:rsidRPr="00B6496F">
        <w:rPr>
          <w:rFonts w:ascii="Arial" w:hAnsi="Arial" w:cs="Arial"/>
        </w:rPr>
        <w:t xml:space="preserve"> are less likely to consider risks because they are more focused on accomplishing higher needs. Whereas</w:t>
      </w:r>
      <w:r w:rsidR="00C35527" w:rsidRPr="00B6496F">
        <w:rPr>
          <w:rFonts w:ascii="Arial" w:hAnsi="Arial" w:cs="Arial"/>
        </w:rPr>
        <w:t>,</w:t>
      </w:r>
      <w:r w:rsidR="0015079F" w:rsidRPr="00B6496F">
        <w:rPr>
          <w:rFonts w:ascii="Arial" w:hAnsi="Arial" w:cs="Arial"/>
        </w:rPr>
        <w:t xml:space="preserve"> tourists with less travel experience </w:t>
      </w:r>
      <w:r w:rsidR="00C35527" w:rsidRPr="00B6496F">
        <w:rPr>
          <w:rFonts w:ascii="Arial" w:hAnsi="Arial" w:cs="Arial"/>
        </w:rPr>
        <w:t xml:space="preserve">focus on </w:t>
      </w:r>
      <w:r w:rsidR="0015079F" w:rsidRPr="00B6496F">
        <w:rPr>
          <w:rFonts w:ascii="Arial" w:hAnsi="Arial" w:cs="Arial"/>
        </w:rPr>
        <w:t>accomplish</w:t>
      </w:r>
      <w:r w:rsidR="00C35527" w:rsidRPr="00B6496F">
        <w:rPr>
          <w:rFonts w:ascii="Arial" w:hAnsi="Arial" w:cs="Arial"/>
        </w:rPr>
        <w:t>ing</w:t>
      </w:r>
      <w:r w:rsidR="00F30A5F" w:rsidRPr="00B6496F">
        <w:rPr>
          <w:rFonts w:ascii="Arial" w:hAnsi="Arial" w:cs="Arial"/>
        </w:rPr>
        <w:t xml:space="preserve"> lower needs</w:t>
      </w:r>
      <w:r w:rsidR="0015079F" w:rsidRPr="00B6496F">
        <w:rPr>
          <w:rFonts w:ascii="Arial" w:hAnsi="Arial" w:cs="Arial"/>
        </w:rPr>
        <w:t>, such as safety</w:t>
      </w:r>
      <w:r w:rsidR="00C35527" w:rsidRPr="00B6496F">
        <w:rPr>
          <w:rFonts w:ascii="Arial" w:hAnsi="Arial" w:cs="Arial"/>
        </w:rPr>
        <w:t xml:space="preserve">, so they would be more likely to </w:t>
      </w:r>
      <w:r w:rsidR="0015079F" w:rsidRPr="00B6496F">
        <w:rPr>
          <w:rFonts w:ascii="Arial" w:hAnsi="Arial" w:cs="Arial"/>
        </w:rPr>
        <w:t xml:space="preserve">consider risks </w:t>
      </w:r>
      <w:r w:rsidR="00C35527" w:rsidRPr="00B6496F">
        <w:rPr>
          <w:rFonts w:ascii="Arial" w:hAnsi="Arial" w:cs="Arial"/>
        </w:rPr>
        <w:t xml:space="preserve">when deciding on a </w:t>
      </w:r>
      <w:r w:rsidR="0015079F" w:rsidRPr="00B6496F">
        <w:rPr>
          <w:rFonts w:ascii="Arial" w:hAnsi="Arial" w:cs="Arial"/>
        </w:rPr>
        <w:t xml:space="preserve">destination choice. </w:t>
      </w:r>
    </w:p>
    <w:p w14:paraId="3EF70A9A" w14:textId="77777777" w:rsidR="0091315A" w:rsidRPr="00B6496F" w:rsidRDefault="003C5745"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76115ADD" wp14:editId="12D7CC25">
            <wp:extent cx="4333875" cy="4730439"/>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340414" cy="4737576"/>
                    </a:xfrm>
                    <a:prstGeom prst="rect">
                      <a:avLst/>
                    </a:prstGeom>
                    <a:noFill/>
                    <a:ln>
                      <a:noFill/>
                    </a:ln>
                  </pic:spPr>
                </pic:pic>
              </a:graphicData>
            </a:graphic>
          </wp:inline>
        </w:drawing>
      </w:r>
    </w:p>
    <w:p w14:paraId="4FD90158" w14:textId="04A6303C" w:rsidR="00621CD6" w:rsidRPr="00B6496F" w:rsidRDefault="0091315A" w:rsidP="00B6496F">
      <w:pPr>
        <w:pStyle w:val="Caption"/>
        <w:spacing w:line="480" w:lineRule="auto"/>
        <w:jc w:val="both"/>
        <w:rPr>
          <w:rFonts w:ascii="Arial" w:hAnsi="Arial" w:cs="Arial"/>
          <w:color w:val="auto"/>
          <w:sz w:val="22"/>
          <w:szCs w:val="22"/>
        </w:rPr>
      </w:pPr>
      <w:bookmarkStart w:id="59" w:name="_Toc513663077"/>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5</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Cross-tabulation between Q1 and Q10.1</w:t>
      </w:r>
      <w:bookmarkEnd w:id="59"/>
    </w:p>
    <w:p w14:paraId="4338CCE2" w14:textId="6DBAA3C7" w:rsidR="004A46A2" w:rsidRPr="00B6496F" w:rsidRDefault="00087635" w:rsidP="00B6496F">
      <w:pPr>
        <w:spacing w:line="480" w:lineRule="auto"/>
        <w:jc w:val="both"/>
        <w:rPr>
          <w:rFonts w:ascii="Arial" w:hAnsi="Arial" w:cs="Arial"/>
        </w:rPr>
      </w:pPr>
      <w:r w:rsidRPr="00B6496F">
        <w:rPr>
          <w:rFonts w:ascii="Arial" w:hAnsi="Arial" w:cs="Arial"/>
        </w:rPr>
        <w:t>The results shown in</w:t>
      </w:r>
      <w:r w:rsidR="00BB288B" w:rsidRPr="00B6496F">
        <w:rPr>
          <w:rFonts w:ascii="Arial" w:hAnsi="Arial" w:cs="Arial"/>
        </w:rPr>
        <w:t xml:space="preserve"> Figure 4.6. </w:t>
      </w:r>
      <w:r w:rsidR="00A62FD6" w:rsidRPr="00B6496F">
        <w:rPr>
          <w:rFonts w:ascii="Arial" w:hAnsi="Arial" w:cs="Arial"/>
        </w:rPr>
        <w:t>suggest that</w:t>
      </w:r>
      <w:r w:rsidR="00BB288B" w:rsidRPr="00B6496F">
        <w:rPr>
          <w:rFonts w:ascii="Arial" w:hAnsi="Arial" w:cs="Arial"/>
        </w:rPr>
        <w:t xml:space="preserve"> who </w:t>
      </w:r>
      <w:r w:rsidR="00CD66FB" w:rsidRPr="00B6496F">
        <w:rPr>
          <w:rFonts w:ascii="Arial" w:hAnsi="Arial" w:cs="Arial"/>
        </w:rPr>
        <w:t xml:space="preserve">a person travels with </w:t>
      </w:r>
      <w:r w:rsidR="00BB288B" w:rsidRPr="00B6496F">
        <w:rPr>
          <w:rFonts w:ascii="Arial" w:hAnsi="Arial" w:cs="Arial"/>
        </w:rPr>
        <w:t xml:space="preserve">affects the risks they may consider when travelling internationally. As illustrated in Figure 4.6 </w:t>
      </w:r>
      <w:r w:rsidR="00621CD6" w:rsidRPr="00B6496F">
        <w:rPr>
          <w:rFonts w:ascii="Arial" w:hAnsi="Arial" w:cs="Arial"/>
        </w:rPr>
        <w:t xml:space="preserve">terrorism is considered a high risk from respondents who travel with their partner, family, and friends. However, </w:t>
      </w:r>
      <w:r w:rsidR="00A62FD6" w:rsidRPr="00B6496F">
        <w:rPr>
          <w:rFonts w:ascii="Arial" w:hAnsi="Arial" w:cs="Arial"/>
        </w:rPr>
        <w:t>it shows that</w:t>
      </w:r>
      <w:r w:rsidR="005D36A6" w:rsidRPr="00B6496F">
        <w:rPr>
          <w:rFonts w:ascii="Arial" w:hAnsi="Arial" w:cs="Arial"/>
        </w:rPr>
        <w:t xml:space="preserve"> </w:t>
      </w:r>
      <w:r w:rsidR="0015687E" w:rsidRPr="00B6496F">
        <w:rPr>
          <w:rFonts w:ascii="Arial" w:hAnsi="Arial" w:cs="Arial"/>
        </w:rPr>
        <w:t>most</w:t>
      </w:r>
      <w:r w:rsidR="00A62FD6" w:rsidRPr="00B6496F">
        <w:rPr>
          <w:rFonts w:ascii="Arial" w:hAnsi="Arial" w:cs="Arial"/>
        </w:rPr>
        <w:t xml:space="preserve"> </w:t>
      </w:r>
      <w:r w:rsidR="001D24E5" w:rsidRPr="00B6496F">
        <w:rPr>
          <w:rFonts w:ascii="Arial" w:hAnsi="Arial" w:cs="Arial"/>
        </w:rPr>
        <w:t xml:space="preserve">respondents </w:t>
      </w:r>
      <w:r w:rsidR="00A62FD6" w:rsidRPr="00B6496F">
        <w:rPr>
          <w:rFonts w:ascii="Arial" w:hAnsi="Arial" w:cs="Arial"/>
        </w:rPr>
        <w:t xml:space="preserve">who travel with family consider terrorism as the highest risk compared to other categories. </w:t>
      </w:r>
      <w:r w:rsidR="00621CD6" w:rsidRPr="00B6496F">
        <w:rPr>
          <w:rFonts w:ascii="Arial" w:hAnsi="Arial" w:cs="Arial"/>
        </w:rPr>
        <w:t>These results support the work o</w:t>
      </w:r>
      <w:r w:rsidR="007B0AD8" w:rsidRPr="00B6496F">
        <w:rPr>
          <w:rFonts w:ascii="Arial" w:hAnsi="Arial" w:cs="Arial"/>
        </w:rPr>
        <w:t xml:space="preserve">f </w:t>
      </w:r>
      <w:r w:rsidR="00B24263" w:rsidRPr="00B6496F">
        <w:rPr>
          <w:rFonts w:ascii="Arial" w:hAnsi="Arial" w:cs="Arial"/>
        </w:rPr>
        <w:t xml:space="preserve">Page et al </w:t>
      </w:r>
      <w:sdt>
        <w:sdtPr>
          <w:rPr>
            <w:rFonts w:ascii="Arial" w:hAnsi="Arial" w:cs="Arial"/>
          </w:rPr>
          <w:id w:val="1506099668"/>
          <w:citation/>
        </w:sdtPr>
        <w:sdtContent>
          <w:r w:rsidR="00B24263" w:rsidRPr="00B6496F">
            <w:rPr>
              <w:rFonts w:ascii="Arial" w:hAnsi="Arial" w:cs="Arial"/>
            </w:rPr>
            <w:fldChar w:fldCharType="begin"/>
          </w:r>
          <w:r w:rsidR="00B24263" w:rsidRPr="00B6496F">
            <w:rPr>
              <w:rFonts w:ascii="Arial" w:hAnsi="Arial" w:cs="Arial"/>
            </w:rPr>
            <w:instrText xml:space="preserve">CITATION Pag01 \n  \l 2057 </w:instrText>
          </w:r>
          <w:r w:rsidR="00B24263" w:rsidRPr="00B6496F">
            <w:rPr>
              <w:rFonts w:ascii="Arial" w:hAnsi="Arial" w:cs="Arial"/>
            </w:rPr>
            <w:fldChar w:fldCharType="separate"/>
          </w:r>
          <w:r w:rsidR="00121F99" w:rsidRPr="00B6496F">
            <w:rPr>
              <w:rFonts w:ascii="Arial" w:hAnsi="Arial" w:cs="Arial"/>
              <w:noProof/>
            </w:rPr>
            <w:t>(2001)</w:t>
          </w:r>
          <w:r w:rsidR="00B24263" w:rsidRPr="00B6496F">
            <w:rPr>
              <w:rFonts w:ascii="Arial" w:hAnsi="Arial" w:cs="Arial"/>
            </w:rPr>
            <w:fldChar w:fldCharType="end"/>
          </w:r>
        </w:sdtContent>
      </w:sdt>
      <w:r w:rsidR="00B24263" w:rsidRPr="00B6496F">
        <w:rPr>
          <w:rFonts w:ascii="Arial" w:hAnsi="Arial" w:cs="Arial"/>
        </w:rPr>
        <w:t>, who state</w:t>
      </w:r>
      <w:r w:rsidR="005D36A6" w:rsidRPr="00B6496F">
        <w:rPr>
          <w:rFonts w:ascii="Arial" w:hAnsi="Arial" w:cs="Arial"/>
        </w:rPr>
        <w:t>s</w:t>
      </w:r>
      <w:r w:rsidR="00B24263" w:rsidRPr="00B6496F">
        <w:rPr>
          <w:rFonts w:ascii="Arial" w:hAnsi="Arial" w:cs="Arial"/>
        </w:rPr>
        <w:t xml:space="preserve"> that destination choice can be influenced by opportunities and constraints based on the individual’s personal circumstances</w:t>
      </w:r>
      <w:r w:rsidR="007B0AD8" w:rsidRPr="00B6496F">
        <w:rPr>
          <w:rFonts w:ascii="Arial" w:hAnsi="Arial" w:cs="Arial"/>
        </w:rPr>
        <w:t xml:space="preserve">, such as; age, gender, and family. This would therefore suggest that who a person travels with can influence their risk perception of a destination.  </w:t>
      </w:r>
      <w:r w:rsidR="00B24263" w:rsidRPr="00B6496F">
        <w:rPr>
          <w:rFonts w:ascii="Arial" w:hAnsi="Arial" w:cs="Arial"/>
        </w:rPr>
        <w:t xml:space="preserve"> </w:t>
      </w:r>
    </w:p>
    <w:p w14:paraId="6F20680E" w14:textId="77777777" w:rsidR="00963721" w:rsidRPr="00B6496F" w:rsidRDefault="00963721" w:rsidP="00B6496F">
      <w:pPr>
        <w:spacing w:line="480" w:lineRule="auto"/>
        <w:jc w:val="both"/>
        <w:rPr>
          <w:rFonts w:ascii="Arial" w:hAnsi="Arial" w:cs="Arial"/>
        </w:rPr>
      </w:pPr>
    </w:p>
    <w:p w14:paraId="07FDFFDA" w14:textId="77777777" w:rsidR="0091315A" w:rsidRPr="00B6496F" w:rsidRDefault="003C5745" w:rsidP="0040252A">
      <w:pPr>
        <w:keepNext/>
        <w:spacing w:line="480" w:lineRule="auto"/>
        <w:jc w:val="center"/>
        <w:rPr>
          <w:rFonts w:ascii="Arial" w:hAnsi="Arial" w:cs="Arial"/>
        </w:rPr>
      </w:pPr>
      <w:r w:rsidRPr="00B6496F">
        <w:rPr>
          <w:rFonts w:ascii="Arial" w:hAnsi="Arial" w:cs="Arial"/>
          <w:noProof/>
        </w:rPr>
        <w:lastRenderedPageBreak/>
        <w:drawing>
          <wp:inline distT="0" distB="0" distL="0" distR="0" wp14:anchorId="1C4EC42A" wp14:editId="14C83C41">
            <wp:extent cx="4382048" cy="39814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389282" cy="3988023"/>
                    </a:xfrm>
                    <a:prstGeom prst="rect">
                      <a:avLst/>
                    </a:prstGeom>
                    <a:noFill/>
                    <a:ln>
                      <a:noFill/>
                    </a:ln>
                  </pic:spPr>
                </pic:pic>
              </a:graphicData>
            </a:graphic>
          </wp:inline>
        </w:drawing>
      </w:r>
    </w:p>
    <w:p w14:paraId="37F22508" w14:textId="3E1773CA" w:rsidR="00096879" w:rsidRPr="00B6496F" w:rsidRDefault="0091315A" w:rsidP="00B6496F">
      <w:pPr>
        <w:pStyle w:val="Caption"/>
        <w:spacing w:line="480" w:lineRule="auto"/>
        <w:jc w:val="both"/>
        <w:rPr>
          <w:rFonts w:ascii="Arial" w:hAnsi="Arial" w:cs="Arial"/>
          <w:color w:val="auto"/>
          <w:sz w:val="22"/>
          <w:szCs w:val="22"/>
        </w:rPr>
      </w:pPr>
      <w:bookmarkStart w:id="60" w:name="_Toc513663078"/>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6</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Cross-tabulation between Q2 and Q10.1</w:t>
      </w:r>
      <w:bookmarkEnd w:id="60"/>
    </w:p>
    <w:p w14:paraId="3E5D90B1" w14:textId="14D5AAE0" w:rsidR="005D36A6" w:rsidRPr="00B6496F" w:rsidRDefault="005D36A6" w:rsidP="00B6496F">
      <w:pPr>
        <w:autoSpaceDE w:val="0"/>
        <w:autoSpaceDN w:val="0"/>
        <w:adjustRightInd w:val="0"/>
        <w:spacing w:before="240" w:line="480" w:lineRule="auto"/>
        <w:jc w:val="both"/>
        <w:rPr>
          <w:rFonts w:ascii="Arial" w:hAnsi="Arial" w:cs="Arial"/>
        </w:rPr>
      </w:pPr>
      <w:r w:rsidRPr="00B6496F">
        <w:rPr>
          <w:rFonts w:ascii="Arial" w:hAnsi="Arial" w:cs="Arial"/>
        </w:rPr>
        <w:t xml:space="preserve">The key findings based on objective </w:t>
      </w:r>
      <w:r w:rsidR="0015687E" w:rsidRPr="00B6496F">
        <w:rPr>
          <w:rFonts w:ascii="Arial" w:hAnsi="Arial" w:cs="Arial"/>
        </w:rPr>
        <w:t>one</w:t>
      </w:r>
      <w:r w:rsidRPr="00B6496F">
        <w:rPr>
          <w:rFonts w:ascii="Arial" w:hAnsi="Arial" w:cs="Arial"/>
        </w:rPr>
        <w:t xml:space="preserve">, show that the increase of risks associated with international </w:t>
      </w:r>
      <w:r w:rsidR="00CD66FB" w:rsidRPr="00B6496F">
        <w:rPr>
          <w:rFonts w:ascii="Arial" w:hAnsi="Arial" w:cs="Arial"/>
        </w:rPr>
        <w:t xml:space="preserve">travel </w:t>
      </w:r>
      <w:r w:rsidRPr="00B6496F">
        <w:rPr>
          <w:rFonts w:ascii="Arial" w:hAnsi="Arial" w:cs="Arial"/>
        </w:rPr>
        <w:t xml:space="preserve">have </w:t>
      </w:r>
      <w:r w:rsidR="00CD66FB" w:rsidRPr="00B6496F">
        <w:rPr>
          <w:rFonts w:ascii="Arial" w:hAnsi="Arial" w:cs="Arial"/>
        </w:rPr>
        <w:t xml:space="preserve">negatively affected </w:t>
      </w:r>
      <w:r w:rsidRPr="00B6496F">
        <w:rPr>
          <w:rFonts w:ascii="Arial" w:hAnsi="Arial" w:cs="Arial"/>
        </w:rPr>
        <w:t xml:space="preserve">the security and safety of international travel, and </w:t>
      </w:r>
      <w:r w:rsidR="00CD66FB" w:rsidRPr="00B6496F">
        <w:rPr>
          <w:rFonts w:ascii="Arial" w:hAnsi="Arial" w:cs="Arial"/>
        </w:rPr>
        <w:t xml:space="preserve">have </w:t>
      </w:r>
      <w:r w:rsidRPr="00B6496F">
        <w:rPr>
          <w:rFonts w:ascii="Arial" w:hAnsi="Arial" w:cs="Arial"/>
        </w:rPr>
        <w:t>consequently influenced British tourist</w:t>
      </w:r>
      <w:r w:rsidR="00CD66FB" w:rsidRPr="00B6496F">
        <w:rPr>
          <w:rFonts w:ascii="Arial" w:hAnsi="Arial" w:cs="Arial"/>
        </w:rPr>
        <w:t>s’</w:t>
      </w:r>
      <w:r w:rsidRPr="00B6496F">
        <w:rPr>
          <w:rFonts w:ascii="Arial" w:hAnsi="Arial" w:cs="Arial"/>
        </w:rPr>
        <w:t xml:space="preserve"> risk perception. The researcher identified that personal circumstances, including travel experience and who </w:t>
      </w:r>
      <w:r w:rsidR="0015687E" w:rsidRPr="00B6496F">
        <w:rPr>
          <w:rFonts w:ascii="Arial" w:hAnsi="Arial" w:cs="Arial"/>
        </w:rPr>
        <w:t xml:space="preserve">tourists </w:t>
      </w:r>
      <w:r w:rsidRPr="00B6496F">
        <w:rPr>
          <w:rFonts w:ascii="Arial" w:hAnsi="Arial" w:cs="Arial"/>
        </w:rPr>
        <w:t xml:space="preserve">travel with can also influence British tourists risk perception of international travel.  </w:t>
      </w:r>
    </w:p>
    <w:p w14:paraId="251B80BD" w14:textId="7D92EDBF" w:rsidR="009C022E" w:rsidRPr="00B6496F" w:rsidRDefault="007D1D78" w:rsidP="00B6496F">
      <w:pPr>
        <w:pStyle w:val="Heading2"/>
        <w:spacing w:line="480" w:lineRule="auto"/>
        <w:jc w:val="both"/>
        <w:rPr>
          <w:rFonts w:ascii="Arial" w:hAnsi="Arial" w:cs="Arial"/>
          <w:b/>
          <w:color w:val="auto"/>
          <w:sz w:val="22"/>
          <w:szCs w:val="22"/>
        </w:rPr>
      </w:pPr>
      <w:bookmarkStart w:id="61" w:name="_Toc513801196"/>
      <w:r w:rsidRPr="00B6496F">
        <w:rPr>
          <w:rFonts w:ascii="Arial" w:hAnsi="Arial" w:cs="Arial"/>
          <w:b/>
          <w:color w:val="auto"/>
          <w:sz w:val="22"/>
          <w:szCs w:val="22"/>
        </w:rPr>
        <w:t>IV.</w:t>
      </w:r>
      <w:r w:rsidR="008D7CE2" w:rsidRPr="00B6496F">
        <w:rPr>
          <w:rFonts w:ascii="Arial" w:hAnsi="Arial" w:cs="Arial"/>
          <w:b/>
          <w:color w:val="auto"/>
          <w:sz w:val="22"/>
          <w:szCs w:val="22"/>
        </w:rPr>
        <w:t>II.</w:t>
      </w:r>
      <w:r w:rsidR="009C022E" w:rsidRPr="00B6496F">
        <w:rPr>
          <w:rFonts w:ascii="Arial" w:hAnsi="Arial" w:cs="Arial"/>
          <w:b/>
          <w:color w:val="auto"/>
          <w:sz w:val="22"/>
          <w:szCs w:val="22"/>
        </w:rPr>
        <w:t xml:space="preserve"> </w:t>
      </w:r>
      <w:r w:rsidR="004A46A2" w:rsidRPr="00B6496F">
        <w:rPr>
          <w:rFonts w:ascii="Arial" w:hAnsi="Arial" w:cs="Arial"/>
          <w:b/>
          <w:color w:val="auto"/>
          <w:sz w:val="22"/>
          <w:szCs w:val="22"/>
        </w:rPr>
        <w:t xml:space="preserve">Results based on Objective 2: </w:t>
      </w:r>
      <w:r w:rsidR="007107CE" w:rsidRPr="00B6496F">
        <w:rPr>
          <w:rFonts w:ascii="Arial" w:hAnsi="Arial" w:cs="Arial"/>
          <w:b/>
          <w:color w:val="auto"/>
          <w:sz w:val="22"/>
          <w:szCs w:val="22"/>
        </w:rPr>
        <w:t>Analyse the impact political instability and terrorism has had on British tourists’ risk perception of international travel.</w:t>
      </w:r>
      <w:bookmarkEnd w:id="61"/>
    </w:p>
    <w:p w14:paraId="0A7AEF80" w14:textId="77777777" w:rsidR="006B32AC" w:rsidRPr="00B6496F" w:rsidRDefault="00515476" w:rsidP="00B6496F">
      <w:pPr>
        <w:spacing w:line="480" w:lineRule="auto"/>
        <w:jc w:val="both"/>
        <w:rPr>
          <w:rFonts w:ascii="Arial" w:hAnsi="Arial" w:cs="Arial"/>
        </w:rPr>
      </w:pPr>
      <w:r w:rsidRPr="00B6496F">
        <w:rPr>
          <w:rFonts w:ascii="Arial" w:hAnsi="Arial" w:cs="Arial"/>
        </w:rPr>
        <w:t xml:space="preserve">To </w:t>
      </w:r>
      <w:r w:rsidR="007D5C2B" w:rsidRPr="00B6496F">
        <w:rPr>
          <w:rFonts w:ascii="Arial" w:hAnsi="Arial" w:cs="Arial"/>
        </w:rPr>
        <w:t>a</w:t>
      </w:r>
      <w:r w:rsidR="007107CE" w:rsidRPr="00B6496F">
        <w:rPr>
          <w:rFonts w:ascii="Arial" w:hAnsi="Arial" w:cs="Arial"/>
        </w:rPr>
        <w:t xml:space="preserve">nalyse the impact political instability and terrorism has had on British tourists’ risk perception of international travel, </w:t>
      </w:r>
      <w:r w:rsidRPr="00B6496F">
        <w:rPr>
          <w:rFonts w:ascii="Arial" w:hAnsi="Arial" w:cs="Arial"/>
        </w:rPr>
        <w:t xml:space="preserve">the researcher analysed </w:t>
      </w:r>
      <w:r w:rsidR="007107CE" w:rsidRPr="00B6496F">
        <w:rPr>
          <w:rFonts w:ascii="Arial" w:hAnsi="Arial" w:cs="Arial"/>
        </w:rPr>
        <w:t xml:space="preserve">the results from the content analysis and survey. </w:t>
      </w:r>
    </w:p>
    <w:p w14:paraId="1207203D" w14:textId="6EE45D02" w:rsidR="00055A17" w:rsidRPr="00B6496F" w:rsidRDefault="00515476" w:rsidP="00B6496F">
      <w:pPr>
        <w:pStyle w:val="NormalWeb"/>
        <w:spacing w:line="480" w:lineRule="auto"/>
        <w:jc w:val="both"/>
        <w:rPr>
          <w:rFonts w:ascii="Arial" w:hAnsi="Arial" w:cs="Arial"/>
          <w:sz w:val="22"/>
          <w:szCs w:val="22"/>
        </w:rPr>
      </w:pPr>
      <w:r w:rsidRPr="00B6496F">
        <w:rPr>
          <w:rFonts w:ascii="Arial" w:hAnsi="Arial" w:cs="Arial"/>
          <w:sz w:val="22"/>
          <w:szCs w:val="22"/>
        </w:rPr>
        <w:t>The results shown in Figure 4.</w:t>
      </w:r>
      <w:r w:rsidR="004A46A2" w:rsidRPr="00B6496F">
        <w:rPr>
          <w:rFonts w:ascii="Arial" w:hAnsi="Arial" w:cs="Arial"/>
          <w:sz w:val="22"/>
          <w:szCs w:val="22"/>
        </w:rPr>
        <w:t>7</w:t>
      </w:r>
      <w:r w:rsidRPr="00B6496F">
        <w:rPr>
          <w:rFonts w:ascii="Arial" w:hAnsi="Arial" w:cs="Arial"/>
          <w:sz w:val="22"/>
          <w:szCs w:val="22"/>
        </w:rPr>
        <w:t xml:space="preserve"> </w:t>
      </w:r>
      <w:r w:rsidR="00784791" w:rsidRPr="00B6496F">
        <w:rPr>
          <w:rFonts w:ascii="Arial" w:hAnsi="Arial" w:cs="Arial"/>
          <w:sz w:val="22"/>
          <w:szCs w:val="22"/>
        </w:rPr>
        <w:t>show</w:t>
      </w:r>
      <w:r w:rsidRPr="00B6496F">
        <w:rPr>
          <w:rFonts w:ascii="Arial" w:hAnsi="Arial" w:cs="Arial"/>
          <w:sz w:val="22"/>
          <w:szCs w:val="22"/>
        </w:rPr>
        <w:t xml:space="preserve"> that code words associated with terrorism w</w:t>
      </w:r>
      <w:r w:rsidR="007107CE" w:rsidRPr="00B6496F">
        <w:rPr>
          <w:rFonts w:ascii="Arial" w:hAnsi="Arial" w:cs="Arial"/>
          <w:sz w:val="22"/>
          <w:szCs w:val="22"/>
        </w:rPr>
        <w:t>ere</w:t>
      </w:r>
      <w:r w:rsidR="004A46A2" w:rsidRPr="00B6496F">
        <w:rPr>
          <w:rFonts w:ascii="Arial" w:hAnsi="Arial" w:cs="Arial"/>
          <w:sz w:val="22"/>
          <w:szCs w:val="22"/>
        </w:rPr>
        <w:t xml:space="preserve"> not used</w:t>
      </w:r>
      <w:r w:rsidRPr="00B6496F">
        <w:rPr>
          <w:rFonts w:ascii="Arial" w:hAnsi="Arial" w:cs="Arial"/>
          <w:sz w:val="22"/>
          <w:szCs w:val="22"/>
        </w:rPr>
        <w:t xml:space="preserve"> in the ITB Travel Trends Reports before the 2014-2015 publication. This suggests that </w:t>
      </w:r>
      <w:r w:rsidR="00753361" w:rsidRPr="00B6496F">
        <w:rPr>
          <w:rFonts w:ascii="Arial" w:hAnsi="Arial" w:cs="Arial"/>
          <w:sz w:val="22"/>
          <w:szCs w:val="22"/>
        </w:rPr>
        <w:t>before</w:t>
      </w:r>
      <w:r w:rsidRPr="00B6496F">
        <w:rPr>
          <w:rFonts w:ascii="Arial" w:hAnsi="Arial" w:cs="Arial"/>
          <w:sz w:val="22"/>
          <w:szCs w:val="22"/>
        </w:rPr>
        <w:t xml:space="preserve"> </w:t>
      </w:r>
      <w:r w:rsidRPr="00B6496F">
        <w:rPr>
          <w:rFonts w:ascii="Arial" w:hAnsi="Arial" w:cs="Arial"/>
          <w:sz w:val="22"/>
          <w:szCs w:val="22"/>
        </w:rPr>
        <w:lastRenderedPageBreak/>
        <w:t xml:space="preserve">2014 terrorism was not </w:t>
      </w:r>
      <w:r w:rsidR="00753361" w:rsidRPr="00B6496F">
        <w:rPr>
          <w:rFonts w:ascii="Arial" w:hAnsi="Arial" w:cs="Arial"/>
          <w:sz w:val="22"/>
          <w:szCs w:val="22"/>
        </w:rPr>
        <w:t>considered</w:t>
      </w:r>
      <w:r w:rsidRPr="00B6496F">
        <w:rPr>
          <w:rFonts w:ascii="Arial" w:hAnsi="Arial" w:cs="Arial"/>
          <w:sz w:val="22"/>
          <w:szCs w:val="22"/>
        </w:rPr>
        <w:t xml:space="preserve"> a risk to the travel and tourism industry</w:t>
      </w:r>
      <w:r w:rsidR="007107CE" w:rsidRPr="00B6496F">
        <w:rPr>
          <w:rFonts w:ascii="Arial" w:hAnsi="Arial" w:cs="Arial"/>
          <w:sz w:val="22"/>
          <w:szCs w:val="22"/>
        </w:rPr>
        <w:t xml:space="preserve">, </w:t>
      </w:r>
      <w:r w:rsidRPr="00B6496F">
        <w:rPr>
          <w:rFonts w:ascii="Arial" w:hAnsi="Arial" w:cs="Arial"/>
          <w:sz w:val="22"/>
          <w:szCs w:val="22"/>
        </w:rPr>
        <w:t xml:space="preserve">although </w:t>
      </w:r>
      <w:r w:rsidR="007107CE" w:rsidRPr="00B6496F">
        <w:rPr>
          <w:rFonts w:ascii="Arial" w:hAnsi="Arial" w:cs="Arial"/>
          <w:sz w:val="22"/>
          <w:szCs w:val="22"/>
        </w:rPr>
        <w:t xml:space="preserve">significant </w:t>
      </w:r>
      <w:r w:rsidRPr="00B6496F">
        <w:rPr>
          <w:rFonts w:ascii="Arial" w:hAnsi="Arial" w:cs="Arial"/>
          <w:sz w:val="22"/>
          <w:szCs w:val="22"/>
        </w:rPr>
        <w:t xml:space="preserve">terror attacks had been seen throughout the world before this date. </w:t>
      </w:r>
      <w:r w:rsidR="00303749" w:rsidRPr="00B6496F">
        <w:rPr>
          <w:rFonts w:ascii="Arial" w:hAnsi="Arial" w:cs="Arial"/>
          <w:sz w:val="22"/>
          <w:szCs w:val="22"/>
        </w:rPr>
        <w:t xml:space="preserve">This result could be </w:t>
      </w:r>
      <w:r w:rsidR="00B202B7" w:rsidRPr="00B6496F">
        <w:rPr>
          <w:rFonts w:ascii="Arial" w:hAnsi="Arial" w:cs="Arial"/>
          <w:sz w:val="22"/>
          <w:szCs w:val="22"/>
        </w:rPr>
        <w:t xml:space="preserve">associated with the </w:t>
      </w:r>
      <w:r w:rsidR="00303749" w:rsidRPr="00B6496F">
        <w:rPr>
          <w:rFonts w:ascii="Arial" w:hAnsi="Arial" w:cs="Arial"/>
          <w:sz w:val="22"/>
          <w:szCs w:val="22"/>
        </w:rPr>
        <w:t xml:space="preserve">increased global threat of ISIS, the increased </w:t>
      </w:r>
      <w:r w:rsidR="00BD3010" w:rsidRPr="00B6496F">
        <w:rPr>
          <w:rFonts w:ascii="Arial" w:hAnsi="Arial" w:cs="Arial"/>
          <w:sz w:val="22"/>
          <w:szCs w:val="22"/>
        </w:rPr>
        <w:t xml:space="preserve">random terror attacks targeted towards </w:t>
      </w:r>
      <w:r w:rsidR="00303749" w:rsidRPr="00B6496F">
        <w:rPr>
          <w:rFonts w:ascii="Arial" w:hAnsi="Arial" w:cs="Arial"/>
          <w:sz w:val="22"/>
          <w:szCs w:val="22"/>
        </w:rPr>
        <w:t>Western Europe</w:t>
      </w:r>
      <w:r w:rsidR="00BD3010" w:rsidRPr="00B6496F">
        <w:rPr>
          <w:rFonts w:ascii="Arial" w:hAnsi="Arial" w:cs="Arial"/>
          <w:sz w:val="22"/>
          <w:szCs w:val="22"/>
        </w:rPr>
        <w:t xml:space="preserve"> </w:t>
      </w:r>
      <w:r w:rsidR="00303749" w:rsidRPr="00B6496F">
        <w:rPr>
          <w:rFonts w:ascii="Arial" w:hAnsi="Arial" w:cs="Arial"/>
          <w:sz w:val="22"/>
          <w:szCs w:val="22"/>
        </w:rPr>
        <w:t xml:space="preserve">since 2015 </w:t>
      </w:r>
      <w:sdt>
        <w:sdtPr>
          <w:rPr>
            <w:rFonts w:ascii="Arial" w:hAnsi="Arial" w:cs="Arial"/>
            <w:sz w:val="22"/>
            <w:szCs w:val="22"/>
          </w:rPr>
          <w:id w:val="-61794901"/>
          <w:citation/>
        </w:sdtPr>
        <w:sdtContent>
          <w:r w:rsidR="00303749" w:rsidRPr="00B6496F">
            <w:rPr>
              <w:rFonts w:ascii="Arial" w:hAnsi="Arial" w:cs="Arial"/>
              <w:sz w:val="22"/>
              <w:szCs w:val="22"/>
            </w:rPr>
            <w:fldChar w:fldCharType="begin"/>
          </w:r>
          <w:r w:rsidR="00303749" w:rsidRPr="00B6496F">
            <w:rPr>
              <w:rFonts w:ascii="Arial" w:hAnsi="Arial" w:cs="Arial"/>
              <w:sz w:val="22"/>
              <w:szCs w:val="22"/>
            </w:rPr>
            <w:instrText xml:space="preserve"> CITATION Fos171 \l 2057 </w:instrText>
          </w:r>
          <w:r w:rsidR="00303749" w:rsidRPr="00B6496F">
            <w:rPr>
              <w:rFonts w:ascii="Arial" w:hAnsi="Arial" w:cs="Arial"/>
              <w:sz w:val="22"/>
              <w:szCs w:val="22"/>
            </w:rPr>
            <w:fldChar w:fldCharType="separate"/>
          </w:r>
          <w:r w:rsidR="00121F99" w:rsidRPr="00B6496F">
            <w:rPr>
              <w:rFonts w:ascii="Arial" w:hAnsi="Arial" w:cs="Arial"/>
              <w:noProof/>
              <w:sz w:val="22"/>
              <w:szCs w:val="22"/>
            </w:rPr>
            <w:t>(Foster, 2017)</w:t>
          </w:r>
          <w:r w:rsidR="00303749" w:rsidRPr="00B6496F">
            <w:rPr>
              <w:rFonts w:ascii="Arial" w:hAnsi="Arial" w:cs="Arial"/>
              <w:sz w:val="22"/>
              <w:szCs w:val="22"/>
            </w:rPr>
            <w:fldChar w:fldCharType="end"/>
          </w:r>
        </w:sdtContent>
      </w:sdt>
      <w:r w:rsidR="00303749" w:rsidRPr="00B6496F">
        <w:rPr>
          <w:rFonts w:ascii="Arial" w:hAnsi="Arial" w:cs="Arial"/>
          <w:sz w:val="22"/>
          <w:szCs w:val="22"/>
        </w:rPr>
        <w:t xml:space="preserve">, and the terror attack on the Egyptian airline in 2016 </w:t>
      </w:r>
      <w:r w:rsidR="00055A17" w:rsidRPr="00B6496F">
        <w:rPr>
          <w:rFonts w:ascii="Arial" w:hAnsi="Arial" w:cs="Arial"/>
          <w:sz w:val="22"/>
          <w:szCs w:val="22"/>
        </w:rPr>
        <w:t xml:space="preserve"> </w:t>
      </w:r>
      <w:sdt>
        <w:sdtPr>
          <w:rPr>
            <w:rFonts w:ascii="Arial" w:hAnsi="Arial" w:cs="Arial"/>
            <w:sz w:val="22"/>
            <w:szCs w:val="22"/>
          </w:rPr>
          <w:id w:val="212089169"/>
          <w:citation/>
        </w:sdtPr>
        <w:sdtContent>
          <w:r w:rsidR="00055A17" w:rsidRPr="00B6496F">
            <w:rPr>
              <w:rFonts w:ascii="Arial" w:hAnsi="Arial" w:cs="Arial"/>
              <w:sz w:val="22"/>
              <w:szCs w:val="22"/>
            </w:rPr>
            <w:fldChar w:fldCharType="begin"/>
          </w:r>
          <w:r w:rsidR="00055A17" w:rsidRPr="00B6496F">
            <w:rPr>
              <w:rFonts w:ascii="Arial" w:hAnsi="Arial" w:cs="Arial"/>
              <w:sz w:val="22"/>
              <w:szCs w:val="22"/>
            </w:rPr>
            <w:instrText xml:space="preserve"> CITATION Kis17 \l 2057 </w:instrText>
          </w:r>
          <w:r w:rsidR="00055A17" w:rsidRPr="00B6496F">
            <w:rPr>
              <w:rFonts w:ascii="Arial" w:hAnsi="Arial" w:cs="Arial"/>
              <w:sz w:val="22"/>
              <w:szCs w:val="22"/>
            </w:rPr>
            <w:fldChar w:fldCharType="separate"/>
          </w:r>
          <w:r w:rsidR="00121F99" w:rsidRPr="00B6496F">
            <w:rPr>
              <w:rFonts w:ascii="Arial" w:hAnsi="Arial" w:cs="Arial"/>
              <w:noProof/>
              <w:sz w:val="22"/>
              <w:szCs w:val="22"/>
            </w:rPr>
            <w:t>(Kis-Benedek, 2017)</w:t>
          </w:r>
          <w:r w:rsidR="00055A17" w:rsidRPr="00B6496F">
            <w:rPr>
              <w:rFonts w:ascii="Arial" w:hAnsi="Arial" w:cs="Arial"/>
              <w:sz w:val="22"/>
              <w:szCs w:val="22"/>
            </w:rPr>
            <w:fldChar w:fldCharType="end"/>
          </w:r>
        </w:sdtContent>
      </w:sdt>
      <w:r w:rsidR="00303749" w:rsidRPr="00B6496F">
        <w:rPr>
          <w:rFonts w:ascii="Arial" w:hAnsi="Arial" w:cs="Arial"/>
          <w:sz w:val="22"/>
          <w:szCs w:val="22"/>
        </w:rPr>
        <w:t xml:space="preserve">. </w:t>
      </w:r>
      <w:r w:rsidRPr="00B6496F">
        <w:rPr>
          <w:rFonts w:ascii="Arial" w:hAnsi="Arial" w:cs="Arial"/>
          <w:sz w:val="22"/>
          <w:szCs w:val="22"/>
        </w:rPr>
        <w:t xml:space="preserve">This could </w:t>
      </w:r>
      <w:r w:rsidR="00784791" w:rsidRPr="00B6496F">
        <w:rPr>
          <w:rFonts w:ascii="Arial" w:hAnsi="Arial" w:cs="Arial"/>
          <w:sz w:val="22"/>
          <w:szCs w:val="22"/>
        </w:rPr>
        <w:t xml:space="preserve">further </w:t>
      </w:r>
      <w:r w:rsidR="007107CE" w:rsidRPr="00B6496F">
        <w:rPr>
          <w:rFonts w:ascii="Arial" w:hAnsi="Arial" w:cs="Arial"/>
          <w:sz w:val="22"/>
          <w:szCs w:val="22"/>
        </w:rPr>
        <w:t xml:space="preserve">suggest that </w:t>
      </w:r>
      <w:r w:rsidRPr="00B6496F">
        <w:rPr>
          <w:rFonts w:ascii="Arial" w:hAnsi="Arial" w:cs="Arial"/>
          <w:sz w:val="22"/>
          <w:szCs w:val="22"/>
        </w:rPr>
        <w:t xml:space="preserve">the severity and frequency of terror attacks </w:t>
      </w:r>
      <w:r w:rsidR="007107CE" w:rsidRPr="00B6496F">
        <w:rPr>
          <w:rFonts w:ascii="Arial" w:hAnsi="Arial" w:cs="Arial"/>
          <w:sz w:val="22"/>
          <w:szCs w:val="22"/>
        </w:rPr>
        <w:t>may</w:t>
      </w:r>
      <w:r w:rsidR="00AC7352" w:rsidRPr="00B6496F">
        <w:rPr>
          <w:rFonts w:ascii="Arial" w:hAnsi="Arial" w:cs="Arial"/>
          <w:sz w:val="22"/>
          <w:szCs w:val="22"/>
        </w:rPr>
        <w:t xml:space="preserve"> have </w:t>
      </w:r>
      <w:r w:rsidR="00784791" w:rsidRPr="00B6496F">
        <w:rPr>
          <w:rFonts w:ascii="Arial" w:hAnsi="Arial" w:cs="Arial"/>
          <w:sz w:val="22"/>
          <w:szCs w:val="22"/>
        </w:rPr>
        <w:t>increased the threat of terrorism and the impact it has had on the industry</w:t>
      </w:r>
      <w:r w:rsidR="00E55FAC" w:rsidRPr="00B6496F">
        <w:rPr>
          <w:rFonts w:ascii="Arial" w:hAnsi="Arial" w:cs="Arial"/>
          <w:sz w:val="22"/>
          <w:szCs w:val="22"/>
        </w:rPr>
        <w:t xml:space="preserve"> since 2014</w:t>
      </w:r>
      <w:r w:rsidR="00784791" w:rsidRPr="00B6496F">
        <w:rPr>
          <w:rFonts w:ascii="Arial" w:hAnsi="Arial" w:cs="Arial"/>
          <w:sz w:val="22"/>
          <w:szCs w:val="22"/>
        </w:rPr>
        <w:t>.</w:t>
      </w:r>
      <w:r w:rsidR="00055A17" w:rsidRPr="00B6496F">
        <w:rPr>
          <w:rFonts w:ascii="Arial" w:hAnsi="Arial" w:cs="Arial"/>
          <w:sz w:val="22"/>
          <w:szCs w:val="22"/>
        </w:rPr>
        <w:t xml:space="preserve"> It should also be considered the increase in terror attacks focused on tourists</w:t>
      </w:r>
      <w:r w:rsidR="00303749" w:rsidRPr="00B6496F">
        <w:rPr>
          <w:rFonts w:ascii="Arial" w:hAnsi="Arial" w:cs="Arial"/>
          <w:sz w:val="22"/>
          <w:szCs w:val="22"/>
        </w:rPr>
        <w:t xml:space="preserve">, </w:t>
      </w:r>
      <w:r w:rsidR="00055A17" w:rsidRPr="00B6496F">
        <w:rPr>
          <w:rFonts w:ascii="Arial" w:hAnsi="Arial" w:cs="Arial"/>
          <w:sz w:val="22"/>
          <w:szCs w:val="22"/>
        </w:rPr>
        <w:t>tourist destinations</w:t>
      </w:r>
      <w:r w:rsidR="00303749" w:rsidRPr="00B6496F">
        <w:rPr>
          <w:rFonts w:ascii="Arial" w:hAnsi="Arial" w:cs="Arial"/>
          <w:sz w:val="22"/>
          <w:szCs w:val="22"/>
        </w:rPr>
        <w:t>, and historical landmarks such as Westminster and London bridge</w:t>
      </w:r>
      <w:r w:rsidR="00E76750" w:rsidRPr="00B6496F">
        <w:rPr>
          <w:rFonts w:ascii="Arial" w:hAnsi="Arial" w:cs="Arial"/>
          <w:sz w:val="22"/>
          <w:szCs w:val="22"/>
        </w:rPr>
        <w:t xml:space="preserve"> </w:t>
      </w:r>
      <w:sdt>
        <w:sdtPr>
          <w:rPr>
            <w:rFonts w:ascii="Arial" w:hAnsi="Arial" w:cs="Arial"/>
            <w:sz w:val="22"/>
            <w:szCs w:val="22"/>
          </w:rPr>
          <w:id w:val="-1131166786"/>
          <w:citation/>
        </w:sdtPr>
        <w:sdtContent>
          <w:r w:rsidR="00E76750" w:rsidRPr="00B6496F">
            <w:rPr>
              <w:rFonts w:ascii="Arial" w:hAnsi="Arial" w:cs="Arial"/>
              <w:sz w:val="22"/>
              <w:szCs w:val="22"/>
            </w:rPr>
            <w:fldChar w:fldCharType="begin"/>
          </w:r>
          <w:r w:rsidR="00E76750" w:rsidRPr="00B6496F">
            <w:rPr>
              <w:rFonts w:ascii="Arial" w:hAnsi="Arial" w:cs="Arial"/>
              <w:sz w:val="22"/>
              <w:szCs w:val="22"/>
            </w:rPr>
            <w:instrText xml:space="preserve"> CITATION Fos171 \l 2057 </w:instrText>
          </w:r>
          <w:r w:rsidR="00E76750" w:rsidRPr="00B6496F">
            <w:rPr>
              <w:rFonts w:ascii="Arial" w:hAnsi="Arial" w:cs="Arial"/>
              <w:sz w:val="22"/>
              <w:szCs w:val="22"/>
            </w:rPr>
            <w:fldChar w:fldCharType="separate"/>
          </w:r>
          <w:r w:rsidR="00121F99" w:rsidRPr="00B6496F">
            <w:rPr>
              <w:rFonts w:ascii="Arial" w:hAnsi="Arial" w:cs="Arial"/>
              <w:noProof/>
              <w:sz w:val="22"/>
              <w:szCs w:val="22"/>
            </w:rPr>
            <w:t>(Foster, 2017)</w:t>
          </w:r>
          <w:r w:rsidR="00E76750" w:rsidRPr="00B6496F">
            <w:rPr>
              <w:rFonts w:ascii="Arial" w:hAnsi="Arial" w:cs="Arial"/>
              <w:sz w:val="22"/>
              <w:szCs w:val="22"/>
            </w:rPr>
            <w:fldChar w:fldCharType="end"/>
          </w:r>
        </w:sdtContent>
      </w:sdt>
      <w:r w:rsidR="00E76750" w:rsidRPr="00B6496F">
        <w:rPr>
          <w:rFonts w:ascii="Arial" w:hAnsi="Arial" w:cs="Arial"/>
          <w:sz w:val="22"/>
          <w:szCs w:val="22"/>
        </w:rPr>
        <w:t>,</w:t>
      </w:r>
      <w:r w:rsidR="00055A17" w:rsidRPr="00B6496F">
        <w:rPr>
          <w:rFonts w:ascii="Arial" w:hAnsi="Arial" w:cs="Arial"/>
          <w:sz w:val="22"/>
          <w:szCs w:val="22"/>
        </w:rPr>
        <w:t xml:space="preserve"> could have also been a factor of this result. </w:t>
      </w:r>
      <w:r w:rsidR="00784791" w:rsidRPr="00B6496F">
        <w:rPr>
          <w:rFonts w:ascii="Arial" w:hAnsi="Arial" w:cs="Arial"/>
          <w:sz w:val="22"/>
          <w:szCs w:val="22"/>
        </w:rPr>
        <w:t xml:space="preserve"> </w:t>
      </w:r>
    </w:p>
    <w:p w14:paraId="0AAC03F0" w14:textId="77777777" w:rsidR="0091315A" w:rsidRPr="00B6496F" w:rsidRDefault="00100893" w:rsidP="0040252A">
      <w:pPr>
        <w:keepNext/>
        <w:spacing w:after="160" w:line="480" w:lineRule="auto"/>
        <w:jc w:val="center"/>
        <w:rPr>
          <w:rFonts w:ascii="Arial" w:hAnsi="Arial" w:cs="Arial"/>
        </w:rPr>
      </w:pPr>
      <w:r w:rsidRPr="00B6496F">
        <w:rPr>
          <w:rFonts w:ascii="Arial" w:hAnsi="Arial" w:cs="Arial"/>
          <w:noProof/>
        </w:rPr>
        <w:drawing>
          <wp:inline distT="0" distB="0" distL="0" distR="0" wp14:anchorId="18BF5384" wp14:editId="7EF39CF5">
            <wp:extent cx="5167047" cy="31527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176308" cy="3158426"/>
                    </a:xfrm>
                    <a:prstGeom prst="rect">
                      <a:avLst/>
                    </a:prstGeom>
                    <a:noFill/>
                    <a:ln>
                      <a:noFill/>
                    </a:ln>
                  </pic:spPr>
                </pic:pic>
              </a:graphicData>
            </a:graphic>
          </wp:inline>
        </w:drawing>
      </w:r>
    </w:p>
    <w:p w14:paraId="34BC43C5" w14:textId="7C6C3BB8" w:rsidR="00515476" w:rsidRPr="00B6496F" w:rsidRDefault="0091315A" w:rsidP="00B6496F">
      <w:pPr>
        <w:pStyle w:val="Caption"/>
        <w:spacing w:line="480" w:lineRule="auto"/>
        <w:jc w:val="both"/>
        <w:rPr>
          <w:rFonts w:ascii="Arial" w:hAnsi="Arial" w:cs="Arial"/>
          <w:color w:val="auto"/>
          <w:sz w:val="22"/>
          <w:szCs w:val="22"/>
        </w:rPr>
      </w:pPr>
      <w:bookmarkStart w:id="62" w:name="_Toc513663079"/>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7</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Content Analysis Results: Code words based on terrorism</w:t>
      </w:r>
      <w:bookmarkEnd w:id="62"/>
    </w:p>
    <w:p w14:paraId="279B9791" w14:textId="32F4ECA9" w:rsidR="00753361" w:rsidRPr="00B6496F" w:rsidRDefault="00753361" w:rsidP="00B6496F">
      <w:pPr>
        <w:spacing w:after="160" w:line="480" w:lineRule="auto"/>
        <w:jc w:val="both"/>
        <w:rPr>
          <w:rFonts w:ascii="Arial" w:hAnsi="Arial" w:cs="Arial"/>
        </w:rPr>
      </w:pPr>
      <w:r w:rsidRPr="00B6496F">
        <w:rPr>
          <w:rFonts w:ascii="Arial" w:hAnsi="Arial" w:cs="Arial"/>
        </w:rPr>
        <w:t>The results shown in Figure 4.</w:t>
      </w:r>
      <w:r w:rsidR="004C4319" w:rsidRPr="00B6496F">
        <w:rPr>
          <w:rFonts w:ascii="Arial" w:hAnsi="Arial" w:cs="Arial"/>
        </w:rPr>
        <w:t>8</w:t>
      </w:r>
      <w:r w:rsidRPr="00B6496F">
        <w:rPr>
          <w:rFonts w:ascii="Arial" w:hAnsi="Arial" w:cs="Arial"/>
        </w:rPr>
        <w:t xml:space="preserve"> suggest that code words based on political instability </w:t>
      </w:r>
      <w:r w:rsidR="000C2EB5" w:rsidRPr="00B6496F">
        <w:rPr>
          <w:rFonts w:ascii="Arial" w:hAnsi="Arial" w:cs="Arial"/>
        </w:rPr>
        <w:t>were</w:t>
      </w:r>
      <w:r w:rsidRPr="00B6496F">
        <w:rPr>
          <w:rFonts w:ascii="Arial" w:hAnsi="Arial" w:cs="Arial"/>
        </w:rPr>
        <w:t xml:space="preserve"> used </w:t>
      </w:r>
      <w:r w:rsidR="004C4319" w:rsidRPr="00B6496F">
        <w:rPr>
          <w:rFonts w:ascii="Arial" w:hAnsi="Arial" w:cs="Arial"/>
        </w:rPr>
        <w:t xml:space="preserve">continuously </w:t>
      </w:r>
      <w:r w:rsidRPr="00B6496F">
        <w:rPr>
          <w:rFonts w:ascii="Arial" w:hAnsi="Arial" w:cs="Arial"/>
        </w:rPr>
        <w:t>throughout the ITB Travel Trend Reports. However, the last two publications; 2016/2017 and 2017/2018</w:t>
      </w:r>
      <w:r w:rsidR="00066F9D" w:rsidRPr="00B6496F">
        <w:rPr>
          <w:rFonts w:ascii="Arial" w:hAnsi="Arial" w:cs="Arial"/>
        </w:rPr>
        <w:t>,</w:t>
      </w:r>
      <w:r w:rsidRPr="00B6496F">
        <w:rPr>
          <w:rFonts w:ascii="Arial" w:hAnsi="Arial" w:cs="Arial"/>
        </w:rPr>
        <w:t xml:space="preserve"> </w:t>
      </w:r>
      <w:r w:rsidR="004C4319" w:rsidRPr="00B6496F">
        <w:rPr>
          <w:rFonts w:ascii="Arial" w:hAnsi="Arial" w:cs="Arial"/>
        </w:rPr>
        <w:t xml:space="preserve">three new code words associated with political instability </w:t>
      </w:r>
      <w:r w:rsidR="00CD66FB" w:rsidRPr="00B6496F">
        <w:rPr>
          <w:rFonts w:ascii="Arial" w:hAnsi="Arial" w:cs="Arial"/>
        </w:rPr>
        <w:t>were used</w:t>
      </w:r>
      <w:r w:rsidR="004C4319" w:rsidRPr="00B6496F">
        <w:rPr>
          <w:rFonts w:ascii="Arial" w:hAnsi="Arial" w:cs="Arial"/>
        </w:rPr>
        <w:t xml:space="preserve">, which included; </w:t>
      </w:r>
      <w:r w:rsidRPr="00B6496F">
        <w:rPr>
          <w:rFonts w:ascii="Arial" w:hAnsi="Arial" w:cs="Arial"/>
        </w:rPr>
        <w:t>instability, turmoil and conflict. This could suggest that whilst political factors were considered to</w:t>
      </w:r>
      <w:r w:rsidR="00AB7DEE" w:rsidRPr="00B6496F">
        <w:rPr>
          <w:rFonts w:ascii="Arial" w:hAnsi="Arial" w:cs="Arial"/>
        </w:rPr>
        <w:t xml:space="preserve"> have an</w:t>
      </w:r>
      <w:r w:rsidRPr="00B6496F">
        <w:rPr>
          <w:rFonts w:ascii="Arial" w:hAnsi="Arial" w:cs="Arial"/>
        </w:rPr>
        <w:t xml:space="preserve"> influence </w:t>
      </w:r>
      <w:r w:rsidR="00AB7DEE" w:rsidRPr="00B6496F">
        <w:rPr>
          <w:rFonts w:ascii="Arial" w:hAnsi="Arial" w:cs="Arial"/>
        </w:rPr>
        <w:t xml:space="preserve">on </w:t>
      </w:r>
      <w:r w:rsidRPr="00B6496F">
        <w:rPr>
          <w:rFonts w:ascii="Arial" w:hAnsi="Arial" w:cs="Arial"/>
        </w:rPr>
        <w:t>the industry</w:t>
      </w:r>
      <w:r w:rsidR="00AB7DEE" w:rsidRPr="00B6496F">
        <w:rPr>
          <w:rFonts w:ascii="Arial" w:hAnsi="Arial" w:cs="Arial"/>
        </w:rPr>
        <w:t xml:space="preserve"> since 2010</w:t>
      </w:r>
      <w:r w:rsidRPr="00B6496F">
        <w:rPr>
          <w:rFonts w:ascii="Arial" w:hAnsi="Arial" w:cs="Arial"/>
        </w:rPr>
        <w:t xml:space="preserve">, since 2016 the industry has experienced a heightened threat from instability, turmoil, and conflict. </w:t>
      </w:r>
      <w:r w:rsidR="00203286" w:rsidRPr="00B6496F">
        <w:rPr>
          <w:rFonts w:ascii="Arial" w:hAnsi="Arial" w:cs="Arial"/>
        </w:rPr>
        <w:lastRenderedPageBreak/>
        <w:t xml:space="preserve">This could also be associated with the increased publicised terror attacks in Western Europe </w:t>
      </w:r>
      <w:sdt>
        <w:sdtPr>
          <w:rPr>
            <w:rFonts w:ascii="Arial" w:hAnsi="Arial" w:cs="Arial"/>
          </w:rPr>
          <w:id w:val="218864558"/>
          <w:citation/>
        </w:sdtPr>
        <w:sdtContent>
          <w:r w:rsidR="00203286" w:rsidRPr="00B6496F">
            <w:rPr>
              <w:rFonts w:ascii="Arial" w:hAnsi="Arial" w:cs="Arial"/>
            </w:rPr>
            <w:fldChar w:fldCharType="begin"/>
          </w:r>
          <w:r w:rsidR="00203286" w:rsidRPr="00B6496F">
            <w:rPr>
              <w:rFonts w:ascii="Arial" w:hAnsi="Arial" w:cs="Arial"/>
            </w:rPr>
            <w:instrText xml:space="preserve"> CITATION Fos171 \l 2057 </w:instrText>
          </w:r>
          <w:r w:rsidR="00203286" w:rsidRPr="00B6496F">
            <w:rPr>
              <w:rFonts w:ascii="Arial" w:hAnsi="Arial" w:cs="Arial"/>
            </w:rPr>
            <w:fldChar w:fldCharType="separate"/>
          </w:r>
          <w:r w:rsidR="00121F99" w:rsidRPr="00B6496F">
            <w:rPr>
              <w:rFonts w:ascii="Arial" w:hAnsi="Arial" w:cs="Arial"/>
              <w:noProof/>
            </w:rPr>
            <w:t>(Foster, 2017)</w:t>
          </w:r>
          <w:r w:rsidR="00203286" w:rsidRPr="00B6496F">
            <w:rPr>
              <w:rFonts w:ascii="Arial" w:hAnsi="Arial" w:cs="Arial"/>
            </w:rPr>
            <w:fldChar w:fldCharType="end"/>
          </w:r>
        </w:sdtContent>
      </w:sdt>
      <w:r w:rsidR="00AD68F6" w:rsidRPr="00B6496F">
        <w:rPr>
          <w:rFonts w:ascii="Arial" w:hAnsi="Arial" w:cs="Arial"/>
        </w:rPr>
        <w:t xml:space="preserve">, and the increased global threat of ISIS </w:t>
      </w:r>
      <w:sdt>
        <w:sdtPr>
          <w:rPr>
            <w:rFonts w:ascii="Arial" w:hAnsi="Arial" w:cs="Arial"/>
          </w:rPr>
          <w:id w:val="-237405846"/>
          <w:citation/>
        </w:sdtPr>
        <w:sdtContent>
          <w:r w:rsidR="00AD68F6" w:rsidRPr="00B6496F">
            <w:rPr>
              <w:rFonts w:ascii="Arial" w:hAnsi="Arial" w:cs="Arial"/>
            </w:rPr>
            <w:fldChar w:fldCharType="begin"/>
          </w:r>
          <w:r w:rsidR="00AD68F6" w:rsidRPr="00B6496F">
            <w:rPr>
              <w:rFonts w:ascii="Arial" w:hAnsi="Arial" w:cs="Arial"/>
            </w:rPr>
            <w:instrText xml:space="preserve"> CITATION Kis17 \l 2057 </w:instrText>
          </w:r>
          <w:r w:rsidR="00AD68F6" w:rsidRPr="00B6496F">
            <w:rPr>
              <w:rFonts w:ascii="Arial" w:hAnsi="Arial" w:cs="Arial"/>
            </w:rPr>
            <w:fldChar w:fldCharType="separate"/>
          </w:r>
          <w:r w:rsidR="00121F99" w:rsidRPr="00B6496F">
            <w:rPr>
              <w:rFonts w:ascii="Arial" w:hAnsi="Arial" w:cs="Arial"/>
              <w:noProof/>
            </w:rPr>
            <w:t>(Kis-Benedek, 2017)</w:t>
          </w:r>
          <w:r w:rsidR="00AD68F6" w:rsidRPr="00B6496F">
            <w:rPr>
              <w:rFonts w:ascii="Arial" w:hAnsi="Arial" w:cs="Arial"/>
            </w:rPr>
            <w:fldChar w:fldCharType="end"/>
          </w:r>
        </w:sdtContent>
      </w:sdt>
      <w:r w:rsidR="00AD68F6" w:rsidRPr="00B6496F">
        <w:rPr>
          <w:rFonts w:ascii="Arial" w:hAnsi="Arial" w:cs="Arial"/>
        </w:rPr>
        <w:t>.</w:t>
      </w:r>
    </w:p>
    <w:p w14:paraId="52AE7DD7" w14:textId="77777777" w:rsidR="0091315A" w:rsidRPr="00B6496F" w:rsidRDefault="00100893" w:rsidP="0040252A">
      <w:pPr>
        <w:keepNext/>
        <w:spacing w:after="160" w:line="480" w:lineRule="auto"/>
        <w:jc w:val="center"/>
        <w:rPr>
          <w:rFonts w:ascii="Arial" w:hAnsi="Arial" w:cs="Arial"/>
        </w:rPr>
      </w:pPr>
      <w:r w:rsidRPr="00B6496F">
        <w:rPr>
          <w:rFonts w:ascii="Arial" w:hAnsi="Arial" w:cs="Arial"/>
          <w:noProof/>
        </w:rPr>
        <w:drawing>
          <wp:inline distT="0" distB="0" distL="0" distR="0" wp14:anchorId="1D3C90D1" wp14:editId="378C5FBE">
            <wp:extent cx="5132825" cy="36861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137520" cy="3689547"/>
                    </a:xfrm>
                    <a:prstGeom prst="rect">
                      <a:avLst/>
                    </a:prstGeom>
                    <a:noFill/>
                    <a:ln>
                      <a:noFill/>
                    </a:ln>
                  </pic:spPr>
                </pic:pic>
              </a:graphicData>
            </a:graphic>
          </wp:inline>
        </w:drawing>
      </w:r>
    </w:p>
    <w:p w14:paraId="4162A7C7" w14:textId="30F0E591" w:rsidR="00515476" w:rsidRPr="00B6496F" w:rsidRDefault="0091315A" w:rsidP="00B6496F">
      <w:pPr>
        <w:pStyle w:val="Caption"/>
        <w:spacing w:line="480" w:lineRule="auto"/>
        <w:jc w:val="both"/>
        <w:rPr>
          <w:rFonts w:ascii="Arial" w:hAnsi="Arial" w:cs="Arial"/>
          <w:color w:val="auto"/>
          <w:sz w:val="22"/>
          <w:szCs w:val="22"/>
        </w:rPr>
      </w:pPr>
      <w:bookmarkStart w:id="63" w:name="_Toc513663080"/>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8</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Content Analysis Results: Code words based on political instability</w:t>
      </w:r>
      <w:bookmarkEnd w:id="63"/>
    </w:p>
    <w:p w14:paraId="3B74AAF6" w14:textId="6E579376" w:rsidR="001C2342" w:rsidRPr="00B6496F" w:rsidRDefault="00753361" w:rsidP="00B6496F">
      <w:pPr>
        <w:spacing w:after="160" w:line="480" w:lineRule="auto"/>
        <w:jc w:val="both"/>
        <w:rPr>
          <w:rFonts w:ascii="Arial" w:hAnsi="Arial" w:cs="Arial"/>
        </w:rPr>
      </w:pPr>
      <w:r w:rsidRPr="00B6496F">
        <w:rPr>
          <w:rFonts w:ascii="Arial" w:hAnsi="Arial" w:cs="Arial"/>
        </w:rPr>
        <w:t>Figure 4.</w:t>
      </w:r>
      <w:r w:rsidR="00461F25" w:rsidRPr="00B6496F">
        <w:rPr>
          <w:rFonts w:ascii="Arial" w:hAnsi="Arial" w:cs="Arial"/>
        </w:rPr>
        <w:t>9</w:t>
      </w:r>
      <w:r w:rsidRPr="00B6496F">
        <w:rPr>
          <w:rFonts w:ascii="Arial" w:hAnsi="Arial" w:cs="Arial"/>
        </w:rPr>
        <w:t xml:space="preserve"> </w:t>
      </w:r>
      <w:r w:rsidR="0099685E" w:rsidRPr="00B6496F">
        <w:rPr>
          <w:rFonts w:ascii="Arial" w:hAnsi="Arial" w:cs="Arial"/>
        </w:rPr>
        <w:t xml:space="preserve">shows </w:t>
      </w:r>
      <w:r w:rsidRPr="00B6496F">
        <w:rPr>
          <w:rFonts w:ascii="Arial" w:hAnsi="Arial" w:cs="Arial"/>
        </w:rPr>
        <w:t xml:space="preserve">that </w:t>
      </w:r>
      <w:r w:rsidR="0099685E" w:rsidRPr="00B6496F">
        <w:rPr>
          <w:rFonts w:ascii="Arial" w:hAnsi="Arial" w:cs="Arial"/>
        </w:rPr>
        <w:t xml:space="preserve">almost </w:t>
      </w:r>
      <w:r w:rsidR="00C430B7" w:rsidRPr="00B6496F">
        <w:rPr>
          <w:rFonts w:ascii="Arial" w:hAnsi="Arial" w:cs="Arial"/>
        </w:rPr>
        <w:t>half of</w:t>
      </w:r>
      <w:r w:rsidR="0099685E" w:rsidRPr="00B6496F">
        <w:rPr>
          <w:rFonts w:ascii="Arial" w:hAnsi="Arial" w:cs="Arial"/>
        </w:rPr>
        <w:t xml:space="preserve"> the 250</w:t>
      </w:r>
      <w:r w:rsidR="00C430B7" w:rsidRPr="00B6496F">
        <w:rPr>
          <w:rFonts w:ascii="Arial" w:hAnsi="Arial" w:cs="Arial"/>
        </w:rPr>
        <w:t xml:space="preserve"> respondents think travelling within the UK is safer than travelling to international countries. This could suggest </w:t>
      </w:r>
      <w:r w:rsidR="0099685E" w:rsidRPr="00B6496F">
        <w:rPr>
          <w:rFonts w:ascii="Arial" w:hAnsi="Arial" w:cs="Arial"/>
        </w:rPr>
        <w:t xml:space="preserve">the recent increase of </w:t>
      </w:r>
      <w:r w:rsidR="00C430B7" w:rsidRPr="00B6496F">
        <w:rPr>
          <w:rFonts w:ascii="Arial" w:hAnsi="Arial" w:cs="Arial"/>
        </w:rPr>
        <w:t xml:space="preserve">terror attacks and political instability </w:t>
      </w:r>
      <w:r w:rsidR="0099685E" w:rsidRPr="00B6496F">
        <w:rPr>
          <w:rFonts w:ascii="Arial" w:hAnsi="Arial" w:cs="Arial"/>
        </w:rPr>
        <w:t>which was shown in Figure 4.7 and Figure 4.8, could have increased tourist risk perception towards international travel</w:t>
      </w:r>
      <w:r w:rsidR="000D7B25" w:rsidRPr="00B6496F">
        <w:rPr>
          <w:rFonts w:ascii="Arial" w:hAnsi="Arial" w:cs="Arial"/>
        </w:rPr>
        <w:t xml:space="preserve">. </w:t>
      </w:r>
      <w:r w:rsidR="00703AD1" w:rsidRPr="00B6496F">
        <w:rPr>
          <w:rFonts w:ascii="Arial" w:hAnsi="Arial" w:cs="Arial"/>
        </w:rPr>
        <w:t xml:space="preserve">These result support </w:t>
      </w:r>
      <w:proofErr w:type="spellStart"/>
      <w:r w:rsidR="00703AD1" w:rsidRPr="00B6496F">
        <w:rPr>
          <w:rFonts w:ascii="Arial" w:hAnsi="Arial" w:cs="Arial"/>
        </w:rPr>
        <w:t>S</w:t>
      </w:r>
      <w:r w:rsidR="00703AD1" w:rsidRPr="00B6496F">
        <w:rPr>
          <w:rFonts w:ascii="Arial" w:hAnsi="Arial" w:cs="Arial"/>
          <w:noProof/>
        </w:rPr>
        <w:t>ö</w:t>
      </w:r>
      <w:r w:rsidR="00703AD1" w:rsidRPr="00B6496F">
        <w:rPr>
          <w:rFonts w:ascii="Arial" w:hAnsi="Arial" w:cs="Arial"/>
        </w:rPr>
        <w:t>nmez</w:t>
      </w:r>
      <w:proofErr w:type="spellEnd"/>
      <w:r w:rsidR="00703AD1" w:rsidRPr="00B6496F">
        <w:rPr>
          <w:rFonts w:ascii="Arial" w:hAnsi="Arial" w:cs="Arial"/>
        </w:rPr>
        <w:t xml:space="preserve">, et al </w:t>
      </w:r>
      <w:sdt>
        <w:sdtPr>
          <w:rPr>
            <w:rFonts w:ascii="Arial" w:hAnsi="Arial" w:cs="Arial"/>
          </w:rPr>
          <w:id w:val="769050198"/>
          <w:citation/>
        </w:sdtPr>
        <w:sdtContent>
          <w:r w:rsidR="00703AD1" w:rsidRPr="00B6496F">
            <w:rPr>
              <w:rFonts w:ascii="Arial" w:hAnsi="Arial" w:cs="Arial"/>
            </w:rPr>
            <w:fldChar w:fldCharType="begin"/>
          </w:r>
          <w:r w:rsidR="00703AD1" w:rsidRPr="00B6496F">
            <w:rPr>
              <w:rFonts w:ascii="Arial" w:hAnsi="Arial" w:cs="Arial"/>
            </w:rPr>
            <w:instrText xml:space="preserve">CITATION Sön99 \n  \l 2057 </w:instrText>
          </w:r>
          <w:r w:rsidR="00703AD1" w:rsidRPr="00B6496F">
            <w:rPr>
              <w:rFonts w:ascii="Arial" w:hAnsi="Arial" w:cs="Arial"/>
            </w:rPr>
            <w:fldChar w:fldCharType="separate"/>
          </w:r>
          <w:r w:rsidR="00121F99" w:rsidRPr="00B6496F">
            <w:rPr>
              <w:rFonts w:ascii="Arial" w:hAnsi="Arial" w:cs="Arial"/>
              <w:noProof/>
            </w:rPr>
            <w:t>(1999)</w:t>
          </w:r>
          <w:r w:rsidR="00703AD1" w:rsidRPr="00B6496F">
            <w:rPr>
              <w:rFonts w:ascii="Arial" w:hAnsi="Arial" w:cs="Arial"/>
            </w:rPr>
            <w:fldChar w:fldCharType="end"/>
          </w:r>
        </w:sdtContent>
      </w:sdt>
      <w:r w:rsidR="00703AD1" w:rsidRPr="00B6496F">
        <w:rPr>
          <w:rFonts w:ascii="Arial" w:hAnsi="Arial" w:cs="Arial"/>
        </w:rPr>
        <w:t xml:space="preserve">, who suggest that terror attacks influence tourists to opt for perceived safer destinations, and to travel domestically rather than internationally. This was shown in the decline of tourist arrivals to Egypt </w:t>
      </w:r>
      <w:sdt>
        <w:sdtPr>
          <w:rPr>
            <w:rFonts w:ascii="Arial" w:hAnsi="Arial" w:cs="Arial"/>
          </w:rPr>
          <w:id w:val="1116564612"/>
          <w:citation/>
        </w:sdtPr>
        <w:sdtContent>
          <w:r w:rsidR="00703AD1" w:rsidRPr="00B6496F">
            <w:rPr>
              <w:rFonts w:ascii="Arial" w:hAnsi="Arial" w:cs="Arial"/>
            </w:rPr>
            <w:fldChar w:fldCharType="begin"/>
          </w:r>
          <w:r w:rsidR="00703AD1" w:rsidRPr="00B6496F">
            <w:rPr>
              <w:rFonts w:ascii="Arial" w:hAnsi="Arial" w:cs="Arial"/>
            </w:rPr>
            <w:instrText>CITATION Hal96 \l 2057  \m Wah96</w:instrText>
          </w:r>
          <w:r w:rsidR="00703AD1" w:rsidRPr="00B6496F">
            <w:rPr>
              <w:rFonts w:ascii="Arial" w:hAnsi="Arial" w:cs="Arial"/>
            </w:rPr>
            <w:fldChar w:fldCharType="separate"/>
          </w:r>
          <w:r w:rsidR="00121F99" w:rsidRPr="00B6496F">
            <w:rPr>
              <w:rFonts w:ascii="Arial" w:hAnsi="Arial" w:cs="Arial"/>
              <w:noProof/>
            </w:rPr>
            <w:t>(Hall &amp; O'Sullivan, 1996; Wahab, 1996)</w:t>
          </w:r>
          <w:r w:rsidR="00703AD1" w:rsidRPr="00B6496F">
            <w:rPr>
              <w:rFonts w:ascii="Arial" w:hAnsi="Arial" w:cs="Arial"/>
            </w:rPr>
            <w:fldChar w:fldCharType="end"/>
          </w:r>
        </w:sdtContent>
      </w:sdt>
      <w:r w:rsidR="00703AD1" w:rsidRPr="00B6496F">
        <w:rPr>
          <w:rFonts w:ascii="Arial" w:hAnsi="Arial" w:cs="Arial"/>
        </w:rPr>
        <w:t>, Spain</w:t>
      </w:r>
      <w:sdt>
        <w:sdtPr>
          <w:rPr>
            <w:rFonts w:ascii="Arial" w:hAnsi="Arial" w:cs="Arial"/>
          </w:rPr>
          <w:id w:val="1354540118"/>
          <w:citation/>
        </w:sdtPr>
        <w:sdtContent>
          <w:r w:rsidR="00703AD1" w:rsidRPr="00B6496F">
            <w:rPr>
              <w:rFonts w:ascii="Arial" w:hAnsi="Arial" w:cs="Arial"/>
            </w:rPr>
            <w:fldChar w:fldCharType="begin"/>
          </w:r>
          <w:r w:rsidR="00703AD1" w:rsidRPr="00B6496F">
            <w:rPr>
              <w:rFonts w:ascii="Arial" w:hAnsi="Arial" w:cs="Arial"/>
            </w:rPr>
            <w:instrText xml:space="preserve"> CITATION End91 \l 2057 </w:instrText>
          </w:r>
          <w:r w:rsidR="00703AD1" w:rsidRPr="00B6496F">
            <w:rPr>
              <w:rFonts w:ascii="Arial" w:hAnsi="Arial" w:cs="Arial"/>
            </w:rPr>
            <w:fldChar w:fldCharType="separate"/>
          </w:r>
          <w:r w:rsidR="00121F99" w:rsidRPr="00B6496F">
            <w:rPr>
              <w:rFonts w:ascii="Arial" w:hAnsi="Arial" w:cs="Arial"/>
              <w:noProof/>
            </w:rPr>
            <w:t xml:space="preserve"> (Enders &amp; Sandler, 1991)</w:t>
          </w:r>
          <w:r w:rsidR="00703AD1" w:rsidRPr="00B6496F">
            <w:rPr>
              <w:rFonts w:ascii="Arial" w:hAnsi="Arial" w:cs="Arial"/>
            </w:rPr>
            <w:fldChar w:fldCharType="end"/>
          </w:r>
        </w:sdtContent>
      </w:sdt>
      <w:r w:rsidR="00703AD1" w:rsidRPr="00B6496F">
        <w:rPr>
          <w:rFonts w:ascii="Arial" w:hAnsi="Arial" w:cs="Arial"/>
        </w:rPr>
        <w:t xml:space="preserve">, Northern Ireland </w:t>
      </w:r>
      <w:sdt>
        <w:sdtPr>
          <w:rPr>
            <w:rFonts w:ascii="Arial" w:hAnsi="Arial" w:cs="Arial"/>
          </w:rPr>
          <w:id w:val="-839622229"/>
          <w:citation/>
        </w:sdtPr>
        <w:sdtContent>
          <w:r w:rsidR="00703AD1" w:rsidRPr="00B6496F">
            <w:rPr>
              <w:rFonts w:ascii="Arial" w:hAnsi="Arial" w:cs="Arial"/>
            </w:rPr>
            <w:fldChar w:fldCharType="begin"/>
          </w:r>
          <w:r w:rsidR="00703AD1" w:rsidRPr="00B6496F">
            <w:rPr>
              <w:rFonts w:ascii="Arial" w:hAnsi="Arial" w:cs="Arial"/>
            </w:rPr>
            <w:instrText xml:space="preserve"> CITATION Piz99 \l 2057 </w:instrText>
          </w:r>
          <w:r w:rsidR="00703AD1" w:rsidRPr="00B6496F">
            <w:rPr>
              <w:rFonts w:ascii="Arial" w:hAnsi="Arial" w:cs="Arial"/>
            </w:rPr>
            <w:fldChar w:fldCharType="separate"/>
          </w:r>
          <w:r w:rsidR="00121F99" w:rsidRPr="00B6496F">
            <w:rPr>
              <w:rFonts w:ascii="Arial" w:hAnsi="Arial" w:cs="Arial"/>
              <w:noProof/>
            </w:rPr>
            <w:t>(Pizam, 1999)</w:t>
          </w:r>
          <w:r w:rsidR="00703AD1" w:rsidRPr="00B6496F">
            <w:rPr>
              <w:rFonts w:ascii="Arial" w:hAnsi="Arial" w:cs="Arial"/>
            </w:rPr>
            <w:fldChar w:fldCharType="end"/>
          </w:r>
        </w:sdtContent>
      </w:sdt>
      <w:r w:rsidR="00703AD1" w:rsidRPr="00B6496F">
        <w:rPr>
          <w:rFonts w:ascii="Arial" w:hAnsi="Arial" w:cs="Arial"/>
        </w:rPr>
        <w:t xml:space="preserve">, China </w:t>
      </w:r>
      <w:sdt>
        <w:sdtPr>
          <w:rPr>
            <w:rFonts w:ascii="Arial" w:hAnsi="Arial" w:cs="Arial"/>
          </w:rPr>
          <w:id w:val="702521467"/>
          <w:citation/>
        </w:sdtPr>
        <w:sdtContent>
          <w:r w:rsidR="00703AD1" w:rsidRPr="00B6496F">
            <w:rPr>
              <w:rFonts w:ascii="Arial" w:hAnsi="Arial" w:cs="Arial"/>
            </w:rPr>
            <w:fldChar w:fldCharType="begin"/>
          </w:r>
          <w:r w:rsidR="00703AD1" w:rsidRPr="00B6496F">
            <w:rPr>
              <w:rFonts w:ascii="Arial" w:hAnsi="Arial" w:cs="Arial"/>
            </w:rPr>
            <w:instrText xml:space="preserve"> CITATION Gar92 \l 2057 </w:instrText>
          </w:r>
          <w:r w:rsidR="00703AD1" w:rsidRPr="00B6496F">
            <w:rPr>
              <w:rFonts w:ascii="Arial" w:hAnsi="Arial" w:cs="Arial"/>
            </w:rPr>
            <w:fldChar w:fldCharType="separate"/>
          </w:r>
          <w:r w:rsidR="00121F99" w:rsidRPr="00B6496F">
            <w:rPr>
              <w:rFonts w:ascii="Arial" w:hAnsi="Arial" w:cs="Arial"/>
              <w:noProof/>
            </w:rPr>
            <w:t>(Gartner &amp; Shen, 1992)</w:t>
          </w:r>
          <w:r w:rsidR="00703AD1" w:rsidRPr="00B6496F">
            <w:rPr>
              <w:rFonts w:ascii="Arial" w:hAnsi="Arial" w:cs="Arial"/>
            </w:rPr>
            <w:fldChar w:fldCharType="end"/>
          </w:r>
        </w:sdtContent>
      </w:sdt>
      <w:r w:rsidR="00703AD1" w:rsidRPr="00B6496F">
        <w:rPr>
          <w:rFonts w:ascii="Arial" w:hAnsi="Arial" w:cs="Arial"/>
        </w:rPr>
        <w:t xml:space="preserve">, and the USA </w:t>
      </w:r>
      <w:sdt>
        <w:sdtPr>
          <w:rPr>
            <w:rFonts w:ascii="Arial" w:hAnsi="Arial" w:cs="Arial"/>
          </w:rPr>
          <w:id w:val="-531101219"/>
          <w:citation/>
        </w:sdtPr>
        <w:sdtContent>
          <w:r w:rsidR="00703AD1" w:rsidRPr="00B6496F">
            <w:rPr>
              <w:rFonts w:ascii="Arial" w:hAnsi="Arial" w:cs="Arial"/>
            </w:rPr>
            <w:fldChar w:fldCharType="begin"/>
          </w:r>
          <w:r w:rsidR="00703AD1" w:rsidRPr="00B6496F">
            <w:rPr>
              <w:rFonts w:ascii="Arial" w:hAnsi="Arial" w:cs="Arial"/>
            </w:rPr>
            <w:instrText xml:space="preserve"> CITATION Lep03 \l 2057 </w:instrText>
          </w:r>
          <w:r w:rsidR="00703AD1" w:rsidRPr="00B6496F">
            <w:rPr>
              <w:rFonts w:ascii="Arial" w:hAnsi="Arial" w:cs="Arial"/>
            </w:rPr>
            <w:fldChar w:fldCharType="separate"/>
          </w:r>
          <w:r w:rsidR="00121F99" w:rsidRPr="00B6496F">
            <w:rPr>
              <w:rFonts w:ascii="Arial" w:hAnsi="Arial" w:cs="Arial"/>
              <w:noProof/>
            </w:rPr>
            <w:t>(Lepp &amp; Gibson, 2003)</w:t>
          </w:r>
          <w:r w:rsidR="00703AD1" w:rsidRPr="00B6496F">
            <w:rPr>
              <w:rFonts w:ascii="Arial" w:hAnsi="Arial" w:cs="Arial"/>
            </w:rPr>
            <w:fldChar w:fldCharType="end"/>
          </w:r>
        </w:sdtContent>
      </w:sdt>
      <w:r w:rsidR="00703AD1" w:rsidRPr="00B6496F">
        <w:rPr>
          <w:rFonts w:ascii="Arial" w:hAnsi="Arial" w:cs="Arial"/>
        </w:rPr>
        <w:t xml:space="preserve">. This provides evidence that that tourist destination choice can be affected by </w:t>
      </w:r>
      <w:r w:rsidR="00BA1FFD" w:rsidRPr="00B6496F">
        <w:rPr>
          <w:rFonts w:ascii="Arial" w:hAnsi="Arial" w:cs="Arial"/>
        </w:rPr>
        <w:t xml:space="preserve">political instability and </w:t>
      </w:r>
      <w:r w:rsidR="00703AD1" w:rsidRPr="00B6496F">
        <w:rPr>
          <w:rFonts w:ascii="Arial" w:hAnsi="Arial" w:cs="Arial"/>
        </w:rPr>
        <w:t xml:space="preserve">terrorism </w:t>
      </w:r>
      <w:sdt>
        <w:sdtPr>
          <w:rPr>
            <w:rFonts w:ascii="Arial" w:hAnsi="Arial" w:cs="Arial"/>
          </w:rPr>
          <w:id w:val="1131446087"/>
          <w:citation/>
        </w:sdtPr>
        <w:sdtContent>
          <w:r w:rsidR="00703AD1" w:rsidRPr="00B6496F">
            <w:rPr>
              <w:rFonts w:ascii="Arial" w:hAnsi="Arial" w:cs="Arial"/>
            </w:rPr>
            <w:fldChar w:fldCharType="begin"/>
          </w:r>
          <w:r w:rsidR="00703AD1" w:rsidRPr="00B6496F">
            <w:rPr>
              <w:rFonts w:ascii="Arial" w:hAnsi="Arial" w:cs="Arial"/>
            </w:rPr>
            <w:instrText>CITATION Neu04 \l 2057  \m Yan12</w:instrText>
          </w:r>
          <w:r w:rsidR="00703AD1" w:rsidRPr="00B6496F">
            <w:rPr>
              <w:rFonts w:ascii="Arial" w:hAnsi="Arial" w:cs="Arial"/>
            </w:rPr>
            <w:fldChar w:fldCharType="separate"/>
          </w:r>
          <w:r w:rsidR="00121F99" w:rsidRPr="00B6496F">
            <w:rPr>
              <w:rFonts w:ascii="Arial" w:hAnsi="Arial" w:cs="Arial"/>
              <w:noProof/>
            </w:rPr>
            <w:t>(Neumayer, 2004; Yang &amp; Wong, 2012)</w:t>
          </w:r>
          <w:r w:rsidR="00703AD1" w:rsidRPr="00B6496F">
            <w:rPr>
              <w:rFonts w:ascii="Arial" w:hAnsi="Arial" w:cs="Arial"/>
            </w:rPr>
            <w:fldChar w:fldCharType="end"/>
          </w:r>
        </w:sdtContent>
      </w:sdt>
      <w:r w:rsidR="00703AD1" w:rsidRPr="00B6496F">
        <w:rPr>
          <w:rFonts w:ascii="Arial" w:hAnsi="Arial" w:cs="Arial"/>
        </w:rPr>
        <w:t xml:space="preserve">. </w:t>
      </w:r>
    </w:p>
    <w:p w14:paraId="50BA989D" w14:textId="77777777" w:rsidR="0091315A" w:rsidRPr="00B6496F" w:rsidRDefault="00296476"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349E1866" wp14:editId="301AE1F0">
            <wp:extent cx="4410075" cy="3572634"/>
            <wp:effectExtent l="0" t="0" r="0" b="889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416715" cy="3578013"/>
                    </a:xfrm>
                    <a:prstGeom prst="rect">
                      <a:avLst/>
                    </a:prstGeom>
                    <a:noFill/>
                    <a:ln>
                      <a:noFill/>
                    </a:ln>
                  </pic:spPr>
                </pic:pic>
              </a:graphicData>
            </a:graphic>
          </wp:inline>
        </w:drawing>
      </w:r>
    </w:p>
    <w:p w14:paraId="0E1BE5F8" w14:textId="4743A688" w:rsidR="00753361" w:rsidRPr="00B6496F" w:rsidRDefault="0091315A" w:rsidP="00B6496F">
      <w:pPr>
        <w:pStyle w:val="Caption"/>
        <w:spacing w:line="480" w:lineRule="auto"/>
        <w:jc w:val="both"/>
        <w:rPr>
          <w:rFonts w:ascii="Arial" w:hAnsi="Arial" w:cs="Arial"/>
          <w:color w:val="auto"/>
          <w:sz w:val="22"/>
          <w:szCs w:val="22"/>
        </w:rPr>
      </w:pPr>
      <w:bookmarkStart w:id="64" w:name="_Toc513663081"/>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9</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Q9</w:t>
      </w:r>
      <w:bookmarkEnd w:id="64"/>
    </w:p>
    <w:p w14:paraId="569E4085" w14:textId="72E3B51A" w:rsidR="006D2D24" w:rsidRPr="00B6496F" w:rsidRDefault="006D2D24" w:rsidP="00B6496F">
      <w:pPr>
        <w:spacing w:after="160" w:line="480" w:lineRule="auto"/>
        <w:jc w:val="both"/>
        <w:rPr>
          <w:rFonts w:ascii="Arial" w:hAnsi="Arial" w:cs="Arial"/>
        </w:rPr>
      </w:pPr>
      <w:r w:rsidRPr="00B6496F">
        <w:rPr>
          <w:rFonts w:ascii="Arial" w:hAnsi="Arial" w:cs="Arial"/>
        </w:rPr>
        <w:t>Figure 4.10 suggests that the media coverage of terror attacks have influenced almost 80 per cent of respondents</w:t>
      </w:r>
      <w:r w:rsidR="007567A9" w:rsidRPr="00B6496F">
        <w:rPr>
          <w:rFonts w:ascii="Arial" w:hAnsi="Arial" w:cs="Arial"/>
        </w:rPr>
        <w:t>’</w:t>
      </w:r>
      <w:r w:rsidRPr="00B6496F">
        <w:rPr>
          <w:rFonts w:ascii="Arial" w:hAnsi="Arial" w:cs="Arial"/>
        </w:rPr>
        <w:t xml:space="preserve"> destination choice. These results support the theory of Nolen-Hoeksema </w:t>
      </w:r>
      <w:sdt>
        <w:sdtPr>
          <w:rPr>
            <w:rFonts w:ascii="Arial" w:hAnsi="Arial" w:cs="Arial"/>
          </w:rPr>
          <w:id w:val="-378018070"/>
          <w:citation/>
        </w:sdtPr>
        <w:sdtContent>
          <w:r w:rsidRPr="00B6496F">
            <w:rPr>
              <w:rFonts w:ascii="Arial" w:hAnsi="Arial" w:cs="Arial"/>
            </w:rPr>
            <w:fldChar w:fldCharType="begin"/>
          </w:r>
          <w:r w:rsidRPr="00B6496F">
            <w:rPr>
              <w:rFonts w:ascii="Arial" w:hAnsi="Arial" w:cs="Arial"/>
            </w:rPr>
            <w:instrText xml:space="preserve">CITATION Nol10 \n  \l 2057 </w:instrText>
          </w:r>
          <w:r w:rsidRPr="00B6496F">
            <w:rPr>
              <w:rFonts w:ascii="Arial" w:hAnsi="Arial" w:cs="Arial"/>
            </w:rPr>
            <w:fldChar w:fldCharType="separate"/>
          </w:r>
          <w:r w:rsidR="00121F99" w:rsidRPr="00B6496F">
            <w:rPr>
              <w:rFonts w:ascii="Arial" w:hAnsi="Arial" w:cs="Arial"/>
              <w:noProof/>
            </w:rPr>
            <w:t>(2010)</w:t>
          </w:r>
          <w:r w:rsidRPr="00B6496F">
            <w:rPr>
              <w:rFonts w:ascii="Arial" w:hAnsi="Arial" w:cs="Arial"/>
            </w:rPr>
            <w:fldChar w:fldCharType="end"/>
          </w:r>
        </w:sdtContent>
      </w:sdt>
      <w:r w:rsidRPr="00B6496F">
        <w:rPr>
          <w:rFonts w:ascii="Arial" w:hAnsi="Arial" w:cs="Arial"/>
        </w:rPr>
        <w:t xml:space="preserve">, who suggest that the media coverage of natural and man-made disasters </w:t>
      </w:r>
      <w:r w:rsidR="00CD53F4" w:rsidRPr="00B6496F">
        <w:rPr>
          <w:rFonts w:ascii="Arial" w:hAnsi="Arial" w:cs="Arial"/>
        </w:rPr>
        <w:t xml:space="preserve">often </w:t>
      </w:r>
      <w:r w:rsidRPr="00B6496F">
        <w:rPr>
          <w:rFonts w:ascii="Arial" w:hAnsi="Arial" w:cs="Arial"/>
        </w:rPr>
        <w:t>increase</w:t>
      </w:r>
      <w:r w:rsidR="00CD53F4" w:rsidRPr="00B6496F">
        <w:rPr>
          <w:rFonts w:ascii="Arial" w:hAnsi="Arial" w:cs="Arial"/>
        </w:rPr>
        <w:t xml:space="preserve"> tourist </w:t>
      </w:r>
      <w:r w:rsidRPr="00B6496F">
        <w:rPr>
          <w:rFonts w:ascii="Arial" w:hAnsi="Arial" w:cs="Arial"/>
        </w:rPr>
        <w:t>risk perception towards a specific destination</w:t>
      </w:r>
      <w:r w:rsidR="00704862" w:rsidRPr="00B6496F">
        <w:rPr>
          <w:rFonts w:ascii="Arial" w:hAnsi="Arial" w:cs="Arial"/>
        </w:rPr>
        <w:t>,</w:t>
      </w:r>
      <w:r w:rsidRPr="00B6496F">
        <w:rPr>
          <w:rFonts w:ascii="Arial" w:hAnsi="Arial" w:cs="Arial"/>
        </w:rPr>
        <w:t xml:space="preserve"> due t</w:t>
      </w:r>
      <w:r w:rsidR="00704862" w:rsidRPr="00B6496F">
        <w:rPr>
          <w:rFonts w:ascii="Arial" w:hAnsi="Arial" w:cs="Arial"/>
        </w:rPr>
        <w:t xml:space="preserve">o manipulating the details and severity of the disaster </w:t>
      </w:r>
      <w:sdt>
        <w:sdtPr>
          <w:rPr>
            <w:rFonts w:ascii="Arial" w:hAnsi="Arial" w:cs="Arial"/>
          </w:rPr>
          <w:id w:val="-982849110"/>
          <w:citation/>
        </w:sdtPr>
        <w:sdtContent>
          <w:r w:rsidR="00704862" w:rsidRPr="00B6496F">
            <w:rPr>
              <w:rFonts w:ascii="Arial" w:hAnsi="Arial" w:cs="Arial"/>
            </w:rPr>
            <w:fldChar w:fldCharType="begin"/>
          </w:r>
          <w:r w:rsidR="00704862" w:rsidRPr="00B6496F">
            <w:rPr>
              <w:rFonts w:ascii="Arial" w:hAnsi="Arial" w:cs="Arial"/>
            </w:rPr>
            <w:instrText xml:space="preserve">CITATION Tve74 \l 2057 </w:instrText>
          </w:r>
          <w:r w:rsidR="00704862" w:rsidRPr="00B6496F">
            <w:rPr>
              <w:rFonts w:ascii="Arial" w:hAnsi="Arial" w:cs="Arial"/>
            </w:rPr>
            <w:fldChar w:fldCharType="separate"/>
          </w:r>
          <w:r w:rsidR="00121F99" w:rsidRPr="00B6496F">
            <w:rPr>
              <w:rFonts w:ascii="Arial" w:hAnsi="Arial" w:cs="Arial"/>
              <w:noProof/>
            </w:rPr>
            <w:t>(Tversky &amp; Kahneman, 1974)</w:t>
          </w:r>
          <w:r w:rsidR="00704862" w:rsidRPr="00B6496F">
            <w:rPr>
              <w:rFonts w:ascii="Arial" w:hAnsi="Arial" w:cs="Arial"/>
            </w:rPr>
            <w:fldChar w:fldCharType="end"/>
          </w:r>
        </w:sdtContent>
      </w:sdt>
      <w:r w:rsidRPr="00B6496F">
        <w:rPr>
          <w:rFonts w:ascii="Arial" w:hAnsi="Arial" w:cs="Arial"/>
        </w:rPr>
        <w:t xml:space="preserve">. It also supports the theory of </w:t>
      </w:r>
      <w:r w:rsidRPr="00B6496F">
        <w:rPr>
          <w:rFonts w:ascii="Arial" w:hAnsi="Arial" w:cs="Arial"/>
          <w:noProof/>
        </w:rPr>
        <w:t xml:space="preserve">Sönmez, et al </w:t>
      </w:r>
      <w:sdt>
        <w:sdtPr>
          <w:rPr>
            <w:rFonts w:ascii="Arial" w:hAnsi="Arial" w:cs="Arial"/>
            <w:noProof/>
          </w:rPr>
          <w:id w:val="365113210"/>
          <w:citation/>
        </w:sdtPr>
        <w:sdtContent>
          <w:r w:rsidRPr="00B6496F">
            <w:rPr>
              <w:rFonts w:ascii="Arial" w:hAnsi="Arial" w:cs="Arial"/>
              <w:noProof/>
            </w:rPr>
            <w:fldChar w:fldCharType="begin"/>
          </w:r>
          <w:r w:rsidRPr="00B6496F">
            <w:rPr>
              <w:rFonts w:ascii="Arial" w:hAnsi="Arial" w:cs="Arial"/>
              <w:noProof/>
            </w:rPr>
            <w:instrText xml:space="preserve">CITATION Sön99 \n  \l 2057 </w:instrText>
          </w:r>
          <w:r w:rsidRPr="00B6496F">
            <w:rPr>
              <w:rFonts w:ascii="Arial" w:hAnsi="Arial" w:cs="Arial"/>
              <w:noProof/>
            </w:rPr>
            <w:fldChar w:fldCharType="separate"/>
          </w:r>
          <w:r w:rsidR="00121F99" w:rsidRPr="00B6496F">
            <w:rPr>
              <w:rFonts w:ascii="Arial" w:hAnsi="Arial" w:cs="Arial"/>
              <w:noProof/>
            </w:rPr>
            <w:t>(1999)</w:t>
          </w:r>
          <w:r w:rsidRPr="00B6496F">
            <w:rPr>
              <w:rFonts w:ascii="Arial" w:hAnsi="Arial" w:cs="Arial"/>
              <w:noProof/>
            </w:rPr>
            <w:fldChar w:fldCharType="end"/>
          </w:r>
        </w:sdtContent>
      </w:sdt>
      <w:r w:rsidR="00704862" w:rsidRPr="00B6496F">
        <w:rPr>
          <w:rFonts w:ascii="Arial" w:hAnsi="Arial" w:cs="Arial"/>
          <w:noProof/>
        </w:rPr>
        <w:t xml:space="preserve">, </w:t>
      </w:r>
      <w:r w:rsidRPr="00B6496F">
        <w:rPr>
          <w:rFonts w:ascii="Arial" w:hAnsi="Arial" w:cs="Arial"/>
          <w:noProof/>
        </w:rPr>
        <w:t>and Seabra, et al</w:t>
      </w:r>
      <w:r w:rsidRPr="00B6496F">
        <w:rPr>
          <w:rFonts w:ascii="Arial" w:hAnsi="Arial" w:cs="Arial"/>
        </w:rPr>
        <w:t xml:space="preserve"> </w:t>
      </w:r>
      <w:sdt>
        <w:sdtPr>
          <w:rPr>
            <w:rFonts w:ascii="Arial" w:hAnsi="Arial" w:cs="Arial"/>
          </w:rPr>
          <w:id w:val="294800076"/>
          <w:citation/>
        </w:sdtPr>
        <w:sdtContent>
          <w:r w:rsidRPr="00B6496F">
            <w:rPr>
              <w:rFonts w:ascii="Arial" w:hAnsi="Arial" w:cs="Arial"/>
            </w:rPr>
            <w:fldChar w:fldCharType="begin"/>
          </w:r>
          <w:r w:rsidRPr="00B6496F">
            <w:rPr>
              <w:rFonts w:ascii="Arial" w:hAnsi="Arial" w:cs="Arial"/>
            </w:rPr>
            <w:instrText xml:space="preserve">CITATION Sea12 \n  \l 2057 </w:instrText>
          </w:r>
          <w:r w:rsidRPr="00B6496F">
            <w:rPr>
              <w:rFonts w:ascii="Arial" w:hAnsi="Arial" w:cs="Arial"/>
            </w:rPr>
            <w:fldChar w:fldCharType="separate"/>
          </w:r>
          <w:r w:rsidR="00121F99" w:rsidRPr="00B6496F">
            <w:rPr>
              <w:rFonts w:ascii="Arial" w:hAnsi="Arial" w:cs="Arial"/>
              <w:noProof/>
            </w:rPr>
            <w:t>(2012)</w:t>
          </w:r>
          <w:r w:rsidRPr="00B6496F">
            <w:rPr>
              <w:rFonts w:ascii="Arial" w:hAnsi="Arial" w:cs="Arial"/>
            </w:rPr>
            <w:fldChar w:fldCharType="end"/>
          </w:r>
        </w:sdtContent>
      </w:sdt>
      <w:r w:rsidR="00704862" w:rsidRPr="00B6496F">
        <w:rPr>
          <w:rFonts w:ascii="Arial" w:hAnsi="Arial" w:cs="Arial"/>
        </w:rPr>
        <w:t>,</w:t>
      </w:r>
      <w:r w:rsidRPr="00B6496F">
        <w:rPr>
          <w:rFonts w:ascii="Arial" w:hAnsi="Arial" w:cs="Arial"/>
        </w:rPr>
        <w:t xml:space="preserve"> who suggest that the increased media coverage of terror attacks increases the impact and severity of an attack</w:t>
      </w:r>
      <w:r w:rsidR="00704862" w:rsidRPr="00B6496F">
        <w:rPr>
          <w:rFonts w:ascii="Arial" w:hAnsi="Arial" w:cs="Arial"/>
        </w:rPr>
        <w:t xml:space="preserve"> worldwide</w:t>
      </w:r>
      <w:r w:rsidRPr="00B6496F">
        <w:rPr>
          <w:rFonts w:ascii="Arial" w:hAnsi="Arial" w:cs="Arial"/>
        </w:rPr>
        <w:t xml:space="preserve">, whereas previously without media coverage a terror attack would only directly affect the communities targeted by the attack. This can result in tourists being unable to accurately assess the risk of terrorism of a </w:t>
      </w:r>
      <w:proofErr w:type="gramStart"/>
      <w:r w:rsidR="007567A9" w:rsidRPr="00B6496F">
        <w:rPr>
          <w:rFonts w:ascii="Arial" w:hAnsi="Arial" w:cs="Arial"/>
        </w:rPr>
        <w:t xml:space="preserve">particular </w:t>
      </w:r>
      <w:r w:rsidRPr="00B6496F">
        <w:rPr>
          <w:rFonts w:ascii="Arial" w:hAnsi="Arial" w:cs="Arial"/>
        </w:rPr>
        <w:t>destination</w:t>
      </w:r>
      <w:proofErr w:type="gramEnd"/>
      <w:r w:rsidRPr="00B6496F">
        <w:rPr>
          <w:rFonts w:ascii="Arial" w:hAnsi="Arial" w:cs="Arial"/>
        </w:rPr>
        <w:t xml:space="preserve"> choice</w:t>
      </w:r>
      <w:r w:rsidR="007567A9" w:rsidRPr="00B6496F">
        <w:rPr>
          <w:rFonts w:ascii="Arial" w:hAnsi="Arial" w:cs="Arial"/>
        </w:rPr>
        <w:t xml:space="preserve"> </w:t>
      </w:r>
      <w:sdt>
        <w:sdtPr>
          <w:rPr>
            <w:rFonts w:ascii="Arial" w:hAnsi="Arial" w:cs="Arial"/>
          </w:rPr>
          <w:id w:val="911435524"/>
          <w:citation/>
        </w:sdtPr>
        <w:sdtContent>
          <w:r w:rsidR="007567A9" w:rsidRPr="00B6496F">
            <w:rPr>
              <w:rFonts w:ascii="Arial" w:hAnsi="Arial" w:cs="Arial"/>
            </w:rPr>
            <w:fldChar w:fldCharType="begin"/>
          </w:r>
          <w:r w:rsidR="007567A9" w:rsidRPr="00B6496F">
            <w:rPr>
              <w:rFonts w:ascii="Arial" w:hAnsi="Arial" w:cs="Arial"/>
            </w:rPr>
            <w:instrText xml:space="preserve">CITATION Tve74 \l 2057 </w:instrText>
          </w:r>
          <w:r w:rsidR="007567A9" w:rsidRPr="00B6496F">
            <w:rPr>
              <w:rFonts w:ascii="Arial" w:hAnsi="Arial" w:cs="Arial"/>
            </w:rPr>
            <w:fldChar w:fldCharType="separate"/>
          </w:r>
          <w:r w:rsidR="00121F99" w:rsidRPr="00B6496F">
            <w:rPr>
              <w:rFonts w:ascii="Arial" w:hAnsi="Arial" w:cs="Arial"/>
              <w:noProof/>
            </w:rPr>
            <w:t>(Tversky &amp; Kahneman, 1974)</w:t>
          </w:r>
          <w:r w:rsidR="007567A9" w:rsidRPr="00B6496F">
            <w:rPr>
              <w:rFonts w:ascii="Arial" w:hAnsi="Arial" w:cs="Arial"/>
            </w:rPr>
            <w:fldChar w:fldCharType="end"/>
          </w:r>
        </w:sdtContent>
      </w:sdt>
      <w:r w:rsidR="007567A9" w:rsidRPr="00B6496F">
        <w:rPr>
          <w:rFonts w:ascii="Arial" w:hAnsi="Arial" w:cs="Arial"/>
        </w:rPr>
        <w:t>.</w:t>
      </w:r>
    </w:p>
    <w:p w14:paraId="02D0A3CE" w14:textId="49F0E852" w:rsidR="00461F25" w:rsidRPr="00B6496F" w:rsidRDefault="00461F25" w:rsidP="00B6496F">
      <w:pPr>
        <w:autoSpaceDE w:val="0"/>
        <w:autoSpaceDN w:val="0"/>
        <w:adjustRightInd w:val="0"/>
        <w:spacing w:after="0" w:line="480" w:lineRule="auto"/>
        <w:jc w:val="both"/>
        <w:rPr>
          <w:rFonts w:ascii="Arial" w:hAnsi="Arial" w:cs="Arial"/>
        </w:rPr>
      </w:pPr>
    </w:p>
    <w:p w14:paraId="7F39584A" w14:textId="77777777" w:rsidR="0091315A" w:rsidRPr="00B6496F" w:rsidRDefault="00BA7067"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4A29F2B5" wp14:editId="4650EA90">
            <wp:extent cx="4410075" cy="3483369"/>
            <wp:effectExtent l="0" t="0" r="0" b="317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4447626" cy="3513029"/>
                    </a:xfrm>
                    <a:prstGeom prst="rect">
                      <a:avLst/>
                    </a:prstGeom>
                    <a:noFill/>
                    <a:ln>
                      <a:noFill/>
                    </a:ln>
                  </pic:spPr>
                </pic:pic>
              </a:graphicData>
            </a:graphic>
          </wp:inline>
        </w:drawing>
      </w:r>
    </w:p>
    <w:p w14:paraId="6CBBEBEF" w14:textId="0F327FBB" w:rsidR="005C4652" w:rsidRPr="00B6496F" w:rsidRDefault="0091315A" w:rsidP="00B6496F">
      <w:pPr>
        <w:pStyle w:val="Caption"/>
        <w:spacing w:line="480" w:lineRule="auto"/>
        <w:jc w:val="both"/>
        <w:rPr>
          <w:rFonts w:ascii="Arial" w:hAnsi="Arial" w:cs="Arial"/>
          <w:color w:val="auto"/>
          <w:sz w:val="22"/>
          <w:szCs w:val="22"/>
        </w:rPr>
      </w:pPr>
      <w:bookmarkStart w:id="65" w:name="_Toc513663082"/>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10</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Q11</w:t>
      </w:r>
      <w:bookmarkEnd w:id="65"/>
    </w:p>
    <w:p w14:paraId="26DC1EB6" w14:textId="323DF87A" w:rsidR="00796042" w:rsidRPr="00B6496F" w:rsidRDefault="00796042" w:rsidP="00B6496F">
      <w:pPr>
        <w:autoSpaceDE w:val="0"/>
        <w:autoSpaceDN w:val="0"/>
        <w:adjustRightInd w:val="0"/>
        <w:spacing w:after="0" w:line="480" w:lineRule="auto"/>
        <w:jc w:val="both"/>
        <w:rPr>
          <w:rFonts w:ascii="Arial" w:hAnsi="Arial" w:cs="Arial"/>
        </w:rPr>
      </w:pPr>
      <w:r w:rsidRPr="00B6496F">
        <w:rPr>
          <w:rFonts w:ascii="Arial" w:hAnsi="Arial" w:cs="Arial"/>
        </w:rPr>
        <w:t xml:space="preserve">Results shown in Figure 4.11 </w:t>
      </w:r>
      <w:r w:rsidR="00235901" w:rsidRPr="00B6496F">
        <w:rPr>
          <w:rFonts w:ascii="Arial" w:hAnsi="Arial" w:cs="Arial"/>
        </w:rPr>
        <w:t xml:space="preserve">support the theory that terror attacks affect the short and long term aftermath of visitor figures </w:t>
      </w:r>
      <w:r w:rsidR="001032CB" w:rsidRPr="00B6496F">
        <w:rPr>
          <w:rFonts w:ascii="Arial" w:hAnsi="Arial" w:cs="Arial"/>
        </w:rPr>
        <w:t xml:space="preserve">to an affected </w:t>
      </w:r>
      <w:r w:rsidR="00235901" w:rsidRPr="00B6496F">
        <w:rPr>
          <w:rFonts w:ascii="Arial" w:hAnsi="Arial" w:cs="Arial"/>
        </w:rPr>
        <w:t xml:space="preserve">destination, identified by </w:t>
      </w:r>
      <w:r w:rsidR="00235901" w:rsidRPr="00B6496F">
        <w:rPr>
          <w:rFonts w:ascii="Arial" w:hAnsi="Arial" w:cs="Arial"/>
          <w:noProof/>
        </w:rPr>
        <w:t>Neumayer</w:t>
      </w:r>
      <w:r w:rsidR="00235901" w:rsidRPr="00B6496F">
        <w:rPr>
          <w:rFonts w:ascii="Arial" w:hAnsi="Arial" w:cs="Arial"/>
        </w:rPr>
        <w:t xml:space="preserve"> </w:t>
      </w:r>
      <w:sdt>
        <w:sdtPr>
          <w:rPr>
            <w:rFonts w:ascii="Arial" w:hAnsi="Arial" w:cs="Arial"/>
          </w:rPr>
          <w:id w:val="-157075027"/>
          <w:citation/>
        </w:sdtPr>
        <w:sdtContent>
          <w:r w:rsidR="00235901" w:rsidRPr="00B6496F">
            <w:rPr>
              <w:rFonts w:ascii="Arial" w:hAnsi="Arial" w:cs="Arial"/>
            </w:rPr>
            <w:fldChar w:fldCharType="begin"/>
          </w:r>
          <w:r w:rsidR="00235901" w:rsidRPr="00B6496F">
            <w:rPr>
              <w:rFonts w:ascii="Arial" w:hAnsi="Arial" w:cs="Arial"/>
            </w:rPr>
            <w:instrText xml:space="preserve">CITATION Neu04 \n  \l 2057 </w:instrText>
          </w:r>
          <w:r w:rsidR="00235901" w:rsidRPr="00B6496F">
            <w:rPr>
              <w:rFonts w:ascii="Arial" w:hAnsi="Arial" w:cs="Arial"/>
            </w:rPr>
            <w:fldChar w:fldCharType="separate"/>
          </w:r>
          <w:r w:rsidR="00121F99" w:rsidRPr="00B6496F">
            <w:rPr>
              <w:rFonts w:ascii="Arial" w:hAnsi="Arial" w:cs="Arial"/>
              <w:noProof/>
            </w:rPr>
            <w:t>(2004)</w:t>
          </w:r>
          <w:r w:rsidR="00235901" w:rsidRPr="00B6496F">
            <w:rPr>
              <w:rFonts w:ascii="Arial" w:hAnsi="Arial" w:cs="Arial"/>
            </w:rPr>
            <w:fldChar w:fldCharType="end"/>
          </w:r>
        </w:sdtContent>
      </w:sdt>
      <w:r w:rsidR="00235901" w:rsidRPr="00B6496F">
        <w:rPr>
          <w:rFonts w:ascii="Arial" w:hAnsi="Arial" w:cs="Arial"/>
        </w:rPr>
        <w:t xml:space="preserve"> and Karl, et al </w:t>
      </w:r>
      <w:sdt>
        <w:sdtPr>
          <w:rPr>
            <w:rFonts w:ascii="Arial" w:hAnsi="Arial" w:cs="Arial"/>
          </w:rPr>
          <w:id w:val="-144276724"/>
          <w:citation/>
        </w:sdtPr>
        <w:sdtContent>
          <w:r w:rsidR="00235901" w:rsidRPr="00B6496F">
            <w:rPr>
              <w:rFonts w:ascii="Arial" w:hAnsi="Arial" w:cs="Arial"/>
            </w:rPr>
            <w:fldChar w:fldCharType="begin"/>
          </w:r>
          <w:r w:rsidR="00235901" w:rsidRPr="00B6496F">
            <w:rPr>
              <w:rFonts w:ascii="Arial" w:hAnsi="Arial" w:cs="Arial"/>
            </w:rPr>
            <w:instrText xml:space="preserve">CITATION Kar17 \n  \l 2057 </w:instrText>
          </w:r>
          <w:r w:rsidR="00235901" w:rsidRPr="00B6496F">
            <w:rPr>
              <w:rFonts w:ascii="Arial" w:hAnsi="Arial" w:cs="Arial"/>
            </w:rPr>
            <w:fldChar w:fldCharType="separate"/>
          </w:r>
          <w:r w:rsidR="00121F99" w:rsidRPr="00B6496F">
            <w:rPr>
              <w:rFonts w:ascii="Arial" w:hAnsi="Arial" w:cs="Arial"/>
              <w:noProof/>
            </w:rPr>
            <w:t>(2017)</w:t>
          </w:r>
          <w:r w:rsidR="00235901" w:rsidRPr="00B6496F">
            <w:rPr>
              <w:rFonts w:ascii="Arial" w:hAnsi="Arial" w:cs="Arial"/>
            </w:rPr>
            <w:fldChar w:fldCharType="end"/>
          </w:r>
        </w:sdtContent>
      </w:sdt>
      <w:r w:rsidR="00235901" w:rsidRPr="00B6496F">
        <w:rPr>
          <w:rFonts w:ascii="Arial" w:hAnsi="Arial" w:cs="Arial"/>
        </w:rPr>
        <w:t xml:space="preserve">. </w:t>
      </w:r>
      <w:proofErr w:type="spellStart"/>
      <w:r w:rsidRPr="00B6496F">
        <w:rPr>
          <w:rFonts w:ascii="Arial" w:hAnsi="Arial" w:cs="Arial"/>
        </w:rPr>
        <w:t>Pizam</w:t>
      </w:r>
      <w:proofErr w:type="spellEnd"/>
      <w:r w:rsidRPr="00B6496F">
        <w:rPr>
          <w:rFonts w:ascii="Arial" w:hAnsi="Arial" w:cs="Arial"/>
        </w:rPr>
        <w:t xml:space="preserve"> and Smith </w:t>
      </w:r>
      <w:sdt>
        <w:sdtPr>
          <w:rPr>
            <w:rFonts w:ascii="Arial" w:hAnsi="Arial" w:cs="Arial"/>
          </w:rPr>
          <w:id w:val="694731421"/>
          <w:citation/>
        </w:sdtPr>
        <w:sdtContent>
          <w:r w:rsidRPr="00B6496F">
            <w:rPr>
              <w:rFonts w:ascii="Arial" w:hAnsi="Arial" w:cs="Arial"/>
            </w:rPr>
            <w:fldChar w:fldCharType="begin"/>
          </w:r>
          <w:r w:rsidRPr="00B6496F">
            <w:rPr>
              <w:rFonts w:ascii="Arial" w:hAnsi="Arial" w:cs="Arial"/>
            </w:rPr>
            <w:instrText xml:space="preserve">CITATION Piz00 \n  \l 2057 </w:instrText>
          </w:r>
          <w:r w:rsidRPr="00B6496F">
            <w:rPr>
              <w:rFonts w:ascii="Arial" w:hAnsi="Arial" w:cs="Arial"/>
            </w:rPr>
            <w:fldChar w:fldCharType="separate"/>
          </w:r>
          <w:r w:rsidR="00121F99" w:rsidRPr="00B6496F">
            <w:rPr>
              <w:rFonts w:ascii="Arial" w:hAnsi="Arial" w:cs="Arial"/>
              <w:noProof/>
            </w:rPr>
            <w:t>(2000)</w:t>
          </w:r>
          <w:r w:rsidRPr="00B6496F">
            <w:rPr>
              <w:rFonts w:ascii="Arial" w:hAnsi="Arial" w:cs="Arial"/>
            </w:rPr>
            <w:fldChar w:fldCharType="end"/>
          </w:r>
        </w:sdtContent>
      </w:sdt>
      <w:r w:rsidR="00704862" w:rsidRPr="00B6496F">
        <w:rPr>
          <w:rFonts w:ascii="Arial" w:hAnsi="Arial" w:cs="Arial"/>
        </w:rPr>
        <w:t xml:space="preserve">, </w:t>
      </w:r>
      <w:r w:rsidRPr="00B6496F">
        <w:rPr>
          <w:rFonts w:ascii="Arial" w:hAnsi="Arial" w:cs="Arial"/>
        </w:rPr>
        <w:t xml:space="preserve">suggest tourists </w:t>
      </w:r>
      <w:r w:rsidR="00235901" w:rsidRPr="00B6496F">
        <w:rPr>
          <w:rFonts w:ascii="Arial" w:hAnsi="Arial" w:cs="Arial"/>
        </w:rPr>
        <w:t xml:space="preserve">will often choose to </w:t>
      </w:r>
      <w:r w:rsidRPr="00B6496F">
        <w:rPr>
          <w:rFonts w:ascii="Arial" w:hAnsi="Arial" w:cs="Arial"/>
        </w:rPr>
        <w:t xml:space="preserve">avoid a destination that has recently </w:t>
      </w:r>
      <w:r w:rsidR="00235901" w:rsidRPr="00B6496F">
        <w:rPr>
          <w:rFonts w:ascii="Arial" w:hAnsi="Arial" w:cs="Arial"/>
        </w:rPr>
        <w:t xml:space="preserve">experienced </w:t>
      </w:r>
      <w:r w:rsidRPr="00B6496F">
        <w:rPr>
          <w:rFonts w:ascii="Arial" w:hAnsi="Arial" w:cs="Arial"/>
        </w:rPr>
        <w:t>a terror attack between one to three months after an attack. This is supported in the researcher</w:t>
      </w:r>
      <w:r w:rsidR="001032CB" w:rsidRPr="00B6496F">
        <w:rPr>
          <w:rFonts w:ascii="Arial" w:hAnsi="Arial" w:cs="Arial"/>
        </w:rPr>
        <w:t>’</w:t>
      </w:r>
      <w:r w:rsidRPr="00B6496F">
        <w:rPr>
          <w:rFonts w:ascii="Arial" w:hAnsi="Arial" w:cs="Arial"/>
        </w:rPr>
        <w:t>s results</w:t>
      </w:r>
      <w:r w:rsidR="001032CB" w:rsidRPr="00B6496F">
        <w:rPr>
          <w:rFonts w:ascii="Arial" w:hAnsi="Arial" w:cs="Arial"/>
        </w:rPr>
        <w:t>,</w:t>
      </w:r>
      <w:r w:rsidRPr="00B6496F">
        <w:rPr>
          <w:rFonts w:ascii="Arial" w:hAnsi="Arial" w:cs="Arial"/>
        </w:rPr>
        <w:t xml:space="preserve"> with the two lowest percentages of respondents stating they would wait between one </w:t>
      </w:r>
      <w:r w:rsidR="00235901" w:rsidRPr="00B6496F">
        <w:rPr>
          <w:rFonts w:ascii="Arial" w:hAnsi="Arial" w:cs="Arial"/>
        </w:rPr>
        <w:t xml:space="preserve">to </w:t>
      </w:r>
      <w:r w:rsidRPr="00B6496F">
        <w:rPr>
          <w:rFonts w:ascii="Arial" w:hAnsi="Arial" w:cs="Arial"/>
        </w:rPr>
        <w:t>six months</w:t>
      </w:r>
      <w:r w:rsidR="00235901" w:rsidRPr="00B6496F">
        <w:rPr>
          <w:rFonts w:ascii="Arial" w:hAnsi="Arial" w:cs="Arial"/>
        </w:rPr>
        <w:t>,</w:t>
      </w:r>
      <w:r w:rsidRPr="00B6496F">
        <w:rPr>
          <w:rFonts w:ascii="Arial" w:hAnsi="Arial" w:cs="Arial"/>
        </w:rPr>
        <w:t xml:space="preserve"> to travel to a destination which has been the focus of a terrorist attack. But </w:t>
      </w:r>
      <w:proofErr w:type="spellStart"/>
      <w:r w:rsidRPr="00B6496F">
        <w:rPr>
          <w:rFonts w:ascii="Arial" w:hAnsi="Arial" w:cs="Arial"/>
        </w:rPr>
        <w:t>Pizam</w:t>
      </w:r>
      <w:proofErr w:type="spellEnd"/>
      <w:r w:rsidRPr="00B6496F">
        <w:rPr>
          <w:rFonts w:ascii="Arial" w:hAnsi="Arial" w:cs="Arial"/>
        </w:rPr>
        <w:t xml:space="preserve"> and Smith </w:t>
      </w:r>
      <w:sdt>
        <w:sdtPr>
          <w:rPr>
            <w:rFonts w:ascii="Arial" w:hAnsi="Arial" w:cs="Arial"/>
          </w:rPr>
          <w:id w:val="-722977074"/>
          <w:citation/>
        </w:sdtPr>
        <w:sdtContent>
          <w:r w:rsidRPr="00B6496F">
            <w:rPr>
              <w:rFonts w:ascii="Arial" w:hAnsi="Arial" w:cs="Arial"/>
            </w:rPr>
            <w:fldChar w:fldCharType="begin"/>
          </w:r>
          <w:r w:rsidRPr="00B6496F">
            <w:rPr>
              <w:rFonts w:ascii="Arial" w:hAnsi="Arial" w:cs="Arial"/>
            </w:rPr>
            <w:instrText xml:space="preserve">CITATION Piz00 \n  \l 2057 </w:instrText>
          </w:r>
          <w:r w:rsidRPr="00B6496F">
            <w:rPr>
              <w:rFonts w:ascii="Arial" w:hAnsi="Arial" w:cs="Arial"/>
            </w:rPr>
            <w:fldChar w:fldCharType="separate"/>
          </w:r>
          <w:r w:rsidR="00121F99" w:rsidRPr="00B6496F">
            <w:rPr>
              <w:rFonts w:ascii="Arial" w:hAnsi="Arial" w:cs="Arial"/>
              <w:noProof/>
            </w:rPr>
            <w:t>(2000)</w:t>
          </w:r>
          <w:r w:rsidRPr="00B6496F">
            <w:rPr>
              <w:rFonts w:ascii="Arial" w:hAnsi="Arial" w:cs="Arial"/>
            </w:rPr>
            <w:fldChar w:fldCharType="end"/>
          </w:r>
        </w:sdtContent>
      </w:sdt>
      <w:r w:rsidR="00235901" w:rsidRPr="00B6496F">
        <w:rPr>
          <w:rFonts w:ascii="Arial" w:hAnsi="Arial" w:cs="Arial"/>
        </w:rPr>
        <w:t xml:space="preserve">, </w:t>
      </w:r>
      <w:r w:rsidRPr="00B6496F">
        <w:rPr>
          <w:rFonts w:ascii="Arial" w:hAnsi="Arial" w:cs="Arial"/>
        </w:rPr>
        <w:t xml:space="preserve">also state that based on the severity of the attack, visitor figures will start to gradually increase six months after. This correlation is also seen in the results, with an increase in percentage of respondents who state they would wait between six months to one year before travelling to an affected destination after a terror attack. However, Enders and Sandler </w:t>
      </w:r>
      <w:sdt>
        <w:sdtPr>
          <w:rPr>
            <w:rFonts w:ascii="Arial" w:hAnsi="Arial" w:cs="Arial"/>
          </w:rPr>
          <w:id w:val="-1913841029"/>
          <w:citation/>
        </w:sdtPr>
        <w:sdtContent>
          <w:r w:rsidRPr="00B6496F">
            <w:rPr>
              <w:rFonts w:ascii="Arial" w:hAnsi="Arial" w:cs="Arial"/>
            </w:rPr>
            <w:fldChar w:fldCharType="begin"/>
          </w:r>
          <w:r w:rsidRPr="00B6496F">
            <w:rPr>
              <w:rFonts w:ascii="Arial" w:hAnsi="Arial" w:cs="Arial"/>
            </w:rPr>
            <w:instrText xml:space="preserve">CITATION End91 \n  \l 2057 </w:instrText>
          </w:r>
          <w:r w:rsidRPr="00B6496F">
            <w:rPr>
              <w:rFonts w:ascii="Arial" w:hAnsi="Arial" w:cs="Arial"/>
            </w:rPr>
            <w:fldChar w:fldCharType="separate"/>
          </w:r>
          <w:r w:rsidR="00121F99" w:rsidRPr="00B6496F">
            <w:rPr>
              <w:rFonts w:ascii="Arial" w:hAnsi="Arial" w:cs="Arial"/>
              <w:noProof/>
            </w:rPr>
            <w:t>(1991)</w:t>
          </w:r>
          <w:r w:rsidRPr="00B6496F">
            <w:rPr>
              <w:rFonts w:ascii="Arial" w:hAnsi="Arial" w:cs="Arial"/>
            </w:rPr>
            <w:fldChar w:fldCharType="end"/>
          </w:r>
        </w:sdtContent>
      </w:sdt>
      <w:r w:rsidRPr="00B6496F">
        <w:rPr>
          <w:rFonts w:ascii="Arial" w:hAnsi="Arial" w:cs="Arial"/>
        </w:rPr>
        <w:t xml:space="preserve"> identified that visitor figures could reach significant lows between nine to twelve months after, and Sloboda </w:t>
      </w:r>
      <w:sdt>
        <w:sdtPr>
          <w:rPr>
            <w:rFonts w:ascii="Arial" w:hAnsi="Arial" w:cs="Arial"/>
          </w:rPr>
          <w:id w:val="847987382"/>
          <w:citation/>
        </w:sdtPr>
        <w:sdtContent>
          <w:r w:rsidRPr="00B6496F">
            <w:rPr>
              <w:rFonts w:ascii="Arial" w:hAnsi="Arial" w:cs="Arial"/>
            </w:rPr>
            <w:fldChar w:fldCharType="begin"/>
          </w:r>
          <w:r w:rsidRPr="00B6496F">
            <w:rPr>
              <w:rFonts w:ascii="Arial" w:hAnsi="Arial" w:cs="Arial"/>
            </w:rPr>
            <w:instrText xml:space="preserve">CITATION Slo03 \n  \l 2057 </w:instrText>
          </w:r>
          <w:r w:rsidRPr="00B6496F">
            <w:rPr>
              <w:rFonts w:ascii="Arial" w:hAnsi="Arial" w:cs="Arial"/>
            </w:rPr>
            <w:fldChar w:fldCharType="separate"/>
          </w:r>
          <w:r w:rsidR="00121F99" w:rsidRPr="00B6496F">
            <w:rPr>
              <w:rFonts w:ascii="Arial" w:hAnsi="Arial" w:cs="Arial"/>
              <w:noProof/>
            </w:rPr>
            <w:t>(2003)</w:t>
          </w:r>
          <w:r w:rsidRPr="00B6496F">
            <w:rPr>
              <w:rFonts w:ascii="Arial" w:hAnsi="Arial" w:cs="Arial"/>
            </w:rPr>
            <w:fldChar w:fldCharType="end"/>
          </w:r>
        </w:sdtContent>
      </w:sdt>
      <w:r w:rsidRPr="00B6496F">
        <w:rPr>
          <w:rFonts w:ascii="Arial" w:hAnsi="Arial" w:cs="Arial"/>
        </w:rPr>
        <w:t xml:space="preserve"> suggests that the biggest decline in visitor figures will occur twelve months after. This is the only correlation that is not shown in the results of the </w:t>
      </w:r>
      <w:r w:rsidR="00876475" w:rsidRPr="00B6496F">
        <w:rPr>
          <w:rFonts w:ascii="Arial" w:hAnsi="Arial" w:cs="Arial"/>
        </w:rPr>
        <w:t>survey</w:t>
      </w:r>
      <w:r w:rsidRPr="00B6496F">
        <w:rPr>
          <w:rFonts w:ascii="Arial" w:hAnsi="Arial" w:cs="Arial"/>
        </w:rPr>
        <w:t xml:space="preserve">, as the biggest percentage of </w:t>
      </w:r>
      <w:r w:rsidRPr="00B6496F">
        <w:rPr>
          <w:rFonts w:ascii="Arial" w:hAnsi="Arial" w:cs="Arial"/>
        </w:rPr>
        <w:lastRenderedPageBreak/>
        <w:t xml:space="preserve">respondents answered they would wait more than one year to visit a destination which had been the focus of a terrorist attack. </w:t>
      </w:r>
    </w:p>
    <w:p w14:paraId="7CF91330" w14:textId="77777777" w:rsidR="0091315A" w:rsidRPr="00B6496F" w:rsidRDefault="00A63983" w:rsidP="0040252A">
      <w:pPr>
        <w:keepNext/>
        <w:spacing w:line="480" w:lineRule="auto"/>
        <w:jc w:val="center"/>
        <w:rPr>
          <w:rFonts w:ascii="Arial" w:hAnsi="Arial" w:cs="Arial"/>
        </w:rPr>
      </w:pPr>
      <w:r w:rsidRPr="00B6496F">
        <w:rPr>
          <w:rFonts w:ascii="Arial" w:hAnsi="Arial" w:cs="Arial"/>
          <w:noProof/>
        </w:rPr>
        <w:drawing>
          <wp:inline distT="0" distB="0" distL="0" distR="0" wp14:anchorId="135BCF38" wp14:editId="4429560F">
            <wp:extent cx="4486275" cy="35663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4489106" cy="3568605"/>
                    </a:xfrm>
                    <a:prstGeom prst="rect">
                      <a:avLst/>
                    </a:prstGeom>
                    <a:noFill/>
                    <a:ln>
                      <a:noFill/>
                    </a:ln>
                  </pic:spPr>
                </pic:pic>
              </a:graphicData>
            </a:graphic>
          </wp:inline>
        </w:drawing>
      </w:r>
    </w:p>
    <w:p w14:paraId="42E07A34" w14:textId="09BCCA88" w:rsidR="005807F7" w:rsidRPr="00B6496F" w:rsidRDefault="0091315A" w:rsidP="00B6496F">
      <w:pPr>
        <w:pStyle w:val="Caption"/>
        <w:spacing w:line="480" w:lineRule="auto"/>
        <w:jc w:val="both"/>
        <w:rPr>
          <w:rFonts w:ascii="Arial" w:hAnsi="Arial" w:cs="Arial"/>
          <w:color w:val="auto"/>
          <w:sz w:val="22"/>
          <w:szCs w:val="22"/>
        </w:rPr>
      </w:pPr>
      <w:bookmarkStart w:id="66" w:name="_Toc513663083"/>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11</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Q12</w:t>
      </w:r>
      <w:bookmarkEnd w:id="66"/>
    </w:p>
    <w:p w14:paraId="414DE77F" w14:textId="0C6D20B6" w:rsidR="005807F7" w:rsidRPr="00B6496F" w:rsidRDefault="005807F7" w:rsidP="00B6496F">
      <w:pPr>
        <w:spacing w:line="480" w:lineRule="auto"/>
        <w:jc w:val="both"/>
        <w:rPr>
          <w:rFonts w:ascii="Arial" w:hAnsi="Arial" w:cs="Arial"/>
        </w:rPr>
      </w:pPr>
      <w:r w:rsidRPr="00B6496F">
        <w:rPr>
          <w:rFonts w:ascii="Arial" w:hAnsi="Arial" w:cs="Arial"/>
        </w:rPr>
        <w:t>Figure 4.</w:t>
      </w:r>
      <w:r w:rsidR="0015687E" w:rsidRPr="00B6496F">
        <w:rPr>
          <w:rFonts w:ascii="Arial" w:hAnsi="Arial" w:cs="Arial"/>
        </w:rPr>
        <w:t>12</w:t>
      </w:r>
      <w:r w:rsidRPr="00B6496F">
        <w:rPr>
          <w:rFonts w:ascii="Arial" w:hAnsi="Arial" w:cs="Arial"/>
        </w:rPr>
        <w:t xml:space="preserve"> </w:t>
      </w:r>
      <w:r w:rsidR="009B319D" w:rsidRPr="00B6496F">
        <w:rPr>
          <w:rFonts w:ascii="Arial" w:hAnsi="Arial" w:cs="Arial"/>
        </w:rPr>
        <w:t>show</w:t>
      </w:r>
      <w:r w:rsidR="00704862" w:rsidRPr="00B6496F">
        <w:rPr>
          <w:rFonts w:ascii="Arial" w:hAnsi="Arial" w:cs="Arial"/>
        </w:rPr>
        <w:t>s</w:t>
      </w:r>
      <w:r w:rsidR="009B319D" w:rsidRPr="00B6496F">
        <w:rPr>
          <w:rFonts w:ascii="Arial" w:hAnsi="Arial" w:cs="Arial"/>
        </w:rPr>
        <w:t xml:space="preserve"> that the two </w:t>
      </w:r>
      <w:r w:rsidR="00C1385E" w:rsidRPr="00B6496F">
        <w:rPr>
          <w:rFonts w:ascii="Arial" w:hAnsi="Arial" w:cs="Arial"/>
        </w:rPr>
        <w:t xml:space="preserve">highest </w:t>
      </w:r>
      <w:r w:rsidR="009B319D" w:rsidRPr="00B6496F">
        <w:rPr>
          <w:rFonts w:ascii="Arial" w:hAnsi="Arial" w:cs="Arial"/>
        </w:rPr>
        <w:t xml:space="preserve">risks considered </w:t>
      </w:r>
      <w:r w:rsidR="00C1385E" w:rsidRPr="00B6496F">
        <w:rPr>
          <w:rFonts w:ascii="Arial" w:hAnsi="Arial" w:cs="Arial"/>
        </w:rPr>
        <w:t xml:space="preserve">by </w:t>
      </w:r>
      <w:r w:rsidR="00704862" w:rsidRPr="00B6496F">
        <w:rPr>
          <w:rFonts w:ascii="Arial" w:hAnsi="Arial" w:cs="Arial"/>
        </w:rPr>
        <w:t xml:space="preserve">respondents </w:t>
      </w:r>
      <w:r w:rsidR="00C1385E" w:rsidRPr="00B6496F">
        <w:rPr>
          <w:rFonts w:ascii="Arial" w:hAnsi="Arial" w:cs="Arial"/>
        </w:rPr>
        <w:t>were</w:t>
      </w:r>
      <w:r w:rsidR="00704862" w:rsidRPr="00B6496F">
        <w:rPr>
          <w:rFonts w:ascii="Arial" w:hAnsi="Arial" w:cs="Arial"/>
        </w:rPr>
        <w:t>,</w:t>
      </w:r>
      <w:r w:rsidR="00C1385E" w:rsidRPr="00B6496F">
        <w:rPr>
          <w:rFonts w:ascii="Arial" w:hAnsi="Arial" w:cs="Arial"/>
        </w:rPr>
        <w:t xml:space="preserve"> </w:t>
      </w:r>
      <w:r w:rsidR="009B319D" w:rsidRPr="00B6496F">
        <w:rPr>
          <w:rFonts w:ascii="Arial" w:hAnsi="Arial" w:cs="Arial"/>
        </w:rPr>
        <w:t xml:space="preserve">terrorism with 36 per cent, and political instability with 20 per cent. Natural disasters </w:t>
      </w:r>
      <w:r w:rsidR="00CF6F3B" w:rsidRPr="00B6496F">
        <w:rPr>
          <w:rFonts w:ascii="Arial" w:hAnsi="Arial" w:cs="Arial"/>
        </w:rPr>
        <w:t>were</w:t>
      </w:r>
      <w:r w:rsidR="009B319D" w:rsidRPr="00B6496F">
        <w:rPr>
          <w:rFonts w:ascii="Arial" w:hAnsi="Arial" w:cs="Arial"/>
        </w:rPr>
        <w:t xml:space="preserve"> considered the </w:t>
      </w:r>
      <w:r w:rsidR="00CF6F3B" w:rsidRPr="00B6496F">
        <w:rPr>
          <w:rFonts w:ascii="Arial" w:hAnsi="Arial" w:cs="Arial"/>
        </w:rPr>
        <w:t xml:space="preserve">lowest </w:t>
      </w:r>
      <w:r w:rsidR="009B319D" w:rsidRPr="00B6496F">
        <w:rPr>
          <w:rFonts w:ascii="Arial" w:hAnsi="Arial" w:cs="Arial"/>
        </w:rPr>
        <w:t>risk</w:t>
      </w:r>
      <w:r w:rsidR="00CF6F3B" w:rsidRPr="00B6496F">
        <w:rPr>
          <w:rFonts w:ascii="Arial" w:hAnsi="Arial" w:cs="Arial"/>
        </w:rPr>
        <w:t xml:space="preserve">. </w:t>
      </w:r>
      <w:r w:rsidR="009B319D" w:rsidRPr="00B6496F">
        <w:rPr>
          <w:rFonts w:ascii="Arial" w:hAnsi="Arial" w:cs="Arial"/>
        </w:rPr>
        <w:t xml:space="preserve">Whilst, both crime and illness </w:t>
      </w:r>
      <w:r w:rsidR="00CF6F3B" w:rsidRPr="00B6496F">
        <w:rPr>
          <w:rFonts w:ascii="Arial" w:hAnsi="Arial" w:cs="Arial"/>
        </w:rPr>
        <w:t>were considered</w:t>
      </w:r>
      <w:r w:rsidR="009B319D" w:rsidRPr="00B6496F">
        <w:rPr>
          <w:rFonts w:ascii="Arial" w:hAnsi="Arial" w:cs="Arial"/>
        </w:rPr>
        <w:t xml:space="preserve"> moderate risk</w:t>
      </w:r>
      <w:r w:rsidR="00CF6F3B" w:rsidRPr="00B6496F">
        <w:rPr>
          <w:rFonts w:ascii="Arial" w:hAnsi="Arial" w:cs="Arial"/>
        </w:rPr>
        <w:t>s</w:t>
      </w:r>
      <w:r w:rsidR="009B319D" w:rsidRPr="00B6496F">
        <w:rPr>
          <w:rFonts w:ascii="Arial" w:hAnsi="Arial" w:cs="Arial"/>
        </w:rPr>
        <w:t>.</w:t>
      </w:r>
      <w:r w:rsidR="005D6A91" w:rsidRPr="00B6496F">
        <w:rPr>
          <w:rFonts w:ascii="Arial" w:hAnsi="Arial" w:cs="Arial"/>
        </w:rPr>
        <w:t xml:space="preserve"> The results back up</w:t>
      </w:r>
      <w:r w:rsidR="00367B30" w:rsidRPr="00B6496F">
        <w:rPr>
          <w:rFonts w:ascii="Arial" w:hAnsi="Arial" w:cs="Arial"/>
        </w:rPr>
        <w:t xml:space="preserve"> </w:t>
      </w:r>
      <w:proofErr w:type="spellStart"/>
      <w:r w:rsidR="00367B30" w:rsidRPr="00B6496F">
        <w:rPr>
          <w:rFonts w:ascii="Arial" w:hAnsi="Arial" w:cs="Arial"/>
        </w:rPr>
        <w:t>Gray</w:t>
      </w:r>
      <w:proofErr w:type="spellEnd"/>
      <w:r w:rsidR="00367B30" w:rsidRPr="00B6496F">
        <w:rPr>
          <w:rFonts w:ascii="Arial" w:hAnsi="Arial" w:cs="Arial"/>
        </w:rPr>
        <w:t xml:space="preserve"> and Wilson</w:t>
      </w:r>
      <w:r w:rsidR="005D6A91" w:rsidRPr="00B6496F">
        <w:rPr>
          <w:rFonts w:ascii="Arial" w:hAnsi="Arial" w:cs="Arial"/>
        </w:rPr>
        <w:t xml:space="preserve"> </w:t>
      </w:r>
      <w:sdt>
        <w:sdtPr>
          <w:rPr>
            <w:rFonts w:ascii="Arial" w:hAnsi="Arial" w:cs="Arial"/>
          </w:rPr>
          <w:id w:val="1896240459"/>
          <w:citation/>
        </w:sdtPr>
        <w:sdtContent>
          <w:r w:rsidR="00E8288E" w:rsidRPr="00B6496F">
            <w:rPr>
              <w:rFonts w:ascii="Arial" w:hAnsi="Arial" w:cs="Arial"/>
            </w:rPr>
            <w:fldChar w:fldCharType="begin"/>
          </w:r>
          <w:r w:rsidR="00367B30" w:rsidRPr="00B6496F">
            <w:rPr>
              <w:rFonts w:ascii="Arial" w:hAnsi="Arial" w:cs="Arial"/>
            </w:rPr>
            <w:instrText xml:space="preserve">CITATION Gra09 \n  \l 2057 </w:instrText>
          </w:r>
          <w:r w:rsidR="00E8288E" w:rsidRPr="00B6496F">
            <w:rPr>
              <w:rFonts w:ascii="Arial" w:hAnsi="Arial" w:cs="Arial"/>
            </w:rPr>
            <w:fldChar w:fldCharType="separate"/>
          </w:r>
          <w:r w:rsidR="00121F99" w:rsidRPr="00B6496F">
            <w:rPr>
              <w:rFonts w:ascii="Arial" w:hAnsi="Arial" w:cs="Arial"/>
              <w:noProof/>
            </w:rPr>
            <w:t>(2009)</w:t>
          </w:r>
          <w:r w:rsidR="00E8288E" w:rsidRPr="00B6496F">
            <w:rPr>
              <w:rFonts w:ascii="Arial" w:hAnsi="Arial" w:cs="Arial"/>
            </w:rPr>
            <w:fldChar w:fldCharType="end"/>
          </w:r>
        </w:sdtContent>
      </w:sdt>
      <w:r w:rsidR="00367B30" w:rsidRPr="00B6496F">
        <w:rPr>
          <w:rFonts w:ascii="Arial" w:hAnsi="Arial" w:cs="Arial"/>
        </w:rPr>
        <w:t xml:space="preserve">, who </w:t>
      </w:r>
      <w:r w:rsidR="00E8288E" w:rsidRPr="00B6496F">
        <w:rPr>
          <w:rFonts w:ascii="Arial" w:hAnsi="Arial" w:cs="Arial"/>
        </w:rPr>
        <w:t xml:space="preserve">identified that political hazards including </w:t>
      </w:r>
      <w:r w:rsidR="00704862" w:rsidRPr="00B6496F">
        <w:rPr>
          <w:rFonts w:ascii="Arial" w:hAnsi="Arial" w:cs="Arial"/>
        </w:rPr>
        <w:t xml:space="preserve">political instability and </w:t>
      </w:r>
      <w:r w:rsidR="00E8288E" w:rsidRPr="00B6496F">
        <w:rPr>
          <w:rFonts w:ascii="Arial" w:hAnsi="Arial" w:cs="Arial"/>
        </w:rPr>
        <w:t xml:space="preserve">terrorism, </w:t>
      </w:r>
      <w:r w:rsidR="00367B30" w:rsidRPr="00B6496F">
        <w:rPr>
          <w:rFonts w:ascii="Arial" w:hAnsi="Arial" w:cs="Arial"/>
        </w:rPr>
        <w:t>are</w:t>
      </w:r>
      <w:r w:rsidR="00704862" w:rsidRPr="00B6496F">
        <w:rPr>
          <w:rFonts w:ascii="Arial" w:hAnsi="Arial" w:cs="Arial"/>
        </w:rPr>
        <w:t xml:space="preserve"> seen</w:t>
      </w:r>
      <w:r w:rsidR="00367B30" w:rsidRPr="00B6496F">
        <w:rPr>
          <w:rFonts w:ascii="Arial" w:hAnsi="Arial" w:cs="Arial"/>
        </w:rPr>
        <w:t xml:space="preserve"> as a</w:t>
      </w:r>
      <w:r w:rsidR="00E8288E" w:rsidRPr="00B6496F">
        <w:rPr>
          <w:rFonts w:ascii="Arial" w:hAnsi="Arial" w:cs="Arial"/>
        </w:rPr>
        <w:t xml:space="preserve"> higher risk compared to physical and social hazards</w:t>
      </w:r>
      <w:r w:rsidR="00367B30" w:rsidRPr="00B6496F">
        <w:rPr>
          <w:rFonts w:ascii="Arial" w:hAnsi="Arial" w:cs="Arial"/>
        </w:rPr>
        <w:t>,</w:t>
      </w:r>
      <w:r w:rsidR="00E8288E" w:rsidRPr="00B6496F">
        <w:rPr>
          <w:rFonts w:ascii="Arial" w:hAnsi="Arial" w:cs="Arial"/>
        </w:rPr>
        <w:t xml:space="preserve"> and can have a greater</w:t>
      </w:r>
      <w:r w:rsidR="00367B30" w:rsidRPr="00B6496F">
        <w:rPr>
          <w:rFonts w:ascii="Arial" w:hAnsi="Arial" w:cs="Arial"/>
        </w:rPr>
        <w:t xml:space="preserve"> negative affect on </w:t>
      </w:r>
      <w:r w:rsidR="00E8288E" w:rsidRPr="00B6496F">
        <w:rPr>
          <w:rFonts w:ascii="Arial" w:hAnsi="Arial" w:cs="Arial"/>
        </w:rPr>
        <w:t>tourists</w:t>
      </w:r>
      <w:r w:rsidR="00704862" w:rsidRPr="00B6496F">
        <w:rPr>
          <w:rFonts w:ascii="Arial" w:hAnsi="Arial" w:cs="Arial"/>
        </w:rPr>
        <w:t>’</w:t>
      </w:r>
      <w:r w:rsidR="00E8288E" w:rsidRPr="00B6496F">
        <w:rPr>
          <w:rFonts w:ascii="Arial" w:hAnsi="Arial" w:cs="Arial"/>
        </w:rPr>
        <w:t xml:space="preserve"> desire to travel </w:t>
      </w:r>
      <w:sdt>
        <w:sdtPr>
          <w:rPr>
            <w:rFonts w:ascii="Arial" w:hAnsi="Arial" w:cs="Arial"/>
          </w:rPr>
          <w:id w:val="1820693545"/>
          <w:citation/>
        </w:sdtPr>
        <w:sdtContent>
          <w:r w:rsidR="00E8288E" w:rsidRPr="00B6496F">
            <w:rPr>
              <w:rFonts w:ascii="Arial" w:hAnsi="Arial" w:cs="Arial"/>
            </w:rPr>
            <w:fldChar w:fldCharType="begin"/>
          </w:r>
          <w:r w:rsidR="00E8288E" w:rsidRPr="00B6496F">
            <w:rPr>
              <w:rFonts w:ascii="Arial" w:hAnsi="Arial" w:cs="Arial"/>
            </w:rPr>
            <w:instrText xml:space="preserve"> CITATION Son981 \l 2057  \m Mar92</w:instrText>
          </w:r>
          <w:r w:rsidR="00E8288E" w:rsidRPr="00B6496F">
            <w:rPr>
              <w:rFonts w:ascii="Arial" w:hAnsi="Arial" w:cs="Arial"/>
            </w:rPr>
            <w:fldChar w:fldCharType="separate"/>
          </w:r>
          <w:r w:rsidR="00121F99" w:rsidRPr="00B6496F">
            <w:rPr>
              <w:rFonts w:ascii="Arial" w:hAnsi="Arial" w:cs="Arial"/>
              <w:noProof/>
            </w:rPr>
            <w:t>(Sönmez &amp; Graefe, 1998; Martin &amp; Gu, 1992)</w:t>
          </w:r>
          <w:r w:rsidR="00E8288E" w:rsidRPr="00B6496F">
            <w:rPr>
              <w:rFonts w:ascii="Arial" w:hAnsi="Arial" w:cs="Arial"/>
            </w:rPr>
            <w:fldChar w:fldCharType="end"/>
          </w:r>
        </w:sdtContent>
      </w:sdt>
      <w:r w:rsidR="00E8288E" w:rsidRPr="00B6496F">
        <w:rPr>
          <w:rFonts w:ascii="Arial" w:hAnsi="Arial" w:cs="Arial"/>
        </w:rPr>
        <w:t>.</w:t>
      </w:r>
    </w:p>
    <w:p w14:paraId="64B6B931" w14:textId="77777777" w:rsidR="005807F7" w:rsidRPr="00B6496F" w:rsidRDefault="005807F7" w:rsidP="00B6496F">
      <w:pPr>
        <w:spacing w:line="480" w:lineRule="auto"/>
        <w:jc w:val="both"/>
        <w:rPr>
          <w:rFonts w:ascii="Arial" w:hAnsi="Arial" w:cs="Arial"/>
        </w:rPr>
      </w:pPr>
    </w:p>
    <w:p w14:paraId="3D5381E6" w14:textId="634ACC95" w:rsidR="005807F7" w:rsidRPr="00B6496F" w:rsidRDefault="005807F7" w:rsidP="00B6496F">
      <w:pPr>
        <w:spacing w:line="480" w:lineRule="auto"/>
        <w:jc w:val="both"/>
        <w:rPr>
          <w:rFonts w:ascii="Arial" w:hAnsi="Arial" w:cs="Arial"/>
        </w:rPr>
      </w:pPr>
    </w:p>
    <w:p w14:paraId="04BB9370" w14:textId="77777777" w:rsidR="004460F9" w:rsidRPr="00B6496F" w:rsidRDefault="00D65E84"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78F990D3" wp14:editId="1935E56B">
            <wp:extent cx="4682221" cy="3895725"/>
            <wp:effectExtent l="0" t="0" r="444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03932" cy="3913789"/>
                    </a:xfrm>
                    <a:prstGeom prst="rect">
                      <a:avLst/>
                    </a:prstGeom>
                    <a:noFill/>
                    <a:ln>
                      <a:noFill/>
                    </a:ln>
                  </pic:spPr>
                </pic:pic>
              </a:graphicData>
            </a:graphic>
          </wp:inline>
        </w:drawing>
      </w:r>
    </w:p>
    <w:p w14:paraId="47AB240E" w14:textId="4E89EC97" w:rsidR="005807F7" w:rsidRPr="00B6496F" w:rsidRDefault="004460F9" w:rsidP="00B6496F">
      <w:pPr>
        <w:pStyle w:val="Caption"/>
        <w:spacing w:line="480" w:lineRule="auto"/>
        <w:jc w:val="both"/>
        <w:rPr>
          <w:rFonts w:ascii="Arial" w:hAnsi="Arial" w:cs="Arial"/>
          <w:color w:val="auto"/>
          <w:sz w:val="22"/>
          <w:szCs w:val="22"/>
        </w:rPr>
      </w:pPr>
      <w:bookmarkStart w:id="67" w:name="_Toc513663084"/>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12</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Q10</w:t>
      </w:r>
      <w:bookmarkEnd w:id="67"/>
    </w:p>
    <w:p w14:paraId="32DED064" w14:textId="7FED8D86" w:rsidR="00FF096D" w:rsidRPr="00B6496F" w:rsidRDefault="00B41E6F" w:rsidP="00B6496F">
      <w:pPr>
        <w:autoSpaceDE w:val="0"/>
        <w:autoSpaceDN w:val="0"/>
        <w:adjustRightInd w:val="0"/>
        <w:spacing w:after="0" w:line="480" w:lineRule="auto"/>
        <w:jc w:val="both"/>
        <w:rPr>
          <w:rFonts w:ascii="Arial" w:hAnsi="Arial" w:cs="Arial"/>
        </w:rPr>
      </w:pPr>
      <w:r w:rsidRPr="00B6496F">
        <w:rPr>
          <w:rFonts w:ascii="Arial" w:hAnsi="Arial" w:cs="Arial"/>
        </w:rPr>
        <w:t xml:space="preserve">Figure </w:t>
      </w:r>
      <w:r w:rsidR="0015687E" w:rsidRPr="00B6496F">
        <w:rPr>
          <w:rFonts w:ascii="Arial" w:hAnsi="Arial" w:cs="Arial"/>
        </w:rPr>
        <w:t>4.1</w:t>
      </w:r>
      <w:r w:rsidR="004460F9" w:rsidRPr="00B6496F">
        <w:rPr>
          <w:rFonts w:ascii="Arial" w:hAnsi="Arial" w:cs="Arial"/>
        </w:rPr>
        <w:t>3</w:t>
      </w:r>
      <w:r w:rsidR="0015687E" w:rsidRPr="00B6496F">
        <w:rPr>
          <w:rFonts w:ascii="Arial" w:hAnsi="Arial" w:cs="Arial"/>
        </w:rPr>
        <w:t xml:space="preserve"> show</w:t>
      </w:r>
      <w:r w:rsidR="00704862" w:rsidRPr="00B6496F">
        <w:rPr>
          <w:rFonts w:ascii="Arial" w:hAnsi="Arial" w:cs="Arial"/>
        </w:rPr>
        <w:t>s</w:t>
      </w:r>
      <w:r w:rsidRPr="00B6496F">
        <w:rPr>
          <w:rFonts w:ascii="Arial" w:hAnsi="Arial" w:cs="Arial"/>
        </w:rPr>
        <w:t xml:space="preserve"> t</w:t>
      </w:r>
      <w:r w:rsidR="00CA14E3" w:rsidRPr="00B6496F">
        <w:rPr>
          <w:rFonts w:ascii="Arial" w:hAnsi="Arial" w:cs="Arial"/>
        </w:rPr>
        <w:t xml:space="preserve">hat </w:t>
      </w:r>
      <w:r w:rsidR="00704862" w:rsidRPr="00B6496F">
        <w:rPr>
          <w:rFonts w:ascii="Arial" w:hAnsi="Arial" w:cs="Arial"/>
        </w:rPr>
        <w:t xml:space="preserve">respondents </w:t>
      </w:r>
      <w:r w:rsidR="00CA14E3" w:rsidRPr="00B6496F">
        <w:rPr>
          <w:rFonts w:ascii="Arial" w:hAnsi="Arial" w:cs="Arial"/>
        </w:rPr>
        <w:t xml:space="preserve">who are influenced by the media coverage of terror attacks consider terrorism a higher risk compared to </w:t>
      </w:r>
      <w:r w:rsidR="00704862" w:rsidRPr="00B6496F">
        <w:rPr>
          <w:rFonts w:ascii="Arial" w:hAnsi="Arial" w:cs="Arial"/>
        </w:rPr>
        <w:t xml:space="preserve">respondents </w:t>
      </w:r>
      <w:r w:rsidR="00CA14E3" w:rsidRPr="00B6496F">
        <w:rPr>
          <w:rFonts w:ascii="Arial" w:hAnsi="Arial" w:cs="Arial"/>
        </w:rPr>
        <w:t xml:space="preserve">who are not influenced by the media coverage of terror attacks. These results </w:t>
      </w:r>
      <w:r w:rsidR="00966EBD" w:rsidRPr="00B6496F">
        <w:rPr>
          <w:rFonts w:ascii="Arial" w:hAnsi="Arial" w:cs="Arial"/>
        </w:rPr>
        <w:t xml:space="preserve">suggest that the media coverage of terror attacks has a </w:t>
      </w:r>
      <w:r w:rsidR="00CA14E3" w:rsidRPr="00B6496F">
        <w:rPr>
          <w:rFonts w:ascii="Arial" w:hAnsi="Arial" w:cs="Arial"/>
        </w:rPr>
        <w:t xml:space="preserve">significant </w:t>
      </w:r>
      <w:r w:rsidR="00966EBD" w:rsidRPr="00B6496F">
        <w:rPr>
          <w:rFonts w:ascii="Arial" w:hAnsi="Arial" w:cs="Arial"/>
        </w:rPr>
        <w:t>influence on tourist risk perception of terrorism. Th</w:t>
      </w:r>
      <w:r w:rsidR="00183B7A" w:rsidRPr="00B6496F">
        <w:rPr>
          <w:rFonts w:ascii="Arial" w:hAnsi="Arial" w:cs="Arial"/>
        </w:rPr>
        <w:t xml:space="preserve">ese results support </w:t>
      </w:r>
      <w:r w:rsidR="00916805" w:rsidRPr="00B6496F">
        <w:rPr>
          <w:rFonts w:ascii="Arial" w:hAnsi="Arial" w:cs="Arial"/>
        </w:rPr>
        <w:t xml:space="preserve">Nolen-Hoeksema </w:t>
      </w:r>
      <w:sdt>
        <w:sdtPr>
          <w:rPr>
            <w:rFonts w:ascii="Arial" w:hAnsi="Arial" w:cs="Arial"/>
          </w:rPr>
          <w:id w:val="-2126606664"/>
          <w:citation/>
        </w:sdtPr>
        <w:sdtContent>
          <w:r w:rsidR="00916805" w:rsidRPr="00B6496F">
            <w:rPr>
              <w:rFonts w:ascii="Arial" w:hAnsi="Arial" w:cs="Arial"/>
            </w:rPr>
            <w:fldChar w:fldCharType="begin"/>
          </w:r>
          <w:r w:rsidR="00916805" w:rsidRPr="00B6496F">
            <w:rPr>
              <w:rFonts w:ascii="Arial" w:hAnsi="Arial" w:cs="Arial"/>
            </w:rPr>
            <w:instrText xml:space="preserve">CITATION Nol10 \n  \l 2057 </w:instrText>
          </w:r>
          <w:r w:rsidR="00916805" w:rsidRPr="00B6496F">
            <w:rPr>
              <w:rFonts w:ascii="Arial" w:hAnsi="Arial" w:cs="Arial"/>
            </w:rPr>
            <w:fldChar w:fldCharType="separate"/>
          </w:r>
          <w:r w:rsidR="00121F99" w:rsidRPr="00B6496F">
            <w:rPr>
              <w:rFonts w:ascii="Arial" w:hAnsi="Arial" w:cs="Arial"/>
              <w:noProof/>
            </w:rPr>
            <w:t>(2010)</w:t>
          </w:r>
          <w:r w:rsidR="00916805" w:rsidRPr="00B6496F">
            <w:rPr>
              <w:rFonts w:ascii="Arial" w:hAnsi="Arial" w:cs="Arial"/>
            </w:rPr>
            <w:fldChar w:fldCharType="end"/>
          </w:r>
        </w:sdtContent>
      </w:sdt>
      <w:r w:rsidR="00916805" w:rsidRPr="00B6496F">
        <w:rPr>
          <w:rFonts w:ascii="Arial" w:hAnsi="Arial" w:cs="Arial"/>
        </w:rPr>
        <w:t>,</w:t>
      </w:r>
      <w:r w:rsidR="00183B7A" w:rsidRPr="00B6496F">
        <w:rPr>
          <w:rFonts w:ascii="Arial" w:hAnsi="Arial" w:cs="Arial"/>
        </w:rPr>
        <w:t xml:space="preserve"> who</w:t>
      </w:r>
      <w:r w:rsidR="00916805" w:rsidRPr="00B6496F">
        <w:rPr>
          <w:rFonts w:ascii="Arial" w:hAnsi="Arial" w:cs="Arial"/>
        </w:rPr>
        <w:t xml:space="preserve"> suggests the media coverage often heightens the intensity of disasters, including terrorism, which increases risk perception towards international </w:t>
      </w:r>
      <w:r w:rsidR="00183B7A" w:rsidRPr="00B6496F">
        <w:rPr>
          <w:rFonts w:ascii="Arial" w:hAnsi="Arial" w:cs="Arial"/>
        </w:rPr>
        <w:t>travel.</w:t>
      </w:r>
      <w:r w:rsidR="00916805" w:rsidRPr="00B6496F">
        <w:rPr>
          <w:rFonts w:ascii="Arial" w:hAnsi="Arial" w:cs="Arial"/>
        </w:rPr>
        <w:t xml:space="preserve"> But Tversky and Kahneman </w:t>
      </w:r>
      <w:sdt>
        <w:sdtPr>
          <w:rPr>
            <w:rFonts w:ascii="Arial" w:hAnsi="Arial" w:cs="Arial"/>
          </w:rPr>
          <w:id w:val="-1781174562"/>
          <w:citation/>
        </w:sdtPr>
        <w:sdtContent>
          <w:r w:rsidR="00916805" w:rsidRPr="00B6496F">
            <w:rPr>
              <w:rFonts w:ascii="Arial" w:hAnsi="Arial" w:cs="Arial"/>
            </w:rPr>
            <w:fldChar w:fldCharType="begin"/>
          </w:r>
          <w:r w:rsidR="00916805" w:rsidRPr="00B6496F">
            <w:rPr>
              <w:rFonts w:ascii="Arial" w:hAnsi="Arial" w:cs="Arial"/>
            </w:rPr>
            <w:instrText xml:space="preserve">CITATION Tve74 \n  \l 2057 </w:instrText>
          </w:r>
          <w:r w:rsidR="00916805" w:rsidRPr="00B6496F">
            <w:rPr>
              <w:rFonts w:ascii="Arial" w:hAnsi="Arial" w:cs="Arial"/>
            </w:rPr>
            <w:fldChar w:fldCharType="separate"/>
          </w:r>
          <w:r w:rsidR="00121F99" w:rsidRPr="00B6496F">
            <w:rPr>
              <w:rFonts w:ascii="Arial" w:hAnsi="Arial" w:cs="Arial"/>
              <w:noProof/>
            </w:rPr>
            <w:t>(1974)</w:t>
          </w:r>
          <w:r w:rsidR="00916805" w:rsidRPr="00B6496F">
            <w:rPr>
              <w:rFonts w:ascii="Arial" w:hAnsi="Arial" w:cs="Arial"/>
            </w:rPr>
            <w:fldChar w:fldCharType="end"/>
          </w:r>
        </w:sdtContent>
      </w:sdt>
      <w:r w:rsidR="00916805" w:rsidRPr="00B6496F">
        <w:rPr>
          <w:rFonts w:ascii="Arial" w:hAnsi="Arial" w:cs="Arial"/>
        </w:rPr>
        <w:t xml:space="preserve">, state that the media often manipulates the severity of terror attacks, which results in tourists being unable to accurately assess the risk of terrorism. </w:t>
      </w:r>
    </w:p>
    <w:p w14:paraId="274CD661" w14:textId="77777777" w:rsidR="004460F9" w:rsidRPr="00B6496F" w:rsidRDefault="00372EDB"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77D55E99" wp14:editId="4F9B004D">
            <wp:extent cx="4467091" cy="37338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468858" cy="3735277"/>
                    </a:xfrm>
                    <a:prstGeom prst="rect">
                      <a:avLst/>
                    </a:prstGeom>
                    <a:noFill/>
                    <a:ln>
                      <a:noFill/>
                    </a:ln>
                  </pic:spPr>
                </pic:pic>
              </a:graphicData>
            </a:graphic>
          </wp:inline>
        </w:drawing>
      </w:r>
    </w:p>
    <w:p w14:paraId="1713D263" w14:textId="4C7E1003" w:rsidR="00B41E6F" w:rsidRPr="00B6496F" w:rsidRDefault="004460F9" w:rsidP="00B6496F">
      <w:pPr>
        <w:pStyle w:val="Caption"/>
        <w:spacing w:line="480" w:lineRule="auto"/>
        <w:jc w:val="both"/>
        <w:rPr>
          <w:rFonts w:ascii="Arial" w:hAnsi="Arial" w:cs="Arial"/>
          <w:color w:val="auto"/>
          <w:sz w:val="22"/>
          <w:szCs w:val="22"/>
        </w:rPr>
      </w:pPr>
      <w:bookmarkStart w:id="68" w:name="_Toc513663085"/>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13</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Cross-tabulation between Q11 and Q10.1</w:t>
      </w:r>
      <w:bookmarkEnd w:id="68"/>
    </w:p>
    <w:p w14:paraId="0B92FC37" w14:textId="72F2D367" w:rsidR="005807F7" w:rsidRPr="00B6496F" w:rsidRDefault="004A3356" w:rsidP="00B6496F">
      <w:pPr>
        <w:autoSpaceDE w:val="0"/>
        <w:autoSpaceDN w:val="0"/>
        <w:adjustRightInd w:val="0"/>
        <w:spacing w:before="240" w:line="480" w:lineRule="auto"/>
        <w:jc w:val="both"/>
        <w:rPr>
          <w:rFonts w:ascii="Arial" w:hAnsi="Arial" w:cs="Arial"/>
        </w:rPr>
      </w:pPr>
      <w:r w:rsidRPr="00B6496F">
        <w:rPr>
          <w:rFonts w:ascii="Arial" w:hAnsi="Arial" w:cs="Arial"/>
        </w:rPr>
        <w:t>To a</w:t>
      </w:r>
      <w:r w:rsidR="0093019D" w:rsidRPr="00B6496F">
        <w:rPr>
          <w:rFonts w:ascii="Arial" w:hAnsi="Arial" w:cs="Arial"/>
        </w:rPr>
        <w:t xml:space="preserve">nalyse the impact political instability and terrorism has had on British tourists’ risk perception of international travel </w:t>
      </w:r>
      <w:r w:rsidRPr="00B6496F">
        <w:rPr>
          <w:rFonts w:ascii="Arial" w:hAnsi="Arial" w:cs="Arial"/>
        </w:rPr>
        <w:t xml:space="preserve">the researcher analysed results </w:t>
      </w:r>
      <w:r w:rsidR="0093019D" w:rsidRPr="00B6496F">
        <w:rPr>
          <w:rFonts w:ascii="Arial" w:hAnsi="Arial" w:cs="Arial"/>
        </w:rPr>
        <w:t>from both the content analysis and survey</w:t>
      </w:r>
      <w:r w:rsidRPr="00B6496F">
        <w:rPr>
          <w:rFonts w:ascii="Arial" w:hAnsi="Arial" w:cs="Arial"/>
        </w:rPr>
        <w:t>. The results from both methods suggests that political instability and terrorism have a greater influence on British tourists’ risk perception of international travel compared to other risks, including natural disasters, crime, and health issues.</w:t>
      </w:r>
      <w:r w:rsidR="00916805" w:rsidRPr="00B6496F">
        <w:rPr>
          <w:rFonts w:ascii="Arial" w:hAnsi="Arial" w:cs="Arial"/>
        </w:rPr>
        <w:t xml:space="preserve"> The researcher also identified that the media coverage of terror attacks has increased risk perception towards international travel</w:t>
      </w:r>
      <w:r w:rsidR="00704862" w:rsidRPr="00B6496F">
        <w:rPr>
          <w:rFonts w:ascii="Arial" w:hAnsi="Arial" w:cs="Arial"/>
        </w:rPr>
        <w:t xml:space="preserve"> and terrorism.</w:t>
      </w:r>
      <w:r w:rsidR="004D4C24" w:rsidRPr="00B6496F">
        <w:rPr>
          <w:rFonts w:ascii="Arial" w:hAnsi="Arial" w:cs="Arial"/>
        </w:rPr>
        <w:t xml:space="preserve"> </w:t>
      </w:r>
    </w:p>
    <w:p w14:paraId="1B3AD055" w14:textId="6424B2EE" w:rsidR="00000ABC" w:rsidRPr="00B6496F" w:rsidRDefault="008D7CE2" w:rsidP="00B6496F">
      <w:pPr>
        <w:pStyle w:val="Heading2"/>
        <w:spacing w:line="480" w:lineRule="auto"/>
        <w:jc w:val="both"/>
        <w:rPr>
          <w:rFonts w:ascii="Arial" w:hAnsi="Arial" w:cs="Arial"/>
          <w:b/>
          <w:color w:val="auto"/>
          <w:sz w:val="22"/>
          <w:szCs w:val="22"/>
        </w:rPr>
      </w:pPr>
      <w:bookmarkStart w:id="69" w:name="_Toc513801197"/>
      <w:r w:rsidRPr="00B6496F">
        <w:rPr>
          <w:rFonts w:ascii="Arial" w:hAnsi="Arial" w:cs="Arial"/>
          <w:b/>
          <w:color w:val="auto"/>
          <w:sz w:val="22"/>
          <w:szCs w:val="22"/>
        </w:rPr>
        <w:t>IV.III.</w:t>
      </w:r>
      <w:r w:rsidR="009C022E" w:rsidRPr="00B6496F">
        <w:rPr>
          <w:rFonts w:ascii="Arial" w:hAnsi="Arial" w:cs="Arial"/>
          <w:b/>
          <w:color w:val="auto"/>
          <w:sz w:val="22"/>
          <w:szCs w:val="22"/>
        </w:rPr>
        <w:t xml:space="preserve"> </w:t>
      </w:r>
      <w:r w:rsidR="00000ABC" w:rsidRPr="00B6496F">
        <w:rPr>
          <w:rFonts w:ascii="Arial" w:hAnsi="Arial" w:cs="Arial"/>
          <w:b/>
          <w:color w:val="auto"/>
          <w:sz w:val="22"/>
          <w:szCs w:val="22"/>
        </w:rPr>
        <w:t>Results based on Objective 3: To explore factors that affect British tourists’ risk perception towards Egypt as a destination choice.</w:t>
      </w:r>
      <w:bookmarkEnd w:id="69"/>
      <w:r w:rsidR="00000ABC" w:rsidRPr="00B6496F">
        <w:rPr>
          <w:rFonts w:ascii="Arial" w:hAnsi="Arial" w:cs="Arial"/>
          <w:b/>
          <w:color w:val="auto"/>
          <w:sz w:val="22"/>
          <w:szCs w:val="22"/>
        </w:rPr>
        <w:t xml:space="preserve"> </w:t>
      </w:r>
    </w:p>
    <w:p w14:paraId="78D05099" w14:textId="78CDC3AF" w:rsidR="003F48C9" w:rsidRPr="00B6496F" w:rsidRDefault="0035758C" w:rsidP="00B6496F">
      <w:pPr>
        <w:spacing w:after="160" w:line="480" w:lineRule="auto"/>
        <w:jc w:val="both"/>
        <w:rPr>
          <w:rFonts w:ascii="Arial" w:hAnsi="Arial" w:cs="Arial"/>
          <w:highlight w:val="green"/>
        </w:rPr>
      </w:pPr>
      <w:r w:rsidRPr="00B6496F">
        <w:rPr>
          <w:rFonts w:ascii="Arial" w:hAnsi="Arial" w:cs="Arial"/>
        </w:rPr>
        <w:t>To explore factors that affect British tourists’ risk perception t</w:t>
      </w:r>
      <w:r w:rsidR="00D90962" w:rsidRPr="00B6496F">
        <w:rPr>
          <w:rFonts w:ascii="Arial" w:hAnsi="Arial" w:cs="Arial"/>
        </w:rPr>
        <w:t>o</w:t>
      </w:r>
      <w:r w:rsidRPr="00B6496F">
        <w:rPr>
          <w:rFonts w:ascii="Arial" w:hAnsi="Arial" w:cs="Arial"/>
        </w:rPr>
        <w:t xml:space="preserve">wards Egypt as a destination choice, </w:t>
      </w:r>
      <w:r w:rsidR="00533187" w:rsidRPr="00B6496F">
        <w:rPr>
          <w:rFonts w:ascii="Arial" w:hAnsi="Arial" w:cs="Arial"/>
        </w:rPr>
        <w:t xml:space="preserve">the researcher analysed the quantitative data results from the </w:t>
      </w:r>
      <w:r w:rsidRPr="00B6496F">
        <w:rPr>
          <w:rFonts w:ascii="Arial" w:hAnsi="Arial" w:cs="Arial"/>
        </w:rPr>
        <w:t>survey.</w:t>
      </w:r>
      <w:r w:rsidR="00533187" w:rsidRPr="00B6496F">
        <w:rPr>
          <w:rFonts w:ascii="Arial" w:hAnsi="Arial" w:cs="Arial"/>
        </w:rPr>
        <w:t xml:space="preserve"> The researcher was able to gather</w:t>
      </w:r>
      <w:r w:rsidR="00B90BEE" w:rsidRPr="00B6496F">
        <w:rPr>
          <w:rFonts w:ascii="Arial" w:hAnsi="Arial" w:cs="Arial"/>
        </w:rPr>
        <w:t xml:space="preserve"> 29</w:t>
      </w:r>
      <w:r w:rsidR="00533187" w:rsidRPr="00B6496F">
        <w:rPr>
          <w:rFonts w:ascii="Arial" w:hAnsi="Arial" w:cs="Arial"/>
        </w:rPr>
        <w:t xml:space="preserve"> per cent of respondents who had previously visited Egypt</w:t>
      </w:r>
      <w:r w:rsidR="007E7617" w:rsidRPr="00B6496F">
        <w:rPr>
          <w:rFonts w:ascii="Arial" w:hAnsi="Arial" w:cs="Arial"/>
        </w:rPr>
        <w:t>, which are sho</w:t>
      </w:r>
      <w:r w:rsidR="00723CDC" w:rsidRPr="00B6496F">
        <w:rPr>
          <w:rFonts w:ascii="Arial" w:hAnsi="Arial" w:cs="Arial"/>
        </w:rPr>
        <w:t>w</w:t>
      </w:r>
      <w:r w:rsidR="007E7617" w:rsidRPr="00B6496F">
        <w:rPr>
          <w:rFonts w:ascii="Arial" w:hAnsi="Arial" w:cs="Arial"/>
        </w:rPr>
        <w:t xml:space="preserve">n in the </w:t>
      </w:r>
      <w:r w:rsidR="00533187" w:rsidRPr="00B6496F">
        <w:rPr>
          <w:rFonts w:ascii="Arial" w:hAnsi="Arial" w:cs="Arial"/>
        </w:rPr>
        <w:t>results in Figure</w:t>
      </w:r>
      <w:r w:rsidR="00B90BEE" w:rsidRPr="00B6496F">
        <w:rPr>
          <w:rFonts w:ascii="Arial" w:hAnsi="Arial" w:cs="Arial"/>
        </w:rPr>
        <w:t xml:space="preserve"> 4.1</w:t>
      </w:r>
      <w:r w:rsidR="004460F9" w:rsidRPr="00B6496F">
        <w:rPr>
          <w:rFonts w:ascii="Arial" w:hAnsi="Arial" w:cs="Arial"/>
        </w:rPr>
        <w:t>4</w:t>
      </w:r>
      <w:r w:rsidR="00723CDC" w:rsidRPr="00B6496F">
        <w:rPr>
          <w:rFonts w:ascii="Arial" w:hAnsi="Arial" w:cs="Arial"/>
        </w:rPr>
        <w:t>.</w:t>
      </w:r>
    </w:p>
    <w:p w14:paraId="33E23088" w14:textId="77777777" w:rsidR="004460F9" w:rsidRPr="00B6496F" w:rsidRDefault="00372EDB" w:rsidP="0040252A">
      <w:pPr>
        <w:keepNext/>
        <w:spacing w:after="160" w:line="480" w:lineRule="auto"/>
        <w:jc w:val="center"/>
        <w:rPr>
          <w:rFonts w:ascii="Arial" w:hAnsi="Arial" w:cs="Arial"/>
        </w:rPr>
      </w:pPr>
      <w:r w:rsidRPr="00B6496F">
        <w:rPr>
          <w:rFonts w:ascii="Arial" w:hAnsi="Arial" w:cs="Arial"/>
          <w:noProof/>
        </w:rPr>
        <w:lastRenderedPageBreak/>
        <w:drawing>
          <wp:inline distT="0" distB="0" distL="0" distR="0" wp14:anchorId="75629094" wp14:editId="615185D5">
            <wp:extent cx="4438650" cy="3500343"/>
            <wp:effectExtent l="0" t="0" r="0" b="508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454528" cy="3512865"/>
                    </a:xfrm>
                    <a:prstGeom prst="rect">
                      <a:avLst/>
                    </a:prstGeom>
                    <a:noFill/>
                    <a:ln>
                      <a:noFill/>
                    </a:ln>
                  </pic:spPr>
                </pic:pic>
              </a:graphicData>
            </a:graphic>
          </wp:inline>
        </w:drawing>
      </w:r>
    </w:p>
    <w:p w14:paraId="103EBAC7" w14:textId="3A1EA4AA" w:rsidR="006D60A3" w:rsidRPr="00B6496F" w:rsidRDefault="004460F9" w:rsidP="00B6496F">
      <w:pPr>
        <w:pStyle w:val="Caption"/>
        <w:spacing w:line="480" w:lineRule="auto"/>
        <w:jc w:val="both"/>
        <w:rPr>
          <w:rFonts w:ascii="Arial" w:hAnsi="Arial" w:cs="Arial"/>
          <w:color w:val="auto"/>
          <w:sz w:val="22"/>
          <w:szCs w:val="22"/>
        </w:rPr>
      </w:pPr>
      <w:bookmarkStart w:id="70" w:name="_Toc513663086"/>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14</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Q4</w:t>
      </w:r>
      <w:bookmarkEnd w:id="70"/>
    </w:p>
    <w:p w14:paraId="22C48129" w14:textId="0AA4F6A6" w:rsidR="0032007A" w:rsidRPr="00B6496F" w:rsidRDefault="00D412C3" w:rsidP="00B6496F">
      <w:pPr>
        <w:autoSpaceDE w:val="0"/>
        <w:autoSpaceDN w:val="0"/>
        <w:adjustRightInd w:val="0"/>
        <w:spacing w:after="0" w:line="480" w:lineRule="auto"/>
        <w:jc w:val="both"/>
        <w:rPr>
          <w:rFonts w:ascii="Arial" w:hAnsi="Arial" w:cs="Arial"/>
        </w:rPr>
      </w:pPr>
      <w:r w:rsidRPr="00B6496F">
        <w:rPr>
          <w:rFonts w:ascii="Arial" w:hAnsi="Arial" w:cs="Arial"/>
        </w:rPr>
        <w:t xml:space="preserve">The </w:t>
      </w:r>
      <w:r w:rsidR="00A86F91" w:rsidRPr="00B6496F">
        <w:rPr>
          <w:rFonts w:ascii="Arial" w:hAnsi="Arial" w:cs="Arial"/>
        </w:rPr>
        <w:t xml:space="preserve">results shown in Figure 4.15 show that </w:t>
      </w:r>
      <w:r w:rsidR="005D15CE" w:rsidRPr="00B6496F">
        <w:rPr>
          <w:rFonts w:ascii="Arial" w:hAnsi="Arial" w:cs="Arial"/>
        </w:rPr>
        <w:t>most</w:t>
      </w:r>
      <w:r w:rsidR="00A86F91" w:rsidRPr="00B6496F">
        <w:rPr>
          <w:rFonts w:ascii="Arial" w:hAnsi="Arial" w:cs="Arial"/>
        </w:rPr>
        <w:t xml:space="preserve"> respondents do not consider Egypt as a safe place to visit. However, </w:t>
      </w:r>
      <w:r w:rsidRPr="00B6496F">
        <w:rPr>
          <w:rFonts w:ascii="Arial" w:hAnsi="Arial" w:cs="Arial"/>
        </w:rPr>
        <w:t>it does</w:t>
      </w:r>
      <w:r w:rsidR="006B42ED" w:rsidRPr="00B6496F">
        <w:rPr>
          <w:rFonts w:ascii="Arial" w:hAnsi="Arial" w:cs="Arial"/>
        </w:rPr>
        <w:t xml:space="preserve"> show that </w:t>
      </w:r>
      <w:r w:rsidRPr="00B6496F">
        <w:rPr>
          <w:rFonts w:ascii="Arial" w:hAnsi="Arial" w:cs="Arial"/>
        </w:rPr>
        <w:t xml:space="preserve">there is a greater percentage of </w:t>
      </w:r>
      <w:r w:rsidR="005D15CE" w:rsidRPr="00B6496F">
        <w:rPr>
          <w:rFonts w:ascii="Arial" w:hAnsi="Arial" w:cs="Arial"/>
        </w:rPr>
        <w:t xml:space="preserve">respondents </w:t>
      </w:r>
      <w:r w:rsidRPr="00B6496F">
        <w:rPr>
          <w:rFonts w:ascii="Arial" w:hAnsi="Arial" w:cs="Arial"/>
        </w:rPr>
        <w:t>who ha</w:t>
      </w:r>
      <w:r w:rsidR="006B42ED" w:rsidRPr="00B6496F">
        <w:rPr>
          <w:rFonts w:ascii="Arial" w:hAnsi="Arial" w:cs="Arial"/>
        </w:rPr>
        <w:t>d not</w:t>
      </w:r>
      <w:r w:rsidRPr="00B6496F">
        <w:rPr>
          <w:rFonts w:ascii="Arial" w:hAnsi="Arial" w:cs="Arial"/>
        </w:rPr>
        <w:t xml:space="preserve"> previously visited Egypt consider Egypt as </w:t>
      </w:r>
      <w:r w:rsidR="006B42ED" w:rsidRPr="00B6496F">
        <w:rPr>
          <w:rFonts w:ascii="Arial" w:hAnsi="Arial" w:cs="Arial"/>
        </w:rPr>
        <w:t xml:space="preserve">not </w:t>
      </w:r>
      <w:r w:rsidRPr="00B6496F">
        <w:rPr>
          <w:rFonts w:ascii="Arial" w:hAnsi="Arial" w:cs="Arial"/>
        </w:rPr>
        <w:t>a safe place to visit</w:t>
      </w:r>
      <w:r w:rsidR="00A86F91" w:rsidRPr="00B6496F">
        <w:rPr>
          <w:rFonts w:ascii="Arial" w:hAnsi="Arial" w:cs="Arial"/>
        </w:rPr>
        <w:t>, compared to respondents who had previously visited the destination</w:t>
      </w:r>
      <w:r w:rsidR="006B42ED" w:rsidRPr="00B6496F">
        <w:rPr>
          <w:rFonts w:ascii="Arial" w:hAnsi="Arial" w:cs="Arial"/>
        </w:rPr>
        <w:t>.</w:t>
      </w:r>
      <w:r w:rsidRPr="00B6496F">
        <w:rPr>
          <w:rFonts w:ascii="Arial" w:hAnsi="Arial" w:cs="Arial"/>
        </w:rPr>
        <w:t xml:space="preserve"> </w:t>
      </w:r>
      <w:r w:rsidR="00335EF6" w:rsidRPr="00B6496F">
        <w:rPr>
          <w:rFonts w:ascii="Arial" w:hAnsi="Arial" w:cs="Arial"/>
        </w:rPr>
        <w:t xml:space="preserve">These results support </w:t>
      </w:r>
      <w:r w:rsidR="001E1E16" w:rsidRPr="00B6496F">
        <w:rPr>
          <w:rFonts w:ascii="Arial" w:hAnsi="Arial" w:cs="Arial"/>
        </w:rPr>
        <w:t xml:space="preserve">Arana and Leon </w:t>
      </w:r>
      <w:sdt>
        <w:sdtPr>
          <w:rPr>
            <w:rFonts w:ascii="Arial" w:hAnsi="Arial" w:cs="Arial"/>
          </w:rPr>
          <w:id w:val="82655116"/>
          <w:citation/>
        </w:sdtPr>
        <w:sdtContent>
          <w:r w:rsidR="001E1E16" w:rsidRPr="00B6496F">
            <w:rPr>
              <w:rFonts w:ascii="Arial" w:hAnsi="Arial" w:cs="Arial"/>
            </w:rPr>
            <w:fldChar w:fldCharType="begin"/>
          </w:r>
          <w:r w:rsidR="001E1E16" w:rsidRPr="00B6496F">
            <w:rPr>
              <w:rFonts w:ascii="Arial" w:hAnsi="Arial" w:cs="Arial"/>
            </w:rPr>
            <w:instrText xml:space="preserve">CITATION Ara08 \n  \l 2057 </w:instrText>
          </w:r>
          <w:r w:rsidR="001E1E16" w:rsidRPr="00B6496F">
            <w:rPr>
              <w:rFonts w:ascii="Arial" w:hAnsi="Arial" w:cs="Arial"/>
            </w:rPr>
            <w:fldChar w:fldCharType="separate"/>
          </w:r>
          <w:r w:rsidR="00121F99" w:rsidRPr="00B6496F">
            <w:rPr>
              <w:rFonts w:ascii="Arial" w:hAnsi="Arial" w:cs="Arial"/>
              <w:noProof/>
            </w:rPr>
            <w:t>(2008)</w:t>
          </w:r>
          <w:r w:rsidR="001E1E16" w:rsidRPr="00B6496F">
            <w:rPr>
              <w:rFonts w:ascii="Arial" w:hAnsi="Arial" w:cs="Arial"/>
            </w:rPr>
            <w:fldChar w:fldCharType="end"/>
          </w:r>
        </w:sdtContent>
      </w:sdt>
      <w:r w:rsidR="00A86F91" w:rsidRPr="00B6496F">
        <w:rPr>
          <w:rFonts w:ascii="Arial" w:hAnsi="Arial" w:cs="Arial"/>
        </w:rPr>
        <w:t xml:space="preserve">, </w:t>
      </w:r>
      <w:r w:rsidR="001E1E16" w:rsidRPr="00B6496F">
        <w:rPr>
          <w:rFonts w:ascii="Arial" w:hAnsi="Arial" w:cs="Arial"/>
        </w:rPr>
        <w:t>who suggest that if a tourist has not previously visited a destination that has recently experienced a terrorist attack, they are more likely to avoid the destination and choose to visit a perceived safer destination</w:t>
      </w:r>
      <w:r w:rsidR="006B42ED" w:rsidRPr="00B6496F">
        <w:rPr>
          <w:rFonts w:ascii="Arial" w:hAnsi="Arial" w:cs="Arial"/>
        </w:rPr>
        <w:t xml:space="preserve"> as they will consider the destination unsafe</w:t>
      </w:r>
      <w:r w:rsidR="001E1E16" w:rsidRPr="00B6496F">
        <w:rPr>
          <w:rFonts w:ascii="Arial" w:hAnsi="Arial" w:cs="Arial"/>
        </w:rPr>
        <w:t>. Whereas</w:t>
      </w:r>
      <w:r w:rsidRPr="00B6496F">
        <w:rPr>
          <w:rFonts w:ascii="Arial" w:hAnsi="Arial" w:cs="Arial"/>
        </w:rPr>
        <w:t>,</w:t>
      </w:r>
      <w:r w:rsidR="001E1E16" w:rsidRPr="00B6496F">
        <w:rPr>
          <w:rFonts w:ascii="Arial" w:hAnsi="Arial" w:cs="Arial"/>
        </w:rPr>
        <w:t xml:space="preserve"> tourists who have previously visited the affected destination will continue to visit the destination</w:t>
      </w:r>
      <w:r w:rsidR="006B42ED" w:rsidRPr="00B6496F">
        <w:rPr>
          <w:rFonts w:ascii="Arial" w:hAnsi="Arial" w:cs="Arial"/>
        </w:rPr>
        <w:t xml:space="preserve"> and will often regard the destination as a safe place to visit</w:t>
      </w:r>
      <w:r w:rsidR="001E1E16" w:rsidRPr="00B6496F">
        <w:rPr>
          <w:rFonts w:ascii="Arial" w:hAnsi="Arial" w:cs="Arial"/>
        </w:rPr>
        <w:t xml:space="preserve">. </w:t>
      </w:r>
    </w:p>
    <w:p w14:paraId="26A3FC12" w14:textId="77777777" w:rsidR="004460F9" w:rsidRPr="00B6496F" w:rsidRDefault="006035E8"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78157A72" wp14:editId="6B076092">
            <wp:extent cx="4448175" cy="3631868"/>
            <wp:effectExtent l="0" t="0" r="0" b="698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461563" cy="3642799"/>
                    </a:xfrm>
                    <a:prstGeom prst="rect">
                      <a:avLst/>
                    </a:prstGeom>
                    <a:noFill/>
                    <a:ln>
                      <a:noFill/>
                    </a:ln>
                  </pic:spPr>
                </pic:pic>
              </a:graphicData>
            </a:graphic>
          </wp:inline>
        </w:drawing>
      </w:r>
    </w:p>
    <w:p w14:paraId="20923F85" w14:textId="2335C740" w:rsidR="00053E23" w:rsidRPr="00B6496F" w:rsidRDefault="004460F9" w:rsidP="00B6496F">
      <w:pPr>
        <w:pStyle w:val="Caption"/>
        <w:spacing w:line="480" w:lineRule="auto"/>
        <w:jc w:val="both"/>
        <w:rPr>
          <w:rFonts w:ascii="Arial" w:hAnsi="Arial" w:cs="Arial"/>
          <w:color w:val="auto"/>
          <w:sz w:val="22"/>
          <w:szCs w:val="22"/>
        </w:rPr>
      </w:pPr>
      <w:bookmarkStart w:id="71" w:name="_Toc513663087"/>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15</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Cross-tabulation between Q4 and Q8</w:t>
      </w:r>
      <w:bookmarkEnd w:id="71"/>
    </w:p>
    <w:p w14:paraId="05B68666" w14:textId="41C42006" w:rsidR="000F29A4" w:rsidRPr="00B6496F" w:rsidRDefault="005B649F" w:rsidP="00B6496F">
      <w:pPr>
        <w:autoSpaceDE w:val="0"/>
        <w:autoSpaceDN w:val="0"/>
        <w:adjustRightInd w:val="0"/>
        <w:spacing w:after="0" w:line="480" w:lineRule="auto"/>
        <w:jc w:val="both"/>
        <w:rPr>
          <w:rFonts w:ascii="Arial" w:hAnsi="Arial" w:cs="Arial"/>
        </w:rPr>
      </w:pPr>
      <w:r w:rsidRPr="00B6496F">
        <w:rPr>
          <w:rFonts w:ascii="Arial" w:hAnsi="Arial" w:cs="Arial"/>
        </w:rPr>
        <w:t>Results shown in Figure 4.1</w:t>
      </w:r>
      <w:r w:rsidR="004460F9" w:rsidRPr="00B6496F">
        <w:rPr>
          <w:rFonts w:ascii="Arial" w:hAnsi="Arial" w:cs="Arial"/>
        </w:rPr>
        <w:t>6</w:t>
      </w:r>
      <w:r w:rsidRPr="00B6496F">
        <w:rPr>
          <w:rFonts w:ascii="Arial" w:hAnsi="Arial" w:cs="Arial"/>
        </w:rPr>
        <w:t xml:space="preserve"> suggest that the media coverage of terror attacks has influenced British tourist</w:t>
      </w:r>
      <w:r w:rsidR="00A86F91" w:rsidRPr="00B6496F">
        <w:rPr>
          <w:rFonts w:ascii="Arial" w:hAnsi="Arial" w:cs="Arial"/>
        </w:rPr>
        <w:t>s’</w:t>
      </w:r>
      <w:r w:rsidRPr="00B6496F">
        <w:rPr>
          <w:rFonts w:ascii="Arial" w:hAnsi="Arial" w:cs="Arial"/>
        </w:rPr>
        <w:t xml:space="preserve"> risk </w:t>
      </w:r>
      <w:r w:rsidR="00261276" w:rsidRPr="00B6496F">
        <w:rPr>
          <w:rFonts w:ascii="Arial" w:hAnsi="Arial" w:cs="Arial"/>
        </w:rPr>
        <w:t>perception</w:t>
      </w:r>
      <w:r w:rsidRPr="00B6496F">
        <w:rPr>
          <w:rFonts w:ascii="Arial" w:hAnsi="Arial" w:cs="Arial"/>
        </w:rPr>
        <w:t xml:space="preserve"> towards Egypt as a destination choice. </w:t>
      </w:r>
      <w:r w:rsidR="006B42ED" w:rsidRPr="00B6496F">
        <w:rPr>
          <w:rFonts w:ascii="Arial" w:hAnsi="Arial" w:cs="Arial"/>
        </w:rPr>
        <w:t xml:space="preserve">The results show that 63 per cent of </w:t>
      </w:r>
      <w:r w:rsidR="00A86F91" w:rsidRPr="00B6496F">
        <w:rPr>
          <w:rFonts w:ascii="Arial" w:hAnsi="Arial" w:cs="Arial"/>
        </w:rPr>
        <w:t xml:space="preserve">respondents </w:t>
      </w:r>
      <w:r w:rsidR="006B42ED" w:rsidRPr="00B6496F">
        <w:rPr>
          <w:rFonts w:ascii="Arial" w:hAnsi="Arial" w:cs="Arial"/>
        </w:rPr>
        <w:t xml:space="preserve">who are influenced by the media coverage of terror attacks consider Egypt as not a safe place to visit. </w:t>
      </w:r>
      <w:r w:rsidR="00261276" w:rsidRPr="00B6496F">
        <w:rPr>
          <w:rFonts w:ascii="Arial" w:hAnsi="Arial" w:cs="Arial"/>
        </w:rPr>
        <w:t xml:space="preserve">These results support Wahab </w:t>
      </w:r>
      <w:sdt>
        <w:sdtPr>
          <w:rPr>
            <w:rFonts w:ascii="Arial" w:hAnsi="Arial" w:cs="Arial"/>
          </w:rPr>
          <w:id w:val="-264384385"/>
          <w:citation/>
        </w:sdtPr>
        <w:sdtContent>
          <w:r w:rsidR="00261276" w:rsidRPr="00B6496F">
            <w:rPr>
              <w:rFonts w:ascii="Arial" w:hAnsi="Arial" w:cs="Arial"/>
            </w:rPr>
            <w:fldChar w:fldCharType="begin"/>
          </w:r>
          <w:r w:rsidR="00261276" w:rsidRPr="00B6496F">
            <w:rPr>
              <w:rFonts w:ascii="Arial" w:hAnsi="Arial" w:cs="Arial"/>
            </w:rPr>
            <w:instrText xml:space="preserve">CITATION Wah961 \n  \l 2057 </w:instrText>
          </w:r>
          <w:r w:rsidR="00261276" w:rsidRPr="00B6496F">
            <w:rPr>
              <w:rFonts w:ascii="Arial" w:hAnsi="Arial" w:cs="Arial"/>
            </w:rPr>
            <w:fldChar w:fldCharType="separate"/>
          </w:r>
          <w:r w:rsidR="00121F99" w:rsidRPr="00B6496F">
            <w:rPr>
              <w:rFonts w:ascii="Arial" w:hAnsi="Arial" w:cs="Arial"/>
              <w:noProof/>
            </w:rPr>
            <w:t>(1996)</w:t>
          </w:r>
          <w:r w:rsidR="00261276" w:rsidRPr="00B6496F">
            <w:rPr>
              <w:rFonts w:ascii="Arial" w:hAnsi="Arial" w:cs="Arial"/>
            </w:rPr>
            <w:fldChar w:fldCharType="end"/>
          </w:r>
        </w:sdtContent>
      </w:sdt>
      <w:r w:rsidR="00261276" w:rsidRPr="00B6496F">
        <w:rPr>
          <w:rFonts w:ascii="Arial" w:hAnsi="Arial" w:cs="Arial"/>
        </w:rPr>
        <w:t xml:space="preserve">, who suggests the decline in tourism demand to Egypt as a destination choice, could be the result of negative media coverage of the prolonged terrorism in the country, which has had a negative effect on the destinations image. </w:t>
      </w:r>
      <w:r w:rsidR="00F01D3A" w:rsidRPr="00B6496F">
        <w:rPr>
          <w:rFonts w:ascii="Arial" w:hAnsi="Arial" w:cs="Arial"/>
        </w:rPr>
        <w:t>This</w:t>
      </w:r>
      <w:r w:rsidR="00261276" w:rsidRPr="00B6496F">
        <w:rPr>
          <w:rFonts w:ascii="Arial" w:hAnsi="Arial" w:cs="Arial"/>
        </w:rPr>
        <w:t xml:space="preserve"> has caused </w:t>
      </w:r>
      <w:r w:rsidR="000F29A4" w:rsidRPr="00B6496F">
        <w:rPr>
          <w:rFonts w:ascii="Arial" w:hAnsi="Arial" w:cs="Arial"/>
        </w:rPr>
        <w:t xml:space="preserve">Egypt </w:t>
      </w:r>
      <w:r w:rsidR="00261276" w:rsidRPr="00B6496F">
        <w:rPr>
          <w:rFonts w:ascii="Arial" w:hAnsi="Arial" w:cs="Arial"/>
        </w:rPr>
        <w:t xml:space="preserve">to </w:t>
      </w:r>
      <w:r w:rsidR="000F29A4" w:rsidRPr="00B6496F">
        <w:rPr>
          <w:rFonts w:ascii="Arial" w:hAnsi="Arial" w:cs="Arial"/>
        </w:rPr>
        <w:t xml:space="preserve">experience a </w:t>
      </w:r>
      <w:r w:rsidR="00261276" w:rsidRPr="00B6496F">
        <w:rPr>
          <w:rFonts w:ascii="Arial" w:hAnsi="Arial" w:cs="Arial"/>
        </w:rPr>
        <w:t xml:space="preserve">greater </w:t>
      </w:r>
      <w:r w:rsidR="000F29A4" w:rsidRPr="00B6496F">
        <w:rPr>
          <w:rFonts w:ascii="Arial" w:hAnsi="Arial" w:cs="Arial"/>
        </w:rPr>
        <w:t xml:space="preserve">decrease in tourist arrivals in the aftermath of </w:t>
      </w:r>
      <w:r w:rsidR="00261276" w:rsidRPr="00B6496F">
        <w:rPr>
          <w:rFonts w:ascii="Arial" w:hAnsi="Arial" w:cs="Arial"/>
        </w:rPr>
        <w:t xml:space="preserve">a </w:t>
      </w:r>
      <w:r w:rsidR="000F29A4" w:rsidRPr="00B6496F">
        <w:rPr>
          <w:rFonts w:ascii="Arial" w:hAnsi="Arial" w:cs="Arial"/>
        </w:rPr>
        <w:t>terrorist attack</w:t>
      </w:r>
      <w:r w:rsidR="00261276" w:rsidRPr="00B6496F">
        <w:rPr>
          <w:rFonts w:ascii="Arial" w:hAnsi="Arial" w:cs="Arial"/>
        </w:rPr>
        <w:t>,</w:t>
      </w:r>
      <w:r w:rsidR="000F29A4" w:rsidRPr="00B6496F">
        <w:rPr>
          <w:rFonts w:ascii="Arial" w:hAnsi="Arial" w:cs="Arial"/>
        </w:rPr>
        <w:t xml:space="preserve"> compared to other countries</w:t>
      </w:r>
      <w:r w:rsidR="00261276" w:rsidRPr="00B6496F">
        <w:rPr>
          <w:rFonts w:ascii="Arial" w:hAnsi="Arial" w:cs="Arial"/>
        </w:rPr>
        <w:t xml:space="preserve">, which included </w:t>
      </w:r>
      <w:r w:rsidR="000F29A4" w:rsidRPr="00B6496F">
        <w:rPr>
          <w:rFonts w:ascii="Arial" w:hAnsi="Arial" w:cs="Arial"/>
        </w:rPr>
        <w:t>the USA, France and the UK</w:t>
      </w:r>
      <w:r w:rsidR="006350AC" w:rsidRPr="00B6496F">
        <w:rPr>
          <w:rFonts w:ascii="Arial" w:hAnsi="Arial" w:cs="Arial"/>
        </w:rPr>
        <w:t xml:space="preserve"> </w:t>
      </w:r>
      <w:sdt>
        <w:sdtPr>
          <w:rPr>
            <w:rFonts w:ascii="Arial" w:hAnsi="Arial" w:cs="Arial"/>
          </w:rPr>
          <w:id w:val="617963832"/>
          <w:citation/>
        </w:sdtPr>
        <w:sdtContent>
          <w:r w:rsidR="006350AC" w:rsidRPr="00B6496F">
            <w:rPr>
              <w:rFonts w:ascii="Arial" w:hAnsi="Arial" w:cs="Arial"/>
            </w:rPr>
            <w:fldChar w:fldCharType="begin"/>
          </w:r>
          <w:r w:rsidR="006350AC" w:rsidRPr="00B6496F">
            <w:rPr>
              <w:rFonts w:ascii="Arial" w:hAnsi="Arial" w:cs="Arial"/>
            </w:rPr>
            <w:instrText xml:space="preserve">CITATION Wah961 \l 2057 </w:instrText>
          </w:r>
          <w:r w:rsidR="006350AC" w:rsidRPr="00B6496F">
            <w:rPr>
              <w:rFonts w:ascii="Arial" w:hAnsi="Arial" w:cs="Arial"/>
            </w:rPr>
            <w:fldChar w:fldCharType="separate"/>
          </w:r>
          <w:r w:rsidR="00121F99" w:rsidRPr="00B6496F">
            <w:rPr>
              <w:rFonts w:ascii="Arial" w:hAnsi="Arial" w:cs="Arial"/>
              <w:noProof/>
            </w:rPr>
            <w:t>(Wahab, 1996)</w:t>
          </w:r>
          <w:r w:rsidR="006350AC" w:rsidRPr="00B6496F">
            <w:rPr>
              <w:rFonts w:ascii="Arial" w:hAnsi="Arial" w:cs="Arial"/>
            </w:rPr>
            <w:fldChar w:fldCharType="end"/>
          </w:r>
        </w:sdtContent>
      </w:sdt>
      <w:r w:rsidR="000F29A4" w:rsidRPr="00B6496F">
        <w:rPr>
          <w:rFonts w:ascii="Arial" w:hAnsi="Arial" w:cs="Arial"/>
        </w:rPr>
        <w:t xml:space="preserve">. </w:t>
      </w:r>
      <w:r w:rsidR="006B42ED" w:rsidRPr="00B6496F">
        <w:rPr>
          <w:rFonts w:ascii="Arial" w:hAnsi="Arial" w:cs="Arial"/>
        </w:rPr>
        <w:t>It also supports the results</w:t>
      </w:r>
      <w:r w:rsidR="00F01D3A" w:rsidRPr="00B6496F">
        <w:rPr>
          <w:rFonts w:ascii="Arial" w:hAnsi="Arial" w:cs="Arial"/>
        </w:rPr>
        <w:t xml:space="preserve"> shown </w:t>
      </w:r>
      <w:r w:rsidR="006B42ED" w:rsidRPr="00B6496F">
        <w:rPr>
          <w:rFonts w:ascii="Arial" w:hAnsi="Arial" w:cs="Arial"/>
        </w:rPr>
        <w:t>in Figure 4.</w:t>
      </w:r>
      <w:r w:rsidR="00F01D3A" w:rsidRPr="00B6496F">
        <w:rPr>
          <w:rFonts w:ascii="Arial" w:hAnsi="Arial" w:cs="Arial"/>
        </w:rPr>
        <w:t xml:space="preserve">10 and Figure 4.13 that shows the media coverage of terror attacks has influenced an increased risk perception towards international travel and destination choice </w:t>
      </w:r>
      <w:sdt>
        <w:sdtPr>
          <w:rPr>
            <w:rFonts w:ascii="Arial" w:hAnsi="Arial" w:cs="Arial"/>
          </w:rPr>
          <w:id w:val="724577118"/>
          <w:citation/>
        </w:sdtPr>
        <w:sdtContent>
          <w:r w:rsidR="00183B7A" w:rsidRPr="00B6496F">
            <w:rPr>
              <w:rFonts w:ascii="Arial" w:hAnsi="Arial" w:cs="Arial"/>
            </w:rPr>
            <w:fldChar w:fldCharType="begin"/>
          </w:r>
          <w:r w:rsidR="00F01D3A" w:rsidRPr="00B6496F">
            <w:rPr>
              <w:rFonts w:ascii="Arial" w:hAnsi="Arial" w:cs="Arial"/>
            </w:rPr>
            <w:instrText xml:space="preserve">CITATION Nol10 \l 2057 </w:instrText>
          </w:r>
          <w:r w:rsidR="00183B7A" w:rsidRPr="00B6496F">
            <w:rPr>
              <w:rFonts w:ascii="Arial" w:hAnsi="Arial" w:cs="Arial"/>
            </w:rPr>
            <w:fldChar w:fldCharType="separate"/>
          </w:r>
          <w:r w:rsidR="00121F99" w:rsidRPr="00B6496F">
            <w:rPr>
              <w:rFonts w:ascii="Arial" w:hAnsi="Arial" w:cs="Arial"/>
              <w:noProof/>
            </w:rPr>
            <w:t>(Nolen-Hoeksema, 2010)</w:t>
          </w:r>
          <w:r w:rsidR="00183B7A" w:rsidRPr="00B6496F">
            <w:rPr>
              <w:rFonts w:ascii="Arial" w:hAnsi="Arial" w:cs="Arial"/>
            </w:rPr>
            <w:fldChar w:fldCharType="end"/>
          </w:r>
        </w:sdtContent>
      </w:sdt>
      <w:r w:rsidR="00F01D3A" w:rsidRPr="00B6496F">
        <w:rPr>
          <w:rFonts w:ascii="Arial" w:hAnsi="Arial" w:cs="Arial"/>
        </w:rPr>
        <w:t>.</w:t>
      </w:r>
    </w:p>
    <w:p w14:paraId="5F99BB04" w14:textId="77777777" w:rsidR="004460F9" w:rsidRPr="00B6496F" w:rsidRDefault="006035E8" w:rsidP="0040252A">
      <w:pPr>
        <w:keepNext/>
        <w:autoSpaceDE w:val="0"/>
        <w:autoSpaceDN w:val="0"/>
        <w:adjustRightInd w:val="0"/>
        <w:spacing w:after="0" w:line="480" w:lineRule="auto"/>
        <w:jc w:val="center"/>
        <w:rPr>
          <w:rFonts w:ascii="Arial" w:hAnsi="Arial" w:cs="Arial"/>
        </w:rPr>
      </w:pPr>
      <w:r w:rsidRPr="00B6496F">
        <w:rPr>
          <w:rFonts w:ascii="Arial" w:hAnsi="Arial" w:cs="Arial"/>
          <w:noProof/>
        </w:rPr>
        <w:lastRenderedPageBreak/>
        <w:drawing>
          <wp:inline distT="0" distB="0" distL="0" distR="0" wp14:anchorId="7F58AA26" wp14:editId="07846EEA">
            <wp:extent cx="4391025" cy="3598297"/>
            <wp:effectExtent l="0" t="0" r="0" b="254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404973" cy="3609727"/>
                    </a:xfrm>
                    <a:prstGeom prst="rect">
                      <a:avLst/>
                    </a:prstGeom>
                    <a:noFill/>
                    <a:ln>
                      <a:noFill/>
                    </a:ln>
                  </pic:spPr>
                </pic:pic>
              </a:graphicData>
            </a:graphic>
          </wp:inline>
        </w:drawing>
      </w:r>
    </w:p>
    <w:p w14:paraId="77C98F0D" w14:textId="67DE42D0" w:rsidR="000F29A4" w:rsidRPr="00B6496F" w:rsidRDefault="004460F9" w:rsidP="00B6496F">
      <w:pPr>
        <w:pStyle w:val="Caption"/>
        <w:spacing w:line="480" w:lineRule="auto"/>
        <w:jc w:val="both"/>
        <w:rPr>
          <w:rFonts w:ascii="Arial" w:hAnsi="Arial" w:cs="Arial"/>
          <w:color w:val="auto"/>
          <w:sz w:val="22"/>
          <w:szCs w:val="22"/>
        </w:rPr>
      </w:pPr>
      <w:bookmarkStart w:id="72" w:name="_Toc513663088"/>
      <w:r w:rsidRPr="00B6496F">
        <w:rPr>
          <w:rFonts w:ascii="Arial" w:hAnsi="Arial" w:cs="Arial"/>
          <w:color w:val="auto"/>
          <w:sz w:val="22"/>
          <w:szCs w:val="22"/>
        </w:rPr>
        <w:t xml:space="preserve">Figure 4. </w:t>
      </w:r>
      <w:r w:rsidRPr="00B6496F">
        <w:rPr>
          <w:rFonts w:ascii="Arial" w:hAnsi="Arial" w:cs="Arial"/>
          <w:color w:val="auto"/>
          <w:sz w:val="22"/>
          <w:szCs w:val="22"/>
        </w:rPr>
        <w:fldChar w:fldCharType="begin"/>
      </w:r>
      <w:r w:rsidRPr="00B6496F">
        <w:rPr>
          <w:rFonts w:ascii="Arial" w:hAnsi="Arial" w:cs="Arial"/>
          <w:color w:val="auto"/>
          <w:sz w:val="22"/>
          <w:szCs w:val="22"/>
        </w:rPr>
        <w:instrText xml:space="preserve"> SEQ Figure_4. \* ARABIC </w:instrText>
      </w:r>
      <w:r w:rsidRPr="00B6496F">
        <w:rPr>
          <w:rFonts w:ascii="Arial" w:hAnsi="Arial" w:cs="Arial"/>
          <w:color w:val="auto"/>
          <w:sz w:val="22"/>
          <w:szCs w:val="22"/>
        </w:rPr>
        <w:fldChar w:fldCharType="separate"/>
      </w:r>
      <w:r w:rsidR="0080423E">
        <w:rPr>
          <w:rFonts w:ascii="Arial" w:hAnsi="Arial" w:cs="Arial"/>
          <w:noProof/>
          <w:color w:val="auto"/>
          <w:sz w:val="22"/>
          <w:szCs w:val="22"/>
        </w:rPr>
        <w:t>16</w:t>
      </w:r>
      <w:r w:rsidRPr="00B6496F">
        <w:rPr>
          <w:rFonts w:ascii="Arial" w:hAnsi="Arial" w:cs="Arial"/>
          <w:color w:val="auto"/>
          <w:sz w:val="22"/>
          <w:szCs w:val="22"/>
        </w:rPr>
        <w:fldChar w:fldCharType="end"/>
      </w:r>
      <w:r w:rsidR="002D4E75" w:rsidRPr="00B6496F">
        <w:rPr>
          <w:rFonts w:ascii="Arial" w:hAnsi="Arial" w:cs="Arial"/>
          <w:color w:val="auto"/>
          <w:sz w:val="22"/>
          <w:szCs w:val="22"/>
        </w:rPr>
        <w:t xml:space="preserve"> Online Survey Results: Cross-tabulation between Q11 and Q8</w:t>
      </w:r>
      <w:bookmarkEnd w:id="72"/>
    </w:p>
    <w:p w14:paraId="23A9CF82" w14:textId="7273100C" w:rsidR="00B421B6" w:rsidRPr="00B6496F" w:rsidRDefault="00F01D3A" w:rsidP="00B6496F">
      <w:pPr>
        <w:autoSpaceDE w:val="0"/>
        <w:autoSpaceDN w:val="0"/>
        <w:adjustRightInd w:val="0"/>
        <w:spacing w:before="240" w:line="480" w:lineRule="auto"/>
        <w:jc w:val="both"/>
        <w:rPr>
          <w:rFonts w:ascii="Arial" w:hAnsi="Arial" w:cs="Arial"/>
        </w:rPr>
      </w:pPr>
      <w:r w:rsidRPr="00B6496F">
        <w:rPr>
          <w:rFonts w:ascii="Arial" w:hAnsi="Arial" w:cs="Arial"/>
        </w:rPr>
        <w:t xml:space="preserve">To explore factors that affect British tourists’ risk perception towards Egypt as a destination choice, the researcher analysed the quantitative data results from the survey. </w:t>
      </w:r>
      <w:r w:rsidR="00D90962" w:rsidRPr="00B6496F">
        <w:rPr>
          <w:rFonts w:ascii="Arial" w:hAnsi="Arial" w:cs="Arial"/>
        </w:rPr>
        <w:t xml:space="preserve">The results </w:t>
      </w:r>
      <w:r w:rsidRPr="00B6496F">
        <w:rPr>
          <w:rFonts w:ascii="Arial" w:hAnsi="Arial" w:cs="Arial"/>
        </w:rPr>
        <w:t xml:space="preserve">showed </w:t>
      </w:r>
      <w:r w:rsidR="00D90962" w:rsidRPr="00B6496F">
        <w:rPr>
          <w:rFonts w:ascii="Arial" w:hAnsi="Arial" w:cs="Arial"/>
        </w:rPr>
        <w:t xml:space="preserve">that </w:t>
      </w:r>
      <w:r w:rsidRPr="00B6496F">
        <w:rPr>
          <w:rFonts w:ascii="Arial" w:hAnsi="Arial" w:cs="Arial"/>
        </w:rPr>
        <w:t xml:space="preserve">respondents </w:t>
      </w:r>
      <w:r w:rsidR="00D90962" w:rsidRPr="00B6496F">
        <w:rPr>
          <w:rFonts w:ascii="Arial" w:hAnsi="Arial" w:cs="Arial"/>
        </w:rPr>
        <w:t>who ha</w:t>
      </w:r>
      <w:r w:rsidR="006350AC" w:rsidRPr="00B6496F">
        <w:rPr>
          <w:rFonts w:ascii="Arial" w:hAnsi="Arial" w:cs="Arial"/>
        </w:rPr>
        <w:t>d</w:t>
      </w:r>
      <w:r w:rsidR="00D90962" w:rsidRPr="00B6496F">
        <w:rPr>
          <w:rFonts w:ascii="Arial" w:hAnsi="Arial" w:cs="Arial"/>
        </w:rPr>
        <w:t xml:space="preserve"> previously visited Egypt consider </w:t>
      </w:r>
      <w:r w:rsidRPr="00B6496F">
        <w:rPr>
          <w:rFonts w:ascii="Arial" w:hAnsi="Arial" w:cs="Arial"/>
        </w:rPr>
        <w:t xml:space="preserve">it </w:t>
      </w:r>
      <w:r w:rsidR="00D90962" w:rsidRPr="00B6496F">
        <w:rPr>
          <w:rFonts w:ascii="Arial" w:hAnsi="Arial" w:cs="Arial"/>
        </w:rPr>
        <w:t xml:space="preserve">a safer place </w:t>
      </w:r>
      <w:r w:rsidRPr="00B6496F">
        <w:rPr>
          <w:rFonts w:ascii="Arial" w:hAnsi="Arial" w:cs="Arial"/>
        </w:rPr>
        <w:t xml:space="preserve">to visit </w:t>
      </w:r>
      <w:r w:rsidR="00D90962" w:rsidRPr="00B6496F">
        <w:rPr>
          <w:rFonts w:ascii="Arial" w:hAnsi="Arial" w:cs="Arial"/>
        </w:rPr>
        <w:t xml:space="preserve">compared to </w:t>
      </w:r>
      <w:r w:rsidRPr="00B6496F">
        <w:rPr>
          <w:rFonts w:ascii="Arial" w:hAnsi="Arial" w:cs="Arial"/>
        </w:rPr>
        <w:t xml:space="preserve">respondents </w:t>
      </w:r>
      <w:r w:rsidR="00D90962" w:rsidRPr="00B6496F">
        <w:rPr>
          <w:rFonts w:ascii="Arial" w:hAnsi="Arial" w:cs="Arial"/>
        </w:rPr>
        <w:t>who h</w:t>
      </w:r>
      <w:r w:rsidR="006350AC" w:rsidRPr="00B6496F">
        <w:rPr>
          <w:rFonts w:ascii="Arial" w:hAnsi="Arial" w:cs="Arial"/>
        </w:rPr>
        <w:t>ad</w:t>
      </w:r>
      <w:r w:rsidR="00D90962" w:rsidRPr="00B6496F">
        <w:rPr>
          <w:rFonts w:ascii="Arial" w:hAnsi="Arial" w:cs="Arial"/>
        </w:rPr>
        <w:t xml:space="preserve"> not previously visited the destination. It also showed that </w:t>
      </w:r>
      <w:r w:rsidRPr="00B6496F">
        <w:rPr>
          <w:rFonts w:ascii="Arial" w:hAnsi="Arial" w:cs="Arial"/>
        </w:rPr>
        <w:t xml:space="preserve">respondents who are influenced by </w:t>
      </w:r>
      <w:r w:rsidR="00D90962" w:rsidRPr="00B6496F">
        <w:rPr>
          <w:rFonts w:ascii="Arial" w:hAnsi="Arial" w:cs="Arial"/>
        </w:rPr>
        <w:t>the media coverage of terror attacks h</w:t>
      </w:r>
      <w:r w:rsidRPr="00B6496F">
        <w:rPr>
          <w:rFonts w:ascii="Arial" w:hAnsi="Arial" w:cs="Arial"/>
        </w:rPr>
        <w:t>ave an</w:t>
      </w:r>
      <w:r w:rsidR="00D90962" w:rsidRPr="00B6496F">
        <w:rPr>
          <w:rFonts w:ascii="Arial" w:hAnsi="Arial" w:cs="Arial"/>
        </w:rPr>
        <w:t xml:space="preserve"> increased </w:t>
      </w:r>
      <w:r w:rsidRPr="00B6496F">
        <w:rPr>
          <w:rFonts w:ascii="Arial" w:hAnsi="Arial" w:cs="Arial"/>
        </w:rPr>
        <w:t>risk</w:t>
      </w:r>
      <w:r w:rsidR="00D90962" w:rsidRPr="00B6496F">
        <w:rPr>
          <w:rFonts w:ascii="Arial" w:hAnsi="Arial" w:cs="Arial"/>
        </w:rPr>
        <w:t xml:space="preserve"> perception towards Egypt</w:t>
      </w:r>
      <w:r w:rsidRPr="00B6496F">
        <w:rPr>
          <w:rFonts w:ascii="Arial" w:hAnsi="Arial" w:cs="Arial"/>
        </w:rPr>
        <w:t>.</w:t>
      </w:r>
    </w:p>
    <w:p w14:paraId="2A792F8B" w14:textId="4EE17608" w:rsidR="004000EB" w:rsidRPr="00B6496F" w:rsidRDefault="008D7CE2" w:rsidP="00B6496F">
      <w:pPr>
        <w:pStyle w:val="Heading2"/>
        <w:spacing w:before="0" w:line="480" w:lineRule="auto"/>
        <w:jc w:val="both"/>
        <w:rPr>
          <w:rFonts w:ascii="Arial" w:hAnsi="Arial" w:cs="Arial"/>
          <w:b/>
          <w:color w:val="auto"/>
          <w:sz w:val="22"/>
          <w:szCs w:val="22"/>
        </w:rPr>
      </w:pPr>
      <w:bookmarkStart w:id="73" w:name="_Toc513801198"/>
      <w:r w:rsidRPr="00B6496F">
        <w:rPr>
          <w:rFonts w:ascii="Arial" w:hAnsi="Arial" w:cs="Arial"/>
          <w:b/>
          <w:color w:val="auto"/>
          <w:sz w:val="22"/>
          <w:szCs w:val="22"/>
        </w:rPr>
        <w:t>IV.IV.</w:t>
      </w:r>
      <w:r w:rsidR="00A804FD" w:rsidRPr="00B6496F">
        <w:rPr>
          <w:rFonts w:ascii="Arial" w:hAnsi="Arial" w:cs="Arial"/>
          <w:b/>
          <w:color w:val="auto"/>
          <w:sz w:val="22"/>
          <w:szCs w:val="22"/>
        </w:rPr>
        <w:t xml:space="preserve"> </w:t>
      </w:r>
      <w:r w:rsidR="00D87AF6" w:rsidRPr="00B6496F">
        <w:rPr>
          <w:rFonts w:ascii="Arial" w:hAnsi="Arial" w:cs="Arial"/>
          <w:b/>
          <w:color w:val="auto"/>
          <w:sz w:val="22"/>
          <w:szCs w:val="22"/>
        </w:rPr>
        <w:t>Chapter 4</w:t>
      </w:r>
      <w:r w:rsidR="00B421B6" w:rsidRPr="00B6496F">
        <w:rPr>
          <w:rFonts w:ascii="Arial" w:hAnsi="Arial" w:cs="Arial"/>
          <w:b/>
          <w:color w:val="auto"/>
          <w:sz w:val="22"/>
          <w:szCs w:val="22"/>
        </w:rPr>
        <w:t xml:space="preserve"> Conclusion</w:t>
      </w:r>
      <w:bookmarkEnd w:id="73"/>
      <w:r w:rsidR="00B421B6" w:rsidRPr="00B6496F">
        <w:rPr>
          <w:rFonts w:ascii="Arial" w:hAnsi="Arial" w:cs="Arial"/>
          <w:b/>
          <w:color w:val="auto"/>
          <w:sz w:val="22"/>
          <w:szCs w:val="22"/>
        </w:rPr>
        <w:t xml:space="preserve"> </w:t>
      </w:r>
    </w:p>
    <w:p w14:paraId="452EEEA4" w14:textId="7D006248" w:rsidR="00B421B6" w:rsidRPr="00B6496F" w:rsidRDefault="00D90962" w:rsidP="00B6496F">
      <w:pPr>
        <w:autoSpaceDE w:val="0"/>
        <w:autoSpaceDN w:val="0"/>
        <w:adjustRightInd w:val="0"/>
        <w:spacing w:after="0" w:line="480" w:lineRule="auto"/>
        <w:jc w:val="both"/>
        <w:rPr>
          <w:rFonts w:ascii="Arial" w:hAnsi="Arial" w:cs="Arial"/>
        </w:rPr>
      </w:pPr>
      <w:r w:rsidRPr="00B6496F">
        <w:rPr>
          <w:rFonts w:ascii="Arial" w:hAnsi="Arial" w:cs="Arial"/>
        </w:rPr>
        <w:t xml:space="preserve">In this chapter the researcher analysed results from both the content analysis, and survey. The researcher used Microsoft Excel to analyse the results from the content analysis and used SPSS to analyse the results from the survey. Both packages allowed the researcher to present the key findings in </w:t>
      </w:r>
      <w:r w:rsidR="005D15CE" w:rsidRPr="00B6496F">
        <w:rPr>
          <w:rFonts w:ascii="Arial" w:hAnsi="Arial" w:cs="Arial"/>
        </w:rPr>
        <w:t>bar charts</w:t>
      </w:r>
      <w:r w:rsidRPr="00B6496F">
        <w:rPr>
          <w:rFonts w:ascii="Arial" w:hAnsi="Arial" w:cs="Arial"/>
        </w:rPr>
        <w:t xml:space="preserve">, and SPSS also allowed the researcher to </w:t>
      </w:r>
      <w:r w:rsidR="000826AE" w:rsidRPr="00B6496F">
        <w:rPr>
          <w:rFonts w:ascii="Arial" w:hAnsi="Arial" w:cs="Arial"/>
        </w:rPr>
        <w:t xml:space="preserve">identify </w:t>
      </w:r>
      <w:r w:rsidRPr="00B6496F">
        <w:rPr>
          <w:rFonts w:ascii="Arial" w:hAnsi="Arial" w:cs="Arial"/>
        </w:rPr>
        <w:t>relationship</w:t>
      </w:r>
      <w:r w:rsidR="000826AE" w:rsidRPr="00B6496F">
        <w:rPr>
          <w:rFonts w:ascii="Arial" w:hAnsi="Arial" w:cs="Arial"/>
        </w:rPr>
        <w:t>s</w:t>
      </w:r>
      <w:r w:rsidRPr="00B6496F">
        <w:rPr>
          <w:rFonts w:ascii="Arial" w:hAnsi="Arial" w:cs="Arial"/>
        </w:rPr>
        <w:t xml:space="preserve"> between</w:t>
      </w:r>
      <w:r w:rsidR="000826AE" w:rsidRPr="00B6496F">
        <w:rPr>
          <w:rFonts w:ascii="Arial" w:hAnsi="Arial" w:cs="Arial"/>
        </w:rPr>
        <w:t xml:space="preserve"> different</w:t>
      </w:r>
      <w:r w:rsidRPr="00B6496F">
        <w:rPr>
          <w:rFonts w:ascii="Arial" w:hAnsi="Arial" w:cs="Arial"/>
        </w:rPr>
        <w:t xml:space="preserve"> variables</w:t>
      </w:r>
      <w:r w:rsidR="000826AE" w:rsidRPr="00B6496F">
        <w:rPr>
          <w:rFonts w:ascii="Arial" w:hAnsi="Arial" w:cs="Arial"/>
        </w:rPr>
        <w:t xml:space="preserve">. </w:t>
      </w:r>
      <w:r w:rsidR="00A804FD" w:rsidRPr="00B6496F">
        <w:rPr>
          <w:rFonts w:ascii="Arial" w:hAnsi="Arial" w:cs="Arial"/>
        </w:rPr>
        <w:t xml:space="preserve">The results were divided by </w:t>
      </w:r>
      <w:r w:rsidR="000826AE" w:rsidRPr="00B6496F">
        <w:rPr>
          <w:rFonts w:ascii="Arial" w:hAnsi="Arial" w:cs="Arial"/>
        </w:rPr>
        <w:t xml:space="preserve">the </w:t>
      </w:r>
      <w:r w:rsidR="00A804FD" w:rsidRPr="00B6496F">
        <w:rPr>
          <w:rFonts w:ascii="Arial" w:hAnsi="Arial" w:cs="Arial"/>
        </w:rPr>
        <w:t>objective</w:t>
      </w:r>
      <w:r w:rsidR="000826AE" w:rsidRPr="00B6496F">
        <w:rPr>
          <w:rFonts w:ascii="Arial" w:hAnsi="Arial" w:cs="Arial"/>
        </w:rPr>
        <w:t>s of</w:t>
      </w:r>
      <w:r w:rsidR="00A804FD" w:rsidRPr="00B6496F">
        <w:rPr>
          <w:rFonts w:ascii="Arial" w:hAnsi="Arial" w:cs="Arial"/>
        </w:rPr>
        <w:t xml:space="preserve"> the </w:t>
      </w:r>
      <w:r w:rsidR="005D15CE" w:rsidRPr="00B6496F">
        <w:rPr>
          <w:rFonts w:ascii="Arial" w:hAnsi="Arial" w:cs="Arial"/>
        </w:rPr>
        <w:t>study and</w:t>
      </w:r>
      <w:r w:rsidR="00A804FD" w:rsidRPr="00B6496F">
        <w:rPr>
          <w:rFonts w:ascii="Arial" w:hAnsi="Arial" w:cs="Arial"/>
        </w:rPr>
        <w:t xml:space="preserve"> were compared against the literature identified in Chapter 2</w:t>
      </w:r>
      <w:r w:rsidR="000826AE" w:rsidRPr="00B6496F">
        <w:rPr>
          <w:rFonts w:ascii="Arial" w:hAnsi="Arial" w:cs="Arial"/>
        </w:rPr>
        <w:t xml:space="preserve">: Review of Literature. </w:t>
      </w:r>
      <w:r w:rsidR="00A804FD" w:rsidRPr="00B6496F">
        <w:rPr>
          <w:rFonts w:ascii="Arial" w:hAnsi="Arial" w:cs="Arial"/>
        </w:rPr>
        <w:t xml:space="preserve"> </w:t>
      </w:r>
    </w:p>
    <w:p w14:paraId="6E15C0F4" w14:textId="0492E417" w:rsidR="00D90962" w:rsidRPr="00B6496F" w:rsidRDefault="000826AE" w:rsidP="00B6496F">
      <w:pPr>
        <w:autoSpaceDE w:val="0"/>
        <w:autoSpaceDN w:val="0"/>
        <w:adjustRightInd w:val="0"/>
        <w:spacing w:after="0" w:line="480" w:lineRule="auto"/>
        <w:jc w:val="both"/>
        <w:rPr>
          <w:rFonts w:ascii="Arial" w:hAnsi="Arial" w:cs="Arial"/>
        </w:rPr>
      </w:pPr>
      <w:r w:rsidRPr="00B6496F">
        <w:rPr>
          <w:rFonts w:ascii="Arial" w:hAnsi="Arial" w:cs="Arial"/>
        </w:rPr>
        <w:lastRenderedPageBreak/>
        <w:t>In the next chapter, the researcher discusses the conclusions of the results from the study and whether the research aim and objectives were</w:t>
      </w:r>
      <w:r w:rsidR="005D15CE" w:rsidRPr="00B6496F">
        <w:rPr>
          <w:rFonts w:ascii="Arial" w:hAnsi="Arial" w:cs="Arial"/>
        </w:rPr>
        <w:t xml:space="preserve"> met</w:t>
      </w:r>
      <w:r w:rsidRPr="00B6496F">
        <w:rPr>
          <w:rFonts w:ascii="Arial" w:hAnsi="Arial" w:cs="Arial"/>
        </w:rPr>
        <w:t>. From the results</w:t>
      </w:r>
      <w:r w:rsidR="005D15CE" w:rsidRPr="00B6496F">
        <w:rPr>
          <w:rFonts w:ascii="Arial" w:hAnsi="Arial" w:cs="Arial"/>
        </w:rPr>
        <w:t xml:space="preserve"> of the primary research,</w:t>
      </w:r>
      <w:r w:rsidRPr="00B6496F">
        <w:rPr>
          <w:rFonts w:ascii="Arial" w:hAnsi="Arial" w:cs="Arial"/>
        </w:rPr>
        <w:t xml:space="preserve"> the researcher makes recommendations for the travel and tourism </w:t>
      </w:r>
      <w:r w:rsidR="00096923" w:rsidRPr="00B6496F">
        <w:rPr>
          <w:rFonts w:ascii="Arial" w:hAnsi="Arial" w:cs="Arial"/>
        </w:rPr>
        <w:t>industry and</w:t>
      </w:r>
      <w:r w:rsidR="0013682A" w:rsidRPr="00B6496F">
        <w:rPr>
          <w:rFonts w:ascii="Arial" w:hAnsi="Arial" w:cs="Arial"/>
        </w:rPr>
        <w:t xml:space="preserve"> makes recommendations for future research based on the limitations of the study.</w:t>
      </w:r>
    </w:p>
    <w:p w14:paraId="7D1CAB91" w14:textId="77777777" w:rsidR="000826AE" w:rsidRPr="00B6496F" w:rsidRDefault="000826AE" w:rsidP="00B6496F">
      <w:pPr>
        <w:spacing w:after="160" w:line="480" w:lineRule="auto"/>
        <w:jc w:val="both"/>
        <w:rPr>
          <w:rFonts w:ascii="Arial" w:hAnsi="Arial" w:cs="Arial"/>
        </w:rPr>
      </w:pPr>
    </w:p>
    <w:p w14:paraId="5455243C" w14:textId="22309020" w:rsidR="00C522C3" w:rsidRPr="00B6496F" w:rsidRDefault="00C522C3" w:rsidP="00B6496F">
      <w:pPr>
        <w:spacing w:after="160" w:line="480" w:lineRule="auto"/>
        <w:jc w:val="both"/>
        <w:rPr>
          <w:rFonts w:ascii="Arial" w:eastAsiaTheme="majorEastAsia" w:hAnsi="Arial" w:cs="Arial"/>
        </w:rPr>
      </w:pPr>
      <w:r w:rsidRPr="00B6496F">
        <w:rPr>
          <w:rFonts w:ascii="Arial" w:hAnsi="Arial" w:cs="Arial"/>
        </w:rPr>
        <w:br w:type="page"/>
      </w:r>
    </w:p>
    <w:p w14:paraId="3C4E3169" w14:textId="773AFC8D" w:rsidR="00343B11" w:rsidRPr="00A653D7" w:rsidRDefault="008D7CE2" w:rsidP="00B6496F">
      <w:pPr>
        <w:pStyle w:val="Heading1"/>
        <w:spacing w:line="480" w:lineRule="auto"/>
        <w:jc w:val="both"/>
        <w:rPr>
          <w:rFonts w:ascii="Arial" w:hAnsi="Arial" w:cs="Arial"/>
          <w:b/>
          <w:color w:val="auto"/>
          <w:sz w:val="24"/>
          <w:szCs w:val="22"/>
        </w:rPr>
      </w:pPr>
      <w:bookmarkStart w:id="74" w:name="_Toc513801199"/>
      <w:r w:rsidRPr="00A653D7">
        <w:rPr>
          <w:rFonts w:ascii="Arial" w:hAnsi="Arial" w:cs="Arial"/>
          <w:b/>
          <w:color w:val="auto"/>
          <w:sz w:val="24"/>
          <w:szCs w:val="22"/>
        </w:rPr>
        <w:lastRenderedPageBreak/>
        <w:t>V.</w:t>
      </w:r>
      <w:r w:rsidR="00737100" w:rsidRPr="00A653D7">
        <w:rPr>
          <w:rFonts w:ascii="Arial" w:hAnsi="Arial" w:cs="Arial"/>
          <w:b/>
          <w:color w:val="auto"/>
          <w:sz w:val="24"/>
          <w:szCs w:val="22"/>
        </w:rPr>
        <w:t xml:space="preserve"> Chapter 5: Conclusions and Recommendations</w:t>
      </w:r>
      <w:bookmarkEnd w:id="74"/>
      <w:r w:rsidR="00737100" w:rsidRPr="00A653D7">
        <w:rPr>
          <w:rFonts w:ascii="Arial" w:hAnsi="Arial" w:cs="Arial"/>
          <w:b/>
          <w:color w:val="auto"/>
          <w:sz w:val="24"/>
          <w:szCs w:val="22"/>
        </w:rPr>
        <w:t xml:space="preserve"> </w:t>
      </w:r>
    </w:p>
    <w:p w14:paraId="229B1D82" w14:textId="0B60543F" w:rsidR="004000EB" w:rsidRPr="00B6496F" w:rsidRDefault="00A972D3" w:rsidP="00B6496F">
      <w:pPr>
        <w:spacing w:line="480" w:lineRule="auto"/>
        <w:jc w:val="both"/>
        <w:rPr>
          <w:rFonts w:ascii="Arial" w:hAnsi="Arial" w:cs="Arial"/>
        </w:rPr>
      </w:pPr>
      <w:r w:rsidRPr="00B6496F">
        <w:rPr>
          <w:rFonts w:ascii="Arial" w:hAnsi="Arial" w:cs="Arial"/>
        </w:rPr>
        <w:t>In t</w:t>
      </w:r>
      <w:r w:rsidR="00DE2D0E" w:rsidRPr="00B6496F">
        <w:rPr>
          <w:rFonts w:ascii="Arial" w:hAnsi="Arial" w:cs="Arial"/>
        </w:rPr>
        <w:t xml:space="preserve">he previous chapter, Chapter 4: Analysis of Results, the researcher analysed the key findings for each objective. </w:t>
      </w:r>
      <w:r w:rsidR="00B421B6" w:rsidRPr="00B6496F">
        <w:rPr>
          <w:rFonts w:ascii="Arial" w:hAnsi="Arial" w:cs="Arial"/>
        </w:rPr>
        <w:t xml:space="preserve">In this chapter, the researcher clarifies whether the research </w:t>
      </w:r>
      <w:r w:rsidR="00C522C3" w:rsidRPr="00B6496F">
        <w:rPr>
          <w:rFonts w:ascii="Arial" w:hAnsi="Arial" w:cs="Arial"/>
        </w:rPr>
        <w:t>aim</w:t>
      </w:r>
      <w:r w:rsidR="00B421B6" w:rsidRPr="00B6496F">
        <w:rPr>
          <w:rFonts w:ascii="Arial" w:hAnsi="Arial" w:cs="Arial"/>
        </w:rPr>
        <w:t xml:space="preserve"> and objectives were met</w:t>
      </w:r>
      <w:r w:rsidR="00E746F1" w:rsidRPr="00B6496F">
        <w:rPr>
          <w:rFonts w:ascii="Arial" w:hAnsi="Arial" w:cs="Arial"/>
        </w:rPr>
        <w:t>,</w:t>
      </w:r>
      <w:r w:rsidR="00494B2F" w:rsidRPr="00B6496F">
        <w:rPr>
          <w:rFonts w:ascii="Arial" w:hAnsi="Arial" w:cs="Arial"/>
        </w:rPr>
        <w:t xml:space="preserve"> and </w:t>
      </w:r>
      <w:r w:rsidR="00247568" w:rsidRPr="00B6496F">
        <w:rPr>
          <w:rFonts w:ascii="Arial" w:hAnsi="Arial" w:cs="Arial"/>
        </w:rPr>
        <w:t>from the results</w:t>
      </w:r>
      <w:r w:rsidR="00E746F1" w:rsidRPr="00B6496F">
        <w:rPr>
          <w:rFonts w:ascii="Arial" w:hAnsi="Arial" w:cs="Arial"/>
        </w:rPr>
        <w:t xml:space="preserve"> </w:t>
      </w:r>
      <w:r w:rsidR="00494B2F" w:rsidRPr="00B6496F">
        <w:rPr>
          <w:rFonts w:ascii="Arial" w:hAnsi="Arial" w:cs="Arial"/>
        </w:rPr>
        <w:t xml:space="preserve">makes recommendations for the travel and tourism </w:t>
      </w:r>
      <w:r w:rsidR="00F036FF" w:rsidRPr="00B6496F">
        <w:rPr>
          <w:rFonts w:ascii="Arial" w:hAnsi="Arial" w:cs="Arial"/>
        </w:rPr>
        <w:t>industry and</w:t>
      </w:r>
      <w:r w:rsidR="001A6803" w:rsidRPr="00B6496F">
        <w:rPr>
          <w:rFonts w:ascii="Arial" w:hAnsi="Arial" w:cs="Arial"/>
        </w:rPr>
        <w:t xml:space="preserve"> based</w:t>
      </w:r>
      <w:r w:rsidR="00494B2F" w:rsidRPr="00B6496F">
        <w:rPr>
          <w:rFonts w:ascii="Arial" w:hAnsi="Arial" w:cs="Arial"/>
        </w:rPr>
        <w:t xml:space="preserve"> on the limitations of the study the research</w:t>
      </w:r>
      <w:r w:rsidR="001A6803" w:rsidRPr="00B6496F">
        <w:rPr>
          <w:rFonts w:ascii="Arial" w:hAnsi="Arial" w:cs="Arial"/>
        </w:rPr>
        <w:t>er</w:t>
      </w:r>
      <w:r w:rsidR="00494B2F" w:rsidRPr="00B6496F">
        <w:rPr>
          <w:rFonts w:ascii="Arial" w:hAnsi="Arial" w:cs="Arial"/>
        </w:rPr>
        <w:t xml:space="preserve"> also</w:t>
      </w:r>
      <w:r w:rsidR="00B421B6" w:rsidRPr="00B6496F">
        <w:rPr>
          <w:rFonts w:ascii="Arial" w:hAnsi="Arial" w:cs="Arial"/>
        </w:rPr>
        <w:t xml:space="preserve"> makes recommendations </w:t>
      </w:r>
      <w:r w:rsidR="00494B2F" w:rsidRPr="00B6496F">
        <w:rPr>
          <w:rFonts w:ascii="Arial" w:hAnsi="Arial" w:cs="Arial"/>
        </w:rPr>
        <w:t xml:space="preserve">for future research.  </w:t>
      </w:r>
    </w:p>
    <w:p w14:paraId="232A9074" w14:textId="3B81E373" w:rsidR="005B532A" w:rsidRPr="00B6496F" w:rsidRDefault="008D7CE2" w:rsidP="00B6496F">
      <w:pPr>
        <w:pStyle w:val="Heading2"/>
        <w:spacing w:line="480" w:lineRule="auto"/>
        <w:jc w:val="both"/>
        <w:rPr>
          <w:rFonts w:ascii="Arial" w:hAnsi="Arial" w:cs="Arial"/>
          <w:b/>
          <w:color w:val="auto"/>
          <w:sz w:val="22"/>
          <w:szCs w:val="22"/>
        </w:rPr>
      </w:pPr>
      <w:bookmarkStart w:id="75" w:name="_Toc513801200"/>
      <w:r w:rsidRPr="00B6496F">
        <w:rPr>
          <w:rFonts w:ascii="Arial" w:hAnsi="Arial" w:cs="Arial"/>
          <w:b/>
          <w:color w:val="auto"/>
          <w:sz w:val="22"/>
          <w:szCs w:val="22"/>
        </w:rPr>
        <w:t>V.I.</w:t>
      </w:r>
      <w:r w:rsidR="00C10703" w:rsidRPr="00B6496F">
        <w:rPr>
          <w:rFonts w:ascii="Arial" w:hAnsi="Arial" w:cs="Arial"/>
          <w:b/>
          <w:color w:val="auto"/>
          <w:sz w:val="22"/>
          <w:szCs w:val="22"/>
        </w:rPr>
        <w:t xml:space="preserve"> </w:t>
      </w:r>
      <w:r w:rsidR="005B532A" w:rsidRPr="00B6496F">
        <w:rPr>
          <w:rFonts w:ascii="Arial" w:hAnsi="Arial" w:cs="Arial"/>
          <w:b/>
          <w:color w:val="auto"/>
          <w:sz w:val="22"/>
          <w:szCs w:val="22"/>
        </w:rPr>
        <w:t>Conclusion</w:t>
      </w:r>
      <w:r w:rsidRPr="00B6496F">
        <w:rPr>
          <w:rFonts w:ascii="Arial" w:hAnsi="Arial" w:cs="Arial"/>
          <w:b/>
          <w:color w:val="auto"/>
          <w:sz w:val="22"/>
          <w:szCs w:val="22"/>
        </w:rPr>
        <w:t>s</w:t>
      </w:r>
      <w:r w:rsidR="005B532A" w:rsidRPr="00B6496F">
        <w:rPr>
          <w:rFonts w:ascii="Arial" w:hAnsi="Arial" w:cs="Arial"/>
          <w:b/>
          <w:color w:val="auto"/>
          <w:sz w:val="22"/>
          <w:szCs w:val="22"/>
        </w:rPr>
        <w:t xml:space="preserve"> </w:t>
      </w:r>
      <w:r w:rsidR="0058662A" w:rsidRPr="00B6496F">
        <w:rPr>
          <w:rFonts w:ascii="Arial" w:hAnsi="Arial" w:cs="Arial"/>
          <w:b/>
          <w:color w:val="auto"/>
          <w:sz w:val="22"/>
          <w:szCs w:val="22"/>
        </w:rPr>
        <w:t>and Recommendations</w:t>
      </w:r>
      <w:bookmarkEnd w:id="75"/>
    </w:p>
    <w:p w14:paraId="14F93175" w14:textId="4B5CDD44" w:rsidR="005B532A" w:rsidRPr="00B6496F" w:rsidRDefault="00E90E19" w:rsidP="00B6496F">
      <w:pPr>
        <w:spacing w:line="480" w:lineRule="auto"/>
        <w:jc w:val="both"/>
        <w:rPr>
          <w:rFonts w:ascii="Arial" w:hAnsi="Arial" w:cs="Arial"/>
        </w:rPr>
      </w:pPr>
      <w:r w:rsidRPr="00B6496F">
        <w:rPr>
          <w:rFonts w:ascii="Arial" w:hAnsi="Arial" w:cs="Arial"/>
        </w:rPr>
        <w:t>To</w:t>
      </w:r>
      <w:r w:rsidR="005B532A" w:rsidRPr="00B6496F">
        <w:rPr>
          <w:rFonts w:ascii="Arial" w:hAnsi="Arial" w:cs="Arial"/>
        </w:rPr>
        <w:t xml:space="preserve"> achieve the research aim and objectives, the researcher collected primary data </w:t>
      </w:r>
      <w:r w:rsidR="009A3526" w:rsidRPr="00B6496F">
        <w:rPr>
          <w:rFonts w:ascii="Arial" w:hAnsi="Arial" w:cs="Arial"/>
        </w:rPr>
        <w:t>using</w:t>
      </w:r>
      <w:r w:rsidR="005B532A" w:rsidRPr="00B6496F">
        <w:rPr>
          <w:rFonts w:ascii="Arial" w:hAnsi="Arial" w:cs="Arial"/>
        </w:rPr>
        <w:t xml:space="preserve"> a multi</w:t>
      </w:r>
      <w:r w:rsidR="00494B2F" w:rsidRPr="00B6496F">
        <w:rPr>
          <w:rFonts w:ascii="Arial" w:hAnsi="Arial" w:cs="Arial"/>
        </w:rPr>
        <w:t>-</w:t>
      </w:r>
      <w:r w:rsidR="009A3526" w:rsidRPr="00B6496F">
        <w:rPr>
          <w:rFonts w:ascii="Arial" w:hAnsi="Arial" w:cs="Arial"/>
        </w:rPr>
        <w:t>quantitative</w:t>
      </w:r>
      <w:r w:rsidR="005B532A" w:rsidRPr="00B6496F">
        <w:rPr>
          <w:rFonts w:ascii="Arial" w:hAnsi="Arial" w:cs="Arial"/>
        </w:rPr>
        <w:t xml:space="preserve"> method, with two data collection methods; content analysis and an online survey. The researcher analysed the results from</w:t>
      </w:r>
      <w:r w:rsidR="009A3526" w:rsidRPr="00B6496F">
        <w:rPr>
          <w:rFonts w:ascii="Arial" w:hAnsi="Arial" w:cs="Arial"/>
        </w:rPr>
        <w:t xml:space="preserve"> the content analysis using </w:t>
      </w:r>
      <w:r w:rsidR="00690A28" w:rsidRPr="00B6496F">
        <w:rPr>
          <w:rFonts w:ascii="Arial" w:hAnsi="Arial" w:cs="Arial"/>
        </w:rPr>
        <w:t>Microsoft Excel and</w:t>
      </w:r>
      <w:r w:rsidR="009A3526" w:rsidRPr="00B6496F">
        <w:rPr>
          <w:rFonts w:ascii="Arial" w:hAnsi="Arial" w:cs="Arial"/>
        </w:rPr>
        <w:t xml:space="preserve"> analysed the results from the survey using SPSS. The key findings were divided between the three objectives and were</w:t>
      </w:r>
      <w:r w:rsidR="005B532A" w:rsidRPr="00B6496F">
        <w:rPr>
          <w:rFonts w:ascii="Arial" w:hAnsi="Arial" w:cs="Arial"/>
        </w:rPr>
        <w:t xml:space="preserve"> compare</w:t>
      </w:r>
      <w:r w:rsidR="009A3526" w:rsidRPr="00B6496F">
        <w:rPr>
          <w:rFonts w:ascii="Arial" w:hAnsi="Arial" w:cs="Arial"/>
        </w:rPr>
        <w:t xml:space="preserve">d </w:t>
      </w:r>
      <w:r w:rsidR="005B532A" w:rsidRPr="00B6496F">
        <w:rPr>
          <w:rFonts w:ascii="Arial" w:hAnsi="Arial" w:cs="Arial"/>
        </w:rPr>
        <w:t xml:space="preserve">past research that was identified in Chapter 2: </w:t>
      </w:r>
      <w:r w:rsidR="00690A28" w:rsidRPr="00B6496F">
        <w:rPr>
          <w:rFonts w:ascii="Arial" w:hAnsi="Arial" w:cs="Arial"/>
        </w:rPr>
        <w:t>Review of Literature.</w:t>
      </w:r>
      <w:r w:rsidR="00494B2F" w:rsidRPr="00B6496F">
        <w:rPr>
          <w:rFonts w:ascii="Arial" w:hAnsi="Arial" w:cs="Arial"/>
        </w:rPr>
        <w:t xml:space="preserve"> </w:t>
      </w:r>
    </w:p>
    <w:p w14:paraId="0704ED0F" w14:textId="5C980ABC" w:rsidR="00B421B6" w:rsidRPr="00B6496F" w:rsidRDefault="0058662A" w:rsidP="00B6496F">
      <w:pPr>
        <w:spacing w:line="480" w:lineRule="auto"/>
        <w:jc w:val="both"/>
        <w:rPr>
          <w:rFonts w:ascii="Arial" w:hAnsi="Arial" w:cs="Arial"/>
        </w:rPr>
      </w:pPr>
      <w:r w:rsidRPr="00B6496F">
        <w:rPr>
          <w:rFonts w:ascii="Arial" w:hAnsi="Arial" w:cs="Arial"/>
        </w:rPr>
        <w:t>T</w:t>
      </w:r>
      <w:r w:rsidR="005B532A" w:rsidRPr="00B6496F">
        <w:rPr>
          <w:rFonts w:ascii="Arial" w:hAnsi="Arial" w:cs="Arial"/>
        </w:rPr>
        <w:t>he r</w:t>
      </w:r>
      <w:r w:rsidR="00DE2D0E" w:rsidRPr="00B6496F">
        <w:rPr>
          <w:rFonts w:ascii="Arial" w:hAnsi="Arial" w:cs="Arial"/>
        </w:rPr>
        <w:t>esearch aim</w:t>
      </w:r>
      <w:r w:rsidR="0093065D" w:rsidRPr="00B6496F">
        <w:rPr>
          <w:rFonts w:ascii="Arial" w:hAnsi="Arial" w:cs="Arial"/>
        </w:rPr>
        <w:t>; t</w:t>
      </w:r>
      <w:r w:rsidR="001A6803" w:rsidRPr="00B6496F">
        <w:rPr>
          <w:rFonts w:ascii="Arial" w:hAnsi="Arial" w:cs="Arial"/>
        </w:rPr>
        <w:t xml:space="preserve">o investigate the impact political instability and terrorism has had on British tourists’ risk perception of international travel and destination choice, </w:t>
      </w:r>
      <w:r w:rsidR="005B532A" w:rsidRPr="00B6496F">
        <w:rPr>
          <w:rFonts w:ascii="Arial" w:hAnsi="Arial" w:cs="Arial"/>
        </w:rPr>
        <w:t xml:space="preserve">was achieved through the results based on the three objectives; </w:t>
      </w:r>
    </w:p>
    <w:p w14:paraId="1144439B" w14:textId="4C03AFC9" w:rsidR="005B532A" w:rsidRPr="00B6496F" w:rsidRDefault="005B532A" w:rsidP="00B6496F">
      <w:pPr>
        <w:pStyle w:val="ListParagraph"/>
        <w:numPr>
          <w:ilvl w:val="0"/>
          <w:numId w:val="15"/>
        </w:numPr>
        <w:spacing w:line="480" w:lineRule="auto"/>
        <w:jc w:val="both"/>
        <w:rPr>
          <w:rFonts w:ascii="Arial" w:hAnsi="Arial" w:cs="Arial"/>
        </w:rPr>
      </w:pPr>
      <w:r w:rsidRPr="00B6496F">
        <w:rPr>
          <w:rFonts w:ascii="Arial" w:hAnsi="Arial" w:cs="Arial"/>
        </w:rPr>
        <w:t>Identify factors that influence British tourists</w:t>
      </w:r>
      <w:r w:rsidR="00A972D3" w:rsidRPr="00B6496F">
        <w:rPr>
          <w:rFonts w:ascii="Arial" w:hAnsi="Arial" w:cs="Arial"/>
        </w:rPr>
        <w:t>’</w:t>
      </w:r>
      <w:r w:rsidRPr="00B6496F">
        <w:rPr>
          <w:rFonts w:ascii="Arial" w:hAnsi="Arial" w:cs="Arial"/>
        </w:rPr>
        <w:t xml:space="preserve"> risk perception of international travel.</w:t>
      </w:r>
    </w:p>
    <w:p w14:paraId="02E24C6E" w14:textId="77777777" w:rsidR="005B532A" w:rsidRPr="00B6496F" w:rsidRDefault="005B532A" w:rsidP="00B6496F">
      <w:pPr>
        <w:pStyle w:val="ListParagraph"/>
        <w:numPr>
          <w:ilvl w:val="0"/>
          <w:numId w:val="15"/>
        </w:numPr>
        <w:spacing w:line="480" w:lineRule="auto"/>
        <w:jc w:val="both"/>
        <w:rPr>
          <w:rFonts w:ascii="Arial" w:hAnsi="Arial" w:cs="Arial"/>
        </w:rPr>
      </w:pPr>
      <w:r w:rsidRPr="00B6496F">
        <w:rPr>
          <w:rFonts w:ascii="Arial" w:hAnsi="Arial" w:cs="Arial"/>
        </w:rPr>
        <w:t>Analyse the impact political instability and terrorism has had on British tourists’ risk perception of international travel.</w:t>
      </w:r>
    </w:p>
    <w:p w14:paraId="3E9AD780" w14:textId="073A34C8" w:rsidR="005B532A" w:rsidRPr="00B6496F" w:rsidRDefault="005B532A" w:rsidP="00B6496F">
      <w:pPr>
        <w:pStyle w:val="ListParagraph"/>
        <w:numPr>
          <w:ilvl w:val="0"/>
          <w:numId w:val="15"/>
        </w:numPr>
        <w:spacing w:after="160" w:line="480" w:lineRule="auto"/>
        <w:jc w:val="both"/>
        <w:rPr>
          <w:rFonts w:ascii="Arial" w:hAnsi="Arial" w:cs="Arial"/>
        </w:rPr>
      </w:pPr>
      <w:r w:rsidRPr="00B6496F">
        <w:rPr>
          <w:rFonts w:ascii="Arial" w:hAnsi="Arial" w:cs="Arial"/>
        </w:rPr>
        <w:t xml:space="preserve">To explore factors that affect British tourists’ risk perception towards Egypt as a destination choice. </w:t>
      </w:r>
    </w:p>
    <w:p w14:paraId="5D0AD114" w14:textId="06FBF5DE" w:rsidR="00593320" w:rsidRPr="00B6496F" w:rsidRDefault="005B532A" w:rsidP="00B6496F">
      <w:pPr>
        <w:spacing w:line="480" w:lineRule="auto"/>
        <w:jc w:val="both"/>
        <w:rPr>
          <w:rFonts w:ascii="Arial" w:hAnsi="Arial" w:cs="Arial"/>
        </w:rPr>
      </w:pPr>
      <w:r w:rsidRPr="00B6496F">
        <w:rPr>
          <w:rFonts w:ascii="Arial" w:hAnsi="Arial" w:cs="Arial"/>
        </w:rPr>
        <w:t xml:space="preserve">Results based on </w:t>
      </w:r>
      <w:r w:rsidR="009A3526" w:rsidRPr="00B6496F">
        <w:rPr>
          <w:rFonts w:ascii="Arial" w:hAnsi="Arial" w:cs="Arial"/>
        </w:rPr>
        <w:t>o</w:t>
      </w:r>
      <w:r w:rsidRPr="00B6496F">
        <w:rPr>
          <w:rFonts w:ascii="Arial" w:hAnsi="Arial" w:cs="Arial"/>
        </w:rPr>
        <w:t xml:space="preserve">bjective </w:t>
      </w:r>
      <w:r w:rsidR="009A3526" w:rsidRPr="00B6496F">
        <w:rPr>
          <w:rFonts w:ascii="Arial" w:hAnsi="Arial" w:cs="Arial"/>
        </w:rPr>
        <w:t xml:space="preserve">one showed that </w:t>
      </w:r>
      <w:r w:rsidR="00976381" w:rsidRPr="00B6496F">
        <w:rPr>
          <w:rFonts w:ascii="Arial" w:hAnsi="Arial" w:cs="Arial"/>
        </w:rPr>
        <w:t>the increase of risks associated with international travel ha</w:t>
      </w:r>
      <w:r w:rsidR="00494B2F" w:rsidRPr="00B6496F">
        <w:rPr>
          <w:rFonts w:ascii="Arial" w:hAnsi="Arial" w:cs="Arial"/>
        </w:rPr>
        <w:t xml:space="preserve">s </w:t>
      </w:r>
      <w:r w:rsidR="00976381" w:rsidRPr="00B6496F">
        <w:rPr>
          <w:rFonts w:ascii="Arial" w:hAnsi="Arial" w:cs="Arial"/>
        </w:rPr>
        <w:t>affected the security and safety of international travel, and consequently influenced British tourist risk perception.</w:t>
      </w:r>
      <w:r w:rsidR="001827A7" w:rsidRPr="00B6496F">
        <w:rPr>
          <w:rFonts w:ascii="Arial" w:hAnsi="Arial" w:cs="Arial"/>
        </w:rPr>
        <w:t xml:space="preserve"> </w:t>
      </w:r>
      <w:r w:rsidR="00976381" w:rsidRPr="00B6496F">
        <w:rPr>
          <w:rFonts w:ascii="Arial" w:hAnsi="Arial" w:cs="Arial"/>
        </w:rPr>
        <w:t>The researcher identified that personal circumstances, including travel experience</w:t>
      </w:r>
      <w:r w:rsidR="00CE592F" w:rsidRPr="00B6496F">
        <w:rPr>
          <w:rFonts w:ascii="Arial" w:hAnsi="Arial" w:cs="Arial"/>
        </w:rPr>
        <w:t xml:space="preserve">, </w:t>
      </w:r>
      <w:r w:rsidR="00976381" w:rsidRPr="00B6496F">
        <w:rPr>
          <w:rFonts w:ascii="Arial" w:hAnsi="Arial" w:cs="Arial"/>
        </w:rPr>
        <w:t>and who tourists travel with</w:t>
      </w:r>
      <w:r w:rsidR="001827A7" w:rsidRPr="00B6496F">
        <w:rPr>
          <w:rFonts w:ascii="Arial" w:hAnsi="Arial" w:cs="Arial"/>
        </w:rPr>
        <w:t>,</w:t>
      </w:r>
      <w:r w:rsidR="00976381" w:rsidRPr="00B6496F">
        <w:rPr>
          <w:rFonts w:ascii="Arial" w:hAnsi="Arial" w:cs="Arial"/>
        </w:rPr>
        <w:t xml:space="preserve"> can also influence British tourists risk perception of international travel.</w:t>
      </w:r>
      <w:r w:rsidR="001827A7" w:rsidRPr="00B6496F">
        <w:rPr>
          <w:rFonts w:ascii="Arial" w:hAnsi="Arial" w:cs="Arial"/>
        </w:rPr>
        <w:t xml:space="preserve"> </w:t>
      </w:r>
      <w:r w:rsidR="004B53C4" w:rsidRPr="00B6496F">
        <w:rPr>
          <w:rFonts w:ascii="Arial" w:hAnsi="Arial" w:cs="Arial"/>
        </w:rPr>
        <w:t xml:space="preserve">These results suggest that the security and safety of </w:t>
      </w:r>
      <w:r w:rsidR="004B53C4" w:rsidRPr="00B6496F">
        <w:rPr>
          <w:rFonts w:ascii="Arial" w:hAnsi="Arial" w:cs="Arial"/>
        </w:rPr>
        <w:lastRenderedPageBreak/>
        <w:t xml:space="preserve">international travel, </w:t>
      </w:r>
      <w:r w:rsidR="00494B2F" w:rsidRPr="00B6496F">
        <w:rPr>
          <w:rFonts w:ascii="Arial" w:hAnsi="Arial" w:cs="Arial"/>
        </w:rPr>
        <w:t xml:space="preserve">has increased tourist risk perception of British tourists who travel with their family. This result could </w:t>
      </w:r>
      <w:r w:rsidR="004B53C4" w:rsidRPr="00B6496F">
        <w:rPr>
          <w:rFonts w:ascii="Arial" w:hAnsi="Arial" w:cs="Arial"/>
        </w:rPr>
        <w:t xml:space="preserve">potentially be associated with a </w:t>
      </w:r>
      <w:r w:rsidR="001827A7" w:rsidRPr="00B6496F">
        <w:rPr>
          <w:rFonts w:ascii="Arial" w:hAnsi="Arial" w:cs="Arial"/>
        </w:rPr>
        <w:t xml:space="preserve">negative influence </w:t>
      </w:r>
      <w:r w:rsidR="004B53C4" w:rsidRPr="00B6496F">
        <w:rPr>
          <w:rFonts w:ascii="Arial" w:hAnsi="Arial" w:cs="Arial"/>
        </w:rPr>
        <w:t xml:space="preserve">on </w:t>
      </w:r>
      <w:r w:rsidR="001827A7" w:rsidRPr="00B6496F">
        <w:rPr>
          <w:rFonts w:ascii="Arial" w:hAnsi="Arial" w:cs="Arial"/>
        </w:rPr>
        <w:t>British tourist international travel patterns, which could subsequently have a negative impact on destinations that are currently perceived as high risk, including Egypt. To minimise this impact, destinations that are perceived as high risk, should increase their safety and security measures</w:t>
      </w:r>
      <w:r w:rsidR="00494B2F" w:rsidRPr="00B6496F">
        <w:rPr>
          <w:rFonts w:ascii="Arial" w:hAnsi="Arial" w:cs="Arial"/>
        </w:rPr>
        <w:t xml:space="preserve"> across the destination, and specifically</w:t>
      </w:r>
      <w:r w:rsidR="001827A7" w:rsidRPr="00B6496F">
        <w:rPr>
          <w:rFonts w:ascii="Arial" w:hAnsi="Arial" w:cs="Arial"/>
        </w:rPr>
        <w:t xml:space="preserve"> in airports, ports, and tourist destinations.</w:t>
      </w:r>
      <w:r w:rsidR="00494B2F" w:rsidRPr="00B6496F">
        <w:rPr>
          <w:rFonts w:ascii="Arial" w:hAnsi="Arial" w:cs="Arial"/>
        </w:rPr>
        <w:t xml:space="preserve"> This would help address the safety and security issues currently faced by the industry and encourage all </w:t>
      </w:r>
      <w:r w:rsidR="004B53C4" w:rsidRPr="00B6496F">
        <w:rPr>
          <w:rFonts w:ascii="Arial" w:hAnsi="Arial" w:cs="Arial"/>
        </w:rPr>
        <w:t xml:space="preserve">British tourists to </w:t>
      </w:r>
      <w:r w:rsidR="00494B2F" w:rsidRPr="00B6496F">
        <w:rPr>
          <w:rFonts w:ascii="Arial" w:hAnsi="Arial" w:cs="Arial"/>
        </w:rPr>
        <w:t>travel internationally.</w:t>
      </w:r>
      <w:r w:rsidR="004B53C4" w:rsidRPr="00B6496F">
        <w:rPr>
          <w:rFonts w:ascii="Arial" w:hAnsi="Arial" w:cs="Arial"/>
        </w:rPr>
        <w:t xml:space="preserve"> </w:t>
      </w:r>
    </w:p>
    <w:p w14:paraId="4618FEB2" w14:textId="75908841" w:rsidR="00A87A01" w:rsidRPr="00B6496F" w:rsidRDefault="00821CDA" w:rsidP="00B6496F">
      <w:pPr>
        <w:spacing w:line="480" w:lineRule="auto"/>
        <w:jc w:val="both"/>
        <w:rPr>
          <w:rFonts w:ascii="Arial" w:hAnsi="Arial" w:cs="Arial"/>
        </w:rPr>
      </w:pPr>
      <w:r w:rsidRPr="00B6496F">
        <w:rPr>
          <w:rFonts w:ascii="Arial" w:hAnsi="Arial" w:cs="Arial"/>
        </w:rPr>
        <w:t>Results based on objective</w:t>
      </w:r>
      <w:r w:rsidR="00C10703" w:rsidRPr="00B6496F">
        <w:rPr>
          <w:rFonts w:ascii="Arial" w:hAnsi="Arial" w:cs="Arial"/>
        </w:rPr>
        <w:t xml:space="preserve"> two </w:t>
      </w:r>
      <w:r w:rsidR="00976381" w:rsidRPr="00B6496F">
        <w:rPr>
          <w:rFonts w:ascii="Arial" w:hAnsi="Arial" w:cs="Arial"/>
        </w:rPr>
        <w:t xml:space="preserve">suggest that political instability and terrorism have a greater influence on British tourists’ risk perception of international travel compared to other risks, including natural disasters, crime, and health issues. The researcher also identified that the media coverage of terror attacks has increased risk perception towards international travel. </w:t>
      </w:r>
      <w:r w:rsidR="00E877B4" w:rsidRPr="00B6496F">
        <w:rPr>
          <w:rFonts w:ascii="Arial" w:hAnsi="Arial" w:cs="Arial"/>
        </w:rPr>
        <w:t xml:space="preserve">This </w:t>
      </w:r>
      <w:r w:rsidR="009A693F" w:rsidRPr="00B6496F">
        <w:rPr>
          <w:rFonts w:ascii="Arial" w:hAnsi="Arial" w:cs="Arial"/>
        </w:rPr>
        <w:t xml:space="preserve">result </w:t>
      </w:r>
      <w:r w:rsidR="00E877B4" w:rsidRPr="00B6496F">
        <w:rPr>
          <w:rFonts w:ascii="Arial" w:hAnsi="Arial" w:cs="Arial"/>
        </w:rPr>
        <w:t xml:space="preserve">has shown that the media industry can influence British </w:t>
      </w:r>
      <w:r w:rsidR="004B53C4" w:rsidRPr="00B6496F">
        <w:rPr>
          <w:rFonts w:ascii="Arial" w:hAnsi="Arial" w:cs="Arial"/>
        </w:rPr>
        <w:t>tourists’</w:t>
      </w:r>
      <w:r w:rsidR="00E877B4" w:rsidRPr="00B6496F">
        <w:rPr>
          <w:rFonts w:ascii="Arial" w:hAnsi="Arial" w:cs="Arial"/>
        </w:rPr>
        <w:t xml:space="preserve"> destination choice. </w:t>
      </w:r>
      <w:r w:rsidR="004B53C4" w:rsidRPr="00B6496F">
        <w:rPr>
          <w:rFonts w:ascii="Arial" w:hAnsi="Arial" w:cs="Arial"/>
        </w:rPr>
        <w:t xml:space="preserve">Due to the current high threat of terrorism in the UK and internationally, destinations need to implement </w:t>
      </w:r>
      <w:r w:rsidR="00593320" w:rsidRPr="00B6496F">
        <w:rPr>
          <w:rFonts w:ascii="Arial" w:hAnsi="Arial" w:cs="Arial"/>
        </w:rPr>
        <w:t>crisis management s</w:t>
      </w:r>
      <w:r w:rsidR="004B53C4" w:rsidRPr="00B6496F">
        <w:rPr>
          <w:rFonts w:ascii="Arial" w:hAnsi="Arial" w:cs="Arial"/>
        </w:rPr>
        <w:t xml:space="preserve">trategies to minimise the impact </w:t>
      </w:r>
      <w:r w:rsidR="00E80F5E" w:rsidRPr="00B6496F">
        <w:rPr>
          <w:rFonts w:ascii="Arial" w:hAnsi="Arial" w:cs="Arial"/>
        </w:rPr>
        <w:t xml:space="preserve">of </w:t>
      </w:r>
      <w:r w:rsidR="004B53C4" w:rsidRPr="00B6496F">
        <w:rPr>
          <w:rFonts w:ascii="Arial" w:hAnsi="Arial" w:cs="Arial"/>
        </w:rPr>
        <w:t>political instability and terrorism</w:t>
      </w:r>
      <w:r w:rsidR="00E80F5E" w:rsidRPr="00B6496F">
        <w:rPr>
          <w:rFonts w:ascii="Arial" w:hAnsi="Arial" w:cs="Arial"/>
        </w:rPr>
        <w:t xml:space="preserve">. </w:t>
      </w:r>
      <w:r w:rsidR="002F4302" w:rsidRPr="00B6496F">
        <w:rPr>
          <w:rFonts w:ascii="Arial" w:hAnsi="Arial" w:cs="Arial"/>
        </w:rPr>
        <w:t xml:space="preserve">This will ensure tourist </w:t>
      </w:r>
      <w:r w:rsidR="009F5326" w:rsidRPr="00B6496F">
        <w:rPr>
          <w:rFonts w:ascii="Arial" w:hAnsi="Arial" w:cs="Arial"/>
        </w:rPr>
        <w:t>safety is a high priority, reduce losses</w:t>
      </w:r>
      <w:r w:rsidR="00CE592F" w:rsidRPr="00B6496F">
        <w:rPr>
          <w:rFonts w:ascii="Arial" w:hAnsi="Arial" w:cs="Arial"/>
        </w:rPr>
        <w:t xml:space="preserve">, </w:t>
      </w:r>
      <w:r w:rsidR="00E80F5E" w:rsidRPr="00B6496F">
        <w:rPr>
          <w:rFonts w:ascii="Arial" w:hAnsi="Arial" w:cs="Arial"/>
        </w:rPr>
        <w:t xml:space="preserve">and therefore improve the destination image and increase tourism demand. </w:t>
      </w:r>
      <w:r w:rsidR="00A64CCD" w:rsidRPr="00B6496F">
        <w:rPr>
          <w:rFonts w:ascii="Arial" w:hAnsi="Arial" w:cs="Arial"/>
        </w:rPr>
        <w:t>D</w:t>
      </w:r>
      <w:r w:rsidR="00E80F5E" w:rsidRPr="00B6496F">
        <w:rPr>
          <w:rFonts w:ascii="Arial" w:hAnsi="Arial" w:cs="Arial"/>
        </w:rPr>
        <w:t xml:space="preserve">estinations should </w:t>
      </w:r>
      <w:r w:rsidR="00593320" w:rsidRPr="00B6496F">
        <w:rPr>
          <w:rFonts w:ascii="Arial" w:hAnsi="Arial" w:cs="Arial"/>
        </w:rPr>
        <w:t xml:space="preserve">also consider implementing perception management </w:t>
      </w:r>
      <w:r w:rsidR="00E80F5E" w:rsidRPr="00B6496F">
        <w:rPr>
          <w:rFonts w:ascii="Arial" w:hAnsi="Arial" w:cs="Arial"/>
        </w:rPr>
        <w:t xml:space="preserve">strategies </w:t>
      </w:r>
      <w:r w:rsidR="00593320" w:rsidRPr="00B6496F">
        <w:rPr>
          <w:rFonts w:ascii="Arial" w:hAnsi="Arial" w:cs="Arial"/>
        </w:rPr>
        <w:t xml:space="preserve">to limit the negative publicity of the destination, </w:t>
      </w:r>
      <w:r w:rsidR="009F5326" w:rsidRPr="00B6496F">
        <w:rPr>
          <w:rFonts w:ascii="Arial" w:hAnsi="Arial" w:cs="Arial"/>
        </w:rPr>
        <w:t xml:space="preserve">and to </w:t>
      </w:r>
      <w:r w:rsidR="00593320" w:rsidRPr="00B6496F">
        <w:rPr>
          <w:rFonts w:ascii="Arial" w:hAnsi="Arial" w:cs="Arial"/>
        </w:rPr>
        <w:t>communicate a strong message</w:t>
      </w:r>
      <w:r w:rsidR="009F5326" w:rsidRPr="00B6496F">
        <w:rPr>
          <w:rFonts w:ascii="Arial" w:hAnsi="Arial" w:cs="Arial"/>
        </w:rPr>
        <w:t xml:space="preserve"> through marketing campaigns</w:t>
      </w:r>
      <w:r w:rsidR="00593320" w:rsidRPr="00B6496F">
        <w:rPr>
          <w:rFonts w:ascii="Arial" w:hAnsi="Arial" w:cs="Arial"/>
        </w:rPr>
        <w:t xml:space="preserve"> to address visitors’ concerns</w:t>
      </w:r>
      <w:r w:rsidR="009F5326" w:rsidRPr="00B6496F">
        <w:rPr>
          <w:rFonts w:ascii="Arial" w:hAnsi="Arial" w:cs="Arial"/>
        </w:rPr>
        <w:t xml:space="preserve"> regarding safety and security. </w:t>
      </w:r>
      <w:r w:rsidR="004B53C4" w:rsidRPr="00B6496F">
        <w:rPr>
          <w:rFonts w:ascii="Arial" w:hAnsi="Arial" w:cs="Arial"/>
        </w:rPr>
        <w:t xml:space="preserve">This would not only </w:t>
      </w:r>
      <w:r w:rsidR="009F5326" w:rsidRPr="00B6496F">
        <w:rPr>
          <w:rFonts w:ascii="Arial" w:hAnsi="Arial" w:cs="Arial"/>
        </w:rPr>
        <w:t xml:space="preserve">promote </w:t>
      </w:r>
      <w:r w:rsidR="00E80F5E" w:rsidRPr="00B6496F">
        <w:rPr>
          <w:rFonts w:ascii="Arial" w:hAnsi="Arial" w:cs="Arial"/>
        </w:rPr>
        <w:t xml:space="preserve">the destination’s </w:t>
      </w:r>
      <w:r w:rsidR="009F5326" w:rsidRPr="00B6496F">
        <w:rPr>
          <w:rFonts w:ascii="Arial" w:hAnsi="Arial" w:cs="Arial"/>
        </w:rPr>
        <w:t xml:space="preserve">products </w:t>
      </w:r>
      <w:r w:rsidR="00E80F5E" w:rsidRPr="00B6496F">
        <w:rPr>
          <w:rFonts w:ascii="Arial" w:hAnsi="Arial" w:cs="Arial"/>
        </w:rPr>
        <w:t xml:space="preserve">and services, but also highlight the increased safety and </w:t>
      </w:r>
      <w:r w:rsidR="009F5326" w:rsidRPr="00B6496F">
        <w:rPr>
          <w:rFonts w:ascii="Arial" w:hAnsi="Arial" w:cs="Arial"/>
        </w:rPr>
        <w:t>security</w:t>
      </w:r>
      <w:r w:rsidR="00E80F5E" w:rsidRPr="00B6496F">
        <w:rPr>
          <w:rFonts w:ascii="Arial" w:hAnsi="Arial" w:cs="Arial"/>
        </w:rPr>
        <w:t xml:space="preserve"> measures</w:t>
      </w:r>
      <w:r w:rsidR="009F5326" w:rsidRPr="00B6496F">
        <w:rPr>
          <w:rFonts w:ascii="Arial" w:hAnsi="Arial" w:cs="Arial"/>
        </w:rPr>
        <w:t>. Th</w:t>
      </w:r>
      <w:r w:rsidR="00E80F5E" w:rsidRPr="00B6496F">
        <w:rPr>
          <w:rFonts w:ascii="Arial" w:hAnsi="Arial" w:cs="Arial"/>
        </w:rPr>
        <w:t>is</w:t>
      </w:r>
      <w:r w:rsidR="009F5326" w:rsidRPr="00B6496F">
        <w:rPr>
          <w:rFonts w:ascii="Arial" w:hAnsi="Arial" w:cs="Arial"/>
        </w:rPr>
        <w:t xml:space="preserve"> should </w:t>
      </w:r>
      <w:r w:rsidR="00E80F5E" w:rsidRPr="00B6496F">
        <w:rPr>
          <w:rFonts w:ascii="Arial" w:hAnsi="Arial" w:cs="Arial"/>
        </w:rPr>
        <w:t xml:space="preserve">further </w:t>
      </w:r>
      <w:r w:rsidR="009F5326" w:rsidRPr="00B6496F">
        <w:rPr>
          <w:rFonts w:ascii="Arial" w:hAnsi="Arial" w:cs="Arial"/>
        </w:rPr>
        <w:t>improve destination image and</w:t>
      </w:r>
      <w:r w:rsidR="004B53C4" w:rsidRPr="00B6496F">
        <w:rPr>
          <w:rFonts w:ascii="Arial" w:hAnsi="Arial" w:cs="Arial"/>
        </w:rPr>
        <w:t xml:space="preserve"> encourage </w:t>
      </w:r>
      <w:r w:rsidR="009F5326" w:rsidRPr="00B6496F">
        <w:rPr>
          <w:rFonts w:ascii="Arial" w:hAnsi="Arial" w:cs="Arial"/>
        </w:rPr>
        <w:t xml:space="preserve">British tourists to visit the destination by reducing the influence of </w:t>
      </w:r>
      <w:r w:rsidR="004B53C4" w:rsidRPr="00B6496F">
        <w:rPr>
          <w:rFonts w:ascii="Arial" w:hAnsi="Arial" w:cs="Arial"/>
        </w:rPr>
        <w:t>negative media</w:t>
      </w:r>
      <w:r w:rsidR="009F5326" w:rsidRPr="00B6496F">
        <w:rPr>
          <w:rFonts w:ascii="Arial" w:hAnsi="Arial" w:cs="Arial"/>
        </w:rPr>
        <w:t xml:space="preserve"> coverage. </w:t>
      </w:r>
    </w:p>
    <w:p w14:paraId="5435C828" w14:textId="47B5D36C" w:rsidR="00976381" w:rsidRPr="00B6496F" w:rsidRDefault="00C10703" w:rsidP="00B6496F">
      <w:pPr>
        <w:autoSpaceDE w:val="0"/>
        <w:autoSpaceDN w:val="0"/>
        <w:adjustRightInd w:val="0"/>
        <w:spacing w:before="240" w:line="480" w:lineRule="auto"/>
        <w:jc w:val="both"/>
        <w:rPr>
          <w:rFonts w:ascii="Arial" w:hAnsi="Arial" w:cs="Arial"/>
        </w:rPr>
      </w:pPr>
      <w:r w:rsidRPr="00B6496F">
        <w:rPr>
          <w:rFonts w:ascii="Arial" w:hAnsi="Arial" w:cs="Arial"/>
        </w:rPr>
        <w:t xml:space="preserve">Results based on objective three showed that </w:t>
      </w:r>
      <w:r w:rsidR="00B57989" w:rsidRPr="00B6496F">
        <w:rPr>
          <w:rFonts w:ascii="Arial" w:hAnsi="Arial" w:cs="Arial"/>
        </w:rPr>
        <w:t xml:space="preserve">respondents </w:t>
      </w:r>
      <w:r w:rsidR="00976381" w:rsidRPr="00B6496F">
        <w:rPr>
          <w:rFonts w:ascii="Arial" w:hAnsi="Arial" w:cs="Arial"/>
        </w:rPr>
        <w:t xml:space="preserve">who </w:t>
      </w:r>
      <w:r w:rsidR="00B57989" w:rsidRPr="00B6496F">
        <w:rPr>
          <w:rFonts w:ascii="Arial" w:hAnsi="Arial" w:cs="Arial"/>
        </w:rPr>
        <w:t xml:space="preserve">had </w:t>
      </w:r>
      <w:r w:rsidR="00976381" w:rsidRPr="00B6496F">
        <w:rPr>
          <w:rFonts w:ascii="Arial" w:hAnsi="Arial" w:cs="Arial"/>
        </w:rPr>
        <w:t xml:space="preserve">previously visited Egypt consider it a safer place compared to </w:t>
      </w:r>
      <w:r w:rsidR="00B57989" w:rsidRPr="00B6496F">
        <w:rPr>
          <w:rFonts w:ascii="Arial" w:hAnsi="Arial" w:cs="Arial"/>
        </w:rPr>
        <w:t xml:space="preserve">respondents </w:t>
      </w:r>
      <w:r w:rsidR="00976381" w:rsidRPr="00B6496F">
        <w:rPr>
          <w:rFonts w:ascii="Arial" w:hAnsi="Arial" w:cs="Arial"/>
        </w:rPr>
        <w:t>who ha</w:t>
      </w:r>
      <w:r w:rsidR="00B57989" w:rsidRPr="00B6496F">
        <w:rPr>
          <w:rFonts w:ascii="Arial" w:hAnsi="Arial" w:cs="Arial"/>
        </w:rPr>
        <w:t>d</w:t>
      </w:r>
      <w:r w:rsidR="00976381" w:rsidRPr="00B6496F">
        <w:rPr>
          <w:rFonts w:ascii="Arial" w:hAnsi="Arial" w:cs="Arial"/>
        </w:rPr>
        <w:t xml:space="preserve"> not previously visited the destination.</w:t>
      </w:r>
      <w:r w:rsidR="008773F5" w:rsidRPr="00B6496F">
        <w:rPr>
          <w:rFonts w:ascii="Arial" w:hAnsi="Arial" w:cs="Arial"/>
        </w:rPr>
        <w:t xml:space="preserve"> </w:t>
      </w:r>
      <w:r w:rsidR="00976381" w:rsidRPr="00B6496F">
        <w:rPr>
          <w:rFonts w:ascii="Arial" w:hAnsi="Arial" w:cs="Arial"/>
        </w:rPr>
        <w:t xml:space="preserve">It also showed that the </w:t>
      </w:r>
      <w:r w:rsidR="00B57989" w:rsidRPr="00B6496F">
        <w:rPr>
          <w:rFonts w:ascii="Arial" w:hAnsi="Arial" w:cs="Arial"/>
        </w:rPr>
        <w:t xml:space="preserve">respondents who were influenced by the </w:t>
      </w:r>
      <w:r w:rsidR="00976381" w:rsidRPr="00B6496F">
        <w:rPr>
          <w:rFonts w:ascii="Arial" w:hAnsi="Arial" w:cs="Arial"/>
        </w:rPr>
        <w:t>media coverage of terror attacks</w:t>
      </w:r>
      <w:r w:rsidR="00B57989" w:rsidRPr="00B6496F">
        <w:rPr>
          <w:rFonts w:ascii="Arial" w:hAnsi="Arial" w:cs="Arial"/>
        </w:rPr>
        <w:t xml:space="preserve">, had a greater risk perception </w:t>
      </w:r>
      <w:r w:rsidR="00976381" w:rsidRPr="00B6496F">
        <w:rPr>
          <w:rFonts w:ascii="Arial" w:hAnsi="Arial" w:cs="Arial"/>
        </w:rPr>
        <w:t>towards Egypt</w:t>
      </w:r>
      <w:r w:rsidR="003B1492" w:rsidRPr="00B6496F">
        <w:rPr>
          <w:rFonts w:ascii="Arial" w:hAnsi="Arial" w:cs="Arial"/>
        </w:rPr>
        <w:t xml:space="preserve">. </w:t>
      </w:r>
      <w:r w:rsidR="00B57989" w:rsidRPr="00B6496F">
        <w:rPr>
          <w:rFonts w:ascii="Arial" w:hAnsi="Arial" w:cs="Arial"/>
        </w:rPr>
        <w:t xml:space="preserve">From these results, </w:t>
      </w:r>
      <w:r w:rsidR="005B1459" w:rsidRPr="00B6496F">
        <w:rPr>
          <w:rFonts w:ascii="Arial" w:hAnsi="Arial" w:cs="Arial"/>
        </w:rPr>
        <w:t xml:space="preserve">Egypt </w:t>
      </w:r>
      <w:r w:rsidR="00CE592F" w:rsidRPr="00B6496F">
        <w:rPr>
          <w:rFonts w:ascii="Arial" w:hAnsi="Arial" w:cs="Arial"/>
        </w:rPr>
        <w:lastRenderedPageBreak/>
        <w:t xml:space="preserve">should consider </w:t>
      </w:r>
      <w:r w:rsidR="005B1459" w:rsidRPr="00B6496F">
        <w:rPr>
          <w:rFonts w:ascii="Arial" w:hAnsi="Arial" w:cs="Arial"/>
        </w:rPr>
        <w:t>improv</w:t>
      </w:r>
      <w:r w:rsidR="00CE592F" w:rsidRPr="00B6496F">
        <w:rPr>
          <w:rFonts w:ascii="Arial" w:hAnsi="Arial" w:cs="Arial"/>
        </w:rPr>
        <w:t>ing its</w:t>
      </w:r>
      <w:r w:rsidR="005B1459" w:rsidRPr="00B6496F">
        <w:rPr>
          <w:rFonts w:ascii="Arial" w:hAnsi="Arial" w:cs="Arial"/>
        </w:rPr>
        <w:t xml:space="preserve"> crisis management strategy to minimise the impact of political instability and terrorism has on residents, visitors, and the tourism industry.</w:t>
      </w:r>
      <w:r w:rsidR="00CE592F" w:rsidRPr="00B6496F">
        <w:rPr>
          <w:rFonts w:ascii="Arial" w:hAnsi="Arial" w:cs="Arial"/>
        </w:rPr>
        <w:t xml:space="preserve"> The destination </w:t>
      </w:r>
      <w:r w:rsidR="005B1459" w:rsidRPr="00B6496F">
        <w:rPr>
          <w:rFonts w:ascii="Arial" w:hAnsi="Arial" w:cs="Arial"/>
        </w:rPr>
        <w:t>also need</w:t>
      </w:r>
      <w:r w:rsidR="00CE592F" w:rsidRPr="00B6496F">
        <w:rPr>
          <w:rFonts w:ascii="Arial" w:hAnsi="Arial" w:cs="Arial"/>
        </w:rPr>
        <w:t>s</w:t>
      </w:r>
      <w:r w:rsidR="005B1459" w:rsidRPr="00B6496F">
        <w:rPr>
          <w:rFonts w:ascii="Arial" w:hAnsi="Arial" w:cs="Arial"/>
        </w:rPr>
        <w:t xml:space="preserve"> to </w:t>
      </w:r>
      <w:r w:rsidR="003B1492" w:rsidRPr="00B6496F">
        <w:rPr>
          <w:rFonts w:ascii="Arial" w:hAnsi="Arial" w:cs="Arial"/>
        </w:rPr>
        <w:t>dramatically improv</w:t>
      </w:r>
      <w:r w:rsidR="005B1459" w:rsidRPr="00B6496F">
        <w:rPr>
          <w:rFonts w:ascii="Arial" w:hAnsi="Arial" w:cs="Arial"/>
        </w:rPr>
        <w:t>e</w:t>
      </w:r>
      <w:r w:rsidR="003B1492" w:rsidRPr="00B6496F">
        <w:rPr>
          <w:rFonts w:ascii="Arial" w:hAnsi="Arial" w:cs="Arial"/>
        </w:rPr>
        <w:t xml:space="preserve"> the safety and security measures, to improve</w:t>
      </w:r>
      <w:r w:rsidR="005B1459" w:rsidRPr="00B6496F">
        <w:rPr>
          <w:rFonts w:ascii="Arial" w:hAnsi="Arial" w:cs="Arial"/>
        </w:rPr>
        <w:t xml:space="preserve"> the</w:t>
      </w:r>
      <w:r w:rsidR="003B1492" w:rsidRPr="00B6496F">
        <w:rPr>
          <w:rFonts w:ascii="Arial" w:hAnsi="Arial" w:cs="Arial"/>
        </w:rPr>
        <w:t xml:space="preserve"> safety of the destination for visitors</w:t>
      </w:r>
      <w:r w:rsidR="00A64CCD" w:rsidRPr="00B6496F">
        <w:rPr>
          <w:rFonts w:ascii="Arial" w:hAnsi="Arial" w:cs="Arial"/>
        </w:rPr>
        <w:t xml:space="preserve"> and to </w:t>
      </w:r>
      <w:r w:rsidR="003B1492" w:rsidRPr="00B6496F">
        <w:rPr>
          <w:rFonts w:ascii="Arial" w:hAnsi="Arial" w:cs="Arial"/>
        </w:rPr>
        <w:t xml:space="preserve">improve the destination image. </w:t>
      </w:r>
      <w:r w:rsidR="005B1459" w:rsidRPr="00B6496F">
        <w:rPr>
          <w:rFonts w:ascii="Arial" w:hAnsi="Arial" w:cs="Arial"/>
        </w:rPr>
        <w:t xml:space="preserve">Egypt’s tourism industry </w:t>
      </w:r>
      <w:r w:rsidR="00B57989" w:rsidRPr="00B6496F">
        <w:rPr>
          <w:rFonts w:ascii="Arial" w:hAnsi="Arial" w:cs="Arial"/>
        </w:rPr>
        <w:t xml:space="preserve">should </w:t>
      </w:r>
      <w:r w:rsidR="005B1459" w:rsidRPr="00B6496F">
        <w:rPr>
          <w:rFonts w:ascii="Arial" w:hAnsi="Arial" w:cs="Arial"/>
        </w:rPr>
        <w:t xml:space="preserve">also </w:t>
      </w:r>
      <w:r w:rsidR="00B57989" w:rsidRPr="00B6496F">
        <w:rPr>
          <w:rFonts w:ascii="Arial" w:hAnsi="Arial" w:cs="Arial"/>
        </w:rPr>
        <w:t xml:space="preserve">consider </w:t>
      </w:r>
      <w:r w:rsidR="008773F5" w:rsidRPr="00B6496F">
        <w:rPr>
          <w:rFonts w:ascii="Arial" w:hAnsi="Arial" w:cs="Arial"/>
        </w:rPr>
        <w:t>implement</w:t>
      </w:r>
      <w:r w:rsidR="00B57989" w:rsidRPr="00B6496F">
        <w:rPr>
          <w:rFonts w:ascii="Arial" w:hAnsi="Arial" w:cs="Arial"/>
        </w:rPr>
        <w:t>ing</w:t>
      </w:r>
      <w:r w:rsidR="008773F5" w:rsidRPr="00B6496F">
        <w:rPr>
          <w:rFonts w:ascii="Arial" w:hAnsi="Arial" w:cs="Arial"/>
        </w:rPr>
        <w:t xml:space="preserve"> d</w:t>
      </w:r>
      <w:r w:rsidR="0058662A" w:rsidRPr="00B6496F">
        <w:rPr>
          <w:rFonts w:ascii="Arial" w:hAnsi="Arial" w:cs="Arial"/>
        </w:rPr>
        <w:t>estination marketing</w:t>
      </w:r>
      <w:r w:rsidR="008773F5" w:rsidRPr="00B6496F">
        <w:rPr>
          <w:rFonts w:ascii="Arial" w:hAnsi="Arial" w:cs="Arial"/>
        </w:rPr>
        <w:t xml:space="preserve"> strategies</w:t>
      </w:r>
      <w:r w:rsidR="00B57989" w:rsidRPr="00B6496F">
        <w:rPr>
          <w:rFonts w:ascii="Arial" w:hAnsi="Arial" w:cs="Arial"/>
        </w:rPr>
        <w:t xml:space="preserve"> that are</w:t>
      </w:r>
      <w:r w:rsidR="005B1459" w:rsidRPr="00B6496F">
        <w:rPr>
          <w:rFonts w:ascii="Arial" w:hAnsi="Arial" w:cs="Arial"/>
        </w:rPr>
        <w:t xml:space="preserve"> specifically</w:t>
      </w:r>
      <w:r w:rsidR="00B57989" w:rsidRPr="00B6496F">
        <w:rPr>
          <w:rFonts w:ascii="Arial" w:hAnsi="Arial" w:cs="Arial"/>
        </w:rPr>
        <w:t xml:space="preserve"> targeted</w:t>
      </w:r>
      <w:r w:rsidR="0058662A" w:rsidRPr="00B6496F">
        <w:rPr>
          <w:rFonts w:ascii="Arial" w:hAnsi="Arial" w:cs="Arial"/>
        </w:rPr>
        <w:t xml:space="preserve"> towards repeat </w:t>
      </w:r>
      <w:r w:rsidR="008773F5" w:rsidRPr="00B6496F">
        <w:rPr>
          <w:rFonts w:ascii="Arial" w:hAnsi="Arial" w:cs="Arial"/>
        </w:rPr>
        <w:t xml:space="preserve">British </w:t>
      </w:r>
      <w:r w:rsidR="0058662A" w:rsidRPr="00B6496F">
        <w:rPr>
          <w:rFonts w:ascii="Arial" w:hAnsi="Arial" w:cs="Arial"/>
        </w:rPr>
        <w:t>tourists</w:t>
      </w:r>
      <w:r w:rsidR="008773F5" w:rsidRPr="00B6496F">
        <w:rPr>
          <w:rFonts w:ascii="Arial" w:hAnsi="Arial" w:cs="Arial"/>
        </w:rPr>
        <w:t xml:space="preserve">, rather than to new visitors. This </w:t>
      </w:r>
      <w:r w:rsidR="00B57989" w:rsidRPr="00B6496F">
        <w:rPr>
          <w:rFonts w:ascii="Arial" w:hAnsi="Arial" w:cs="Arial"/>
        </w:rPr>
        <w:t xml:space="preserve">should </w:t>
      </w:r>
      <w:r w:rsidR="0058662A" w:rsidRPr="00B6496F">
        <w:rPr>
          <w:rFonts w:ascii="Arial" w:hAnsi="Arial" w:cs="Arial"/>
        </w:rPr>
        <w:t xml:space="preserve">help </w:t>
      </w:r>
      <w:r w:rsidR="003B1492" w:rsidRPr="00B6496F">
        <w:rPr>
          <w:rFonts w:ascii="Arial" w:hAnsi="Arial" w:cs="Arial"/>
        </w:rPr>
        <w:t>increase visitor</w:t>
      </w:r>
      <w:r w:rsidR="0058662A" w:rsidRPr="00B6496F">
        <w:rPr>
          <w:rFonts w:ascii="Arial" w:hAnsi="Arial" w:cs="Arial"/>
        </w:rPr>
        <w:t xml:space="preserve"> figures</w:t>
      </w:r>
      <w:r w:rsidR="008773F5" w:rsidRPr="00B6496F">
        <w:rPr>
          <w:rFonts w:ascii="Arial" w:hAnsi="Arial" w:cs="Arial"/>
        </w:rPr>
        <w:t>, as</w:t>
      </w:r>
      <w:r w:rsidR="00B57989" w:rsidRPr="00B6496F">
        <w:rPr>
          <w:rFonts w:ascii="Arial" w:hAnsi="Arial" w:cs="Arial"/>
        </w:rPr>
        <w:t xml:space="preserve"> the results from this study show</w:t>
      </w:r>
      <w:r w:rsidR="003B1492" w:rsidRPr="00B6496F">
        <w:rPr>
          <w:rFonts w:ascii="Arial" w:hAnsi="Arial" w:cs="Arial"/>
        </w:rPr>
        <w:t>ed</w:t>
      </w:r>
      <w:r w:rsidR="00B57989" w:rsidRPr="00B6496F">
        <w:rPr>
          <w:rFonts w:ascii="Arial" w:hAnsi="Arial" w:cs="Arial"/>
        </w:rPr>
        <w:t xml:space="preserve"> that</w:t>
      </w:r>
      <w:r w:rsidR="008773F5" w:rsidRPr="00B6496F">
        <w:rPr>
          <w:rFonts w:ascii="Arial" w:hAnsi="Arial" w:cs="Arial"/>
        </w:rPr>
        <w:t xml:space="preserve"> repeat visitors are more likely to visit Egypt</w:t>
      </w:r>
      <w:r w:rsidR="00CE592F" w:rsidRPr="00B6496F">
        <w:rPr>
          <w:rFonts w:ascii="Arial" w:hAnsi="Arial" w:cs="Arial"/>
        </w:rPr>
        <w:t xml:space="preserve">, </w:t>
      </w:r>
      <w:r w:rsidR="008773F5" w:rsidRPr="00B6496F">
        <w:rPr>
          <w:rFonts w:ascii="Arial" w:hAnsi="Arial" w:cs="Arial"/>
        </w:rPr>
        <w:t xml:space="preserve">compared to </w:t>
      </w:r>
      <w:r w:rsidR="00B57989" w:rsidRPr="00B6496F">
        <w:rPr>
          <w:rFonts w:ascii="Arial" w:hAnsi="Arial" w:cs="Arial"/>
        </w:rPr>
        <w:t>tourists who have not previously visited</w:t>
      </w:r>
      <w:r w:rsidR="008773F5" w:rsidRPr="00B6496F">
        <w:rPr>
          <w:rFonts w:ascii="Arial" w:hAnsi="Arial" w:cs="Arial"/>
        </w:rPr>
        <w:t>. This method could a</w:t>
      </w:r>
      <w:r w:rsidR="0058662A" w:rsidRPr="00B6496F">
        <w:rPr>
          <w:rFonts w:ascii="Arial" w:hAnsi="Arial" w:cs="Arial"/>
        </w:rPr>
        <w:t>lso encourage new visitors to visit</w:t>
      </w:r>
      <w:r w:rsidR="00B57989" w:rsidRPr="00B6496F">
        <w:rPr>
          <w:rFonts w:ascii="Arial" w:hAnsi="Arial" w:cs="Arial"/>
        </w:rPr>
        <w:t xml:space="preserve"> Egypt based on </w:t>
      </w:r>
      <w:r w:rsidR="0058662A" w:rsidRPr="00B6496F">
        <w:rPr>
          <w:rFonts w:ascii="Arial" w:hAnsi="Arial" w:cs="Arial"/>
        </w:rPr>
        <w:t xml:space="preserve">recommendations from repeat tourists. </w:t>
      </w:r>
      <w:r w:rsidR="008773F5" w:rsidRPr="00B6496F">
        <w:rPr>
          <w:rFonts w:ascii="Arial" w:hAnsi="Arial" w:cs="Arial"/>
        </w:rPr>
        <w:t xml:space="preserve">This </w:t>
      </w:r>
      <w:r w:rsidR="0058662A" w:rsidRPr="00B6496F">
        <w:rPr>
          <w:rFonts w:ascii="Arial" w:hAnsi="Arial" w:cs="Arial"/>
        </w:rPr>
        <w:t xml:space="preserve">will </w:t>
      </w:r>
      <w:r w:rsidR="008773F5" w:rsidRPr="00B6496F">
        <w:rPr>
          <w:rFonts w:ascii="Arial" w:hAnsi="Arial" w:cs="Arial"/>
        </w:rPr>
        <w:t xml:space="preserve">help British tourists regain </w:t>
      </w:r>
      <w:r w:rsidR="0058662A" w:rsidRPr="00B6496F">
        <w:rPr>
          <w:rFonts w:ascii="Arial" w:hAnsi="Arial" w:cs="Arial"/>
        </w:rPr>
        <w:t xml:space="preserve">confidence </w:t>
      </w:r>
      <w:r w:rsidR="008773F5" w:rsidRPr="00B6496F">
        <w:rPr>
          <w:rFonts w:ascii="Arial" w:hAnsi="Arial" w:cs="Arial"/>
        </w:rPr>
        <w:t>in Egypt as a destination choice, and gradually help the destination</w:t>
      </w:r>
      <w:r w:rsidR="00914D44" w:rsidRPr="00B6496F">
        <w:rPr>
          <w:rFonts w:ascii="Arial" w:hAnsi="Arial" w:cs="Arial"/>
        </w:rPr>
        <w:t>’</w:t>
      </w:r>
      <w:r w:rsidR="008773F5" w:rsidRPr="00B6496F">
        <w:rPr>
          <w:rFonts w:ascii="Arial" w:hAnsi="Arial" w:cs="Arial"/>
        </w:rPr>
        <w:t>s tourism industry to recover in the long-term</w:t>
      </w:r>
      <w:r w:rsidR="00B57989" w:rsidRPr="00B6496F">
        <w:rPr>
          <w:rFonts w:ascii="Arial" w:hAnsi="Arial" w:cs="Arial"/>
        </w:rPr>
        <w:t>.</w:t>
      </w:r>
    </w:p>
    <w:p w14:paraId="0EF80EB6" w14:textId="3E80D640" w:rsidR="00911FA8" w:rsidRPr="00B6496F" w:rsidRDefault="0058662A" w:rsidP="00B6496F">
      <w:pPr>
        <w:spacing w:line="480" w:lineRule="auto"/>
        <w:jc w:val="both"/>
        <w:rPr>
          <w:rFonts w:ascii="Arial" w:hAnsi="Arial" w:cs="Arial"/>
        </w:rPr>
      </w:pPr>
      <w:r w:rsidRPr="00B6496F">
        <w:rPr>
          <w:rFonts w:ascii="Arial" w:hAnsi="Arial" w:cs="Arial"/>
        </w:rPr>
        <w:t>T</w:t>
      </w:r>
      <w:r w:rsidR="00C10703" w:rsidRPr="00B6496F">
        <w:rPr>
          <w:rFonts w:ascii="Arial" w:hAnsi="Arial" w:cs="Arial"/>
        </w:rPr>
        <w:t xml:space="preserve">he </w:t>
      </w:r>
      <w:r w:rsidR="00911FA8" w:rsidRPr="00B6496F">
        <w:rPr>
          <w:rFonts w:ascii="Arial" w:hAnsi="Arial" w:cs="Arial"/>
        </w:rPr>
        <w:t>results from the</w:t>
      </w:r>
      <w:r w:rsidR="00C10703" w:rsidRPr="00B6496F">
        <w:rPr>
          <w:rFonts w:ascii="Arial" w:hAnsi="Arial" w:cs="Arial"/>
        </w:rPr>
        <w:t xml:space="preserve"> primary research</w:t>
      </w:r>
      <w:r w:rsidR="00911FA8" w:rsidRPr="00B6496F">
        <w:rPr>
          <w:rFonts w:ascii="Arial" w:hAnsi="Arial" w:cs="Arial"/>
        </w:rPr>
        <w:t xml:space="preserve"> that was undertaken for this dissertation</w:t>
      </w:r>
      <w:r w:rsidR="005B1459" w:rsidRPr="00B6496F">
        <w:rPr>
          <w:rFonts w:ascii="Arial" w:hAnsi="Arial" w:cs="Arial"/>
        </w:rPr>
        <w:t>,</w:t>
      </w:r>
      <w:r w:rsidR="00911FA8" w:rsidRPr="00B6496F">
        <w:rPr>
          <w:rFonts w:ascii="Arial" w:hAnsi="Arial" w:cs="Arial"/>
        </w:rPr>
        <w:t xml:space="preserve"> allowed the research</w:t>
      </w:r>
      <w:r w:rsidR="005B1459" w:rsidRPr="00B6496F">
        <w:rPr>
          <w:rFonts w:ascii="Arial" w:hAnsi="Arial" w:cs="Arial"/>
        </w:rPr>
        <w:t>er</w:t>
      </w:r>
      <w:r w:rsidR="00911FA8" w:rsidRPr="00B6496F">
        <w:rPr>
          <w:rFonts w:ascii="Arial" w:hAnsi="Arial" w:cs="Arial"/>
        </w:rPr>
        <w:t xml:space="preserve"> to achieve the research aim</w:t>
      </w:r>
      <w:r w:rsidR="005B1459" w:rsidRPr="00B6496F">
        <w:rPr>
          <w:rFonts w:ascii="Arial" w:hAnsi="Arial" w:cs="Arial"/>
        </w:rPr>
        <w:t xml:space="preserve"> and objectives.</w:t>
      </w:r>
      <w:r w:rsidR="00911FA8" w:rsidRPr="00B6496F">
        <w:rPr>
          <w:rFonts w:ascii="Arial" w:hAnsi="Arial" w:cs="Arial"/>
        </w:rPr>
        <w:t xml:space="preserve"> The results of this study suggest that political instability and terrorism has increased British tourists’ risk perception of international travel and destination choice</w:t>
      </w:r>
      <w:r w:rsidR="00A64CCD" w:rsidRPr="00B6496F">
        <w:rPr>
          <w:rFonts w:ascii="Arial" w:hAnsi="Arial" w:cs="Arial"/>
        </w:rPr>
        <w:t xml:space="preserve">, alongside factors that include; </w:t>
      </w:r>
      <w:r w:rsidR="00911FA8" w:rsidRPr="00B6496F">
        <w:rPr>
          <w:rFonts w:ascii="Arial" w:hAnsi="Arial" w:cs="Arial"/>
        </w:rPr>
        <w:t xml:space="preserve">media coverage of terror attacks; who people travel with; and whether they have previously visited a destination. To minimise the impact political instability and terrorism has on British </w:t>
      </w:r>
      <w:r w:rsidR="00C412D0" w:rsidRPr="00B6496F">
        <w:rPr>
          <w:rFonts w:ascii="Arial" w:hAnsi="Arial" w:cs="Arial"/>
        </w:rPr>
        <w:t>tourists’</w:t>
      </w:r>
      <w:r w:rsidR="00911FA8" w:rsidRPr="00B6496F">
        <w:rPr>
          <w:rFonts w:ascii="Arial" w:hAnsi="Arial" w:cs="Arial"/>
        </w:rPr>
        <w:t xml:space="preserve"> risk perception of international travel and destination choice the research</w:t>
      </w:r>
      <w:r w:rsidR="005B1459" w:rsidRPr="00B6496F">
        <w:rPr>
          <w:rFonts w:ascii="Arial" w:hAnsi="Arial" w:cs="Arial"/>
        </w:rPr>
        <w:t>er</w:t>
      </w:r>
      <w:r w:rsidR="00911FA8" w:rsidRPr="00B6496F">
        <w:rPr>
          <w:rFonts w:ascii="Arial" w:hAnsi="Arial" w:cs="Arial"/>
        </w:rPr>
        <w:t xml:space="preserve"> recommends that </w:t>
      </w:r>
      <w:r w:rsidR="00CE592F" w:rsidRPr="00B6496F">
        <w:rPr>
          <w:rFonts w:ascii="Arial" w:hAnsi="Arial" w:cs="Arial"/>
        </w:rPr>
        <w:t>the travel and tourism i</w:t>
      </w:r>
      <w:r w:rsidR="00911FA8" w:rsidRPr="00B6496F">
        <w:rPr>
          <w:rFonts w:ascii="Arial" w:hAnsi="Arial" w:cs="Arial"/>
        </w:rPr>
        <w:t xml:space="preserve">ndustry </w:t>
      </w:r>
      <w:r w:rsidR="005B1459" w:rsidRPr="00B6496F">
        <w:rPr>
          <w:rFonts w:ascii="Arial" w:hAnsi="Arial" w:cs="Arial"/>
        </w:rPr>
        <w:t xml:space="preserve">should </w:t>
      </w:r>
      <w:r w:rsidR="00911FA8" w:rsidRPr="00B6496F">
        <w:rPr>
          <w:rFonts w:ascii="Arial" w:hAnsi="Arial" w:cs="Arial"/>
        </w:rPr>
        <w:t xml:space="preserve">implement </w:t>
      </w:r>
      <w:r w:rsidR="00C412D0" w:rsidRPr="00B6496F">
        <w:rPr>
          <w:rFonts w:ascii="Arial" w:hAnsi="Arial" w:cs="Arial"/>
        </w:rPr>
        <w:t>crisis</w:t>
      </w:r>
      <w:r w:rsidR="00911FA8" w:rsidRPr="00B6496F">
        <w:rPr>
          <w:rFonts w:ascii="Arial" w:hAnsi="Arial" w:cs="Arial"/>
        </w:rPr>
        <w:t xml:space="preserve"> management strategies</w:t>
      </w:r>
      <w:r w:rsidR="005B1459" w:rsidRPr="00B6496F">
        <w:rPr>
          <w:rFonts w:ascii="Arial" w:hAnsi="Arial" w:cs="Arial"/>
        </w:rPr>
        <w:t xml:space="preserve">, marketing campaigns, and increase safety and security measures </w:t>
      </w:r>
      <w:r w:rsidR="00C412D0" w:rsidRPr="00B6496F">
        <w:rPr>
          <w:rFonts w:ascii="Arial" w:hAnsi="Arial" w:cs="Arial"/>
        </w:rPr>
        <w:t>to</w:t>
      </w:r>
      <w:r w:rsidR="005B1459" w:rsidRPr="00B6496F">
        <w:rPr>
          <w:rFonts w:ascii="Arial" w:hAnsi="Arial" w:cs="Arial"/>
        </w:rPr>
        <w:t xml:space="preserve"> increase destination safety and security for visitors</w:t>
      </w:r>
      <w:r w:rsidR="00A64CCD" w:rsidRPr="00B6496F">
        <w:rPr>
          <w:rFonts w:ascii="Arial" w:hAnsi="Arial" w:cs="Arial"/>
        </w:rPr>
        <w:t xml:space="preserve">. </w:t>
      </w:r>
      <w:r w:rsidR="00C412D0" w:rsidRPr="00B6496F">
        <w:rPr>
          <w:rFonts w:ascii="Arial" w:hAnsi="Arial" w:cs="Arial"/>
        </w:rPr>
        <w:t xml:space="preserve">By implementing </w:t>
      </w:r>
      <w:r w:rsidR="005B1459" w:rsidRPr="00B6496F">
        <w:rPr>
          <w:rFonts w:ascii="Arial" w:hAnsi="Arial" w:cs="Arial"/>
        </w:rPr>
        <w:t>these management strategies</w:t>
      </w:r>
      <w:r w:rsidR="00CE592F" w:rsidRPr="00B6496F">
        <w:rPr>
          <w:rFonts w:ascii="Arial" w:hAnsi="Arial" w:cs="Arial"/>
        </w:rPr>
        <w:t>,</w:t>
      </w:r>
      <w:r w:rsidR="005B1459" w:rsidRPr="00B6496F">
        <w:rPr>
          <w:rFonts w:ascii="Arial" w:hAnsi="Arial" w:cs="Arial"/>
        </w:rPr>
        <w:t xml:space="preserve"> destinations </w:t>
      </w:r>
      <w:r w:rsidR="00CE592F" w:rsidRPr="00B6496F">
        <w:rPr>
          <w:rFonts w:ascii="Arial" w:hAnsi="Arial" w:cs="Arial"/>
        </w:rPr>
        <w:t xml:space="preserve">should </w:t>
      </w:r>
      <w:r w:rsidR="00C412D0" w:rsidRPr="00B6496F">
        <w:rPr>
          <w:rFonts w:ascii="Arial" w:hAnsi="Arial" w:cs="Arial"/>
        </w:rPr>
        <w:t>be a</w:t>
      </w:r>
      <w:r w:rsidR="005B1459" w:rsidRPr="00B6496F">
        <w:rPr>
          <w:rFonts w:ascii="Arial" w:hAnsi="Arial" w:cs="Arial"/>
        </w:rPr>
        <w:t xml:space="preserve">ble to manage the impact of </w:t>
      </w:r>
      <w:r w:rsidR="00C412D0" w:rsidRPr="00B6496F">
        <w:rPr>
          <w:rFonts w:ascii="Arial" w:hAnsi="Arial" w:cs="Arial"/>
        </w:rPr>
        <w:t xml:space="preserve">unexpected </w:t>
      </w:r>
      <w:r w:rsidR="005B1459" w:rsidRPr="00B6496F">
        <w:rPr>
          <w:rFonts w:ascii="Arial" w:hAnsi="Arial" w:cs="Arial"/>
        </w:rPr>
        <w:t xml:space="preserve">crises, including </w:t>
      </w:r>
      <w:r w:rsidR="00C412D0" w:rsidRPr="00B6496F">
        <w:rPr>
          <w:rFonts w:ascii="Arial" w:hAnsi="Arial" w:cs="Arial"/>
        </w:rPr>
        <w:t xml:space="preserve">political instability and </w:t>
      </w:r>
      <w:r w:rsidR="005B1459" w:rsidRPr="00B6496F">
        <w:rPr>
          <w:rFonts w:ascii="Arial" w:hAnsi="Arial" w:cs="Arial"/>
        </w:rPr>
        <w:t>terrorism</w:t>
      </w:r>
      <w:r w:rsidR="00CE592F" w:rsidRPr="00B6496F">
        <w:rPr>
          <w:rFonts w:ascii="Arial" w:hAnsi="Arial" w:cs="Arial"/>
        </w:rPr>
        <w:t xml:space="preserve"> more effectively</w:t>
      </w:r>
      <w:r w:rsidR="00A64CCD" w:rsidRPr="00B6496F">
        <w:rPr>
          <w:rFonts w:ascii="Arial" w:hAnsi="Arial" w:cs="Arial"/>
        </w:rPr>
        <w:t>, which will help reduce the perceived risk of international travel and improve destination image.</w:t>
      </w:r>
    </w:p>
    <w:p w14:paraId="7449CA30" w14:textId="4356F5B6" w:rsidR="00BD5D70" w:rsidRPr="00B6496F" w:rsidRDefault="008D7CE2" w:rsidP="00B6496F">
      <w:pPr>
        <w:pStyle w:val="Heading2"/>
        <w:spacing w:line="480" w:lineRule="auto"/>
        <w:jc w:val="both"/>
        <w:rPr>
          <w:rFonts w:ascii="Arial" w:hAnsi="Arial" w:cs="Arial"/>
          <w:b/>
          <w:color w:val="auto"/>
          <w:sz w:val="22"/>
          <w:szCs w:val="22"/>
        </w:rPr>
      </w:pPr>
      <w:bookmarkStart w:id="76" w:name="_Toc513801201"/>
      <w:r w:rsidRPr="00B6496F">
        <w:rPr>
          <w:rFonts w:ascii="Arial" w:hAnsi="Arial" w:cs="Arial"/>
          <w:b/>
          <w:color w:val="auto"/>
          <w:sz w:val="22"/>
          <w:szCs w:val="22"/>
        </w:rPr>
        <w:t>V.II.</w:t>
      </w:r>
      <w:r w:rsidR="00C10703" w:rsidRPr="00B6496F">
        <w:rPr>
          <w:rFonts w:ascii="Arial" w:hAnsi="Arial" w:cs="Arial"/>
          <w:b/>
          <w:color w:val="auto"/>
          <w:sz w:val="22"/>
          <w:szCs w:val="22"/>
        </w:rPr>
        <w:t xml:space="preserve"> </w:t>
      </w:r>
      <w:r w:rsidR="00BD5D70" w:rsidRPr="00B6496F">
        <w:rPr>
          <w:rFonts w:ascii="Arial" w:hAnsi="Arial" w:cs="Arial"/>
          <w:b/>
          <w:color w:val="auto"/>
          <w:sz w:val="22"/>
          <w:szCs w:val="22"/>
        </w:rPr>
        <w:t xml:space="preserve">Limitations </w:t>
      </w:r>
      <w:r w:rsidR="00B62321" w:rsidRPr="00B6496F">
        <w:rPr>
          <w:rFonts w:ascii="Arial" w:hAnsi="Arial" w:cs="Arial"/>
          <w:b/>
          <w:color w:val="auto"/>
          <w:sz w:val="22"/>
          <w:szCs w:val="22"/>
        </w:rPr>
        <w:t xml:space="preserve">and </w:t>
      </w:r>
      <w:r w:rsidRPr="00B6496F">
        <w:rPr>
          <w:rFonts w:ascii="Arial" w:hAnsi="Arial" w:cs="Arial"/>
          <w:b/>
          <w:color w:val="auto"/>
          <w:sz w:val="22"/>
          <w:szCs w:val="22"/>
        </w:rPr>
        <w:t>R</w:t>
      </w:r>
      <w:r w:rsidR="00B62321" w:rsidRPr="00B6496F">
        <w:rPr>
          <w:rFonts w:ascii="Arial" w:hAnsi="Arial" w:cs="Arial"/>
          <w:b/>
          <w:color w:val="auto"/>
          <w:sz w:val="22"/>
          <w:szCs w:val="22"/>
        </w:rPr>
        <w:t>ecommendations</w:t>
      </w:r>
      <w:r w:rsidR="00BD5D70" w:rsidRPr="00B6496F">
        <w:rPr>
          <w:rFonts w:ascii="Arial" w:hAnsi="Arial" w:cs="Arial"/>
          <w:b/>
          <w:color w:val="auto"/>
          <w:sz w:val="22"/>
          <w:szCs w:val="22"/>
        </w:rPr>
        <w:t xml:space="preserve"> </w:t>
      </w:r>
      <w:r w:rsidR="00B62321" w:rsidRPr="00B6496F">
        <w:rPr>
          <w:rFonts w:ascii="Arial" w:hAnsi="Arial" w:cs="Arial"/>
          <w:b/>
          <w:color w:val="auto"/>
          <w:sz w:val="22"/>
          <w:szCs w:val="22"/>
        </w:rPr>
        <w:t xml:space="preserve">for </w:t>
      </w:r>
      <w:r w:rsidRPr="00B6496F">
        <w:rPr>
          <w:rFonts w:ascii="Arial" w:hAnsi="Arial" w:cs="Arial"/>
          <w:b/>
          <w:color w:val="auto"/>
          <w:sz w:val="22"/>
          <w:szCs w:val="22"/>
        </w:rPr>
        <w:t>F</w:t>
      </w:r>
      <w:r w:rsidR="00B62321" w:rsidRPr="00B6496F">
        <w:rPr>
          <w:rFonts w:ascii="Arial" w:hAnsi="Arial" w:cs="Arial"/>
          <w:b/>
          <w:color w:val="auto"/>
          <w:sz w:val="22"/>
          <w:szCs w:val="22"/>
        </w:rPr>
        <w:t xml:space="preserve">uture </w:t>
      </w:r>
      <w:r w:rsidRPr="00B6496F">
        <w:rPr>
          <w:rFonts w:ascii="Arial" w:hAnsi="Arial" w:cs="Arial"/>
          <w:b/>
          <w:color w:val="auto"/>
          <w:sz w:val="22"/>
          <w:szCs w:val="22"/>
        </w:rPr>
        <w:t>R</w:t>
      </w:r>
      <w:r w:rsidR="00B62321" w:rsidRPr="00B6496F">
        <w:rPr>
          <w:rFonts w:ascii="Arial" w:hAnsi="Arial" w:cs="Arial"/>
          <w:b/>
          <w:color w:val="auto"/>
          <w:sz w:val="22"/>
          <w:szCs w:val="22"/>
        </w:rPr>
        <w:t>esearch</w:t>
      </w:r>
      <w:bookmarkEnd w:id="76"/>
      <w:r w:rsidR="00C529DF" w:rsidRPr="00B6496F">
        <w:rPr>
          <w:rFonts w:ascii="Arial" w:hAnsi="Arial" w:cs="Arial"/>
          <w:b/>
          <w:color w:val="auto"/>
          <w:sz w:val="22"/>
          <w:szCs w:val="22"/>
        </w:rPr>
        <w:t xml:space="preserve"> </w:t>
      </w:r>
    </w:p>
    <w:p w14:paraId="2DDD681B" w14:textId="305A92B2" w:rsidR="00437A80" w:rsidRPr="00B6496F" w:rsidRDefault="00C50BFD" w:rsidP="00B6496F">
      <w:pPr>
        <w:spacing w:line="480" w:lineRule="auto"/>
        <w:jc w:val="both"/>
        <w:rPr>
          <w:rFonts w:ascii="Arial" w:hAnsi="Arial" w:cs="Arial"/>
        </w:rPr>
      </w:pPr>
      <w:r w:rsidRPr="00B6496F">
        <w:rPr>
          <w:rFonts w:ascii="Arial" w:hAnsi="Arial" w:cs="Arial"/>
        </w:rPr>
        <w:t xml:space="preserve">Although the research aim and objectives of this dissertation were achieved, there </w:t>
      </w:r>
      <w:r w:rsidR="00FC63CE" w:rsidRPr="00B6496F">
        <w:rPr>
          <w:rFonts w:ascii="Arial" w:hAnsi="Arial" w:cs="Arial"/>
        </w:rPr>
        <w:t>are</w:t>
      </w:r>
      <w:r w:rsidRPr="00B6496F">
        <w:rPr>
          <w:rFonts w:ascii="Arial" w:hAnsi="Arial" w:cs="Arial"/>
        </w:rPr>
        <w:t xml:space="preserve"> still multiple limitations that </w:t>
      </w:r>
      <w:r w:rsidR="00C412D0" w:rsidRPr="00B6496F">
        <w:rPr>
          <w:rFonts w:ascii="Arial" w:hAnsi="Arial" w:cs="Arial"/>
        </w:rPr>
        <w:t xml:space="preserve">could </w:t>
      </w:r>
      <w:r w:rsidRPr="00B6496F">
        <w:rPr>
          <w:rFonts w:ascii="Arial" w:hAnsi="Arial" w:cs="Arial"/>
        </w:rPr>
        <w:t xml:space="preserve">be improved for future research. </w:t>
      </w:r>
    </w:p>
    <w:p w14:paraId="692C15D2" w14:textId="7FF5245A" w:rsidR="006614A0" w:rsidRPr="00B6496F" w:rsidRDefault="00C50BFD" w:rsidP="00B6496F">
      <w:pPr>
        <w:spacing w:line="480" w:lineRule="auto"/>
        <w:jc w:val="both"/>
        <w:rPr>
          <w:rFonts w:ascii="Arial" w:hAnsi="Arial" w:cs="Arial"/>
        </w:rPr>
      </w:pPr>
      <w:r w:rsidRPr="00B6496F">
        <w:rPr>
          <w:rFonts w:ascii="Arial" w:hAnsi="Arial" w:cs="Arial"/>
        </w:rPr>
        <w:lastRenderedPageBreak/>
        <w:t xml:space="preserve">Due to the dissertation being a cross-sectional study, the researcher was only able to </w:t>
      </w:r>
      <w:r w:rsidR="00126340" w:rsidRPr="00B6496F">
        <w:rPr>
          <w:rFonts w:ascii="Arial" w:hAnsi="Arial" w:cs="Arial"/>
        </w:rPr>
        <w:t>gather</w:t>
      </w:r>
      <w:r w:rsidRPr="00B6496F">
        <w:rPr>
          <w:rFonts w:ascii="Arial" w:hAnsi="Arial" w:cs="Arial"/>
        </w:rPr>
        <w:t xml:space="preserve"> 250 competed responses. Although this sample size provided </w:t>
      </w:r>
      <w:r w:rsidR="00361A73" w:rsidRPr="00B6496F">
        <w:rPr>
          <w:rFonts w:ascii="Arial" w:hAnsi="Arial" w:cs="Arial"/>
        </w:rPr>
        <w:t xml:space="preserve">a </w:t>
      </w:r>
      <w:r w:rsidRPr="00B6496F">
        <w:rPr>
          <w:rFonts w:ascii="Arial" w:hAnsi="Arial" w:cs="Arial"/>
        </w:rPr>
        <w:t xml:space="preserve">sufficient data </w:t>
      </w:r>
      <w:r w:rsidR="00361A73" w:rsidRPr="00B6496F">
        <w:rPr>
          <w:rFonts w:ascii="Arial" w:hAnsi="Arial" w:cs="Arial"/>
        </w:rPr>
        <w:t>sample</w:t>
      </w:r>
      <w:r w:rsidR="00EB09C8" w:rsidRPr="00B6496F">
        <w:rPr>
          <w:rFonts w:ascii="Arial" w:hAnsi="Arial" w:cs="Arial"/>
        </w:rPr>
        <w:t xml:space="preserve"> for the primary research of this dissertation,</w:t>
      </w:r>
      <w:r w:rsidR="00361A73" w:rsidRPr="00B6496F">
        <w:rPr>
          <w:rFonts w:ascii="Arial" w:hAnsi="Arial" w:cs="Arial"/>
        </w:rPr>
        <w:t xml:space="preserve"> </w:t>
      </w:r>
      <w:r w:rsidRPr="00B6496F">
        <w:rPr>
          <w:rFonts w:ascii="Arial" w:hAnsi="Arial" w:cs="Arial"/>
        </w:rPr>
        <w:t>a larger sample size would benefit future research by provid</w:t>
      </w:r>
      <w:r w:rsidR="00C412D0" w:rsidRPr="00B6496F">
        <w:rPr>
          <w:rFonts w:ascii="Arial" w:hAnsi="Arial" w:cs="Arial"/>
        </w:rPr>
        <w:t xml:space="preserve">ing </w:t>
      </w:r>
      <w:r w:rsidRPr="00B6496F">
        <w:rPr>
          <w:rFonts w:ascii="Arial" w:hAnsi="Arial" w:cs="Arial"/>
        </w:rPr>
        <w:t xml:space="preserve">a large </w:t>
      </w:r>
      <w:r w:rsidR="00B25F01" w:rsidRPr="00B6496F">
        <w:rPr>
          <w:rFonts w:ascii="Arial" w:hAnsi="Arial" w:cs="Arial"/>
        </w:rPr>
        <w:t>sample</w:t>
      </w:r>
      <w:r w:rsidRPr="00B6496F">
        <w:rPr>
          <w:rFonts w:ascii="Arial" w:hAnsi="Arial" w:cs="Arial"/>
        </w:rPr>
        <w:t xml:space="preserve"> that </w:t>
      </w:r>
      <w:r w:rsidR="00C412D0" w:rsidRPr="00B6496F">
        <w:rPr>
          <w:rFonts w:ascii="Arial" w:hAnsi="Arial" w:cs="Arial"/>
        </w:rPr>
        <w:t xml:space="preserve">could </w:t>
      </w:r>
      <w:r w:rsidRPr="00B6496F">
        <w:rPr>
          <w:rFonts w:ascii="Arial" w:hAnsi="Arial" w:cs="Arial"/>
        </w:rPr>
        <w:t xml:space="preserve">be used to </w:t>
      </w:r>
      <w:r w:rsidR="00126340" w:rsidRPr="00B6496F">
        <w:rPr>
          <w:rFonts w:ascii="Arial" w:hAnsi="Arial" w:cs="Arial"/>
        </w:rPr>
        <w:t>identify</w:t>
      </w:r>
      <w:r w:rsidRPr="00B6496F">
        <w:rPr>
          <w:rFonts w:ascii="Arial" w:hAnsi="Arial" w:cs="Arial"/>
        </w:rPr>
        <w:t xml:space="preserve"> </w:t>
      </w:r>
      <w:r w:rsidR="00C412D0" w:rsidRPr="00B6496F">
        <w:rPr>
          <w:rFonts w:ascii="Arial" w:hAnsi="Arial" w:cs="Arial"/>
        </w:rPr>
        <w:t>more reliable and valid results</w:t>
      </w:r>
      <w:r w:rsidR="006614A0" w:rsidRPr="00B6496F">
        <w:rPr>
          <w:rFonts w:ascii="Arial" w:hAnsi="Arial" w:cs="Arial"/>
        </w:rPr>
        <w:t xml:space="preserve"> </w:t>
      </w:r>
      <w:r w:rsidR="00B819C3" w:rsidRPr="00B6496F">
        <w:rPr>
          <w:rFonts w:ascii="Arial" w:hAnsi="Arial" w:cs="Arial"/>
        </w:rPr>
        <w:t xml:space="preserve">to </w:t>
      </w:r>
      <w:r w:rsidR="006614A0" w:rsidRPr="00B6496F">
        <w:rPr>
          <w:rFonts w:ascii="Arial" w:hAnsi="Arial" w:cs="Arial"/>
        </w:rPr>
        <w:t>provide richer conclusions.</w:t>
      </w:r>
    </w:p>
    <w:p w14:paraId="5B68585A" w14:textId="2821DE9A" w:rsidR="00427081" w:rsidRPr="00B6496F" w:rsidRDefault="00B25F01" w:rsidP="00B6496F">
      <w:pPr>
        <w:spacing w:line="480" w:lineRule="auto"/>
        <w:jc w:val="both"/>
        <w:rPr>
          <w:rFonts w:ascii="Arial" w:hAnsi="Arial" w:cs="Arial"/>
        </w:rPr>
      </w:pPr>
      <w:r w:rsidRPr="00B6496F">
        <w:rPr>
          <w:rFonts w:ascii="Arial" w:hAnsi="Arial" w:cs="Arial"/>
        </w:rPr>
        <w:t>T</w:t>
      </w:r>
      <w:r w:rsidR="00C412D0" w:rsidRPr="00B6496F">
        <w:rPr>
          <w:rFonts w:ascii="Arial" w:hAnsi="Arial" w:cs="Arial"/>
        </w:rPr>
        <w:t xml:space="preserve">he researcher was only able to gather </w:t>
      </w:r>
      <w:r w:rsidR="00BF0ACE" w:rsidRPr="00B6496F">
        <w:rPr>
          <w:rFonts w:ascii="Arial" w:hAnsi="Arial" w:cs="Arial"/>
        </w:rPr>
        <w:t xml:space="preserve">29 </w:t>
      </w:r>
      <w:r w:rsidR="00C412D0" w:rsidRPr="00B6496F">
        <w:rPr>
          <w:rFonts w:ascii="Arial" w:hAnsi="Arial" w:cs="Arial"/>
        </w:rPr>
        <w:t>per cent of respondents who had previously visited Egypt. To improve this limitation</w:t>
      </w:r>
      <w:r w:rsidR="0020004C" w:rsidRPr="00B6496F">
        <w:rPr>
          <w:rFonts w:ascii="Arial" w:hAnsi="Arial" w:cs="Arial"/>
        </w:rPr>
        <w:t>, f</w:t>
      </w:r>
      <w:r w:rsidR="00C74FAA" w:rsidRPr="00B6496F">
        <w:rPr>
          <w:rFonts w:ascii="Arial" w:hAnsi="Arial" w:cs="Arial"/>
        </w:rPr>
        <w:t xml:space="preserve">uture research could </w:t>
      </w:r>
      <w:r w:rsidR="00DE707F" w:rsidRPr="00B6496F">
        <w:rPr>
          <w:rFonts w:ascii="Arial" w:hAnsi="Arial" w:cs="Arial"/>
        </w:rPr>
        <w:t xml:space="preserve">use qualitative collection methods, </w:t>
      </w:r>
      <w:r w:rsidRPr="00B6496F">
        <w:rPr>
          <w:rFonts w:ascii="Arial" w:hAnsi="Arial" w:cs="Arial"/>
        </w:rPr>
        <w:t>focused on participants who have previously visited Egypt. This should provide results that would allow the research</w:t>
      </w:r>
      <w:r w:rsidR="00D709B9" w:rsidRPr="00B6496F">
        <w:rPr>
          <w:rFonts w:ascii="Arial" w:hAnsi="Arial" w:cs="Arial"/>
        </w:rPr>
        <w:t>er</w:t>
      </w:r>
      <w:r w:rsidRPr="00B6496F">
        <w:rPr>
          <w:rFonts w:ascii="Arial" w:hAnsi="Arial" w:cs="Arial"/>
        </w:rPr>
        <w:t xml:space="preserve"> to have a </w:t>
      </w:r>
      <w:r w:rsidR="00427081" w:rsidRPr="00B6496F">
        <w:rPr>
          <w:rFonts w:ascii="Arial" w:hAnsi="Arial" w:cs="Arial"/>
        </w:rPr>
        <w:t xml:space="preserve">greater understanding of </w:t>
      </w:r>
      <w:r w:rsidRPr="00B6496F">
        <w:rPr>
          <w:rFonts w:ascii="Arial" w:hAnsi="Arial" w:cs="Arial"/>
        </w:rPr>
        <w:t xml:space="preserve">previous visitors’ </w:t>
      </w:r>
      <w:r w:rsidR="00427081" w:rsidRPr="00B6496F">
        <w:rPr>
          <w:rFonts w:ascii="Arial" w:hAnsi="Arial" w:cs="Arial"/>
        </w:rPr>
        <w:t xml:space="preserve">experience </w:t>
      </w:r>
      <w:r w:rsidR="00C74FAA" w:rsidRPr="00B6496F">
        <w:rPr>
          <w:rFonts w:ascii="Arial" w:hAnsi="Arial" w:cs="Arial"/>
        </w:rPr>
        <w:t xml:space="preserve">at the </w:t>
      </w:r>
      <w:r w:rsidR="00427081" w:rsidRPr="00B6496F">
        <w:rPr>
          <w:rFonts w:ascii="Arial" w:hAnsi="Arial" w:cs="Arial"/>
        </w:rPr>
        <w:t>destination</w:t>
      </w:r>
      <w:r w:rsidR="00C74FAA" w:rsidRPr="00B6496F">
        <w:rPr>
          <w:rFonts w:ascii="Arial" w:hAnsi="Arial" w:cs="Arial"/>
        </w:rPr>
        <w:t>,</w:t>
      </w:r>
      <w:r w:rsidR="00427081" w:rsidRPr="00B6496F">
        <w:rPr>
          <w:rFonts w:ascii="Arial" w:hAnsi="Arial" w:cs="Arial"/>
        </w:rPr>
        <w:t xml:space="preserve"> and what factors influence their </w:t>
      </w:r>
      <w:r w:rsidR="00C74FAA" w:rsidRPr="00B6496F">
        <w:rPr>
          <w:rFonts w:ascii="Arial" w:hAnsi="Arial" w:cs="Arial"/>
        </w:rPr>
        <w:t xml:space="preserve">risk </w:t>
      </w:r>
      <w:r w:rsidR="00427081" w:rsidRPr="00B6496F">
        <w:rPr>
          <w:rFonts w:ascii="Arial" w:hAnsi="Arial" w:cs="Arial"/>
        </w:rPr>
        <w:t>perception of Egypt</w:t>
      </w:r>
      <w:r w:rsidR="00C74FAA" w:rsidRPr="00B6496F">
        <w:rPr>
          <w:rFonts w:ascii="Arial" w:hAnsi="Arial" w:cs="Arial"/>
        </w:rPr>
        <w:t xml:space="preserve">. </w:t>
      </w:r>
      <w:r w:rsidR="00DE707F" w:rsidRPr="00B6496F">
        <w:rPr>
          <w:rFonts w:ascii="Arial" w:hAnsi="Arial" w:cs="Arial"/>
        </w:rPr>
        <w:t xml:space="preserve">This qualitative data collection method could be combined with a quantitative collection method </w:t>
      </w:r>
      <w:r w:rsidRPr="00B6496F">
        <w:rPr>
          <w:rFonts w:ascii="Arial" w:hAnsi="Arial" w:cs="Arial"/>
        </w:rPr>
        <w:t xml:space="preserve">based on participants who have not previously visited Egypt, to compare both results. </w:t>
      </w:r>
      <w:r w:rsidR="006614A0" w:rsidRPr="00B6496F">
        <w:rPr>
          <w:rFonts w:ascii="Arial" w:hAnsi="Arial" w:cs="Arial"/>
        </w:rPr>
        <w:t xml:space="preserve">This would generate more reliable results that could be used to explore factors that affect British tourists’ risk perception towards Egypt as a destination choice. </w:t>
      </w:r>
    </w:p>
    <w:p w14:paraId="1A301360" w14:textId="24CECBEE" w:rsidR="006079F8" w:rsidRPr="00B6496F" w:rsidRDefault="00C74FAA" w:rsidP="00B6496F">
      <w:pPr>
        <w:spacing w:line="480" w:lineRule="auto"/>
        <w:jc w:val="both"/>
        <w:rPr>
          <w:rFonts w:ascii="Arial" w:hAnsi="Arial" w:cs="Arial"/>
        </w:rPr>
      </w:pPr>
      <w:r w:rsidRPr="00B6496F">
        <w:rPr>
          <w:rFonts w:ascii="Arial" w:hAnsi="Arial" w:cs="Arial"/>
        </w:rPr>
        <w:t xml:space="preserve">Future research could also focus on </w:t>
      </w:r>
      <w:r w:rsidR="005E65CD" w:rsidRPr="00B6496F">
        <w:rPr>
          <w:rFonts w:ascii="Arial" w:hAnsi="Arial" w:cs="Arial"/>
        </w:rPr>
        <w:t>analysing</w:t>
      </w:r>
      <w:r w:rsidRPr="00B6496F">
        <w:rPr>
          <w:rFonts w:ascii="Arial" w:hAnsi="Arial" w:cs="Arial"/>
        </w:rPr>
        <w:t xml:space="preserve"> </w:t>
      </w:r>
      <w:r w:rsidR="00DE707F" w:rsidRPr="00B6496F">
        <w:rPr>
          <w:rFonts w:ascii="Arial" w:hAnsi="Arial" w:cs="Arial"/>
        </w:rPr>
        <w:t>multiple countries</w:t>
      </w:r>
      <w:r w:rsidR="006079F8" w:rsidRPr="00B6496F">
        <w:rPr>
          <w:rFonts w:ascii="Arial" w:hAnsi="Arial" w:cs="Arial"/>
        </w:rPr>
        <w:t xml:space="preserve"> </w:t>
      </w:r>
      <w:r w:rsidRPr="00B6496F">
        <w:rPr>
          <w:rFonts w:ascii="Arial" w:hAnsi="Arial" w:cs="Arial"/>
        </w:rPr>
        <w:t>within one study, to compare the risk perception of different</w:t>
      </w:r>
      <w:r w:rsidR="00EB09C8" w:rsidRPr="00B6496F">
        <w:rPr>
          <w:rFonts w:ascii="Arial" w:hAnsi="Arial" w:cs="Arial"/>
        </w:rPr>
        <w:t xml:space="preserve"> tourist destination choices</w:t>
      </w:r>
      <w:r w:rsidRPr="00B6496F">
        <w:rPr>
          <w:rFonts w:ascii="Arial" w:hAnsi="Arial" w:cs="Arial"/>
        </w:rPr>
        <w:t>.</w:t>
      </w:r>
      <w:r w:rsidR="005E65CD" w:rsidRPr="00B6496F">
        <w:rPr>
          <w:rFonts w:ascii="Arial" w:hAnsi="Arial" w:cs="Arial"/>
        </w:rPr>
        <w:t xml:space="preserve"> This could be used to analyse </w:t>
      </w:r>
      <w:r w:rsidR="00133F56" w:rsidRPr="00B6496F">
        <w:rPr>
          <w:rFonts w:ascii="Arial" w:hAnsi="Arial" w:cs="Arial"/>
        </w:rPr>
        <w:t>the impact political instability and terrorism has had on British tourists’ risk perception of international travel and whether these factors directly or indirectly influence British tourists’ destination choice</w:t>
      </w:r>
      <w:r w:rsidR="00D709B9" w:rsidRPr="00B6496F">
        <w:rPr>
          <w:rFonts w:ascii="Arial" w:hAnsi="Arial" w:cs="Arial"/>
        </w:rPr>
        <w:t xml:space="preserve"> based on countries that </w:t>
      </w:r>
      <w:r w:rsidR="0083368D" w:rsidRPr="00B6496F">
        <w:rPr>
          <w:rFonts w:ascii="Arial" w:hAnsi="Arial" w:cs="Arial"/>
        </w:rPr>
        <w:t>have and</w:t>
      </w:r>
      <w:r w:rsidR="00D709B9" w:rsidRPr="00B6496F">
        <w:rPr>
          <w:rFonts w:ascii="Arial" w:hAnsi="Arial" w:cs="Arial"/>
        </w:rPr>
        <w:t xml:space="preserve"> have not recently experienced political instability and terror attacks.</w:t>
      </w:r>
    </w:p>
    <w:p w14:paraId="34F0585E" w14:textId="5583FBD5" w:rsidR="0020004C" w:rsidRPr="00B6496F" w:rsidRDefault="0020004C" w:rsidP="00B6496F">
      <w:pPr>
        <w:spacing w:line="480" w:lineRule="auto"/>
        <w:jc w:val="both"/>
        <w:rPr>
          <w:rFonts w:ascii="Arial" w:hAnsi="Arial" w:cs="Arial"/>
        </w:rPr>
      </w:pPr>
      <w:r w:rsidRPr="00B6496F">
        <w:rPr>
          <w:rFonts w:ascii="Arial" w:hAnsi="Arial" w:cs="Arial"/>
        </w:rPr>
        <w:t xml:space="preserve">These recommendations based on the limitations of the study, could generate more reliable and valid results that could be used to provide the travel and tourism industry </w:t>
      </w:r>
      <w:r w:rsidR="00D709B9" w:rsidRPr="00B6496F">
        <w:rPr>
          <w:rFonts w:ascii="Arial" w:hAnsi="Arial" w:cs="Arial"/>
        </w:rPr>
        <w:t xml:space="preserve">with </w:t>
      </w:r>
      <w:r w:rsidRPr="00B6496F">
        <w:rPr>
          <w:rFonts w:ascii="Arial" w:hAnsi="Arial" w:cs="Arial"/>
        </w:rPr>
        <w:t xml:space="preserve">a wider understanding of </w:t>
      </w:r>
      <w:r w:rsidR="00133F56" w:rsidRPr="00B6496F">
        <w:rPr>
          <w:rFonts w:ascii="Arial" w:hAnsi="Arial" w:cs="Arial"/>
        </w:rPr>
        <w:t>the impact political instability and terrorism has had on British tourists’ risk perception of international travel and destination choice.</w:t>
      </w:r>
    </w:p>
    <w:p w14:paraId="7C60CA72" w14:textId="16815A7C" w:rsidR="005A5488" w:rsidRPr="00B6496F" w:rsidRDefault="008D7CE2" w:rsidP="00B6496F">
      <w:pPr>
        <w:pStyle w:val="Heading2"/>
        <w:spacing w:line="480" w:lineRule="auto"/>
        <w:jc w:val="both"/>
        <w:rPr>
          <w:rFonts w:ascii="Arial" w:hAnsi="Arial" w:cs="Arial"/>
          <w:b/>
          <w:color w:val="auto"/>
          <w:sz w:val="22"/>
          <w:szCs w:val="22"/>
        </w:rPr>
      </w:pPr>
      <w:bookmarkStart w:id="77" w:name="_Toc513801202"/>
      <w:r w:rsidRPr="00B6496F">
        <w:rPr>
          <w:rFonts w:ascii="Arial" w:hAnsi="Arial" w:cs="Arial"/>
          <w:b/>
          <w:color w:val="auto"/>
          <w:sz w:val="22"/>
          <w:szCs w:val="22"/>
        </w:rPr>
        <w:lastRenderedPageBreak/>
        <w:t>V.III.</w:t>
      </w:r>
      <w:r w:rsidR="005A5488" w:rsidRPr="00B6496F">
        <w:rPr>
          <w:rFonts w:ascii="Arial" w:hAnsi="Arial" w:cs="Arial"/>
          <w:b/>
          <w:color w:val="auto"/>
          <w:sz w:val="22"/>
          <w:szCs w:val="22"/>
        </w:rPr>
        <w:t xml:space="preserve"> Chapter</w:t>
      </w:r>
      <w:r w:rsidR="00D87AF6" w:rsidRPr="00B6496F">
        <w:rPr>
          <w:rFonts w:ascii="Arial" w:hAnsi="Arial" w:cs="Arial"/>
          <w:b/>
          <w:color w:val="auto"/>
          <w:sz w:val="22"/>
          <w:szCs w:val="22"/>
        </w:rPr>
        <w:t xml:space="preserve"> 5</w:t>
      </w:r>
      <w:r w:rsidR="005A5488" w:rsidRPr="00B6496F">
        <w:rPr>
          <w:rFonts w:ascii="Arial" w:hAnsi="Arial" w:cs="Arial"/>
          <w:b/>
          <w:color w:val="auto"/>
          <w:sz w:val="22"/>
          <w:szCs w:val="22"/>
        </w:rPr>
        <w:t xml:space="preserve"> Conclusion</w:t>
      </w:r>
      <w:bookmarkEnd w:id="77"/>
      <w:r w:rsidR="005A5488" w:rsidRPr="00B6496F">
        <w:rPr>
          <w:rFonts w:ascii="Arial" w:hAnsi="Arial" w:cs="Arial"/>
          <w:b/>
          <w:color w:val="auto"/>
          <w:sz w:val="22"/>
          <w:szCs w:val="22"/>
        </w:rPr>
        <w:t xml:space="preserve"> </w:t>
      </w:r>
    </w:p>
    <w:p w14:paraId="533EC67F" w14:textId="636D87AE" w:rsidR="00343B11" w:rsidRPr="00B6496F" w:rsidRDefault="008C1A1B" w:rsidP="00B6496F">
      <w:pPr>
        <w:spacing w:after="160" w:line="480" w:lineRule="auto"/>
        <w:jc w:val="both"/>
        <w:rPr>
          <w:rFonts w:ascii="Arial" w:eastAsiaTheme="majorEastAsia" w:hAnsi="Arial" w:cs="Arial"/>
        </w:rPr>
      </w:pPr>
      <w:r w:rsidRPr="00B6496F">
        <w:rPr>
          <w:rFonts w:ascii="Arial" w:hAnsi="Arial" w:cs="Arial"/>
        </w:rPr>
        <w:t xml:space="preserve">In this chapter, the researcher has provided </w:t>
      </w:r>
      <w:r w:rsidR="00D00154" w:rsidRPr="00B6496F">
        <w:rPr>
          <w:rFonts w:ascii="Arial" w:hAnsi="Arial" w:cs="Arial"/>
        </w:rPr>
        <w:t>conclusion</w:t>
      </w:r>
      <w:r w:rsidR="00D709B9" w:rsidRPr="00B6496F">
        <w:rPr>
          <w:rFonts w:ascii="Arial" w:hAnsi="Arial" w:cs="Arial"/>
        </w:rPr>
        <w:t>s</w:t>
      </w:r>
      <w:r w:rsidR="00D00154" w:rsidRPr="00B6496F">
        <w:rPr>
          <w:rFonts w:ascii="Arial" w:hAnsi="Arial" w:cs="Arial"/>
        </w:rPr>
        <w:t xml:space="preserve"> and recommendations for the travel and tourism industry</w:t>
      </w:r>
      <w:r w:rsidR="004E4919" w:rsidRPr="00B6496F">
        <w:rPr>
          <w:rFonts w:ascii="Arial" w:hAnsi="Arial" w:cs="Arial"/>
        </w:rPr>
        <w:t xml:space="preserve"> </w:t>
      </w:r>
      <w:r w:rsidR="00D00154" w:rsidRPr="00B6496F">
        <w:rPr>
          <w:rFonts w:ascii="Arial" w:hAnsi="Arial" w:cs="Arial"/>
        </w:rPr>
        <w:t xml:space="preserve">based on the results of this </w:t>
      </w:r>
      <w:r w:rsidR="005A5488" w:rsidRPr="00B6496F">
        <w:rPr>
          <w:rFonts w:ascii="Arial" w:hAnsi="Arial" w:cs="Arial"/>
        </w:rPr>
        <w:t>dissertation and</w:t>
      </w:r>
      <w:r w:rsidR="004E4919" w:rsidRPr="00B6496F">
        <w:rPr>
          <w:rFonts w:ascii="Arial" w:hAnsi="Arial" w:cs="Arial"/>
        </w:rPr>
        <w:t xml:space="preserve"> </w:t>
      </w:r>
      <w:r w:rsidR="00D00154" w:rsidRPr="00B6496F">
        <w:rPr>
          <w:rFonts w:ascii="Arial" w:hAnsi="Arial" w:cs="Arial"/>
        </w:rPr>
        <w:t xml:space="preserve">made recommendations for future research based on the limitations of this study. </w:t>
      </w:r>
      <w:r w:rsidR="00343B11" w:rsidRPr="00B6496F">
        <w:rPr>
          <w:rFonts w:ascii="Arial" w:hAnsi="Arial" w:cs="Arial"/>
        </w:rPr>
        <w:br w:type="page"/>
      </w:r>
    </w:p>
    <w:bookmarkStart w:id="78" w:name="_Toc513801203" w:displacedByCustomXml="next"/>
    <w:sdt>
      <w:sdtPr>
        <w:rPr>
          <w:rFonts w:ascii="Arial" w:eastAsiaTheme="minorHAnsi" w:hAnsi="Arial" w:cs="Arial"/>
          <w:color w:val="auto"/>
          <w:sz w:val="22"/>
          <w:szCs w:val="22"/>
        </w:rPr>
        <w:id w:val="1748152160"/>
        <w:docPartObj>
          <w:docPartGallery w:val="Bibliographies"/>
          <w:docPartUnique/>
        </w:docPartObj>
      </w:sdtPr>
      <w:sdtContent>
        <w:p w14:paraId="4BA61266" w14:textId="717DCE87" w:rsidR="00146208" w:rsidRPr="00B6496F" w:rsidRDefault="00146208" w:rsidP="00B6496F">
          <w:pPr>
            <w:pStyle w:val="Heading1"/>
            <w:spacing w:line="480" w:lineRule="auto"/>
            <w:jc w:val="both"/>
            <w:rPr>
              <w:rFonts w:ascii="Arial" w:hAnsi="Arial" w:cs="Arial"/>
              <w:b/>
              <w:color w:val="auto"/>
              <w:sz w:val="22"/>
              <w:szCs w:val="22"/>
            </w:rPr>
          </w:pPr>
          <w:r w:rsidRPr="00B6496F">
            <w:rPr>
              <w:rFonts w:ascii="Arial" w:hAnsi="Arial" w:cs="Arial"/>
              <w:b/>
              <w:color w:val="auto"/>
              <w:sz w:val="22"/>
              <w:szCs w:val="22"/>
            </w:rPr>
            <w:t>Bibliography</w:t>
          </w:r>
          <w:bookmarkEnd w:id="78"/>
        </w:p>
        <w:sdt>
          <w:sdtPr>
            <w:rPr>
              <w:rFonts w:ascii="Arial" w:hAnsi="Arial" w:cs="Arial"/>
            </w:rPr>
            <w:id w:val="111145805"/>
            <w:bibliography/>
          </w:sdtPr>
          <w:sdtContent>
            <w:p w14:paraId="2CAEAADC" w14:textId="77777777" w:rsidR="00121F99" w:rsidRPr="00B6496F" w:rsidRDefault="00146208" w:rsidP="00B6496F">
              <w:pPr>
                <w:pStyle w:val="Bibliography"/>
                <w:spacing w:line="480" w:lineRule="auto"/>
                <w:jc w:val="both"/>
                <w:rPr>
                  <w:rFonts w:ascii="Arial" w:hAnsi="Arial" w:cs="Arial"/>
                  <w:noProof/>
                </w:rPr>
              </w:pPr>
              <w:r w:rsidRPr="00B6496F">
                <w:rPr>
                  <w:rFonts w:ascii="Arial" w:hAnsi="Arial" w:cs="Arial"/>
                </w:rPr>
                <w:fldChar w:fldCharType="begin"/>
              </w:r>
              <w:r w:rsidRPr="00B6496F">
                <w:rPr>
                  <w:rFonts w:ascii="Arial" w:hAnsi="Arial" w:cs="Arial"/>
                </w:rPr>
                <w:instrText xml:space="preserve"> BIBLIOGRAPHY </w:instrText>
              </w:r>
              <w:r w:rsidRPr="00B6496F">
                <w:rPr>
                  <w:rFonts w:ascii="Arial" w:hAnsi="Arial" w:cs="Arial"/>
                </w:rPr>
                <w:fldChar w:fldCharType="separate"/>
              </w:r>
              <w:r w:rsidR="00121F99" w:rsidRPr="00B6496F">
                <w:rPr>
                  <w:rFonts w:ascii="Arial" w:hAnsi="Arial" w:cs="Arial"/>
                  <w:noProof/>
                </w:rPr>
                <w:t xml:space="preserve">Abadie, A. &amp; Gardeazabal, J., 2008. Terrorism and the world economy. </w:t>
              </w:r>
              <w:r w:rsidR="00121F99" w:rsidRPr="00B6496F">
                <w:rPr>
                  <w:rFonts w:ascii="Arial" w:hAnsi="Arial" w:cs="Arial"/>
                  <w:i/>
                  <w:iCs/>
                  <w:noProof/>
                </w:rPr>
                <w:t xml:space="preserve">European Economic Review, </w:t>
              </w:r>
              <w:r w:rsidR="00121F99" w:rsidRPr="00B6496F">
                <w:rPr>
                  <w:rFonts w:ascii="Arial" w:hAnsi="Arial" w:cs="Arial"/>
                  <w:noProof/>
                </w:rPr>
                <w:t>52(1), pp. 1-27.</w:t>
              </w:r>
            </w:p>
            <w:p w14:paraId="43DD85F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Agence France-Presse, 2017. </w:t>
              </w:r>
              <w:r w:rsidRPr="00B6496F">
                <w:rPr>
                  <w:rFonts w:ascii="Arial" w:hAnsi="Arial" w:cs="Arial"/>
                  <w:i/>
                  <w:iCs/>
                  <w:noProof/>
                </w:rPr>
                <w:t xml:space="preserve">'It has been done': Eta hands over weapons in France. </w:t>
              </w:r>
              <w:r w:rsidRPr="00B6496F">
                <w:rPr>
                  <w:rFonts w:ascii="Arial" w:hAnsi="Arial" w:cs="Arial"/>
                  <w:noProof/>
                </w:rPr>
                <w:t>London: Guardian News and Media Limited.</w:t>
              </w:r>
            </w:p>
            <w:p w14:paraId="2469894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Alavi, J. &amp; Yasin, M. M., 2000. A Systematic Approach to Tourism Policy. </w:t>
              </w:r>
              <w:r w:rsidRPr="00B6496F">
                <w:rPr>
                  <w:rFonts w:ascii="Arial" w:hAnsi="Arial" w:cs="Arial"/>
                  <w:i/>
                  <w:iCs/>
                  <w:noProof/>
                </w:rPr>
                <w:t xml:space="preserve">Journal of Business Research, </w:t>
              </w:r>
              <w:r w:rsidRPr="00B6496F">
                <w:rPr>
                  <w:rFonts w:ascii="Arial" w:hAnsi="Arial" w:cs="Arial"/>
                  <w:noProof/>
                </w:rPr>
                <w:t>48(2), pp. 147-156.</w:t>
              </w:r>
            </w:p>
            <w:p w14:paraId="7FC56C1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Alvarez, M. &amp; Asugman, G., 2006. Explorers versus planners: A Study of Turkish Tourists. </w:t>
              </w:r>
              <w:r w:rsidRPr="00B6496F">
                <w:rPr>
                  <w:rFonts w:ascii="Arial" w:hAnsi="Arial" w:cs="Arial"/>
                  <w:i/>
                  <w:iCs/>
                  <w:noProof/>
                </w:rPr>
                <w:t xml:space="preserve">Annals of Tourism Research, </w:t>
              </w:r>
              <w:r w:rsidRPr="00B6496F">
                <w:rPr>
                  <w:rFonts w:ascii="Arial" w:hAnsi="Arial" w:cs="Arial"/>
                  <w:noProof/>
                </w:rPr>
                <w:t>33(2), pp. 319-338.</w:t>
              </w:r>
            </w:p>
            <w:p w14:paraId="53D0D11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Andreu, L., Kozak, M., Avci, N. &amp; Cifter, N., 2004. Market Segmentation by Motivations to Travel: British Tourists Visiting Turkey. </w:t>
              </w:r>
              <w:r w:rsidRPr="00B6496F">
                <w:rPr>
                  <w:rFonts w:ascii="Arial" w:hAnsi="Arial" w:cs="Arial"/>
                  <w:i/>
                  <w:iCs/>
                  <w:noProof/>
                </w:rPr>
                <w:t xml:space="preserve">Journal of Travel 7 Tourism Marketing, </w:t>
              </w:r>
              <w:r w:rsidRPr="00B6496F">
                <w:rPr>
                  <w:rFonts w:ascii="Arial" w:hAnsi="Arial" w:cs="Arial"/>
                  <w:noProof/>
                </w:rPr>
                <w:t>19(1), pp. 1-14.</w:t>
              </w:r>
            </w:p>
            <w:p w14:paraId="0CF29A0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Arana, J. E. &amp; Leon, C. J., 2008. The Impact of Terrorism on Tourism Demand. </w:t>
              </w:r>
              <w:r w:rsidRPr="00B6496F">
                <w:rPr>
                  <w:rFonts w:ascii="Arial" w:hAnsi="Arial" w:cs="Arial"/>
                  <w:i/>
                  <w:iCs/>
                  <w:noProof/>
                </w:rPr>
                <w:t xml:space="preserve">Annals of Tourism Research, </w:t>
              </w:r>
              <w:r w:rsidRPr="00B6496F">
                <w:rPr>
                  <w:rFonts w:ascii="Arial" w:hAnsi="Arial" w:cs="Arial"/>
                  <w:noProof/>
                </w:rPr>
                <w:t>35(2), pp. 299-315.</w:t>
              </w:r>
            </w:p>
            <w:p w14:paraId="520ADDB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Aziz, H., 1995. Understanding Attacks on Tourists in Egypt. </w:t>
              </w:r>
              <w:r w:rsidRPr="00B6496F">
                <w:rPr>
                  <w:rFonts w:ascii="Arial" w:hAnsi="Arial" w:cs="Arial"/>
                  <w:i/>
                  <w:iCs/>
                  <w:noProof/>
                </w:rPr>
                <w:t xml:space="preserve">Tourism Management, </w:t>
              </w:r>
              <w:r w:rsidRPr="00B6496F">
                <w:rPr>
                  <w:rFonts w:ascii="Arial" w:hAnsi="Arial" w:cs="Arial"/>
                  <w:noProof/>
                </w:rPr>
                <w:t>16(2), pp. 91-95.</w:t>
              </w:r>
            </w:p>
            <w:p w14:paraId="05E9C9D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Banister, P. et al., 1994. </w:t>
              </w:r>
              <w:r w:rsidRPr="00B6496F">
                <w:rPr>
                  <w:rFonts w:ascii="Arial" w:hAnsi="Arial" w:cs="Arial"/>
                  <w:i/>
                  <w:iCs/>
                  <w:noProof/>
                </w:rPr>
                <w:t xml:space="preserve">Qualitative Methods in Psychology: A Research Guide, </w:t>
              </w:r>
              <w:r w:rsidRPr="00B6496F">
                <w:rPr>
                  <w:rFonts w:ascii="Arial" w:hAnsi="Arial" w:cs="Arial"/>
                  <w:noProof/>
                </w:rPr>
                <w:t>Buckingham: Open University Press.</w:t>
              </w:r>
            </w:p>
            <w:p w14:paraId="74F22F8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Barnett, V., 2002. </w:t>
              </w:r>
              <w:r w:rsidRPr="00B6496F">
                <w:rPr>
                  <w:rFonts w:ascii="Arial" w:hAnsi="Arial" w:cs="Arial"/>
                  <w:i/>
                  <w:iCs/>
                  <w:noProof/>
                </w:rPr>
                <w:t xml:space="preserve">Sample Survey Principles and Methods, </w:t>
              </w:r>
              <w:r w:rsidRPr="00B6496F">
                <w:rPr>
                  <w:rFonts w:ascii="Arial" w:hAnsi="Arial" w:cs="Arial"/>
                  <w:noProof/>
                </w:rPr>
                <w:t>Chichester: Wiley.</w:t>
              </w:r>
            </w:p>
            <w:p w14:paraId="0A170F4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Barth, J. R. et al., 2006. </w:t>
              </w:r>
              <w:r w:rsidRPr="00B6496F">
                <w:rPr>
                  <w:rFonts w:ascii="Arial" w:hAnsi="Arial" w:cs="Arial"/>
                  <w:i/>
                  <w:iCs/>
                  <w:noProof/>
                </w:rPr>
                <w:t xml:space="preserve">Economic Impacts of Global Terrorism: From Munich to Bali, </w:t>
              </w:r>
              <w:r w:rsidRPr="00B6496F">
                <w:rPr>
                  <w:rFonts w:ascii="Arial" w:hAnsi="Arial" w:cs="Arial"/>
                  <w:noProof/>
                </w:rPr>
                <w:t>New York: Social Science Research Network.</w:t>
              </w:r>
            </w:p>
            <w:p w14:paraId="31B14B7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Basala, S. L. &amp; Klenosky, D. B., 2001. Travel Style Preferences for Visiting a Novel Destination: A Conjoint Investigation Across the Novelty-Familiarity Continuum. </w:t>
              </w:r>
              <w:r w:rsidRPr="00B6496F">
                <w:rPr>
                  <w:rFonts w:ascii="Arial" w:hAnsi="Arial" w:cs="Arial"/>
                  <w:i/>
                  <w:iCs/>
                  <w:noProof/>
                </w:rPr>
                <w:t xml:space="preserve">Journal of Travel Research, </w:t>
              </w:r>
              <w:r w:rsidRPr="00B6496F">
                <w:rPr>
                  <w:rFonts w:ascii="Arial" w:hAnsi="Arial" w:cs="Arial"/>
                  <w:noProof/>
                </w:rPr>
                <w:t>40(2), pp. 172-182.</w:t>
              </w:r>
            </w:p>
            <w:p w14:paraId="79A9E58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Beck, U., 1992. </w:t>
              </w:r>
              <w:r w:rsidRPr="00B6496F">
                <w:rPr>
                  <w:rFonts w:ascii="Arial" w:hAnsi="Arial" w:cs="Arial"/>
                  <w:i/>
                  <w:iCs/>
                  <w:noProof/>
                </w:rPr>
                <w:t xml:space="preserve">Risk Society: Towards a New Modernity. </w:t>
              </w:r>
              <w:r w:rsidRPr="00B6496F">
                <w:rPr>
                  <w:rFonts w:ascii="Arial" w:hAnsi="Arial" w:cs="Arial"/>
                  <w:noProof/>
                </w:rPr>
                <w:t>London: Sage Publications.</w:t>
              </w:r>
            </w:p>
            <w:p w14:paraId="05D86F0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Beirman, D., 2003. </w:t>
              </w:r>
              <w:r w:rsidRPr="00B6496F">
                <w:rPr>
                  <w:rFonts w:ascii="Arial" w:hAnsi="Arial" w:cs="Arial"/>
                  <w:i/>
                  <w:iCs/>
                  <w:noProof/>
                </w:rPr>
                <w:t xml:space="preserve">Restoring Tourism Destinations in Crisis. </w:t>
              </w:r>
              <w:r w:rsidRPr="00B6496F">
                <w:rPr>
                  <w:rFonts w:ascii="Arial" w:hAnsi="Arial" w:cs="Arial"/>
                  <w:noProof/>
                </w:rPr>
                <w:t>Oxford: CABI Publishing.</w:t>
              </w:r>
            </w:p>
            <w:p w14:paraId="5B28FFF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Berelson, B., 1952. </w:t>
              </w:r>
              <w:r w:rsidRPr="00B6496F">
                <w:rPr>
                  <w:rFonts w:ascii="Arial" w:hAnsi="Arial" w:cs="Arial"/>
                  <w:i/>
                  <w:iCs/>
                  <w:noProof/>
                </w:rPr>
                <w:t xml:space="preserve">Content Analysis in Communication Research. </w:t>
              </w:r>
              <w:r w:rsidRPr="00B6496F">
                <w:rPr>
                  <w:rFonts w:ascii="Arial" w:hAnsi="Arial" w:cs="Arial"/>
                  <w:noProof/>
                </w:rPr>
                <w:t>Glencoe: Free Press.</w:t>
              </w:r>
            </w:p>
            <w:p w14:paraId="4EEF9F8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Brady, J. &amp; Widdows, R., 1988. The Impact of World Events on Travel to Europe During the Summer of 1986. </w:t>
              </w:r>
              <w:r w:rsidRPr="00B6496F">
                <w:rPr>
                  <w:rFonts w:ascii="Arial" w:hAnsi="Arial" w:cs="Arial"/>
                  <w:i/>
                  <w:iCs/>
                  <w:noProof/>
                </w:rPr>
                <w:t xml:space="preserve">Journal of Travel Research, </w:t>
              </w:r>
              <w:r w:rsidRPr="00B6496F">
                <w:rPr>
                  <w:rFonts w:ascii="Arial" w:hAnsi="Arial" w:cs="Arial"/>
                  <w:noProof/>
                </w:rPr>
                <w:t>26(3), pp. 8-10.</w:t>
              </w:r>
            </w:p>
            <w:p w14:paraId="59C9171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Bramwell, B. &amp; Rawding, L., 1996. Tourism Marketing Images of Industrial Cities. </w:t>
              </w:r>
              <w:r w:rsidRPr="00B6496F">
                <w:rPr>
                  <w:rFonts w:ascii="Arial" w:hAnsi="Arial" w:cs="Arial"/>
                  <w:i/>
                  <w:iCs/>
                  <w:noProof/>
                </w:rPr>
                <w:t xml:space="preserve">Annals of Tourism Research, </w:t>
              </w:r>
              <w:r w:rsidRPr="00B6496F">
                <w:rPr>
                  <w:rFonts w:ascii="Arial" w:hAnsi="Arial" w:cs="Arial"/>
                  <w:noProof/>
                </w:rPr>
                <w:t>23(1), pp. 201-221.</w:t>
              </w:r>
            </w:p>
            <w:p w14:paraId="128723D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Brunt, P., Mawby, R. &amp; Hambly, Z., 2000. Tourist Victimization and the Fear of Crime on Holiday. </w:t>
              </w:r>
              <w:r w:rsidRPr="00B6496F">
                <w:rPr>
                  <w:rFonts w:ascii="Arial" w:hAnsi="Arial" w:cs="Arial"/>
                  <w:i/>
                  <w:iCs/>
                  <w:noProof/>
                </w:rPr>
                <w:t xml:space="preserve">Tourism Management, </w:t>
              </w:r>
              <w:r w:rsidRPr="00B6496F">
                <w:rPr>
                  <w:rFonts w:ascii="Arial" w:hAnsi="Arial" w:cs="Arial"/>
                  <w:noProof/>
                </w:rPr>
                <w:t>21(4), pp. 417-424.</w:t>
              </w:r>
            </w:p>
            <w:p w14:paraId="6576FD8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Brun, W., Wolff, K. &amp; Larsen, S., 2011. Tourist Worries after Terrorist Attacks: Report from a Field Experiment. </w:t>
              </w:r>
              <w:r w:rsidRPr="00B6496F">
                <w:rPr>
                  <w:rFonts w:ascii="Arial" w:hAnsi="Arial" w:cs="Arial"/>
                  <w:i/>
                  <w:iCs/>
                  <w:noProof/>
                </w:rPr>
                <w:t xml:space="preserve">Scandinavian Journal of Hospitality and Tourism, </w:t>
              </w:r>
              <w:r w:rsidRPr="00B6496F">
                <w:rPr>
                  <w:rFonts w:ascii="Arial" w:hAnsi="Arial" w:cs="Arial"/>
                  <w:noProof/>
                </w:rPr>
                <w:t>11(3), pp. 387-394.</w:t>
              </w:r>
            </w:p>
            <w:p w14:paraId="20E9A2C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Bryman, A., 2006. Integrating quantitative and qualitative research: how is it done?. </w:t>
              </w:r>
              <w:r w:rsidRPr="00B6496F">
                <w:rPr>
                  <w:rFonts w:ascii="Arial" w:hAnsi="Arial" w:cs="Arial"/>
                  <w:i/>
                  <w:iCs/>
                  <w:noProof/>
                </w:rPr>
                <w:t xml:space="preserve">Qualitative Research, </w:t>
              </w:r>
              <w:r w:rsidRPr="00B6496F">
                <w:rPr>
                  <w:rFonts w:ascii="Arial" w:hAnsi="Arial" w:cs="Arial"/>
                  <w:noProof/>
                </w:rPr>
                <w:t>6(1), pp. 97-113.</w:t>
              </w:r>
            </w:p>
            <w:p w14:paraId="3E175C2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Buckley, P. J. &amp; Klemm, M., 1993. The decline of tourism in Northern Ireland. </w:t>
              </w:r>
              <w:r w:rsidRPr="00B6496F">
                <w:rPr>
                  <w:rFonts w:ascii="Arial" w:hAnsi="Arial" w:cs="Arial"/>
                  <w:i/>
                  <w:iCs/>
                  <w:noProof/>
                </w:rPr>
                <w:t xml:space="preserve">Tourism Management, </w:t>
              </w:r>
              <w:r w:rsidRPr="00B6496F">
                <w:rPr>
                  <w:rFonts w:ascii="Arial" w:hAnsi="Arial" w:cs="Arial"/>
                  <w:noProof/>
                </w:rPr>
                <w:t>14(3), pp. 184-194.</w:t>
              </w:r>
            </w:p>
            <w:p w14:paraId="213626A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Bull, A., 1995. </w:t>
              </w:r>
              <w:r w:rsidRPr="00B6496F">
                <w:rPr>
                  <w:rFonts w:ascii="Arial" w:hAnsi="Arial" w:cs="Arial"/>
                  <w:i/>
                  <w:iCs/>
                  <w:noProof/>
                </w:rPr>
                <w:t xml:space="preserve">The Economics of Travel and Tourism. </w:t>
              </w:r>
              <w:r w:rsidRPr="00B6496F">
                <w:rPr>
                  <w:rFonts w:ascii="Arial" w:hAnsi="Arial" w:cs="Arial"/>
                  <w:noProof/>
                </w:rPr>
                <w:t>2nd ed. Harlow: Longman.</w:t>
              </w:r>
            </w:p>
            <w:p w14:paraId="35764F4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Cohen, E., 1972. Towards a Sociology of International Tourism. </w:t>
              </w:r>
              <w:r w:rsidRPr="00B6496F">
                <w:rPr>
                  <w:rFonts w:ascii="Arial" w:hAnsi="Arial" w:cs="Arial"/>
                  <w:i/>
                  <w:iCs/>
                  <w:noProof/>
                </w:rPr>
                <w:t xml:space="preserve">Social Research, </w:t>
              </w:r>
              <w:r w:rsidRPr="00B6496F">
                <w:rPr>
                  <w:rFonts w:ascii="Arial" w:hAnsi="Arial" w:cs="Arial"/>
                  <w:noProof/>
                </w:rPr>
                <w:t>39(1), pp. 164-182.</w:t>
              </w:r>
            </w:p>
            <w:p w14:paraId="16CD2D5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Cohen, E., 1974. Who is a tourist? A conceptual clarification. </w:t>
              </w:r>
              <w:r w:rsidRPr="00B6496F">
                <w:rPr>
                  <w:rFonts w:ascii="Arial" w:hAnsi="Arial" w:cs="Arial"/>
                  <w:i/>
                  <w:iCs/>
                  <w:noProof/>
                </w:rPr>
                <w:t xml:space="preserve">The Sociological , </w:t>
              </w:r>
              <w:r w:rsidRPr="00B6496F">
                <w:rPr>
                  <w:rFonts w:ascii="Arial" w:hAnsi="Arial" w:cs="Arial"/>
                  <w:noProof/>
                </w:rPr>
                <w:t>22(4), pp. 527-555.</w:t>
              </w:r>
            </w:p>
            <w:p w14:paraId="5852344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Cohen, E., 1979. A Phenomenology of Tourist Experiences. </w:t>
              </w:r>
              <w:r w:rsidRPr="00B6496F">
                <w:rPr>
                  <w:rFonts w:ascii="Arial" w:hAnsi="Arial" w:cs="Arial"/>
                  <w:i/>
                  <w:iCs/>
                  <w:noProof/>
                </w:rPr>
                <w:t xml:space="preserve">Sociology, </w:t>
              </w:r>
              <w:r w:rsidRPr="00B6496F">
                <w:rPr>
                  <w:rFonts w:ascii="Arial" w:hAnsi="Arial" w:cs="Arial"/>
                  <w:noProof/>
                </w:rPr>
                <w:t>13(2), pp. 179-201.</w:t>
              </w:r>
            </w:p>
            <w:p w14:paraId="64AD874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Collier, P. &amp; Hoeffler, A., 2004. Greed and grievance in civil war. </w:t>
              </w:r>
              <w:r w:rsidRPr="00B6496F">
                <w:rPr>
                  <w:rFonts w:ascii="Arial" w:hAnsi="Arial" w:cs="Arial"/>
                  <w:i/>
                  <w:iCs/>
                  <w:noProof/>
                </w:rPr>
                <w:t xml:space="preserve">Oxford Economic Papers, </w:t>
              </w:r>
              <w:r w:rsidRPr="00B6496F">
                <w:rPr>
                  <w:rFonts w:ascii="Arial" w:hAnsi="Arial" w:cs="Arial"/>
                  <w:noProof/>
                </w:rPr>
                <w:t>56(4), pp. 563-595.</w:t>
              </w:r>
            </w:p>
            <w:p w14:paraId="702B7AB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Collins, N., 2011. </w:t>
              </w:r>
              <w:r w:rsidRPr="00B6496F">
                <w:rPr>
                  <w:rFonts w:ascii="Arial" w:hAnsi="Arial" w:cs="Arial"/>
                  <w:i/>
                  <w:iCs/>
                  <w:noProof/>
                </w:rPr>
                <w:t xml:space="preserve">Osama Bin Laden Killed: an al-Qaeda timeline. </w:t>
              </w:r>
              <w:r w:rsidRPr="00B6496F">
                <w:rPr>
                  <w:rFonts w:ascii="Arial" w:hAnsi="Arial" w:cs="Arial"/>
                  <w:noProof/>
                </w:rPr>
                <w:t>London: Telegraph Media Group Limited.</w:t>
              </w:r>
            </w:p>
            <w:p w14:paraId="4F0ED89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Conant, J. S., Clark, T., Burnett, J. J. &amp; Zank, G., 1988. Terrorism and Travel: Managing the Unmanageable. </w:t>
              </w:r>
              <w:r w:rsidRPr="00B6496F">
                <w:rPr>
                  <w:rFonts w:ascii="Arial" w:hAnsi="Arial" w:cs="Arial"/>
                  <w:i/>
                  <w:iCs/>
                  <w:noProof/>
                </w:rPr>
                <w:t xml:space="preserve">Jounral of Travel Research, </w:t>
              </w:r>
              <w:r w:rsidRPr="00B6496F">
                <w:rPr>
                  <w:rFonts w:ascii="Arial" w:hAnsi="Arial" w:cs="Arial"/>
                  <w:noProof/>
                </w:rPr>
                <w:t>26(4), pp. 16-20.</w:t>
              </w:r>
            </w:p>
            <w:p w14:paraId="07977E6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Cooper, C., Fletcher, J., Gilbert, D. &amp; Wanhill, S., 1993. </w:t>
              </w:r>
              <w:r w:rsidRPr="00B6496F">
                <w:rPr>
                  <w:rFonts w:ascii="Arial" w:hAnsi="Arial" w:cs="Arial"/>
                  <w:i/>
                  <w:iCs/>
                  <w:noProof/>
                </w:rPr>
                <w:t xml:space="preserve">Tourism: Principles and Practice. </w:t>
              </w:r>
              <w:r w:rsidRPr="00B6496F">
                <w:rPr>
                  <w:rFonts w:ascii="Arial" w:hAnsi="Arial" w:cs="Arial"/>
                  <w:noProof/>
                </w:rPr>
                <w:t>1st ed. London: Pitman.</w:t>
              </w:r>
            </w:p>
            <w:p w14:paraId="59D9310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Cooper, C. et al., 1998. </w:t>
              </w:r>
              <w:r w:rsidRPr="00B6496F">
                <w:rPr>
                  <w:rFonts w:ascii="Arial" w:hAnsi="Arial" w:cs="Arial"/>
                  <w:i/>
                  <w:iCs/>
                  <w:noProof/>
                </w:rPr>
                <w:t xml:space="preserve">Tourism Principles and Practice. </w:t>
              </w:r>
              <w:r w:rsidRPr="00B6496F">
                <w:rPr>
                  <w:rFonts w:ascii="Arial" w:hAnsi="Arial" w:cs="Arial"/>
                  <w:noProof/>
                </w:rPr>
                <w:t>2nd ed. London: Longman.</w:t>
              </w:r>
            </w:p>
            <w:p w14:paraId="7C3B8E5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Creswell, J. W. &amp; Plano Clark, V. L., 2007. </w:t>
              </w:r>
              <w:r w:rsidRPr="00B6496F">
                <w:rPr>
                  <w:rFonts w:ascii="Arial" w:hAnsi="Arial" w:cs="Arial"/>
                  <w:i/>
                  <w:iCs/>
                  <w:noProof/>
                </w:rPr>
                <w:t xml:space="preserve">Designing and Conducting Mixed Methods Research. </w:t>
              </w:r>
              <w:r w:rsidRPr="00B6496F">
                <w:rPr>
                  <w:rFonts w:ascii="Arial" w:hAnsi="Arial" w:cs="Arial"/>
                  <w:noProof/>
                </w:rPr>
                <w:t>Thousand Oaks: SAGE Publications Inc.</w:t>
              </w:r>
            </w:p>
            <w:p w14:paraId="13CFCE6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Crompton, J. L., 1979. Motivations for pleasure vacation. </w:t>
              </w:r>
              <w:r w:rsidRPr="00B6496F">
                <w:rPr>
                  <w:rFonts w:ascii="Arial" w:hAnsi="Arial" w:cs="Arial"/>
                  <w:i/>
                  <w:iCs/>
                  <w:noProof/>
                </w:rPr>
                <w:t xml:space="preserve">Annals of Tourism Research, </w:t>
              </w:r>
              <w:r w:rsidRPr="00B6496F">
                <w:rPr>
                  <w:rFonts w:ascii="Arial" w:hAnsi="Arial" w:cs="Arial"/>
                  <w:noProof/>
                </w:rPr>
                <w:t>6(4), pp. 408-424.</w:t>
              </w:r>
            </w:p>
            <w:p w14:paraId="262D635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Crompton, J. L., 1992. Structure of vacation destination choice sets. </w:t>
              </w:r>
              <w:r w:rsidRPr="00B6496F">
                <w:rPr>
                  <w:rFonts w:ascii="Arial" w:hAnsi="Arial" w:cs="Arial"/>
                  <w:i/>
                  <w:iCs/>
                  <w:noProof/>
                </w:rPr>
                <w:t xml:space="preserve">Annals of Tourism Research, </w:t>
              </w:r>
              <w:r w:rsidRPr="00B6496F">
                <w:rPr>
                  <w:rFonts w:ascii="Arial" w:hAnsi="Arial" w:cs="Arial"/>
                  <w:noProof/>
                </w:rPr>
                <w:t>19(3), pp. 420-434.</w:t>
              </w:r>
            </w:p>
            <w:p w14:paraId="3648BD0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Dale, A., Arber, S. &amp; Procter, M., 1988. </w:t>
              </w:r>
              <w:r w:rsidRPr="00B6496F">
                <w:rPr>
                  <w:rFonts w:ascii="Arial" w:hAnsi="Arial" w:cs="Arial"/>
                  <w:i/>
                  <w:iCs/>
                  <w:noProof/>
                </w:rPr>
                <w:t xml:space="preserve">Doing Secondary Analysis. </w:t>
              </w:r>
              <w:r w:rsidRPr="00B6496F">
                <w:rPr>
                  <w:rFonts w:ascii="Arial" w:hAnsi="Arial" w:cs="Arial"/>
                  <w:noProof/>
                </w:rPr>
                <w:t>Boston: Unwin Hyman.</w:t>
              </w:r>
            </w:p>
            <w:p w14:paraId="1F876BE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Dann, G. M. S., 1977. Anomie, ego-enhancement and tourism. </w:t>
              </w:r>
              <w:r w:rsidRPr="00B6496F">
                <w:rPr>
                  <w:rFonts w:ascii="Arial" w:hAnsi="Arial" w:cs="Arial"/>
                  <w:i/>
                  <w:iCs/>
                  <w:noProof/>
                </w:rPr>
                <w:t xml:space="preserve">Annals of Tourism Research, </w:t>
              </w:r>
              <w:r w:rsidRPr="00B6496F">
                <w:rPr>
                  <w:rFonts w:ascii="Arial" w:hAnsi="Arial" w:cs="Arial"/>
                  <w:noProof/>
                </w:rPr>
                <w:t>4(4), pp. 184-194.</w:t>
              </w:r>
            </w:p>
            <w:p w14:paraId="2943AB5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Dann, G. M. S., 1981. Tourist Motivation an Appraisal. </w:t>
              </w:r>
              <w:r w:rsidRPr="00B6496F">
                <w:rPr>
                  <w:rFonts w:ascii="Arial" w:hAnsi="Arial" w:cs="Arial"/>
                  <w:i/>
                  <w:iCs/>
                  <w:noProof/>
                </w:rPr>
                <w:t xml:space="preserve">Annals of Tourism Research, </w:t>
              </w:r>
              <w:r w:rsidRPr="00B6496F">
                <w:rPr>
                  <w:rFonts w:ascii="Arial" w:hAnsi="Arial" w:cs="Arial"/>
                  <w:noProof/>
                </w:rPr>
                <w:t>8(2), pp. 187-219.</w:t>
              </w:r>
            </w:p>
            <w:p w14:paraId="2411702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Dann, G. M. S., 1996. Tourists’ Images of a Destination: An Alternative Analysis. </w:t>
              </w:r>
              <w:r w:rsidRPr="00B6496F">
                <w:rPr>
                  <w:rFonts w:ascii="Arial" w:hAnsi="Arial" w:cs="Arial"/>
                  <w:i/>
                  <w:iCs/>
                  <w:noProof/>
                </w:rPr>
                <w:t xml:space="preserve">Journal of Travel &amp; Tourism Marketing, </w:t>
              </w:r>
              <w:r w:rsidRPr="00B6496F">
                <w:rPr>
                  <w:rFonts w:ascii="Arial" w:hAnsi="Arial" w:cs="Arial"/>
                  <w:noProof/>
                </w:rPr>
                <w:t>5(1-2), pp. 41-55.</w:t>
              </w:r>
            </w:p>
            <w:p w14:paraId="4C07E3C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Decrop, A., 1999. Triangulation in qualitative tourism research. </w:t>
              </w:r>
              <w:r w:rsidRPr="00B6496F">
                <w:rPr>
                  <w:rFonts w:ascii="Arial" w:hAnsi="Arial" w:cs="Arial"/>
                  <w:i/>
                  <w:iCs/>
                  <w:noProof/>
                </w:rPr>
                <w:t xml:space="preserve">Tourism Management, </w:t>
              </w:r>
              <w:r w:rsidRPr="00B6496F">
                <w:rPr>
                  <w:rFonts w:ascii="Arial" w:hAnsi="Arial" w:cs="Arial"/>
                  <w:noProof/>
                </w:rPr>
                <w:t>20(1), pp. 157-161.</w:t>
              </w:r>
            </w:p>
            <w:p w14:paraId="65B9324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Decrop, A. &amp; Snelders, D., 2005. A grounded typology of vacation decision-making. </w:t>
              </w:r>
              <w:r w:rsidRPr="00B6496F">
                <w:rPr>
                  <w:rFonts w:ascii="Arial" w:hAnsi="Arial" w:cs="Arial"/>
                  <w:i/>
                  <w:iCs/>
                  <w:noProof/>
                </w:rPr>
                <w:t xml:space="preserve">Tourism Management, </w:t>
              </w:r>
              <w:r w:rsidRPr="00B6496F">
                <w:rPr>
                  <w:rFonts w:ascii="Arial" w:hAnsi="Arial" w:cs="Arial"/>
                  <w:noProof/>
                </w:rPr>
                <w:t>26(2), pp. 121-132.</w:t>
              </w:r>
            </w:p>
            <w:p w14:paraId="0CCC00A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Denscombe, M., 2002. </w:t>
              </w:r>
              <w:r w:rsidRPr="00B6496F">
                <w:rPr>
                  <w:rFonts w:ascii="Arial" w:hAnsi="Arial" w:cs="Arial"/>
                  <w:i/>
                  <w:iCs/>
                  <w:noProof/>
                </w:rPr>
                <w:t xml:space="preserve">Ground Rules for Good Research: A Ten Point Guide for Social Researchers. </w:t>
              </w:r>
              <w:r w:rsidRPr="00B6496F">
                <w:rPr>
                  <w:rFonts w:ascii="Arial" w:hAnsi="Arial" w:cs="Arial"/>
                  <w:noProof/>
                </w:rPr>
                <w:t>Buckinghamshire: Open University Press.</w:t>
              </w:r>
            </w:p>
            <w:p w14:paraId="0942CFF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Denzin, N. K., 2012. Triangulation 2.0. </w:t>
              </w:r>
              <w:r w:rsidRPr="00B6496F">
                <w:rPr>
                  <w:rFonts w:ascii="Arial" w:hAnsi="Arial" w:cs="Arial"/>
                  <w:i/>
                  <w:iCs/>
                  <w:noProof/>
                </w:rPr>
                <w:t xml:space="preserve">Journal of Mixed Methods Research, </w:t>
              </w:r>
              <w:r w:rsidRPr="00B6496F">
                <w:rPr>
                  <w:rFonts w:ascii="Arial" w:hAnsi="Arial" w:cs="Arial"/>
                  <w:noProof/>
                </w:rPr>
                <w:t>6(2), pp. 80-88.</w:t>
              </w:r>
            </w:p>
            <w:p w14:paraId="63318F9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Denzin, N. K. &amp; Lincoln, Y. S., 2011. Introduction: The discipline and practice of qualitative research. In: N. K. Denzin &amp; Y. S. Lincoln, eds. </w:t>
              </w:r>
              <w:r w:rsidRPr="00B6496F">
                <w:rPr>
                  <w:rFonts w:ascii="Arial" w:hAnsi="Arial" w:cs="Arial"/>
                  <w:i/>
                  <w:iCs/>
                  <w:noProof/>
                </w:rPr>
                <w:t xml:space="preserve">The SAGE Handbook of Qualitative Research. </w:t>
              </w:r>
              <w:r w:rsidRPr="00B6496F">
                <w:rPr>
                  <w:rFonts w:ascii="Arial" w:hAnsi="Arial" w:cs="Arial"/>
                  <w:noProof/>
                </w:rPr>
                <w:t>London: Sage, pp. 1-19.</w:t>
              </w:r>
            </w:p>
            <w:p w14:paraId="7F5DC78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Easterby-Smith, M., Thope, R. &amp; Jackson, P., 2008. </w:t>
              </w:r>
              <w:r w:rsidRPr="00B6496F">
                <w:rPr>
                  <w:rFonts w:ascii="Arial" w:hAnsi="Arial" w:cs="Arial"/>
                  <w:i/>
                  <w:iCs/>
                  <w:noProof/>
                </w:rPr>
                <w:t xml:space="preserve">Mangement Research. </w:t>
              </w:r>
              <w:r w:rsidRPr="00B6496F">
                <w:rPr>
                  <w:rFonts w:ascii="Arial" w:hAnsi="Arial" w:cs="Arial"/>
                  <w:noProof/>
                </w:rPr>
                <w:t>3rd ed. London: SAGE Publications Inc.</w:t>
              </w:r>
            </w:p>
            <w:p w14:paraId="4BBB762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Enders, W. &amp; Sandler, T., 1991. Causality between transnational terrorism and tourism: The case of Spain. </w:t>
              </w:r>
              <w:r w:rsidRPr="00B6496F">
                <w:rPr>
                  <w:rFonts w:ascii="Arial" w:hAnsi="Arial" w:cs="Arial"/>
                  <w:i/>
                  <w:iCs/>
                  <w:noProof/>
                </w:rPr>
                <w:t xml:space="preserve">Terrorism , </w:t>
              </w:r>
              <w:r w:rsidRPr="00B6496F">
                <w:rPr>
                  <w:rFonts w:ascii="Arial" w:hAnsi="Arial" w:cs="Arial"/>
                  <w:noProof/>
                </w:rPr>
                <w:t>14(1), pp. 49-58.</w:t>
              </w:r>
            </w:p>
            <w:p w14:paraId="71B1A62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Enders, W., Sandler, T. &amp; Parise, G. F., 1992. An Econometric Analysis of the Impact of Terrorism on Tourism. </w:t>
              </w:r>
              <w:r w:rsidRPr="00B6496F">
                <w:rPr>
                  <w:rFonts w:ascii="Arial" w:hAnsi="Arial" w:cs="Arial"/>
                  <w:i/>
                  <w:iCs/>
                  <w:noProof/>
                </w:rPr>
                <w:t xml:space="preserve">Kyklos, </w:t>
              </w:r>
              <w:r w:rsidRPr="00B6496F">
                <w:rPr>
                  <w:rFonts w:ascii="Arial" w:hAnsi="Arial" w:cs="Arial"/>
                  <w:noProof/>
                </w:rPr>
                <w:t>45(4), pp. 531-554.</w:t>
              </w:r>
            </w:p>
            <w:p w14:paraId="473F8E5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Evans, J. R. &amp; Berman, B., 1992. </w:t>
              </w:r>
              <w:r w:rsidRPr="00B6496F">
                <w:rPr>
                  <w:rFonts w:ascii="Arial" w:hAnsi="Arial" w:cs="Arial"/>
                  <w:i/>
                  <w:iCs/>
                  <w:noProof/>
                </w:rPr>
                <w:t xml:space="preserve">Marketing. </w:t>
              </w:r>
              <w:r w:rsidRPr="00B6496F">
                <w:rPr>
                  <w:rFonts w:ascii="Arial" w:hAnsi="Arial" w:cs="Arial"/>
                  <w:noProof/>
                </w:rPr>
                <w:t>6th ed. New York: MacMillan.</w:t>
              </w:r>
            </w:p>
            <w:p w14:paraId="6C4482B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Finn, M., Elliott-White, M. &amp; Walton, M., 2000. </w:t>
              </w:r>
              <w:r w:rsidRPr="00B6496F">
                <w:rPr>
                  <w:rFonts w:ascii="Arial" w:hAnsi="Arial" w:cs="Arial"/>
                  <w:i/>
                  <w:iCs/>
                  <w:noProof/>
                </w:rPr>
                <w:t xml:space="preserve">Tourism &amp; Leisure Research Methods: Data collection, analysis and interpretation. </w:t>
              </w:r>
              <w:r w:rsidRPr="00B6496F">
                <w:rPr>
                  <w:rFonts w:ascii="Arial" w:hAnsi="Arial" w:cs="Arial"/>
                  <w:noProof/>
                </w:rPr>
                <w:t>1st ed. Harlow: Pearson Education Limited.</w:t>
              </w:r>
            </w:p>
            <w:p w14:paraId="1B584C0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Fischhoff, B., de Bruin, W. B., Perrin, W. &amp; Downs, J., 2004. Travel Risks in a Time of Terror: Judgements and Choices. </w:t>
              </w:r>
              <w:r w:rsidRPr="00B6496F">
                <w:rPr>
                  <w:rFonts w:ascii="Arial" w:hAnsi="Arial" w:cs="Arial"/>
                  <w:i/>
                  <w:iCs/>
                  <w:noProof/>
                </w:rPr>
                <w:t xml:space="preserve">Risk Analysis, </w:t>
              </w:r>
              <w:r w:rsidRPr="00B6496F">
                <w:rPr>
                  <w:rFonts w:ascii="Arial" w:hAnsi="Arial" w:cs="Arial"/>
                  <w:noProof/>
                </w:rPr>
                <w:t>24(5), pp. 1301-1309.</w:t>
              </w:r>
            </w:p>
            <w:p w14:paraId="256A5BF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Floyd, M. F. &amp; Pennington-Gray, L., 2004. Profiling risk perceptions of tourists. </w:t>
              </w:r>
              <w:r w:rsidRPr="00B6496F">
                <w:rPr>
                  <w:rFonts w:ascii="Arial" w:hAnsi="Arial" w:cs="Arial"/>
                  <w:i/>
                  <w:iCs/>
                  <w:noProof/>
                </w:rPr>
                <w:t xml:space="preserve">Annals of Tourism Research, </w:t>
              </w:r>
              <w:r w:rsidRPr="00B6496F">
                <w:rPr>
                  <w:rFonts w:ascii="Arial" w:hAnsi="Arial" w:cs="Arial"/>
                  <w:noProof/>
                </w:rPr>
                <w:t>31(4), pp. 1051-1054.</w:t>
              </w:r>
            </w:p>
            <w:p w14:paraId="7C5743B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Foreign Office, 2018. </w:t>
              </w:r>
              <w:r w:rsidRPr="00B6496F">
                <w:rPr>
                  <w:rFonts w:ascii="Arial" w:hAnsi="Arial" w:cs="Arial"/>
                  <w:i/>
                  <w:iCs/>
                  <w:noProof/>
                </w:rPr>
                <w:t xml:space="preserve">Foreign Travel Advice: Egypt. </w:t>
              </w:r>
              <w:r w:rsidRPr="00B6496F">
                <w:rPr>
                  <w:rFonts w:ascii="Arial" w:hAnsi="Arial" w:cs="Arial"/>
                  <w:noProof/>
                </w:rPr>
                <w:t xml:space="preserve">[Online] </w:t>
              </w:r>
              <w:r w:rsidRPr="00B6496F">
                <w:rPr>
                  <w:rFonts w:ascii="Arial" w:hAnsi="Arial" w:cs="Arial"/>
                  <w:noProof/>
                </w:rPr>
                <w:br/>
                <w:t xml:space="preserve">Available at: </w:t>
              </w:r>
              <w:r w:rsidRPr="00B6496F">
                <w:rPr>
                  <w:rFonts w:ascii="Arial" w:hAnsi="Arial" w:cs="Arial"/>
                  <w:noProof/>
                  <w:u w:val="single"/>
                </w:rPr>
                <w:t>https://www.gov.uk/foreign-travel-advice/egypt</w:t>
              </w:r>
              <w:r w:rsidRPr="00B6496F">
                <w:rPr>
                  <w:rFonts w:ascii="Arial" w:hAnsi="Arial" w:cs="Arial"/>
                  <w:noProof/>
                </w:rPr>
                <w:br/>
                <w:t>[Accessed 06 May 2018].</w:t>
              </w:r>
            </w:p>
            <w:p w14:paraId="3ACD784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Foster, A., 2017. </w:t>
              </w:r>
              <w:r w:rsidRPr="00B6496F">
                <w:rPr>
                  <w:rFonts w:ascii="Arial" w:hAnsi="Arial" w:cs="Arial"/>
                  <w:i/>
                  <w:iCs/>
                  <w:noProof/>
                </w:rPr>
                <w:t xml:space="preserve">Terror attacks timeline: From Paris and Brussels terror to most recent attacks in Europe. </w:t>
              </w:r>
              <w:r w:rsidRPr="00B6496F">
                <w:rPr>
                  <w:rFonts w:ascii="Arial" w:hAnsi="Arial" w:cs="Arial"/>
                  <w:noProof/>
                </w:rPr>
                <w:t>London: Express Newspapers.</w:t>
              </w:r>
            </w:p>
            <w:p w14:paraId="778D246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Fox, D., Gouthro, M. B., Morakabati, Y. &amp; Brackstone, J., 2014. </w:t>
              </w:r>
              <w:r w:rsidRPr="00B6496F">
                <w:rPr>
                  <w:rFonts w:ascii="Arial" w:hAnsi="Arial" w:cs="Arial"/>
                  <w:i/>
                  <w:iCs/>
                  <w:noProof/>
                </w:rPr>
                <w:t xml:space="preserve">Doing Events Research: From theory to practice. </w:t>
              </w:r>
              <w:r w:rsidRPr="00B6496F">
                <w:rPr>
                  <w:rFonts w:ascii="Arial" w:hAnsi="Arial" w:cs="Arial"/>
                  <w:noProof/>
                </w:rPr>
                <w:t>Oxon: Routledge.</w:t>
              </w:r>
            </w:p>
            <w:p w14:paraId="7CBB262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Fuchs, G., Uriely, N., Reichel, A. &amp; Maoz, D., 2012. Vacationing in a terror-stricken destination: Tourists’ risk perceptions and rationalizations. </w:t>
              </w:r>
              <w:r w:rsidRPr="00B6496F">
                <w:rPr>
                  <w:rFonts w:ascii="Arial" w:hAnsi="Arial" w:cs="Arial"/>
                  <w:i/>
                  <w:iCs/>
                  <w:noProof/>
                </w:rPr>
                <w:t xml:space="preserve">Journal of Travel Research, </w:t>
              </w:r>
              <w:r w:rsidRPr="00B6496F">
                <w:rPr>
                  <w:rFonts w:ascii="Arial" w:hAnsi="Arial" w:cs="Arial"/>
                  <w:noProof/>
                </w:rPr>
                <w:t>52(2), pp. 182-191.</w:t>
              </w:r>
            </w:p>
            <w:p w14:paraId="32B303E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Gaiser, T. J. &amp; Schreiner, A. E., 2009. </w:t>
              </w:r>
              <w:r w:rsidRPr="00B6496F">
                <w:rPr>
                  <w:rFonts w:ascii="Arial" w:hAnsi="Arial" w:cs="Arial"/>
                  <w:i/>
                  <w:iCs/>
                  <w:noProof/>
                </w:rPr>
                <w:t xml:space="preserve">A Guide to Conducting Online Research. </w:t>
              </w:r>
              <w:r w:rsidRPr="00B6496F">
                <w:rPr>
                  <w:rFonts w:ascii="Arial" w:hAnsi="Arial" w:cs="Arial"/>
                  <w:noProof/>
                </w:rPr>
                <w:t>London: SAGE Publications.</w:t>
              </w:r>
            </w:p>
            <w:p w14:paraId="18AA74A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Garau-Vadell, J. B., Gutierrez-Taño, D. &amp; Diaz-Armas, R., 2018. Economic crisis and residents’ perception of the impacts of tourism in mass tourism destinations. </w:t>
              </w:r>
              <w:r w:rsidRPr="00B6496F">
                <w:rPr>
                  <w:rFonts w:ascii="Arial" w:hAnsi="Arial" w:cs="Arial"/>
                  <w:i/>
                  <w:iCs/>
                  <w:noProof/>
                </w:rPr>
                <w:t xml:space="preserve">Journal of Destination Marketing &amp; Management, </w:t>
              </w:r>
              <w:r w:rsidRPr="00B6496F">
                <w:rPr>
                  <w:rFonts w:ascii="Arial" w:hAnsi="Arial" w:cs="Arial"/>
                  <w:noProof/>
                </w:rPr>
                <w:t>Volume 7, pp. 68-75.</w:t>
              </w:r>
            </w:p>
            <w:p w14:paraId="5E496D6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Garson, D., 2012. </w:t>
              </w:r>
              <w:r w:rsidRPr="00B6496F">
                <w:rPr>
                  <w:rFonts w:ascii="Arial" w:hAnsi="Arial" w:cs="Arial"/>
                  <w:i/>
                  <w:iCs/>
                  <w:noProof/>
                </w:rPr>
                <w:t xml:space="preserve">Sampling, </w:t>
              </w:r>
              <w:r w:rsidRPr="00B6496F">
                <w:rPr>
                  <w:rFonts w:ascii="Arial" w:hAnsi="Arial" w:cs="Arial"/>
                  <w:noProof/>
                </w:rPr>
                <w:t>North Carolina: Statistical Associates Publishing.</w:t>
              </w:r>
            </w:p>
            <w:p w14:paraId="41F5E5C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Gartner, W. C. &amp; Shen, J., 1992. The Impact of Tiananmen Square on China's Tourism Image. </w:t>
              </w:r>
              <w:r w:rsidRPr="00B6496F">
                <w:rPr>
                  <w:rFonts w:ascii="Arial" w:hAnsi="Arial" w:cs="Arial"/>
                  <w:i/>
                  <w:iCs/>
                  <w:noProof/>
                </w:rPr>
                <w:t xml:space="preserve">Journal of Travel Research, </w:t>
              </w:r>
              <w:r w:rsidRPr="00B6496F">
                <w:rPr>
                  <w:rFonts w:ascii="Arial" w:hAnsi="Arial" w:cs="Arial"/>
                  <w:noProof/>
                </w:rPr>
                <w:t>30(4), pp. 47-52.</w:t>
              </w:r>
            </w:p>
            <w:p w14:paraId="117BC37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Gilbert, D. C., 1991. An examination of the consumer behaviour process related to tourism. In: C. Cooper, ed. </w:t>
              </w:r>
              <w:r w:rsidRPr="00B6496F">
                <w:rPr>
                  <w:rFonts w:ascii="Arial" w:hAnsi="Arial" w:cs="Arial"/>
                  <w:i/>
                  <w:iCs/>
                  <w:noProof/>
                </w:rPr>
                <w:t xml:space="preserve">Progress in tourism, recreation and hospitality management. </w:t>
              </w:r>
              <w:r w:rsidRPr="00B6496F">
                <w:rPr>
                  <w:rFonts w:ascii="Arial" w:hAnsi="Arial" w:cs="Arial"/>
                  <w:noProof/>
                </w:rPr>
                <w:t>London: Belhaven, pp. 78-105.</w:t>
              </w:r>
            </w:p>
            <w:p w14:paraId="5406F92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Gill, J. &amp; Johnson, P., 2010. </w:t>
              </w:r>
              <w:r w:rsidRPr="00B6496F">
                <w:rPr>
                  <w:rFonts w:ascii="Arial" w:hAnsi="Arial" w:cs="Arial"/>
                  <w:i/>
                  <w:iCs/>
                  <w:noProof/>
                </w:rPr>
                <w:t xml:space="preserve">Research Methods for Managers. </w:t>
              </w:r>
              <w:r w:rsidRPr="00B6496F">
                <w:rPr>
                  <w:rFonts w:ascii="Arial" w:hAnsi="Arial" w:cs="Arial"/>
                  <w:noProof/>
                </w:rPr>
                <w:t>4th ed. London: SAGE Publications Inc.</w:t>
              </w:r>
            </w:p>
            <w:p w14:paraId="2A916B9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Goldman, O. S. &amp; Neubauer-Shani, M., 2016. Does International Tourism Affect Transnational Terrorism?. </w:t>
              </w:r>
              <w:r w:rsidRPr="00B6496F">
                <w:rPr>
                  <w:rFonts w:ascii="Arial" w:hAnsi="Arial" w:cs="Arial"/>
                  <w:i/>
                  <w:iCs/>
                  <w:noProof/>
                </w:rPr>
                <w:t xml:space="preserve">Journal of Travel Research, </w:t>
              </w:r>
              <w:r w:rsidRPr="00B6496F">
                <w:rPr>
                  <w:rFonts w:ascii="Arial" w:hAnsi="Arial" w:cs="Arial"/>
                  <w:noProof/>
                </w:rPr>
                <w:t>56(4), pp. 451-467.</w:t>
              </w:r>
            </w:p>
            <w:p w14:paraId="27D8731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Goodrich, J. N., 1978. The Relationship Between Preferences for and Perceptions of Vacation Destinations: Application of a Choice Model. </w:t>
              </w:r>
              <w:r w:rsidRPr="00B6496F">
                <w:rPr>
                  <w:rFonts w:ascii="Arial" w:hAnsi="Arial" w:cs="Arial"/>
                  <w:i/>
                  <w:iCs/>
                  <w:noProof/>
                </w:rPr>
                <w:t xml:space="preserve">Journal of Travel Research , </w:t>
              </w:r>
              <w:r w:rsidRPr="00B6496F">
                <w:rPr>
                  <w:rFonts w:ascii="Arial" w:hAnsi="Arial" w:cs="Arial"/>
                  <w:noProof/>
                </w:rPr>
                <w:t>17(2), pp. 8-13.</w:t>
              </w:r>
            </w:p>
            <w:p w14:paraId="35C3216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Gray, J. M. &amp; Wilson, M. A., 2009. The Relative Risk Perception of Travel Hazards. </w:t>
              </w:r>
              <w:r w:rsidRPr="00B6496F">
                <w:rPr>
                  <w:rFonts w:ascii="Arial" w:hAnsi="Arial" w:cs="Arial"/>
                  <w:i/>
                  <w:iCs/>
                  <w:noProof/>
                </w:rPr>
                <w:t xml:space="preserve">Environment and Behaviour, </w:t>
              </w:r>
              <w:r w:rsidRPr="00B6496F">
                <w:rPr>
                  <w:rFonts w:ascii="Arial" w:hAnsi="Arial" w:cs="Arial"/>
                  <w:noProof/>
                </w:rPr>
                <w:t>41(2), pp. 185-204.</w:t>
              </w:r>
            </w:p>
            <w:p w14:paraId="19E5382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Hakim, C., 1982. </w:t>
              </w:r>
              <w:r w:rsidRPr="00B6496F">
                <w:rPr>
                  <w:rFonts w:ascii="Arial" w:hAnsi="Arial" w:cs="Arial"/>
                  <w:i/>
                  <w:iCs/>
                  <w:noProof/>
                </w:rPr>
                <w:t xml:space="preserve">Secondary Analysis in Social Research: A Guide to Data Sources and Methods with Examples. </w:t>
              </w:r>
              <w:r w:rsidRPr="00B6496F">
                <w:rPr>
                  <w:rFonts w:ascii="Arial" w:hAnsi="Arial" w:cs="Arial"/>
                  <w:noProof/>
                </w:rPr>
                <w:t>London: Allen &amp; Unwin.</w:t>
              </w:r>
            </w:p>
            <w:p w14:paraId="09A8BBF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Hall, C. M., 1994. </w:t>
              </w:r>
              <w:r w:rsidRPr="00B6496F">
                <w:rPr>
                  <w:rFonts w:ascii="Arial" w:hAnsi="Arial" w:cs="Arial"/>
                  <w:i/>
                  <w:iCs/>
                  <w:noProof/>
                </w:rPr>
                <w:t xml:space="preserve">Tourism and Politics: Power, Policy and Place. </w:t>
              </w:r>
              <w:r w:rsidRPr="00B6496F">
                <w:rPr>
                  <w:rFonts w:ascii="Arial" w:hAnsi="Arial" w:cs="Arial"/>
                  <w:noProof/>
                </w:rPr>
                <w:t>Chichester: John Wiley.</w:t>
              </w:r>
            </w:p>
            <w:p w14:paraId="293FAD4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Hall, M. C. &amp; Page, S. J., 1999. </w:t>
              </w:r>
              <w:r w:rsidRPr="00B6496F">
                <w:rPr>
                  <w:rFonts w:ascii="Arial" w:hAnsi="Arial" w:cs="Arial"/>
                  <w:i/>
                  <w:iCs/>
                  <w:noProof/>
                </w:rPr>
                <w:t xml:space="preserve">The Geography of Tourism and Recreation: Enviroment, Place and Space. </w:t>
              </w:r>
              <w:r w:rsidRPr="00B6496F">
                <w:rPr>
                  <w:rFonts w:ascii="Arial" w:hAnsi="Arial" w:cs="Arial"/>
                  <w:noProof/>
                </w:rPr>
                <w:t>1st ed. London: Routledge.</w:t>
              </w:r>
            </w:p>
            <w:p w14:paraId="0AE644C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Hall, M. &amp; O'Sullivan, V., 1996. Tourism, Political Instability and Violence.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Chichester: Wiley, pp. 105-122.</w:t>
              </w:r>
            </w:p>
            <w:p w14:paraId="3EE90F3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Hegghammer, T., 2010. The Rise of Muslim Foreign Fighters: Islam and the Globalization of Jihad. </w:t>
              </w:r>
              <w:r w:rsidRPr="00B6496F">
                <w:rPr>
                  <w:rFonts w:ascii="Arial" w:hAnsi="Arial" w:cs="Arial"/>
                  <w:i/>
                  <w:iCs/>
                  <w:noProof/>
                </w:rPr>
                <w:t xml:space="preserve">International Security, </w:t>
              </w:r>
              <w:r w:rsidRPr="00B6496F">
                <w:rPr>
                  <w:rFonts w:ascii="Arial" w:hAnsi="Arial" w:cs="Arial"/>
                  <w:noProof/>
                </w:rPr>
                <w:t>35(3), pp. 53-94.</w:t>
              </w:r>
            </w:p>
            <w:p w14:paraId="0DF955B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Henderson, K. A., 1990. Reality comes through a prism: method choices in leisure research. </w:t>
              </w:r>
              <w:r w:rsidRPr="00B6496F">
                <w:rPr>
                  <w:rFonts w:ascii="Arial" w:hAnsi="Arial" w:cs="Arial"/>
                  <w:i/>
                  <w:iCs/>
                  <w:noProof/>
                </w:rPr>
                <w:t xml:space="preserve">Society and Leisure, </w:t>
              </w:r>
              <w:r w:rsidRPr="00B6496F">
                <w:rPr>
                  <w:rFonts w:ascii="Arial" w:hAnsi="Arial" w:cs="Arial"/>
                  <w:noProof/>
                </w:rPr>
                <w:t>13(1), pp. 169-188.</w:t>
              </w:r>
            </w:p>
            <w:p w14:paraId="315967A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Hollier, R., 1991. Conflict in the gulf: Response of the tourism industry. </w:t>
              </w:r>
              <w:r w:rsidRPr="00B6496F">
                <w:rPr>
                  <w:rFonts w:ascii="Arial" w:hAnsi="Arial" w:cs="Arial"/>
                  <w:i/>
                  <w:iCs/>
                  <w:noProof/>
                </w:rPr>
                <w:t xml:space="preserve">Tourism Management, </w:t>
              </w:r>
              <w:r w:rsidRPr="00B6496F">
                <w:rPr>
                  <w:rFonts w:ascii="Arial" w:hAnsi="Arial" w:cs="Arial"/>
                  <w:noProof/>
                </w:rPr>
                <w:t>12(1), pp. 2-4.</w:t>
              </w:r>
            </w:p>
            <w:p w14:paraId="4DEA514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Huang, S. &amp; Hsu, C. H., 2009. Travel motivation: linking theory to practice. </w:t>
              </w:r>
              <w:r w:rsidRPr="00B6496F">
                <w:rPr>
                  <w:rFonts w:ascii="Arial" w:hAnsi="Arial" w:cs="Arial"/>
                  <w:i/>
                  <w:iCs/>
                  <w:noProof/>
                </w:rPr>
                <w:t xml:space="preserve">International Journal of Culture, Tourism and Hospitality Research, </w:t>
              </w:r>
              <w:r w:rsidRPr="00B6496F">
                <w:rPr>
                  <w:rFonts w:ascii="Arial" w:hAnsi="Arial" w:cs="Arial"/>
                  <w:noProof/>
                </w:rPr>
                <w:t>3(4), pp. 287-295.</w:t>
              </w:r>
            </w:p>
            <w:p w14:paraId="313CE1F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Huan, T.-C., Beaman, J. &amp; Shelby, L., 2004. No-escape natural disaster: Mitigating Impacts on Tourism. </w:t>
              </w:r>
              <w:r w:rsidRPr="00B6496F">
                <w:rPr>
                  <w:rFonts w:ascii="Arial" w:hAnsi="Arial" w:cs="Arial"/>
                  <w:i/>
                  <w:iCs/>
                  <w:noProof/>
                </w:rPr>
                <w:t xml:space="preserve">Annals of Tourism Research, </w:t>
              </w:r>
              <w:r w:rsidRPr="00B6496F">
                <w:rPr>
                  <w:rFonts w:ascii="Arial" w:hAnsi="Arial" w:cs="Arial"/>
                  <w:noProof/>
                </w:rPr>
                <w:t>31(2), pp. 255-273.</w:t>
              </w:r>
            </w:p>
            <w:p w14:paraId="07B4A98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Hurley, J. A., 1988. The Hotels of Rome: Meeting the Marketing Challenge of Terrorism. </w:t>
              </w:r>
              <w:r w:rsidRPr="00B6496F">
                <w:rPr>
                  <w:rFonts w:ascii="Arial" w:hAnsi="Arial" w:cs="Arial"/>
                  <w:i/>
                  <w:iCs/>
                  <w:noProof/>
                </w:rPr>
                <w:t xml:space="preserve">The Cornell Hotel and Restaurant Administration Quarterly, </w:t>
              </w:r>
              <w:r w:rsidRPr="00B6496F">
                <w:rPr>
                  <w:rFonts w:ascii="Arial" w:hAnsi="Arial" w:cs="Arial"/>
                  <w:noProof/>
                </w:rPr>
                <w:t>29(1), pp. 70-79.</w:t>
              </w:r>
            </w:p>
            <w:p w14:paraId="38D864C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Ioannides, D. &amp; Debbage, K. G., 1998. </w:t>
              </w:r>
              <w:r w:rsidRPr="00B6496F">
                <w:rPr>
                  <w:rFonts w:ascii="Arial" w:hAnsi="Arial" w:cs="Arial"/>
                  <w:i/>
                  <w:iCs/>
                  <w:noProof/>
                </w:rPr>
                <w:t xml:space="preserve">The Economic Geography of the Tourist Industry. </w:t>
              </w:r>
              <w:r w:rsidRPr="00B6496F">
                <w:rPr>
                  <w:rFonts w:ascii="Arial" w:hAnsi="Arial" w:cs="Arial"/>
                  <w:noProof/>
                </w:rPr>
                <w:t>London: Routledge.</w:t>
              </w:r>
            </w:p>
            <w:p w14:paraId="609E093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Johnson, P. &amp; Clark, M., 2006. Mapping the Terrain: An Overview of Business and Management Research Methodologies. In: </w:t>
              </w:r>
              <w:r w:rsidRPr="00B6496F">
                <w:rPr>
                  <w:rFonts w:ascii="Arial" w:hAnsi="Arial" w:cs="Arial"/>
                  <w:i/>
                  <w:iCs/>
                  <w:noProof/>
                </w:rPr>
                <w:t xml:space="preserve">Business and Management Research Methodologies. </w:t>
              </w:r>
              <w:r w:rsidRPr="00B6496F">
                <w:rPr>
                  <w:rFonts w:ascii="Arial" w:hAnsi="Arial" w:cs="Arial"/>
                  <w:noProof/>
                </w:rPr>
                <w:t>London: SAGE Publications Ltd.</w:t>
              </w:r>
            </w:p>
            <w:p w14:paraId="29D5742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Johnson, P. &amp; Thomas, B., 1992. </w:t>
              </w:r>
              <w:r w:rsidRPr="00B6496F">
                <w:rPr>
                  <w:rFonts w:ascii="Arial" w:hAnsi="Arial" w:cs="Arial"/>
                  <w:i/>
                  <w:iCs/>
                  <w:noProof/>
                </w:rPr>
                <w:t xml:space="preserve">Choice and Demand in Tourism. </w:t>
              </w:r>
              <w:r w:rsidRPr="00B6496F">
                <w:rPr>
                  <w:rFonts w:ascii="Arial" w:hAnsi="Arial" w:cs="Arial"/>
                  <w:noProof/>
                </w:rPr>
                <w:t>London: Mansell.</w:t>
              </w:r>
            </w:p>
            <w:p w14:paraId="7CD5D3D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Kahneman, D. &amp; Tversky, A., 1979. Prospect theory: An analysis ofdecision under risk. </w:t>
              </w:r>
              <w:r w:rsidRPr="00B6496F">
                <w:rPr>
                  <w:rFonts w:ascii="Arial" w:hAnsi="Arial" w:cs="Arial"/>
                  <w:i/>
                  <w:iCs/>
                  <w:noProof/>
                </w:rPr>
                <w:t xml:space="preserve">Econometrica, </w:t>
              </w:r>
              <w:r w:rsidRPr="00B6496F">
                <w:rPr>
                  <w:rFonts w:ascii="Arial" w:hAnsi="Arial" w:cs="Arial"/>
                  <w:noProof/>
                </w:rPr>
                <w:t>47(2), pp. 263-292.</w:t>
              </w:r>
            </w:p>
            <w:p w14:paraId="322C802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Karl, M., Winder, G. &amp; Bauer, A., 2017. Terrorism and tourism in Israel: Analysis of the temporal scale. </w:t>
              </w:r>
              <w:r w:rsidRPr="00B6496F">
                <w:rPr>
                  <w:rFonts w:ascii="Arial" w:hAnsi="Arial" w:cs="Arial"/>
                  <w:i/>
                  <w:iCs/>
                  <w:noProof/>
                </w:rPr>
                <w:t xml:space="preserve">Tourism Economics: The Business and Finance of Tourism and Recreation, </w:t>
              </w:r>
              <w:r w:rsidRPr="00B6496F">
                <w:rPr>
                  <w:rFonts w:ascii="Arial" w:hAnsi="Arial" w:cs="Arial"/>
                  <w:noProof/>
                </w:rPr>
                <w:t>23(6), pp. 1343-1352.</w:t>
              </w:r>
            </w:p>
            <w:p w14:paraId="703D0FB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Kelly, M., 1994. </w:t>
              </w:r>
              <w:r w:rsidRPr="00B6496F">
                <w:rPr>
                  <w:rFonts w:ascii="Arial" w:hAnsi="Arial" w:cs="Arial"/>
                  <w:i/>
                  <w:iCs/>
                  <w:noProof/>
                </w:rPr>
                <w:t xml:space="preserve">Egypt's Tourism Ads Tackle Terrorism, </w:t>
              </w:r>
              <w:r w:rsidRPr="00B6496F">
                <w:rPr>
                  <w:rFonts w:ascii="Arial" w:hAnsi="Arial" w:cs="Arial"/>
                  <w:noProof/>
                </w:rPr>
                <w:t>s.l.: Advertising Age.</w:t>
              </w:r>
            </w:p>
            <w:p w14:paraId="718FC3A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Kis-Benedek, J., 2017. The ISIS and the Global Terrorism. </w:t>
              </w:r>
              <w:r w:rsidRPr="00B6496F">
                <w:rPr>
                  <w:rFonts w:ascii="Arial" w:hAnsi="Arial" w:cs="Arial"/>
                  <w:i/>
                  <w:iCs/>
                  <w:noProof/>
                </w:rPr>
                <w:t xml:space="preserve">Science &amp; Military Journal, </w:t>
              </w:r>
              <w:r w:rsidRPr="00B6496F">
                <w:rPr>
                  <w:rFonts w:ascii="Arial" w:hAnsi="Arial" w:cs="Arial"/>
                  <w:noProof/>
                </w:rPr>
                <w:t>12(2), pp. 5-10.</w:t>
              </w:r>
            </w:p>
            <w:p w14:paraId="3350D88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Krippendorf, J., 1987. </w:t>
              </w:r>
              <w:r w:rsidRPr="00B6496F">
                <w:rPr>
                  <w:rFonts w:ascii="Arial" w:hAnsi="Arial" w:cs="Arial"/>
                  <w:i/>
                  <w:iCs/>
                  <w:noProof/>
                </w:rPr>
                <w:t xml:space="preserve">The Holiday Makers. </w:t>
              </w:r>
              <w:r w:rsidRPr="00B6496F">
                <w:rPr>
                  <w:rFonts w:ascii="Arial" w:hAnsi="Arial" w:cs="Arial"/>
                  <w:noProof/>
                </w:rPr>
                <w:t>London: Heinemann.</w:t>
              </w:r>
            </w:p>
            <w:p w14:paraId="3F8F48D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Laqueur, W., 1999. </w:t>
              </w:r>
              <w:r w:rsidRPr="00B6496F">
                <w:rPr>
                  <w:rFonts w:ascii="Arial" w:hAnsi="Arial" w:cs="Arial"/>
                  <w:i/>
                  <w:iCs/>
                  <w:noProof/>
                </w:rPr>
                <w:t xml:space="preserve">The New Terrorism. </w:t>
              </w:r>
              <w:r w:rsidRPr="00B6496F">
                <w:rPr>
                  <w:rFonts w:ascii="Arial" w:hAnsi="Arial" w:cs="Arial"/>
                  <w:noProof/>
                </w:rPr>
                <w:t>New York: Oxford University PRess.</w:t>
              </w:r>
            </w:p>
            <w:p w14:paraId="76EA813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Larsen, S., Brun, W. &amp; Øgaard, T., 2009. What tourists worry about – Construction of a scale measuring tourist worries. </w:t>
              </w:r>
              <w:r w:rsidRPr="00B6496F">
                <w:rPr>
                  <w:rFonts w:ascii="Arial" w:hAnsi="Arial" w:cs="Arial"/>
                  <w:i/>
                  <w:iCs/>
                  <w:noProof/>
                </w:rPr>
                <w:t xml:space="preserve">Tourism Management, </w:t>
              </w:r>
              <w:r w:rsidRPr="00B6496F">
                <w:rPr>
                  <w:rFonts w:ascii="Arial" w:hAnsi="Arial" w:cs="Arial"/>
                  <w:noProof/>
                </w:rPr>
                <w:t>30(2), pp. 260-265.</w:t>
              </w:r>
            </w:p>
            <w:p w14:paraId="1D6B6F9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Larsen, S., Brun, W., Øgaard, T. &amp; Selstad, L., 2011. Effects of Sudden and Dramatic Events on Travel Desire and Risk Judgments. </w:t>
              </w:r>
              <w:r w:rsidRPr="00B6496F">
                <w:rPr>
                  <w:rFonts w:ascii="Arial" w:hAnsi="Arial" w:cs="Arial"/>
                  <w:i/>
                  <w:iCs/>
                  <w:noProof/>
                </w:rPr>
                <w:t xml:space="preserve">Scandinavian Journal of Hospitality and Tourism, </w:t>
              </w:r>
              <w:r w:rsidRPr="00B6496F">
                <w:rPr>
                  <w:rFonts w:ascii="Arial" w:hAnsi="Arial" w:cs="Arial"/>
                  <w:noProof/>
                </w:rPr>
                <w:t>11(3), pp. 268-285.</w:t>
              </w:r>
            </w:p>
            <w:p w14:paraId="3DA513F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Lepp, A. &amp; Gibson, H., 2003. Tourist roles, perceived risk and international tourism. </w:t>
              </w:r>
              <w:r w:rsidRPr="00B6496F">
                <w:rPr>
                  <w:rFonts w:ascii="Arial" w:hAnsi="Arial" w:cs="Arial"/>
                  <w:i/>
                  <w:iCs/>
                  <w:noProof/>
                </w:rPr>
                <w:t xml:space="preserve">Annals of Tourism Research, </w:t>
              </w:r>
              <w:r w:rsidRPr="00B6496F">
                <w:rPr>
                  <w:rFonts w:ascii="Arial" w:hAnsi="Arial" w:cs="Arial"/>
                  <w:noProof/>
                </w:rPr>
                <w:t>30(3), pp. 606-624.</w:t>
              </w:r>
            </w:p>
            <w:p w14:paraId="00FC3E0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Leslie, D., 1996. ‘Northern Ireland, Tourism and Peace. </w:t>
              </w:r>
              <w:r w:rsidRPr="00B6496F">
                <w:rPr>
                  <w:rFonts w:ascii="Arial" w:hAnsi="Arial" w:cs="Arial"/>
                  <w:i/>
                  <w:iCs/>
                  <w:noProof/>
                </w:rPr>
                <w:t xml:space="preserve">Tourism Management, </w:t>
              </w:r>
              <w:r w:rsidRPr="00B6496F">
                <w:rPr>
                  <w:rFonts w:ascii="Arial" w:hAnsi="Arial" w:cs="Arial"/>
                  <w:noProof/>
                </w:rPr>
                <w:t>17(1), pp. 51-55.</w:t>
              </w:r>
            </w:p>
            <w:p w14:paraId="67E4751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Levy, B. S. &amp; Sidel, V., 2009. The Economic Crisis and Public Health. </w:t>
              </w:r>
              <w:r w:rsidRPr="00B6496F">
                <w:rPr>
                  <w:rFonts w:ascii="Arial" w:hAnsi="Arial" w:cs="Arial"/>
                  <w:i/>
                  <w:iCs/>
                  <w:noProof/>
                </w:rPr>
                <w:t xml:space="preserve">Social Medicine, </w:t>
              </w:r>
              <w:r w:rsidRPr="00B6496F">
                <w:rPr>
                  <w:rFonts w:ascii="Arial" w:hAnsi="Arial" w:cs="Arial"/>
                  <w:noProof/>
                </w:rPr>
                <w:t>4(2), pp. 82-87.</w:t>
              </w:r>
            </w:p>
            <w:p w14:paraId="426C2E4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Lincoln, Y. S. &amp; Guba, E. G., 1985. </w:t>
              </w:r>
              <w:r w:rsidRPr="00B6496F">
                <w:rPr>
                  <w:rFonts w:ascii="Arial" w:hAnsi="Arial" w:cs="Arial"/>
                  <w:i/>
                  <w:iCs/>
                  <w:noProof/>
                </w:rPr>
                <w:t xml:space="preserve">Naturalistic Inquiry. </w:t>
              </w:r>
              <w:r w:rsidRPr="00B6496F">
                <w:rPr>
                  <w:rFonts w:ascii="Arial" w:hAnsi="Arial" w:cs="Arial"/>
                  <w:noProof/>
                </w:rPr>
                <w:t>Beverly Hills: Sage Publications.</w:t>
              </w:r>
            </w:p>
            <w:p w14:paraId="4B38069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Liu, A. &amp; Pratt, S., 2017. Tourism's vulnerability and resilience to terrorism. </w:t>
              </w:r>
              <w:r w:rsidRPr="00B6496F">
                <w:rPr>
                  <w:rFonts w:ascii="Arial" w:hAnsi="Arial" w:cs="Arial"/>
                  <w:i/>
                  <w:iCs/>
                  <w:noProof/>
                </w:rPr>
                <w:t xml:space="preserve">Tourism Management, </w:t>
              </w:r>
              <w:r w:rsidRPr="00B6496F">
                <w:rPr>
                  <w:rFonts w:ascii="Arial" w:hAnsi="Arial" w:cs="Arial"/>
                  <w:noProof/>
                </w:rPr>
                <w:t>60(June 2017), pp. 404-417.</w:t>
              </w:r>
            </w:p>
            <w:p w14:paraId="3F620D4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López-Rousseau, A., 2005. Avoiding the Death Risk of Avoiding a Dread Risk: The Aftermath of March 11 in Spain. </w:t>
              </w:r>
              <w:r w:rsidRPr="00B6496F">
                <w:rPr>
                  <w:rFonts w:ascii="Arial" w:hAnsi="Arial" w:cs="Arial"/>
                  <w:i/>
                  <w:iCs/>
                  <w:noProof/>
                </w:rPr>
                <w:t xml:space="preserve">Psychological Science, </w:t>
              </w:r>
              <w:r w:rsidRPr="00B6496F">
                <w:rPr>
                  <w:rFonts w:ascii="Arial" w:hAnsi="Arial" w:cs="Arial"/>
                  <w:noProof/>
                </w:rPr>
                <w:t>16(6), pp. 426-428.</w:t>
              </w:r>
            </w:p>
            <w:p w14:paraId="2FA318C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Mannell, R. C. &amp; Iso-Ahola, S. E., 1987. Psychological nature of leisure and tourism experience. </w:t>
              </w:r>
              <w:r w:rsidRPr="00B6496F">
                <w:rPr>
                  <w:rFonts w:ascii="Arial" w:hAnsi="Arial" w:cs="Arial"/>
                  <w:i/>
                  <w:iCs/>
                  <w:noProof/>
                </w:rPr>
                <w:t xml:space="preserve">Annals of Tourism Research, </w:t>
              </w:r>
              <w:r w:rsidRPr="00B6496F">
                <w:rPr>
                  <w:rFonts w:ascii="Arial" w:hAnsi="Arial" w:cs="Arial"/>
                  <w:noProof/>
                </w:rPr>
                <w:t>14(3), pp. 314-331.</w:t>
              </w:r>
            </w:p>
            <w:p w14:paraId="1EFA83E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Mansfeld, Y., 1994. The Middle East Conflict and Tourism to Israel. </w:t>
              </w:r>
              <w:r w:rsidRPr="00B6496F">
                <w:rPr>
                  <w:rFonts w:ascii="Arial" w:hAnsi="Arial" w:cs="Arial"/>
                  <w:i/>
                  <w:iCs/>
                  <w:noProof/>
                </w:rPr>
                <w:t xml:space="preserve">Middle Eastern Studies, </w:t>
              </w:r>
              <w:r w:rsidRPr="00B6496F">
                <w:rPr>
                  <w:rFonts w:ascii="Arial" w:hAnsi="Arial" w:cs="Arial"/>
                  <w:noProof/>
                </w:rPr>
                <w:t>30(3), pp. 646-667.</w:t>
              </w:r>
            </w:p>
            <w:p w14:paraId="0BA3073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Mansfeld, Y., 1999. Cycles of War, Terror, and Peace: Determinants and Management of Crisis and Recovery of the Israeli Tourism Industry. </w:t>
              </w:r>
              <w:r w:rsidRPr="00B6496F">
                <w:rPr>
                  <w:rFonts w:ascii="Arial" w:hAnsi="Arial" w:cs="Arial"/>
                  <w:i/>
                  <w:iCs/>
                  <w:noProof/>
                </w:rPr>
                <w:t xml:space="preserve">Journal of Travel Research, </w:t>
              </w:r>
              <w:r w:rsidRPr="00B6496F">
                <w:rPr>
                  <w:rFonts w:ascii="Arial" w:hAnsi="Arial" w:cs="Arial"/>
                  <w:noProof/>
                </w:rPr>
                <w:t>38(1), pp. 30-36.</w:t>
              </w:r>
            </w:p>
            <w:p w14:paraId="0857A73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Mansfeld, Y. &amp; Kliot, N., 1996. The Tourism Industry in the Partitioned Island of Cyprus.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New York: Wiley, pp. 187-202.</w:t>
              </w:r>
            </w:p>
            <w:p w14:paraId="25B6963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Mansfeld, Y. &amp; Pizam, A., 2006. Tourism, Terrorism, and Civil Unrest Issues. In: Y. Mansfeld &amp; A. Pizam, eds. </w:t>
              </w:r>
              <w:r w:rsidRPr="00B6496F">
                <w:rPr>
                  <w:rFonts w:ascii="Arial" w:hAnsi="Arial" w:cs="Arial"/>
                  <w:i/>
                  <w:iCs/>
                  <w:noProof/>
                </w:rPr>
                <w:t xml:space="preserve">Tourism, Security and Safety. </w:t>
              </w:r>
              <w:r w:rsidRPr="00B6496F">
                <w:rPr>
                  <w:rFonts w:ascii="Arial" w:hAnsi="Arial" w:cs="Arial"/>
                  <w:noProof/>
                </w:rPr>
                <w:t>Oxford: Elsevier Butterworth-Heinemann, pp. 29-31.</w:t>
              </w:r>
            </w:p>
            <w:p w14:paraId="68AE70E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Martin, T. L. &amp; Gu, Z., 1992. Terrorism, seasonality, and international air tourist arrivals in central Florida: an empirical analysis. </w:t>
              </w:r>
              <w:r w:rsidRPr="00B6496F">
                <w:rPr>
                  <w:rFonts w:ascii="Arial" w:hAnsi="Arial" w:cs="Arial"/>
                  <w:i/>
                  <w:iCs/>
                  <w:noProof/>
                </w:rPr>
                <w:t xml:space="preserve">Journal of Travel &amp; Tourism Marketing, </w:t>
              </w:r>
              <w:r w:rsidRPr="00B6496F">
                <w:rPr>
                  <w:rFonts w:ascii="Arial" w:hAnsi="Arial" w:cs="Arial"/>
                  <w:noProof/>
                </w:rPr>
                <w:t>1(1), pp. 3-15.</w:t>
              </w:r>
            </w:p>
            <w:p w14:paraId="072E70D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Maslow, A. H., 1943. A theory of human motivation. </w:t>
              </w:r>
              <w:r w:rsidRPr="00B6496F">
                <w:rPr>
                  <w:rFonts w:ascii="Arial" w:hAnsi="Arial" w:cs="Arial"/>
                  <w:i/>
                  <w:iCs/>
                  <w:noProof/>
                </w:rPr>
                <w:t xml:space="preserve">Psychological Review, </w:t>
              </w:r>
              <w:r w:rsidRPr="00B6496F">
                <w:rPr>
                  <w:rFonts w:ascii="Arial" w:hAnsi="Arial" w:cs="Arial"/>
                  <w:noProof/>
                </w:rPr>
                <w:t>50(4), pp. 370-396.</w:t>
              </w:r>
            </w:p>
            <w:p w14:paraId="1BAAB10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Maslow, A. H., 1954. </w:t>
              </w:r>
              <w:r w:rsidRPr="00B6496F">
                <w:rPr>
                  <w:rFonts w:ascii="Arial" w:hAnsi="Arial" w:cs="Arial"/>
                  <w:i/>
                  <w:iCs/>
                  <w:noProof/>
                </w:rPr>
                <w:t xml:space="preserve">Motivation and Personality. </w:t>
              </w:r>
              <w:r w:rsidRPr="00B6496F">
                <w:rPr>
                  <w:rFonts w:ascii="Arial" w:hAnsi="Arial" w:cs="Arial"/>
                  <w:noProof/>
                </w:rPr>
                <w:t>New York: Harper.</w:t>
              </w:r>
            </w:p>
            <w:p w14:paraId="7E57499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Mathieson, A. &amp; Wall, G., 1982. </w:t>
              </w:r>
              <w:r w:rsidRPr="00B6496F">
                <w:rPr>
                  <w:rFonts w:ascii="Arial" w:hAnsi="Arial" w:cs="Arial"/>
                  <w:i/>
                  <w:iCs/>
                  <w:noProof/>
                </w:rPr>
                <w:t xml:space="preserve">Tourism: Economic, Physical, and Social Impacts. </w:t>
              </w:r>
              <w:r w:rsidRPr="00B6496F">
                <w:rPr>
                  <w:rFonts w:ascii="Arial" w:hAnsi="Arial" w:cs="Arial"/>
                  <w:noProof/>
                </w:rPr>
                <w:t>Harlow: Longman.</w:t>
              </w:r>
            </w:p>
            <w:p w14:paraId="75AF081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Mawby, R. I., Brunt, P. &amp; Hambly, Z., 2000. Fear of crime among British holidaymakers. </w:t>
              </w:r>
              <w:r w:rsidRPr="00B6496F">
                <w:rPr>
                  <w:rFonts w:ascii="Arial" w:hAnsi="Arial" w:cs="Arial"/>
                  <w:i/>
                  <w:iCs/>
                  <w:noProof/>
                </w:rPr>
                <w:t xml:space="preserve">The British Journal of Criminology, </w:t>
              </w:r>
              <w:r w:rsidRPr="00B6496F">
                <w:rPr>
                  <w:rFonts w:ascii="Arial" w:hAnsi="Arial" w:cs="Arial"/>
                  <w:noProof/>
                </w:rPr>
                <w:t>40(3), pp. 468-479.</w:t>
              </w:r>
            </w:p>
            <w:p w14:paraId="56D612E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McKercher, B., 2005. Are Psychographics Predictors of Destination Life Cycles?. </w:t>
              </w:r>
              <w:r w:rsidRPr="00B6496F">
                <w:rPr>
                  <w:rFonts w:ascii="Arial" w:hAnsi="Arial" w:cs="Arial"/>
                  <w:i/>
                  <w:iCs/>
                  <w:noProof/>
                </w:rPr>
                <w:t xml:space="preserve">Journal of Travel &amp; Tourism Marketing, </w:t>
              </w:r>
              <w:r w:rsidRPr="00B6496F">
                <w:rPr>
                  <w:rFonts w:ascii="Arial" w:hAnsi="Arial" w:cs="Arial"/>
                  <w:noProof/>
                </w:rPr>
                <w:t>19(1), pp. 49-55.</w:t>
              </w:r>
            </w:p>
            <w:p w14:paraId="6DA0ED5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Mihalic, T., 1996. Tourism and Warfare - The Case of Slovenia. In: A. Pizam &amp; Y. Mansfeld, eds. </w:t>
              </w:r>
              <w:r w:rsidRPr="00B6496F">
                <w:rPr>
                  <w:rFonts w:ascii="Arial" w:hAnsi="Arial" w:cs="Arial"/>
                  <w:i/>
                  <w:iCs/>
                  <w:noProof/>
                </w:rPr>
                <w:t xml:space="preserve">Tourism, Crime and Inter- national Security Issues. </w:t>
              </w:r>
              <w:r w:rsidRPr="00B6496F">
                <w:rPr>
                  <w:rFonts w:ascii="Arial" w:hAnsi="Arial" w:cs="Arial"/>
                  <w:noProof/>
                </w:rPr>
                <w:t>New York: Wiley, pp. 232-246.</w:t>
              </w:r>
            </w:p>
            <w:p w14:paraId="51BDAA8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Mill, R. C. &amp; Morrison, A. M., 1985. </w:t>
              </w:r>
              <w:r w:rsidRPr="00B6496F">
                <w:rPr>
                  <w:rFonts w:ascii="Arial" w:hAnsi="Arial" w:cs="Arial"/>
                  <w:i/>
                  <w:iCs/>
                  <w:noProof/>
                </w:rPr>
                <w:t xml:space="preserve">The Tourism System. </w:t>
              </w:r>
              <w:r w:rsidRPr="00B6496F">
                <w:rPr>
                  <w:rFonts w:ascii="Arial" w:hAnsi="Arial" w:cs="Arial"/>
                  <w:noProof/>
                </w:rPr>
                <w:t>Englewood Cliffs: Prentice-Hall.</w:t>
              </w:r>
            </w:p>
            <w:p w14:paraId="7444A09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Milo, K. J. &amp; Yoder, S. L., 1991. Recovery from Natural Disaster: Travel Writers and Tourist Destinations. </w:t>
              </w:r>
              <w:r w:rsidRPr="00B6496F">
                <w:rPr>
                  <w:rFonts w:ascii="Arial" w:hAnsi="Arial" w:cs="Arial"/>
                  <w:i/>
                  <w:iCs/>
                  <w:noProof/>
                </w:rPr>
                <w:t xml:space="preserve">Journal of Travel Research, </w:t>
              </w:r>
              <w:r w:rsidRPr="00B6496F">
                <w:rPr>
                  <w:rFonts w:ascii="Arial" w:hAnsi="Arial" w:cs="Arial"/>
                  <w:noProof/>
                </w:rPr>
                <w:t>30(1), pp. 36-39.</w:t>
              </w:r>
            </w:p>
            <w:p w14:paraId="07D191A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Mitchell, T. R. &amp; Beach, L. R., 1977. Expectancy theory, decision theory, and occupational preference and choice. In: M. F. Kaplan &amp; S. Schwartz, eds. </w:t>
              </w:r>
              <w:r w:rsidRPr="00B6496F">
                <w:rPr>
                  <w:rFonts w:ascii="Arial" w:hAnsi="Arial" w:cs="Arial"/>
                  <w:i/>
                  <w:iCs/>
                  <w:noProof/>
                </w:rPr>
                <w:t xml:space="preserve">Human Judgment and Decision Processes in Applied Settings. </w:t>
              </w:r>
              <w:r w:rsidRPr="00B6496F">
                <w:rPr>
                  <w:rFonts w:ascii="Arial" w:hAnsi="Arial" w:cs="Arial"/>
                  <w:noProof/>
                </w:rPr>
                <w:t>New York: Academic Press, pp. 203-226.</w:t>
              </w:r>
            </w:p>
            <w:p w14:paraId="0DCCA02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Morris, H., 2016. </w:t>
              </w:r>
              <w:r w:rsidRPr="00B6496F">
                <w:rPr>
                  <w:rFonts w:ascii="Arial" w:hAnsi="Arial" w:cs="Arial"/>
                  <w:i/>
                  <w:iCs/>
                  <w:noProof/>
                </w:rPr>
                <w:t xml:space="preserve">Terror and tourism: The countries we're no longer visiting (and where we're going instead). </w:t>
              </w:r>
              <w:r w:rsidRPr="00B6496F">
                <w:rPr>
                  <w:rFonts w:ascii="Arial" w:hAnsi="Arial" w:cs="Arial"/>
                  <w:noProof/>
                </w:rPr>
                <w:t>London: Telegraph Media Group Limited.</w:t>
              </w:r>
            </w:p>
            <w:p w14:paraId="7E281F9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Murray, H. A., 1938. </w:t>
              </w:r>
              <w:r w:rsidRPr="00B6496F">
                <w:rPr>
                  <w:rFonts w:ascii="Arial" w:hAnsi="Arial" w:cs="Arial"/>
                  <w:i/>
                  <w:iCs/>
                  <w:noProof/>
                </w:rPr>
                <w:t xml:space="preserve">Explorations in Personality. </w:t>
              </w:r>
              <w:r w:rsidRPr="00B6496F">
                <w:rPr>
                  <w:rFonts w:ascii="Arial" w:hAnsi="Arial" w:cs="Arial"/>
                  <w:noProof/>
                </w:rPr>
                <w:t>New York: Oxford University Press.</w:t>
              </w:r>
            </w:p>
            <w:p w14:paraId="64513C5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Neumann, P. R., 2009. </w:t>
              </w:r>
              <w:r w:rsidRPr="00B6496F">
                <w:rPr>
                  <w:rFonts w:ascii="Arial" w:hAnsi="Arial" w:cs="Arial"/>
                  <w:i/>
                  <w:iCs/>
                  <w:noProof/>
                </w:rPr>
                <w:t xml:space="preserve">Old and New Terrorism. </w:t>
              </w:r>
              <w:r w:rsidRPr="00B6496F">
                <w:rPr>
                  <w:rFonts w:ascii="Arial" w:hAnsi="Arial" w:cs="Arial"/>
                  <w:noProof/>
                </w:rPr>
                <w:t>Cambridge: Polity.</w:t>
              </w:r>
            </w:p>
            <w:p w14:paraId="1B840CD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Neumayer, E., 2004. The Impact of Political Violence on Tourism - Dynamic cross-national estimation. </w:t>
              </w:r>
              <w:r w:rsidRPr="00B6496F">
                <w:rPr>
                  <w:rFonts w:ascii="Arial" w:hAnsi="Arial" w:cs="Arial"/>
                  <w:i/>
                  <w:iCs/>
                  <w:noProof/>
                </w:rPr>
                <w:t xml:space="preserve">Journal of Conflict Resolution, </w:t>
              </w:r>
              <w:r w:rsidRPr="00B6496F">
                <w:rPr>
                  <w:rFonts w:ascii="Arial" w:hAnsi="Arial" w:cs="Arial"/>
                  <w:noProof/>
                </w:rPr>
                <w:t>48(2), pp. 259-281.</w:t>
              </w:r>
            </w:p>
            <w:p w14:paraId="33EDD2B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Nolen-Hoeksema, S., 2010. Learning New Ways to Do Good. </w:t>
              </w:r>
              <w:r w:rsidRPr="00B6496F">
                <w:rPr>
                  <w:rFonts w:ascii="Arial" w:hAnsi="Arial" w:cs="Arial"/>
                  <w:i/>
                  <w:iCs/>
                  <w:noProof/>
                </w:rPr>
                <w:t xml:space="preserve">Psychological Science in the Public Interest, </w:t>
              </w:r>
              <w:r w:rsidRPr="00B6496F">
                <w:rPr>
                  <w:rFonts w:ascii="Arial" w:hAnsi="Arial" w:cs="Arial"/>
                  <w:noProof/>
                </w:rPr>
                <w:t>11(1), p. 1.</w:t>
              </w:r>
            </w:p>
            <w:p w14:paraId="45B9E0A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O'Neill, M. A. &amp; Fitz, F., 1996. Northern Ireland tourism: what chance now?. </w:t>
              </w:r>
              <w:r w:rsidRPr="00B6496F">
                <w:rPr>
                  <w:rFonts w:ascii="Arial" w:hAnsi="Arial" w:cs="Arial"/>
                  <w:i/>
                  <w:iCs/>
                  <w:noProof/>
                </w:rPr>
                <w:t xml:space="preserve">Tourism Management, </w:t>
              </w:r>
              <w:r w:rsidRPr="00B6496F">
                <w:rPr>
                  <w:rFonts w:ascii="Arial" w:hAnsi="Arial" w:cs="Arial"/>
                  <w:noProof/>
                </w:rPr>
                <w:t>17(3), pp. 161-163.</w:t>
              </w:r>
            </w:p>
            <w:p w14:paraId="06EBE0D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Page, S. J., Brunt, P., Busby, G. &amp; Connell, J., 2001. </w:t>
              </w:r>
              <w:r w:rsidRPr="00B6496F">
                <w:rPr>
                  <w:rFonts w:ascii="Arial" w:hAnsi="Arial" w:cs="Arial"/>
                  <w:i/>
                  <w:iCs/>
                  <w:noProof/>
                </w:rPr>
                <w:t xml:space="preserve">Tourism: A Modern Synthesis. </w:t>
              </w:r>
              <w:r w:rsidRPr="00B6496F">
                <w:rPr>
                  <w:rFonts w:ascii="Arial" w:hAnsi="Arial" w:cs="Arial"/>
                  <w:noProof/>
                </w:rPr>
                <w:t>1st ed. London: Thomson Learning.</w:t>
              </w:r>
            </w:p>
            <w:p w14:paraId="221CD20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D. G., 1995. </w:t>
              </w:r>
              <w:r w:rsidRPr="00B6496F">
                <w:rPr>
                  <w:rFonts w:ascii="Arial" w:hAnsi="Arial" w:cs="Arial"/>
                  <w:i/>
                  <w:iCs/>
                  <w:noProof/>
                </w:rPr>
                <w:t xml:space="preserve">Tourism Today: A Geographical Analysis. </w:t>
              </w:r>
              <w:r w:rsidRPr="00B6496F">
                <w:rPr>
                  <w:rFonts w:ascii="Arial" w:hAnsi="Arial" w:cs="Arial"/>
                  <w:noProof/>
                </w:rPr>
                <w:t>Harlow: Longman.</w:t>
              </w:r>
            </w:p>
            <w:p w14:paraId="46B2F69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P., 1988. </w:t>
              </w:r>
              <w:r w:rsidRPr="00B6496F">
                <w:rPr>
                  <w:rFonts w:ascii="Arial" w:hAnsi="Arial" w:cs="Arial"/>
                  <w:i/>
                  <w:iCs/>
                  <w:noProof/>
                </w:rPr>
                <w:t xml:space="preserve">The Ulysses Factor: Evaluating Visitors in Tourist Setting. </w:t>
              </w:r>
              <w:r w:rsidRPr="00B6496F">
                <w:rPr>
                  <w:rFonts w:ascii="Arial" w:hAnsi="Arial" w:cs="Arial"/>
                  <w:noProof/>
                </w:rPr>
                <w:t>New York: Springer-Verlag.</w:t>
              </w:r>
            </w:p>
            <w:p w14:paraId="5AA9FB3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P., 1996. Recent Research in Tourist Behavior. </w:t>
              </w:r>
              <w:r w:rsidRPr="00B6496F">
                <w:rPr>
                  <w:rFonts w:ascii="Arial" w:hAnsi="Arial" w:cs="Arial"/>
                  <w:i/>
                  <w:iCs/>
                  <w:noProof/>
                </w:rPr>
                <w:t xml:space="preserve">Asia Pacific Journal of Tourism Research, </w:t>
              </w:r>
              <w:r w:rsidRPr="00B6496F">
                <w:rPr>
                  <w:rFonts w:ascii="Arial" w:hAnsi="Arial" w:cs="Arial"/>
                  <w:noProof/>
                </w:rPr>
                <w:t>1(1), pp. 7-17.</w:t>
              </w:r>
            </w:p>
            <w:p w14:paraId="4616F4A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P. L., 1982. </w:t>
              </w:r>
              <w:r w:rsidRPr="00B6496F">
                <w:rPr>
                  <w:rFonts w:ascii="Arial" w:hAnsi="Arial" w:cs="Arial"/>
                  <w:i/>
                  <w:iCs/>
                  <w:noProof/>
                </w:rPr>
                <w:t xml:space="preserve">The Social Psychology of Tourist Behaviour. </w:t>
              </w:r>
              <w:r w:rsidRPr="00B6496F">
                <w:rPr>
                  <w:rFonts w:ascii="Arial" w:hAnsi="Arial" w:cs="Arial"/>
                  <w:noProof/>
                </w:rPr>
                <w:t>3 ed. Oxford: Pergamon Press.</w:t>
              </w:r>
            </w:p>
            <w:p w14:paraId="79B365D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P. L., 1985. A Systematic Comparison of Travel-Related Roles. </w:t>
              </w:r>
              <w:r w:rsidRPr="00B6496F">
                <w:rPr>
                  <w:rFonts w:ascii="Arial" w:hAnsi="Arial" w:cs="Arial"/>
                  <w:i/>
                  <w:iCs/>
                  <w:noProof/>
                </w:rPr>
                <w:t xml:space="preserve">Human Relations, </w:t>
              </w:r>
              <w:r w:rsidRPr="00B6496F">
                <w:rPr>
                  <w:rFonts w:ascii="Arial" w:hAnsi="Arial" w:cs="Arial"/>
                  <w:noProof/>
                </w:rPr>
                <w:t>38(11), pp. 1001-1011.</w:t>
              </w:r>
            </w:p>
            <w:p w14:paraId="72566FB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P. L., 1993. Fundamentals of Tourist Motivation. In: D. G. Pearce &amp; R. Butler, eds. </w:t>
              </w:r>
              <w:r w:rsidRPr="00B6496F">
                <w:rPr>
                  <w:rFonts w:ascii="Arial" w:hAnsi="Arial" w:cs="Arial"/>
                  <w:i/>
                  <w:iCs/>
                  <w:noProof/>
                </w:rPr>
                <w:t xml:space="preserve">Tourism Research: Critiques and Challenges. </w:t>
              </w:r>
              <w:r w:rsidRPr="00B6496F">
                <w:rPr>
                  <w:rFonts w:ascii="Arial" w:hAnsi="Arial" w:cs="Arial"/>
                  <w:noProof/>
                </w:rPr>
                <w:t>London: Routledge, pp. 113-134.</w:t>
              </w:r>
            </w:p>
            <w:p w14:paraId="7907FF4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Pearce, P. L. &amp; Caltabiano, M. L., 1983. Inferring Travel Motivation from Travelers' Experiences. </w:t>
              </w:r>
              <w:r w:rsidRPr="00B6496F">
                <w:rPr>
                  <w:rFonts w:ascii="Arial" w:hAnsi="Arial" w:cs="Arial"/>
                  <w:i/>
                  <w:iCs/>
                  <w:noProof/>
                </w:rPr>
                <w:t xml:space="preserve">Journal of Travel Research, </w:t>
              </w:r>
              <w:r w:rsidRPr="00B6496F">
                <w:rPr>
                  <w:rFonts w:ascii="Arial" w:hAnsi="Arial" w:cs="Arial"/>
                  <w:noProof/>
                </w:rPr>
                <w:t>22(2), pp. 16-20.</w:t>
              </w:r>
            </w:p>
            <w:p w14:paraId="42D8BA6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Peters, E., Slovic, P., Hibbard, J. H. &amp; Tusler, M., 2006. Why worry? Worry, risk perceptions, and willingness to act to reduce medical errors. </w:t>
              </w:r>
              <w:r w:rsidRPr="00B6496F">
                <w:rPr>
                  <w:rFonts w:ascii="Arial" w:hAnsi="Arial" w:cs="Arial"/>
                  <w:i/>
                  <w:iCs/>
                  <w:noProof/>
                </w:rPr>
                <w:t xml:space="preserve">Health Psychology, </w:t>
              </w:r>
              <w:r w:rsidRPr="00B6496F">
                <w:rPr>
                  <w:rFonts w:ascii="Arial" w:hAnsi="Arial" w:cs="Arial"/>
                  <w:noProof/>
                </w:rPr>
                <w:t>25(2), pp. 144-152.</w:t>
              </w:r>
            </w:p>
            <w:p w14:paraId="0F74E90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Pitts, W. J., 1996. Uprising in Chiapas, Mexico: Zapata Lives: Tourism Falters.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New York: Wiley, pp. 215-227.</w:t>
              </w:r>
            </w:p>
            <w:p w14:paraId="131B731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Pizam, A., 1999. A comprehensive approach to classifying acts of crime and violence at tourism destinations. </w:t>
              </w:r>
              <w:r w:rsidRPr="00B6496F">
                <w:rPr>
                  <w:rFonts w:ascii="Arial" w:hAnsi="Arial" w:cs="Arial"/>
                  <w:i/>
                  <w:iCs/>
                  <w:noProof/>
                </w:rPr>
                <w:t xml:space="preserve">Journal of Travel Research, </w:t>
              </w:r>
              <w:r w:rsidRPr="00B6496F">
                <w:rPr>
                  <w:rFonts w:ascii="Arial" w:hAnsi="Arial" w:cs="Arial"/>
                  <w:noProof/>
                </w:rPr>
                <w:t>38(1), pp. 5-12.</w:t>
              </w:r>
            </w:p>
            <w:p w14:paraId="1F1A841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Pizam, A. &amp; Mansfeld, Y., 1996. </w:t>
              </w:r>
              <w:r w:rsidRPr="00B6496F">
                <w:rPr>
                  <w:rFonts w:ascii="Arial" w:hAnsi="Arial" w:cs="Arial"/>
                  <w:i/>
                  <w:iCs/>
                  <w:noProof/>
                </w:rPr>
                <w:t xml:space="preserve">Tourism, Crime and International Security Issues. </w:t>
              </w:r>
              <w:r w:rsidRPr="00B6496F">
                <w:rPr>
                  <w:rFonts w:ascii="Arial" w:hAnsi="Arial" w:cs="Arial"/>
                  <w:noProof/>
                </w:rPr>
                <w:t>New York: Wiley.</w:t>
              </w:r>
            </w:p>
            <w:p w14:paraId="5749EDD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Pizam, A. &amp; Smith, G., 2000. Tourism and Terrorism: A Quantitative Analysis of Major Terrorist Acts and Their Impact on Tourism Destinations. </w:t>
              </w:r>
              <w:r w:rsidRPr="00B6496F">
                <w:rPr>
                  <w:rFonts w:ascii="Arial" w:hAnsi="Arial" w:cs="Arial"/>
                  <w:i/>
                  <w:iCs/>
                  <w:noProof/>
                </w:rPr>
                <w:t xml:space="preserve">Tourism Economics, </w:t>
              </w:r>
              <w:r w:rsidRPr="00B6496F">
                <w:rPr>
                  <w:rFonts w:ascii="Arial" w:hAnsi="Arial" w:cs="Arial"/>
                  <w:noProof/>
                </w:rPr>
                <w:t>6(2), pp. 123-138.</w:t>
              </w:r>
            </w:p>
            <w:p w14:paraId="4A367DF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Pizam, A., Tarlow, P. E. &amp; Bloom, J., 1997. Making Tourists Feel Safe: Whose Responsibility Is It?. </w:t>
              </w:r>
              <w:r w:rsidRPr="00B6496F">
                <w:rPr>
                  <w:rFonts w:ascii="Arial" w:hAnsi="Arial" w:cs="Arial"/>
                  <w:i/>
                  <w:iCs/>
                  <w:noProof/>
                </w:rPr>
                <w:t xml:space="preserve">Journal of Travel Research, </w:t>
              </w:r>
              <w:r w:rsidRPr="00B6496F">
                <w:rPr>
                  <w:rFonts w:ascii="Arial" w:hAnsi="Arial" w:cs="Arial"/>
                  <w:noProof/>
                </w:rPr>
                <w:t>36(1), pp. 23-28.</w:t>
              </w:r>
            </w:p>
            <w:p w14:paraId="278B484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Plog, S., 2001. Why destination areas rise and fall in popularity: an update of a Cornell Quarterly classic. </w:t>
              </w:r>
              <w:r w:rsidRPr="00B6496F">
                <w:rPr>
                  <w:rFonts w:ascii="Arial" w:hAnsi="Arial" w:cs="Arial"/>
                  <w:i/>
                  <w:iCs/>
                  <w:noProof/>
                </w:rPr>
                <w:t xml:space="preserve">The Cornell Hotel and Restaurant Administration Quarterly, </w:t>
              </w:r>
              <w:r w:rsidRPr="00B6496F">
                <w:rPr>
                  <w:rFonts w:ascii="Arial" w:hAnsi="Arial" w:cs="Arial"/>
                  <w:noProof/>
                </w:rPr>
                <w:t>42(3), pp. 13-24.</w:t>
              </w:r>
            </w:p>
            <w:p w14:paraId="25613DB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Plog, S. C., 1974. Why Destination Areas Rise and Fall in Popularity. </w:t>
              </w:r>
              <w:r w:rsidRPr="00B6496F">
                <w:rPr>
                  <w:rFonts w:ascii="Arial" w:hAnsi="Arial" w:cs="Arial"/>
                  <w:i/>
                  <w:iCs/>
                  <w:noProof/>
                </w:rPr>
                <w:t xml:space="preserve">Cornell Hospitality Quarterly, </w:t>
              </w:r>
              <w:r w:rsidRPr="00B6496F">
                <w:rPr>
                  <w:rFonts w:ascii="Arial" w:hAnsi="Arial" w:cs="Arial"/>
                  <w:noProof/>
                </w:rPr>
                <w:t>14(4), pp. 55-58.</w:t>
              </w:r>
            </w:p>
            <w:p w14:paraId="1E8A42FF"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Plog, S. C., 1987. Understanding Psychographics in Tourism Research. In: J. Ritchie &amp; C. R. Goeldner, eds. </w:t>
              </w:r>
              <w:r w:rsidRPr="00B6496F">
                <w:rPr>
                  <w:rFonts w:ascii="Arial" w:hAnsi="Arial" w:cs="Arial"/>
                  <w:i/>
                  <w:iCs/>
                  <w:noProof/>
                </w:rPr>
                <w:t xml:space="preserve">Travel, Tourism and Hospitality Research. A Handbook for Managers and Researchers. </w:t>
              </w:r>
              <w:r w:rsidRPr="00B6496F">
                <w:rPr>
                  <w:rFonts w:ascii="Arial" w:hAnsi="Arial" w:cs="Arial"/>
                  <w:noProof/>
                </w:rPr>
                <w:t>New York: John Wiley &amp; Sons, pp. 203-213.</w:t>
              </w:r>
            </w:p>
            <w:p w14:paraId="3938E11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Poon, A. &amp; Adams, E., 2002. How the British Will Travel 2005. </w:t>
              </w:r>
              <w:r w:rsidRPr="00B6496F">
                <w:rPr>
                  <w:rFonts w:ascii="Arial" w:hAnsi="Arial" w:cs="Arial"/>
                  <w:i/>
                  <w:iCs/>
                  <w:noProof/>
                </w:rPr>
                <w:t xml:space="preserve">Annals of Tourism Research, </w:t>
              </w:r>
              <w:r w:rsidRPr="00B6496F">
                <w:rPr>
                  <w:rFonts w:ascii="Arial" w:hAnsi="Arial" w:cs="Arial"/>
                  <w:noProof/>
                </w:rPr>
                <w:t>29(1), pp. 279-281.</w:t>
              </w:r>
            </w:p>
            <w:p w14:paraId="5621036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Porter, L., 2016. </w:t>
              </w:r>
              <w:r w:rsidRPr="00B6496F">
                <w:rPr>
                  <w:rFonts w:ascii="Arial" w:hAnsi="Arial" w:cs="Arial"/>
                  <w:i/>
                  <w:iCs/>
                  <w:noProof/>
                </w:rPr>
                <w:t xml:space="preserve">Egypt to spend £26m on X-ray machines and CCTV cameras at tourist resorts. </w:t>
              </w:r>
              <w:r w:rsidRPr="00B6496F">
                <w:rPr>
                  <w:rFonts w:ascii="Arial" w:hAnsi="Arial" w:cs="Arial"/>
                  <w:noProof/>
                </w:rPr>
                <w:t>London: Telegraph Media Group Limited.</w:t>
              </w:r>
            </w:p>
            <w:p w14:paraId="4B8B850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Punch, K., 2000. </w:t>
              </w:r>
              <w:r w:rsidRPr="00B6496F">
                <w:rPr>
                  <w:rFonts w:ascii="Arial" w:hAnsi="Arial" w:cs="Arial"/>
                  <w:i/>
                  <w:iCs/>
                  <w:noProof/>
                </w:rPr>
                <w:t xml:space="preserve">Developing Effective Research Proposals. </w:t>
              </w:r>
              <w:r w:rsidRPr="00B6496F">
                <w:rPr>
                  <w:rFonts w:ascii="Arial" w:hAnsi="Arial" w:cs="Arial"/>
                  <w:noProof/>
                </w:rPr>
                <w:t>London: SAGE Publications.</w:t>
              </w:r>
            </w:p>
            <w:p w14:paraId="427AD00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Reisinger, Y. &amp; Mavondo, F., 2005. Travel Anxiety and Intentions to Travel Internationally: Implications of Travel Risk Perception. </w:t>
              </w:r>
              <w:r w:rsidRPr="00B6496F">
                <w:rPr>
                  <w:rFonts w:ascii="Arial" w:hAnsi="Arial" w:cs="Arial"/>
                  <w:i/>
                  <w:iCs/>
                  <w:noProof/>
                </w:rPr>
                <w:t xml:space="preserve">Journal of Travel Research, </w:t>
              </w:r>
              <w:r w:rsidRPr="00B6496F">
                <w:rPr>
                  <w:rFonts w:ascii="Arial" w:hAnsi="Arial" w:cs="Arial"/>
                  <w:noProof/>
                </w:rPr>
                <w:t>43(3), pp. 212-225.</w:t>
              </w:r>
            </w:p>
            <w:p w14:paraId="7C8C8E9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Richter, L., 1980. The Political Uses of Tourism: A Philippine Case Study. </w:t>
              </w:r>
              <w:r w:rsidRPr="00B6496F">
                <w:rPr>
                  <w:rFonts w:ascii="Arial" w:hAnsi="Arial" w:cs="Arial"/>
                  <w:i/>
                  <w:iCs/>
                  <w:noProof/>
                </w:rPr>
                <w:t xml:space="preserve">Journal of Developing Areas, </w:t>
              </w:r>
              <w:r w:rsidRPr="00B6496F">
                <w:rPr>
                  <w:rFonts w:ascii="Arial" w:hAnsi="Arial" w:cs="Arial"/>
                  <w:noProof/>
                </w:rPr>
                <w:t>14(2), pp. 237-257.</w:t>
              </w:r>
            </w:p>
            <w:p w14:paraId="3747FB9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Richter, L. K., 1983. Tourism politics and political science: A case of not so benign neglect. </w:t>
              </w:r>
              <w:r w:rsidRPr="00B6496F">
                <w:rPr>
                  <w:rFonts w:ascii="Arial" w:hAnsi="Arial" w:cs="Arial"/>
                  <w:i/>
                  <w:iCs/>
                  <w:noProof/>
                </w:rPr>
                <w:t xml:space="preserve">Annals of Tourism Research, </w:t>
              </w:r>
              <w:r w:rsidRPr="00B6496F">
                <w:rPr>
                  <w:rFonts w:ascii="Arial" w:hAnsi="Arial" w:cs="Arial"/>
                  <w:noProof/>
                </w:rPr>
                <w:t>10(3), pp. 313-335.</w:t>
              </w:r>
            </w:p>
            <w:p w14:paraId="5F8BD90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Richter, L. K., 1989. </w:t>
              </w:r>
              <w:r w:rsidRPr="00B6496F">
                <w:rPr>
                  <w:rFonts w:ascii="Arial" w:hAnsi="Arial" w:cs="Arial"/>
                  <w:i/>
                  <w:iCs/>
                  <w:noProof/>
                </w:rPr>
                <w:t xml:space="preserve">The Politics of Tourism in Asia. </w:t>
              </w:r>
              <w:r w:rsidRPr="00B6496F">
                <w:rPr>
                  <w:rFonts w:ascii="Arial" w:hAnsi="Arial" w:cs="Arial"/>
                  <w:noProof/>
                </w:rPr>
                <w:t>Honolulu: University of Hawaii Press.</w:t>
              </w:r>
            </w:p>
            <w:p w14:paraId="1312919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Richter, L. K. &amp; Waugh Jr, W. L., 1986. Terrorism and tourism as logical companions. </w:t>
              </w:r>
              <w:r w:rsidRPr="00B6496F">
                <w:rPr>
                  <w:rFonts w:ascii="Arial" w:hAnsi="Arial" w:cs="Arial"/>
                  <w:i/>
                  <w:iCs/>
                  <w:noProof/>
                </w:rPr>
                <w:t xml:space="preserve">Tourism Management, </w:t>
              </w:r>
              <w:r w:rsidRPr="00B6496F">
                <w:rPr>
                  <w:rFonts w:ascii="Arial" w:hAnsi="Arial" w:cs="Arial"/>
                  <w:noProof/>
                </w:rPr>
                <w:t>7(4), pp. 230-238.</w:t>
              </w:r>
            </w:p>
            <w:p w14:paraId="4A689E8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Roehl, W. S. &amp; Fesenmaier, D. R., 1992. Risk Perceptions and Pleasure Travel: An Exploratory Analysis. </w:t>
              </w:r>
              <w:r w:rsidRPr="00B6496F">
                <w:rPr>
                  <w:rFonts w:ascii="Arial" w:hAnsi="Arial" w:cs="Arial"/>
                  <w:i/>
                  <w:iCs/>
                  <w:noProof/>
                </w:rPr>
                <w:t xml:space="preserve">Journal of Travel Research, </w:t>
              </w:r>
              <w:r w:rsidRPr="00B6496F">
                <w:rPr>
                  <w:rFonts w:ascii="Arial" w:hAnsi="Arial" w:cs="Arial"/>
                  <w:noProof/>
                </w:rPr>
                <w:t>30(4), pp. 17-26.</w:t>
              </w:r>
            </w:p>
            <w:p w14:paraId="2A969C3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Ryan, C., 1991. </w:t>
              </w:r>
              <w:r w:rsidRPr="00B6496F">
                <w:rPr>
                  <w:rFonts w:ascii="Arial" w:hAnsi="Arial" w:cs="Arial"/>
                  <w:i/>
                  <w:iCs/>
                  <w:noProof/>
                </w:rPr>
                <w:t xml:space="preserve">Tourism, Terrorism and Violence: The Risks of Wider World Travel. </w:t>
              </w:r>
              <w:r w:rsidRPr="00B6496F">
                <w:rPr>
                  <w:rFonts w:ascii="Arial" w:hAnsi="Arial" w:cs="Arial"/>
                  <w:noProof/>
                </w:rPr>
                <w:t>Conflict Studies 244 ed. London: Research Institute for the Study of Conflict and Terrorism..</w:t>
              </w:r>
            </w:p>
            <w:p w14:paraId="6EF4283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Saha, S. &amp; Yap, G., 2013. The Moderation Effects of Political Instability and Terrorism on Tourism Development. </w:t>
              </w:r>
              <w:r w:rsidRPr="00B6496F">
                <w:rPr>
                  <w:rFonts w:ascii="Arial" w:hAnsi="Arial" w:cs="Arial"/>
                  <w:i/>
                  <w:iCs/>
                  <w:noProof/>
                </w:rPr>
                <w:t xml:space="preserve">Journal of Travel Research, </w:t>
              </w:r>
              <w:r w:rsidRPr="00B6496F">
                <w:rPr>
                  <w:rFonts w:ascii="Arial" w:hAnsi="Arial" w:cs="Arial"/>
                  <w:noProof/>
                </w:rPr>
                <w:t>53(4), pp. 509-521.</w:t>
              </w:r>
            </w:p>
            <w:p w14:paraId="27B7F3A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Saunders, M., Lewis, P. &amp; Thornhill, A., 2012. </w:t>
              </w:r>
              <w:r w:rsidRPr="00B6496F">
                <w:rPr>
                  <w:rFonts w:ascii="Arial" w:hAnsi="Arial" w:cs="Arial"/>
                  <w:i/>
                  <w:iCs/>
                  <w:noProof/>
                </w:rPr>
                <w:t xml:space="preserve">Research Methods for Business Students. </w:t>
              </w:r>
              <w:r w:rsidRPr="00B6496F">
                <w:rPr>
                  <w:rFonts w:ascii="Arial" w:hAnsi="Arial" w:cs="Arial"/>
                  <w:noProof/>
                </w:rPr>
                <w:t>6th ed. Harlow: Pearson Education Limited.</w:t>
              </w:r>
            </w:p>
            <w:p w14:paraId="570B9C6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Saunders, M., Lewis, P. &amp; Thornhill, A., 2015. </w:t>
              </w:r>
              <w:r w:rsidRPr="00B6496F">
                <w:rPr>
                  <w:rFonts w:ascii="Arial" w:hAnsi="Arial" w:cs="Arial"/>
                  <w:i/>
                  <w:iCs/>
                  <w:noProof/>
                </w:rPr>
                <w:t xml:space="preserve">Research Methods for Business Students. </w:t>
              </w:r>
              <w:r w:rsidRPr="00B6496F">
                <w:rPr>
                  <w:rFonts w:ascii="Arial" w:hAnsi="Arial" w:cs="Arial"/>
                  <w:noProof/>
                </w:rPr>
                <w:t>7th ed. Harlow: Pearson Education Limited.</w:t>
              </w:r>
            </w:p>
            <w:p w14:paraId="737BAE2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Schiebler, S. A., Crotts, J. C. &amp; Hollinger, R. C., 1996. Florida tourists' vulnerability to crime.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Chichester: Wiley, pp. 37-50.</w:t>
              </w:r>
            </w:p>
            <w:p w14:paraId="6AD4D16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Schmidhauser, H., 1989. Tourism needs and motivations. In: S. F. Witt &amp; L. Moutinho, eds. </w:t>
              </w:r>
              <w:r w:rsidRPr="00B6496F">
                <w:rPr>
                  <w:rFonts w:ascii="Arial" w:hAnsi="Arial" w:cs="Arial"/>
                  <w:i/>
                  <w:iCs/>
                  <w:noProof/>
                </w:rPr>
                <w:t xml:space="preserve">Tourism Marketing and Management Handbook. </w:t>
              </w:r>
              <w:r w:rsidRPr="00B6496F">
                <w:rPr>
                  <w:rFonts w:ascii="Arial" w:hAnsi="Arial" w:cs="Arial"/>
                  <w:noProof/>
                </w:rPr>
                <w:t>London: Prentice Hall, pp. 569-572.</w:t>
              </w:r>
            </w:p>
            <w:p w14:paraId="01714D8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Schwartz, R. D., 1991. Travelers Under Fire: Tourists in the Tibetan Uprising. </w:t>
              </w:r>
              <w:r w:rsidRPr="00B6496F">
                <w:rPr>
                  <w:rFonts w:ascii="Arial" w:hAnsi="Arial" w:cs="Arial"/>
                  <w:i/>
                  <w:iCs/>
                  <w:noProof/>
                </w:rPr>
                <w:t xml:space="preserve">Annals of Tourism Research, </w:t>
              </w:r>
              <w:r w:rsidRPr="00B6496F">
                <w:rPr>
                  <w:rFonts w:ascii="Arial" w:hAnsi="Arial" w:cs="Arial"/>
                  <w:noProof/>
                </w:rPr>
                <w:t>18(4), pp. 588-604.</w:t>
              </w:r>
            </w:p>
            <w:p w14:paraId="72B8256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Seabra, C., Abrantes, J. L. &amp; Kastenholz, E., 2012. TerrorScale: A Scale to Measure the Contact of International Tourists with Terrorism. </w:t>
              </w:r>
              <w:r w:rsidRPr="00B6496F">
                <w:rPr>
                  <w:rFonts w:ascii="Arial" w:hAnsi="Arial" w:cs="Arial"/>
                  <w:i/>
                  <w:iCs/>
                  <w:noProof/>
                </w:rPr>
                <w:t xml:space="preserve">Journal of Tourism Research &amp; Hospitality, </w:t>
              </w:r>
              <w:r w:rsidRPr="00B6496F">
                <w:rPr>
                  <w:rFonts w:ascii="Arial" w:hAnsi="Arial" w:cs="Arial"/>
                  <w:noProof/>
                </w:rPr>
                <w:t>1(4).</w:t>
              </w:r>
            </w:p>
            <w:p w14:paraId="1D80002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Sekaran, U., 1992. </w:t>
              </w:r>
              <w:r w:rsidRPr="00B6496F">
                <w:rPr>
                  <w:rFonts w:ascii="Arial" w:hAnsi="Arial" w:cs="Arial"/>
                  <w:i/>
                  <w:iCs/>
                  <w:noProof/>
                </w:rPr>
                <w:t xml:space="preserve">Research Methods for Business: A Skill Building Approach. </w:t>
              </w:r>
              <w:r w:rsidRPr="00B6496F">
                <w:rPr>
                  <w:rFonts w:ascii="Arial" w:hAnsi="Arial" w:cs="Arial"/>
                  <w:noProof/>
                </w:rPr>
                <w:t>2nd ed. New York: John Wiley and Sons.</w:t>
              </w:r>
            </w:p>
            <w:p w14:paraId="52933A8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Sharifpour, M., Walters, G., Ritchie, B. W. &amp; Winter, C., 2013. Investigating the Role of Prior Knowledge in Tourist Decision Making: A Structural Equation Model of Risk Perceptions and Information Search. </w:t>
              </w:r>
              <w:r w:rsidRPr="00B6496F">
                <w:rPr>
                  <w:rFonts w:ascii="Arial" w:hAnsi="Arial" w:cs="Arial"/>
                  <w:i/>
                  <w:iCs/>
                  <w:noProof/>
                </w:rPr>
                <w:t xml:space="preserve">Journal of Travel Research, </w:t>
              </w:r>
              <w:r w:rsidRPr="00B6496F">
                <w:rPr>
                  <w:rFonts w:ascii="Arial" w:hAnsi="Arial" w:cs="Arial"/>
                  <w:noProof/>
                </w:rPr>
                <w:t>53(3), pp. 307-322.</w:t>
              </w:r>
            </w:p>
            <w:p w14:paraId="75391CC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Sharpley, R., 1994. </w:t>
              </w:r>
              <w:r w:rsidRPr="00B6496F">
                <w:rPr>
                  <w:rFonts w:ascii="Arial" w:hAnsi="Arial" w:cs="Arial"/>
                  <w:i/>
                  <w:iCs/>
                  <w:noProof/>
                </w:rPr>
                <w:t xml:space="preserve">Tourism, Tourists and Society. </w:t>
              </w:r>
              <w:r w:rsidRPr="00B6496F">
                <w:rPr>
                  <w:rFonts w:ascii="Arial" w:hAnsi="Arial" w:cs="Arial"/>
                  <w:noProof/>
                </w:rPr>
                <w:t>1st ed. Huntingdon: Elm.</w:t>
              </w:r>
            </w:p>
            <w:p w14:paraId="2B116F3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Sjöberg, L., 2005. The perceived risk of terrorism. </w:t>
              </w:r>
              <w:r w:rsidRPr="00B6496F">
                <w:rPr>
                  <w:rFonts w:ascii="Arial" w:hAnsi="Arial" w:cs="Arial"/>
                  <w:i/>
                  <w:iCs/>
                  <w:noProof/>
                </w:rPr>
                <w:t xml:space="preserve">Risk Management: An International Journal, </w:t>
              </w:r>
              <w:r w:rsidRPr="00B6496F">
                <w:rPr>
                  <w:rFonts w:ascii="Arial" w:hAnsi="Arial" w:cs="Arial"/>
                  <w:noProof/>
                </w:rPr>
                <w:t>7(1), pp. 43-61.</w:t>
              </w:r>
            </w:p>
            <w:p w14:paraId="56E5172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Sloboda, B. W., 2003. Assessing the Effects of Terrorism on Tourism by Use of Time Series Methods. </w:t>
              </w:r>
              <w:r w:rsidRPr="00B6496F">
                <w:rPr>
                  <w:rFonts w:ascii="Arial" w:hAnsi="Arial" w:cs="Arial"/>
                  <w:i/>
                  <w:iCs/>
                  <w:noProof/>
                </w:rPr>
                <w:t xml:space="preserve">Tourism Economics, </w:t>
              </w:r>
              <w:r w:rsidRPr="00B6496F">
                <w:rPr>
                  <w:rFonts w:ascii="Arial" w:hAnsi="Arial" w:cs="Arial"/>
                  <w:noProof/>
                </w:rPr>
                <w:t>9(2), pp. 179-190.</w:t>
              </w:r>
            </w:p>
            <w:p w14:paraId="2DB62283"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Smeral, E., 2009. The Impact of the Financial and Economic Crisis on European Tourism. </w:t>
              </w:r>
              <w:r w:rsidRPr="00B6496F">
                <w:rPr>
                  <w:rFonts w:ascii="Arial" w:hAnsi="Arial" w:cs="Arial"/>
                  <w:i/>
                  <w:iCs/>
                  <w:noProof/>
                </w:rPr>
                <w:t xml:space="preserve">Journal of Travel Research, </w:t>
              </w:r>
              <w:r w:rsidRPr="00B6496F">
                <w:rPr>
                  <w:rFonts w:ascii="Arial" w:hAnsi="Arial" w:cs="Arial"/>
                  <w:noProof/>
                </w:rPr>
                <w:t>48(1), pp. 3-13.</w:t>
              </w:r>
            </w:p>
            <w:p w14:paraId="3F56D248"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Smith, S. L. J., 1990. A Test Of Plog's Allocentric/Psychocentric Model: Evidence From Seven Nations. </w:t>
              </w:r>
              <w:r w:rsidRPr="00B6496F">
                <w:rPr>
                  <w:rFonts w:ascii="Arial" w:hAnsi="Arial" w:cs="Arial"/>
                  <w:i/>
                  <w:iCs/>
                  <w:noProof/>
                </w:rPr>
                <w:t xml:space="preserve">Journal of Travel Research, </w:t>
              </w:r>
              <w:r w:rsidRPr="00B6496F">
                <w:rPr>
                  <w:rFonts w:ascii="Arial" w:hAnsi="Arial" w:cs="Arial"/>
                  <w:noProof/>
                </w:rPr>
                <w:t>28(4), pp. 40-43.</w:t>
              </w:r>
            </w:p>
            <w:p w14:paraId="00CDF41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Smith, S. L. J., 1995. </w:t>
              </w:r>
              <w:r w:rsidRPr="00B6496F">
                <w:rPr>
                  <w:rFonts w:ascii="Arial" w:hAnsi="Arial" w:cs="Arial"/>
                  <w:i/>
                  <w:iCs/>
                  <w:noProof/>
                </w:rPr>
                <w:t xml:space="preserve">Tourism Analysis: A Handbook. </w:t>
              </w:r>
              <w:r w:rsidRPr="00B6496F">
                <w:rPr>
                  <w:rFonts w:ascii="Arial" w:hAnsi="Arial" w:cs="Arial"/>
                  <w:noProof/>
                </w:rPr>
                <w:t>2nd ed. Harlow: Longman.</w:t>
              </w:r>
            </w:p>
            <w:p w14:paraId="7818F6D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Smith, V. L., 1996. War and its Tourist Attractions.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New York: Wiley, pp. 247-264.</w:t>
              </w:r>
            </w:p>
            <w:p w14:paraId="70C22E3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Snepenger, D. J., 1987. Segmenting the Vacation Market by Novelty-Seeking Role. </w:t>
              </w:r>
              <w:r w:rsidRPr="00B6496F">
                <w:rPr>
                  <w:rFonts w:ascii="Arial" w:hAnsi="Arial" w:cs="Arial"/>
                  <w:i/>
                  <w:iCs/>
                  <w:noProof/>
                </w:rPr>
                <w:t xml:space="preserve">Journal of Travel Research, </w:t>
              </w:r>
              <w:r w:rsidRPr="00B6496F">
                <w:rPr>
                  <w:rFonts w:ascii="Arial" w:hAnsi="Arial" w:cs="Arial"/>
                  <w:noProof/>
                </w:rPr>
                <w:t>26(2), pp. 8-14.</w:t>
              </w:r>
            </w:p>
            <w:p w14:paraId="6474858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Sönmez, S. F., 1998. Tourism, Terrorism, and Political Instability. </w:t>
              </w:r>
              <w:r w:rsidRPr="00B6496F">
                <w:rPr>
                  <w:rFonts w:ascii="Arial" w:hAnsi="Arial" w:cs="Arial"/>
                  <w:i/>
                  <w:iCs/>
                  <w:noProof/>
                </w:rPr>
                <w:t xml:space="preserve">Annals of Tourism Research, </w:t>
              </w:r>
              <w:r w:rsidRPr="00B6496F">
                <w:rPr>
                  <w:rFonts w:ascii="Arial" w:hAnsi="Arial" w:cs="Arial"/>
                  <w:noProof/>
                </w:rPr>
                <w:t>25(2), pp. 416-456.</w:t>
              </w:r>
            </w:p>
            <w:p w14:paraId="653405ED"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Sönmez, S. F., Apostolopoulos, Y. &amp; Tarlow, P., 1999. Tourism in Crisis: Managing the Effects of Terrorism. </w:t>
              </w:r>
              <w:r w:rsidRPr="00B6496F">
                <w:rPr>
                  <w:rFonts w:ascii="Arial" w:hAnsi="Arial" w:cs="Arial"/>
                  <w:i/>
                  <w:iCs/>
                  <w:noProof/>
                </w:rPr>
                <w:t xml:space="preserve">Journal of Travel Research, </w:t>
              </w:r>
              <w:r w:rsidRPr="00B6496F">
                <w:rPr>
                  <w:rFonts w:ascii="Arial" w:hAnsi="Arial" w:cs="Arial"/>
                  <w:noProof/>
                </w:rPr>
                <w:t>38(1), pp. 13-18.</w:t>
              </w:r>
            </w:p>
            <w:p w14:paraId="17D44C8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Sönmez, S. F. &amp; Graefe, A. R., 1998. Influence of Terrorism Risk on Foreign Tourism Decisions. </w:t>
              </w:r>
              <w:r w:rsidRPr="00B6496F">
                <w:rPr>
                  <w:rFonts w:ascii="Arial" w:hAnsi="Arial" w:cs="Arial"/>
                  <w:i/>
                  <w:iCs/>
                  <w:noProof/>
                </w:rPr>
                <w:t xml:space="preserve">Annals of Tourism Research, </w:t>
              </w:r>
              <w:r w:rsidRPr="00B6496F">
                <w:rPr>
                  <w:rFonts w:ascii="Arial" w:hAnsi="Arial" w:cs="Arial"/>
                  <w:noProof/>
                </w:rPr>
                <w:t>25(1), pp. 112-144.</w:t>
              </w:r>
            </w:p>
            <w:p w14:paraId="4688EBC7"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Tremblay, P., 1989. Pooling International Tourism in Western Europe. </w:t>
              </w:r>
              <w:r w:rsidRPr="00B6496F">
                <w:rPr>
                  <w:rFonts w:ascii="Arial" w:hAnsi="Arial" w:cs="Arial"/>
                  <w:i/>
                  <w:iCs/>
                  <w:noProof/>
                </w:rPr>
                <w:t xml:space="preserve">Annals of Tourism Research, </w:t>
              </w:r>
              <w:r w:rsidRPr="00B6496F">
                <w:rPr>
                  <w:rFonts w:ascii="Arial" w:hAnsi="Arial" w:cs="Arial"/>
                  <w:noProof/>
                </w:rPr>
                <w:t>16(4), pp. 477-491.</w:t>
              </w:r>
            </w:p>
            <w:p w14:paraId="0DC9FA2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Tremlett, G., 2010. </w:t>
              </w:r>
              <w:r w:rsidRPr="00B6496F">
                <w:rPr>
                  <w:rFonts w:ascii="Arial" w:hAnsi="Arial" w:cs="Arial"/>
                  <w:i/>
                  <w:iCs/>
                  <w:noProof/>
                </w:rPr>
                <w:t xml:space="preserve">A brief history of Eta. </w:t>
              </w:r>
              <w:r w:rsidRPr="00B6496F">
                <w:rPr>
                  <w:rFonts w:ascii="Arial" w:hAnsi="Arial" w:cs="Arial"/>
                  <w:noProof/>
                </w:rPr>
                <w:t>London: Guardian New and Media Limited.</w:t>
              </w:r>
            </w:p>
            <w:p w14:paraId="188D6662"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Tribe, J., 1995. </w:t>
              </w:r>
              <w:r w:rsidRPr="00B6496F">
                <w:rPr>
                  <w:rFonts w:ascii="Arial" w:hAnsi="Arial" w:cs="Arial"/>
                  <w:i/>
                  <w:iCs/>
                  <w:noProof/>
                </w:rPr>
                <w:t xml:space="preserve">The Economics of Leisure and Tourism. </w:t>
              </w:r>
              <w:r w:rsidRPr="00B6496F">
                <w:rPr>
                  <w:rFonts w:ascii="Arial" w:hAnsi="Arial" w:cs="Arial"/>
                  <w:noProof/>
                </w:rPr>
                <w:t>2nd ed. Oxford: Butterworth-Heinemann.</w:t>
              </w:r>
            </w:p>
            <w:p w14:paraId="039D7F6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Tribe, J., 2010. </w:t>
              </w:r>
              <w:r w:rsidRPr="00B6496F">
                <w:rPr>
                  <w:rFonts w:ascii="Arial" w:hAnsi="Arial" w:cs="Arial"/>
                  <w:i/>
                  <w:iCs/>
                  <w:noProof/>
                </w:rPr>
                <w:t xml:space="preserve">Strategy for Tourism. </w:t>
              </w:r>
              <w:r w:rsidRPr="00B6496F">
                <w:rPr>
                  <w:rFonts w:ascii="Arial" w:hAnsi="Arial" w:cs="Arial"/>
                  <w:noProof/>
                </w:rPr>
                <w:t>Oxford: Goodfellow Publishers Ltd.</w:t>
              </w:r>
            </w:p>
            <w:p w14:paraId="4C2CE53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Tversky, A. &amp; Kahneman, D., 1974. Judgement under uncertainty: Heuristics and biases. </w:t>
              </w:r>
              <w:r w:rsidRPr="00B6496F">
                <w:rPr>
                  <w:rFonts w:ascii="Arial" w:hAnsi="Arial" w:cs="Arial"/>
                  <w:i/>
                  <w:iCs/>
                  <w:noProof/>
                </w:rPr>
                <w:t xml:space="preserve">Science, </w:t>
              </w:r>
              <w:r w:rsidRPr="00B6496F">
                <w:rPr>
                  <w:rFonts w:ascii="Arial" w:hAnsi="Arial" w:cs="Arial"/>
                  <w:noProof/>
                </w:rPr>
                <w:t>185(4157), pp. 1124-1131.</w:t>
              </w:r>
            </w:p>
            <w:p w14:paraId="71631AB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University of Wales Trinity Saint David, 2017. </w:t>
              </w:r>
              <w:r w:rsidRPr="00B6496F">
                <w:rPr>
                  <w:rFonts w:ascii="Arial" w:hAnsi="Arial" w:cs="Arial"/>
                  <w:i/>
                  <w:iCs/>
                  <w:noProof/>
                </w:rPr>
                <w:t xml:space="preserve">Research Ethics &amp; Integrity Code of Practice, </w:t>
              </w:r>
              <w:r w:rsidRPr="00B6496F">
                <w:rPr>
                  <w:rFonts w:ascii="Arial" w:hAnsi="Arial" w:cs="Arial"/>
                  <w:noProof/>
                </w:rPr>
                <w:t>s.l.: UWTSD.</w:t>
              </w:r>
            </w:p>
            <w:p w14:paraId="0203E7B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UNWTO, 2017. </w:t>
              </w:r>
              <w:r w:rsidRPr="00B6496F">
                <w:rPr>
                  <w:rFonts w:ascii="Arial" w:hAnsi="Arial" w:cs="Arial"/>
                  <w:i/>
                  <w:iCs/>
                  <w:noProof/>
                </w:rPr>
                <w:t xml:space="preserve">Tourism Highlights: 2017 Edition, </w:t>
              </w:r>
              <w:r w:rsidRPr="00B6496F">
                <w:rPr>
                  <w:rFonts w:ascii="Arial" w:hAnsi="Arial" w:cs="Arial"/>
                  <w:noProof/>
                </w:rPr>
                <w:t>s.l.: United Nations World Travel Organisation.</w:t>
              </w:r>
            </w:p>
            <w:p w14:paraId="6ADD5B9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Uriely, N., Maoz, D. &amp; Reichel, A., 2007. Rationalizing terror-related risks: The case of Israeli tourists in Sinai. </w:t>
              </w:r>
              <w:r w:rsidRPr="00B6496F">
                <w:rPr>
                  <w:rFonts w:ascii="Arial" w:hAnsi="Arial" w:cs="Arial"/>
                  <w:i/>
                  <w:iCs/>
                  <w:noProof/>
                </w:rPr>
                <w:t xml:space="preserve">International Journal of Tourism Research, </w:t>
              </w:r>
              <w:r w:rsidRPr="00B6496F">
                <w:rPr>
                  <w:rFonts w:ascii="Arial" w:hAnsi="Arial" w:cs="Arial"/>
                  <w:noProof/>
                </w:rPr>
                <w:t>9(1), pp. 1-8.</w:t>
              </w:r>
            </w:p>
            <w:p w14:paraId="490F1F86"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Veal, A. J., 2011. </w:t>
              </w:r>
              <w:r w:rsidRPr="00B6496F">
                <w:rPr>
                  <w:rFonts w:ascii="Arial" w:hAnsi="Arial" w:cs="Arial"/>
                  <w:i/>
                  <w:iCs/>
                  <w:noProof/>
                </w:rPr>
                <w:t xml:space="preserve">Research Methods for Leisure &amp; Tourism: A Practical Guide. </w:t>
              </w:r>
              <w:r w:rsidRPr="00B6496F">
                <w:rPr>
                  <w:rFonts w:ascii="Arial" w:hAnsi="Arial" w:cs="Arial"/>
                  <w:noProof/>
                </w:rPr>
                <w:t>4th ed. Harlow: Pearson Education Limited.</w:t>
              </w:r>
            </w:p>
            <w:p w14:paraId="643931AB"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Wahab, S., 1996. Tourism and Terrorism: Synthesis of the Problem with Emphasis on Egypt.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Chichester: Wiley, pp. 175-186.</w:t>
              </w:r>
            </w:p>
            <w:p w14:paraId="01334CB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Wahab, S. E. A., 1996. Tourism development in Egypt: Competitive strategies and implications. </w:t>
              </w:r>
              <w:r w:rsidRPr="00B6496F">
                <w:rPr>
                  <w:rFonts w:ascii="Arial" w:hAnsi="Arial" w:cs="Arial"/>
                  <w:i/>
                  <w:iCs/>
                  <w:noProof/>
                </w:rPr>
                <w:t xml:space="preserve">Progress in Tourism and Hospitality Research, </w:t>
              </w:r>
              <w:r w:rsidRPr="00B6496F">
                <w:rPr>
                  <w:rFonts w:ascii="Arial" w:hAnsi="Arial" w:cs="Arial"/>
                  <w:noProof/>
                </w:rPr>
                <w:t>2(3-4), pp. 351-364.</w:t>
              </w:r>
            </w:p>
            <w:p w14:paraId="28137315"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Walle, A. H., 1997. Quantitative versus qualitative tourism research. </w:t>
              </w:r>
              <w:r w:rsidRPr="00B6496F">
                <w:rPr>
                  <w:rFonts w:ascii="Arial" w:hAnsi="Arial" w:cs="Arial"/>
                  <w:i/>
                  <w:iCs/>
                  <w:noProof/>
                </w:rPr>
                <w:t xml:space="preserve">Annals of Tourism Research, </w:t>
              </w:r>
              <w:r w:rsidRPr="00B6496F">
                <w:rPr>
                  <w:rFonts w:ascii="Arial" w:hAnsi="Arial" w:cs="Arial"/>
                  <w:noProof/>
                </w:rPr>
                <w:t>24(3), pp. 524-536.</w:t>
              </w:r>
            </w:p>
            <w:p w14:paraId="0D32BB9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Wall, G., 1996. Terrorism and tourism: an overview and an Irish example. In: A. Pizam &amp; Y. Mansfeld, eds. </w:t>
              </w:r>
              <w:r w:rsidRPr="00B6496F">
                <w:rPr>
                  <w:rFonts w:ascii="Arial" w:hAnsi="Arial" w:cs="Arial"/>
                  <w:i/>
                  <w:iCs/>
                  <w:noProof/>
                </w:rPr>
                <w:t xml:space="preserve">Tourism, Crime and International Security Issues. </w:t>
              </w:r>
              <w:r w:rsidRPr="00B6496F">
                <w:rPr>
                  <w:rFonts w:ascii="Arial" w:hAnsi="Arial" w:cs="Arial"/>
                  <w:noProof/>
                </w:rPr>
                <w:t>New York: John Wiley and Sons, pp. 143-158.</w:t>
              </w:r>
            </w:p>
            <w:p w14:paraId="6E53F984"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Wall, G. W. &amp; Mathieson, A., 2005. </w:t>
              </w:r>
              <w:r w:rsidRPr="00B6496F">
                <w:rPr>
                  <w:rFonts w:ascii="Arial" w:hAnsi="Arial" w:cs="Arial"/>
                  <w:i/>
                  <w:iCs/>
                  <w:noProof/>
                </w:rPr>
                <w:t xml:space="preserve">Tourism: Change, Impacts, Opportunities. </w:t>
              </w:r>
              <w:r w:rsidRPr="00B6496F">
                <w:rPr>
                  <w:rFonts w:ascii="Arial" w:hAnsi="Arial" w:cs="Arial"/>
                  <w:noProof/>
                </w:rPr>
                <w:t>1st ed. Harlow: Pearson Prentice Hall.</w:t>
              </w:r>
            </w:p>
            <w:p w14:paraId="26983B19"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Weinmann, G., 2005. The Theater of Terror: The Psychology of Terrorism and the Mass Media. </w:t>
              </w:r>
              <w:r w:rsidRPr="00B6496F">
                <w:rPr>
                  <w:rFonts w:ascii="Arial" w:hAnsi="Arial" w:cs="Arial"/>
                  <w:i/>
                  <w:iCs/>
                  <w:noProof/>
                </w:rPr>
                <w:t xml:space="preserve">Journal of Aggression, Maltreatment &amp; Trauma, </w:t>
              </w:r>
              <w:r w:rsidRPr="00B6496F">
                <w:rPr>
                  <w:rFonts w:ascii="Arial" w:hAnsi="Arial" w:cs="Arial"/>
                  <w:noProof/>
                </w:rPr>
                <w:t>9(3-4), pp. 379-390.</w:t>
              </w:r>
            </w:p>
            <w:p w14:paraId="391FECCC"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Wickens, E., 2002. The sacred and the profane: A Tourist Typology. </w:t>
              </w:r>
              <w:r w:rsidRPr="00B6496F">
                <w:rPr>
                  <w:rFonts w:ascii="Arial" w:hAnsi="Arial" w:cs="Arial"/>
                  <w:i/>
                  <w:iCs/>
                  <w:noProof/>
                </w:rPr>
                <w:t xml:space="preserve">Annals of Tourism Research, </w:t>
              </w:r>
              <w:r w:rsidRPr="00B6496F">
                <w:rPr>
                  <w:rFonts w:ascii="Arial" w:hAnsi="Arial" w:cs="Arial"/>
                  <w:noProof/>
                </w:rPr>
                <w:t>29(3), pp. 834-851.</w:t>
              </w:r>
            </w:p>
            <w:p w14:paraId="18CC293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Witt, S. F., Brooke, M. Z. &amp; Buckley, P. J., 1991. </w:t>
              </w:r>
              <w:r w:rsidRPr="00B6496F">
                <w:rPr>
                  <w:rFonts w:ascii="Arial" w:hAnsi="Arial" w:cs="Arial"/>
                  <w:i/>
                  <w:iCs/>
                  <w:noProof/>
                </w:rPr>
                <w:t xml:space="preserve">The Management of International Tourism. </w:t>
              </w:r>
              <w:r w:rsidRPr="00B6496F">
                <w:rPr>
                  <w:rFonts w:ascii="Arial" w:hAnsi="Arial" w:cs="Arial"/>
                  <w:noProof/>
                </w:rPr>
                <w:t>London: Unwin Hyman.</w:t>
              </w:r>
            </w:p>
            <w:p w14:paraId="6B5644C0"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Wolff, K. &amp; Larsen, S., 2014. Can terrorism make us feel safer? Risk perceptions and worries before and after the July 22nd attacks. </w:t>
              </w:r>
              <w:r w:rsidRPr="00B6496F">
                <w:rPr>
                  <w:rFonts w:ascii="Arial" w:hAnsi="Arial" w:cs="Arial"/>
                  <w:i/>
                  <w:iCs/>
                  <w:noProof/>
                </w:rPr>
                <w:t xml:space="preserve">Annals of Tourism Research , </w:t>
              </w:r>
              <w:r w:rsidRPr="00B6496F">
                <w:rPr>
                  <w:rFonts w:ascii="Arial" w:hAnsi="Arial" w:cs="Arial"/>
                  <w:noProof/>
                </w:rPr>
                <w:t>44(1), pp. 200-209.</w:t>
              </w:r>
            </w:p>
            <w:p w14:paraId="679859CE"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lastRenderedPageBreak/>
                <w:t xml:space="preserve">Woodside, A. G. &amp; Lysonski, S., 1989. A General Model Of Traveler Destination Choice. </w:t>
              </w:r>
              <w:r w:rsidRPr="00B6496F">
                <w:rPr>
                  <w:rFonts w:ascii="Arial" w:hAnsi="Arial" w:cs="Arial"/>
                  <w:i/>
                  <w:iCs/>
                  <w:noProof/>
                </w:rPr>
                <w:t xml:space="preserve">Journal of Travel Research, </w:t>
              </w:r>
              <w:r w:rsidRPr="00B6496F">
                <w:rPr>
                  <w:rFonts w:ascii="Arial" w:hAnsi="Arial" w:cs="Arial"/>
                  <w:noProof/>
                </w:rPr>
                <w:t>27(4), pp. 8-14.</w:t>
              </w:r>
            </w:p>
            <w:p w14:paraId="5ABA2EF1"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WTO, 1980. </w:t>
              </w:r>
              <w:r w:rsidRPr="00B6496F">
                <w:rPr>
                  <w:rFonts w:ascii="Arial" w:hAnsi="Arial" w:cs="Arial"/>
                  <w:i/>
                  <w:iCs/>
                  <w:noProof/>
                </w:rPr>
                <w:t xml:space="preserve">Manilla declaration on world tourism, </w:t>
              </w:r>
              <w:r w:rsidRPr="00B6496F">
                <w:rPr>
                  <w:rFonts w:ascii="Arial" w:hAnsi="Arial" w:cs="Arial"/>
                  <w:noProof/>
                </w:rPr>
                <w:t>Madrid: World Travel Organisation.</w:t>
              </w:r>
            </w:p>
            <w:p w14:paraId="33A7BE1A" w14:textId="77777777" w:rsidR="00121F99" w:rsidRPr="00B6496F" w:rsidRDefault="00121F99" w:rsidP="00B6496F">
              <w:pPr>
                <w:pStyle w:val="Bibliography"/>
                <w:spacing w:line="480" w:lineRule="auto"/>
                <w:jc w:val="both"/>
                <w:rPr>
                  <w:rFonts w:ascii="Arial" w:hAnsi="Arial" w:cs="Arial"/>
                  <w:noProof/>
                </w:rPr>
              </w:pPr>
              <w:r w:rsidRPr="00B6496F">
                <w:rPr>
                  <w:rFonts w:ascii="Arial" w:hAnsi="Arial" w:cs="Arial"/>
                  <w:noProof/>
                </w:rPr>
                <w:t xml:space="preserve">Yang, Y. &amp; Wong, K. K. F., 2012. A Spatial Econometric Approach to Model Spillover Effects in Tourism Flows. </w:t>
              </w:r>
              <w:r w:rsidRPr="00B6496F">
                <w:rPr>
                  <w:rFonts w:ascii="Arial" w:hAnsi="Arial" w:cs="Arial"/>
                  <w:i/>
                  <w:iCs/>
                  <w:noProof/>
                </w:rPr>
                <w:t xml:space="preserve">Journal of Travel Research, </w:t>
              </w:r>
              <w:r w:rsidRPr="00B6496F">
                <w:rPr>
                  <w:rFonts w:ascii="Arial" w:hAnsi="Arial" w:cs="Arial"/>
                  <w:noProof/>
                </w:rPr>
                <w:t>51(6), pp. 768-778.</w:t>
              </w:r>
            </w:p>
            <w:p w14:paraId="3D1CB97B" w14:textId="26A901D5" w:rsidR="00146208" w:rsidRPr="00027655" w:rsidRDefault="00146208" w:rsidP="00B6496F">
              <w:pPr>
                <w:spacing w:line="480" w:lineRule="auto"/>
                <w:jc w:val="both"/>
                <w:rPr>
                  <w:rFonts w:ascii="Arial" w:hAnsi="Arial" w:cs="Arial"/>
                </w:rPr>
              </w:pPr>
              <w:r w:rsidRPr="00B6496F">
                <w:rPr>
                  <w:rFonts w:ascii="Arial" w:hAnsi="Arial" w:cs="Arial"/>
                  <w:b/>
                  <w:bCs/>
                  <w:noProof/>
                </w:rPr>
                <w:fldChar w:fldCharType="end"/>
              </w:r>
            </w:p>
          </w:sdtContent>
        </w:sdt>
      </w:sdtContent>
    </w:sdt>
    <w:p w14:paraId="4E05D163" w14:textId="77777777" w:rsidR="005E39DC" w:rsidRDefault="005E39DC">
      <w:pPr>
        <w:spacing w:after="160" w:line="259" w:lineRule="auto"/>
        <w:rPr>
          <w:rFonts w:ascii="Arial" w:eastAsiaTheme="majorEastAsia" w:hAnsi="Arial" w:cs="Arial"/>
          <w:b/>
        </w:rPr>
      </w:pPr>
      <w:bookmarkStart w:id="79" w:name="_Toc513801204"/>
      <w:r>
        <w:rPr>
          <w:rFonts w:ascii="Arial" w:hAnsi="Arial" w:cs="Arial"/>
          <w:b/>
        </w:rPr>
        <w:br w:type="page"/>
      </w:r>
    </w:p>
    <w:p w14:paraId="51E46232" w14:textId="0015590C" w:rsidR="00893EC2" w:rsidRPr="00027655" w:rsidRDefault="00893EC2" w:rsidP="00027655">
      <w:pPr>
        <w:pStyle w:val="Heading1"/>
        <w:spacing w:line="480" w:lineRule="auto"/>
        <w:jc w:val="both"/>
        <w:rPr>
          <w:rFonts w:ascii="Arial" w:hAnsi="Arial" w:cs="Arial"/>
          <w:b/>
          <w:color w:val="auto"/>
          <w:sz w:val="22"/>
          <w:szCs w:val="22"/>
        </w:rPr>
      </w:pPr>
      <w:r w:rsidRPr="00027655">
        <w:rPr>
          <w:rFonts w:ascii="Arial" w:hAnsi="Arial" w:cs="Arial"/>
          <w:b/>
          <w:color w:val="auto"/>
          <w:sz w:val="22"/>
          <w:szCs w:val="22"/>
        </w:rPr>
        <w:lastRenderedPageBreak/>
        <w:t>Appendices</w:t>
      </w:r>
      <w:bookmarkEnd w:id="79"/>
      <w:r w:rsidRPr="00027655">
        <w:rPr>
          <w:rFonts w:ascii="Arial" w:hAnsi="Arial" w:cs="Arial"/>
          <w:b/>
          <w:color w:val="auto"/>
          <w:sz w:val="22"/>
          <w:szCs w:val="22"/>
        </w:rPr>
        <w:t xml:space="preserve"> </w:t>
      </w:r>
    </w:p>
    <w:p w14:paraId="3FBDDD27" w14:textId="132CAE62" w:rsidR="00187C4C" w:rsidRPr="00027655" w:rsidRDefault="00187C4C" w:rsidP="00027655">
      <w:pPr>
        <w:pStyle w:val="Heading2"/>
        <w:spacing w:line="480" w:lineRule="auto"/>
        <w:jc w:val="both"/>
        <w:rPr>
          <w:rFonts w:ascii="Arial" w:hAnsi="Arial" w:cs="Arial"/>
          <w:b/>
          <w:color w:val="auto"/>
          <w:sz w:val="22"/>
          <w:szCs w:val="22"/>
        </w:rPr>
      </w:pPr>
      <w:bookmarkStart w:id="80" w:name="_Toc513801205"/>
      <w:r w:rsidRPr="00027655">
        <w:rPr>
          <w:rFonts w:ascii="Arial" w:hAnsi="Arial" w:cs="Arial"/>
          <w:b/>
          <w:color w:val="auto"/>
          <w:sz w:val="22"/>
          <w:szCs w:val="22"/>
        </w:rPr>
        <w:t>Appendix 1: Survey Questionnaire Design</w:t>
      </w:r>
      <w:bookmarkEnd w:id="80"/>
    </w:p>
    <w:p w14:paraId="0011A399" w14:textId="1DC3ABE7" w:rsidR="00187C4C" w:rsidRPr="00027655" w:rsidRDefault="00187C4C" w:rsidP="00027655">
      <w:pPr>
        <w:spacing w:line="480" w:lineRule="auto"/>
        <w:jc w:val="both"/>
        <w:rPr>
          <w:rFonts w:ascii="Arial" w:hAnsi="Arial" w:cs="Arial"/>
        </w:rPr>
      </w:pPr>
      <w:r w:rsidRPr="00027655">
        <w:rPr>
          <w:rFonts w:ascii="Arial" w:hAnsi="Arial" w:cs="Arial"/>
          <w:noProof/>
        </w:rPr>
        <w:drawing>
          <wp:inline distT="0" distB="0" distL="0" distR="0" wp14:anchorId="534B71DA" wp14:editId="105BA239">
            <wp:extent cx="5731510" cy="2100195"/>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2100195"/>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266B1902" wp14:editId="75AB3352">
            <wp:extent cx="5731510" cy="2632628"/>
            <wp:effectExtent l="0" t="0" r="254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1510" cy="2632628"/>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43DCC993" wp14:editId="082DDEC1">
            <wp:extent cx="5731510" cy="1916911"/>
            <wp:effectExtent l="0" t="0" r="2540" b="762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731510" cy="1916911"/>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lastRenderedPageBreak/>
        <w:drawing>
          <wp:inline distT="0" distB="0" distL="0" distR="0" wp14:anchorId="62C73720" wp14:editId="0F9ABC7E">
            <wp:extent cx="5731510" cy="1236071"/>
            <wp:effectExtent l="0" t="0" r="2540" b="2540"/>
            <wp:docPr id="66" name="Picture 6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5"/>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731510" cy="1236071"/>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3E3DD689" wp14:editId="655C186A">
            <wp:extent cx="5731510" cy="1240825"/>
            <wp:effectExtent l="0" t="0" r="254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731510" cy="1240825"/>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192181C3" wp14:editId="357BD4DB">
            <wp:extent cx="5731510" cy="1231596"/>
            <wp:effectExtent l="0" t="0" r="2540" b="6985"/>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731510" cy="1231596"/>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6AA1A62E" wp14:editId="56711DA2">
            <wp:extent cx="5731510" cy="1685755"/>
            <wp:effectExtent l="0" t="0" r="2540" b="0"/>
            <wp:docPr id="69" name="Picture 6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1510" cy="1685755"/>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4C8AB168" wp14:editId="7FC4CFA6">
            <wp:extent cx="5731510" cy="1240825"/>
            <wp:effectExtent l="0" t="0" r="2540" b="0"/>
            <wp:docPr id="70" name="Picture 7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1510" cy="1240825"/>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lastRenderedPageBreak/>
        <w:drawing>
          <wp:inline distT="0" distB="0" distL="0" distR="0" wp14:anchorId="3C5F1096" wp14:editId="260C18F2">
            <wp:extent cx="5731510" cy="2349757"/>
            <wp:effectExtent l="0" t="0" r="254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5"/>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731510" cy="2349757"/>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3925B636" wp14:editId="76CBF53A">
            <wp:extent cx="5731510" cy="2486409"/>
            <wp:effectExtent l="0" t="0" r="2540" b="9525"/>
            <wp:docPr id="72" name="Picture 7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7"/>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731510" cy="2486409"/>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098BBA72" wp14:editId="507C4B01">
            <wp:extent cx="5731510" cy="2839304"/>
            <wp:effectExtent l="0" t="0" r="2540" b="0"/>
            <wp:docPr id="73" name="Picture 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31510" cy="2839304"/>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lastRenderedPageBreak/>
        <w:drawing>
          <wp:inline distT="0" distB="0" distL="0" distR="0" wp14:anchorId="4B5649EB" wp14:editId="485E8D12">
            <wp:extent cx="5731510" cy="887412"/>
            <wp:effectExtent l="0" t="0" r="2540" b="8255"/>
            <wp:docPr id="74" name="Picture 7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1510" cy="887412"/>
                    </a:xfrm>
                    <a:prstGeom prst="rect">
                      <a:avLst/>
                    </a:prstGeom>
                    <a:noFill/>
                    <a:ln>
                      <a:noFill/>
                    </a:ln>
                  </pic:spPr>
                </pic:pic>
              </a:graphicData>
            </a:graphic>
          </wp:inline>
        </w:drawing>
      </w:r>
      <w:r w:rsidRPr="00027655">
        <w:rPr>
          <w:rFonts w:ascii="Arial" w:hAnsi="Arial" w:cs="Arial"/>
          <w:noProof/>
        </w:rPr>
        <w:t xml:space="preserve"> </w:t>
      </w:r>
      <w:r w:rsidRPr="00027655">
        <w:rPr>
          <w:rFonts w:ascii="Arial" w:hAnsi="Arial" w:cs="Arial"/>
          <w:noProof/>
        </w:rPr>
        <w:drawing>
          <wp:inline distT="0" distB="0" distL="0" distR="0" wp14:anchorId="39C7A407" wp14:editId="07B19AD1">
            <wp:extent cx="5731510" cy="700405"/>
            <wp:effectExtent l="0" t="0" r="2540" b="4445"/>
            <wp:docPr id="77" name="Picture 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7"/>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1510" cy="700405"/>
                    </a:xfrm>
                    <a:prstGeom prst="rect">
                      <a:avLst/>
                    </a:prstGeom>
                    <a:noFill/>
                    <a:ln>
                      <a:noFill/>
                    </a:ln>
                  </pic:spPr>
                </pic:pic>
              </a:graphicData>
            </a:graphic>
          </wp:inline>
        </w:drawing>
      </w:r>
    </w:p>
    <w:p w14:paraId="420E391A" w14:textId="64B4BE1A" w:rsidR="00320200" w:rsidRPr="00027655" w:rsidRDefault="00B038BE" w:rsidP="00027655">
      <w:pPr>
        <w:pStyle w:val="Heading2"/>
        <w:spacing w:line="480" w:lineRule="auto"/>
        <w:jc w:val="both"/>
        <w:rPr>
          <w:rFonts w:ascii="Arial" w:hAnsi="Arial" w:cs="Arial"/>
          <w:b/>
          <w:color w:val="auto"/>
          <w:sz w:val="22"/>
          <w:szCs w:val="22"/>
        </w:rPr>
      </w:pPr>
      <w:bookmarkStart w:id="81" w:name="_Toc513801206"/>
      <w:r w:rsidRPr="00027655">
        <w:rPr>
          <w:rFonts w:ascii="Arial" w:hAnsi="Arial" w:cs="Arial"/>
          <w:b/>
          <w:color w:val="auto"/>
          <w:sz w:val="22"/>
          <w:szCs w:val="22"/>
        </w:rPr>
        <w:lastRenderedPageBreak/>
        <w:t xml:space="preserve">Appendix </w:t>
      </w:r>
      <w:r w:rsidR="00187C4C" w:rsidRPr="00027655">
        <w:rPr>
          <w:rFonts w:ascii="Arial" w:hAnsi="Arial" w:cs="Arial"/>
          <w:b/>
          <w:color w:val="auto"/>
          <w:sz w:val="22"/>
          <w:szCs w:val="22"/>
        </w:rPr>
        <w:t>2</w:t>
      </w:r>
      <w:r w:rsidRPr="00027655">
        <w:rPr>
          <w:rFonts w:ascii="Arial" w:hAnsi="Arial" w:cs="Arial"/>
          <w:b/>
          <w:color w:val="auto"/>
          <w:sz w:val="22"/>
          <w:szCs w:val="22"/>
        </w:rPr>
        <w:t>: Ethics Form</w:t>
      </w:r>
      <w:bookmarkEnd w:id="81"/>
    </w:p>
    <w:p w14:paraId="1844D383" w14:textId="343361F4" w:rsidR="00AB6E14" w:rsidRPr="00027655" w:rsidRDefault="00A002F7" w:rsidP="00027655">
      <w:pPr>
        <w:spacing w:after="160" w:line="480" w:lineRule="auto"/>
        <w:jc w:val="both"/>
        <w:rPr>
          <w:rFonts w:ascii="Arial" w:eastAsiaTheme="majorEastAsia" w:hAnsi="Arial" w:cs="Arial"/>
        </w:rPr>
      </w:pPr>
      <w:r w:rsidRPr="00027655">
        <w:rPr>
          <w:rFonts w:ascii="Arial" w:hAnsi="Arial" w:cs="Arial"/>
          <w:noProof/>
        </w:rPr>
        <w:drawing>
          <wp:inline distT="0" distB="0" distL="0" distR="0" wp14:anchorId="51EACDD0" wp14:editId="020EC638">
            <wp:extent cx="5731510" cy="4545314"/>
            <wp:effectExtent l="0" t="0" r="2540" b="8255"/>
            <wp:docPr id="83" name="Picture 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1510" cy="4545314"/>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drawing>
          <wp:inline distT="0" distB="0" distL="0" distR="0" wp14:anchorId="4FD68FA6" wp14:editId="1AF27A06">
            <wp:extent cx="5731510" cy="3169650"/>
            <wp:effectExtent l="0" t="0" r="2540" b="0"/>
            <wp:docPr id="84" name="Picture 8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1510" cy="3169650"/>
                    </a:xfrm>
                    <a:prstGeom prst="rect">
                      <a:avLst/>
                    </a:prstGeom>
                    <a:noFill/>
                    <a:ln>
                      <a:noFill/>
                    </a:ln>
                  </pic:spPr>
                </pic:pic>
              </a:graphicData>
            </a:graphic>
          </wp:inline>
        </w:drawing>
      </w:r>
      <w:r w:rsidRPr="00027655">
        <w:rPr>
          <w:rFonts w:ascii="Arial" w:hAnsi="Arial" w:cs="Arial"/>
        </w:rPr>
        <w:t xml:space="preserve"> </w:t>
      </w:r>
      <w:r w:rsidRPr="00027655">
        <w:rPr>
          <w:rFonts w:ascii="Arial" w:hAnsi="Arial" w:cs="Arial"/>
          <w:noProof/>
        </w:rPr>
        <w:lastRenderedPageBreak/>
        <w:drawing>
          <wp:inline distT="0" distB="0" distL="0" distR="0" wp14:anchorId="1B76A3E0" wp14:editId="0D053FC8">
            <wp:extent cx="5731510" cy="4640045"/>
            <wp:effectExtent l="0" t="0" r="2540" b="8255"/>
            <wp:docPr id="85" name="Picture 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2"/>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1510" cy="4640045"/>
                    </a:xfrm>
                    <a:prstGeom prst="rect">
                      <a:avLst/>
                    </a:prstGeom>
                    <a:noFill/>
                    <a:ln>
                      <a:noFill/>
                    </a:ln>
                  </pic:spPr>
                </pic:pic>
              </a:graphicData>
            </a:graphic>
          </wp:inline>
        </w:drawing>
      </w:r>
      <w:r w:rsidR="007C0870" w:rsidRPr="00027655">
        <w:rPr>
          <w:rFonts w:ascii="Arial" w:hAnsi="Arial" w:cs="Arial"/>
        </w:rPr>
        <w:t xml:space="preserve"> </w:t>
      </w:r>
      <w:r w:rsidR="007C0870" w:rsidRPr="00027655">
        <w:rPr>
          <w:rFonts w:ascii="Arial" w:hAnsi="Arial" w:cs="Arial"/>
          <w:noProof/>
        </w:rPr>
        <w:drawing>
          <wp:inline distT="0" distB="0" distL="0" distR="0" wp14:anchorId="6567BF26" wp14:editId="1956271D">
            <wp:extent cx="5731510" cy="3196283"/>
            <wp:effectExtent l="0" t="0" r="2540" b="4445"/>
            <wp:docPr id="86" name="Picture 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1510" cy="3196283"/>
                    </a:xfrm>
                    <a:prstGeom prst="rect">
                      <a:avLst/>
                    </a:prstGeom>
                    <a:noFill/>
                    <a:ln>
                      <a:noFill/>
                    </a:ln>
                  </pic:spPr>
                </pic:pic>
              </a:graphicData>
            </a:graphic>
          </wp:inline>
        </w:drawing>
      </w:r>
      <w:r w:rsidR="007C0870" w:rsidRPr="00027655">
        <w:rPr>
          <w:rFonts w:ascii="Arial" w:hAnsi="Arial" w:cs="Arial"/>
        </w:rPr>
        <w:t xml:space="preserve"> </w:t>
      </w:r>
      <w:r w:rsidR="007C0870" w:rsidRPr="00027655">
        <w:rPr>
          <w:rFonts w:ascii="Arial" w:hAnsi="Arial" w:cs="Arial"/>
          <w:noProof/>
        </w:rPr>
        <w:lastRenderedPageBreak/>
        <w:drawing>
          <wp:inline distT="0" distB="0" distL="0" distR="0" wp14:anchorId="5548DA46" wp14:editId="6BA7D314">
            <wp:extent cx="5731510" cy="4129247"/>
            <wp:effectExtent l="0" t="0" r="2540" b="5080"/>
            <wp:docPr id="87" name="Picture 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1510" cy="4129247"/>
                    </a:xfrm>
                    <a:prstGeom prst="rect">
                      <a:avLst/>
                    </a:prstGeom>
                    <a:noFill/>
                    <a:ln>
                      <a:noFill/>
                    </a:ln>
                  </pic:spPr>
                </pic:pic>
              </a:graphicData>
            </a:graphic>
          </wp:inline>
        </w:drawing>
      </w:r>
      <w:r w:rsidR="007C0870" w:rsidRPr="00027655">
        <w:rPr>
          <w:rFonts w:ascii="Arial" w:hAnsi="Arial" w:cs="Arial"/>
        </w:rPr>
        <w:t xml:space="preserve"> </w:t>
      </w:r>
      <w:r w:rsidR="007C0870" w:rsidRPr="00027655">
        <w:rPr>
          <w:rFonts w:ascii="Arial" w:hAnsi="Arial" w:cs="Arial"/>
          <w:noProof/>
        </w:rPr>
        <w:drawing>
          <wp:inline distT="0" distB="0" distL="0" distR="0" wp14:anchorId="2C942A28" wp14:editId="35337B07">
            <wp:extent cx="5731510" cy="2645447"/>
            <wp:effectExtent l="0" t="0" r="2540" b="2540"/>
            <wp:docPr id="88" name="Picture 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1510" cy="2645447"/>
                    </a:xfrm>
                    <a:prstGeom prst="rect">
                      <a:avLst/>
                    </a:prstGeom>
                    <a:noFill/>
                    <a:ln>
                      <a:noFill/>
                    </a:ln>
                  </pic:spPr>
                </pic:pic>
              </a:graphicData>
            </a:graphic>
          </wp:inline>
        </w:drawing>
      </w:r>
      <w:r w:rsidR="007C0870" w:rsidRPr="00027655">
        <w:rPr>
          <w:rFonts w:ascii="Arial" w:hAnsi="Arial" w:cs="Arial"/>
        </w:rPr>
        <w:t xml:space="preserve"> </w:t>
      </w:r>
      <w:r w:rsidR="007C0870" w:rsidRPr="00027655">
        <w:rPr>
          <w:rFonts w:ascii="Arial" w:hAnsi="Arial" w:cs="Arial"/>
          <w:noProof/>
        </w:rPr>
        <w:lastRenderedPageBreak/>
        <w:drawing>
          <wp:inline distT="0" distB="0" distL="0" distR="0" wp14:anchorId="29479570" wp14:editId="7BD30C3D">
            <wp:extent cx="5731510" cy="4824178"/>
            <wp:effectExtent l="0" t="0" r="2540" b="0"/>
            <wp:docPr id="89" name="Picture 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1510" cy="4824178"/>
                    </a:xfrm>
                    <a:prstGeom prst="rect">
                      <a:avLst/>
                    </a:prstGeom>
                    <a:noFill/>
                    <a:ln>
                      <a:noFill/>
                    </a:ln>
                  </pic:spPr>
                </pic:pic>
              </a:graphicData>
            </a:graphic>
          </wp:inline>
        </w:drawing>
      </w:r>
      <w:r w:rsidR="007C0870" w:rsidRPr="00027655">
        <w:rPr>
          <w:rFonts w:ascii="Arial" w:hAnsi="Arial" w:cs="Arial"/>
        </w:rPr>
        <w:t xml:space="preserve"> </w:t>
      </w:r>
      <w:r w:rsidR="007C0870" w:rsidRPr="00027655">
        <w:rPr>
          <w:rFonts w:ascii="Arial" w:hAnsi="Arial" w:cs="Arial"/>
          <w:noProof/>
        </w:rPr>
        <w:drawing>
          <wp:inline distT="0" distB="0" distL="0" distR="0" wp14:anchorId="13BFBEDC" wp14:editId="1F589D9A">
            <wp:extent cx="5731510" cy="1472293"/>
            <wp:effectExtent l="0" t="0" r="2540" b="0"/>
            <wp:docPr id="90" name="Picture 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1510" cy="1472293"/>
                    </a:xfrm>
                    <a:prstGeom prst="rect">
                      <a:avLst/>
                    </a:prstGeom>
                    <a:noFill/>
                    <a:ln>
                      <a:noFill/>
                    </a:ln>
                  </pic:spPr>
                </pic:pic>
              </a:graphicData>
            </a:graphic>
          </wp:inline>
        </w:drawing>
      </w:r>
      <w:r w:rsidR="007C0870" w:rsidRPr="00027655">
        <w:rPr>
          <w:rFonts w:ascii="Arial" w:hAnsi="Arial" w:cs="Arial"/>
        </w:rPr>
        <w:t xml:space="preserve"> </w:t>
      </w:r>
      <w:r w:rsidR="007C0870" w:rsidRPr="00027655">
        <w:rPr>
          <w:rFonts w:ascii="Arial" w:hAnsi="Arial" w:cs="Arial"/>
          <w:noProof/>
        </w:rPr>
        <w:lastRenderedPageBreak/>
        <w:drawing>
          <wp:inline distT="0" distB="0" distL="0" distR="0" wp14:anchorId="5ACCC494" wp14:editId="4CD69A91">
            <wp:extent cx="5731510" cy="2605072"/>
            <wp:effectExtent l="0" t="0" r="2540" b="5080"/>
            <wp:docPr id="91" name="Picture 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4"/>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1510" cy="2605072"/>
                    </a:xfrm>
                    <a:prstGeom prst="rect">
                      <a:avLst/>
                    </a:prstGeom>
                    <a:noFill/>
                    <a:ln>
                      <a:noFill/>
                    </a:ln>
                  </pic:spPr>
                </pic:pic>
              </a:graphicData>
            </a:graphic>
          </wp:inline>
        </w:drawing>
      </w:r>
      <w:r w:rsidR="005757DE" w:rsidRPr="00027655">
        <w:rPr>
          <w:rFonts w:ascii="Arial" w:hAnsi="Arial" w:cs="Arial"/>
        </w:rPr>
        <w:t xml:space="preserve"> </w:t>
      </w:r>
      <w:r w:rsidR="005757DE" w:rsidRPr="00027655">
        <w:rPr>
          <w:rFonts w:ascii="Arial" w:hAnsi="Arial" w:cs="Arial"/>
          <w:noProof/>
        </w:rPr>
        <w:drawing>
          <wp:inline distT="0" distB="0" distL="0" distR="0" wp14:anchorId="1CD0E857" wp14:editId="2DE54CE0">
            <wp:extent cx="5731510" cy="2652634"/>
            <wp:effectExtent l="0" t="0" r="2540" b="0"/>
            <wp:docPr id="92" name="Picture 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6"/>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1510" cy="2652634"/>
                    </a:xfrm>
                    <a:prstGeom prst="rect">
                      <a:avLst/>
                    </a:prstGeom>
                    <a:noFill/>
                    <a:ln>
                      <a:noFill/>
                    </a:ln>
                  </pic:spPr>
                </pic:pic>
              </a:graphicData>
            </a:graphic>
          </wp:inline>
        </w:drawing>
      </w:r>
      <w:r w:rsidR="00AB6E14" w:rsidRPr="00027655">
        <w:rPr>
          <w:rFonts w:ascii="Arial" w:hAnsi="Arial" w:cs="Arial"/>
        </w:rPr>
        <w:br w:type="page"/>
      </w:r>
    </w:p>
    <w:p w14:paraId="5AEC0794" w14:textId="46CBAD2C" w:rsidR="00B038BE" w:rsidRPr="00027655" w:rsidRDefault="00B038BE" w:rsidP="00027655">
      <w:pPr>
        <w:pStyle w:val="Heading2"/>
        <w:spacing w:line="480" w:lineRule="auto"/>
        <w:jc w:val="both"/>
        <w:rPr>
          <w:rFonts w:ascii="Arial" w:hAnsi="Arial" w:cs="Arial"/>
          <w:b/>
          <w:color w:val="auto"/>
          <w:sz w:val="22"/>
          <w:szCs w:val="22"/>
        </w:rPr>
      </w:pPr>
      <w:bookmarkStart w:id="82" w:name="_Toc513801207"/>
      <w:r w:rsidRPr="00027655">
        <w:rPr>
          <w:rFonts w:ascii="Arial" w:hAnsi="Arial" w:cs="Arial"/>
          <w:b/>
          <w:color w:val="auto"/>
          <w:sz w:val="22"/>
          <w:szCs w:val="22"/>
        </w:rPr>
        <w:lastRenderedPageBreak/>
        <w:t>Appendix 3: Raw Data from Content Analysis</w:t>
      </w:r>
      <w:bookmarkEnd w:id="82"/>
      <w:r w:rsidRPr="00027655">
        <w:rPr>
          <w:rFonts w:ascii="Arial" w:hAnsi="Arial" w:cs="Arial"/>
          <w:b/>
          <w:color w:val="auto"/>
          <w:sz w:val="22"/>
          <w:szCs w:val="22"/>
        </w:rPr>
        <w:t xml:space="preserve"> </w:t>
      </w:r>
    </w:p>
    <w:p w14:paraId="285C6465" w14:textId="77F6E300" w:rsidR="000D769F" w:rsidRPr="00027655" w:rsidRDefault="00F65769" w:rsidP="00027655">
      <w:pPr>
        <w:spacing w:after="160" w:line="480" w:lineRule="auto"/>
        <w:jc w:val="both"/>
        <w:rPr>
          <w:rFonts w:ascii="Arial" w:eastAsiaTheme="majorEastAsia" w:hAnsi="Arial" w:cs="Arial"/>
        </w:rPr>
      </w:pPr>
      <w:r w:rsidRPr="00027655">
        <w:rPr>
          <w:rFonts w:ascii="Arial" w:hAnsi="Arial" w:cs="Arial"/>
          <w:noProof/>
        </w:rPr>
        <w:drawing>
          <wp:inline distT="0" distB="0" distL="0" distR="0" wp14:anchorId="0128F142" wp14:editId="18198FB1">
            <wp:extent cx="5591175" cy="3794544"/>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596047" cy="3797850"/>
                    </a:xfrm>
                    <a:prstGeom prst="rect">
                      <a:avLst/>
                    </a:prstGeom>
                    <a:noFill/>
                    <a:ln>
                      <a:noFill/>
                    </a:ln>
                  </pic:spPr>
                </pic:pic>
              </a:graphicData>
            </a:graphic>
          </wp:inline>
        </w:drawing>
      </w:r>
      <w:r w:rsidR="00F769B8" w:rsidRPr="00027655">
        <w:rPr>
          <w:rFonts w:ascii="Arial" w:hAnsi="Arial" w:cs="Arial"/>
          <w:noProof/>
        </w:rPr>
        <w:drawing>
          <wp:inline distT="0" distB="0" distL="0" distR="0" wp14:anchorId="50DAF920" wp14:editId="580362FB">
            <wp:extent cx="5620629" cy="2901950"/>
            <wp:effectExtent l="0" t="0" r="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623350" cy="2903355"/>
                    </a:xfrm>
                    <a:prstGeom prst="rect">
                      <a:avLst/>
                    </a:prstGeom>
                    <a:noFill/>
                    <a:ln>
                      <a:noFill/>
                    </a:ln>
                  </pic:spPr>
                </pic:pic>
              </a:graphicData>
            </a:graphic>
          </wp:inline>
        </w:drawing>
      </w:r>
      <w:r w:rsidR="00F769B8" w:rsidRPr="00027655">
        <w:rPr>
          <w:rFonts w:ascii="Arial" w:hAnsi="Arial" w:cs="Arial"/>
          <w:noProof/>
        </w:rPr>
        <w:drawing>
          <wp:inline distT="0" distB="0" distL="0" distR="0" wp14:anchorId="198CF9F1" wp14:editId="75B7846E">
            <wp:extent cx="5591175" cy="1393634"/>
            <wp:effectExtent l="0" t="0" r="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603347" cy="1396668"/>
                    </a:xfrm>
                    <a:prstGeom prst="rect">
                      <a:avLst/>
                    </a:prstGeom>
                    <a:noFill/>
                    <a:ln>
                      <a:noFill/>
                    </a:ln>
                  </pic:spPr>
                </pic:pic>
              </a:graphicData>
            </a:graphic>
          </wp:inline>
        </w:drawing>
      </w:r>
      <w:r w:rsidR="000D769F" w:rsidRPr="00027655">
        <w:rPr>
          <w:rFonts w:ascii="Arial" w:hAnsi="Arial" w:cs="Arial"/>
        </w:rPr>
        <w:br w:type="page"/>
      </w:r>
    </w:p>
    <w:p w14:paraId="4321CC79" w14:textId="220802B3" w:rsidR="00B038BE" w:rsidRPr="00027655" w:rsidRDefault="00B038BE" w:rsidP="00027655">
      <w:pPr>
        <w:pStyle w:val="Heading2"/>
        <w:spacing w:line="480" w:lineRule="auto"/>
        <w:jc w:val="both"/>
        <w:rPr>
          <w:rFonts w:ascii="Arial" w:hAnsi="Arial" w:cs="Arial"/>
          <w:b/>
          <w:color w:val="auto"/>
          <w:sz w:val="22"/>
          <w:szCs w:val="22"/>
        </w:rPr>
      </w:pPr>
      <w:bookmarkStart w:id="83" w:name="_Toc513801208"/>
      <w:r w:rsidRPr="00027655">
        <w:rPr>
          <w:rFonts w:ascii="Arial" w:hAnsi="Arial" w:cs="Arial"/>
          <w:b/>
          <w:color w:val="auto"/>
          <w:sz w:val="22"/>
          <w:szCs w:val="22"/>
        </w:rPr>
        <w:lastRenderedPageBreak/>
        <w:t>Appendix 4: Raw Data from Survey</w:t>
      </w:r>
      <w:bookmarkEnd w:id="83"/>
      <w:r w:rsidRPr="00027655">
        <w:rPr>
          <w:rFonts w:ascii="Arial" w:hAnsi="Arial" w:cs="Arial"/>
          <w:b/>
          <w:color w:val="auto"/>
          <w:sz w:val="22"/>
          <w:szCs w:val="22"/>
        </w:rPr>
        <w:t xml:space="preserve"> </w:t>
      </w:r>
    </w:p>
    <w:p w14:paraId="35C175B8" w14:textId="769BA487" w:rsidR="000D769F" w:rsidRPr="00027655" w:rsidRDefault="000D769F" w:rsidP="00027655">
      <w:pPr>
        <w:spacing w:line="480" w:lineRule="auto"/>
        <w:jc w:val="both"/>
        <w:rPr>
          <w:rFonts w:ascii="Arial" w:hAnsi="Arial" w:cs="Arial"/>
        </w:rPr>
      </w:pPr>
      <w:r w:rsidRPr="00027655">
        <w:rPr>
          <w:rFonts w:ascii="Arial" w:hAnsi="Arial" w:cs="Arial"/>
          <w:noProof/>
        </w:rPr>
        <w:drawing>
          <wp:inline distT="0" distB="0" distL="0" distR="0" wp14:anchorId="48F6A8D8" wp14:editId="2E738D7F">
            <wp:extent cx="5731510" cy="184404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1510" cy="1844040"/>
                    </a:xfrm>
                    <a:prstGeom prst="rect">
                      <a:avLst/>
                    </a:prstGeom>
                    <a:noFill/>
                    <a:ln>
                      <a:noFill/>
                    </a:ln>
                  </pic:spPr>
                </pic:pic>
              </a:graphicData>
            </a:graphic>
          </wp:inline>
        </w:drawing>
      </w:r>
      <w:r w:rsidRPr="00027655">
        <w:rPr>
          <w:rFonts w:ascii="Arial" w:hAnsi="Arial" w:cs="Arial"/>
          <w:noProof/>
        </w:rPr>
        <w:drawing>
          <wp:inline distT="0" distB="0" distL="0" distR="0" wp14:anchorId="2C16AED5" wp14:editId="12A343C0">
            <wp:extent cx="5731510" cy="18230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1510" cy="1823085"/>
                    </a:xfrm>
                    <a:prstGeom prst="rect">
                      <a:avLst/>
                    </a:prstGeom>
                    <a:noFill/>
                    <a:ln>
                      <a:noFill/>
                    </a:ln>
                  </pic:spPr>
                </pic:pic>
              </a:graphicData>
            </a:graphic>
          </wp:inline>
        </w:drawing>
      </w:r>
      <w:r w:rsidRPr="00027655">
        <w:rPr>
          <w:rFonts w:ascii="Arial" w:hAnsi="Arial" w:cs="Arial"/>
          <w:noProof/>
        </w:rPr>
        <w:drawing>
          <wp:inline distT="0" distB="0" distL="0" distR="0" wp14:anchorId="4DA22EB0" wp14:editId="1DBAF5FE">
            <wp:extent cx="5731510" cy="2759710"/>
            <wp:effectExtent l="0" t="0" r="2540" b="254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1510" cy="2759710"/>
                    </a:xfrm>
                    <a:prstGeom prst="rect">
                      <a:avLst/>
                    </a:prstGeom>
                    <a:noFill/>
                    <a:ln>
                      <a:noFill/>
                    </a:ln>
                  </pic:spPr>
                </pic:pic>
              </a:graphicData>
            </a:graphic>
          </wp:inline>
        </w:drawing>
      </w:r>
      <w:r w:rsidRPr="00027655">
        <w:rPr>
          <w:rFonts w:ascii="Arial" w:hAnsi="Arial" w:cs="Arial"/>
          <w:noProof/>
        </w:rPr>
        <w:drawing>
          <wp:inline distT="0" distB="0" distL="0" distR="0" wp14:anchorId="07A4719A" wp14:editId="64B6CB84">
            <wp:extent cx="5731510" cy="1270635"/>
            <wp:effectExtent l="0" t="0" r="254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1510" cy="1270635"/>
                    </a:xfrm>
                    <a:prstGeom prst="rect">
                      <a:avLst/>
                    </a:prstGeom>
                    <a:noFill/>
                    <a:ln>
                      <a:noFill/>
                    </a:ln>
                  </pic:spPr>
                </pic:pic>
              </a:graphicData>
            </a:graphic>
          </wp:inline>
        </w:drawing>
      </w:r>
      <w:r w:rsidRPr="00027655">
        <w:rPr>
          <w:rFonts w:ascii="Arial" w:hAnsi="Arial" w:cs="Arial"/>
          <w:noProof/>
        </w:rPr>
        <w:lastRenderedPageBreak/>
        <w:drawing>
          <wp:inline distT="0" distB="0" distL="0" distR="0" wp14:anchorId="61A34462" wp14:editId="6F7F5F6F">
            <wp:extent cx="5731510" cy="1256665"/>
            <wp:effectExtent l="0" t="0" r="2540" b="63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1510" cy="1256665"/>
                    </a:xfrm>
                    <a:prstGeom prst="rect">
                      <a:avLst/>
                    </a:prstGeom>
                    <a:noFill/>
                    <a:ln>
                      <a:noFill/>
                    </a:ln>
                  </pic:spPr>
                </pic:pic>
              </a:graphicData>
            </a:graphic>
          </wp:inline>
        </w:drawing>
      </w:r>
      <w:r w:rsidR="00133F33" w:rsidRPr="00027655">
        <w:rPr>
          <w:rFonts w:ascii="Arial" w:hAnsi="Arial" w:cs="Arial"/>
          <w:noProof/>
        </w:rPr>
        <w:drawing>
          <wp:inline distT="0" distB="0" distL="0" distR="0" wp14:anchorId="3655BA28" wp14:editId="642196E2">
            <wp:extent cx="5731510" cy="1322176"/>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1510" cy="1322176"/>
                    </a:xfrm>
                    <a:prstGeom prst="rect">
                      <a:avLst/>
                    </a:prstGeom>
                    <a:noFill/>
                    <a:ln>
                      <a:noFill/>
                    </a:ln>
                  </pic:spPr>
                </pic:pic>
              </a:graphicData>
            </a:graphic>
          </wp:inline>
        </w:drawing>
      </w:r>
      <w:r w:rsidR="00133F33" w:rsidRPr="00027655">
        <w:rPr>
          <w:rFonts w:ascii="Arial" w:hAnsi="Arial" w:cs="Arial"/>
          <w:noProof/>
        </w:rPr>
        <w:drawing>
          <wp:inline distT="0" distB="0" distL="0" distR="0" wp14:anchorId="49EBE03D" wp14:editId="067CD631">
            <wp:extent cx="5731510" cy="1812261"/>
            <wp:effectExtent l="0" t="0" r="254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1510" cy="1812261"/>
                    </a:xfrm>
                    <a:prstGeom prst="rect">
                      <a:avLst/>
                    </a:prstGeom>
                    <a:noFill/>
                    <a:ln>
                      <a:noFill/>
                    </a:ln>
                  </pic:spPr>
                </pic:pic>
              </a:graphicData>
            </a:graphic>
          </wp:inline>
        </w:drawing>
      </w:r>
      <w:r w:rsidR="00133F33" w:rsidRPr="00027655">
        <w:rPr>
          <w:rFonts w:ascii="Arial" w:hAnsi="Arial" w:cs="Arial"/>
          <w:noProof/>
        </w:rPr>
        <w:drawing>
          <wp:inline distT="0" distB="0" distL="0" distR="0" wp14:anchorId="06785C47" wp14:editId="54089636">
            <wp:extent cx="5731510" cy="1286156"/>
            <wp:effectExtent l="0" t="0" r="2540" b="952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62">
                      <a:extLst>
                        <a:ext uri="{28A0092B-C50C-407E-A947-70E740481C1C}">
                          <a14:useLocalDpi xmlns:a14="http://schemas.microsoft.com/office/drawing/2010/main" val="0"/>
                        </a:ext>
                      </a:extLst>
                    </a:blip>
                    <a:srcRect/>
                    <a:stretch>
                      <a:fillRect/>
                    </a:stretch>
                  </pic:blipFill>
                  <pic:spPr bwMode="auto">
                    <a:xfrm>
                      <a:off x="0" y="0"/>
                      <a:ext cx="5731510" cy="1286156"/>
                    </a:xfrm>
                    <a:prstGeom prst="rect">
                      <a:avLst/>
                    </a:prstGeom>
                    <a:noFill/>
                    <a:ln>
                      <a:noFill/>
                    </a:ln>
                  </pic:spPr>
                </pic:pic>
              </a:graphicData>
            </a:graphic>
          </wp:inline>
        </w:drawing>
      </w:r>
      <w:r w:rsidR="00133F33" w:rsidRPr="00027655">
        <w:rPr>
          <w:rFonts w:ascii="Arial" w:hAnsi="Arial" w:cs="Arial"/>
          <w:noProof/>
        </w:rPr>
        <w:drawing>
          <wp:inline distT="0" distB="0" distL="0" distR="0" wp14:anchorId="1E3A5A95" wp14:editId="68C08E88">
            <wp:extent cx="5731510" cy="1240587"/>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31510" cy="1240587"/>
                    </a:xfrm>
                    <a:prstGeom prst="rect">
                      <a:avLst/>
                    </a:prstGeom>
                    <a:noFill/>
                    <a:ln>
                      <a:noFill/>
                    </a:ln>
                  </pic:spPr>
                </pic:pic>
              </a:graphicData>
            </a:graphic>
          </wp:inline>
        </w:drawing>
      </w:r>
      <w:r w:rsidR="0083782B" w:rsidRPr="00027655">
        <w:rPr>
          <w:rFonts w:ascii="Arial" w:hAnsi="Arial" w:cs="Arial"/>
          <w:noProof/>
        </w:rPr>
        <w:lastRenderedPageBreak/>
        <w:drawing>
          <wp:inline distT="0" distB="0" distL="0" distR="0" wp14:anchorId="2D8924D9" wp14:editId="4BC40314">
            <wp:extent cx="5731510" cy="2474970"/>
            <wp:effectExtent l="0" t="0" r="2540" b="190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31510" cy="2474970"/>
                    </a:xfrm>
                    <a:prstGeom prst="rect">
                      <a:avLst/>
                    </a:prstGeom>
                    <a:noFill/>
                    <a:ln>
                      <a:noFill/>
                    </a:ln>
                  </pic:spPr>
                </pic:pic>
              </a:graphicData>
            </a:graphic>
          </wp:inline>
        </w:drawing>
      </w:r>
      <w:r w:rsidR="0083782B" w:rsidRPr="00027655">
        <w:rPr>
          <w:rFonts w:ascii="Arial" w:hAnsi="Arial" w:cs="Arial"/>
          <w:noProof/>
        </w:rPr>
        <w:drawing>
          <wp:inline distT="0" distB="0" distL="0" distR="0" wp14:anchorId="4BB1E470" wp14:editId="78A61631">
            <wp:extent cx="5731510" cy="1278520"/>
            <wp:effectExtent l="0" t="0" r="254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31510" cy="1278520"/>
                    </a:xfrm>
                    <a:prstGeom prst="rect">
                      <a:avLst/>
                    </a:prstGeom>
                    <a:noFill/>
                    <a:ln>
                      <a:noFill/>
                    </a:ln>
                  </pic:spPr>
                </pic:pic>
              </a:graphicData>
            </a:graphic>
          </wp:inline>
        </w:drawing>
      </w:r>
      <w:r w:rsidR="0083782B" w:rsidRPr="00027655">
        <w:rPr>
          <w:rFonts w:ascii="Arial" w:hAnsi="Arial" w:cs="Arial"/>
          <w:noProof/>
        </w:rPr>
        <w:drawing>
          <wp:inline distT="0" distB="0" distL="0" distR="0" wp14:anchorId="51467B1B" wp14:editId="4D522FB5">
            <wp:extent cx="5731510" cy="1821402"/>
            <wp:effectExtent l="0" t="0" r="2540" b="762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31510" cy="1821402"/>
                    </a:xfrm>
                    <a:prstGeom prst="rect">
                      <a:avLst/>
                    </a:prstGeom>
                    <a:noFill/>
                    <a:ln>
                      <a:noFill/>
                    </a:ln>
                  </pic:spPr>
                </pic:pic>
              </a:graphicData>
            </a:graphic>
          </wp:inline>
        </w:drawing>
      </w:r>
      <w:r w:rsidR="0083782B" w:rsidRPr="00027655">
        <w:rPr>
          <w:rFonts w:ascii="Arial" w:hAnsi="Arial" w:cs="Arial"/>
          <w:noProof/>
        </w:rPr>
        <w:drawing>
          <wp:inline distT="0" distB="0" distL="0" distR="0" wp14:anchorId="7EF0EA5D" wp14:editId="7CAB6610">
            <wp:extent cx="5731510" cy="2018488"/>
            <wp:effectExtent l="0" t="0" r="2540" b="127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31510" cy="2018488"/>
                    </a:xfrm>
                    <a:prstGeom prst="rect">
                      <a:avLst/>
                    </a:prstGeom>
                    <a:noFill/>
                    <a:ln>
                      <a:noFill/>
                    </a:ln>
                  </pic:spPr>
                </pic:pic>
              </a:graphicData>
            </a:graphic>
          </wp:inline>
        </w:drawing>
      </w:r>
      <w:r w:rsidR="0083782B" w:rsidRPr="00027655">
        <w:rPr>
          <w:rFonts w:ascii="Arial" w:hAnsi="Arial" w:cs="Arial"/>
          <w:noProof/>
        </w:rPr>
        <w:lastRenderedPageBreak/>
        <w:drawing>
          <wp:inline distT="0" distB="0" distL="0" distR="0" wp14:anchorId="31162079" wp14:editId="71E81DCD">
            <wp:extent cx="5731510" cy="2180466"/>
            <wp:effectExtent l="0" t="0" r="254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31510" cy="2180466"/>
                    </a:xfrm>
                    <a:prstGeom prst="rect">
                      <a:avLst/>
                    </a:prstGeom>
                    <a:noFill/>
                    <a:ln>
                      <a:noFill/>
                    </a:ln>
                  </pic:spPr>
                </pic:pic>
              </a:graphicData>
            </a:graphic>
          </wp:inline>
        </w:drawing>
      </w:r>
      <w:r w:rsidR="0083782B" w:rsidRPr="00027655">
        <w:rPr>
          <w:rFonts w:ascii="Arial" w:hAnsi="Arial" w:cs="Arial"/>
          <w:noProof/>
        </w:rPr>
        <w:drawing>
          <wp:inline distT="0" distB="0" distL="0" distR="0" wp14:anchorId="5A7353F1" wp14:editId="4FF01711">
            <wp:extent cx="5731510" cy="1281966"/>
            <wp:effectExtent l="0" t="0" r="2540"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31510" cy="1281966"/>
                    </a:xfrm>
                    <a:prstGeom prst="rect">
                      <a:avLst/>
                    </a:prstGeom>
                    <a:noFill/>
                    <a:ln>
                      <a:noFill/>
                    </a:ln>
                  </pic:spPr>
                </pic:pic>
              </a:graphicData>
            </a:graphic>
          </wp:inline>
        </w:drawing>
      </w:r>
    </w:p>
    <w:p w14:paraId="602F26CC" w14:textId="4701F4FA" w:rsidR="00B038BE" w:rsidRPr="00027655" w:rsidRDefault="00B038BE" w:rsidP="00027655">
      <w:pPr>
        <w:pStyle w:val="Heading2"/>
        <w:spacing w:line="480" w:lineRule="auto"/>
        <w:jc w:val="both"/>
        <w:rPr>
          <w:rFonts w:ascii="Arial" w:hAnsi="Arial" w:cs="Arial"/>
          <w:color w:val="auto"/>
          <w:sz w:val="22"/>
          <w:szCs w:val="22"/>
        </w:rPr>
      </w:pPr>
    </w:p>
    <w:sectPr w:rsidR="00B038BE" w:rsidRPr="00027655" w:rsidSect="00FE50A9">
      <w:headerReference w:type="default" r:id="rId70"/>
      <w:footerReference w:type="default" r:id="rId71"/>
      <w:footerReference w:type="first" r:id="rId72"/>
      <w:pgSz w:w="11906" w:h="16838"/>
      <w:pgMar w:top="1440" w:right="1440" w:bottom="1440" w:left="1440" w:header="720" w:footer="720" w:gutter="0"/>
      <w:pgNumType w:start="1"/>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623A958" w14:textId="77777777" w:rsidR="00BC2FD9" w:rsidRDefault="00BC2FD9" w:rsidP="00FC7141">
      <w:pPr>
        <w:spacing w:after="0" w:line="240" w:lineRule="auto"/>
      </w:pPr>
      <w:r>
        <w:separator/>
      </w:r>
    </w:p>
  </w:endnote>
  <w:endnote w:type="continuationSeparator" w:id="0">
    <w:p w14:paraId="004B2F77" w14:textId="77777777" w:rsidR="00BC2FD9" w:rsidRDefault="00BC2FD9" w:rsidP="00FC71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2AEF" w:usb1="4000207B" w:usb2="00000000"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b/>
        <w:sz w:val="20"/>
      </w:rPr>
      <w:id w:val="-147514478"/>
      <w:docPartObj>
        <w:docPartGallery w:val="Page Numbers (Bottom of Page)"/>
        <w:docPartUnique/>
      </w:docPartObj>
    </w:sdtPr>
    <w:sdtEndPr>
      <w:rPr>
        <w:noProof/>
      </w:rPr>
    </w:sdtEndPr>
    <w:sdtContent>
      <w:p w14:paraId="55B8F3E9" w14:textId="3C17E439" w:rsidR="0080423E" w:rsidRPr="0020591E" w:rsidRDefault="0080423E">
        <w:pPr>
          <w:pStyle w:val="Footer"/>
          <w:jc w:val="center"/>
          <w:rPr>
            <w:rFonts w:ascii="Arial" w:hAnsi="Arial" w:cs="Arial"/>
            <w:b/>
            <w:sz w:val="20"/>
          </w:rPr>
        </w:pPr>
        <w:r w:rsidRPr="0020591E">
          <w:rPr>
            <w:rFonts w:ascii="Arial" w:hAnsi="Arial" w:cs="Arial"/>
            <w:b/>
            <w:sz w:val="20"/>
          </w:rPr>
          <w:fldChar w:fldCharType="begin"/>
        </w:r>
        <w:r w:rsidRPr="0020591E">
          <w:rPr>
            <w:rFonts w:ascii="Arial" w:hAnsi="Arial" w:cs="Arial"/>
            <w:b/>
            <w:sz w:val="20"/>
          </w:rPr>
          <w:instrText xml:space="preserve"> PAGE   \* MERGEFORMAT </w:instrText>
        </w:r>
        <w:r w:rsidRPr="0020591E">
          <w:rPr>
            <w:rFonts w:ascii="Arial" w:hAnsi="Arial" w:cs="Arial"/>
            <w:b/>
            <w:sz w:val="20"/>
          </w:rPr>
          <w:fldChar w:fldCharType="separate"/>
        </w:r>
        <w:r w:rsidRPr="0020591E">
          <w:rPr>
            <w:rFonts w:ascii="Arial" w:hAnsi="Arial" w:cs="Arial"/>
            <w:b/>
            <w:noProof/>
            <w:sz w:val="20"/>
          </w:rPr>
          <w:t>2</w:t>
        </w:r>
        <w:r w:rsidRPr="0020591E">
          <w:rPr>
            <w:rFonts w:ascii="Arial" w:hAnsi="Arial" w:cs="Arial"/>
            <w:b/>
            <w:noProof/>
            <w:sz w:val="20"/>
          </w:rPr>
          <w:fldChar w:fldCharType="end"/>
        </w:r>
      </w:p>
    </w:sdtContent>
  </w:sdt>
  <w:p w14:paraId="13A60EAF" w14:textId="648E1375" w:rsidR="0080423E" w:rsidRDefault="0080423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36443403"/>
      <w:docPartObj>
        <w:docPartGallery w:val="Page Numbers (Bottom of Page)"/>
        <w:docPartUnique/>
      </w:docPartObj>
    </w:sdtPr>
    <w:sdtEndPr>
      <w:rPr>
        <w:noProof/>
      </w:rPr>
    </w:sdtEndPr>
    <w:sdtContent>
      <w:p w14:paraId="3624AC20" w14:textId="75BEC713" w:rsidR="0080423E" w:rsidRDefault="0080423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CC5F0BF" w14:textId="6B4AD333" w:rsidR="0080423E" w:rsidRDefault="0080423E" w:rsidP="00503701">
    <w:pPr>
      <w:pStyle w:val="Footer"/>
      <w:tabs>
        <w:tab w:val="clear" w:pos="4513"/>
        <w:tab w:val="clear" w:pos="9026"/>
        <w:tab w:val="left" w:pos="1380"/>
      </w:tabs>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sz w:val="24"/>
      </w:rPr>
      <w:id w:val="757181430"/>
      <w:docPartObj>
        <w:docPartGallery w:val="Page Numbers (Bottom of Page)"/>
        <w:docPartUnique/>
      </w:docPartObj>
    </w:sdtPr>
    <w:sdtEndPr>
      <w:rPr>
        <w:rFonts w:ascii="Arial" w:hAnsi="Arial" w:cs="Arial"/>
        <w:b/>
        <w:noProof/>
        <w:sz w:val="20"/>
      </w:rPr>
    </w:sdtEndPr>
    <w:sdtContent>
      <w:p w14:paraId="16995D49" w14:textId="0F4A8786" w:rsidR="0080423E" w:rsidRPr="0020591E" w:rsidRDefault="0080423E">
        <w:pPr>
          <w:pStyle w:val="Footer"/>
          <w:jc w:val="center"/>
          <w:rPr>
            <w:rFonts w:ascii="Arial" w:hAnsi="Arial" w:cs="Arial"/>
            <w:b/>
            <w:sz w:val="20"/>
          </w:rPr>
        </w:pPr>
        <w:r w:rsidRPr="0020591E">
          <w:rPr>
            <w:rFonts w:ascii="Arial" w:hAnsi="Arial" w:cs="Arial"/>
            <w:b/>
            <w:sz w:val="20"/>
          </w:rPr>
          <w:fldChar w:fldCharType="begin"/>
        </w:r>
        <w:r w:rsidRPr="0020591E">
          <w:rPr>
            <w:rFonts w:ascii="Arial" w:hAnsi="Arial" w:cs="Arial"/>
            <w:b/>
            <w:sz w:val="20"/>
          </w:rPr>
          <w:instrText xml:space="preserve"> PAGE   \* MERGEFORMAT </w:instrText>
        </w:r>
        <w:r w:rsidRPr="0020591E">
          <w:rPr>
            <w:rFonts w:ascii="Arial" w:hAnsi="Arial" w:cs="Arial"/>
            <w:b/>
            <w:sz w:val="20"/>
          </w:rPr>
          <w:fldChar w:fldCharType="separate"/>
        </w:r>
        <w:r w:rsidRPr="0020591E">
          <w:rPr>
            <w:rFonts w:ascii="Arial" w:hAnsi="Arial" w:cs="Arial"/>
            <w:b/>
            <w:noProof/>
            <w:sz w:val="20"/>
          </w:rPr>
          <w:t>2</w:t>
        </w:r>
        <w:r w:rsidRPr="0020591E">
          <w:rPr>
            <w:rFonts w:ascii="Arial" w:hAnsi="Arial" w:cs="Arial"/>
            <w:b/>
            <w:noProof/>
            <w:sz w:val="20"/>
          </w:rPr>
          <w:fldChar w:fldCharType="end"/>
        </w:r>
      </w:p>
    </w:sdtContent>
  </w:sdt>
  <w:p w14:paraId="6ADCCF06" w14:textId="77777777" w:rsidR="0080423E" w:rsidRDefault="0080423E">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Arial" w:hAnsi="Arial" w:cs="Arial"/>
        <w:b/>
      </w:rPr>
      <w:id w:val="-2051681688"/>
      <w:docPartObj>
        <w:docPartGallery w:val="Page Numbers (Bottom of Page)"/>
        <w:docPartUnique/>
      </w:docPartObj>
    </w:sdtPr>
    <w:sdtEndPr>
      <w:rPr>
        <w:noProof/>
        <w:sz w:val="20"/>
      </w:rPr>
    </w:sdtEndPr>
    <w:sdtContent>
      <w:p w14:paraId="2728A852" w14:textId="77777777" w:rsidR="0080423E" w:rsidRPr="0020591E" w:rsidRDefault="0080423E">
        <w:pPr>
          <w:pStyle w:val="Footer"/>
          <w:jc w:val="center"/>
          <w:rPr>
            <w:rFonts w:ascii="Arial" w:hAnsi="Arial" w:cs="Arial"/>
            <w:b/>
            <w:sz w:val="20"/>
          </w:rPr>
        </w:pPr>
        <w:r w:rsidRPr="0020591E">
          <w:rPr>
            <w:rFonts w:ascii="Arial" w:hAnsi="Arial" w:cs="Arial"/>
            <w:b/>
            <w:sz w:val="20"/>
          </w:rPr>
          <w:fldChar w:fldCharType="begin"/>
        </w:r>
        <w:r w:rsidRPr="0020591E">
          <w:rPr>
            <w:rFonts w:ascii="Arial" w:hAnsi="Arial" w:cs="Arial"/>
            <w:b/>
            <w:sz w:val="20"/>
          </w:rPr>
          <w:instrText xml:space="preserve"> PAGE   \* MERGEFORMAT </w:instrText>
        </w:r>
        <w:r w:rsidRPr="0020591E">
          <w:rPr>
            <w:rFonts w:ascii="Arial" w:hAnsi="Arial" w:cs="Arial"/>
            <w:b/>
            <w:sz w:val="20"/>
          </w:rPr>
          <w:fldChar w:fldCharType="separate"/>
        </w:r>
        <w:r w:rsidRPr="0020591E">
          <w:rPr>
            <w:rFonts w:ascii="Arial" w:hAnsi="Arial" w:cs="Arial"/>
            <w:b/>
            <w:noProof/>
            <w:sz w:val="20"/>
          </w:rPr>
          <w:t>2</w:t>
        </w:r>
        <w:r w:rsidRPr="0020591E">
          <w:rPr>
            <w:rFonts w:ascii="Arial" w:hAnsi="Arial" w:cs="Arial"/>
            <w:b/>
            <w:noProof/>
            <w:sz w:val="20"/>
          </w:rPr>
          <w:fldChar w:fldCharType="end"/>
        </w:r>
      </w:p>
    </w:sdtContent>
  </w:sdt>
  <w:p w14:paraId="5DCE1D2A" w14:textId="77777777" w:rsidR="0080423E" w:rsidRDefault="0080423E" w:rsidP="00503701">
    <w:pPr>
      <w:pStyle w:val="Footer"/>
      <w:tabs>
        <w:tab w:val="clear" w:pos="4513"/>
        <w:tab w:val="clear" w:pos="9026"/>
        <w:tab w:val="left" w:pos="1380"/>
      </w:tabs>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9EBB93" w14:textId="77777777" w:rsidR="00BC2FD9" w:rsidRDefault="00BC2FD9" w:rsidP="00FC7141">
      <w:pPr>
        <w:spacing w:after="0" w:line="240" w:lineRule="auto"/>
      </w:pPr>
      <w:r>
        <w:separator/>
      </w:r>
    </w:p>
  </w:footnote>
  <w:footnote w:type="continuationSeparator" w:id="0">
    <w:p w14:paraId="5CC3B89C" w14:textId="77777777" w:rsidR="00BC2FD9" w:rsidRDefault="00BC2FD9" w:rsidP="00FC71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A5F4DD1" w14:textId="49964B9E" w:rsidR="0080423E" w:rsidRPr="000D3461" w:rsidRDefault="0080423E">
    <w:pPr>
      <w:pStyle w:val="Header"/>
      <w:rPr>
        <w:rFonts w:ascii="Arial" w:hAnsi="Arial" w:cs="Arial"/>
        <w:sz w:val="20"/>
      </w:rPr>
    </w:pPr>
    <w:r w:rsidRPr="000D3461">
      <w:rPr>
        <w:rFonts w:ascii="Arial" w:hAnsi="Arial" w:cs="Arial"/>
        <w:sz w:val="20"/>
      </w:rPr>
      <w:t xml:space="preserve">Gemma Louise Jones </w:t>
    </w:r>
  </w:p>
  <w:p w14:paraId="25DFD107" w14:textId="2184346C" w:rsidR="0080423E" w:rsidRPr="000D3461" w:rsidRDefault="0080423E">
    <w:pPr>
      <w:pStyle w:val="Header"/>
      <w:rPr>
        <w:rFonts w:ascii="Arial" w:hAnsi="Arial" w:cs="Arial"/>
        <w:sz w:val="20"/>
      </w:rPr>
    </w:pPr>
    <w:r w:rsidRPr="000D3461">
      <w:rPr>
        <w:rFonts w:ascii="Arial" w:hAnsi="Arial" w:cs="Arial"/>
        <w:sz w:val="20"/>
      </w:rPr>
      <w:t>P146719</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C464939" w14:textId="12D87A97" w:rsidR="0080423E" w:rsidRPr="000D3461" w:rsidRDefault="0080423E">
    <w:pPr>
      <w:pStyle w:val="Header"/>
      <w:rPr>
        <w:rFonts w:ascii="Arial" w:hAnsi="Arial" w:cs="Arial"/>
        <w:sz w:val="20"/>
      </w:rPr>
    </w:pPr>
    <w:r w:rsidRPr="000D3461">
      <w:rPr>
        <w:rFonts w:ascii="Arial" w:hAnsi="Arial" w:cs="Arial"/>
        <w:sz w:val="20"/>
      </w:rPr>
      <w:t xml:space="preserve">Gemma Louise Jones </w:t>
    </w:r>
  </w:p>
  <w:p w14:paraId="15E39D1E" w14:textId="20D4C5B5" w:rsidR="0080423E" w:rsidRPr="000D3461" w:rsidRDefault="0080423E">
    <w:pPr>
      <w:pStyle w:val="Header"/>
      <w:rPr>
        <w:rFonts w:ascii="Arial" w:hAnsi="Arial" w:cs="Arial"/>
        <w:sz w:val="20"/>
      </w:rPr>
    </w:pPr>
    <w:r w:rsidRPr="000D3461">
      <w:rPr>
        <w:rFonts w:ascii="Arial" w:hAnsi="Arial" w:cs="Arial"/>
        <w:sz w:val="20"/>
      </w:rPr>
      <w:t>P146719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5C754F"/>
    <w:multiLevelType w:val="hybridMultilevel"/>
    <w:tmpl w:val="E8B2BB74"/>
    <w:lvl w:ilvl="0" w:tplc="DFB24AA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E31426"/>
    <w:multiLevelType w:val="hybridMultilevel"/>
    <w:tmpl w:val="E8B2BB74"/>
    <w:lvl w:ilvl="0" w:tplc="DFB24AA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932485"/>
    <w:multiLevelType w:val="hybridMultilevel"/>
    <w:tmpl w:val="A36E5FDC"/>
    <w:lvl w:ilvl="0" w:tplc="6FFEC574">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FD76B13"/>
    <w:multiLevelType w:val="hybridMultilevel"/>
    <w:tmpl w:val="A5FA04F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2835291"/>
    <w:multiLevelType w:val="hybridMultilevel"/>
    <w:tmpl w:val="A5FA04F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05355D6"/>
    <w:multiLevelType w:val="multilevel"/>
    <w:tmpl w:val="92A2D742"/>
    <w:lvl w:ilvl="0">
      <w:start w:val="1"/>
      <w:numFmt w:val="decimal"/>
      <w:lvlText w:val="%1.0"/>
      <w:lvlJc w:val="left"/>
      <w:pPr>
        <w:ind w:left="360" w:hanging="360"/>
      </w:pPr>
      <w:rPr>
        <w:rFonts w:hint="default"/>
        <w:color w:val="auto"/>
      </w:rPr>
    </w:lvl>
    <w:lvl w:ilvl="1">
      <w:start w:val="1"/>
      <w:numFmt w:val="decimal"/>
      <w:lvlText w:val="%1.%2"/>
      <w:lvlJc w:val="left"/>
      <w:pPr>
        <w:ind w:left="1080" w:hanging="360"/>
      </w:pPr>
      <w:rPr>
        <w:rFonts w:hint="default"/>
        <w:color w:val="auto"/>
      </w:rPr>
    </w:lvl>
    <w:lvl w:ilvl="2">
      <w:start w:val="1"/>
      <w:numFmt w:val="decimal"/>
      <w:lvlText w:val="%1.%2.%3"/>
      <w:lvlJc w:val="left"/>
      <w:pPr>
        <w:ind w:left="2160" w:hanging="720"/>
      </w:pPr>
      <w:rPr>
        <w:rFonts w:hint="default"/>
        <w:color w:val="auto"/>
      </w:rPr>
    </w:lvl>
    <w:lvl w:ilvl="3">
      <w:start w:val="1"/>
      <w:numFmt w:val="decimal"/>
      <w:lvlText w:val="%1.%2.%3.%4"/>
      <w:lvlJc w:val="left"/>
      <w:pPr>
        <w:ind w:left="2880" w:hanging="720"/>
      </w:pPr>
      <w:rPr>
        <w:rFonts w:hint="default"/>
        <w:color w:val="auto"/>
      </w:rPr>
    </w:lvl>
    <w:lvl w:ilvl="4">
      <w:start w:val="1"/>
      <w:numFmt w:val="decimal"/>
      <w:lvlText w:val="%1.%2.%3.%4.%5"/>
      <w:lvlJc w:val="left"/>
      <w:pPr>
        <w:ind w:left="3960" w:hanging="1080"/>
      </w:pPr>
      <w:rPr>
        <w:rFonts w:hint="default"/>
        <w:color w:val="auto"/>
      </w:rPr>
    </w:lvl>
    <w:lvl w:ilvl="5">
      <w:start w:val="1"/>
      <w:numFmt w:val="decimal"/>
      <w:lvlText w:val="%1.%2.%3.%4.%5.%6"/>
      <w:lvlJc w:val="left"/>
      <w:pPr>
        <w:ind w:left="4680" w:hanging="1080"/>
      </w:pPr>
      <w:rPr>
        <w:rFonts w:hint="default"/>
        <w:color w:val="auto"/>
      </w:rPr>
    </w:lvl>
    <w:lvl w:ilvl="6">
      <w:start w:val="1"/>
      <w:numFmt w:val="decimal"/>
      <w:lvlText w:val="%1.%2.%3.%4.%5.%6.%7"/>
      <w:lvlJc w:val="left"/>
      <w:pPr>
        <w:ind w:left="5760" w:hanging="1440"/>
      </w:pPr>
      <w:rPr>
        <w:rFonts w:hint="default"/>
        <w:color w:val="auto"/>
      </w:rPr>
    </w:lvl>
    <w:lvl w:ilvl="7">
      <w:start w:val="1"/>
      <w:numFmt w:val="decimal"/>
      <w:lvlText w:val="%1.%2.%3.%4.%5.%6.%7.%8"/>
      <w:lvlJc w:val="left"/>
      <w:pPr>
        <w:ind w:left="6480" w:hanging="1440"/>
      </w:pPr>
      <w:rPr>
        <w:rFonts w:hint="default"/>
        <w:color w:val="auto"/>
      </w:rPr>
    </w:lvl>
    <w:lvl w:ilvl="8">
      <w:start w:val="1"/>
      <w:numFmt w:val="decimal"/>
      <w:lvlText w:val="%1.%2.%3.%4.%5.%6.%7.%8.%9"/>
      <w:lvlJc w:val="left"/>
      <w:pPr>
        <w:ind w:left="7560" w:hanging="1800"/>
      </w:pPr>
      <w:rPr>
        <w:rFonts w:hint="default"/>
        <w:color w:val="auto"/>
      </w:rPr>
    </w:lvl>
  </w:abstractNum>
  <w:abstractNum w:abstractNumId="6" w15:restartNumberingAfterBreak="0">
    <w:nsid w:val="220D7AAD"/>
    <w:multiLevelType w:val="hybridMultilevel"/>
    <w:tmpl w:val="2C1C7C7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3104BD3"/>
    <w:multiLevelType w:val="hybridMultilevel"/>
    <w:tmpl w:val="DF5420D4"/>
    <w:lvl w:ilvl="0" w:tplc="59DE3356">
      <w:start w:val="1"/>
      <w:numFmt w:val="upperRoman"/>
      <w:lvlText w:val="%1."/>
      <w:lvlJc w:val="left"/>
      <w:pPr>
        <w:ind w:left="1080" w:hanging="72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A13324A"/>
    <w:multiLevelType w:val="hybridMultilevel"/>
    <w:tmpl w:val="E8B2BB74"/>
    <w:lvl w:ilvl="0" w:tplc="DFB24AA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A563A35"/>
    <w:multiLevelType w:val="hybridMultilevel"/>
    <w:tmpl w:val="E98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B11448A"/>
    <w:multiLevelType w:val="hybridMultilevel"/>
    <w:tmpl w:val="E03AD194"/>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0570211"/>
    <w:multiLevelType w:val="hybridMultilevel"/>
    <w:tmpl w:val="E8B2BB74"/>
    <w:lvl w:ilvl="0" w:tplc="DFB24AA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A6C613A"/>
    <w:multiLevelType w:val="hybridMultilevel"/>
    <w:tmpl w:val="E8B2BB74"/>
    <w:lvl w:ilvl="0" w:tplc="DFB24AAC">
      <w:start w:val="1"/>
      <w:numFmt w:val="decimal"/>
      <w:lvlText w:val="%1."/>
      <w:lvlJc w:val="left"/>
      <w:pPr>
        <w:ind w:left="720" w:hanging="360"/>
      </w:pPr>
      <w:rPr>
        <w:rFonts w:ascii="Arial" w:hAnsi="Arial" w:cs="Aria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BDE5840"/>
    <w:multiLevelType w:val="hybridMultilevel"/>
    <w:tmpl w:val="548E3544"/>
    <w:lvl w:ilvl="0" w:tplc="FA7ADB08">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4EDE6AEC"/>
    <w:multiLevelType w:val="hybridMultilevel"/>
    <w:tmpl w:val="8DA6AB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1FF4947"/>
    <w:multiLevelType w:val="hybridMultilevel"/>
    <w:tmpl w:val="E98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914875"/>
    <w:multiLevelType w:val="hybridMultilevel"/>
    <w:tmpl w:val="E98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AA5ACD"/>
    <w:multiLevelType w:val="hybridMultilevel"/>
    <w:tmpl w:val="E98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9E2CF5"/>
    <w:multiLevelType w:val="hybridMultilevel"/>
    <w:tmpl w:val="433A534C"/>
    <w:lvl w:ilvl="0" w:tplc="B074F6CA">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71D12352"/>
    <w:multiLevelType w:val="hybridMultilevel"/>
    <w:tmpl w:val="E98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4C746D2"/>
    <w:multiLevelType w:val="hybridMultilevel"/>
    <w:tmpl w:val="E98673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2"/>
  </w:num>
  <w:num w:numId="3">
    <w:abstractNumId w:val="13"/>
  </w:num>
  <w:num w:numId="4">
    <w:abstractNumId w:val="14"/>
  </w:num>
  <w:num w:numId="5">
    <w:abstractNumId w:val="4"/>
  </w:num>
  <w:num w:numId="6">
    <w:abstractNumId w:val="3"/>
  </w:num>
  <w:num w:numId="7">
    <w:abstractNumId w:val="10"/>
  </w:num>
  <w:num w:numId="8">
    <w:abstractNumId w:val="16"/>
  </w:num>
  <w:num w:numId="9">
    <w:abstractNumId w:val="5"/>
  </w:num>
  <w:num w:numId="10">
    <w:abstractNumId w:val="15"/>
  </w:num>
  <w:num w:numId="11">
    <w:abstractNumId w:val="19"/>
  </w:num>
  <w:num w:numId="12">
    <w:abstractNumId w:val="20"/>
  </w:num>
  <w:num w:numId="13">
    <w:abstractNumId w:val="17"/>
  </w:num>
  <w:num w:numId="14">
    <w:abstractNumId w:val="9"/>
  </w:num>
  <w:num w:numId="15">
    <w:abstractNumId w:val="1"/>
  </w:num>
  <w:num w:numId="16">
    <w:abstractNumId w:val="11"/>
  </w:num>
  <w:num w:numId="17">
    <w:abstractNumId w:val="0"/>
  </w:num>
  <w:num w:numId="18">
    <w:abstractNumId w:val="6"/>
  </w:num>
  <w:num w:numId="19">
    <w:abstractNumId w:val="12"/>
  </w:num>
  <w:num w:numId="20">
    <w:abstractNumId w:val="8"/>
  </w:num>
  <w:num w:numId="2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6CED"/>
    <w:rsid w:val="00000ABC"/>
    <w:rsid w:val="00001779"/>
    <w:rsid w:val="000025EE"/>
    <w:rsid w:val="000036C1"/>
    <w:rsid w:val="0000499E"/>
    <w:rsid w:val="00004B4D"/>
    <w:rsid w:val="00004F68"/>
    <w:rsid w:val="00005BE7"/>
    <w:rsid w:val="000101F9"/>
    <w:rsid w:val="000114C6"/>
    <w:rsid w:val="000117CD"/>
    <w:rsid w:val="000138D4"/>
    <w:rsid w:val="00015808"/>
    <w:rsid w:val="00015CC5"/>
    <w:rsid w:val="000178D3"/>
    <w:rsid w:val="00017A15"/>
    <w:rsid w:val="00017A4D"/>
    <w:rsid w:val="000270DE"/>
    <w:rsid w:val="00027655"/>
    <w:rsid w:val="00027F9A"/>
    <w:rsid w:val="00031708"/>
    <w:rsid w:val="000317A2"/>
    <w:rsid w:val="00034D3F"/>
    <w:rsid w:val="00042979"/>
    <w:rsid w:val="00042B99"/>
    <w:rsid w:val="00047109"/>
    <w:rsid w:val="00050B56"/>
    <w:rsid w:val="000516AE"/>
    <w:rsid w:val="00052116"/>
    <w:rsid w:val="0005339A"/>
    <w:rsid w:val="00053E23"/>
    <w:rsid w:val="00054136"/>
    <w:rsid w:val="00055A17"/>
    <w:rsid w:val="00057AC3"/>
    <w:rsid w:val="0006011D"/>
    <w:rsid w:val="00060A3C"/>
    <w:rsid w:val="00061470"/>
    <w:rsid w:val="00062528"/>
    <w:rsid w:val="00063019"/>
    <w:rsid w:val="000645BD"/>
    <w:rsid w:val="0006463E"/>
    <w:rsid w:val="0006629F"/>
    <w:rsid w:val="00066F9D"/>
    <w:rsid w:val="00067C53"/>
    <w:rsid w:val="00071809"/>
    <w:rsid w:val="00073BDB"/>
    <w:rsid w:val="00073E90"/>
    <w:rsid w:val="00074D64"/>
    <w:rsid w:val="00074FA4"/>
    <w:rsid w:val="00076187"/>
    <w:rsid w:val="00080FFE"/>
    <w:rsid w:val="000826AE"/>
    <w:rsid w:val="00082BD7"/>
    <w:rsid w:val="00082E78"/>
    <w:rsid w:val="00083785"/>
    <w:rsid w:val="00084E95"/>
    <w:rsid w:val="00085620"/>
    <w:rsid w:val="00085DC1"/>
    <w:rsid w:val="00087601"/>
    <w:rsid w:val="00087635"/>
    <w:rsid w:val="00087ADB"/>
    <w:rsid w:val="00090881"/>
    <w:rsid w:val="00092F3E"/>
    <w:rsid w:val="000941E0"/>
    <w:rsid w:val="00094246"/>
    <w:rsid w:val="00094440"/>
    <w:rsid w:val="00095307"/>
    <w:rsid w:val="0009576C"/>
    <w:rsid w:val="00095838"/>
    <w:rsid w:val="00096879"/>
    <w:rsid w:val="00096923"/>
    <w:rsid w:val="000A211E"/>
    <w:rsid w:val="000A26D4"/>
    <w:rsid w:val="000A406D"/>
    <w:rsid w:val="000A42E1"/>
    <w:rsid w:val="000A5CE6"/>
    <w:rsid w:val="000A6954"/>
    <w:rsid w:val="000A6B9A"/>
    <w:rsid w:val="000A76F2"/>
    <w:rsid w:val="000A7C0B"/>
    <w:rsid w:val="000A7CF9"/>
    <w:rsid w:val="000A7D76"/>
    <w:rsid w:val="000B0A0D"/>
    <w:rsid w:val="000B2494"/>
    <w:rsid w:val="000B3771"/>
    <w:rsid w:val="000B52E0"/>
    <w:rsid w:val="000B5C88"/>
    <w:rsid w:val="000B5DD8"/>
    <w:rsid w:val="000B659E"/>
    <w:rsid w:val="000B729C"/>
    <w:rsid w:val="000B7394"/>
    <w:rsid w:val="000C0006"/>
    <w:rsid w:val="000C0135"/>
    <w:rsid w:val="000C285C"/>
    <w:rsid w:val="000C2B07"/>
    <w:rsid w:val="000C2EB5"/>
    <w:rsid w:val="000C35EA"/>
    <w:rsid w:val="000C429F"/>
    <w:rsid w:val="000C42D6"/>
    <w:rsid w:val="000C4AF5"/>
    <w:rsid w:val="000C7374"/>
    <w:rsid w:val="000C7EB8"/>
    <w:rsid w:val="000D31CA"/>
    <w:rsid w:val="000D3461"/>
    <w:rsid w:val="000D35BD"/>
    <w:rsid w:val="000D3B68"/>
    <w:rsid w:val="000D408F"/>
    <w:rsid w:val="000D423A"/>
    <w:rsid w:val="000D4516"/>
    <w:rsid w:val="000D451C"/>
    <w:rsid w:val="000D4ACE"/>
    <w:rsid w:val="000D5BD9"/>
    <w:rsid w:val="000D6F88"/>
    <w:rsid w:val="000D769F"/>
    <w:rsid w:val="000D7B25"/>
    <w:rsid w:val="000E3E8E"/>
    <w:rsid w:val="000E4920"/>
    <w:rsid w:val="000E4F64"/>
    <w:rsid w:val="000E5FD5"/>
    <w:rsid w:val="000E6104"/>
    <w:rsid w:val="000F29A4"/>
    <w:rsid w:val="000F2F23"/>
    <w:rsid w:val="000F32E6"/>
    <w:rsid w:val="000F6F92"/>
    <w:rsid w:val="00100893"/>
    <w:rsid w:val="00100A55"/>
    <w:rsid w:val="00102929"/>
    <w:rsid w:val="00103221"/>
    <w:rsid w:val="001032CB"/>
    <w:rsid w:val="00107E1D"/>
    <w:rsid w:val="00110723"/>
    <w:rsid w:val="00111850"/>
    <w:rsid w:val="00111D30"/>
    <w:rsid w:val="00112D90"/>
    <w:rsid w:val="0011470C"/>
    <w:rsid w:val="0011757A"/>
    <w:rsid w:val="00121259"/>
    <w:rsid w:val="00121F99"/>
    <w:rsid w:val="001229F3"/>
    <w:rsid w:val="001231B3"/>
    <w:rsid w:val="00123401"/>
    <w:rsid w:val="00123AF5"/>
    <w:rsid w:val="00123CC2"/>
    <w:rsid w:val="00126307"/>
    <w:rsid w:val="00126340"/>
    <w:rsid w:val="00127FC0"/>
    <w:rsid w:val="001300CE"/>
    <w:rsid w:val="00130A6E"/>
    <w:rsid w:val="001316BF"/>
    <w:rsid w:val="00132D03"/>
    <w:rsid w:val="00133838"/>
    <w:rsid w:val="00133F33"/>
    <w:rsid w:val="00133F56"/>
    <w:rsid w:val="00134505"/>
    <w:rsid w:val="00135960"/>
    <w:rsid w:val="0013682A"/>
    <w:rsid w:val="001370DA"/>
    <w:rsid w:val="00146208"/>
    <w:rsid w:val="00146A55"/>
    <w:rsid w:val="00146D8C"/>
    <w:rsid w:val="00146FB7"/>
    <w:rsid w:val="00147B60"/>
    <w:rsid w:val="00150172"/>
    <w:rsid w:val="0015066D"/>
    <w:rsid w:val="0015079F"/>
    <w:rsid w:val="00152021"/>
    <w:rsid w:val="001526D5"/>
    <w:rsid w:val="00152AC4"/>
    <w:rsid w:val="0015493B"/>
    <w:rsid w:val="00154A24"/>
    <w:rsid w:val="001557FF"/>
    <w:rsid w:val="00156065"/>
    <w:rsid w:val="0015687E"/>
    <w:rsid w:val="0016057D"/>
    <w:rsid w:val="001609D0"/>
    <w:rsid w:val="00160EA3"/>
    <w:rsid w:val="00166993"/>
    <w:rsid w:val="0016733F"/>
    <w:rsid w:val="00172827"/>
    <w:rsid w:val="00174753"/>
    <w:rsid w:val="00175471"/>
    <w:rsid w:val="00175716"/>
    <w:rsid w:val="00176EE9"/>
    <w:rsid w:val="001823DE"/>
    <w:rsid w:val="001827A7"/>
    <w:rsid w:val="001829E2"/>
    <w:rsid w:val="00183B7A"/>
    <w:rsid w:val="00184AAC"/>
    <w:rsid w:val="00185B3D"/>
    <w:rsid w:val="001861CF"/>
    <w:rsid w:val="001865D8"/>
    <w:rsid w:val="00187C4C"/>
    <w:rsid w:val="0019188F"/>
    <w:rsid w:val="00191AF4"/>
    <w:rsid w:val="0019409F"/>
    <w:rsid w:val="0019534C"/>
    <w:rsid w:val="00195BE0"/>
    <w:rsid w:val="001A00EE"/>
    <w:rsid w:val="001A0170"/>
    <w:rsid w:val="001A1762"/>
    <w:rsid w:val="001A28A3"/>
    <w:rsid w:val="001A4570"/>
    <w:rsid w:val="001A4D11"/>
    <w:rsid w:val="001A6005"/>
    <w:rsid w:val="001A6803"/>
    <w:rsid w:val="001A6F01"/>
    <w:rsid w:val="001A7274"/>
    <w:rsid w:val="001A794E"/>
    <w:rsid w:val="001B0576"/>
    <w:rsid w:val="001B1BD4"/>
    <w:rsid w:val="001B2728"/>
    <w:rsid w:val="001B2821"/>
    <w:rsid w:val="001B2C30"/>
    <w:rsid w:val="001B2E8E"/>
    <w:rsid w:val="001B34AA"/>
    <w:rsid w:val="001B424F"/>
    <w:rsid w:val="001B4D99"/>
    <w:rsid w:val="001B6EFD"/>
    <w:rsid w:val="001B7A02"/>
    <w:rsid w:val="001B7E18"/>
    <w:rsid w:val="001B7F2D"/>
    <w:rsid w:val="001C0C35"/>
    <w:rsid w:val="001C15D3"/>
    <w:rsid w:val="001C1658"/>
    <w:rsid w:val="001C2342"/>
    <w:rsid w:val="001C5173"/>
    <w:rsid w:val="001D028C"/>
    <w:rsid w:val="001D06E2"/>
    <w:rsid w:val="001D07A8"/>
    <w:rsid w:val="001D178C"/>
    <w:rsid w:val="001D24E5"/>
    <w:rsid w:val="001D4388"/>
    <w:rsid w:val="001D4D5A"/>
    <w:rsid w:val="001D7509"/>
    <w:rsid w:val="001D799C"/>
    <w:rsid w:val="001D7F5A"/>
    <w:rsid w:val="001E1E16"/>
    <w:rsid w:val="001E2181"/>
    <w:rsid w:val="001E36C2"/>
    <w:rsid w:val="001E55FF"/>
    <w:rsid w:val="001E5D36"/>
    <w:rsid w:val="001E6298"/>
    <w:rsid w:val="001E747C"/>
    <w:rsid w:val="001F054A"/>
    <w:rsid w:val="001F197C"/>
    <w:rsid w:val="001F1F96"/>
    <w:rsid w:val="001F2CCE"/>
    <w:rsid w:val="001F7DBE"/>
    <w:rsid w:val="0020004C"/>
    <w:rsid w:val="00200105"/>
    <w:rsid w:val="00201A4A"/>
    <w:rsid w:val="00202260"/>
    <w:rsid w:val="002023A9"/>
    <w:rsid w:val="00203286"/>
    <w:rsid w:val="0020591E"/>
    <w:rsid w:val="00206949"/>
    <w:rsid w:val="00206D10"/>
    <w:rsid w:val="00207678"/>
    <w:rsid w:val="0021034E"/>
    <w:rsid w:val="002111C3"/>
    <w:rsid w:val="00211DE0"/>
    <w:rsid w:val="00213838"/>
    <w:rsid w:val="00213F45"/>
    <w:rsid w:val="00214067"/>
    <w:rsid w:val="00214146"/>
    <w:rsid w:val="0021459B"/>
    <w:rsid w:val="00216FE7"/>
    <w:rsid w:val="002216BB"/>
    <w:rsid w:val="00226546"/>
    <w:rsid w:val="00227FAF"/>
    <w:rsid w:val="00230A26"/>
    <w:rsid w:val="00233057"/>
    <w:rsid w:val="00233971"/>
    <w:rsid w:val="00233E5C"/>
    <w:rsid w:val="002348E6"/>
    <w:rsid w:val="00235901"/>
    <w:rsid w:val="00235D67"/>
    <w:rsid w:val="0023739B"/>
    <w:rsid w:val="002375DE"/>
    <w:rsid w:val="00237D58"/>
    <w:rsid w:val="0024072B"/>
    <w:rsid w:val="00241B8F"/>
    <w:rsid w:val="00241EE1"/>
    <w:rsid w:val="00242C23"/>
    <w:rsid w:val="00244787"/>
    <w:rsid w:val="00245311"/>
    <w:rsid w:val="002456E7"/>
    <w:rsid w:val="0024647D"/>
    <w:rsid w:val="00247568"/>
    <w:rsid w:val="00252C74"/>
    <w:rsid w:val="00254098"/>
    <w:rsid w:val="00255154"/>
    <w:rsid w:val="0025714C"/>
    <w:rsid w:val="00257244"/>
    <w:rsid w:val="00261276"/>
    <w:rsid w:val="00261863"/>
    <w:rsid w:val="0026191C"/>
    <w:rsid w:val="002627CA"/>
    <w:rsid w:val="00262F36"/>
    <w:rsid w:val="00266414"/>
    <w:rsid w:val="002667FE"/>
    <w:rsid w:val="00270A1A"/>
    <w:rsid w:val="00270FE0"/>
    <w:rsid w:val="00272167"/>
    <w:rsid w:val="00274B8A"/>
    <w:rsid w:val="0027529B"/>
    <w:rsid w:val="0027570B"/>
    <w:rsid w:val="00275AEE"/>
    <w:rsid w:val="00275C4B"/>
    <w:rsid w:val="00276BAD"/>
    <w:rsid w:val="0028026F"/>
    <w:rsid w:val="00283136"/>
    <w:rsid w:val="0028508A"/>
    <w:rsid w:val="0028629A"/>
    <w:rsid w:val="00286402"/>
    <w:rsid w:val="00286434"/>
    <w:rsid w:val="00286C32"/>
    <w:rsid w:val="00287CC5"/>
    <w:rsid w:val="002900FA"/>
    <w:rsid w:val="002901FB"/>
    <w:rsid w:val="00290A0B"/>
    <w:rsid w:val="00290BDC"/>
    <w:rsid w:val="00290F6B"/>
    <w:rsid w:val="00290F94"/>
    <w:rsid w:val="00292199"/>
    <w:rsid w:val="002934CB"/>
    <w:rsid w:val="002941EF"/>
    <w:rsid w:val="0029541B"/>
    <w:rsid w:val="002955A4"/>
    <w:rsid w:val="00295B97"/>
    <w:rsid w:val="00295EC0"/>
    <w:rsid w:val="00296069"/>
    <w:rsid w:val="0029619B"/>
    <w:rsid w:val="002961C7"/>
    <w:rsid w:val="00296476"/>
    <w:rsid w:val="002A0583"/>
    <w:rsid w:val="002A0734"/>
    <w:rsid w:val="002A0A3B"/>
    <w:rsid w:val="002A19BD"/>
    <w:rsid w:val="002A30C1"/>
    <w:rsid w:val="002A527F"/>
    <w:rsid w:val="002A6CED"/>
    <w:rsid w:val="002A716C"/>
    <w:rsid w:val="002B1CC2"/>
    <w:rsid w:val="002B20AB"/>
    <w:rsid w:val="002B4AB6"/>
    <w:rsid w:val="002B6AD6"/>
    <w:rsid w:val="002C01C5"/>
    <w:rsid w:val="002C08DA"/>
    <w:rsid w:val="002C0982"/>
    <w:rsid w:val="002C14B4"/>
    <w:rsid w:val="002C4F37"/>
    <w:rsid w:val="002C694A"/>
    <w:rsid w:val="002D09A0"/>
    <w:rsid w:val="002D0C88"/>
    <w:rsid w:val="002D1FED"/>
    <w:rsid w:val="002D20BE"/>
    <w:rsid w:val="002D24E8"/>
    <w:rsid w:val="002D2D9C"/>
    <w:rsid w:val="002D31DC"/>
    <w:rsid w:val="002D4028"/>
    <w:rsid w:val="002D471C"/>
    <w:rsid w:val="002D4947"/>
    <w:rsid w:val="002D4E75"/>
    <w:rsid w:val="002D5FF5"/>
    <w:rsid w:val="002D7293"/>
    <w:rsid w:val="002D73F8"/>
    <w:rsid w:val="002E047B"/>
    <w:rsid w:val="002E20A1"/>
    <w:rsid w:val="002E2F1B"/>
    <w:rsid w:val="002E3685"/>
    <w:rsid w:val="002E4886"/>
    <w:rsid w:val="002E4B35"/>
    <w:rsid w:val="002E4C91"/>
    <w:rsid w:val="002E599E"/>
    <w:rsid w:val="002E5A04"/>
    <w:rsid w:val="002E6909"/>
    <w:rsid w:val="002E6D65"/>
    <w:rsid w:val="002E7AC1"/>
    <w:rsid w:val="002E7B26"/>
    <w:rsid w:val="002F03C2"/>
    <w:rsid w:val="002F03C9"/>
    <w:rsid w:val="002F0732"/>
    <w:rsid w:val="002F25CC"/>
    <w:rsid w:val="002F356C"/>
    <w:rsid w:val="002F4302"/>
    <w:rsid w:val="002F5951"/>
    <w:rsid w:val="002F6960"/>
    <w:rsid w:val="00301395"/>
    <w:rsid w:val="003024F1"/>
    <w:rsid w:val="00303749"/>
    <w:rsid w:val="00305076"/>
    <w:rsid w:val="00306620"/>
    <w:rsid w:val="00307B53"/>
    <w:rsid w:val="00314034"/>
    <w:rsid w:val="00314623"/>
    <w:rsid w:val="003147F2"/>
    <w:rsid w:val="00316AA6"/>
    <w:rsid w:val="00317E9E"/>
    <w:rsid w:val="0032007A"/>
    <w:rsid w:val="003201C1"/>
    <w:rsid w:val="00320200"/>
    <w:rsid w:val="00320472"/>
    <w:rsid w:val="00320637"/>
    <w:rsid w:val="003217DF"/>
    <w:rsid w:val="00322439"/>
    <w:rsid w:val="00323783"/>
    <w:rsid w:val="00323F60"/>
    <w:rsid w:val="00323F61"/>
    <w:rsid w:val="003311EA"/>
    <w:rsid w:val="00331268"/>
    <w:rsid w:val="00331321"/>
    <w:rsid w:val="0033224F"/>
    <w:rsid w:val="00333089"/>
    <w:rsid w:val="00333BD4"/>
    <w:rsid w:val="00335EF6"/>
    <w:rsid w:val="00337209"/>
    <w:rsid w:val="0033742D"/>
    <w:rsid w:val="00341295"/>
    <w:rsid w:val="00342346"/>
    <w:rsid w:val="00342B10"/>
    <w:rsid w:val="00342F2E"/>
    <w:rsid w:val="00343B11"/>
    <w:rsid w:val="003441A6"/>
    <w:rsid w:val="00344572"/>
    <w:rsid w:val="00344D95"/>
    <w:rsid w:val="00345A55"/>
    <w:rsid w:val="00345BB6"/>
    <w:rsid w:val="0034604A"/>
    <w:rsid w:val="003469B6"/>
    <w:rsid w:val="003520C2"/>
    <w:rsid w:val="0035411F"/>
    <w:rsid w:val="00356919"/>
    <w:rsid w:val="003571FE"/>
    <w:rsid w:val="0035758C"/>
    <w:rsid w:val="00361438"/>
    <w:rsid w:val="00361A73"/>
    <w:rsid w:val="00362171"/>
    <w:rsid w:val="00362A0E"/>
    <w:rsid w:val="00364D2B"/>
    <w:rsid w:val="00366C8B"/>
    <w:rsid w:val="00366CDC"/>
    <w:rsid w:val="00367B30"/>
    <w:rsid w:val="00371BB2"/>
    <w:rsid w:val="00371D1D"/>
    <w:rsid w:val="0037276C"/>
    <w:rsid w:val="00372C13"/>
    <w:rsid w:val="00372EDB"/>
    <w:rsid w:val="0037494A"/>
    <w:rsid w:val="00374C0F"/>
    <w:rsid w:val="00375950"/>
    <w:rsid w:val="003762B8"/>
    <w:rsid w:val="0038014E"/>
    <w:rsid w:val="00381C2C"/>
    <w:rsid w:val="0038248A"/>
    <w:rsid w:val="0038365C"/>
    <w:rsid w:val="00385042"/>
    <w:rsid w:val="00387852"/>
    <w:rsid w:val="00392C1E"/>
    <w:rsid w:val="0039321F"/>
    <w:rsid w:val="003932D6"/>
    <w:rsid w:val="003939F6"/>
    <w:rsid w:val="00393C35"/>
    <w:rsid w:val="0039623A"/>
    <w:rsid w:val="003971B7"/>
    <w:rsid w:val="0039754C"/>
    <w:rsid w:val="003A2D6B"/>
    <w:rsid w:val="003A67DC"/>
    <w:rsid w:val="003A6ADA"/>
    <w:rsid w:val="003A6B1D"/>
    <w:rsid w:val="003B1492"/>
    <w:rsid w:val="003B4AD2"/>
    <w:rsid w:val="003B4AE8"/>
    <w:rsid w:val="003B538A"/>
    <w:rsid w:val="003B5C27"/>
    <w:rsid w:val="003B5D54"/>
    <w:rsid w:val="003C0F83"/>
    <w:rsid w:val="003C369D"/>
    <w:rsid w:val="003C4882"/>
    <w:rsid w:val="003C5113"/>
    <w:rsid w:val="003C5745"/>
    <w:rsid w:val="003D0F7F"/>
    <w:rsid w:val="003D5B25"/>
    <w:rsid w:val="003D6A03"/>
    <w:rsid w:val="003D6B1F"/>
    <w:rsid w:val="003D7269"/>
    <w:rsid w:val="003E09F3"/>
    <w:rsid w:val="003E0AF5"/>
    <w:rsid w:val="003E264C"/>
    <w:rsid w:val="003E39B4"/>
    <w:rsid w:val="003F1224"/>
    <w:rsid w:val="003F15E6"/>
    <w:rsid w:val="003F1F2C"/>
    <w:rsid w:val="003F40D4"/>
    <w:rsid w:val="003F48C9"/>
    <w:rsid w:val="003F65F5"/>
    <w:rsid w:val="003F71A8"/>
    <w:rsid w:val="003F7474"/>
    <w:rsid w:val="003F7BC3"/>
    <w:rsid w:val="004000EB"/>
    <w:rsid w:val="00400972"/>
    <w:rsid w:val="004009C7"/>
    <w:rsid w:val="00401535"/>
    <w:rsid w:val="0040252A"/>
    <w:rsid w:val="0040306D"/>
    <w:rsid w:val="00403112"/>
    <w:rsid w:val="00403D62"/>
    <w:rsid w:val="0040436C"/>
    <w:rsid w:val="00404428"/>
    <w:rsid w:val="004052DF"/>
    <w:rsid w:val="00406521"/>
    <w:rsid w:val="0040698F"/>
    <w:rsid w:val="00406BDF"/>
    <w:rsid w:val="004078AC"/>
    <w:rsid w:val="00412212"/>
    <w:rsid w:val="00412EA2"/>
    <w:rsid w:val="00416CA3"/>
    <w:rsid w:val="00420E3E"/>
    <w:rsid w:val="00421580"/>
    <w:rsid w:val="00423B62"/>
    <w:rsid w:val="00423D07"/>
    <w:rsid w:val="00424198"/>
    <w:rsid w:val="0042428C"/>
    <w:rsid w:val="00424852"/>
    <w:rsid w:val="00425582"/>
    <w:rsid w:val="00427081"/>
    <w:rsid w:val="0042751E"/>
    <w:rsid w:val="00435322"/>
    <w:rsid w:val="004356A3"/>
    <w:rsid w:val="00435ED3"/>
    <w:rsid w:val="0043610A"/>
    <w:rsid w:val="0043650C"/>
    <w:rsid w:val="00436517"/>
    <w:rsid w:val="00436536"/>
    <w:rsid w:val="00437A80"/>
    <w:rsid w:val="00437DB7"/>
    <w:rsid w:val="004408D6"/>
    <w:rsid w:val="00440ECF"/>
    <w:rsid w:val="00441608"/>
    <w:rsid w:val="004460F9"/>
    <w:rsid w:val="00447BD7"/>
    <w:rsid w:val="00450BEB"/>
    <w:rsid w:val="0045182F"/>
    <w:rsid w:val="004519EF"/>
    <w:rsid w:val="00451A35"/>
    <w:rsid w:val="00452A93"/>
    <w:rsid w:val="004538CC"/>
    <w:rsid w:val="0045506F"/>
    <w:rsid w:val="004557CF"/>
    <w:rsid w:val="004557DD"/>
    <w:rsid w:val="004560D4"/>
    <w:rsid w:val="0045621E"/>
    <w:rsid w:val="004563A1"/>
    <w:rsid w:val="00457314"/>
    <w:rsid w:val="004609EB"/>
    <w:rsid w:val="00461B54"/>
    <w:rsid w:val="00461F25"/>
    <w:rsid w:val="004626A9"/>
    <w:rsid w:val="00462F14"/>
    <w:rsid w:val="00463139"/>
    <w:rsid w:val="004641F2"/>
    <w:rsid w:val="004652A1"/>
    <w:rsid w:val="00466138"/>
    <w:rsid w:val="004662CD"/>
    <w:rsid w:val="00466BE5"/>
    <w:rsid w:val="004674F9"/>
    <w:rsid w:val="0047036B"/>
    <w:rsid w:val="00470EC7"/>
    <w:rsid w:val="00470F18"/>
    <w:rsid w:val="004723D5"/>
    <w:rsid w:val="00472E03"/>
    <w:rsid w:val="00476672"/>
    <w:rsid w:val="00480F0A"/>
    <w:rsid w:val="00484710"/>
    <w:rsid w:val="00484BDF"/>
    <w:rsid w:val="00485CC5"/>
    <w:rsid w:val="00485F24"/>
    <w:rsid w:val="00490080"/>
    <w:rsid w:val="0049076B"/>
    <w:rsid w:val="004911B8"/>
    <w:rsid w:val="00491813"/>
    <w:rsid w:val="0049209B"/>
    <w:rsid w:val="00494B2F"/>
    <w:rsid w:val="004A1BFD"/>
    <w:rsid w:val="004A1C77"/>
    <w:rsid w:val="004A2298"/>
    <w:rsid w:val="004A2FFC"/>
    <w:rsid w:val="004A3356"/>
    <w:rsid w:val="004A46A2"/>
    <w:rsid w:val="004A5ABF"/>
    <w:rsid w:val="004A68FD"/>
    <w:rsid w:val="004B23DB"/>
    <w:rsid w:val="004B53C4"/>
    <w:rsid w:val="004B5768"/>
    <w:rsid w:val="004B6F10"/>
    <w:rsid w:val="004B7FF1"/>
    <w:rsid w:val="004C1451"/>
    <w:rsid w:val="004C1E82"/>
    <w:rsid w:val="004C2050"/>
    <w:rsid w:val="004C2A0C"/>
    <w:rsid w:val="004C3C6C"/>
    <w:rsid w:val="004C4319"/>
    <w:rsid w:val="004C68D8"/>
    <w:rsid w:val="004C6E03"/>
    <w:rsid w:val="004C7147"/>
    <w:rsid w:val="004D015A"/>
    <w:rsid w:val="004D1795"/>
    <w:rsid w:val="004D1969"/>
    <w:rsid w:val="004D232A"/>
    <w:rsid w:val="004D23D1"/>
    <w:rsid w:val="004D42D5"/>
    <w:rsid w:val="004D4339"/>
    <w:rsid w:val="004D4C24"/>
    <w:rsid w:val="004D57B3"/>
    <w:rsid w:val="004D5C7D"/>
    <w:rsid w:val="004D5DCB"/>
    <w:rsid w:val="004E0758"/>
    <w:rsid w:val="004E2333"/>
    <w:rsid w:val="004E2593"/>
    <w:rsid w:val="004E25C7"/>
    <w:rsid w:val="004E4919"/>
    <w:rsid w:val="004E5009"/>
    <w:rsid w:val="004F07B3"/>
    <w:rsid w:val="004F2623"/>
    <w:rsid w:val="004F3FB5"/>
    <w:rsid w:val="004F4069"/>
    <w:rsid w:val="004F4B1E"/>
    <w:rsid w:val="004F6390"/>
    <w:rsid w:val="004F765B"/>
    <w:rsid w:val="005003EA"/>
    <w:rsid w:val="00501D41"/>
    <w:rsid w:val="00502F95"/>
    <w:rsid w:val="00503701"/>
    <w:rsid w:val="0050627E"/>
    <w:rsid w:val="00506D5E"/>
    <w:rsid w:val="005079B4"/>
    <w:rsid w:val="00507AFE"/>
    <w:rsid w:val="00511F34"/>
    <w:rsid w:val="0051206A"/>
    <w:rsid w:val="00512802"/>
    <w:rsid w:val="00512FF7"/>
    <w:rsid w:val="00515476"/>
    <w:rsid w:val="005173DB"/>
    <w:rsid w:val="00520007"/>
    <w:rsid w:val="005226C5"/>
    <w:rsid w:val="00525D39"/>
    <w:rsid w:val="00531FDD"/>
    <w:rsid w:val="00533187"/>
    <w:rsid w:val="00533774"/>
    <w:rsid w:val="00533D2B"/>
    <w:rsid w:val="00534194"/>
    <w:rsid w:val="00534B8F"/>
    <w:rsid w:val="00535F61"/>
    <w:rsid w:val="005361B4"/>
    <w:rsid w:val="005376AF"/>
    <w:rsid w:val="005412EB"/>
    <w:rsid w:val="00542084"/>
    <w:rsid w:val="00544E33"/>
    <w:rsid w:val="00545EBE"/>
    <w:rsid w:val="0054708B"/>
    <w:rsid w:val="00550131"/>
    <w:rsid w:val="0055020C"/>
    <w:rsid w:val="00551383"/>
    <w:rsid w:val="005513EF"/>
    <w:rsid w:val="005522CF"/>
    <w:rsid w:val="005530B5"/>
    <w:rsid w:val="00553520"/>
    <w:rsid w:val="00554085"/>
    <w:rsid w:val="005541FF"/>
    <w:rsid w:val="00560D5D"/>
    <w:rsid w:val="00560EDE"/>
    <w:rsid w:val="005612F1"/>
    <w:rsid w:val="005631F2"/>
    <w:rsid w:val="005670DF"/>
    <w:rsid w:val="005675C6"/>
    <w:rsid w:val="005676E8"/>
    <w:rsid w:val="00567BBA"/>
    <w:rsid w:val="00567F40"/>
    <w:rsid w:val="00567F77"/>
    <w:rsid w:val="005721CE"/>
    <w:rsid w:val="00572B22"/>
    <w:rsid w:val="00573D62"/>
    <w:rsid w:val="005744F3"/>
    <w:rsid w:val="005757DE"/>
    <w:rsid w:val="0057744E"/>
    <w:rsid w:val="005777C3"/>
    <w:rsid w:val="005807F7"/>
    <w:rsid w:val="0058198C"/>
    <w:rsid w:val="00581C4B"/>
    <w:rsid w:val="005821F5"/>
    <w:rsid w:val="005864AB"/>
    <w:rsid w:val="0058662A"/>
    <w:rsid w:val="005877D3"/>
    <w:rsid w:val="005903D6"/>
    <w:rsid w:val="00590559"/>
    <w:rsid w:val="00590F33"/>
    <w:rsid w:val="00591387"/>
    <w:rsid w:val="00591739"/>
    <w:rsid w:val="00591DE0"/>
    <w:rsid w:val="00592748"/>
    <w:rsid w:val="00592AF3"/>
    <w:rsid w:val="00592EF7"/>
    <w:rsid w:val="00593320"/>
    <w:rsid w:val="00593CAC"/>
    <w:rsid w:val="005945DE"/>
    <w:rsid w:val="005950C6"/>
    <w:rsid w:val="005963A0"/>
    <w:rsid w:val="005A0928"/>
    <w:rsid w:val="005A2E91"/>
    <w:rsid w:val="005A3B79"/>
    <w:rsid w:val="005A3D85"/>
    <w:rsid w:val="005A4D96"/>
    <w:rsid w:val="005A5488"/>
    <w:rsid w:val="005A5ADB"/>
    <w:rsid w:val="005A71C9"/>
    <w:rsid w:val="005A7396"/>
    <w:rsid w:val="005B008C"/>
    <w:rsid w:val="005B0F1A"/>
    <w:rsid w:val="005B1459"/>
    <w:rsid w:val="005B2658"/>
    <w:rsid w:val="005B4FC4"/>
    <w:rsid w:val="005B532A"/>
    <w:rsid w:val="005B649F"/>
    <w:rsid w:val="005B6954"/>
    <w:rsid w:val="005B6AE9"/>
    <w:rsid w:val="005B6CF7"/>
    <w:rsid w:val="005B6E5F"/>
    <w:rsid w:val="005B720D"/>
    <w:rsid w:val="005B76F7"/>
    <w:rsid w:val="005C0639"/>
    <w:rsid w:val="005C0D49"/>
    <w:rsid w:val="005C1225"/>
    <w:rsid w:val="005C1EF8"/>
    <w:rsid w:val="005C451D"/>
    <w:rsid w:val="005C4652"/>
    <w:rsid w:val="005C48DD"/>
    <w:rsid w:val="005C55AE"/>
    <w:rsid w:val="005C7E4A"/>
    <w:rsid w:val="005D0240"/>
    <w:rsid w:val="005D15CE"/>
    <w:rsid w:val="005D36A6"/>
    <w:rsid w:val="005D39FA"/>
    <w:rsid w:val="005D3A36"/>
    <w:rsid w:val="005D4E22"/>
    <w:rsid w:val="005D691D"/>
    <w:rsid w:val="005D6A91"/>
    <w:rsid w:val="005E0219"/>
    <w:rsid w:val="005E0533"/>
    <w:rsid w:val="005E0B55"/>
    <w:rsid w:val="005E39DC"/>
    <w:rsid w:val="005E65CD"/>
    <w:rsid w:val="005F0BF0"/>
    <w:rsid w:val="005F1DB7"/>
    <w:rsid w:val="005F1F50"/>
    <w:rsid w:val="005F22F8"/>
    <w:rsid w:val="005F4443"/>
    <w:rsid w:val="005F4D57"/>
    <w:rsid w:val="005F6280"/>
    <w:rsid w:val="0060070B"/>
    <w:rsid w:val="00600785"/>
    <w:rsid w:val="006022C0"/>
    <w:rsid w:val="00602BB3"/>
    <w:rsid w:val="006035E8"/>
    <w:rsid w:val="006065D3"/>
    <w:rsid w:val="00606D5B"/>
    <w:rsid w:val="00606FEB"/>
    <w:rsid w:val="00607250"/>
    <w:rsid w:val="00607517"/>
    <w:rsid w:val="006079F8"/>
    <w:rsid w:val="00613481"/>
    <w:rsid w:val="00613A97"/>
    <w:rsid w:val="0061626A"/>
    <w:rsid w:val="00616719"/>
    <w:rsid w:val="00617353"/>
    <w:rsid w:val="0061750B"/>
    <w:rsid w:val="00617FBF"/>
    <w:rsid w:val="0062159F"/>
    <w:rsid w:val="00621CD6"/>
    <w:rsid w:val="00625F2F"/>
    <w:rsid w:val="006262B0"/>
    <w:rsid w:val="0062679C"/>
    <w:rsid w:val="00627C6D"/>
    <w:rsid w:val="00630C49"/>
    <w:rsid w:val="006323A4"/>
    <w:rsid w:val="006325EC"/>
    <w:rsid w:val="00633BB4"/>
    <w:rsid w:val="00634C90"/>
    <w:rsid w:val="006350AC"/>
    <w:rsid w:val="00636FF9"/>
    <w:rsid w:val="006374DA"/>
    <w:rsid w:val="006375E7"/>
    <w:rsid w:val="00637AFA"/>
    <w:rsid w:val="0064072E"/>
    <w:rsid w:val="00641669"/>
    <w:rsid w:val="00642243"/>
    <w:rsid w:val="00643914"/>
    <w:rsid w:val="00643E0C"/>
    <w:rsid w:val="00643F99"/>
    <w:rsid w:val="00644891"/>
    <w:rsid w:val="00646843"/>
    <w:rsid w:val="00646AD2"/>
    <w:rsid w:val="0064711A"/>
    <w:rsid w:val="00647744"/>
    <w:rsid w:val="00647B00"/>
    <w:rsid w:val="00650D49"/>
    <w:rsid w:val="00650FCA"/>
    <w:rsid w:val="006544A0"/>
    <w:rsid w:val="0065488F"/>
    <w:rsid w:val="00654B1C"/>
    <w:rsid w:val="00660B82"/>
    <w:rsid w:val="006614A0"/>
    <w:rsid w:val="006651C2"/>
    <w:rsid w:val="00665869"/>
    <w:rsid w:val="00666ED3"/>
    <w:rsid w:val="00671869"/>
    <w:rsid w:val="006729DB"/>
    <w:rsid w:val="00672BC3"/>
    <w:rsid w:val="00674112"/>
    <w:rsid w:val="0067600B"/>
    <w:rsid w:val="00676C7D"/>
    <w:rsid w:val="00677B00"/>
    <w:rsid w:val="00680AF9"/>
    <w:rsid w:val="00681C98"/>
    <w:rsid w:val="00683200"/>
    <w:rsid w:val="0068472D"/>
    <w:rsid w:val="006861FB"/>
    <w:rsid w:val="00686745"/>
    <w:rsid w:val="00687412"/>
    <w:rsid w:val="00687A95"/>
    <w:rsid w:val="006903F3"/>
    <w:rsid w:val="00690A28"/>
    <w:rsid w:val="00691BAD"/>
    <w:rsid w:val="006931CD"/>
    <w:rsid w:val="0069322E"/>
    <w:rsid w:val="0069699C"/>
    <w:rsid w:val="00696E49"/>
    <w:rsid w:val="006A0C60"/>
    <w:rsid w:val="006A0F15"/>
    <w:rsid w:val="006A2116"/>
    <w:rsid w:val="006A2500"/>
    <w:rsid w:val="006A43BB"/>
    <w:rsid w:val="006A5B86"/>
    <w:rsid w:val="006A75A5"/>
    <w:rsid w:val="006B1207"/>
    <w:rsid w:val="006B1A8E"/>
    <w:rsid w:val="006B32AC"/>
    <w:rsid w:val="006B42ED"/>
    <w:rsid w:val="006B443A"/>
    <w:rsid w:val="006B5D23"/>
    <w:rsid w:val="006B629F"/>
    <w:rsid w:val="006C0638"/>
    <w:rsid w:val="006C2C40"/>
    <w:rsid w:val="006C2CC0"/>
    <w:rsid w:val="006C3BCC"/>
    <w:rsid w:val="006C3D03"/>
    <w:rsid w:val="006C3E6F"/>
    <w:rsid w:val="006C3F69"/>
    <w:rsid w:val="006C68FB"/>
    <w:rsid w:val="006C6E5D"/>
    <w:rsid w:val="006C7C8F"/>
    <w:rsid w:val="006D1875"/>
    <w:rsid w:val="006D27D6"/>
    <w:rsid w:val="006D2D24"/>
    <w:rsid w:val="006D2D2E"/>
    <w:rsid w:val="006D37CE"/>
    <w:rsid w:val="006D60A3"/>
    <w:rsid w:val="006D7E9D"/>
    <w:rsid w:val="006E0437"/>
    <w:rsid w:val="006E184A"/>
    <w:rsid w:val="006E1E93"/>
    <w:rsid w:val="006E25FE"/>
    <w:rsid w:val="006E2D42"/>
    <w:rsid w:val="006E371B"/>
    <w:rsid w:val="006E3891"/>
    <w:rsid w:val="006F09F6"/>
    <w:rsid w:val="006F0B73"/>
    <w:rsid w:val="006F33C6"/>
    <w:rsid w:val="006F38CA"/>
    <w:rsid w:val="00700C51"/>
    <w:rsid w:val="00702825"/>
    <w:rsid w:val="00703AD1"/>
    <w:rsid w:val="00704302"/>
    <w:rsid w:val="00704862"/>
    <w:rsid w:val="00705532"/>
    <w:rsid w:val="007079A4"/>
    <w:rsid w:val="0071030E"/>
    <w:rsid w:val="00710336"/>
    <w:rsid w:val="00710465"/>
    <w:rsid w:val="007107CE"/>
    <w:rsid w:val="00711C01"/>
    <w:rsid w:val="00714C5D"/>
    <w:rsid w:val="007160FF"/>
    <w:rsid w:val="00716866"/>
    <w:rsid w:val="00716C8F"/>
    <w:rsid w:val="00720BF1"/>
    <w:rsid w:val="00721AE8"/>
    <w:rsid w:val="007239F1"/>
    <w:rsid w:val="00723CDC"/>
    <w:rsid w:val="00725089"/>
    <w:rsid w:val="00725FB6"/>
    <w:rsid w:val="00726047"/>
    <w:rsid w:val="00727ECF"/>
    <w:rsid w:val="007330AD"/>
    <w:rsid w:val="007333A7"/>
    <w:rsid w:val="007355C8"/>
    <w:rsid w:val="00735798"/>
    <w:rsid w:val="00737100"/>
    <w:rsid w:val="007374F6"/>
    <w:rsid w:val="00740DC5"/>
    <w:rsid w:val="0074198A"/>
    <w:rsid w:val="00741BCB"/>
    <w:rsid w:val="00741C9D"/>
    <w:rsid w:val="00747A6C"/>
    <w:rsid w:val="00747CB7"/>
    <w:rsid w:val="00750591"/>
    <w:rsid w:val="00750BED"/>
    <w:rsid w:val="007529A7"/>
    <w:rsid w:val="00753361"/>
    <w:rsid w:val="00754404"/>
    <w:rsid w:val="00755AD9"/>
    <w:rsid w:val="007567A9"/>
    <w:rsid w:val="007575DC"/>
    <w:rsid w:val="0076355A"/>
    <w:rsid w:val="00763B6F"/>
    <w:rsid w:val="00767608"/>
    <w:rsid w:val="007701CA"/>
    <w:rsid w:val="00771CD6"/>
    <w:rsid w:val="00772202"/>
    <w:rsid w:val="00772AA9"/>
    <w:rsid w:val="0077410A"/>
    <w:rsid w:val="00775B54"/>
    <w:rsid w:val="00776ECC"/>
    <w:rsid w:val="00777F8E"/>
    <w:rsid w:val="00782BDC"/>
    <w:rsid w:val="007830C1"/>
    <w:rsid w:val="00784791"/>
    <w:rsid w:val="00784AFE"/>
    <w:rsid w:val="00785CE3"/>
    <w:rsid w:val="00790D5B"/>
    <w:rsid w:val="0079373B"/>
    <w:rsid w:val="00795A50"/>
    <w:rsid w:val="00796042"/>
    <w:rsid w:val="00796704"/>
    <w:rsid w:val="00796CA0"/>
    <w:rsid w:val="007A0752"/>
    <w:rsid w:val="007A1CC8"/>
    <w:rsid w:val="007A21CB"/>
    <w:rsid w:val="007A2F03"/>
    <w:rsid w:val="007A3932"/>
    <w:rsid w:val="007A3F2F"/>
    <w:rsid w:val="007A5676"/>
    <w:rsid w:val="007A626E"/>
    <w:rsid w:val="007A727B"/>
    <w:rsid w:val="007B00EE"/>
    <w:rsid w:val="007B0AD8"/>
    <w:rsid w:val="007B38DB"/>
    <w:rsid w:val="007B7D7C"/>
    <w:rsid w:val="007C0870"/>
    <w:rsid w:val="007C0879"/>
    <w:rsid w:val="007C19E2"/>
    <w:rsid w:val="007C36AA"/>
    <w:rsid w:val="007C3CAA"/>
    <w:rsid w:val="007C7F16"/>
    <w:rsid w:val="007D1D78"/>
    <w:rsid w:val="007D4971"/>
    <w:rsid w:val="007D5C2B"/>
    <w:rsid w:val="007D5DCB"/>
    <w:rsid w:val="007D644B"/>
    <w:rsid w:val="007E29BB"/>
    <w:rsid w:val="007E3C5B"/>
    <w:rsid w:val="007E4128"/>
    <w:rsid w:val="007E48AE"/>
    <w:rsid w:val="007E5A09"/>
    <w:rsid w:val="007E7058"/>
    <w:rsid w:val="007E7617"/>
    <w:rsid w:val="007F0C59"/>
    <w:rsid w:val="007F18BF"/>
    <w:rsid w:val="007F438B"/>
    <w:rsid w:val="007F5941"/>
    <w:rsid w:val="007F5BA7"/>
    <w:rsid w:val="007F6C8C"/>
    <w:rsid w:val="007F6EAD"/>
    <w:rsid w:val="0080151D"/>
    <w:rsid w:val="00801FCB"/>
    <w:rsid w:val="0080423E"/>
    <w:rsid w:val="008062A9"/>
    <w:rsid w:val="00807850"/>
    <w:rsid w:val="008123A9"/>
    <w:rsid w:val="00812C63"/>
    <w:rsid w:val="00812CD4"/>
    <w:rsid w:val="00814C6B"/>
    <w:rsid w:val="00814F0D"/>
    <w:rsid w:val="00816318"/>
    <w:rsid w:val="00816AD2"/>
    <w:rsid w:val="008173AC"/>
    <w:rsid w:val="00821CDA"/>
    <w:rsid w:val="00821CFC"/>
    <w:rsid w:val="00824773"/>
    <w:rsid w:val="00825064"/>
    <w:rsid w:val="00825AA3"/>
    <w:rsid w:val="00826A9E"/>
    <w:rsid w:val="0082743A"/>
    <w:rsid w:val="0083048E"/>
    <w:rsid w:val="00830ECF"/>
    <w:rsid w:val="008317DD"/>
    <w:rsid w:val="00832391"/>
    <w:rsid w:val="0083368D"/>
    <w:rsid w:val="00833730"/>
    <w:rsid w:val="00833FC9"/>
    <w:rsid w:val="00837382"/>
    <w:rsid w:val="0083782B"/>
    <w:rsid w:val="008400F0"/>
    <w:rsid w:val="00840E6C"/>
    <w:rsid w:val="00843E51"/>
    <w:rsid w:val="00844602"/>
    <w:rsid w:val="00844B37"/>
    <w:rsid w:val="0084534B"/>
    <w:rsid w:val="00850BC5"/>
    <w:rsid w:val="008517D8"/>
    <w:rsid w:val="00853B7D"/>
    <w:rsid w:val="008551FB"/>
    <w:rsid w:val="008623E4"/>
    <w:rsid w:val="0086251E"/>
    <w:rsid w:val="008648B8"/>
    <w:rsid w:val="008649BA"/>
    <w:rsid w:val="00872E8F"/>
    <w:rsid w:val="00873C96"/>
    <w:rsid w:val="0087437E"/>
    <w:rsid w:val="00874A22"/>
    <w:rsid w:val="00874DB3"/>
    <w:rsid w:val="00876475"/>
    <w:rsid w:val="008773F5"/>
    <w:rsid w:val="008774E1"/>
    <w:rsid w:val="008775F6"/>
    <w:rsid w:val="0088174F"/>
    <w:rsid w:val="00881B3D"/>
    <w:rsid w:val="00882F47"/>
    <w:rsid w:val="00885129"/>
    <w:rsid w:val="00885C95"/>
    <w:rsid w:val="00886B98"/>
    <w:rsid w:val="00893EC2"/>
    <w:rsid w:val="008942FB"/>
    <w:rsid w:val="00895C4A"/>
    <w:rsid w:val="00896397"/>
    <w:rsid w:val="008A142C"/>
    <w:rsid w:val="008A1AB8"/>
    <w:rsid w:val="008A39AA"/>
    <w:rsid w:val="008A4728"/>
    <w:rsid w:val="008A4791"/>
    <w:rsid w:val="008A4D78"/>
    <w:rsid w:val="008A4ED5"/>
    <w:rsid w:val="008A5AE4"/>
    <w:rsid w:val="008B0A12"/>
    <w:rsid w:val="008B0D0A"/>
    <w:rsid w:val="008B0D88"/>
    <w:rsid w:val="008B567D"/>
    <w:rsid w:val="008C0765"/>
    <w:rsid w:val="008C118D"/>
    <w:rsid w:val="008C12C3"/>
    <w:rsid w:val="008C1A1B"/>
    <w:rsid w:val="008C524F"/>
    <w:rsid w:val="008C5CE6"/>
    <w:rsid w:val="008C663D"/>
    <w:rsid w:val="008C6E0D"/>
    <w:rsid w:val="008C77F9"/>
    <w:rsid w:val="008D0CE3"/>
    <w:rsid w:val="008D3D31"/>
    <w:rsid w:val="008D4485"/>
    <w:rsid w:val="008D6476"/>
    <w:rsid w:val="008D7CE2"/>
    <w:rsid w:val="008D7D4E"/>
    <w:rsid w:val="008E3466"/>
    <w:rsid w:val="008E3CAF"/>
    <w:rsid w:val="008E3D56"/>
    <w:rsid w:val="008E44DA"/>
    <w:rsid w:val="008E6760"/>
    <w:rsid w:val="008E6765"/>
    <w:rsid w:val="008E6E5A"/>
    <w:rsid w:val="008E76A2"/>
    <w:rsid w:val="008F06A1"/>
    <w:rsid w:val="008F192E"/>
    <w:rsid w:val="008F3B8C"/>
    <w:rsid w:val="008F3BB4"/>
    <w:rsid w:val="008F3BE3"/>
    <w:rsid w:val="008F3F15"/>
    <w:rsid w:val="008F4180"/>
    <w:rsid w:val="008F6B7C"/>
    <w:rsid w:val="008F6CF7"/>
    <w:rsid w:val="00900179"/>
    <w:rsid w:val="00900333"/>
    <w:rsid w:val="0090070F"/>
    <w:rsid w:val="009008F5"/>
    <w:rsid w:val="00900D73"/>
    <w:rsid w:val="00901153"/>
    <w:rsid w:val="00902293"/>
    <w:rsid w:val="009062B0"/>
    <w:rsid w:val="0090637A"/>
    <w:rsid w:val="009073CE"/>
    <w:rsid w:val="009076E6"/>
    <w:rsid w:val="00911EC6"/>
    <w:rsid w:val="00911FA8"/>
    <w:rsid w:val="00912558"/>
    <w:rsid w:val="0091315A"/>
    <w:rsid w:val="00913615"/>
    <w:rsid w:val="00913E23"/>
    <w:rsid w:val="0091404D"/>
    <w:rsid w:val="00914172"/>
    <w:rsid w:val="00914349"/>
    <w:rsid w:val="0091441B"/>
    <w:rsid w:val="00914C72"/>
    <w:rsid w:val="00914D44"/>
    <w:rsid w:val="00915D65"/>
    <w:rsid w:val="00916805"/>
    <w:rsid w:val="009175FE"/>
    <w:rsid w:val="00921358"/>
    <w:rsid w:val="00921C4F"/>
    <w:rsid w:val="00923566"/>
    <w:rsid w:val="00923EA4"/>
    <w:rsid w:val="009248CD"/>
    <w:rsid w:val="0092530B"/>
    <w:rsid w:val="00925667"/>
    <w:rsid w:val="00926C83"/>
    <w:rsid w:val="00926DBA"/>
    <w:rsid w:val="0092742F"/>
    <w:rsid w:val="00927837"/>
    <w:rsid w:val="009300EA"/>
    <w:rsid w:val="0093019D"/>
    <w:rsid w:val="0093065D"/>
    <w:rsid w:val="00930E60"/>
    <w:rsid w:val="00933076"/>
    <w:rsid w:val="00933953"/>
    <w:rsid w:val="009340DE"/>
    <w:rsid w:val="0093483D"/>
    <w:rsid w:val="009355F0"/>
    <w:rsid w:val="00936538"/>
    <w:rsid w:val="0093770C"/>
    <w:rsid w:val="0094009B"/>
    <w:rsid w:val="00941285"/>
    <w:rsid w:val="009416E4"/>
    <w:rsid w:val="00941EC9"/>
    <w:rsid w:val="0094270B"/>
    <w:rsid w:val="0094317F"/>
    <w:rsid w:val="00944075"/>
    <w:rsid w:val="00945EB3"/>
    <w:rsid w:val="00947B3A"/>
    <w:rsid w:val="00951A13"/>
    <w:rsid w:val="009532C7"/>
    <w:rsid w:val="00955467"/>
    <w:rsid w:val="00955787"/>
    <w:rsid w:val="0095730B"/>
    <w:rsid w:val="009579A6"/>
    <w:rsid w:val="00960182"/>
    <w:rsid w:val="00962C2A"/>
    <w:rsid w:val="00962D0C"/>
    <w:rsid w:val="009630C2"/>
    <w:rsid w:val="009632B1"/>
    <w:rsid w:val="00963721"/>
    <w:rsid w:val="00964352"/>
    <w:rsid w:val="00964B2E"/>
    <w:rsid w:val="0096595E"/>
    <w:rsid w:val="00966EBD"/>
    <w:rsid w:val="009676A1"/>
    <w:rsid w:val="00967B86"/>
    <w:rsid w:val="00970681"/>
    <w:rsid w:val="00972F3E"/>
    <w:rsid w:val="00974A1C"/>
    <w:rsid w:val="00976381"/>
    <w:rsid w:val="0097721A"/>
    <w:rsid w:val="00977271"/>
    <w:rsid w:val="009776BA"/>
    <w:rsid w:val="00980FB6"/>
    <w:rsid w:val="00983928"/>
    <w:rsid w:val="009857AC"/>
    <w:rsid w:val="00990BD0"/>
    <w:rsid w:val="009917A8"/>
    <w:rsid w:val="00991CC3"/>
    <w:rsid w:val="0099240C"/>
    <w:rsid w:val="00995B73"/>
    <w:rsid w:val="0099685E"/>
    <w:rsid w:val="009A0C1B"/>
    <w:rsid w:val="009A3394"/>
    <w:rsid w:val="009A34BB"/>
    <w:rsid w:val="009A3526"/>
    <w:rsid w:val="009A3FB3"/>
    <w:rsid w:val="009A5E54"/>
    <w:rsid w:val="009A65A7"/>
    <w:rsid w:val="009A6707"/>
    <w:rsid w:val="009A693F"/>
    <w:rsid w:val="009A74C7"/>
    <w:rsid w:val="009A778D"/>
    <w:rsid w:val="009B130D"/>
    <w:rsid w:val="009B319D"/>
    <w:rsid w:val="009B3540"/>
    <w:rsid w:val="009B5E6C"/>
    <w:rsid w:val="009B6F14"/>
    <w:rsid w:val="009C022E"/>
    <w:rsid w:val="009C3506"/>
    <w:rsid w:val="009C4DE6"/>
    <w:rsid w:val="009C4EA9"/>
    <w:rsid w:val="009C5FC0"/>
    <w:rsid w:val="009C6F4B"/>
    <w:rsid w:val="009C73A6"/>
    <w:rsid w:val="009C781E"/>
    <w:rsid w:val="009D42E4"/>
    <w:rsid w:val="009D4756"/>
    <w:rsid w:val="009D4FF8"/>
    <w:rsid w:val="009D79EA"/>
    <w:rsid w:val="009D7E8F"/>
    <w:rsid w:val="009E0094"/>
    <w:rsid w:val="009E00AA"/>
    <w:rsid w:val="009E0179"/>
    <w:rsid w:val="009E0281"/>
    <w:rsid w:val="009E046F"/>
    <w:rsid w:val="009E22F8"/>
    <w:rsid w:val="009E2513"/>
    <w:rsid w:val="009E3B55"/>
    <w:rsid w:val="009E4FED"/>
    <w:rsid w:val="009E594B"/>
    <w:rsid w:val="009E63C6"/>
    <w:rsid w:val="009E6EA4"/>
    <w:rsid w:val="009E7AA4"/>
    <w:rsid w:val="009F27B1"/>
    <w:rsid w:val="009F3054"/>
    <w:rsid w:val="009F4050"/>
    <w:rsid w:val="009F4EFD"/>
    <w:rsid w:val="009F5326"/>
    <w:rsid w:val="009F61AF"/>
    <w:rsid w:val="00A002F7"/>
    <w:rsid w:val="00A0393F"/>
    <w:rsid w:val="00A05FBA"/>
    <w:rsid w:val="00A05FCE"/>
    <w:rsid w:val="00A07279"/>
    <w:rsid w:val="00A11537"/>
    <w:rsid w:val="00A12843"/>
    <w:rsid w:val="00A12A56"/>
    <w:rsid w:val="00A12B72"/>
    <w:rsid w:val="00A14169"/>
    <w:rsid w:val="00A1457F"/>
    <w:rsid w:val="00A15090"/>
    <w:rsid w:val="00A1648A"/>
    <w:rsid w:val="00A2063D"/>
    <w:rsid w:val="00A20D89"/>
    <w:rsid w:val="00A20E92"/>
    <w:rsid w:val="00A212BD"/>
    <w:rsid w:val="00A22D61"/>
    <w:rsid w:val="00A23987"/>
    <w:rsid w:val="00A242D4"/>
    <w:rsid w:val="00A248BC"/>
    <w:rsid w:val="00A25C6E"/>
    <w:rsid w:val="00A26C38"/>
    <w:rsid w:val="00A2792A"/>
    <w:rsid w:val="00A27EA9"/>
    <w:rsid w:val="00A32188"/>
    <w:rsid w:val="00A32FC6"/>
    <w:rsid w:val="00A33034"/>
    <w:rsid w:val="00A335FB"/>
    <w:rsid w:val="00A34023"/>
    <w:rsid w:val="00A360CA"/>
    <w:rsid w:val="00A40551"/>
    <w:rsid w:val="00A41CD0"/>
    <w:rsid w:val="00A424DA"/>
    <w:rsid w:val="00A4378A"/>
    <w:rsid w:val="00A452A9"/>
    <w:rsid w:val="00A45C09"/>
    <w:rsid w:val="00A461B8"/>
    <w:rsid w:val="00A465A4"/>
    <w:rsid w:val="00A465D6"/>
    <w:rsid w:val="00A47C63"/>
    <w:rsid w:val="00A50F0D"/>
    <w:rsid w:val="00A53C2C"/>
    <w:rsid w:val="00A540FC"/>
    <w:rsid w:val="00A56ADF"/>
    <w:rsid w:val="00A574F0"/>
    <w:rsid w:val="00A60416"/>
    <w:rsid w:val="00A60F0D"/>
    <w:rsid w:val="00A62FD6"/>
    <w:rsid w:val="00A63983"/>
    <w:rsid w:val="00A6437A"/>
    <w:rsid w:val="00A64CCD"/>
    <w:rsid w:val="00A653D7"/>
    <w:rsid w:val="00A70B58"/>
    <w:rsid w:val="00A71AC0"/>
    <w:rsid w:val="00A71F82"/>
    <w:rsid w:val="00A728C7"/>
    <w:rsid w:val="00A72C05"/>
    <w:rsid w:val="00A734AF"/>
    <w:rsid w:val="00A7410B"/>
    <w:rsid w:val="00A743FC"/>
    <w:rsid w:val="00A804FD"/>
    <w:rsid w:val="00A820DF"/>
    <w:rsid w:val="00A8335A"/>
    <w:rsid w:val="00A83D88"/>
    <w:rsid w:val="00A8572D"/>
    <w:rsid w:val="00A858BC"/>
    <w:rsid w:val="00A86F91"/>
    <w:rsid w:val="00A87A01"/>
    <w:rsid w:val="00A900FB"/>
    <w:rsid w:val="00A92D57"/>
    <w:rsid w:val="00A9350E"/>
    <w:rsid w:val="00A94729"/>
    <w:rsid w:val="00A94950"/>
    <w:rsid w:val="00A95284"/>
    <w:rsid w:val="00A954B1"/>
    <w:rsid w:val="00A958C7"/>
    <w:rsid w:val="00A96638"/>
    <w:rsid w:val="00A972D3"/>
    <w:rsid w:val="00AA045F"/>
    <w:rsid w:val="00AA09DF"/>
    <w:rsid w:val="00AA2104"/>
    <w:rsid w:val="00AA2B96"/>
    <w:rsid w:val="00AA3E83"/>
    <w:rsid w:val="00AA407C"/>
    <w:rsid w:val="00AA422E"/>
    <w:rsid w:val="00AA4FDC"/>
    <w:rsid w:val="00AA5195"/>
    <w:rsid w:val="00AB19F1"/>
    <w:rsid w:val="00AB1F26"/>
    <w:rsid w:val="00AB5338"/>
    <w:rsid w:val="00AB6E14"/>
    <w:rsid w:val="00AB7232"/>
    <w:rsid w:val="00AB78D5"/>
    <w:rsid w:val="00AB7DEE"/>
    <w:rsid w:val="00AC02D3"/>
    <w:rsid w:val="00AC1602"/>
    <w:rsid w:val="00AC2FD4"/>
    <w:rsid w:val="00AC33C4"/>
    <w:rsid w:val="00AC4AD9"/>
    <w:rsid w:val="00AC5166"/>
    <w:rsid w:val="00AC69D6"/>
    <w:rsid w:val="00AC7352"/>
    <w:rsid w:val="00AC77FD"/>
    <w:rsid w:val="00AC7E37"/>
    <w:rsid w:val="00AD12F8"/>
    <w:rsid w:val="00AD1DBC"/>
    <w:rsid w:val="00AD2E30"/>
    <w:rsid w:val="00AD32BC"/>
    <w:rsid w:val="00AD38D2"/>
    <w:rsid w:val="00AD5039"/>
    <w:rsid w:val="00AD5241"/>
    <w:rsid w:val="00AD5DA8"/>
    <w:rsid w:val="00AD62DC"/>
    <w:rsid w:val="00AD68F6"/>
    <w:rsid w:val="00AD6F55"/>
    <w:rsid w:val="00AE0087"/>
    <w:rsid w:val="00AE06BC"/>
    <w:rsid w:val="00AE381F"/>
    <w:rsid w:val="00AE55FD"/>
    <w:rsid w:val="00AE6121"/>
    <w:rsid w:val="00AE6969"/>
    <w:rsid w:val="00AF1BCF"/>
    <w:rsid w:val="00AF1D42"/>
    <w:rsid w:val="00AF2C7C"/>
    <w:rsid w:val="00AF4484"/>
    <w:rsid w:val="00AF5577"/>
    <w:rsid w:val="00AF59D3"/>
    <w:rsid w:val="00AF5F4F"/>
    <w:rsid w:val="00AF7381"/>
    <w:rsid w:val="00AF7A53"/>
    <w:rsid w:val="00AF7E35"/>
    <w:rsid w:val="00B018D6"/>
    <w:rsid w:val="00B038BE"/>
    <w:rsid w:val="00B04E81"/>
    <w:rsid w:val="00B100EC"/>
    <w:rsid w:val="00B11324"/>
    <w:rsid w:val="00B114E7"/>
    <w:rsid w:val="00B116ED"/>
    <w:rsid w:val="00B12A9D"/>
    <w:rsid w:val="00B14FA2"/>
    <w:rsid w:val="00B150A9"/>
    <w:rsid w:val="00B155D5"/>
    <w:rsid w:val="00B1656A"/>
    <w:rsid w:val="00B16EEE"/>
    <w:rsid w:val="00B1786E"/>
    <w:rsid w:val="00B17A6E"/>
    <w:rsid w:val="00B202B7"/>
    <w:rsid w:val="00B2208F"/>
    <w:rsid w:val="00B23849"/>
    <w:rsid w:val="00B2386D"/>
    <w:rsid w:val="00B23F61"/>
    <w:rsid w:val="00B24263"/>
    <w:rsid w:val="00B25F01"/>
    <w:rsid w:val="00B3222D"/>
    <w:rsid w:val="00B32C40"/>
    <w:rsid w:val="00B33ACD"/>
    <w:rsid w:val="00B3474D"/>
    <w:rsid w:val="00B360ED"/>
    <w:rsid w:val="00B4076D"/>
    <w:rsid w:val="00B417FC"/>
    <w:rsid w:val="00B41E6F"/>
    <w:rsid w:val="00B42095"/>
    <w:rsid w:val="00B421B6"/>
    <w:rsid w:val="00B4220A"/>
    <w:rsid w:val="00B43288"/>
    <w:rsid w:val="00B4387C"/>
    <w:rsid w:val="00B4405F"/>
    <w:rsid w:val="00B441B8"/>
    <w:rsid w:val="00B44AAD"/>
    <w:rsid w:val="00B44D1D"/>
    <w:rsid w:val="00B462BB"/>
    <w:rsid w:val="00B47BE8"/>
    <w:rsid w:val="00B529E3"/>
    <w:rsid w:val="00B54EF5"/>
    <w:rsid w:val="00B57989"/>
    <w:rsid w:val="00B57A73"/>
    <w:rsid w:val="00B62321"/>
    <w:rsid w:val="00B62F9B"/>
    <w:rsid w:val="00B6496F"/>
    <w:rsid w:val="00B652E4"/>
    <w:rsid w:val="00B65444"/>
    <w:rsid w:val="00B66014"/>
    <w:rsid w:val="00B67017"/>
    <w:rsid w:val="00B6726B"/>
    <w:rsid w:val="00B7007E"/>
    <w:rsid w:val="00B70919"/>
    <w:rsid w:val="00B72AFB"/>
    <w:rsid w:val="00B768D1"/>
    <w:rsid w:val="00B769C9"/>
    <w:rsid w:val="00B77870"/>
    <w:rsid w:val="00B77FE4"/>
    <w:rsid w:val="00B819C3"/>
    <w:rsid w:val="00B8234E"/>
    <w:rsid w:val="00B82CF2"/>
    <w:rsid w:val="00B832A7"/>
    <w:rsid w:val="00B84224"/>
    <w:rsid w:val="00B84570"/>
    <w:rsid w:val="00B84AA6"/>
    <w:rsid w:val="00B90BEE"/>
    <w:rsid w:val="00B90DEC"/>
    <w:rsid w:val="00B90E59"/>
    <w:rsid w:val="00B92337"/>
    <w:rsid w:val="00B926CE"/>
    <w:rsid w:val="00B9433A"/>
    <w:rsid w:val="00B94B9B"/>
    <w:rsid w:val="00B97EA3"/>
    <w:rsid w:val="00BA1707"/>
    <w:rsid w:val="00BA1BA3"/>
    <w:rsid w:val="00BA1E93"/>
    <w:rsid w:val="00BA1FFD"/>
    <w:rsid w:val="00BA27AB"/>
    <w:rsid w:val="00BA462F"/>
    <w:rsid w:val="00BA66FC"/>
    <w:rsid w:val="00BA7067"/>
    <w:rsid w:val="00BB2156"/>
    <w:rsid w:val="00BB288B"/>
    <w:rsid w:val="00BC0517"/>
    <w:rsid w:val="00BC1EB2"/>
    <w:rsid w:val="00BC2FD9"/>
    <w:rsid w:val="00BC4A6E"/>
    <w:rsid w:val="00BC5030"/>
    <w:rsid w:val="00BC79F2"/>
    <w:rsid w:val="00BD0F9C"/>
    <w:rsid w:val="00BD1E20"/>
    <w:rsid w:val="00BD1F3F"/>
    <w:rsid w:val="00BD27E8"/>
    <w:rsid w:val="00BD3010"/>
    <w:rsid w:val="00BD4764"/>
    <w:rsid w:val="00BD5D70"/>
    <w:rsid w:val="00BD65BE"/>
    <w:rsid w:val="00BD6A88"/>
    <w:rsid w:val="00BD6DA4"/>
    <w:rsid w:val="00BD7143"/>
    <w:rsid w:val="00BE1801"/>
    <w:rsid w:val="00BE1B7C"/>
    <w:rsid w:val="00BE2860"/>
    <w:rsid w:val="00BE5BE5"/>
    <w:rsid w:val="00BE6394"/>
    <w:rsid w:val="00BE68FC"/>
    <w:rsid w:val="00BF06BC"/>
    <w:rsid w:val="00BF0ACE"/>
    <w:rsid w:val="00BF0EF0"/>
    <w:rsid w:val="00BF29AC"/>
    <w:rsid w:val="00BF3C00"/>
    <w:rsid w:val="00BF5856"/>
    <w:rsid w:val="00BF664F"/>
    <w:rsid w:val="00BF713B"/>
    <w:rsid w:val="00C0241A"/>
    <w:rsid w:val="00C06659"/>
    <w:rsid w:val="00C06911"/>
    <w:rsid w:val="00C10097"/>
    <w:rsid w:val="00C106D4"/>
    <w:rsid w:val="00C10703"/>
    <w:rsid w:val="00C12B4D"/>
    <w:rsid w:val="00C1385E"/>
    <w:rsid w:val="00C13950"/>
    <w:rsid w:val="00C14E29"/>
    <w:rsid w:val="00C16A5A"/>
    <w:rsid w:val="00C2050E"/>
    <w:rsid w:val="00C20874"/>
    <w:rsid w:val="00C20AB8"/>
    <w:rsid w:val="00C20C12"/>
    <w:rsid w:val="00C21235"/>
    <w:rsid w:val="00C21306"/>
    <w:rsid w:val="00C21A75"/>
    <w:rsid w:val="00C24554"/>
    <w:rsid w:val="00C247A7"/>
    <w:rsid w:val="00C25B91"/>
    <w:rsid w:val="00C26855"/>
    <w:rsid w:val="00C27974"/>
    <w:rsid w:val="00C306AC"/>
    <w:rsid w:val="00C30776"/>
    <w:rsid w:val="00C30B36"/>
    <w:rsid w:val="00C316BF"/>
    <w:rsid w:val="00C316E4"/>
    <w:rsid w:val="00C32376"/>
    <w:rsid w:val="00C32A1A"/>
    <w:rsid w:val="00C3374B"/>
    <w:rsid w:val="00C33886"/>
    <w:rsid w:val="00C35527"/>
    <w:rsid w:val="00C376D2"/>
    <w:rsid w:val="00C408E3"/>
    <w:rsid w:val="00C411D4"/>
    <w:rsid w:val="00C412D0"/>
    <w:rsid w:val="00C41D1B"/>
    <w:rsid w:val="00C430B7"/>
    <w:rsid w:val="00C43DF6"/>
    <w:rsid w:val="00C445D7"/>
    <w:rsid w:val="00C44844"/>
    <w:rsid w:val="00C45EE2"/>
    <w:rsid w:val="00C469DC"/>
    <w:rsid w:val="00C50BFD"/>
    <w:rsid w:val="00C51192"/>
    <w:rsid w:val="00C513F2"/>
    <w:rsid w:val="00C5175B"/>
    <w:rsid w:val="00C522C3"/>
    <w:rsid w:val="00C529DF"/>
    <w:rsid w:val="00C53EA0"/>
    <w:rsid w:val="00C54A42"/>
    <w:rsid w:val="00C56990"/>
    <w:rsid w:val="00C56C90"/>
    <w:rsid w:val="00C56E72"/>
    <w:rsid w:val="00C613DC"/>
    <w:rsid w:val="00C6245D"/>
    <w:rsid w:val="00C6260F"/>
    <w:rsid w:val="00C629E0"/>
    <w:rsid w:val="00C65899"/>
    <w:rsid w:val="00C70688"/>
    <w:rsid w:val="00C721A1"/>
    <w:rsid w:val="00C73D2D"/>
    <w:rsid w:val="00C743D3"/>
    <w:rsid w:val="00C74FAA"/>
    <w:rsid w:val="00C7507E"/>
    <w:rsid w:val="00C75B3F"/>
    <w:rsid w:val="00C75B86"/>
    <w:rsid w:val="00C763BA"/>
    <w:rsid w:val="00C76F1A"/>
    <w:rsid w:val="00C773A9"/>
    <w:rsid w:val="00C815FD"/>
    <w:rsid w:val="00C82064"/>
    <w:rsid w:val="00C838CC"/>
    <w:rsid w:val="00C84AC8"/>
    <w:rsid w:val="00C84EAE"/>
    <w:rsid w:val="00C8511E"/>
    <w:rsid w:val="00C85904"/>
    <w:rsid w:val="00C86396"/>
    <w:rsid w:val="00C86EC1"/>
    <w:rsid w:val="00C90838"/>
    <w:rsid w:val="00C915F6"/>
    <w:rsid w:val="00C92037"/>
    <w:rsid w:val="00C926EE"/>
    <w:rsid w:val="00C93C02"/>
    <w:rsid w:val="00C95A49"/>
    <w:rsid w:val="00C95D50"/>
    <w:rsid w:val="00C95FC9"/>
    <w:rsid w:val="00C97377"/>
    <w:rsid w:val="00C974B2"/>
    <w:rsid w:val="00C97B3C"/>
    <w:rsid w:val="00CA0AC7"/>
    <w:rsid w:val="00CA0BC3"/>
    <w:rsid w:val="00CA11B1"/>
    <w:rsid w:val="00CA14E3"/>
    <w:rsid w:val="00CA17FF"/>
    <w:rsid w:val="00CA6A38"/>
    <w:rsid w:val="00CA75D5"/>
    <w:rsid w:val="00CA7A60"/>
    <w:rsid w:val="00CB0107"/>
    <w:rsid w:val="00CB07D7"/>
    <w:rsid w:val="00CB1324"/>
    <w:rsid w:val="00CB1455"/>
    <w:rsid w:val="00CB14D0"/>
    <w:rsid w:val="00CB191B"/>
    <w:rsid w:val="00CB1EC0"/>
    <w:rsid w:val="00CB4486"/>
    <w:rsid w:val="00CB5740"/>
    <w:rsid w:val="00CB72BF"/>
    <w:rsid w:val="00CC1397"/>
    <w:rsid w:val="00CC1C53"/>
    <w:rsid w:val="00CC276F"/>
    <w:rsid w:val="00CC2BD3"/>
    <w:rsid w:val="00CC2FFD"/>
    <w:rsid w:val="00CC3219"/>
    <w:rsid w:val="00CC3859"/>
    <w:rsid w:val="00CC5DB9"/>
    <w:rsid w:val="00CC63C0"/>
    <w:rsid w:val="00CC64D3"/>
    <w:rsid w:val="00CD134F"/>
    <w:rsid w:val="00CD1B09"/>
    <w:rsid w:val="00CD1E9F"/>
    <w:rsid w:val="00CD2F28"/>
    <w:rsid w:val="00CD4A65"/>
    <w:rsid w:val="00CD53F4"/>
    <w:rsid w:val="00CD6406"/>
    <w:rsid w:val="00CD66FB"/>
    <w:rsid w:val="00CD6E75"/>
    <w:rsid w:val="00CD7E6F"/>
    <w:rsid w:val="00CE207F"/>
    <w:rsid w:val="00CE2891"/>
    <w:rsid w:val="00CE3F32"/>
    <w:rsid w:val="00CE4C4C"/>
    <w:rsid w:val="00CE526C"/>
    <w:rsid w:val="00CE592F"/>
    <w:rsid w:val="00CE655E"/>
    <w:rsid w:val="00CE6708"/>
    <w:rsid w:val="00CE7521"/>
    <w:rsid w:val="00CE7C05"/>
    <w:rsid w:val="00CF3589"/>
    <w:rsid w:val="00CF46FF"/>
    <w:rsid w:val="00CF6760"/>
    <w:rsid w:val="00CF6B56"/>
    <w:rsid w:val="00CF6F3B"/>
    <w:rsid w:val="00D00154"/>
    <w:rsid w:val="00D023A9"/>
    <w:rsid w:val="00D04270"/>
    <w:rsid w:val="00D06B83"/>
    <w:rsid w:val="00D07841"/>
    <w:rsid w:val="00D10B83"/>
    <w:rsid w:val="00D1212F"/>
    <w:rsid w:val="00D12F66"/>
    <w:rsid w:val="00D1440D"/>
    <w:rsid w:val="00D14F6B"/>
    <w:rsid w:val="00D159B0"/>
    <w:rsid w:val="00D170B3"/>
    <w:rsid w:val="00D1754D"/>
    <w:rsid w:val="00D175E8"/>
    <w:rsid w:val="00D17CB9"/>
    <w:rsid w:val="00D22CA4"/>
    <w:rsid w:val="00D23A8F"/>
    <w:rsid w:val="00D3001F"/>
    <w:rsid w:val="00D3028B"/>
    <w:rsid w:val="00D309D7"/>
    <w:rsid w:val="00D31690"/>
    <w:rsid w:val="00D32017"/>
    <w:rsid w:val="00D32E2B"/>
    <w:rsid w:val="00D3342E"/>
    <w:rsid w:val="00D34A11"/>
    <w:rsid w:val="00D37B5C"/>
    <w:rsid w:val="00D4094A"/>
    <w:rsid w:val="00D412C3"/>
    <w:rsid w:val="00D467EE"/>
    <w:rsid w:val="00D46EBE"/>
    <w:rsid w:val="00D47A0C"/>
    <w:rsid w:val="00D502A4"/>
    <w:rsid w:val="00D52D70"/>
    <w:rsid w:val="00D533FD"/>
    <w:rsid w:val="00D604FB"/>
    <w:rsid w:val="00D6269D"/>
    <w:rsid w:val="00D636E6"/>
    <w:rsid w:val="00D63A5E"/>
    <w:rsid w:val="00D63BA3"/>
    <w:rsid w:val="00D64AF7"/>
    <w:rsid w:val="00D64F0A"/>
    <w:rsid w:val="00D65E84"/>
    <w:rsid w:val="00D66552"/>
    <w:rsid w:val="00D66D03"/>
    <w:rsid w:val="00D700DC"/>
    <w:rsid w:val="00D709B9"/>
    <w:rsid w:val="00D715C7"/>
    <w:rsid w:val="00D72C4E"/>
    <w:rsid w:val="00D736CD"/>
    <w:rsid w:val="00D73DCF"/>
    <w:rsid w:val="00D741A8"/>
    <w:rsid w:val="00D74A73"/>
    <w:rsid w:val="00D76985"/>
    <w:rsid w:val="00D76F03"/>
    <w:rsid w:val="00D801E4"/>
    <w:rsid w:val="00D8079F"/>
    <w:rsid w:val="00D80AAF"/>
    <w:rsid w:val="00D8252D"/>
    <w:rsid w:val="00D827FC"/>
    <w:rsid w:val="00D83AD2"/>
    <w:rsid w:val="00D83D6A"/>
    <w:rsid w:val="00D843A4"/>
    <w:rsid w:val="00D8440A"/>
    <w:rsid w:val="00D84B53"/>
    <w:rsid w:val="00D866E5"/>
    <w:rsid w:val="00D87AF6"/>
    <w:rsid w:val="00D90962"/>
    <w:rsid w:val="00D91FEE"/>
    <w:rsid w:val="00D94E63"/>
    <w:rsid w:val="00D973DC"/>
    <w:rsid w:val="00D9753B"/>
    <w:rsid w:val="00D97B32"/>
    <w:rsid w:val="00DA1BDD"/>
    <w:rsid w:val="00DA5764"/>
    <w:rsid w:val="00DA7F52"/>
    <w:rsid w:val="00DB1F5D"/>
    <w:rsid w:val="00DB2177"/>
    <w:rsid w:val="00DB23F3"/>
    <w:rsid w:val="00DB2703"/>
    <w:rsid w:val="00DB2D08"/>
    <w:rsid w:val="00DB4FBB"/>
    <w:rsid w:val="00DC02D1"/>
    <w:rsid w:val="00DC13B6"/>
    <w:rsid w:val="00DC223F"/>
    <w:rsid w:val="00DC2894"/>
    <w:rsid w:val="00DC28F1"/>
    <w:rsid w:val="00DC3418"/>
    <w:rsid w:val="00DC347B"/>
    <w:rsid w:val="00DC39F3"/>
    <w:rsid w:val="00DC5375"/>
    <w:rsid w:val="00DC59A2"/>
    <w:rsid w:val="00DD030F"/>
    <w:rsid w:val="00DD078F"/>
    <w:rsid w:val="00DD1CAA"/>
    <w:rsid w:val="00DD3783"/>
    <w:rsid w:val="00DD48FF"/>
    <w:rsid w:val="00DD6507"/>
    <w:rsid w:val="00DE0125"/>
    <w:rsid w:val="00DE1E6F"/>
    <w:rsid w:val="00DE2D0E"/>
    <w:rsid w:val="00DE30E2"/>
    <w:rsid w:val="00DE6106"/>
    <w:rsid w:val="00DE707F"/>
    <w:rsid w:val="00DE79D2"/>
    <w:rsid w:val="00DF1780"/>
    <w:rsid w:val="00DF1B28"/>
    <w:rsid w:val="00DF1FE6"/>
    <w:rsid w:val="00DF4B59"/>
    <w:rsid w:val="00DF54A6"/>
    <w:rsid w:val="00DF6269"/>
    <w:rsid w:val="00DF6361"/>
    <w:rsid w:val="00DF7408"/>
    <w:rsid w:val="00E00A58"/>
    <w:rsid w:val="00E00AB1"/>
    <w:rsid w:val="00E012C4"/>
    <w:rsid w:val="00E03C4E"/>
    <w:rsid w:val="00E0403A"/>
    <w:rsid w:val="00E041B0"/>
    <w:rsid w:val="00E044D4"/>
    <w:rsid w:val="00E0465F"/>
    <w:rsid w:val="00E059ED"/>
    <w:rsid w:val="00E0737B"/>
    <w:rsid w:val="00E07B3B"/>
    <w:rsid w:val="00E07C1E"/>
    <w:rsid w:val="00E108BA"/>
    <w:rsid w:val="00E10988"/>
    <w:rsid w:val="00E114A1"/>
    <w:rsid w:val="00E11A53"/>
    <w:rsid w:val="00E159E1"/>
    <w:rsid w:val="00E160AA"/>
    <w:rsid w:val="00E171E6"/>
    <w:rsid w:val="00E17E02"/>
    <w:rsid w:val="00E2052B"/>
    <w:rsid w:val="00E20B04"/>
    <w:rsid w:val="00E218C3"/>
    <w:rsid w:val="00E2271B"/>
    <w:rsid w:val="00E23FA4"/>
    <w:rsid w:val="00E266F1"/>
    <w:rsid w:val="00E3329F"/>
    <w:rsid w:val="00E33F5D"/>
    <w:rsid w:val="00E3596D"/>
    <w:rsid w:val="00E3654A"/>
    <w:rsid w:val="00E3706C"/>
    <w:rsid w:val="00E37100"/>
    <w:rsid w:val="00E4060A"/>
    <w:rsid w:val="00E40BE2"/>
    <w:rsid w:val="00E42094"/>
    <w:rsid w:val="00E4569D"/>
    <w:rsid w:val="00E537C4"/>
    <w:rsid w:val="00E55FAC"/>
    <w:rsid w:val="00E5607B"/>
    <w:rsid w:val="00E60407"/>
    <w:rsid w:val="00E60425"/>
    <w:rsid w:val="00E60F79"/>
    <w:rsid w:val="00E624C5"/>
    <w:rsid w:val="00E62DFA"/>
    <w:rsid w:val="00E631D1"/>
    <w:rsid w:val="00E63C3C"/>
    <w:rsid w:val="00E6495C"/>
    <w:rsid w:val="00E65AC2"/>
    <w:rsid w:val="00E65CEC"/>
    <w:rsid w:val="00E700A9"/>
    <w:rsid w:val="00E70F10"/>
    <w:rsid w:val="00E7188C"/>
    <w:rsid w:val="00E71E5B"/>
    <w:rsid w:val="00E72472"/>
    <w:rsid w:val="00E73BA7"/>
    <w:rsid w:val="00E73D72"/>
    <w:rsid w:val="00E7410F"/>
    <w:rsid w:val="00E74177"/>
    <w:rsid w:val="00E74496"/>
    <w:rsid w:val="00E746F1"/>
    <w:rsid w:val="00E74BE5"/>
    <w:rsid w:val="00E76750"/>
    <w:rsid w:val="00E807CD"/>
    <w:rsid w:val="00E80F5E"/>
    <w:rsid w:val="00E813F2"/>
    <w:rsid w:val="00E826EB"/>
    <w:rsid w:val="00E8288E"/>
    <w:rsid w:val="00E844E7"/>
    <w:rsid w:val="00E85227"/>
    <w:rsid w:val="00E8661A"/>
    <w:rsid w:val="00E877B4"/>
    <w:rsid w:val="00E90E19"/>
    <w:rsid w:val="00E92E18"/>
    <w:rsid w:val="00E9334C"/>
    <w:rsid w:val="00E96BEE"/>
    <w:rsid w:val="00E97902"/>
    <w:rsid w:val="00EA0494"/>
    <w:rsid w:val="00EA14DD"/>
    <w:rsid w:val="00EA16EC"/>
    <w:rsid w:val="00EA2E13"/>
    <w:rsid w:val="00EA4F09"/>
    <w:rsid w:val="00EA5481"/>
    <w:rsid w:val="00EA69F4"/>
    <w:rsid w:val="00EA6CDC"/>
    <w:rsid w:val="00EA783F"/>
    <w:rsid w:val="00EB0155"/>
    <w:rsid w:val="00EB0215"/>
    <w:rsid w:val="00EB09C8"/>
    <w:rsid w:val="00EB215F"/>
    <w:rsid w:val="00EB3D60"/>
    <w:rsid w:val="00EB45DE"/>
    <w:rsid w:val="00EB5602"/>
    <w:rsid w:val="00EB688B"/>
    <w:rsid w:val="00EB7C41"/>
    <w:rsid w:val="00EC06AD"/>
    <w:rsid w:val="00EC0956"/>
    <w:rsid w:val="00EC0EF8"/>
    <w:rsid w:val="00EC13D3"/>
    <w:rsid w:val="00EC2962"/>
    <w:rsid w:val="00EC6C62"/>
    <w:rsid w:val="00EC6E4B"/>
    <w:rsid w:val="00EC6EDA"/>
    <w:rsid w:val="00ED01F7"/>
    <w:rsid w:val="00ED0C76"/>
    <w:rsid w:val="00ED1550"/>
    <w:rsid w:val="00ED2F7C"/>
    <w:rsid w:val="00ED5526"/>
    <w:rsid w:val="00ED58A7"/>
    <w:rsid w:val="00ED63DB"/>
    <w:rsid w:val="00ED670C"/>
    <w:rsid w:val="00ED7253"/>
    <w:rsid w:val="00EE5727"/>
    <w:rsid w:val="00EE5DF1"/>
    <w:rsid w:val="00EE6085"/>
    <w:rsid w:val="00EF094B"/>
    <w:rsid w:val="00EF0A69"/>
    <w:rsid w:val="00EF283C"/>
    <w:rsid w:val="00EF5F31"/>
    <w:rsid w:val="00EF62F6"/>
    <w:rsid w:val="00EF7392"/>
    <w:rsid w:val="00F01979"/>
    <w:rsid w:val="00F01D3A"/>
    <w:rsid w:val="00F036FF"/>
    <w:rsid w:val="00F043F9"/>
    <w:rsid w:val="00F06170"/>
    <w:rsid w:val="00F07503"/>
    <w:rsid w:val="00F07986"/>
    <w:rsid w:val="00F10322"/>
    <w:rsid w:val="00F105AB"/>
    <w:rsid w:val="00F109FD"/>
    <w:rsid w:val="00F12310"/>
    <w:rsid w:val="00F130EA"/>
    <w:rsid w:val="00F20B33"/>
    <w:rsid w:val="00F21DA2"/>
    <w:rsid w:val="00F22CE1"/>
    <w:rsid w:val="00F23D36"/>
    <w:rsid w:val="00F24FBE"/>
    <w:rsid w:val="00F25864"/>
    <w:rsid w:val="00F25EC1"/>
    <w:rsid w:val="00F2696C"/>
    <w:rsid w:val="00F30021"/>
    <w:rsid w:val="00F307A2"/>
    <w:rsid w:val="00F30A5F"/>
    <w:rsid w:val="00F31653"/>
    <w:rsid w:val="00F31688"/>
    <w:rsid w:val="00F317B4"/>
    <w:rsid w:val="00F32B69"/>
    <w:rsid w:val="00F33488"/>
    <w:rsid w:val="00F33DB1"/>
    <w:rsid w:val="00F34B4E"/>
    <w:rsid w:val="00F34FE7"/>
    <w:rsid w:val="00F3554C"/>
    <w:rsid w:val="00F364D6"/>
    <w:rsid w:val="00F36684"/>
    <w:rsid w:val="00F3752B"/>
    <w:rsid w:val="00F40A10"/>
    <w:rsid w:val="00F40A23"/>
    <w:rsid w:val="00F41CC1"/>
    <w:rsid w:val="00F50503"/>
    <w:rsid w:val="00F50D31"/>
    <w:rsid w:val="00F51B2E"/>
    <w:rsid w:val="00F523CC"/>
    <w:rsid w:val="00F53997"/>
    <w:rsid w:val="00F54974"/>
    <w:rsid w:val="00F56149"/>
    <w:rsid w:val="00F56C53"/>
    <w:rsid w:val="00F57144"/>
    <w:rsid w:val="00F57FB7"/>
    <w:rsid w:val="00F606B3"/>
    <w:rsid w:val="00F63039"/>
    <w:rsid w:val="00F63545"/>
    <w:rsid w:val="00F64406"/>
    <w:rsid w:val="00F65479"/>
    <w:rsid w:val="00F65769"/>
    <w:rsid w:val="00F66222"/>
    <w:rsid w:val="00F67749"/>
    <w:rsid w:val="00F70135"/>
    <w:rsid w:val="00F703F8"/>
    <w:rsid w:val="00F718AA"/>
    <w:rsid w:val="00F7217D"/>
    <w:rsid w:val="00F7245A"/>
    <w:rsid w:val="00F747BA"/>
    <w:rsid w:val="00F74B59"/>
    <w:rsid w:val="00F74E13"/>
    <w:rsid w:val="00F75869"/>
    <w:rsid w:val="00F769B8"/>
    <w:rsid w:val="00F810EC"/>
    <w:rsid w:val="00F83460"/>
    <w:rsid w:val="00F845C4"/>
    <w:rsid w:val="00F84FCD"/>
    <w:rsid w:val="00F85616"/>
    <w:rsid w:val="00F86225"/>
    <w:rsid w:val="00F90558"/>
    <w:rsid w:val="00F90BF5"/>
    <w:rsid w:val="00F94A9E"/>
    <w:rsid w:val="00FA0EA8"/>
    <w:rsid w:val="00FA1C3C"/>
    <w:rsid w:val="00FA2337"/>
    <w:rsid w:val="00FA2558"/>
    <w:rsid w:val="00FA25F6"/>
    <w:rsid w:val="00FA4173"/>
    <w:rsid w:val="00FA63AF"/>
    <w:rsid w:val="00FA6D2C"/>
    <w:rsid w:val="00FA7676"/>
    <w:rsid w:val="00FA78C6"/>
    <w:rsid w:val="00FB2E4F"/>
    <w:rsid w:val="00FB6273"/>
    <w:rsid w:val="00FB6502"/>
    <w:rsid w:val="00FB6751"/>
    <w:rsid w:val="00FB6EBF"/>
    <w:rsid w:val="00FB6F96"/>
    <w:rsid w:val="00FB7EA0"/>
    <w:rsid w:val="00FC026B"/>
    <w:rsid w:val="00FC148D"/>
    <w:rsid w:val="00FC36F5"/>
    <w:rsid w:val="00FC4BA8"/>
    <w:rsid w:val="00FC5790"/>
    <w:rsid w:val="00FC63CE"/>
    <w:rsid w:val="00FC6943"/>
    <w:rsid w:val="00FC7055"/>
    <w:rsid w:val="00FC7141"/>
    <w:rsid w:val="00FC7D8D"/>
    <w:rsid w:val="00FD042B"/>
    <w:rsid w:val="00FD091F"/>
    <w:rsid w:val="00FD186D"/>
    <w:rsid w:val="00FD1F9A"/>
    <w:rsid w:val="00FD3FB7"/>
    <w:rsid w:val="00FD4270"/>
    <w:rsid w:val="00FD437E"/>
    <w:rsid w:val="00FD4697"/>
    <w:rsid w:val="00FD5D1E"/>
    <w:rsid w:val="00FE3317"/>
    <w:rsid w:val="00FE42F1"/>
    <w:rsid w:val="00FE50A9"/>
    <w:rsid w:val="00FE6B76"/>
    <w:rsid w:val="00FE7392"/>
    <w:rsid w:val="00FE7890"/>
    <w:rsid w:val="00FE7B21"/>
    <w:rsid w:val="00FF0261"/>
    <w:rsid w:val="00FF096D"/>
    <w:rsid w:val="00FF61C9"/>
    <w:rsid w:val="00FF62AB"/>
    <w:rsid w:val="00FF78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F460EC7"/>
  <w15:chartTrackingRefBased/>
  <w15:docId w15:val="{193D4D56-3398-428B-AB00-768074B8D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4D4C24"/>
    <w:pPr>
      <w:spacing w:after="200" w:line="276" w:lineRule="auto"/>
    </w:pPr>
    <w:rPr>
      <w:lang w:val="en-GB"/>
    </w:rPr>
  </w:style>
  <w:style w:type="paragraph" w:styleId="Heading1">
    <w:name w:val="heading 1"/>
    <w:basedOn w:val="Normal"/>
    <w:next w:val="Normal"/>
    <w:link w:val="Heading1Char"/>
    <w:uiPriority w:val="9"/>
    <w:qFormat/>
    <w:rsid w:val="0050370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370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8674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034E"/>
    <w:rPr>
      <w:color w:val="0563C1" w:themeColor="hyperlink"/>
      <w:u w:val="single"/>
    </w:rPr>
  </w:style>
  <w:style w:type="character" w:styleId="UnresolvedMention">
    <w:name w:val="Unresolved Mention"/>
    <w:basedOn w:val="DefaultParagraphFont"/>
    <w:uiPriority w:val="99"/>
    <w:semiHidden/>
    <w:unhideWhenUsed/>
    <w:rsid w:val="0021034E"/>
    <w:rPr>
      <w:color w:val="808080"/>
      <w:shd w:val="clear" w:color="auto" w:fill="E6E6E6"/>
    </w:rPr>
  </w:style>
  <w:style w:type="paragraph" w:styleId="ListParagraph">
    <w:name w:val="List Paragraph"/>
    <w:basedOn w:val="Normal"/>
    <w:uiPriority w:val="34"/>
    <w:qFormat/>
    <w:rsid w:val="00511F34"/>
    <w:pPr>
      <w:ind w:left="720"/>
      <w:contextualSpacing/>
    </w:pPr>
  </w:style>
  <w:style w:type="paragraph" w:styleId="Header">
    <w:name w:val="header"/>
    <w:basedOn w:val="Normal"/>
    <w:link w:val="HeaderChar"/>
    <w:uiPriority w:val="99"/>
    <w:unhideWhenUsed/>
    <w:rsid w:val="00FC71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141"/>
    <w:rPr>
      <w:lang w:val="en-GB"/>
    </w:rPr>
  </w:style>
  <w:style w:type="paragraph" w:styleId="Footer">
    <w:name w:val="footer"/>
    <w:basedOn w:val="Normal"/>
    <w:link w:val="FooterChar"/>
    <w:uiPriority w:val="99"/>
    <w:unhideWhenUsed/>
    <w:rsid w:val="00FC71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141"/>
    <w:rPr>
      <w:lang w:val="en-GB"/>
    </w:rPr>
  </w:style>
  <w:style w:type="paragraph" w:styleId="NoSpacing">
    <w:name w:val="No Spacing"/>
    <w:link w:val="NoSpacingChar"/>
    <w:uiPriority w:val="1"/>
    <w:qFormat/>
    <w:rsid w:val="00503701"/>
    <w:pPr>
      <w:spacing w:after="0" w:line="240" w:lineRule="auto"/>
    </w:pPr>
    <w:rPr>
      <w:rFonts w:eastAsiaTheme="minorEastAsia"/>
    </w:rPr>
  </w:style>
  <w:style w:type="character" w:customStyle="1" w:styleId="NoSpacingChar">
    <w:name w:val="No Spacing Char"/>
    <w:basedOn w:val="DefaultParagraphFont"/>
    <w:link w:val="NoSpacing"/>
    <w:uiPriority w:val="1"/>
    <w:rsid w:val="00503701"/>
    <w:rPr>
      <w:rFonts w:eastAsiaTheme="minorEastAsia"/>
    </w:rPr>
  </w:style>
  <w:style w:type="character" w:customStyle="1" w:styleId="Heading1Char">
    <w:name w:val="Heading 1 Char"/>
    <w:basedOn w:val="DefaultParagraphFont"/>
    <w:link w:val="Heading1"/>
    <w:uiPriority w:val="9"/>
    <w:rsid w:val="00503701"/>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503701"/>
    <w:pPr>
      <w:spacing w:line="259" w:lineRule="auto"/>
      <w:outlineLvl w:val="9"/>
    </w:pPr>
    <w:rPr>
      <w:lang w:val="en-US"/>
    </w:rPr>
  </w:style>
  <w:style w:type="paragraph" w:styleId="TOC2">
    <w:name w:val="toc 2"/>
    <w:basedOn w:val="Normal"/>
    <w:next w:val="Normal"/>
    <w:autoRedefine/>
    <w:uiPriority w:val="39"/>
    <w:unhideWhenUsed/>
    <w:rsid w:val="00CF6B56"/>
    <w:pPr>
      <w:tabs>
        <w:tab w:val="right" w:leader="dot" w:pos="9016"/>
      </w:tabs>
      <w:spacing w:after="100" w:line="480" w:lineRule="auto"/>
      <w:jc w:val="both"/>
    </w:pPr>
    <w:rPr>
      <w:rFonts w:ascii="Arial" w:eastAsiaTheme="minorEastAsia" w:hAnsi="Arial" w:cs="Arial"/>
      <w:lang w:val="en-US"/>
    </w:rPr>
  </w:style>
  <w:style w:type="paragraph" w:styleId="TOC1">
    <w:name w:val="toc 1"/>
    <w:basedOn w:val="Normal"/>
    <w:next w:val="Normal"/>
    <w:autoRedefine/>
    <w:uiPriority w:val="39"/>
    <w:unhideWhenUsed/>
    <w:rsid w:val="00503701"/>
    <w:pPr>
      <w:spacing w:after="100" w:line="259" w:lineRule="auto"/>
    </w:pPr>
    <w:rPr>
      <w:rFonts w:eastAsiaTheme="minorEastAsia" w:cs="Times New Roman"/>
      <w:lang w:val="en-US"/>
    </w:rPr>
  </w:style>
  <w:style w:type="paragraph" w:styleId="TOC3">
    <w:name w:val="toc 3"/>
    <w:basedOn w:val="Normal"/>
    <w:next w:val="Normal"/>
    <w:autoRedefine/>
    <w:uiPriority w:val="39"/>
    <w:unhideWhenUsed/>
    <w:rsid w:val="00503701"/>
    <w:pPr>
      <w:spacing w:after="100" w:line="259" w:lineRule="auto"/>
      <w:ind w:left="440"/>
    </w:pPr>
    <w:rPr>
      <w:rFonts w:eastAsiaTheme="minorEastAsia" w:cs="Times New Roman"/>
      <w:lang w:val="en-US"/>
    </w:rPr>
  </w:style>
  <w:style w:type="character" w:customStyle="1" w:styleId="Heading2Char">
    <w:name w:val="Heading 2 Char"/>
    <w:basedOn w:val="DefaultParagraphFont"/>
    <w:link w:val="Heading2"/>
    <w:uiPriority w:val="9"/>
    <w:rsid w:val="00503701"/>
    <w:rPr>
      <w:rFonts w:asciiTheme="majorHAnsi" w:eastAsiaTheme="majorEastAsia" w:hAnsiTheme="majorHAnsi" w:cstheme="majorBidi"/>
      <w:color w:val="2F5496" w:themeColor="accent1" w:themeShade="BF"/>
      <w:sz w:val="26"/>
      <w:szCs w:val="26"/>
      <w:lang w:val="en-GB"/>
    </w:rPr>
  </w:style>
  <w:style w:type="paragraph" w:styleId="Subtitle">
    <w:name w:val="Subtitle"/>
    <w:basedOn w:val="Normal"/>
    <w:next w:val="Normal"/>
    <w:link w:val="SubtitleChar"/>
    <w:uiPriority w:val="11"/>
    <w:qFormat/>
    <w:rsid w:val="00503701"/>
    <w:pPr>
      <w:numPr>
        <w:ilvl w:val="1"/>
      </w:numPr>
      <w:spacing w:after="160"/>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503701"/>
    <w:rPr>
      <w:rFonts w:eastAsiaTheme="minorEastAsia"/>
      <w:color w:val="5A5A5A" w:themeColor="text1" w:themeTint="A5"/>
      <w:spacing w:val="15"/>
      <w:lang w:val="en-GB"/>
    </w:rPr>
  </w:style>
  <w:style w:type="paragraph" w:styleId="Title">
    <w:name w:val="Title"/>
    <w:basedOn w:val="Normal"/>
    <w:next w:val="Normal"/>
    <w:link w:val="TitleChar"/>
    <w:uiPriority w:val="10"/>
    <w:qFormat/>
    <w:rsid w:val="00686745"/>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6745"/>
    <w:rPr>
      <w:rFonts w:asciiTheme="majorHAnsi" w:eastAsiaTheme="majorEastAsia" w:hAnsiTheme="majorHAnsi" w:cstheme="majorBidi"/>
      <w:spacing w:val="-10"/>
      <w:kern w:val="28"/>
      <w:sz w:val="56"/>
      <w:szCs w:val="56"/>
      <w:lang w:val="en-GB"/>
    </w:rPr>
  </w:style>
  <w:style w:type="character" w:customStyle="1" w:styleId="Heading3Char">
    <w:name w:val="Heading 3 Char"/>
    <w:basedOn w:val="DefaultParagraphFont"/>
    <w:link w:val="Heading3"/>
    <w:uiPriority w:val="9"/>
    <w:rsid w:val="00686745"/>
    <w:rPr>
      <w:rFonts w:asciiTheme="majorHAnsi" w:eastAsiaTheme="majorEastAsia" w:hAnsiTheme="majorHAnsi" w:cstheme="majorBidi"/>
      <w:color w:val="1F3763" w:themeColor="accent1" w:themeShade="7F"/>
      <w:sz w:val="24"/>
      <w:szCs w:val="24"/>
      <w:lang w:val="en-GB"/>
    </w:rPr>
  </w:style>
  <w:style w:type="paragraph" w:styleId="NormalWeb">
    <w:name w:val="Normal (Web)"/>
    <w:basedOn w:val="Normal"/>
    <w:uiPriority w:val="99"/>
    <w:unhideWhenUsed/>
    <w:rsid w:val="00406BDF"/>
    <w:pPr>
      <w:spacing w:before="100" w:beforeAutospacing="1" w:after="100" w:afterAutospacing="1" w:line="240" w:lineRule="auto"/>
    </w:pPr>
    <w:rPr>
      <w:rFonts w:ascii="Times New Roman" w:eastAsia="Times New Roman" w:hAnsi="Times New Roman" w:cs="Times New Roman"/>
      <w:sz w:val="24"/>
      <w:szCs w:val="24"/>
      <w:lang w:val="en-US"/>
    </w:rPr>
  </w:style>
  <w:style w:type="table" w:styleId="TableGrid">
    <w:name w:val="Table Grid"/>
    <w:basedOn w:val="TableNormal"/>
    <w:uiPriority w:val="39"/>
    <w:rsid w:val="007239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703F8"/>
    <w:pPr>
      <w:spacing w:line="240" w:lineRule="auto"/>
    </w:pPr>
    <w:rPr>
      <w:i/>
      <w:iCs/>
      <w:color w:val="44546A" w:themeColor="text2"/>
      <w:sz w:val="18"/>
      <w:szCs w:val="18"/>
    </w:rPr>
  </w:style>
  <w:style w:type="paragraph" w:styleId="TableofFigures">
    <w:name w:val="table of figures"/>
    <w:basedOn w:val="Normal"/>
    <w:next w:val="Normal"/>
    <w:uiPriority w:val="99"/>
    <w:unhideWhenUsed/>
    <w:rsid w:val="00CE526C"/>
    <w:pPr>
      <w:spacing w:after="0"/>
    </w:pPr>
  </w:style>
  <w:style w:type="paragraph" w:styleId="Bibliography">
    <w:name w:val="Bibliography"/>
    <w:basedOn w:val="Normal"/>
    <w:next w:val="Normal"/>
    <w:uiPriority w:val="37"/>
    <w:unhideWhenUsed/>
    <w:rsid w:val="0014620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46487">
      <w:bodyDiv w:val="1"/>
      <w:marLeft w:val="0"/>
      <w:marRight w:val="0"/>
      <w:marTop w:val="0"/>
      <w:marBottom w:val="0"/>
      <w:divBdr>
        <w:top w:val="none" w:sz="0" w:space="0" w:color="auto"/>
        <w:left w:val="none" w:sz="0" w:space="0" w:color="auto"/>
        <w:bottom w:val="none" w:sz="0" w:space="0" w:color="auto"/>
        <w:right w:val="none" w:sz="0" w:space="0" w:color="auto"/>
      </w:divBdr>
    </w:div>
    <w:div w:id="1590159">
      <w:bodyDiv w:val="1"/>
      <w:marLeft w:val="0"/>
      <w:marRight w:val="0"/>
      <w:marTop w:val="0"/>
      <w:marBottom w:val="0"/>
      <w:divBdr>
        <w:top w:val="none" w:sz="0" w:space="0" w:color="auto"/>
        <w:left w:val="none" w:sz="0" w:space="0" w:color="auto"/>
        <w:bottom w:val="none" w:sz="0" w:space="0" w:color="auto"/>
        <w:right w:val="none" w:sz="0" w:space="0" w:color="auto"/>
      </w:divBdr>
    </w:div>
    <w:div w:id="3211935">
      <w:bodyDiv w:val="1"/>
      <w:marLeft w:val="0"/>
      <w:marRight w:val="0"/>
      <w:marTop w:val="0"/>
      <w:marBottom w:val="0"/>
      <w:divBdr>
        <w:top w:val="none" w:sz="0" w:space="0" w:color="auto"/>
        <w:left w:val="none" w:sz="0" w:space="0" w:color="auto"/>
        <w:bottom w:val="none" w:sz="0" w:space="0" w:color="auto"/>
        <w:right w:val="none" w:sz="0" w:space="0" w:color="auto"/>
      </w:divBdr>
    </w:div>
    <w:div w:id="4091471">
      <w:bodyDiv w:val="1"/>
      <w:marLeft w:val="0"/>
      <w:marRight w:val="0"/>
      <w:marTop w:val="0"/>
      <w:marBottom w:val="0"/>
      <w:divBdr>
        <w:top w:val="none" w:sz="0" w:space="0" w:color="auto"/>
        <w:left w:val="none" w:sz="0" w:space="0" w:color="auto"/>
        <w:bottom w:val="none" w:sz="0" w:space="0" w:color="auto"/>
        <w:right w:val="none" w:sz="0" w:space="0" w:color="auto"/>
      </w:divBdr>
    </w:div>
    <w:div w:id="5520923">
      <w:bodyDiv w:val="1"/>
      <w:marLeft w:val="0"/>
      <w:marRight w:val="0"/>
      <w:marTop w:val="0"/>
      <w:marBottom w:val="0"/>
      <w:divBdr>
        <w:top w:val="none" w:sz="0" w:space="0" w:color="auto"/>
        <w:left w:val="none" w:sz="0" w:space="0" w:color="auto"/>
        <w:bottom w:val="none" w:sz="0" w:space="0" w:color="auto"/>
        <w:right w:val="none" w:sz="0" w:space="0" w:color="auto"/>
      </w:divBdr>
    </w:div>
    <w:div w:id="5526069">
      <w:bodyDiv w:val="1"/>
      <w:marLeft w:val="0"/>
      <w:marRight w:val="0"/>
      <w:marTop w:val="0"/>
      <w:marBottom w:val="0"/>
      <w:divBdr>
        <w:top w:val="none" w:sz="0" w:space="0" w:color="auto"/>
        <w:left w:val="none" w:sz="0" w:space="0" w:color="auto"/>
        <w:bottom w:val="none" w:sz="0" w:space="0" w:color="auto"/>
        <w:right w:val="none" w:sz="0" w:space="0" w:color="auto"/>
      </w:divBdr>
    </w:div>
    <w:div w:id="5835193">
      <w:bodyDiv w:val="1"/>
      <w:marLeft w:val="0"/>
      <w:marRight w:val="0"/>
      <w:marTop w:val="0"/>
      <w:marBottom w:val="0"/>
      <w:divBdr>
        <w:top w:val="none" w:sz="0" w:space="0" w:color="auto"/>
        <w:left w:val="none" w:sz="0" w:space="0" w:color="auto"/>
        <w:bottom w:val="none" w:sz="0" w:space="0" w:color="auto"/>
        <w:right w:val="none" w:sz="0" w:space="0" w:color="auto"/>
      </w:divBdr>
    </w:div>
    <w:div w:id="6562870">
      <w:bodyDiv w:val="1"/>
      <w:marLeft w:val="0"/>
      <w:marRight w:val="0"/>
      <w:marTop w:val="0"/>
      <w:marBottom w:val="0"/>
      <w:divBdr>
        <w:top w:val="none" w:sz="0" w:space="0" w:color="auto"/>
        <w:left w:val="none" w:sz="0" w:space="0" w:color="auto"/>
        <w:bottom w:val="none" w:sz="0" w:space="0" w:color="auto"/>
        <w:right w:val="none" w:sz="0" w:space="0" w:color="auto"/>
      </w:divBdr>
    </w:div>
    <w:div w:id="7292055">
      <w:bodyDiv w:val="1"/>
      <w:marLeft w:val="0"/>
      <w:marRight w:val="0"/>
      <w:marTop w:val="0"/>
      <w:marBottom w:val="0"/>
      <w:divBdr>
        <w:top w:val="none" w:sz="0" w:space="0" w:color="auto"/>
        <w:left w:val="none" w:sz="0" w:space="0" w:color="auto"/>
        <w:bottom w:val="none" w:sz="0" w:space="0" w:color="auto"/>
        <w:right w:val="none" w:sz="0" w:space="0" w:color="auto"/>
      </w:divBdr>
    </w:div>
    <w:div w:id="8414688">
      <w:bodyDiv w:val="1"/>
      <w:marLeft w:val="0"/>
      <w:marRight w:val="0"/>
      <w:marTop w:val="0"/>
      <w:marBottom w:val="0"/>
      <w:divBdr>
        <w:top w:val="none" w:sz="0" w:space="0" w:color="auto"/>
        <w:left w:val="none" w:sz="0" w:space="0" w:color="auto"/>
        <w:bottom w:val="none" w:sz="0" w:space="0" w:color="auto"/>
        <w:right w:val="none" w:sz="0" w:space="0" w:color="auto"/>
      </w:divBdr>
    </w:div>
    <w:div w:id="8920396">
      <w:bodyDiv w:val="1"/>
      <w:marLeft w:val="0"/>
      <w:marRight w:val="0"/>
      <w:marTop w:val="0"/>
      <w:marBottom w:val="0"/>
      <w:divBdr>
        <w:top w:val="none" w:sz="0" w:space="0" w:color="auto"/>
        <w:left w:val="none" w:sz="0" w:space="0" w:color="auto"/>
        <w:bottom w:val="none" w:sz="0" w:space="0" w:color="auto"/>
        <w:right w:val="none" w:sz="0" w:space="0" w:color="auto"/>
      </w:divBdr>
    </w:div>
    <w:div w:id="12461913">
      <w:bodyDiv w:val="1"/>
      <w:marLeft w:val="0"/>
      <w:marRight w:val="0"/>
      <w:marTop w:val="0"/>
      <w:marBottom w:val="0"/>
      <w:divBdr>
        <w:top w:val="none" w:sz="0" w:space="0" w:color="auto"/>
        <w:left w:val="none" w:sz="0" w:space="0" w:color="auto"/>
        <w:bottom w:val="none" w:sz="0" w:space="0" w:color="auto"/>
        <w:right w:val="none" w:sz="0" w:space="0" w:color="auto"/>
      </w:divBdr>
    </w:div>
    <w:div w:id="14620074">
      <w:bodyDiv w:val="1"/>
      <w:marLeft w:val="0"/>
      <w:marRight w:val="0"/>
      <w:marTop w:val="0"/>
      <w:marBottom w:val="0"/>
      <w:divBdr>
        <w:top w:val="none" w:sz="0" w:space="0" w:color="auto"/>
        <w:left w:val="none" w:sz="0" w:space="0" w:color="auto"/>
        <w:bottom w:val="none" w:sz="0" w:space="0" w:color="auto"/>
        <w:right w:val="none" w:sz="0" w:space="0" w:color="auto"/>
      </w:divBdr>
    </w:div>
    <w:div w:id="22679850">
      <w:bodyDiv w:val="1"/>
      <w:marLeft w:val="0"/>
      <w:marRight w:val="0"/>
      <w:marTop w:val="0"/>
      <w:marBottom w:val="0"/>
      <w:divBdr>
        <w:top w:val="none" w:sz="0" w:space="0" w:color="auto"/>
        <w:left w:val="none" w:sz="0" w:space="0" w:color="auto"/>
        <w:bottom w:val="none" w:sz="0" w:space="0" w:color="auto"/>
        <w:right w:val="none" w:sz="0" w:space="0" w:color="auto"/>
      </w:divBdr>
    </w:div>
    <w:div w:id="23144387">
      <w:bodyDiv w:val="1"/>
      <w:marLeft w:val="0"/>
      <w:marRight w:val="0"/>
      <w:marTop w:val="0"/>
      <w:marBottom w:val="0"/>
      <w:divBdr>
        <w:top w:val="none" w:sz="0" w:space="0" w:color="auto"/>
        <w:left w:val="none" w:sz="0" w:space="0" w:color="auto"/>
        <w:bottom w:val="none" w:sz="0" w:space="0" w:color="auto"/>
        <w:right w:val="none" w:sz="0" w:space="0" w:color="auto"/>
      </w:divBdr>
    </w:div>
    <w:div w:id="25064546">
      <w:bodyDiv w:val="1"/>
      <w:marLeft w:val="0"/>
      <w:marRight w:val="0"/>
      <w:marTop w:val="0"/>
      <w:marBottom w:val="0"/>
      <w:divBdr>
        <w:top w:val="none" w:sz="0" w:space="0" w:color="auto"/>
        <w:left w:val="none" w:sz="0" w:space="0" w:color="auto"/>
        <w:bottom w:val="none" w:sz="0" w:space="0" w:color="auto"/>
        <w:right w:val="none" w:sz="0" w:space="0" w:color="auto"/>
      </w:divBdr>
    </w:div>
    <w:div w:id="27531470">
      <w:bodyDiv w:val="1"/>
      <w:marLeft w:val="0"/>
      <w:marRight w:val="0"/>
      <w:marTop w:val="0"/>
      <w:marBottom w:val="0"/>
      <w:divBdr>
        <w:top w:val="none" w:sz="0" w:space="0" w:color="auto"/>
        <w:left w:val="none" w:sz="0" w:space="0" w:color="auto"/>
        <w:bottom w:val="none" w:sz="0" w:space="0" w:color="auto"/>
        <w:right w:val="none" w:sz="0" w:space="0" w:color="auto"/>
      </w:divBdr>
    </w:div>
    <w:div w:id="27921021">
      <w:bodyDiv w:val="1"/>
      <w:marLeft w:val="0"/>
      <w:marRight w:val="0"/>
      <w:marTop w:val="0"/>
      <w:marBottom w:val="0"/>
      <w:divBdr>
        <w:top w:val="none" w:sz="0" w:space="0" w:color="auto"/>
        <w:left w:val="none" w:sz="0" w:space="0" w:color="auto"/>
        <w:bottom w:val="none" w:sz="0" w:space="0" w:color="auto"/>
        <w:right w:val="none" w:sz="0" w:space="0" w:color="auto"/>
      </w:divBdr>
    </w:div>
    <w:div w:id="28991034">
      <w:bodyDiv w:val="1"/>
      <w:marLeft w:val="0"/>
      <w:marRight w:val="0"/>
      <w:marTop w:val="0"/>
      <w:marBottom w:val="0"/>
      <w:divBdr>
        <w:top w:val="none" w:sz="0" w:space="0" w:color="auto"/>
        <w:left w:val="none" w:sz="0" w:space="0" w:color="auto"/>
        <w:bottom w:val="none" w:sz="0" w:space="0" w:color="auto"/>
        <w:right w:val="none" w:sz="0" w:space="0" w:color="auto"/>
      </w:divBdr>
    </w:div>
    <w:div w:id="29309451">
      <w:bodyDiv w:val="1"/>
      <w:marLeft w:val="0"/>
      <w:marRight w:val="0"/>
      <w:marTop w:val="0"/>
      <w:marBottom w:val="0"/>
      <w:divBdr>
        <w:top w:val="none" w:sz="0" w:space="0" w:color="auto"/>
        <w:left w:val="none" w:sz="0" w:space="0" w:color="auto"/>
        <w:bottom w:val="none" w:sz="0" w:space="0" w:color="auto"/>
        <w:right w:val="none" w:sz="0" w:space="0" w:color="auto"/>
      </w:divBdr>
    </w:div>
    <w:div w:id="33816758">
      <w:bodyDiv w:val="1"/>
      <w:marLeft w:val="0"/>
      <w:marRight w:val="0"/>
      <w:marTop w:val="0"/>
      <w:marBottom w:val="0"/>
      <w:divBdr>
        <w:top w:val="none" w:sz="0" w:space="0" w:color="auto"/>
        <w:left w:val="none" w:sz="0" w:space="0" w:color="auto"/>
        <w:bottom w:val="none" w:sz="0" w:space="0" w:color="auto"/>
        <w:right w:val="none" w:sz="0" w:space="0" w:color="auto"/>
      </w:divBdr>
    </w:div>
    <w:div w:id="33821745">
      <w:bodyDiv w:val="1"/>
      <w:marLeft w:val="0"/>
      <w:marRight w:val="0"/>
      <w:marTop w:val="0"/>
      <w:marBottom w:val="0"/>
      <w:divBdr>
        <w:top w:val="none" w:sz="0" w:space="0" w:color="auto"/>
        <w:left w:val="none" w:sz="0" w:space="0" w:color="auto"/>
        <w:bottom w:val="none" w:sz="0" w:space="0" w:color="auto"/>
        <w:right w:val="none" w:sz="0" w:space="0" w:color="auto"/>
      </w:divBdr>
    </w:div>
    <w:div w:id="36978729">
      <w:bodyDiv w:val="1"/>
      <w:marLeft w:val="0"/>
      <w:marRight w:val="0"/>
      <w:marTop w:val="0"/>
      <w:marBottom w:val="0"/>
      <w:divBdr>
        <w:top w:val="none" w:sz="0" w:space="0" w:color="auto"/>
        <w:left w:val="none" w:sz="0" w:space="0" w:color="auto"/>
        <w:bottom w:val="none" w:sz="0" w:space="0" w:color="auto"/>
        <w:right w:val="none" w:sz="0" w:space="0" w:color="auto"/>
      </w:divBdr>
    </w:div>
    <w:div w:id="38365058">
      <w:bodyDiv w:val="1"/>
      <w:marLeft w:val="0"/>
      <w:marRight w:val="0"/>
      <w:marTop w:val="0"/>
      <w:marBottom w:val="0"/>
      <w:divBdr>
        <w:top w:val="none" w:sz="0" w:space="0" w:color="auto"/>
        <w:left w:val="none" w:sz="0" w:space="0" w:color="auto"/>
        <w:bottom w:val="none" w:sz="0" w:space="0" w:color="auto"/>
        <w:right w:val="none" w:sz="0" w:space="0" w:color="auto"/>
      </w:divBdr>
    </w:div>
    <w:div w:id="38433086">
      <w:bodyDiv w:val="1"/>
      <w:marLeft w:val="0"/>
      <w:marRight w:val="0"/>
      <w:marTop w:val="0"/>
      <w:marBottom w:val="0"/>
      <w:divBdr>
        <w:top w:val="none" w:sz="0" w:space="0" w:color="auto"/>
        <w:left w:val="none" w:sz="0" w:space="0" w:color="auto"/>
        <w:bottom w:val="none" w:sz="0" w:space="0" w:color="auto"/>
        <w:right w:val="none" w:sz="0" w:space="0" w:color="auto"/>
      </w:divBdr>
    </w:div>
    <w:div w:id="38626229">
      <w:bodyDiv w:val="1"/>
      <w:marLeft w:val="0"/>
      <w:marRight w:val="0"/>
      <w:marTop w:val="0"/>
      <w:marBottom w:val="0"/>
      <w:divBdr>
        <w:top w:val="none" w:sz="0" w:space="0" w:color="auto"/>
        <w:left w:val="none" w:sz="0" w:space="0" w:color="auto"/>
        <w:bottom w:val="none" w:sz="0" w:space="0" w:color="auto"/>
        <w:right w:val="none" w:sz="0" w:space="0" w:color="auto"/>
      </w:divBdr>
    </w:div>
    <w:div w:id="39668728">
      <w:bodyDiv w:val="1"/>
      <w:marLeft w:val="0"/>
      <w:marRight w:val="0"/>
      <w:marTop w:val="0"/>
      <w:marBottom w:val="0"/>
      <w:divBdr>
        <w:top w:val="none" w:sz="0" w:space="0" w:color="auto"/>
        <w:left w:val="none" w:sz="0" w:space="0" w:color="auto"/>
        <w:bottom w:val="none" w:sz="0" w:space="0" w:color="auto"/>
        <w:right w:val="none" w:sz="0" w:space="0" w:color="auto"/>
      </w:divBdr>
    </w:div>
    <w:div w:id="40711074">
      <w:bodyDiv w:val="1"/>
      <w:marLeft w:val="0"/>
      <w:marRight w:val="0"/>
      <w:marTop w:val="0"/>
      <w:marBottom w:val="0"/>
      <w:divBdr>
        <w:top w:val="none" w:sz="0" w:space="0" w:color="auto"/>
        <w:left w:val="none" w:sz="0" w:space="0" w:color="auto"/>
        <w:bottom w:val="none" w:sz="0" w:space="0" w:color="auto"/>
        <w:right w:val="none" w:sz="0" w:space="0" w:color="auto"/>
      </w:divBdr>
    </w:div>
    <w:div w:id="43218160">
      <w:bodyDiv w:val="1"/>
      <w:marLeft w:val="0"/>
      <w:marRight w:val="0"/>
      <w:marTop w:val="0"/>
      <w:marBottom w:val="0"/>
      <w:divBdr>
        <w:top w:val="none" w:sz="0" w:space="0" w:color="auto"/>
        <w:left w:val="none" w:sz="0" w:space="0" w:color="auto"/>
        <w:bottom w:val="none" w:sz="0" w:space="0" w:color="auto"/>
        <w:right w:val="none" w:sz="0" w:space="0" w:color="auto"/>
      </w:divBdr>
    </w:div>
    <w:div w:id="44839816">
      <w:bodyDiv w:val="1"/>
      <w:marLeft w:val="0"/>
      <w:marRight w:val="0"/>
      <w:marTop w:val="0"/>
      <w:marBottom w:val="0"/>
      <w:divBdr>
        <w:top w:val="none" w:sz="0" w:space="0" w:color="auto"/>
        <w:left w:val="none" w:sz="0" w:space="0" w:color="auto"/>
        <w:bottom w:val="none" w:sz="0" w:space="0" w:color="auto"/>
        <w:right w:val="none" w:sz="0" w:space="0" w:color="auto"/>
      </w:divBdr>
    </w:div>
    <w:div w:id="46103844">
      <w:bodyDiv w:val="1"/>
      <w:marLeft w:val="0"/>
      <w:marRight w:val="0"/>
      <w:marTop w:val="0"/>
      <w:marBottom w:val="0"/>
      <w:divBdr>
        <w:top w:val="none" w:sz="0" w:space="0" w:color="auto"/>
        <w:left w:val="none" w:sz="0" w:space="0" w:color="auto"/>
        <w:bottom w:val="none" w:sz="0" w:space="0" w:color="auto"/>
        <w:right w:val="none" w:sz="0" w:space="0" w:color="auto"/>
      </w:divBdr>
    </w:div>
    <w:div w:id="49882800">
      <w:bodyDiv w:val="1"/>
      <w:marLeft w:val="0"/>
      <w:marRight w:val="0"/>
      <w:marTop w:val="0"/>
      <w:marBottom w:val="0"/>
      <w:divBdr>
        <w:top w:val="none" w:sz="0" w:space="0" w:color="auto"/>
        <w:left w:val="none" w:sz="0" w:space="0" w:color="auto"/>
        <w:bottom w:val="none" w:sz="0" w:space="0" w:color="auto"/>
        <w:right w:val="none" w:sz="0" w:space="0" w:color="auto"/>
      </w:divBdr>
    </w:div>
    <w:div w:id="51197369">
      <w:bodyDiv w:val="1"/>
      <w:marLeft w:val="0"/>
      <w:marRight w:val="0"/>
      <w:marTop w:val="0"/>
      <w:marBottom w:val="0"/>
      <w:divBdr>
        <w:top w:val="none" w:sz="0" w:space="0" w:color="auto"/>
        <w:left w:val="none" w:sz="0" w:space="0" w:color="auto"/>
        <w:bottom w:val="none" w:sz="0" w:space="0" w:color="auto"/>
        <w:right w:val="none" w:sz="0" w:space="0" w:color="auto"/>
      </w:divBdr>
    </w:div>
    <w:div w:id="51972285">
      <w:bodyDiv w:val="1"/>
      <w:marLeft w:val="0"/>
      <w:marRight w:val="0"/>
      <w:marTop w:val="0"/>
      <w:marBottom w:val="0"/>
      <w:divBdr>
        <w:top w:val="none" w:sz="0" w:space="0" w:color="auto"/>
        <w:left w:val="none" w:sz="0" w:space="0" w:color="auto"/>
        <w:bottom w:val="none" w:sz="0" w:space="0" w:color="auto"/>
        <w:right w:val="none" w:sz="0" w:space="0" w:color="auto"/>
      </w:divBdr>
    </w:div>
    <w:div w:id="52235848">
      <w:bodyDiv w:val="1"/>
      <w:marLeft w:val="0"/>
      <w:marRight w:val="0"/>
      <w:marTop w:val="0"/>
      <w:marBottom w:val="0"/>
      <w:divBdr>
        <w:top w:val="none" w:sz="0" w:space="0" w:color="auto"/>
        <w:left w:val="none" w:sz="0" w:space="0" w:color="auto"/>
        <w:bottom w:val="none" w:sz="0" w:space="0" w:color="auto"/>
        <w:right w:val="none" w:sz="0" w:space="0" w:color="auto"/>
      </w:divBdr>
    </w:div>
    <w:div w:id="52393073">
      <w:bodyDiv w:val="1"/>
      <w:marLeft w:val="0"/>
      <w:marRight w:val="0"/>
      <w:marTop w:val="0"/>
      <w:marBottom w:val="0"/>
      <w:divBdr>
        <w:top w:val="none" w:sz="0" w:space="0" w:color="auto"/>
        <w:left w:val="none" w:sz="0" w:space="0" w:color="auto"/>
        <w:bottom w:val="none" w:sz="0" w:space="0" w:color="auto"/>
        <w:right w:val="none" w:sz="0" w:space="0" w:color="auto"/>
      </w:divBdr>
    </w:div>
    <w:div w:id="53621697">
      <w:bodyDiv w:val="1"/>
      <w:marLeft w:val="0"/>
      <w:marRight w:val="0"/>
      <w:marTop w:val="0"/>
      <w:marBottom w:val="0"/>
      <w:divBdr>
        <w:top w:val="none" w:sz="0" w:space="0" w:color="auto"/>
        <w:left w:val="none" w:sz="0" w:space="0" w:color="auto"/>
        <w:bottom w:val="none" w:sz="0" w:space="0" w:color="auto"/>
        <w:right w:val="none" w:sz="0" w:space="0" w:color="auto"/>
      </w:divBdr>
    </w:div>
    <w:div w:id="55518081">
      <w:bodyDiv w:val="1"/>
      <w:marLeft w:val="0"/>
      <w:marRight w:val="0"/>
      <w:marTop w:val="0"/>
      <w:marBottom w:val="0"/>
      <w:divBdr>
        <w:top w:val="none" w:sz="0" w:space="0" w:color="auto"/>
        <w:left w:val="none" w:sz="0" w:space="0" w:color="auto"/>
        <w:bottom w:val="none" w:sz="0" w:space="0" w:color="auto"/>
        <w:right w:val="none" w:sz="0" w:space="0" w:color="auto"/>
      </w:divBdr>
    </w:div>
    <w:div w:id="56589662">
      <w:bodyDiv w:val="1"/>
      <w:marLeft w:val="0"/>
      <w:marRight w:val="0"/>
      <w:marTop w:val="0"/>
      <w:marBottom w:val="0"/>
      <w:divBdr>
        <w:top w:val="none" w:sz="0" w:space="0" w:color="auto"/>
        <w:left w:val="none" w:sz="0" w:space="0" w:color="auto"/>
        <w:bottom w:val="none" w:sz="0" w:space="0" w:color="auto"/>
        <w:right w:val="none" w:sz="0" w:space="0" w:color="auto"/>
      </w:divBdr>
    </w:div>
    <w:div w:id="60835026">
      <w:bodyDiv w:val="1"/>
      <w:marLeft w:val="0"/>
      <w:marRight w:val="0"/>
      <w:marTop w:val="0"/>
      <w:marBottom w:val="0"/>
      <w:divBdr>
        <w:top w:val="none" w:sz="0" w:space="0" w:color="auto"/>
        <w:left w:val="none" w:sz="0" w:space="0" w:color="auto"/>
        <w:bottom w:val="none" w:sz="0" w:space="0" w:color="auto"/>
        <w:right w:val="none" w:sz="0" w:space="0" w:color="auto"/>
      </w:divBdr>
    </w:div>
    <w:div w:id="61761667">
      <w:bodyDiv w:val="1"/>
      <w:marLeft w:val="0"/>
      <w:marRight w:val="0"/>
      <w:marTop w:val="0"/>
      <w:marBottom w:val="0"/>
      <w:divBdr>
        <w:top w:val="none" w:sz="0" w:space="0" w:color="auto"/>
        <w:left w:val="none" w:sz="0" w:space="0" w:color="auto"/>
        <w:bottom w:val="none" w:sz="0" w:space="0" w:color="auto"/>
        <w:right w:val="none" w:sz="0" w:space="0" w:color="auto"/>
      </w:divBdr>
    </w:div>
    <w:div w:id="61951094">
      <w:bodyDiv w:val="1"/>
      <w:marLeft w:val="0"/>
      <w:marRight w:val="0"/>
      <w:marTop w:val="0"/>
      <w:marBottom w:val="0"/>
      <w:divBdr>
        <w:top w:val="none" w:sz="0" w:space="0" w:color="auto"/>
        <w:left w:val="none" w:sz="0" w:space="0" w:color="auto"/>
        <w:bottom w:val="none" w:sz="0" w:space="0" w:color="auto"/>
        <w:right w:val="none" w:sz="0" w:space="0" w:color="auto"/>
      </w:divBdr>
    </w:div>
    <w:div w:id="65343356">
      <w:bodyDiv w:val="1"/>
      <w:marLeft w:val="0"/>
      <w:marRight w:val="0"/>
      <w:marTop w:val="0"/>
      <w:marBottom w:val="0"/>
      <w:divBdr>
        <w:top w:val="none" w:sz="0" w:space="0" w:color="auto"/>
        <w:left w:val="none" w:sz="0" w:space="0" w:color="auto"/>
        <w:bottom w:val="none" w:sz="0" w:space="0" w:color="auto"/>
        <w:right w:val="none" w:sz="0" w:space="0" w:color="auto"/>
      </w:divBdr>
    </w:div>
    <w:div w:id="68508340">
      <w:bodyDiv w:val="1"/>
      <w:marLeft w:val="0"/>
      <w:marRight w:val="0"/>
      <w:marTop w:val="0"/>
      <w:marBottom w:val="0"/>
      <w:divBdr>
        <w:top w:val="none" w:sz="0" w:space="0" w:color="auto"/>
        <w:left w:val="none" w:sz="0" w:space="0" w:color="auto"/>
        <w:bottom w:val="none" w:sz="0" w:space="0" w:color="auto"/>
        <w:right w:val="none" w:sz="0" w:space="0" w:color="auto"/>
      </w:divBdr>
    </w:div>
    <w:div w:id="69814445">
      <w:bodyDiv w:val="1"/>
      <w:marLeft w:val="0"/>
      <w:marRight w:val="0"/>
      <w:marTop w:val="0"/>
      <w:marBottom w:val="0"/>
      <w:divBdr>
        <w:top w:val="none" w:sz="0" w:space="0" w:color="auto"/>
        <w:left w:val="none" w:sz="0" w:space="0" w:color="auto"/>
        <w:bottom w:val="none" w:sz="0" w:space="0" w:color="auto"/>
        <w:right w:val="none" w:sz="0" w:space="0" w:color="auto"/>
      </w:divBdr>
    </w:div>
    <w:div w:id="71464351">
      <w:bodyDiv w:val="1"/>
      <w:marLeft w:val="0"/>
      <w:marRight w:val="0"/>
      <w:marTop w:val="0"/>
      <w:marBottom w:val="0"/>
      <w:divBdr>
        <w:top w:val="none" w:sz="0" w:space="0" w:color="auto"/>
        <w:left w:val="none" w:sz="0" w:space="0" w:color="auto"/>
        <w:bottom w:val="none" w:sz="0" w:space="0" w:color="auto"/>
        <w:right w:val="none" w:sz="0" w:space="0" w:color="auto"/>
      </w:divBdr>
    </w:div>
    <w:div w:id="71585933">
      <w:bodyDiv w:val="1"/>
      <w:marLeft w:val="0"/>
      <w:marRight w:val="0"/>
      <w:marTop w:val="0"/>
      <w:marBottom w:val="0"/>
      <w:divBdr>
        <w:top w:val="none" w:sz="0" w:space="0" w:color="auto"/>
        <w:left w:val="none" w:sz="0" w:space="0" w:color="auto"/>
        <w:bottom w:val="none" w:sz="0" w:space="0" w:color="auto"/>
        <w:right w:val="none" w:sz="0" w:space="0" w:color="auto"/>
      </w:divBdr>
    </w:div>
    <w:div w:id="73087994">
      <w:bodyDiv w:val="1"/>
      <w:marLeft w:val="0"/>
      <w:marRight w:val="0"/>
      <w:marTop w:val="0"/>
      <w:marBottom w:val="0"/>
      <w:divBdr>
        <w:top w:val="none" w:sz="0" w:space="0" w:color="auto"/>
        <w:left w:val="none" w:sz="0" w:space="0" w:color="auto"/>
        <w:bottom w:val="none" w:sz="0" w:space="0" w:color="auto"/>
        <w:right w:val="none" w:sz="0" w:space="0" w:color="auto"/>
      </w:divBdr>
    </w:div>
    <w:div w:id="74480127">
      <w:bodyDiv w:val="1"/>
      <w:marLeft w:val="0"/>
      <w:marRight w:val="0"/>
      <w:marTop w:val="0"/>
      <w:marBottom w:val="0"/>
      <w:divBdr>
        <w:top w:val="none" w:sz="0" w:space="0" w:color="auto"/>
        <w:left w:val="none" w:sz="0" w:space="0" w:color="auto"/>
        <w:bottom w:val="none" w:sz="0" w:space="0" w:color="auto"/>
        <w:right w:val="none" w:sz="0" w:space="0" w:color="auto"/>
      </w:divBdr>
    </w:div>
    <w:div w:id="75976380">
      <w:bodyDiv w:val="1"/>
      <w:marLeft w:val="0"/>
      <w:marRight w:val="0"/>
      <w:marTop w:val="0"/>
      <w:marBottom w:val="0"/>
      <w:divBdr>
        <w:top w:val="none" w:sz="0" w:space="0" w:color="auto"/>
        <w:left w:val="none" w:sz="0" w:space="0" w:color="auto"/>
        <w:bottom w:val="none" w:sz="0" w:space="0" w:color="auto"/>
        <w:right w:val="none" w:sz="0" w:space="0" w:color="auto"/>
      </w:divBdr>
    </w:div>
    <w:div w:id="76945080">
      <w:bodyDiv w:val="1"/>
      <w:marLeft w:val="0"/>
      <w:marRight w:val="0"/>
      <w:marTop w:val="0"/>
      <w:marBottom w:val="0"/>
      <w:divBdr>
        <w:top w:val="none" w:sz="0" w:space="0" w:color="auto"/>
        <w:left w:val="none" w:sz="0" w:space="0" w:color="auto"/>
        <w:bottom w:val="none" w:sz="0" w:space="0" w:color="auto"/>
        <w:right w:val="none" w:sz="0" w:space="0" w:color="auto"/>
      </w:divBdr>
    </w:div>
    <w:div w:id="77220381">
      <w:bodyDiv w:val="1"/>
      <w:marLeft w:val="0"/>
      <w:marRight w:val="0"/>
      <w:marTop w:val="0"/>
      <w:marBottom w:val="0"/>
      <w:divBdr>
        <w:top w:val="none" w:sz="0" w:space="0" w:color="auto"/>
        <w:left w:val="none" w:sz="0" w:space="0" w:color="auto"/>
        <w:bottom w:val="none" w:sz="0" w:space="0" w:color="auto"/>
        <w:right w:val="none" w:sz="0" w:space="0" w:color="auto"/>
      </w:divBdr>
    </w:div>
    <w:div w:id="78135208">
      <w:bodyDiv w:val="1"/>
      <w:marLeft w:val="0"/>
      <w:marRight w:val="0"/>
      <w:marTop w:val="0"/>
      <w:marBottom w:val="0"/>
      <w:divBdr>
        <w:top w:val="none" w:sz="0" w:space="0" w:color="auto"/>
        <w:left w:val="none" w:sz="0" w:space="0" w:color="auto"/>
        <w:bottom w:val="none" w:sz="0" w:space="0" w:color="auto"/>
        <w:right w:val="none" w:sz="0" w:space="0" w:color="auto"/>
      </w:divBdr>
    </w:div>
    <w:div w:id="78865315">
      <w:bodyDiv w:val="1"/>
      <w:marLeft w:val="0"/>
      <w:marRight w:val="0"/>
      <w:marTop w:val="0"/>
      <w:marBottom w:val="0"/>
      <w:divBdr>
        <w:top w:val="none" w:sz="0" w:space="0" w:color="auto"/>
        <w:left w:val="none" w:sz="0" w:space="0" w:color="auto"/>
        <w:bottom w:val="none" w:sz="0" w:space="0" w:color="auto"/>
        <w:right w:val="none" w:sz="0" w:space="0" w:color="auto"/>
      </w:divBdr>
    </w:div>
    <w:div w:id="81873490">
      <w:bodyDiv w:val="1"/>
      <w:marLeft w:val="0"/>
      <w:marRight w:val="0"/>
      <w:marTop w:val="0"/>
      <w:marBottom w:val="0"/>
      <w:divBdr>
        <w:top w:val="none" w:sz="0" w:space="0" w:color="auto"/>
        <w:left w:val="none" w:sz="0" w:space="0" w:color="auto"/>
        <w:bottom w:val="none" w:sz="0" w:space="0" w:color="auto"/>
        <w:right w:val="none" w:sz="0" w:space="0" w:color="auto"/>
      </w:divBdr>
    </w:div>
    <w:div w:id="82070250">
      <w:bodyDiv w:val="1"/>
      <w:marLeft w:val="0"/>
      <w:marRight w:val="0"/>
      <w:marTop w:val="0"/>
      <w:marBottom w:val="0"/>
      <w:divBdr>
        <w:top w:val="none" w:sz="0" w:space="0" w:color="auto"/>
        <w:left w:val="none" w:sz="0" w:space="0" w:color="auto"/>
        <w:bottom w:val="none" w:sz="0" w:space="0" w:color="auto"/>
        <w:right w:val="none" w:sz="0" w:space="0" w:color="auto"/>
      </w:divBdr>
    </w:div>
    <w:div w:id="83460036">
      <w:bodyDiv w:val="1"/>
      <w:marLeft w:val="0"/>
      <w:marRight w:val="0"/>
      <w:marTop w:val="0"/>
      <w:marBottom w:val="0"/>
      <w:divBdr>
        <w:top w:val="none" w:sz="0" w:space="0" w:color="auto"/>
        <w:left w:val="none" w:sz="0" w:space="0" w:color="auto"/>
        <w:bottom w:val="none" w:sz="0" w:space="0" w:color="auto"/>
        <w:right w:val="none" w:sz="0" w:space="0" w:color="auto"/>
      </w:divBdr>
    </w:div>
    <w:div w:id="83963955">
      <w:bodyDiv w:val="1"/>
      <w:marLeft w:val="0"/>
      <w:marRight w:val="0"/>
      <w:marTop w:val="0"/>
      <w:marBottom w:val="0"/>
      <w:divBdr>
        <w:top w:val="none" w:sz="0" w:space="0" w:color="auto"/>
        <w:left w:val="none" w:sz="0" w:space="0" w:color="auto"/>
        <w:bottom w:val="none" w:sz="0" w:space="0" w:color="auto"/>
        <w:right w:val="none" w:sz="0" w:space="0" w:color="auto"/>
      </w:divBdr>
    </w:div>
    <w:div w:id="89475372">
      <w:bodyDiv w:val="1"/>
      <w:marLeft w:val="0"/>
      <w:marRight w:val="0"/>
      <w:marTop w:val="0"/>
      <w:marBottom w:val="0"/>
      <w:divBdr>
        <w:top w:val="none" w:sz="0" w:space="0" w:color="auto"/>
        <w:left w:val="none" w:sz="0" w:space="0" w:color="auto"/>
        <w:bottom w:val="none" w:sz="0" w:space="0" w:color="auto"/>
        <w:right w:val="none" w:sz="0" w:space="0" w:color="auto"/>
      </w:divBdr>
    </w:div>
    <w:div w:id="92216087">
      <w:bodyDiv w:val="1"/>
      <w:marLeft w:val="0"/>
      <w:marRight w:val="0"/>
      <w:marTop w:val="0"/>
      <w:marBottom w:val="0"/>
      <w:divBdr>
        <w:top w:val="none" w:sz="0" w:space="0" w:color="auto"/>
        <w:left w:val="none" w:sz="0" w:space="0" w:color="auto"/>
        <w:bottom w:val="none" w:sz="0" w:space="0" w:color="auto"/>
        <w:right w:val="none" w:sz="0" w:space="0" w:color="auto"/>
      </w:divBdr>
    </w:div>
    <w:div w:id="93675547">
      <w:bodyDiv w:val="1"/>
      <w:marLeft w:val="0"/>
      <w:marRight w:val="0"/>
      <w:marTop w:val="0"/>
      <w:marBottom w:val="0"/>
      <w:divBdr>
        <w:top w:val="none" w:sz="0" w:space="0" w:color="auto"/>
        <w:left w:val="none" w:sz="0" w:space="0" w:color="auto"/>
        <w:bottom w:val="none" w:sz="0" w:space="0" w:color="auto"/>
        <w:right w:val="none" w:sz="0" w:space="0" w:color="auto"/>
      </w:divBdr>
    </w:div>
    <w:div w:id="95290291">
      <w:bodyDiv w:val="1"/>
      <w:marLeft w:val="0"/>
      <w:marRight w:val="0"/>
      <w:marTop w:val="0"/>
      <w:marBottom w:val="0"/>
      <w:divBdr>
        <w:top w:val="none" w:sz="0" w:space="0" w:color="auto"/>
        <w:left w:val="none" w:sz="0" w:space="0" w:color="auto"/>
        <w:bottom w:val="none" w:sz="0" w:space="0" w:color="auto"/>
        <w:right w:val="none" w:sz="0" w:space="0" w:color="auto"/>
      </w:divBdr>
    </w:div>
    <w:div w:id="97986451">
      <w:bodyDiv w:val="1"/>
      <w:marLeft w:val="0"/>
      <w:marRight w:val="0"/>
      <w:marTop w:val="0"/>
      <w:marBottom w:val="0"/>
      <w:divBdr>
        <w:top w:val="none" w:sz="0" w:space="0" w:color="auto"/>
        <w:left w:val="none" w:sz="0" w:space="0" w:color="auto"/>
        <w:bottom w:val="none" w:sz="0" w:space="0" w:color="auto"/>
        <w:right w:val="none" w:sz="0" w:space="0" w:color="auto"/>
      </w:divBdr>
    </w:div>
    <w:div w:id="98763775">
      <w:bodyDiv w:val="1"/>
      <w:marLeft w:val="0"/>
      <w:marRight w:val="0"/>
      <w:marTop w:val="0"/>
      <w:marBottom w:val="0"/>
      <w:divBdr>
        <w:top w:val="none" w:sz="0" w:space="0" w:color="auto"/>
        <w:left w:val="none" w:sz="0" w:space="0" w:color="auto"/>
        <w:bottom w:val="none" w:sz="0" w:space="0" w:color="auto"/>
        <w:right w:val="none" w:sz="0" w:space="0" w:color="auto"/>
      </w:divBdr>
    </w:div>
    <w:div w:id="100151640">
      <w:bodyDiv w:val="1"/>
      <w:marLeft w:val="0"/>
      <w:marRight w:val="0"/>
      <w:marTop w:val="0"/>
      <w:marBottom w:val="0"/>
      <w:divBdr>
        <w:top w:val="none" w:sz="0" w:space="0" w:color="auto"/>
        <w:left w:val="none" w:sz="0" w:space="0" w:color="auto"/>
        <w:bottom w:val="none" w:sz="0" w:space="0" w:color="auto"/>
        <w:right w:val="none" w:sz="0" w:space="0" w:color="auto"/>
      </w:divBdr>
    </w:div>
    <w:div w:id="102653605">
      <w:bodyDiv w:val="1"/>
      <w:marLeft w:val="0"/>
      <w:marRight w:val="0"/>
      <w:marTop w:val="0"/>
      <w:marBottom w:val="0"/>
      <w:divBdr>
        <w:top w:val="none" w:sz="0" w:space="0" w:color="auto"/>
        <w:left w:val="none" w:sz="0" w:space="0" w:color="auto"/>
        <w:bottom w:val="none" w:sz="0" w:space="0" w:color="auto"/>
        <w:right w:val="none" w:sz="0" w:space="0" w:color="auto"/>
      </w:divBdr>
    </w:div>
    <w:div w:id="103426861">
      <w:bodyDiv w:val="1"/>
      <w:marLeft w:val="0"/>
      <w:marRight w:val="0"/>
      <w:marTop w:val="0"/>
      <w:marBottom w:val="0"/>
      <w:divBdr>
        <w:top w:val="none" w:sz="0" w:space="0" w:color="auto"/>
        <w:left w:val="none" w:sz="0" w:space="0" w:color="auto"/>
        <w:bottom w:val="none" w:sz="0" w:space="0" w:color="auto"/>
        <w:right w:val="none" w:sz="0" w:space="0" w:color="auto"/>
      </w:divBdr>
    </w:div>
    <w:div w:id="106433827">
      <w:bodyDiv w:val="1"/>
      <w:marLeft w:val="0"/>
      <w:marRight w:val="0"/>
      <w:marTop w:val="0"/>
      <w:marBottom w:val="0"/>
      <w:divBdr>
        <w:top w:val="none" w:sz="0" w:space="0" w:color="auto"/>
        <w:left w:val="none" w:sz="0" w:space="0" w:color="auto"/>
        <w:bottom w:val="none" w:sz="0" w:space="0" w:color="auto"/>
        <w:right w:val="none" w:sz="0" w:space="0" w:color="auto"/>
      </w:divBdr>
    </w:div>
    <w:div w:id="108402485">
      <w:bodyDiv w:val="1"/>
      <w:marLeft w:val="0"/>
      <w:marRight w:val="0"/>
      <w:marTop w:val="0"/>
      <w:marBottom w:val="0"/>
      <w:divBdr>
        <w:top w:val="none" w:sz="0" w:space="0" w:color="auto"/>
        <w:left w:val="none" w:sz="0" w:space="0" w:color="auto"/>
        <w:bottom w:val="none" w:sz="0" w:space="0" w:color="auto"/>
        <w:right w:val="none" w:sz="0" w:space="0" w:color="auto"/>
      </w:divBdr>
    </w:div>
    <w:div w:id="115831501">
      <w:bodyDiv w:val="1"/>
      <w:marLeft w:val="0"/>
      <w:marRight w:val="0"/>
      <w:marTop w:val="0"/>
      <w:marBottom w:val="0"/>
      <w:divBdr>
        <w:top w:val="none" w:sz="0" w:space="0" w:color="auto"/>
        <w:left w:val="none" w:sz="0" w:space="0" w:color="auto"/>
        <w:bottom w:val="none" w:sz="0" w:space="0" w:color="auto"/>
        <w:right w:val="none" w:sz="0" w:space="0" w:color="auto"/>
      </w:divBdr>
    </w:div>
    <w:div w:id="119228631">
      <w:bodyDiv w:val="1"/>
      <w:marLeft w:val="0"/>
      <w:marRight w:val="0"/>
      <w:marTop w:val="0"/>
      <w:marBottom w:val="0"/>
      <w:divBdr>
        <w:top w:val="none" w:sz="0" w:space="0" w:color="auto"/>
        <w:left w:val="none" w:sz="0" w:space="0" w:color="auto"/>
        <w:bottom w:val="none" w:sz="0" w:space="0" w:color="auto"/>
        <w:right w:val="none" w:sz="0" w:space="0" w:color="auto"/>
      </w:divBdr>
    </w:div>
    <w:div w:id="119306849">
      <w:bodyDiv w:val="1"/>
      <w:marLeft w:val="0"/>
      <w:marRight w:val="0"/>
      <w:marTop w:val="0"/>
      <w:marBottom w:val="0"/>
      <w:divBdr>
        <w:top w:val="none" w:sz="0" w:space="0" w:color="auto"/>
        <w:left w:val="none" w:sz="0" w:space="0" w:color="auto"/>
        <w:bottom w:val="none" w:sz="0" w:space="0" w:color="auto"/>
        <w:right w:val="none" w:sz="0" w:space="0" w:color="auto"/>
      </w:divBdr>
    </w:div>
    <w:div w:id="120655851">
      <w:bodyDiv w:val="1"/>
      <w:marLeft w:val="0"/>
      <w:marRight w:val="0"/>
      <w:marTop w:val="0"/>
      <w:marBottom w:val="0"/>
      <w:divBdr>
        <w:top w:val="none" w:sz="0" w:space="0" w:color="auto"/>
        <w:left w:val="none" w:sz="0" w:space="0" w:color="auto"/>
        <w:bottom w:val="none" w:sz="0" w:space="0" w:color="auto"/>
        <w:right w:val="none" w:sz="0" w:space="0" w:color="auto"/>
      </w:divBdr>
    </w:div>
    <w:div w:id="126825049">
      <w:bodyDiv w:val="1"/>
      <w:marLeft w:val="0"/>
      <w:marRight w:val="0"/>
      <w:marTop w:val="0"/>
      <w:marBottom w:val="0"/>
      <w:divBdr>
        <w:top w:val="none" w:sz="0" w:space="0" w:color="auto"/>
        <w:left w:val="none" w:sz="0" w:space="0" w:color="auto"/>
        <w:bottom w:val="none" w:sz="0" w:space="0" w:color="auto"/>
        <w:right w:val="none" w:sz="0" w:space="0" w:color="auto"/>
      </w:divBdr>
    </w:div>
    <w:div w:id="128013040">
      <w:bodyDiv w:val="1"/>
      <w:marLeft w:val="0"/>
      <w:marRight w:val="0"/>
      <w:marTop w:val="0"/>
      <w:marBottom w:val="0"/>
      <w:divBdr>
        <w:top w:val="none" w:sz="0" w:space="0" w:color="auto"/>
        <w:left w:val="none" w:sz="0" w:space="0" w:color="auto"/>
        <w:bottom w:val="none" w:sz="0" w:space="0" w:color="auto"/>
        <w:right w:val="none" w:sz="0" w:space="0" w:color="auto"/>
      </w:divBdr>
    </w:div>
    <w:div w:id="128128679">
      <w:bodyDiv w:val="1"/>
      <w:marLeft w:val="0"/>
      <w:marRight w:val="0"/>
      <w:marTop w:val="0"/>
      <w:marBottom w:val="0"/>
      <w:divBdr>
        <w:top w:val="none" w:sz="0" w:space="0" w:color="auto"/>
        <w:left w:val="none" w:sz="0" w:space="0" w:color="auto"/>
        <w:bottom w:val="none" w:sz="0" w:space="0" w:color="auto"/>
        <w:right w:val="none" w:sz="0" w:space="0" w:color="auto"/>
      </w:divBdr>
    </w:div>
    <w:div w:id="128674301">
      <w:bodyDiv w:val="1"/>
      <w:marLeft w:val="0"/>
      <w:marRight w:val="0"/>
      <w:marTop w:val="0"/>
      <w:marBottom w:val="0"/>
      <w:divBdr>
        <w:top w:val="none" w:sz="0" w:space="0" w:color="auto"/>
        <w:left w:val="none" w:sz="0" w:space="0" w:color="auto"/>
        <w:bottom w:val="none" w:sz="0" w:space="0" w:color="auto"/>
        <w:right w:val="none" w:sz="0" w:space="0" w:color="auto"/>
      </w:divBdr>
    </w:div>
    <w:div w:id="129128279">
      <w:bodyDiv w:val="1"/>
      <w:marLeft w:val="0"/>
      <w:marRight w:val="0"/>
      <w:marTop w:val="0"/>
      <w:marBottom w:val="0"/>
      <w:divBdr>
        <w:top w:val="none" w:sz="0" w:space="0" w:color="auto"/>
        <w:left w:val="none" w:sz="0" w:space="0" w:color="auto"/>
        <w:bottom w:val="none" w:sz="0" w:space="0" w:color="auto"/>
        <w:right w:val="none" w:sz="0" w:space="0" w:color="auto"/>
      </w:divBdr>
    </w:div>
    <w:div w:id="132601588">
      <w:bodyDiv w:val="1"/>
      <w:marLeft w:val="0"/>
      <w:marRight w:val="0"/>
      <w:marTop w:val="0"/>
      <w:marBottom w:val="0"/>
      <w:divBdr>
        <w:top w:val="none" w:sz="0" w:space="0" w:color="auto"/>
        <w:left w:val="none" w:sz="0" w:space="0" w:color="auto"/>
        <w:bottom w:val="none" w:sz="0" w:space="0" w:color="auto"/>
        <w:right w:val="none" w:sz="0" w:space="0" w:color="auto"/>
      </w:divBdr>
    </w:div>
    <w:div w:id="132793830">
      <w:bodyDiv w:val="1"/>
      <w:marLeft w:val="0"/>
      <w:marRight w:val="0"/>
      <w:marTop w:val="0"/>
      <w:marBottom w:val="0"/>
      <w:divBdr>
        <w:top w:val="none" w:sz="0" w:space="0" w:color="auto"/>
        <w:left w:val="none" w:sz="0" w:space="0" w:color="auto"/>
        <w:bottom w:val="none" w:sz="0" w:space="0" w:color="auto"/>
        <w:right w:val="none" w:sz="0" w:space="0" w:color="auto"/>
      </w:divBdr>
    </w:div>
    <w:div w:id="132984922">
      <w:bodyDiv w:val="1"/>
      <w:marLeft w:val="0"/>
      <w:marRight w:val="0"/>
      <w:marTop w:val="0"/>
      <w:marBottom w:val="0"/>
      <w:divBdr>
        <w:top w:val="none" w:sz="0" w:space="0" w:color="auto"/>
        <w:left w:val="none" w:sz="0" w:space="0" w:color="auto"/>
        <w:bottom w:val="none" w:sz="0" w:space="0" w:color="auto"/>
        <w:right w:val="none" w:sz="0" w:space="0" w:color="auto"/>
      </w:divBdr>
    </w:div>
    <w:div w:id="132987904">
      <w:bodyDiv w:val="1"/>
      <w:marLeft w:val="0"/>
      <w:marRight w:val="0"/>
      <w:marTop w:val="0"/>
      <w:marBottom w:val="0"/>
      <w:divBdr>
        <w:top w:val="none" w:sz="0" w:space="0" w:color="auto"/>
        <w:left w:val="none" w:sz="0" w:space="0" w:color="auto"/>
        <w:bottom w:val="none" w:sz="0" w:space="0" w:color="auto"/>
        <w:right w:val="none" w:sz="0" w:space="0" w:color="auto"/>
      </w:divBdr>
    </w:div>
    <w:div w:id="136454669">
      <w:bodyDiv w:val="1"/>
      <w:marLeft w:val="0"/>
      <w:marRight w:val="0"/>
      <w:marTop w:val="0"/>
      <w:marBottom w:val="0"/>
      <w:divBdr>
        <w:top w:val="none" w:sz="0" w:space="0" w:color="auto"/>
        <w:left w:val="none" w:sz="0" w:space="0" w:color="auto"/>
        <w:bottom w:val="none" w:sz="0" w:space="0" w:color="auto"/>
        <w:right w:val="none" w:sz="0" w:space="0" w:color="auto"/>
      </w:divBdr>
    </w:div>
    <w:div w:id="136650765">
      <w:bodyDiv w:val="1"/>
      <w:marLeft w:val="0"/>
      <w:marRight w:val="0"/>
      <w:marTop w:val="0"/>
      <w:marBottom w:val="0"/>
      <w:divBdr>
        <w:top w:val="none" w:sz="0" w:space="0" w:color="auto"/>
        <w:left w:val="none" w:sz="0" w:space="0" w:color="auto"/>
        <w:bottom w:val="none" w:sz="0" w:space="0" w:color="auto"/>
        <w:right w:val="none" w:sz="0" w:space="0" w:color="auto"/>
      </w:divBdr>
    </w:div>
    <w:div w:id="137038683">
      <w:bodyDiv w:val="1"/>
      <w:marLeft w:val="0"/>
      <w:marRight w:val="0"/>
      <w:marTop w:val="0"/>
      <w:marBottom w:val="0"/>
      <w:divBdr>
        <w:top w:val="none" w:sz="0" w:space="0" w:color="auto"/>
        <w:left w:val="none" w:sz="0" w:space="0" w:color="auto"/>
        <w:bottom w:val="none" w:sz="0" w:space="0" w:color="auto"/>
        <w:right w:val="none" w:sz="0" w:space="0" w:color="auto"/>
      </w:divBdr>
    </w:div>
    <w:div w:id="141773611">
      <w:bodyDiv w:val="1"/>
      <w:marLeft w:val="0"/>
      <w:marRight w:val="0"/>
      <w:marTop w:val="0"/>
      <w:marBottom w:val="0"/>
      <w:divBdr>
        <w:top w:val="none" w:sz="0" w:space="0" w:color="auto"/>
        <w:left w:val="none" w:sz="0" w:space="0" w:color="auto"/>
        <w:bottom w:val="none" w:sz="0" w:space="0" w:color="auto"/>
        <w:right w:val="none" w:sz="0" w:space="0" w:color="auto"/>
      </w:divBdr>
    </w:div>
    <w:div w:id="142042012">
      <w:bodyDiv w:val="1"/>
      <w:marLeft w:val="0"/>
      <w:marRight w:val="0"/>
      <w:marTop w:val="0"/>
      <w:marBottom w:val="0"/>
      <w:divBdr>
        <w:top w:val="none" w:sz="0" w:space="0" w:color="auto"/>
        <w:left w:val="none" w:sz="0" w:space="0" w:color="auto"/>
        <w:bottom w:val="none" w:sz="0" w:space="0" w:color="auto"/>
        <w:right w:val="none" w:sz="0" w:space="0" w:color="auto"/>
      </w:divBdr>
    </w:div>
    <w:div w:id="143090175">
      <w:bodyDiv w:val="1"/>
      <w:marLeft w:val="0"/>
      <w:marRight w:val="0"/>
      <w:marTop w:val="0"/>
      <w:marBottom w:val="0"/>
      <w:divBdr>
        <w:top w:val="none" w:sz="0" w:space="0" w:color="auto"/>
        <w:left w:val="none" w:sz="0" w:space="0" w:color="auto"/>
        <w:bottom w:val="none" w:sz="0" w:space="0" w:color="auto"/>
        <w:right w:val="none" w:sz="0" w:space="0" w:color="auto"/>
      </w:divBdr>
    </w:div>
    <w:div w:id="146358453">
      <w:bodyDiv w:val="1"/>
      <w:marLeft w:val="0"/>
      <w:marRight w:val="0"/>
      <w:marTop w:val="0"/>
      <w:marBottom w:val="0"/>
      <w:divBdr>
        <w:top w:val="none" w:sz="0" w:space="0" w:color="auto"/>
        <w:left w:val="none" w:sz="0" w:space="0" w:color="auto"/>
        <w:bottom w:val="none" w:sz="0" w:space="0" w:color="auto"/>
        <w:right w:val="none" w:sz="0" w:space="0" w:color="auto"/>
      </w:divBdr>
    </w:div>
    <w:div w:id="147090269">
      <w:bodyDiv w:val="1"/>
      <w:marLeft w:val="0"/>
      <w:marRight w:val="0"/>
      <w:marTop w:val="0"/>
      <w:marBottom w:val="0"/>
      <w:divBdr>
        <w:top w:val="none" w:sz="0" w:space="0" w:color="auto"/>
        <w:left w:val="none" w:sz="0" w:space="0" w:color="auto"/>
        <w:bottom w:val="none" w:sz="0" w:space="0" w:color="auto"/>
        <w:right w:val="none" w:sz="0" w:space="0" w:color="auto"/>
      </w:divBdr>
    </w:div>
    <w:div w:id="149832238">
      <w:bodyDiv w:val="1"/>
      <w:marLeft w:val="0"/>
      <w:marRight w:val="0"/>
      <w:marTop w:val="0"/>
      <w:marBottom w:val="0"/>
      <w:divBdr>
        <w:top w:val="none" w:sz="0" w:space="0" w:color="auto"/>
        <w:left w:val="none" w:sz="0" w:space="0" w:color="auto"/>
        <w:bottom w:val="none" w:sz="0" w:space="0" w:color="auto"/>
        <w:right w:val="none" w:sz="0" w:space="0" w:color="auto"/>
      </w:divBdr>
    </w:div>
    <w:div w:id="151530913">
      <w:bodyDiv w:val="1"/>
      <w:marLeft w:val="0"/>
      <w:marRight w:val="0"/>
      <w:marTop w:val="0"/>
      <w:marBottom w:val="0"/>
      <w:divBdr>
        <w:top w:val="none" w:sz="0" w:space="0" w:color="auto"/>
        <w:left w:val="none" w:sz="0" w:space="0" w:color="auto"/>
        <w:bottom w:val="none" w:sz="0" w:space="0" w:color="auto"/>
        <w:right w:val="none" w:sz="0" w:space="0" w:color="auto"/>
      </w:divBdr>
    </w:div>
    <w:div w:id="153763131">
      <w:bodyDiv w:val="1"/>
      <w:marLeft w:val="0"/>
      <w:marRight w:val="0"/>
      <w:marTop w:val="0"/>
      <w:marBottom w:val="0"/>
      <w:divBdr>
        <w:top w:val="none" w:sz="0" w:space="0" w:color="auto"/>
        <w:left w:val="none" w:sz="0" w:space="0" w:color="auto"/>
        <w:bottom w:val="none" w:sz="0" w:space="0" w:color="auto"/>
        <w:right w:val="none" w:sz="0" w:space="0" w:color="auto"/>
      </w:divBdr>
    </w:div>
    <w:div w:id="154995941">
      <w:bodyDiv w:val="1"/>
      <w:marLeft w:val="0"/>
      <w:marRight w:val="0"/>
      <w:marTop w:val="0"/>
      <w:marBottom w:val="0"/>
      <w:divBdr>
        <w:top w:val="none" w:sz="0" w:space="0" w:color="auto"/>
        <w:left w:val="none" w:sz="0" w:space="0" w:color="auto"/>
        <w:bottom w:val="none" w:sz="0" w:space="0" w:color="auto"/>
        <w:right w:val="none" w:sz="0" w:space="0" w:color="auto"/>
      </w:divBdr>
    </w:div>
    <w:div w:id="158814789">
      <w:bodyDiv w:val="1"/>
      <w:marLeft w:val="0"/>
      <w:marRight w:val="0"/>
      <w:marTop w:val="0"/>
      <w:marBottom w:val="0"/>
      <w:divBdr>
        <w:top w:val="none" w:sz="0" w:space="0" w:color="auto"/>
        <w:left w:val="none" w:sz="0" w:space="0" w:color="auto"/>
        <w:bottom w:val="none" w:sz="0" w:space="0" w:color="auto"/>
        <w:right w:val="none" w:sz="0" w:space="0" w:color="auto"/>
      </w:divBdr>
    </w:div>
    <w:div w:id="160126209">
      <w:bodyDiv w:val="1"/>
      <w:marLeft w:val="0"/>
      <w:marRight w:val="0"/>
      <w:marTop w:val="0"/>
      <w:marBottom w:val="0"/>
      <w:divBdr>
        <w:top w:val="none" w:sz="0" w:space="0" w:color="auto"/>
        <w:left w:val="none" w:sz="0" w:space="0" w:color="auto"/>
        <w:bottom w:val="none" w:sz="0" w:space="0" w:color="auto"/>
        <w:right w:val="none" w:sz="0" w:space="0" w:color="auto"/>
      </w:divBdr>
    </w:div>
    <w:div w:id="160312563">
      <w:bodyDiv w:val="1"/>
      <w:marLeft w:val="0"/>
      <w:marRight w:val="0"/>
      <w:marTop w:val="0"/>
      <w:marBottom w:val="0"/>
      <w:divBdr>
        <w:top w:val="none" w:sz="0" w:space="0" w:color="auto"/>
        <w:left w:val="none" w:sz="0" w:space="0" w:color="auto"/>
        <w:bottom w:val="none" w:sz="0" w:space="0" w:color="auto"/>
        <w:right w:val="none" w:sz="0" w:space="0" w:color="auto"/>
      </w:divBdr>
    </w:div>
    <w:div w:id="160585020">
      <w:bodyDiv w:val="1"/>
      <w:marLeft w:val="0"/>
      <w:marRight w:val="0"/>
      <w:marTop w:val="0"/>
      <w:marBottom w:val="0"/>
      <w:divBdr>
        <w:top w:val="none" w:sz="0" w:space="0" w:color="auto"/>
        <w:left w:val="none" w:sz="0" w:space="0" w:color="auto"/>
        <w:bottom w:val="none" w:sz="0" w:space="0" w:color="auto"/>
        <w:right w:val="none" w:sz="0" w:space="0" w:color="auto"/>
      </w:divBdr>
    </w:div>
    <w:div w:id="160586479">
      <w:bodyDiv w:val="1"/>
      <w:marLeft w:val="0"/>
      <w:marRight w:val="0"/>
      <w:marTop w:val="0"/>
      <w:marBottom w:val="0"/>
      <w:divBdr>
        <w:top w:val="none" w:sz="0" w:space="0" w:color="auto"/>
        <w:left w:val="none" w:sz="0" w:space="0" w:color="auto"/>
        <w:bottom w:val="none" w:sz="0" w:space="0" w:color="auto"/>
        <w:right w:val="none" w:sz="0" w:space="0" w:color="auto"/>
      </w:divBdr>
    </w:div>
    <w:div w:id="160773962">
      <w:bodyDiv w:val="1"/>
      <w:marLeft w:val="0"/>
      <w:marRight w:val="0"/>
      <w:marTop w:val="0"/>
      <w:marBottom w:val="0"/>
      <w:divBdr>
        <w:top w:val="none" w:sz="0" w:space="0" w:color="auto"/>
        <w:left w:val="none" w:sz="0" w:space="0" w:color="auto"/>
        <w:bottom w:val="none" w:sz="0" w:space="0" w:color="auto"/>
        <w:right w:val="none" w:sz="0" w:space="0" w:color="auto"/>
      </w:divBdr>
    </w:div>
    <w:div w:id="162555269">
      <w:bodyDiv w:val="1"/>
      <w:marLeft w:val="0"/>
      <w:marRight w:val="0"/>
      <w:marTop w:val="0"/>
      <w:marBottom w:val="0"/>
      <w:divBdr>
        <w:top w:val="none" w:sz="0" w:space="0" w:color="auto"/>
        <w:left w:val="none" w:sz="0" w:space="0" w:color="auto"/>
        <w:bottom w:val="none" w:sz="0" w:space="0" w:color="auto"/>
        <w:right w:val="none" w:sz="0" w:space="0" w:color="auto"/>
      </w:divBdr>
    </w:div>
    <w:div w:id="163670619">
      <w:bodyDiv w:val="1"/>
      <w:marLeft w:val="0"/>
      <w:marRight w:val="0"/>
      <w:marTop w:val="0"/>
      <w:marBottom w:val="0"/>
      <w:divBdr>
        <w:top w:val="none" w:sz="0" w:space="0" w:color="auto"/>
        <w:left w:val="none" w:sz="0" w:space="0" w:color="auto"/>
        <w:bottom w:val="none" w:sz="0" w:space="0" w:color="auto"/>
        <w:right w:val="none" w:sz="0" w:space="0" w:color="auto"/>
      </w:divBdr>
    </w:div>
    <w:div w:id="163906527">
      <w:bodyDiv w:val="1"/>
      <w:marLeft w:val="0"/>
      <w:marRight w:val="0"/>
      <w:marTop w:val="0"/>
      <w:marBottom w:val="0"/>
      <w:divBdr>
        <w:top w:val="none" w:sz="0" w:space="0" w:color="auto"/>
        <w:left w:val="none" w:sz="0" w:space="0" w:color="auto"/>
        <w:bottom w:val="none" w:sz="0" w:space="0" w:color="auto"/>
        <w:right w:val="none" w:sz="0" w:space="0" w:color="auto"/>
      </w:divBdr>
    </w:div>
    <w:div w:id="164051153">
      <w:bodyDiv w:val="1"/>
      <w:marLeft w:val="0"/>
      <w:marRight w:val="0"/>
      <w:marTop w:val="0"/>
      <w:marBottom w:val="0"/>
      <w:divBdr>
        <w:top w:val="none" w:sz="0" w:space="0" w:color="auto"/>
        <w:left w:val="none" w:sz="0" w:space="0" w:color="auto"/>
        <w:bottom w:val="none" w:sz="0" w:space="0" w:color="auto"/>
        <w:right w:val="none" w:sz="0" w:space="0" w:color="auto"/>
      </w:divBdr>
    </w:div>
    <w:div w:id="164781228">
      <w:bodyDiv w:val="1"/>
      <w:marLeft w:val="0"/>
      <w:marRight w:val="0"/>
      <w:marTop w:val="0"/>
      <w:marBottom w:val="0"/>
      <w:divBdr>
        <w:top w:val="none" w:sz="0" w:space="0" w:color="auto"/>
        <w:left w:val="none" w:sz="0" w:space="0" w:color="auto"/>
        <w:bottom w:val="none" w:sz="0" w:space="0" w:color="auto"/>
        <w:right w:val="none" w:sz="0" w:space="0" w:color="auto"/>
      </w:divBdr>
    </w:div>
    <w:div w:id="166597811">
      <w:bodyDiv w:val="1"/>
      <w:marLeft w:val="0"/>
      <w:marRight w:val="0"/>
      <w:marTop w:val="0"/>
      <w:marBottom w:val="0"/>
      <w:divBdr>
        <w:top w:val="none" w:sz="0" w:space="0" w:color="auto"/>
        <w:left w:val="none" w:sz="0" w:space="0" w:color="auto"/>
        <w:bottom w:val="none" w:sz="0" w:space="0" w:color="auto"/>
        <w:right w:val="none" w:sz="0" w:space="0" w:color="auto"/>
      </w:divBdr>
    </w:div>
    <w:div w:id="167792929">
      <w:bodyDiv w:val="1"/>
      <w:marLeft w:val="0"/>
      <w:marRight w:val="0"/>
      <w:marTop w:val="0"/>
      <w:marBottom w:val="0"/>
      <w:divBdr>
        <w:top w:val="none" w:sz="0" w:space="0" w:color="auto"/>
        <w:left w:val="none" w:sz="0" w:space="0" w:color="auto"/>
        <w:bottom w:val="none" w:sz="0" w:space="0" w:color="auto"/>
        <w:right w:val="none" w:sz="0" w:space="0" w:color="auto"/>
      </w:divBdr>
    </w:div>
    <w:div w:id="170533343">
      <w:bodyDiv w:val="1"/>
      <w:marLeft w:val="0"/>
      <w:marRight w:val="0"/>
      <w:marTop w:val="0"/>
      <w:marBottom w:val="0"/>
      <w:divBdr>
        <w:top w:val="none" w:sz="0" w:space="0" w:color="auto"/>
        <w:left w:val="none" w:sz="0" w:space="0" w:color="auto"/>
        <w:bottom w:val="none" w:sz="0" w:space="0" w:color="auto"/>
        <w:right w:val="none" w:sz="0" w:space="0" w:color="auto"/>
      </w:divBdr>
    </w:div>
    <w:div w:id="171338938">
      <w:bodyDiv w:val="1"/>
      <w:marLeft w:val="0"/>
      <w:marRight w:val="0"/>
      <w:marTop w:val="0"/>
      <w:marBottom w:val="0"/>
      <w:divBdr>
        <w:top w:val="none" w:sz="0" w:space="0" w:color="auto"/>
        <w:left w:val="none" w:sz="0" w:space="0" w:color="auto"/>
        <w:bottom w:val="none" w:sz="0" w:space="0" w:color="auto"/>
        <w:right w:val="none" w:sz="0" w:space="0" w:color="auto"/>
      </w:divBdr>
    </w:div>
    <w:div w:id="173616111">
      <w:bodyDiv w:val="1"/>
      <w:marLeft w:val="0"/>
      <w:marRight w:val="0"/>
      <w:marTop w:val="0"/>
      <w:marBottom w:val="0"/>
      <w:divBdr>
        <w:top w:val="none" w:sz="0" w:space="0" w:color="auto"/>
        <w:left w:val="none" w:sz="0" w:space="0" w:color="auto"/>
        <w:bottom w:val="none" w:sz="0" w:space="0" w:color="auto"/>
        <w:right w:val="none" w:sz="0" w:space="0" w:color="auto"/>
      </w:divBdr>
    </w:div>
    <w:div w:id="174075829">
      <w:bodyDiv w:val="1"/>
      <w:marLeft w:val="0"/>
      <w:marRight w:val="0"/>
      <w:marTop w:val="0"/>
      <w:marBottom w:val="0"/>
      <w:divBdr>
        <w:top w:val="none" w:sz="0" w:space="0" w:color="auto"/>
        <w:left w:val="none" w:sz="0" w:space="0" w:color="auto"/>
        <w:bottom w:val="none" w:sz="0" w:space="0" w:color="auto"/>
        <w:right w:val="none" w:sz="0" w:space="0" w:color="auto"/>
      </w:divBdr>
    </w:div>
    <w:div w:id="176387296">
      <w:bodyDiv w:val="1"/>
      <w:marLeft w:val="0"/>
      <w:marRight w:val="0"/>
      <w:marTop w:val="0"/>
      <w:marBottom w:val="0"/>
      <w:divBdr>
        <w:top w:val="none" w:sz="0" w:space="0" w:color="auto"/>
        <w:left w:val="none" w:sz="0" w:space="0" w:color="auto"/>
        <w:bottom w:val="none" w:sz="0" w:space="0" w:color="auto"/>
        <w:right w:val="none" w:sz="0" w:space="0" w:color="auto"/>
      </w:divBdr>
    </w:div>
    <w:div w:id="176583130">
      <w:bodyDiv w:val="1"/>
      <w:marLeft w:val="0"/>
      <w:marRight w:val="0"/>
      <w:marTop w:val="0"/>
      <w:marBottom w:val="0"/>
      <w:divBdr>
        <w:top w:val="none" w:sz="0" w:space="0" w:color="auto"/>
        <w:left w:val="none" w:sz="0" w:space="0" w:color="auto"/>
        <w:bottom w:val="none" w:sz="0" w:space="0" w:color="auto"/>
        <w:right w:val="none" w:sz="0" w:space="0" w:color="auto"/>
      </w:divBdr>
    </w:div>
    <w:div w:id="177233280">
      <w:bodyDiv w:val="1"/>
      <w:marLeft w:val="0"/>
      <w:marRight w:val="0"/>
      <w:marTop w:val="0"/>
      <w:marBottom w:val="0"/>
      <w:divBdr>
        <w:top w:val="none" w:sz="0" w:space="0" w:color="auto"/>
        <w:left w:val="none" w:sz="0" w:space="0" w:color="auto"/>
        <w:bottom w:val="none" w:sz="0" w:space="0" w:color="auto"/>
        <w:right w:val="none" w:sz="0" w:space="0" w:color="auto"/>
      </w:divBdr>
    </w:div>
    <w:div w:id="177669095">
      <w:bodyDiv w:val="1"/>
      <w:marLeft w:val="0"/>
      <w:marRight w:val="0"/>
      <w:marTop w:val="0"/>
      <w:marBottom w:val="0"/>
      <w:divBdr>
        <w:top w:val="none" w:sz="0" w:space="0" w:color="auto"/>
        <w:left w:val="none" w:sz="0" w:space="0" w:color="auto"/>
        <w:bottom w:val="none" w:sz="0" w:space="0" w:color="auto"/>
        <w:right w:val="none" w:sz="0" w:space="0" w:color="auto"/>
      </w:divBdr>
    </w:div>
    <w:div w:id="177962794">
      <w:bodyDiv w:val="1"/>
      <w:marLeft w:val="0"/>
      <w:marRight w:val="0"/>
      <w:marTop w:val="0"/>
      <w:marBottom w:val="0"/>
      <w:divBdr>
        <w:top w:val="none" w:sz="0" w:space="0" w:color="auto"/>
        <w:left w:val="none" w:sz="0" w:space="0" w:color="auto"/>
        <w:bottom w:val="none" w:sz="0" w:space="0" w:color="auto"/>
        <w:right w:val="none" w:sz="0" w:space="0" w:color="auto"/>
      </w:divBdr>
    </w:div>
    <w:div w:id="178012869">
      <w:bodyDiv w:val="1"/>
      <w:marLeft w:val="0"/>
      <w:marRight w:val="0"/>
      <w:marTop w:val="0"/>
      <w:marBottom w:val="0"/>
      <w:divBdr>
        <w:top w:val="none" w:sz="0" w:space="0" w:color="auto"/>
        <w:left w:val="none" w:sz="0" w:space="0" w:color="auto"/>
        <w:bottom w:val="none" w:sz="0" w:space="0" w:color="auto"/>
        <w:right w:val="none" w:sz="0" w:space="0" w:color="auto"/>
      </w:divBdr>
    </w:div>
    <w:div w:id="179398929">
      <w:bodyDiv w:val="1"/>
      <w:marLeft w:val="0"/>
      <w:marRight w:val="0"/>
      <w:marTop w:val="0"/>
      <w:marBottom w:val="0"/>
      <w:divBdr>
        <w:top w:val="none" w:sz="0" w:space="0" w:color="auto"/>
        <w:left w:val="none" w:sz="0" w:space="0" w:color="auto"/>
        <w:bottom w:val="none" w:sz="0" w:space="0" w:color="auto"/>
        <w:right w:val="none" w:sz="0" w:space="0" w:color="auto"/>
      </w:divBdr>
    </w:div>
    <w:div w:id="179399558">
      <w:bodyDiv w:val="1"/>
      <w:marLeft w:val="0"/>
      <w:marRight w:val="0"/>
      <w:marTop w:val="0"/>
      <w:marBottom w:val="0"/>
      <w:divBdr>
        <w:top w:val="none" w:sz="0" w:space="0" w:color="auto"/>
        <w:left w:val="none" w:sz="0" w:space="0" w:color="auto"/>
        <w:bottom w:val="none" w:sz="0" w:space="0" w:color="auto"/>
        <w:right w:val="none" w:sz="0" w:space="0" w:color="auto"/>
      </w:divBdr>
    </w:div>
    <w:div w:id="179971091">
      <w:bodyDiv w:val="1"/>
      <w:marLeft w:val="0"/>
      <w:marRight w:val="0"/>
      <w:marTop w:val="0"/>
      <w:marBottom w:val="0"/>
      <w:divBdr>
        <w:top w:val="none" w:sz="0" w:space="0" w:color="auto"/>
        <w:left w:val="none" w:sz="0" w:space="0" w:color="auto"/>
        <w:bottom w:val="none" w:sz="0" w:space="0" w:color="auto"/>
        <w:right w:val="none" w:sz="0" w:space="0" w:color="auto"/>
      </w:divBdr>
    </w:div>
    <w:div w:id="180705656">
      <w:bodyDiv w:val="1"/>
      <w:marLeft w:val="0"/>
      <w:marRight w:val="0"/>
      <w:marTop w:val="0"/>
      <w:marBottom w:val="0"/>
      <w:divBdr>
        <w:top w:val="none" w:sz="0" w:space="0" w:color="auto"/>
        <w:left w:val="none" w:sz="0" w:space="0" w:color="auto"/>
        <w:bottom w:val="none" w:sz="0" w:space="0" w:color="auto"/>
        <w:right w:val="none" w:sz="0" w:space="0" w:color="auto"/>
      </w:divBdr>
    </w:div>
    <w:div w:id="184246775">
      <w:bodyDiv w:val="1"/>
      <w:marLeft w:val="0"/>
      <w:marRight w:val="0"/>
      <w:marTop w:val="0"/>
      <w:marBottom w:val="0"/>
      <w:divBdr>
        <w:top w:val="none" w:sz="0" w:space="0" w:color="auto"/>
        <w:left w:val="none" w:sz="0" w:space="0" w:color="auto"/>
        <w:bottom w:val="none" w:sz="0" w:space="0" w:color="auto"/>
        <w:right w:val="none" w:sz="0" w:space="0" w:color="auto"/>
      </w:divBdr>
    </w:div>
    <w:div w:id="184442201">
      <w:bodyDiv w:val="1"/>
      <w:marLeft w:val="0"/>
      <w:marRight w:val="0"/>
      <w:marTop w:val="0"/>
      <w:marBottom w:val="0"/>
      <w:divBdr>
        <w:top w:val="none" w:sz="0" w:space="0" w:color="auto"/>
        <w:left w:val="none" w:sz="0" w:space="0" w:color="auto"/>
        <w:bottom w:val="none" w:sz="0" w:space="0" w:color="auto"/>
        <w:right w:val="none" w:sz="0" w:space="0" w:color="auto"/>
      </w:divBdr>
    </w:div>
    <w:div w:id="184448565">
      <w:bodyDiv w:val="1"/>
      <w:marLeft w:val="0"/>
      <w:marRight w:val="0"/>
      <w:marTop w:val="0"/>
      <w:marBottom w:val="0"/>
      <w:divBdr>
        <w:top w:val="none" w:sz="0" w:space="0" w:color="auto"/>
        <w:left w:val="none" w:sz="0" w:space="0" w:color="auto"/>
        <w:bottom w:val="none" w:sz="0" w:space="0" w:color="auto"/>
        <w:right w:val="none" w:sz="0" w:space="0" w:color="auto"/>
      </w:divBdr>
    </w:div>
    <w:div w:id="184680633">
      <w:bodyDiv w:val="1"/>
      <w:marLeft w:val="0"/>
      <w:marRight w:val="0"/>
      <w:marTop w:val="0"/>
      <w:marBottom w:val="0"/>
      <w:divBdr>
        <w:top w:val="none" w:sz="0" w:space="0" w:color="auto"/>
        <w:left w:val="none" w:sz="0" w:space="0" w:color="auto"/>
        <w:bottom w:val="none" w:sz="0" w:space="0" w:color="auto"/>
        <w:right w:val="none" w:sz="0" w:space="0" w:color="auto"/>
      </w:divBdr>
    </w:div>
    <w:div w:id="187063024">
      <w:bodyDiv w:val="1"/>
      <w:marLeft w:val="0"/>
      <w:marRight w:val="0"/>
      <w:marTop w:val="0"/>
      <w:marBottom w:val="0"/>
      <w:divBdr>
        <w:top w:val="none" w:sz="0" w:space="0" w:color="auto"/>
        <w:left w:val="none" w:sz="0" w:space="0" w:color="auto"/>
        <w:bottom w:val="none" w:sz="0" w:space="0" w:color="auto"/>
        <w:right w:val="none" w:sz="0" w:space="0" w:color="auto"/>
      </w:divBdr>
    </w:div>
    <w:div w:id="189072204">
      <w:bodyDiv w:val="1"/>
      <w:marLeft w:val="0"/>
      <w:marRight w:val="0"/>
      <w:marTop w:val="0"/>
      <w:marBottom w:val="0"/>
      <w:divBdr>
        <w:top w:val="none" w:sz="0" w:space="0" w:color="auto"/>
        <w:left w:val="none" w:sz="0" w:space="0" w:color="auto"/>
        <w:bottom w:val="none" w:sz="0" w:space="0" w:color="auto"/>
        <w:right w:val="none" w:sz="0" w:space="0" w:color="auto"/>
      </w:divBdr>
    </w:div>
    <w:div w:id="190150571">
      <w:bodyDiv w:val="1"/>
      <w:marLeft w:val="0"/>
      <w:marRight w:val="0"/>
      <w:marTop w:val="0"/>
      <w:marBottom w:val="0"/>
      <w:divBdr>
        <w:top w:val="none" w:sz="0" w:space="0" w:color="auto"/>
        <w:left w:val="none" w:sz="0" w:space="0" w:color="auto"/>
        <w:bottom w:val="none" w:sz="0" w:space="0" w:color="auto"/>
        <w:right w:val="none" w:sz="0" w:space="0" w:color="auto"/>
      </w:divBdr>
    </w:div>
    <w:div w:id="194465534">
      <w:bodyDiv w:val="1"/>
      <w:marLeft w:val="0"/>
      <w:marRight w:val="0"/>
      <w:marTop w:val="0"/>
      <w:marBottom w:val="0"/>
      <w:divBdr>
        <w:top w:val="none" w:sz="0" w:space="0" w:color="auto"/>
        <w:left w:val="none" w:sz="0" w:space="0" w:color="auto"/>
        <w:bottom w:val="none" w:sz="0" w:space="0" w:color="auto"/>
        <w:right w:val="none" w:sz="0" w:space="0" w:color="auto"/>
      </w:divBdr>
    </w:div>
    <w:div w:id="194585239">
      <w:bodyDiv w:val="1"/>
      <w:marLeft w:val="0"/>
      <w:marRight w:val="0"/>
      <w:marTop w:val="0"/>
      <w:marBottom w:val="0"/>
      <w:divBdr>
        <w:top w:val="none" w:sz="0" w:space="0" w:color="auto"/>
        <w:left w:val="none" w:sz="0" w:space="0" w:color="auto"/>
        <w:bottom w:val="none" w:sz="0" w:space="0" w:color="auto"/>
        <w:right w:val="none" w:sz="0" w:space="0" w:color="auto"/>
      </w:divBdr>
    </w:div>
    <w:div w:id="195309878">
      <w:bodyDiv w:val="1"/>
      <w:marLeft w:val="0"/>
      <w:marRight w:val="0"/>
      <w:marTop w:val="0"/>
      <w:marBottom w:val="0"/>
      <w:divBdr>
        <w:top w:val="none" w:sz="0" w:space="0" w:color="auto"/>
        <w:left w:val="none" w:sz="0" w:space="0" w:color="auto"/>
        <w:bottom w:val="none" w:sz="0" w:space="0" w:color="auto"/>
        <w:right w:val="none" w:sz="0" w:space="0" w:color="auto"/>
      </w:divBdr>
    </w:div>
    <w:div w:id="195774711">
      <w:bodyDiv w:val="1"/>
      <w:marLeft w:val="0"/>
      <w:marRight w:val="0"/>
      <w:marTop w:val="0"/>
      <w:marBottom w:val="0"/>
      <w:divBdr>
        <w:top w:val="none" w:sz="0" w:space="0" w:color="auto"/>
        <w:left w:val="none" w:sz="0" w:space="0" w:color="auto"/>
        <w:bottom w:val="none" w:sz="0" w:space="0" w:color="auto"/>
        <w:right w:val="none" w:sz="0" w:space="0" w:color="auto"/>
      </w:divBdr>
    </w:div>
    <w:div w:id="196281671">
      <w:bodyDiv w:val="1"/>
      <w:marLeft w:val="0"/>
      <w:marRight w:val="0"/>
      <w:marTop w:val="0"/>
      <w:marBottom w:val="0"/>
      <w:divBdr>
        <w:top w:val="none" w:sz="0" w:space="0" w:color="auto"/>
        <w:left w:val="none" w:sz="0" w:space="0" w:color="auto"/>
        <w:bottom w:val="none" w:sz="0" w:space="0" w:color="auto"/>
        <w:right w:val="none" w:sz="0" w:space="0" w:color="auto"/>
      </w:divBdr>
    </w:div>
    <w:div w:id="197396856">
      <w:bodyDiv w:val="1"/>
      <w:marLeft w:val="0"/>
      <w:marRight w:val="0"/>
      <w:marTop w:val="0"/>
      <w:marBottom w:val="0"/>
      <w:divBdr>
        <w:top w:val="none" w:sz="0" w:space="0" w:color="auto"/>
        <w:left w:val="none" w:sz="0" w:space="0" w:color="auto"/>
        <w:bottom w:val="none" w:sz="0" w:space="0" w:color="auto"/>
        <w:right w:val="none" w:sz="0" w:space="0" w:color="auto"/>
      </w:divBdr>
    </w:div>
    <w:div w:id="197820180">
      <w:bodyDiv w:val="1"/>
      <w:marLeft w:val="0"/>
      <w:marRight w:val="0"/>
      <w:marTop w:val="0"/>
      <w:marBottom w:val="0"/>
      <w:divBdr>
        <w:top w:val="none" w:sz="0" w:space="0" w:color="auto"/>
        <w:left w:val="none" w:sz="0" w:space="0" w:color="auto"/>
        <w:bottom w:val="none" w:sz="0" w:space="0" w:color="auto"/>
        <w:right w:val="none" w:sz="0" w:space="0" w:color="auto"/>
      </w:divBdr>
    </w:div>
    <w:div w:id="198278202">
      <w:bodyDiv w:val="1"/>
      <w:marLeft w:val="0"/>
      <w:marRight w:val="0"/>
      <w:marTop w:val="0"/>
      <w:marBottom w:val="0"/>
      <w:divBdr>
        <w:top w:val="none" w:sz="0" w:space="0" w:color="auto"/>
        <w:left w:val="none" w:sz="0" w:space="0" w:color="auto"/>
        <w:bottom w:val="none" w:sz="0" w:space="0" w:color="auto"/>
        <w:right w:val="none" w:sz="0" w:space="0" w:color="auto"/>
      </w:divBdr>
    </w:div>
    <w:div w:id="198862239">
      <w:bodyDiv w:val="1"/>
      <w:marLeft w:val="0"/>
      <w:marRight w:val="0"/>
      <w:marTop w:val="0"/>
      <w:marBottom w:val="0"/>
      <w:divBdr>
        <w:top w:val="none" w:sz="0" w:space="0" w:color="auto"/>
        <w:left w:val="none" w:sz="0" w:space="0" w:color="auto"/>
        <w:bottom w:val="none" w:sz="0" w:space="0" w:color="auto"/>
        <w:right w:val="none" w:sz="0" w:space="0" w:color="auto"/>
      </w:divBdr>
    </w:div>
    <w:div w:id="200286613">
      <w:bodyDiv w:val="1"/>
      <w:marLeft w:val="0"/>
      <w:marRight w:val="0"/>
      <w:marTop w:val="0"/>
      <w:marBottom w:val="0"/>
      <w:divBdr>
        <w:top w:val="none" w:sz="0" w:space="0" w:color="auto"/>
        <w:left w:val="none" w:sz="0" w:space="0" w:color="auto"/>
        <w:bottom w:val="none" w:sz="0" w:space="0" w:color="auto"/>
        <w:right w:val="none" w:sz="0" w:space="0" w:color="auto"/>
      </w:divBdr>
    </w:div>
    <w:div w:id="201064771">
      <w:bodyDiv w:val="1"/>
      <w:marLeft w:val="0"/>
      <w:marRight w:val="0"/>
      <w:marTop w:val="0"/>
      <w:marBottom w:val="0"/>
      <w:divBdr>
        <w:top w:val="none" w:sz="0" w:space="0" w:color="auto"/>
        <w:left w:val="none" w:sz="0" w:space="0" w:color="auto"/>
        <w:bottom w:val="none" w:sz="0" w:space="0" w:color="auto"/>
        <w:right w:val="none" w:sz="0" w:space="0" w:color="auto"/>
      </w:divBdr>
    </w:div>
    <w:div w:id="201330781">
      <w:bodyDiv w:val="1"/>
      <w:marLeft w:val="0"/>
      <w:marRight w:val="0"/>
      <w:marTop w:val="0"/>
      <w:marBottom w:val="0"/>
      <w:divBdr>
        <w:top w:val="none" w:sz="0" w:space="0" w:color="auto"/>
        <w:left w:val="none" w:sz="0" w:space="0" w:color="auto"/>
        <w:bottom w:val="none" w:sz="0" w:space="0" w:color="auto"/>
        <w:right w:val="none" w:sz="0" w:space="0" w:color="auto"/>
      </w:divBdr>
    </w:div>
    <w:div w:id="202443607">
      <w:bodyDiv w:val="1"/>
      <w:marLeft w:val="0"/>
      <w:marRight w:val="0"/>
      <w:marTop w:val="0"/>
      <w:marBottom w:val="0"/>
      <w:divBdr>
        <w:top w:val="none" w:sz="0" w:space="0" w:color="auto"/>
        <w:left w:val="none" w:sz="0" w:space="0" w:color="auto"/>
        <w:bottom w:val="none" w:sz="0" w:space="0" w:color="auto"/>
        <w:right w:val="none" w:sz="0" w:space="0" w:color="auto"/>
      </w:divBdr>
    </w:div>
    <w:div w:id="202864348">
      <w:bodyDiv w:val="1"/>
      <w:marLeft w:val="0"/>
      <w:marRight w:val="0"/>
      <w:marTop w:val="0"/>
      <w:marBottom w:val="0"/>
      <w:divBdr>
        <w:top w:val="none" w:sz="0" w:space="0" w:color="auto"/>
        <w:left w:val="none" w:sz="0" w:space="0" w:color="auto"/>
        <w:bottom w:val="none" w:sz="0" w:space="0" w:color="auto"/>
        <w:right w:val="none" w:sz="0" w:space="0" w:color="auto"/>
      </w:divBdr>
    </w:div>
    <w:div w:id="203833719">
      <w:bodyDiv w:val="1"/>
      <w:marLeft w:val="0"/>
      <w:marRight w:val="0"/>
      <w:marTop w:val="0"/>
      <w:marBottom w:val="0"/>
      <w:divBdr>
        <w:top w:val="none" w:sz="0" w:space="0" w:color="auto"/>
        <w:left w:val="none" w:sz="0" w:space="0" w:color="auto"/>
        <w:bottom w:val="none" w:sz="0" w:space="0" w:color="auto"/>
        <w:right w:val="none" w:sz="0" w:space="0" w:color="auto"/>
      </w:divBdr>
    </w:div>
    <w:div w:id="205529897">
      <w:bodyDiv w:val="1"/>
      <w:marLeft w:val="0"/>
      <w:marRight w:val="0"/>
      <w:marTop w:val="0"/>
      <w:marBottom w:val="0"/>
      <w:divBdr>
        <w:top w:val="none" w:sz="0" w:space="0" w:color="auto"/>
        <w:left w:val="none" w:sz="0" w:space="0" w:color="auto"/>
        <w:bottom w:val="none" w:sz="0" w:space="0" w:color="auto"/>
        <w:right w:val="none" w:sz="0" w:space="0" w:color="auto"/>
      </w:divBdr>
    </w:div>
    <w:div w:id="206532412">
      <w:bodyDiv w:val="1"/>
      <w:marLeft w:val="0"/>
      <w:marRight w:val="0"/>
      <w:marTop w:val="0"/>
      <w:marBottom w:val="0"/>
      <w:divBdr>
        <w:top w:val="none" w:sz="0" w:space="0" w:color="auto"/>
        <w:left w:val="none" w:sz="0" w:space="0" w:color="auto"/>
        <w:bottom w:val="none" w:sz="0" w:space="0" w:color="auto"/>
        <w:right w:val="none" w:sz="0" w:space="0" w:color="auto"/>
      </w:divBdr>
    </w:div>
    <w:div w:id="207689407">
      <w:bodyDiv w:val="1"/>
      <w:marLeft w:val="0"/>
      <w:marRight w:val="0"/>
      <w:marTop w:val="0"/>
      <w:marBottom w:val="0"/>
      <w:divBdr>
        <w:top w:val="none" w:sz="0" w:space="0" w:color="auto"/>
        <w:left w:val="none" w:sz="0" w:space="0" w:color="auto"/>
        <w:bottom w:val="none" w:sz="0" w:space="0" w:color="auto"/>
        <w:right w:val="none" w:sz="0" w:space="0" w:color="auto"/>
      </w:divBdr>
    </w:div>
    <w:div w:id="207691361">
      <w:bodyDiv w:val="1"/>
      <w:marLeft w:val="0"/>
      <w:marRight w:val="0"/>
      <w:marTop w:val="0"/>
      <w:marBottom w:val="0"/>
      <w:divBdr>
        <w:top w:val="none" w:sz="0" w:space="0" w:color="auto"/>
        <w:left w:val="none" w:sz="0" w:space="0" w:color="auto"/>
        <w:bottom w:val="none" w:sz="0" w:space="0" w:color="auto"/>
        <w:right w:val="none" w:sz="0" w:space="0" w:color="auto"/>
      </w:divBdr>
    </w:div>
    <w:div w:id="207837785">
      <w:bodyDiv w:val="1"/>
      <w:marLeft w:val="0"/>
      <w:marRight w:val="0"/>
      <w:marTop w:val="0"/>
      <w:marBottom w:val="0"/>
      <w:divBdr>
        <w:top w:val="none" w:sz="0" w:space="0" w:color="auto"/>
        <w:left w:val="none" w:sz="0" w:space="0" w:color="auto"/>
        <w:bottom w:val="none" w:sz="0" w:space="0" w:color="auto"/>
        <w:right w:val="none" w:sz="0" w:space="0" w:color="auto"/>
      </w:divBdr>
    </w:div>
    <w:div w:id="210197199">
      <w:bodyDiv w:val="1"/>
      <w:marLeft w:val="0"/>
      <w:marRight w:val="0"/>
      <w:marTop w:val="0"/>
      <w:marBottom w:val="0"/>
      <w:divBdr>
        <w:top w:val="none" w:sz="0" w:space="0" w:color="auto"/>
        <w:left w:val="none" w:sz="0" w:space="0" w:color="auto"/>
        <w:bottom w:val="none" w:sz="0" w:space="0" w:color="auto"/>
        <w:right w:val="none" w:sz="0" w:space="0" w:color="auto"/>
      </w:divBdr>
    </w:div>
    <w:div w:id="211385120">
      <w:bodyDiv w:val="1"/>
      <w:marLeft w:val="0"/>
      <w:marRight w:val="0"/>
      <w:marTop w:val="0"/>
      <w:marBottom w:val="0"/>
      <w:divBdr>
        <w:top w:val="none" w:sz="0" w:space="0" w:color="auto"/>
        <w:left w:val="none" w:sz="0" w:space="0" w:color="auto"/>
        <w:bottom w:val="none" w:sz="0" w:space="0" w:color="auto"/>
        <w:right w:val="none" w:sz="0" w:space="0" w:color="auto"/>
      </w:divBdr>
    </w:div>
    <w:div w:id="211385215">
      <w:bodyDiv w:val="1"/>
      <w:marLeft w:val="0"/>
      <w:marRight w:val="0"/>
      <w:marTop w:val="0"/>
      <w:marBottom w:val="0"/>
      <w:divBdr>
        <w:top w:val="none" w:sz="0" w:space="0" w:color="auto"/>
        <w:left w:val="none" w:sz="0" w:space="0" w:color="auto"/>
        <w:bottom w:val="none" w:sz="0" w:space="0" w:color="auto"/>
        <w:right w:val="none" w:sz="0" w:space="0" w:color="auto"/>
      </w:divBdr>
    </w:div>
    <w:div w:id="212885947">
      <w:bodyDiv w:val="1"/>
      <w:marLeft w:val="0"/>
      <w:marRight w:val="0"/>
      <w:marTop w:val="0"/>
      <w:marBottom w:val="0"/>
      <w:divBdr>
        <w:top w:val="none" w:sz="0" w:space="0" w:color="auto"/>
        <w:left w:val="none" w:sz="0" w:space="0" w:color="auto"/>
        <w:bottom w:val="none" w:sz="0" w:space="0" w:color="auto"/>
        <w:right w:val="none" w:sz="0" w:space="0" w:color="auto"/>
      </w:divBdr>
    </w:div>
    <w:div w:id="214197437">
      <w:bodyDiv w:val="1"/>
      <w:marLeft w:val="0"/>
      <w:marRight w:val="0"/>
      <w:marTop w:val="0"/>
      <w:marBottom w:val="0"/>
      <w:divBdr>
        <w:top w:val="none" w:sz="0" w:space="0" w:color="auto"/>
        <w:left w:val="none" w:sz="0" w:space="0" w:color="auto"/>
        <w:bottom w:val="none" w:sz="0" w:space="0" w:color="auto"/>
        <w:right w:val="none" w:sz="0" w:space="0" w:color="auto"/>
      </w:divBdr>
    </w:div>
    <w:div w:id="217673172">
      <w:bodyDiv w:val="1"/>
      <w:marLeft w:val="0"/>
      <w:marRight w:val="0"/>
      <w:marTop w:val="0"/>
      <w:marBottom w:val="0"/>
      <w:divBdr>
        <w:top w:val="none" w:sz="0" w:space="0" w:color="auto"/>
        <w:left w:val="none" w:sz="0" w:space="0" w:color="auto"/>
        <w:bottom w:val="none" w:sz="0" w:space="0" w:color="auto"/>
        <w:right w:val="none" w:sz="0" w:space="0" w:color="auto"/>
      </w:divBdr>
    </w:div>
    <w:div w:id="219246822">
      <w:bodyDiv w:val="1"/>
      <w:marLeft w:val="0"/>
      <w:marRight w:val="0"/>
      <w:marTop w:val="0"/>
      <w:marBottom w:val="0"/>
      <w:divBdr>
        <w:top w:val="none" w:sz="0" w:space="0" w:color="auto"/>
        <w:left w:val="none" w:sz="0" w:space="0" w:color="auto"/>
        <w:bottom w:val="none" w:sz="0" w:space="0" w:color="auto"/>
        <w:right w:val="none" w:sz="0" w:space="0" w:color="auto"/>
      </w:divBdr>
    </w:div>
    <w:div w:id="220681130">
      <w:bodyDiv w:val="1"/>
      <w:marLeft w:val="0"/>
      <w:marRight w:val="0"/>
      <w:marTop w:val="0"/>
      <w:marBottom w:val="0"/>
      <w:divBdr>
        <w:top w:val="none" w:sz="0" w:space="0" w:color="auto"/>
        <w:left w:val="none" w:sz="0" w:space="0" w:color="auto"/>
        <w:bottom w:val="none" w:sz="0" w:space="0" w:color="auto"/>
        <w:right w:val="none" w:sz="0" w:space="0" w:color="auto"/>
      </w:divBdr>
    </w:div>
    <w:div w:id="221453625">
      <w:bodyDiv w:val="1"/>
      <w:marLeft w:val="0"/>
      <w:marRight w:val="0"/>
      <w:marTop w:val="0"/>
      <w:marBottom w:val="0"/>
      <w:divBdr>
        <w:top w:val="none" w:sz="0" w:space="0" w:color="auto"/>
        <w:left w:val="none" w:sz="0" w:space="0" w:color="auto"/>
        <w:bottom w:val="none" w:sz="0" w:space="0" w:color="auto"/>
        <w:right w:val="none" w:sz="0" w:space="0" w:color="auto"/>
      </w:divBdr>
    </w:div>
    <w:div w:id="221840001">
      <w:bodyDiv w:val="1"/>
      <w:marLeft w:val="0"/>
      <w:marRight w:val="0"/>
      <w:marTop w:val="0"/>
      <w:marBottom w:val="0"/>
      <w:divBdr>
        <w:top w:val="none" w:sz="0" w:space="0" w:color="auto"/>
        <w:left w:val="none" w:sz="0" w:space="0" w:color="auto"/>
        <w:bottom w:val="none" w:sz="0" w:space="0" w:color="auto"/>
        <w:right w:val="none" w:sz="0" w:space="0" w:color="auto"/>
      </w:divBdr>
    </w:div>
    <w:div w:id="222955445">
      <w:bodyDiv w:val="1"/>
      <w:marLeft w:val="0"/>
      <w:marRight w:val="0"/>
      <w:marTop w:val="0"/>
      <w:marBottom w:val="0"/>
      <w:divBdr>
        <w:top w:val="none" w:sz="0" w:space="0" w:color="auto"/>
        <w:left w:val="none" w:sz="0" w:space="0" w:color="auto"/>
        <w:bottom w:val="none" w:sz="0" w:space="0" w:color="auto"/>
        <w:right w:val="none" w:sz="0" w:space="0" w:color="auto"/>
      </w:divBdr>
    </w:div>
    <w:div w:id="223414857">
      <w:bodyDiv w:val="1"/>
      <w:marLeft w:val="0"/>
      <w:marRight w:val="0"/>
      <w:marTop w:val="0"/>
      <w:marBottom w:val="0"/>
      <w:divBdr>
        <w:top w:val="none" w:sz="0" w:space="0" w:color="auto"/>
        <w:left w:val="none" w:sz="0" w:space="0" w:color="auto"/>
        <w:bottom w:val="none" w:sz="0" w:space="0" w:color="auto"/>
        <w:right w:val="none" w:sz="0" w:space="0" w:color="auto"/>
      </w:divBdr>
    </w:div>
    <w:div w:id="224023894">
      <w:bodyDiv w:val="1"/>
      <w:marLeft w:val="0"/>
      <w:marRight w:val="0"/>
      <w:marTop w:val="0"/>
      <w:marBottom w:val="0"/>
      <w:divBdr>
        <w:top w:val="none" w:sz="0" w:space="0" w:color="auto"/>
        <w:left w:val="none" w:sz="0" w:space="0" w:color="auto"/>
        <w:bottom w:val="none" w:sz="0" w:space="0" w:color="auto"/>
        <w:right w:val="none" w:sz="0" w:space="0" w:color="auto"/>
      </w:divBdr>
    </w:div>
    <w:div w:id="225606584">
      <w:bodyDiv w:val="1"/>
      <w:marLeft w:val="0"/>
      <w:marRight w:val="0"/>
      <w:marTop w:val="0"/>
      <w:marBottom w:val="0"/>
      <w:divBdr>
        <w:top w:val="none" w:sz="0" w:space="0" w:color="auto"/>
        <w:left w:val="none" w:sz="0" w:space="0" w:color="auto"/>
        <w:bottom w:val="none" w:sz="0" w:space="0" w:color="auto"/>
        <w:right w:val="none" w:sz="0" w:space="0" w:color="auto"/>
      </w:divBdr>
    </w:div>
    <w:div w:id="225653560">
      <w:bodyDiv w:val="1"/>
      <w:marLeft w:val="0"/>
      <w:marRight w:val="0"/>
      <w:marTop w:val="0"/>
      <w:marBottom w:val="0"/>
      <w:divBdr>
        <w:top w:val="none" w:sz="0" w:space="0" w:color="auto"/>
        <w:left w:val="none" w:sz="0" w:space="0" w:color="auto"/>
        <w:bottom w:val="none" w:sz="0" w:space="0" w:color="auto"/>
        <w:right w:val="none" w:sz="0" w:space="0" w:color="auto"/>
      </w:divBdr>
    </w:div>
    <w:div w:id="225916609">
      <w:bodyDiv w:val="1"/>
      <w:marLeft w:val="0"/>
      <w:marRight w:val="0"/>
      <w:marTop w:val="0"/>
      <w:marBottom w:val="0"/>
      <w:divBdr>
        <w:top w:val="none" w:sz="0" w:space="0" w:color="auto"/>
        <w:left w:val="none" w:sz="0" w:space="0" w:color="auto"/>
        <w:bottom w:val="none" w:sz="0" w:space="0" w:color="auto"/>
        <w:right w:val="none" w:sz="0" w:space="0" w:color="auto"/>
      </w:divBdr>
    </w:div>
    <w:div w:id="225921771">
      <w:bodyDiv w:val="1"/>
      <w:marLeft w:val="0"/>
      <w:marRight w:val="0"/>
      <w:marTop w:val="0"/>
      <w:marBottom w:val="0"/>
      <w:divBdr>
        <w:top w:val="none" w:sz="0" w:space="0" w:color="auto"/>
        <w:left w:val="none" w:sz="0" w:space="0" w:color="auto"/>
        <w:bottom w:val="none" w:sz="0" w:space="0" w:color="auto"/>
        <w:right w:val="none" w:sz="0" w:space="0" w:color="auto"/>
      </w:divBdr>
    </w:div>
    <w:div w:id="226762850">
      <w:bodyDiv w:val="1"/>
      <w:marLeft w:val="0"/>
      <w:marRight w:val="0"/>
      <w:marTop w:val="0"/>
      <w:marBottom w:val="0"/>
      <w:divBdr>
        <w:top w:val="none" w:sz="0" w:space="0" w:color="auto"/>
        <w:left w:val="none" w:sz="0" w:space="0" w:color="auto"/>
        <w:bottom w:val="none" w:sz="0" w:space="0" w:color="auto"/>
        <w:right w:val="none" w:sz="0" w:space="0" w:color="auto"/>
      </w:divBdr>
    </w:div>
    <w:div w:id="228463652">
      <w:bodyDiv w:val="1"/>
      <w:marLeft w:val="0"/>
      <w:marRight w:val="0"/>
      <w:marTop w:val="0"/>
      <w:marBottom w:val="0"/>
      <w:divBdr>
        <w:top w:val="none" w:sz="0" w:space="0" w:color="auto"/>
        <w:left w:val="none" w:sz="0" w:space="0" w:color="auto"/>
        <w:bottom w:val="none" w:sz="0" w:space="0" w:color="auto"/>
        <w:right w:val="none" w:sz="0" w:space="0" w:color="auto"/>
      </w:divBdr>
    </w:div>
    <w:div w:id="230124155">
      <w:bodyDiv w:val="1"/>
      <w:marLeft w:val="0"/>
      <w:marRight w:val="0"/>
      <w:marTop w:val="0"/>
      <w:marBottom w:val="0"/>
      <w:divBdr>
        <w:top w:val="none" w:sz="0" w:space="0" w:color="auto"/>
        <w:left w:val="none" w:sz="0" w:space="0" w:color="auto"/>
        <w:bottom w:val="none" w:sz="0" w:space="0" w:color="auto"/>
        <w:right w:val="none" w:sz="0" w:space="0" w:color="auto"/>
      </w:divBdr>
    </w:div>
    <w:div w:id="231279084">
      <w:bodyDiv w:val="1"/>
      <w:marLeft w:val="0"/>
      <w:marRight w:val="0"/>
      <w:marTop w:val="0"/>
      <w:marBottom w:val="0"/>
      <w:divBdr>
        <w:top w:val="none" w:sz="0" w:space="0" w:color="auto"/>
        <w:left w:val="none" w:sz="0" w:space="0" w:color="auto"/>
        <w:bottom w:val="none" w:sz="0" w:space="0" w:color="auto"/>
        <w:right w:val="none" w:sz="0" w:space="0" w:color="auto"/>
      </w:divBdr>
    </w:div>
    <w:div w:id="235630781">
      <w:bodyDiv w:val="1"/>
      <w:marLeft w:val="0"/>
      <w:marRight w:val="0"/>
      <w:marTop w:val="0"/>
      <w:marBottom w:val="0"/>
      <w:divBdr>
        <w:top w:val="none" w:sz="0" w:space="0" w:color="auto"/>
        <w:left w:val="none" w:sz="0" w:space="0" w:color="auto"/>
        <w:bottom w:val="none" w:sz="0" w:space="0" w:color="auto"/>
        <w:right w:val="none" w:sz="0" w:space="0" w:color="auto"/>
      </w:divBdr>
    </w:div>
    <w:div w:id="236520511">
      <w:bodyDiv w:val="1"/>
      <w:marLeft w:val="0"/>
      <w:marRight w:val="0"/>
      <w:marTop w:val="0"/>
      <w:marBottom w:val="0"/>
      <w:divBdr>
        <w:top w:val="none" w:sz="0" w:space="0" w:color="auto"/>
        <w:left w:val="none" w:sz="0" w:space="0" w:color="auto"/>
        <w:bottom w:val="none" w:sz="0" w:space="0" w:color="auto"/>
        <w:right w:val="none" w:sz="0" w:space="0" w:color="auto"/>
      </w:divBdr>
    </w:div>
    <w:div w:id="236669357">
      <w:bodyDiv w:val="1"/>
      <w:marLeft w:val="0"/>
      <w:marRight w:val="0"/>
      <w:marTop w:val="0"/>
      <w:marBottom w:val="0"/>
      <w:divBdr>
        <w:top w:val="none" w:sz="0" w:space="0" w:color="auto"/>
        <w:left w:val="none" w:sz="0" w:space="0" w:color="auto"/>
        <w:bottom w:val="none" w:sz="0" w:space="0" w:color="auto"/>
        <w:right w:val="none" w:sz="0" w:space="0" w:color="auto"/>
      </w:divBdr>
    </w:div>
    <w:div w:id="239482488">
      <w:bodyDiv w:val="1"/>
      <w:marLeft w:val="0"/>
      <w:marRight w:val="0"/>
      <w:marTop w:val="0"/>
      <w:marBottom w:val="0"/>
      <w:divBdr>
        <w:top w:val="none" w:sz="0" w:space="0" w:color="auto"/>
        <w:left w:val="none" w:sz="0" w:space="0" w:color="auto"/>
        <w:bottom w:val="none" w:sz="0" w:space="0" w:color="auto"/>
        <w:right w:val="none" w:sz="0" w:space="0" w:color="auto"/>
      </w:divBdr>
    </w:div>
    <w:div w:id="240525372">
      <w:bodyDiv w:val="1"/>
      <w:marLeft w:val="0"/>
      <w:marRight w:val="0"/>
      <w:marTop w:val="0"/>
      <w:marBottom w:val="0"/>
      <w:divBdr>
        <w:top w:val="none" w:sz="0" w:space="0" w:color="auto"/>
        <w:left w:val="none" w:sz="0" w:space="0" w:color="auto"/>
        <w:bottom w:val="none" w:sz="0" w:space="0" w:color="auto"/>
        <w:right w:val="none" w:sz="0" w:space="0" w:color="auto"/>
      </w:divBdr>
    </w:div>
    <w:div w:id="241305922">
      <w:bodyDiv w:val="1"/>
      <w:marLeft w:val="0"/>
      <w:marRight w:val="0"/>
      <w:marTop w:val="0"/>
      <w:marBottom w:val="0"/>
      <w:divBdr>
        <w:top w:val="none" w:sz="0" w:space="0" w:color="auto"/>
        <w:left w:val="none" w:sz="0" w:space="0" w:color="auto"/>
        <w:bottom w:val="none" w:sz="0" w:space="0" w:color="auto"/>
        <w:right w:val="none" w:sz="0" w:space="0" w:color="auto"/>
      </w:divBdr>
    </w:div>
    <w:div w:id="241373035">
      <w:bodyDiv w:val="1"/>
      <w:marLeft w:val="0"/>
      <w:marRight w:val="0"/>
      <w:marTop w:val="0"/>
      <w:marBottom w:val="0"/>
      <w:divBdr>
        <w:top w:val="none" w:sz="0" w:space="0" w:color="auto"/>
        <w:left w:val="none" w:sz="0" w:space="0" w:color="auto"/>
        <w:bottom w:val="none" w:sz="0" w:space="0" w:color="auto"/>
        <w:right w:val="none" w:sz="0" w:space="0" w:color="auto"/>
      </w:divBdr>
    </w:div>
    <w:div w:id="241763889">
      <w:bodyDiv w:val="1"/>
      <w:marLeft w:val="0"/>
      <w:marRight w:val="0"/>
      <w:marTop w:val="0"/>
      <w:marBottom w:val="0"/>
      <w:divBdr>
        <w:top w:val="none" w:sz="0" w:space="0" w:color="auto"/>
        <w:left w:val="none" w:sz="0" w:space="0" w:color="auto"/>
        <w:bottom w:val="none" w:sz="0" w:space="0" w:color="auto"/>
        <w:right w:val="none" w:sz="0" w:space="0" w:color="auto"/>
      </w:divBdr>
    </w:div>
    <w:div w:id="241960590">
      <w:bodyDiv w:val="1"/>
      <w:marLeft w:val="0"/>
      <w:marRight w:val="0"/>
      <w:marTop w:val="0"/>
      <w:marBottom w:val="0"/>
      <w:divBdr>
        <w:top w:val="none" w:sz="0" w:space="0" w:color="auto"/>
        <w:left w:val="none" w:sz="0" w:space="0" w:color="auto"/>
        <w:bottom w:val="none" w:sz="0" w:space="0" w:color="auto"/>
        <w:right w:val="none" w:sz="0" w:space="0" w:color="auto"/>
      </w:divBdr>
    </w:div>
    <w:div w:id="242183693">
      <w:bodyDiv w:val="1"/>
      <w:marLeft w:val="0"/>
      <w:marRight w:val="0"/>
      <w:marTop w:val="0"/>
      <w:marBottom w:val="0"/>
      <w:divBdr>
        <w:top w:val="none" w:sz="0" w:space="0" w:color="auto"/>
        <w:left w:val="none" w:sz="0" w:space="0" w:color="auto"/>
        <w:bottom w:val="none" w:sz="0" w:space="0" w:color="auto"/>
        <w:right w:val="none" w:sz="0" w:space="0" w:color="auto"/>
      </w:divBdr>
    </w:div>
    <w:div w:id="243151870">
      <w:bodyDiv w:val="1"/>
      <w:marLeft w:val="0"/>
      <w:marRight w:val="0"/>
      <w:marTop w:val="0"/>
      <w:marBottom w:val="0"/>
      <w:divBdr>
        <w:top w:val="none" w:sz="0" w:space="0" w:color="auto"/>
        <w:left w:val="none" w:sz="0" w:space="0" w:color="auto"/>
        <w:bottom w:val="none" w:sz="0" w:space="0" w:color="auto"/>
        <w:right w:val="none" w:sz="0" w:space="0" w:color="auto"/>
      </w:divBdr>
    </w:div>
    <w:div w:id="244344735">
      <w:bodyDiv w:val="1"/>
      <w:marLeft w:val="0"/>
      <w:marRight w:val="0"/>
      <w:marTop w:val="0"/>
      <w:marBottom w:val="0"/>
      <w:divBdr>
        <w:top w:val="none" w:sz="0" w:space="0" w:color="auto"/>
        <w:left w:val="none" w:sz="0" w:space="0" w:color="auto"/>
        <w:bottom w:val="none" w:sz="0" w:space="0" w:color="auto"/>
        <w:right w:val="none" w:sz="0" w:space="0" w:color="auto"/>
      </w:divBdr>
    </w:div>
    <w:div w:id="246768581">
      <w:bodyDiv w:val="1"/>
      <w:marLeft w:val="0"/>
      <w:marRight w:val="0"/>
      <w:marTop w:val="0"/>
      <w:marBottom w:val="0"/>
      <w:divBdr>
        <w:top w:val="none" w:sz="0" w:space="0" w:color="auto"/>
        <w:left w:val="none" w:sz="0" w:space="0" w:color="auto"/>
        <w:bottom w:val="none" w:sz="0" w:space="0" w:color="auto"/>
        <w:right w:val="none" w:sz="0" w:space="0" w:color="auto"/>
      </w:divBdr>
    </w:div>
    <w:div w:id="249315066">
      <w:bodyDiv w:val="1"/>
      <w:marLeft w:val="0"/>
      <w:marRight w:val="0"/>
      <w:marTop w:val="0"/>
      <w:marBottom w:val="0"/>
      <w:divBdr>
        <w:top w:val="none" w:sz="0" w:space="0" w:color="auto"/>
        <w:left w:val="none" w:sz="0" w:space="0" w:color="auto"/>
        <w:bottom w:val="none" w:sz="0" w:space="0" w:color="auto"/>
        <w:right w:val="none" w:sz="0" w:space="0" w:color="auto"/>
      </w:divBdr>
    </w:div>
    <w:div w:id="250434616">
      <w:bodyDiv w:val="1"/>
      <w:marLeft w:val="0"/>
      <w:marRight w:val="0"/>
      <w:marTop w:val="0"/>
      <w:marBottom w:val="0"/>
      <w:divBdr>
        <w:top w:val="none" w:sz="0" w:space="0" w:color="auto"/>
        <w:left w:val="none" w:sz="0" w:space="0" w:color="auto"/>
        <w:bottom w:val="none" w:sz="0" w:space="0" w:color="auto"/>
        <w:right w:val="none" w:sz="0" w:space="0" w:color="auto"/>
      </w:divBdr>
    </w:div>
    <w:div w:id="251665783">
      <w:bodyDiv w:val="1"/>
      <w:marLeft w:val="0"/>
      <w:marRight w:val="0"/>
      <w:marTop w:val="0"/>
      <w:marBottom w:val="0"/>
      <w:divBdr>
        <w:top w:val="none" w:sz="0" w:space="0" w:color="auto"/>
        <w:left w:val="none" w:sz="0" w:space="0" w:color="auto"/>
        <w:bottom w:val="none" w:sz="0" w:space="0" w:color="auto"/>
        <w:right w:val="none" w:sz="0" w:space="0" w:color="auto"/>
      </w:divBdr>
    </w:div>
    <w:div w:id="253251411">
      <w:bodyDiv w:val="1"/>
      <w:marLeft w:val="0"/>
      <w:marRight w:val="0"/>
      <w:marTop w:val="0"/>
      <w:marBottom w:val="0"/>
      <w:divBdr>
        <w:top w:val="none" w:sz="0" w:space="0" w:color="auto"/>
        <w:left w:val="none" w:sz="0" w:space="0" w:color="auto"/>
        <w:bottom w:val="none" w:sz="0" w:space="0" w:color="auto"/>
        <w:right w:val="none" w:sz="0" w:space="0" w:color="auto"/>
      </w:divBdr>
    </w:div>
    <w:div w:id="253635623">
      <w:bodyDiv w:val="1"/>
      <w:marLeft w:val="0"/>
      <w:marRight w:val="0"/>
      <w:marTop w:val="0"/>
      <w:marBottom w:val="0"/>
      <w:divBdr>
        <w:top w:val="none" w:sz="0" w:space="0" w:color="auto"/>
        <w:left w:val="none" w:sz="0" w:space="0" w:color="auto"/>
        <w:bottom w:val="none" w:sz="0" w:space="0" w:color="auto"/>
        <w:right w:val="none" w:sz="0" w:space="0" w:color="auto"/>
      </w:divBdr>
    </w:div>
    <w:div w:id="253756171">
      <w:bodyDiv w:val="1"/>
      <w:marLeft w:val="0"/>
      <w:marRight w:val="0"/>
      <w:marTop w:val="0"/>
      <w:marBottom w:val="0"/>
      <w:divBdr>
        <w:top w:val="none" w:sz="0" w:space="0" w:color="auto"/>
        <w:left w:val="none" w:sz="0" w:space="0" w:color="auto"/>
        <w:bottom w:val="none" w:sz="0" w:space="0" w:color="auto"/>
        <w:right w:val="none" w:sz="0" w:space="0" w:color="auto"/>
      </w:divBdr>
    </w:div>
    <w:div w:id="253977975">
      <w:bodyDiv w:val="1"/>
      <w:marLeft w:val="0"/>
      <w:marRight w:val="0"/>
      <w:marTop w:val="0"/>
      <w:marBottom w:val="0"/>
      <w:divBdr>
        <w:top w:val="none" w:sz="0" w:space="0" w:color="auto"/>
        <w:left w:val="none" w:sz="0" w:space="0" w:color="auto"/>
        <w:bottom w:val="none" w:sz="0" w:space="0" w:color="auto"/>
        <w:right w:val="none" w:sz="0" w:space="0" w:color="auto"/>
      </w:divBdr>
    </w:div>
    <w:div w:id="254830950">
      <w:bodyDiv w:val="1"/>
      <w:marLeft w:val="0"/>
      <w:marRight w:val="0"/>
      <w:marTop w:val="0"/>
      <w:marBottom w:val="0"/>
      <w:divBdr>
        <w:top w:val="none" w:sz="0" w:space="0" w:color="auto"/>
        <w:left w:val="none" w:sz="0" w:space="0" w:color="auto"/>
        <w:bottom w:val="none" w:sz="0" w:space="0" w:color="auto"/>
        <w:right w:val="none" w:sz="0" w:space="0" w:color="auto"/>
      </w:divBdr>
    </w:div>
    <w:div w:id="255795757">
      <w:bodyDiv w:val="1"/>
      <w:marLeft w:val="0"/>
      <w:marRight w:val="0"/>
      <w:marTop w:val="0"/>
      <w:marBottom w:val="0"/>
      <w:divBdr>
        <w:top w:val="none" w:sz="0" w:space="0" w:color="auto"/>
        <w:left w:val="none" w:sz="0" w:space="0" w:color="auto"/>
        <w:bottom w:val="none" w:sz="0" w:space="0" w:color="auto"/>
        <w:right w:val="none" w:sz="0" w:space="0" w:color="auto"/>
      </w:divBdr>
    </w:div>
    <w:div w:id="260650911">
      <w:bodyDiv w:val="1"/>
      <w:marLeft w:val="0"/>
      <w:marRight w:val="0"/>
      <w:marTop w:val="0"/>
      <w:marBottom w:val="0"/>
      <w:divBdr>
        <w:top w:val="none" w:sz="0" w:space="0" w:color="auto"/>
        <w:left w:val="none" w:sz="0" w:space="0" w:color="auto"/>
        <w:bottom w:val="none" w:sz="0" w:space="0" w:color="auto"/>
        <w:right w:val="none" w:sz="0" w:space="0" w:color="auto"/>
      </w:divBdr>
    </w:div>
    <w:div w:id="262423601">
      <w:bodyDiv w:val="1"/>
      <w:marLeft w:val="0"/>
      <w:marRight w:val="0"/>
      <w:marTop w:val="0"/>
      <w:marBottom w:val="0"/>
      <w:divBdr>
        <w:top w:val="none" w:sz="0" w:space="0" w:color="auto"/>
        <w:left w:val="none" w:sz="0" w:space="0" w:color="auto"/>
        <w:bottom w:val="none" w:sz="0" w:space="0" w:color="auto"/>
        <w:right w:val="none" w:sz="0" w:space="0" w:color="auto"/>
      </w:divBdr>
    </w:div>
    <w:div w:id="263730823">
      <w:bodyDiv w:val="1"/>
      <w:marLeft w:val="0"/>
      <w:marRight w:val="0"/>
      <w:marTop w:val="0"/>
      <w:marBottom w:val="0"/>
      <w:divBdr>
        <w:top w:val="none" w:sz="0" w:space="0" w:color="auto"/>
        <w:left w:val="none" w:sz="0" w:space="0" w:color="auto"/>
        <w:bottom w:val="none" w:sz="0" w:space="0" w:color="auto"/>
        <w:right w:val="none" w:sz="0" w:space="0" w:color="auto"/>
      </w:divBdr>
    </w:div>
    <w:div w:id="264769985">
      <w:bodyDiv w:val="1"/>
      <w:marLeft w:val="0"/>
      <w:marRight w:val="0"/>
      <w:marTop w:val="0"/>
      <w:marBottom w:val="0"/>
      <w:divBdr>
        <w:top w:val="none" w:sz="0" w:space="0" w:color="auto"/>
        <w:left w:val="none" w:sz="0" w:space="0" w:color="auto"/>
        <w:bottom w:val="none" w:sz="0" w:space="0" w:color="auto"/>
        <w:right w:val="none" w:sz="0" w:space="0" w:color="auto"/>
      </w:divBdr>
    </w:div>
    <w:div w:id="266162756">
      <w:bodyDiv w:val="1"/>
      <w:marLeft w:val="0"/>
      <w:marRight w:val="0"/>
      <w:marTop w:val="0"/>
      <w:marBottom w:val="0"/>
      <w:divBdr>
        <w:top w:val="none" w:sz="0" w:space="0" w:color="auto"/>
        <w:left w:val="none" w:sz="0" w:space="0" w:color="auto"/>
        <w:bottom w:val="none" w:sz="0" w:space="0" w:color="auto"/>
        <w:right w:val="none" w:sz="0" w:space="0" w:color="auto"/>
      </w:divBdr>
    </w:div>
    <w:div w:id="267087551">
      <w:bodyDiv w:val="1"/>
      <w:marLeft w:val="0"/>
      <w:marRight w:val="0"/>
      <w:marTop w:val="0"/>
      <w:marBottom w:val="0"/>
      <w:divBdr>
        <w:top w:val="none" w:sz="0" w:space="0" w:color="auto"/>
        <w:left w:val="none" w:sz="0" w:space="0" w:color="auto"/>
        <w:bottom w:val="none" w:sz="0" w:space="0" w:color="auto"/>
        <w:right w:val="none" w:sz="0" w:space="0" w:color="auto"/>
      </w:divBdr>
    </w:div>
    <w:div w:id="270626560">
      <w:bodyDiv w:val="1"/>
      <w:marLeft w:val="0"/>
      <w:marRight w:val="0"/>
      <w:marTop w:val="0"/>
      <w:marBottom w:val="0"/>
      <w:divBdr>
        <w:top w:val="none" w:sz="0" w:space="0" w:color="auto"/>
        <w:left w:val="none" w:sz="0" w:space="0" w:color="auto"/>
        <w:bottom w:val="none" w:sz="0" w:space="0" w:color="auto"/>
        <w:right w:val="none" w:sz="0" w:space="0" w:color="auto"/>
      </w:divBdr>
    </w:div>
    <w:div w:id="272061493">
      <w:bodyDiv w:val="1"/>
      <w:marLeft w:val="0"/>
      <w:marRight w:val="0"/>
      <w:marTop w:val="0"/>
      <w:marBottom w:val="0"/>
      <w:divBdr>
        <w:top w:val="none" w:sz="0" w:space="0" w:color="auto"/>
        <w:left w:val="none" w:sz="0" w:space="0" w:color="auto"/>
        <w:bottom w:val="none" w:sz="0" w:space="0" w:color="auto"/>
        <w:right w:val="none" w:sz="0" w:space="0" w:color="auto"/>
      </w:divBdr>
    </w:div>
    <w:div w:id="273708059">
      <w:bodyDiv w:val="1"/>
      <w:marLeft w:val="0"/>
      <w:marRight w:val="0"/>
      <w:marTop w:val="0"/>
      <w:marBottom w:val="0"/>
      <w:divBdr>
        <w:top w:val="none" w:sz="0" w:space="0" w:color="auto"/>
        <w:left w:val="none" w:sz="0" w:space="0" w:color="auto"/>
        <w:bottom w:val="none" w:sz="0" w:space="0" w:color="auto"/>
        <w:right w:val="none" w:sz="0" w:space="0" w:color="auto"/>
      </w:divBdr>
    </w:div>
    <w:div w:id="274218348">
      <w:bodyDiv w:val="1"/>
      <w:marLeft w:val="0"/>
      <w:marRight w:val="0"/>
      <w:marTop w:val="0"/>
      <w:marBottom w:val="0"/>
      <w:divBdr>
        <w:top w:val="none" w:sz="0" w:space="0" w:color="auto"/>
        <w:left w:val="none" w:sz="0" w:space="0" w:color="auto"/>
        <w:bottom w:val="none" w:sz="0" w:space="0" w:color="auto"/>
        <w:right w:val="none" w:sz="0" w:space="0" w:color="auto"/>
      </w:divBdr>
    </w:div>
    <w:div w:id="275792530">
      <w:bodyDiv w:val="1"/>
      <w:marLeft w:val="0"/>
      <w:marRight w:val="0"/>
      <w:marTop w:val="0"/>
      <w:marBottom w:val="0"/>
      <w:divBdr>
        <w:top w:val="none" w:sz="0" w:space="0" w:color="auto"/>
        <w:left w:val="none" w:sz="0" w:space="0" w:color="auto"/>
        <w:bottom w:val="none" w:sz="0" w:space="0" w:color="auto"/>
        <w:right w:val="none" w:sz="0" w:space="0" w:color="auto"/>
      </w:divBdr>
    </w:div>
    <w:div w:id="277878460">
      <w:bodyDiv w:val="1"/>
      <w:marLeft w:val="0"/>
      <w:marRight w:val="0"/>
      <w:marTop w:val="0"/>
      <w:marBottom w:val="0"/>
      <w:divBdr>
        <w:top w:val="none" w:sz="0" w:space="0" w:color="auto"/>
        <w:left w:val="none" w:sz="0" w:space="0" w:color="auto"/>
        <w:bottom w:val="none" w:sz="0" w:space="0" w:color="auto"/>
        <w:right w:val="none" w:sz="0" w:space="0" w:color="auto"/>
      </w:divBdr>
    </w:div>
    <w:div w:id="279385385">
      <w:bodyDiv w:val="1"/>
      <w:marLeft w:val="0"/>
      <w:marRight w:val="0"/>
      <w:marTop w:val="0"/>
      <w:marBottom w:val="0"/>
      <w:divBdr>
        <w:top w:val="none" w:sz="0" w:space="0" w:color="auto"/>
        <w:left w:val="none" w:sz="0" w:space="0" w:color="auto"/>
        <w:bottom w:val="none" w:sz="0" w:space="0" w:color="auto"/>
        <w:right w:val="none" w:sz="0" w:space="0" w:color="auto"/>
      </w:divBdr>
    </w:div>
    <w:div w:id="279991437">
      <w:bodyDiv w:val="1"/>
      <w:marLeft w:val="0"/>
      <w:marRight w:val="0"/>
      <w:marTop w:val="0"/>
      <w:marBottom w:val="0"/>
      <w:divBdr>
        <w:top w:val="none" w:sz="0" w:space="0" w:color="auto"/>
        <w:left w:val="none" w:sz="0" w:space="0" w:color="auto"/>
        <w:bottom w:val="none" w:sz="0" w:space="0" w:color="auto"/>
        <w:right w:val="none" w:sz="0" w:space="0" w:color="auto"/>
      </w:divBdr>
    </w:div>
    <w:div w:id="280193326">
      <w:bodyDiv w:val="1"/>
      <w:marLeft w:val="0"/>
      <w:marRight w:val="0"/>
      <w:marTop w:val="0"/>
      <w:marBottom w:val="0"/>
      <w:divBdr>
        <w:top w:val="none" w:sz="0" w:space="0" w:color="auto"/>
        <w:left w:val="none" w:sz="0" w:space="0" w:color="auto"/>
        <w:bottom w:val="none" w:sz="0" w:space="0" w:color="auto"/>
        <w:right w:val="none" w:sz="0" w:space="0" w:color="auto"/>
      </w:divBdr>
    </w:div>
    <w:div w:id="280844733">
      <w:bodyDiv w:val="1"/>
      <w:marLeft w:val="0"/>
      <w:marRight w:val="0"/>
      <w:marTop w:val="0"/>
      <w:marBottom w:val="0"/>
      <w:divBdr>
        <w:top w:val="none" w:sz="0" w:space="0" w:color="auto"/>
        <w:left w:val="none" w:sz="0" w:space="0" w:color="auto"/>
        <w:bottom w:val="none" w:sz="0" w:space="0" w:color="auto"/>
        <w:right w:val="none" w:sz="0" w:space="0" w:color="auto"/>
      </w:divBdr>
    </w:div>
    <w:div w:id="280844748">
      <w:bodyDiv w:val="1"/>
      <w:marLeft w:val="0"/>
      <w:marRight w:val="0"/>
      <w:marTop w:val="0"/>
      <w:marBottom w:val="0"/>
      <w:divBdr>
        <w:top w:val="none" w:sz="0" w:space="0" w:color="auto"/>
        <w:left w:val="none" w:sz="0" w:space="0" w:color="auto"/>
        <w:bottom w:val="none" w:sz="0" w:space="0" w:color="auto"/>
        <w:right w:val="none" w:sz="0" w:space="0" w:color="auto"/>
      </w:divBdr>
    </w:div>
    <w:div w:id="284241015">
      <w:bodyDiv w:val="1"/>
      <w:marLeft w:val="0"/>
      <w:marRight w:val="0"/>
      <w:marTop w:val="0"/>
      <w:marBottom w:val="0"/>
      <w:divBdr>
        <w:top w:val="none" w:sz="0" w:space="0" w:color="auto"/>
        <w:left w:val="none" w:sz="0" w:space="0" w:color="auto"/>
        <w:bottom w:val="none" w:sz="0" w:space="0" w:color="auto"/>
        <w:right w:val="none" w:sz="0" w:space="0" w:color="auto"/>
      </w:divBdr>
    </w:div>
    <w:div w:id="286743082">
      <w:bodyDiv w:val="1"/>
      <w:marLeft w:val="0"/>
      <w:marRight w:val="0"/>
      <w:marTop w:val="0"/>
      <w:marBottom w:val="0"/>
      <w:divBdr>
        <w:top w:val="none" w:sz="0" w:space="0" w:color="auto"/>
        <w:left w:val="none" w:sz="0" w:space="0" w:color="auto"/>
        <w:bottom w:val="none" w:sz="0" w:space="0" w:color="auto"/>
        <w:right w:val="none" w:sz="0" w:space="0" w:color="auto"/>
      </w:divBdr>
    </w:div>
    <w:div w:id="289477719">
      <w:bodyDiv w:val="1"/>
      <w:marLeft w:val="0"/>
      <w:marRight w:val="0"/>
      <w:marTop w:val="0"/>
      <w:marBottom w:val="0"/>
      <w:divBdr>
        <w:top w:val="none" w:sz="0" w:space="0" w:color="auto"/>
        <w:left w:val="none" w:sz="0" w:space="0" w:color="auto"/>
        <w:bottom w:val="none" w:sz="0" w:space="0" w:color="auto"/>
        <w:right w:val="none" w:sz="0" w:space="0" w:color="auto"/>
      </w:divBdr>
    </w:div>
    <w:div w:id="290399488">
      <w:bodyDiv w:val="1"/>
      <w:marLeft w:val="0"/>
      <w:marRight w:val="0"/>
      <w:marTop w:val="0"/>
      <w:marBottom w:val="0"/>
      <w:divBdr>
        <w:top w:val="none" w:sz="0" w:space="0" w:color="auto"/>
        <w:left w:val="none" w:sz="0" w:space="0" w:color="auto"/>
        <w:bottom w:val="none" w:sz="0" w:space="0" w:color="auto"/>
        <w:right w:val="none" w:sz="0" w:space="0" w:color="auto"/>
      </w:divBdr>
    </w:div>
    <w:div w:id="290717880">
      <w:bodyDiv w:val="1"/>
      <w:marLeft w:val="0"/>
      <w:marRight w:val="0"/>
      <w:marTop w:val="0"/>
      <w:marBottom w:val="0"/>
      <w:divBdr>
        <w:top w:val="none" w:sz="0" w:space="0" w:color="auto"/>
        <w:left w:val="none" w:sz="0" w:space="0" w:color="auto"/>
        <w:bottom w:val="none" w:sz="0" w:space="0" w:color="auto"/>
        <w:right w:val="none" w:sz="0" w:space="0" w:color="auto"/>
      </w:divBdr>
    </w:div>
    <w:div w:id="291250819">
      <w:bodyDiv w:val="1"/>
      <w:marLeft w:val="0"/>
      <w:marRight w:val="0"/>
      <w:marTop w:val="0"/>
      <w:marBottom w:val="0"/>
      <w:divBdr>
        <w:top w:val="none" w:sz="0" w:space="0" w:color="auto"/>
        <w:left w:val="none" w:sz="0" w:space="0" w:color="auto"/>
        <w:bottom w:val="none" w:sz="0" w:space="0" w:color="auto"/>
        <w:right w:val="none" w:sz="0" w:space="0" w:color="auto"/>
      </w:divBdr>
    </w:div>
    <w:div w:id="292950837">
      <w:bodyDiv w:val="1"/>
      <w:marLeft w:val="0"/>
      <w:marRight w:val="0"/>
      <w:marTop w:val="0"/>
      <w:marBottom w:val="0"/>
      <w:divBdr>
        <w:top w:val="none" w:sz="0" w:space="0" w:color="auto"/>
        <w:left w:val="none" w:sz="0" w:space="0" w:color="auto"/>
        <w:bottom w:val="none" w:sz="0" w:space="0" w:color="auto"/>
        <w:right w:val="none" w:sz="0" w:space="0" w:color="auto"/>
      </w:divBdr>
    </w:div>
    <w:div w:id="293291466">
      <w:bodyDiv w:val="1"/>
      <w:marLeft w:val="0"/>
      <w:marRight w:val="0"/>
      <w:marTop w:val="0"/>
      <w:marBottom w:val="0"/>
      <w:divBdr>
        <w:top w:val="none" w:sz="0" w:space="0" w:color="auto"/>
        <w:left w:val="none" w:sz="0" w:space="0" w:color="auto"/>
        <w:bottom w:val="none" w:sz="0" w:space="0" w:color="auto"/>
        <w:right w:val="none" w:sz="0" w:space="0" w:color="auto"/>
      </w:divBdr>
    </w:div>
    <w:div w:id="299386184">
      <w:bodyDiv w:val="1"/>
      <w:marLeft w:val="0"/>
      <w:marRight w:val="0"/>
      <w:marTop w:val="0"/>
      <w:marBottom w:val="0"/>
      <w:divBdr>
        <w:top w:val="none" w:sz="0" w:space="0" w:color="auto"/>
        <w:left w:val="none" w:sz="0" w:space="0" w:color="auto"/>
        <w:bottom w:val="none" w:sz="0" w:space="0" w:color="auto"/>
        <w:right w:val="none" w:sz="0" w:space="0" w:color="auto"/>
      </w:divBdr>
    </w:div>
    <w:div w:id="299893267">
      <w:bodyDiv w:val="1"/>
      <w:marLeft w:val="0"/>
      <w:marRight w:val="0"/>
      <w:marTop w:val="0"/>
      <w:marBottom w:val="0"/>
      <w:divBdr>
        <w:top w:val="none" w:sz="0" w:space="0" w:color="auto"/>
        <w:left w:val="none" w:sz="0" w:space="0" w:color="auto"/>
        <w:bottom w:val="none" w:sz="0" w:space="0" w:color="auto"/>
        <w:right w:val="none" w:sz="0" w:space="0" w:color="auto"/>
      </w:divBdr>
    </w:div>
    <w:div w:id="301498289">
      <w:bodyDiv w:val="1"/>
      <w:marLeft w:val="0"/>
      <w:marRight w:val="0"/>
      <w:marTop w:val="0"/>
      <w:marBottom w:val="0"/>
      <w:divBdr>
        <w:top w:val="none" w:sz="0" w:space="0" w:color="auto"/>
        <w:left w:val="none" w:sz="0" w:space="0" w:color="auto"/>
        <w:bottom w:val="none" w:sz="0" w:space="0" w:color="auto"/>
        <w:right w:val="none" w:sz="0" w:space="0" w:color="auto"/>
      </w:divBdr>
    </w:div>
    <w:div w:id="301543352">
      <w:bodyDiv w:val="1"/>
      <w:marLeft w:val="0"/>
      <w:marRight w:val="0"/>
      <w:marTop w:val="0"/>
      <w:marBottom w:val="0"/>
      <w:divBdr>
        <w:top w:val="none" w:sz="0" w:space="0" w:color="auto"/>
        <w:left w:val="none" w:sz="0" w:space="0" w:color="auto"/>
        <w:bottom w:val="none" w:sz="0" w:space="0" w:color="auto"/>
        <w:right w:val="none" w:sz="0" w:space="0" w:color="auto"/>
      </w:divBdr>
    </w:div>
    <w:div w:id="302273294">
      <w:bodyDiv w:val="1"/>
      <w:marLeft w:val="0"/>
      <w:marRight w:val="0"/>
      <w:marTop w:val="0"/>
      <w:marBottom w:val="0"/>
      <w:divBdr>
        <w:top w:val="none" w:sz="0" w:space="0" w:color="auto"/>
        <w:left w:val="none" w:sz="0" w:space="0" w:color="auto"/>
        <w:bottom w:val="none" w:sz="0" w:space="0" w:color="auto"/>
        <w:right w:val="none" w:sz="0" w:space="0" w:color="auto"/>
      </w:divBdr>
    </w:div>
    <w:div w:id="303051253">
      <w:bodyDiv w:val="1"/>
      <w:marLeft w:val="0"/>
      <w:marRight w:val="0"/>
      <w:marTop w:val="0"/>
      <w:marBottom w:val="0"/>
      <w:divBdr>
        <w:top w:val="none" w:sz="0" w:space="0" w:color="auto"/>
        <w:left w:val="none" w:sz="0" w:space="0" w:color="auto"/>
        <w:bottom w:val="none" w:sz="0" w:space="0" w:color="auto"/>
        <w:right w:val="none" w:sz="0" w:space="0" w:color="auto"/>
      </w:divBdr>
    </w:div>
    <w:div w:id="303514394">
      <w:bodyDiv w:val="1"/>
      <w:marLeft w:val="0"/>
      <w:marRight w:val="0"/>
      <w:marTop w:val="0"/>
      <w:marBottom w:val="0"/>
      <w:divBdr>
        <w:top w:val="none" w:sz="0" w:space="0" w:color="auto"/>
        <w:left w:val="none" w:sz="0" w:space="0" w:color="auto"/>
        <w:bottom w:val="none" w:sz="0" w:space="0" w:color="auto"/>
        <w:right w:val="none" w:sz="0" w:space="0" w:color="auto"/>
      </w:divBdr>
    </w:div>
    <w:div w:id="306134867">
      <w:bodyDiv w:val="1"/>
      <w:marLeft w:val="0"/>
      <w:marRight w:val="0"/>
      <w:marTop w:val="0"/>
      <w:marBottom w:val="0"/>
      <w:divBdr>
        <w:top w:val="none" w:sz="0" w:space="0" w:color="auto"/>
        <w:left w:val="none" w:sz="0" w:space="0" w:color="auto"/>
        <w:bottom w:val="none" w:sz="0" w:space="0" w:color="auto"/>
        <w:right w:val="none" w:sz="0" w:space="0" w:color="auto"/>
      </w:divBdr>
    </w:div>
    <w:div w:id="307709311">
      <w:bodyDiv w:val="1"/>
      <w:marLeft w:val="0"/>
      <w:marRight w:val="0"/>
      <w:marTop w:val="0"/>
      <w:marBottom w:val="0"/>
      <w:divBdr>
        <w:top w:val="none" w:sz="0" w:space="0" w:color="auto"/>
        <w:left w:val="none" w:sz="0" w:space="0" w:color="auto"/>
        <w:bottom w:val="none" w:sz="0" w:space="0" w:color="auto"/>
        <w:right w:val="none" w:sz="0" w:space="0" w:color="auto"/>
      </w:divBdr>
    </w:div>
    <w:div w:id="308285271">
      <w:bodyDiv w:val="1"/>
      <w:marLeft w:val="0"/>
      <w:marRight w:val="0"/>
      <w:marTop w:val="0"/>
      <w:marBottom w:val="0"/>
      <w:divBdr>
        <w:top w:val="none" w:sz="0" w:space="0" w:color="auto"/>
        <w:left w:val="none" w:sz="0" w:space="0" w:color="auto"/>
        <w:bottom w:val="none" w:sz="0" w:space="0" w:color="auto"/>
        <w:right w:val="none" w:sz="0" w:space="0" w:color="auto"/>
      </w:divBdr>
    </w:div>
    <w:div w:id="308903597">
      <w:bodyDiv w:val="1"/>
      <w:marLeft w:val="0"/>
      <w:marRight w:val="0"/>
      <w:marTop w:val="0"/>
      <w:marBottom w:val="0"/>
      <w:divBdr>
        <w:top w:val="none" w:sz="0" w:space="0" w:color="auto"/>
        <w:left w:val="none" w:sz="0" w:space="0" w:color="auto"/>
        <w:bottom w:val="none" w:sz="0" w:space="0" w:color="auto"/>
        <w:right w:val="none" w:sz="0" w:space="0" w:color="auto"/>
      </w:divBdr>
    </w:div>
    <w:div w:id="309024530">
      <w:bodyDiv w:val="1"/>
      <w:marLeft w:val="0"/>
      <w:marRight w:val="0"/>
      <w:marTop w:val="0"/>
      <w:marBottom w:val="0"/>
      <w:divBdr>
        <w:top w:val="none" w:sz="0" w:space="0" w:color="auto"/>
        <w:left w:val="none" w:sz="0" w:space="0" w:color="auto"/>
        <w:bottom w:val="none" w:sz="0" w:space="0" w:color="auto"/>
        <w:right w:val="none" w:sz="0" w:space="0" w:color="auto"/>
      </w:divBdr>
    </w:div>
    <w:div w:id="309528322">
      <w:bodyDiv w:val="1"/>
      <w:marLeft w:val="0"/>
      <w:marRight w:val="0"/>
      <w:marTop w:val="0"/>
      <w:marBottom w:val="0"/>
      <w:divBdr>
        <w:top w:val="none" w:sz="0" w:space="0" w:color="auto"/>
        <w:left w:val="none" w:sz="0" w:space="0" w:color="auto"/>
        <w:bottom w:val="none" w:sz="0" w:space="0" w:color="auto"/>
        <w:right w:val="none" w:sz="0" w:space="0" w:color="auto"/>
      </w:divBdr>
    </w:div>
    <w:div w:id="311494695">
      <w:bodyDiv w:val="1"/>
      <w:marLeft w:val="0"/>
      <w:marRight w:val="0"/>
      <w:marTop w:val="0"/>
      <w:marBottom w:val="0"/>
      <w:divBdr>
        <w:top w:val="none" w:sz="0" w:space="0" w:color="auto"/>
        <w:left w:val="none" w:sz="0" w:space="0" w:color="auto"/>
        <w:bottom w:val="none" w:sz="0" w:space="0" w:color="auto"/>
        <w:right w:val="none" w:sz="0" w:space="0" w:color="auto"/>
      </w:divBdr>
    </w:div>
    <w:div w:id="311760537">
      <w:bodyDiv w:val="1"/>
      <w:marLeft w:val="0"/>
      <w:marRight w:val="0"/>
      <w:marTop w:val="0"/>
      <w:marBottom w:val="0"/>
      <w:divBdr>
        <w:top w:val="none" w:sz="0" w:space="0" w:color="auto"/>
        <w:left w:val="none" w:sz="0" w:space="0" w:color="auto"/>
        <w:bottom w:val="none" w:sz="0" w:space="0" w:color="auto"/>
        <w:right w:val="none" w:sz="0" w:space="0" w:color="auto"/>
      </w:divBdr>
    </w:div>
    <w:div w:id="312878190">
      <w:bodyDiv w:val="1"/>
      <w:marLeft w:val="0"/>
      <w:marRight w:val="0"/>
      <w:marTop w:val="0"/>
      <w:marBottom w:val="0"/>
      <w:divBdr>
        <w:top w:val="none" w:sz="0" w:space="0" w:color="auto"/>
        <w:left w:val="none" w:sz="0" w:space="0" w:color="auto"/>
        <w:bottom w:val="none" w:sz="0" w:space="0" w:color="auto"/>
        <w:right w:val="none" w:sz="0" w:space="0" w:color="auto"/>
      </w:divBdr>
    </w:div>
    <w:div w:id="313216564">
      <w:bodyDiv w:val="1"/>
      <w:marLeft w:val="0"/>
      <w:marRight w:val="0"/>
      <w:marTop w:val="0"/>
      <w:marBottom w:val="0"/>
      <w:divBdr>
        <w:top w:val="none" w:sz="0" w:space="0" w:color="auto"/>
        <w:left w:val="none" w:sz="0" w:space="0" w:color="auto"/>
        <w:bottom w:val="none" w:sz="0" w:space="0" w:color="auto"/>
        <w:right w:val="none" w:sz="0" w:space="0" w:color="auto"/>
      </w:divBdr>
    </w:div>
    <w:div w:id="313340982">
      <w:bodyDiv w:val="1"/>
      <w:marLeft w:val="0"/>
      <w:marRight w:val="0"/>
      <w:marTop w:val="0"/>
      <w:marBottom w:val="0"/>
      <w:divBdr>
        <w:top w:val="none" w:sz="0" w:space="0" w:color="auto"/>
        <w:left w:val="none" w:sz="0" w:space="0" w:color="auto"/>
        <w:bottom w:val="none" w:sz="0" w:space="0" w:color="auto"/>
        <w:right w:val="none" w:sz="0" w:space="0" w:color="auto"/>
      </w:divBdr>
    </w:div>
    <w:div w:id="313798569">
      <w:bodyDiv w:val="1"/>
      <w:marLeft w:val="0"/>
      <w:marRight w:val="0"/>
      <w:marTop w:val="0"/>
      <w:marBottom w:val="0"/>
      <w:divBdr>
        <w:top w:val="none" w:sz="0" w:space="0" w:color="auto"/>
        <w:left w:val="none" w:sz="0" w:space="0" w:color="auto"/>
        <w:bottom w:val="none" w:sz="0" w:space="0" w:color="auto"/>
        <w:right w:val="none" w:sz="0" w:space="0" w:color="auto"/>
      </w:divBdr>
    </w:div>
    <w:div w:id="314262281">
      <w:bodyDiv w:val="1"/>
      <w:marLeft w:val="0"/>
      <w:marRight w:val="0"/>
      <w:marTop w:val="0"/>
      <w:marBottom w:val="0"/>
      <w:divBdr>
        <w:top w:val="none" w:sz="0" w:space="0" w:color="auto"/>
        <w:left w:val="none" w:sz="0" w:space="0" w:color="auto"/>
        <w:bottom w:val="none" w:sz="0" w:space="0" w:color="auto"/>
        <w:right w:val="none" w:sz="0" w:space="0" w:color="auto"/>
      </w:divBdr>
    </w:div>
    <w:div w:id="317660311">
      <w:bodyDiv w:val="1"/>
      <w:marLeft w:val="0"/>
      <w:marRight w:val="0"/>
      <w:marTop w:val="0"/>
      <w:marBottom w:val="0"/>
      <w:divBdr>
        <w:top w:val="none" w:sz="0" w:space="0" w:color="auto"/>
        <w:left w:val="none" w:sz="0" w:space="0" w:color="auto"/>
        <w:bottom w:val="none" w:sz="0" w:space="0" w:color="auto"/>
        <w:right w:val="none" w:sz="0" w:space="0" w:color="auto"/>
      </w:divBdr>
    </w:div>
    <w:div w:id="318926578">
      <w:bodyDiv w:val="1"/>
      <w:marLeft w:val="0"/>
      <w:marRight w:val="0"/>
      <w:marTop w:val="0"/>
      <w:marBottom w:val="0"/>
      <w:divBdr>
        <w:top w:val="none" w:sz="0" w:space="0" w:color="auto"/>
        <w:left w:val="none" w:sz="0" w:space="0" w:color="auto"/>
        <w:bottom w:val="none" w:sz="0" w:space="0" w:color="auto"/>
        <w:right w:val="none" w:sz="0" w:space="0" w:color="auto"/>
      </w:divBdr>
    </w:div>
    <w:div w:id="319580284">
      <w:bodyDiv w:val="1"/>
      <w:marLeft w:val="0"/>
      <w:marRight w:val="0"/>
      <w:marTop w:val="0"/>
      <w:marBottom w:val="0"/>
      <w:divBdr>
        <w:top w:val="none" w:sz="0" w:space="0" w:color="auto"/>
        <w:left w:val="none" w:sz="0" w:space="0" w:color="auto"/>
        <w:bottom w:val="none" w:sz="0" w:space="0" w:color="auto"/>
        <w:right w:val="none" w:sz="0" w:space="0" w:color="auto"/>
      </w:divBdr>
    </w:div>
    <w:div w:id="322709845">
      <w:bodyDiv w:val="1"/>
      <w:marLeft w:val="0"/>
      <w:marRight w:val="0"/>
      <w:marTop w:val="0"/>
      <w:marBottom w:val="0"/>
      <w:divBdr>
        <w:top w:val="none" w:sz="0" w:space="0" w:color="auto"/>
        <w:left w:val="none" w:sz="0" w:space="0" w:color="auto"/>
        <w:bottom w:val="none" w:sz="0" w:space="0" w:color="auto"/>
        <w:right w:val="none" w:sz="0" w:space="0" w:color="auto"/>
      </w:divBdr>
    </w:div>
    <w:div w:id="325745857">
      <w:bodyDiv w:val="1"/>
      <w:marLeft w:val="0"/>
      <w:marRight w:val="0"/>
      <w:marTop w:val="0"/>
      <w:marBottom w:val="0"/>
      <w:divBdr>
        <w:top w:val="none" w:sz="0" w:space="0" w:color="auto"/>
        <w:left w:val="none" w:sz="0" w:space="0" w:color="auto"/>
        <w:bottom w:val="none" w:sz="0" w:space="0" w:color="auto"/>
        <w:right w:val="none" w:sz="0" w:space="0" w:color="auto"/>
      </w:divBdr>
    </w:div>
    <w:div w:id="327371646">
      <w:bodyDiv w:val="1"/>
      <w:marLeft w:val="0"/>
      <w:marRight w:val="0"/>
      <w:marTop w:val="0"/>
      <w:marBottom w:val="0"/>
      <w:divBdr>
        <w:top w:val="none" w:sz="0" w:space="0" w:color="auto"/>
        <w:left w:val="none" w:sz="0" w:space="0" w:color="auto"/>
        <w:bottom w:val="none" w:sz="0" w:space="0" w:color="auto"/>
        <w:right w:val="none" w:sz="0" w:space="0" w:color="auto"/>
      </w:divBdr>
    </w:div>
    <w:div w:id="327442220">
      <w:bodyDiv w:val="1"/>
      <w:marLeft w:val="0"/>
      <w:marRight w:val="0"/>
      <w:marTop w:val="0"/>
      <w:marBottom w:val="0"/>
      <w:divBdr>
        <w:top w:val="none" w:sz="0" w:space="0" w:color="auto"/>
        <w:left w:val="none" w:sz="0" w:space="0" w:color="auto"/>
        <w:bottom w:val="none" w:sz="0" w:space="0" w:color="auto"/>
        <w:right w:val="none" w:sz="0" w:space="0" w:color="auto"/>
      </w:divBdr>
    </w:div>
    <w:div w:id="328216959">
      <w:bodyDiv w:val="1"/>
      <w:marLeft w:val="0"/>
      <w:marRight w:val="0"/>
      <w:marTop w:val="0"/>
      <w:marBottom w:val="0"/>
      <w:divBdr>
        <w:top w:val="none" w:sz="0" w:space="0" w:color="auto"/>
        <w:left w:val="none" w:sz="0" w:space="0" w:color="auto"/>
        <w:bottom w:val="none" w:sz="0" w:space="0" w:color="auto"/>
        <w:right w:val="none" w:sz="0" w:space="0" w:color="auto"/>
      </w:divBdr>
    </w:div>
    <w:div w:id="331297357">
      <w:bodyDiv w:val="1"/>
      <w:marLeft w:val="0"/>
      <w:marRight w:val="0"/>
      <w:marTop w:val="0"/>
      <w:marBottom w:val="0"/>
      <w:divBdr>
        <w:top w:val="none" w:sz="0" w:space="0" w:color="auto"/>
        <w:left w:val="none" w:sz="0" w:space="0" w:color="auto"/>
        <w:bottom w:val="none" w:sz="0" w:space="0" w:color="auto"/>
        <w:right w:val="none" w:sz="0" w:space="0" w:color="auto"/>
      </w:divBdr>
    </w:div>
    <w:div w:id="333607403">
      <w:bodyDiv w:val="1"/>
      <w:marLeft w:val="0"/>
      <w:marRight w:val="0"/>
      <w:marTop w:val="0"/>
      <w:marBottom w:val="0"/>
      <w:divBdr>
        <w:top w:val="none" w:sz="0" w:space="0" w:color="auto"/>
        <w:left w:val="none" w:sz="0" w:space="0" w:color="auto"/>
        <w:bottom w:val="none" w:sz="0" w:space="0" w:color="auto"/>
        <w:right w:val="none" w:sz="0" w:space="0" w:color="auto"/>
      </w:divBdr>
    </w:div>
    <w:div w:id="334186708">
      <w:bodyDiv w:val="1"/>
      <w:marLeft w:val="0"/>
      <w:marRight w:val="0"/>
      <w:marTop w:val="0"/>
      <w:marBottom w:val="0"/>
      <w:divBdr>
        <w:top w:val="none" w:sz="0" w:space="0" w:color="auto"/>
        <w:left w:val="none" w:sz="0" w:space="0" w:color="auto"/>
        <w:bottom w:val="none" w:sz="0" w:space="0" w:color="auto"/>
        <w:right w:val="none" w:sz="0" w:space="0" w:color="auto"/>
      </w:divBdr>
    </w:div>
    <w:div w:id="336003184">
      <w:bodyDiv w:val="1"/>
      <w:marLeft w:val="0"/>
      <w:marRight w:val="0"/>
      <w:marTop w:val="0"/>
      <w:marBottom w:val="0"/>
      <w:divBdr>
        <w:top w:val="none" w:sz="0" w:space="0" w:color="auto"/>
        <w:left w:val="none" w:sz="0" w:space="0" w:color="auto"/>
        <w:bottom w:val="none" w:sz="0" w:space="0" w:color="auto"/>
        <w:right w:val="none" w:sz="0" w:space="0" w:color="auto"/>
      </w:divBdr>
    </w:div>
    <w:div w:id="338628522">
      <w:bodyDiv w:val="1"/>
      <w:marLeft w:val="0"/>
      <w:marRight w:val="0"/>
      <w:marTop w:val="0"/>
      <w:marBottom w:val="0"/>
      <w:divBdr>
        <w:top w:val="none" w:sz="0" w:space="0" w:color="auto"/>
        <w:left w:val="none" w:sz="0" w:space="0" w:color="auto"/>
        <w:bottom w:val="none" w:sz="0" w:space="0" w:color="auto"/>
        <w:right w:val="none" w:sz="0" w:space="0" w:color="auto"/>
      </w:divBdr>
    </w:div>
    <w:div w:id="338890851">
      <w:bodyDiv w:val="1"/>
      <w:marLeft w:val="0"/>
      <w:marRight w:val="0"/>
      <w:marTop w:val="0"/>
      <w:marBottom w:val="0"/>
      <w:divBdr>
        <w:top w:val="none" w:sz="0" w:space="0" w:color="auto"/>
        <w:left w:val="none" w:sz="0" w:space="0" w:color="auto"/>
        <w:bottom w:val="none" w:sz="0" w:space="0" w:color="auto"/>
        <w:right w:val="none" w:sz="0" w:space="0" w:color="auto"/>
      </w:divBdr>
    </w:div>
    <w:div w:id="340163954">
      <w:bodyDiv w:val="1"/>
      <w:marLeft w:val="0"/>
      <w:marRight w:val="0"/>
      <w:marTop w:val="0"/>
      <w:marBottom w:val="0"/>
      <w:divBdr>
        <w:top w:val="none" w:sz="0" w:space="0" w:color="auto"/>
        <w:left w:val="none" w:sz="0" w:space="0" w:color="auto"/>
        <w:bottom w:val="none" w:sz="0" w:space="0" w:color="auto"/>
        <w:right w:val="none" w:sz="0" w:space="0" w:color="auto"/>
      </w:divBdr>
    </w:div>
    <w:div w:id="340670783">
      <w:bodyDiv w:val="1"/>
      <w:marLeft w:val="0"/>
      <w:marRight w:val="0"/>
      <w:marTop w:val="0"/>
      <w:marBottom w:val="0"/>
      <w:divBdr>
        <w:top w:val="none" w:sz="0" w:space="0" w:color="auto"/>
        <w:left w:val="none" w:sz="0" w:space="0" w:color="auto"/>
        <w:bottom w:val="none" w:sz="0" w:space="0" w:color="auto"/>
        <w:right w:val="none" w:sz="0" w:space="0" w:color="auto"/>
      </w:divBdr>
    </w:div>
    <w:div w:id="342519109">
      <w:bodyDiv w:val="1"/>
      <w:marLeft w:val="0"/>
      <w:marRight w:val="0"/>
      <w:marTop w:val="0"/>
      <w:marBottom w:val="0"/>
      <w:divBdr>
        <w:top w:val="none" w:sz="0" w:space="0" w:color="auto"/>
        <w:left w:val="none" w:sz="0" w:space="0" w:color="auto"/>
        <w:bottom w:val="none" w:sz="0" w:space="0" w:color="auto"/>
        <w:right w:val="none" w:sz="0" w:space="0" w:color="auto"/>
      </w:divBdr>
    </w:div>
    <w:div w:id="351928423">
      <w:bodyDiv w:val="1"/>
      <w:marLeft w:val="0"/>
      <w:marRight w:val="0"/>
      <w:marTop w:val="0"/>
      <w:marBottom w:val="0"/>
      <w:divBdr>
        <w:top w:val="none" w:sz="0" w:space="0" w:color="auto"/>
        <w:left w:val="none" w:sz="0" w:space="0" w:color="auto"/>
        <w:bottom w:val="none" w:sz="0" w:space="0" w:color="auto"/>
        <w:right w:val="none" w:sz="0" w:space="0" w:color="auto"/>
      </w:divBdr>
    </w:div>
    <w:div w:id="352583990">
      <w:bodyDiv w:val="1"/>
      <w:marLeft w:val="0"/>
      <w:marRight w:val="0"/>
      <w:marTop w:val="0"/>
      <w:marBottom w:val="0"/>
      <w:divBdr>
        <w:top w:val="none" w:sz="0" w:space="0" w:color="auto"/>
        <w:left w:val="none" w:sz="0" w:space="0" w:color="auto"/>
        <w:bottom w:val="none" w:sz="0" w:space="0" w:color="auto"/>
        <w:right w:val="none" w:sz="0" w:space="0" w:color="auto"/>
      </w:divBdr>
    </w:div>
    <w:div w:id="356320987">
      <w:bodyDiv w:val="1"/>
      <w:marLeft w:val="0"/>
      <w:marRight w:val="0"/>
      <w:marTop w:val="0"/>
      <w:marBottom w:val="0"/>
      <w:divBdr>
        <w:top w:val="none" w:sz="0" w:space="0" w:color="auto"/>
        <w:left w:val="none" w:sz="0" w:space="0" w:color="auto"/>
        <w:bottom w:val="none" w:sz="0" w:space="0" w:color="auto"/>
        <w:right w:val="none" w:sz="0" w:space="0" w:color="auto"/>
      </w:divBdr>
    </w:div>
    <w:div w:id="356662572">
      <w:bodyDiv w:val="1"/>
      <w:marLeft w:val="0"/>
      <w:marRight w:val="0"/>
      <w:marTop w:val="0"/>
      <w:marBottom w:val="0"/>
      <w:divBdr>
        <w:top w:val="none" w:sz="0" w:space="0" w:color="auto"/>
        <w:left w:val="none" w:sz="0" w:space="0" w:color="auto"/>
        <w:bottom w:val="none" w:sz="0" w:space="0" w:color="auto"/>
        <w:right w:val="none" w:sz="0" w:space="0" w:color="auto"/>
      </w:divBdr>
    </w:div>
    <w:div w:id="359741665">
      <w:bodyDiv w:val="1"/>
      <w:marLeft w:val="0"/>
      <w:marRight w:val="0"/>
      <w:marTop w:val="0"/>
      <w:marBottom w:val="0"/>
      <w:divBdr>
        <w:top w:val="none" w:sz="0" w:space="0" w:color="auto"/>
        <w:left w:val="none" w:sz="0" w:space="0" w:color="auto"/>
        <w:bottom w:val="none" w:sz="0" w:space="0" w:color="auto"/>
        <w:right w:val="none" w:sz="0" w:space="0" w:color="auto"/>
      </w:divBdr>
    </w:div>
    <w:div w:id="360009848">
      <w:bodyDiv w:val="1"/>
      <w:marLeft w:val="0"/>
      <w:marRight w:val="0"/>
      <w:marTop w:val="0"/>
      <w:marBottom w:val="0"/>
      <w:divBdr>
        <w:top w:val="none" w:sz="0" w:space="0" w:color="auto"/>
        <w:left w:val="none" w:sz="0" w:space="0" w:color="auto"/>
        <w:bottom w:val="none" w:sz="0" w:space="0" w:color="auto"/>
        <w:right w:val="none" w:sz="0" w:space="0" w:color="auto"/>
      </w:divBdr>
    </w:div>
    <w:div w:id="360208522">
      <w:bodyDiv w:val="1"/>
      <w:marLeft w:val="0"/>
      <w:marRight w:val="0"/>
      <w:marTop w:val="0"/>
      <w:marBottom w:val="0"/>
      <w:divBdr>
        <w:top w:val="none" w:sz="0" w:space="0" w:color="auto"/>
        <w:left w:val="none" w:sz="0" w:space="0" w:color="auto"/>
        <w:bottom w:val="none" w:sz="0" w:space="0" w:color="auto"/>
        <w:right w:val="none" w:sz="0" w:space="0" w:color="auto"/>
      </w:divBdr>
    </w:div>
    <w:div w:id="361711406">
      <w:bodyDiv w:val="1"/>
      <w:marLeft w:val="0"/>
      <w:marRight w:val="0"/>
      <w:marTop w:val="0"/>
      <w:marBottom w:val="0"/>
      <w:divBdr>
        <w:top w:val="none" w:sz="0" w:space="0" w:color="auto"/>
        <w:left w:val="none" w:sz="0" w:space="0" w:color="auto"/>
        <w:bottom w:val="none" w:sz="0" w:space="0" w:color="auto"/>
        <w:right w:val="none" w:sz="0" w:space="0" w:color="auto"/>
      </w:divBdr>
    </w:div>
    <w:div w:id="362101116">
      <w:bodyDiv w:val="1"/>
      <w:marLeft w:val="0"/>
      <w:marRight w:val="0"/>
      <w:marTop w:val="0"/>
      <w:marBottom w:val="0"/>
      <w:divBdr>
        <w:top w:val="none" w:sz="0" w:space="0" w:color="auto"/>
        <w:left w:val="none" w:sz="0" w:space="0" w:color="auto"/>
        <w:bottom w:val="none" w:sz="0" w:space="0" w:color="auto"/>
        <w:right w:val="none" w:sz="0" w:space="0" w:color="auto"/>
      </w:divBdr>
    </w:div>
    <w:div w:id="362367391">
      <w:bodyDiv w:val="1"/>
      <w:marLeft w:val="0"/>
      <w:marRight w:val="0"/>
      <w:marTop w:val="0"/>
      <w:marBottom w:val="0"/>
      <w:divBdr>
        <w:top w:val="none" w:sz="0" w:space="0" w:color="auto"/>
        <w:left w:val="none" w:sz="0" w:space="0" w:color="auto"/>
        <w:bottom w:val="none" w:sz="0" w:space="0" w:color="auto"/>
        <w:right w:val="none" w:sz="0" w:space="0" w:color="auto"/>
      </w:divBdr>
    </w:div>
    <w:div w:id="362947983">
      <w:bodyDiv w:val="1"/>
      <w:marLeft w:val="0"/>
      <w:marRight w:val="0"/>
      <w:marTop w:val="0"/>
      <w:marBottom w:val="0"/>
      <w:divBdr>
        <w:top w:val="none" w:sz="0" w:space="0" w:color="auto"/>
        <w:left w:val="none" w:sz="0" w:space="0" w:color="auto"/>
        <w:bottom w:val="none" w:sz="0" w:space="0" w:color="auto"/>
        <w:right w:val="none" w:sz="0" w:space="0" w:color="auto"/>
      </w:divBdr>
    </w:div>
    <w:div w:id="363018664">
      <w:bodyDiv w:val="1"/>
      <w:marLeft w:val="0"/>
      <w:marRight w:val="0"/>
      <w:marTop w:val="0"/>
      <w:marBottom w:val="0"/>
      <w:divBdr>
        <w:top w:val="none" w:sz="0" w:space="0" w:color="auto"/>
        <w:left w:val="none" w:sz="0" w:space="0" w:color="auto"/>
        <w:bottom w:val="none" w:sz="0" w:space="0" w:color="auto"/>
        <w:right w:val="none" w:sz="0" w:space="0" w:color="auto"/>
      </w:divBdr>
    </w:div>
    <w:div w:id="364327130">
      <w:bodyDiv w:val="1"/>
      <w:marLeft w:val="0"/>
      <w:marRight w:val="0"/>
      <w:marTop w:val="0"/>
      <w:marBottom w:val="0"/>
      <w:divBdr>
        <w:top w:val="none" w:sz="0" w:space="0" w:color="auto"/>
        <w:left w:val="none" w:sz="0" w:space="0" w:color="auto"/>
        <w:bottom w:val="none" w:sz="0" w:space="0" w:color="auto"/>
        <w:right w:val="none" w:sz="0" w:space="0" w:color="auto"/>
      </w:divBdr>
    </w:div>
    <w:div w:id="364714868">
      <w:bodyDiv w:val="1"/>
      <w:marLeft w:val="0"/>
      <w:marRight w:val="0"/>
      <w:marTop w:val="0"/>
      <w:marBottom w:val="0"/>
      <w:divBdr>
        <w:top w:val="none" w:sz="0" w:space="0" w:color="auto"/>
        <w:left w:val="none" w:sz="0" w:space="0" w:color="auto"/>
        <w:bottom w:val="none" w:sz="0" w:space="0" w:color="auto"/>
        <w:right w:val="none" w:sz="0" w:space="0" w:color="auto"/>
      </w:divBdr>
    </w:div>
    <w:div w:id="365716058">
      <w:bodyDiv w:val="1"/>
      <w:marLeft w:val="0"/>
      <w:marRight w:val="0"/>
      <w:marTop w:val="0"/>
      <w:marBottom w:val="0"/>
      <w:divBdr>
        <w:top w:val="none" w:sz="0" w:space="0" w:color="auto"/>
        <w:left w:val="none" w:sz="0" w:space="0" w:color="auto"/>
        <w:bottom w:val="none" w:sz="0" w:space="0" w:color="auto"/>
        <w:right w:val="none" w:sz="0" w:space="0" w:color="auto"/>
      </w:divBdr>
    </w:div>
    <w:div w:id="366831884">
      <w:bodyDiv w:val="1"/>
      <w:marLeft w:val="0"/>
      <w:marRight w:val="0"/>
      <w:marTop w:val="0"/>
      <w:marBottom w:val="0"/>
      <w:divBdr>
        <w:top w:val="none" w:sz="0" w:space="0" w:color="auto"/>
        <w:left w:val="none" w:sz="0" w:space="0" w:color="auto"/>
        <w:bottom w:val="none" w:sz="0" w:space="0" w:color="auto"/>
        <w:right w:val="none" w:sz="0" w:space="0" w:color="auto"/>
      </w:divBdr>
    </w:div>
    <w:div w:id="367027344">
      <w:bodyDiv w:val="1"/>
      <w:marLeft w:val="0"/>
      <w:marRight w:val="0"/>
      <w:marTop w:val="0"/>
      <w:marBottom w:val="0"/>
      <w:divBdr>
        <w:top w:val="none" w:sz="0" w:space="0" w:color="auto"/>
        <w:left w:val="none" w:sz="0" w:space="0" w:color="auto"/>
        <w:bottom w:val="none" w:sz="0" w:space="0" w:color="auto"/>
        <w:right w:val="none" w:sz="0" w:space="0" w:color="auto"/>
      </w:divBdr>
    </w:div>
    <w:div w:id="368992560">
      <w:bodyDiv w:val="1"/>
      <w:marLeft w:val="0"/>
      <w:marRight w:val="0"/>
      <w:marTop w:val="0"/>
      <w:marBottom w:val="0"/>
      <w:divBdr>
        <w:top w:val="none" w:sz="0" w:space="0" w:color="auto"/>
        <w:left w:val="none" w:sz="0" w:space="0" w:color="auto"/>
        <w:bottom w:val="none" w:sz="0" w:space="0" w:color="auto"/>
        <w:right w:val="none" w:sz="0" w:space="0" w:color="auto"/>
      </w:divBdr>
    </w:div>
    <w:div w:id="369913045">
      <w:bodyDiv w:val="1"/>
      <w:marLeft w:val="0"/>
      <w:marRight w:val="0"/>
      <w:marTop w:val="0"/>
      <w:marBottom w:val="0"/>
      <w:divBdr>
        <w:top w:val="none" w:sz="0" w:space="0" w:color="auto"/>
        <w:left w:val="none" w:sz="0" w:space="0" w:color="auto"/>
        <w:bottom w:val="none" w:sz="0" w:space="0" w:color="auto"/>
        <w:right w:val="none" w:sz="0" w:space="0" w:color="auto"/>
      </w:divBdr>
    </w:div>
    <w:div w:id="370425084">
      <w:bodyDiv w:val="1"/>
      <w:marLeft w:val="0"/>
      <w:marRight w:val="0"/>
      <w:marTop w:val="0"/>
      <w:marBottom w:val="0"/>
      <w:divBdr>
        <w:top w:val="none" w:sz="0" w:space="0" w:color="auto"/>
        <w:left w:val="none" w:sz="0" w:space="0" w:color="auto"/>
        <w:bottom w:val="none" w:sz="0" w:space="0" w:color="auto"/>
        <w:right w:val="none" w:sz="0" w:space="0" w:color="auto"/>
      </w:divBdr>
    </w:div>
    <w:div w:id="374158751">
      <w:bodyDiv w:val="1"/>
      <w:marLeft w:val="0"/>
      <w:marRight w:val="0"/>
      <w:marTop w:val="0"/>
      <w:marBottom w:val="0"/>
      <w:divBdr>
        <w:top w:val="none" w:sz="0" w:space="0" w:color="auto"/>
        <w:left w:val="none" w:sz="0" w:space="0" w:color="auto"/>
        <w:bottom w:val="none" w:sz="0" w:space="0" w:color="auto"/>
        <w:right w:val="none" w:sz="0" w:space="0" w:color="auto"/>
      </w:divBdr>
    </w:div>
    <w:div w:id="374820608">
      <w:bodyDiv w:val="1"/>
      <w:marLeft w:val="0"/>
      <w:marRight w:val="0"/>
      <w:marTop w:val="0"/>
      <w:marBottom w:val="0"/>
      <w:divBdr>
        <w:top w:val="none" w:sz="0" w:space="0" w:color="auto"/>
        <w:left w:val="none" w:sz="0" w:space="0" w:color="auto"/>
        <w:bottom w:val="none" w:sz="0" w:space="0" w:color="auto"/>
        <w:right w:val="none" w:sz="0" w:space="0" w:color="auto"/>
      </w:divBdr>
    </w:div>
    <w:div w:id="377170303">
      <w:bodyDiv w:val="1"/>
      <w:marLeft w:val="0"/>
      <w:marRight w:val="0"/>
      <w:marTop w:val="0"/>
      <w:marBottom w:val="0"/>
      <w:divBdr>
        <w:top w:val="none" w:sz="0" w:space="0" w:color="auto"/>
        <w:left w:val="none" w:sz="0" w:space="0" w:color="auto"/>
        <w:bottom w:val="none" w:sz="0" w:space="0" w:color="auto"/>
        <w:right w:val="none" w:sz="0" w:space="0" w:color="auto"/>
      </w:divBdr>
    </w:div>
    <w:div w:id="378634064">
      <w:bodyDiv w:val="1"/>
      <w:marLeft w:val="0"/>
      <w:marRight w:val="0"/>
      <w:marTop w:val="0"/>
      <w:marBottom w:val="0"/>
      <w:divBdr>
        <w:top w:val="none" w:sz="0" w:space="0" w:color="auto"/>
        <w:left w:val="none" w:sz="0" w:space="0" w:color="auto"/>
        <w:bottom w:val="none" w:sz="0" w:space="0" w:color="auto"/>
        <w:right w:val="none" w:sz="0" w:space="0" w:color="auto"/>
      </w:divBdr>
    </w:div>
    <w:div w:id="378865226">
      <w:bodyDiv w:val="1"/>
      <w:marLeft w:val="0"/>
      <w:marRight w:val="0"/>
      <w:marTop w:val="0"/>
      <w:marBottom w:val="0"/>
      <w:divBdr>
        <w:top w:val="none" w:sz="0" w:space="0" w:color="auto"/>
        <w:left w:val="none" w:sz="0" w:space="0" w:color="auto"/>
        <w:bottom w:val="none" w:sz="0" w:space="0" w:color="auto"/>
        <w:right w:val="none" w:sz="0" w:space="0" w:color="auto"/>
      </w:divBdr>
    </w:div>
    <w:div w:id="383219916">
      <w:bodyDiv w:val="1"/>
      <w:marLeft w:val="0"/>
      <w:marRight w:val="0"/>
      <w:marTop w:val="0"/>
      <w:marBottom w:val="0"/>
      <w:divBdr>
        <w:top w:val="none" w:sz="0" w:space="0" w:color="auto"/>
        <w:left w:val="none" w:sz="0" w:space="0" w:color="auto"/>
        <w:bottom w:val="none" w:sz="0" w:space="0" w:color="auto"/>
        <w:right w:val="none" w:sz="0" w:space="0" w:color="auto"/>
      </w:divBdr>
    </w:div>
    <w:div w:id="384066963">
      <w:bodyDiv w:val="1"/>
      <w:marLeft w:val="0"/>
      <w:marRight w:val="0"/>
      <w:marTop w:val="0"/>
      <w:marBottom w:val="0"/>
      <w:divBdr>
        <w:top w:val="none" w:sz="0" w:space="0" w:color="auto"/>
        <w:left w:val="none" w:sz="0" w:space="0" w:color="auto"/>
        <w:bottom w:val="none" w:sz="0" w:space="0" w:color="auto"/>
        <w:right w:val="none" w:sz="0" w:space="0" w:color="auto"/>
      </w:divBdr>
    </w:div>
    <w:div w:id="386803171">
      <w:bodyDiv w:val="1"/>
      <w:marLeft w:val="0"/>
      <w:marRight w:val="0"/>
      <w:marTop w:val="0"/>
      <w:marBottom w:val="0"/>
      <w:divBdr>
        <w:top w:val="none" w:sz="0" w:space="0" w:color="auto"/>
        <w:left w:val="none" w:sz="0" w:space="0" w:color="auto"/>
        <w:bottom w:val="none" w:sz="0" w:space="0" w:color="auto"/>
        <w:right w:val="none" w:sz="0" w:space="0" w:color="auto"/>
      </w:divBdr>
    </w:div>
    <w:div w:id="391126748">
      <w:bodyDiv w:val="1"/>
      <w:marLeft w:val="0"/>
      <w:marRight w:val="0"/>
      <w:marTop w:val="0"/>
      <w:marBottom w:val="0"/>
      <w:divBdr>
        <w:top w:val="none" w:sz="0" w:space="0" w:color="auto"/>
        <w:left w:val="none" w:sz="0" w:space="0" w:color="auto"/>
        <w:bottom w:val="none" w:sz="0" w:space="0" w:color="auto"/>
        <w:right w:val="none" w:sz="0" w:space="0" w:color="auto"/>
      </w:divBdr>
    </w:div>
    <w:div w:id="391975111">
      <w:bodyDiv w:val="1"/>
      <w:marLeft w:val="0"/>
      <w:marRight w:val="0"/>
      <w:marTop w:val="0"/>
      <w:marBottom w:val="0"/>
      <w:divBdr>
        <w:top w:val="none" w:sz="0" w:space="0" w:color="auto"/>
        <w:left w:val="none" w:sz="0" w:space="0" w:color="auto"/>
        <w:bottom w:val="none" w:sz="0" w:space="0" w:color="auto"/>
        <w:right w:val="none" w:sz="0" w:space="0" w:color="auto"/>
      </w:divBdr>
    </w:div>
    <w:div w:id="397745685">
      <w:bodyDiv w:val="1"/>
      <w:marLeft w:val="0"/>
      <w:marRight w:val="0"/>
      <w:marTop w:val="0"/>
      <w:marBottom w:val="0"/>
      <w:divBdr>
        <w:top w:val="none" w:sz="0" w:space="0" w:color="auto"/>
        <w:left w:val="none" w:sz="0" w:space="0" w:color="auto"/>
        <w:bottom w:val="none" w:sz="0" w:space="0" w:color="auto"/>
        <w:right w:val="none" w:sz="0" w:space="0" w:color="auto"/>
      </w:divBdr>
    </w:div>
    <w:div w:id="399403650">
      <w:bodyDiv w:val="1"/>
      <w:marLeft w:val="0"/>
      <w:marRight w:val="0"/>
      <w:marTop w:val="0"/>
      <w:marBottom w:val="0"/>
      <w:divBdr>
        <w:top w:val="none" w:sz="0" w:space="0" w:color="auto"/>
        <w:left w:val="none" w:sz="0" w:space="0" w:color="auto"/>
        <w:bottom w:val="none" w:sz="0" w:space="0" w:color="auto"/>
        <w:right w:val="none" w:sz="0" w:space="0" w:color="auto"/>
      </w:divBdr>
    </w:div>
    <w:div w:id="400910832">
      <w:bodyDiv w:val="1"/>
      <w:marLeft w:val="0"/>
      <w:marRight w:val="0"/>
      <w:marTop w:val="0"/>
      <w:marBottom w:val="0"/>
      <w:divBdr>
        <w:top w:val="none" w:sz="0" w:space="0" w:color="auto"/>
        <w:left w:val="none" w:sz="0" w:space="0" w:color="auto"/>
        <w:bottom w:val="none" w:sz="0" w:space="0" w:color="auto"/>
        <w:right w:val="none" w:sz="0" w:space="0" w:color="auto"/>
      </w:divBdr>
    </w:div>
    <w:div w:id="401946298">
      <w:bodyDiv w:val="1"/>
      <w:marLeft w:val="0"/>
      <w:marRight w:val="0"/>
      <w:marTop w:val="0"/>
      <w:marBottom w:val="0"/>
      <w:divBdr>
        <w:top w:val="none" w:sz="0" w:space="0" w:color="auto"/>
        <w:left w:val="none" w:sz="0" w:space="0" w:color="auto"/>
        <w:bottom w:val="none" w:sz="0" w:space="0" w:color="auto"/>
        <w:right w:val="none" w:sz="0" w:space="0" w:color="auto"/>
      </w:divBdr>
    </w:div>
    <w:div w:id="402220453">
      <w:bodyDiv w:val="1"/>
      <w:marLeft w:val="0"/>
      <w:marRight w:val="0"/>
      <w:marTop w:val="0"/>
      <w:marBottom w:val="0"/>
      <w:divBdr>
        <w:top w:val="none" w:sz="0" w:space="0" w:color="auto"/>
        <w:left w:val="none" w:sz="0" w:space="0" w:color="auto"/>
        <w:bottom w:val="none" w:sz="0" w:space="0" w:color="auto"/>
        <w:right w:val="none" w:sz="0" w:space="0" w:color="auto"/>
      </w:divBdr>
    </w:div>
    <w:div w:id="403721573">
      <w:bodyDiv w:val="1"/>
      <w:marLeft w:val="0"/>
      <w:marRight w:val="0"/>
      <w:marTop w:val="0"/>
      <w:marBottom w:val="0"/>
      <w:divBdr>
        <w:top w:val="none" w:sz="0" w:space="0" w:color="auto"/>
        <w:left w:val="none" w:sz="0" w:space="0" w:color="auto"/>
        <w:bottom w:val="none" w:sz="0" w:space="0" w:color="auto"/>
        <w:right w:val="none" w:sz="0" w:space="0" w:color="auto"/>
      </w:divBdr>
    </w:div>
    <w:div w:id="404304739">
      <w:bodyDiv w:val="1"/>
      <w:marLeft w:val="0"/>
      <w:marRight w:val="0"/>
      <w:marTop w:val="0"/>
      <w:marBottom w:val="0"/>
      <w:divBdr>
        <w:top w:val="none" w:sz="0" w:space="0" w:color="auto"/>
        <w:left w:val="none" w:sz="0" w:space="0" w:color="auto"/>
        <w:bottom w:val="none" w:sz="0" w:space="0" w:color="auto"/>
        <w:right w:val="none" w:sz="0" w:space="0" w:color="auto"/>
      </w:divBdr>
    </w:div>
    <w:div w:id="407112810">
      <w:bodyDiv w:val="1"/>
      <w:marLeft w:val="0"/>
      <w:marRight w:val="0"/>
      <w:marTop w:val="0"/>
      <w:marBottom w:val="0"/>
      <w:divBdr>
        <w:top w:val="none" w:sz="0" w:space="0" w:color="auto"/>
        <w:left w:val="none" w:sz="0" w:space="0" w:color="auto"/>
        <w:bottom w:val="none" w:sz="0" w:space="0" w:color="auto"/>
        <w:right w:val="none" w:sz="0" w:space="0" w:color="auto"/>
      </w:divBdr>
    </w:div>
    <w:div w:id="407458900">
      <w:bodyDiv w:val="1"/>
      <w:marLeft w:val="0"/>
      <w:marRight w:val="0"/>
      <w:marTop w:val="0"/>
      <w:marBottom w:val="0"/>
      <w:divBdr>
        <w:top w:val="none" w:sz="0" w:space="0" w:color="auto"/>
        <w:left w:val="none" w:sz="0" w:space="0" w:color="auto"/>
        <w:bottom w:val="none" w:sz="0" w:space="0" w:color="auto"/>
        <w:right w:val="none" w:sz="0" w:space="0" w:color="auto"/>
      </w:divBdr>
    </w:div>
    <w:div w:id="408160932">
      <w:bodyDiv w:val="1"/>
      <w:marLeft w:val="0"/>
      <w:marRight w:val="0"/>
      <w:marTop w:val="0"/>
      <w:marBottom w:val="0"/>
      <w:divBdr>
        <w:top w:val="none" w:sz="0" w:space="0" w:color="auto"/>
        <w:left w:val="none" w:sz="0" w:space="0" w:color="auto"/>
        <w:bottom w:val="none" w:sz="0" w:space="0" w:color="auto"/>
        <w:right w:val="none" w:sz="0" w:space="0" w:color="auto"/>
      </w:divBdr>
    </w:div>
    <w:div w:id="416823568">
      <w:bodyDiv w:val="1"/>
      <w:marLeft w:val="0"/>
      <w:marRight w:val="0"/>
      <w:marTop w:val="0"/>
      <w:marBottom w:val="0"/>
      <w:divBdr>
        <w:top w:val="none" w:sz="0" w:space="0" w:color="auto"/>
        <w:left w:val="none" w:sz="0" w:space="0" w:color="auto"/>
        <w:bottom w:val="none" w:sz="0" w:space="0" w:color="auto"/>
        <w:right w:val="none" w:sz="0" w:space="0" w:color="auto"/>
      </w:divBdr>
    </w:div>
    <w:div w:id="417404726">
      <w:bodyDiv w:val="1"/>
      <w:marLeft w:val="0"/>
      <w:marRight w:val="0"/>
      <w:marTop w:val="0"/>
      <w:marBottom w:val="0"/>
      <w:divBdr>
        <w:top w:val="none" w:sz="0" w:space="0" w:color="auto"/>
        <w:left w:val="none" w:sz="0" w:space="0" w:color="auto"/>
        <w:bottom w:val="none" w:sz="0" w:space="0" w:color="auto"/>
        <w:right w:val="none" w:sz="0" w:space="0" w:color="auto"/>
      </w:divBdr>
    </w:div>
    <w:div w:id="419251516">
      <w:bodyDiv w:val="1"/>
      <w:marLeft w:val="0"/>
      <w:marRight w:val="0"/>
      <w:marTop w:val="0"/>
      <w:marBottom w:val="0"/>
      <w:divBdr>
        <w:top w:val="none" w:sz="0" w:space="0" w:color="auto"/>
        <w:left w:val="none" w:sz="0" w:space="0" w:color="auto"/>
        <w:bottom w:val="none" w:sz="0" w:space="0" w:color="auto"/>
        <w:right w:val="none" w:sz="0" w:space="0" w:color="auto"/>
      </w:divBdr>
    </w:div>
    <w:div w:id="425610985">
      <w:bodyDiv w:val="1"/>
      <w:marLeft w:val="0"/>
      <w:marRight w:val="0"/>
      <w:marTop w:val="0"/>
      <w:marBottom w:val="0"/>
      <w:divBdr>
        <w:top w:val="none" w:sz="0" w:space="0" w:color="auto"/>
        <w:left w:val="none" w:sz="0" w:space="0" w:color="auto"/>
        <w:bottom w:val="none" w:sz="0" w:space="0" w:color="auto"/>
        <w:right w:val="none" w:sz="0" w:space="0" w:color="auto"/>
      </w:divBdr>
    </w:div>
    <w:div w:id="425619171">
      <w:bodyDiv w:val="1"/>
      <w:marLeft w:val="0"/>
      <w:marRight w:val="0"/>
      <w:marTop w:val="0"/>
      <w:marBottom w:val="0"/>
      <w:divBdr>
        <w:top w:val="none" w:sz="0" w:space="0" w:color="auto"/>
        <w:left w:val="none" w:sz="0" w:space="0" w:color="auto"/>
        <w:bottom w:val="none" w:sz="0" w:space="0" w:color="auto"/>
        <w:right w:val="none" w:sz="0" w:space="0" w:color="auto"/>
      </w:divBdr>
    </w:div>
    <w:div w:id="430206423">
      <w:bodyDiv w:val="1"/>
      <w:marLeft w:val="0"/>
      <w:marRight w:val="0"/>
      <w:marTop w:val="0"/>
      <w:marBottom w:val="0"/>
      <w:divBdr>
        <w:top w:val="none" w:sz="0" w:space="0" w:color="auto"/>
        <w:left w:val="none" w:sz="0" w:space="0" w:color="auto"/>
        <w:bottom w:val="none" w:sz="0" w:space="0" w:color="auto"/>
        <w:right w:val="none" w:sz="0" w:space="0" w:color="auto"/>
      </w:divBdr>
    </w:div>
    <w:div w:id="431585307">
      <w:bodyDiv w:val="1"/>
      <w:marLeft w:val="0"/>
      <w:marRight w:val="0"/>
      <w:marTop w:val="0"/>
      <w:marBottom w:val="0"/>
      <w:divBdr>
        <w:top w:val="none" w:sz="0" w:space="0" w:color="auto"/>
        <w:left w:val="none" w:sz="0" w:space="0" w:color="auto"/>
        <w:bottom w:val="none" w:sz="0" w:space="0" w:color="auto"/>
        <w:right w:val="none" w:sz="0" w:space="0" w:color="auto"/>
      </w:divBdr>
    </w:div>
    <w:div w:id="431827830">
      <w:bodyDiv w:val="1"/>
      <w:marLeft w:val="0"/>
      <w:marRight w:val="0"/>
      <w:marTop w:val="0"/>
      <w:marBottom w:val="0"/>
      <w:divBdr>
        <w:top w:val="none" w:sz="0" w:space="0" w:color="auto"/>
        <w:left w:val="none" w:sz="0" w:space="0" w:color="auto"/>
        <w:bottom w:val="none" w:sz="0" w:space="0" w:color="auto"/>
        <w:right w:val="none" w:sz="0" w:space="0" w:color="auto"/>
      </w:divBdr>
    </w:div>
    <w:div w:id="434598147">
      <w:bodyDiv w:val="1"/>
      <w:marLeft w:val="0"/>
      <w:marRight w:val="0"/>
      <w:marTop w:val="0"/>
      <w:marBottom w:val="0"/>
      <w:divBdr>
        <w:top w:val="none" w:sz="0" w:space="0" w:color="auto"/>
        <w:left w:val="none" w:sz="0" w:space="0" w:color="auto"/>
        <w:bottom w:val="none" w:sz="0" w:space="0" w:color="auto"/>
        <w:right w:val="none" w:sz="0" w:space="0" w:color="auto"/>
      </w:divBdr>
    </w:div>
    <w:div w:id="434791282">
      <w:bodyDiv w:val="1"/>
      <w:marLeft w:val="0"/>
      <w:marRight w:val="0"/>
      <w:marTop w:val="0"/>
      <w:marBottom w:val="0"/>
      <w:divBdr>
        <w:top w:val="none" w:sz="0" w:space="0" w:color="auto"/>
        <w:left w:val="none" w:sz="0" w:space="0" w:color="auto"/>
        <w:bottom w:val="none" w:sz="0" w:space="0" w:color="auto"/>
        <w:right w:val="none" w:sz="0" w:space="0" w:color="auto"/>
      </w:divBdr>
    </w:div>
    <w:div w:id="436872951">
      <w:bodyDiv w:val="1"/>
      <w:marLeft w:val="0"/>
      <w:marRight w:val="0"/>
      <w:marTop w:val="0"/>
      <w:marBottom w:val="0"/>
      <w:divBdr>
        <w:top w:val="none" w:sz="0" w:space="0" w:color="auto"/>
        <w:left w:val="none" w:sz="0" w:space="0" w:color="auto"/>
        <w:bottom w:val="none" w:sz="0" w:space="0" w:color="auto"/>
        <w:right w:val="none" w:sz="0" w:space="0" w:color="auto"/>
      </w:divBdr>
    </w:div>
    <w:div w:id="437797158">
      <w:bodyDiv w:val="1"/>
      <w:marLeft w:val="0"/>
      <w:marRight w:val="0"/>
      <w:marTop w:val="0"/>
      <w:marBottom w:val="0"/>
      <w:divBdr>
        <w:top w:val="none" w:sz="0" w:space="0" w:color="auto"/>
        <w:left w:val="none" w:sz="0" w:space="0" w:color="auto"/>
        <w:bottom w:val="none" w:sz="0" w:space="0" w:color="auto"/>
        <w:right w:val="none" w:sz="0" w:space="0" w:color="auto"/>
      </w:divBdr>
    </w:div>
    <w:div w:id="438255937">
      <w:bodyDiv w:val="1"/>
      <w:marLeft w:val="0"/>
      <w:marRight w:val="0"/>
      <w:marTop w:val="0"/>
      <w:marBottom w:val="0"/>
      <w:divBdr>
        <w:top w:val="none" w:sz="0" w:space="0" w:color="auto"/>
        <w:left w:val="none" w:sz="0" w:space="0" w:color="auto"/>
        <w:bottom w:val="none" w:sz="0" w:space="0" w:color="auto"/>
        <w:right w:val="none" w:sz="0" w:space="0" w:color="auto"/>
      </w:divBdr>
    </w:div>
    <w:div w:id="438523341">
      <w:bodyDiv w:val="1"/>
      <w:marLeft w:val="0"/>
      <w:marRight w:val="0"/>
      <w:marTop w:val="0"/>
      <w:marBottom w:val="0"/>
      <w:divBdr>
        <w:top w:val="none" w:sz="0" w:space="0" w:color="auto"/>
        <w:left w:val="none" w:sz="0" w:space="0" w:color="auto"/>
        <w:bottom w:val="none" w:sz="0" w:space="0" w:color="auto"/>
        <w:right w:val="none" w:sz="0" w:space="0" w:color="auto"/>
      </w:divBdr>
    </w:div>
    <w:div w:id="440151819">
      <w:bodyDiv w:val="1"/>
      <w:marLeft w:val="0"/>
      <w:marRight w:val="0"/>
      <w:marTop w:val="0"/>
      <w:marBottom w:val="0"/>
      <w:divBdr>
        <w:top w:val="none" w:sz="0" w:space="0" w:color="auto"/>
        <w:left w:val="none" w:sz="0" w:space="0" w:color="auto"/>
        <w:bottom w:val="none" w:sz="0" w:space="0" w:color="auto"/>
        <w:right w:val="none" w:sz="0" w:space="0" w:color="auto"/>
      </w:divBdr>
    </w:div>
    <w:div w:id="440420715">
      <w:bodyDiv w:val="1"/>
      <w:marLeft w:val="0"/>
      <w:marRight w:val="0"/>
      <w:marTop w:val="0"/>
      <w:marBottom w:val="0"/>
      <w:divBdr>
        <w:top w:val="none" w:sz="0" w:space="0" w:color="auto"/>
        <w:left w:val="none" w:sz="0" w:space="0" w:color="auto"/>
        <w:bottom w:val="none" w:sz="0" w:space="0" w:color="auto"/>
        <w:right w:val="none" w:sz="0" w:space="0" w:color="auto"/>
      </w:divBdr>
    </w:div>
    <w:div w:id="440757259">
      <w:bodyDiv w:val="1"/>
      <w:marLeft w:val="0"/>
      <w:marRight w:val="0"/>
      <w:marTop w:val="0"/>
      <w:marBottom w:val="0"/>
      <w:divBdr>
        <w:top w:val="none" w:sz="0" w:space="0" w:color="auto"/>
        <w:left w:val="none" w:sz="0" w:space="0" w:color="auto"/>
        <w:bottom w:val="none" w:sz="0" w:space="0" w:color="auto"/>
        <w:right w:val="none" w:sz="0" w:space="0" w:color="auto"/>
      </w:divBdr>
    </w:div>
    <w:div w:id="440953331">
      <w:bodyDiv w:val="1"/>
      <w:marLeft w:val="0"/>
      <w:marRight w:val="0"/>
      <w:marTop w:val="0"/>
      <w:marBottom w:val="0"/>
      <w:divBdr>
        <w:top w:val="none" w:sz="0" w:space="0" w:color="auto"/>
        <w:left w:val="none" w:sz="0" w:space="0" w:color="auto"/>
        <w:bottom w:val="none" w:sz="0" w:space="0" w:color="auto"/>
        <w:right w:val="none" w:sz="0" w:space="0" w:color="auto"/>
      </w:divBdr>
    </w:div>
    <w:div w:id="442265159">
      <w:bodyDiv w:val="1"/>
      <w:marLeft w:val="0"/>
      <w:marRight w:val="0"/>
      <w:marTop w:val="0"/>
      <w:marBottom w:val="0"/>
      <w:divBdr>
        <w:top w:val="none" w:sz="0" w:space="0" w:color="auto"/>
        <w:left w:val="none" w:sz="0" w:space="0" w:color="auto"/>
        <w:bottom w:val="none" w:sz="0" w:space="0" w:color="auto"/>
        <w:right w:val="none" w:sz="0" w:space="0" w:color="auto"/>
      </w:divBdr>
    </w:div>
    <w:div w:id="443772351">
      <w:bodyDiv w:val="1"/>
      <w:marLeft w:val="0"/>
      <w:marRight w:val="0"/>
      <w:marTop w:val="0"/>
      <w:marBottom w:val="0"/>
      <w:divBdr>
        <w:top w:val="none" w:sz="0" w:space="0" w:color="auto"/>
        <w:left w:val="none" w:sz="0" w:space="0" w:color="auto"/>
        <w:bottom w:val="none" w:sz="0" w:space="0" w:color="auto"/>
        <w:right w:val="none" w:sz="0" w:space="0" w:color="auto"/>
      </w:divBdr>
    </w:div>
    <w:div w:id="443840307">
      <w:bodyDiv w:val="1"/>
      <w:marLeft w:val="0"/>
      <w:marRight w:val="0"/>
      <w:marTop w:val="0"/>
      <w:marBottom w:val="0"/>
      <w:divBdr>
        <w:top w:val="none" w:sz="0" w:space="0" w:color="auto"/>
        <w:left w:val="none" w:sz="0" w:space="0" w:color="auto"/>
        <w:bottom w:val="none" w:sz="0" w:space="0" w:color="auto"/>
        <w:right w:val="none" w:sz="0" w:space="0" w:color="auto"/>
      </w:divBdr>
    </w:div>
    <w:div w:id="446002754">
      <w:bodyDiv w:val="1"/>
      <w:marLeft w:val="0"/>
      <w:marRight w:val="0"/>
      <w:marTop w:val="0"/>
      <w:marBottom w:val="0"/>
      <w:divBdr>
        <w:top w:val="none" w:sz="0" w:space="0" w:color="auto"/>
        <w:left w:val="none" w:sz="0" w:space="0" w:color="auto"/>
        <w:bottom w:val="none" w:sz="0" w:space="0" w:color="auto"/>
        <w:right w:val="none" w:sz="0" w:space="0" w:color="auto"/>
      </w:divBdr>
    </w:div>
    <w:div w:id="446506857">
      <w:bodyDiv w:val="1"/>
      <w:marLeft w:val="0"/>
      <w:marRight w:val="0"/>
      <w:marTop w:val="0"/>
      <w:marBottom w:val="0"/>
      <w:divBdr>
        <w:top w:val="none" w:sz="0" w:space="0" w:color="auto"/>
        <w:left w:val="none" w:sz="0" w:space="0" w:color="auto"/>
        <w:bottom w:val="none" w:sz="0" w:space="0" w:color="auto"/>
        <w:right w:val="none" w:sz="0" w:space="0" w:color="auto"/>
      </w:divBdr>
    </w:div>
    <w:div w:id="448817422">
      <w:bodyDiv w:val="1"/>
      <w:marLeft w:val="0"/>
      <w:marRight w:val="0"/>
      <w:marTop w:val="0"/>
      <w:marBottom w:val="0"/>
      <w:divBdr>
        <w:top w:val="none" w:sz="0" w:space="0" w:color="auto"/>
        <w:left w:val="none" w:sz="0" w:space="0" w:color="auto"/>
        <w:bottom w:val="none" w:sz="0" w:space="0" w:color="auto"/>
        <w:right w:val="none" w:sz="0" w:space="0" w:color="auto"/>
      </w:divBdr>
    </w:div>
    <w:div w:id="449251889">
      <w:bodyDiv w:val="1"/>
      <w:marLeft w:val="0"/>
      <w:marRight w:val="0"/>
      <w:marTop w:val="0"/>
      <w:marBottom w:val="0"/>
      <w:divBdr>
        <w:top w:val="none" w:sz="0" w:space="0" w:color="auto"/>
        <w:left w:val="none" w:sz="0" w:space="0" w:color="auto"/>
        <w:bottom w:val="none" w:sz="0" w:space="0" w:color="auto"/>
        <w:right w:val="none" w:sz="0" w:space="0" w:color="auto"/>
      </w:divBdr>
    </w:div>
    <w:div w:id="449864290">
      <w:bodyDiv w:val="1"/>
      <w:marLeft w:val="0"/>
      <w:marRight w:val="0"/>
      <w:marTop w:val="0"/>
      <w:marBottom w:val="0"/>
      <w:divBdr>
        <w:top w:val="none" w:sz="0" w:space="0" w:color="auto"/>
        <w:left w:val="none" w:sz="0" w:space="0" w:color="auto"/>
        <w:bottom w:val="none" w:sz="0" w:space="0" w:color="auto"/>
        <w:right w:val="none" w:sz="0" w:space="0" w:color="auto"/>
      </w:divBdr>
    </w:div>
    <w:div w:id="453643441">
      <w:bodyDiv w:val="1"/>
      <w:marLeft w:val="0"/>
      <w:marRight w:val="0"/>
      <w:marTop w:val="0"/>
      <w:marBottom w:val="0"/>
      <w:divBdr>
        <w:top w:val="none" w:sz="0" w:space="0" w:color="auto"/>
        <w:left w:val="none" w:sz="0" w:space="0" w:color="auto"/>
        <w:bottom w:val="none" w:sz="0" w:space="0" w:color="auto"/>
        <w:right w:val="none" w:sz="0" w:space="0" w:color="auto"/>
      </w:divBdr>
    </w:div>
    <w:div w:id="454715111">
      <w:bodyDiv w:val="1"/>
      <w:marLeft w:val="0"/>
      <w:marRight w:val="0"/>
      <w:marTop w:val="0"/>
      <w:marBottom w:val="0"/>
      <w:divBdr>
        <w:top w:val="none" w:sz="0" w:space="0" w:color="auto"/>
        <w:left w:val="none" w:sz="0" w:space="0" w:color="auto"/>
        <w:bottom w:val="none" w:sz="0" w:space="0" w:color="auto"/>
        <w:right w:val="none" w:sz="0" w:space="0" w:color="auto"/>
      </w:divBdr>
    </w:div>
    <w:div w:id="455803000">
      <w:bodyDiv w:val="1"/>
      <w:marLeft w:val="0"/>
      <w:marRight w:val="0"/>
      <w:marTop w:val="0"/>
      <w:marBottom w:val="0"/>
      <w:divBdr>
        <w:top w:val="none" w:sz="0" w:space="0" w:color="auto"/>
        <w:left w:val="none" w:sz="0" w:space="0" w:color="auto"/>
        <w:bottom w:val="none" w:sz="0" w:space="0" w:color="auto"/>
        <w:right w:val="none" w:sz="0" w:space="0" w:color="auto"/>
      </w:divBdr>
    </w:div>
    <w:div w:id="457143242">
      <w:bodyDiv w:val="1"/>
      <w:marLeft w:val="0"/>
      <w:marRight w:val="0"/>
      <w:marTop w:val="0"/>
      <w:marBottom w:val="0"/>
      <w:divBdr>
        <w:top w:val="none" w:sz="0" w:space="0" w:color="auto"/>
        <w:left w:val="none" w:sz="0" w:space="0" w:color="auto"/>
        <w:bottom w:val="none" w:sz="0" w:space="0" w:color="auto"/>
        <w:right w:val="none" w:sz="0" w:space="0" w:color="auto"/>
      </w:divBdr>
    </w:div>
    <w:div w:id="457535124">
      <w:bodyDiv w:val="1"/>
      <w:marLeft w:val="0"/>
      <w:marRight w:val="0"/>
      <w:marTop w:val="0"/>
      <w:marBottom w:val="0"/>
      <w:divBdr>
        <w:top w:val="none" w:sz="0" w:space="0" w:color="auto"/>
        <w:left w:val="none" w:sz="0" w:space="0" w:color="auto"/>
        <w:bottom w:val="none" w:sz="0" w:space="0" w:color="auto"/>
        <w:right w:val="none" w:sz="0" w:space="0" w:color="auto"/>
      </w:divBdr>
    </w:div>
    <w:div w:id="457602813">
      <w:bodyDiv w:val="1"/>
      <w:marLeft w:val="0"/>
      <w:marRight w:val="0"/>
      <w:marTop w:val="0"/>
      <w:marBottom w:val="0"/>
      <w:divBdr>
        <w:top w:val="none" w:sz="0" w:space="0" w:color="auto"/>
        <w:left w:val="none" w:sz="0" w:space="0" w:color="auto"/>
        <w:bottom w:val="none" w:sz="0" w:space="0" w:color="auto"/>
        <w:right w:val="none" w:sz="0" w:space="0" w:color="auto"/>
      </w:divBdr>
    </w:div>
    <w:div w:id="461578461">
      <w:bodyDiv w:val="1"/>
      <w:marLeft w:val="0"/>
      <w:marRight w:val="0"/>
      <w:marTop w:val="0"/>
      <w:marBottom w:val="0"/>
      <w:divBdr>
        <w:top w:val="none" w:sz="0" w:space="0" w:color="auto"/>
        <w:left w:val="none" w:sz="0" w:space="0" w:color="auto"/>
        <w:bottom w:val="none" w:sz="0" w:space="0" w:color="auto"/>
        <w:right w:val="none" w:sz="0" w:space="0" w:color="auto"/>
      </w:divBdr>
    </w:div>
    <w:div w:id="461732886">
      <w:bodyDiv w:val="1"/>
      <w:marLeft w:val="0"/>
      <w:marRight w:val="0"/>
      <w:marTop w:val="0"/>
      <w:marBottom w:val="0"/>
      <w:divBdr>
        <w:top w:val="none" w:sz="0" w:space="0" w:color="auto"/>
        <w:left w:val="none" w:sz="0" w:space="0" w:color="auto"/>
        <w:bottom w:val="none" w:sz="0" w:space="0" w:color="auto"/>
        <w:right w:val="none" w:sz="0" w:space="0" w:color="auto"/>
      </w:divBdr>
    </w:div>
    <w:div w:id="463809995">
      <w:bodyDiv w:val="1"/>
      <w:marLeft w:val="0"/>
      <w:marRight w:val="0"/>
      <w:marTop w:val="0"/>
      <w:marBottom w:val="0"/>
      <w:divBdr>
        <w:top w:val="none" w:sz="0" w:space="0" w:color="auto"/>
        <w:left w:val="none" w:sz="0" w:space="0" w:color="auto"/>
        <w:bottom w:val="none" w:sz="0" w:space="0" w:color="auto"/>
        <w:right w:val="none" w:sz="0" w:space="0" w:color="auto"/>
      </w:divBdr>
    </w:div>
    <w:div w:id="465391551">
      <w:bodyDiv w:val="1"/>
      <w:marLeft w:val="0"/>
      <w:marRight w:val="0"/>
      <w:marTop w:val="0"/>
      <w:marBottom w:val="0"/>
      <w:divBdr>
        <w:top w:val="none" w:sz="0" w:space="0" w:color="auto"/>
        <w:left w:val="none" w:sz="0" w:space="0" w:color="auto"/>
        <w:bottom w:val="none" w:sz="0" w:space="0" w:color="auto"/>
        <w:right w:val="none" w:sz="0" w:space="0" w:color="auto"/>
      </w:divBdr>
    </w:div>
    <w:div w:id="469593954">
      <w:bodyDiv w:val="1"/>
      <w:marLeft w:val="0"/>
      <w:marRight w:val="0"/>
      <w:marTop w:val="0"/>
      <w:marBottom w:val="0"/>
      <w:divBdr>
        <w:top w:val="none" w:sz="0" w:space="0" w:color="auto"/>
        <w:left w:val="none" w:sz="0" w:space="0" w:color="auto"/>
        <w:bottom w:val="none" w:sz="0" w:space="0" w:color="auto"/>
        <w:right w:val="none" w:sz="0" w:space="0" w:color="auto"/>
      </w:divBdr>
    </w:div>
    <w:div w:id="469907434">
      <w:bodyDiv w:val="1"/>
      <w:marLeft w:val="0"/>
      <w:marRight w:val="0"/>
      <w:marTop w:val="0"/>
      <w:marBottom w:val="0"/>
      <w:divBdr>
        <w:top w:val="none" w:sz="0" w:space="0" w:color="auto"/>
        <w:left w:val="none" w:sz="0" w:space="0" w:color="auto"/>
        <w:bottom w:val="none" w:sz="0" w:space="0" w:color="auto"/>
        <w:right w:val="none" w:sz="0" w:space="0" w:color="auto"/>
      </w:divBdr>
    </w:div>
    <w:div w:id="470712255">
      <w:bodyDiv w:val="1"/>
      <w:marLeft w:val="0"/>
      <w:marRight w:val="0"/>
      <w:marTop w:val="0"/>
      <w:marBottom w:val="0"/>
      <w:divBdr>
        <w:top w:val="none" w:sz="0" w:space="0" w:color="auto"/>
        <w:left w:val="none" w:sz="0" w:space="0" w:color="auto"/>
        <w:bottom w:val="none" w:sz="0" w:space="0" w:color="auto"/>
        <w:right w:val="none" w:sz="0" w:space="0" w:color="auto"/>
      </w:divBdr>
    </w:div>
    <w:div w:id="472606258">
      <w:bodyDiv w:val="1"/>
      <w:marLeft w:val="0"/>
      <w:marRight w:val="0"/>
      <w:marTop w:val="0"/>
      <w:marBottom w:val="0"/>
      <w:divBdr>
        <w:top w:val="none" w:sz="0" w:space="0" w:color="auto"/>
        <w:left w:val="none" w:sz="0" w:space="0" w:color="auto"/>
        <w:bottom w:val="none" w:sz="0" w:space="0" w:color="auto"/>
        <w:right w:val="none" w:sz="0" w:space="0" w:color="auto"/>
      </w:divBdr>
    </w:div>
    <w:div w:id="473718125">
      <w:bodyDiv w:val="1"/>
      <w:marLeft w:val="0"/>
      <w:marRight w:val="0"/>
      <w:marTop w:val="0"/>
      <w:marBottom w:val="0"/>
      <w:divBdr>
        <w:top w:val="none" w:sz="0" w:space="0" w:color="auto"/>
        <w:left w:val="none" w:sz="0" w:space="0" w:color="auto"/>
        <w:bottom w:val="none" w:sz="0" w:space="0" w:color="auto"/>
        <w:right w:val="none" w:sz="0" w:space="0" w:color="auto"/>
      </w:divBdr>
    </w:div>
    <w:div w:id="477960142">
      <w:bodyDiv w:val="1"/>
      <w:marLeft w:val="0"/>
      <w:marRight w:val="0"/>
      <w:marTop w:val="0"/>
      <w:marBottom w:val="0"/>
      <w:divBdr>
        <w:top w:val="none" w:sz="0" w:space="0" w:color="auto"/>
        <w:left w:val="none" w:sz="0" w:space="0" w:color="auto"/>
        <w:bottom w:val="none" w:sz="0" w:space="0" w:color="auto"/>
        <w:right w:val="none" w:sz="0" w:space="0" w:color="auto"/>
      </w:divBdr>
    </w:div>
    <w:div w:id="478038963">
      <w:bodyDiv w:val="1"/>
      <w:marLeft w:val="0"/>
      <w:marRight w:val="0"/>
      <w:marTop w:val="0"/>
      <w:marBottom w:val="0"/>
      <w:divBdr>
        <w:top w:val="none" w:sz="0" w:space="0" w:color="auto"/>
        <w:left w:val="none" w:sz="0" w:space="0" w:color="auto"/>
        <w:bottom w:val="none" w:sz="0" w:space="0" w:color="auto"/>
        <w:right w:val="none" w:sz="0" w:space="0" w:color="auto"/>
      </w:divBdr>
    </w:div>
    <w:div w:id="478888570">
      <w:bodyDiv w:val="1"/>
      <w:marLeft w:val="0"/>
      <w:marRight w:val="0"/>
      <w:marTop w:val="0"/>
      <w:marBottom w:val="0"/>
      <w:divBdr>
        <w:top w:val="none" w:sz="0" w:space="0" w:color="auto"/>
        <w:left w:val="none" w:sz="0" w:space="0" w:color="auto"/>
        <w:bottom w:val="none" w:sz="0" w:space="0" w:color="auto"/>
        <w:right w:val="none" w:sz="0" w:space="0" w:color="auto"/>
      </w:divBdr>
    </w:div>
    <w:div w:id="480925107">
      <w:bodyDiv w:val="1"/>
      <w:marLeft w:val="0"/>
      <w:marRight w:val="0"/>
      <w:marTop w:val="0"/>
      <w:marBottom w:val="0"/>
      <w:divBdr>
        <w:top w:val="none" w:sz="0" w:space="0" w:color="auto"/>
        <w:left w:val="none" w:sz="0" w:space="0" w:color="auto"/>
        <w:bottom w:val="none" w:sz="0" w:space="0" w:color="auto"/>
        <w:right w:val="none" w:sz="0" w:space="0" w:color="auto"/>
      </w:divBdr>
    </w:div>
    <w:div w:id="480927749">
      <w:bodyDiv w:val="1"/>
      <w:marLeft w:val="0"/>
      <w:marRight w:val="0"/>
      <w:marTop w:val="0"/>
      <w:marBottom w:val="0"/>
      <w:divBdr>
        <w:top w:val="none" w:sz="0" w:space="0" w:color="auto"/>
        <w:left w:val="none" w:sz="0" w:space="0" w:color="auto"/>
        <w:bottom w:val="none" w:sz="0" w:space="0" w:color="auto"/>
        <w:right w:val="none" w:sz="0" w:space="0" w:color="auto"/>
      </w:divBdr>
    </w:div>
    <w:div w:id="483133457">
      <w:bodyDiv w:val="1"/>
      <w:marLeft w:val="0"/>
      <w:marRight w:val="0"/>
      <w:marTop w:val="0"/>
      <w:marBottom w:val="0"/>
      <w:divBdr>
        <w:top w:val="none" w:sz="0" w:space="0" w:color="auto"/>
        <w:left w:val="none" w:sz="0" w:space="0" w:color="auto"/>
        <w:bottom w:val="none" w:sz="0" w:space="0" w:color="auto"/>
        <w:right w:val="none" w:sz="0" w:space="0" w:color="auto"/>
      </w:divBdr>
    </w:div>
    <w:div w:id="484126002">
      <w:bodyDiv w:val="1"/>
      <w:marLeft w:val="0"/>
      <w:marRight w:val="0"/>
      <w:marTop w:val="0"/>
      <w:marBottom w:val="0"/>
      <w:divBdr>
        <w:top w:val="none" w:sz="0" w:space="0" w:color="auto"/>
        <w:left w:val="none" w:sz="0" w:space="0" w:color="auto"/>
        <w:bottom w:val="none" w:sz="0" w:space="0" w:color="auto"/>
        <w:right w:val="none" w:sz="0" w:space="0" w:color="auto"/>
      </w:divBdr>
    </w:div>
    <w:div w:id="485635364">
      <w:bodyDiv w:val="1"/>
      <w:marLeft w:val="0"/>
      <w:marRight w:val="0"/>
      <w:marTop w:val="0"/>
      <w:marBottom w:val="0"/>
      <w:divBdr>
        <w:top w:val="none" w:sz="0" w:space="0" w:color="auto"/>
        <w:left w:val="none" w:sz="0" w:space="0" w:color="auto"/>
        <w:bottom w:val="none" w:sz="0" w:space="0" w:color="auto"/>
        <w:right w:val="none" w:sz="0" w:space="0" w:color="auto"/>
      </w:divBdr>
    </w:div>
    <w:div w:id="486213660">
      <w:bodyDiv w:val="1"/>
      <w:marLeft w:val="0"/>
      <w:marRight w:val="0"/>
      <w:marTop w:val="0"/>
      <w:marBottom w:val="0"/>
      <w:divBdr>
        <w:top w:val="none" w:sz="0" w:space="0" w:color="auto"/>
        <w:left w:val="none" w:sz="0" w:space="0" w:color="auto"/>
        <w:bottom w:val="none" w:sz="0" w:space="0" w:color="auto"/>
        <w:right w:val="none" w:sz="0" w:space="0" w:color="auto"/>
      </w:divBdr>
    </w:div>
    <w:div w:id="486478624">
      <w:bodyDiv w:val="1"/>
      <w:marLeft w:val="0"/>
      <w:marRight w:val="0"/>
      <w:marTop w:val="0"/>
      <w:marBottom w:val="0"/>
      <w:divBdr>
        <w:top w:val="none" w:sz="0" w:space="0" w:color="auto"/>
        <w:left w:val="none" w:sz="0" w:space="0" w:color="auto"/>
        <w:bottom w:val="none" w:sz="0" w:space="0" w:color="auto"/>
        <w:right w:val="none" w:sz="0" w:space="0" w:color="auto"/>
      </w:divBdr>
    </w:div>
    <w:div w:id="491414101">
      <w:bodyDiv w:val="1"/>
      <w:marLeft w:val="0"/>
      <w:marRight w:val="0"/>
      <w:marTop w:val="0"/>
      <w:marBottom w:val="0"/>
      <w:divBdr>
        <w:top w:val="none" w:sz="0" w:space="0" w:color="auto"/>
        <w:left w:val="none" w:sz="0" w:space="0" w:color="auto"/>
        <w:bottom w:val="none" w:sz="0" w:space="0" w:color="auto"/>
        <w:right w:val="none" w:sz="0" w:space="0" w:color="auto"/>
      </w:divBdr>
    </w:div>
    <w:div w:id="493181668">
      <w:bodyDiv w:val="1"/>
      <w:marLeft w:val="0"/>
      <w:marRight w:val="0"/>
      <w:marTop w:val="0"/>
      <w:marBottom w:val="0"/>
      <w:divBdr>
        <w:top w:val="none" w:sz="0" w:space="0" w:color="auto"/>
        <w:left w:val="none" w:sz="0" w:space="0" w:color="auto"/>
        <w:bottom w:val="none" w:sz="0" w:space="0" w:color="auto"/>
        <w:right w:val="none" w:sz="0" w:space="0" w:color="auto"/>
      </w:divBdr>
    </w:div>
    <w:div w:id="495465029">
      <w:bodyDiv w:val="1"/>
      <w:marLeft w:val="0"/>
      <w:marRight w:val="0"/>
      <w:marTop w:val="0"/>
      <w:marBottom w:val="0"/>
      <w:divBdr>
        <w:top w:val="none" w:sz="0" w:space="0" w:color="auto"/>
        <w:left w:val="none" w:sz="0" w:space="0" w:color="auto"/>
        <w:bottom w:val="none" w:sz="0" w:space="0" w:color="auto"/>
        <w:right w:val="none" w:sz="0" w:space="0" w:color="auto"/>
      </w:divBdr>
    </w:div>
    <w:div w:id="498037693">
      <w:bodyDiv w:val="1"/>
      <w:marLeft w:val="0"/>
      <w:marRight w:val="0"/>
      <w:marTop w:val="0"/>
      <w:marBottom w:val="0"/>
      <w:divBdr>
        <w:top w:val="none" w:sz="0" w:space="0" w:color="auto"/>
        <w:left w:val="none" w:sz="0" w:space="0" w:color="auto"/>
        <w:bottom w:val="none" w:sz="0" w:space="0" w:color="auto"/>
        <w:right w:val="none" w:sz="0" w:space="0" w:color="auto"/>
      </w:divBdr>
    </w:div>
    <w:div w:id="500437892">
      <w:bodyDiv w:val="1"/>
      <w:marLeft w:val="0"/>
      <w:marRight w:val="0"/>
      <w:marTop w:val="0"/>
      <w:marBottom w:val="0"/>
      <w:divBdr>
        <w:top w:val="none" w:sz="0" w:space="0" w:color="auto"/>
        <w:left w:val="none" w:sz="0" w:space="0" w:color="auto"/>
        <w:bottom w:val="none" w:sz="0" w:space="0" w:color="auto"/>
        <w:right w:val="none" w:sz="0" w:space="0" w:color="auto"/>
      </w:divBdr>
    </w:div>
    <w:div w:id="508643234">
      <w:bodyDiv w:val="1"/>
      <w:marLeft w:val="0"/>
      <w:marRight w:val="0"/>
      <w:marTop w:val="0"/>
      <w:marBottom w:val="0"/>
      <w:divBdr>
        <w:top w:val="none" w:sz="0" w:space="0" w:color="auto"/>
        <w:left w:val="none" w:sz="0" w:space="0" w:color="auto"/>
        <w:bottom w:val="none" w:sz="0" w:space="0" w:color="auto"/>
        <w:right w:val="none" w:sz="0" w:space="0" w:color="auto"/>
      </w:divBdr>
    </w:div>
    <w:div w:id="509490317">
      <w:bodyDiv w:val="1"/>
      <w:marLeft w:val="0"/>
      <w:marRight w:val="0"/>
      <w:marTop w:val="0"/>
      <w:marBottom w:val="0"/>
      <w:divBdr>
        <w:top w:val="none" w:sz="0" w:space="0" w:color="auto"/>
        <w:left w:val="none" w:sz="0" w:space="0" w:color="auto"/>
        <w:bottom w:val="none" w:sz="0" w:space="0" w:color="auto"/>
        <w:right w:val="none" w:sz="0" w:space="0" w:color="auto"/>
      </w:divBdr>
    </w:div>
    <w:div w:id="510991861">
      <w:bodyDiv w:val="1"/>
      <w:marLeft w:val="0"/>
      <w:marRight w:val="0"/>
      <w:marTop w:val="0"/>
      <w:marBottom w:val="0"/>
      <w:divBdr>
        <w:top w:val="none" w:sz="0" w:space="0" w:color="auto"/>
        <w:left w:val="none" w:sz="0" w:space="0" w:color="auto"/>
        <w:bottom w:val="none" w:sz="0" w:space="0" w:color="auto"/>
        <w:right w:val="none" w:sz="0" w:space="0" w:color="auto"/>
      </w:divBdr>
    </w:div>
    <w:div w:id="514005688">
      <w:bodyDiv w:val="1"/>
      <w:marLeft w:val="0"/>
      <w:marRight w:val="0"/>
      <w:marTop w:val="0"/>
      <w:marBottom w:val="0"/>
      <w:divBdr>
        <w:top w:val="none" w:sz="0" w:space="0" w:color="auto"/>
        <w:left w:val="none" w:sz="0" w:space="0" w:color="auto"/>
        <w:bottom w:val="none" w:sz="0" w:space="0" w:color="auto"/>
        <w:right w:val="none" w:sz="0" w:space="0" w:color="auto"/>
      </w:divBdr>
    </w:div>
    <w:div w:id="515196308">
      <w:bodyDiv w:val="1"/>
      <w:marLeft w:val="0"/>
      <w:marRight w:val="0"/>
      <w:marTop w:val="0"/>
      <w:marBottom w:val="0"/>
      <w:divBdr>
        <w:top w:val="none" w:sz="0" w:space="0" w:color="auto"/>
        <w:left w:val="none" w:sz="0" w:space="0" w:color="auto"/>
        <w:bottom w:val="none" w:sz="0" w:space="0" w:color="auto"/>
        <w:right w:val="none" w:sz="0" w:space="0" w:color="auto"/>
      </w:divBdr>
    </w:div>
    <w:div w:id="515510003">
      <w:bodyDiv w:val="1"/>
      <w:marLeft w:val="0"/>
      <w:marRight w:val="0"/>
      <w:marTop w:val="0"/>
      <w:marBottom w:val="0"/>
      <w:divBdr>
        <w:top w:val="none" w:sz="0" w:space="0" w:color="auto"/>
        <w:left w:val="none" w:sz="0" w:space="0" w:color="auto"/>
        <w:bottom w:val="none" w:sz="0" w:space="0" w:color="auto"/>
        <w:right w:val="none" w:sz="0" w:space="0" w:color="auto"/>
      </w:divBdr>
    </w:div>
    <w:div w:id="515965369">
      <w:bodyDiv w:val="1"/>
      <w:marLeft w:val="0"/>
      <w:marRight w:val="0"/>
      <w:marTop w:val="0"/>
      <w:marBottom w:val="0"/>
      <w:divBdr>
        <w:top w:val="none" w:sz="0" w:space="0" w:color="auto"/>
        <w:left w:val="none" w:sz="0" w:space="0" w:color="auto"/>
        <w:bottom w:val="none" w:sz="0" w:space="0" w:color="auto"/>
        <w:right w:val="none" w:sz="0" w:space="0" w:color="auto"/>
      </w:divBdr>
    </w:div>
    <w:div w:id="518661337">
      <w:bodyDiv w:val="1"/>
      <w:marLeft w:val="0"/>
      <w:marRight w:val="0"/>
      <w:marTop w:val="0"/>
      <w:marBottom w:val="0"/>
      <w:divBdr>
        <w:top w:val="none" w:sz="0" w:space="0" w:color="auto"/>
        <w:left w:val="none" w:sz="0" w:space="0" w:color="auto"/>
        <w:bottom w:val="none" w:sz="0" w:space="0" w:color="auto"/>
        <w:right w:val="none" w:sz="0" w:space="0" w:color="auto"/>
      </w:divBdr>
    </w:div>
    <w:div w:id="521212009">
      <w:bodyDiv w:val="1"/>
      <w:marLeft w:val="0"/>
      <w:marRight w:val="0"/>
      <w:marTop w:val="0"/>
      <w:marBottom w:val="0"/>
      <w:divBdr>
        <w:top w:val="none" w:sz="0" w:space="0" w:color="auto"/>
        <w:left w:val="none" w:sz="0" w:space="0" w:color="auto"/>
        <w:bottom w:val="none" w:sz="0" w:space="0" w:color="auto"/>
        <w:right w:val="none" w:sz="0" w:space="0" w:color="auto"/>
      </w:divBdr>
    </w:div>
    <w:div w:id="521432075">
      <w:bodyDiv w:val="1"/>
      <w:marLeft w:val="0"/>
      <w:marRight w:val="0"/>
      <w:marTop w:val="0"/>
      <w:marBottom w:val="0"/>
      <w:divBdr>
        <w:top w:val="none" w:sz="0" w:space="0" w:color="auto"/>
        <w:left w:val="none" w:sz="0" w:space="0" w:color="auto"/>
        <w:bottom w:val="none" w:sz="0" w:space="0" w:color="auto"/>
        <w:right w:val="none" w:sz="0" w:space="0" w:color="auto"/>
      </w:divBdr>
    </w:div>
    <w:div w:id="522519454">
      <w:bodyDiv w:val="1"/>
      <w:marLeft w:val="0"/>
      <w:marRight w:val="0"/>
      <w:marTop w:val="0"/>
      <w:marBottom w:val="0"/>
      <w:divBdr>
        <w:top w:val="none" w:sz="0" w:space="0" w:color="auto"/>
        <w:left w:val="none" w:sz="0" w:space="0" w:color="auto"/>
        <w:bottom w:val="none" w:sz="0" w:space="0" w:color="auto"/>
        <w:right w:val="none" w:sz="0" w:space="0" w:color="auto"/>
      </w:divBdr>
    </w:div>
    <w:div w:id="523909879">
      <w:bodyDiv w:val="1"/>
      <w:marLeft w:val="0"/>
      <w:marRight w:val="0"/>
      <w:marTop w:val="0"/>
      <w:marBottom w:val="0"/>
      <w:divBdr>
        <w:top w:val="none" w:sz="0" w:space="0" w:color="auto"/>
        <w:left w:val="none" w:sz="0" w:space="0" w:color="auto"/>
        <w:bottom w:val="none" w:sz="0" w:space="0" w:color="auto"/>
        <w:right w:val="none" w:sz="0" w:space="0" w:color="auto"/>
      </w:divBdr>
    </w:div>
    <w:div w:id="527109238">
      <w:bodyDiv w:val="1"/>
      <w:marLeft w:val="0"/>
      <w:marRight w:val="0"/>
      <w:marTop w:val="0"/>
      <w:marBottom w:val="0"/>
      <w:divBdr>
        <w:top w:val="none" w:sz="0" w:space="0" w:color="auto"/>
        <w:left w:val="none" w:sz="0" w:space="0" w:color="auto"/>
        <w:bottom w:val="none" w:sz="0" w:space="0" w:color="auto"/>
        <w:right w:val="none" w:sz="0" w:space="0" w:color="auto"/>
      </w:divBdr>
    </w:div>
    <w:div w:id="527304260">
      <w:bodyDiv w:val="1"/>
      <w:marLeft w:val="0"/>
      <w:marRight w:val="0"/>
      <w:marTop w:val="0"/>
      <w:marBottom w:val="0"/>
      <w:divBdr>
        <w:top w:val="none" w:sz="0" w:space="0" w:color="auto"/>
        <w:left w:val="none" w:sz="0" w:space="0" w:color="auto"/>
        <w:bottom w:val="none" w:sz="0" w:space="0" w:color="auto"/>
        <w:right w:val="none" w:sz="0" w:space="0" w:color="auto"/>
      </w:divBdr>
    </w:div>
    <w:div w:id="527372902">
      <w:bodyDiv w:val="1"/>
      <w:marLeft w:val="0"/>
      <w:marRight w:val="0"/>
      <w:marTop w:val="0"/>
      <w:marBottom w:val="0"/>
      <w:divBdr>
        <w:top w:val="none" w:sz="0" w:space="0" w:color="auto"/>
        <w:left w:val="none" w:sz="0" w:space="0" w:color="auto"/>
        <w:bottom w:val="none" w:sz="0" w:space="0" w:color="auto"/>
        <w:right w:val="none" w:sz="0" w:space="0" w:color="auto"/>
      </w:divBdr>
    </w:div>
    <w:div w:id="528568998">
      <w:bodyDiv w:val="1"/>
      <w:marLeft w:val="0"/>
      <w:marRight w:val="0"/>
      <w:marTop w:val="0"/>
      <w:marBottom w:val="0"/>
      <w:divBdr>
        <w:top w:val="none" w:sz="0" w:space="0" w:color="auto"/>
        <w:left w:val="none" w:sz="0" w:space="0" w:color="auto"/>
        <w:bottom w:val="none" w:sz="0" w:space="0" w:color="auto"/>
        <w:right w:val="none" w:sz="0" w:space="0" w:color="auto"/>
      </w:divBdr>
    </w:div>
    <w:div w:id="532812825">
      <w:bodyDiv w:val="1"/>
      <w:marLeft w:val="0"/>
      <w:marRight w:val="0"/>
      <w:marTop w:val="0"/>
      <w:marBottom w:val="0"/>
      <w:divBdr>
        <w:top w:val="none" w:sz="0" w:space="0" w:color="auto"/>
        <w:left w:val="none" w:sz="0" w:space="0" w:color="auto"/>
        <w:bottom w:val="none" w:sz="0" w:space="0" w:color="auto"/>
        <w:right w:val="none" w:sz="0" w:space="0" w:color="auto"/>
      </w:divBdr>
    </w:div>
    <w:div w:id="533081490">
      <w:bodyDiv w:val="1"/>
      <w:marLeft w:val="0"/>
      <w:marRight w:val="0"/>
      <w:marTop w:val="0"/>
      <w:marBottom w:val="0"/>
      <w:divBdr>
        <w:top w:val="none" w:sz="0" w:space="0" w:color="auto"/>
        <w:left w:val="none" w:sz="0" w:space="0" w:color="auto"/>
        <w:bottom w:val="none" w:sz="0" w:space="0" w:color="auto"/>
        <w:right w:val="none" w:sz="0" w:space="0" w:color="auto"/>
      </w:divBdr>
    </w:div>
    <w:div w:id="536623167">
      <w:bodyDiv w:val="1"/>
      <w:marLeft w:val="0"/>
      <w:marRight w:val="0"/>
      <w:marTop w:val="0"/>
      <w:marBottom w:val="0"/>
      <w:divBdr>
        <w:top w:val="none" w:sz="0" w:space="0" w:color="auto"/>
        <w:left w:val="none" w:sz="0" w:space="0" w:color="auto"/>
        <w:bottom w:val="none" w:sz="0" w:space="0" w:color="auto"/>
        <w:right w:val="none" w:sz="0" w:space="0" w:color="auto"/>
      </w:divBdr>
    </w:div>
    <w:div w:id="536964012">
      <w:bodyDiv w:val="1"/>
      <w:marLeft w:val="0"/>
      <w:marRight w:val="0"/>
      <w:marTop w:val="0"/>
      <w:marBottom w:val="0"/>
      <w:divBdr>
        <w:top w:val="none" w:sz="0" w:space="0" w:color="auto"/>
        <w:left w:val="none" w:sz="0" w:space="0" w:color="auto"/>
        <w:bottom w:val="none" w:sz="0" w:space="0" w:color="auto"/>
        <w:right w:val="none" w:sz="0" w:space="0" w:color="auto"/>
      </w:divBdr>
    </w:div>
    <w:div w:id="538737751">
      <w:bodyDiv w:val="1"/>
      <w:marLeft w:val="0"/>
      <w:marRight w:val="0"/>
      <w:marTop w:val="0"/>
      <w:marBottom w:val="0"/>
      <w:divBdr>
        <w:top w:val="none" w:sz="0" w:space="0" w:color="auto"/>
        <w:left w:val="none" w:sz="0" w:space="0" w:color="auto"/>
        <w:bottom w:val="none" w:sz="0" w:space="0" w:color="auto"/>
        <w:right w:val="none" w:sz="0" w:space="0" w:color="auto"/>
      </w:divBdr>
    </w:div>
    <w:div w:id="539325826">
      <w:bodyDiv w:val="1"/>
      <w:marLeft w:val="0"/>
      <w:marRight w:val="0"/>
      <w:marTop w:val="0"/>
      <w:marBottom w:val="0"/>
      <w:divBdr>
        <w:top w:val="none" w:sz="0" w:space="0" w:color="auto"/>
        <w:left w:val="none" w:sz="0" w:space="0" w:color="auto"/>
        <w:bottom w:val="none" w:sz="0" w:space="0" w:color="auto"/>
        <w:right w:val="none" w:sz="0" w:space="0" w:color="auto"/>
      </w:divBdr>
    </w:div>
    <w:div w:id="541330177">
      <w:bodyDiv w:val="1"/>
      <w:marLeft w:val="0"/>
      <w:marRight w:val="0"/>
      <w:marTop w:val="0"/>
      <w:marBottom w:val="0"/>
      <w:divBdr>
        <w:top w:val="none" w:sz="0" w:space="0" w:color="auto"/>
        <w:left w:val="none" w:sz="0" w:space="0" w:color="auto"/>
        <w:bottom w:val="none" w:sz="0" w:space="0" w:color="auto"/>
        <w:right w:val="none" w:sz="0" w:space="0" w:color="auto"/>
      </w:divBdr>
    </w:div>
    <w:div w:id="541946020">
      <w:bodyDiv w:val="1"/>
      <w:marLeft w:val="0"/>
      <w:marRight w:val="0"/>
      <w:marTop w:val="0"/>
      <w:marBottom w:val="0"/>
      <w:divBdr>
        <w:top w:val="none" w:sz="0" w:space="0" w:color="auto"/>
        <w:left w:val="none" w:sz="0" w:space="0" w:color="auto"/>
        <w:bottom w:val="none" w:sz="0" w:space="0" w:color="auto"/>
        <w:right w:val="none" w:sz="0" w:space="0" w:color="auto"/>
      </w:divBdr>
    </w:div>
    <w:div w:id="544875956">
      <w:bodyDiv w:val="1"/>
      <w:marLeft w:val="0"/>
      <w:marRight w:val="0"/>
      <w:marTop w:val="0"/>
      <w:marBottom w:val="0"/>
      <w:divBdr>
        <w:top w:val="none" w:sz="0" w:space="0" w:color="auto"/>
        <w:left w:val="none" w:sz="0" w:space="0" w:color="auto"/>
        <w:bottom w:val="none" w:sz="0" w:space="0" w:color="auto"/>
        <w:right w:val="none" w:sz="0" w:space="0" w:color="auto"/>
      </w:divBdr>
    </w:div>
    <w:div w:id="545484169">
      <w:bodyDiv w:val="1"/>
      <w:marLeft w:val="0"/>
      <w:marRight w:val="0"/>
      <w:marTop w:val="0"/>
      <w:marBottom w:val="0"/>
      <w:divBdr>
        <w:top w:val="none" w:sz="0" w:space="0" w:color="auto"/>
        <w:left w:val="none" w:sz="0" w:space="0" w:color="auto"/>
        <w:bottom w:val="none" w:sz="0" w:space="0" w:color="auto"/>
        <w:right w:val="none" w:sz="0" w:space="0" w:color="auto"/>
      </w:divBdr>
    </w:div>
    <w:div w:id="545526091">
      <w:bodyDiv w:val="1"/>
      <w:marLeft w:val="0"/>
      <w:marRight w:val="0"/>
      <w:marTop w:val="0"/>
      <w:marBottom w:val="0"/>
      <w:divBdr>
        <w:top w:val="none" w:sz="0" w:space="0" w:color="auto"/>
        <w:left w:val="none" w:sz="0" w:space="0" w:color="auto"/>
        <w:bottom w:val="none" w:sz="0" w:space="0" w:color="auto"/>
        <w:right w:val="none" w:sz="0" w:space="0" w:color="auto"/>
      </w:divBdr>
    </w:div>
    <w:div w:id="547838481">
      <w:bodyDiv w:val="1"/>
      <w:marLeft w:val="0"/>
      <w:marRight w:val="0"/>
      <w:marTop w:val="0"/>
      <w:marBottom w:val="0"/>
      <w:divBdr>
        <w:top w:val="none" w:sz="0" w:space="0" w:color="auto"/>
        <w:left w:val="none" w:sz="0" w:space="0" w:color="auto"/>
        <w:bottom w:val="none" w:sz="0" w:space="0" w:color="auto"/>
        <w:right w:val="none" w:sz="0" w:space="0" w:color="auto"/>
      </w:divBdr>
    </w:div>
    <w:div w:id="550851381">
      <w:bodyDiv w:val="1"/>
      <w:marLeft w:val="0"/>
      <w:marRight w:val="0"/>
      <w:marTop w:val="0"/>
      <w:marBottom w:val="0"/>
      <w:divBdr>
        <w:top w:val="none" w:sz="0" w:space="0" w:color="auto"/>
        <w:left w:val="none" w:sz="0" w:space="0" w:color="auto"/>
        <w:bottom w:val="none" w:sz="0" w:space="0" w:color="auto"/>
        <w:right w:val="none" w:sz="0" w:space="0" w:color="auto"/>
      </w:divBdr>
    </w:div>
    <w:div w:id="551617459">
      <w:bodyDiv w:val="1"/>
      <w:marLeft w:val="0"/>
      <w:marRight w:val="0"/>
      <w:marTop w:val="0"/>
      <w:marBottom w:val="0"/>
      <w:divBdr>
        <w:top w:val="none" w:sz="0" w:space="0" w:color="auto"/>
        <w:left w:val="none" w:sz="0" w:space="0" w:color="auto"/>
        <w:bottom w:val="none" w:sz="0" w:space="0" w:color="auto"/>
        <w:right w:val="none" w:sz="0" w:space="0" w:color="auto"/>
      </w:divBdr>
    </w:div>
    <w:div w:id="552665545">
      <w:bodyDiv w:val="1"/>
      <w:marLeft w:val="0"/>
      <w:marRight w:val="0"/>
      <w:marTop w:val="0"/>
      <w:marBottom w:val="0"/>
      <w:divBdr>
        <w:top w:val="none" w:sz="0" w:space="0" w:color="auto"/>
        <w:left w:val="none" w:sz="0" w:space="0" w:color="auto"/>
        <w:bottom w:val="none" w:sz="0" w:space="0" w:color="auto"/>
        <w:right w:val="none" w:sz="0" w:space="0" w:color="auto"/>
      </w:divBdr>
    </w:div>
    <w:div w:id="555092663">
      <w:bodyDiv w:val="1"/>
      <w:marLeft w:val="0"/>
      <w:marRight w:val="0"/>
      <w:marTop w:val="0"/>
      <w:marBottom w:val="0"/>
      <w:divBdr>
        <w:top w:val="none" w:sz="0" w:space="0" w:color="auto"/>
        <w:left w:val="none" w:sz="0" w:space="0" w:color="auto"/>
        <w:bottom w:val="none" w:sz="0" w:space="0" w:color="auto"/>
        <w:right w:val="none" w:sz="0" w:space="0" w:color="auto"/>
      </w:divBdr>
    </w:div>
    <w:div w:id="556673214">
      <w:bodyDiv w:val="1"/>
      <w:marLeft w:val="0"/>
      <w:marRight w:val="0"/>
      <w:marTop w:val="0"/>
      <w:marBottom w:val="0"/>
      <w:divBdr>
        <w:top w:val="none" w:sz="0" w:space="0" w:color="auto"/>
        <w:left w:val="none" w:sz="0" w:space="0" w:color="auto"/>
        <w:bottom w:val="none" w:sz="0" w:space="0" w:color="auto"/>
        <w:right w:val="none" w:sz="0" w:space="0" w:color="auto"/>
      </w:divBdr>
    </w:div>
    <w:div w:id="557516681">
      <w:bodyDiv w:val="1"/>
      <w:marLeft w:val="0"/>
      <w:marRight w:val="0"/>
      <w:marTop w:val="0"/>
      <w:marBottom w:val="0"/>
      <w:divBdr>
        <w:top w:val="none" w:sz="0" w:space="0" w:color="auto"/>
        <w:left w:val="none" w:sz="0" w:space="0" w:color="auto"/>
        <w:bottom w:val="none" w:sz="0" w:space="0" w:color="auto"/>
        <w:right w:val="none" w:sz="0" w:space="0" w:color="auto"/>
      </w:divBdr>
    </w:div>
    <w:div w:id="557791009">
      <w:bodyDiv w:val="1"/>
      <w:marLeft w:val="0"/>
      <w:marRight w:val="0"/>
      <w:marTop w:val="0"/>
      <w:marBottom w:val="0"/>
      <w:divBdr>
        <w:top w:val="none" w:sz="0" w:space="0" w:color="auto"/>
        <w:left w:val="none" w:sz="0" w:space="0" w:color="auto"/>
        <w:bottom w:val="none" w:sz="0" w:space="0" w:color="auto"/>
        <w:right w:val="none" w:sz="0" w:space="0" w:color="auto"/>
      </w:divBdr>
    </w:div>
    <w:div w:id="557862520">
      <w:bodyDiv w:val="1"/>
      <w:marLeft w:val="0"/>
      <w:marRight w:val="0"/>
      <w:marTop w:val="0"/>
      <w:marBottom w:val="0"/>
      <w:divBdr>
        <w:top w:val="none" w:sz="0" w:space="0" w:color="auto"/>
        <w:left w:val="none" w:sz="0" w:space="0" w:color="auto"/>
        <w:bottom w:val="none" w:sz="0" w:space="0" w:color="auto"/>
        <w:right w:val="none" w:sz="0" w:space="0" w:color="auto"/>
      </w:divBdr>
    </w:div>
    <w:div w:id="558713864">
      <w:bodyDiv w:val="1"/>
      <w:marLeft w:val="0"/>
      <w:marRight w:val="0"/>
      <w:marTop w:val="0"/>
      <w:marBottom w:val="0"/>
      <w:divBdr>
        <w:top w:val="none" w:sz="0" w:space="0" w:color="auto"/>
        <w:left w:val="none" w:sz="0" w:space="0" w:color="auto"/>
        <w:bottom w:val="none" w:sz="0" w:space="0" w:color="auto"/>
        <w:right w:val="none" w:sz="0" w:space="0" w:color="auto"/>
      </w:divBdr>
    </w:div>
    <w:div w:id="559439328">
      <w:bodyDiv w:val="1"/>
      <w:marLeft w:val="0"/>
      <w:marRight w:val="0"/>
      <w:marTop w:val="0"/>
      <w:marBottom w:val="0"/>
      <w:divBdr>
        <w:top w:val="none" w:sz="0" w:space="0" w:color="auto"/>
        <w:left w:val="none" w:sz="0" w:space="0" w:color="auto"/>
        <w:bottom w:val="none" w:sz="0" w:space="0" w:color="auto"/>
        <w:right w:val="none" w:sz="0" w:space="0" w:color="auto"/>
      </w:divBdr>
    </w:div>
    <w:div w:id="560597747">
      <w:bodyDiv w:val="1"/>
      <w:marLeft w:val="0"/>
      <w:marRight w:val="0"/>
      <w:marTop w:val="0"/>
      <w:marBottom w:val="0"/>
      <w:divBdr>
        <w:top w:val="none" w:sz="0" w:space="0" w:color="auto"/>
        <w:left w:val="none" w:sz="0" w:space="0" w:color="auto"/>
        <w:bottom w:val="none" w:sz="0" w:space="0" w:color="auto"/>
        <w:right w:val="none" w:sz="0" w:space="0" w:color="auto"/>
      </w:divBdr>
    </w:div>
    <w:div w:id="561872685">
      <w:bodyDiv w:val="1"/>
      <w:marLeft w:val="0"/>
      <w:marRight w:val="0"/>
      <w:marTop w:val="0"/>
      <w:marBottom w:val="0"/>
      <w:divBdr>
        <w:top w:val="none" w:sz="0" w:space="0" w:color="auto"/>
        <w:left w:val="none" w:sz="0" w:space="0" w:color="auto"/>
        <w:bottom w:val="none" w:sz="0" w:space="0" w:color="auto"/>
        <w:right w:val="none" w:sz="0" w:space="0" w:color="auto"/>
      </w:divBdr>
    </w:div>
    <w:div w:id="563300364">
      <w:bodyDiv w:val="1"/>
      <w:marLeft w:val="0"/>
      <w:marRight w:val="0"/>
      <w:marTop w:val="0"/>
      <w:marBottom w:val="0"/>
      <w:divBdr>
        <w:top w:val="none" w:sz="0" w:space="0" w:color="auto"/>
        <w:left w:val="none" w:sz="0" w:space="0" w:color="auto"/>
        <w:bottom w:val="none" w:sz="0" w:space="0" w:color="auto"/>
        <w:right w:val="none" w:sz="0" w:space="0" w:color="auto"/>
      </w:divBdr>
    </w:div>
    <w:div w:id="567224809">
      <w:bodyDiv w:val="1"/>
      <w:marLeft w:val="0"/>
      <w:marRight w:val="0"/>
      <w:marTop w:val="0"/>
      <w:marBottom w:val="0"/>
      <w:divBdr>
        <w:top w:val="none" w:sz="0" w:space="0" w:color="auto"/>
        <w:left w:val="none" w:sz="0" w:space="0" w:color="auto"/>
        <w:bottom w:val="none" w:sz="0" w:space="0" w:color="auto"/>
        <w:right w:val="none" w:sz="0" w:space="0" w:color="auto"/>
      </w:divBdr>
    </w:div>
    <w:div w:id="573314914">
      <w:bodyDiv w:val="1"/>
      <w:marLeft w:val="0"/>
      <w:marRight w:val="0"/>
      <w:marTop w:val="0"/>
      <w:marBottom w:val="0"/>
      <w:divBdr>
        <w:top w:val="none" w:sz="0" w:space="0" w:color="auto"/>
        <w:left w:val="none" w:sz="0" w:space="0" w:color="auto"/>
        <w:bottom w:val="none" w:sz="0" w:space="0" w:color="auto"/>
        <w:right w:val="none" w:sz="0" w:space="0" w:color="auto"/>
      </w:divBdr>
    </w:div>
    <w:div w:id="575169877">
      <w:bodyDiv w:val="1"/>
      <w:marLeft w:val="0"/>
      <w:marRight w:val="0"/>
      <w:marTop w:val="0"/>
      <w:marBottom w:val="0"/>
      <w:divBdr>
        <w:top w:val="none" w:sz="0" w:space="0" w:color="auto"/>
        <w:left w:val="none" w:sz="0" w:space="0" w:color="auto"/>
        <w:bottom w:val="none" w:sz="0" w:space="0" w:color="auto"/>
        <w:right w:val="none" w:sz="0" w:space="0" w:color="auto"/>
      </w:divBdr>
    </w:div>
    <w:div w:id="577134267">
      <w:bodyDiv w:val="1"/>
      <w:marLeft w:val="0"/>
      <w:marRight w:val="0"/>
      <w:marTop w:val="0"/>
      <w:marBottom w:val="0"/>
      <w:divBdr>
        <w:top w:val="none" w:sz="0" w:space="0" w:color="auto"/>
        <w:left w:val="none" w:sz="0" w:space="0" w:color="auto"/>
        <w:bottom w:val="none" w:sz="0" w:space="0" w:color="auto"/>
        <w:right w:val="none" w:sz="0" w:space="0" w:color="auto"/>
      </w:divBdr>
    </w:div>
    <w:div w:id="578759803">
      <w:bodyDiv w:val="1"/>
      <w:marLeft w:val="0"/>
      <w:marRight w:val="0"/>
      <w:marTop w:val="0"/>
      <w:marBottom w:val="0"/>
      <w:divBdr>
        <w:top w:val="none" w:sz="0" w:space="0" w:color="auto"/>
        <w:left w:val="none" w:sz="0" w:space="0" w:color="auto"/>
        <w:bottom w:val="none" w:sz="0" w:space="0" w:color="auto"/>
        <w:right w:val="none" w:sz="0" w:space="0" w:color="auto"/>
      </w:divBdr>
    </w:div>
    <w:div w:id="579487706">
      <w:bodyDiv w:val="1"/>
      <w:marLeft w:val="0"/>
      <w:marRight w:val="0"/>
      <w:marTop w:val="0"/>
      <w:marBottom w:val="0"/>
      <w:divBdr>
        <w:top w:val="none" w:sz="0" w:space="0" w:color="auto"/>
        <w:left w:val="none" w:sz="0" w:space="0" w:color="auto"/>
        <w:bottom w:val="none" w:sz="0" w:space="0" w:color="auto"/>
        <w:right w:val="none" w:sz="0" w:space="0" w:color="auto"/>
      </w:divBdr>
    </w:div>
    <w:div w:id="579753381">
      <w:bodyDiv w:val="1"/>
      <w:marLeft w:val="0"/>
      <w:marRight w:val="0"/>
      <w:marTop w:val="0"/>
      <w:marBottom w:val="0"/>
      <w:divBdr>
        <w:top w:val="none" w:sz="0" w:space="0" w:color="auto"/>
        <w:left w:val="none" w:sz="0" w:space="0" w:color="auto"/>
        <w:bottom w:val="none" w:sz="0" w:space="0" w:color="auto"/>
        <w:right w:val="none" w:sz="0" w:space="0" w:color="auto"/>
      </w:divBdr>
    </w:div>
    <w:div w:id="579759300">
      <w:bodyDiv w:val="1"/>
      <w:marLeft w:val="0"/>
      <w:marRight w:val="0"/>
      <w:marTop w:val="0"/>
      <w:marBottom w:val="0"/>
      <w:divBdr>
        <w:top w:val="none" w:sz="0" w:space="0" w:color="auto"/>
        <w:left w:val="none" w:sz="0" w:space="0" w:color="auto"/>
        <w:bottom w:val="none" w:sz="0" w:space="0" w:color="auto"/>
        <w:right w:val="none" w:sz="0" w:space="0" w:color="auto"/>
      </w:divBdr>
    </w:div>
    <w:div w:id="580722931">
      <w:bodyDiv w:val="1"/>
      <w:marLeft w:val="0"/>
      <w:marRight w:val="0"/>
      <w:marTop w:val="0"/>
      <w:marBottom w:val="0"/>
      <w:divBdr>
        <w:top w:val="none" w:sz="0" w:space="0" w:color="auto"/>
        <w:left w:val="none" w:sz="0" w:space="0" w:color="auto"/>
        <w:bottom w:val="none" w:sz="0" w:space="0" w:color="auto"/>
        <w:right w:val="none" w:sz="0" w:space="0" w:color="auto"/>
      </w:divBdr>
    </w:div>
    <w:div w:id="582762687">
      <w:bodyDiv w:val="1"/>
      <w:marLeft w:val="0"/>
      <w:marRight w:val="0"/>
      <w:marTop w:val="0"/>
      <w:marBottom w:val="0"/>
      <w:divBdr>
        <w:top w:val="none" w:sz="0" w:space="0" w:color="auto"/>
        <w:left w:val="none" w:sz="0" w:space="0" w:color="auto"/>
        <w:bottom w:val="none" w:sz="0" w:space="0" w:color="auto"/>
        <w:right w:val="none" w:sz="0" w:space="0" w:color="auto"/>
      </w:divBdr>
    </w:div>
    <w:div w:id="583758726">
      <w:bodyDiv w:val="1"/>
      <w:marLeft w:val="0"/>
      <w:marRight w:val="0"/>
      <w:marTop w:val="0"/>
      <w:marBottom w:val="0"/>
      <w:divBdr>
        <w:top w:val="none" w:sz="0" w:space="0" w:color="auto"/>
        <w:left w:val="none" w:sz="0" w:space="0" w:color="auto"/>
        <w:bottom w:val="none" w:sz="0" w:space="0" w:color="auto"/>
        <w:right w:val="none" w:sz="0" w:space="0" w:color="auto"/>
      </w:divBdr>
    </w:div>
    <w:div w:id="584651756">
      <w:bodyDiv w:val="1"/>
      <w:marLeft w:val="0"/>
      <w:marRight w:val="0"/>
      <w:marTop w:val="0"/>
      <w:marBottom w:val="0"/>
      <w:divBdr>
        <w:top w:val="none" w:sz="0" w:space="0" w:color="auto"/>
        <w:left w:val="none" w:sz="0" w:space="0" w:color="auto"/>
        <w:bottom w:val="none" w:sz="0" w:space="0" w:color="auto"/>
        <w:right w:val="none" w:sz="0" w:space="0" w:color="auto"/>
      </w:divBdr>
    </w:div>
    <w:div w:id="585071539">
      <w:bodyDiv w:val="1"/>
      <w:marLeft w:val="0"/>
      <w:marRight w:val="0"/>
      <w:marTop w:val="0"/>
      <w:marBottom w:val="0"/>
      <w:divBdr>
        <w:top w:val="none" w:sz="0" w:space="0" w:color="auto"/>
        <w:left w:val="none" w:sz="0" w:space="0" w:color="auto"/>
        <w:bottom w:val="none" w:sz="0" w:space="0" w:color="auto"/>
        <w:right w:val="none" w:sz="0" w:space="0" w:color="auto"/>
      </w:divBdr>
    </w:div>
    <w:div w:id="585460668">
      <w:bodyDiv w:val="1"/>
      <w:marLeft w:val="0"/>
      <w:marRight w:val="0"/>
      <w:marTop w:val="0"/>
      <w:marBottom w:val="0"/>
      <w:divBdr>
        <w:top w:val="none" w:sz="0" w:space="0" w:color="auto"/>
        <w:left w:val="none" w:sz="0" w:space="0" w:color="auto"/>
        <w:bottom w:val="none" w:sz="0" w:space="0" w:color="auto"/>
        <w:right w:val="none" w:sz="0" w:space="0" w:color="auto"/>
      </w:divBdr>
    </w:div>
    <w:div w:id="587158985">
      <w:bodyDiv w:val="1"/>
      <w:marLeft w:val="0"/>
      <w:marRight w:val="0"/>
      <w:marTop w:val="0"/>
      <w:marBottom w:val="0"/>
      <w:divBdr>
        <w:top w:val="none" w:sz="0" w:space="0" w:color="auto"/>
        <w:left w:val="none" w:sz="0" w:space="0" w:color="auto"/>
        <w:bottom w:val="none" w:sz="0" w:space="0" w:color="auto"/>
        <w:right w:val="none" w:sz="0" w:space="0" w:color="auto"/>
      </w:divBdr>
    </w:div>
    <w:div w:id="587541717">
      <w:bodyDiv w:val="1"/>
      <w:marLeft w:val="0"/>
      <w:marRight w:val="0"/>
      <w:marTop w:val="0"/>
      <w:marBottom w:val="0"/>
      <w:divBdr>
        <w:top w:val="none" w:sz="0" w:space="0" w:color="auto"/>
        <w:left w:val="none" w:sz="0" w:space="0" w:color="auto"/>
        <w:bottom w:val="none" w:sz="0" w:space="0" w:color="auto"/>
        <w:right w:val="none" w:sz="0" w:space="0" w:color="auto"/>
      </w:divBdr>
    </w:div>
    <w:div w:id="589854361">
      <w:bodyDiv w:val="1"/>
      <w:marLeft w:val="0"/>
      <w:marRight w:val="0"/>
      <w:marTop w:val="0"/>
      <w:marBottom w:val="0"/>
      <w:divBdr>
        <w:top w:val="none" w:sz="0" w:space="0" w:color="auto"/>
        <w:left w:val="none" w:sz="0" w:space="0" w:color="auto"/>
        <w:bottom w:val="none" w:sz="0" w:space="0" w:color="auto"/>
        <w:right w:val="none" w:sz="0" w:space="0" w:color="auto"/>
      </w:divBdr>
    </w:div>
    <w:div w:id="590970877">
      <w:bodyDiv w:val="1"/>
      <w:marLeft w:val="0"/>
      <w:marRight w:val="0"/>
      <w:marTop w:val="0"/>
      <w:marBottom w:val="0"/>
      <w:divBdr>
        <w:top w:val="none" w:sz="0" w:space="0" w:color="auto"/>
        <w:left w:val="none" w:sz="0" w:space="0" w:color="auto"/>
        <w:bottom w:val="none" w:sz="0" w:space="0" w:color="auto"/>
        <w:right w:val="none" w:sz="0" w:space="0" w:color="auto"/>
      </w:divBdr>
    </w:div>
    <w:div w:id="592519603">
      <w:bodyDiv w:val="1"/>
      <w:marLeft w:val="0"/>
      <w:marRight w:val="0"/>
      <w:marTop w:val="0"/>
      <w:marBottom w:val="0"/>
      <w:divBdr>
        <w:top w:val="none" w:sz="0" w:space="0" w:color="auto"/>
        <w:left w:val="none" w:sz="0" w:space="0" w:color="auto"/>
        <w:bottom w:val="none" w:sz="0" w:space="0" w:color="auto"/>
        <w:right w:val="none" w:sz="0" w:space="0" w:color="auto"/>
      </w:divBdr>
    </w:div>
    <w:div w:id="593979052">
      <w:bodyDiv w:val="1"/>
      <w:marLeft w:val="0"/>
      <w:marRight w:val="0"/>
      <w:marTop w:val="0"/>
      <w:marBottom w:val="0"/>
      <w:divBdr>
        <w:top w:val="none" w:sz="0" w:space="0" w:color="auto"/>
        <w:left w:val="none" w:sz="0" w:space="0" w:color="auto"/>
        <w:bottom w:val="none" w:sz="0" w:space="0" w:color="auto"/>
        <w:right w:val="none" w:sz="0" w:space="0" w:color="auto"/>
      </w:divBdr>
    </w:div>
    <w:div w:id="594628080">
      <w:bodyDiv w:val="1"/>
      <w:marLeft w:val="0"/>
      <w:marRight w:val="0"/>
      <w:marTop w:val="0"/>
      <w:marBottom w:val="0"/>
      <w:divBdr>
        <w:top w:val="none" w:sz="0" w:space="0" w:color="auto"/>
        <w:left w:val="none" w:sz="0" w:space="0" w:color="auto"/>
        <w:bottom w:val="none" w:sz="0" w:space="0" w:color="auto"/>
        <w:right w:val="none" w:sz="0" w:space="0" w:color="auto"/>
      </w:divBdr>
    </w:div>
    <w:div w:id="595134731">
      <w:bodyDiv w:val="1"/>
      <w:marLeft w:val="0"/>
      <w:marRight w:val="0"/>
      <w:marTop w:val="0"/>
      <w:marBottom w:val="0"/>
      <w:divBdr>
        <w:top w:val="none" w:sz="0" w:space="0" w:color="auto"/>
        <w:left w:val="none" w:sz="0" w:space="0" w:color="auto"/>
        <w:bottom w:val="none" w:sz="0" w:space="0" w:color="auto"/>
        <w:right w:val="none" w:sz="0" w:space="0" w:color="auto"/>
      </w:divBdr>
    </w:div>
    <w:div w:id="596913149">
      <w:bodyDiv w:val="1"/>
      <w:marLeft w:val="0"/>
      <w:marRight w:val="0"/>
      <w:marTop w:val="0"/>
      <w:marBottom w:val="0"/>
      <w:divBdr>
        <w:top w:val="none" w:sz="0" w:space="0" w:color="auto"/>
        <w:left w:val="none" w:sz="0" w:space="0" w:color="auto"/>
        <w:bottom w:val="none" w:sz="0" w:space="0" w:color="auto"/>
        <w:right w:val="none" w:sz="0" w:space="0" w:color="auto"/>
      </w:divBdr>
    </w:div>
    <w:div w:id="601182636">
      <w:bodyDiv w:val="1"/>
      <w:marLeft w:val="0"/>
      <w:marRight w:val="0"/>
      <w:marTop w:val="0"/>
      <w:marBottom w:val="0"/>
      <w:divBdr>
        <w:top w:val="none" w:sz="0" w:space="0" w:color="auto"/>
        <w:left w:val="none" w:sz="0" w:space="0" w:color="auto"/>
        <w:bottom w:val="none" w:sz="0" w:space="0" w:color="auto"/>
        <w:right w:val="none" w:sz="0" w:space="0" w:color="auto"/>
      </w:divBdr>
    </w:div>
    <w:div w:id="601424166">
      <w:bodyDiv w:val="1"/>
      <w:marLeft w:val="0"/>
      <w:marRight w:val="0"/>
      <w:marTop w:val="0"/>
      <w:marBottom w:val="0"/>
      <w:divBdr>
        <w:top w:val="none" w:sz="0" w:space="0" w:color="auto"/>
        <w:left w:val="none" w:sz="0" w:space="0" w:color="auto"/>
        <w:bottom w:val="none" w:sz="0" w:space="0" w:color="auto"/>
        <w:right w:val="none" w:sz="0" w:space="0" w:color="auto"/>
      </w:divBdr>
    </w:div>
    <w:div w:id="602493157">
      <w:bodyDiv w:val="1"/>
      <w:marLeft w:val="0"/>
      <w:marRight w:val="0"/>
      <w:marTop w:val="0"/>
      <w:marBottom w:val="0"/>
      <w:divBdr>
        <w:top w:val="none" w:sz="0" w:space="0" w:color="auto"/>
        <w:left w:val="none" w:sz="0" w:space="0" w:color="auto"/>
        <w:bottom w:val="none" w:sz="0" w:space="0" w:color="auto"/>
        <w:right w:val="none" w:sz="0" w:space="0" w:color="auto"/>
      </w:divBdr>
    </w:div>
    <w:div w:id="603417613">
      <w:bodyDiv w:val="1"/>
      <w:marLeft w:val="0"/>
      <w:marRight w:val="0"/>
      <w:marTop w:val="0"/>
      <w:marBottom w:val="0"/>
      <w:divBdr>
        <w:top w:val="none" w:sz="0" w:space="0" w:color="auto"/>
        <w:left w:val="none" w:sz="0" w:space="0" w:color="auto"/>
        <w:bottom w:val="none" w:sz="0" w:space="0" w:color="auto"/>
        <w:right w:val="none" w:sz="0" w:space="0" w:color="auto"/>
      </w:divBdr>
    </w:div>
    <w:div w:id="603924190">
      <w:bodyDiv w:val="1"/>
      <w:marLeft w:val="0"/>
      <w:marRight w:val="0"/>
      <w:marTop w:val="0"/>
      <w:marBottom w:val="0"/>
      <w:divBdr>
        <w:top w:val="none" w:sz="0" w:space="0" w:color="auto"/>
        <w:left w:val="none" w:sz="0" w:space="0" w:color="auto"/>
        <w:bottom w:val="none" w:sz="0" w:space="0" w:color="auto"/>
        <w:right w:val="none" w:sz="0" w:space="0" w:color="auto"/>
      </w:divBdr>
    </w:div>
    <w:div w:id="604190795">
      <w:bodyDiv w:val="1"/>
      <w:marLeft w:val="0"/>
      <w:marRight w:val="0"/>
      <w:marTop w:val="0"/>
      <w:marBottom w:val="0"/>
      <w:divBdr>
        <w:top w:val="none" w:sz="0" w:space="0" w:color="auto"/>
        <w:left w:val="none" w:sz="0" w:space="0" w:color="auto"/>
        <w:bottom w:val="none" w:sz="0" w:space="0" w:color="auto"/>
        <w:right w:val="none" w:sz="0" w:space="0" w:color="auto"/>
      </w:divBdr>
    </w:div>
    <w:div w:id="605426055">
      <w:bodyDiv w:val="1"/>
      <w:marLeft w:val="0"/>
      <w:marRight w:val="0"/>
      <w:marTop w:val="0"/>
      <w:marBottom w:val="0"/>
      <w:divBdr>
        <w:top w:val="none" w:sz="0" w:space="0" w:color="auto"/>
        <w:left w:val="none" w:sz="0" w:space="0" w:color="auto"/>
        <w:bottom w:val="none" w:sz="0" w:space="0" w:color="auto"/>
        <w:right w:val="none" w:sz="0" w:space="0" w:color="auto"/>
      </w:divBdr>
    </w:div>
    <w:div w:id="609896711">
      <w:bodyDiv w:val="1"/>
      <w:marLeft w:val="0"/>
      <w:marRight w:val="0"/>
      <w:marTop w:val="0"/>
      <w:marBottom w:val="0"/>
      <w:divBdr>
        <w:top w:val="none" w:sz="0" w:space="0" w:color="auto"/>
        <w:left w:val="none" w:sz="0" w:space="0" w:color="auto"/>
        <w:bottom w:val="none" w:sz="0" w:space="0" w:color="auto"/>
        <w:right w:val="none" w:sz="0" w:space="0" w:color="auto"/>
      </w:divBdr>
    </w:div>
    <w:div w:id="611740017">
      <w:bodyDiv w:val="1"/>
      <w:marLeft w:val="0"/>
      <w:marRight w:val="0"/>
      <w:marTop w:val="0"/>
      <w:marBottom w:val="0"/>
      <w:divBdr>
        <w:top w:val="none" w:sz="0" w:space="0" w:color="auto"/>
        <w:left w:val="none" w:sz="0" w:space="0" w:color="auto"/>
        <w:bottom w:val="none" w:sz="0" w:space="0" w:color="auto"/>
        <w:right w:val="none" w:sz="0" w:space="0" w:color="auto"/>
      </w:divBdr>
    </w:div>
    <w:div w:id="611785415">
      <w:bodyDiv w:val="1"/>
      <w:marLeft w:val="0"/>
      <w:marRight w:val="0"/>
      <w:marTop w:val="0"/>
      <w:marBottom w:val="0"/>
      <w:divBdr>
        <w:top w:val="none" w:sz="0" w:space="0" w:color="auto"/>
        <w:left w:val="none" w:sz="0" w:space="0" w:color="auto"/>
        <w:bottom w:val="none" w:sz="0" w:space="0" w:color="auto"/>
        <w:right w:val="none" w:sz="0" w:space="0" w:color="auto"/>
      </w:divBdr>
    </w:div>
    <w:div w:id="613900740">
      <w:bodyDiv w:val="1"/>
      <w:marLeft w:val="0"/>
      <w:marRight w:val="0"/>
      <w:marTop w:val="0"/>
      <w:marBottom w:val="0"/>
      <w:divBdr>
        <w:top w:val="none" w:sz="0" w:space="0" w:color="auto"/>
        <w:left w:val="none" w:sz="0" w:space="0" w:color="auto"/>
        <w:bottom w:val="none" w:sz="0" w:space="0" w:color="auto"/>
        <w:right w:val="none" w:sz="0" w:space="0" w:color="auto"/>
      </w:divBdr>
    </w:div>
    <w:div w:id="614140533">
      <w:bodyDiv w:val="1"/>
      <w:marLeft w:val="0"/>
      <w:marRight w:val="0"/>
      <w:marTop w:val="0"/>
      <w:marBottom w:val="0"/>
      <w:divBdr>
        <w:top w:val="none" w:sz="0" w:space="0" w:color="auto"/>
        <w:left w:val="none" w:sz="0" w:space="0" w:color="auto"/>
        <w:bottom w:val="none" w:sz="0" w:space="0" w:color="auto"/>
        <w:right w:val="none" w:sz="0" w:space="0" w:color="auto"/>
      </w:divBdr>
    </w:div>
    <w:div w:id="614680217">
      <w:bodyDiv w:val="1"/>
      <w:marLeft w:val="0"/>
      <w:marRight w:val="0"/>
      <w:marTop w:val="0"/>
      <w:marBottom w:val="0"/>
      <w:divBdr>
        <w:top w:val="none" w:sz="0" w:space="0" w:color="auto"/>
        <w:left w:val="none" w:sz="0" w:space="0" w:color="auto"/>
        <w:bottom w:val="none" w:sz="0" w:space="0" w:color="auto"/>
        <w:right w:val="none" w:sz="0" w:space="0" w:color="auto"/>
      </w:divBdr>
    </w:div>
    <w:div w:id="616369401">
      <w:bodyDiv w:val="1"/>
      <w:marLeft w:val="0"/>
      <w:marRight w:val="0"/>
      <w:marTop w:val="0"/>
      <w:marBottom w:val="0"/>
      <w:divBdr>
        <w:top w:val="none" w:sz="0" w:space="0" w:color="auto"/>
        <w:left w:val="none" w:sz="0" w:space="0" w:color="auto"/>
        <w:bottom w:val="none" w:sz="0" w:space="0" w:color="auto"/>
        <w:right w:val="none" w:sz="0" w:space="0" w:color="auto"/>
      </w:divBdr>
    </w:div>
    <w:div w:id="616645320">
      <w:bodyDiv w:val="1"/>
      <w:marLeft w:val="0"/>
      <w:marRight w:val="0"/>
      <w:marTop w:val="0"/>
      <w:marBottom w:val="0"/>
      <w:divBdr>
        <w:top w:val="none" w:sz="0" w:space="0" w:color="auto"/>
        <w:left w:val="none" w:sz="0" w:space="0" w:color="auto"/>
        <w:bottom w:val="none" w:sz="0" w:space="0" w:color="auto"/>
        <w:right w:val="none" w:sz="0" w:space="0" w:color="auto"/>
      </w:divBdr>
    </w:div>
    <w:div w:id="617612499">
      <w:bodyDiv w:val="1"/>
      <w:marLeft w:val="0"/>
      <w:marRight w:val="0"/>
      <w:marTop w:val="0"/>
      <w:marBottom w:val="0"/>
      <w:divBdr>
        <w:top w:val="none" w:sz="0" w:space="0" w:color="auto"/>
        <w:left w:val="none" w:sz="0" w:space="0" w:color="auto"/>
        <w:bottom w:val="none" w:sz="0" w:space="0" w:color="auto"/>
        <w:right w:val="none" w:sz="0" w:space="0" w:color="auto"/>
      </w:divBdr>
    </w:div>
    <w:div w:id="619721079">
      <w:bodyDiv w:val="1"/>
      <w:marLeft w:val="0"/>
      <w:marRight w:val="0"/>
      <w:marTop w:val="0"/>
      <w:marBottom w:val="0"/>
      <w:divBdr>
        <w:top w:val="none" w:sz="0" w:space="0" w:color="auto"/>
        <w:left w:val="none" w:sz="0" w:space="0" w:color="auto"/>
        <w:bottom w:val="none" w:sz="0" w:space="0" w:color="auto"/>
        <w:right w:val="none" w:sz="0" w:space="0" w:color="auto"/>
      </w:divBdr>
    </w:div>
    <w:div w:id="620723385">
      <w:bodyDiv w:val="1"/>
      <w:marLeft w:val="0"/>
      <w:marRight w:val="0"/>
      <w:marTop w:val="0"/>
      <w:marBottom w:val="0"/>
      <w:divBdr>
        <w:top w:val="none" w:sz="0" w:space="0" w:color="auto"/>
        <w:left w:val="none" w:sz="0" w:space="0" w:color="auto"/>
        <w:bottom w:val="none" w:sz="0" w:space="0" w:color="auto"/>
        <w:right w:val="none" w:sz="0" w:space="0" w:color="auto"/>
      </w:divBdr>
    </w:div>
    <w:div w:id="620965284">
      <w:bodyDiv w:val="1"/>
      <w:marLeft w:val="0"/>
      <w:marRight w:val="0"/>
      <w:marTop w:val="0"/>
      <w:marBottom w:val="0"/>
      <w:divBdr>
        <w:top w:val="none" w:sz="0" w:space="0" w:color="auto"/>
        <w:left w:val="none" w:sz="0" w:space="0" w:color="auto"/>
        <w:bottom w:val="none" w:sz="0" w:space="0" w:color="auto"/>
        <w:right w:val="none" w:sz="0" w:space="0" w:color="auto"/>
      </w:divBdr>
    </w:div>
    <w:div w:id="622539005">
      <w:bodyDiv w:val="1"/>
      <w:marLeft w:val="0"/>
      <w:marRight w:val="0"/>
      <w:marTop w:val="0"/>
      <w:marBottom w:val="0"/>
      <w:divBdr>
        <w:top w:val="none" w:sz="0" w:space="0" w:color="auto"/>
        <w:left w:val="none" w:sz="0" w:space="0" w:color="auto"/>
        <w:bottom w:val="none" w:sz="0" w:space="0" w:color="auto"/>
        <w:right w:val="none" w:sz="0" w:space="0" w:color="auto"/>
      </w:divBdr>
    </w:div>
    <w:div w:id="622615814">
      <w:bodyDiv w:val="1"/>
      <w:marLeft w:val="0"/>
      <w:marRight w:val="0"/>
      <w:marTop w:val="0"/>
      <w:marBottom w:val="0"/>
      <w:divBdr>
        <w:top w:val="none" w:sz="0" w:space="0" w:color="auto"/>
        <w:left w:val="none" w:sz="0" w:space="0" w:color="auto"/>
        <w:bottom w:val="none" w:sz="0" w:space="0" w:color="auto"/>
        <w:right w:val="none" w:sz="0" w:space="0" w:color="auto"/>
      </w:divBdr>
    </w:div>
    <w:div w:id="627012894">
      <w:bodyDiv w:val="1"/>
      <w:marLeft w:val="0"/>
      <w:marRight w:val="0"/>
      <w:marTop w:val="0"/>
      <w:marBottom w:val="0"/>
      <w:divBdr>
        <w:top w:val="none" w:sz="0" w:space="0" w:color="auto"/>
        <w:left w:val="none" w:sz="0" w:space="0" w:color="auto"/>
        <w:bottom w:val="none" w:sz="0" w:space="0" w:color="auto"/>
        <w:right w:val="none" w:sz="0" w:space="0" w:color="auto"/>
      </w:divBdr>
    </w:div>
    <w:div w:id="627393945">
      <w:bodyDiv w:val="1"/>
      <w:marLeft w:val="0"/>
      <w:marRight w:val="0"/>
      <w:marTop w:val="0"/>
      <w:marBottom w:val="0"/>
      <w:divBdr>
        <w:top w:val="none" w:sz="0" w:space="0" w:color="auto"/>
        <w:left w:val="none" w:sz="0" w:space="0" w:color="auto"/>
        <w:bottom w:val="none" w:sz="0" w:space="0" w:color="auto"/>
        <w:right w:val="none" w:sz="0" w:space="0" w:color="auto"/>
      </w:divBdr>
    </w:div>
    <w:div w:id="630401693">
      <w:bodyDiv w:val="1"/>
      <w:marLeft w:val="0"/>
      <w:marRight w:val="0"/>
      <w:marTop w:val="0"/>
      <w:marBottom w:val="0"/>
      <w:divBdr>
        <w:top w:val="none" w:sz="0" w:space="0" w:color="auto"/>
        <w:left w:val="none" w:sz="0" w:space="0" w:color="auto"/>
        <w:bottom w:val="none" w:sz="0" w:space="0" w:color="auto"/>
        <w:right w:val="none" w:sz="0" w:space="0" w:color="auto"/>
      </w:divBdr>
    </w:div>
    <w:div w:id="630868923">
      <w:bodyDiv w:val="1"/>
      <w:marLeft w:val="0"/>
      <w:marRight w:val="0"/>
      <w:marTop w:val="0"/>
      <w:marBottom w:val="0"/>
      <w:divBdr>
        <w:top w:val="none" w:sz="0" w:space="0" w:color="auto"/>
        <w:left w:val="none" w:sz="0" w:space="0" w:color="auto"/>
        <w:bottom w:val="none" w:sz="0" w:space="0" w:color="auto"/>
        <w:right w:val="none" w:sz="0" w:space="0" w:color="auto"/>
      </w:divBdr>
    </w:div>
    <w:div w:id="632173106">
      <w:bodyDiv w:val="1"/>
      <w:marLeft w:val="0"/>
      <w:marRight w:val="0"/>
      <w:marTop w:val="0"/>
      <w:marBottom w:val="0"/>
      <w:divBdr>
        <w:top w:val="none" w:sz="0" w:space="0" w:color="auto"/>
        <w:left w:val="none" w:sz="0" w:space="0" w:color="auto"/>
        <w:bottom w:val="none" w:sz="0" w:space="0" w:color="auto"/>
        <w:right w:val="none" w:sz="0" w:space="0" w:color="auto"/>
      </w:divBdr>
    </w:div>
    <w:div w:id="633174411">
      <w:bodyDiv w:val="1"/>
      <w:marLeft w:val="0"/>
      <w:marRight w:val="0"/>
      <w:marTop w:val="0"/>
      <w:marBottom w:val="0"/>
      <w:divBdr>
        <w:top w:val="none" w:sz="0" w:space="0" w:color="auto"/>
        <w:left w:val="none" w:sz="0" w:space="0" w:color="auto"/>
        <w:bottom w:val="none" w:sz="0" w:space="0" w:color="auto"/>
        <w:right w:val="none" w:sz="0" w:space="0" w:color="auto"/>
      </w:divBdr>
    </w:div>
    <w:div w:id="633566430">
      <w:bodyDiv w:val="1"/>
      <w:marLeft w:val="0"/>
      <w:marRight w:val="0"/>
      <w:marTop w:val="0"/>
      <w:marBottom w:val="0"/>
      <w:divBdr>
        <w:top w:val="none" w:sz="0" w:space="0" w:color="auto"/>
        <w:left w:val="none" w:sz="0" w:space="0" w:color="auto"/>
        <w:bottom w:val="none" w:sz="0" w:space="0" w:color="auto"/>
        <w:right w:val="none" w:sz="0" w:space="0" w:color="auto"/>
      </w:divBdr>
    </w:div>
    <w:div w:id="635570403">
      <w:bodyDiv w:val="1"/>
      <w:marLeft w:val="0"/>
      <w:marRight w:val="0"/>
      <w:marTop w:val="0"/>
      <w:marBottom w:val="0"/>
      <w:divBdr>
        <w:top w:val="none" w:sz="0" w:space="0" w:color="auto"/>
        <w:left w:val="none" w:sz="0" w:space="0" w:color="auto"/>
        <w:bottom w:val="none" w:sz="0" w:space="0" w:color="auto"/>
        <w:right w:val="none" w:sz="0" w:space="0" w:color="auto"/>
      </w:divBdr>
    </w:div>
    <w:div w:id="635600569">
      <w:bodyDiv w:val="1"/>
      <w:marLeft w:val="0"/>
      <w:marRight w:val="0"/>
      <w:marTop w:val="0"/>
      <w:marBottom w:val="0"/>
      <w:divBdr>
        <w:top w:val="none" w:sz="0" w:space="0" w:color="auto"/>
        <w:left w:val="none" w:sz="0" w:space="0" w:color="auto"/>
        <w:bottom w:val="none" w:sz="0" w:space="0" w:color="auto"/>
        <w:right w:val="none" w:sz="0" w:space="0" w:color="auto"/>
      </w:divBdr>
    </w:div>
    <w:div w:id="636954989">
      <w:bodyDiv w:val="1"/>
      <w:marLeft w:val="0"/>
      <w:marRight w:val="0"/>
      <w:marTop w:val="0"/>
      <w:marBottom w:val="0"/>
      <w:divBdr>
        <w:top w:val="none" w:sz="0" w:space="0" w:color="auto"/>
        <w:left w:val="none" w:sz="0" w:space="0" w:color="auto"/>
        <w:bottom w:val="none" w:sz="0" w:space="0" w:color="auto"/>
        <w:right w:val="none" w:sz="0" w:space="0" w:color="auto"/>
      </w:divBdr>
    </w:div>
    <w:div w:id="637033959">
      <w:bodyDiv w:val="1"/>
      <w:marLeft w:val="0"/>
      <w:marRight w:val="0"/>
      <w:marTop w:val="0"/>
      <w:marBottom w:val="0"/>
      <w:divBdr>
        <w:top w:val="none" w:sz="0" w:space="0" w:color="auto"/>
        <w:left w:val="none" w:sz="0" w:space="0" w:color="auto"/>
        <w:bottom w:val="none" w:sz="0" w:space="0" w:color="auto"/>
        <w:right w:val="none" w:sz="0" w:space="0" w:color="auto"/>
      </w:divBdr>
    </w:div>
    <w:div w:id="642320616">
      <w:bodyDiv w:val="1"/>
      <w:marLeft w:val="0"/>
      <w:marRight w:val="0"/>
      <w:marTop w:val="0"/>
      <w:marBottom w:val="0"/>
      <w:divBdr>
        <w:top w:val="none" w:sz="0" w:space="0" w:color="auto"/>
        <w:left w:val="none" w:sz="0" w:space="0" w:color="auto"/>
        <w:bottom w:val="none" w:sz="0" w:space="0" w:color="auto"/>
        <w:right w:val="none" w:sz="0" w:space="0" w:color="auto"/>
      </w:divBdr>
    </w:div>
    <w:div w:id="643893363">
      <w:bodyDiv w:val="1"/>
      <w:marLeft w:val="0"/>
      <w:marRight w:val="0"/>
      <w:marTop w:val="0"/>
      <w:marBottom w:val="0"/>
      <w:divBdr>
        <w:top w:val="none" w:sz="0" w:space="0" w:color="auto"/>
        <w:left w:val="none" w:sz="0" w:space="0" w:color="auto"/>
        <w:bottom w:val="none" w:sz="0" w:space="0" w:color="auto"/>
        <w:right w:val="none" w:sz="0" w:space="0" w:color="auto"/>
      </w:divBdr>
    </w:div>
    <w:div w:id="643966096">
      <w:bodyDiv w:val="1"/>
      <w:marLeft w:val="0"/>
      <w:marRight w:val="0"/>
      <w:marTop w:val="0"/>
      <w:marBottom w:val="0"/>
      <w:divBdr>
        <w:top w:val="none" w:sz="0" w:space="0" w:color="auto"/>
        <w:left w:val="none" w:sz="0" w:space="0" w:color="auto"/>
        <w:bottom w:val="none" w:sz="0" w:space="0" w:color="auto"/>
        <w:right w:val="none" w:sz="0" w:space="0" w:color="auto"/>
      </w:divBdr>
    </w:div>
    <w:div w:id="645160513">
      <w:bodyDiv w:val="1"/>
      <w:marLeft w:val="0"/>
      <w:marRight w:val="0"/>
      <w:marTop w:val="0"/>
      <w:marBottom w:val="0"/>
      <w:divBdr>
        <w:top w:val="none" w:sz="0" w:space="0" w:color="auto"/>
        <w:left w:val="none" w:sz="0" w:space="0" w:color="auto"/>
        <w:bottom w:val="none" w:sz="0" w:space="0" w:color="auto"/>
        <w:right w:val="none" w:sz="0" w:space="0" w:color="auto"/>
      </w:divBdr>
    </w:div>
    <w:div w:id="645400579">
      <w:bodyDiv w:val="1"/>
      <w:marLeft w:val="0"/>
      <w:marRight w:val="0"/>
      <w:marTop w:val="0"/>
      <w:marBottom w:val="0"/>
      <w:divBdr>
        <w:top w:val="none" w:sz="0" w:space="0" w:color="auto"/>
        <w:left w:val="none" w:sz="0" w:space="0" w:color="auto"/>
        <w:bottom w:val="none" w:sz="0" w:space="0" w:color="auto"/>
        <w:right w:val="none" w:sz="0" w:space="0" w:color="auto"/>
      </w:divBdr>
    </w:div>
    <w:div w:id="645596061">
      <w:bodyDiv w:val="1"/>
      <w:marLeft w:val="0"/>
      <w:marRight w:val="0"/>
      <w:marTop w:val="0"/>
      <w:marBottom w:val="0"/>
      <w:divBdr>
        <w:top w:val="none" w:sz="0" w:space="0" w:color="auto"/>
        <w:left w:val="none" w:sz="0" w:space="0" w:color="auto"/>
        <w:bottom w:val="none" w:sz="0" w:space="0" w:color="auto"/>
        <w:right w:val="none" w:sz="0" w:space="0" w:color="auto"/>
      </w:divBdr>
    </w:div>
    <w:div w:id="647322983">
      <w:bodyDiv w:val="1"/>
      <w:marLeft w:val="0"/>
      <w:marRight w:val="0"/>
      <w:marTop w:val="0"/>
      <w:marBottom w:val="0"/>
      <w:divBdr>
        <w:top w:val="none" w:sz="0" w:space="0" w:color="auto"/>
        <w:left w:val="none" w:sz="0" w:space="0" w:color="auto"/>
        <w:bottom w:val="none" w:sz="0" w:space="0" w:color="auto"/>
        <w:right w:val="none" w:sz="0" w:space="0" w:color="auto"/>
      </w:divBdr>
    </w:div>
    <w:div w:id="648286096">
      <w:bodyDiv w:val="1"/>
      <w:marLeft w:val="0"/>
      <w:marRight w:val="0"/>
      <w:marTop w:val="0"/>
      <w:marBottom w:val="0"/>
      <w:divBdr>
        <w:top w:val="none" w:sz="0" w:space="0" w:color="auto"/>
        <w:left w:val="none" w:sz="0" w:space="0" w:color="auto"/>
        <w:bottom w:val="none" w:sz="0" w:space="0" w:color="auto"/>
        <w:right w:val="none" w:sz="0" w:space="0" w:color="auto"/>
      </w:divBdr>
    </w:div>
    <w:div w:id="651101522">
      <w:bodyDiv w:val="1"/>
      <w:marLeft w:val="0"/>
      <w:marRight w:val="0"/>
      <w:marTop w:val="0"/>
      <w:marBottom w:val="0"/>
      <w:divBdr>
        <w:top w:val="none" w:sz="0" w:space="0" w:color="auto"/>
        <w:left w:val="none" w:sz="0" w:space="0" w:color="auto"/>
        <w:bottom w:val="none" w:sz="0" w:space="0" w:color="auto"/>
        <w:right w:val="none" w:sz="0" w:space="0" w:color="auto"/>
      </w:divBdr>
    </w:div>
    <w:div w:id="652562494">
      <w:bodyDiv w:val="1"/>
      <w:marLeft w:val="0"/>
      <w:marRight w:val="0"/>
      <w:marTop w:val="0"/>
      <w:marBottom w:val="0"/>
      <w:divBdr>
        <w:top w:val="none" w:sz="0" w:space="0" w:color="auto"/>
        <w:left w:val="none" w:sz="0" w:space="0" w:color="auto"/>
        <w:bottom w:val="none" w:sz="0" w:space="0" w:color="auto"/>
        <w:right w:val="none" w:sz="0" w:space="0" w:color="auto"/>
      </w:divBdr>
    </w:div>
    <w:div w:id="653342790">
      <w:bodyDiv w:val="1"/>
      <w:marLeft w:val="0"/>
      <w:marRight w:val="0"/>
      <w:marTop w:val="0"/>
      <w:marBottom w:val="0"/>
      <w:divBdr>
        <w:top w:val="none" w:sz="0" w:space="0" w:color="auto"/>
        <w:left w:val="none" w:sz="0" w:space="0" w:color="auto"/>
        <w:bottom w:val="none" w:sz="0" w:space="0" w:color="auto"/>
        <w:right w:val="none" w:sz="0" w:space="0" w:color="auto"/>
      </w:divBdr>
    </w:div>
    <w:div w:id="656807537">
      <w:bodyDiv w:val="1"/>
      <w:marLeft w:val="0"/>
      <w:marRight w:val="0"/>
      <w:marTop w:val="0"/>
      <w:marBottom w:val="0"/>
      <w:divBdr>
        <w:top w:val="none" w:sz="0" w:space="0" w:color="auto"/>
        <w:left w:val="none" w:sz="0" w:space="0" w:color="auto"/>
        <w:bottom w:val="none" w:sz="0" w:space="0" w:color="auto"/>
        <w:right w:val="none" w:sz="0" w:space="0" w:color="auto"/>
      </w:divBdr>
    </w:div>
    <w:div w:id="661589527">
      <w:bodyDiv w:val="1"/>
      <w:marLeft w:val="0"/>
      <w:marRight w:val="0"/>
      <w:marTop w:val="0"/>
      <w:marBottom w:val="0"/>
      <w:divBdr>
        <w:top w:val="none" w:sz="0" w:space="0" w:color="auto"/>
        <w:left w:val="none" w:sz="0" w:space="0" w:color="auto"/>
        <w:bottom w:val="none" w:sz="0" w:space="0" w:color="auto"/>
        <w:right w:val="none" w:sz="0" w:space="0" w:color="auto"/>
      </w:divBdr>
    </w:div>
    <w:div w:id="661659543">
      <w:bodyDiv w:val="1"/>
      <w:marLeft w:val="0"/>
      <w:marRight w:val="0"/>
      <w:marTop w:val="0"/>
      <w:marBottom w:val="0"/>
      <w:divBdr>
        <w:top w:val="none" w:sz="0" w:space="0" w:color="auto"/>
        <w:left w:val="none" w:sz="0" w:space="0" w:color="auto"/>
        <w:bottom w:val="none" w:sz="0" w:space="0" w:color="auto"/>
        <w:right w:val="none" w:sz="0" w:space="0" w:color="auto"/>
      </w:divBdr>
    </w:div>
    <w:div w:id="663359266">
      <w:bodyDiv w:val="1"/>
      <w:marLeft w:val="0"/>
      <w:marRight w:val="0"/>
      <w:marTop w:val="0"/>
      <w:marBottom w:val="0"/>
      <w:divBdr>
        <w:top w:val="none" w:sz="0" w:space="0" w:color="auto"/>
        <w:left w:val="none" w:sz="0" w:space="0" w:color="auto"/>
        <w:bottom w:val="none" w:sz="0" w:space="0" w:color="auto"/>
        <w:right w:val="none" w:sz="0" w:space="0" w:color="auto"/>
      </w:divBdr>
    </w:div>
    <w:div w:id="664433869">
      <w:bodyDiv w:val="1"/>
      <w:marLeft w:val="0"/>
      <w:marRight w:val="0"/>
      <w:marTop w:val="0"/>
      <w:marBottom w:val="0"/>
      <w:divBdr>
        <w:top w:val="none" w:sz="0" w:space="0" w:color="auto"/>
        <w:left w:val="none" w:sz="0" w:space="0" w:color="auto"/>
        <w:bottom w:val="none" w:sz="0" w:space="0" w:color="auto"/>
        <w:right w:val="none" w:sz="0" w:space="0" w:color="auto"/>
      </w:divBdr>
    </w:div>
    <w:div w:id="664939337">
      <w:bodyDiv w:val="1"/>
      <w:marLeft w:val="0"/>
      <w:marRight w:val="0"/>
      <w:marTop w:val="0"/>
      <w:marBottom w:val="0"/>
      <w:divBdr>
        <w:top w:val="none" w:sz="0" w:space="0" w:color="auto"/>
        <w:left w:val="none" w:sz="0" w:space="0" w:color="auto"/>
        <w:bottom w:val="none" w:sz="0" w:space="0" w:color="auto"/>
        <w:right w:val="none" w:sz="0" w:space="0" w:color="auto"/>
      </w:divBdr>
    </w:div>
    <w:div w:id="665666220">
      <w:bodyDiv w:val="1"/>
      <w:marLeft w:val="0"/>
      <w:marRight w:val="0"/>
      <w:marTop w:val="0"/>
      <w:marBottom w:val="0"/>
      <w:divBdr>
        <w:top w:val="none" w:sz="0" w:space="0" w:color="auto"/>
        <w:left w:val="none" w:sz="0" w:space="0" w:color="auto"/>
        <w:bottom w:val="none" w:sz="0" w:space="0" w:color="auto"/>
        <w:right w:val="none" w:sz="0" w:space="0" w:color="auto"/>
      </w:divBdr>
    </w:div>
    <w:div w:id="666907782">
      <w:bodyDiv w:val="1"/>
      <w:marLeft w:val="0"/>
      <w:marRight w:val="0"/>
      <w:marTop w:val="0"/>
      <w:marBottom w:val="0"/>
      <w:divBdr>
        <w:top w:val="none" w:sz="0" w:space="0" w:color="auto"/>
        <w:left w:val="none" w:sz="0" w:space="0" w:color="auto"/>
        <w:bottom w:val="none" w:sz="0" w:space="0" w:color="auto"/>
        <w:right w:val="none" w:sz="0" w:space="0" w:color="auto"/>
      </w:divBdr>
    </w:div>
    <w:div w:id="667562953">
      <w:bodyDiv w:val="1"/>
      <w:marLeft w:val="0"/>
      <w:marRight w:val="0"/>
      <w:marTop w:val="0"/>
      <w:marBottom w:val="0"/>
      <w:divBdr>
        <w:top w:val="none" w:sz="0" w:space="0" w:color="auto"/>
        <w:left w:val="none" w:sz="0" w:space="0" w:color="auto"/>
        <w:bottom w:val="none" w:sz="0" w:space="0" w:color="auto"/>
        <w:right w:val="none" w:sz="0" w:space="0" w:color="auto"/>
      </w:divBdr>
    </w:div>
    <w:div w:id="668095624">
      <w:bodyDiv w:val="1"/>
      <w:marLeft w:val="0"/>
      <w:marRight w:val="0"/>
      <w:marTop w:val="0"/>
      <w:marBottom w:val="0"/>
      <w:divBdr>
        <w:top w:val="none" w:sz="0" w:space="0" w:color="auto"/>
        <w:left w:val="none" w:sz="0" w:space="0" w:color="auto"/>
        <w:bottom w:val="none" w:sz="0" w:space="0" w:color="auto"/>
        <w:right w:val="none" w:sz="0" w:space="0" w:color="auto"/>
      </w:divBdr>
    </w:div>
    <w:div w:id="669067641">
      <w:bodyDiv w:val="1"/>
      <w:marLeft w:val="0"/>
      <w:marRight w:val="0"/>
      <w:marTop w:val="0"/>
      <w:marBottom w:val="0"/>
      <w:divBdr>
        <w:top w:val="none" w:sz="0" w:space="0" w:color="auto"/>
        <w:left w:val="none" w:sz="0" w:space="0" w:color="auto"/>
        <w:bottom w:val="none" w:sz="0" w:space="0" w:color="auto"/>
        <w:right w:val="none" w:sz="0" w:space="0" w:color="auto"/>
      </w:divBdr>
    </w:div>
    <w:div w:id="669675904">
      <w:bodyDiv w:val="1"/>
      <w:marLeft w:val="0"/>
      <w:marRight w:val="0"/>
      <w:marTop w:val="0"/>
      <w:marBottom w:val="0"/>
      <w:divBdr>
        <w:top w:val="none" w:sz="0" w:space="0" w:color="auto"/>
        <w:left w:val="none" w:sz="0" w:space="0" w:color="auto"/>
        <w:bottom w:val="none" w:sz="0" w:space="0" w:color="auto"/>
        <w:right w:val="none" w:sz="0" w:space="0" w:color="auto"/>
      </w:divBdr>
    </w:div>
    <w:div w:id="673335458">
      <w:bodyDiv w:val="1"/>
      <w:marLeft w:val="0"/>
      <w:marRight w:val="0"/>
      <w:marTop w:val="0"/>
      <w:marBottom w:val="0"/>
      <w:divBdr>
        <w:top w:val="none" w:sz="0" w:space="0" w:color="auto"/>
        <w:left w:val="none" w:sz="0" w:space="0" w:color="auto"/>
        <w:bottom w:val="none" w:sz="0" w:space="0" w:color="auto"/>
        <w:right w:val="none" w:sz="0" w:space="0" w:color="auto"/>
      </w:divBdr>
    </w:div>
    <w:div w:id="674497067">
      <w:bodyDiv w:val="1"/>
      <w:marLeft w:val="0"/>
      <w:marRight w:val="0"/>
      <w:marTop w:val="0"/>
      <w:marBottom w:val="0"/>
      <w:divBdr>
        <w:top w:val="none" w:sz="0" w:space="0" w:color="auto"/>
        <w:left w:val="none" w:sz="0" w:space="0" w:color="auto"/>
        <w:bottom w:val="none" w:sz="0" w:space="0" w:color="auto"/>
        <w:right w:val="none" w:sz="0" w:space="0" w:color="auto"/>
      </w:divBdr>
    </w:div>
    <w:div w:id="676350091">
      <w:bodyDiv w:val="1"/>
      <w:marLeft w:val="0"/>
      <w:marRight w:val="0"/>
      <w:marTop w:val="0"/>
      <w:marBottom w:val="0"/>
      <w:divBdr>
        <w:top w:val="none" w:sz="0" w:space="0" w:color="auto"/>
        <w:left w:val="none" w:sz="0" w:space="0" w:color="auto"/>
        <w:bottom w:val="none" w:sz="0" w:space="0" w:color="auto"/>
        <w:right w:val="none" w:sz="0" w:space="0" w:color="auto"/>
      </w:divBdr>
    </w:div>
    <w:div w:id="676468557">
      <w:bodyDiv w:val="1"/>
      <w:marLeft w:val="0"/>
      <w:marRight w:val="0"/>
      <w:marTop w:val="0"/>
      <w:marBottom w:val="0"/>
      <w:divBdr>
        <w:top w:val="none" w:sz="0" w:space="0" w:color="auto"/>
        <w:left w:val="none" w:sz="0" w:space="0" w:color="auto"/>
        <w:bottom w:val="none" w:sz="0" w:space="0" w:color="auto"/>
        <w:right w:val="none" w:sz="0" w:space="0" w:color="auto"/>
      </w:divBdr>
    </w:div>
    <w:div w:id="678582256">
      <w:bodyDiv w:val="1"/>
      <w:marLeft w:val="0"/>
      <w:marRight w:val="0"/>
      <w:marTop w:val="0"/>
      <w:marBottom w:val="0"/>
      <w:divBdr>
        <w:top w:val="none" w:sz="0" w:space="0" w:color="auto"/>
        <w:left w:val="none" w:sz="0" w:space="0" w:color="auto"/>
        <w:bottom w:val="none" w:sz="0" w:space="0" w:color="auto"/>
        <w:right w:val="none" w:sz="0" w:space="0" w:color="auto"/>
      </w:divBdr>
    </w:div>
    <w:div w:id="679509373">
      <w:bodyDiv w:val="1"/>
      <w:marLeft w:val="0"/>
      <w:marRight w:val="0"/>
      <w:marTop w:val="0"/>
      <w:marBottom w:val="0"/>
      <w:divBdr>
        <w:top w:val="none" w:sz="0" w:space="0" w:color="auto"/>
        <w:left w:val="none" w:sz="0" w:space="0" w:color="auto"/>
        <w:bottom w:val="none" w:sz="0" w:space="0" w:color="auto"/>
        <w:right w:val="none" w:sz="0" w:space="0" w:color="auto"/>
      </w:divBdr>
    </w:div>
    <w:div w:id="680862945">
      <w:bodyDiv w:val="1"/>
      <w:marLeft w:val="0"/>
      <w:marRight w:val="0"/>
      <w:marTop w:val="0"/>
      <w:marBottom w:val="0"/>
      <w:divBdr>
        <w:top w:val="none" w:sz="0" w:space="0" w:color="auto"/>
        <w:left w:val="none" w:sz="0" w:space="0" w:color="auto"/>
        <w:bottom w:val="none" w:sz="0" w:space="0" w:color="auto"/>
        <w:right w:val="none" w:sz="0" w:space="0" w:color="auto"/>
      </w:divBdr>
    </w:div>
    <w:div w:id="684096332">
      <w:bodyDiv w:val="1"/>
      <w:marLeft w:val="0"/>
      <w:marRight w:val="0"/>
      <w:marTop w:val="0"/>
      <w:marBottom w:val="0"/>
      <w:divBdr>
        <w:top w:val="none" w:sz="0" w:space="0" w:color="auto"/>
        <w:left w:val="none" w:sz="0" w:space="0" w:color="auto"/>
        <w:bottom w:val="none" w:sz="0" w:space="0" w:color="auto"/>
        <w:right w:val="none" w:sz="0" w:space="0" w:color="auto"/>
      </w:divBdr>
    </w:div>
    <w:div w:id="685137513">
      <w:bodyDiv w:val="1"/>
      <w:marLeft w:val="0"/>
      <w:marRight w:val="0"/>
      <w:marTop w:val="0"/>
      <w:marBottom w:val="0"/>
      <w:divBdr>
        <w:top w:val="none" w:sz="0" w:space="0" w:color="auto"/>
        <w:left w:val="none" w:sz="0" w:space="0" w:color="auto"/>
        <w:bottom w:val="none" w:sz="0" w:space="0" w:color="auto"/>
        <w:right w:val="none" w:sz="0" w:space="0" w:color="auto"/>
      </w:divBdr>
    </w:div>
    <w:div w:id="686714723">
      <w:bodyDiv w:val="1"/>
      <w:marLeft w:val="0"/>
      <w:marRight w:val="0"/>
      <w:marTop w:val="0"/>
      <w:marBottom w:val="0"/>
      <w:divBdr>
        <w:top w:val="none" w:sz="0" w:space="0" w:color="auto"/>
        <w:left w:val="none" w:sz="0" w:space="0" w:color="auto"/>
        <w:bottom w:val="none" w:sz="0" w:space="0" w:color="auto"/>
        <w:right w:val="none" w:sz="0" w:space="0" w:color="auto"/>
      </w:divBdr>
    </w:div>
    <w:div w:id="691145486">
      <w:bodyDiv w:val="1"/>
      <w:marLeft w:val="0"/>
      <w:marRight w:val="0"/>
      <w:marTop w:val="0"/>
      <w:marBottom w:val="0"/>
      <w:divBdr>
        <w:top w:val="none" w:sz="0" w:space="0" w:color="auto"/>
        <w:left w:val="none" w:sz="0" w:space="0" w:color="auto"/>
        <w:bottom w:val="none" w:sz="0" w:space="0" w:color="auto"/>
        <w:right w:val="none" w:sz="0" w:space="0" w:color="auto"/>
      </w:divBdr>
    </w:div>
    <w:div w:id="692220327">
      <w:bodyDiv w:val="1"/>
      <w:marLeft w:val="0"/>
      <w:marRight w:val="0"/>
      <w:marTop w:val="0"/>
      <w:marBottom w:val="0"/>
      <w:divBdr>
        <w:top w:val="none" w:sz="0" w:space="0" w:color="auto"/>
        <w:left w:val="none" w:sz="0" w:space="0" w:color="auto"/>
        <w:bottom w:val="none" w:sz="0" w:space="0" w:color="auto"/>
        <w:right w:val="none" w:sz="0" w:space="0" w:color="auto"/>
      </w:divBdr>
    </w:div>
    <w:div w:id="698316420">
      <w:bodyDiv w:val="1"/>
      <w:marLeft w:val="0"/>
      <w:marRight w:val="0"/>
      <w:marTop w:val="0"/>
      <w:marBottom w:val="0"/>
      <w:divBdr>
        <w:top w:val="none" w:sz="0" w:space="0" w:color="auto"/>
        <w:left w:val="none" w:sz="0" w:space="0" w:color="auto"/>
        <w:bottom w:val="none" w:sz="0" w:space="0" w:color="auto"/>
        <w:right w:val="none" w:sz="0" w:space="0" w:color="auto"/>
      </w:divBdr>
    </w:div>
    <w:div w:id="701856557">
      <w:bodyDiv w:val="1"/>
      <w:marLeft w:val="0"/>
      <w:marRight w:val="0"/>
      <w:marTop w:val="0"/>
      <w:marBottom w:val="0"/>
      <w:divBdr>
        <w:top w:val="none" w:sz="0" w:space="0" w:color="auto"/>
        <w:left w:val="none" w:sz="0" w:space="0" w:color="auto"/>
        <w:bottom w:val="none" w:sz="0" w:space="0" w:color="auto"/>
        <w:right w:val="none" w:sz="0" w:space="0" w:color="auto"/>
      </w:divBdr>
    </w:div>
    <w:div w:id="702561791">
      <w:bodyDiv w:val="1"/>
      <w:marLeft w:val="0"/>
      <w:marRight w:val="0"/>
      <w:marTop w:val="0"/>
      <w:marBottom w:val="0"/>
      <w:divBdr>
        <w:top w:val="none" w:sz="0" w:space="0" w:color="auto"/>
        <w:left w:val="none" w:sz="0" w:space="0" w:color="auto"/>
        <w:bottom w:val="none" w:sz="0" w:space="0" w:color="auto"/>
        <w:right w:val="none" w:sz="0" w:space="0" w:color="auto"/>
      </w:divBdr>
    </w:div>
    <w:div w:id="704335637">
      <w:bodyDiv w:val="1"/>
      <w:marLeft w:val="0"/>
      <w:marRight w:val="0"/>
      <w:marTop w:val="0"/>
      <w:marBottom w:val="0"/>
      <w:divBdr>
        <w:top w:val="none" w:sz="0" w:space="0" w:color="auto"/>
        <w:left w:val="none" w:sz="0" w:space="0" w:color="auto"/>
        <w:bottom w:val="none" w:sz="0" w:space="0" w:color="auto"/>
        <w:right w:val="none" w:sz="0" w:space="0" w:color="auto"/>
      </w:divBdr>
    </w:div>
    <w:div w:id="709111406">
      <w:bodyDiv w:val="1"/>
      <w:marLeft w:val="0"/>
      <w:marRight w:val="0"/>
      <w:marTop w:val="0"/>
      <w:marBottom w:val="0"/>
      <w:divBdr>
        <w:top w:val="none" w:sz="0" w:space="0" w:color="auto"/>
        <w:left w:val="none" w:sz="0" w:space="0" w:color="auto"/>
        <w:bottom w:val="none" w:sz="0" w:space="0" w:color="auto"/>
        <w:right w:val="none" w:sz="0" w:space="0" w:color="auto"/>
      </w:divBdr>
    </w:div>
    <w:div w:id="709651446">
      <w:bodyDiv w:val="1"/>
      <w:marLeft w:val="0"/>
      <w:marRight w:val="0"/>
      <w:marTop w:val="0"/>
      <w:marBottom w:val="0"/>
      <w:divBdr>
        <w:top w:val="none" w:sz="0" w:space="0" w:color="auto"/>
        <w:left w:val="none" w:sz="0" w:space="0" w:color="auto"/>
        <w:bottom w:val="none" w:sz="0" w:space="0" w:color="auto"/>
        <w:right w:val="none" w:sz="0" w:space="0" w:color="auto"/>
      </w:divBdr>
    </w:div>
    <w:div w:id="709694132">
      <w:bodyDiv w:val="1"/>
      <w:marLeft w:val="0"/>
      <w:marRight w:val="0"/>
      <w:marTop w:val="0"/>
      <w:marBottom w:val="0"/>
      <w:divBdr>
        <w:top w:val="none" w:sz="0" w:space="0" w:color="auto"/>
        <w:left w:val="none" w:sz="0" w:space="0" w:color="auto"/>
        <w:bottom w:val="none" w:sz="0" w:space="0" w:color="auto"/>
        <w:right w:val="none" w:sz="0" w:space="0" w:color="auto"/>
      </w:divBdr>
    </w:div>
    <w:div w:id="709766403">
      <w:bodyDiv w:val="1"/>
      <w:marLeft w:val="0"/>
      <w:marRight w:val="0"/>
      <w:marTop w:val="0"/>
      <w:marBottom w:val="0"/>
      <w:divBdr>
        <w:top w:val="none" w:sz="0" w:space="0" w:color="auto"/>
        <w:left w:val="none" w:sz="0" w:space="0" w:color="auto"/>
        <w:bottom w:val="none" w:sz="0" w:space="0" w:color="auto"/>
        <w:right w:val="none" w:sz="0" w:space="0" w:color="auto"/>
      </w:divBdr>
    </w:div>
    <w:div w:id="711350171">
      <w:bodyDiv w:val="1"/>
      <w:marLeft w:val="0"/>
      <w:marRight w:val="0"/>
      <w:marTop w:val="0"/>
      <w:marBottom w:val="0"/>
      <w:divBdr>
        <w:top w:val="none" w:sz="0" w:space="0" w:color="auto"/>
        <w:left w:val="none" w:sz="0" w:space="0" w:color="auto"/>
        <w:bottom w:val="none" w:sz="0" w:space="0" w:color="auto"/>
        <w:right w:val="none" w:sz="0" w:space="0" w:color="auto"/>
      </w:divBdr>
    </w:div>
    <w:div w:id="717900339">
      <w:bodyDiv w:val="1"/>
      <w:marLeft w:val="0"/>
      <w:marRight w:val="0"/>
      <w:marTop w:val="0"/>
      <w:marBottom w:val="0"/>
      <w:divBdr>
        <w:top w:val="none" w:sz="0" w:space="0" w:color="auto"/>
        <w:left w:val="none" w:sz="0" w:space="0" w:color="auto"/>
        <w:bottom w:val="none" w:sz="0" w:space="0" w:color="auto"/>
        <w:right w:val="none" w:sz="0" w:space="0" w:color="auto"/>
      </w:divBdr>
    </w:div>
    <w:div w:id="718014280">
      <w:bodyDiv w:val="1"/>
      <w:marLeft w:val="0"/>
      <w:marRight w:val="0"/>
      <w:marTop w:val="0"/>
      <w:marBottom w:val="0"/>
      <w:divBdr>
        <w:top w:val="none" w:sz="0" w:space="0" w:color="auto"/>
        <w:left w:val="none" w:sz="0" w:space="0" w:color="auto"/>
        <w:bottom w:val="none" w:sz="0" w:space="0" w:color="auto"/>
        <w:right w:val="none" w:sz="0" w:space="0" w:color="auto"/>
      </w:divBdr>
    </w:div>
    <w:div w:id="718632387">
      <w:bodyDiv w:val="1"/>
      <w:marLeft w:val="0"/>
      <w:marRight w:val="0"/>
      <w:marTop w:val="0"/>
      <w:marBottom w:val="0"/>
      <w:divBdr>
        <w:top w:val="none" w:sz="0" w:space="0" w:color="auto"/>
        <w:left w:val="none" w:sz="0" w:space="0" w:color="auto"/>
        <w:bottom w:val="none" w:sz="0" w:space="0" w:color="auto"/>
        <w:right w:val="none" w:sz="0" w:space="0" w:color="auto"/>
      </w:divBdr>
    </w:div>
    <w:div w:id="719133051">
      <w:bodyDiv w:val="1"/>
      <w:marLeft w:val="0"/>
      <w:marRight w:val="0"/>
      <w:marTop w:val="0"/>
      <w:marBottom w:val="0"/>
      <w:divBdr>
        <w:top w:val="none" w:sz="0" w:space="0" w:color="auto"/>
        <w:left w:val="none" w:sz="0" w:space="0" w:color="auto"/>
        <w:bottom w:val="none" w:sz="0" w:space="0" w:color="auto"/>
        <w:right w:val="none" w:sz="0" w:space="0" w:color="auto"/>
      </w:divBdr>
    </w:div>
    <w:div w:id="719791789">
      <w:bodyDiv w:val="1"/>
      <w:marLeft w:val="0"/>
      <w:marRight w:val="0"/>
      <w:marTop w:val="0"/>
      <w:marBottom w:val="0"/>
      <w:divBdr>
        <w:top w:val="none" w:sz="0" w:space="0" w:color="auto"/>
        <w:left w:val="none" w:sz="0" w:space="0" w:color="auto"/>
        <w:bottom w:val="none" w:sz="0" w:space="0" w:color="auto"/>
        <w:right w:val="none" w:sz="0" w:space="0" w:color="auto"/>
      </w:divBdr>
    </w:div>
    <w:div w:id="722220733">
      <w:bodyDiv w:val="1"/>
      <w:marLeft w:val="0"/>
      <w:marRight w:val="0"/>
      <w:marTop w:val="0"/>
      <w:marBottom w:val="0"/>
      <w:divBdr>
        <w:top w:val="none" w:sz="0" w:space="0" w:color="auto"/>
        <w:left w:val="none" w:sz="0" w:space="0" w:color="auto"/>
        <w:bottom w:val="none" w:sz="0" w:space="0" w:color="auto"/>
        <w:right w:val="none" w:sz="0" w:space="0" w:color="auto"/>
      </w:divBdr>
    </w:div>
    <w:div w:id="722872712">
      <w:bodyDiv w:val="1"/>
      <w:marLeft w:val="0"/>
      <w:marRight w:val="0"/>
      <w:marTop w:val="0"/>
      <w:marBottom w:val="0"/>
      <w:divBdr>
        <w:top w:val="none" w:sz="0" w:space="0" w:color="auto"/>
        <w:left w:val="none" w:sz="0" w:space="0" w:color="auto"/>
        <w:bottom w:val="none" w:sz="0" w:space="0" w:color="auto"/>
        <w:right w:val="none" w:sz="0" w:space="0" w:color="auto"/>
      </w:divBdr>
    </w:div>
    <w:div w:id="725838162">
      <w:bodyDiv w:val="1"/>
      <w:marLeft w:val="0"/>
      <w:marRight w:val="0"/>
      <w:marTop w:val="0"/>
      <w:marBottom w:val="0"/>
      <w:divBdr>
        <w:top w:val="none" w:sz="0" w:space="0" w:color="auto"/>
        <w:left w:val="none" w:sz="0" w:space="0" w:color="auto"/>
        <w:bottom w:val="none" w:sz="0" w:space="0" w:color="auto"/>
        <w:right w:val="none" w:sz="0" w:space="0" w:color="auto"/>
      </w:divBdr>
    </w:div>
    <w:div w:id="726034855">
      <w:bodyDiv w:val="1"/>
      <w:marLeft w:val="0"/>
      <w:marRight w:val="0"/>
      <w:marTop w:val="0"/>
      <w:marBottom w:val="0"/>
      <w:divBdr>
        <w:top w:val="none" w:sz="0" w:space="0" w:color="auto"/>
        <w:left w:val="none" w:sz="0" w:space="0" w:color="auto"/>
        <w:bottom w:val="none" w:sz="0" w:space="0" w:color="auto"/>
        <w:right w:val="none" w:sz="0" w:space="0" w:color="auto"/>
      </w:divBdr>
    </w:div>
    <w:div w:id="726226918">
      <w:bodyDiv w:val="1"/>
      <w:marLeft w:val="0"/>
      <w:marRight w:val="0"/>
      <w:marTop w:val="0"/>
      <w:marBottom w:val="0"/>
      <w:divBdr>
        <w:top w:val="none" w:sz="0" w:space="0" w:color="auto"/>
        <w:left w:val="none" w:sz="0" w:space="0" w:color="auto"/>
        <w:bottom w:val="none" w:sz="0" w:space="0" w:color="auto"/>
        <w:right w:val="none" w:sz="0" w:space="0" w:color="auto"/>
      </w:divBdr>
    </w:div>
    <w:div w:id="727337781">
      <w:bodyDiv w:val="1"/>
      <w:marLeft w:val="0"/>
      <w:marRight w:val="0"/>
      <w:marTop w:val="0"/>
      <w:marBottom w:val="0"/>
      <w:divBdr>
        <w:top w:val="none" w:sz="0" w:space="0" w:color="auto"/>
        <w:left w:val="none" w:sz="0" w:space="0" w:color="auto"/>
        <w:bottom w:val="none" w:sz="0" w:space="0" w:color="auto"/>
        <w:right w:val="none" w:sz="0" w:space="0" w:color="auto"/>
      </w:divBdr>
    </w:div>
    <w:div w:id="728965423">
      <w:bodyDiv w:val="1"/>
      <w:marLeft w:val="0"/>
      <w:marRight w:val="0"/>
      <w:marTop w:val="0"/>
      <w:marBottom w:val="0"/>
      <w:divBdr>
        <w:top w:val="none" w:sz="0" w:space="0" w:color="auto"/>
        <w:left w:val="none" w:sz="0" w:space="0" w:color="auto"/>
        <w:bottom w:val="none" w:sz="0" w:space="0" w:color="auto"/>
        <w:right w:val="none" w:sz="0" w:space="0" w:color="auto"/>
      </w:divBdr>
    </w:div>
    <w:div w:id="731923829">
      <w:bodyDiv w:val="1"/>
      <w:marLeft w:val="0"/>
      <w:marRight w:val="0"/>
      <w:marTop w:val="0"/>
      <w:marBottom w:val="0"/>
      <w:divBdr>
        <w:top w:val="none" w:sz="0" w:space="0" w:color="auto"/>
        <w:left w:val="none" w:sz="0" w:space="0" w:color="auto"/>
        <w:bottom w:val="none" w:sz="0" w:space="0" w:color="auto"/>
        <w:right w:val="none" w:sz="0" w:space="0" w:color="auto"/>
      </w:divBdr>
    </w:div>
    <w:div w:id="732658082">
      <w:bodyDiv w:val="1"/>
      <w:marLeft w:val="0"/>
      <w:marRight w:val="0"/>
      <w:marTop w:val="0"/>
      <w:marBottom w:val="0"/>
      <w:divBdr>
        <w:top w:val="none" w:sz="0" w:space="0" w:color="auto"/>
        <w:left w:val="none" w:sz="0" w:space="0" w:color="auto"/>
        <w:bottom w:val="none" w:sz="0" w:space="0" w:color="auto"/>
        <w:right w:val="none" w:sz="0" w:space="0" w:color="auto"/>
      </w:divBdr>
    </w:div>
    <w:div w:id="733159154">
      <w:bodyDiv w:val="1"/>
      <w:marLeft w:val="0"/>
      <w:marRight w:val="0"/>
      <w:marTop w:val="0"/>
      <w:marBottom w:val="0"/>
      <w:divBdr>
        <w:top w:val="none" w:sz="0" w:space="0" w:color="auto"/>
        <w:left w:val="none" w:sz="0" w:space="0" w:color="auto"/>
        <w:bottom w:val="none" w:sz="0" w:space="0" w:color="auto"/>
        <w:right w:val="none" w:sz="0" w:space="0" w:color="auto"/>
      </w:divBdr>
    </w:div>
    <w:div w:id="733745192">
      <w:bodyDiv w:val="1"/>
      <w:marLeft w:val="0"/>
      <w:marRight w:val="0"/>
      <w:marTop w:val="0"/>
      <w:marBottom w:val="0"/>
      <w:divBdr>
        <w:top w:val="none" w:sz="0" w:space="0" w:color="auto"/>
        <w:left w:val="none" w:sz="0" w:space="0" w:color="auto"/>
        <w:bottom w:val="none" w:sz="0" w:space="0" w:color="auto"/>
        <w:right w:val="none" w:sz="0" w:space="0" w:color="auto"/>
      </w:divBdr>
    </w:div>
    <w:div w:id="734818094">
      <w:bodyDiv w:val="1"/>
      <w:marLeft w:val="0"/>
      <w:marRight w:val="0"/>
      <w:marTop w:val="0"/>
      <w:marBottom w:val="0"/>
      <w:divBdr>
        <w:top w:val="none" w:sz="0" w:space="0" w:color="auto"/>
        <w:left w:val="none" w:sz="0" w:space="0" w:color="auto"/>
        <w:bottom w:val="none" w:sz="0" w:space="0" w:color="auto"/>
        <w:right w:val="none" w:sz="0" w:space="0" w:color="auto"/>
      </w:divBdr>
    </w:div>
    <w:div w:id="736127861">
      <w:bodyDiv w:val="1"/>
      <w:marLeft w:val="0"/>
      <w:marRight w:val="0"/>
      <w:marTop w:val="0"/>
      <w:marBottom w:val="0"/>
      <w:divBdr>
        <w:top w:val="none" w:sz="0" w:space="0" w:color="auto"/>
        <w:left w:val="none" w:sz="0" w:space="0" w:color="auto"/>
        <w:bottom w:val="none" w:sz="0" w:space="0" w:color="auto"/>
        <w:right w:val="none" w:sz="0" w:space="0" w:color="auto"/>
      </w:divBdr>
    </w:div>
    <w:div w:id="738013998">
      <w:bodyDiv w:val="1"/>
      <w:marLeft w:val="0"/>
      <w:marRight w:val="0"/>
      <w:marTop w:val="0"/>
      <w:marBottom w:val="0"/>
      <w:divBdr>
        <w:top w:val="none" w:sz="0" w:space="0" w:color="auto"/>
        <w:left w:val="none" w:sz="0" w:space="0" w:color="auto"/>
        <w:bottom w:val="none" w:sz="0" w:space="0" w:color="auto"/>
        <w:right w:val="none" w:sz="0" w:space="0" w:color="auto"/>
      </w:divBdr>
    </w:div>
    <w:div w:id="738525763">
      <w:bodyDiv w:val="1"/>
      <w:marLeft w:val="0"/>
      <w:marRight w:val="0"/>
      <w:marTop w:val="0"/>
      <w:marBottom w:val="0"/>
      <w:divBdr>
        <w:top w:val="none" w:sz="0" w:space="0" w:color="auto"/>
        <w:left w:val="none" w:sz="0" w:space="0" w:color="auto"/>
        <w:bottom w:val="none" w:sz="0" w:space="0" w:color="auto"/>
        <w:right w:val="none" w:sz="0" w:space="0" w:color="auto"/>
      </w:divBdr>
    </w:div>
    <w:div w:id="741022443">
      <w:bodyDiv w:val="1"/>
      <w:marLeft w:val="0"/>
      <w:marRight w:val="0"/>
      <w:marTop w:val="0"/>
      <w:marBottom w:val="0"/>
      <w:divBdr>
        <w:top w:val="none" w:sz="0" w:space="0" w:color="auto"/>
        <w:left w:val="none" w:sz="0" w:space="0" w:color="auto"/>
        <w:bottom w:val="none" w:sz="0" w:space="0" w:color="auto"/>
        <w:right w:val="none" w:sz="0" w:space="0" w:color="auto"/>
      </w:divBdr>
    </w:div>
    <w:div w:id="746075409">
      <w:bodyDiv w:val="1"/>
      <w:marLeft w:val="0"/>
      <w:marRight w:val="0"/>
      <w:marTop w:val="0"/>
      <w:marBottom w:val="0"/>
      <w:divBdr>
        <w:top w:val="none" w:sz="0" w:space="0" w:color="auto"/>
        <w:left w:val="none" w:sz="0" w:space="0" w:color="auto"/>
        <w:bottom w:val="none" w:sz="0" w:space="0" w:color="auto"/>
        <w:right w:val="none" w:sz="0" w:space="0" w:color="auto"/>
      </w:divBdr>
    </w:div>
    <w:div w:id="746611356">
      <w:bodyDiv w:val="1"/>
      <w:marLeft w:val="0"/>
      <w:marRight w:val="0"/>
      <w:marTop w:val="0"/>
      <w:marBottom w:val="0"/>
      <w:divBdr>
        <w:top w:val="none" w:sz="0" w:space="0" w:color="auto"/>
        <w:left w:val="none" w:sz="0" w:space="0" w:color="auto"/>
        <w:bottom w:val="none" w:sz="0" w:space="0" w:color="auto"/>
        <w:right w:val="none" w:sz="0" w:space="0" w:color="auto"/>
      </w:divBdr>
    </w:div>
    <w:div w:id="748040375">
      <w:bodyDiv w:val="1"/>
      <w:marLeft w:val="0"/>
      <w:marRight w:val="0"/>
      <w:marTop w:val="0"/>
      <w:marBottom w:val="0"/>
      <w:divBdr>
        <w:top w:val="none" w:sz="0" w:space="0" w:color="auto"/>
        <w:left w:val="none" w:sz="0" w:space="0" w:color="auto"/>
        <w:bottom w:val="none" w:sz="0" w:space="0" w:color="auto"/>
        <w:right w:val="none" w:sz="0" w:space="0" w:color="auto"/>
      </w:divBdr>
    </w:div>
    <w:div w:id="748960217">
      <w:bodyDiv w:val="1"/>
      <w:marLeft w:val="0"/>
      <w:marRight w:val="0"/>
      <w:marTop w:val="0"/>
      <w:marBottom w:val="0"/>
      <w:divBdr>
        <w:top w:val="none" w:sz="0" w:space="0" w:color="auto"/>
        <w:left w:val="none" w:sz="0" w:space="0" w:color="auto"/>
        <w:bottom w:val="none" w:sz="0" w:space="0" w:color="auto"/>
        <w:right w:val="none" w:sz="0" w:space="0" w:color="auto"/>
      </w:divBdr>
    </w:div>
    <w:div w:id="751658448">
      <w:bodyDiv w:val="1"/>
      <w:marLeft w:val="0"/>
      <w:marRight w:val="0"/>
      <w:marTop w:val="0"/>
      <w:marBottom w:val="0"/>
      <w:divBdr>
        <w:top w:val="none" w:sz="0" w:space="0" w:color="auto"/>
        <w:left w:val="none" w:sz="0" w:space="0" w:color="auto"/>
        <w:bottom w:val="none" w:sz="0" w:space="0" w:color="auto"/>
        <w:right w:val="none" w:sz="0" w:space="0" w:color="auto"/>
      </w:divBdr>
    </w:div>
    <w:div w:id="752776578">
      <w:bodyDiv w:val="1"/>
      <w:marLeft w:val="0"/>
      <w:marRight w:val="0"/>
      <w:marTop w:val="0"/>
      <w:marBottom w:val="0"/>
      <w:divBdr>
        <w:top w:val="none" w:sz="0" w:space="0" w:color="auto"/>
        <w:left w:val="none" w:sz="0" w:space="0" w:color="auto"/>
        <w:bottom w:val="none" w:sz="0" w:space="0" w:color="auto"/>
        <w:right w:val="none" w:sz="0" w:space="0" w:color="auto"/>
      </w:divBdr>
    </w:div>
    <w:div w:id="753865313">
      <w:bodyDiv w:val="1"/>
      <w:marLeft w:val="0"/>
      <w:marRight w:val="0"/>
      <w:marTop w:val="0"/>
      <w:marBottom w:val="0"/>
      <w:divBdr>
        <w:top w:val="none" w:sz="0" w:space="0" w:color="auto"/>
        <w:left w:val="none" w:sz="0" w:space="0" w:color="auto"/>
        <w:bottom w:val="none" w:sz="0" w:space="0" w:color="auto"/>
        <w:right w:val="none" w:sz="0" w:space="0" w:color="auto"/>
      </w:divBdr>
    </w:div>
    <w:div w:id="754940159">
      <w:bodyDiv w:val="1"/>
      <w:marLeft w:val="0"/>
      <w:marRight w:val="0"/>
      <w:marTop w:val="0"/>
      <w:marBottom w:val="0"/>
      <w:divBdr>
        <w:top w:val="none" w:sz="0" w:space="0" w:color="auto"/>
        <w:left w:val="none" w:sz="0" w:space="0" w:color="auto"/>
        <w:bottom w:val="none" w:sz="0" w:space="0" w:color="auto"/>
        <w:right w:val="none" w:sz="0" w:space="0" w:color="auto"/>
      </w:divBdr>
    </w:div>
    <w:div w:id="756827000">
      <w:bodyDiv w:val="1"/>
      <w:marLeft w:val="0"/>
      <w:marRight w:val="0"/>
      <w:marTop w:val="0"/>
      <w:marBottom w:val="0"/>
      <w:divBdr>
        <w:top w:val="none" w:sz="0" w:space="0" w:color="auto"/>
        <w:left w:val="none" w:sz="0" w:space="0" w:color="auto"/>
        <w:bottom w:val="none" w:sz="0" w:space="0" w:color="auto"/>
        <w:right w:val="none" w:sz="0" w:space="0" w:color="auto"/>
      </w:divBdr>
    </w:div>
    <w:div w:id="756830288">
      <w:bodyDiv w:val="1"/>
      <w:marLeft w:val="0"/>
      <w:marRight w:val="0"/>
      <w:marTop w:val="0"/>
      <w:marBottom w:val="0"/>
      <w:divBdr>
        <w:top w:val="none" w:sz="0" w:space="0" w:color="auto"/>
        <w:left w:val="none" w:sz="0" w:space="0" w:color="auto"/>
        <w:bottom w:val="none" w:sz="0" w:space="0" w:color="auto"/>
        <w:right w:val="none" w:sz="0" w:space="0" w:color="auto"/>
      </w:divBdr>
    </w:div>
    <w:div w:id="757755687">
      <w:bodyDiv w:val="1"/>
      <w:marLeft w:val="0"/>
      <w:marRight w:val="0"/>
      <w:marTop w:val="0"/>
      <w:marBottom w:val="0"/>
      <w:divBdr>
        <w:top w:val="none" w:sz="0" w:space="0" w:color="auto"/>
        <w:left w:val="none" w:sz="0" w:space="0" w:color="auto"/>
        <w:bottom w:val="none" w:sz="0" w:space="0" w:color="auto"/>
        <w:right w:val="none" w:sz="0" w:space="0" w:color="auto"/>
      </w:divBdr>
    </w:div>
    <w:div w:id="759562942">
      <w:bodyDiv w:val="1"/>
      <w:marLeft w:val="0"/>
      <w:marRight w:val="0"/>
      <w:marTop w:val="0"/>
      <w:marBottom w:val="0"/>
      <w:divBdr>
        <w:top w:val="none" w:sz="0" w:space="0" w:color="auto"/>
        <w:left w:val="none" w:sz="0" w:space="0" w:color="auto"/>
        <w:bottom w:val="none" w:sz="0" w:space="0" w:color="auto"/>
        <w:right w:val="none" w:sz="0" w:space="0" w:color="auto"/>
      </w:divBdr>
    </w:div>
    <w:div w:id="761292085">
      <w:bodyDiv w:val="1"/>
      <w:marLeft w:val="0"/>
      <w:marRight w:val="0"/>
      <w:marTop w:val="0"/>
      <w:marBottom w:val="0"/>
      <w:divBdr>
        <w:top w:val="none" w:sz="0" w:space="0" w:color="auto"/>
        <w:left w:val="none" w:sz="0" w:space="0" w:color="auto"/>
        <w:bottom w:val="none" w:sz="0" w:space="0" w:color="auto"/>
        <w:right w:val="none" w:sz="0" w:space="0" w:color="auto"/>
      </w:divBdr>
    </w:div>
    <w:div w:id="762800559">
      <w:bodyDiv w:val="1"/>
      <w:marLeft w:val="0"/>
      <w:marRight w:val="0"/>
      <w:marTop w:val="0"/>
      <w:marBottom w:val="0"/>
      <w:divBdr>
        <w:top w:val="none" w:sz="0" w:space="0" w:color="auto"/>
        <w:left w:val="none" w:sz="0" w:space="0" w:color="auto"/>
        <w:bottom w:val="none" w:sz="0" w:space="0" w:color="auto"/>
        <w:right w:val="none" w:sz="0" w:space="0" w:color="auto"/>
      </w:divBdr>
    </w:div>
    <w:div w:id="762919940">
      <w:bodyDiv w:val="1"/>
      <w:marLeft w:val="0"/>
      <w:marRight w:val="0"/>
      <w:marTop w:val="0"/>
      <w:marBottom w:val="0"/>
      <w:divBdr>
        <w:top w:val="none" w:sz="0" w:space="0" w:color="auto"/>
        <w:left w:val="none" w:sz="0" w:space="0" w:color="auto"/>
        <w:bottom w:val="none" w:sz="0" w:space="0" w:color="auto"/>
        <w:right w:val="none" w:sz="0" w:space="0" w:color="auto"/>
      </w:divBdr>
    </w:div>
    <w:div w:id="765227782">
      <w:bodyDiv w:val="1"/>
      <w:marLeft w:val="0"/>
      <w:marRight w:val="0"/>
      <w:marTop w:val="0"/>
      <w:marBottom w:val="0"/>
      <w:divBdr>
        <w:top w:val="none" w:sz="0" w:space="0" w:color="auto"/>
        <w:left w:val="none" w:sz="0" w:space="0" w:color="auto"/>
        <w:bottom w:val="none" w:sz="0" w:space="0" w:color="auto"/>
        <w:right w:val="none" w:sz="0" w:space="0" w:color="auto"/>
      </w:divBdr>
    </w:div>
    <w:div w:id="765885704">
      <w:bodyDiv w:val="1"/>
      <w:marLeft w:val="0"/>
      <w:marRight w:val="0"/>
      <w:marTop w:val="0"/>
      <w:marBottom w:val="0"/>
      <w:divBdr>
        <w:top w:val="none" w:sz="0" w:space="0" w:color="auto"/>
        <w:left w:val="none" w:sz="0" w:space="0" w:color="auto"/>
        <w:bottom w:val="none" w:sz="0" w:space="0" w:color="auto"/>
        <w:right w:val="none" w:sz="0" w:space="0" w:color="auto"/>
      </w:divBdr>
    </w:div>
    <w:div w:id="767506658">
      <w:bodyDiv w:val="1"/>
      <w:marLeft w:val="0"/>
      <w:marRight w:val="0"/>
      <w:marTop w:val="0"/>
      <w:marBottom w:val="0"/>
      <w:divBdr>
        <w:top w:val="none" w:sz="0" w:space="0" w:color="auto"/>
        <w:left w:val="none" w:sz="0" w:space="0" w:color="auto"/>
        <w:bottom w:val="none" w:sz="0" w:space="0" w:color="auto"/>
        <w:right w:val="none" w:sz="0" w:space="0" w:color="auto"/>
      </w:divBdr>
    </w:div>
    <w:div w:id="768743412">
      <w:bodyDiv w:val="1"/>
      <w:marLeft w:val="0"/>
      <w:marRight w:val="0"/>
      <w:marTop w:val="0"/>
      <w:marBottom w:val="0"/>
      <w:divBdr>
        <w:top w:val="none" w:sz="0" w:space="0" w:color="auto"/>
        <w:left w:val="none" w:sz="0" w:space="0" w:color="auto"/>
        <w:bottom w:val="none" w:sz="0" w:space="0" w:color="auto"/>
        <w:right w:val="none" w:sz="0" w:space="0" w:color="auto"/>
      </w:divBdr>
    </w:div>
    <w:div w:id="771166900">
      <w:bodyDiv w:val="1"/>
      <w:marLeft w:val="0"/>
      <w:marRight w:val="0"/>
      <w:marTop w:val="0"/>
      <w:marBottom w:val="0"/>
      <w:divBdr>
        <w:top w:val="none" w:sz="0" w:space="0" w:color="auto"/>
        <w:left w:val="none" w:sz="0" w:space="0" w:color="auto"/>
        <w:bottom w:val="none" w:sz="0" w:space="0" w:color="auto"/>
        <w:right w:val="none" w:sz="0" w:space="0" w:color="auto"/>
      </w:divBdr>
    </w:div>
    <w:div w:id="771361071">
      <w:bodyDiv w:val="1"/>
      <w:marLeft w:val="0"/>
      <w:marRight w:val="0"/>
      <w:marTop w:val="0"/>
      <w:marBottom w:val="0"/>
      <w:divBdr>
        <w:top w:val="none" w:sz="0" w:space="0" w:color="auto"/>
        <w:left w:val="none" w:sz="0" w:space="0" w:color="auto"/>
        <w:bottom w:val="none" w:sz="0" w:space="0" w:color="auto"/>
        <w:right w:val="none" w:sz="0" w:space="0" w:color="auto"/>
      </w:divBdr>
    </w:div>
    <w:div w:id="772897598">
      <w:bodyDiv w:val="1"/>
      <w:marLeft w:val="0"/>
      <w:marRight w:val="0"/>
      <w:marTop w:val="0"/>
      <w:marBottom w:val="0"/>
      <w:divBdr>
        <w:top w:val="none" w:sz="0" w:space="0" w:color="auto"/>
        <w:left w:val="none" w:sz="0" w:space="0" w:color="auto"/>
        <w:bottom w:val="none" w:sz="0" w:space="0" w:color="auto"/>
        <w:right w:val="none" w:sz="0" w:space="0" w:color="auto"/>
      </w:divBdr>
    </w:div>
    <w:div w:id="773475364">
      <w:bodyDiv w:val="1"/>
      <w:marLeft w:val="0"/>
      <w:marRight w:val="0"/>
      <w:marTop w:val="0"/>
      <w:marBottom w:val="0"/>
      <w:divBdr>
        <w:top w:val="none" w:sz="0" w:space="0" w:color="auto"/>
        <w:left w:val="none" w:sz="0" w:space="0" w:color="auto"/>
        <w:bottom w:val="none" w:sz="0" w:space="0" w:color="auto"/>
        <w:right w:val="none" w:sz="0" w:space="0" w:color="auto"/>
      </w:divBdr>
    </w:div>
    <w:div w:id="774402325">
      <w:bodyDiv w:val="1"/>
      <w:marLeft w:val="0"/>
      <w:marRight w:val="0"/>
      <w:marTop w:val="0"/>
      <w:marBottom w:val="0"/>
      <w:divBdr>
        <w:top w:val="none" w:sz="0" w:space="0" w:color="auto"/>
        <w:left w:val="none" w:sz="0" w:space="0" w:color="auto"/>
        <w:bottom w:val="none" w:sz="0" w:space="0" w:color="auto"/>
        <w:right w:val="none" w:sz="0" w:space="0" w:color="auto"/>
      </w:divBdr>
    </w:div>
    <w:div w:id="778372454">
      <w:bodyDiv w:val="1"/>
      <w:marLeft w:val="0"/>
      <w:marRight w:val="0"/>
      <w:marTop w:val="0"/>
      <w:marBottom w:val="0"/>
      <w:divBdr>
        <w:top w:val="none" w:sz="0" w:space="0" w:color="auto"/>
        <w:left w:val="none" w:sz="0" w:space="0" w:color="auto"/>
        <w:bottom w:val="none" w:sz="0" w:space="0" w:color="auto"/>
        <w:right w:val="none" w:sz="0" w:space="0" w:color="auto"/>
      </w:divBdr>
    </w:div>
    <w:div w:id="779304280">
      <w:bodyDiv w:val="1"/>
      <w:marLeft w:val="0"/>
      <w:marRight w:val="0"/>
      <w:marTop w:val="0"/>
      <w:marBottom w:val="0"/>
      <w:divBdr>
        <w:top w:val="none" w:sz="0" w:space="0" w:color="auto"/>
        <w:left w:val="none" w:sz="0" w:space="0" w:color="auto"/>
        <w:bottom w:val="none" w:sz="0" w:space="0" w:color="auto"/>
        <w:right w:val="none" w:sz="0" w:space="0" w:color="auto"/>
      </w:divBdr>
    </w:div>
    <w:div w:id="782579349">
      <w:bodyDiv w:val="1"/>
      <w:marLeft w:val="0"/>
      <w:marRight w:val="0"/>
      <w:marTop w:val="0"/>
      <w:marBottom w:val="0"/>
      <w:divBdr>
        <w:top w:val="none" w:sz="0" w:space="0" w:color="auto"/>
        <w:left w:val="none" w:sz="0" w:space="0" w:color="auto"/>
        <w:bottom w:val="none" w:sz="0" w:space="0" w:color="auto"/>
        <w:right w:val="none" w:sz="0" w:space="0" w:color="auto"/>
      </w:divBdr>
    </w:div>
    <w:div w:id="784814123">
      <w:bodyDiv w:val="1"/>
      <w:marLeft w:val="0"/>
      <w:marRight w:val="0"/>
      <w:marTop w:val="0"/>
      <w:marBottom w:val="0"/>
      <w:divBdr>
        <w:top w:val="none" w:sz="0" w:space="0" w:color="auto"/>
        <w:left w:val="none" w:sz="0" w:space="0" w:color="auto"/>
        <w:bottom w:val="none" w:sz="0" w:space="0" w:color="auto"/>
        <w:right w:val="none" w:sz="0" w:space="0" w:color="auto"/>
      </w:divBdr>
    </w:div>
    <w:div w:id="785540755">
      <w:bodyDiv w:val="1"/>
      <w:marLeft w:val="0"/>
      <w:marRight w:val="0"/>
      <w:marTop w:val="0"/>
      <w:marBottom w:val="0"/>
      <w:divBdr>
        <w:top w:val="none" w:sz="0" w:space="0" w:color="auto"/>
        <w:left w:val="none" w:sz="0" w:space="0" w:color="auto"/>
        <w:bottom w:val="none" w:sz="0" w:space="0" w:color="auto"/>
        <w:right w:val="none" w:sz="0" w:space="0" w:color="auto"/>
      </w:divBdr>
    </w:div>
    <w:div w:id="786852714">
      <w:bodyDiv w:val="1"/>
      <w:marLeft w:val="0"/>
      <w:marRight w:val="0"/>
      <w:marTop w:val="0"/>
      <w:marBottom w:val="0"/>
      <w:divBdr>
        <w:top w:val="none" w:sz="0" w:space="0" w:color="auto"/>
        <w:left w:val="none" w:sz="0" w:space="0" w:color="auto"/>
        <w:bottom w:val="none" w:sz="0" w:space="0" w:color="auto"/>
        <w:right w:val="none" w:sz="0" w:space="0" w:color="auto"/>
      </w:divBdr>
    </w:div>
    <w:div w:id="787433231">
      <w:bodyDiv w:val="1"/>
      <w:marLeft w:val="0"/>
      <w:marRight w:val="0"/>
      <w:marTop w:val="0"/>
      <w:marBottom w:val="0"/>
      <w:divBdr>
        <w:top w:val="none" w:sz="0" w:space="0" w:color="auto"/>
        <w:left w:val="none" w:sz="0" w:space="0" w:color="auto"/>
        <w:bottom w:val="none" w:sz="0" w:space="0" w:color="auto"/>
        <w:right w:val="none" w:sz="0" w:space="0" w:color="auto"/>
      </w:divBdr>
    </w:div>
    <w:div w:id="788477654">
      <w:bodyDiv w:val="1"/>
      <w:marLeft w:val="0"/>
      <w:marRight w:val="0"/>
      <w:marTop w:val="0"/>
      <w:marBottom w:val="0"/>
      <w:divBdr>
        <w:top w:val="none" w:sz="0" w:space="0" w:color="auto"/>
        <w:left w:val="none" w:sz="0" w:space="0" w:color="auto"/>
        <w:bottom w:val="none" w:sz="0" w:space="0" w:color="auto"/>
        <w:right w:val="none" w:sz="0" w:space="0" w:color="auto"/>
      </w:divBdr>
    </w:div>
    <w:div w:id="788553170">
      <w:bodyDiv w:val="1"/>
      <w:marLeft w:val="0"/>
      <w:marRight w:val="0"/>
      <w:marTop w:val="0"/>
      <w:marBottom w:val="0"/>
      <w:divBdr>
        <w:top w:val="none" w:sz="0" w:space="0" w:color="auto"/>
        <w:left w:val="none" w:sz="0" w:space="0" w:color="auto"/>
        <w:bottom w:val="none" w:sz="0" w:space="0" w:color="auto"/>
        <w:right w:val="none" w:sz="0" w:space="0" w:color="auto"/>
      </w:divBdr>
    </w:div>
    <w:div w:id="788553846">
      <w:bodyDiv w:val="1"/>
      <w:marLeft w:val="0"/>
      <w:marRight w:val="0"/>
      <w:marTop w:val="0"/>
      <w:marBottom w:val="0"/>
      <w:divBdr>
        <w:top w:val="none" w:sz="0" w:space="0" w:color="auto"/>
        <w:left w:val="none" w:sz="0" w:space="0" w:color="auto"/>
        <w:bottom w:val="none" w:sz="0" w:space="0" w:color="auto"/>
        <w:right w:val="none" w:sz="0" w:space="0" w:color="auto"/>
      </w:divBdr>
    </w:div>
    <w:div w:id="790437253">
      <w:bodyDiv w:val="1"/>
      <w:marLeft w:val="0"/>
      <w:marRight w:val="0"/>
      <w:marTop w:val="0"/>
      <w:marBottom w:val="0"/>
      <w:divBdr>
        <w:top w:val="none" w:sz="0" w:space="0" w:color="auto"/>
        <w:left w:val="none" w:sz="0" w:space="0" w:color="auto"/>
        <w:bottom w:val="none" w:sz="0" w:space="0" w:color="auto"/>
        <w:right w:val="none" w:sz="0" w:space="0" w:color="auto"/>
      </w:divBdr>
    </w:div>
    <w:div w:id="790519070">
      <w:bodyDiv w:val="1"/>
      <w:marLeft w:val="0"/>
      <w:marRight w:val="0"/>
      <w:marTop w:val="0"/>
      <w:marBottom w:val="0"/>
      <w:divBdr>
        <w:top w:val="none" w:sz="0" w:space="0" w:color="auto"/>
        <w:left w:val="none" w:sz="0" w:space="0" w:color="auto"/>
        <w:bottom w:val="none" w:sz="0" w:space="0" w:color="auto"/>
        <w:right w:val="none" w:sz="0" w:space="0" w:color="auto"/>
      </w:divBdr>
    </w:div>
    <w:div w:id="791247689">
      <w:bodyDiv w:val="1"/>
      <w:marLeft w:val="0"/>
      <w:marRight w:val="0"/>
      <w:marTop w:val="0"/>
      <w:marBottom w:val="0"/>
      <w:divBdr>
        <w:top w:val="none" w:sz="0" w:space="0" w:color="auto"/>
        <w:left w:val="none" w:sz="0" w:space="0" w:color="auto"/>
        <w:bottom w:val="none" w:sz="0" w:space="0" w:color="auto"/>
        <w:right w:val="none" w:sz="0" w:space="0" w:color="auto"/>
      </w:divBdr>
    </w:div>
    <w:div w:id="792556366">
      <w:bodyDiv w:val="1"/>
      <w:marLeft w:val="0"/>
      <w:marRight w:val="0"/>
      <w:marTop w:val="0"/>
      <w:marBottom w:val="0"/>
      <w:divBdr>
        <w:top w:val="none" w:sz="0" w:space="0" w:color="auto"/>
        <w:left w:val="none" w:sz="0" w:space="0" w:color="auto"/>
        <w:bottom w:val="none" w:sz="0" w:space="0" w:color="auto"/>
        <w:right w:val="none" w:sz="0" w:space="0" w:color="auto"/>
      </w:divBdr>
    </w:div>
    <w:div w:id="795877140">
      <w:bodyDiv w:val="1"/>
      <w:marLeft w:val="0"/>
      <w:marRight w:val="0"/>
      <w:marTop w:val="0"/>
      <w:marBottom w:val="0"/>
      <w:divBdr>
        <w:top w:val="none" w:sz="0" w:space="0" w:color="auto"/>
        <w:left w:val="none" w:sz="0" w:space="0" w:color="auto"/>
        <w:bottom w:val="none" w:sz="0" w:space="0" w:color="auto"/>
        <w:right w:val="none" w:sz="0" w:space="0" w:color="auto"/>
      </w:divBdr>
    </w:div>
    <w:div w:id="798377061">
      <w:bodyDiv w:val="1"/>
      <w:marLeft w:val="0"/>
      <w:marRight w:val="0"/>
      <w:marTop w:val="0"/>
      <w:marBottom w:val="0"/>
      <w:divBdr>
        <w:top w:val="none" w:sz="0" w:space="0" w:color="auto"/>
        <w:left w:val="none" w:sz="0" w:space="0" w:color="auto"/>
        <w:bottom w:val="none" w:sz="0" w:space="0" w:color="auto"/>
        <w:right w:val="none" w:sz="0" w:space="0" w:color="auto"/>
      </w:divBdr>
    </w:div>
    <w:div w:id="799224768">
      <w:bodyDiv w:val="1"/>
      <w:marLeft w:val="0"/>
      <w:marRight w:val="0"/>
      <w:marTop w:val="0"/>
      <w:marBottom w:val="0"/>
      <w:divBdr>
        <w:top w:val="none" w:sz="0" w:space="0" w:color="auto"/>
        <w:left w:val="none" w:sz="0" w:space="0" w:color="auto"/>
        <w:bottom w:val="none" w:sz="0" w:space="0" w:color="auto"/>
        <w:right w:val="none" w:sz="0" w:space="0" w:color="auto"/>
      </w:divBdr>
    </w:div>
    <w:div w:id="799693631">
      <w:bodyDiv w:val="1"/>
      <w:marLeft w:val="0"/>
      <w:marRight w:val="0"/>
      <w:marTop w:val="0"/>
      <w:marBottom w:val="0"/>
      <w:divBdr>
        <w:top w:val="none" w:sz="0" w:space="0" w:color="auto"/>
        <w:left w:val="none" w:sz="0" w:space="0" w:color="auto"/>
        <w:bottom w:val="none" w:sz="0" w:space="0" w:color="auto"/>
        <w:right w:val="none" w:sz="0" w:space="0" w:color="auto"/>
      </w:divBdr>
    </w:div>
    <w:div w:id="802160742">
      <w:bodyDiv w:val="1"/>
      <w:marLeft w:val="0"/>
      <w:marRight w:val="0"/>
      <w:marTop w:val="0"/>
      <w:marBottom w:val="0"/>
      <w:divBdr>
        <w:top w:val="none" w:sz="0" w:space="0" w:color="auto"/>
        <w:left w:val="none" w:sz="0" w:space="0" w:color="auto"/>
        <w:bottom w:val="none" w:sz="0" w:space="0" w:color="auto"/>
        <w:right w:val="none" w:sz="0" w:space="0" w:color="auto"/>
      </w:divBdr>
    </w:div>
    <w:div w:id="805046576">
      <w:bodyDiv w:val="1"/>
      <w:marLeft w:val="0"/>
      <w:marRight w:val="0"/>
      <w:marTop w:val="0"/>
      <w:marBottom w:val="0"/>
      <w:divBdr>
        <w:top w:val="none" w:sz="0" w:space="0" w:color="auto"/>
        <w:left w:val="none" w:sz="0" w:space="0" w:color="auto"/>
        <w:bottom w:val="none" w:sz="0" w:space="0" w:color="auto"/>
        <w:right w:val="none" w:sz="0" w:space="0" w:color="auto"/>
      </w:divBdr>
    </w:div>
    <w:div w:id="805242602">
      <w:bodyDiv w:val="1"/>
      <w:marLeft w:val="0"/>
      <w:marRight w:val="0"/>
      <w:marTop w:val="0"/>
      <w:marBottom w:val="0"/>
      <w:divBdr>
        <w:top w:val="none" w:sz="0" w:space="0" w:color="auto"/>
        <w:left w:val="none" w:sz="0" w:space="0" w:color="auto"/>
        <w:bottom w:val="none" w:sz="0" w:space="0" w:color="auto"/>
        <w:right w:val="none" w:sz="0" w:space="0" w:color="auto"/>
      </w:divBdr>
    </w:div>
    <w:div w:id="805777239">
      <w:bodyDiv w:val="1"/>
      <w:marLeft w:val="0"/>
      <w:marRight w:val="0"/>
      <w:marTop w:val="0"/>
      <w:marBottom w:val="0"/>
      <w:divBdr>
        <w:top w:val="none" w:sz="0" w:space="0" w:color="auto"/>
        <w:left w:val="none" w:sz="0" w:space="0" w:color="auto"/>
        <w:bottom w:val="none" w:sz="0" w:space="0" w:color="auto"/>
        <w:right w:val="none" w:sz="0" w:space="0" w:color="auto"/>
      </w:divBdr>
    </w:div>
    <w:div w:id="806165325">
      <w:bodyDiv w:val="1"/>
      <w:marLeft w:val="0"/>
      <w:marRight w:val="0"/>
      <w:marTop w:val="0"/>
      <w:marBottom w:val="0"/>
      <w:divBdr>
        <w:top w:val="none" w:sz="0" w:space="0" w:color="auto"/>
        <w:left w:val="none" w:sz="0" w:space="0" w:color="auto"/>
        <w:bottom w:val="none" w:sz="0" w:space="0" w:color="auto"/>
        <w:right w:val="none" w:sz="0" w:space="0" w:color="auto"/>
      </w:divBdr>
    </w:div>
    <w:div w:id="808592600">
      <w:bodyDiv w:val="1"/>
      <w:marLeft w:val="0"/>
      <w:marRight w:val="0"/>
      <w:marTop w:val="0"/>
      <w:marBottom w:val="0"/>
      <w:divBdr>
        <w:top w:val="none" w:sz="0" w:space="0" w:color="auto"/>
        <w:left w:val="none" w:sz="0" w:space="0" w:color="auto"/>
        <w:bottom w:val="none" w:sz="0" w:space="0" w:color="auto"/>
        <w:right w:val="none" w:sz="0" w:space="0" w:color="auto"/>
      </w:divBdr>
    </w:div>
    <w:div w:id="809130963">
      <w:bodyDiv w:val="1"/>
      <w:marLeft w:val="0"/>
      <w:marRight w:val="0"/>
      <w:marTop w:val="0"/>
      <w:marBottom w:val="0"/>
      <w:divBdr>
        <w:top w:val="none" w:sz="0" w:space="0" w:color="auto"/>
        <w:left w:val="none" w:sz="0" w:space="0" w:color="auto"/>
        <w:bottom w:val="none" w:sz="0" w:space="0" w:color="auto"/>
        <w:right w:val="none" w:sz="0" w:space="0" w:color="auto"/>
      </w:divBdr>
    </w:div>
    <w:div w:id="809202236">
      <w:bodyDiv w:val="1"/>
      <w:marLeft w:val="0"/>
      <w:marRight w:val="0"/>
      <w:marTop w:val="0"/>
      <w:marBottom w:val="0"/>
      <w:divBdr>
        <w:top w:val="none" w:sz="0" w:space="0" w:color="auto"/>
        <w:left w:val="none" w:sz="0" w:space="0" w:color="auto"/>
        <w:bottom w:val="none" w:sz="0" w:space="0" w:color="auto"/>
        <w:right w:val="none" w:sz="0" w:space="0" w:color="auto"/>
      </w:divBdr>
    </w:div>
    <w:div w:id="809399116">
      <w:bodyDiv w:val="1"/>
      <w:marLeft w:val="0"/>
      <w:marRight w:val="0"/>
      <w:marTop w:val="0"/>
      <w:marBottom w:val="0"/>
      <w:divBdr>
        <w:top w:val="none" w:sz="0" w:space="0" w:color="auto"/>
        <w:left w:val="none" w:sz="0" w:space="0" w:color="auto"/>
        <w:bottom w:val="none" w:sz="0" w:space="0" w:color="auto"/>
        <w:right w:val="none" w:sz="0" w:space="0" w:color="auto"/>
      </w:divBdr>
    </w:div>
    <w:div w:id="810564674">
      <w:bodyDiv w:val="1"/>
      <w:marLeft w:val="0"/>
      <w:marRight w:val="0"/>
      <w:marTop w:val="0"/>
      <w:marBottom w:val="0"/>
      <w:divBdr>
        <w:top w:val="none" w:sz="0" w:space="0" w:color="auto"/>
        <w:left w:val="none" w:sz="0" w:space="0" w:color="auto"/>
        <w:bottom w:val="none" w:sz="0" w:space="0" w:color="auto"/>
        <w:right w:val="none" w:sz="0" w:space="0" w:color="auto"/>
      </w:divBdr>
    </w:div>
    <w:div w:id="811871099">
      <w:bodyDiv w:val="1"/>
      <w:marLeft w:val="0"/>
      <w:marRight w:val="0"/>
      <w:marTop w:val="0"/>
      <w:marBottom w:val="0"/>
      <w:divBdr>
        <w:top w:val="none" w:sz="0" w:space="0" w:color="auto"/>
        <w:left w:val="none" w:sz="0" w:space="0" w:color="auto"/>
        <w:bottom w:val="none" w:sz="0" w:space="0" w:color="auto"/>
        <w:right w:val="none" w:sz="0" w:space="0" w:color="auto"/>
      </w:divBdr>
    </w:div>
    <w:div w:id="811945193">
      <w:bodyDiv w:val="1"/>
      <w:marLeft w:val="0"/>
      <w:marRight w:val="0"/>
      <w:marTop w:val="0"/>
      <w:marBottom w:val="0"/>
      <w:divBdr>
        <w:top w:val="none" w:sz="0" w:space="0" w:color="auto"/>
        <w:left w:val="none" w:sz="0" w:space="0" w:color="auto"/>
        <w:bottom w:val="none" w:sz="0" w:space="0" w:color="auto"/>
        <w:right w:val="none" w:sz="0" w:space="0" w:color="auto"/>
      </w:divBdr>
    </w:div>
    <w:div w:id="812218535">
      <w:bodyDiv w:val="1"/>
      <w:marLeft w:val="0"/>
      <w:marRight w:val="0"/>
      <w:marTop w:val="0"/>
      <w:marBottom w:val="0"/>
      <w:divBdr>
        <w:top w:val="none" w:sz="0" w:space="0" w:color="auto"/>
        <w:left w:val="none" w:sz="0" w:space="0" w:color="auto"/>
        <w:bottom w:val="none" w:sz="0" w:space="0" w:color="auto"/>
        <w:right w:val="none" w:sz="0" w:space="0" w:color="auto"/>
      </w:divBdr>
    </w:div>
    <w:div w:id="812332115">
      <w:bodyDiv w:val="1"/>
      <w:marLeft w:val="0"/>
      <w:marRight w:val="0"/>
      <w:marTop w:val="0"/>
      <w:marBottom w:val="0"/>
      <w:divBdr>
        <w:top w:val="none" w:sz="0" w:space="0" w:color="auto"/>
        <w:left w:val="none" w:sz="0" w:space="0" w:color="auto"/>
        <w:bottom w:val="none" w:sz="0" w:space="0" w:color="auto"/>
        <w:right w:val="none" w:sz="0" w:space="0" w:color="auto"/>
      </w:divBdr>
    </w:div>
    <w:div w:id="814375002">
      <w:bodyDiv w:val="1"/>
      <w:marLeft w:val="0"/>
      <w:marRight w:val="0"/>
      <w:marTop w:val="0"/>
      <w:marBottom w:val="0"/>
      <w:divBdr>
        <w:top w:val="none" w:sz="0" w:space="0" w:color="auto"/>
        <w:left w:val="none" w:sz="0" w:space="0" w:color="auto"/>
        <w:bottom w:val="none" w:sz="0" w:space="0" w:color="auto"/>
        <w:right w:val="none" w:sz="0" w:space="0" w:color="auto"/>
      </w:divBdr>
    </w:div>
    <w:div w:id="817068847">
      <w:bodyDiv w:val="1"/>
      <w:marLeft w:val="0"/>
      <w:marRight w:val="0"/>
      <w:marTop w:val="0"/>
      <w:marBottom w:val="0"/>
      <w:divBdr>
        <w:top w:val="none" w:sz="0" w:space="0" w:color="auto"/>
        <w:left w:val="none" w:sz="0" w:space="0" w:color="auto"/>
        <w:bottom w:val="none" w:sz="0" w:space="0" w:color="auto"/>
        <w:right w:val="none" w:sz="0" w:space="0" w:color="auto"/>
      </w:divBdr>
    </w:div>
    <w:div w:id="817114363">
      <w:bodyDiv w:val="1"/>
      <w:marLeft w:val="0"/>
      <w:marRight w:val="0"/>
      <w:marTop w:val="0"/>
      <w:marBottom w:val="0"/>
      <w:divBdr>
        <w:top w:val="none" w:sz="0" w:space="0" w:color="auto"/>
        <w:left w:val="none" w:sz="0" w:space="0" w:color="auto"/>
        <w:bottom w:val="none" w:sz="0" w:space="0" w:color="auto"/>
        <w:right w:val="none" w:sz="0" w:space="0" w:color="auto"/>
      </w:divBdr>
    </w:div>
    <w:div w:id="820581774">
      <w:bodyDiv w:val="1"/>
      <w:marLeft w:val="0"/>
      <w:marRight w:val="0"/>
      <w:marTop w:val="0"/>
      <w:marBottom w:val="0"/>
      <w:divBdr>
        <w:top w:val="none" w:sz="0" w:space="0" w:color="auto"/>
        <w:left w:val="none" w:sz="0" w:space="0" w:color="auto"/>
        <w:bottom w:val="none" w:sz="0" w:space="0" w:color="auto"/>
        <w:right w:val="none" w:sz="0" w:space="0" w:color="auto"/>
      </w:divBdr>
    </w:div>
    <w:div w:id="822041121">
      <w:bodyDiv w:val="1"/>
      <w:marLeft w:val="0"/>
      <w:marRight w:val="0"/>
      <w:marTop w:val="0"/>
      <w:marBottom w:val="0"/>
      <w:divBdr>
        <w:top w:val="none" w:sz="0" w:space="0" w:color="auto"/>
        <w:left w:val="none" w:sz="0" w:space="0" w:color="auto"/>
        <w:bottom w:val="none" w:sz="0" w:space="0" w:color="auto"/>
        <w:right w:val="none" w:sz="0" w:space="0" w:color="auto"/>
      </w:divBdr>
    </w:div>
    <w:div w:id="822700416">
      <w:bodyDiv w:val="1"/>
      <w:marLeft w:val="0"/>
      <w:marRight w:val="0"/>
      <w:marTop w:val="0"/>
      <w:marBottom w:val="0"/>
      <w:divBdr>
        <w:top w:val="none" w:sz="0" w:space="0" w:color="auto"/>
        <w:left w:val="none" w:sz="0" w:space="0" w:color="auto"/>
        <w:bottom w:val="none" w:sz="0" w:space="0" w:color="auto"/>
        <w:right w:val="none" w:sz="0" w:space="0" w:color="auto"/>
      </w:divBdr>
    </w:div>
    <w:div w:id="827135557">
      <w:bodyDiv w:val="1"/>
      <w:marLeft w:val="0"/>
      <w:marRight w:val="0"/>
      <w:marTop w:val="0"/>
      <w:marBottom w:val="0"/>
      <w:divBdr>
        <w:top w:val="none" w:sz="0" w:space="0" w:color="auto"/>
        <w:left w:val="none" w:sz="0" w:space="0" w:color="auto"/>
        <w:bottom w:val="none" w:sz="0" w:space="0" w:color="auto"/>
        <w:right w:val="none" w:sz="0" w:space="0" w:color="auto"/>
      </w:divBdr>
    </w:div>
    <w:div w:id="830481886">
      <w:bodyDiv w:val="1"/>
      <w:marLeft w:val="0"/>
      <w:marRight w:val="0"/>
      <w:marTop w:val="0"/>
      <w:marBottom w:val="0"/>
      <w:divBdr>
        <w:top w:val="none" w:sz="0" w:space="0" w:color="auto"/>
        <w:left w:val="none" w:sz="0" w:space="0" w:color="auto"/>
        <w:bottom w:val="none" w:sz="0" w:space="0" w:color="auto"/>
        <w:right w:val="none" w:sz="0" w:space="0" w:color="auto"/>
      </w:divBdr>
    </w:div>
    <w:div w:id="830826111">
      <w:bodyDiv w:val="1"/>
      <w:marLeft w:val="0"/>
      <w:marRight w:val="0"/>
      <w:marTop w:val="0"/>
      <w:marBottom w:val="0"/>
      <w:divBdr>
        <w:top w:val="none" w:sz="0" w:space="0" w:color="auto"/>
        <w:left w:val="none" w:sz="0" w:space="0" w:color="auto"/>
        <w:bottom w:val="none" w:sz="0" w:space="0" w:color="auto"/>
        <w:right w:val="none" w:sz="0" w:space="0" w:color="auto"/>
      </w:divBdr>
    </w:div>
    <w:div w:id="831990193">
      <w:bodyDiv w:val="1"/>
      <w:marLeft w:val="0"/>
      <w:marRight w:val="0"/>
      <w:marTop w:val="0"/>
      <w:marBottom w:val="0"/>
      <w:divBdr>
        <w:top w:val="none" w:sz="0" w:space="0" w:color="auto"/>
        <w:left w:val="none" w:sz="0" w:space="0" w:color="auto"/>
        <w:bottom w:val="none" w:sz="0" w:space="0" w:color="auto"/>
        <w:right w:val="none" w:sz="0" w:space="0" w:color="auto"/>
      </w:divBdr>
    </w:div>
    <w:div w:id="832911712">
      <w:bodyDiv w:val="1"/>
      <w:marLeft w:val="0"/>
      <w:marRight w:val="0"/>
      <w:marTop w:val="0"/>
      <w:marBottom w:val="0"/>
      <w:divBdr>
        <w:top w:val="none" w:sz="0" w:space="0" w:color="auto"/>
        <w:left w:val="none" w:sz="0" w:space="0" w:color="auto"/>
        <w:bottom w:val="none" w:sz="0" w:space="0" w:color="auto"/>
        <w:right w:val="none" w:sz="0" w:space="0" w:color="auto"/>
      </w:divBdr>
    </w:div>
    <w:div w:id="835998267">
      <w:bodyDiv w:val="1"/>
      <w:marLeft w:val="0"/>
      <w:marRight w:val="0"/>
      <w:marTop w:val="0"/>
      <w:marBottom w:val="0"/>
      <w:divBdr>
        <w:top w:val="none" w:sz="0" w:space="0" w:color="auto"/>
        <w:left w:val="none" w:sz="0" w:space="0" w:color="auto"/>
        <w:bottom w:val="none" w:sz="0" w:space="0" w:color="auto"/>
        <w:right w:val="none" w:sz="0" w:space="0" w:color="auto"/>
      </w:divBdr>
    </w:div>
    <w:div w:id="836071361">
      <w:bodyDiv w:val="1"/>
      <w:marLeft w:val="0"/>
      <w:marRight w:val="0"/>
      <w:marTop w:val="0"/>
      <w:marBottom w:val="0"/>
      <w:divBdr>
        <w:top w:val="none" w:sz="0" w:space="0" w:color="auto"/>
        <w:left w:val="none" w:sz="0" w:space="0" w:color="auto"/>
        <w:bottom w:val="none" w:sz="0" w:space="0" w:color="auto"/>
        <w:right w:val="none" w:sz="0" w:space="0" w:color="auto"/>
      </w:divBdr>
    </w:div>
    <w:div w:id="836847439">
      <w:bodyDiv w:val="1"/>
      <w:marLeft w:val="0"/>
      <w:marRight w:val="0"/>
      <w:marTop w:val="0"/>
      <w:marBottom w:val="0"/>
      <w:divBdr>
        <w:top w:val="none" w:sz="0" w:space="0" w:color="auto"/>
        <w:left w:val="none" w:sz="0" w:space="0" w:color="auto"/>
        <w:bottom w:val="none" w:sz="0" w:space="0" w:color="auto"/>
        <w:right w:val="none" w:sz="0" w:space="0" w:color="auto"/>
      </w:divBdr>
    </w:div>
    <w:div w:id="839808718">
      <w:bodyDiv w:val="1"/>
      <w:marLeft w:val="0"/>
      <w:marRight w:val="0"/>
      <w:marTop w:val="0"/>
      <w:marBottom w:val="0"/>
      <w:divBdr>
        <w:top w:val="none" w:sz="0" w:space="0" w:color="auto"/>
        <w:left w:val="none" w:sz="0" w:space="0" w:color="auto"/>
        <w:bottom w:val="none" w:sz="0" w:space="0" w:color="auto"/>
        <w:right w:val="none" w:sz="0" w:space="0" w:color="auto"/>
      </w:divBdr>
    </w:div>
    <w:div w:id="840006241">
      <w:bodyDiv w:val="1"/>
      <w:marLeft w:val="0"/>
      <w:marRight w:val="0"/>
      <w:marTop w:val="0"/>
      <w:marBottom w:val="0"/>
      <w:divBdr>
        <w:top w:val="none" w:sz="0" w:space="0" w:color="auto"/>
        <w:left w:val="none" w:sz="0" w:space="0" w:color="auto"/>
        <w:bottom w:val="none" w:sz="0" w:space="0" w:color="auto"/>
        <w:right w:val="none" w:sz="0" w:space="0" w:color="auto"/>
      </w:divBdr>
    </w:div>
    <w:div w:id="840900407">
      <w:bodyDiv w:val="1"/>
      <w:marLeft w:val="0"/>
      <w:marRight w:val="0"/>
      <w:marTop w:val="0"/>
      <w:marBottom w:val="0"/>
      <w:divBdr>
        <w:top w:val="none" w:sz="0" w:space="0" w:color="auto"/>
        <w:left w:val="none" w:sz="0" w:space="0" w:color="auto"/>
        <w:bottom w:val="none" w:sz="0" w:space="0" w:color="auto"/>
        <w:right w:val="none" w:sz="0" w:space="0" w:color="auto"/>
      </w:divBdr>
    </w:div>
    <w:div w:id="843084417">
      <w:bodyDiv w:val="1"/>
      <w:marLeft w:val="0"/>
      <w:marRight w:val="0"/>
      <w:marTop w:val="0"/>
      <w:marBottom w:val="0"/>
      <w:divBdr>
        <w:top w:val="none" w:sz="0" w:space="0" w:color="auto"/>
        <w:left w:val="none" w:sz="0" w:space="0" w:color="auto"/>
        <w:bottom w:val="none" w:sz="0" w:space="0" w:color="auto"/>
        <w:right w:val="none" w:sz="0" w:space="0" w:color="auto"/>
      </w:divBdr>
    </w:div>
    <w:div w:id="843318698">
      <w:bodyDiv w:val="1"/>
      <w:marLeft w:val="0"/>
      <w:marRight w:val="0"/>
      <w:marTop w:val="0"/>
      <w:marBottom w:val="0"/>
      <w:divBdr>
        <w:top w:val="none" w:sz="0" w:space="0" w:color="auto"/>
        <w:left w:val="none" w:sz="0" w:space="0" w:color="auto"/>
        <w:bottom w:val="none" w:sz="0" w:space="0" w:color="auto"/>
        <w:right w:val="none" w:sz="0" w:space="0" w:color="auto"/>
      </w:divBdr>
    </w:div>
    <w:div w:id="843862748">
      <w:bodyDiv w:val="1"/>
      <w:marLeft w:val="0"/>
      <w:marRight w:val="0"/>
      <w:marTop w:val="0"/>
      <w:marBottom w:val="0"/>
      <w:divBdr>
        <w:top w:val="none" w:sz="0" w:space="0" w:color="auto"/>
        <w:left w:val="none" w:sz="0" w:space="0" w:color="auto"/>
        <w:bottom w:val="none" w:sz="0" w:space="0" w:color="auto"/>
        <w:right w:val="none" w:sz="0" w:space="0" w:color="auto"/>
      </w:divBdr>
    </w:div>
    <w:div w:id="844437641">
      <w:bodyDiv w:val="1"/>
      <w:marLeft w:val="0"/>
      <w:marRight w:val="0"/>
      <w:marTop w:val="0"/>
      <w:marBottom w:val="0"/>
      <w:divBdr>
        <w:top w:val="none" w:sz="0" w:space="0" w:color="auto"/>
        <w:left w:val="none" w:sz="0" w:space="0" w:color="auto"/>
        <w:bottom w:val="none" w:sz="0" w:space="0" w:color="auto"/>
        <w:right w:val="none" w:sz="0" w:space="0" w:color="auto"/>
      </w:divBdr>
    </w:div>
    <w:div w:id="845677936">
      <w:bodyDiv w:val="1"/>
      <w:marLeft w:val="0"/>
      <w:marRight w:val="0"/>
      <w:marTop w:val="0"/>
      <w:marBottom w:val="0"/>
      <w:divBdr>
        <w:top w:val="none" w:sz="0" w:space="0" w:color="auto"/>
        <w:left w:val="none" w:sz="0" w:space="0" w:color="auto"/>
        <w:bottom w:val="none" w:sz="0" w:space="0" w:color="auto"/>
        <w:right w:val="none" w:sz="0" w:space="0" w:color="auto"/>
      </w:divBdr>
    </w:div>
    <w:div w:id="849682014">
      <w:bodyDiv w:val="1"/>
      <w:marLeft w:val="0"/>
      <w:marRight w:val="0"/>
      <w:marTop w:val="0"/>
      <w:marBottom w:val="0"/>
      <w:divBdr>
        <w:top w:val="none" w:sz="0" w:space="0" w:color="auto"/>
        <w:left w:val="none" w:sz="0" w:space="0" w:color="auto"/>
        <w:bottom w:val="none" w:sz="0" w:space="0" w:color="auto"/>
        <w:right w:val="none" w:sz="0" w:space="0" w:color="auto"/>
      </w:divBdr>
    </w:div>
    <w:div w:id="857086955">
      <w:bodyDiv w:val="1"/>
      <w:marLeft w:val="0"/>
      <w:marRight w:val="0"/>
      <w:marTop w:val="0"/>
      <w:marBottom w:val="0"/>
      <w:divBdr>
        <w:top w:val="none" w:sz="0" w:space="0" w:color="auto"/>
        <w:left w:val="none" w:sz="0" w:space="0" w:color="auto"/>
        <w:bottom w:val="none" w:sz="0" w:space="0" w:color="auto"/>
        <w:right w:val="none" w:sz="0" w:space="0" w:color="auto"/>
      </w:divBdr>
    </w:div>
    <w:div w:id="858394811">
      <w:bodyDiv w:val="1"/>
      <w:marLeft w:val="0"/>
      <w:marRight w:val="0"/>
      <w:marTop w:val="0"/>
      <w:marBottom w:val="0"/>
      <w:divBdr>
        <w:top w:val="none" w:sz="0" w:space="0" w:color="auto"/>
        <w:left w:val="none" w:sz="0" w:space="0" w:color="auto"/>
        <w:bottom w:val="none" w:sz="0" w:space="0" w:color="auto"/>
        <w:right w:val="none" w:sz="0" w:space="0" w:color="auto"/>
      </w:divBdr>
    </w:div>
    <w:div w:id="858812660">
      <w:bodyDiv w:val="1"/>
      <w:marLeft w:val="0"/>
      <w:marRight w:val="0"/>
      <w:marTop w:val="0"/>
      <w:marBottom w:val="0"/>
      <w:divBdr>
        <w:top w:val="none" w:sz="0" w:space="0" w:color="auto"/>
        <w:left w:val="none" w:sz="0" w:space="0" w:color="auto"/>
        <w:bottom w:val="none" w:sz="0" w:space="0" w:color="auto"/>
        <w:right w:val="none" w:sz="0" w:space="0" w:color="auto"/>
      </w:divBdr>
    </w:div>
    <w:div w:id="858854366">
      <w:bodyDiv w:val="1"/>
      <w:marLeft w:val="0"/>
      <w:marRight w:val="0"/>
      <w:marTop w:val="0"/>
      <w:marBottom w:val="0"/>
      <w:divBdr>
        <w:top w:val="none" w:sz="0" w:space="0" w:color="auto"/>
        <w:left w:val="none" w:sz="0" w:space="0" w:color="auto"/>
        <w:bottom w:val="none" w:sz="0" w:space="0" w:color="auto"/>
        <w:right w:val="none" w:sz="0" w:space="0" w:color="auto"/>
      </w:divBdr>
    </w:div>
    <w:div w:id="861237782">
      <w:bodyDiv w:val="1"/>
      <w:marLeft w:val="0"/>
      <w:marRight w:val="0"/>
      <w:marTop w:val="0"/>
      <w:marBottom w:val="0"/>
      <w:divBdr>
        <w:top w:val="none" w:sz="0" w:space="0" w:color="auto"/>
        <w:left w:val="none" w:sz="0" w:space="0" w:color="auto"/>
        <w:bottom w:val="none" w:sz="0" w:space="0" w:color="auto"/>
        <w:right w:val="none" w:sz="0" w:space="0" w:color="auto"/>
      </w:divBdr>
    </w:div>
    <w:div w:id="866522030">
      <w:bodyDiv w:val="1"/>
      <w:marLeft w:val="0"/>
      <w:marRight w:val="0"/>
      <w:marTop w:val="0"/>
      <w:marBottom w:val="0"/>
      <w:divBdr>
        <w:top w:val="none" w:sz="0" w:space="0" w:color="auto"/>
        <w:left w:val="none" w:sz="0" w:space="0" w:color="auto"/>
        <w:bottom w:val="none" w:sz="0" w:space="0" w:color="auto"/>
        <w:right w:val="none" w:sz="0" w:space="0" w:color="auto"/>
      </w:divBdr>
    </w:div>
    <w:div w:id="866992088">
      <w:bodyDiv w:val="1"/>
      <w:marLeft w:val="0"/>
      <w:marRight w:val="0"/>
      <w:marTop w:val="0"/>
      <w:marBottom w:val="0"/>
      <w:divBdr>
        <w:top w:val="none" w:sz="0" w:space="0" w:color="auto"/>
        <w:left w:val="none" w:sz="0" w:space="0" w:color="auto"/>
        <w:bottom w:val="none" w:sz="0" w:space="0" w:color="auto"/>
        <w:right w:val="none" w:sz="0" w:space="0" w:color="auto"/>
      </w:divBdr>
    </w:div>
    <w:div w:id="867328965">
      <w:bodyDiv w:val="1"/>
      <w:marLeft w:val="0"/>
      <w:marRight w:val="0"/>
      <w:marTop w:val="0"/>
      <w:marBottom w:val="0"/>
      <w:divBdr>
        <w:top w:val="none" w:sz="0" w:space="0" w:color="auto"/>
        <w:left w:val="none" w:sz="0" w:space="0" w:color="auto"/>
        <w:bottom w:val="none" w:sz="0" w:space="0" w:color="auto"/>
        <w:right w:val="none" w:sz="0" w:space="0" w:color="auto"/>
      </w:divBdr>
    </w:div>
    <w:div w:id="867521885">
      <w:bodyDiv w:val="1"/>
      <w:marLeft w:val="0"/>
      <w:marRight w:val="0"/>
      <w:marTop w:val="0"/>
      <w:marBottom w:val="0"/>
      <w:divBdr>
        <w:top w:val="none" w:sz="0" w:space="0" w:color="auto"/>
        <w:left w:val="none" w:sz="0" w:space="0" w:color="auto"/>
        <w:bottom w:val="none" w:sz="0" w:space="0" w:color="auto"/>
        <w:right w:val="none" w:sz="0" w:space="0" w:color="auto"/>
      </w:divBdr>
    </w:div>
    <w:div w:id="868955182">
      <w:bodyDiv w:val="1"/>
      <w:marLeft w:val="0"/>
      <w:marRight w:val="0"/>
      <w:marTop w:val="0"/>
      <w:marBottom w:val="0"/>
      <w:divBdr>
        <w:top w:val="none" w:sz="0" w:space="0" w:color="auto"/>
        <w:left w:val="none" w:sz="0" w:space="0" w:color="auto"/>
        <w:bottom w:val="none" w:sz="0" w:space="0" w:color="auto"/>
        <w:right w:val="none" w:sz="0" w:space="0" w:color="auto"/>
      </w:divBdr>
    </w:div>
    <w:div w:id="869144943">
      <w:bodyDiv w:val="1"/>
      <w:marLeft w:val="0"/>
      <w:marRight w:val="0"/>
      <w:marTop w:val="0"/>
      <w:marBottom w:val="0"/>
      <w:divBdr>
        <w:top w:val="none" w:sz="0" w:space="0" w:color="auto"/>
        <w:left w:val="none" w:sz="0" w:space="0" w:color="auto"/>
        <w:bottom w:val="none" w:sz="0" w:space="0" w:color="auto"/>
        <w:right w:val="none" w:sz="0" w:space="0" w:color="auto"/>
      </w:divBdr>
    </w:div>
    <w:div w:id="870387483">
      <w:bodyDiv w:val="1"/>
      <w:marLeft w:val="0"/>
      <w:marRight w:val="0"/>
      <w:marTop w:val="0"/>
      <w:marBottom w:val="0"/>
      <w:divBdr>
        <w:top w:val="none" w:sz="0" w:space="0" w:color="auto"/>
        <w:left w:val="none" w:sz="0" w:space="0" w:color="auto"/>
        <w:bottom w:val="none" w:sz="0" w:space="0" w:color="auto"/>
        <w:right w:val="none" w:sz="0" w:space="0" w:color="auto"/>
      </w:divBdr>
    </w:div>
    <w:div w:id="871962435">
      <w:bodyDiv w:val="1"/>
      <w:marLeft w:val="0"/>
      <w:marRight w:val="0"/>
      <w:marTop w:val="0"/>
      <w:marBottom w:val="0"/>
      <w:divBdr>
        <w:top w:val="none" w:sz="0" w:space="0" w:color="auto"/>
        <w:left w:val="none" w:sz="0" w:space="0" w:color="auto"/>
        <w:bottom w:val="none" w:sz="0" w:space="0" w:color="auto"/>
        <w:right w:val="none" w:sz="0" w:space="0" w:color="auto"/>
      </w:divBdr>
    </w:div>
    <w:div w:id="872959558">
      <w:bodyDiv w:val="1"/>
      <w:marLeft w:val="0"/>
      <w:marRight w:val="0"/>
      <w:marTop w:val="0"/>
      <w:marBottom w:val="0"/>
      <w:divBdr>
        <w:top w:val="none" w:sz="0" w:space="0" w:color="auto"/>
        <w:left w:val="none" w:sz="0" w:space="0" w:color="auto"/>
        <w:bottom w:val="none" w:sz="0" w:space="0" w:color="auto"/>
        <w:right w:val="none" w:sz="0" w:space="0" w:color="auto"/>
      </w:divBdr>
    </w:div>
    <w:div w:id="872960626">
      <w:bodyDiv w:val="1"/>
      <w:marLeft w:val="0"/>
      <w:marRight w:val="0"/>
      <w:marTop w:val="0"/>
      <w:marBottom w:val="0"/>
      <w:divBdr>
        <w:top w:val="none" w:sz="0" w:space="0" w:color="auto"/>
        <w:left w:val="none" w:sz="0" w:space="0" w:color="auto"/>
        <w:bottom w:val="none" w:sz="0" w:space="0" w:color="auto"/>
        <w:right w:val="none" w:sz="0" w:space="0" w:color="auto"/>
      </w:divBdr>
    </w:div>
    <w:div w:id="873079864">
      <w:bodyDiv w:val="1"/>
      <w:marLeft w:val="0"/>
      <w:marRight w:val="0"/>
      <w:marTop w:val="0"/>
      <w:marBottom w:val="0"/>
      <w:divBdr>
        <w:top w:val="none" w:sz="0" w:space="0" w:color="auto"/>
        <w:left w:val="none" w:sz="0" w:space="0" w:color="auto"/>
        <w:bottom w:val="none" w:sz="0" w:space="0" w:color="auto"/>
        <w:right w:val="none" w:sz="0" w:space="0" w:color="auto"/>
      </w:divBdr>
    </w:div>
    <w:div w:id="876741979">
      <w:bodyDiv w:val="1"/>
      <w:marLeft w:val="0"/>
      <w:marRight w:val="0"/>
      <w:marTop w:val="0"/>
      <w:marBottom w:val="0"/>
      <w:divBdr>
        <w:top w:val="none" w:sz="0" w:space="0" w:color="auto"/>
        <w:left w:val="none" w:sz="0" w:space="0" w:color="auto"/>
        <w:bottom w:val="none" w:sz="0" w:space="0" w:color="auto"/>
        <w:right w:val="none" w:sz="0" w:space="0" w:color="auto"/>
      </w:divBdr>
    </w:div>
    <w:div w:id="879392027">
      <w:bodyDiv w:val="1"/>
      <w:marLeft w:val="0"/>
      <w:marRight w:val="0"/>
      <w:marTop w:val="0"/>
      <w:marBottom w:val="0"/>
      <w:divBdr>
        <w:top w:val="none" w:sz="0" w:space="0" w:color="auto"/>
        <w:left w:val="none" w:sz="0" w:space="0" w:color="auto"/>
        <w:bottom w:val="none" w:sz="0" w:space="0" w:color="auto"/>
        <w:right w:val="none" w:sz="0" w:space="0" w:color="auto"/>
      </w:divBdr>
    </w:div>
    <w:div w:id="880366647">
      <w:bodyDiv w:val="1"/>
      <w:marLeft w:val="0"/>
      <w:marRight w:val="0"/>
      <w:marTop w:val="0"/>
      <w:marBottom w:val="0"/>
      <w:divBdr>
        <w:top w:val="none" w:sz="0" w:space="0" w:color="auto"/>
        <w:left w:val="none" w:sz="0" w:space="0" w:color="auto"/>
        <w:bottom w:val="none" w:sz="0" w:space="0" w:color="auto"/>
        <w:right w:val="none" w:sz="0" w:space="0" w:color="auto"/>
      </w:divBdr>
    </w:div>
    <w:div w:id="882981289">
      <w:bodyDiv w:val="1"/>
      <w:marLeft w:val="0"/>
      <w:marRight w:val="0"/>
      <w:marTop w:val="0"/>
      <w:marBottom w:val="0"/>
      <w:divBdr>
        <w:top w:val="none" w:sz="0" w:space="0" w:color="auto"/>
        <w:left w:val="none" w:sz="0" w:space="0" w:color="auto"/>
        <w:bottom w:val="none" w:sz="0" w:space="0" w:color="auto"/>
        <w:right w:val="none" w:sz="0" w:space="0" w:color="auto"/>
      </w:divBdr>
    </w:div>
    <w:div w:id="886645411">
      <w:bodyDiv w:val="1"/>
      <w:marLeft w:val="0"/>
      <w:marRight w:val="0"/>
      <w:marTop w:val="0"/>
      <w:marBottom w:val="0"/>
      <w:divBdr>
        <w:top w:val="none" w:sz="0" w:space="0" w:color="auto"/>
        <w:left w:val="none" w:sz="0" w:space="0" w:color="auto"/>
        <w:bottom w:val="none" w:sz="0" w:space="0" w:color="auto"/>
        <w:right w:val="none" w:sz="0" w:space="0" w:color="auto"/>
      </w:divBdr>
    </w:div>
    <w:div w:id="887257751">
      <w:bodyDiv w:val="1"/>
      <w:marLeft w:val="0"/>
      <w:marRight w:val="0"/>
      <w:marTop w:val="0"/>
      <w:marBottom w:val="0"/>
      <w:divBdr>
        <w:top w:val="none" w:sz="0" w:space="0" w:color="auto"/>
        <w:left w:val="none" w:sz="0" w:space="0" w:color="auto"/>
        <w:bottom w:val="none" w:sz="0" w:space="0" w:color="auto"/>
        <w:right w:val="none" w:sz="0" w:space="0" w:color="auto"/>
      </w:divBdr>
    </w:div>
    <w:div w:id="887882456">
      <w:bodyDiv w:val="1"/>
      <w:marLeft w:val="0"/>
      <w:marRight w:val="0"/>
      <w:marTop w:val="0"/>
      <w:marBottom w:val="0"/>
      <w:divBdr>
        <w:top w:val="none" w:sz="0" w:space="0" w:color="auto"/>
        <w:left w:val="none" w:sz="0" w:space="0" w:color="auto"/>
        <w:bottom w:val="none" w:sz="0" w:space="0" w:color="auto"/>
        <w:right w:val="none" w:sz="0" w:space="0" w:color="auto"/>
      </w:divBdr>
    </w:div>
    <w:div w:id="890532864">
      <w:bodyDiv w:val="1"/>
      <w:marLeft w:val="0"/>
      <w:marRight w:val="0"/>
      <w:marTop w:val="0"/>
      <w:marBottom w:val="0"/>
      <w:divBdr>
        <w:top w:val="none" w:sz="0" w:space="0" w:color="auto"/>
        <w:left w:val="none" w:sz="0" w:space="0" w:color="auto"/>
        <w:bottom w:val="none" w:sz="0" w:space="0" w:color="auto"/>
        <w:right w:val="none" w:sz="0" w:space="0" w:color="auto"/>
      </w:divBdr>
    </w:div>
    <w:div w:id="890657898">
      <w:bodyDiv w:val="1"/>
      <w:marLeft w:val="0"/>
      <w:marRight w:val="0"/>
      <w:marTop w:val="0"/>
      <w:marBottom w:val="0"/>
      <w:divBdr>
        <w:top w:val="none" w:sz="0" w:space="0" w:color="auto"/>
        <w:left w:val="none" w:sz="0" w:space="0" w:color="auto"/>
        <w:bottom w:val="none" w:sz="0" w:space="0" w:color="auto"/>
        <w:right w:val="none" w:sz="0" w:space="0" w:color="auto"/>
      </w:divBdr>
    </w:div>
    <w:div w:id="890917234">
      <w:bodyDiv w:val="1"/>
      <w:marLeft w:val="0"/>
      <w:marRight w:val="0"/>
      <w:marTop w:val="0"/>
      <w:marBottom w:val="0"/>
      <w:divBdr>
        <w:top w:val="none" w:sz="0" w:space="0" w:color="auto"/>
        <w:left w:val="none" w:sz="0" w:space="0" w:color="auto"/>
        <w:bottom w:val="none" w:sz="0" w:space="0" w:color="auto"/>
        <w:right w:val="none" w:sz="0" w:space="0" w:color="auto"/>
      </w:divBdr>
    </w:div>
    <w:div w:id="890993655">
      <w:bodyDiv w:val="1"/>
      <w:marLeft w:val="0"/>
      <w:marRight w:val="0"/>
      <w:marTop w:val="0"/>
      <w:marBottom w:val="0"/>
      <w:divBdr>
        <w:top w:val="none" w:sz="0" w:space="0" w:color="auto"/>
        <w:left w:val="none" w:sz="0" w:space="0" w:color="auto"/>
        <w:bottom w:val="none" w:sz="0" w:space="0" w:color="auto"/>
        <w:right w:val="none" w:sz="0" w:space="0" w:color="auto"/>
      </w:divBdr>
    </w:div>
    <w:div w:id="891574708">
      <w:bodyDiv w:val="1"/>
      <w:marLeft w:val="0"/>
      <w:marRight w:val="0"/>
      <w:marTop w:val="0"/>
      <w:marBottom w:val="0"/>
      <w:divBdr>
        <w:top w:val="none" w:sz="0" w:space="0" w:color="auto"/>
        <w:left w:val="none" w:sz="0" w:space="0" w:color="auto"/>
        <w:bottom w:val="none" w:sz="0" w:space="0" w:color="auto"/>
        <w:right w:val="none" w:sz="0" w:space="0" w:color="auto"/>
      </w:divBdr>
    </w:div>
    <w:div w:id="891962035">
      <w:bodyDiv w:val="1"/>
      <w:marLeft w:val="0"/>
      <w:marRight w:val="0"/>
      <w:marTop w:val="0"/>
      <w:marBottom w:val="0"/>
      <w:divBdr>
        <w:top w:val="none" w:sz="0" w:space="0" w:color="auto"/>
        <w:left w:val="none" w:sz="0" w:space="0" w:color="auto"/>
        <w:bottom w:val="none" w:sz="0" w:space="0" w:color="auto"/>
        <w:right w:val="none" w:sz="0" w:space="0" w:color="auto"/>
      </w:divBdr>
    </w:div>
    <w:div w:id="893203888">
      <w:bodyDiv w:val="1"/>
      <w:marLeft w:val="0"/>
      <w:marRight w:val="0"/>
      <w:marTop w:val="0"/>
      <w:marBottom w:val="0"/>
      <w:divBdr>
        <w:top w:val="none" w:sz="0" w:space="0" w:color="auto"/>
        <w:left w:val="none" w:sz="0" w:space="0" w:color="auto"/>
        <w:bottom w:val="none" w:sz="0" w:space="0" w:color="auto"/>
        <w:right w:val="none" w:sz="0" w:space="0" w:color="auto"/>
      </w:divBdr>
    </w:div>
    <w:div w:id="897474294">
      <w:bodyDiv w:val="1"/>
      <w:marLeft w:val="0"/>
      <w:marRight w:val="0"/>
      <w:marTop w:val="0"/>
      <w:marBottom w:val="0"/>
      <w:divBdr>
        <w:top w:val="none" w:sz="0" w:space="0" w:color="auto"/>
        <w:left w:val="none" w:sz="0" w:space="0" w:color="auto"/>
        <w:bottom w:val="none" w:sz="0" w:space="0" w:color="auto"/>
        <w:right w:val="none" w:sz="0" w:space="0" w:color="auto"/>
      </w:divBdr>
    </w:div>
    <w:div w:id="897478446">
      <w:bodyDiv w:val="1"/>
      <w:marLeft w:val="0"/>
      <w:marRight w:val="0"/>
      <w:marTop w:val="0"/>
      <w:marBottom w:val="0"/>
      <w:divBdr>
        <w:top w:val="none" w:sz="0" w:space="0" w:color="auto"/>
        <w:left w:val="none" w:sz="0" w:space="0" w:color="auto"/>
        <w:bottom w:val="none" w:sz="0" w:space="0" w:color="auto"/>
        <w:right w:val="none" w:sz="0" w:space="0" w:color="auto"/>
      </w:divBdr>
    </w:div>
    <w:div w:id="897783801">
      <w:bodyDiv w:val="1"/>
      <w:marLeft w:val="0"/>
      <w:marRight w:val="0"/>
      <w:marTop w:val="0"/>
      <w:marBottom w:val="0"/>
      <w:divBdr>
        <w:top w:val="none" w:sz="0" w:space="0" w:color="auto"/>
        <w:left w:val="none" w:sz="0" w:space="0" w:color="auto"/>
        <w:bottom w:val="none" w:sz="0" w:space="0" w:color="auto"/>
        <w:right w:val="none" w:sz="0" w:space="0" w:color="auto"/>
      </w:divBdr>
    </w:div>
    <w:div w:id="898133144">
      <w:bodyDiv w:val="1"/>
      <w:marLeft w:val="0"/>
      <w:marRight w:val="0"/>
      <w:marTop w:val="0"/>
      <w:marBottom w:val="0"/>
      <w:divBdr>
        <w:top w:val="none" w:sz="0" w:space="0" w:color="auto"/>
        <w:left w:val="none" w:sz="0" w:space="0" w:color="auto"/>
        <w:bottom w:val="none" w:sz="0" w:space="0" w:color="auto"/>
        <w:right w:val="none" w:sz="0" w:space="0" w:color="auto"/>
      </w:divBdr>
    </w:div>
    <w:div w:id="899054226">
      <w:bodyDiv w:val="1"/>
      <w:marLeft w:val="0"/>
      <w:marRight w:val="0"/>
      <w:marTop w:val="0"/>
      <w:marBottom w:val="0"/>
      <w:divBdr>
        <w:top w:val="none" w:sz="0" w:space="0" w:color="auto"/>
        <w:left w:val="none" w:sz="0" w:space="0" w:color="auto"/>
        <w:bottom w:val="none" w:sz="0" w:space="0" w:color="auto"/>
        <w:right w:val="none" w:sz="0" w:space="0" w:color="auto"/>
      </w:divBdr>
    </w:div>
    <w:div w:id="899095408">
      <w:bodyDiv w:val="1"/>
      <w:marLeft w:val="0"/>
      <w:marRight w:val="0"/>
      <w:marTop w:val="0"/>
      <w:marBottom w:val="0"/>
      <w:divBdr>
        <w:top w:val="none" w:sz="0" w:space="0" w:color="auto"/>
        <w:left w:val="none" w:sz="0" w:space="0" w:color="auto"/>
        <w:bottom w:val="none" w:sz="0" w:space="0" w:color="auto"/>
        <w:right w:val="none" w:sz="0" w:space="0" w:color="auto"/>
      </w:divBdr>
    </w:div>
    <w:div w:id="899445415">
      <w:bodyDiv w:val="1"/>
      <w:marLeft w:val="0"/>
      <w:marRight w:val="0"/>
      <w:marTop w:val="0"/>
      <w:marBottom w:val="0"/>
      <w:divBdr>
        <w:top w:val="none" w:sz="0" w:space="0" w:color="auto"/>
        <w:left w:val="none" w:sz="0" w:space="0" w:color="auto"/>
        <w:bottom w:val="none" w:sz="0" w:space="0" w:color="auto"/>
        <w:right w:val="none" w:sz="0" w:space="0" w:color="auto"/>
      </w:divBdr>
    </w:div>
    <w:div w:id="900099142">
      <w:bodyDiv w:val="1"/>
      <w:marLeft w:val="0"/>
      <w:marRight w:val="0"/>
      <w:marTop w:val="0"/>
      <w:marBottom w:val="0"/>
      <w:divBdr>
        <w:top w:val="none" w:sz="0" w:space="0" w:color="auto"/>
        <w:left w:val="none" w:sz="0" w:space="0" w:color="auto"/>
        <w:bottom w:val="none" w:sz="0" w:space="0" w:color="auto"/>
        <w:right w:val="none" w:sz="0" w:space="0" w:color="auto"/>
      </w:divBdr>
    </w:div>
    <w:div w:id="900141702">
      <w:bodyDiv w:val="1"/>
      <w:marLeft w:val="0"/>
      <w:marRight w:val="0"/>
      <w:marTop w:val="0"/>
      <w:marBottom w:val="0"/>
      <w:divBdr>
        <w:top w:val="none" w:sz="0" w:space="0" w:color="auto"/>
        <w:left w:val="none" w:sz="0" w:space="0" w:color="auto"/>
        <w:bottom w:val="none" w:sz="0" w:space="0" w:color="auto"/>
        <w:right w:val="none" w:sz="0" w:space="0" w:color="auto"/>
      </w:divBdr>
    </w:div>
    <w:div w:id="901520579">
      <w:bodyDiv w:val="1"/>
      <w:marLeft w:val="0"/>
      <w:marRight w:val="0"/>
      <w:marTop w:val="0"/>
      <w:marBottom w:val="0"/>
      <w:divBdr>
        <w:top w:val="none" w:sz="0" w:space="0" w:color="auto"/>
        <w:left w:val="none" w:sz="0" w:space="0" w:color="auto"/>
        <w:bottom w:val="none" w:sz="0" w:space="0" w:color="auto"/>
        <w:right w:val="none" w:sz="0" w:space="0" w:color="auto"/>
      </w:divBdr>
    </w:div>
    <w:div w:id="901914306">
      <w:bodyDiv w:val="1"/>
      <w:marLeft w:val="0"/>
      <w:marRight w:val="0"/>
      <w:marTop w:val="0"/>
      <w:marBottom w:val="0"/>
      <w:divBdr>
        <w:top w:val="none" w:sz="0" w:space="0" w:color="auto"/>
        <w:left w:val="none" w:sz="0" w:space="0" w:color="auto"/>
        <w:bottom w:val="none" w:sz="0" w:space="0" w:color="auto"/>
        <w:right w:val="none" w:sz="0" w:space="0" w:color="auto"/>
      </w:divBdr>
    </w:div>
    <w:div w:id="903756207">
      <w:bodyDiv w:val="1"/>
      <w:marLeft w:val="0"/>
      <w:marRight w:val="0"/>
      <w:marTop w:val="0"/>
      <w:marBottom w:val="0"/>
      <w:divBdr>
        <w:top w:val="none" w:sz="0" w:space="0" w:color="auto"/>
        <w:left w:val="none" w:sz="0" w:space="0" w:color="auto"/>
        <w:bottom w:val="none" w:sz="0" w:space="0" w:color="auto"/>
        <w:right w:val="none" w:sz="0" w:space="0" w:color="auto"/>
      </w:divBdr>
    </w:div>
    <w:div w:id="904267366">
      <w:bodyDiv w:val="1"/>
      <w:marLeft w:val="0"/>
      <w:marRight w:val="0"/>
      <w:marTop w:val="0"/>
      <w:marBottom w:val="0"/>
      <w:divBdr>
        <w:top w:val="none" w:sz="0" w:space="0" w:color="auto"/>
        <w:left w:val="none" w:sz="0" w:space="0" w:color="auto"/>
        <w:bottom w:val="none" w:sz="0" w:space="0" w:color="auto"/>
        <w:right w:val="none" w:sz="0" w:space="0" w:color="auto"/>
      </w:divBdr>
    </w:div>
    <w:div w:id="904296091">
      <w:bodyDiv w:val="1"/>
      <w:marLeft w:val="0"/>
      <w:marRight w:val="0"/>
      <w:marTop w:val="0"/>
      <w:marBottom w:val="0"/>
      <w:divBdr>
        <w:top w:val="none" w:sz="0" w:space="0" w:color="auto"/>
        <w:left w:val="none" w:sz="0" w:space="0" w:color="auto"/>
        <w:bottom w:val="none" w:sz="0" w:space="0" w:color="auto"/>
        <w:right w:val="none" w:sz="0" w:space="0" w:color="auto"/>
      </w:divBdr>
    </w:div>
    <w:div w:id="907836881">
      <w:bodyDiv w:val="1"/>
      <w:marLeft w:val="0"/>
      <w:marRight w:val="0"/>
      <w:marTop w:val="0"/>
      <w:marBottom w:val="0"/>
      <w:divBdr>
        <w:top w:val="none" w:sz="0" w:space="0" w:color="auto"/>
        <w:left w:val="none" w:sz="0" w:space="0" w:color="auto"/>
        <w:bottom w:val="none" w:sz="0" w:space="0" w:color="auto"/>
        <w:right w:val="none" w:sz="0" w:space="0" w:color="auto"/>
      </w:divBdr>
    </w:div>
    <w:div w:id="908003647">
      <w:bodyDiv w:val="1"/>
      <w:marLeft w:val="0"/>
      <w:marRight w:val="0"/>
      <w:marTop w:val="0"/>
      <w:marBottom w:val="0"/>
      <w:divBdr>
        <w:top w:val="none" w:sz="0" w:space="0" w:color="auto"/>
        <w:left w:val="none" w:sz="0" w:space="0" w:color="auto"/>
        <w:bottom w:val="none" w:sz="0" w:space="0" w:color="auto"/>
        <w:right w:val="none" w:sz="0" w:space="0" w:color="auto"/>
      </w:divBdr>
    </w:div>
    <w:div w:id="908539870">
      <w:bodyDiv w:val="1"/>
      <w:marLeft w:val="0"/>
      <w:marRight w:val="0"/>
      <w:marTop w:val="0"/>
      <w:marBottom w:val="0"/>
      <w:divBdr>
        <w:top w:val="none" w:sz="0" w:space="0" w:color="auto"/>
        <w:left w:val="none" w:sz="0" w:space="0" w:color="auto"/>
        <w:bottom w:val="none" w:sz="0" w:space="0" w:color="auto"/>
        <w:right w:val="none" w:sz="0" w:space="0" w:color="auto"/>
      </w:divBdr>
    </w:div>
    <w:div w:id="911357523">
      <w:bodyDiv w:val="1"/>
      <w:marLeft w:val="0"/>
      <w:marRight w:val="0"/>
      <w:marTop w:val="0"/>
      <w:marBottom w:val="0"/>
      <w:divBdr>
        <w:top w:val="none" w:sz="0" w:space="0" w:color="auto"/>
        <w:left w:val="none" w:sz="0" w:space="0" w:color="auto"/>
        <w:bottom w:val="none" w:sz="0" w:space="0" w:color="auto"/>
        <w:right w:val="none" w:sz="0" w:space="0" w:color="auto"/>
      </w:divBdr>
    </w:div>
    <w:div w:id="913513425">
      <w:bodyDiv w:val="1"/>
      <w:marLeft w:val="0"/>
      <w:marRight w:val="0"/>
      <w:marTop w:val="0"/>
      <w:marBottom w:val="0"/>
      <w:divBdr>
        <w:top w:val="none" w:sz="0" w:space="0" w:color="auto"/>
        <w:left w:val="none" w:sz="0" w:space="0" w:color="auto"/>
        <w:bottom w:val="none" w:sz="0" w:space="0" w:color="auto"/>
        <w:right w:val="none" w:sz="0" w:space="0" w:color="auto"/>
      </w:divBdr>
    </w:div>
    <w:div w:id="914901900">
      <w:bodyDiv w:val="1"/>
      <w:marLeft w:val="0"/>
      <w:marRight w:val="0"/>
      <w:marTop w:val="0"/>
      <w:marBottom w:val="0"/>
      <w:divBdr>
        <w:top w:val="none" w:sz="0" w:space="0" w:color="auto"/>
        <w:left w:val="none" w:sz="0" w:space="0" w:color="auto"/>
        <w:bottom w:val="none" w:sz="0" w:space="0" w:color="auto"/>
        <w:right w:val="none" w:sz="0" w:space="0" w:color="auto"/>
      </w:divBdr>
    </w:div>
    <w:div w:id="916984723">
      <w:bodyDiv w:val="1"/>
      <w:marLeft w:val="0"/>
      <w:marRight w:val="0"/>
      <w:marTop w:val="0"/>
      <w:marBottom w:val="0"/>
      <w:divBdr>
        <w:top w:val="none" w:sz="0" w:space="0" w:color="auto"/>
        <w:left w:val="none" w:sz="0" w:space="0" w:color="auto"/>
        <w:bottom w:val="none" w:sz="0" w:space="0" w:color="auto"/>
        <w:right w:val="none" w:sz="0" w:space="0" w:color="auto"/>
      </w:divBdr>
    </w:div>
    <w:div w:id="919873688">
      <w:bodyDiv w:val="1"/>
      <w:marLeft w:val="0"/>
      <w:marRight w:val="0"/>
      <w:marTop w:val="0"/>
      <w:marBottom w:val="0"/>
      <w:divBdr>
        <w:top w:val="none" w:sz="0" w:space="0" w:color="auto"/>
        <w:left w:val="none" w:sz="0" w:space="0" w:color="auto"/>
        <w:bottom w:val="none" w:sz="0" w:space="0" w:color="auto"/>
        <w:right w:val="none" w:sz="0" w:space="0" w:color="auto"/>
      </w:divBdr>
    </w:div>
    <w:div w:id="921793159">
      <w:bodyDiv w:val="1"/>
      <w:marLeft w:val="0"/>
      <w:marRight w:val="0"/>
      <w:marTop w:val="0"/>
      <w:marBottom w:val="0"/>
      <w:divBdr>
        <w:top w:val="none" w:sz="0" w:space="0" w:color="auto"/>
        <w:left w:val="none" w:sz="0" w:space="0" w:color="auto"/>
        <w:bottom w:val="none" w:sz="0" w:space="0" w:color="auto"/>
        <w:right w:val="none" w:sz="0" w:space="0" w:color="auto"/>
      </w:divBdr>
    </w:div>
    <w:div w:id="922032117">
      <w:bodyDiv w:val="1"/>
      <w:marLeft w:val="0"/>
      <w:marRight w:val="0"/>
      <w:marTop w:val="0"/>
      <w:marBottom w:val="0"/>
      <w:divBdr>
        <w:top w:val="none" w:sz="0" w:space="0" w:color="auto"/>
        <w:left w:val="none" w:sz="0" w:space="0" w:color="auto"/>
        <w:bottom w:val="none" w:sz="0" w:space="0" w:color="auto"/>
        <w:right w:val="none" w:sz="0" w:space="0" w:color="auto"/>
      </w:divBdr>
    </w:div>
    <w:div w:id="922178720">
      <w:bodyDiv w:val="1"/>
      <w:marLeft w:val="0"/>
      <w:marRight w:val="0"/>
      <w:marTop w:val="0"/>
      <w:marBottom w:val="0"/>
      <w:divBdr>
        <w:top w:val="none" w:sz="0" w:space="0" w:color="auto"/>
        <w:left w:val="none" w:sz="0" w:space="0" w:color="auto"/>
        <w:bottom w:val="none" w:sz="0" w:space="0" w:color="auto"/>
        <w:right w:val="none" w:sz="0" w:space="0" w:color="auto"/>
      </w:divBdr>
    </w:div>
    <w:div w:id="922184778">
      <w:bodyDiv w:val="1"/>
      <w:marLeft w:val="0"/>
      <w:marRight w:val="0"/>
      <w:marTop w:val="0"/>
      <w:marBottom w:val="0"/>
      <w:divBdr>
        <w:top w:val="none" w:sz="0" w:space="0" w:color="auto"/>
        <w:left w:val="none" w:sz="0" w:space="0" w:color="auto"/>
        <w:bottom w:val="none" w:sz="0" w:space="0" w:color="auto"/>
        <w:right w:val="none" w:sz="0" w:space="0" w:color="auto"/>
      </w:divBdr>
    </w:div>
    <w:div w:id="923301716">
      <w:bodyDiv w:val="1"/>
      <w:marLeft w:val="0"/>
      <w:marRight w:val="0"/>
      <w:marTop w:val="0"/>
      <w:marBottom w:val="0"/>
      <w:divBdr>
        <w:top w:val="none" w:sz="0" w:space="0" w:color="auto"/>
        <w:left w:val="none" w:sz="0" w:space="0" w:color="auto"/>
        <w:bottom w:val="none" w:sz="0" w:space="0" w:color="auto"/>
        <w:right w:val="none" w:sz="0" w:space="0" w:color="auto"/>
      </w:divBdr>
    </w:div>
    <w:div w:id="925386637">
      <w:bodyDiv w:val="1"/>
      <w:marLeft w:val="0"/>
      <w:marRight w:val="0"/>
      <w:marTop w:val="0"/>
      <w:marBottom w:val="0"/>
      <w:divBdr>
        <w:top w:val="none" w:sz="0" w:space="0" w:color="auto"/>
        <w:left w:val="none" w:sz="0" w:space="0" w:color="auto"/>
        <w:bottom w:val="none" w:sz="0" w:space="0" w:color="auto"/>
        <w:right w:val="none" w:sz="0" w:space="0" w:color="auto"/>
      </w:divBdr>
    </w:div>
    <w:div w:id="926429456">
      <w:bodyDiv w:val="1"/>
      <w:marLeft w:val="0"/>
      <w:marRight w:val="0"/>
      <w:marTop w:val="0"/>
      <w:marBottom w:val="0"/>
      <w:divBdr>
        <w:top w:val="none" w:sz="0" w:space="0" w:color="auto"/>
        <w:left w:val="none" w:sz="0" w:space="0" w:color="auto"/>
        <w:bottom w:val="none" w:sz="0" w:space="0" w:color="auto"/>
        <w:right w:val="none" w:sz="0" w:space="0" w:color="auto"/>
      </w:divBdr>
    </w:div>
    <w:div w:id="926696829">
      <w:bodyDiv w:val="1"/>
      <w:marLeft w:val="0"/>
      <w:marRight w:val="0"/>
      <w:marTop w:val="0"/>
      <w:marBottom w:val="0"/>
      <w:divBdr>
        <w:top w:val="none" w:sz="0" w:space="0" w:color="auto"/>
        <w:left w:val="none" w:sz="0" w:space="0" w:color="auto"/>
        <w:bottom w:val="none" w:sz="0" w:space="0" w:color="auto"/>
        <w:right w:val="none" w:sz="0" w:space="0" w:color="auto"/>
      </w:divBdr>
    </w:div>
    <w:div w:id="930433935">
      <w:bodyDiv w:val="1"/>
      <w:marLeft w:val="0"/>
      <w:marRight w:val="0"/>
      <w:marTop w:val="0"/>
      <w:marBottom w:val="0"/>
      <w:divBdr>
        <w:top w:val="none" w:sz="0" w:space="0" w:color="auto"/>
        <w:left w:val="none" w:sz="0" w:space="0" w:color="auto"/>
        <w:bottom w:val="none" w:sz="0" w:space="0" w:color="auto"/>
        <w:right w:val="none" w:sz="0" w:space="0" w:color="auto"/>
      </w:divBdr>
    </w:div>
    <w:div w:id="932709741">
      <w:bodyDiv w:val="1"/>
      <w:marLeft w:val="0"/>
      <w:marRight w:val="0"/>
      <w:marTop w:val="0"/>
      <w:marBottom w:val="0"/>
      <w:divBdr>
        <w:top w:val="none" w:sz="0" w:space="0" w:color="auto"/>
        <w:left w:val="none" w:sz="0" w:space="0" w:color="auto"/>
        <w:bottom w:val="none" w:sz="0" w:space="0" w:color="auto"/>
        <w:right w:val="none" w:sz="0" w:space="0" w:color="auto"/>
      </w:divBdr>
    </w:div>
    <w:div w:id="933174283">
      <w:bodyDiv w:val="1"/>
      <w:marLeft w:val="0"/>
      <w:marRight w:val="0"/>
      <w:marTop w:val="0"/>
      <w:marBottom w:val="0"/>
      <w:divBdr>
        <w:top w:val="none" w:sz="0" w:space="0" w:color="auto"/>
        <w:left w:val="none" w:sz="0" w:space="0" w:color="auto"/>
        <w:bottom w:val="none" w:sz="0" w:space="0" w:color="auto"/>
        <w:right w:val="none" w:sz="0" w:space="0" w:color="auto"/>
      </w:divBdr>
    </w:div>
    <w:div w:id="936714388">
      <w:bodyDiv w:val="1"/>
      <w:marLeft w:val="0"/>
      <w:marRight w:val="0"/>
      <w:marTop w:val="0"/>
      <w:marBottom w:val="0"/>
      <w:divBdr>
        <w:top w:val="none" w:sz="0" w:space="0" w:color="auto"/>
        <w:left w:val="none" w:sz="0" w:space="0" w:color="auto"/>
        <w:bottom w:val="none" w:sz="0" w:space="0" w:color="auto"/>
        <w:right w:val="none" w:sz="0" w:space="0" w:color="auto"/>
      </w:divBdr>
    </w:div>
    <w:div w:id="936905473">
      <w:bodyDiv w:val="1"/>
      <w:marLeft w:val="0"/>
      <w:marRight w:val="0"/>
      <w:marTop w:val="0"/>
      <w:marBottom w:val="0"/>
      <w:divBdr>
        <w:top w:val="none" w:sz="0" w:space="0" w:color="auto"/>
        <w:left w:val="none" w:sz="0" w:space="0" w:color="auto"/>
        <w:bottom w:val="none" w:sz="0" w:space="0" w:color="auto"/>
        <w:right w:val="none" w:sz="0" w:space="0" w:color="auto"/>
      </w:divBdr>
    </w:div>
    <w:div w:id="938174603">
      <w:bodyDiv w:val="1"/>
      <w:marLeft w:val="0"/>
      <w:marRight w:val="0"/>
      <w:marTop w:val="0"/>
      <w:marBottom w:val="0"/>
      <w:divBdr>
        <w:top w:val="none" w:sz="0" w:space="0" w:color="auto"/>
        <w:left w:val="none" w:sz="0" w:space="0" w:color="auto"/>
        <w:bottom w:val="none" w:sz="0" w:space="0" w:color="auto"/>
        <w:right w:val="none" w:sz="0" w:space="0" w:color="auto"/>
      </w:divBdr>
    </w:div>
    <w:div w:id="938365684">
      <w:bodyDiv w:val="1"/>
      <w:marLeft w:val="0"/>
      <w:marRight w:val="0"/>
      <w:marTop w:val="0"/>
      <w:marBottom w:val="0"/>
      <w:divBdr>
        <w:top w:val="none" w:sz="0" w:space="0" w:color="auto"/>
        <w:left w:val="none" w:sz="0" w:space="0" w:color="auto"/>
        <w:bottom w:val="none" w:sz="0" w:space="0" w:color="auto"/>
        <w:right w:val="none" w:sz="0" w:space="0" w:color="auto"/>
      </w:divBdr>
    </w:div>
    <w:div w:id="939416465">
      <w:bodyDiv w:val="1"/>
      <w:marLeft w:val="0"/>
      <w:marRight w:val="0"/>
      <w:marTop w:val="0"/>
      <w:marBottom w:val="0"/>
      <w:divBdr>
        <w:top w:val="none" w:sz="0" w:space="0" w:color="auto"/>
        <w:left w:val="none" w:sz="0" w:space="0" w:color="auto"/>
        <w:bottom w:val="none" w:sz="0" w:space="0" w:color="auto"/>
        <w:right w:val="none" w:sz="0" w:space="0" w:color="auto"/>
      </w:divBdr>
    </w:div>
    <w:div w:id="941032389">
      <w:bodyDiv w:val="1"/>
      <w:marLeft w:val="0"/>
      <w:marRight w:val="0"/>
      <w:marTop w:val="0"/>
      <w:marBottom w:val="0"/>
      <w:divBdr>
        <w:top w:val="none" w:sz="0" w:space="0" w:color="auto"/>
        <w:left w:val="none" w:sz="0" w:space="0" w:color="auto"/>
        <w:bottom w:val="none" w:sz="0" w:space="0" w:color="auto"/>
        <w:right w:val="none" w:sz="0" w:space="0" w:color="auto"/>
      </w:divBdr>
    </w:div>
    <w:div w:id="941377843">
      <w:bodyDiv w:val="1"/>
      <w:marLeft w:val="0"/>
      <w:marRight w:val="0"/>
      <w:marTop w:val="0"/>
      <w:marBottom w:val="0"/>
      <w:divBdr>
        <w:top w:val="none" w:sz="0" w:space="0" w:color="auto"/>
        <w:left w:val="none" w:sz="0" w:space="0" w:color="auto"/>
        <w:bottom w:val="none" w:sz="0" w:space="0" w:color="auto"/>
        <w:right w:val="none" w:sz="0" w:space="0" w:color="auto"/>
      </w:divBdr>
    </w:div>
    <w:div w:id="942110096">
      <w:bodyDiv w:val="1"/>
      <w:marLeft w:val="0"/>
      <w:marRight w:val="0"/>
      <w:marTop w:val="0"/>
      <w:marBottom w:val="0"/>
      <w:divBdr>
        <w:top w:val="none" w:sz="0" w:space="0" w:color="auto"/>
        <w:left w:val="none" w:sz="0" w:space="0" w:color="auto"/>
        <w:bottom w:val="none" w:sz="0" w:space="0" w:color="auto"/>
        <w:right w:val="none" w:sz="0" w:space="0" w:color="auto"/>
      </w:divBdr>
    </w:div>
    <w:div w:id="944843533">
      <w:bodyDiv w:val="1"/>
      <w:marLeft w:val="0"/>
      <w:marRight w:val="0"/>
      <w:marTop w:val="0"/>
      <w:marBottom w:val="0"/>
      <w:divBdr>
        <w:top w:val="none" w:sz="0" w:space="0" w:color="auto"/>
        <w:left w:val="none" w:sz="0" w:space="0" w:color="auto"/>
        <w:bottom w:val="none" w:sz="0" w:space="0" w:color="auto"/>
        <w:right w:val="none" w:sz="0" w:space="0" w:color="auto"/>
      </w:divBdr>
    </w:div>
    <w:div w:id="946078699">
      <w:bodyDiv w:val="1"/>
      <w:marLeft w:val="0"/>
      <w:marRight w:val="0"/>
      <w:marTop w:val="0"/>
      <w:marBottom w:val="0"/>
      <w:divBdr>
        <w:top w:val="none" w:sz="0" w:space="0" w:color="auto"/>
        <w:left w:val="none" w:sz="0" w:space="0" w:color="auto"/>
        <w:bottom w:val="none" w:sz="0" w:space="0" w:color="auto"/>
        <w:right w:val="none" w:sz="0" w:space="0" w:color="auto"/>
      </w:divBdr>
    </w:div>
    <w:div w:id="948704086">
      <w:bodyDiv w:val="1"/>
      <w:marLeft w:val="0"/>
      <w:marRight w:val="0"/>
      <w:marTop w:val="0"/>
      <w:marBottom w:val="0"/>
      <w:divBdr>
        <w:top w:val="none" w:sz="0" w:space="0" w:color="auto"/>
        <w:left w:val="none" w:sz="0" w:space="0" w:color="auto"/>
        <w:bottom w:val="none" w:sz="0" w:space="0" w:color="auto"/>
        <w:right w:val="none" w:sz="0" w:space="0" w:color="auto"/>
      </w:divBdr>
    </w:div>
    <w:div w:id="952132167">
      <w:bodyDiv w:val="1"/>
      <w:marLeft w:val="0"/>
      <w:marRight w:val="0"/>
      <w:marTop w:val="0"/>
      <w:marBottom w:val="0"/>
      <w:divBdr>
        <w:top w:val="none" w:sz="0" w:space="0" w:color="auto"/>
        <w:left w:val="none" w:sz="0" w:space="0" w:color="auto"/>
        <w:bottom w:val="none" w:sz="0" w:space="0" w:color="auto"/>
        <w:right w:val="none" w:sz="0" w:space="0" w:color="auto"/>
      </w:divBdr>
    </w:div>
    <w:div w:id="952203472">
      <w:bodyDiv w:val="1"/>
      <w:marLeft w:val="0"/>
      <w:marRight w:val="0"/>
      <w:marTop w:val="0"/>
      <w:marBottom w:val="0"/>
      <w:divBdr>
        <w:top w:val="none" w:sz="0" w:space="0" w:color="auto"/>
        <w:left w:val="none" w:sz="0" w:space="0" w:color="auto"/>
        <w:bottom w:val="none" w:sz="0" w:space="0" w:color="auto"/>
        <w:right w:val="none" w:sz="0" w:space="0" w:color="auto"/>
      </w:divBdr>
    </w:div>
    <w:div w:id="952903491">
      <w:bodyDiv w:val="1"/>
      <w:marLeft w:val="0"/>
      <w:marRight w:val="0"/>
      <w:marTop w:val="0"/>
      <w:marBottom w:val="0"/>
      <w:divBdr>
        <w:top w:val="none" w:sz="0" w:space="0" w:color="auto"/>
        <w:left w:val="none" w:sz="0" w:space="0" w:color="auto"/>
        <w:bottom w:val="none" w:sz="0" w:space="0" w:color="auto"/>
        <w:right w:val="none" w:sz="0" w:space="0" w:color="auto"/>
      </w:divBdr>
    </w:div>
    <w:div w:id="953245792">
      <w:bodyDiv w:val="1"/>
      <w:marLeft w:val="0"/>
      <w:marRight w:val="0"/>
      <w:marTop w:val="0"/>
      <w:marBottom w:val="0"/>
      <w:divBdr>
        <w:top w:val="none" w:sz="0" w:space="0" w:color="auto"/>
        <w:left w:val="none" w:sz="0" w:space="0" w:color="auto"/>
        <w:bottom w:val="none" w:sz="0" w:space="0" w:color="auto"/>
        <w:right w:val="none" w:sz="0" w:space="0" w:color="auto"/>
      </w:divBdr>
    </w:div>
    <w:div w:id="953752692">
      <w:bodyDiv w:val="1"/>
      <w:marLeft w:val="0"/>
      <w:marRight w:val="0"/>
      <w:marTop w:val="0"/>
      <w:marBottom w:val="0"/>
      <w:divBdr>
        <w:top w:val="none" w:sz="0" w:space="0" w:color="auto"/>
        <w:left w:val="none" w:sz="0" w:space="0" w:color="auto"/>
        <w:bottom w:val="none" w:sz="0" w:space="0" w:color="auto"/>
        <w:right w:val="none" w:sz="0" w:space="0" w:color="auto"/>
      </w:divBdr>
    </w:div>
    <w:div w:id="954557312">
      <w:bodyDiv w:val="1"/>
      <w:marLeft w:val="0"/>
      <w:marRight w:val="0"/>
      <w:marTop w:val="0"/>
      <w:marBottom w:val="0"/>
      <w:divBdr>
        <w:top w:val="none" w:sz="0" w:space="0" w:color="auto"/>
        <w:left w:val="none" w:sz="0" w:space="0" w:color="auto"/>
        <w:bottom w:val="none" w:sz="0" w:space="0" w:color="auto"/>
        <w:right w:val="none" w:sz="0" w:space="0" w:color="auto"/>
      </w:divBdr>
    </w:div>
    <w:div w:id="954753608">
      <w:bodyDiv w:val="1"/>
      <w:marLeft w:val="0"/>
      <w:marRight w:val="0"/>
      <w:marTop w:val="0"/>
      <w:marBottom w:val="0"/>
      <w:divBdr>
        <w:top w:val="none" w:sz="0" w:space="0" w:color="auto"/>
        <w:left w:val="none" w:sz="0" w:space="0" w:color="auto"/>
        <w:bottom w:val="none" w:sz="0" w:space="0" w:color="auto"/>
        <w:right w:val="none" w:sz="0" w:space="0" w:color="auto"/>
      </w:divBdr>
    </w:div>
    <w:div w:id="957489870">
      <w:bodyDiv w:val="1"/>
      <w:marLeft w:val="0"/>
      <w:marRight w:val="0"/>
      <w:marTop w:val="0"/>
      <w:marBottom w:val="0"/>
      <w:divBdr>
        <w:top w:val="none" w:sz="0" w:space="0" w:color="auto"/>
        <w:left w:val="none" w:sz="0" w:space="0" w:color="auto"/>
        <w:bottom w:val="none" w:sz="0" w:space="0" w:color="auto"/>
        <w:right w:val="none" w:sz="0" w:space="0" w:color="auto"/>
      </w:divBdr>
    </w:div>
    <w:div w:id="957764340">
      <w:bodyDiv w:val="1"/>
      <w:marLeft w:val="0"/>
      <w:marRight w:val="0"/>
      <w:marTop w:val="0"/>
      <w:marBottom w:val="0"/>
      <w:divBdr>
        <w:top w:val="none" w:sz="0" w:space="0" w:color="auto"/>
        <w:left w:val="none" w:sz="0" w:space="0" w:color="auto"/>
        <w:bottom w:val="none" w:sz="0" w:space="0" w:color="auto"/>
        <w:right w:val="none" w:sz="0" w:space="0" w:color="auto"/>
      </w:divBdr>
    </w:div>
    <w:div w:id="957833502">
      <w:bodyDiv w:val="1"/>
      <w:marLeft w:val="0"/>
      <w:marRight w:val="0"/>
      <w:marTop w:val="0"/>
      <w:marBottom w:val="0"/>
      <w:divBdr>
        <w:top w:val="none" w:sz="0" w:space="0" w:color="auto"/>
        <w:left w:val="none" w:sz="0" w:space="0" w:color="auto"/>
        <w:bottom w:val="none" w:sz="0" w:space="0" w:color="auto"/>
        <w:right w:val="none" w:sz="0" w:space="0" w:color="auto"/>
      </w:divBdr>
    </w:div>
    <w:div w:id="958100987">
      <w:bodyDiv w:val="1"/>
      <w:marLeft w:val="0"/>
      <w:marRight w:val="0"/>
      <w:marTop w:val="0"/>
      <w:marBottom w:val="0"/>
      <w:divBdr>
        <w:top w:val="none" w:sz="0" w:space="0" w:color="auto"/>
        <w:left w:val="none" w:sz="0" w:space="0" w:color="auto"/>
        <w:bottom w:val="none" w:sz="0" w:space="0" w:color="auto"/>
        <w:right w:val="none" w:sz="0" w:space="0" w:color="auto"/>
      </w:divBdr>
    </w:div>
    <w:div w:id="959187459">
      <w:bodyDiv w:val="1"/>
      <w:marLeft w:val="0"/>
      <w:marRight w:val="0"/>
      <w:marTop w:val="0"/>
      <w:marBottom w:val="0"/>
      <w:divBdr>
        <w:top w:val="none" w:sz="0" w:space="0" w:color="auto"/>
        <w:left w:val="none" w:sz="0" w:space="0" w:color="auto"/>
        <w:bottom w:val="none" w:sz="0" w:space="0" w:color="auto"/>
        <w:right w:val="none" w:sz="0" w:space="0" w:color="auto"/>
      </w:divBdr>
    </w:div>
    <w:div w:id="961379294">
      <w:bodyDiv w:val="1"/>
      <w:marLeft w:val="0"/>
      <w:marRight w:val="0"/>
      <w:marTop w:val="0"/>
      <w:marBottom w:val="0"/>
      <w:divBdr>
        <w:top w:val="none" w:sz="0" w:space="0" w:color="auto"/>
        <w:left w:val="none" w:sz="0" w:space="0" w:color="auto"/>
        <w:bottom w:val="none" w:sz="0" w:space="0" w:color="auto"/>
        <w:right w:val="none" w:sz="0" w:space="0" w:color="auto"/>
      </w:divBdr>
    </w:div>
    <w:div w:id="963465222">
      <w:bodyDiv w:val="1"/>
      <w:marLeft w:val="0"/>
      <w:marRight w:val="0"/>
      <w:marTop w:val="0"/>
      <w:marBottom w:val="0"/>
      <w:divBdr>
        <w:top w:val="none" w:sz="0" w:space="0" w:color="auto"/>
        <w:left w:val="none" w:sz="0" w:space="0" w:color="auto"/>
        <w:bottom w:val="none" w:sz="0" w:space="0" w:color="auto"/>
        <w:right w:val="none" w:sz="0" w:space="0" w:color="auto"/>
      </w:divBdr>
    </w:div>
    <w:div w:id="965741653">
      <w:bodyDiv w:val="1"/>
      <w:marLeft w:val="0"/>
      <w:marRight w:val="0"/>
      <w:marTop w:val="0"/>
      <w:marBottom w:val="0"/>
      <w:divBdr>
        <w:top w:val="none" w:sz="0" w:space="0" w:color="auto"/>
        <w:left w:val="none" w:sz="0" w:space="0" w:color="auto"/>
        <w:bottom w:val="none" w:sz="0" w:space="0" w:color="auto"/>
        <w:right w:val="none" w:sz="0" w:space="0" w:color="auto"/>
      </w:divBdr>
    </w:div>
    <w:div w:id="968516597">
      <w:bodyDiv w:val="1"/>
      <w:marLeft w:val="0"/>
      <w:marRight w:val="0"/>
      <w:marTop w:val="0"/>
      <w:marBottom w:val="0"/>
      <w:divBdr>
        <w:top w:val="none" w:sz="0" w:space="0" w:color="auto"/>
        <w:left w:val="none" w:sz="0" w:space="0" w:color="auto"/>
        <w:bottom w:val="none" w:sz="0" w:space="0" w:color="auto"/>
        <w:right w:val="none" w:sz="0" w:space="0" w:color="auto"/>
      </w:divBdr>
    </w:div>
    <w:div w:id="969360304">
      <w:bodyDiv w:val="1"/>
      <w:marLeft w:val="0"/>
      <w:marRight w:val="0"/>
      <w:marTop w:val="0"/>
      <w:marBottom w:val="0"/>
      <w:divBdr>
        <w:top w:val="none" w:sz="0" w:space="0" w:color="auto"/>
        <w:left w:val="none" w:sz="0" w:space="0" w:color="auto"/>
        <w:bottom w:val="none" w:sz="0" w:space="0" w:color="auto"/>
        <w:right w:val="none" w:sz="0" w:space="0" w:color="auto"/>
      </w:divBdr>
    </w:div>
    <w:div w:id="970020491">
      <w:bodyDiv w:val="1"/>
      <w:marLeft w:val="0"/>
      <w:marRight w:val="0"/>
      <w:marTop w:val="0"/>
      <w:marBottom w:val="0"/>
      <w:divBdr>
        <w:top w:val="none" w:sz="0" w:space="0" w:color="auto"/>
        <w:left w:val="none" w:sz="0" w:space="0" w:color="auto"/>
        <w:bottom w:val="none" w:sz="0" w:space="0" w:color="auto"/>
        <w:right w:val="none" w:sz="0" w:space="0" w:color="auto"/>
      </w:divBdr>
    </w:div>
    <w:div w:id="970860175">
      <w:bodyDiv w:val="1"/>
      <w:marLeft w:val="0"/>
      <w:marRight w:val="0"/>
      <w:marTop w:val="0"/>
      <w:marBottom w:val="0"/>
      <w:divBdr>
        <w:top w:val="none" w:sz="0" w:space="0" w:color="auto"/>
        <w:left w:val="none" w:sz="0" w:space="0" w:color="auto"/>
        <w:bottom w:val="none" w:sz="0" w:space="0" w:color="auto"/>
        <w:right w:val="none" w:sz="0" w:space="0" w:color="auto"/>
      </w:divBdr>
    </w:div>
    <w:div w:id="974601792">
      <w:bodyDiv w:val="1"/>
      <w:marLeft w:val="0"/>
      <w:marRight w:val="0"/>
      <w:marTop w:val="0"/>
      <w:marBottom w:val="0"/>
      <w:divBdr>
        <w:top w:val="none" w:sz="0" w:space="0" w:color="auto"/>
        <w:left w:val="none" w:sz="0" w:space="0" w:color="auto"/>
        <w:bottom w:val="none" w:sz="0" w:space="0" w:color="auto"/>
        <w:right w:val="none" w:sz="0" w:space="0" w:color="auto"/>
      </w:divBdr>
    </w:div>
    <w:div w:id="974719496">
      <w:bodyDiv w:val="1"/>
      <w:marLeft w:val="0"/>
      <w:marRight w:val="0"/>
      <w:marTop w:val="0"/>
      <w:marBottom w:val="0"/>
      <w:divBdr>
        <w:top w:val="none" w:sz="0" w:space="0" w:color="auto"/>
        <w:left w:val="none" w:sz="0" w:space="0" w:color="auto"/>
        <w:bottom w:val="none" w:sz="0" w:space="0" w:color="auto"/>
        <w:right w:val="none" w:sz="0" w:space="0" w:color="auto"/>
      </w:divBdr>
    </w:div>
    <w:div w:id="975447398">
      <w:bodyDiv w:val="1"/>
      <w:marLeft w:val="0"/>
      <w:marRight w:val="0"/>
      <w:marTop w:val="0"/>
      <w:marBottom w:val="0"/>
      <w:divBdr>
        <w:top w:val="none" w:sz="0" w:space="0" w:color="auto"/>
        <w:left w:val="none" w:sz="0" w:space="0" w:color="auto"/>
        <w:bottom w:val="none" w:sz="0" w:space="0" w:color="auto"/>
        <w:right w:val="none" w:sz="0" w:space="0" w:color="auto"/>
      </w:divBdr>
    </w:div>
    <w:div w:id="975523526">
      <w:bodyDiv w:val="1"/>
      <w:marLeft w:val="0"/>
      <w:marRight w:val="0"/>
      <w:marTop w:val="0"/>
      <w:marBottom w:val="0"/>
      <w:divBdr>
        <w:top w:val="none" w:sz="0" w:space="0" w:color="auto"/>
        <w:left w:val="none" w:sz="0" w:space="0" w:color="auto"/>
        <w:bottom w:val="none" w:sz="0" w:space="0" w:color="auto"/>
        <w:right w:val="none" w:sz="0" w:space="0" w:color="auto"/>
      </w:divBdr>
    </w:div>
    <w:div w:id="976108412">
      <w:bodyDiv w:val="1"/>
      <w:marLeft w:val="0"/>
      <w:marRight w:val="0"/>
      <w:marTop w:val="0"/>
      <w:marBottom w:val="0"/>
      <w:divBdr>
        <w:top w:val="none" w:sz="0" w:space="0" w:color="auto"/>
        <w:left w:val="none" w:sz="0" w:space="0" w:color="auto"/>
        <w:bottom w:val="none" w:sz="0" w:space="0" w:color="auto"/>
        <w:right w:val="none" w:sz="0" w:space="0" w:color="auto"/>
      </w:divBdr>
    </w:div>
    <w:div w:id="977296244">
      <w:bodyDiv w:val="1"/>
      <w:marLeft w:val="0"/>
      <w:marRight w:val="0"/>
      <w:marTop w:val="0"/>
      <w:marBottom w:val="0"/>
      <w:divBdr>
        <w:top w:val="none" w:sz="0" w:space="0" w:color="auto"/>
        <w:left w:val="none" w:sz="0" w:space="0" w:color="auto"/>
        <w:bottom w:val="none" w:sz="0" w:space="0" w:color="auto"/>
        <w:right w:val="none" w:sz="0" w:space="0" w:color="auto"/>
      </w:divBdr>
    </w:div>
    <w:div w:id="977758829">
      <w:bodyDiv w:val="1"/>
      <w:marLeft w:val="0"/>
      <w:marRight w:val="0"/>
      <w:marTop w:val="0"/>
      <w:marBottom w:val="0"/>
      <w:divBdr>
        <w:top w:val="none" w:sz="0" w:space="0" w:color="auto"/>
        <w:left w:val="none" w:sz="0" w:space="0" w:color="auto"/>
        <w:bottom w:val="none" w:sz="0" w:space="0" w:color="auto"/>
        <w:right w:val="none" w:sz="0" w:space="0" w:color="auto"/>
      </w:divBdr>
    </w:div>
    <w:div w:id="979504385">
      <w:bodyDiv w:val="1"/>
      <w:marLeft w:val="0"/>
      <w:marRight w:val="0"/>
      <w:marTop w:val="0"/>
      <w:marBottom w:val="0"/>
      <w:divBdr>
        <w:top w:val="none" w:sz="0" w:space="0" w:color="auto"/>
        <w:left w:val="none" w:sz="0" w:space="0" w:color="auto"/>
        <w:bottom w:val="none" w:sz="0" w:space="0" w:color="auto"/>
        <w:right w:val="none" w:sz="0" w:space="0" w:color="auto"/>
      </w:divBdr>
    </w:div>
    <w:div w:id="983196291">
      <w:bodyDiv w:val="1"/>
      <w:marLeft w:val="0"/>
      <w:marRight w:val="0"/>
      <w:marTop w:val="0"/>
      <w:marBottom w:val="0"/>
      <w:divBdr>
        <w:top w:val="none" w:sz="0" w:space="0" w:color="auto"/>
        <w:left w:val="none" w:sz="0" w:space="0" w:color="auto"/>
        <w:bottom w:val="none" w:sz="0" w:space="0" w:color="auto"/>
        <w:right w:val="none" w:sz="0" w:space="0" w:color="auto"/>
      </w:divBdr>
    </w:div>
    <w:div w:id="983239669">
      <w:bodyDiv w:val="1"/>
      <w:marLeft w:val="0"/>
      <w:marRight w:val="0"/>
      <w:marTop w:val="0"/>
      <w:marBottom w:val="0"/>
      <w:divBdr>
        <w:top w:val="none" w:sz="0" w:space="0" w:color="auto"/>
        <w:left w:val="none" w:sz="0" w:space="0" w:color="auto"/>
        <w:bottom w:val="none" w:sz="0" w:space="0" w:color="auto"/>
        <w:right w:val="none" w:sz="0" w:space="0" w:color="auto"/>
      </w:divBdr>
    </w:div>
    <w:div w:id="984116276">
      <w:bodyDiv w:val="1"/>
      <w:marLeft w:val="0"/>
      <w:marRight w:val="0"/>
      <w:marTop w:val="0"/>
      <w:marBottom w:val="0"/>
      <w:divBdr>
        <w:top w:val="none" w:sz="0" w:space="0" w:color="auto"/>
        <w:left w:val="none" w:sz="0" w:space="0" w:color="auto"/>
        <w:bottom w:val="none" w:sz="0" w:space="0" w:color="auto"/>
        <w:right w:val="none" w:sz="0" w:space="0" w:color="auto"/>
      </w:divBdr>
    </w:div>
    <w:div w:id="987901057">
      <w:bodyDiv w:val="1"/>
      <w:marLeft w:val="0"/>
      <w:marRight w:val="0"/>
      <w:marTop w:val="0"/>
      <w:marBottom w:val="0"/>
      <w:divBdr>
        <w:top w:val="none" w:sz="0" w:space="0" w:color="auto"/>
        <w:left w:val="none" w:sz="0" w:space="0" w:color="auto"/>
        <w:bottom w:val="none" w:sz="0" w:space="0" w:color="auto"/>
        <w:right w:val="none" w:sz="0" w:space="0" w:color="auto"/>
      </w:divBdr>
    </w:div>
    <w:div w:id="988249012">
      <w:bodyDiv w:val="1"/>
      <w:marLeft w:val="0"/>
      <w:marRight w:val="0"/>
      <w:marTop w:val="0"/>
      <w:marBottom w:val="0"/>
      <w:divBdr>
        <w:top w:val="none" w:sz="0" w:space="0" w:color="auto"/>
        <w:left w:val="none" w:sz="0" w:space="0" w:color="auto"/>
        <w:bottom w:val="none" w:sz="0" w:space="0" w:color="auto"/>
        <w:right w:val="none" w:sz="0" w:space="0" w:color="auto"/>
      </w:divBdr>
    </w:div>
    <w:div w:id="988703088">
      <w:bodyDiv w:val="1"/>
      <w:marLeft w:val="0"/>
      <w:marRight w:val="0"/>
      <w:marTop w:val="0"/>
      <w:marBottom w:val="0"/>
      <w:divBdr>
        <w:top w:val="none" w:sz="0" w:space="0" w:color="auto"/>
        <w:left w:val="none" w:sz="0" w:space="0" w:color="auto"/>
        <w:bottom w:val="none" w:sz="0" w:space="0" w:color="auto"/>
        <w:right w:val="none" w:sz="0" w:space="0" w:color="auto"/>
      </w:divBdr>
    </w:div>
    <w:div w:id="989015140">
      <w:bodyDiv w:val="1"/>
      <w:marLeft w:val="0"/>
      <w:marRight w:val="0"/>
      <w:marTop w:val="0"/>
      <w:marBottom w:val="0"/>
      <w:divBdr>
        <w:top w:val="none" w:sz="0" w:space="0" w:color="auto"/>
        <w:left w:val="none" w:sz="0" w:space="0" w:color="auto"/>
        <w:bottom w:val="none" w:sz="0" w:space="0" w:color="auto"/>
        <w:right w:val="none" w:sz="0" w:space="0" w:color="auto"/>
      </w:divBdr>
    </w:div>
    <w:div w:id="990449768">
      <w:bodyDiv w:val="1"/>
      <w:marLeft w:val="0"/>
      <w:marRight w:val="0"/>
      <w:marTop w:val="0"/>
      <w:marBottom w:val="0"/>
      <w:divBdr>
        <w:top w:val="none" w:sz="0" w:space="0" w:color="auto"/>
        <w:left w:val="none" w:sz="0" w:space="0" w:color="auto"/>
        <w:bottom w:val="none" w:sz="0" w:space="0" w:color="auto"/>
        <w:right w:val="none" w:sz="0" w:space="0" w:color="auto"/>
      </w:divBdr>
    </w:div>
    <w:div w:id="993218565">
      <w:bodyDiv w:val="1"/>
      <w:marLeft w:val="0"/>
      <w:marRight w:val="0"/>
      <w:marTop w:val="0"/>
      <w:marBottom w:val="0"/>
      <w:divBdr>
        <w:top w:val="none" w:sz="0" w:space="0" w:color="auto"/>
        <w:left w:val="none" w:sz="0" w:space="0" w:color="auto"/>
        <w:bottom w:val="none" w:sz="0" w:space="0" w:color="auto"/>
        <w:right w:val="none" w:sz="0" w:space="0" w:color="auto"/>
      </w:divBdr>
    </w:div>
    <w:div w:id="994576142">
      <w:bodyDiv w:val="1"/>
      <w:marLeft w:val="0"/>
      <w:marRight w:val="0"/>
      <w:marTop w:val="0"/>
      <w:marBottom w:val="0"/>
      <w:divBdr>
        <w:top w:val="none" w:sz="0" w:space="0" w:color="auto"/>
        <w:left w:val="none" w:sz="0" w:space="0" w:color="auto"/>
        <w:bottom w:val="none" w:sz="0" w:space="0" w:color="auto"/>
        <w:right w:val="none" w:sz="0" w:space="0" w:color="auto"/>
      </w:divBdr>
    </w:div>
    <w:div w:id="994843701">
      <w:bodyDiv w:val="1"/>
      <w:marLeft w:val="0"/>
      <w:marRight w:val="0"/>
      <w:marTop w:val="0"/>
      <w:marBottom w:val="0"/>
      <w:divBdr>
        <w:top w:val="none" w:sz="0" w:space="0" w:color="auto"/>
        <w:left w:val="none" w:sz="0" w:space="0" w:color="auto"/>
        <w:bottom w:val="none" w:sz="0" w:space="0" w:color="auto"/>
        <w:right w:val="none" w:sz="0" w:space="0" w:color="auto"/>
      </w:divBdr>
    </w:div>
    <w:div w:id="996147680">
      <w:bodyDiv w:val="1"/>
      <w:marLeft w:val="0"/>
      <w:marRight w:val="0"/>
      <w:marTop w:val="0"/>
      <w:marBottom w:val="0"/>
      <w:divBdr>
        <w:top w:val="none" w:sz="0" w:space="0" w:color="auto"/>
        <w:left w:val="none" w:sz="0" w:space="0" w:color="auto"/>
        <w:bottom w:val="none" w:sz="0" w:space="0" w:color="auto"/>
        <w:right w:val="none" w:sz="0" w:space="0" w:color="auto"/>
      </w:divBdr>
    </w:div>
    <w:div w:id="1000622177">
      <w:bodyDiv w:val="1"/>
      <w:marLeft w:val="0"/>
      <w:marRight w:val="0"/>
      <w:marTop w:val="0"/>
      <w:marBottom w:val="0"/>
      <w:divBdr>
        <w:top w:val="none" w:sz="0" w:space="0" w:color="auto"/>
        <w:left w:val="none" w:sz="0" w:space="0" w:color="auto"/>
        <w:bottom w:val="none" w:sz="0" w:space="0" w:color="auto"/>
        <w:right w:val="none" w:sz="0" w:space="0" w:color="auto"/>
      </w:divBdr>
    </w:div>
    <w:div w:id="1003435499">
      <w:bodyDiv w:val="1"/>
      <w:marLeft w:val="0"/>
      <w:marRight w:val="0"/>
      <w:marTop w:val="0"/>
      <w:marBottom w:val="0"/>
      <w:divBdr>
        <w:top w:val="none" w:sz="0" w:space="0" w:color="auto"/>
        <w:left w:val="none" w:sz="0" w:space="0" w:color="auto"/>
        <w:bottom w:val="none" w:sz="0" w:space="0" w:color="auto"/>
        <w:right w:val="none" w:sz="0" w:space="0" w:color="auto"/>
      </w:divBdr>
    </w:div>
    <w:div w:id="1004014867">
      <w:bodyDiv w:val="1"/>
      <w:marLeft w:val="0"/>
      <w:marRight w:val="0"/>
      <w:marTop w:val="0"/>
      <w:marBottom w:val="0"/>
      <w:divBdr>
        <w:top w:val="none" w:sz="0" w:space="0" w:color="auto"/>
        <w:left w:val="none" w:sz="0" w:space="0" w:color="auto"/>
        <w:bottom w:val="none" w:sz="0" w:space="0" w:color="auto"/>
        <w:right w:val="none" w:sz="0" w:space="0" w:color="auto"/>
      </w:divBdr>
    </w:div>
    <w:div w:id="1004433198">
      <w:bodyDiv w:val="1"/>
      <w:marLeft w:val="0"/>
      <w:marRight w:val="0"/>
      <w:marTop w:val="0"/>
      <w:marBottom w:val="0"/>
      <w:divBdr>
        <w:top w:val="none" w:sz="0" w:space="0" w:color="auto"/>
        <w:left w:val="none" w:sz="0" w:space="0" w:color="auto"/>
        <w:bottom w:val="none" w:sz="0" w:space="0" w:color="auto"/>
        <w:right w:val="none" w:sz="0" w:space="0" w:color="auto"/>
      </w:divBdr>
    </w:div>
    <w:div w:id="1007441027">
      <w:bodyDiv w:val="1"/>
      <w:marLeft w:val="0"/>
      <w:marRight w:val="0"/>
      <w:marTop w:val="0"/>
      <w:marBottom w:val="0"/>
      <w:divBdr>
        <w:top w:val="none" w:sz="0" w:space="0" w:color="auto"/>
        <w:left w:val="none" w:sz="0" w:space="0" w:color="auto"/>
        <w:bottom w:val="none" w:sz="0" w:space="0" w:color="auto"/>
        <w:right w:val="none" w:sz="0" w:space="0" w:color="auto"/>
      </w:divBdr>
    </w:div>
    <w:div w:id="1008018152">
      <w:bodyDiv w:val="1"/>
      <w:marLeft w:val="0"/>
      <w:marRight w:val="0"/>
      <w:marTop w:val="0"/>
      <w:marBottom w:val="0"/>
      <w:divBdr>
        <w:top w:val="none" w:sz="0" w:space="0" w:color="auto"/>
        <w:left w:val="none" w:sz="0" w:space="0" w:color="auto"/>
        <w:bottom w:val="none" w:sz="0" w:space="0" w:color="auto"/>
        <w:right w:val="none" w:sz="0" w:space="0" w:color="auto"/>
      </w:divBdr>
    </w:div>
    <w:div w:id="1009023274">
      <w:bodyDiv w:val="1"/>
      <w:marLeft w:val="0"/>
      <w:marRight w:val="0"/>
      <w:marTop w:val="0"/>
      <w:marBottom w:val="0"/>
      <w:divBdr>
        <w:top w:val="none" w:sz="0" w:space="0" w:color="auto"/>
        <w:left w:val="none" w:sz="0" w:space="0" w:color="auto"/>
        <w:bottom w:val="none" w:sz="0" w:space="0" w:color="auto"/>
        <w:right w:val="none" w:sz="0" w:space="0" w:color="auto"/>
      </w:divBdr>
    </w:div>
    <w:div w:id="1010303699">
      <w:bodyDiv w:val="1"/>
      <w:marLeft w:val="0"/>
      <w:marRight w:val="0"/>
      <w:marTop w:val="0"/>
      <w:marBottom w:val="0"/>
      <w:divBdr>
        <w:top w:val="none" w:sz="0" w:space="0" w:color="auto"/>
        <w:left w:val="none" w:sz="0" w:space="0" w:color="auto"/>
        <w:bottom w:val="none" w:sz="0" w:space="0" w:color="auto"/>
        <w:right w:val="none" w:sz="0" w:space="0" w:color="auto"/>
      </w:divBdr>
    </w:div>
    <w:div w:id="1010761797">
      <w:bodyDiv w:val="1"/>
      <w:marLeft w:val="0"/>
      <w:marRight w:val="0"/>
      <w:marTop w:val="0"/>
      <w:marBottom w:val="0"/>
      <w:divBdr>
        <w:top w:val="none" w:sz="0" w:space="0" w:color="auto"/>
        <w:left w:val="none" w:sz="0" w:space="0" w:color="auto"/>
        <w:bottom w:val="none" w:sz="0" w:space="0" w:color="auto"/>
        <w:right w:val="none" w:sz="0" w:space="0" w:color="auto"/>
      </w:divBdr>
    </w:div>
    <w:div w:id="1011373349">
      <w:bodyDiv w:val="1"/>
      <w:marLeft w:val="0"/>
      <w:marRight w:val="0"/>
      <w:marTop w:val="0"/>
      <w:marBottom w:val="0"/>
      <w:divBdr>
        <w:top w:val="none" w:sz="0" w:space="0" w:color="auto"/>
        <w:left w:val="none" w:sz="0" w:space="0" w:color="auto"/>
        <w:bottom w:val="none" w:sz="0" w:space="0" w:color="auto"/>
        <w:right w:val="none" w:sz="0" w:space="0" w:color="auto"/>
      </w:divBdr>
    </w:div>
    <w:div w:id="1012681049">
      <w:bodyDiv w:val="1"/>
      <w:marLeft w:val="0"/>
      <w:marRight w:val="0"/>
      <w:marTop w:val="0"/>
      <w:marBottom w:val="0"/>
      <w:divBdr>
        <w:top w:val="none" w:sz="0" w:space="0" w:color="auto"/>
        <w:left w:val="none" w:sz="0" w:space="0" w:color="auto"/>
        <w:bottom w:val="none" w:sz="0" w:space="0" w:color="auto"/>
        <w:right w:val="none" w:sz="0" w:space="0" w:color="auto"/>
      </w:divBdr>
    </w:div>
    <w:div w:id="1012727813">
      <w:bodyDiv w:val="1"/>
      <w:marLeft w:val="0"/>
      <w:marRight w:val="0"/>
      <w:marTop w:val="0"/>
      <w:marBottom w:val="0"/>
      <w:divBdr>
        <w:top w:val="none" w:sz="0" w:space="0" w:color="auto"/>
        <w:left w:val="none" w:sz="0" w:space="0" w:color="auto"/>
        <w:bottom w:val="none" w:sz="0" w:space="0" w:color="auto"/>
        <w:right w:val="none" w:sz="0" w:space="0" w:color="auto"/>
      </w:divBdr>
    </w:div>
    <w:div w:id="1012955217">
      <w:bodyDiv w:val="1"/>
      <w:marLeft w:val="0"/>
      <w:marRight w:val="0"/>
      <w:marTop w:val="0"/>
      <w:marBottom w:val="0"/>
      <w:divBdr>
        <w:top w:val="none" w:sz="0" w:space="0" w:color="auto"/>
        <w:left w:val="none" w:sz="0" w:space="0" w:color="auto"/>
        <w:bottom w:val="none" w:sz="0" w:space="0" w:color="auto"/>
        <w:right w:val="none" w:sz="0" w:space="0" w:color="auto"/>
      </w:divBdr>
    </w:div>
    <w:div w:id="1013147119">
      <w:bodyDiv w:val="1"/>
      <w:marLeft w:val="0"/>
      <w:marRight w:val="0"/>
      <w:marTop w:val="0"/>
      <w:marBottom w:val="0"/>
      <w:divBdr>
        <w:top w:val="none" w:sz="0" w:space="0" w:color="auto"/>
        <w:left w:val="none" w:sz="0" w:space="0" w:color="auto"/>
        <w:bottom w:val="none" w:sz="0" w:space="0" w:color="auto"/>
        <w:right w:val="none" w:sz="0" w:space="0" w:color="auto"/>
      </w:divBdr>
    </w:div>
    <w:div w:id="1013340553">
      <w:bodyDiv w:val="1"/>
      <w:marLeft w:val="0"/>
      <w:marRight w:val="0"/>
      <w:marTop w:val="0"/>
      <w:marBottom w:val="0"/>
      <w:divBdr>
        <w:top w:val="none" w:sz="0" w:space="0" w:color="auto"/>
        <w:left w:val="none" w:sz="0" w:space="0" w:color="auto"/>
        <w:bottom w:val="none" w:sz="0" w:space="0" w:color="auto"/>
        <w:right w:val="none" w:sz="0" w:space="0" w:color="auto"/>
      </w:divBdr>
    </w:div>
    <w:div w:id="1013798378">
      <w:bodyDiv w:val="1"/>
      <w:marLeft w:val="0"/>
      <w:marRight w:val="0"/>
      <w:marTop w:val="0"/>
      <w:marBottom w:val="0"/>
      <w:divBdr>
        <w:top w:val="none" w:sz="0" w:space="0" w:color="auto"/>
        <w:left w:val="none" w:sz="0" w:space="0" w:color="auto"/>
        <w:bottom w:val="none" w:sz="0" w:space="0" w:color="auto"/>
        <w:right w:val="none" w:sz="0" w:space="0" w:color="auto"/>
      </w:divBdr>
    </w:div>
    <w:div w:id="1014040782">
      <w:bodyDiv w:val="1"/>
      <w:marLeft w:val="0"/>
      <w:marRight w:val="0"/>
      <w:marTop w:val="0"/>
      <w:marBottom w:val="0"/>
      <w:divBdr>
        <w:top w:val="none" w:sz="0" w:space="0" w:color="auto"/>
        <w:left w:val="none" w:sz="0" w:space="0" w:color="auto"/>
        <w:bottom w:val="none" w:sz="0" w:space="0" w:color="auto"/>
        <w:right w:val="none" w:sz="0" w:space="0" w:color="auto"/>
      </w:divBdr>
    </w:div>
    <w:div w:id="1014647717">
      <w:bodyDiv w:val="1"/>
      <w:marLeft w:val="0"/>
      <w:marRight w:val="0"/>
      <w:marTop w:val="0"/>
      <w:marBottom w:val="0"/>
      <w:divBdr>
        <w:top w:val="none" w:sz="0" w:space="0" w:color="auto"/>
        <w:left w:val="none" w:sz="0" w:space="0" w:color="auto"/>
        <w:bottom w:val="none" w:sz="0" w:space="0" w:color="auto"/>
        <w:right w:val="none" w:sz="0" w:space="0" w:color="auto"/>
      </w:divBdr>
    </w:div>
    <w:div w:id="1018773200">
      <w:bodyDiv w:val="1"/>
      <w:marLeft w:val="0"/>
      <w:marRight w:val="0"/>
      <w:marTop w:val="0"/>
      <w:marBottom w:val="0"/>
      <w:divBdr>
        <w:top w:val="none" w:sz="0" w:space="0" w:color="auto"/>
        <w:left w:val="none" w:sz="0" w:space="0" w:color="auto"/>
        <w:bottom w:val="none" w:sz="0" w:space="0" w:color="auto"/>
        <w:right w:val="none" w:sz="0" w:space="0" w:color="auto"/>
      </w:divBdr>
    </w:div>
    <w:div w:id="1019625581">
      <w:bodyDiv w:val="1"/>
      <w:marLeft w:val="0"/>
      <w:marRight w:val="0"/>
      <w:marTop w:val="0"/>
      <w:marBottom w:val="0"/>
      <w:divBdr>
        <w:top w:val="none" w:sz="0" w:space="0" w:color="auto"/>
        <w:left w:val="none" w:sz="0" w:space="0" w:color="auto"/>
        <w:bottom w:val="none" w:sz="0" w:space="0" w:color="auto"/>
        <w:right w:val="none" w:sz="0" w:space="0" w:color="auto"/>
      </w:divBdr>
    </w:div>
    <w:div w:id="1021324639">
      <w:bodyDiv w:val="1"/>
      <w:marLeft w:val="0"/>
      <w:marRight w:val="0"/>
      <w:marTop w:val="0"/>
      <w:marBottom w:val="0"/>
      <w:divBdr>
        <w:top w:val="none" w:sz="0" w:space="0" w:color="auto"/>
        <w:left w:val="none" w:sz="0" w:space="0" w:color="auto"/>
        <w:bottom w:val="none" w:sz="0" w:space="0" w:color="auto"/>
        <w:right w:val="none" w:sz="0" w:space="0" w:color="auto"/>
      </w:divBdr>
    </w:div>
    <w:div w:id="1023437274">
      <w:bodyDiv w:val="1"/>
      <w:marLeft w:val="0"/>
      <w:marRight w:val="0"/>
      <w:marTop w:val="0"/>
      <w:marBottom w:val="0"/>
      <w:divBdr>
        <w:top w:val="none" w:sz="0" w:space="0" w:color="auto"/>
        <w:left w:val="none" w:sz="0" w:space="0" w:color="auto"/>
        <w:bottom w:val="none" w:sz="0" w:space="0" w:color="auto"/>
        <w:right w:val="none" w:sz="0" w:space="0" w:color="auto"/>
      </w:divBdr>
    </w:div>
    <w:div w:id="1023552503">
      <w:bodyDiv w:val="1"/>
      <w:marLeft w:val="0"/>
      <w:marRight w:val="0"/>
      <w:marTop w:val="0"/>
      <w:marBottom w:val="0"/>
      <w:divBdr>
        <w:top w:val="none" w:sz="0" w:space="0" w:color="auto"/>
        <w:left w:val="none" w:sz="0" w:space="0" w:color="auto"/>
        <w:bottom w:val="none" w:sz="0" w:space="0" w:color="auto"/>
        <w:right w:val="none" w:sz="0" w:space="0" w:color="auto"/>
      </w:divBdr>
    </w:div>
    <w:div w:id="1026445338">
      <w:bodyDiv w:val="1"/>
      <w:marLeft w:val="0"/>
      <w:marRight w:val="0"/>
      <w:marTop w:val="0"/>
      <w:marBottom w:val="0"/>
      <w:divBdr>
        <w:top w:val="none" w:sz="0" w:space="0" w:color="auto"/>
        <w:left w:val="none" w:sz="0" w:space="0" w:color="auto"/>
        <w:bottom w:val="none" w:sz="0" w:space="0" w:color="auto"/>
        <w:right w:val="none" w:sz="0" w:space="0" w:color="auto"/>
      </w:divBdr>
    </w:div>
    <w:div w:id="1028872493">
      <w:bodyDiv w:val="1"/>
      <w:marLeft w:val="0"/>
      <w:marRight w:val="0"/>
      <w:marTop w:val="0"/>
      <w:marBottom w:val="0"/>
      <w:divBdr>
        <w:top w:val="none" w:sz="0" w:space="0" w:color="auto"/>
        <w:left w:val="none" w:sz="0" w:space="0" w:color="auto"/>
        <w:bottom w:val="none" w:sz="0" w:space="0" w:color="auto"/>
        <w:right w:val="none" w:sz="0" w:space="0" w:color="auto"/>
      </w:divBdr>
    </w:div>
    <w:div w:id="1030957449">
      <w:bodyDiv w:val="1"/>
      <w:marLeft w:val="0"/>
      <w:marRight w:val="0"/>
      <w:marTop w:val="0"/>
      <w:marBottom w:val="0"/>
      <w:divBdr>
        <w:top w:val="none" w:sz="0" w:space="0" w:color="auto"/>
        <w:left w:val="none" w:sz="0" w:space="0" w:color="auto"/>
        <w:bottom w:val="none" w:sz="0" w:space="0" w:color="auto"/>
        <w:right w:val="none" w:sz="0" w:space="0" w:color="auto"/>
      </w:divBdr>
    </w:div>
    <w:div w:id="1034043922">
      <w:bodyDiv w:val="1"/>
      <w:marLeft w:val="0"/>
      <w:marRight w:val="0"/>
      <w:marTop w:val="0"/>
      <w:marBottom w:val="0"/>
      <w:divBdr>
        <w:top w:val="none" w:sz="0" w:space="0" w:color="auto"/>
        <w:left w:val="none" w:sz="0" w:space="0" w:color="auto"/>
        <w:bottom w:val="none" w:sz="0" w:space="0" w:color="auto"/>
        <w:right w:val="none" w:sz="0" w:space="0" w:color="auto"/>
      </w:divBdr>
    </w:div>
    <w:div w:id="1035080146">
      <w:bodyDiv w:val="1"/>
      <w:marLeft w:val="0"/>
      <w:marRight w:val="0"/>
      <w:marTop w:val="0"/>
      <w:marBottom w:val="0"/>
      <w:divBdr>
        <w:top w:val="none" w:sz="0" w:space="0" w:color="auto"/>
        <w:left w:val="none" w:sz="0" w:space="0" w:color="auto"/>
        <w:bottom w:val="none" w:sz="0" w:space="0" w:color="auto"/>
        <w:right w:val="none" w:sz="0" w:space="0" w:color="auto"/>
      </w:divBdr>
    </w:div>
    <w:div w:id="1035427528">
      <w:bodyDiv w:val="1"/>
      <w:marLeft w:val="0"/>
      <w:marRight w:val="0"/>
      <w:marTop w:val="0"/>
      <w:marBottom w:val="0"/>
      <w:divBdr>
        <w:top w:val="none" w:sz="0" w:space="0" w:color="auto"/>
        <w:left w:val="none" w:sz="0" w:space="0" w:color="auto"/>
        <w:bottom w:val="none" w:sz="0" w:space="0" w:color="auto"/>
        <w:right w:val="none" w:sz="0" w:space="0" w:color="auto"/>
      </w:divBdr>
    </w:div>
    <w:div w:id="1036737969">
      <w:bodyDiv w:val="1"/>
      <w:marLeft w:val="0"/>
      <w:marRight w:val="0"/>
      <w:marTop w:val="0"/>
      <w:marBottom w:val="0"/>
      <w:divBdr>
        <w:top w:val="none" w:sz="0" w:space="0" w:color="auto"/>
        <w:left w:val="none" w:sz="0" w:space="0" w:color="auto"/>
        <w:bottom w:val="none" w:sz="0" w:space="0" w:color="auto"/>
        <w:right w:val="none" w:sz="0" w:space="0" w:color="auto"/>
      </w:divBdr>
    </w:div>
    <w:div w:id="1038091609">
      <w:bodyDiv w:val="1"/>
      <w:marLeft w:val="0"/>
      <w:marRight w:val="0"/>
      <w:marTop w:val="0"/>
      <w:marBottom w:val="0"/>
      <w:divBdr>
        <w:top w:val="none" w:sz="0" w:space="0" w:color="auto"/>
        <w:left w:val="none" w:sz="0" w:space="0" w:color="auto"/>
        <w:bottom w:val="none" w:sz="0" w:space="0" w:color="auto"/>
        <w:right w:val="none" w:sz="0" w:space="0" w:color="auto"/>
      </w:divBdr>
    </w:div>
    <w:div w:id="1042097076">
      <w:bodyDiv w:val="1"/>
      <w:marLeft w:val="0"/>
      <w:marRight w:val="0"/>
      <w:marTop w:val="0"/>
      <w:marBottom w:val="0"/>
      <w:divBdr>
        <w:top w:val="none" w:sz="0" w:space="0" w:color="auto"/>
        <w:left w:val="none" w:sz="0" w:space="0" w:color="auto"/>
        <w:bottom w:val="none" w:sz="0" w:space="0" w:color="auto"/>
        <w:right w:val="none" w:sz="0" w:space="0" w:color="auto"/>
      </w:divBdr>
    </w:div>
    <w:div w:id="1044016412">
      <w:bodyDiv w:val="1"/>
      <w:marLeft w:val="0"/>
      <w:marRight w:val="0"/>
      <w:marTop w:val="0"/>
      <w:marBottom w:val="0"/>
      <w:divBdr>
        <w:top w:val="none" w:sz="0" w:space="0" w:color="auto"/>
        <w:left w:val="none" w:sz="0" w:space="0" w:color="auto"/>
        <w:bottom w:val="none" w:sz="0" w:space="0" w:color="auto"/>
        <w:right w:val="none" w:sz="0" w:space="0" w:color="auto"/>
      </w:divBdr>
    </w:div>
    <w:div w:id="1044519198">
      <w:bodyDiv w:val="1"/>
      <w:marLeft w:val="0"/>
      <w:marRight w:val="0"/>
      <w:marTop w:val="0"/>
      <w:marBottom w:val="0"/>
      <w:divBdr>
        <w:top w:val="none" w:sz="0" w:space="0" w:color="auto"/>
        <w:left w:val="none" w:sz="0" w:space="0" w:color="auto"/>
        <w:bottom w:val="none" w:sz="0" w:space="0" w:color="auto"/>
        <w:right w:val="none" w:sz="0" w:space="0" w:color="auto"/>
      </w:divBdr>
    </w:div>
    <w:div w:id="1044906822">
      <w:bodyDiv w:val="1"/>
      <w:marLeft w:val="0"/>
      <w:marRight w:val="0"/>
      <w:marTop w:val="0"/>
      <w:marBottom w:val="0"/>
      <w:divBdr>
        <w:top w:val="none" w:sz="0" w:space="0" w:color="auto"/>
        <w:left w:val="none" w:sz="0" w:space="0" w:color="auto"/>
        <w:bottom w:val="none" w:sz="0" w:space="0" w:color="auto"/>
        <w:right w:val="none" w:sz="0" w:space="0" w:color="auto"/>
      </w:divBdr>
    </w:div>
    <w:div w:id="1044982948">
      <w:bodyDiv w:val="1"/>
      <w:marLeft w:val="0"/>
      <w:marRight w:val="0"/>
      <w:marTop w:val="0"/>
      <w:marBottom w:val="0"/>
      <w:divBdr>
        <w:top w:val="none" w:sz="0" w:space="0" w:color="auto"/>
        <w:left w:val="none" w:sz="0" w:space="0" w:color="auto"/>
        <w:bottom w:val="none" w:sz="0" w:space="0" w:color="auto"/>
        <w:right w:val="none" w:sz="0" w:space="0" w:color="auto"/>
      </w:divBdr>
    </w:div>
    <w:div w:id="1045060053">
      <w:bodyDiv w:val="1"/>
      <w:marLeft w:val="0"/>
      <w:marRight w:val="0"/>
      <w:marTop w:val="0"/>
      <w:marBottom w:val="0"/>
      <w:divBdr>
        <w:top w:val="none" w:sz="0" w:space="0" w:color="auto"/>
        <w:left w:val="none" w:sz="0" w:space="0" w:color="auto"/>
        <w:bottom w:val="none" w:sz="0" w:space="0" w:color="auto"/>
        <w:right w:val="none" w:sz="0" w:space="0" w:color="auto"/>
      </w:divBdr>
    </w:div>
    <w:div w:id="1047141286">
      <w:bodyDiv w:val="1"/>
      <w:marLeft w:val="0"/>
      <w:marRight w:val="0"/>
      <w:marTop w:val="0"/>
      <w:marBottom w:val="0"/>
      <w:divBdr>
        <w:top w:val="none" w:sz="0" w:space="0" w:color="auto"/>
        <w:left w:val="none" w:sz="0" w:space="0" w:color="auto"/>
        <w:bottom w:val="none" w:sz="0" w:space="0" w:color="auto"/>
        <w:right w:val="none" w:sz="0" w:space="0" w:color="auto"/>
      </w:divBdr>
    </w:div>
    <w:div w:id="1052001202">
      <w:bodyDiv w:val="1"/>
      <w:marLeft w:val="0"/>
      <w:marRight w:val="0"/>
      <w:marTop w:val="0"/>
      <w:marBottom w:val="0"/>
      <w:divBdr>
        <w:top w:val="none" w:sz="0" w:space="0" w:color="auto"/>
        <w:left w:val="none" w:sz="0" w:space="0" w:color="auto"/>
        <w:bottom w:val="none" w:sz="0" w:space="0" w:color="auto"/>
        <w:right w:val="none" w:sz="0" w:space="0" w:color="auto"/>
      </w:divBdr>
    </w:div>
    <w:div w:id="1052539907">
      <w:bodyDiv w:val="1"/>
      <w:marLeft w:val="0"/>
      <w:marRight w:val="0"/>
      <w:marTop w:val="0"/>
      <w:marBottom w:val="0"/>
      <w:divBdr>
        <w:top w:val="none" w:sz="0" w:space="0" w:color="auto"/>
        <w:left w:val="none" w:sz="0" w:space="0" w:color="auto"/>
        <w:bottom w:val="none" w:sz="0" w:space="0" w:color="auto"/>
        <w:right w:val="none" w:sz="0" w:space="0" w:color="auto"/>
      </w:divBdr>
    </w:div>
    <w:div w:id="1054113436">
      <w:bodyDiv w:val="1"/>
      <w:marLeft w:val="0"/>
      <w:marRight w:val="0"/>
      <w:marTop w:val="0"/>
      <w:marBottom w:val="0"/>
      <w:divBdr>
        <w:top w:val="none" w:sz="0" w:space="0" w:color="auto"/>
        <w:left w:val="none" w:sz="0" w:space="0" w:color="auto"/>
        <w:bottom w:val="none" w:sz="0" w:space="0" w:color="auto"/>
        <w:right w:val="none" w:sz="0" w:space="0" w:color="auto"/>
      </w:divBdr>
    </w:div>
    <w:div w:id="1054279166">
      <w:bodyDiv w:val="1"/>
      <w:marLeft w:val="0"/>
      <w:marRight w:val="0"/>
      <w:marTop w:val="0"/>
      <w:marBottom w:val="0"/>
      <w:divBdr>
        <w:top w:val="none" w:sz="0" w:space="0" w:color="auto"/>
        <w:left w:val="none" w:sz="0" w:space="0" w:color="auto"/>
        <w:bottom w:val="none" w:sz="0" w:space="0" w:color="auto"/>
        <w:right w:val="none" w:sz="0" w:space="0" w:color="auto"/>
      </w:divBdr>
    </w:div>
    <w:div w:id="1055661677">
      <w:bodyDiv w:val="1"/>
      <w:marLeft w:val="0"/>
      <w:marRight w:val="0"/>
      <w:marTop w:val="0"/>
      <w:marBottom w:val="0"/>
      <w:divBdr>
        <w:top w:val="none" w:sz="0" w:space="0" w:color="auto"/>
        <w:left w:val="none" w:sz="0" w:space="0" w:color="auto"/>
        <w:bottom w:val="none" w:sz="0" w:space="0" w:color="auto"/>
        <w:right w:val="none" w:sz="0" w:space="0" w:color="auto"/>
      </w:divBdr>
    </w:div>
    <w:div w:id="1056860589">
      <w:bodyDiv w:val="1"/>
      <w:marLeft w:val="0"/>
      <w:marRight w:val="0"/>
      <w:marTop w:val="0"/>
      <w:marBottom w:val="0"/>
      <w:divBdr>
        <w:top w:val="none" w:sz="0" w:space="0" w:color="auto"/>
        <w:left w:val="none" w:sz="0" w:space="0" w:color="auto"/>
        <w:bottom w:val="none" w:sz="0" w:space="0" w:color="auto"/>
        <w:right w:val="none" w:sz="0" w:space="0" w:color="auto"/>
      </w:divBdr>
    </w:div>
    <w:div w:id="1058211619">
      <w:bodyDiv w:val="1"/>
      <w:marLeft w:val="0"/>
      <w:marRight w:val="0"/>
      <w:marTop w:val="0"/>
      <w:marBottom w:val="0"/>
      <w:divBdr>
        <w:top w:val="none" w:sz="0" w:space="0" w:color="auto"/>
        <w:left w:val="none" w:sz="0" w:space="0" w:color="auto"/>
        <w:bottom w:val="none" w:sz="0" w:space="0" w:color="auto"/>
        <w:right w:val="none" w:sz="0" w:space="0" w:color="auto"/>
      </w:divBdr>
    </w:div>
    <w:div w:id="1058433109">
      <w:bodyDiv w:val="1"/>
      <w:marLeft w:val="0"/>
      <w:marRight w:val="0"/>
      <w:marTop w:val="0"/>
      <w:marBottom w:val="0"/>
      <w:divBdr>
        <w:top w:val="none" w:sz="0" w:space="0" w:color="auto"/>
        <w:left w:val="none" w:sz="0" w:space="0" w:color="auto"/>
        <w:bottom w:val="none" w:sz="0" w:space="0" w:color="auto"/>
        <w:right w:val="none" w:sz="0" w:space="0" w:color="auto"/>
      </w:divBdr>
    </w:div>
    <w:div w:id="1059405464">
      <w:bodyDiv w:val="1"/>
      <w:marLeft w:val="0"/>
      <w:marRight w:val="0"/>
      <w:marTop w:val="0"/>
      <w:marBottom w:val="0"/>
      <w:divBdr>
        <w:top w:val="none" w:sz="0" w:space="0" w:color="auto"/>
        <w:left w:val="none" w:sz="0" w:space="0" w:color="auto"/>
        <w:bottom w:val="none" w:sz="0" w:space="0" w:color="auto"/>
        <w:right w:val="none" w:sz="0" w:space="0" w:color="auto"/>
      </w:divBdr>
    </w:div>
    <w:div w:id="1066412848">
      <w:bodyDiv w:val="1"/>
      <w:marLeft w:val="0"/>
      <w:marRight w:val="0"/>
      <w:marTop w:val="0"/>
      <w:marBottom w:val="0"/>
      <w:divBdr>
        <w:top w:val="none" w:sz="0" w:space="0" w:color="auto"/>
        <w:left w:val="none" w:sz="0" w:space="0" w:color="auto"/>
        <w:bottom w:val="none" w:sz="0" w:space="0" w:color="auto"/>
        <w:right w:val="none" w:sz="0" w:space="0" w:color="auto"/>
      </w:divBdr>
    </w:div>
    <w:div w:id="1066686536">
      <w:bodyDiv w:val="1"/>
      <w:marLeft w:val="0"/>
      <w:marRight w:val="0"/>
      <w:marTop w:val="0"/>
      <w:marBottom w:val="0"/>
      <w:divBdr>
        <w:top w:val="none" w:sz="0" w:space="0" w:color="auto"/>
        <w:left w:val="none" w:sz="0" w:space="0" w:color="auto"/>
        <w:bottom w:val="none" w:sz="0" w:space="0" w:color="auto"/>
        <w:right w:val="none" w:sz="0" w:space="0" w:color="auto"/>
      </w:divBdr>
    </w:div>
    <w:div w:id="1068576435">
      <w:bodyDiv w:val="1"/>
      <w:marLeft w:val="0"/>
      <w:marRight w:val="0"/>
      <w:marTop w:val="0"/>
      <w:marBottom w:val="0"/>
      <w:divBdr>
        <w:top w:val="none" w:sz="0" w:space="0" w:color="auto"/>
        <w:left w:val="none" w:sz="0" w:space="0" w:color="auto"/>
        <w:bottom w:val="none" w:sz="0" w:space="0" w:color="auto"/>
        <w:right w:val="none" w:sz="0" w:space="0" w:color="auto"/>
      </w:divBdr>
    </w:div>
    <w:div w:id="1070732273">
      <w:bodyDiv w:val="1"/>
      <w:marLeft w:val="0"/>
      <w:marRight w:val="0"/>
      <w:marTop w:val="0"/>
      <w:marBottom w:val="0"/>
      <w:divBdr>
        <w:top w:val="none" w:sz="0" w:space="0" w:color="auto"/>
        <w:left w:val="none" w:sz="0" w:space="0" w:color="auto"/>
        <w:bottom w:val="none" w:sz="0" w:space="0" w:color="auto"/>
        <w:right w:val="none" w:sz="0" w:space="0" w:color="auto"/>
      </w:divBdr>
    </w:div>
    <w:div w:id="1073507936">
      <w:bodyDiv w:val="1"/>
      <w:marLeft w:val="0"/>
      <w:marRight w:val="0"/>
      <w:marTop w:val="0"/>
      <w:marBottom w:val="0"/>
      <w:divBdr>
        <w:top w:val="none" w:sz="0" w:space="0" w:color="auto"/>
        <w:left w:val="none" w:sz="0" w:space="0" w:color="auto"/>
        <w:bottom w:val="none" w:sz="0" w:space="0" w:color="auto"/>
        <w:right w:val="none" w:sz="0" w:space="0" w:color="auto"/>
      </w:divBdr>
    </w:div>
    <w:div w:id="1074278164">
      <w:bodyDiv w:val="1"/>
      <w:marLeft w:val="0"/>
      <w:marRight w:val="0"/>
      <w:marTop w:val="0"/>
      <w:marBottom w:val="0"/>
      <w:divBdr>
        <w:top w:val="none" w:sz="0" w:space="0" w:color="auto"/>
        <w:left w:val="none" w:sz="0" w:space="0" w:color="auto"/>
        <w:bottom w:val="none" w:sz="0" w:space="0" w:color="auto"/>
        <w:right w:val="none" w:sz="0" w:space="0" w:color="auto"/>
      </w:divBdr>
    </w:div>
    <w:div w:id="1075516108">
      <w:bodyDiv w:val="1"/>
      <w:marLeft w:val="0"/>
      <w:marRight w:val="0"/>
      <w:marTop w:val="0"/>
      <w:marBottom w:val="0"/>
      <w:divBdr>
        <w:top w:val="none" w:sz="0" w:space="0" w:color="auto"/>
        <w:left w:val="none" w:sz="0" w:space="0" w:color="auto"/>
        <w:bottom w:val="none" w:sz="0" w:space="0" w:color="auto"/>
        <w:right w:val="none" w:sz="0" w:space="0" w:color="auto"/>
      </w:divBdr>
    </w:div>
    <w:div w:id="1075784650">
      <w:bodyDiv w:val="1"/>
      <w:marLeft w:val="0"/>
      <w:marRight w:val="0"/>
      <w:marTop w:val="0"/>
      <w:marBottom w:val="0"/>
      <w:divBdr>
        <w:top w:val="none" w:sz="0" w:space="0" w:color="auto"/>
        <w:left w:val="none" w:sz="0" w:space="0" w:color="auto"/>
        <w:bottom w:val="none" w:sz="0" w:space="0" w:color="auto"/>
        <w:right w:val="none" w:sz="0" w:space="0" w:color="auto"/>
      </w:divBdr>
    </w:div>
    <w:div w:id="1078092876">
      <w:bodyDiv w:val="1"/>
      <w:marLeft w:val="0"/>
      <w:marRight w:val="0"/>
      <w:marTop w:val="0"/>
      <w:marBottom w:val="0"/>
      <w:divBdr>
        <w:top w:val="none" w:sz="0" w:space="0" w:color="auto"/>
        <w:left w:val="none" w:sz="0" w:space="0" w:color="auto"/>
        <w:bottom w:val="none" w:sz="0" w:space="0" w:color="auto"/>
        <w:right w:val="none" w:sz="0" w:space="0" w:color="auto"/>
      </w:divBdr>
    </w:div>
    <w:div w:id="1079206570">
      <w:bodyDiv w:val="1"/>
      <w:marLeft w:val="0"/>
      <w:marRight w:val="0"/>
      <w:marTop w:val="0"/>
      <w:marBottom w:val="0"/>
      <w:divBdr>
        <w:top w:val="none" w:sz="0" w:space="0" w:color="auto"/>
        <w:left w:val="none" w:sz="0" w:space="0" w:color="auto"/>
        <w:bottom w:val="none" w:sz="0" w:space="0" w:color="auto"/>
        <w:right w:val="none" w:sz="0" w:space="0" w:color="auto"/>
      </w:divBdr>
    </w:div>
    <w:div w:id="1081833124">
      <w:bodyDiv w:val="1"/>
      <w:marLeft w:val="0"/>
      <w:marRight w:val="0"/>
      <w:marTop w:val="0"/>
      <w:marBottom w:val="0"/>
      <w:divBdr>
        <w:top w:val="none" w:sz="0" w:space="0" w:color="auto"/>
        <w:left w:val="none" w:sz="0" w:space="0" w:color="auto"/>
        <w:bottom w:val="none" w:sz="0" w:space="0" w:color="auto"/>
        <w:right w:val="none" w:sz="0" w:space="0" w:color="auto"/>
      </w:divBdr>
    </w:div>
    <w:div w:id="1083917284">
      <w:bodyDiv w:val="1"/>
      <w:marLeft w:val="0"/>
      <w:marRight w:val="0"/>
      <w:marTop w:val="0"/>
      <w:marBottom w:val="0"/>
      <w:divBdr>
        <w:top w:val="none" w:sz="0" w:space="0" w:color="auto"/>
        <w:left w:val="none" w:sz="0" w:space="0" w:color="auto"/>
        <w:bottom w:val="none" w:sz="0" w:space="0" w:color="auto"/>
        <w:right w:val="none" w:sz="0" w:space="0" w:color="auto"/>
      </w:divBdr>
    </w:div>
    <w:div w:id="1084491039">
      <w:bodyDiv w:val="1"/>
      <w:marLeft w:val="0"/>
      <w:marRight w:val="0"/>
      <w:marTop w:val="0"/>
      <w:marBottom w:val="0"/>
      <w:divBdr>
        <w:top w:val="none" w:sz="0" w:space="0" w:color="auto"/>
        <w:left w:val="none" w:sz="0" w:space="0" w:color="auto"/>
        <w:bottom w:val="none" w:sz="0" w:space="0" w:color="auto"/>
        <w:right w:val="none" w:sz="0" w:space="0" w:color="auto"/>
      </w:divBdr>
    </w:div>
    <w:div w:id="1085226714">
      <w:bodyDiv w:val="1"/>
      <w:marLeft w:val="0"/>
      <w:marRight w:val="0"/>
      <w:marTop w:val="0"/>
      <w:marBottom w:val="0"/>
      <w:divBdr>
        <w:top w:val="none" w:sz="0" w:space="0" w:color="auto"/>
        <w:left w:val="none" w:sz="0" w:space="0" w:color="auto"/>
        <w:bottom w:val="none" w:sz="0" w:space="0" w:color="auto"/>
        <w:right w:val="none" w:sz="0" w:space="0" w:color="auto"/>
      </w:divBdr>
    </w:div>
    <w:div w:id="1087920475">
      <w:bodyDiv w:val="1"/>
      <w:marLeft w:val="0"/>
      <w:marRight w:val="0"/>
      <w:marTop w:val="0"/>
      <w:marBottom w:val="0"/>
      <w:divBdr>
        <w:top w:val="none" w:sz="0" w:space="0" w:color="auto"/>
        <w:left w:val="none" w:sz="0" w:space="0" w:color="auto"/>
        <w:bottom w:val="none" w:sz="0" w:space="0" w:color="auto"/>
        <w:right w:val="none" w:sz="0" w:space="0" w:color="auto"/>
      </w:divBdr>
    </w:div>
    <w:div w:id="1089619063">
      <w:bodyDiv w:val="1"/>
      <w:marLeft w:val="0"/>
      <w:marRight w:val="0"/>
      <w:marTop w:val="0"/>
      <w:marBottom w:val="0"/>
      <w:divBdr>
        <w:top w:val="none" w:sz="0" w:space="0" w:color="auto"/>
        <w:left w:val="none" w:sz="0" w:space="0" w:color="auto"/>
        <w:bottom w:val="none" w:sz="0" w:space="0" w:color="auto"/>
        <w:right w:val="none" w:sz="0" w:space="0" w:color="auto"/>
      </w:divBdr>
    </w:div>
    <w:div w:id="1089741322">
      <w:bodyDiv w:val="1"/>
      <w:marLeft w:val="0"/>
      <w:marRight w:val="0"/>
      <w:marTop w:val="0"/>
      <w:marBottom w:val="0"/>
      <w:divBdr>
        <w:top w:val="none" w:sz="0" w:space="0" w:color="auto"/>
        <w:left w:val="none" w:sz="0" w:space="0" w:color="auto"/>
        <w:bottom w:val="none" w:sz="0" w:space="0" w:color="auto"/>
        <w:right w:val="none" w:sz="0" w:space="0" w:color="auto"/>
      </w:divBdr>
    </w:div>
    <w:div w:id="1092169331">
      <w:bodyDiv w:val="1"/>
      <w:marLeft w:val="0"/>
      <w:marRight w:val="0"/>
      <w:marTop w:val="0"/>
      <w:marBottom w:val="0"/>
      <w:divBdr>
        <w:top w:val="none" w:sz="0" w:space="0" w:color="auto"/>
        <w:left w:val="none" w:sz="0" w:space="0" w:color="auto"/>
        <w:bottom w:val="none" w:sz="0" w:space="0" w:color="auto"/>
        <w:right w:val="none" w:sz="0" w:space="0" w:color="auto"/>
      </w:divBdr>
    </w:div>
    <w:div w:id="1092435845">
      <w:bodyDiv w:val="1"/>
      <w:marLeft w:val="0"/>
      <w:marRight w:val="0"/>
      <w:marTop w:val="0"/>
      <w:marBottom w:val="0"/>
      <w:divBdr>
        <w:top w:val="none" w:sz="0" w:space="0" w:color="auto"/>
        <w:left w:val="none" w:sz="0" w:space="0" w:color="auto"/>
        <w:bottom w:val="none" w:sz="0" w:space="0" w:color="auto"/>
        <w:right w:val="none" w:sz="0" w:space="0" w:color="auto"/>
      </w:divBdr>
    </w:div>
    <w:div w:id="1092968645">
      <w:bodyDiv w:val="1"/>
      <w:marLeft w:val="0"/>
      <w:marRight w:val="0"/>
      <w:marTop w:val="0"/>
      <w:marBottom w:val="0"/>
      <w:divBdr>
        <w:top w:val="none" w:sz="0" w:space="0" w:color="auto"/>
        <w:left w:val="none" w:sz="0" w:space="0" w:color="auto"/>
        <w:bottom w:val="none" w:sz="0" w:space="0" w:color="auto"/>
        <w:right w:val="none" w:sz="0" w:space="0" w:color="auto"/>
      </w:divBdr>
    </w:div>
    <w:div w:id="1093237065">
      <w:bodyDiv w:val="1"/>
      <w:marLeft w:val="0"/>
      <w:marRight w:val="0"/>
      <w:marTop w:val="0"/>
      <w:marBottom w:val="0"/>
      <w:divBdr>
        <w:top w:val="none" w:sz="0" w:space="0" w:color="auto"/>
        <w:left w:val="none" w:sz="0" w:space="0" w:color="auto"/>
        <w:bottom w:val="none" w:sz="0" w:space="0" w:color="auto"/>
        <w:right w:val="none" w:sz="0" w:space="0" w:color="auto"/>
      </w:divBdr>
    </w:div>
    <w:div w:id="1096943010">
      <w:bodyDiv w:val="1"/>
      <w:marLeft w:val="0"/>
      <w:marRight w:val="0"/>
      <w:marTop w:val="0"/>
      <w:marBottom w:val="0"/>
      <w:divBdr>
        <w:top w:val="none" w:sz="0" w:space="0" w:color="auto"/>
        <w:left w:val="none" w:sz="0" w:space="0" w:color="auto"/>
        <w:bottom w:val="none" w:sz="0" w:space="0" w:color="auto"/>
        <w:right w:val="none" w:sz="0" w:space="0" w:color="auto"/>
      </w:divBdr>
    </w:div>
    <w:div w:id="1098213420">
      <w:bodyDiv w:val="1"/>
      <w:marLeft w:val="0"/>
      <w:marRight w:val="0"/>
      <w:marTop w:val="0"/>
      <w:marBottom w:val="0"/>
      <w:divBdr>
        <w:top w:val="none" w:sz="0" w:space="0" w:color="auto"/>
        <w:left w:val="none" w:sz="0" w:space="0" w:color="auto"/>
        <w:bottom w:val="none" w:sz="0" w:space="0" w:color="auto"/>
        <w:right w:val="none" w:sz="0" w:space="0" w:color="auto"/>
      </w:divBdr>
    </w:div>
    <w:div w:id="1098253435">
      <w:bodyDiv w:val="1"/>
      <w:marLeft w:val="0"/>
      <w:marRight w:val="0"/>
      <w:marTop w:val="0"/>
      <w:marBottom w:val="0"/>
      <w:divBdr>
        <w:top w:val="none" w:sz="0" w:space="0" w:color="auto"/>
        <w:left w:val="none" w:sz="0" w:space="0" w:color="auto"/>
        <w:bottom w:val="none" w:sz="0" w:space="0" w:color="auto"/>
        <w:right w:val="none" w:sz="0" w:space="0" w:color="auto"/>
      </w:divBdr>
    </w:div>
    <w:div w:id="1098604563">
      <w:bodyDiv w:val="1"/>
      <w:marLeft w:val="0"/>
      <w:marRight w:val="0"/>
      <w:marTop w:val="0"/>
      <w:marBottom w:val="0"/>
      <w:divBdr>
        <w:top w:val="none" w:sz="0" w:space="0" w:color="auto"/>
        <w:left w:val="none" w:sz="0" w:space="0" w:color="auto"/>
        <w:bottom w:val="none" w:sz="0" w:space="0" w:color="auto"/>
        <w:right w:val="none" w:sz="0" w:space="0" w:color="auto"/>
      </w:divBdr>
    </w:div>
    <w:div w:id="1100108346">
      <w:bodyDiv w:val="1"/>
      <w:marLeft w:val="0"/>
      <w:marRight w:val="0"/>
      <w:marTop w:val="0"/>
      <w:marBottom w:val="0"/>
      <w:divBdr>
        <w:top w:val="none" w:sz="0" w:space="0" w:color="auto"/>
        <w:left w:val="none" w:sz="0" w:space="0" w:color="auto"/>
        <w:bottom w:val="none" w:sz="0" w:space="0" w:color="auto"/>
        <w:right w:val="none" w:sz="0" w:space="0" w:color="auto"/>
      </w:divBdr>
    </w:div>
    <w:div w:id="1101603889">
      <w:bodyDiv w:val="1"/>
      <w:marLeft w:val="0"/>
      <w:marRight w:val="0"/>
      <w:marTop w:val="0"/>
      <w:marBottom w:val="0"/>
      <w:divBdr>
        <w:top w:val="none" w:sz="0" w:space="0" w:color="auto"/>
        <w:left w:val="none" w:sz="0" w:space="0" w:color="auto"/>
        <w:bottom w:val="none" w:sz="0" w:space="0" w:color="auto"/>
        <w:right w:val="none" w:sz="0" w:space="0" w:color="auto"/>
      </w:divBdr>
    </w:div>
    <w:div w:id="1104615721">
      <w:bodyDiv w:val="1"/>
      <w:marLeft w:val="0"/>
      <w:marRight w:val="0"/>
      <w:marTop w:val="0"/>
      <w:marBottom w:val="0"/>
      <w:divBdr>
        <w:top w:val="none" w:sz="0" w:space="0" w:color="auto"/>
        <w:left w:val="none" w:sz="0" w:space="0" w:color="auto"/>
        <w:bottom w:val="none" w:sz="0" w:space="0" w:color="auto"/>
        <w:right w:val="none" w:sz="0" w:space="0" w:color="auto"/>
      </w:divBdr>
    </w:div>
    <w:div w:id="1105228771">
      <w:bodyDiv w:val="1"/>
      <w:marLeft w:val="0"/>
      <w:marRight w:val="0"/>
      <w:marTop w:val="0"/>
      <w:marBottom w:val="0"/>
      <w:divBdr>
        <w:top w:val="none" w:sz="0" w:space="0" w:color="auto"/>
        <w:left w:val="none" w:sz="0" w:space="0" w:color="auto"/>
        <w:bottom w:val="none" w:sz="0" w:space="0" w:color="auto"/>
        <w:right w:val="none" w:sz="0" w:space="0" w:color="auto"/>
      </w:divBdr>
    </w:div>
    <w:div w:id="1105417970">
      <w:bodyDiv w:val="1"/>
      <w:marLeft w:val="0"/>
      <w:marRight w:val="0"/>
      <w:marTop w:val="0"/>
      <w:marBottom w:val="0"/>
      <w:divBdr>
        <w:top w:val="none" w:sz="0" w:space="0" w:color="auto"/>
        <w:left w:val="none" w:sz="0" w:space="0" w:color="auto"/>
        <w:bottom w:val="none" w:sz="0" w:space="0" w:color="auto"/>
        <w:right w:val="none" w:sz="0" w:space="0" w:color="auto"/>
      </w:divBdr>
    </w:div>
    <w:div w:id="1108046062">
      <w:bodyDiv w:val="1"/>
      <w:marLeft w:val="0"/>
      <w:marRight w:val="0"/>
      <w:marTop w:val="0"/>
      <w:marBottom w:val="0"/>
      <w:divBdr>
        <w:top w:val="none" w:sz="0" w:space="0" w:color="auto"/>
        <w:left w:val="none" w:sz="0" w:space="0" w:color="auto"/>
        <w:bottom w:val="none" w:sz="0" w:space="0" w:color="auto"/>
        <w:right w:val="none" w:sz="0" w:space="0" w:color="auto"/>
      </w:divBdr>
    </w:div>
    <w:div w:id="1108354273">
      <w:bodyDiv w:val="1"/>
      <w:marLeft w:val="0"/>
      <w:marRight w:val="0"/>
      <w:marTop w:val="0"/>
      <w:marBottom w:val="0"/>
      <w:divBdr>
        <w:top w:val="none" w:sz="0" w:space="0" w:color="auto"/>
        <w:left w:val="none" w:sz="0" w:space="0" w:color="auto"/>
        <w:bottom w:val="none" w:sz="0" w:space="0" w:color="auto"/>
        <w:right w:val="none" w:sz="0" w:space="0" w:color="auto"/>
      </w:divBdr>
    </w:div>
    <w:div w:id="1109549332">
      <w:bodyDiv w:val="1"/>
      <w:marLeft w:val="0"/>
      <w:marRight w:val="0"/>
      <w:marTop w:val="0"/>
      <w:marBottom w:val="0"/>
      <w:divBdr>
        <w:top w:val="none" w:sz="0" w:space="0" w:color="auto"/>
        <w:left w:val="none" w:sz="0" w:space="0" w:color="auto"/>
        <w:bottom w:val="none" w:sz="0" w:space="0" w:color="auto"/>
        <w:right w:val="none" w:sz="0" w:space="0" w:color="auto"/>
      </w:divBdr>
    </w:div>
    <w:div w:id="1110734252">
      <w:bodyDiv w:val="1"/>
      <w:marLeft w:val="0"/>
      <w:marRight w:val="0"/>
      <w:marTop w:val="0"/>
      <w:marBottom w:val="0"/>
      <w:divBdr>
        <w:top w:val="none" w:sz="0" w:space="0" w:color="auto"/>
        <w:left w:val="none" w:sz="0" w:space="0" w:color="auto"/>
        <w:bottom w:val="none" w:sz="0" w:space="0" w:color="auto"/>
        <w:right w:val="none" w:sz="0" w:space="0" w:color="auto"/>
      </w:divBdr>
    </w:div>
    <w:div w:id="1111585377">
      <w:bodyDiv w:val="1"/>
      <w:marLeft w:val="0"/>
      <w:marRight w:val="0"/>
      <w:marTop w:val="0"/>
      <w:marBottom w:val="0"/>
      <w:divBdr>
        <w:top w:val="none" w:sz="0" w:space="0" w:color="auto"/>
        <w:left w:val="none" w:sz="0" w:space="0" w:color="auto"/>
        <w:bottom w:val="none" w:sz="0" w:space="0" w:color="auto"/>
        <w:right w:val="none" w:sz="0" w:space="0" w:color="auto"/>
      </w:divBdr>
    </w:div>
    <w:div w:id="1112555705">
      <w:bodyDiv w:val="1"/>
      <w:marLeft w:val="0"/>
      <w:marRight w:val="0"/>
      <w:marTop w:val="0"/>
      <w:marBottom w:val="0"/>
      <w:divBdr>
        <w:top w:val="none" w:sz="0" w:space="0" w:color="auto"/>
        <w:left w:val="none" w:sz="0" w:space="0" w:color="auto"/>
        <w:bottom w:val="none" w:sz="0" w:space="0" w:color="auto"/>
        <w:right w:val="none" w:sz="0" w:space="0" w:color="auto"/>
      </w:divBdr>
    </w:div>
    <w:div w:id="1113326711">
      <w:bodyDiv w:val="1"/>
      <w:marLeft w:val="0"/>
      <w:marRight w:val="0"/>
      <w:marTop w:val="0"/>
      <w:marBottom w:val="0"/>
      <w:divBdr>
        <w:top w:val="none" w:sz="0" w:space="0" w:color="auto"/>
        <w:left w:val="none" w:sz="0" w:space="0" w:color="auto"/>
        <w:bottom w:val="none" w:sz="0" w:space="0" w:color="auto"/>
        <w:right w:val="none" w:sz="0" w:space="0" w:color="auto"/>
      </w:divBdr>
    </w:div>
    <w:div w:id="1115367111">
      <w:bodyDiv w:val="1"/>
      <w:marLeft w:val="0"/>
      <w:marRight w:val="0"/>
      <w:marTop w:val="0"/>
      <w:marBottom w:val="0"/>
      <w:divBdr>
        <w:top w:val="none" w:sz="0" w:space="0" w:color="auto"/>
        <w:left w:val="none" w:sz="0" w:space="0" w:color="auto"/>
        <w:bottom w:val="none" w:sz="0" w:space="0" w:color="auto"/>
        <w:right w:val="none" w:sz="0" w:space="0" w:color="auto"/>
      </w:divBdr>
    </w:div>
    <w:div w:id="1115446969">
      <w:bodyDiv w:val="1"/>
      <w:marLeft w:val="0"/>
      <w:marRight w:val="0"/>
      <w:marTop w:val="0"/>
      <w:marBottom w:val="0"/>
      <w:divBdr>
        <w:top w:val="none" w:sz="0" w:space="0" w:color="auto"/>
        <w:left w:val="none" w:sz="0" w:space="0" w:color="auto"/>
        <w:bottom w:val="none" w:sz="0" w:space="0" w:color="auto"/>
        <w:right w:val="none" w:sz="0" w:space="0" w:color="auto"/>
      </w:divBdr>
    </w:div>
    <w:div w:id="1115830604">
      <w:bodyDiv w:val="1"/>
      <w:marLeft w:val="0"/>
      <w:marRight w:val="0"/>
      <w:marTop w:val="0"/>
      <w:marBottom w:val="0"/>
      <w:divBdr>
        <w:top w:val="none" w:sz="0" w:space="0" w:color="auto"/>
        <w:left w:val="none" w:sz="0" w:space="0" w:color="auto"/>
        <w:bottom w:val="none" w:sz="0" w:space="0" w:color="auto"/>
        <w:right w:val="none" w:sz="0" w:space="0" w:color="auto"/>
      </w:divBdr>
    </w:div>
    <w:div w:id="1118450849">
      <w:bodyDiv w:val="1"/>
      <w:marLeft w:val="0"/>
      <w:marRight w:val="0"/>
      <w:marTop w:val="0"/>
      <w:marBottom w:val="0"/>
      <w:divBdr>
        <w:top w:val="none" w:sz="0" w:space="0" w:color="auto"/>
        <w:left w:val="none" w:sz="0" w:space="0" w:color="auto"/>
        <w:bottom w:val="none" w:sz="0" w:space="0" w:color="auto"/>
        <w:right w:val="none" w:sz="0" w:space="0" w:color="auto"/>
      </w:divBdr>
    </w:div>
    <w:div w:id="1119570606">
      <w:bodyDiv w:val="1"/>
      <w:marLeft w:val="0"/>
      <w:marRight w:val="0"/>
      <w:marTop w:val="0"/>
      <w:marBottom w:val="0"/>
      <w:divBdr>
        <w:top w:val="none" w:sz="0" w:space="0" w:color="auto"/>
        <w:left w:val="none" w:sz="0" w:space="0" w:color="auto"/>
        <w:bottom w:val="none" w:sz="0" w:space="0" w:color="auto"/>
        <w:right w:val="none" w:sz="0" w:space="0" w:color="auto"/>
      </w:divBdr>
    </w:div>
    <w:div w:id="1119838874">
      <w:bodyDiv w:val="1"/>
      <w:marLeft w:val="0"/>
      <w:marRight w:val="0"/>
      <w:marTop w:val="0"/>
      <w:marBottom w:val="0"/>
      <w:divBdr>
        <w:top w:val="none" w:sz="0" w:space="0" w:color="auto"/>
        <w:left w:val="none" w:sz="0" w:space="0" w:color="auto"/>
        <w:bottom w:val="none" w:sz="0" w:space="0" w:color="auto"/>
        <w:right w:val="none" w:sz="0" w:space="0" w:color="auto"/>
      </w:divBdr>
    </w:div>
    <w:div w:id="1120800447">
      <w:bodyDiv w:val="1"/>
      <w:marLeft w:val="0"/>
      <w:marRight w:val="0"/>
      <w:marTop w:val="0"/>
      <w:marBottom w:val="0"/>
      <w:divBdr>
        <w:top w:val="none" w:sz="0" w:space="0" w:color="auto"/>
        <w:left w:val="none" w:sz="0" w:space="0" w:color="auto"/>
        <w:bottom w:val="none" w:sz="0" w:space="0" w:color="auto"/>
        <w:right w:val="none" w:sz="0" w:space="0" w:color="auto"/>
      </w:divBdr>
    </w:div>
    <w:div w:id="1124693904">
      <w:bodyDiv w:val="1"/>
      <w:marLeft w:val="0"/>
      <w:marRight w:val="0"/>
      <w:marTop w:val="0"/>
      <w:marBottom w:val="0"/>
      <w:divBdr>
        <w:top w:val="none" w:sz="0" w:space="0" w:color="auto"/>
        <w:left w:val="none" w:sz="0" w:space="0" w:color="auto"/>
        <w:bottom w:val="none" w:sz="0" w:space="0" w:color="auto"/>
        <w:right w:val="none" w:sz="0" w:space="0" w:color="auto"/>
      </w:divBdr>
    </w:div>
    <w:div w:id="1124881275">
      <w:bodyDiv w:val="1"/>
      <w:marLeft w:val="0"/>
      <w:marRight w:val="0"/>
      <w:marTop w:val="0"/>
      <w:marBottom w:val="0"/>
      <w:divBdr>
        <w:top w:val="none" w:sz="0" w:space="0" w:color="auto"/>
        <w:left w:val="none" w:sz="0" w:space="0" w:color="auto"/>
        <w:bottom w:val="none" w:sz="0" w:space="0" w:color="auto"/>
        <w:right w:val="none" w:sz="0" w:space="0" w:color="auto"/>
      </w:divBdr>
    </w:div>
    <w:div w:id="1125195654">
      <w:bodyDiv w:val="1"/>
      <w:marLeft w:val="0"/>
      <w:marRight w:val="0"/>
      <w:marTop w:val="0"/>
      <w:marBottom w:val="0"/>
      <w:divBdr>
        <w:top w:val="none" w:sz="0" w:space="0" w:color="auto"/>
        <w:left w:val="none" w:sz="0" w:space="0" w:color="auto"/>
        <w:bottom w:val="none" w:sz="0" w:space="0" w:color="auto"/>
        <w:right w:val="none" w:sz="0" w:space="0" w:color="auto"/>
      </w:divBdr>
    </w:div>
    <w:div w:id="1127431416">
      <w:bodyDiv w:val="1"/>
      <w:marLeft w:val="0"/>
      <w:marRight w:val="0"/>
      <w:marTop w:val="0"/>
      <w:marBottom w:val="0"/>
      <w:divBdr>
        <w:top w:val="none" w:sz="0" w:space="0" w:color="auto"/>
        <w:left w:val="none" w:sz="0" w:space="0" w:color="auto"/>
        <w:bottom w:val="none" w:sz="0" w:space="0" w:color="auto"/>
        <w:right w:val="none" w:sz="0" w:space="0" w:color="auto"/>
      </w:divBdr>
    </w:div>
    <w:div w:id="1128203430">
      <w:bodyDiv w:val="1"/>
      <w:marLeft w:val="0"/>
      <w:marRight w:val="0"/>
      <w:marTop w:val="0"/>
      <w:marBottom w:val="0"/>
      <w:divBdr>
        <w:top w:val="none" w:sz="0" w:space="0" w:color="auto"/>
        <w:left w:val="none" w:sz="0" w:space="0" w:color="auto"/>
        <w:bottom w:val="none" w:sz="0" w:space="0" w:color="auto"/>
        <w:right w:val="none" w:sz="0" w:space="0" w:color="auto"/>
      </w:divBdr>
    </w:div>
    <w:div w:id="1132864572">
      <w:bodyDiv w:val="1"/>
      <w:marLeft w:val="0"/>
      <w:marRight w:val="0"/>
      <w:marTop w:val="0"/>
      <w:marBottom w:val="0"/>
      <w:divBdr>
        <w:top w:val="none" w:sz="0" w:space="0" w:color="auto"/>
        <w:left w:val="none" w:sz="0" w:space="0" w:color="auto"/>
        <w:bottom w:val="none" w:sz="0" w:space="0" w:color="auto"/>
        <w:right w:val="none" w:sz="0" w:space="0" w:color="auto"/>
      </w:divBdr>
    </w:div>
    <w:div w:id="1134757092">
      <w:bodyDiv w:val="1"/>
      <w:marLeft w:val="0"/>
      <w:marRight w:val="0"/>
      <w:marTop w:val="0"/>
      <w:marBottom w:val="0"/>
      <w:divBdr>
        <w:top w:val="none" w:sz="0" w:space="0" w:color="auto"/>
        <w:left w:val="none" w:sz="0" w:space="0" w:color="auto"/>
        <w:bottom w:val="none" w:sz="0" w:space="0" w:color="auto"/>
        <w:right w:val="none" w:sz="0" w:space="0" w:color="auto"/>
      </w:divBdr>
    </w:div>
    <w:div w:id="1136991769">
      <w:bodyDiv w:val="1"/>
      <w:marLeft w:val="0"/>
      <w:marRight w:val="0"/>
      <w:marTop w:val="0"/>
      <w:marBottom w:val="0"/>
      <w:divBdr>
        <w:top w:val="none" w:sz="0" w:space="0" w:color="auto"/>
        <w:left w:val="none" w:sz="0" w:space="0" w:color="auto"/>
        <w:bottom w:val="none" w:sz="0" w:space="0" w:color="auto"/>
        <w:right w:val="none" w:sz="0" w:space="0" w:color="auto"/>
      </w:divBdr>
    </w:div>
    <w:div w:id="1139029618">
      <w:bodyDiv w:val="1"/>
      <w:marLeft w:val="0"/>
      <w:marRight w:val="0"/>
      <w:marTop w:val="0"/>
      <w:marBottom w:val="0"/>
      <w:divBdr>
        <w:top w:val="none" w:sz="0" w:space="0" w:color="auto"/>
        <w:left w:val="none" w:sz="0" w:space="0" w:color="auto"/>
        <w:bottom w:val="none" w:sz="0" w:space="0" w:color="auto"/>
        <w:right w:val="none" w:sz="0" w:space="0" w:color="auto"/>
      </w:divBdr>
    </w:div>
    <w:div w:id="1139420739">
      <w:bodyDiv w:val="1"/>
      <w:marLeft w:val="0"/>
      <w:marRight w:val="0"/>
      <w:marTop w:val="0"/>
      <w:marBottom w:val="0"/>
      <w:divBdr>
        <w:top w:val="none" w:sz="0" w:space="0" w:color="auto"/>
        <w:left w:val="none" w:sz="0" w:space="0" w:color="auto"/>
        <w:bottom w:val="none" w:sz="0" w:space="0" w:color="auto"/>
        <w:right w:val="none" w:sz="0" w:space="0" w:color="auto"/>
      </w:divBdr>
    </w:div>
    <w:div w:id="1139761097">
      <w:bodyDiv w:val="1"/>
      <w:marLeft w:val="0"/>
      <w:marRight w:val="0"/>
      <w:marTop w:val="0"/>
      <w:marBottom w:val="0"/>
      <w:divBdr>
        <w:top w:val="none" w:sz="0" w:space="0" w:color="auto"/>
        <w:left w:val="none" w:sz="0" w:space="0" w:color="auto"/>
        <w:bottom w:val="none" w:sz="0" w:space="0" w:color="auto"/>
        <w:right w:val="none" w:sz="0" w:space="0" w:color="auto"/>
      </w:divBdr>
    </w:div>
    <w:div w:id="1141654361">
      <w:bodyDiv w:val="1"/>
      <w:marLeft w:val="0"/>
      <w:marRight w:val="0"/>
      <w:marTop w:val="0"/>
      <w:marBottom w:val="0"/>
      <w:divBdr>
        <w:top w:val="none" w:sz="0" w:space="0" w:color="auto"/>
        <w:left w:val="none" w:sz="0" w:space="0" w:color="auto"/>
        <w:bottom w:val="none" w:sz="0" w:space="0" w:color="auto"/>
        <w:right w:val="none" w:sz="0" w:space="0" w:color="auto"/>
      </w:divBdr>
    </w:div>
    <w:div w:id="1147235803">
      <w:bodyDiv w:val="1"/>
      <w:marLeft w:val="0"/>
      <w:marRight w:val="0"/>
      <w:marTop w:val="0"/>
      <w:marBottom w:val="0"/>
      <w:divBdr>
        <w:top w:val="none" w:sz="0" w:space="0" w:color="auto"/>
        <w:left w:val="none" w:sz="0" w:space="0" w:color="auto"/>
        <w:bottom w:val="none" w:sz="0" w:space="0" w:color="auto"/>
        <w:right w:val="none" w:sz="0" w:space="0" w:color="auto"/>
      </w:divBdr>
    </w:div>
    <w:div w:id="1147433213">
      <w:bodyDiv w:val="1"/>
      <w:marLeft w:val="0"/>
      <w:marRight w:val="0"/>
      <w:marTop w:val="0"/>
      <w:marBottom w:val="0"/>
      <w:divBdr>
        <w:top w:val="none" w:sz="0" w:space="0" w:color="auto"/>
        <w:left w:val="none" w:sz="0" w:space="0" w:color="auto"/>
        <w:bottom w:val="none" w:sz="0" w:space="0" w:color="auto"/>
        <w:right w:val="none" w:sz="0" w:space="0" w:color="auto"/>
      </w:divBdr>
    </w:div>
    <w:div w:id="1153519913">
      <w:bodyDiv w:val="1"/>
      <w:marLeft w:val="0"/>
      <w:marRight w:val="0"/>
      <w:marTop w:val="0"/>
      <w:marBottom w:val="0"/>
      <w:divBdr>
        <w:top w:val="none" w:sz="0" w:space="0" w:color="auto"/>
        <w:left w:val="none" w:sz="0" w:space="0" w:color="auto"/>
        <w:bottom w:val="none" w:sz="0" w:space="0" w:color="auto"/>
        <w:right w:val="none" w:sz="0" w:space="0" w:color="auto"/>
      </w:divBdr>
    </w:div>
    <w:div w:id="1155874741">
      <w:bodyDiv w:val="1"/>
      <w:marLeft w:val="0"/>
      <w:marRight w:val="0"/>
      <w:marTop w:val="0"/>
      <w:marBottom w:val="0"/>
      <w:divBdr>
        <w:top w:val="none" w:sz="0" w:space="0" w:color="auto"/>
        <w:left w:val="none" w:sz="0" w:space="0" w:color="auto"/>
        <w:bottom w:val="none" w:sz="0" w:space="0" w:color="auto"/>
        <w:right w:val="none" w:sz="0" w:space="0" w:color="auto"/>
      </w:divBdr>
    </w:div>
    <w:div w:id="1156796958">
      <w:bodyDiv w:val="1"/>
      <w:marLeft w:val="0"/>
      <w:marRight w:val="0"/>
      <w:marTop w:val="0"/>
      <w:marBottom w:val="0"/>
      <w:divBdr>
        <w:top w:val="none" w:sz="0" w:space="0" w:color="auto"/>
        <w:left w:val="none" w:sz="0" w:space="0" w:color="auto"/>
        <w:bottom w:val="none" w:sz="0" w:space="0" w:color="auto"/>
        <w:right w:val="none" w:sz="0" w:space="0" w:color="auto"/>
      </w:divBdr>
    </w:div>
    <w:div w:id="1157186261">
      <w:bodyDiv w:val="1"/>
      <w:marLeft w:val="0"/>
      <w:marRight w:val="0"/>
      <w:marTop w:val="0"/>
      <w:marBottom w:val="0"/>
      <w:divBdr>
        <w:top w:val="none" w:sz="0" w:space="0" w:color="auto"/>
        <w:left w:val="none" w:sz="0" w:space="0" w:color="auto"/>
        <w:bottom w:val="none" w:sz="0" w:space="0" w:color="auto"/>
        <w:right w:val="none" w:sz="0" w:space="0" w:color="auto"/>
      </w:divBdr>
    </w:div>
    <w:div w:id="1157306867">
      <w:bodyDiv w:val="1"/>
      <w:marLeft w:val="0"/>
      <w:marRight w:val="0"/>
      <w:marTop w:val="0"/>
      <w:marBottom w:val="0"/>
      <w:divBdr>
        <w:top w:val="none" w:sz="0" w:space="0" w:color="auto"/>
        <w:left w:val="none" w:sz="0" w:space="0" w:color="auto"/>
        <w:bottom w:val="none" w:sz="0" w:space="0" w:color="auto"/>
        <w:right w:val="none" w:sz="0" w:space="0" w:color="auto"/>
      </w:divBdr>
    </w:div>
    <w:div w:id="1157453264">
      <w:bodyDiv w:val="1"/>
      <w:marLeft w:val="0"/>
      <w:marRight w:val="0"/>
      <w:marTop w:val="0"/>
      <w:marBottom w:val="0"/>
      <w:divBdr>
        <w:top w:val="none" w:sz="0" w:space="0" w:color="auto"/>
        <w:left w:val="none" w:sz="0" w:space="0" w:color="auto"/>
        <w:bottom w:val="none" w:sz="0" w:space="0" w:color="auto"/>
        <w:right w:val="none" w:sz="0" w:space="0" w:color="auto"/>
      </w:divBdr>
    </w:div>
    <w:div w:id="1158691499">
      <w:bodyDiv w:val="1"/>
      <w:marLeft w:val="0"/>
      <w:marRight w:val="0"/>
      <w:marTop w:val="0"/>
      <w:marBottom w:val="0"/>
      <w:divBdr>
        <w:top w:val="none" w:sz="0" w:space="0" w:color="auto"/>
        <w:left w:val="none" w:sz="0" w:space="0" w:color="auto"/>
        <w:bottom w:val="none" w:sz="0" w:space="0" w:color="auto"/>
        <w:right w:val="none" w:sz="0" w:space="0" w:color="auto"/>
      </w:divBdr>
    </w:div>
    <w:div w:id="1158887741">
      <w:bodyDiv w:val="1"/>
      <w:marLeft w:val="0"/>
      <w:marRight w:val="0"/>
      <w:marTop w:val="0"/>
      <w:marBottom w:val="0"/>
      <w:divBdr>
        <w:top w:val="none" w:sz="0" w:space="0" w:color="auto"/>
        <w:left w:val="none" w:sz="0" w:space="0" w:color="auto"/>
        <w:bottom w:val="none" w:sz="0" w:space="0" w:color="auto"/>
        <w:right w:val="none" w:sz="0" w:space="0" w:color="auto"/>
      </w:divBdr>
    </w:div>
    <w:div w:id="1160998725">
      <w:bodyDiv w:val="1"/>
      <w:marLeft w:val="0"/>
      <w:marRight w:val="0"/>
      <w:marTop w:val="0"/>
      <w:marBottom w:val="0"/>
      <w:divBdr>
        <w:top w:val="none" w:sz="0" w:space="0" w:color="auto"/>
        <w:left w:val="none" w:sz="0" w:space="0" w:color="auto"/>
        <w:bottom w:val="none" w:sz="0" w:space="0" w:color="auto"/>
        <w:right w:val="none" w:sz="0" w:space="0" w:color="auto"/>
      </w:divBdr>
    </w:div>
    <w:div w:id="1160999935">
      <w:bodyDiv w:val="1"/>
      <w:marLeft w:val="0"/>
      <w:marRight w:val="0"/>
      <w:marTop w:val="0"/>
      <w:marBottom w:val="0"/>
      <w:divBdr>
        <w:top w:val="none" w:sz="0" w:space="0" w:color="auto"/>
        <w:left w:val="none" w:sz="0" w:space="0" w:color="auto"/>
        <w:bottom w:val="none" w:sz="0" w:space="0" w:color="auto"/>
        <w:right w:val="none" w:sz="0" w:space="0" w:color="auto"/>
      </w:divBdr>
    </w:div>
    <w:div w:id="1163277232">
      <w:bodyDiv w:val="1"/>
      <w:marLeft w:val="0"/>
      <w:marRight w:val="0"/>
      <w:marTop w:val="0"/>
      <w:marBottom w:val="0"/>
      <w:divBdr>
        <w:top w:val="none" w:sz="0" w:space="0" w:color="auto"/>
        <w:left w:val="none" w:sz="0" w:space="0" w:color="auto"/>
        <w:bottom w:val="none" w:sz="0" w:space="0" w:color="auto"/>
        <w:right w:val="none" w:sz="0" w:space="0" w:color="auto"/>
      </w:divBdr>
    </w:div>
    <w:div w:id="1164517581">
      <w:bodyDiv w:val="1"/>
      <w:marLeft w:val="0"/>
      <w:marRight w:val="0"/>
      <w:marTop w:val="0"/>
      <w:marBottom w:val="0"/>
      <w:divBdr>
        <w:top w:val="none" w:sz="0" w:space="0" w:color="auto"/>
        <w:left w:val="none" w:sz="0" w:space="0" w:color="auto"/>
        <w:bottom w:val="none" w:sz="0" w:space="0" w:color="auto"/>
        <w:right w:val="none" w:sz="0" w:space="0" w:color="auto"/>
      </w:divBdr>
    </w:div>
    <w:div w:id="1166675920">
      <w:bodyDiv w:val="1"/>
      <w:marLeft w:val="0"/>
      <w:marRight w:val="0"/>
      <w:marTop w:val="0"/>
      <w:marBottom w:val="0"/>
      <w:divBdr>
        <w:top w:val="none" w:sz="0" w:space="0" w:color="auto"/>
        <w:left w:val="none" w:sz="0" w:space="0" w:color="auto"/>
        <w:bottom w:val="none" w:sz="0" w:space="0" w:color="auto"/>
        <w:right w:val="none" w:sz="0" w:space="0" w:color="auto"/>
      </w:divBdr>
    </w:div>
    <w:div w:id="1167742355">
      <w:bodyDiv w:val="1"/>
      <w:marLeft w:val="0"/>
      <w:marRight w:val="0"/>
      <w:marTop w:val="0"/>
      <w:marBottom w:val="0"/>
      <w:divBdr>
        <w:top w:val="none" w:sz="0" w:space="0" w:color="auto"/>
        <w:left w:val="none" w:sz="0" w:space="0" w:color="auto"/>
        <w:bottom w:val="none" w:sz="0" w:space="0" w:color="auto"/>
        <w:right w:val="none" w:sz="0" w:space="0" w:color="auto"/>
      </w:divBdr>
    </w:div>
    <w:div w:id="1167791568">
      <w:bodyDiv w:val="1"/>
      <w:marLeft w:val="0"/>
      <w:marRight w:val="0"/>
      <w:marTop w:val="0"/>
      <w:marBottom w:val="0"/>
      <w:divBdr>
        <w:top w:val="none" w:sz="0" w:space="0" w:color="auto"/>
        <w:left w:val="none" w:sz="0" w:space="0" w:color="auto"/>
        <w:bottom w:val="none" w:sz="0" w:space="0" w:color="auto"/>
        <w:right w:val="none" w:sz="0" w:space="0" w:color="auto"/>
      </w:divBdr>
    </w:div>
    <w:div w:id="1167868966">
      <w:bodyDiv w:val="1"/>
      <w:marLeft w:val="0"/>
      <w:marRight w:val="0"/>
      <w:marTop w:val="0"/>
      <w:marBottom w:val="0"/>
      <w:divBdr>
        <w:top w:val="none" w:sz="0" w:space="0" w:color="auto"/>
        <w:left w:val="none" w:sz="0" w:space="0" w:color="auto"/>
        <w:bottom w:val="none" w:sz="0" w:space="0" w:color="auto"/>
        <w:right w:val="none" w:sz="0" w:space="0" w:color="auto"/>
      </w:divBdr>
    </w:div>
    <w:div w:id="1168789189">
      <w:bodyDiv w:val="1"/>
      <w:marLeft w:val="0"/>
      <w:marRight w:val="0"/>
      <w:marTop w:val="0"/>
      <w:marBottom w:val="0"/>
      <w:divBdr>
        <w:top w:val="none" w:sz="0" w:space="0" w:color="auto"/>
        <w:left w:val="none" w:sz="0" w:space="0" w:color="auto"/>
        <w:bottom w:val="none" w:sz="0" w:space="0" w:color="auto"/>
        <w:right w:val="none" w:sz="0" w:space="0" w:color="auto"/>
      </w:divBdr>
    </w:div>
    <w:div w:id="1171485117">
      <w:bodyDiv w:val="1"/>
      <w:marLeft w:val="0"/>
      <w:marRight w:val="0"/>
      <w:marTop w:val="0"/>
      <w:marBottom w:val="0"/>
      <w:divBdr>
        <w:top w:val="none" w:sz="0" w:space="0" w:color="auto"/>
        <w:left w:val="none" w:sz="0" w:space="0" w:color="auto"/>
        <w:bottom w:val="none" w:sz="0" w:space="0" w:color="auto"/>
        <w:right w:val="none" w:sz="0" w:space="0" w:color="auto"/>
      </w:divBdr>
    </w:div>
    <w:div w:id="1171914909">
      <w:bodyDiv w:val="1"/>
      <w:marLeft w:val="0"/>
      <w:marRight w:val="0"/>
      <w:marTop w:val="0"/>
      <w:marBottom w:val="0"/>
      <w:divBdr>
        <w:top w:val="none" w:sz="0" w:space="0" w:color="auto"/>
        <w:left w:val="none" w:sz="0" w:space="0" w:color="auto"/>
        <w:bottom w:val="none" w:sz="0" w:space="0" w:color="auto"/>
        <w:right w:val="none" w:sz="0" w:space="0" w:color="auto"/>
      </w:divBdr>
    </w:div>
    <w:div w:id="1174030964">
      <w:bodyDiv w:val="1"/>
      <w:marLeft w:val="0"/>
      <w:marRight w:val="0"/>
      <w:marTop w:val="0"/>
      <w:marBottom w:val="0"/>
      <w:divBdr>
        <w:top w:val="none" w:sz="0" w:space="0" w:color="auto"/>
        <w:left w:val="none" w:sz="0" w:space="0" w:color="auto"/>
        <w:bottom w:val="none" w:sz="0" w:space="0" w:color="auto"/>
        <w:right w:val="none" w:sz="0" w:space="0" w:color="auto"/>
      </w:divBdr>
    </w:div>
    <w:div w:id="1174031286">
      <w:bodyDiv w:val="1"/>
      <w:marLeft w:val="0"/>
      <w:marRight w:val="0"/>
      <w:marTop w:val="0"/>
      <w:marBottom w:val="0"/>
      <w:divBdr>
        <w:top w:val="none" w:sz="0" w:space="0" w:color="auto"/>
        <w:left w:val="none" w:sz="0" w:space="0" w:color="auto"/>
        <w:bottom w:val="none" w:sz="0" w:space="0" w:color="auto"/>
        <w:right w:val="none" w:sz="0" w:space="0" w:color="auto"/>
      </w:divBdr>
    </w:div>
    <w:div w:id="1174415623">
      <w:bodyDiv w:val="1"/>
      <w:marLeft w:val="0"/>
      <w:marRight w:val="0"/>
      <w:marTop w:val="0"/>
      <w:marBottom w:val="0"/>
      <w:divBdr>
        <w:top w:val="none" w:sz="0" w:space="0" w:color="auto"/>
        <w:left w:val="none" w:sz="0" w:space="0" w:color="auto"/>
        <w:bottom w:val="none" w:sz="0" w:space="0" w:color="auto"/>
        <w:right w:val="none" w:sz="0" w:space="0" w:color="auto"/>
      </w:divBdr>
    </w:div>
    <w:div w:id="1174951895">
      <w:bodyDiv w:val="1"/>
      <w:marLeft w:val="0"/>
      <w:marRight w:val="0"/>
      <w:marTop w:val="0"/>
      <w:marBottom w:val="0"/>
      <w:divBdr>
        <w:top w:val="none" w:sz="0" w:space="0" w:color="auto"/>
        <w:left w:val="none" w:sz="0" w:space="0" w:color="auto"/>
        <w:bottom w:val="none" w:sz="0" w:space="0" w:color="auto"/>
        <w:right w:val="none" w:sz="0" w:space="0" w:color="auto"/>
      </w:divBdr>
    </w:div>
    <w:div w:id="1175997241">
      <w:bodyDiv w:val="1"/>
      <w:marLeft w:val="0"/>
      <w:marRight w:val="0"/>
      <w:marTop w:val="0"/>
      <w:marBottom w:val="0"/>
      <w:divBdr>
        <w:top w:val="none" w:sz="0" w:space="0" w:color="auto"/>
        <w:left w:val="none" w:sz="0" w:space="0" w:color="auto"/>
        <w:bottom w:val="none" w:sz="0" w:space="0" w:color="auto"/>
        <w:right w:val="none" w:sz="0" w:space="0" w:color="auto"/>
      </w:divBdr>
    </w:div>
    <w:div w:id="1176992989">
      <w:bodyDiv w:val="1"/>
      <w:marLeft w:val="0"/>
      <w:marRight w:val="0"/>
      <w:marTop w:val="0"/>
      <w:marBottom w:val="0"/>
      <w:divBdr>
        <w:top w:val="none" w:sz="0" w:space="0" w:color="auto"/>
        <w:left w:val="none" w:sz="0" w:space="0" w:color="auto"/>
        <w:bottom w:val="none" w:sz="0" w:space="0" w:color="auto"/>
        <w:right w:val="none" w:sz="0" w:space="0" w:color="auto"/>
      </w:divBdr>
    </w:div>
    <w:div w:id="1178694446">
      <w:bodyDiv w:val="1"/>
      <w:marLeft w:val="0"/>
      <w:marRight w:val="0"/>
      <w:marTop w:val="0"/>
      <w:marBottom w:val="0"/>
      <w:divBdr>
        <w:top w:val="none" w:sz="0" w:space="0" w:color="auto"/>
        <w:left w:val="none" w:sz="0" w:space="0" w:color="auto"/>
        <w:bottom w:val="none" w:sz="0" w:space="0" w:color="auto"/>
        <w:right w:val="none" w:sz="0" w:space="0" w:color="auto"/>
      </w:divBdr>
    </w:div>
    <w:div w:id="1179734692">
      <w:bodyDiv w:val="1"/>
      <w:marLeft w:val="0"/>
      <w:marRight w:val="0"/>
      <w:marTop w:val="0"/>
      <w:marBottom w:val="0"/>
      <w:divBdr>
        <w:top w:val="none" w:sz="0" w:space="0" w:color="auto"/>
        <w:left w:val="none" w:sz="0" w:space="0" w:color="auto"/>
        <w:bottom w:val="none" w:sz="0" w:space="0" w:color="auto"/>
        <w:right w:val="none" w:sz="0" w:space="0" w:color="auto"/>
      </w:divBdr>
    </w:div>
    <w:div w:id="1180855305">
      <w:bodyDiv w:val="1"/>
      <w:marLeft w:val="0"/>
      <w:marRight w:val="0"/>
      <w:marTop w:val="0"/>
      <w:marBottom w:val="0"/>
      <w:divBdr>
        <w:top w:val="none" w:sz="0" w:space="0" w:color="auto"/>
        <w:left w:val="none" w:sz="0" w:space="0" w:color="auto"/>
        <w:bottom w:val="none" w:sz="0" w:space="0" w:color="auto"/>
        <w:right w:val="none" w:sz="0" w:space="0" w:color="auto"/>
      </w:divBdr>
    </w:div>
    <w:div w:id="1182860572">
      <w:bodyDiv w:val="1"/>
      <w:marLeft w:val="0"/>
      <w:marRight w:val="0"/>
      <w:marTop w:val="0"/>
      <w:marBottom w:val="0"/>
      <w:divBdr>
        <w:top w:val="none" w:sz="0" w:space="0" w:color="auto"/>
        <w:left w:val="none" w:sz="0" w:space="0" w:color="auto"/>
        <w:bottom w:val="none" w:sz="0" w:space="0" w:color="auto"/>
        <w:right w:val="none" w:sz="0" w:space="0" w:color="auto"/>
      </w:divBdr>
    </w:div>
    <w:div w:id="1183284261">
      <w:bodyDiv w:val="1"/>
      <w:marLeft w:val="0"/>
      <w:marRight w:val="0"/>
      <w:marTop w:val="0"/>
      <w:marBottom w:val="0"/>
      <w:divBdr>
        <w:top w:val="none" w:sz="0" w:space="0" w:color="auto"/>
        <w:left w:val="none" w:sz="0" w:space="0" w:color="auto"/>
        <w:bottom w:val="none" w:sz="0" w:space="0" w:color="auto"/>
        <w:right w:val="none" w:sz="0" w:space="0" w:color="auto"/>
      </w:divBdr>
    </w:div>
    <w:div w:id="1183937703">
      <w:bodyDiv w:val="1"/>
      <w:marLeft w:val="0"/>
      <w:marRight w:val="0"/>
      <w:marTop w:val="0"/>
      <w:marBottom w:val="0"/>
      <w:divBdr>
        <w:top w:val="none" w:sz="0" w:space="0" w:color="auto"/>
        <w:left w:val="none" w:sz="0" w:space="0" w:color="auto"/>
        <w:bottom w:val="none" w:sz="0" w:space="0" w:color="auto"/>
        <w:right w:val="none" w:sz="0" w:space="0" w:color="auto"/>
      </w:divBdr>
    </w:div>
    <w:div w:id="1185247174">
      <w:bodyDiv w:val="1"/>
      <w:marLeft w:val="0"/>
      <w:marRight w:val="0"/>
      <w:marTop w:val="0"/>
      <w:marBottom w:val="0"/>
      <w:divBdr>
        <w:top w:val="none" w:sz="0" w:space="0" w:color="auto"/>
        <w:left w:val="none" w:sz="0" w:space="0" w:color="auto"/>
        <w:bottom w:val="none" w:sz="0" w:space="0" w:color="auto"/>
        <w:right w:val="none" w:sz="0" w:space="0" w:color="auto"/>
      </w:divBdr>
    </w:div>
    <w:div w:id="1187596113">
      <w:bodyDiv w:val="1"/>
      <w:marLeft w:val="0"/>
      <w:marRight w:val="0"/>
      <w:marTop w:val="0"/>
      <w:marBottom w:val="0"/>
      <w:divBdr>
        <w:top w:val="none" w:sz="0" w:space="0" w:color="auto"/>
        <w:left w:val="none" w:sz="0" w:space="0" w:color="auto"/>
        <w:bottom w:val="none" w:sz="0" w:space="0" w:color="auto"/>
        <w:right w:val="none" w:sz="0" w:space="0" w:color="auto"/>
      </w:divBdr>
    </w:div>
    <w:div w:id="1190685061">
      <w:bodyDiv w:val="1"/>
      <w:marLeft w:val="0"/>
      <w:marRight w:val="0"/>
      <w:marTop w:val="0"/>
      <w:marBottom w:val="0"/>
      <w:divBdr>
        <w:top w:val="none" w:sz="0" w:space="0" w:color="auto"/>
        <w:left w:val="none" w:sz="0" w:space="0" w:color="auto"/>
        <w:bottom w:val="none" w:sz="0" w:space="0" w:color="auto"/>
        <w:right w:val="none" w:sz="0" w:space="0" w:color="auto"/>
      </w:divBdr>
    </w:div>
    <w:div w:id="1191382448">
      <w:bodyDiv w:val="1"/>
      <w:marLeft w:val="0"/>
      <w:marRight w:val="0"/>
      <w:marTop w:val="0"/>
      <w:marBottom w:val="0"/>
      <w:divBdr>
        <w:top w:val="none" w:sz="0" w:space="0" w:color="auto"/>
        <w:left w:val="none" w:sz="0" w:space="0" w:color="auto"/>
        <w:bottom w:val="none" w:sz="0" w:space="0" w:color="auto"/>
        <w:right w:val="none" w:sz="0" w:space="0" w:color="auto"/>
      </w:divBdr>
    </w:div>
    <w:div w:id="1192493851">
      <w:bodyDiv w:val="1"/>
      <w:marLeft w:val="0"/>
      <w:marRight w:val="0"/>
      <w:marTop w:val="0"/>
      <w:marBottom w:val="0"/>
      <w:divBdr>
        <w:top w:val="none" w:sz="0" w:space="0" w:color="auto"/>
        <w:left w:val="none" w:sz="0" w:space="0" w:color="auto"/>
        <w:bottom w:val="none" w:sz="0" w:space="0" w:color="auto"/>
        <w:right w:val="none" w:sz="0" w:space="0" w:color="auto"/>
      </w:divBdr>
    </w:div>
    <w:div w:id="1201820046">
      <w:bodyDiv w:val="1"/>
      <w:marLeft w:val="0"/>
      <w:marRight w:val="0"/>
      <w:marTop w:val="0"/>
      <w:marBottom w:val="0"/>
      <w:divBdr>
        <w:top w:val="none" w:sz="0" w:space="0" w:color="auto"/>
        <w:left w:val="none" w:sz="0" w:space="0" w:color="auto"/>
        <w:bottom w:val="none" w:sz="0" w:space="0" w:color="auto"/>
        <w:right w:val="none" w:sz="0" w:space="0" w:color="auto"/>
      </w:divBdr>
    </w:div>
    <w:div w:id="1203329379">
      <w:bodyDiv w:val="1"/>
      <w:marLeft w:val="0"/>
      <w:marRight w:val="0"/>
      <w:marTop w:val="0"/>
      <w:marBottom w:val="0"/>
      <w:divBdr>
        <w:top w:val="none" w:sz="0" w:space="0" w:color="auto"/>
        <w:left w:val="none" w:sz="0" w:space="0" w:color="auto"/>
        <w:bottom w:val="none" w:sz="0" w:space="0" w:color="auto"/>
        <w:right w:val="none" w:sz="0" w:space="0" w:color="auto"/>
      </w:divBdr>
    </w:div>
    <w:div w:id="1203636704">
      <w:bodyDiv w:val="1"/>
      <w:marLeft w:val="0"/>
      <w:marRight w:val="0"/>
      <w:marTop w:val="0"/>
      <w:marBottom w:val="0"/>
      <w:divBdr>
        <w:top w:val="none" w:sz="0" w:space="0" w:color="auto"/>
        <w:left w:val="none" w:sz="0" w:space="0" w:color="auto"/>
        <w:bottom w:val="none" w:sz="0" w:space="0" w:color="auto"/>
        <w:right w:val="none" w:sz="0" w:space="0" w:color="auto"/>
      </w:divBdr>
    </w:div>
    <w:div w:id="1204252604">
      <w:bodyDiv w:val="1"/>
      <w:marLeft w:val="0"/>
      <w:marRight w:val="0"/>
      <w:marTop w:val="0"/>
      <w:marBottom w:val="0"/>
      <w:divBdr>
        <w:top w:val="none" w:sz="0" w:space="0" w:color="auto"/>
        <w:left w:val="none" w:sz="0" w:space="0" w:color="auto"/>
        <w:bottom w:val="none" w:sz="0" w:space="0" w:color="auto"/>
        <w:right w:val="none" w:sz="0" w:space="0" w:color="auto"/>
      </w:divBdr>
    </w:div>
    <w:div w:id="1204296220">
      <w:bodyDiv w:val="1"/>
      <w:marLeft w:val="0"/>
      <w:marRight w:val="0"/>
      <w:marTop w:val="0"/>
      <w:marBottom w:val="0"/>
      <w:divBdr>
        <w:top w:val="none" w:sz="0" w:space="0" w:color="auto"/>
        <w:left w:val="none" w:sz="0" w:space="0" w:color="auto"/>
        <w:bottom w:val="none" w:sz="0" w:space="0" w:color="auto"/>
        <w:right w:val="none" w:sz="0" w:space="0" w:color="auto"/>
      </w:divBdr>
    </w:div>
    <w:div w:id="1207527797">
      <w:bodyDiv w:val="1"/>
      <w:marLeft w:val="0"/>
      <w:marRight w:val="0"/>
      <w:marTop w:val="0"/>
      <w:marBottom w:val="0"/>
      <w:divBdr>
        <w:top w:val="none" w:sz="0" w:space="0" w:color="auto"/>
        <w:left w:val="none" w:sz="0" w:space="0" w:color="auto"/>
        <w:bottom w:val="none" w:sz="0" w:space="0" w:color="auto"/>
        <w:right w:val="none" w:sz="0" w:space="0" w:color="auto"/>
      </w:divBdr>
    </w:div>
    <w:div w:id="1207792425">
      <w:bodyDiv w:val="1"/>
      <w:marLeft w:val="0"/>
      <w:marRight w:val="0"/>
      <w:marTop w:val="0"/>
      <w:marBottom w:val="0"/>
      <w:divBdr>
        <w:top w:val="none" w:sz="0" w:space="0" w:color="auto"/>
        <w:left w:val="none" w:sz="0" w:space="0" w:color="auto"/>
        <w:bottom w:val="none" w:sz="0" w:space="0" w:color="auto"/>
        <w:right w:val="none" w:sz="0" w:space="0" w:color="auto"/>
      </w:divBdr>
    </w:div>
    <w:div w:id="1211111825">
      <w:bodyDiv w:val="1"/>
      <w:marLeft w:val="0"/>
      <w:marRight w:val="0"/>
      <w:marTop w:val="0"/>
      <w:marBottom w:val="0"/>
      <w:divBdr>
        <w:top w:val="none" w:sz="0" w:space="0" w:color="auto"/>
        <w:left w:val="none" w:sz="0" w:space="0" w:color="auto"/>
        <w:bottom w:val="none" w:sz="0" w:space="0" w:color="auto"/>
        <w:right w:val="none" w:sz="0" w:space="0" w:color="auto"/>
      </w:divBdr>
    </w:div>
    <w:div w:id="1211959086">
      <w:bodyDiv w:val="1"/>
      <w:marLeft w:val="0"/>
      <w:marRight w:val="0"/>
      <w:marTop w:val="0"/>
      <w:marBottom w:val="0"/>
      <w:divBdr>
        <w:top w:val="none" w:sz="0" w:space="0" w:color="auto"/>
        <w:left w:val="none" w:sz="0" w:space="0" w:color="auto"/>
        <w:bottom w:val="none" w:sz="0" w:space="0" w:color="auto"/>
        <w:right w:val="none" w:sz="0" w:space="0" w:color="auto"/>
      </w:divBdr>
    </w:div>
    <w:div w:id="1213535951">
      <w:bodyDiv w:val="1"/>
      <w:marLeft w:val="0"/>
      <w:marRight w:val="0"/>
      <w:marTop w:val="0"/>
      <w:marBottom w:val="0"/>
      <w:divBdr>
        <w:top w:val="none" w:sz="0" w:space="0" w:color="auto"/>
        <w:left w:val="none" w:sz="0" w:space="0" w:color="auto"/>
        <w:bottom w:val="none" w:sz="0" w:space="0" w:color="auto"/>
        <w:right w:val="none" w:sz="0" w:space="0" w:color="auto"/>
      </w:divBdr>
    </w:div>
    <w:div w:id="1215848522">
      <w:bodyDiv w:val="1"/>
      <w:marLeft w:val="0"/>
      <w:marRight w:val="0"/>
      <w:marTop w:val="0"/>
      <w:marBottom w:val="0"/>
      <w:divBdr>
        <w:top w:val="none" w:sz="0" w:space="0" w:color="auto"/>
        <w:left w:val="none" w:sz="0" w:space="0" w:color="auto"/>
        <w:bottom w:val="none" w:sz="0" w:space="0" w:color="auto"/>
        <w:right w:val="none" w:sz="0" w:space="0" w:color="auto"/>
      </w:divBdr>
    </w:div>
    <w:div w:id="1216618891">
      <w:bodyDiv w:val="1"/>
      <w:marLeft w:val="0"/>
      <w:marRight w:val="0"/>
      <w:marTop w:val="0"/>
      <w:marBottom w:val="0"/>
      <w:divBdr>
        <w:top w:val="none" w:sz="0" w:space="0" w:color="auto"/>
        <w:left w:val="none" w:sz="0" w:space="0" w:color="auto"/>
        <w:bottom w:val="none" w:sz="0" w:space="0" w:color="auto"/>
        <w:right w:val="none" w:sz="0" w:space="0" w:color="auto"/>
      </w:divBdr>
    </w:div>
    <w:div w:id="1219392768">
      <w:bodyDiv w:val="1"/>
      <w:marLeft w:val="0"/>
      <w:marRight w:val="0"/>
      <w:marTop w:val="0"/>
      <w:marBottom w:val="0"/>
      <w:divBdr>
        <w:top w:val="none" w:sz="0" w:space="0" w:color="auto"/>
        <w:left w:val="none" w:sz="0" w:space="0" w:color="auto"/>
        <w:bottom w:val="none" w:sz="0" w:space="0" w:color="auto"/>
        <w:right w:val="none" w:sz="0" w:space="0" w:color="auto"/>
      </w:divBdr>
    </w:div>
    <w:div w:id="1220745251">
      <w:bodyDiv w:val="1"/>
      <w:marLeft w:val="0"/>
      <w:marRight w:val="0"/>
      <w:marTop w:val="0"/>
      <w:marBottom w:val="0"/>
      <w:divBdr>
        <w:top w:val="none" w:sz="0" w:space="0" w:color="auto"/>
        <w:left w:val="none" w:sz="0" w:space="0" w:color="auto"/>
        <w:bottom w:val="none" w:sz="0" w:space="0" w:color="auto"/>
        <w:right w:val="none" w:sz="0" w:space="0" w:color="auto"/>
      </w:divBdr>
    </w:div>
    <w:div w:id="1221285717">
      <w:bodyDiv w:val="1"/>
      <w:marLeft w:val="0"/>
      <w:marRight w:val="0"/>
      <w:marTop w:val="0"/>
      <w:marBottom w:val="0"/>
      <w:divBdr>
        <w:top w:val="none" w:sz="0" w:space="0" w:color="auto"/>
        <w:left w:val="none" w:sz="0" w:space="0" w:color="auto"/>
        <w:bottom w:val="none" w:sz="0" w:space="0" w:color="auto"/>
        <w:right w:val="none" w:sz="0" w:space="0" w:color="auto"/>
      </w:divBdr>
    </w:div>
    <w:div w:id="1221404395">
      <w:bodyDiv w:val="1"/>
      <w:marLeft w:val="0"/>
      <w:marRight w:val="0"/>
      <w:marTop w:val="0"/>
      <w:marBottom w:val="0"/>
      <w:divBdr>
        <w:top w:val="none" w:sz="0" w:space="0" w:color="auto"/>
        <w:left w:val="none" w:sz="0" w:space="0" w:color="auto"/>
        <w:bottom w:val="none" w:sz="0" w:space="0" w:color="auto"/>
        <w:right w:val="none" w:sz="0" w:space="0" w:color="auto"/>
      </w:divBdr>
    </w:div>
    <w:div w:id="1222209488">
      <w:bodyDiv w:val="1"/>
      <w:marLeft w:val="0"/>
      <w:marRight w:val="0"/>
      <w:marTop w:val="0"/>
      <w:marBottom w:val="0"/>
      <w:divBdr>
        <w:top w:val="none" w:sz="0" w:space="0" w:color="auto"/>
        <w:left w:val="none" w:sz="0" w:space="0" w:color="auto"/>
        <w:bottom w:val="none" w:sz="0" w:space="0" w:color="auto"/>
        <w:right w:val="none" w:sz="0" w:space="0" w:color="auto"/>
      </w:divBdr>
    </w:div>
    <w:div w:id="1222987384">
      <w:bodyDiv w:val="1"/>
      <w:marLeft w:val="0"/>
      <w:marRight w:val="0"/>
      <w:marTop w:val="0"/>
      <w:marBottom w:val="0"/>
      <w:divBdr>
        <w:top w:val="none" w:sz="0" w:space="0" w:color="auto"/>
        <w:left w:val="none" w:sz="0" w:space="0" w:color="auto"/>
        <w:bottom w:val="none" w:sz="0" w:space="0" w:color="auto"/>
        <w:right w:val="none" w:sz="0" w:space="0" w:color="auto"/>
      </w:divBdr>
    </w:div>
    <w:div w:id="1223249555">
      <w:bodyDiv w:val="1"/>
      <w:marLeft w:val="0"/>
      <w:marRight w:val="0"/>
      <w:marTop w:val="0"/>
      <w:marBottom w:val="0"/>
      <w:divBdr>
        <w:top w:val="none" w:sz="0" w:space="0" w:color="auto"/>
        <w:left w:val="none" w:sz="0" w:space="0" w:color="auto"/>
        <w:bottom w:val="none" w:sz="0" w:space="0" w:color="auto"/>
        <w:right w:val="none" w:sz="0" w:space="0" w:color="auto"/>
      </w:divBdr>
    </w:div>
    <w:div w:id="1225141444">
      <w:bodyDiv w:val="1"/>
      <w:marLeft w:val="0"/>
      <w:marRight w:val="0"/>
      <w:marTop w:val="0"/>
      <w:marBottom w:val="0"/>
      <w:divBdr>
        <w:top w:val="none" w:sz="0" w:space="0" w:color="auto"/>
        <w:left w:val="none" w:sz="0" w:space="0" w:color="auto"/>
        <w:bottom w:val="none" w:sz="0" w:space="0" w:color="auto"/>
        <w:right w:val="none" w:sz="0" w:space="0" w:color="auto"/>
      </w:divBdr>
    </w:div>
    <w:div w:id="1227035472">
      <w:bodyDiv w:val="1"/>
      <w:marLeft w:val="0"/>
      <w:marRight w:val="0"/>
      <w:marTop w:val="0"/>
      <w:marBottom w:val="0"/>
      <w:divBdr>
        <w:top w:val="none" w:sz="0" w:space="0" w:color="auto"/>
        <w:left w:val="none" w:sz="0" w:space="0" w:color="auto"/>
        <w:bottom w:val="none" w:sz="0" w:space="0" w:color="auto"/>
        <w:right w:val="none" w:sz="0" w:space="0" w:color="auto"/>
      </w:divBdr>
    </w:div>
    <w:div w:id="1229920358">
      <w:bodyDiv w:val="1"/>
      <w:marLeft w:val="0"/>
      <w:marRight w:val="0"/>
      <w:marTop w:val="0"/>
      <w:marBottom w:val="0"/>
      <w:divBdr>
        <w:top w:val="none" w:sz="0" w:space="0" w:color="auto"/>
        <w:left w:val="none" w:sz="0" w:space="0" w:color="auto"/>
        <w:bottom w:val="none" w:sz="0" w:space="0" w:color="auto"/>
        <w:right w:val="none" w:sz="0" w:space="0" w:color="auto"/>
      </w:divBdr>
    </w:div>
    <w:div w:id="1234436440">
      <w:bodyDiv w:val="1"/>
      <w:marLeft w:val="0"/>
      <w:marRight w:val="0"/>
      <w:marTop w:val="0"/>
      <w:marBottom w:val="0"/>
      <w:divBdr>
        <w:top w:val="none" w:sz="0" w:space="0" w:color="auto"/>
        <w:left w:val="none" w:sz="0" w:space="0" w:color="auto"/>
        <w:bottom w:val="none" w:sz="0" w:space="0" w:color="auto"/>
        <w:right w:val="none" w:sz="0" w:space="0" w:color="auto"/>
      </w:divBdr>
    </w:div>
    <w:div w:id="1239168865">
      <w:bodyDiv w:val="1"/>
      <w:marLeft w:val="0"/>
      <w:marRight w:val="0"/>
      <w:marTop w:val="0"/>
      <w:marBottom w:val="0"/>
      <w:divBdr>
        <w:top w:val="none" w:sz="0" w:space="0" w:color="auto"/>
        <w:left w:val="none" w:sz="0" w:space="0" w:color="auto"/>
        <w:bottom w:val="none" w:sz="0" w:space="0" w:color="auto"/>
        <w:right w:val="none" w:sz="0" w:space="0" w:color="auto"/>
      </w:divBdr>
    </w:div>
    <w:div w:id="1239176206">
      <w:bodyDiv w:val="1"/>
      <w:marLeft w:val="0"/>
      <w:marRight w:val="0"/>
      <w:marTop w:val="0"/>
      <w:marBottom w:val="0"/>
      <w:divBdr>
        <w:top w:val="none" w:sz="0" w:space="0" w:color="auto"/>
        <w:left w:val="none" w:sz="0" w:space="0" w:color="auto"/>
        <w:bottom w:val="none" w:sz="0" w:space="0" w:color="auto"/>
        <w:right w:val="none" w:sz="0" w:space="0" w:color="auto"/>
      </w:divBdr>
    </w:div>
    <w:div w:id="1240556337">
      <w:bodyDiv w:val="1"/>
      <w:marLeft w:val="0"/>
      <w:marRight w:val="0"/>
      <w:marTop w:val="0"/>
      <w:marBottom w:val="0"/>
      <w:divBdr>
        <w:top w:val="none" w:sz="0" w:space="0" w:color="auto"/>
        <w:left w:val="none" w:sz="0" w:space="0" w:color="auto"/>
        <w:bottom w:val="none" w:sz="0" w:space="0" w:color="auto"/>
        <w:right w:val="none" w:sz="0" w:space="0" w:color="auto"/>
      </w:divBdr>
    </w:div>
    <w:div w:id="1241210465">
      <w:bodyDiv w:val="1"/>
      <w:marLeft w:val="0"/>
      <w:marRight w:val="0"/>
      <w:marTop w:val="0"/>
      <w:marBottom w:val="0"/>
      <w:divBdr>
        <w:top w:val="none" w:sz="0" w:space="0" w:color="auto"/>
        <w:left w:val="none" w:sz="0" w:space="0" w:color="auto"/>
        <w:bottom w:val="none" w:sz="0" w:space="0" w:color="auto"/>
        <w:right w:val="none" w:sz="0" w:space="0" w:color="auto"/>
      </w:divBdr>
    </w:div>
    <w:div w:id="1243832779">
      <w:bodyDiv w:val="1"/>
      <w:marLeft w:val="0"/>
      <w:marRight w:val="0"/>
      <w:marTop w:val="0"/>
      <w:marBottom w:val="0"/>
      <w:divBdr>
        <w:top w:val="none" w:sz="0" w:space="0" w:color="auto"/>
        <w:left w:val="none" w:sz="0" w:space="0" w:color="auto"/>
        <w:bottom w:val="none" w:sz="0" w:space="0" w:color="auto"/>
        <w:right w:val="none" w:sz="0" w:space="0" w:color="auto"/>
      </w:divBdr>
    </w:div>
    <w:div w:id="1249386717">
      <w:bodyDiv w:val="1"/>
      <w:marLeft w:val="0"/>
      <w:marRight w:val="0"/>
      <w:marTop w:val="0"/>
      <w:marBottom w:val="0"/>
      <w:divBdr>
        <w:top w:val="none" w:sz="0" w:space="0" w:color="auto"/>
        <w:left w:val="none" w:sz="0" w:space="0" w:color="auto"/>
        <w:bottom w:val="none" w:sz="0" w:space="0" w:color="auto"/>
        <w:right w:val="none" w:sz="0" w:space="0" w:color="auto"/>
      </w:divBdr>
    </w:div>
    <w:div w:id="1249844206">
      <w:bodyDiv w:val="1"/>
      <w:marLeft w:val="0"/>
      <w:marRight w:val="0"/>
      <w:marTop w:val="0"/>
      <w:marBottom w:val="0"/>
      <w:divBdr>
        <w:top w:val="none" w:sz="0" w:space="0" w:color="auto"/>
        <w:left w:val="none" w:sz="0" w:space="0" w:color="auto"/>
        <w:bottom w:val="none" w:sz="0" w:space="0" w:color="auto"/>
        <w:right w:val="none" w:sz="0" w:space="0" w:color="auto"/>
      </w:divBdr>
    </w:div>
    <w:div w:id="1249920652">
      <w:bodyDiv w:val="1"/>
      <w:marLeft w:val="0"/>
      <w:marRight w:val="0"/>
      <w:marTop w:val="0"/>
      <w:marBottom w:val="0"/>
      <w:divBdr>
        <w:top w:val="none" w:sz="0" w:space="0" w:color="auto"/>
        <w:left w:val="none" w:sz="0" w:space="0" w:color="auto"/>
        <w:bottom w:val="none" w:sz="0" w:space="0" w:color="auto"/>
        <w:right w:val="none" w:sz="0" w:space="0" w:color="auto"/>
      </w:divBdr>
    </w:div>
    <w:div w:id="1250191748">
      <w:bodyDiv w:val="1"/>
      <w:marLeft w:val="0"/>
      <w:marRight w:val="0"/>
      <w:marTop w:val="0"/>
      <w:marBottom w:val="0"/>
      <w:divBdr>
        <w:top w:val="none" w:sz="0" w:space="0" w:color="auto"/>
        <w:left w:val="none" w:sz="0" w:space="0" w:color="auto"/>
        <w:bottom w:val="none" w:sz="0" w:space="0" w:color="auto"/>
        <w:right w:val="none" w:sz="0" w:space="0" w:color="auto"/>
      </w:divBdr>
    </w:div>
    <w:div w:id="1250772302">
      <w:bodyDiv w:val="1"/>
      <w:marLeft w:val="0"/>
      <w:marRight w:val="0"/>
      <w:marTop w:val="0"/>
      <w:marBottom w:val="0"/>
      <w:divBdr>
        <w:top w:val="none" w:sz="0" w:space="0" w:color="auto"/>
        <w:left w:val="none" w:sz="0" w:space="0" w:color="auto"/>
        <w:bottom w:val="none" w:sz="0" w:space="0" w:color="auto"/>
        <w:right w:val="none" w:sz="0" w:space="0" w:color="auto"/>
      </w:divBdr>
    </w:div>
    <w:div w:id="1253586529">
      <w:bodyDiv w:val="1"/>
      <w:marLeft w:val="0"/>
      <w:marRight w:val="0"/>
      <w:marTop w:val="0"/>
      <w:marBottom w:val="0"/>
      <w:divBdr>
        <w:top w:val="none" w:sz="0" w:space="0" w:color="auto"/>
        <w:left w:val="none" w:sz="0" w:space="0" w:color="auto"/>
        <w:bottom w:val="none" w:sz="0" w:space="0" w:color="auto"/>
        <w:right w:val="none" w:sz="0" w:space="0" w:color="auto"/>
      </w:divBdr>
    </w:div>
    <w:div w:id="1255434956">
      <w:bodyDiv w:val="1"/>
      <w:marLeft w:val="0"/>
      <w:marRight w:val="0"/>
      <w:marTop w:val="0"/>
      <w:marBottom w:val="0"/>
      <w:divBdr>
        <w:top w:val="none" w:sz="0" w:space="0" w:color="auto"/>
        <w:left w:val="none" w:sz="0" w:space="0" w:color="auto"/>
        <w:bottom w:val="none" w:sz="0" w:space="0" w:color="auto"/>
        <w:right w:val="none" w:sz="0" w:space="0" w:color="auto"/>
      </w:divBdr>
    </w:div>
    <w:div w:id="1256089595">
      <w:bodyDiv w:val="1"/>
      <w:marLeft w:val="0"/>
      <w:marRight w:val="0"/>
      <w:marTop w:val="0"/>
      <w:marBottom w:val="0"/>
      <w:divBdr>
        <w:top w:val="none" w:sz="0" w:space="0" w:color="auto"/>
        <w:left w:val="none" w:sz="0" w:space="0" w:color="auto"/>
        <w:bottom w:val="none" w:sz="0" w:space="0" w:color="auto"/>
        <w:right w:val="none" w:sz="0" w:space="0" w:color="auto"/>
      </w:divBdr>
    </w:div>
    <w:div w:id="1257324966">
      <w:bodyDiv w:val="1"/>
      <w:marLeft w:val="0"/>
      <w:marRight w:val="0"/>
      <w:marTop w:val="0"/>
      <w:marBottom w:val="0"/>
      <w:divBdr>
        <w:top w:val="none" w:sz="0" w:space="0" w:color="auto"/>
        <w:left w:val="none" w:sz="0" w:space="0" w:color="auto"/>
        <w:bottom w:val="none" w:sz="0" w:space="0" w:color="auto"/>
        <w:right w:val="none" w:sz="0" w:space="0" w:color="auto"/>
      </w:divBdr>
    </w:div>
    <w:div w:id="1257665979">
      <w:bodyDiv w:val="1"/>
      <w:marLeft w:val="0"/>
      <w:marRight w:val="0"/>
      <w:marTop w:val="0"/>
      <w:marBottom w:val="0"/>
      <w:divBdr>
        <w:top w:val="none" w:sz="0" w:space="0" w:color="auto"/>
        <w:left w:val="none" w:sz="0" w:space="0" w:color="auto"/>
        <w:bottom w:val="none" w:sz="0" w:space="0" w:color="auto"/>
        <w:right w:val="none" w:sz="0" w:space="0" w:color="auto"/>
      </w:divBdr>
    </w:div>
    <w:div w:id="1261648323">
      <w:bodyDiv w:val="1"/>
      <w:marLeft w:val="0"/>
      <w:marRight w:val="0"/>
      <w:marTop w:val="0"/>
      <w:marBottom w:val="0"/>
      <w:divBdr>
        <w:top w:val="none" w:sz="0" w:space="0" w:color="auto"/>
        <w:left w:val="none" w:sz="0" w:space="0" w:color="auto"/>
        <w:bottom w:val="none" w:sz="0" w:space="0" w:color="auto"/>
        <w:right w:val="none" w:sz="0" w:space="0" w:color="auto"/>
      </w:divBdr>
    </w:div>
    <w:div w:id="1264067578">
      <w:bodyDiv w:val="1"/>
      <w:marLeft w:val="0"/>
      <w:marRight w:val="0"/>
      <w:marTop w:val="0"/>
      <w:marBottom w:val="0"/>
      <w:divBdr>
        <w:top w:val="none" w:sz="0" w:space="0" w:color="auto"/>
        <w:left w:val="none" w:sz="0" w:space="0" w:color="auto"/>
        <w:bottom w:val="none" w:sz="0" w:space="0" w:color="auto"/>
        <w:right w:val="none" w:sz="0" w:space="0" w:color="auto"/>
      </w:divBdr>
    </w:div>
    <w:div w:id="1264142363">
      <w:bodyDiv w:val="1"/>
      <w:marLeft w:val="0"/>
      <w:marRight w:val="0"/>
      <w:marTop w:val="0"/>
      <w:marBottom w:val="0"/>
      <w:divBdr>
        <w:top w:val="none" w:sz="0" w:space="0" w:color="auto"/>
        <w:left w:val="none" w:sz="0" w:space="0" w:color="auto"/>
        <w:bottom w:val="none" w:sz="0" w:space="0" w:color="auto"/>
        <w:right w:val="none" w:sz="0" w:space="0" w:color="auto"/>
      </w:divBdr>
    </w:div>
    <w:div w:id="1265845680">
      <w:bodyDiv w:val="1"/>
      <w:marLeft w:val="0"/>
      <w:marRight w:val="0"/>
      <w:marTop w:val="0"/>
      <w:marBottom w:val="0"/>
      <w:divBdr>
        <w:top w:val="none" w:sz="0" w:space="0" w:color="auto"/>
        <w:left w:val="none" w:sz="0" w:space="0" w:color="auto"/>
        <w:bottom w:val="none" w:sz="0" w:space="0" w:color="auto"/>
        <w:right w:val="none" w:sz="0" w:space="0" w:color="auto"/>
      </w:divBdr>
    </w:div>
    <w:div w:id="1267926779">
      <w:bodyDiv w:val="1"/>
      <w:marLeft w:val="0"/>
      <w:marRight w:val="0"/>
      <w:marTop w:val="0"/>
      <w:marBottom w:val="0"/>
      <w:divBdr>
        <w:top w:val="none" w:sz="0" w:space="0" w:color="auto"/>
        <w:left w:val="none" w:sz="0" w:space="0" w:color="auto"/>
        <w:bottom w:val="none" w:sz="0" w:space="0" w:color="auto"/>
        <w:right w:val="none" w:sz="0" w:space="0" w:color="auto"/>
      </w:divBdr>
    </w:div>
    <w:div w:id="1269312306">
      <w:bodyDiv w:val="1"/>
      <w:marLeft w:val="0"/>
      <w:marRight w:val="0"/>
      <w:marTop w:val="0"/>
      <w:marBottom w:val="0"/>
      <w:divBdr>
        <w:top w:val="none" w:sz="0" w:space="0" w:color="auto"/>
        <w:left w:val="none" w:sz="0" w:space="0" w:color="auto"/>
        <w:bottom w:val="none" w:sz="0" w:space="0" w:color="auto"/>
        <w:right w:val="none" w:sz="0" w:space="0" w:color="auto"/>
      </w:divBdr>
    </w:div>
    <w:div w:id="1270088692">
      <w:bodyDiv w:val="1"/>
      <w:marLeft w:val="0"/>
      <w:marRight w:val="0"/>
      <w:marTop w:val="0"/>
      <w:marBottom w:val="0"/>
      <w:divBdr>
        <w:top w:val="none" w:sz="0" w:space="0" w:color="auto"/>
        <w:left w:val="none" w:sz="0" w:space="0" w:color="auto"/>
        <w:bottom w:val="none" w:sz="0" w:space="0" w:color="auto"/>
        <w:right w:val="none" w:sz="0" w:space="0" w:color="auto"/>
      </w:divBdr>
    </w:div>
    <w:div w:id="1271472583">
      <w:bodyDiv w:val="1"/>
      <w:marLeft w:val="0"/>
      <w:marRight w:val="0"/>
      <w:marTop w:val="0"/>
      <w:marBottom w:val="0"/>
      <w:divBdr>
        <w:top w:val="none" w:sz="0" w:space="0" w:color="auto"/>
        <w:left w:val="none" w:sz="0" w:space="0" w:color="auto"/>
        <w:bottom w:val="none" w:sz="0" w:space="0" w:color="auto"/>
        <w:right w:val="none" w:sz="0" w:space="0" w:color="auto"/>
      </w:divBdr>
    </w:div>
    <w:div w:id="1275020441">
      <w:bodyDiv w:val="1"/>
      <w:marLeft w:val="0"/>
      <w:marRight w:val="0"/>
      <w:marTop w:val="0"/>
      <w:marBottom w:val="0"/>
      <w:divBdr>
        <w:top w:val="none" w:sz="0" w:space="0" w:color="auto"/>
        <w:left w:val="none" w:sz="0" w:space="0" w:color="auto"/>
        <w:bottom w:val="none" w:sz="0" w:space="0" w:color="auto"/>
        <w:right w:val="none" w:sz="0" w:space="0" w:color="auto"/>
      </w:divBdr>
    </w:div>
    <w:div w:id="1275557064">
      <w:bodyDiv w:val="1"/>
      <w:marLeft w:val="0"/>
      <w:marRight w:val="0"/>
      <w:marTop w:val="0"/>
      <w:marBottom w:val="0"/>
      <w:divBdr>
        <w:top w:val="none" w:sz="0" w:space="0" w:color="auto"/>
        <w:left w:val="none" w:sz="0" w:space="0" w:color="auto"/>
        <w:bottom w:val="none" w:sz="0" w:space="0" w:color="auto"/>
        <w:right w:val="none" w:sz="0" w:space="0" w:color="auto"/>
      </w:divBdr>
    </w:div>
    <w:div w:id="1277174112">
      <w:bodyDiv w:val="1"/>
      <w:marLeft w:val="0"/>
      <w:marRight w:val="0"/>
      <w:marTop w:val="0"/>
      <w:marBottom w:val="0"/>
      <w:divBdr>
        <w:top w:val="none" w:sz="0" w:space="0" w:color="auto"/>
        <w:left w:val="none" w:sz="0" w:space="0" w:color="auto"/>
        <w:bottom w:val="none" w:sz="0" w:space="0" w:color="auto"/>
        <w:right w:val="none" w:sz="0" w:space="0" w:color="auto"/>
      </w:divBdr>
    </w:div>
    <w:div w:id="1277559757">
      <w:bodyDiv w:val="1"/>
      <w:marLeft w:val="0"/>
      <w:marRight w:val="0"/>
      <w:marTop w:val="0"/>
      <w:marBottom w:val="0"/>
      <w:divBdr>
        <w:top w:val="none" w:sz="0" w:space="0" w:color="auto"/>
        <w:left w:val="none" w:sz="0" w:space="0" w:color="auto"/>
        <w:bottom w:val="none" w:sz="0" w:space="0" w:color="auto"/>
        <w:right w:val="none" w:sz="0" w:space="0" w:color="auto"/>
      </w:divBdr>
    </w:div>
    <w:div w:id="1279020768">
      <w:bodyDiv w:val="1"/>
      <w:marLeft w:val="0"/>
      <w:marRight w:val="0"/>
      <w:marTop w:val="0"/>
      <w:marBottom w:val="0"/>
      <w:divBdr>
        <w:top w:val="none" w:sz="0" w:space="0" w:color="auto"/>
        <w:left w:val="none" w:sz="0" w:space="0" w:color="auto"/>
        <w:bottom w:val="none" w:sz="0" w:space="0" w:color="auto"/>
        <w:right w:val="none" w:sz="0" w:space="0" w:color="auto"/>
      </w:divBdr>
    </w:div>
    <w:div w:id="1284268502">
      <w:bodyDiv w:val="1"/>
      <w:marLeft w:val="0"/>
      <w:marRight w:val="0"/>
      <w:marTop w:val="0"/>
      <w:marBottom w:val="0"/>
      <w:divBdr>
        <w:top w:val="none" w:sz="0" w:space="0" w:color="auto"/>
        <w:left w:val="none" w:sz="0" w:space="0" w:color="auto"/>
        <w:bottom w:val="none" w:sz="0" w:space="0" w:color="auto"/>
        <w:right w:val="none" w:sz="0" w:space="0" w:color="auto"/>
      </w:divBdr>
    </w:div>
    <w:div w:id="1285186815">
      <w:bodyDiv w:val="1"/>
      <w:marLeft w:val="0"/>
      <w:marRight w:val="0"/>
      <w:marTop w:val="0"/>
      <w:marBottom w:val="0"/>
      <w:divBdr>
        <w:top w:val="none" w:sz="0" w:space="0" w:color="auto"/>
        <w:left w:val="none" w:sz="0" w:space="0" w:color="auto"/>
        <w:bottom w:val="none" w:sz="0" w:space="0" w:color="auto"/>
        <w:right w:val="none" w:sz="0" w:space="0" w:color="auto"/>
      </w:divBdr>
    </w:div>
    <w:div w:id="1285963403">
      <w:bodyDiv w:val="1"/>
      <w:marLeft w:val="0"/>
      <w:marRight w:val="0"/>
      <w:marTop w:val="0"/>
      <w:marBottom w:val="0"/>
      <w:divBdr>
        <w:top w:val="none" w:sz="0" w:space="0" w:color="auto"/>
        <w:left w:val="none" w:sz="0" w:space="0" w:color="auto"/>
        <w:bottom w:val="none" w:sz="0" w:space="0" w:color="auto"/>
        <w:right w:val="none" w:sz="0" w:space="0" w:color="auto"/>
      </w:divBdr>
    </w:div>
    <w:div w:id="1287395445">
      <w:bodyDiv w:val="1"/>
      <w:marLeft w:val="0"/>
      <w:marRight w:val="0"/>
      <w:marTop w:val="0"/>
      <w:marBottom w:val="0"/>
      <w:divBdr>
        <w:top w:val="none" w:sz="0" w:space="0" w:color="auto"/>
        <w:left w:val="none" w:sz="0" w:space="0" w:color="auto"/>
        <w:bottom w:val="none" w:sz="0" w:space="0" w:color="auto"/>
        <w:right w:val="none" w:sz="0" w:space="0" w:color="auto"/>
      </w:divBdr>
    </w:div>
    <w:div w:id="1288124569">
      <w:bodyDiv w:val="1"/>
      <w:marLeft w:val="0"/>
      <w:marRight w:val="0"/>
      <w:marTop w:val="0"/>
      <w:marBottom w:val="0"/>
      <w:divBdr>
        <w:top w:val="none" w:sz="0" w:space="0" w:color="auto"/>
        <w:left w:val="none" w:sz="0" w:space="0" w:color="auto"/>
        <w:bottom w:val="none" w:sz="0" w:space="0" w:color="auto"/>
        <w:right w:val="none" w:sz="0" w:space="0" w:color="auto"/>
      </w:divBdr>
    </w:div>
    <w:div w:id="1290361648">
      <w:bodyDiv w:val="1"/>
      <w:marLeft w:val="0"/>
      <w:marRight w:val="0"/>
      <w:marTop w:val="0"/>
      <w:marBottom w:val="0"/>
      <w:divBdr>
        <w:top w:val="none" w:sz="0" w:space="0" w:color="auto"/>
        <w:left w:val="none" w:sz="0" w:space="0" w:color="auto"/>
        <w:bottom w:val="none" w:sz="0" w:space="0" w:color="auto"/>
        <w:right w:val="none" w:sz="0" w:space="0" w:color="auto"/>
      </w:divBdr>
    </w:div>
    <w:div w:id="1290471094">
      <w:bodyDiv w:val="1"/>
      <w:marLeft w:val="0"/>
      <w:marRight w:val="0"/>
      <w:marTop w:val="0"/>
      <w:marBottom w:val="0"/>
      <w:divBdr>
        <w:top w:val="none" w:sz="0" w:space="0" w:color="auto"/>
        <w:left w:val="none" w:sz="0" w:space="0" w:color="auto"/>
        <w:bottom w:val="none" w:sz="0" w:space="0" w:color="auto"/>
        <w:right w:val="none" w:sz="0" w:space="0" w:color="auto"/>
      </w:divBdr>
    </w:div>
    <w:div w:id="1292440788">
      <w:bodyDiv w:val="1"/>
      <w:marLeft w:val="0"/>
      <w:marRight w:val="0"/>
      <w:marTop w:val="0"/>
      <w:marBottom w:val="0"/>
      <w:divBdr>
        <w:top w:val="none" w:sz="0" w:space="0" w:color="auto"/>
        <w:left w:val="none" w:sz="0" w:space="0" w:color="auto"/>
        <w:bottom w:val="none" w:sz="0" w:space="0" w:color="auto"/>
        <w:right w:val="none" w:sz="0" w:space="0" w:color="auto"/>
      </w:divBdr>
    </w:div>
    <w:div w:id="1295404242">
      <w:bodyDiv w:val="1"/>
      <w:marLeft w:val="0"/>
      <w:marRight w:val="0"/>
      <w:marTop w:val="0"/>
      <w:marBottom w:val="0"/>
      <w:divBdr>
        <w:top w:val="none" w:sz="0" w:space="0" w:color="auto"/>
        <w:left w:val="none" w:sz="0" w:space="0" w:color="auto"/>
        <w:bottom w:val="none" w:sz="0" w:space="0" w:color="auto"/>
        <w:right w:val="none" w:sz="0" w:space="0" w:color="auto"/>
      </w:divBdr>
    </w:div>
    <w:div w:id="1296254161">
      <w:bodyDiv w:val="1"/>
      <w:marLeft w:val="0"/>
      <w:marRight w:val="0"/>
      <w:marTop w:val="0"/>
      <w:marBottom w:val="0"/>
      <w:divBdr>
        <w:top w:val="none" w:sz="0" w:space="0" w:color="auto"/>
        <w:left w:val="none" w:sz="0" w:space="0" w:color="auto"/>
        <w:bottom w:val="none" w:sz="0" w:space="0" w:color="auto"/>
        <w:right w:val="none" w:sz="0" w:space="0" w:color="auto"/>
      </w:divBdr>
    </w:div>
    <w:div w:id="1296761376">
      <w:bodyDiv w:val="1"/>
      <w:marLeft w:val="0"/>
      <w:marRight w:val="0"/>
      <w:marTop w:val="0"/>
      <w:marBottom w:val="0"/>
      <w:divBdr>
        <w:top w:val="none" w:sz="0" w:space="0" w:color="auto"/>
        <w:left w:val="none" w:sz="0" w:space="0" w:color="auto"/>
        <w:bottom w:val="none" w:sz="0" w:space="0" w:color="auto"/>
        <w:right w:val="none" w:sz="0" w:space="0" w:color="auto"/>
      </w:divBdr>
    </w:div>
    <w:div w:id="1299067206">
      <w:bodyDiv w:val="1"/>
      <w:marLeft w:val="0"/>
      <w:marRight w:val="0"/>
      <w:marTop w:val="0"/>
      <w:marBottom w:val="0"/>
      <w:divBdr>
        <w:top w:val="none" w:sz="0" w:space="0" w:color="auto"/>
        <w:left w:val="none" w:sz="0" w:space="0" w:color="auto"/>
        <w:bottom w:val="none" w:sz="0" w:space="0" w:color="auto"/>
        <w:right w:val="none" w:sz="0" w:space="0" w:color="auto"/>
      </w:divBdr>
    </w:div>
    <w:div w:id="1299725266">
      <w:bodyDiv w:val="1"/>
      <w:marLeft w:val="0"/>
      <w:marRight w:val="0"/>
      <w:marTop w:val="0"/>
      <w:marBottom w:val="0"/>
      <w:divBdr>
        <w:top w:val="none" w:sz="0" w:space="0" w:color="auto"/>
        <w:left w:val="none" w:sz="0" w:space="0" w:color="auto"/>
        <w:bottom w:val="none" w:sz="0" w:space="0" w:color="auto"/>
        <w:right w:val="none" w:sz="0" w:space="0" w:color="auto"/>
      </w:divBdr>
    </w:div>
    <w:div w:id="1307852426">
      <w:bodyDiv w:val="1"/>
      <w:marLeft w:val="0"/>
      <w:marRight w:val="0"/>
      <w:marTop w:val="0"/>
      <w:marBottom w:val="0"/>
      <w:divBdr>
        <w:top w:val="none" w:sz="0" w:space="0" w:color="auto"/>
        <w:left w:val="none" w:sz="0" w:space="0" w:color="auto"/>
        <w:bottom w:val="none" w:sz="0" w:space="0" w:color="auto"/>
        <w:right w:val="none" w:sz="0" w:space="0" w:color="auto"/>
      </w:divBdr>
    </w:div>
    <w:div w:id="1309431433">
      <w:bodyDiv w:val="1"/>
      <w:marLeft w:val="0"/>
      <w:marRight w:val="0"/>
      <w:marTop w:val="0"/>
      <w:marBottom w:val="0"/>
      <w:divBdr>
        <w:top w:val="none" w:sz="0" w:space="0" w:color="auto"/>
        <w:left w:val="none" w:sz="0" w:space="0" w:color="auto"/>
        <w:bottom w:val="none" w:sz="0" w:space="0" w:color="auto"/>
        <w:right w:val="none" w:sz="0" w:space="0" w:color="auto"/>
      </w:divBdr>
    </w:div>
    <w:div w:id="1310404613">
      <w:bodyDiv w:val="1"/>
      <w:marLeft w:val="0"/>
      <w:marRight w:val="0"/>
      <w:marTop w:val="0"/>
      <w:marBottom w:val="0"/>
      <w:divBdr>
        <w:top w:val="none" w:sz="0" w:space="0" w:color="auto"/>
        <w:left w:val="none" w:sz="0" w:space="0" w:color="auto"/>
        <w:bottom w:val="none" w:sz="0" w:space="0" w:color="auto"/>
        <w:right w:val="none" w:sz="0" w:space="0" w:color="auto"/>
      </w:divBdr>
    </w:div>
    <w:div w:id="1311904287">
      <w:bodyDiv w:val="1"/>
      <w:marLeft w:val="0"/>
      <w:marRight w:val="0"/>
      <w:marTop w:val="0"/>
      <w:marBottom w:val="0"/>
      <w:divBdr>
        <w:top w:val="none" w:sz="0" w:space="0" w:color="auto"/>
        <w:left w:val="none" w:sz="0" w:space="0" w:color="auto"/>
        <w:bottom w:val="none" w:sz="0" w:space="0" w:color="auto"/>
        <w:right w:val="none" w:sz="0" w:space="0" w:color="auto"/>
      </w:divBdr>
    </w:div>
    <w:div w:id="1312905450">
      <w:bodyDiv w:val="1"/>
      <w:marLeft w:val="0"/>
      <w:marRight w:val="0"/>
      <w:marTop w:val="0"/>
      <w:marBottom w:val="0"/>
      <w:divBdr>
        <w:top w:val="none" w:sz="0" w:space="0" w:color="auto"/>
        <w:left w:val="none" w:sz="0" w:space="0" w:color="auto"/>
        <w:bottom w:val="none" w:sz="0" w:space="0" w:color="auto"/>
        <w:right w:val="none" w:sz="0" w:space="0" w:color="auto"/>
      </w:divBdr>
    </w:div>
    <w:div w:id="1313018757">
      <w:bodyDiv w:val="1"/>
      <w:marLeft w:val="0"/>
      <w:marRight w:val="0"/>
      <w:marTop w:val="0"/>
      <w:marBottom w:val="0"/>
      <w:divBdr>
        <w:top w:val="none" w:sz="0" w:space="0" w:color="auto"/>
        <w:left w:val="none" w:sz="0" w:space="0" w:color="auto"/>
        <w:bottom w:val="none" w:sz="0" w:space="0" w:color="auto"/>
        <w:right w:val="none" w:sz="0" w:space="0" w:color="auto"/>
      </w:divBdr>
    </w:div>
    <w:div w:id="1314724267">
      <w:bodyDiv w:val="1"/>
      <w:marLeft w:val="0"/>
      <w:marRight w:val="0"/>
      <w:marTop w:val="0"/>
      <w:marBottom w:val="0"/>
      <w:divBdr>
        <w:top w:val="none" w:sz="0" w:space="0" w:color="auto"/>
        <w:left w:val="none" w:sz="0" w:space="0" w:color="auto"/>
        <w:bottom w:val="none" w:sz="0" w:space="0" w:color="auto"/>
        <w:right w:val="none" w:sz="0" w:space="0" w:color="auto"/>
      </w:divBdr>
    </w:div>
    <w:div w:id="1315838042">
      <w:bodyDiv w:val="1"/>
      <w:marLeft w:val="0"/>
      <w:marRight w:val="0"/>
      <w:marTop w:val="0"/>
      <w:marBottom w:val="0"/>
      <w:divBdr>
        <w:top w:val="none" w:sz="0" w:space="0" w:color="auto"/>
        <w:left w:val="none" w:sz="0" w:space="0" w:color="auto"/>
        <w:bottom w:val="none" w:sz="0" w:space="0" w:color="auto"/>
        <w:right w:val="none" w:sz="0" w:space="0" w:color="auto"/>
      </w:divBdr>
    </w:div>
    <w:div w:id="1316256075">
      <w:bodyDiv w:val="1"/>
      <w:marLeft w:val="0"/>
      <w:marRight w:val="0"/>
      <w:marTop w:val="0"/>
      <w:marBottom w:val="0"/>
      <w:divBdr>
        <w:top w:val="none" w:sz="0" w:space="0" w:color="auto"/>
        <w:left w:val="none" w:sz="0" w:space="0" w:color="auto"/>
        <w:bottom w:val="none" w:sz="0" w:space="0" w:color="auto"/>
        <w:right w:val="none" w:sz="0" w:space="0" w:color="auto"/>
      </w:divBdr>
    </w:div>
    <w:div w:id="1316422205">
      <w:bodyDiv w:val="1"/>
      <w:marLeft w:val="0"/>
      <w:marRight w:val="0"/>
      <w:marTop w:val="0"/>
      <w:marBottom w:val="0"/>
      <w:divBdr>
        <w:top w:val="none" w:sz="0" w:space="0" w:color="auto"/>
        <w:left w:val="none" w:sz="0" w:space="0" w:color="auto"/>
        <w:bottom w:val="none" w:sz="0" w:space="0" w:color="auto"/>
        <w:right w:val="none" w:sz="0" w:space="0" w:color="auto"/>
      </w:divBdr>
    </w:div>
    <w:div w:id="1317807562">
      <w:bodyDiv w:val="1"/>
      <w:marLeft w:val="0"/>
      <w:marRight w:val="0"/>
      <w:marTop w:val="0"/>
      <w:marBottom w:val="0"/>
      <w:divBdr>
        <w:top w:val="none" w:sz="0" w:space="0" w:color="auto"/>
        <w:left w:val="none" w:sz="0" w:space="0" w:color="auto"/>
        <w:bottom w:val="none" w:sz="0" w:space="0" w:color="auto"/>
        <w:right w:val="none" w:sz="0" w:space="0" w:color="auto"/>
      </w:divBdr>
    </w:div>
    <w:div w:id="1320233844">
      <w:bodyDiv w:val="1"/>
      <w:marLeft w:val="0"/>
      <w:marRight w:val="0"/>
      <w:marTop w:val="0"/>
      <w:marBottom w:val="0"/>
      <w:divBdr>
        <w:top w:val="none" w:sz="0" w:space="0" w:color="auto"/>
        <w:left w:val="none" w:sz="0" w:space="0" w:color="auto"/>
        <w:bottom w:val="none" w:sz="0" w:space="0" w:color="auto"/>
        <w:right w:val="none" w:sz="0" w:space="0" w:color="auto"/>
      </w:divBdr>
    </w:div>
    <w:div w:id="1322350164">
      <w:bodyDiv w:val="1"/>
      <w:marLeft w:val="0"/>
      <w:marRight w:val="0"/>
      <w:marTop w:val="0"/>
      <w:marBottom w:val="0"/>
      <w:divBdr>
        <w:top w:val="none" w:sz="0" w:space="0" w:color="auto"/>
        <w:left w:val="none" w:sz="0" w:space="0" w:color="auto"/>
        <w:bottom w:val="none" w:sz="0" w:space="0" w:color="auto"/>
        <w:right w:val="none" w:sz="0" w:space="0" w:color="auto"/>
      </w:divBdr>
    </w:div>
    <w:div w:id="1326199418">
      <w:bodyDiv w:val="1"/>
      <w:marLeft w:val="0"/>
      <w:marRight w:val="0"/>
      <w:marTop w:val="0"/>
      <w:marBottom w:val="0"/>
      <w:divBdr>
        <w:top w:val="none" w:sz="0" w:space="0" w:color="auto"/>
        <w:left w:val="none" w:sz="0" w:space="0" w:color="auto"/>
        <w:bottom w:val="none" w:sz="0" w:space="0" w:color="auto"/>
        <w:right w:val="none" w:sz="0" w:space="0" w:color="auto"/>
      </w:divBdr>
    </w:div>
    <w:div w:id="1326394591">
      <w:bodyDiv w:val="1"/>
      <w:marLeft w:val="0"/>
      <w:marRight w:val="0"/>
      <w:marTop w:val="0"/>
      <w:marBottom w:val="0"/>
      <w:divBdr>
        <w:top w:val="none" w:sz="0" w:space="0" w:color="auto"/>
        <w:left w:val="none" w:sz="0" w:space="0" w:color="auto"/>
        <w:bottom w:val="none" w:sz="0" w:space="0" w:color="auto"/>
        <w:right w:val="none" w:sz="0" w:space="0" w:color="auto"/>
      </w:divBdr>
    </w:div>
    <w:div w:id="1326783210">
      <w:bodyDiv w:val="1"/>
      <w:marLeft w:val="0"/>
      <w:marRight w:val="0"/>
      <w:marTop w:val="0"/>
      <w:marBottom w:val="0"/>
      <w:divBdr>
        <w:top w:val="none" w:sz="0" w:space="0" w:color="auto"/>
        <w:left w:val="none" w:sz="0" w:space="0" w:color="auto"/>
        <w:bottom w:val="none" w:sz="0" w:space="0" w:color="auto"/>
        <w:right w:val="none" w:sz="0" w:space="0" w:color="auto"/>
      </w:divBdr>
    </w:div>
    <w:div w:id="1329139598">
      <w:bodyDiv w:val="1"/>
      <w:marLeft w:val="0"/>
      <w:marRight w:val="0"/>
      <w:marTop w:val="0"/>
      <w:marBottom w:val="0"/>
      <w:divBdr>
        <w:top w:val="none" w:sz="0" w:space="0" w:color="auto"/>
        <w:left w:val="none" w:sz="0" w:space="0" w:color="auto"/>
        <w:bottom w:val="none" w:sz="0" w:space="0" w:color="auto"/>
        <w:right w:val="none" w:sz="0" w:space="0" w:color="auto"/>
      </w:divBdr>
    </w:div>
    <w:div w:id="1330209477">
      <w:bodyDiv w:val="1"/>
      <w:marLeft w:val="0"/>
      <w:marRight w:val="0"/>
      <w:marTop w:val="0"/>
      <w:marBottom w:val="0"/>
      <w:divBdr>
        <w:top w:val="none" w:sz="0" w:space="0" w:color="auto"/>
        <w:left w:val="none" w:sz="0" w:space="0" w:color="auto"/>
        <w:bottom w:val="none" w:sz="0" w:space="0" w:color="auto"/>
        <w:right w:val="none" w:sz="0" w:space="0" w:color="auto"/>
      </w:divBdr>
    </w:div>
    <w:div w:id="1332106418">
      <w:bodyDiv w:val="1"/>
      <w:marLeft w:val="0"/>
      <w:marRight w:val="0"/>
      <w:marTop w:val="0"/>
      <w:marBottom w:val="0"/>
      <w:divBdr>
        <w:top w:val="none" w:sz="0" w:space="0" w:color="auto"/>
        <w:left w:val="none" w:sz="0" w:space="0" w:color="auto"/>
        <w:bottom w:val="none" w:sz="0" w:space="0" w:color="auto"/>
        <w:right w:val="none" w:sz="0" w:space="0" w:color="auto"/>
      </w:divBdr>
    </w:div>
    <w:div w:id="1336035317">
      <w:bodyDiv w:val="1"/>
      <w:marLeft w:val="0"/>
      <w:marRight w:val="0"/>
      <w:marTop w:val="0"/>
      <w:marBottom w:val="0"/>
      <w:divBdr>
        <w:top w:val="none" w:sz="0" w:space="0" w:color="auto"/>
        <w:left w:val="none" w:sz="0" w:space="0" w:color="auto"/>
        <w:bottom w:val="none" w:sz="0" w:space="0" w:color="auto"/>
        <w:right w:val="none" w:sz="0" w:space="0" w:color="auto"/>
      </w:divBdr>
    </w:div>
    <w:div w:id="1337001184">
      <w:bodyDiv w:val="1"/>
      <w:marLeft w:val="0"/>
      <w:marRight w:val="0"/>
      <w:marTop w:val="0"/>
      <w:marBottom w:val="0"/>
      <w:divBdr>
        <w:top w:val="none" w:sz="0" w:space="0" w:color="auto"/>
        <w:left w:val="none" w:sz="0" w:space="0" w:color="auto"/>
        <w:bottom w:val="none" w:sz="0" w:space="0" w:color="auto"/>
        <w:right w:val="none" w:sz="0" w:space="0" w:color="auto"/>
      </w:divBdr>
    </w:div>
    <w:div w:id="1337004541">
      <w:bodyDiv w:val="1"/>
      <w:marLeft w:val="0"/>
      <w:marRight w:val="0"/>
      <w:marTop w:val="0"/>
      <w:marBottom w:val="0"/>
      <w:divBdr>
        <w:top w:val="none" w:sz="0" w:space="0" w:color="auto"/>
        <w:left w:val="none" w:sz="0" w:space="0" w:color="auto"/>
        <w:bottom w:val="none" w:sz="0" w:space="0" w:color="auto"/>
        <w:right w:val="none" w:sz="0" w:space="0" w:color="auto"/>
      </w:divBdr>
    </w:div>
    <w:div w:id="1344746422">
      <w:bodyDiv w:val="1"/>
      <w:marLeft w:val="0"/>
      <w:marRight w:val="0"/>
      <w:marTop w:val="0"/>
      <w:marBottom w:val="0"/>
      <w:divBdr>
        <w:top w:val="none" w:sz="0" w:space="0" w:color="auto"/>
        <w:left w:val="none" w:sz="0" w:space="0" w:color="auto"/>
        <w:bottom w:val="none" w:sz="0" w:space="0" w:color="auto"/>
        <w:right w:val="none" w:sz="0" w:space="0" w:color="auto"/>
      </w:divBdr>
    </w:div>
    <w:div w:id="1345940302">
      <w:bodyDiv w:val="1"/>
      <w:marLeft w:val="0"/>
      <w:marRight w:val="0"/>
      <w:marTop w:val="0"/>
      <w:marBottom w:val="0"/>
      <w:divBdr>
        <w:top w:val="none" w:sz="0" w:space="0" w:color="auto"/>
        <w:left w:val="none" w:sz="0" w:space="0" w:color="auto"/>
        <w:bottom w:val="none" w:sz="0" w:space="0" w:color="auto"/>
        <w:right w:val="none" w:sz="0" w:space="0" w:color="auto"/>
      </w:divBdr>
    </w:div>
    <w:div w:id="1347636199">
      <w:bodyDiv w:val="1"/>
      <w:marLeft w:val="0"/>
      <w:marRight w:val="0"/>
      <w:marTop w:val="0"/>
      <w:marBottom w:val="0"/>
      <w:divBdr>
        <w:top w:val="none" w:sz="0" w:space="0" w:color="auto"/>
        <w:left w:val="none" w:sz="0" w:space="0" w:color="auto"/>
        <w:bottom w:val="none" w:sz="0" w:space="0" w:color="auto"/>
        <w:right w:val="none" w:sz="0" w:space="0" w:color="auto"/>
      </w:divBdr>
    </w:div>
    <w:div w:id="1349991186">
      <w:bodyDiv w:val="1"/>
      <w:marLeft w:val="0"/>
      <w:marRight w:val="0"/>
      <w:marTop w:val="0"/>
      <w:marBottom w:val="0"/>
      <w:divBdr>
        <w:top w:val="none" w:sz="0" w:space="0" w:color="auto"/>
        <w:left w:val="none" w:sz="0" w:space="0" w:color="auto"/>
        <w:bottom w:val="none" w:sz="0" w:space="0" w:color="auto"/>
        <w:right w:val="none" w:sz="0" w:space="0" w:color="auto"/>
      </w:divBdr>
    </w:div>
    <w:div w:id="1352991488">
      <w:bodyDiv w:val="1"/>
      <w:marLeft w:val="0"/>
      <w:marRight w:val="0"/>
      <w:marTop w:val="0"/>
      <w:marBottom w:val="0"/>
      <w:divBdr>
        <w:top w:val="none" w:sz="0" w:space="0" w:color="auto"/>
        <w:left w:val="none" w:sz="0" w:space="0" w:color="auto"/>
        <w:bottom w:val="none" w:sz="0" w:space="0" w:color="auto"/>
        <w:right w:val="none" w:sz="0" w:space="0" w:color="auto"/>
      </w:divBdr>
    </w:div>
    <w:div w:id="1353874354">
      <w:bodyDiv w:val="1"/>
      <w:marLeft w:val="0"/>
      <w:marRight w:val="0"/>
      <w:marTop w:val="0"/>
      <w:marBottom w:val="0"/>
      <w:divBdr>
        <w:top w:val="none" w:sz="0" w:space="0" w:color="auto"/>
        <w:left w:val="none" w:sz="0" w:space="0" w:color="auto"/>
        <w:bottom w:val="none" w:sz="0" w:space="0" w:color="auto"/>
        <w:right w:val="none" w:sz="0" w:space="0" w:color="auto"/>
      </w:divBdr>
    </w:div>
    <w:div w:id="1354965018">
      <w:bodyDiv w:val="1"/>
      <w:marLeft w:val="0"/>
      <w:marRight w:val="0"/>
      <w:marTop w:val="0"/>
      <w:marBottom w:val="0"/>
      <w:divBdr>
        <w:top w:val="none" w:sz="0" w:space="0" w:color="auto"/>
        <w:left w:val="none" w:sz="0" w:space="0" w:color="auto"/>
        <w:bottom w:val="none" w:sz="0" w:space="0" w:color="auto"/>
        <w:right w:val="none" w:sz="0" w:space="0" w:color="auto"/>
      </w:divBdr>
    </w:div>
    <w:div w:id="1356807667">
      <w:bodyDiv w:val="1"/>
      <w:marLeft w:val="0"/>
      <w:marRight w:val="0"/>
      <w:marTop w:val="0"/>
      <w:marBottom w:val="0"/>
      <w:divBdr>
        <w:top w:val="none" w:sz="0" w:space="0" w:color="auto"/>
        <w:left w:val="none" w:sz="0" w:space="0" w:color="auto"/>
        <w:bottom w:val="none" w:sz="0" w:space="0" w:color="auto"/>
        <w:right w:val="none" w:sz="0" w:space="0" w:color="auto"/>
      </w:divBdr>
    </w:div>
    <w:div w:id="1357275130">
      <w:bodyDiv w:val="1"/>
      <w:marLeft w:val="0"/>
      <w:marRight w:val="0"/>
      <w:marTop w:val="0"/>
      <w:marBottom w:val="0"/>
      <w:divBdr>
        <w:top w:val="none" w:sz="0" w:space="0" w:color="auto"/>
        <w:left w:val="none" w:sz="0" w:space="0" w:color="auto"/>
        <w:bottom w:val="none" w:sz="0" w:space="0" w:color="auto"/>
        <w:right w:val="none" w:sz="0" w:space="0" w:color="auto"/>
      </w:divBdr>
    </w:div>
    <w:div w:id="1357657600">
      <w:bodyDiv w:val="1"/>
      <w:marLeft w:val="0"/>
      <w:marRight w:val="0"/>
      <w:marTop w:val="0"/>
      <w:marBottom w:val="0"/>
      <w:divBdr>
        <w:top w:val="none" w:sz="0" w:space="0" w:color="auto"/>
        <w:left w:val="none" w:sz="0" w:space="0" w:color="auto"/>
        <w:bottom w:val="none" w:sz="0" w:space="0" w:color="auto"/>
        <w:right w:val="none" w:sz="0" w:space="0" w:color="auto"/>
      </w:divBdr>
    </w:div>
    <w:div w:id="1359427613">
      <w:bodyDiv w:val="1"/>
      <w:marLeft w:val="0"/>
      <w:marRight w:val="0"/>
      <w:marTop w:val="0"/>
      <w:marBottom w:val="0"/>
      <w:divBdr>
        <w:top w:val="none" w:sz="0" w:space="0" w:color="auto"/>
        <w:left w:val="none" w:sz="0" w:space="0" w:color="auto"/>
        <w:bottom w:val="none" w:sz="0" w:space="0" w:color="auto"/>
        <w:right w:val="none" w:sz="0" w:space="0" w:color="auto"/>
      </w:divBdr>
    </w:div>
    <w:div w:id="1359771050">
      <w:bodyDiv w:val="1"/>
      <w:marLeft w:val="0"/>
      <w:marRight w:val="0"/>
      <w:marTop w:val="0"/>
      <w:marBottom w:val="0"/>
      <w:divBdr>
        <w:top w:val="none" w:sz="0" w:space="0" w:color="auto"/>
        <w:left w:val="none" w:sz="0" w:space="0" w:color="auto"/>
        <w:bottom w:val="none" w:sz="0" w:space="0" w:color="auto"/>
        <w:right w:val="none" w:sz="0" w:space="0" w:color="auto"/>
      </w:divBdr>
    </w:div>
    <w:div w:id="1363438570">
      <w:bodyDiv w:val="1"/>
      <w:marLeft w:val="0"/>
      <w:marRight w:val="0"/>
      <w:marTop w:val="0"/>
      <w:marBottom w:val="0"/>
      <w:divBdr>
        <w:top w:val="none" w:sz="0" w:space="0" w:color="auto"/>
        <w:left w:val="none" w:sz="0" w:space="0" w:color="auto"/>
        <w:bottom w:val="none" w:sz="0" w:space="0" w:color="auto"/>
        <w:right w:val="none" w:sz="0" w:space="0" w:color="auto"/>
      </w:divBdr>
    </w:div>
    <w:div w:id="1364553703">
      <w:bodyDiv w:val="1"/>
      <w:marLeft w:val="0"/>
      <w:marRight w:val="0"/>
      <w:marTop w:val="0"/>
      <w:marBottom w:val="0"/>
      <w:divBdr>
        <w:top w:val="none" w:sz="0" w:space="0" w:color="auto"/>
        <w:left w:val="none" w:sz="0" w:space="0" w:color="auto"/>
        <w:bottom w:val="none" w:sz="0" w:space="0" w:color="auto"/>
        <w:right w:val="none" w:sz="0" w:space="0" w:color="auto"/>
      </w:divBdr>
    </w:div>
    <w:div w:id="1366101034">
      <w:bodyDiv w:val="1"/>
      <w:marLeft w:val="0"/>
      <w:marRight w:val="0"/>
      <w:marTop w:val="0"/>
      <w:marBottom w:val="0"/>
      <w:divBdr>
        <w:top w:val="none" w:sz="0" w:space="0" w:color="auto"/>
        <w:left w:val="none" w:sz="0" w:space="0" w:color="auto"/>
        <w:bottom w:val="none" w:sz="0" w:space="0" w:color="auto"/>
        <w:right w:val="none" w:sz="0" w:space="0" w:color="auto"/>
      </w:divBdr>
    </w:div>
    <w:div w:id="1367025690">
      <w:bodyDiv w:val="1"/>
      <w:marLeft w:val="0"/>
      <w:marRight w:val="0"/>
      <w:marTop w:val="0"/>
      <w:marBottom w:val="0"/>
      <w:divBdr>
        <w:top w:val="none" w:sz="0" w:space="0" w:color="auto"/>
        <w:left w:val="none" w:sz="0" w:space="0" w:color="auto"/>
        <w:bottom w:val="none" w:sz="0" w:space="0" w:color="auto"/>
        <w:right w:val="none" w:sz="0" w:space="0" w:color="auto"/>
      </w:divBdr>
    </w:div>
    <w:div w:id="1369184263">
      <w:bodyDiv w:val="1"/>
      <w:marLeft w:val="0"/>
      <w:marRight w:val="0"/>
      <w:marTop w:val="0"/>
      <w:marBottom w:val="0"/>
      <w:divBdr>
        <w:top w:val="none" w:sz="0" w:space="0" w:color="auto"/>
        <w:left w:val="none" w:sz="0" w:space="0" w:color="auto"/>
        <w:bottom w:val="none" w:sz="0" w:space="0" w:color="auto"/>
        <w:right w:val="none" w:sz="0" w:space="0" w:color="auto"/>
      </w:divBdr>
    </w:div>
    <w:div w:id="1369529786">
      <w:bodyDiv w:val="1"/>
      <w:marLeft w:val="0"/>
      <w:marRight w:val="0"/>
      <w:marTop w:val="0"/>
      <w:marBottom w:val="0"/>
      <w:divBdr>
        <w:top w:val="none" w:sz="0" w:space="0" w:color="auto"/>
        <w:left w:val="none" w:sz="0" w:space="0" w:color="auto"/>
        <w:bottom w:val="none" w:sz="0" w:space="0" w:color="auto"/>
        <w:right w:val="none" w:sz="0" w:space="0" w:color="auto"/>
      </w:divBdr>
    </w:div>
    <w:div w:id="1370102639">
      <w:bodyDiv w:val="1"/>
      <w:marLeft w:val="0"/>
      <w:marRight w:val="0"/>
      <w:marTop w:val="0"/>
      <w:marBottom w:val="0"/>
      <w:divBdr>
        <w:top w:val="none" w:sz="0" w:space="0" w:color="auto"/>
        <w:left w:val="none" w:sz="0" w:space="0" w:color="auto"/>
        <w:bottom w:val="none" w:sz="0" w:space="0" w:color="auto"/>
        <w:right w:val="none" w:sz="0" w:space="0" w:color="auto"/>
      </w:divBdr>
    </w:div>
    <w:div w:id="1373307629">
      <w:bodyDiv w:val="1"/>
      <w:marLeft w:val="0"/>
      <w:marRight w:val="0"/>
      <w:marTop w:val="0"/>
      <w:marBottom w:val="0"/>
      <w:divBdr>
        <w:top w:val="none" w:sz="0" w:space="0" w:color="auto"/>
        <w:left w:val="none" w:sz="0" w:space="0" w:color="auto"/>
        <w:bottom w:val="none" w:sz="0" w:space="0" w:color="auto"/>
        <w:right w:val="none" w:sz="0" w:space="0" w:color="auto"/>
      </w:divBdr>
    </w:div>
    <w:div w:id="1376931612">
      <w:bodyDiv w:val="1"/>
      <w:marLeft w:val="0"/>
      <w:marRight w:val="0"/>
      <w:marTop w:val="0"/>
      <w:marBottom w:val="0"/>
      <w:divBdr>
        <w:top w:val="none" w:sz="0" w:space="0" w:color="auto"/>
        <w:left w:val="none" w:sz="0" w:space="0" w:color="auto"/>
        <w:bottom w:val="none" w:sz="0" w:space="0" w:color="auto"/>
        <w:right w:val="none" w:sz="0" w:space="0" w:color="auto"/>
      </w:divBdr>
    </w:div>
    <w:div w:id="1377895250">
      <w:bodyDiv w:val="1"/>
      <w:marLeft w:val="0"/>
      <w:marRight w:val="0"/>
      <w:marTop w:val="0"/>
      <w:marBottom w:val="0"/>
      <w:divBdr>
        <w:top w:val="none" w:sz="0" w:space="0" w:color="auto"/>
        <w:left w:val="none" w:sz="0" w:space="0" w:color="auto"/>
        <w:bottom w:val="none" w:sz="0" w:space="0" w:color="auto"/>
        <w:right w:val="none" w:sz="0" w:space="0" w:color="auto"/>
      </w:divBdr>
    </w:div>
    <w:div w:id="1378354548">
      <w:bodyDiv w:val="1"/>
      <w:marLeft w:val="0"/>
      <w:marRight w:val="0"/>
      <w:marTop w:val="0"/>
      <w:marBottom w:val="0"/>
      <w:divBdr>
        <w:top w:val="none" w:sz="0" w:space="0" w:color="auto"/>
        <w:left w:val="none" w:sz="0" w:space="0" w:color="auto"/>
        <w:bottom w:val="none" w:sz="0" w:space="0" w:color="auto"/>
        <w:right w:val="none" w:sz="0" w:space="0" w:color="auto"/>
      </w:divBdr>
    </w:div>
    <w:div w:id="1379276508">
      <w:bodyDiv w:val="1"/>
      <w:marLeft w:val="0"/>
      <w:marRight w:val="0"/>
      <w:marTop w:val="0"/>
      <w:marBottom w:val="0"/>
      <w:divBdr>
        <w:top w:val="none" w:sz="0" w:space="0" w:color="auto"/>
        <w:left w:val="none" w:sz="0" w:space="0" w:color="auto"/>
        <w:bottom w:val="none" w:sz="0" w:space="0" w:color="auto"/>
        <w:right w:val="none" w:sz="0" w:space="0" w:color="auto"/>
      </w:divBdr>
    </w:div>
    <w:div w:id="1379471664">
      <w:bodyDiv w:val="1"/>
      <w:marLeft w:val="0"/>
      <w:marRight w:val="0"/>
      <w:marTop w:val="0"/>
      <w:marBottom w:val="0"/>
      <w:divBdr>
        <w:top w:val="none" w:sz="0" w:space="0" w:color="auto"/>
        <w:left w:val="none" w:sz="0" w:space="0" w:color="auto"/>
        <w:bottom w:val="none" w:sz="0" w:space="0" w:color="auto"/>
        <w:right w:val="none" w:sz="0" w:space="0" w:color="auto"/>
      </w:divBdr>
    </w:div>
    <w:div w:id="1379474336">
      <w:bodyDiv w:val="1"/>
      <w:marLeft w:val="0"/>
      <w:marRight w:val="0"/>
      <w:marTop w:val="0"/>
      <w:marBottom w:val="0"/>
      <w:divBdr>
        <w:top w:val="none" w:sz="0" w:space="0" w:color="auto"/>
        <w:left w:val="none" w:sz="0" w:space="0" w:color="auto"/>
        <w:bottom w:val="none" w:sz="0" w:space="0" w:color="auto"/>
        <w:right w:val="none" w:sz="0" w:space="0" w:color="auto"/>
      </w:divBdr>
    </w:div>
    <w:div w:id="1380745188">
      <w:bodyDiv w:val="1"/>
      <w:marLeft w:val="0"/>
      <w:marRight w:val="0"/>
      <w:marTop w:val="0"/>
      <w:marBottom w:val="0"/>
      <w:divBdr>
        <w:top w:val="none" w:sz="0" w:space="0" w:color="auto"/>
        <w:left w:val="none" w:sz="0" w:space="0" w:color="auto"/>
        <w:bottom w:val="none" w:sz="0" w:space="0" w:color="auto"/>
        <w:right w:val="none" w:sz="0" w:space="0" w:color="auto"/>
      </w:divBdr>
    </w:div>
    <w:div w:id="1381323364">
      <w:bodyDiv w:val="1"/>
      <w:marLeft w:val="0"/>
      <w:marRight w:val="0"/>
      <w:marTop w:val="0"/>
      <w:marBottom w:val="0"/>
      <w:divBdr>
        <w:top w:val="none" w:sz="0" w:space="0" w:color="auto"/>
        <w:left w:val="none" w:sz="0" w:space="0" w:color="auto"/>
        <w:bottom w:val="none" w:sz="0" w:space="0" w:color="auto"/>
        <w:right w:val="none" w:sz="0" w:space="0" w:color="auto"/>
      </w:divBdr>
    </w:div>
    <w:div w:id="1382440752">
      <w:bodyDiv w:val="1"/>
      <w:marLeft w:val="0"/>
      <w:marRight w:val="0"/>
      <w:marTop w:val="0"/>
      <w:marBottom w:val="0"/>
      <w:divBdr>
        <w:top w:val="none" w:sz="0" w:space="0" w:color="auto"/>
        <w:left w:val="none" w:sz="0" w:space="0" w:color="auto"/>
        <w:bottom w:val="none" w:sz="0" w:space="0" w:color="auto"/>
        <w:right w:val="none" w:sz="0" w:space="0" w:color="auto"/>
      </w:divBdr>
    </w:div>
    <w:div w:id="1382441295">
      <w:bodyDiv w:val="1"/>
      <w:marLeft w:val="0"/>
      <w:marRight w:val="0"/>
      <w:marTop w:val="0"/>
      <w:marBottom w:val="0"/>
      <w:divBdr>
        <w:top w:val="none" w:sz="0" w:space="0" w:color="auto"/>
        <w:left w:val="none" w:sz="0" w:space="0" w:color="auto"/>
        <w:bottom w:val="none" w:sz="0" w:space="0" w:color="auto"/>
        <w:right w:val="none" w:sz="0" w:space="0" w:color="auto"/>
      </w:divBdr>
    </w:div>
    <w:div w:id="1383407520">
      <w:bodyDiv w:val="1"/>
      <w:marLeft w:val="0"/>
      <w:marRight w:val="0"/>
      <w:marTop w:val="0"/>
      <w:marBottom w:val="0"/>
      <w:divBdr>
        <w:top w:val="none" w:sz="0" w:space="0" w:color="auto"/>
        <w:left w:val="none" w:sz="0" w:space="0" w:color="auto"/>
        <w:bottom w:val="none" w:sz="0" w:space="0" w:color="auto"/>
        <w:right w:val="none" w:sz="0" w:space="0" w:color="auto"/>
      </w:divBdr>
    </w:div>
    <w:div w:id="1386568882">
      <w:bodyDiv w:val="1"/>
      <w:marLeft w:val="0"/>
      <w:marRight w:val="0"/>
      <w:marTop w:val="0"/>
      <w:marBottom w:val="0"/>
      <w:divBdr>
        <w:top w:val="none" w:sz="0" w:space="0" w:color="auto"/>
        <w:left w:val="none" w:sz="0" w:space="0" w:color="auto"/>
        <w:bottom w:val="none" w:sz="0" w:space="0" w:color="auto"/>
        <w:right w:val="none" w:sz="0" w:space="0" w:color="auto"/>
      </w:divBdr>
    </w:div>
    <w:div w:id="1387101459">
      <w:bodyDiv w:val="1"/>
      <w:marLeft w:val="0"/>
      <w:marRight w:val="0"/>
      <w:marTop w:val="0"/>
      <w:marBottom w:val="0"/>
      <w:divBdr>
        <w:top w:val="none" w:sz="0" w:space="0" w:color="auto"/>
        <w:left w:val="none" w:sz="0" w:space="0" w:color="auto"/>
        <w:bottom w:val="none" w:sz="0" w:space="0" w:color="auto"/>
        <w:right w:val="none" w:sz="0" w:space="0" w:color="auto"/>
      </w:divBdr>
    </w:div>
    <w:div w:id="1387337671">
      <w:bodyDiv w:val="1"/>
      <w:marLeft w:val="0"/>
      <w:marRight w:val="0"/>
      <w:marTop w:val="0"/>
      <w:marBottom w:val="0"/>
      <w:divBdr>
        <w:top w:val="none" w:sz="0" w:space="0" w:color="auto"/>
        <w:left w:val="none" w:sz="0" w:space="0" w:color="auto"/>
        <w:bottom w:val="none" w:sz="0" w:space="0" w:color="auto"/>
        <w:right w:val="none" w:sz="0" w:space="0" w:color="auto"/>
      </w:divBdr>
    </w:div>
    <w:div w:id="1389721239">
      <w:bodyDiv w:val="1"/>
      <w:marLeft w:val="0"/>
      <w:marRight w:val="0"/>
      <w:marTop w:val="0"/>
      <w:marBottom w:val="0"/>
      <w:divBdr>
        <w:top w:val="none" w:sz="0" w:space="0" w:color="auto"/>
        <w:left w:val="none" w:sz="0" w:space="0" w:color="auto"/>
        <w:bottom w:val="none" w:sz="0" w:space="0" w:color="auto"/>
        <w:right w:val="none" w:sz="0" w:space="0" w:color="auto"/>
      </w:divBdr>
    </w:div>
    <w:div w:id="1391464944">
      <w:bodyDiv w:val="1"/>
      <w:marLeft w:val="0"/>
      <w:marRight w:val="0"/>
      <w:marTop w:val="0"/>
      <w:marBottom w:val="0"/>
      <w:divBdr>
        <w:top w:val="none" w:sz="0" w:space="0" w:color="auto"/>
        <w:left w:val="none" w:sz="0" w:space="0" w:color="auto"/>
        <w:bottom w:val="none" w:sz="0" w:space="0" w:color="auto"/>
        <w:right w:val="none" w:sz="0" w:space="0" w:color="auto"/>
      </w:divBdr>
    </w:div>
    <w:div w:id="1393189852">
      <w:bodyDiv w:val="1"/>
      <w:marLeft w:val="0"/>
      <w:marRight w:val="0"/>
      <w:marTop w:val="0"/>
      <w:marBottom w:val="0"/>
      <w:divBdr>
        <w:top w:val="none" w:sz="0" w:space="0" w:color="auto"/>
        <w:left w:val="none" w:sz="0" w:space="0" w:color="auto"/>
        <w:bottom w:val="none" w:sz="0" w:space="0" w:color="auto"/>
        <w:right w:val="none" w:sz="0" w:space="0" w:color="auto"/>
      </w:divBdr>
    </w:div>
    <w:div w:id="1396011661">
      <w:bodyDiv w:val="1"/>
      <w:marLeft w:val="0"/>
      <w:marRight w:val="0"/>
      <w:marTop w:val="0"/>
      <w:marBottom w:val="0"/>
      <w:divBdr>
        <w:top w:val="none" w:sz="0" w:space="0" w:color="auto"/>
        <w:left w:val="none" w:sz="0" w:space="0" w:color="auto"/>
        <w:bottom w:val="none" w:sz="0" w:space="0" w:color="auto"/>
        <w:right w:val="none" w:sz="0" w:space="0" w:color="auto"/>
      </w:divBdr>
    </w:div>
    <w:div w:id="1396657710">
      <w:bodyDiv w:val="1"/>
      <w:marLeft w:val="0"/>
      <w:marRight w:val="0"/>
      <w:marTop w:val="0"/>
      <w:marBottom w:val="0"/>
      <w:divBdr>
        <w:top w:val="none" w:sz="0" w:space="0" w:color="auto"/>
        <w:left w:val="none" w:sz="0" w:space="0" w:color="auto"/>
        <w:bottom w:val="none" w:sz="0" w:space="0" w:color="auto"/>
        <w:right w:val="none" w:sz="0" w:space="0" w:color="auto"/>
      </w:divBdr>
    </w:div>
    <w:div w:id="1401367156">
      <w:bodyDiv w:val="1"/>
      <w:marLeft w:val="0"/>
      <w:marRight w:val="0"/>
      <w:marTop w:val="0"/>
      <w:marBottom w:val="0"/>
      <w:divBdr>
        <w:top w:val="none" w:sz="0" w:space="0" w:color="auto"/>
        <w:left w:val="none" w:sz="0" w:space="0" w:color="auto"/>
        <w:bottom w:val="none" w:sz="0" w:space="0" w:color="auto"/>
        <w:right w:val="none" w:sz="0" w:space="0" w:color="auto"/>
      </w:divBdr>
    </w:div>
    <w:div w:id="1404567677">
      <w:bodyDiv w:val="1"/>
      <w:marLeft w:val="0"/>
      <w:marRight w:val="0"/>
      <w:marTop w:val="0"/>
      <w:marBottom w:val="0"/>
      <w:divBdr>
        <w:top w:val="none" w:sz="0" w:space="0" w:color="auto"/>
        <w:left w:val="none" w:sz="0" w:space="0" w:color="auto"/>
        <w:bottom w:val="none" w:sz="0" w:space="0" w:color="auto"/>
        <w:right w:val="none" w:sz="0" w:space="0" w:color="auto"/>
      </w:divBdr>
    </w:div>
    <w:div w:id="1407146973">
      <w:bodyDiv w:val="1"/>
      <w:marLeft w:val="0"/>
      <w:marRight w:val="0"/>
      <w:marTop w:val="0"/>
      <w:marBottom w:val="0"/>
      <w:divBdr>
        <w:top w:val="none" w:sz="0" w:space="0" w:color="auto"/>
        <w:left w:val="none" w:sz="0" w:space="0" w:color="auto"/>
        <w:bottom w:val="none" w:sz="0" w:space="0" w:color="auto"/>
        <w:right w:val="none" w:sz="0" w:space="0" w:color="auto"/>
      </w:divBdr>
    </w:div>
    <w:div w:id="1408528913">
      <w:bodyDiv w:val="1"/>
      <w:marLeft w:val="0"/>
      <w:marRight w:val="0"/>
      <w:marTop w:val="0"/>
      <w:marBottom w:val="0"/>
      <w:divBdr>
        <w:top w:val="none" w:sz="0" w:space="0" w:color="auto"/>
        <w:left w:val="none" w:sz="0" w:space="0" w:color="auto"/>
        <w:bottom w:val="none" w:sz="0" w:space="0" w:color="auto"/>
        <w:right w:val="none" w:sz="0" w:space="0" w:color="auto"/>
      </w:divBdr>
    </w:div>
    <w:div w:id="1410080327">
      <w:bodyDiv w:val="1"/>
      <w:marLeft w:val="0"/>
      <w:marRight w:val="0"/>
      <w:marTop w:val="0"/>
      <w:marBottom w:val="0"/>
      <w:divBdr>
        <w:top w:val="none" w:sz="0" w:space="0" w:color="auto"/>
        <w:left w:val="none" w:sz="0" w:space="0" w:color="auto"/>
        <w:bottom w:val="none" w:sz="0" w:space="0" w:color="auto"/>
        <w:right w:val="none" w:sz="0" w:space="0" w:color="auto"/>
      </w:divBdr>
    </w:div>
    <w:div w:id="1410736747">
      <w:bodyDiv w:val="1"/>
      <w:marLeft w:val="0"/>
      <w:marRight w:val="0"/>
      <w:marTop w:val="0"/>
      <w:marBottom w:val="0"/>
      <w:divBdr>
        <w:top w:val="none" w:sz="0" w:space="0" w:color="auto"/>
        <w:left w:val="none" w:sz="0" w:space="0" w:color="auto"/>
        <w:bottom w:val="none" w:sz="0" w:space="0" w:color="auto"/>
        <w:right w:val="none" w:sz="0" w:space="0" w:color="auto"/>
      </w:divBdr>
    </w:div>
    <w:div w:id="1410884684">
      <w:bodyDiv w:val="1"/>
      <w:marLeft w:val="0"/>
      <w:marRight w:val="0"/>
      <w:marTop w:val="0"/>
      <w:marBottom w:val="0"/>
      <w:divBdr>
        <w:top w:val="none" w:sz="0" w:space="0" w:color="auto"/>
        <w:left w:val="none" w:sz="0" w:space="0" w:color="auto"/>
        <w:bottom w:val="none" w:sz="0" w:space="0" w:color="auto"/>
        <w:right w:val="none" w:sz="0" w:space="0" w:color="auto"/>
      </w:divBdr>
    </w:div>
    <w:div w:id="1415130696">
      <w:bodyDiv w:val="1"/>
      <w:marLeft w:val="0"/>
      <w:marRight w:val="0"/>
      <w:marTop w:val="0"/>
      <w:marBottom w:val="0"/>
      <w:divBdr>
        <w:top w:val="none" w:sz="0" w:space="0" w:color="auto"/>
        <w:left w:val="none" w:sz="0" w:space="0" w:color="auto"/>
        <w:bottom w:val="none" w:sz="0" w:space="0" w:color="auto"/>
        <w:right w:val="none" w:sz="0" w:space="0" w:color="auto"/>
      </w:divBdr>
    </w:div>
    <w:div w:id="1416823565">
      <w:bodyDiv w:val="1"/>
      <w:marLeft w:val="0"/>
      <w:marRight w:val="0"/>
      <w:marTop w:val="0"/>
      <w:marBottom w:val="0"/>
      <w:divBdr>
        <w:top w:val="none" w:sz="0" w:space="0" w:color="auto"/>
        <w:left w:val="none" w:sz="0" w:space="0" w:color="auto"/>
        <w:bottom w:val="none" w:sz="0" w:space="0" w:color="auto"/>
        <w:right w:val="none" w:sz="0" w:space="0" w:color="auto"/>
      </w:divBdr>
    </w:div>
    <w:div w:id="1417627683">
      <w:bodyDiv w:val="1"/>
      <w:marLeft w:val="0"/>
      <w:marRight w:val="0"/>
      <w:marTop w:val="0"/>
      <w:marBottom w:val="0"/>
      <w:divBdr>
        <w:top w:val="none" w:sz="0" w:space="0" w:color="auto"/>
        <w:left w:val="none" w:sz="0" w:space="0" w:color="auto"/>
        <w:bottom w:val="none" w:sz="0" w:space="0" w:color="auto"/>
        <w:right w:val="none" w:sz="0" w:space="0" w:color="auto"/>
      </w:divBdr>
    </w:div>
    <w:div w:id="1418672904">
      <w:bodyDiv w:val="1"/>
      <w:marLeft w:val="0"/>
      <w:marRight w:val="0"/>
      <w:marTop w:val="0"/>
      <w:marBottom w:val="0"/>
      <w:divBdr>
        <w:top w:val="none" w:sz="0" w:space="0" w:color="auto"/>
        <w:left w:val="none" w:sz="0" w:space="0" w:color="auto"/>
        <w:bottom w:val="none" w:sz="0" w:space="0" w:color="auto"/>
        <w:right w:val="none" w:sz="0" w:space="0" w:color="auto"/>
      </w:divBdr>
    </w:div>
    <w:div w:id="1420641641">
      <w:bodyDiv w:val="1"/>
      <w:marLeft w:val="0"/>
      <w:marRight w:val="0"/>
      <w:marTop w:val="0"/>
      <w:marBottom w:val="0"/>
      <w:divBdr>
        <w:top w:val="none" w:sz="0" w:space="0" w:color="auto"/>
        <w:left w:val="none" w:sz="0" w:space="0" w:color="auto"/>
        <w:bottom w:val="none" w:sz="0" w:space="0" w:color="auto"/>
        <w:right w:val="none" w:sz="0" w:space="0" w:color="auto"/>
      </w:divBdr>
    </w:div>
    <w:div w:id="1429080589">
      <w:bodyDiv w:val="1"/>
      <w:marLeft w:val="0"/>
      <w:marRight w:val="0"/>
      <w:marTop w:val="0"/>
      <w:marBottom w:val="0"/>
      <w:divBdr>
        <w:top w:val="none" w:sz="0" w:space="0" w:color="auto"/>
        <w:left w:val="none" w:sz="0" w:space="0" w:color="auto"/>
        <w:bottom w:val="none" w:sz="0" w:space="0" w:color="auto"/>
        <w:right w:val="none" w:sz="0" w:space="0" w:color="auto"/>
      </w:divBdr>
    </w:div>
    <w:div w:id="1429426697">
      <w:bodyDiv w:val="1"/>
      <w:marLeft w:val="0"/>
      <w:marRight w:val="0"/>
      <w:marTop w:val="0"/>
      <w:marBottom w:val="0"/>
      <w:divBdr>
        <w:top w:val="none" w:sz="0" w:space="0" w:color="auto"/>
        <w:left w:val="none" w:sz="0" w:space="0" w:color="auto"/>
        <w:bottom w:val="none" w:sz="0" w:space="0" w:color="auto"/>
        <w:right w:val="none" w:sz="0" w:space="0" w:color="auto"/>
      </w:divBdr>
    </w:div>
    <w:div w:id="1434478108">
      <w:bodyDiv w:val="1"/>
      <w:marLeft w:val="0"/>
      <w:marRight w:val="0"/>
      <w:marTop w:val="0"/>
      <w:marBottom w:val="0"/>
      <w:divBdr>
        <w:top w:val="none" w:sz="0" w:space="0" w:color="auto"/>
        <w:left w:val="none" w:sz="0" w:space="0" w:color="auto"/>
        <w:bottom w:val="none" w:sz="0" w:space="0" w:color="auto"/>
        <w:right w:val="none" w:sz="0" w:space="0" w:color="auto"/>
      </w:divBdr>
    </w:div>
    <w:div w:id="1439838570">
      <w:bodyDiv w:val="1"/>
      <w:marLeft w:val="0"/>
      <w:marRight w:val="0"/>
      <w:marTop w:val="0"/>
      <w:marBottom w:val="0"/>
      <w:divBdr>
        <w:top w:val="none" w:sz="0" w:space="0" w:color="auto"/>
        <w:left w:val="none" w:sz="0" w:space="0" w:color="auto"/>
        <w:bottom w:val="none" w:sz="0" w:space="0" w:color="auto"/>
        <w:right w:val="none" w:sz="0" w:space="0" w:color="auto"/>
      </w:divBdr>
    </w:div>
    <w:div w:id="1440099230">
      <w:bodyDiv w:val="1"/>
      <w:marLeft w:val="0"/>
      <w:marRight w:val="0"/>
      <w:marTop w:val="0"/>
      <w:marBottom w:val="0"/>
      <w:divBdr>
        <w:top w:val="none" w:sz="0" w:space="0" w:color="auto"/>
        <w:left w:val="none" w:sz="0" w:space="0" w:color="auto"/>
        <w:bottom w:val="none" w:sz="0" w:space="0" w:color="auto"/>
        <w:right w:val="none" w:sz="0" w:space="0" w:color="auto"/>
      </w:divBdr>
    </w:div>
    <w:div w:id="1444032859">
      <w:bodyDiv w:val="1"/>
      <w:marLeft w:val="0"/>
      <w:marRight w:val="0"/>
      <w:marTop w:val="0"/>
      <w:marBottom w:val="0"/>
      <w:divBdr>
        <w:top w:val="none" w:sz="0" w:space="0" w:color="auto"/>
        <w:left w:val="none" w:sz="0" w:space="0" w:color="auto"/>
        <w:bottom w:val="none" w:sz="0" w:space="0" w:color="auto"/>
        <w:right w:val="none" w:sz="0" w:space="0" w:color="auto"/>
      </w:divBdr>
    </w:div>
    <w:div w:id="1446146667">
      <w:bodyDiv w:val="1"/>
      <w:marLeft w:val="0"/>
      <w:marRight w:val="0"/>
      <w:marTop w:val="0"/>
      <w:marBottom w:val="0"/>
      <w:divBdr>
        <w:top w:val="none" w:sz="0" w:space="0" w:color="auto"/>
        <w:left w:val="none" w:sz="0" w:space="0" w:color="auto"/>
        <w:bottom w:val="none" w:sz="0" w:space="0" w:color="auto"/>
        <w:right w:val="none" w:sz="0" w:space="0" w:color="auto"/>
      </w:divBdr>
    </w:div>
    <w:div w:id="1449735753">
      <w:bodyDiv w:val="1"/>
      <w:marLeft w:val="0"/>
      <w:marRight w:val="0"/>
      <w:marTop w:val="0"/>
      <w:marBottom w:val="0"/>
      <w:divBdr>
        <w:top w:val="none" w:sz="0" w:space="0" w:color="auto"/>
        <w:left w:val="none" w:sz="0" w:space="0" w:color="auto"/>
        <w:bottom w:val="none" w:sz="0" w:space="0" w:color="auto"/>
        <w:right w:val="none" w:sz="0" w:space="0" w:color="auto"/>
      </w:divBdr>
    </w:div>
    <w:div w:id="1452481072">
      <w:bodyDiv w:val="1"/>
      <w:marLeft w:val="0"/>
      <w:marRight w:val="0"/>
      <w:marTop w:val="0"/>
      <w:marBottom w:val="0"/>
      <w:divBdr>
        <w:top w:val="none" w:sz="0" w:space="0" w:color="auto"/>
        <w:left w:val="none" w:sz="0" w:space="0" w:color="auto"/>
        <w:bottom w:val="none" w:sz="0" w:space="0" w:color="auto"/>
        <w:right w:val="none" w:sz="0" w:space="0" w:color="auto"/>
      </w:divBdr>
    </w:div>
    <w:div w:id="1452633218">
      <w:bodyDiv w:val="1"/>
      <w:marLeft w:val="0"/>
      <w:marRight w:val="0"/>
      <w:marTop w:val="0"/>
      <w:marBottom w:val="0"/>
      <w:divBdr>
        <w:top w:val="none" w:sz="0" w:space="0" w:color="auto"/>
        <w:left w:val="none" w:sz="0" w:space="0" w:color="auto"/>
        <w:bottom w:val="none" w:sz="0" w:space="0" w:color="auto"/>
        <w:right w:val="none" w:sz="0" w:space="0" w:color="auto"/>
      </w:divBdr>
    </w:div>
    <w:div w:id="1453095414">
      <w:bodyDiv w:val="1"/>
      <w:marLeft w:val="0"/>
      <w:marRight w:val="0"/>
      <w:marTop w:val="0"/>
      <w:marBottom w:val="0"/>
      <w:divBdr>
        <w:top w:val="none" w:sz="0" w:space="0" w:color="auto"/>
        <w:left w:val="none" w:sz="0" w:space="0" w:color="auto"/>
        <w:bottom w:val="none" w:sz="0" w:space="0" w:color="auto"/>
        <w:right w:val="none" w:sz="0" w:space="0" w:color="auto"/>
      </w:divBdr>
    </w:div>
    <w:div w:id="1453327288">
      <w:bodyDiv w:val="1"/>
      <w:marLeft w:val="0"/>
      <w:marRight w:val="0"/>
      <w:marTop w:val="0"/>
      <w:marBottom w:val="0"/>
      <w:divBdr>
        <w:top w:val="none" w:sz="0" w:space="0" w:color="auto"/>
        <w:left w:val="none" w:sz="0" w:space="0" w:color="auto"/>
        <w:bottom w:val="none" w:sz="0" w:space="0" w:color="auto"/>
        <w:right w:val="none" w:sz="0" w:space="0" w:color="auto"/>
      </w:divBdr>
    </w:div>
    <w:div w:id="1454330566">
      <w:bodyDiv w:val="1"/>
      <w:marLeft w:val="0"/>
      <w:marRight w:val="0"/>
      <w:marTop w:val="0"/>
      <w:marBottom w:val="0"/>
      <w:divBdr>
        <w:top w:val="none" w:sz="0" w:space="0" w:color="auto"/>
        <w:left w:val="none" w:sz="0" w:space="0" w:color="auto"/>
        <w:bottom w:val="none" w:sz="0" w:space="0" w:color="auto"/>
        <w:right w:val="none" w:sz="0" w:space="0" w:color="auto"/>
      </w:divBdr>
    </w:div>
    <w:div w:id="1456825860">
      <w:bodyDiv w:val="1"/>
      <w:marLeft w:val="0"/>
      <w:marRight w:val="0"/>
      <w:marTop w:val="0"/>
      <w:marBottom w:val="0"/>
      <w:divBdr>
        <w:top w:val="none" w:sz="0" w:space="0" w:color="auto"/>
        <w:left w:val="none" w:sz="0" w:space="0" w:color="auto"/>
        <w:bottom w:val="none" w:sz="0" w:space="0" w:color="auto"/>
        <w:right w:val="none" w:sz="0" w:space="0" w:color="auto"/>
      </w:divBdr>
    </w:div>
    <w:div w:id="1457062658">
      <w:bodyDiv w:val="1"/>
      <w:marLeft w:val="0"/>
      <w:marRight w:val="0"/>
      <w:marTop w:val="0"/>
      <w:marBottom w:val="0"/>
      <w:divBdr>
        <w:top w:val="none" w:sz="0" w:space="0" w:color="auto"/>
        <w:left w:val="none" w:sz="0" w:space="0" w:color="auto"/>
        <w:bottom w:val="none" w:sz="0" w:space="0" w:color="auto"/>
        <w:right w:val="none" w:sz="0" w:space="0" w:color="auto"/>
      </w:divBdr>
    </w:div>
    <w:div w:id="1458447629">
      <w:bodyDiv w:val="1"/>
      <w:marLeft w:val="0"/>
      <w:marRight w:val="0"/>
      <w:marTop w:val="0"/>
      <w:marBottom w:val="0"/>
      <w:divBdr>
        <w:top w:val="none" w:sz="0" w:space="0" w:color="auto"/>
        <w:left w:val="none" w:sz="0" w:space="0" w:color="auto"/>
        <w:bottom w:val="none" w:sz="0" w:space="0" w:color="auto"/>
        <w:right w:val="none" w:sz="0" w:space="0" w:color="auto"/>
      </w:divBdr>
    </w:div>
    <w:div w:id="1459565143">
      <w:bodyDiv w:val="1"/>
      <w:marLeft w:val="0"/>
      <w:marRight w:val="0"/>
      <w:marTop w:val="0"/>
      <w:marBottom w:val="0"/>
      <w:divBdr>
        <w:top w:val="none" w:sz="0" w:space="0" w:color="auto"/>
        <w:left w:val="none" w:sz="0" w:space="0" w:color="auto"/>
        <w:bottom w:val="none" w:sz="0" w:space="0" w:color="auto"/>
        <w:right w:val="none" w:sz="0" w:space="0" w:color="auto"/>
      </w:divBdr>
    </w:div>
    <w:div w:id="1462380588">
      <w:bodyDiv w:val="1"/>
      <w:marLeft w:val="0"/>
      <w:marRight w:val="0"/>
      <w:marTop w:val="0"/>
      <w:marBottom w:val="0"/>
      <w:divBdr>
        <w:top w:val="none" w:sz="0" w:space="0" w:color="auto"/>
        <w:left w:val="none" w:sz="0" w:space="0" w:color="auto"/>
        <w:bottom w:val="none" w:sz="0" w:space="0" w:color="auto"/>
        <w:right w:val="none" w:sz="0" w:space="0" w:color="auto"/>
      </w:divBdr>
    </w:div>
    <w:div w:id="1462914930">
      <w:bodyDiv w:val="1"/>
      <w:marLeft w:val="0"/>
      <w:marRight w:val="0"/>
      <w:marTop w:val="0"/>
      <w:marBottom w:val="0"/>
      <w:divBdr>
        <w:top w:val="none" w:sz="0" w:space="0" w:color="auto"/>
        <w:left w:val="none" w:sz="0" w:space="0" w:color="auto"/>
        <w:bottom w:val="none" w:sz="0" w:space="0" w:color="auto"/>
        <w:right w:val="none" w:sz="0" w:space="0" w:color="auto"/>
      </w:divBdr>
    </w:div>
    <w:div w:id="1465851208">
      <w:bodyDiv w:val="1"/>
      <w:marLeft w:val="0"/>
      <w:marRight w:val="0"/>
      <w:marTop w:val="0"/>
      <w:marBottom w:val="0"/>
      <w:divBdr>
        <w:top w:val="none" w:sz="0" w:space="0" w:color="auto"/>
        <w:left w:val="none" w:sz="0" w:space="0" w:color="auto"/>
        <w:bottom w:val="none" w:sz="0" w:space="0" w:color="auto"/>
        <w:right w:val="none" w:sz="0" w:space="0" w:color="auto"/>
      </w:divBdr>
    </w:div>
    <w:div w:id="1467627174">
      <w:bodyDiv w:val="1"/>
      <w:marLeft w:val="0"/>
      <w:marRight w:val="0"/>
      <w:marTop w:val="0"/>
      <w:marBottom w:val="0"/>
      <w:divBdr>
        <w:top w:val="none" w:sz="0" w:space="0" w:color="auto"/>
        <w:left w:val="none" w:sz="0" w:space="0" w:color="auto"/>
        <w:bottom w:val="none" w:sz="0" w:space="0" w:color="auto"/>
        <w:right w:val="none" w:sz="0" w:space="0" w:color="auto"/>
      </w:divBdr>
    </w:div>
    <w:div w:id="1467698051">
      <w:bodyDiv w:val="1"/>
      <w:marLeft w:val="0"/>
      <w:marRight w:val="0"/>
      <w:marTop w:val="0"/>
      <w:marBottom w:val="0"/>
      <w:divBdr>
        <w:top w:val="none" w:sz="0" w:space="0" w:color="auto"/>
        <w:left w:val="none" w:sz="0" w:space="0" w:color="auto"/>
        <w:bottom w:val="none" w:sz="0" w:space="0" w:color="auto"/>
        <w:right w:val="none" w:sz="0" w:space="0" w:color="auto"/>
      </w:divBdr>
    </w:div>
    <w:div w:id="1467819168">
      <w:bodyDiv w:val="1"/>
      <w:marLeft w:val="0"/>
      <w:marRight w:val="0"/>
      <w:marTop w:val="0"/>
      <w:marBottom w:val="0"/>
      <w:divBdr>
        <w:top w:val="none" w:sz="0" w:space="0" w:color="auto"/>
        <w:left w:val="none" w:sz="0" w:space="0" w:color="auto"/>
        <w:bottom w:val="none" w:sz="0" w:space="0" w:color="auto"/>
        <w:right w:val="none" w:sz="0" w:space="0" w:color="auto"/>
      </w:divBdr>
    </w:div>
    <w:div w:id="1471512208">
      <w:bodyDiv w:val="1"/>
      <w:marLeft w:val="0"/>
      <w:marRight w:val="0"/>
      <w:marTop w:val="0"/>
      <w:marBottom w:val="0"/>
      <w:divBdr>
        <w:top w:val="none" w:sz="0" w:space="0" w:color="auto"/>
        <w:left w:val="none" w:sz="0" w:space="0" w:color="auto"/>
        <w:bottom w:val="none" w:sz="0" w:space="0" w:color="auto"/>
        <w:right w:val="none" w:sz="0" w:space="0" w:color="auto"/>
      </w:divBdr>
    </w:div>
    <w:div w:id="1473015437">
      <w:bodyDiv w:val="1"/>
      <w:marLeft w:val="0"/>
      <w:marRight w:val="0"/>
      <w:marTop w:val="0"/>
      <w:marBottom w:val="0"/>
      <w:divBdr>
        <w:top w:val="none" w:sz="0" w:space="0" w:color="auto"/>
        <w:left w:val="none" w:sz="0" w:space="0" w:color="auto"/>
        <w:bottom w:val="none" w:sz="0" w:space="0" w:color="auto"/>
        <w:right w:val="none" w:sz="0" w:space="0" w:color="auto"/>
      </w:divBdr>
    </w:div>
    <w:div w:id="1475634736">
      <w:bodyDiv w:val="1"/>
      <w:marLeft w:val="0"/>
      <w:marRight w:val="0"/>
      <w:marTop w:val="0"/>
      <w:marBottom w:val="0"/>
      <w:divBdr>
        <w:top w:val="none" w:sz="0" w:space="0" w:color="auto"/>
        <w:left w:val="none" w:sz="0" w:space="0" w:color="auto"/>
        <w:bottom w:val="none" w:sz="0" w:space="0" w:color="auto"/>
        <w:right w:val="none" w:sz="0" w:space="0" w:color="auto"/>
      </w:divBdr>
    </w:div>
    <w:div w:id="1477408131">
      <w:bodyDiv w:val="1"/>
      <w:marLeft w:val="0"/>
      <w:marRight w:val="0"/>
      <w:marTop w:val="0"/>
      <w:marBottom w:val="0"/>
      <w:divBdr>
        <w:top w:val="none" w:sz="0" w:space="0" w:color="auto"/>
        <w:left w:val="none" w:sz="0" w:space="0" w:color="auto"/>
        <w:bottom w:val="none" w:sz="0" w:space="0" w:color="auto"/>
        <w:right w:val="none" w:sz="0" w:space="0" w:color="auto"/>
      </w:divBdr>
    </w:div>
    <w:div w:id="1478110390">
      <w:bodyDiv w:val="1"/>
      <w:marLeft w:val="0"/>
      <w:marRight w:val="0"/>
      <w:marTop w:val="0"/>
      <w:marBottom w:val="0"/>
      <w:divBdr>
        <w:top w:val="none" w:sz="0" w:space="0" w:color="auto"/>
        <w:left w:val="none" w:sz="0" w:space="0" w:color="auto"/>
        <w:bottom w:val="none" w:sz="0" w:space="0" w:color="auto"/>
        <w:right w:val="none" w:sz="0" w:space="0" w:color="auto"/>
      </w:divBdr>
    </w:div>
    <w:div w:id="1479225983">
      <w:bodyDiv w:val="1"/>
      <w:marLeft w:val="0"/>
      <w:marRight w:val="0"/>
      <w:marTop w:val="0"/>
      <w:marBottom w:val="0"/>
      <w:divBdr>
        <w:top w:val="none" w:sz="0" w:space="0" w:color="auto"/>
        <w:left w:val="none" w:sz="0" w:space="0" w:color="auto"/>
        <w:bottom w:val="none" w:sz="0" w:space="0" w:color="auto"/>
        <w:right w:val="none" w:sz="0" w:space="0" w:color="auto"/>
      </w:divBdr>
    </w:div>
    <w:div w:id="1480339226">
      <w:bodyDiv w:val="1"/>
      <w:marLeft w:val="0"/>
      <w:marRight w:val="0"/>
      <w:marTop w:val="0"/>
      <w:marBottom w:val="0"/>
      <w:divBdr>
        <w:top w:val="none" w:sz="0" w:space="0" w:color="auto"/>
        <w:left w:val="none" w:sz="0" w:space="0" w:color="auto"/>
        <w:bottom w:val="none" w:sz="0" w:space="0" w:color="auto"/>
        <w:right w:val="none" w:sz="0" w:space="0" w:color="auto"/>
      </w:divBdr>
    </w:div>
    <w:div w:id="1484078241">
      <w:bodyDiv w:val="1"/>
      <w:marLeft w:val="0"/>
      <w:marRight w:val="0"/>
      <w:marTop w:val="0"/>
      <w:marBottom w:val="0"/>
      <w:divBdr>
        <w:top w:val="none" w:sz="0" w:space="0" w:color="auto"/>
        <w:left w:val="none" w:sz="0" w:space="0" w:color="auto"/>
        <w:bottom w:val="none" w:sz="0" w:space="0" w:color="auto"/>
        <w:right w:val="none" w:sz="0" w:space="0" w:color="auto"/>
      </w:divBdr>
    </w:div>
    <w:div w:id="1485198399">
      <w:bodyDiv w:val="1"/>
      <w:marLeft w:val="0"/>
      <w:marRight w:val="0"/>
      <w:marTop w:val="0"/>
      <w:marBottom w:val="0"/>
      <w:divBdr>
        <w:top w:val="none" w:sz="0" w:space="0" w:color="auto"/>
        <w:left w:val="none" w:sz="0" w:space="0" w:color="auto"/>
        <w:bottom w:val="none" w:sz="0" w:space="0" w:color="auto"/>
        <w:right w:val="none" w:sz="0" w:space="0" w:color="auto"/>
      </w:divBdr>
    </w:div>
    <w:div w:id="1486236841">
      <w:bodyDiv w:val="1"/>
      <w:marLeft w:val="0"/>
      <w:marRight w:val="0"/>
      <w:marTop w:val="0"/>
      <w:marBottom w:val="0"/>
      <w:divBdr>
        <w:top w:val="none" w:sz="0" w:space="0" w:color="auto"/>
        <w:left w:val="none" w:sz="0" w:space="0" w:color="auto"/>
        <w:bottom w:val="none" w:sz="0" w:space="0" w:color="auto"/>
        <w:right w:val="none" w:sz="0" w:space="0" w:color="auto"/>
      </w:divBdr>
    </w:div>
    <w:div w:id="1486429533">
      <w:bodyDiv w:val="1"/>
      <w:marLeft w:val="0"/>
      <w:marRight w:val="0"/>
      <w:marTop w:val="0"/>
      <w:marBottom w:val="0"/>
      <w:divBdr>
        <w:top w:val="none" w:sz="0" w:space="0" w:color="auto"/>
        <w:left w:val="none" w:sz="0" w:space="0" w:color="auto"/>
        <w:bottom w:val="none" w:sz="0" w:space="0" w:color="auto"/>
        <w:right w:val="none" w:sz="0" w:space="0" w:color="auto"/>
      </w:divBdr>
    </w:div>
    <w:div w:id="1488011969">
      <w:bodyDiv w:val="1"/>
      <w:marLeft w:val="0"/>
      <w:marRight w:val="0"/>
      <w:marTop w:val="0"/>
      <w:marBottom w:val="0"/>
      <w:divBdr>
        <w:top w:val="none" w:sz="0" w:space="0" w:color="auto"/>
        <w:left w:val="none" w:sz="0" w:space="0" w:color="auto"/>
        <w:bottom w:val="none" w:sz="0" w:space="0" w:color="auto"/>
        <w:right w:val="none" w:sz="0" w:space="0" w:color="auto"/>
      </w:divBdr>
    </w:div>
    <w:div w:id="1489130899">
      <w:bodyDiv w:val="1"/>
      <w:marLeft w:val="0"/>
      <w:marRight w:val="0"/>
      <w:marTop w:val="0"/>
      <w:marBottom w:val="0"/>
      <w:divBdr>
        <w:top w:val="none" w:sz="0" w:space="0" w:color="auto"/>
        <w:left w:val="none" w:sz="0" w:space="0" w:color="auto"/>
        <w:bottom w:val="none" w:sz="0" w:space="0" w:color="auto"/>
        <w:right w:val="none" w:sz="0" w:space="0" w:color="auto"/>
      </w:divBdr>
    </w:div>
    <w:div w:id="1489899081">
      <w:bodyDiv w:val="1"/>
      <w:marLeft w:val="0"/>
      <w:marRight w:val="0"/>
      <w:marTop w:val="0"/>
      <w:marBottom w:val="0"/>
      <w:divBdr>
        <w:top w:val="none" w:sz="0" w:space="0" w:color="auto"/>
        <w:left w:val="none" w:sz="0" w:space="0" w:color="auto"/>
        <w:bottom w:val="none" w:sz="0" w:space="0" w:color="auto"/>
        <w:right w:val="none" w:sz="0" w:space="0" w:color="auto"/>
      </w:divBdr>
    </w:div>
    <w:div w:id="1490097289">
      <w:bodyDiv w:val="1"/>
      <w:marLeft w:val="0"/>
      <w:marRight w:val="0"/>
      <w:marTop w:val="0"/>
      <w:marBottom w:val="0"/>
      <w:divBdr>
        <w:top w:val="none" w:sz="0" w:space="0" w:color="auto"/>
        <w:left w:val="none" w:sz="0" w:space="0" w:color="auto"/>
        <w:bottom w:val="none" w:sz="0" w:space="0" w:color="auto"/>
        <w:right w:val="none" w:sz="0" w:space="0" w:color="auto"/>
      </w:divBdr>
    </w:div>
    <w:div w:id="1490170818">
      <w:bodyDiv w:val="1"/>
      <w:marLeft w:val="0"/>
      <w:marRight w:val="0"/>
      <w:marTop w:val="0"/>
      <w:marBottom w:val="0"/>
      <w:divBdr>
        <w:top w:val="none" w:sz="0" w:space="0" w:color="auto"/>
        <w:left w:val="none" w:sz="0" w:space="0" w:color="auto"/>
        <w:bottom w:val="none" w:sz="0" w:space="0" w:color="auto"/>
        <w:right w:val="none" w:sz="0" w:space="0" w:color="auto"/>
      </w:divBdr>
    </w:div>
    <w:div w:id="1492679971">
      <w:bodyDiv w:val="1"/>
      <w:marLeft w:val="0"/>
      <w:marRight w:val="0"/>
      <w:marTop w:val="0"/>
      <w:marBottom w:val="0"/>
      <w:divBdr>
        <w:top w:val="none" w:sz="0" w:space="0" w:color="auto"/>
        <w:left w:val="none" w:sz="0" w:space="0" w:color="auto"/>
        <w:bottom w:val="none" w:sz="0" w:space="0" w:color="auto"/>
        <w:right w:val="none" w:sz="0" w:space="0" w:color="auto"/>
      </w:divBdr>
    </w:div>
    <w:div w:id="1493565661">
      <w:bodyDiv w:val="1"/>
      <w:marLeft w:val="0"/>
      <w:marRight w:val="0"/>
      <w:marTop w:val="0"/>
      <w:marBottom w:val="0"/>
      <w:divBdr>
        <w:top w:val="none" w:sz="0" w:space="0" w:color="auto"/>
        <w:left w:val="none" w:sz="0" w:space="0" w:color="auto"/>
        <w:bottom w:val="none" w:sz="0" w:space="0" w:color="auto"/>
        <w:right w:val="none" w:sz="0" w:space="0" w:color="auto"/>
      </w:divBdr>
    </w:div>
    <w:div w:id="1493788790">
      <w:bodyDiv w:val="1"/>
      <w:marLeft w:val="0"/>
      <w:marRight w:val="0"/>
      <w:marTop w:val="0"/>
      <w:marBottom w:val="0"/>
      <w:divBdr>
        <w:top w:val="none" w:sz="0" w:space="0" w:color="auto"/>
        <w:left w:val="none" w:sz="0" w:space="0" w:color="auto"/>
        <w:bottom w:val="none" w:sz="0" w:space="0" w:color="auto"/>
        <w:right w:val="none" w:sz="0" w:space="0" w:color="auto"/>
      </w:divBdr>
    </w:div>
    <w:div w:id="1498300968">
      <w:bodyDiv w:val="1"/>
      <w:marLeft w:val="0"/>
      <w:marRight w:val="0"/>
      <w:marTop w:val="0"/>
      <w:marBottom w:val="0"/>
      <w:divBdr>
        <w:top w:val="none" w:sz="0" w:space="0" w:color="auto"/>
        <w:left w:val="none" w:sz="0" w:space="0" w:color="auto"/>
        <w:bottom w:val="none" w:sz="0" w:space="0" w:color="auto"/>
        <w:right w:val="none" w:sz="0" w:space="0" w:color="auto"/>
      </w:divBdr>
    </w:div>
    <w:div w:id="1499081485">
      <w:bodyDiv w:val="1"/>
      <w:marLeft w:val="0"/>
      <w:marRight w:val="0"/>
      <w:marTop w:val="0"/>
      <w:marBottom w:val="0"/>
      <w:divBdr>
        <w:top w:val="none" w:sz="0" w:space="0" w:color="auto"/>
        <w:left w:val="none" w:sz="0" w:space="0" w:color="auto"/>
        <w:bottom w:val="none" w:sz="0" w:space="0" w:color="auto"/>
        <w:right w:val="none" w:sz="0" w:space="0" w:color="auto"/>
      </w:divBdr>
    </w:div>
    <w:div w:id="1501391645">
      <w:bodyDiv w:val="1"/>
      <w:marLeft w:val="0"/>
      <w:marRight w:val="0"/>
      <w:marTop w:val="0"/>
      <w:marBottom w:val="0"/>
      <w:divBdr>
        <w:top w:val="none" w:sz="0" w:space="0" w:color="auto"/>
        <w:left w:val="none" w:sz="0" w:space="0" w:color="auto"/>
        <w:bottom w:val="none" w:sz="0" w:space="0" w:color="auto"/>
        <w:right w:val="none" w:sz="0" w:space="0" w:color="auto"/>
      </w:divBdr>
    </w:div>
    <w:div w:id="1503857346">
      <w:bodyDiv w:val="1"/>
      <w:marLeft w:val="0"/>
      <w:marRight w:val="0"/>
      <w:marTop w:val="0"/>
      <w:marBottom w:val="0"/>
      <w:divBdr>
        <w:top w:val="none" w:sz="0" w:space="0" w:color="auto"/>
        <w:left w:val="none" w:sz="0" w:space="0" w:color="auto"/>
        <w:bottom w:val="none" w:sz="0" w:space="0" w:color="auto"/>
        <w:right w:val="none" w:sz="0" w:space="0" w:color="auto"/>
      </w:divBdr>
    </w:div>
    <w:div w:id="1504585970">
      <w:bodyDiv w:val="1"/>
      <w:marLeft w:val="0"/>
      <w:marRight w:val="0"/>
      <w:marTop w:val="0"/>
      <w:marBottom w:val="0"/>
      <w:divBdr>
        <w:top w:val="none" w:sz="0" w:space="0" w:color="auto"/>
        <w:left w:val="none" w:sz="0" w:space="0" w:color="auto"/>
        <w:bottom w:val="none" w:sz="0" w:space="0" w:color="auto"/>
        <w:right w:val="none" w:sz="0" w:space="0" w:color="auto"/>
      </w:divBdr>
    </w:div>
    <w:div w:id="1504860411">
      <w:bodyDiv w:val="1"/>
      <w:marLeft w:val="0"/>
      <w:marRight w:val="0"/>
      <w:marTop w:val="0"/>
      <w:marBottom w:val="0"/>
      <w:divBdr>
        <w:top w:val="none" w:sz="0" w:space="0" w:color="auto"/>
        <w:left w:val="none" w:sz="0" w:space="0" w:color="auto"/>
        <w:bottom w:val="none" w:sz="0" w:space="0" w:color="auto"/>
        <w:right w:val="none" w:sz="0" w:space="0" w:color="auto"/>
      </w:divBdr>
    </w:div>
    <w:div w:id="1507591765">
      <w:bodyDiv w:val="1"/>
      <w:marLeft w:val="0"/>
      <w:marRight w:val="0"/>
      <w:marTop w:val="0"/>
      <w:marBottom w:val="0"/>
      <w:divBdr>
        <w:top w:val="none" w:sz="0" w:space="0" w:color="auto"/>
        <w:left w:val="none" w:sz="0" w:space="0" w:color="auto"/>
        <w:bottom w:val="none" w:sz="0" w:space="0" w:color="auto"/>
        <w:right w:val="none" w:sz="0" w:space="0" w:color="auto"/>
      </w:divBdr>
    </w:div>
    <w:div w:id="1508056626">
      <w:bodyDiv w:val="1"/>
      <w:marLeft w:val="0"/>
      <w:marRight w:val="0"/>
      <w:marTop w:val="0"/>
      <w:marBottom w:val="0"/>
      <w:divBdr>
        <w:top w:val="none" w:sz="0" w:space="0" w:color="auto"/>
        <w:left w:val="none" w:sz="0" w:space="0" w:color="auto"/>
        <w:bottom w:val="none" w:sz="0" w:space="0" w:color="auto"/>
        <w:right w:val="none" w:sz="0" w:space="0" w:color="auto"/>
      </w:divBdr>
    </w:div>
    <w:div w:id="1510557318">
      <w:bodyDiv w:val="1"/>
      <w:marLeft w:val="0"/>
      <w:marRight w:val="0"/>
      <w:marTop w:val="0"/>
      <w:marBottom w:val="0"/>
      <w:divBdr>
        <w:top w:val="none" w:sz="0" w:space="0" w:color="auto"/>
        <w:left w:val="none" w:sz="0" w:space="0" w:color="auto"/>
        <w:bottom w:val="none" w:sz="0" w:space="0" w:color="auto"/>
        <w:right w:val="none" w:sz="0" w:space="0" w:color="auto"/>
      </w:divBdr>
    </w:div>
    <w:div w:id="1510872266">
      <w:bodyDiv w:val="1"/>
      <w:marLeft w:val="0"/>
      <w:marRight w:val="0"/>
      <w:marTop w:val="0"/>
      <w:marBottom w:val="0"/>
      <w:divBdr>
        <w:top w:val="none" w:sz="0" w:space="0" w:color="auto"/>
        <w:left w:val="none" w:sz="0" w:space="0" w:color="auto"/>
        <w:bottom w:val="none" w:sz="0" w:space="0" w:color="auto"/>
        <w:right w:val="none" w:sz="0" w:space="0" w:color="auto"/>
      </w:divBdr>
    </w:div>
    <w:div w:id="1511991633">
      <w:bodyDiv w:val="1"/>
      <w:marLeft w:val="0"/>
      <w:marRight w:val="0"/>
      <w:marTop w:val="0"/>
      <w:marBottom w:val="0"/>
      <w:divBdr>
        <w:top w:val="none" w:sz="0" w:space="0" w:color="auto"/>
        <w:left w:val="none" w:sz="0" w:space="0" w:color="auto"/>
        <w:bottom w:val="none" w:sz="0" w:space="0" w:color="auto"/>
        <w:right w:val="none" w:sz="0" w:space="0" w:color="auto"/>
      </w:divBdr>
    </w:div>
    <w:div w:id="1512254144">
      <w:bodyDiv w:val="1"/>
      <w:marLeft w:val="0"/>
      <w:marRight w:val="0"/>
      <w:marTop w:val="0"/>
      <w:marBottom w:val="0"/>
      <w:divBdr>
        <w:top w:val="none" w:sz="0" w:space="0" w:color="auto"/>
        <w:left w:val="none" w:sz="0" w:space="0" w:color="auto"/>
        <w:bottom w:val="none" w:sz="0" w:space="0" w:color="auto"/>
        <w:right w:val="none" w:sz="0" w:space="0" w:color="auto"/>
      </w:divBdr>
    </w:div>
    <w:div w:id="1513370749">
      <w:bodyDiv w:val="1"/>
      <w:marLeft w:val="0"/>
      <w:marRight w:val="0"/>
      <w:marTop w:val="0"/>
      <w:marBottom w:val="0"/>
      <w:divBdr>
        <w:top w:val="none" w:sz="0" w:space="0" w:color="auto"/>
        <w:left w:val="none" w:sz="0" w:space="0" w:color="auto"/>
        <w:bottom w:val="none" w:sz="0" w:space="0" w:color="auto"/>
        <w:right w:val="none" w:sz="0" w:space="0" w:color="auto"/>
      </w:divBdr>
    </w:div>
    <w:div w:id="1513690693">
      <w:bodyDiv w:val="1"/>
      <w:marLeft w:val="0"/>
      <w:marRight w:val="0"/>
      <w:marTop w:val="0"/>
      <w:marBottom w:val="0"/>
      <w:divBdr>
        <w:top w:val="none" w:sz="0" w:space="0" w:color="auto"/>
        <w:left w:val="none" w:sz="0" w:space="0" w:color="auto"/>
        <w:bottom w:val="none" w:sz="0" w:space="0" w:color="auto"/>
        <w:right w:val="none" w:sz="0" w:space="0" w:color="auto"/>
      </w:divBdr>
    </w:div>
    <w:div w:id="1513908566">
      <w:bodyDiv w:val="1"/>
      <w:marLeft w:val="0"/>
      <w:marRight w:val="0"/>
      <w:marTop w:val="0"/>
      <w:marBottom w:val="0"/>
      <w:divBdr>
        <w:top w:val="none" w:sz="0" w:space="0" w:color="auto"/>
        <w:left w:val="none" w:sz="0" w:space="0" w:color="auto"/>
        <w:bottom w:val="none" w:sz="0" w:space="0" w:color="auto"/>
        <w:right w:val="none" w:sz="0" w:space="0" w:color="auto"/>
      </w:divBdr>
    </w:div>
    <w:div w:id="1514032439">
      <w:bodyDiv w:val="1"/>
      <w:marLeft w:val="0"/>
      <w:marRight w:val="0"/>
      <w:marTop w:val="0"/>
      <w:marBottom w:val="0"/>
      <w:divBdr>
        <w:top w:val="none" w:sz="0" w:space="0" w:color="auto"/>
        <w:left w:val="none" w:sz="0" w:space="0" w:color="auto"/>
        <w:bottom w:val="none" w:sz="0" w:space="0" w:color="auto"/>
        <w:right w:val="none" w:sz="0" w:space="0" w:color="auto"/>
      </w:divBdr>
    </w:div>
    <w:div w:id="1516919873">
      <w:bodyDiv w:val="1"/>
      <w:marLeft w:val="0"/>
      <w:marRight w:val="0"/>
      <w:marTop w:val="0"/>
      <w:marBottom w:val="0"/>
      <w:divBdr>
        <w:top w:val="none" w:sz="0" w:space="0" w:color="auto"/>
        <w:left w:val="none" w:sz="0" w:space="0" w:color="auto"/>
        <w:bottom w:val="none" w:sz="0" w:space="0" w:color="auto"/>
        <w:right w:val="none" w:sz="0" w:space="0" w:color="auto"/>
      </w:divBdr>
    </w:div>
    <w:div w:id="1517386367">
      <w:bodyDiv w:val="1"/>
      <w:marLeft w:val="0"/>
      <w:marRight w:val="0"/>
      <w:marTop w:val="0"/>
      <w:marBottom w:val="0"/>
      <w:divBdr>
        <w:top w:val="none" w:sz="0" w:space="0" w:color="auto"/>
        <w:left w:val="none" w:sz="0" w:space="0" w:color="auto"/>
        <w:bottom w:val="none" w:sz="0" w:space="0" w:color="auto"/>
        <w:right w:val="none" w:sz="0" w:space="0" w:color="auto"/>
      </w:divBdr>
    </w:div>
    <w:div w:id="1517622446">
      <w:bodyDiv w:val="1"/>
      <w:marLeft w:val="0"/>
      <w:marRight w:val="0"/>
      <w:marTop w:val="0"/>
      <w:marBottom w:val="0"/>
      <w:divBdr>
        <w:top w:val="none" w:sz="0" w:space="0" w:color="auto"/>
        <w:left w:val="none" w:sz="0" w:space="0" w:color="auto"/>
        <w:bottom w:val="none" w:sz="0" w:space="0" w:color="auto"/>
        <w:right w:val="none" w:sz="0" w:space="0" w:color="auto"/>
      </w:divBdr>
    </w:div>
    <w:div w:id="1517689532">
      <w:bodyDiv w:val="1"/>
      <w:marLeft w:val="0"/>
      <w:marRight w:val="0"/>
      <w:marTop w:val="0"/>
      <w:marBottom w:val="0"/>
      <w:divBdr>
        <w:top w:val="none" w:sz="0" w:space="0" w:color="auto"/>
        <w:left w:val="none" w:sz="0" w:space="0" w:color="auto"/>
        <w:bottom w:val="none" w:sz="0" w:space="0" w:color="auto"/>
        <w:right w:val="none" w:sz="0" w:space="0" w:color="auto"/>
      </w:divBdr>
    </w:div>
    <w:div w:id="1517772880">
      <w:bodyDiv w:val="1"/>
      <w:marLeft w:val="0"/>
      <w:marRight w:val="0"/>
      <w:marTop w:val="0"/>
      <w:marBottom w:val="0"/>
      <w:divBdr>
        <w:top w:val="none" w:sz="0" w:space="0" w:color="auto"/>
        <w:left w:val="none" w:sz="0" w:space="0" w:color="auto"/>
        <w:bottom w:val="none" w:sz="0" w:space="0" w:color="auto"/>
        <w:right w:val="none" w:sz="0" w:space="0" w:color="auto"/>
      </w:divBdr>
    </w:div>
    <w:div w:id="1518620523">
      <w:bodyDiv w:val="1"/>
      <w:marLeft w:val="0"/>
      <w:marRight w:val="0"/>
      <w:marTop w:val="0"/>
      <w:marBottom w:val="0"/>
      <w:divBdr>
        <w:top w:val="none" w:sz="0" w:space="0" w:color="auto"/>
        <w:left w:val="none" w:sz="0" w:space="0" w:color="auto"/>
        <w:bottom w:val="none" w:sz="0" w:space="0" w:color="auto"/>
        <w:right w:val="none" w:sz="0" w:space="0" w:color="auto"/>
      </w:divBdr>
    </w:div>
    <w:div w:id="1522666179">
      <w:bodyDiv w:val="1"/>
      <w:marLeft w:val="0"/>
      <w:marRight w:val="0"/>
      <w:marTop w:val="0"/>
      <w:marBottom w:val="0"/>
      <w:divBdr>
        <w:top w:val="none" w:sz="0" w:space="0" w:color="auto"/>
        <w:left w:val="none" w:sz="0" w:space="0" w:color="auto"/>
        <w:bottom w:val="none" w:sz="0" w:space="0" w:color="auto"/>
        <w:right w:val="none" w:sz="0" w:space="0" w:color="auto"/>
      </w:divBdr>
    </w:div>
    <w:div w:id="1526216481">
      <w:bodyDiv w:val="1"/>
      <w:marLeft w:val="0"/>
      <w:marRight w:val="0"/>
      <w:marTop w:val="0"/>
      <w:marBottom w:val="0"/>
      <w:divBdr>
        <w:top w:val="none" w:sz="0" w:space="0" w:color="auto"/>
        <w:left w:val="none" w:sz="0" w:space="0" w:color="auto"/>
        <w:bottom w:val="none" w:sz="0" w:space="0" w:color="auto"/>
        <w:right w:val="none" w:sz="0" w:space="0" w:color="auto"/>
      </w:divBdr>
    </w:div>
    <w:div w:id="1529291553">
      <w:bodyDiv w:val="1"/>
      <w:marLeft w:val="0"/>
      <w:marRight w:val="0"/>
      <w:marTop w:val="0"/>
      <w:marBottom w:val="0"/>
      <w:divBdr>
        <w:top w:val="none" w:sz="0" w:space="0" w:color="auto"/>
        <w:left w:val="none" w:sz="0" w:space="0" w:color="auto"/>
        <w:bottom w:val="none" w:sz="0" w:space="0" w:color="auto"/>
        <w:right w:val="none" w:sz="0" w:space="0" w:color="auto"/>
      </w:divBdr>
    </w:div>
    <w:div w:id="1530099292">
      <w:bodyDiv w:val="1"/>
      <w:marLeft w:val="0"/>
      <w:marRight w:val="0"/>
      <w:marTop w:val="0"/>
      <w:marBottom w:val="0"/>
      <w:divBdr>
        <w:top w:val="none" w:sz="0" w:space="0" w:color="auto"/>
        <w:left w:val="none" w:sz="0" w:space="0" w:color="auto"/>
        <w:bottom w:val="none" w:sz="0" w:space="0" w:color="auto"/>
        <w:right w:val="none" w:sz="0" w:space="0" w:color="auto"/>
      </w:divBdr>
    </w:div>
    <w:div w:id="1530220530">
      <w:bodyDiv w:val="1"/>
      <w:marLeft w:val="0"/>
      <w:marRight w:val="0"/>
      <w:marTop w:val="0"/>
      <w:marBottom w:val="0"/>
      <w:divBdr>
        <w:top w:val="none" w:sz="0" w:space="0" w:color="auto"/>
        <w:left w:val="none" w:sz="0" w:space="0" w:color="auto"/>
        <w:bottom w:val="none" w:sz="0" w:space="0" w:color="auto"/>
        <w:right w:val="none" w:sz="0" w:space="0" w:color="auto"/>
      </w:divBdr>
    </w:div>
    <w:div w:id="1531185440">
      <w:bodyDiv w:val="1"/>
      <w:marLeft w:val="0"/>
      <w:marRight w:val="0"/>
      <w:marTop w:val="0"/>
      <w:marBottom w:val="0"/>
      <w:divBdr>
        <w:top w:val="none" w:sz="0" w:space="0" w:color="auto"/>
        <w:left w:val="none" w:sz="0" w:space="0" w:color="auto"/>
        <w:bottom w:val="none" w:sz="0" w:space="0" w:color="auto"/>
        <w:right w:val="none" w:sz="0" w:space="0" w:color="auto"/>
      </w:divBdr>
    </w:div>
    <w:div w:id="1531644216">
      <w:bodyDiv w:val="1"/>
      <w:marLeft w:val="0"/>
      <w:marRight w:val="0"/>
      <w:marTop w:val="0"/>
      <w:marBottom w:val="0"/>
      <w:divBdr>
        <w:top w:val="none" w:sz="0" w:space="0" w:color="auto"/>
        <w:left w:val="none" w:sz="0" w:space="0" w:color="auto"/>
        <w:bottom w:val="none" w:sz="0" w:space="0" w:color="auto"/>
        <w:right w:val="none" w:sz="0" w:space="0" w:color="auto"/>
      </w:divBdr>
    </w:div>
    <w:div w:id="1533028500">
      <w:bodyDiv w:val="1"/>
      <w:marLeft w:val="0"/>
      <w:marRight w:val="0"/>
      <w:marTop w:val="0"/>
      <w:marBottom w:val="0"/>
      <w:divBdr>
        <w:top w:val="none" w:sz="0" w:space="0" w:color="auto"/>
        <w:left w:val="none" w:sz="0" w:space="0" w:color="auto"/>
        <w:bottom w:val="none" w:sz="0" w:space="0" w:color="auto"/>
        <w:right w:val="none" w:sz="0" w:space="0" w:color="auto"/>
      </w:divBdr>
    </w:div>
    <w:div w:id="1533346131">
      <w:bodyDiv w:val="1"/>
      <w:marLeft w:val="0"/>
      <w:marRight w:val="0"/>
      <w:marTop w:val="0"/>
      <w:marBottom w:val="0"/>
      <w:divBdr>
        <w:top w:val="none" w:sz="0" w:space="0" w:color="auto"/>
        <w:left w:val="none" w:sz="0" w:space="0" w:color="auto"/>
        <w:bottom w:val="none" w:sz="0" w:space="0" w:color="auto"/>
        <w:right w:val="none" w:sz="0" w:space="0" w:color="auto"/>
      </w:divBdr>
    </w:div>
    <w:div w:id="1533686311">
      <w:bodyDiv w:val="1"/>
      <w:marLeft w:val="0"/>
      <w:marRight w:val="0"/>
      <w:marTop w:val="0"/>
      <w:marBottom w:val="0"/>
      <w:divBdr>
        <w:top w:val="none" w:sz="0" w:space="0" w:color="auto"/>
        <w:left w:val="none" w:sz="0" w:space="0" w:color="auto"/>
        <w:bottom w:val="none" w:sz="0" w:space="0" w:color="auto"/>
        <w:right w:val="none" w:sz="0" w:space="0" w:color="auto"/>
      </w:divBdr>
    </w:div>
    <w:div w:id="1535384674">
      <w:bodyDiv w:val="1"/>
      <w:marLeft w:val="0"/>
      <w:marRight w:val="0"/>
      <w:marTop w:val="0"/>
      <w:marBottom w:val="0"/>
      <w:divBdr>
        <w:top w:val="none" w:sz="0" w:space="0" w:color="auto"/>
        <w:left w:val="none" w:sz="0" w:space="0" w:color="auto"/>
        <w:bottom w:val="none" w:sz="0" w:space="0" w:color="auto"/>
        <w:right w:val="none" w:sz="0" w:space="0" w:color="auto"/>
      </w:divBdr>
    </w:div>
    <w:div w:id="1535385772">
      <w:bodyDiv w:val="1"/>
      <w:marLeft w:val="0"/>
      <w:marRight w:val="0"/>
      <w:marTop w:val="0"/>
      <w:marBottom w:val="0"/>
      <w:divBdr>
        <w:top w:val="none" w:sz="0" w:space="0" w:color="auto"/>
        <w:left w:val="none" w:sz="0" w:space="0" w:color="auto"/>
        <w:bottom w:val="none" w:sz="0" w:space="0" w:color="auto"/>
        <w:right w:val="none" w:sz="0" w:space="0" w:color="auto"/>
      </w:divBdr>
    </w:div>
    <w:div w:id="1537082725">
      <w:bodyDiv w:val="1"/>
      <w:marLeft w:val="0"/>
      <w:marRight w:val="0"/>
      <w:marTop w:val="0"/>
      <w:marBottom w:val="0"/>
      <w:divBdr>
        <w:top w:val="none" w:sz="0" w:space="0" w:color="auto"/>
        <w:left w:val="none" w:sz="0" w:space="0" w:color="auto"/>
        <w:bottom w:val="none" w:sz="0" w:space="0" w:color="auto"/>
        <w:right w:val="none" w:sz="0" w:space="0" w:color="auto"/>
      </w:divBdr>
    </w:div>
    <w:div w:id="1537427945">
      <w:bodyDiv w:val="1"/>
      <w:marLeft w:val="0"/>
      <w:marRight w:val="0"/>
      <w:marTop w:val="0"/>
      <w:marBottom w:val="0"/>
      <w:divBdr>
        <w:top w:val="none" w:sz="0" w:space="0" w:color="auto"/>
        <w:left w:val="none" w:sz="0" w:space="0" w:color="auto"/>
        <w:bottom w:val="none" w:sz="0" w:space="0" w:color="auto"/>
        <w:right w:val="none" w:sz="0" w:space="0" w:color="auto"/>
      </w:divBdr>
    </w:div>
    <w:div w:id="1537695918">
      <w:bodyDiv w:val="1"/>
      <w:marLeft w:val="0"/>
      <w:marRight w:val="0"/>
      <w:marTop w:val="0"/>
      <w:marBottom w:val="0"/>
      <w:divBdr>
        <w:top w:val="none" w:sz="0" w:space="0" w:color="auto"/>
        <w:left w:val="none" w:sz="0" w:space="0" w:color="auto"/>
        <w:bottom w:val="none" w:sz="0" w:space="0" w:color="auto"/>
        <w:right w:val="none" w:sz="0" w:space="0" w:color="auto"/>
      </w:divBdr>
    </w:div>
    <w:div w:id="1539732589">
      <w:bodyDiv w:val="1"/>
      <w:marLeft w:val="0"/>
      <w:marRight w:val="0"/>
      <w:marTop w:val="0"/>
      <w:marBottom w:val="0"/>
      <w:divBdr>
        <w:top w:val="none" w:sz="0" w:space="0" w:color="auto"/>
        <w:left w:val="none" w:sz="0" w:space="0" w:color="auto"/>
        <w:bottom w:val="none" w:sz="0" w:space="0" w:color="auto"/>
        <w:right w:val="none" w:sz="0" w:space="0" w:color="auto"/>
      </w:divBdr>
    </w:div>
    <w:div w:id="1540390019">
      <w:bodyDiv w:val="1"/>
      <w:marLeft w:val="0"/>
      <w:marRight w:val="0"/>
      <w:marTop w:val="0"/>
      <w:marBottom w:val="0"/>
      <w:divBdr>
        <w:top w:val="none" w:sz="0" w:space="0" w:color="auto"/>
        <w:left w:val="none" w:sz="0" w:space="0" w:color="auto"/>
        <w:bottom w:val="none" w:sz="0" w:space="0" w:color="auto"/>
        <w:right w:val="none" w:sz="0" w:space="0" w:color="auto"/>
      </w:divBdr>
    </w:div>
    <w:div w:id="1540970819">
      <w:bodyDiv w:val="1"/>
      <w:marLeft w:val="0"/>
      <w:marRight w:val="0"/>
      <w:marTop w:val="0"/>
      <w:marBottom w:val="0"/>
      <w:divBdr>
        <w:top w:val="none" w:sz="0" w:space="0" w:color="auto"/>
        <w:left w:val="none" w:sz="0" w:space="0" w:color="auto"/>
        <w:bottom w:val="none" w:sz="0" w:space="0" w:color="auto"/>
        <w:right w:val="none" w:sz="0" w:space="0" w:color="auto"/>
      </w:divBdr>
    </w:div>
    <w:div w:id="1545479895">
      <w:bodyDiv w:val="1"/>
      <w:marLeft w:val="0"/>
      <w:marRight w:val="0"/>
      <w:marTop w:val="0"/>
      <w:marBottom w:val="0"/>
      <w:divBdr>
        <w:top w:val="none" w:sz="0" w:space="0" w:color="auto"/>
        <w:left w:val="none" w:sz="0" w:space="0" w:color="auto"/>
        <w:bottom w:val="none" w:sz="0" w:space="0" w:color="auto"/>
        <w:right w:val="none" w:sz="0" w:space="0" w:color="auto"/>
      </w:divBdr>
    </w:div>
    <w:div w:id="1545945161">
      <w:bodyDiv w:val="1"/>
      <w:marLeft w:val="0"/>
      <w:marRight w:val="0"/>
      <w:marTop w:val="0"/>
      <w:marBottom w:val="0"/>
      <w:divBdr>
        <w:top w:val="none" w:sz="0" w:space="0" w:color="auto"/>
        <w:left w:val="none" w:sz="0" w:space="0" w:color="auto"/>
        <w:bottom w:val="none" w:sz="0" w:space="0" w:color="auto"/>
        <w:right w:val="none" w:sz="0" w:space="0" w:color="auto"/>
      </w:divBdr>
    </w:div>
    <w:div w:id="1546404376">
      <w:bodyDiv w:val="1"/>
      <w:marLeft w:val="0"/>
      <w:marRight w:val="0"/>
      <w:marTop w:val="0"/>
      <w:marBottom w:val="0"/>
      <w:divBdr>
        <w:top w:val="none" w:sz="0" w:space="0" w:color="auto"/>
        <w:left w:val="none" w:sz="0" w:space="0" w:color="auto"/>
        <w:bottom w:val="none" w:sz="0" w:space="0" w:color="auto"/>
        <w:right w:val="none" w:sz="0" w:space="0" w:color="auto"/>
      </w:divBdr>
    </w:div>
    <w:div w:id="1548681315">
      <w:bodyDiv w:val="1"/>
      <w:marLeft w:val="0"/>
      <w:marRight w:val="0"/>
      <w:marTop w:val="0"/>
      <w:marBottom w:val="0"/>
      <w:divBdr>
        <w:top w:val="none" w:sz="0" w:space="0" w:color="auto"/>
        <w:left w:val="none" w:sz="0" w:space="0" w:color="auto"/>
        <w:bottom w:val="none" w:sz="0" w:space="0" w:color="auto"/>
        <w:right w:val="none" w:sz="0" w:space="0" w:color="auto"/>
      </w:divBdr>
    </w:div>
    <w:div w:id="1550148567">
      <w:bodyDiv w:val="1"/>
      <w:marLeft w:val="0"/>
      <w:marRight w:val="0"/>
      <w:marTop w:val="0"/>
      <w:marBottom w:val="0"/>
      <w:divBdr>
        <w:top w:val="none" w:sz="0" w:space="0" w:color="auto"/>
        <w:left w:val="none" w:sz="0" w:space="0" w:color="auto"/>
        <w:bottom w:val="none" w:sz="0" w:space="0" w:color="auto"/>
        <w:right w:val="none" w:sz="0" w:space="0" w:color="auto"/>
      </w:divBdr>
    </w:div>
    <w:div w:id="1550219038">
      <w:bodyDiv w:val="1"/>
      <w:marLeft w:val="0"/>
      <w:marRight w:val="0"/>
      <w:marTop w:val="0"/>
      <w:marBottom w:val="0"/>
      <w:divBdr>
        <w:top w:val="none" w:sz="0" w:space="0" w:color="auto"/>
        <w:left w:val="none" w:sz="0" w:space="0" w:color="auto"/>
        <w:bottom w:val="none" w:sz="0" w:space="0" w:color="auto"/>
        <w:right w:val="none" w:sz="0" w:space="0" w:color="auto"/>
      </w:divBdr>
    </w:div>
    <w:div w:id="1550414247">
      <w:bodyDiv w:val="1"/>
      <w:marLeft w:val="0"/>
      <w:marRight w:val="0"/>
      <w:marTop w:val="0"/>
      <w:marBottom w:val="0"/>
      <w:divBdr>
        <w:top w:val="none" w:sz="0" w:space="0" w:color="auto"/>
        <w:left w:val="none" w:sz="0" w:space="0" w:color="auto"/>
        <w:bottom w:val="none" w:sz="0" w:space="0" w:color="auto"/>
        <w:right w:val="none" w:sz="0" w:space="0" w:color="auto"/>
      </w:divBdr>
    </w:div>
    <w:div w:id="1550728892">
      <w:bodyDiv w:val="1"/>
      <w:marLeft w:val="0"/>
      <w:marRight w:val="0"/>
      <w:marTop w:val="0"/>
      <w:marBottom w:val="0"/>
      <w:divBdr>
        <w:top w:val="none" w:sz="0" w:space="0" w:color="auto"/>
        <w:left w:val="none" w:sz="0" w:space="0" w:color="auto"/>
        <w:bottom w:val="none" w:sz="0" w:space="0" w:color="auto"/>
        <w:right w:val="none" w:sz="0" w:space="0" w:color="auto"/>
      </w:divBdr>
    </w:div>
    <w:div w:id="1553888760">
      <w:bodyDiv w:val="1"/>
      <w:marLeft w:val="0"/>
      <w:marRight w:val="0"/>
      <w:marTop w:val="0"/>
      <w:marBottom w:val="0"/>
      <w:divBdr>
        <w:top w:val="none" w:sz="0" w:space="0" w:color="auto"/>
        <w:left w:val="none" w:sz="0" w:space="0" w:color="auto"/>
        <w:bottom w:val="none" w:sz="0" w:space="0" w:color="auto"/>
        <w:right w:val="none" w:sz="0" w:space="0" w:color="auto"/>
      </w:divBdr>
    </w:div>
    <w:div w:id="1554467805">
      <w:bodyDiv w:val="1"/>
      <w:marLeft w:val="0"/>
      <w:marRight w:val="0"/>
      <w:marTop w:val="0"/>
      <w:marBottom w:val="0"/>
      <w:divBdr>
        <w:top w:val="none" w:sz="0" w:space="0" w:color="auto"/>
        <w:left w:val="none" w:sz="0" w:space="0" w:color="auto"/>
        <w:bottom w:val="none" w:sz="0" w:space="0" w:color="auto"/>
        <w:right w:val="none" w:sz="0" w:space="0" w:color="auto"/>
      </w:divBdr>
    </w:div>
    <w:div w:id="1558936575">
      <w:bodyDiv w:val="1"/>
      <w:marLeft w:val="0"/>
      <w:marRight w:val="0"/>
      <w:marTop w:val="0"/>
      <w:marBottom w:val="0"/>
      <w:divBdr>
        <w:top w:val="none" w:sz="0" w:space="0" w:color="auto"/>
        <w:left w:val="none" w:sz="0" w:space="0" w:color="auto"/>
        <w:bottom w:val="none" w:sz="0" w:space="0" w:color="auto"/>
        <w:right w:val="none" w:sz="0" w:space="0" w:color="auto"/>
      </w:divBdr>
    </w:div>
    <w:div w:id="1559244128">
      <w:bodyDiv w:val="1"/>
      <w:marLeft w:val="0"/>
      <w:marRight w:val="0"/>
      <w:marTop w:val="0"/>
      <w:marBottom w:val="0"/>
      <w:divBdr>
        <w:top w:val="none" w:sz="0" w:space="0" w:color="auto"/>
        <w:left w:val="none" w:sz="0" w:space="0" w:color="auto"/>
        <w:bottom w:val="none" w:sz="0" w:space="0" w:color="auto"/>
        <w:right w:val="none" w:sz="0" w:space="0" w:color="auto"/>
      </w:divBdr>
    </w:div>
    <w:div w:id="1559441239">
      <w:bodyDiv w:val="1"/>
      <w:marLeft w:val="0"/>
      <w:marRight w:val="0"/>
      <w:marTop w:val="0"/>
      <w:marBottom w:val="0"/>
      <w:divBdr>
        <w:top w:val="none" w:sz="0" w:space="0" w:color="auto"/>
        <w:left w:val="none" w:sz="0" w:space="0" w:color="auto"/>
        <w:bottom w:val="none" w:sz="0" w:space="0" w:color="auto"/>
        <w:right w:val="none" w:sz="0" w:space="0" w:color="auto"/>
      </w:divBdr>
    </w:div>
    <w:div w:id="1561087566">
      <w:bodyDiv w:val="1"/>
      <w:marLeft w:val="0"/>
      <w:marRight w:val="0"/>
      <w:marTop w:val="0"/>
      <w:marBottom w:val="0"/>
      <w:divBdr>
        <w:top w:val="none" w:sz="0" w:space="0" w:color="auto"/>
        <w:left w:val="none" w:sz="0" w:space="0" w:color="auto"/>
        <w:bottom w:val="none" w:sz="0" w:space="0" w:color="auto"/>
        <w:right w:val="none" w:sz="0" w:space="0" w:color="auto"/>
      </w:divBdr>
    </w:div>
    <w:div w:id="1562017655">
      <w:bodyDiv w:val="1"/>
      <w:marLeft w:val="0"/>
      <w:marRight w:val="0"/>
      <w:marTop w:val="0"/>
      <w:marBottom w:val="0"/>
      <w:divBdr>
        <w:top w:val="none" w:sz="0" w:space="0" w:color="auto"/>
        <w:left w:val="none" w:sz="0" w:space="0" w:color="auto"/>
        <w:bottom w:val="none" w:sz="0" w:space="0" w:color="auto"/>
        <w:right w:val="none" w:sz="0" w:space="0" w:color="auto"/>
      </w:divBdr>
    </w:div>
    <w:div w:id="1562400404">
      <w:bodyDiv w:val="1"/>
      <w:marLeft w:val="0"/>
      <w:marRight w:val="0"/>
      <w:marTop w:val="0"/>
      <w:marBottom w:val="0"/>
      <w:divBdr>
        <w:top w:val="none" w:sz="0" w:space="0" w:color="auto"/>
        <w:left w:val="none" w:sz="0" w:space="0" w:color="auto"/>
        <w:bottom w:val="none" w:sz="0" w:space="0" w:color="auto"/>
        <w:right w:val="none" w:sz="0" w:space="0" w:color="auto"/>
      </w:divBdr>
    </w:div>
    <w:div w:id="1564293191">
      <w:bodyDiv w:val="1"/>
      <w:marLeft w:val="0"/>
      <w:marRight w:val="0"/>
      <w:marTop w:val="0"/>
      <w:marBottom w:val="0"/>
      <w:divBdr>
        <w:top w:val="none" w:sz="0" w:space="0" w:color="auto"/>
        <w:left w:val="none" w:sz="0" w:space="0" w:color="auto"/>
        <w:bottom w:val="none" w:sz="0" w:space="0" w:color="auto"/>
        <w:right w:val="none" w:sz="0" w:space="0" w:color="auto"/>
      </w:divBdr>
    </w:div>
    <w:div w:id="1564367208">
      <w:bodyDiv w:val="1"/>
      <w:marLeft w:val="0"/>
      <w:marRight w:val="0"/>
      <w:marTop w:val="0"/>
      <w:marBottom w:val="0"/>
      <w:divBdr>
        <w:top w:val="none" w:sz="0" w:space="0" w:color="auto"/>
        <w:left w:val="none" w:sz="0" w:space="0" w:color="auto"/>
        <w:bottom w:val="none" w:sz="0" w:space="0" w:color="auto"/>
        <w:right w:val="none" w:sz="0" w:space="0" w:color="auto"/>
      </w:divBdr>
    </w:div>
    <w:div w:id="1566603896">
      <w:bodyDiv w:val="1"/>
      <w:marLeft w:val="0"/>
      <w:marRight w:val="0"/>
      <w:marTop w:val="0"/>
      <w:marBottom w:val="0"/>
      <w:divBdr>
        <w:top w:val="none" w:sz="0" w:space="0" w:color="auto"/>
        <w:left w:val="none" w:sz="0" w:space="0" w:color="auto"/>
        <w:bottom w:val="none" w:sz="0" w:space="0" w:color="auto"/>
        <w:right w:val="none" w:sz="0" w:space="0" w:color="auto"/>
      </w:divBdr>
    </w:div>
    <w:div w:id="1567374008">
      <w:bodyDiv w:val="1"/>
      <w:marLeft w:val="0"/>
      <w:marRight w:val="0"/>
      <w:marTop w:val="0"/>
      <w:marBottom w:val="0"/>
      <w:divBdr>
        <w:top w:val="none" w:sz="0" w:space="0" w:color="auto"/>
        <w:left w:val="none" w:sz="0" w:space="0" w:color="auto"/>
        <w:bottom w:val="none" w:sz="0" w:space="0" w:color="auto"/>
        <w:right w:val="none" w:sz="0" w:space="0" w:color="auto"/>
      </w:divBdr>
    </w:div>
    <w:div w:id="1573076614">
      <w:bodyDiv w:val="1"/>
      <w:marLeft w:val="0"/>
      <w:marRight w:val="0"/>
      <w:marTop w:val="0"/>
      <w:marBottom w:val="0"/>
      <w:divBdr>
        <w:top w:val="none" w:sz="0" w:space="0" w:color="auto"/>
        <w:left w:val="none" w:sz="0" w:space="0" w:color="auto"/>
        <w:bottom w:val="none" w:sz="0" w:space="0" w:color="auto"/>
        <w:right w:val="none" w:sz="0" w:space="0" w:color="auto"/>
      </w:divBdr>
    </w:div>
    <w:div w:id="1573390550">
      <w:bodyDiv w:val="1"/>
      <w:marLeft w:val="0"/>
      <w:marRight w:val="0"/>
      <w:marTop w:val="0"/>
      <w:marBottom w:val="0"/>
      <w:divBdr>
        <w:top w:val="none" w:sz="0" w:space="0" w:color="auto"/>
        <w:left w:val="none" w:sz="0" w:space="0" w:color="auto"/>
        <w:bottom w:val="none" w:sz="0" w:space="0" w:color="auto"/>
        <w:right w:val="none" w:sz="0" w:space="0" w:color="auto"/>
      </w:divBdr>
    </w:div>
    <w:div w:id="1573806613">
      <w:bodyDiv w:val="1"/>
      <w:marLeft w:val="0"/>
      <w:marRight w:val="0"/>
      <w:marTop w:val="0"/>
      <w:marBottom w:val="0"/>
      <w:divBdr>
        <w:top w:val="none" w:sz="0" w:space="0" w:color="auto"/>
        <w:left w:val="none" w:sz="0" w:space="0" w:color="auto"/>
        <w:bottom w:val="none" w:sz="0" w:space="0" w:color="auto"/>
        <w:right w:val="none" w:sz="0" w:space="0" w:color="auto"/>
      </w:divBdr>
    </w:div>
    <w:div w:id="1574974988">
      <w:bodyDiv w:val="1"/>
      <w:marLeft w:val="0"/>
      <w:marRight w:val="0"/>
      <w:marTop w:val="0"/>
      <w:marBottom w:val="0"/>
      <w:divBdr>
        <w:top w:val="none" w:sz="0" w:space="0" w:color="auto"/>
        <w:left w:val="none" w:sz="0" w:space="0" w:color="auto"/>
        <w:bottom w:val="none" w:sz="0" w:space="0" w:color="auto"/>
        <w:right w:val="none" w:sz="0" w:space="0" w:color="auto"/>
      </w:divBdr>
    </w:div>
    <w:div w:id="1577087796">
      <w:bodyDiv w:val="1"/>
      <w:marLeft w:val="0"/>
      <w:marRight w:val="0"/>
      <w:marTop w:val="0"/>
      <w:marBottom w:val="0"/>
      <w:divBdr>
        <w:top w:val="none" w:sz="0" w:space="0" w:color="auto"/>
        <w:left w:val="none" w:sz="0" w:space="0" w:color="auto"/>
        <w:bottom w:val="none" w:sz="0" w:space="0" w:color="auto"/>
        <w:right w:val="none" w:sz="0" w:space="0" w:color="auto"/>
      </w:divBdr>
    </w:div>
    <w:div w:id="1577320455">
      <w:bodyDiv w:val="1"/>
      <w:marLeft w:val="0"/>
      <w:marRight w:val="0"/>
      <w:marTop w:val="0"/>
      <w:marBottom w:val="0"/>
      <w:divBdr>
        <w:top w:val="none" w:sz="0" w:space="0" w:color="auto"/>
        <w:left w:val="none" w:sz="0" w:space="0" w:color="auto"/>
        <w:bottom w:val="none" w:sz="0" w:space="0" w:color="auto"/>
        <w:right w:val="none" w:sz="0" w:space="0" w:color="auto"/>
      </w:divBdr>
    </w:div>
    <w:div w:id="1579247176">
      <w:bodyDiv w:val="1"/>
      <w:marLeft w:val="0"/>
      <w:marRight w:val="0"/>
      <w:marTop w:val="0"/>
      <w:marBottom w:val="0"/>
      <w:divBdr>
        <w:top w:val="none" w:sz="0" w:space="0" w:color="auto"/>
        <w:left w:val="none" w:sz="0" w:space="0" w:color="auto"/>
        <w:bottom w:val="none" w:sz="0" w:space="0" w:color="auto"/>
        <w:right w:val="none" w:sz="0" w:space="0" w:color="auto"/>
      </w:divBdr>
    </w:div>
    <w:div w:id="1581133267">
      <w:bodyDiv w:val="1"/>
      <w:marLeft w:val="0"/>
      <w:marRight w:val="0"/>
      <w:marTop w:val="0"/>
      <w:marBottom w:val="0"/>
      <w:divBdr>
        <w:top w:val="none" w:sz="0" w:space="0" w:color="auto"/>
        <w:left w:val="none" w:sz="0" w:space="0" w:color="auto"/>
        <w:bottom w:val="none" w:sz="0" w:space="0" w:color="auto"/>
        <w:right w:val="none" w:sz="0" w:space="0" w:color="auto"/>
      </w:divBdr>
    </w:div>
    <w:div w:id="1581211673">
      <w:bodyDiv w:val="1"/>
      <w:marLeft w:val="0"/>
      <w:marRight w:val="0"/>
      <w:marTop w:val="0"/>
      <w:marBottom w:val="0"/>
      <w:divBdr>
        <w:top w:val="none" w:sz="0" w:space="0" w:color="auto"/>
        <w:left w:val="none" w:sz="0" w:space="0" w:color="auto"/>
        <w:bottom w:val="none" w:sz="0" w:space="0" w:color="auto"/>
        <w:right w:val="none" w:sz="0" w:space="0" w:color="auto"/>
      </w:divBdr>
    </w:div>
    <w:div w:id="1581216626">
      <w:bodyDiv w:val="1"/>
      <w:marLeft w:val="0"/>
      <w:marRight w:val="0"/>
      <w:marTop w:val="0"/>
      <w:marBottom w:val="0"/>
      <w:divBdr>
        <w:top w:val="none" w:sz="0" w:space="0" w:color="auto"/>
        <w:left w:val="none" w:sz="0" w:space="0" w:color="auto"/>
        <w:bottom w:val="none" w:sz="0" w:space="0" w:color="auto"/>
        <w:right w:val="none" w:sz="0" w:space="0" w:color="auto"/>
      </w:divBdr>
    </w:div>
    <w:div w:id="1581477433">
      <w:bodyDiv w:val="1"/>
      <w:marLeft w:val="0"/>
      <w:marRight w:val="0"/>
      <w:marTop w:val="0"/>
      <w:marBottom w:val="0"/>
      <w:divBdr>
        <w:top w:val="none" w:sz="0" w:space="0" w:color="auto"/>
        <w:left w:val="none" w:sz="0" w:space="0" w:color="auto"/>
        <w:bottom w:val="none" w:sz="0" w:space="0" w:color="auto"/>
        <w:right w:val="none" w:sz="0" w:space="0" w:color="auto"/>
      </w:divBdr>
    </w:div>
    <w:div w:id="1583565712">
      <w:bodyDiv w:val="1"/>
      <w:marLeft w:val="0"/>
      <w:marRight w:val="0"/>
      <w:marTop w:val="0"/>
      <w:marBottom w:val="0"/>
      <w:divBdr>
        <w:top w:val="none" w:sz="0" w:space="0" w:color="auto"/>
        <w:left w:val="none" w:sz="0" w:space="0" w:color="auto"/>
        <w:bottom w:val="none" w:sz="0" w:space="0" w:color="auto"/>
        <w:right w:val="none" w:sz="0" w:space="0" w:color="auto"/>
      </w:divBdr>
    </w:div>
    <w:div w:id="1586109578">
      <w:bodyDiv w:val="1"/>
      <w:marLeft w:val="0"/>
      <w:marRight w:val="0"/>
      <w:marTop w:val="0"/>
      <w:marBottom w:val="0"/>
      <w:divBdr>
        <w:top w:val="none" w:sz="0" w:space="0" w:color="auto"/>
        <w:left w:val="none" w:sz="0" w:space="0" w:color="auto"/>
        <w:bottom w:val="none" w:sz="0" w:space="0" w:color="auto"/>
        <w:right w:val="none" w:sz="0" w:space="0" w:color="auto"/>
      </w:divBdr>
    </w:div>
    <w:div w:id="1591767770">
      <w:bodyDiv w:val="1"/>
      <w:marLeft w:val="0"/>
      <w:marRight w:val="0"/>
      <w:marTop w:val="0"/>
      <w:marBottom w:val="0"/>
      <w:divBdr>
        <w:top w:val="none" w:sz="0" w:space="0" w:color="auto"/>
        <w:left w:val="none" w:sz="0" w:space="0" w:color="auto"/>
        <w:bottom w:val="none" w:sz="0" w:space="0" w:color="auto"/>
        <w:right w:val="none" w:sz="0" w:space="0" w:color="auto"/>
      </w:divBdr>
    </w:div>
    <w:div w:id="1592663253">
      <w:bodyDiv w:val="1"/>
      <w:marLeft w:val="0"/>
      <w:marRight w:val="0"/>
      <w:marTop w:val="0"/>
      <w:marBottom w:val="0"/>
      <w:divBdr>
        <w:top w:val="none" w:sz="0" w:space="0" w:color="auto"/>
        <w:left w:val="none" w:sz="0" w:space="0" w:color="auto"/>
        <w:bottom w:val="none" w:sz="0" w:space="0" w:color="auto"/>
        <w:right w:val="none" w:sz="0" w:space="0" w:color="auto"/>
      </w:divBdr>
    </w:div>
    <w:div w:id="1593050585">
      <w:bodyDiv w:val="1"/>
      <w:marLeft w:val="0"/>
      <w:marRight w:val="0"/>
      <w:marTop w:val="0"/>
      <w:marBottom w:val="0"/>
      <w:divBdr>
        <w:top w:val="none" w:sz="0" w:space="0" w:color="auto"/>
        <w:left w:val="none" w:sz="0" w:space="0" w:color="auto"/>
        <w:bottom w:val="none" w:sz="0" w:space="0" w:color="auto"/>
        <w:right w:val="none" w:sz="0" w:space="0" w:color="auto"/>
      </w:divBdr>
    </w:div>
    <w:div w:id="1594390324">
      <w:bodyDiv w:val="1"/>
      <w:marLeft w:val="0"/>
      <w:marRight w:val="0"/>
      <w:marTop w:val="0"/>
      <w:marBottom w:val="0"/>
      <w:divBdr>
        <w:top w:val="none" w:sz="0" w:space="0" w:color="auto"/>
        <w:left w:val="none" w:sz="0" w:space="0" w:color="auto"/>
        <w:bottom w:val="none" w:sz="0" w:space="0" w:color="auto"/>
        <w:right w:val="none" w:sz="0" w:space="0" w:color="auto"/>
      </w:divBdr>
    </w:div>
    <w:div w:id="1594850237">
      <w:bodyDiv w:val="1"/>
      <w:marLeft w:val="0"/>
      <w:marRight w:val="0"/>
      <w:marTop w:val="0"/>
      <w:marBottom w:val="0"/>
      <w:divBdr>
        <w:top w:val="none" w:sz="0" w:space="0" w:color="auto"/>
        <w:left w:val="none" w:sz="0" w:space="0" w:color="auto"/>
        <w:bottom w:val="none" w:sz="0" w:space="0" w:color="auto"/>
        <w:right w:val="none" w:sz="0" w:space="0" w:color="auto"/>
      </w:divBdr>
    </w:div>
    <w:div w:id="1594967936">
      <w:bodyDiv w:val="1"/>
      <w:marLeft w:val="0"/>
      <w:marRight w:val="0"/>
      <w:marTop w:val="0"/>
      <w:marBottom w:val="0"/>
      <w:divBdr>
        <w:top w:val="none" w:sz="0" w:space="0" w:color="auto"/>
        <w:left w:val="none" w:sz="0" w:space="0" w:color="auto"/>
        <w:bottom w:val="none" w:sz="0" w:space="0" w:color="auto"/>
        <w:right w:val="none" w:sz="0" w:space="0" w:color="auto"/>
      </w:divBdr>
    </w:div>
    <w:div w:id="1596089246">
      <w:bodyDiv w:val="1"/>
      <w:marLeft w:val="0"/>
      <w:marRight w:val="0"/>
      <w:marTop w:val="0"/>
      <w:marBottom w:val="0"/>
      <w:divBdr>
        <w:top w:val="none" w:sz="0" w:space="0" w:color="auto"/>
        <w:left w:val="none" w:sz="0" w:space="0" w:color="auto"/>
        <w:bottom w:val="none" w:sz="0" w:space="0" w:color="auto"/>
        <w:right w:val="none" w:sz="0" w:space="0" w:color="auto"/>
      </w:divBdr>
    </w:div>
    <w:div w:id="1599293150">
      <w:bodyDiv w:val="1"/>
      <w:marLeft w:val="0"/>
      <w:marRight w:val="0"/>
      <w:marTop w:val="0"/>
      <w:marBottom w:val="0"/>
      <w:divBdr>
        <w:top w:val="none" w:sz="0" w:space="0" w:color="auto"/>
        <w:left w:val="none" w:sz="0" w:space="0" w:color="auto"/>
        <w:bottom w:val="none" w:sz="0" w:space="0" w:color="auto"/>
        <w:right w:val="none" w:sz="0" w:space="0" w:color="auto"/>
      </w:divBdr>
    </w:div>
    <w:div w:id="1599486711">
      <w:bodyDiv w:val="1"/>
      <w:marLeft w:val="0"/>
      <w:marRight w:val="0"/>
      <w:marTop w:val="0"/>
      <w:marBottom w:val="0"/>
      <w:divBdr>
        <w:top w:val="none" w:sz="0" w:space="0" w:color="auto"/>
        <w:left w:val="none" w:sz="0" w:space="0" w:color="auto"/>
        <w:bottom w:val="none" w:sz="0" w:space="0" w:color="auto"/>
        <w:right w:val="none" w:sz="0" w:space="0" w:color="auto"/>
      </w:divBdr>
    </w:div>
    <w:div w:id="1599558351">
      <w:bodyDiv w:val="1"/>
      <w:marLeft w:val="0"/>
      <w:marRight w:val="0"/>
      <w:marTop w:val="0"/>
      <w:marBottom w:val="0"/>
      <w:divBdr>
        <w:top w:val="none" w:sz="0" w:space="0" w:color="auto"/>
        <w:left w:val="none" w:sz="0" w:space="0" w:color="auto"/>
        <w:bottom w:val="none" w:sz="0" w:space="0" w:color="auto"/>
        <w:right w:val="none" w:sz="0" w:space="0" w:color="auto"/>
      </w:divBdr>
    </w:div>
    <w:div w:id="1599800110">
      <w:bodyDiv w:val="1"/>
      <w:marLeft w:val="0"/>
      <w:marRight w:val="0"/>
      <w:marTop w:val="0"/>
      <w:marBottom w:val="0"/>
      <w:divBdr>
        <w:top w:val="none" w:sz="0" w:space="0" w:color="auto"/>
        <w:left w:val="none" w:sz="0" w:space="0" w:color="auto"/>
        <w:bottom w:val="none" w:sz="0" w:space="0" w:color="auto"/>
        <w:right w:val="none" w:sz="0" w:space="0" w:color="auto"/>
      </w:divBdr>
    </w:div>
    <w:div w:id="1599868674">
      <w:bodyDiv w:val="1"/>
      <w:marLeft w:val="0"/>
      <w:marRight w:val="0"/>
      <w:marTop w:val="0"/>
      <w:marBottom w:val="0"/>
      <w:divBdr>
        <w:top w:val="none" w:sz="0" w:space="0" w:color="auto"/>
        <w:left w:val="none" w:sz="0" w:space="0" w:color="auto"/>
        <w:bottom w:val="none" w:sz="0" w:space="0" w:color="auto"/>
        <w:right w:val="none" w:sz="0" w:space="0" w:color="auto"/>
      </w:divBdr>
    </w:div>
    <w:div w:id="1602950957">
      <w:bodyDiv w:val="1"/>
      <w:marLeft w:val="0"/>
      <w:marRight w:val="0"/>
      <w:marTop w:val="0"/>
      <w:marBottom w:val="0"/>
      <w:divBdr>
        <w:top w:val="none" w:sz="0" w:space="0" w:color="auto"/>
        <w:left w:val="none" w:sz="0" w:space="0" w:color="auto"/>
        <w:bottom w:val="none" w:sz="0" w:space="0" w:color="auto"/>
        <w:right w:val="none" w:sz="0" w:space="0" w:color="auto"/>
      </w:divBdr>
    </w:div>
    <w:div w:id="1603611292">
      <w:bodyDiv w:val="1"/>
      <w:marLeft w:val="0"/>
      <w:marRight w:val="0"/>
      <w:marTop w:val="0"/>
      <w:marBottom w:val="0"/>
      <w:divBdr>
        <w:top w:val="none" w:sz="0" w:space="0" w:color="auto"/>
        <w:left w:val="none" w:sz="0" w:space="0" w:color="auto"/>
        <w:bottom w:val="none" w:sz="0" w:space="0" w:color="auto"/>
        <w:right w:val="none" w:sz="0" w:space="0" w:color="auto"/>
      </w:divBdr>
    </w:div>
    <w:div w:id="1605074868">
      <w:bodyDiv w:val="1"/>
      <w:marLeft w:val="0"/>
      <w:marRight w:val="0"/>
      <w:marTop w:val="0"/>
      <w:marBottom w:val="0"/>
      <w:divBdr>
        <w:top w:val="none" w:sz="0" w:space="0" w:color="auto"/>
        <w:left w:val="none" w:sz="0" w:space="0" w:color="auto"/>
        <w:bottom w:val="none" w:sz="0" w:space="0" w:color="auto"/>
        <w:right w:val="none" w:sz="0" w:space="0" w:color="auto"/>
      </w:divBdr>
    </w:div>
    <w:div w:id="1605771583">
      <w:bodyDiv w:val="1"/>
      <w:marLeft w:val="0"/>
      <w:marRight w:val="0"/>
      <w:marTop w:val="0"/>
      <w:marBottom w:val="0"/>
      <w:divBdr>
        <w:top w:val="none" w:sz="0" w:space="0" w:color="auto"/>
        <w:left w:val="none" w:sz="0" w:space="0" w:color="auto"/>
        <w:bottom w:val="none" w:sz="0" w:space="0" w:color="auto"/>
        <w:right w:val="none" w:sz="0" w:space="0" w:color="auto"/>
      </w:divBdr>
    </w:div>
    <w:div w:id="1606575697">
      <w:bodyDiv w:val="1"/>
      <w:marLeft w:val="0"/>
      <w:marRight w:val="0"/>
      <w:marTop w:val="0"/>
      <w:marBottom w:val="0"/>
      <w:divBdr>
        <w:top w:val="none" w:sz="0" w:space="0" w:color="auto"/>
        <w:left w:val="none" w:sz="0" w:space="0" w:color="auto"/>
        <w:bottom w:val="none" w:sz="0" w:space="0" w:color="auto"/>
        <w:right w:val="none" w:sz="0" w:space="0" w:color="auto"/>
      </w:divBdr>
    </w:div>
    <w:div w:id="1607493633">
      <w:bodyDiv w:val="1"/>
      <w:marLeft w:val="0"/>
      <w:marRight w:val="0"/>
      <w:marTop w:val="0"/>
      <w:marBottom w:val="0"/>
      <w:divBdr>
        <w:top w:val="none" w:sz="0" w:space="0" w:color="auto"/>
        <w:left w:val="none" w:sz="0" w:space="0" w:color="auto"/>
        <w:bottom w:val="none" w:sz="0" w:space="0" w:color="auto"/>
        <w:right w:val="none" w:sz="0" w:space="0" w:color="auto"/>
      </w:divBdr>
    </w:div>
    <w:div w:id="1607736347">
      <w:bodyDiv w:val="1"/>
      <w:marLeft w:val="0"/>
      <w:marRight w:val="0"/>
      <w:marTop w:val="0"/>
      <w:marBottom w:val="0"/>
      <w:divBdr>
        <w:top w:val="none" w:sz="0" w:space="0" w:color="auto"/>
        <w:left w:val="none" w:sz="0" w:space="0" w:color="auto"/>
        <w:bottom w:val="none" w:sz="0" w:space="0" w:color="auto"/>
        <w:right w:val="none" w:sz="0" w:space="0" w:color="auto"/>
      </w:divBdr>
    </w:div>
    <w:div w:id="1610695305">
      <w:bodyDiv w:val="1"/>
      <w:marLeft w:val="0"/>
      <w:marRight w:val="0"/>
      <w:marTop w:val="0"/>
      <w:marBottom w:val="0"/>
      <w:divBdr>
        <w:top w:val="none" w:sz="0" w:space="0" w:color="auto"/>
        <w:left w:val="none" w:sz="0" w:space="0" w:color="auto"/>
        <w:bottom w:val="none" w:sz="0" w:space="0" w:color="auto"/>
        <w:right w:val="none" w:sz="0" w:space="0" w:color="auto"/>
      </w:divBdr>
    </w:div>
    <w:div w:id="1612710941">
      <w:bodyDiv w:val="1"/>
      <w:marLeft w:val="0"/>
      <w:marRight w:val="0"/>
      <w:marTop w:val="0"/>
      <w:marBottom w:val="0"/>
      <w:divBdr>
        <w:top w:val="none" w:sz="0" w:space="0" w:color="auto"/>
        <w:left w:val="none" w:sz="0" w:space="0" w:color="auto"/>
        <w:bottom w:val="none" w:sz="0" w:space="0" w:color="auto"/>
        <w:right w:val="none" w:sz="0" w:space="0" w:color="auto"/>
      </w:divBdr>
    </w:div>
    <w:div w:id="1613316722">
      <w:bodyDiv w:val="1"/>
      <w:marLeft w:val="0"/>
      <w:marRight w:val="0"/>
      <w:marTop w:val="0"/>
      <w:marBottom w:val="0"/>
      <w:divBdr>
        <w:top w:val="none" w:sz="0" w:space="0" w:color="auto"/>
        <w:left w:val="none" w:sz="0" w:space="0" w:color="auto"/>
        <w:bottom w:val="none" w:sz="0" w:space="0" w:color="auto"/>
        <w:right w:val="none" w:sz="0" w:space="0" w:color="auto"/>
      </w:divBdr>
    </w:div>
    <w:div w:id="1616673483">
      <w:bodyDiv w:val="1"/>
      <w:marLeft w:val="0"/>
      <w:marRight w:val="0"/>
      <w:marTop w:val="0"/>
      <w:marBottom w:val="0"/>
      <w:divBdr>
        <w:top w:val="none" w:sz="0" w:space="0" w:color="auto"/>
        <w:left w:val="none" w:sz="0" w:space="0" w:color="auto"/>
        <w:bottom w:val="none" w:sz="0" w:space="0" w:color="auto"/>
        <w:right w:val="none" w:sz="0" w:space="0" w:color="auto"/>
      </w:divBdr>
    </w:div>
    <w:div w:id="1619678700">
      <w:bodyDiv w:val="1"/>
      <w:marLeft w:val="0"/>
      <w:marRight w:val="0"/>
      <w:marTop w:val="0"/>
      <w:marBottom w:val="0"/>
      <w:divBdr>
        <w:top w:val="none" w:sz="0" w:space="0" w:color="auto"/>
        <w:left w:val="none" w:sz="0" w:space="0" w:color="auto"/>
        <w:bottom w:val="none" w:sz="0" w:space="0" w:color="auto"/>
        <w:right w:val="none" w:sz="0" w:space="0" w:color="auto"/>
      </w:divBdr>
    </w:div>
    <w:div w:id="1623686195">
      <w:bodyDiv w:val="1"/>
      <w:marLeft w:val="0"/>
      <w:marRight w:val="0"/>
      <w:marTop w:val="0"/>
      <w:marBottom w:val="0"/>
      <w:divBdr>
        <w:top w:val="none" w:sz="0" w:space="0" w:color="auto"/>
        <w:left w:val="none" w:sz="0" w:space="0" w:color="auto"/>
        <w:bottom w:val="none" w:sz="0" w:space="0" w:color="auto"/>
        <w:right w:val="none" w:sz="0" w:space="0" w:color="auto"/>
      </w:divBdr>
    </w:div>
    <w:div w:id="1624261857">
      <w:bodyDiv w:val="1"/>
      <w:marLeft w:val="0"/>
      <w:marRight w:val="0"/>
      <w:marTop w:val="0"/>
      <w:marBottom w:val="0"/>
      <w:divBdr>
        <w:top w:val="none" w:sz="0" w:space="0" w:color="auto"/>
        <w:left w:val="none" w:sz="0" w:space="0" w:color="auto"/>
        <w:bottom w:val="none" w:sz="0" w:space="0" w:color="auto"/>
        <w:right w:val="none" w:sz="0" w:space="0" w:color="auto"/>
      </w:divBdr>
    </w:div>
    <w:div w:id="1624844567">
      <w:bodyDiv w:val="1"/>
      <w:marLeft w:val="0"/>
      <w:marRight w:val="0"/>
      <w:marTop w:val="0"/>
      <w:marBottom w:val="0"/>
      <w:divBdr>
        <w:top w:val="none" w:sz="0" w:space="0" w:color="auto"/>
        <w:left w:val="none" w:sz="0" w:space="0" w:color="auto"/>
        <w:bottom w:val="none" w:sz="0" w:space="0" w:color="auto"/>
        <w:right w:val="none" w:sz="0" w:space="0" w:color="auto"/>
      </w:divBdr>
    </w:div>
    <w:div w:id="1625695436">
      <w:bodyDiv w:val="1"/>
      <w:marLeft w:val="0"/>
      <w:marRight w:val="0"/>
      <w:marTop w:val="0"/>
      <w:marBottom w:val="0"/>
      <w:divBdr>
        <w:top w:val="none" w:sz="0" w:space="0" w:color="auto"/>
        <w:left w:val="none" w:sz="0" w:space="0" w:color="auto"/>
        <w:bottom w:val="none" w:sz="0" w:space="0" w:color="auto"/>
        <w:right w:val="none" w:sz="0" w:space="0" w:color="auto"/>
      </w:divBdr>
    </w:div>
    <w:div w:id="1627353003">
      <w:bodyDiv w:val="1"/>
      <w:marLeft w:val="0"/>
      <w:marRight w:val="0"/>
      <w:marTop w:val="0"/>
      <w:marBottom w:val="0"/>
      <w:divBdr>
        <w:top w:val="none" w:sz="0" w:space="0" w:color="auto"/>
        <w:left w:val="none" w:sz="0" w:space="0" w:color="auto"/>
        <w:bottom w:val="none" w:sz="0" w:space="0" w:color="auto"/>
        <w:right w:val="none" w:sz="0" w:space="0" w:color="auto"/>
      </w:divBdr>
    </w:div>
    <w:div w:id="1628587944">
      <w:bodyDiv w:val="1"/>
      <w:marLeft w:val="0"/>
      <w:marRight w:val="0"/>
      <w:marTop w:val="0"/>
      <w:marBottom w:val="0"/>
      <w:divBdr>
        <w:top w:val="none" w:sz="0" w:space="0" w:color="auto"/>
        <w:left w:val="none" w:sz="0" w:space="0" w:color="auto"/>
        <w:bottom w:val="none" w:sz="0" w:space="0" w:color="auto"/>
        <w:right w:val="none" w:sz="0" w:space="0" w:color="auto"/>
      </w:divBdr>
    </w:div>
    <w:div w:id="1629968030">
      <w:bodyDiv w:val="1"/>
      <w:marLeft w:val="0"/>
      <w:marRight w:val="0"/>
      <w:marTop w:val="0"/>
      <w:marBottom w:val="0"/>
      <w:divBdr>
        <w:top w:val="none" w:sz="0" w:space="0" w:color="auto"/>
        <w:left w:val="none" w:sz="0" w:space="0" w:color="auto"/>
        <w:bottom w:val="none" w:sz="0" w:space="0" w:color="auto"/>
        <w:right w:val="none" w:sz="0" w:space="0" w:color="auto"/>
      </w:divBdr>
    </w:div>
    <w:div w:id="1633825810">
      <w:bodyDiv w:val="1"/>
      <w:marLeft w:val="0"/>
      <w:marRight w:val="0"/>
      <w:marTop w:val="0"/>
      <w:marBottom w:val="0"/>
      <w:divBdr>
        <w:top w:val="none" w:sz="0" w:space="0" w:color="auto"/>
        <w:left w:val="none" w:sz="0" w:space="0" w:color="auto"/>
        <w:bottom w:val="none" w:sz="0" w:space="0" w:color="auto"/>
        <w:right w:val="none" w:sz="0" w:space="0" w:color="auto"/>
      </w:divBdr>
    </w:div>
    <w:div w:id="1637099462">
      <w:bodyDiv w:val="1"/>
      <w:marLeft w:val="0"/>
      <w:marRight w:val="0"/>
      <w:marTop w:val="0"/>
      <w:marBottom w:val="0"/>
      <w:divBdr>
        <w:top w:val="none" w:sz="0" w:space="0" w:color="auto"/>
        <w:left w:val="none" w:sz="0" w:space="0" w:color="auto"/>
        <w:bottom w:val="none" w:sz="0" w:space="0" w:color="auto"/>
        <w:right w:val="none" w:sz="0" w:space="0" w:color="auto"/>
      </w:divBdr>
    </w:div>
    <w:div w:id="1639988921">
      <w:bodyDiv w:val="1"/>
      <w:marLeft w:val="0"/>
      <w:marRight w:val="0"/>
      <w:marTop w:val="0"/>
      <w:marBottom w:val="0"/>
      <w:divBdr>
        <w:top w:val="none" w:sz="0" w:space="0" w:color="auto"/>
        <w:left w:val="none" w:sz="0" w:space="0" w:color="auto"/>
        <w:bottom w:val="none" w:sz="0" w:space="0" w:color="auto"/>
        <w:right w:val="none" w:sz="0" w:space="0" w:color="auto"/>
      </w:divBdr>
    </w:div>
    <w:div w:id="1642684939">
      <w:bodyDiv w:val="1"/>
      <w:marLeft w:val="0"/>
      <w:marRight w:val="0"/>
      <w:marTop w:val="0"/>
      <w:marBottom w:val="0"/>
      <w:divBdr>
        <w:top w:val="none" w:sz="0" w:space="0" w:color="auto"/>
        <w:left w:val="none" w:sz="0" w:space="0" w:color="auto"/>
        <w:bottom w:val="none" w:sz="0" w:space="0" w:color="auto"/>
        <w:right w:val="none" w:sz="0" w:space="0" w:color="auto"/>
      </w:divBdr>
    </w:div>
    <w:div w:id="1645235898">
      <w:bodyDiv w:val="1"/>
      <w:marLeft w:val="0"/>
      <w:marRight w:val="0"/>
      <w:marTop w:val="0"/>
      <w:marBottom w:val="0"/>
      <w:divBdr>
        <w:top w:val="none" w:sz="0" w:space="0" w:color="auto"/>
        <w:left w:val="none" w:sz="0" w:space="0" w:color="auto"/>
        <w:bottom w:val="none" w:sz="0" w:space="0" w:color="auto"/>
        <w:right w:val="none" w:sz="0" w:space="0" w:color="auto"/>
      </w:divBdr>
    </w:div>
    <w:div w:id="1646157983">
      <w:bodyDiv w:val="1"/>
      <w:marLeft w:val="0"/>
      <w:marRight w:val="0"/>
      <w:marTop w:val="0"/>
      <w:marBottom w:val="0"/>
      <w:divBdr>
        <w:top w:val="none" w:sz="0" w:space="0" w:color="auto"/>
        <w:left w:val="none" w:sz="0" w:space="0" w:color="auto"/>
        <w:bottom w:val="none" w:sz="0" w:space="0" w:color="auto"/>
        <w:right w:val="none" w:sz="0" w:space="0" w:color="auto"/>
      </w:divBdr>
    </w:div>
    <w:div w:id="1649553470">
      <w:bodyDiv w:val="1"/>
      <w:marLeft w:val="0"/>
      <w:marRight w:val="0"/>
      <w:marTop w:val="0"/>
      <w:marBottom w:val="0"/>
      <w:divBdr>
        <w:top w:val="none" w:sz="0" w:space="0" w:color="auto"/>
        <w:left w:val="none" w:sz="0" w:space="0" w:color="auto"/>
        <w:bottom w:val="none" w:sz="0" w:space="0" w:color="auto"/>
        <w:right w:val="none" w:sz="0" w:space="0" w:color="auto"/>
      </w:divBdr>
    </w:div>
    <w:div w:id="1649625375">
      <w:bodyDiv w:val="1"/>
      <w:marLeft w:val="0"/>
      <w:marRight w:val="0"/>
      <w:marTop w:val="0"/>
      <w:marBottom w:val="0"/>
      <w:divBdr>
        <w:top w:val="none" w:sz="0" w:space="0" w:color="auto"/>
        <w:left w:val="none" w:sz="0" w:space="0" w:color="auto"/>
        <w:bottom w:val="none" w:sz="0" w:space="0" w:color="auto"/>
        <w:right w:val="none" w:sz="0" w:space="0" w:color="auto"/>
      </w:divBdr>
    </w:div>
    <w:div w:id="1650206268">
      <w:bodyDiv w:val="1"/>
      <w:marLeft w:val="0"/>
      <w:marRight w:val="0"/>
      <w:marTop w:val="0"/>
      <w:marBottom w:val="0"/>
      <w:divBdr>
        <w:top w:val="none" w:sz="0" w:space="0" w:color="auto"/>
        <w:left w:val="none" w:sz="0" w:space="0" w:color="auto"/>
        <w:bottom w:val="none" w:sz="0" w:space="0" w:color="auto"/>
        <w:right w:val="none" w:sz="0" w:space="0" w:color="auto"/>
      </w:divBdr>
    </w:div>
    <w:div w:id="1650866557">
      <w:bodyDiv w:val="1"/>
      <w:marLeft w:val="0"/>
      <w:marRight w:val="0"/>
      <w:marTop w:val="0"/>
      <w:marBottom w:val="0"/>
      <w:divBdr>
        <w:top w:val="none" w:sz="0" w:space="0" w:color="auto"/>
        <w:left w:val="none" w:sz="0" w:space="0" w:color="auto"/>
        <w:bottom w:val="none" w:sz="0" w:space="0" w:color="auto"/>
        <w:right w:val="none" w:sz="0" w:space="0" w:color="auto"/>
      </w:divBdr>
    </w:div>
    <w:div w:id="1652055177">
      <w:bodyDiv w:val="1"/>
      <w:marLeft w:val="0"/>
      <w:marRight w:val="0"/>
      <w:marTop w:val="0"/>
      <w:marBottom w:val="0"/>
      <w:divBdr>
        <w:top w:val="none" w:sz="0" w:space="0" w:color="auto"/>
        <w:left w:val="none" w:sz="0" w:space="0" w:color="auto"/>
        <w:bottom w:val="none" w:sz="0" w:space="0" w:color="auto"/>
        <w:right w:val="none" w:sz="0" w:space="0" w:color="auto"/>
      </w:divBdr>
    </w:div>
    <w:div w:id="1655064415">
      <w:bodyDiv w:val="1"/>
      <w:marLeft w:val="0"/>
      <w:marRight w:val="0"/>
      <w:marTop w:val="0"/>
      <w:marBottom w:val="0"/>
      <w:divBdr>
        <w:top w:val="none" w:sz="0" w:space="0" w:color="auto"/>
        <w:left w:val="none" w:sz="0" w:space="0" w:color="auto"/>
        <w:bottom w:val="none" w:sz="0" w:space="0" w:color="auto"/>
        <w:right w:val="none" w:sz="0" w:space="0" w:color="auto"/>
      </w:divBdr>
    </w:div>
    <w:div w:id="1656568697">
      <w:bodyDiv w:val="1"/>
      <w:marLeft w:val="0"/>
      <w:marRight w:val="0"/>
      <w:marTop w:val="0"/>
      <w:marBottom w:val="0"/>
      <w:divBdr>
        <w:top w:val="none" w:sz="0" w:space="0" w:color="auto"/>
        <w:left w:val="none" w:sz="0" w:space="0" w:color="auto"/>
        <w:bottom w:val="none" w:sz="0" w:space="0" w:color="auto"/>
        <w:right w:val="none" w:sz="0" w:space="0" w:color="auto"/>
      </w:divBdr>
    </w:div>
    <w:div w:id="1661538956">
      <w:bodyDiv w:val="1"/>
      <w:marLeft w:val="0"/>
      <w:marRight w:val="0"/>
      <w:marTop w:val="0"/>
      <w:marBottom w:val="0"/>
      <w:divBdr>
        <w:top w:val="none" w:sz="0" w:space="0" w:color="auto"/>
        <w:left w:val="none" w:sz="0" w:space="0" w:color="auto"/>
        <w:bottom w:val="none" w:sz="0" w:space="0" w:color="auto"/>
        <w:right w:val="none" w:sz="0" w:space="0" w:color="auto"/>
      </w:divBdr>
    </w:div>
    <w:div w:id="1664310739">
      <w:bodyDiv w:val="1"/>
      <w:marLeft w:val="0"/>
      <w:marRight w:val="0"/>
      <w:marTop w:val="0"/>
      <w:marBottom w:val="0"/>
      <w:divBdr>
        <w:top w:val="none" w:sz="0" w:space="0" w:color="auto"/>
        <w:left w:val="none" w:sz="0" w:space="0" w:color="auto"/>
        <w:bottom w:val="none" w:sz="0" w:space="0" w:color="auto"/>
        <w:right w:val="none" w:sz="0" w:space="0" w:color="auto"/>
      </w:divBdr>
    </w:div>
    <w:div w:id="1664771111">
      <w:bodyDiv w:val="1"/>
      <w:marLeft w:val="0"/>
      <w:marRight w:val="0"/>
      <w:marTop w:val="0"/>
      <w:marBottom w:val="0"/>
      <w:divBdr>
        <w:top w:val="none" w:sz="0" w:space="0" w:color="auto"/>
        <w:left w:val="none" w:sz="0" w:space="0" w:color="auto"/>
        <w:bottom w:val="none" w:sz="0" w:space="0" w:color="auto"/>
        <w:right w:val="none" w:sz="0" w:space="0" w:color="auto"/>
      </w:divBdr>
    </w:div>
    <w:div w:id="1665206071">
      <w:bodyDiv w:val="1"/>
      <w:marLeft w:val="0"/>
      <w:marRight w:val="0"/>
      <w:marTop w:val="0"/>
      <w:marBottom w:val="0"/>
      <w:divBdr>
        <w:top w:val="none" w:sz="0" w:space="0" w:color="auto"/>
        <w:left w:val="none" w:sz="0" w:space="0" w:color="auto"/>
        <w:bottom w:val="none" w:sz="0" w:space="0" w:color="auto"/>
        <w:right w:val="none" w:sz="0" w:space="0" w:color="auto"/>
      </w:divBdr>
    </w:div>
    <w:div w:id="1665233966">
      <w:bodyDiv w:val="1"/>
      <w:marLeft w:val="0"/>
      <w:marRight w:val="0"/>
      <w:marTop w:val="0"/>
      <w:marBottom w:val="0"/>
      <w:divBdr>
        <w:top w:val="none" w:sz="0" w:space="0" w:color="auto"/>
        <w:left w:val="none" w:sz="0" w:space="0" w:color="auto"/>
        <w:bottom w:val="none" w:sz="0" w:space="0" w:color="auto"/>
        <w:right w:val="none" w:sz="0" w:space="0" w:color="auto"/>
      </w:divBdr>
    </w:div>
    <w:div w:id="1665550928">
      <w:bodyDiv w:val="1"/>
      <w:marLeft w:val="0"/>
      <w:marRight w:val="0"/>
      <w:marTop w:val="0"/>
      <w:marBottom w:val="0"/>
      <w:divBdr>
        <w:top w:val="none" w:sz="0" w:space="0" w:color="auto"/>
        <w:left w:val="none" w:sz="0" w:space="0" w:color="auto"/>
        <w:bottom w:val="none" w:sz="0" w:space="0" w:color="auto"/>
        <w:right w:val="none" w:sz="0" w:space="0" w:color="auto"/>
      </w:divBdr>
    </w:div>
    <w:div w:id="1665551651">
      <w:bodyDiv w:val="1"/>
      <w:marLeft w:val="0"/>
      <w:marRight w:val="0"/>
      <w:marTop w:val="0"/>
      <w:marBottom w:val="0"/>
      <w:divBdr>
        <w:top w:val="none" w:sz="0" w:space="0" w:color="auto"/>
        <w:left w:val="none" w:sz="0" w:space="0" w:color="auto"/>
        <w:bottom w:val="none" w:sz="0" w:space="0" w:color="auto"/>
        <w:right w:val="none" w:sz="0" w:space="0" w:color="auto"/>
      </w:divBdr>
    </w:div>
    <w:div w:id="1665889770">
      <w:bodyDiv w:val="1"/>
      <w:marLeft w:val="0"/>
      <w:marRight w:val="0"/>
      <w:marTop w:val="0"/>
      <w:marBottom w:val="0"/>
      <w:divBdr>
        <w:top w:val="none" w:sz="0" w:space="0" w:color="auto"/>
        <w:left w:val="none" w:sz="0" w:space="0" w:color="auto"/>
        <w:bottom w:val="none" w:sz="0" w:space="0" w:color="auto"/>
        <w:right w:val="none" w:sz="0" w:space="0" w:color="auto"/>
      </w:divBdr>
    </w:div>
    <w:div w:id="1666086090">
      <w:bodyDiv w:val="1"/>
      <w:marLeft w:val="0"/>
      <w:marRight w:val="0"/>
      <w:marTop w:val="0"/>
      <w:marBottom w:val="0"/>
      <w:divBdr>
        <w:top w:val="none" w:sz="0" w:space="0" w:color="auto"/>
        <w:left w:val="none" w:sz="0" w:space="0" w:color="auto"/>
        <w:bottom w:val="none" w:sz="0" w:space="0" w:color="auto"/>
        <w:right w:val="none" w:sz="0" w:space="0" w:color="auto"/>
      </w:divBdr>
    </w:div>
    <w:div w:id="1670519261">
      <w:bodyDiv w:val="1"/>
      <w:marLeft w:val="0"/>
      <w:marRight w:val="0"/>
      <w:marTop w:val="0"/>
      <w:marBottom w:val="0"/>
      <w:divBdr>
        <w:top w:val="none" w:sz="0" w:space="0" w:color="auto"/>
        <w:left w:val="none" w:sz="0" w:space="0" w:color="auto"/>
        <w:bottom w:val="none" w:sz="0" w:space="0" w:color="auto"/>
        <w:right w:val="none" w:sz="0" w:space="0" w:color="auto"/>
      </w:divBdr>
    </w:div>
    <w:div w:id="1670719624">
      <w:bodyDiv w:val="1"/>
      <w:marLeft w:val="0"/>
      <w:marRight w:val="0"/>
      <w:marTop w:val="0"/>
      <w:marBottom w:val="0"/>
      <w:divBdr>
        <w:top w:val="none" w:sz="0" w:space="0" w:color="auto"/>
        <w:left w:val="none" w:sz="0" w:space="0" w:color="auto"/>
        <w:bottom w:val="none" w:sz="0" w:space="0" w:color="auto"/>
        <w:right w:val="none" w:sz="0" w:space="0" w:color="auto"/>
      </w:divBdr>
    </w:div>
    <w:div w:id="1674262858">
      <w:bodyDiv w:val="1"/>
      <w:marLeft w:val="0"/>
      <w:marRight w:val="0"/>
      <w:marTop w:val="0"/>
      <w:marBottom w:val="0"/>
      <w:divBdr>
        <w:top w:val="none" w:sz="0" w:space="0" w:color="auto"/>
        <w:left w:val="none" w:sz="0" w:space="0" w:color="auto"/>
        <w:bottom w:val="none" w:sz="0" w:space="0" w:color="auto"/>
        <w:right w:val="none" w:sz="0" w:space="0" w:color="auto"/>
      </w:divBdr>
    </w:div>
    <w:div w:id="1674529478">
      <w:bodyDiv w:val="1"/>
      <w:marLeft w:val="0"/>
      <w:marRight w:val="0"/>
      <w:marTop w:val="0"/>
      <w:marBottom w:val="0"/>
      <w:divBdr>
        <w:top w:val="none" w:sz="0" w:space="0" w:color="auto"/>
        <w:left w:val="none" w:sz="0" w:space="0" w:color="auto"/>
        <w:bottom w:val="none" w:sz="0" w:space="0" w:color="auto"/>
        <w:right w:val="none" w:sz="0" w:space="0" w:color="auto"/>
      </w:divBdr>
    </w:div>
    <w:div w:id="1677924143">
      <w:bodyDiv w:val="1"/>
      <w:marLeft w:val="0"/>
      <w:marRight w:val="0"/>
      <w:marTop w:val="0"/>
      <w:marBottom w:val="0"/>
      <w:divBdr>
        <w:top w:val="none" w:sz="0" w:space="0" w:color="auto"/>
        <w:left w:val="none" w:sz="0" w:space="0" w:color="auto"/>
        <w:bottom w:val="none" w:sz="0" w:space="0" w:color="auto"/>
        <w:right w:val="none" w:sz="0" w:space="0" w:color="auto"/>
      </w:divBdr>
    </w:div>
    <w:div w:id="1680497022">
      <w:bodyDiv w:val="1"/>
      <w:marLeft w:val="0"/>
      <w:marRight w:val="0"/>
      <w:marTop w:val="0"/>
      <w:marBottom w:val="0"/>
      <w:divBdr>
        <w:top w:val="none" w:sz="0" w:space="0" w:color="auto"/>
        <w:left w:val="none" w:sz="0" w:space="0" w:color="auto"/>
        <w:bottom w:val="none" w:sz="0" w:space="0" w:color="auto"/>
        <w:right w:val="none" w:sz="0" w:space="0" w:color="auto"/>
      </w:divBdr>
    </w:div>
    <w:div w:id="1680768219">
      <w:bodyDiv w:val="1"/>
      <w:marLeft w:val="0"/>
      <w:marRight w:val="0"/>
      <w:marTop w:val="0"/>
      <w:marBottom w:val="0"/>
      <w:divBdr>
        <w:top w:val="none" w:sz="0" w:space="0" w:color="auto"/>
        <w:left w:val="none" w:sz="0" w:space="0" w:color="auto"/>
        <w:bottom w:val="none" w:sz="0" w:space="0" w:color="auto"/>
        <w:right w:val="none" w:sz="0" w:space="0" w:color="auto"/>
      </w:divBdr>
    </w:div>
    <w:div w:id="1682243992">
      <w:bodyDiv w:val="1"/>
      <w:marLeft w:val="0"/>
      <w:marRight w:val="0"/>
      <w:marTop w:val="0"/>
      <w:marBottom w:val="0"/>
      <w:divBdr>
        <w:top w:val="none" w:sz="0" w:space="0" w:color="auto"/>
        <w:left w:val="none" w:sz="0" w:space="0" w:color="auto"/>
        <w:bottom w:val="none" w:sz="0" w:space="0" w:color="auto"/>
        <w:right w:val="none" w:sz="0" w:space="0" w:color="auto"/>
      </w:divBdr>
    </w:div>
    <w:div w:id="1682858766">
      <w:bodyDiv w:val="1"/>
      <w:marLeft w:val="0"/>
      <w:marRight w:val="0"/>
      <w:marTop w:val="0"/>
      <w:marBottom w:val="0"/>
      <w:divBdr>
        <w:top w:val="none" w:sz="0" w:space="0" w:color="auto"/>
        <w:left w:val="none" w:sz="0" w:space="0" w:color="auto"/>
        <w:bottom w:val="none" w:sz="0" w:space="0" w:color="auto"/>
        <w:right w:val="none" w:sz="0" w:space="0" w:color="auto"/>
      </w:divBdr>
    </w:div>
    <w:div w:id="1683044158">
      <w:bodyDiv w:val="1"/>
      <w:marLeft w:val="0"/>
      <w:marRight w:val="0"/>
      <w:marTop w:val="0"/>
      <w:marBottom w:val="0"/>
      <w:divBdr>
        <w:top w:val="none" w:sz="0" w:space="0" w:color="auto"/>
        <w:left w:val="none" w:sz="0" w:space="0" w:color="auto"/>
        <w:bottom w:val="none" w:sz="0" w:space="0" w:color="auto"/>
        <w:right w:val="none" w:sz="0" w:space="0" w:color="auto"/>
      </w:divBdr>
    </w:div>
    <w:div w:id="1683317580">
      <w:bodyDiv w:val="1"/>
      <w:marLeft w:val="0"/>
      <w:marRight w:val="0"/>
      <w:marTop w:val="0"/>
      <w:marBottom w:val="0"/>
      <w:divBdr>
        <w:top w:val="none" w:sz="0" w:space="0" w:color="auto"/>
        <w:left w:val="none" w:sz="0" w:space="0" w:color="auto"/>
        <w:bottom w:val="none" w:sz="0" w:space="0" w:color="auto"/>
        <w:right w:val="none" w:sz="0" w:space="0" w:color="auto"/>
      </w:divBdr>
    </w:div>
    <w:div w:id="1683386952">
      <w:bodyDiv w:val="1"/>
      <w:marLeft w:val="0"/>
      <w:marRight w:val="0"/>
      <w:marTop w:val="0"/>
      <w:marBottom w:val="0"/>
      <w:divBdr>
        <w:top w:val="none" w:sz="0" w:space="0" w:color="auto"/>
        <w:left w:val="none" w:sz="0" w:space="0" w:color="auto"/>
        <w:bottom w:val="none" w:sz="0" w:space="0" w:color="auto"/>
        <w:right w:val="none" w:sz="0" w:space="0" w:color="auto"/>
      </w:divBdr>
    </w:div>
    <w:div w:id="1687901529">
      <w:bodyDiv w:val="1"/>
      <w:marLeft w:val="0"/>
      <w:marRight w:val="0"/>
      <w:marTop w:val="0"/>
      <w:marBottom w:val="0"/>
      <w:divBdr>
        <w:top w:val="none" w:sz="0" w:space="0" w:color="auto"/>
        <w:left w:val="none" w:sz="0" w:space="0" w:color="auto"/>
        <w:bottom w:val="none" w:sz="0" w:space="0" w:color="auto"/>
        <w:right w:val="none" w:sz="0" w:space="0" w:color="auto"/>
      </w:divBdr>
    </w:div>
    <w:div w:id="1688829038">
      <w:bodyDiv w:val="1"/>
      <w:marLeft w:val="0"/>
      <w:marRight w:val="0"/>
      <w:marTop w:val="0"/>
      <w:marBottom w:val="0"/>
      <w:divBdr>
        <w:top w:val="none" w:sz="0" w:space="0" w:color="auto"/>
        <w:left w:val="none" w:sz="0" w:space="0" w:color="auto"/>
        <w:bottom w:val="none" w:sz="0" w:space="0" w:color="auto"/>
        <w:right w:val="none" w:sz="0" w:space="0" w:color="auto"/>
      </w:divBdr>
    </w:div>
    <w:div w:id="1691682339">
      <w:bodyDiv w:val="1"/>
      <w:marLeft w:val="0"/>
      <w:marRight w:val="0"/>
      <w:marTop w:val="0"/>
      <w:marBottom w:val="0"/>
      <w:divBdr>
        <w:top w:val="none" w:sz="0" w:space="0" w:color="auto"/>
        <w:left w:val="none" w:sz="0" w:space="0" w:color="auto"/>
        <w:bottom w:val="none" w:sz="0" w:space="0" w:color="auto"/>
        <w:right w:val="none" w:sz="0" w:space="0" w:color="auto"/>
      </w:divBdr>
    </w:div>
    <w:div w:id="1693729196">
      <w:bodyDiv w:val="1"/>
      <w:marLeft w:val="0"/>
      <w:marRight w:val="0"/>
      <w:marTop w:val="0"/>
      <w:marBottom w:val="0"/>
      <w:divBdr>
        <w:top w:val="none" w:sz="0" w:space="0" w:color="auto"/>
        <w:left w:val="none" w:sz="0" w:space="0" w:color="auto"/>
        <w:bottom w:val="none" w:sz="0" w:space="0" w:color="auto"/>
        <w:right w:val="none" w:sz="0" w:space="0" w:color="auto"/>
      </w:divBdr>
    </w:div>
    <w:div w:id="1696884286">
      <w:bodyDiv w:val="1"/>
      <w:marLeft w:val="0"/>
      <w:marRight w:val="0"/>
      <w:marTop w:val="0"/>
      <w:marBottom w:val="0"/>
      <w:divBdr>
        <w:top w:val="none" w:sz="0" w:space="0" w:color="auto"/>
        <w:left w:val="none" w:sz="0" w:space="0" w:color="auto"/>
        <w:bottom w:val="none" w:sz="0" w:space="0" w:color="auto"/>
        <w:right w:val="none" w:sz="0" w:space="0" w:color="auto"/>
      </w:divBdr>
    </w:div>
    <w:div w:id="1698386425">
      <w:bodyDiv w:val="1"/>
      <w:marLeft w:val="0"/>
      <w:marRight w:val="0"/>
      <w:marTop w:val="0"/>
      <w:marBottom w:val="0"/>
      <w:divBdr>
        <w:top w:val="none" w:sz="0" w:space="0" w:color="auto"/>
        <w:left w:val="none" w:sz="0" w:space="0" w:color="auto"/>
        <w:bottom w:val="none" w:sz="0" w:space="0" w:color="auto"/>
        <w:right w:val="none" w:sz="0" w:space="0" w:color="auto"/>
      </w:divBdr>
    </w:div>
    <w:div w:id="1698578912">
      <w:bodyDiv w:val="1"/>
      <w:marLeft w:val="0"/>
      <w:marRight w:val="0"/>
      <w:marTop w:val="0"/>
      <w:marBottom w:val="0"/>
      <w:divBdr>
        <w:top w:val="none" w:sz="0" w:space="0" w:color="auto"/>
        <w:left w:val="none" w:sz="0" w:space="0" w:color="auto"/>
        <w:bottom w:val="none" w:sz="0" w:space="0" w:color="auto"/>
        <w:right w:val="none" w:sz="0" w:space="0" w:color="auto"/>
      </w:divBdr>
    </w:div>
    <w:div w:id="1699507600">
      <w:bodyDiv w:val="1"/>
      <w:marLeft w:val="0"/>
      <w:marRight w:val="0"/>
      <w:marTop w:val="0"/>
      <w:marBottom w:val="0"/>
      <w:divBdr>
        <w:top w:val="none" w:sz="0" w:space="0" w:color="auto"/>
        <w:left w:val="none" w:sz="0" w:space="0" w:color="auto"/>
        <w:bottom w:val="none" w:sz="0" w:space="0" w:color="auto"/>
        <w:right w:val="none" w:sz="0" w:space="0" w:color="auto"/>
      </w:divBdr>
    </w:div>
    <w:div w:id="1700663693">
      <w:bodyDiv w:val="1"/>
      <w:marLeft w:val="0"/>
      <w:marRight w:val="0"/>
      <w:marTop w:val="0"/>
      <w:marBottom w:val="0"/>
      <w:divBdr>
        <w:top w:val="none" w:sz="0" w:space="0" w:color="auto"/>
        <w:left w:val="none" w:sz="0" w:space="0" w:color="auto"/>
        <w:bottom w:val="none" w:sz="0" w:space="0" w:color="auto"/>
        <w:right w:val="none" w:sz="0" w:space="0" w:color="auto"/>
      </w:divBdr>
    </w:div>
    <w:div w:id="1700887301">
      <w:bodyDiv w:val="1"/>
      <w:marLeft w:val="0"/>
      <w:marRight w:val="0"/>
      <w:marTop w:val="0"/>
      <w:marBottom w:val="0"/>
      <w:divBdr>
        <w:top w:val="none" w:sz="0" w:space="0" w:color="auto"/>
        <w:left w:val="none" w:sz="0" w:space="0" w:color="auto"/>
        <w:bottom w:val="none" w:sz="0" w:space="0" w:color="auto"/>
        <w:right w:val="none" w:sz="0" w:space="0" w:color="auto"/>
      </w:divBdr>
    </w:div>
    <w:div w:id="1702628556">
      <w:bodyDiv w:val="1"/>
      <w:marLeft w:val="0"/>
      <w:marRight w:val="0"/>
      <w:marTop w:val="0"/>
      <w:marBottom w:val="0"/>
      <w:divBdr>
        <w:top w:val="none" w:sz="0" w:space="0" w:color="auto"/>
        <w:left w:val="none" w:sz="0" w:space="0" w:color="auto"/>
        <w:bottom w:val="none" w:sz="0" w:space="0" w:color="auto"/>
        <w:right w:val="none" w:sz="0" w:space="0" w:color="auto"/>
      </w:divBdr>
    </w:div>
    <w:div w:id="1702971774">
      <w:bodyDiv w:val="1"/>
      <w:marLeft w:val="0"/>
      <w:marRight w:val="0"/>
      <w:marTop w:val="0"/>
      <w:marBottom w:val="0"/>
      <w:divBdr>
        <w:top w:val="none" w:sz="0" w:space="0" w:color="auto"/>
        <w:left w:val="none" w:sz="0" w:space="0" w:color="auto"/>
        <w:bottom w:val="none" w:sz="0" w:space="0" w:color="auto"/>
        <w:right w:val="none" w:sz="0" w:space="0" w:color="auto"/>
      </w:divBdr>
    </w:div>
    <w:div w:id="1703096153">
      <w:bodyDiv w:val="1"/>
      <w:marLeft w:val="0"/>
      <w:marRight w:val="0"/>
      <w:marTop w:val="0"/>
      <w:marBottom w:val="0"/>
      <w:divBdr>
        <w:top w:val="none" w:sz="0" w:space="0" w:color="auto"/>
        <w:left w:val="none" w:sz="0" w:space="0" w:color="auto"/>
        <w:bottom w:val="none" w:sz="0" w:space="0" w:color="auto"/>
        <w:right w:val="none" w:sz="0" w:space="0" w:color="auto"/>
      </w:divBdr>
    </w:div>
    <w:div w:id="1703436425">
      <w:bodyDiv w:val="1"/>
      <w:marLeft w:val="0"/>
      <w:marRight w:val="0"/>
      <w:marTop w:val="0"/>
      <w:marBottom w:val="0"/>
      <w:divBdr>
        <w:top w:val="none" w:sz="0" w:space="0" w:color="auto"/>
        <w:left w:val="none" w:sz="0" w:space="0" w:color="auto"/>
        <w:bottom w:val="none" w:sz="0" w:space="0" w:color="auto"/>
        <w:right w:val="none" w:sz="0" w:space="0" w:color="auto"/>
      </w:divBdr>
    </w:div>
    <w:div w:id="1703629804">
      <w:bodyDiv w:val="1"/>
      <w:marLeft w:val="0"/>
      <w:marRight w:val="0"/>
      <w:marTop w:val="0"/>
      <w:marBottom w:val="0"/>
      <w:divBdr>
        <w:top w:val="none" w:sz="0" w:space="0" w:color="auto"/>
        <w:left w:val="none" w:sz="0" w:space="0" w:color="auto"/>
        <w:bottom w:val="none" w:sz="0" w:space="0" w:color="auto"/>
        <w:right w:val="none" w:sz="0" w:space="0" w:color="auto"/>
      </w:divBdr>
    </w:div>
    <w:div w:id="1704015452">
      <w:bodyDiv w:val="1"/>
      <w:marLeft w:val="0"/>
      <w:marRight w:val="0"/>
      <w:marTop w:val="0"/>
      <w:marBottom w:val="0"/>
      <w:divBdr>
        <w:top w:val="none" w:sz="0" w:space="0" w:color="auto"/>
        <w:left w:val="none" w:sz="0" w:space="0" w:color="auto"/>
        <w:bottom w:val="none" w:sz="0" w:space="0" w:color="auto"/>
        <w:right w:val="none" w:sz="0" w:space="0" w:color="auto"/>
      </w:divBdr>
    </w:div>
    <w:div w:id="1704746451">
      <w:bodyDiv w:val="1"/>
      <w:marLeft w:val="0"/>
      <w:marRight w:val="0"/>
      <w:marTop w:val="0"/>
      <w:marBottom w:val="0"/>
      <w:divBdr>
        <w:top w:val="none" w:sz="0" w:space="0" w:color="auto"/>
        <w:left w:val="none" w:sz="0" w:space="0" w:color="auto"/>
        <w:bottom w:val="none" w:sz="0" w:space="0" w:color="auto"/>
        <w:right w:val="none" w:sz="0" w:space="0" w:color="auto"/>
      </w:divBdr>
    </w:div>
    <w:div w:id="1705252580">
      <w:bodyDiv w:val="1"/>
      <w:marLeft w:val="0"/>
      <w:marRight w:val="0"/>
      <w:marTop w:val="0"/>
      <w:marBottom w:val="0"/>
      <w:divBdr>
        <w:top w:val="none" w:sz="0" w:space="0" w:color="auto"/>
        <w:left w:val="none" w:sz="0" w:space="0" w:color="auto"/>
        <w:bottom w:val="none" w:sz="0" w:space="0" w:color="auto"/>
        <w:right w:val="none" w:sz="0" w:space="0" w:color="auto"/>
      </w:divBdr>
    </w:div>
    <w:div w:id="1706712726">
      <w:bodyDiv w:val="1"/>
      <w:marLeft w:val="0"/>
      <w:marRight w:val="0"/>
      <w:marTop w:val="0"/>
      <w:marBottom w:val="0"/>
      <w:divBdr>
        <w:top w:val="none" w:sz="0" w:space="0" w:color="auto"/>
        <w:left w:val="none" w:sz="0" w:space="0" w:color="auto"/>
        <w:bottom w:val="none" w:sz="0" w:space="0" w:color="auto"/>
        <w:right w:val="none" w:sz="0" w:space="0" w:color="auto"/>
      </w:divBdr>
    </w:div>
    <w:div w:id="1707245345">
      <w:bodyDiv w:val="1"/>
      <w:marLeft w:val="0"/>
      <w:marRight w:val="0"/>
      <w:marTop w:val="0"/>
      <w:marBottom w:val="0"/>
      <w:divBdr>
        <w:top w:val="none" w:sz="0" w:space="0" w:color="auto"/>
        <w:left w:val="none" w:sz="0" w:space="0" w:color="auto"/>
        <w:bottom w:val="none" w:sz="0" w:space="0" w:color="auto"/>
        <w:right w:val="none" w:sz="0" w:space="0" w:color="auto"/>
      </w:divBdr>
    </w:div>
    <w:div w:id="1707482885">
      <w:bodyDiv w:val="1"/>
      <w:marLeft w:val="0"/>
      <w:marRight w:val="0"/>
      <w:marTop w:val="0"/>
      <w:marBottom w:val="0"/>
      <w:divBdr>
        <w:top w:val="none" w:sz="0" w:space="0" w:color="auto"/>
        <w:left w:val="none" w:sz="0" w:space="0" w:color="auto"/>
        <w:bottom w:val="none" w:sz="0" w:space="0" w:color="auto"/>
        <w:right w:val="none" w:sz="0" w:space="0" w:color="auto"/>
      </w:divBdr>
    </w:div>
    <w:div w:id="1709260916">
      <w:bodyDiv w:val="1"/>
      <w:marLeft w:val="0"/>
      <w:marRight w:val="0"/>
      <w:marTop w:val="0"/>
      <w:marBottom w:val="0"/>
      <w:divBdr>
        <w:top w:val="none" w:sz="0" w:space="0" w:color="auto"/>
        <w:left w:val="none" w:sz="0" w:space="0" w:color="auto"/>
        <w:bottom w:val="none" w:sz="0" w:space="0" w:color="auto"/>
        <w:right w:val="none" w:sz="0" w:space="0" w:color="auto"/>
      </w:divBdr>
    </w:div>
    <w:div w:id="1709643921">
      <w:bodyDiv w:val="1"/>
      <w:marLeft w:val="0"/>
      <w:marRight w:val="0"/>
      <w:marTop w:val="0"/>
      <w:marBottom w:val="0"/>
      <w:divBdr>
        <w:top w:val="none" w:sz="0" w:space="0" w:color="auto"/>
        <w:left w:val="none" w:sz="0" w:space="0" w:color="auto"/>
        <w:bottom w:val="none" w:sz="0" w:space="0" w:color="auto"/>
        <w:right w:val="none" w:sz="0" w:space="0" w:color="auto"/>
      </w:divBdr>
    </w:div>
    <w:div w:id="1714231135">
      <w:bodyDiv w:val="1"/>
      <w:marLeft w:val="0"/>
      <w:marRight w:val="0"/>
      <w:marTop w:val="0"/>
      <w:marBottom w:val="0"/>
      <w:divBdr>
        <w:top w:val="none" w:sz="0" w:space="0" w:color="auto"/>
        <w:left w:val="none" w:sz="0" w:space="0" w:color="auto"/>
        <w:bottom w:val="none" w:sz="0" w:space="0" w:color="auto"/>
        <w:right w:val="none" w:sz="0" w:space="0" w:color="auto"/>
      </w:divBdr>
    </w:div>
    <w:div w:id="1715734852">
      <w:bodyDiv w:val="1"/>
      <w:marLeft w:val="0"/>
      <w:marRight w:val="0"/>
      <w:marTop w:val="0"/>
      <w:marBottom w:val="0"/>
      <w:divBdr>
        <w:top w:val="none" w:sz="0" w:space="0" w:color="auto"/>
        <w:left w:val="none" w:sz="0" w:space="0" w:color="auto"/>
        <w:bottom w:val="none" w:sz="0" w:space="0" w:color="auto"/>
        <w:right w:val="none" w:sz="0" w:space="0" w:color="auto"/>
      </w:divBdr>
    </w:div>
    <w:div w:id="1716074976">
      <w:bodyDiv w:val="1"/>
      <w:marLeft w:val="0"/>
      <w:marRight w:val="0"/>
      <w:marTop w:val="0"/>
      <w:marBottom w:val="0"/>
      <w:divBdr>
        <w:top w:val="none" w:sz="0" w:space="0" w:color="auto"/>
        <w:left w:val="none" w:sz="0" w:space="0" w:color="auto"/>
        <w:bottom w:val="none" w:sz="0" w:space="0" w:color="auto"/>
        <w:right w:val="none" w:sz="0" w:space="0" w:color="auto"/>
      </w:divBdr>
    </w:div>
    <w:div w:id="1718434349">
      <w:bodyDiv w:val="1"/>
      <w:marLeft w:val="0"/>
      <w:marRight w:val="0"/>
      <w:marTop w:val="0"/>
      <w:marBottom w:val="0"/>
      <w:divBdr>
        <w:top w:val="none" w:sz="0" w:space="0" w:color="auto"/>
        <w:left w:val="none" w:sz="0" w:space="0" w:color="auto"/>
        <w:bottom w:val="none" w:sz="0" w:space="0" w:color="auto"/>
        <w:right w:val="none" w:sz="0" w:space="0" w:color="auto"/>
      </w:divBdr>
    </w:div>
    <w:div w:id="1721397440">
      <w:bodyDiv w:val="1"/>
      <w:marLeft w:val="0"/>
      <w:marRight w:val="0"/>
      <w:marTop w:val="0"/>
      <w:marBottom w:val="0"/>
      <w:divBdr>
        <w:top w:val="none" w:sz="0" w:space="0" w:color="auto"/>
        <w:left w:val="none" w:sz="0" w:space="0" w:color="auto"/>
        <w:bottom w:val="none" w:sz="0" w:space="0" w:color="auto"/>
        <w:right w:val="none" w:sz="0" w:space="0" w:color="auto"/>
      </w:divBdr>
    </w:div>
    <w:div w:id="1724478056">
      <w:bodyDiv w:val="1"/>
      <w:marLeft w:val="0"/>
      <w:marRight w:val="0"/>
      <w:marTop w:val="0"/>
      <w:marBottom w:val="0"/>
      <w:divBdr>
        <w:top w:val="none" w:sz="0" w:space="0" w:color="auto"/>
        <w:left w:val="none" w:sz="0" w:space="0" w:color="auto"/>
        <w:bottom w:val="none" w:sz="0" w:space="0" w:color="auto"/>
        <w:right w:val="none" w:sz="0" w:space="0" w:color="auto"/>
      </w:divBdr>
    </w:div>
    <w:div w:id="1725986832">
      <w:bodyDiv w:val="1"/>
      <w:marLeft w:val="0"/>
      <w:marRight w:val="0"/>
      <w:marTop w:val="0"/>
      <w:marBottom w:val="0"/>
      <w:divBdr>
        <w:top w:val="none" w:sz="0" w:space="0" w:color="auto"/>
        <w:left w:val="none" w:sz="0" w:space="0" w:color="auto"/>
        <w:bottom w:val="none" w:sz="0" w:space="0" w:color="auto"/>
        <w:right w:val="none" w:sz="0" w:space="0" w:color="auto"/>
      </w:divBdr>
    </w:div>
    <w:div w:id="1727339981">
      <w:bodyDiv w:val="1"/>
      <w:marLeft w:val="0"/>
      <w:marRight w:val="0"/>
      <w:marTop w:val="0"/>
      <w:marBottom w:val="0"/>
      <w:divBdr>
        <w:top w:val="none" w:sz="0" w:space="0" w:color="auto"/>
        <w:left w:val="none" w:sz="0" w:space="0" w:color="auto"/>
        <w:bottom w:val="none" w:sz="0" w:space="0" w:color="auto"/>
        <w:right w:val="none" w:sz="0" w:space="0" w:color="auto"/>
      </w:divBdr>
    </w:div>
    <w:div w:id="1731028975">
      <w:bodyDiv w:val="1"/>
      <w:marLeft w:val="0"/>
      <w:marRight w:val="0"/>
      <w:marTop w:val="0"/>
      <w:marBottom w:val="0"/>
      <w:divBdr>
        <w:top w:val="none" w:sz="0" w:space="0" w:color="auto"/>
        <w:left w:val="none" w:sz="0" w:space="0" w:color="auto"/>
        <w:bottom w:val="none" w:sz="0" w:space="0" w:color="auto"/>
        <w:right w:val="none" w:sz="0" w:space="0" w:color="auto"/>
      </w:divBdr>
    </w:div>
    <w:div w:id="1731927648">
      <w:bodyDiv w:val="1"/>
      <w:marLeft w:val="0"/>
      <w:marRight w:val="0"/>
      <w:marTop w:val="0"/>
      <w:marBottom w:val="0"/>
      <w:divBdr>
        <w:top w:val="none" w:sz="0" w:space="0" w:color="auto"/>
        <w:left w:val="none" w:sz="0" w:space="0" w:color="auto"/>
        <w:bottom w:val="none" w:sz="0" w:space="0" w:color="auto"/>
        <w:right w:val="none" w:sz="0" w:space="0" w:color="auto"/>
      </w:divBdr>
    </w:div>
    <w:div w:id="1734306348">
      <w:bodyDiv w:val="1"/>
      <w:marLeft w:val="0"/>
      <w:marRight w:val="0"/>
      <w:marTop w:val="0"/>
      <w:marBottom w:val="0"/>
      <w:divBdr>
        <w:top w:val="none" w:sz="0" w:space="0" w:color="auto"/>
        <w:left w:val="none" w:sz="0" w:space="0" w:color="auto"/>
        <w:bottom w:val="none" w:sz="0" w:space="0" w:color="auto"/>
        <w:right w:val="none" w:sz="0" w:space="0" w:color="auto"/>
      </w:divBdr>
    </w:div>
    <w:div w:id="1734353753">
      <w:bodyDiv w:val="1"/>
      <w:marLeft w:val="0"/>
      <w:marRight w:val="0"/>
      <w:marTop w:val="0"/>
      <w:marBottom w:val="0"/>
      <w:divBdr>
        <w:top w:val="none" w:sz="0" w:space="0" w:color="auto"/>
        <w:left w:val="none" w:sz="0" w:space="0" w:color="auto"/>
        <w:bottom w:val="none" w:sz="0" w:space="0" w:color="auto"/>
        <w:right w:val="none" w:sz="0" w:space="0" w:color="auto"/>
      </w:divBdr>
    </w:div>
    <w:div w:id="1734424995">
      <w:bodyDiv w:val="1"/>
      <w:marLeft w:val="0"/>
      <w:marRight w:val="0"/>
      <w:marTop w:val="0"/>
      <w:marBottom w:val="0"/>
      <w:divBdr>
        <w:top w:val="none" w:sz="0" w:space="0" w:color="auto"/>
        <w:left w:val="none" w:sz="0" w:space="0" w:color="auto"/>
        <w:bottom w:val="none" w:sz="0" w:space="0" w:color="auto"/>
        <w:right w:val="none" w:sz="0" w:space="0" w:color="auto"/>
      </w:divBdr>
    </w:div>
    <w:div w:id="1735082772">
      <w:bodyDiv w:val="1"/>
      <w:marLeft w:val="0"/>
      <w:marRight w:val="0"/>
      <w:marTop w:val="0"/>
      <w:marBottom w:val="0"/>
      <w:divBdr>
        <w:top w:val="none" w:sz="0" w:space="0" w:color="auto"/>
        <w:left w:val="none" w:sz="0" w:space="0" w:color="auto"/>
        <w:bottom w:val="none" w:sz="0" w:space="0" w:color="auto"/>
        <w:right w:val="none" w:sz="0" w:space="0" w:color="auto"/>
      </w:divBdr>
    </w:div>
    <w:div w:id="1735934630">
      <w:bodyDiv w:val="1"/>
      <w:marLeft w:val="0"/>
      <w:marRight w:val="0"/>
      <w:marTop w:val="0"/>
      <w:marBottom w:val="0"/>
      <w:divBdr>
        <w:top w:val="none" w:sz="0" w:space="0" w:color="auto"/>
        <w:left w:val="none" w:sz="0" w:space="0" w:color="auto"/>
        <w:bottom w:val="none" w:sz="0" w:space="0" w:color="auto"/>
        <w:right w:val="none" w:sz="0" w:space="0" w:color="auto"/>
      </w:divBdr>
    </w:div>
    <w:div w:id="1737169966">
      <w:bodyDiv w:val="1"/>
      <w:marLeft w:val="0"/>
      <w:marRight w:val="0"/>
      <w:marTop w:val="0"/>
      <w:marBottom w:val="0"/>
      <w:divBdr>
        <w:top w:val="none" w:sz="0" w:space="0" w:color="auto"/>
        <w:left w:val="none" w:sz="0" w:space="0" w:color="auto"/>
        <w:bottom w:val="none" w:sz="0" w:space="0" w:color="auto"/>
        <w:right w:val="none" w:sz="0" w:space="0" w:color="auto"/>
      </w:divBdr>
    </w:div>
    <w:div w:id="1737312299">
      <w:bodyDiv w:val="1"/>
      <w:marLeft w:val="0"/>
      <w:marRight w:val="0"/>
      <w:marTop w:val="0"/>
      <w:marBottom w:val="0"/>
      <w:divBdr>
        <w:top w:val="none" w:sz="0" w:space="0" w:color="auto"/>
        <w:left w:val="none" w:sz="0" w:space="0" w:color="auto"/>
        <w:bottom w:val="none" w:sz="0" w:space="0" w:color="auto"/>
        <w:right w:val="none" w:sz="0" w:space="0" w:color="auto"/>
      </w:divBdr>
    </w:div>
    <w:div w:id="1737586241">
      <w:bodyDiv w:val="1"/>
      <w:marLeft w:val="0"/>
      <w:marRight w:val="0"/>
      <w:marTop w:val="0"/>
      <w:marBottom w:val="0"/>
      <w:divBdr>
        <w:top w:val="none" w:sz="0" w:space="0" w:color="auto"/>
        <w:left w:val="none" w:sz="0" w:space="0" w:color="auto"/>
        <w:bottom w:val="none" w:sz="0" w:space="0" w:color="auto"/>
        <w:right w:val="none" w:sz="0" w:space="0" w:color="auto"/>
      </w:divBdr>
    </w:div>
    <w:div w:id="1740206813">
      <w:bodyDiv w:val="1"/>
      <w:marLeft w:val="0"/>
      <w:marRight w:val="0"/>
      <w:marTop w:val="0"/>
      <w:marBottom w:val="0"/>
      <w:divBdr>
        <w:top w:val="none" w:sz="0" w:space="0" w:color="auto"/>
        <w:left w:val="none" w:sz="0" w:space="0" w:color="auto"/>
        <w:bottom w:val="none" w:sz="0" w:space="0" w:color="auto"/>
        <w:right w:val="none" w:sz="0" w:space="0" w:color="auto"/>
      </w:divBdr>
    </w:div>
    <w:div w:id="1743598780">
      <w:bodyDiv w:val="1"/>
      <w:marLeft w:val="0"/>
      <w:marRight w:val="0"/>
      <w:marTop w:val="0"/>
      <w:marBottom w:val="0"/>
      <w:divBdr>
        <w:top w:val="none" w:sz="0" w:space="0" w:color="auto"/>
        <w:left w:val="none" w:sz="0" w:space="0" w:color="auto"/>
        <w:bottom w:val="none" w:sz="0" w:space="0" w:color="auto"/>
        <w:right w:val="none" w:sz="0" w:space="0" w:color="auto"/>
      </w:divBdr>
    </w:div>
    <w:div w:id="1744840668">
      <w:bodyDiv w:val="1"/>
      <w:marLeft w:val="0"/>
      <w:marRight w:val="0"/>
      <w:marTop w:val="0"/>
      <w:marBottom w:val="0"/>
      <w:divBdr>
        <w:top w:val="none" w:sz="0" w:space="0" w:color="auto"/>
        <w:left w:val="none" w:sz="0" w:space="0" w:color="auto"/>
        <w:bottom w:val="none" w:sz="0" w:space="0" w:color="auto"/>
        <w:right w:val="none" w:sz="0" w:space="0" w:color="auto"/>
      </w:divBdr>
    </w:div>
    <w:div w:id="1748649249">
      <w:bodyDiv w:val="1"/>
      <w:marLeft w:val="0"/>
      <w:marRight w:val="0"/>
      <w:marTop w:val="0"/>
      <w:marBottom w:val="0"/>
      <w:divBdr>
        <w:top w:val="none" w:sz="0" w:space="0" w:color="auto"/>
        <w:left w:val="none" w:sz="0" w:space="0" w:color="auto"/>
        <w:bottom w:val="none" w:sz="0" w:space="0" w:color="auto"/>
        <w:right w:val="none" w:sz="0" w:space="0" w:color="auto"/>
      </w:divBdr>
    </w:div>
    <w:div w:id="1750348556">
      <w:bodyDiv w:val="1"/>
      <w:marLeft w:val="0"/>
      <w:marRight w:val="0"/>
      <w:marTop w:val="0"/>
      <w:marBottom w:val="0"/>
      <w:divBdr>
        <w:top w:val="none" w:sz="0" w:space="0" w:color="auto"/>
        <w:left w:val="none" w:sz="0" w:space="0" w:color="auto"/>
        <w:bottom w:val="none" w:sz="0" w:space="0" w:color="auto"/>
        <w:right w:val="none" w:sz="0" w:space="0" w:color="auto"/>
      </w:divBdr>
    </w:div>
    <w:div w:id="1752313706">
      <w:bodyDiv w:val="1"/>
      <w:marLeft w:val="0"/>
      <w:marRight w:val="0"/>
      <w:marTop w:val="0"/>
      <w:marBottom w:val="0"/>
      <w:divBdr>
        <w:top w:val="none" w:sz="0" w:space="0" w:color="auto"/>
        <w:left w:val="none" w:sz="0" w:space="0" w:color="auto"/>
        <w:bottom w:val="none" w:sz="0" w:space="0" w:color="auto"/>
        <w:right w:val="none" w:sz="0" w:space="0" w:color="auto"/>
      </w:divBdr>
    </w:div>
    <w:div w:id="1752701984">
      <w:bodyDiv w:val="1"/>
      <w:marLeft w:val="0"/>
      <w:marRight w:val="0"/>
      <w:marTop w:val="0"/>
      <w:marBottom w:val="0"/>
      <w:divBdr>
        <w:top w:val="none" w:sz="0" w:space="0" w:color="auto"/>
        <w:left w:val="none" w:sz="0" w:space="0" w:color="auto"/>
        <w:bottom w:val="none" w:sz="0" w:space="0" w:color="auto"/>
        <w:right w:val="none" w:sz="0" w:space="0" w:color="auto"/>
      </w:divBdr>
    </w:div>
    <w:div w:id="1752704035">
      <w:bodyDiv w:val="1"/>
      <w:marLeft w:val="0"/>
      <w:marRight w:val="0"/>
      <w:marTop w:val="0"/>
      <w:marBottom w:val="0"/>
      <w:divBdr>
        <w:top w:val="none" w:sz="0" w:space="0" w:color="auto"/>
        <w:left w:val="none" w:sz="0" w:space="0" w:color="auto"/>
        <w:bottom w:val="none" w:sz="0" w:space="0" w:color="auto"/>
        <w:right w:val="none" w:sz="0" w:space="0" w:color="auto"/>
      </w:divBdr>
    </w:div>
    <w:div w:id="1752964662">
      <w:bodyDiv w:val="1"/>
      <w:marLeft w:val="0"/>
      <w:marRight w:val="0"/>
      <w:marTop w:val="0"/>
      <w:marBottom w:val="0"/>
      <w:divBdr>
        <w:top w:val="none" w:sz="0" w:space="0" w:color="auto"/>
        <w:left w:val="none" w:sz="0" w:space="0" w:color="auto"/>
        <w:bottom w:val="none" w:sz="0" w:space="0" w:color="auto"/>
        <w:right w:val="none" w:sz="0" w:space="0" w:color="auto"/>
      </w:divBdr>
    </w:div>
    <w:div w:id="1753971215">
      <w:bodyDiv w:val="1"/>
      <w:marLeft w:val="0"/>
      <w:marRight w:val="0"/>
      <w:marTop w:val="0"/>
      <w:marBottom w:val="0"/>
      <w:divBdr>
        <w:top w:val="none" w:sz="0" w:space="0" w:color="auto"/>
        <w:left w:val="none" w:sz="0" w:space="0" w:color="auto"/>
        <w:bottom w:val="none" w:sz="0" w:space="0" w:color="auto"/>
        <w:right w:val="none" w:sz="0" w:space="0" w:color="auto"/>
      </w:divBdr>
    </w:div>
    <w:div w:id="1754887824">
      <w:bodyDiv w:val="1"/>
      <w:marLeft w:val="0"/>
      <w:marRight w:val="0"/>
      <w:marTop w:val="0"/>
      <w:marBottom w:val="0"/>
      <w:divBdr>
        <w:top w:val="none" w:sz="0" w:space="0" w:color="auto"/>
        <w:left w:val="none" w:sz="0" w:space="0" w:color="auto"/>
        <w:bottom w:val="none" w:sz="0" w:space="0" w:color="auto"/>
        <w:right w:val="none" w:sz="0" w:space="0" w:color="auto"/>
      </w:divBdr>
    </w:div>
    <w:div w:id="1754929372">
      <w:bodyDiv w:val="1"/>
      <w:marLeft w:val="0"/>
      <w:marRight w:val="0"/>
      <w:marTop w:val="0"/>
      <w:marBottom w:val="0"/>
      <w:divBdr>
        <w:top w:val="none" w:sz="0" w:space="0" w:color="auto"/>
        <w:left w:val="none" w:sz="0" w:space="0" w:color="auto"/>
        <w:bottom w:val="none" w:sz="0" w:space="0" w:color="auto"/>
        <w:right w:val="none" w:sz="0" w:space="0" w:color="auto"/>
      </w:divBdr>
    </w:div>
    <w:div w:id="1759935043">
      <w:bodyDiv w:val="1"/>
      <w:marLeft w:val="0"/>
      <w:marRight w:val="0"/>
      <w:marTop w:val="0"/>
      <w:marBottom w:val="0"/>
      <w:divBdr>
        <w:top w:val="none" w:sz="0" w:space="0" w:color="auto"/>
        <w:left w:val="none" w:sz="0" w:space="0" w:color="auto"/>
        <w:bottom w:val="none" w:sz="0" w:space="0" w:color="auto"/>
        <w:right w:val="none" w:sz="0" w:space="0" w:color="auto"/>
      </w:divBdr>
    </w:div>
    <w:div w:id="1761172798">
      <w:bodyDiv w:val="1"/>
      <w:marLeft w:val="0"/>
      <w:marRight w:val="0"/>
      <w:marTop w:val="0"/>
      <w:marBottom w:val="0"/>
      <w:divBdr>
        <w:top w:val="none" w:sz="0" w:space="0" w:color="auto"/>
        <w:left w:val="none" w:sz="0" w:space="0" w:color="auto"/>
        <w:bottom w:val="none" w:sz="0" w:space="0" w:color="auto"/>
        <w:right w:val="none" w:sz="0" w:space="0" w:color="auto"/>
      </w:divBdr>
    </w:div>
    <w:div w:id="1763793057">
      <w:bodyDiv w:val="1"/>
      <w:marLeft w:val="0"/>
      <w:marRight w:val="0"/>
      <w:marTop w:val="0"/>
      <w:marBottom w:val="0"/>
      <w:divBdr>
        <w:top w:val="none" w:sz="0" w:space="0" w:color="auto"/>
        <w:left w:val="none" w:sz="0" w:space="0" w:color="auto"/>
        <w:bottom w:val="none" w:sz="0" w:space="0" w:color="auto"/>
        <w:right w:val="none" w:sz="0" w:space="0" w:color="auto"/>
      </w:divBdr>
    </w:div>
    <w:div w:id="1764106863">
      <w:bodyDiv w:val="1"/>
      <w:marLeft w:val="0"/>
      <w:marRight w:val="0"/>
      <w:marTop w:val="0"/>
      <w:marBottom w:val="0"/>
      <w:divBdr>
        <w:top w:val="none" w:sz="0" w:space="0" w:color="auto"/>
        <w:left w:val="none" w:sz="0" w:space="0" w:color="auto"/>
        <w:bottom w:val="none" w:sz="0" w:space="0" w:color="auto"/>
        <w:right w:val="none" w:sz="0" w:space="0" w:color="auto"/>
      </w:divBdr>
    </w:div>
    <w:div w:id="1764254190">
      <w:bodyDiv w:val="1"/>
      <w:marLeft w:val="0"/>
      <w:marRight w:val="0"/>
      <w:marTop w:val="0"/>
      <w:marBottom w:val="0"/>
      <w:divBdr>
        <w:top w:val="none" w:sz="0" w:space="0" w:color="auto"/>
        <w:left w:val="none" w:sz="0" w:space="0" w:color="auto"/>
        <w:bottom w:val="none" w:sz="0" w:space="0" w:color="auto"/>
        <w:right w:val="none" w:sz="0" w:space="0" w:color="auto"/>
      </w:divBdr>
    </w:div>
    <w:div w:id="1769616686">
      <w:bodyDiv w:val="1"/>
      <w:marLeft w:val="0"/>
      <w:marRight w:val="0"/>
      <w:marTop w:val="0"/>
      <w:marBottom w:val="0"/>
      <w:divBdr>
        <w:top w:val="none" w:sz="0" w:space="0" w:color="auto"/>
        <w:left w:val="none" w:sz="0" w:space="0" w:color="auto"/>
        <w:bottom w:val="none" w:sz="0" w:space="0" w:color="auto"/>
        <w:right w:val="none" w:sz="0" w:space="0" w:color="auto"/>
      </w:divBdr>
    </w:div>
    <w:div w:id="1769740491">
      <w:bodyDiv w:val="1"/>
      <w:marLeft w:val="0"/>
      <w:marRight w:val="0"/>
      <w:marTop w:val="0"/>
      <w:marBottom w:val="0"/>
      <w:divBdr>
        <w:top w:val="none" w:sz="0" w:space="0" w:color="auto"/>
        <w:left w:val="none" w:sz="0" w:space="0" w:color="auto"/>
        <w:bottom w:val="none" w:sz="0" w:space="0" w:color="auto"/>
        <w:right w:val="none" w:sz="0" w:space="0" w:color="auto"/>
      </w:divBdr>
    </w:div>
    <w:div w:id="1771273546">
      <w:bodyDiv w:val="1"/>
      <w:marLeft w:val="0"/>
      <w:marRight w:val="0"/>
      <w:marTop w:val="0"/>
      <w:marBottom w:val="0"/>
      <w:divBdr>
        <w:top w:val="none" w:sz="0" w:space="0" w:color="auto"/>
        <w:left w:val="none" w:sz="0" w:space="0" w:color="auto"/>
        <w:bottom w:val="none" w:sz="0" w:space="0" w:color="auto"/>
        <w:right w:val="none" w:sz="0" w:space="0" w:color="auto"/>
      </w:divBdr>
    </w:div>
    <w:div w:id="1773820404">
      <w:bodyDiv w:val="1"/>
      <w:marLeft w:val="0"/>
      <w:marRight w:val="0"/>
      <w:marTop w:val="0"/>
      <w:marBottom w:val="0"/>
      <w:divBdr>
        <w:top w:val="none" w:sz="0" w:space="0" w:color="auto"/>
        <w:left w:val="none" w:sz="0" w:space="0" w:color="auto"/>
        <w:bottom w:val="none" w:sz="0" w:space="0" w:color="auto"/>
        <w:right w:val="none" w:sz="0" w:space="0" w:color="auto"/>
      </w:divBdr>
    </w:div>
    <w:div w:id="1774091877">
      <w:bodyDiv w:val="1"/>
      <w:marLeft w:val="0"/>
      <w:marRight w:val="0"/>
      <w:marTop w:val="0"/>
      <w:marBottom w:val="0"/>
      <w:divBdr>
        <w:top w:val="none" w:sz="0" w:space="0" w:color="auto"/>
        <w:left w:val="none" w:sz="0" w:space="0" w:color="auto"/>
        <w:bottom w:val="none" w:sz="0" w:space="0" w:color="auto"/>
        <w:right w:val="none" w:sz="0" w:space="0" w:color="auto"/>
      </w:divBdr>
    </w:div>
    <w:div w:id="1775858984">
      <w:bodyDiv w:val="1"/>
      <w:marLeft w:val="0"/>
      <w:marRight w:val="0"/>
      <w:marTop w:val="0"/>
      <w:marBottom w:val="0"/>
      <w:divBdr>
        <w:top w:val="none" w:sz="0" w:space="0" w:color="auto"/>
        <w:left w:val="none" w:sz="0" w:space="0" w:color="auto"/>
        <w:bottom w:val="none" w:sz="0" w:space="0" w:color="auto"/>
        <w:right w:val="none" w:sz="0" w:space="0" w:color="auto"/>
      </w:divBdr>
    </w:div>
    <w:div w:id="1778675273">
      <w:bodyDiv w:val="1"/>
      <w:marLeft w:val="0"/>
      <w:marRight w:val="0"/>
      <w:marTop w:val="0"/>
      <w:marBottom w:val="0"/>
      <w:divBdr>
        <w:top w:val="none" w:sz="0" w:space="0" w:color="auto"/>
        <w:left w:val="none" w:sz="0" w:space="0" w:color="auto"/>
        <w:bottom w:val="none" w:sz="0" w:space="0" w:color="auto"/>
        <w:right w:val="none" w:sz="0" w:space="0" w:color="auto"/>
      </w:divBdr>
    </w:div>
    <w:div w:id="1779526059">
      <w:bodyDiv w:val="1"/>
      <w:marLeft w:val="0"/>
      <w:marRight w:val="0"/>
      <w:marTop w:val="0"/>
      <w:marBottom w:val="0"/>
      <w:divBdr>
        <w:top w:val="none" w:sz="0" w:space="0" w:color="auto"/>
        <w:left w:val="none" w:sz="0" w:space="0" w:color="auto"/>
        <w:bottom w:val="none" w:sz="0" w:space="0" w:color="auto"/>
        <w:right w:val="none" w:sz="0" w:space="0" w:color="auto"/>
      </w:divBdr>
    </w:div>
    <w:div w:id="1779829258">
      <w:bodyDiv w:val="1"/>
      <w:marLeft w:val="0"/>
      <w:marRight w:val="0"/>
      <w:marTop w:val="0"/>
      <w:marBottom w:val="0"/>
      <w:divBdr>
        <w:top w:val="none" w:sz="0" w:space="0" w:color="auto"/>
        <w:left w:val="none" w:sz="0" w:space="0" w:color="auto"/>
        <w:bottom w:val="none" w:sz="0" w:space="0" w:color="auto"/>
        <w:right w:val="none" w:sz="0" w:space="0" w:color="auto"/>
      </w:divBdr>
    </w:div>
    <w:div w:id="1780100007">
      <w:bodyDiv w:val="1"/>
      <w:marLeft w:val="0"/>
      <w:marRight w:val="0"/>
      <w:marTop w:val="0"/>
      <w:marBottom w:val="0"/>
      <w:divBdr>
        <w:top w:val="none" w:sz="0" w:space="0" w:color="auto"/>
        <w:left w:val="none" w:sz="0" w:space="0" w:color="auto"/>
        <w:bottom w:val="none" w:sz="0" w:space="0" w:color="auto"/>
        <w:right w:val="none" w:sz="0" w:space="0" w:color="auto"/>
      </w:divBdr>
    </w:div>
    <w:div w:id="1780951548">
      <w:bodyDiv w:val="1"/>
      <w:marLeft w:val="0"/>
      <w:marRight w:val="0"/>
      <w:marTop w:val="0"/>
      <w:marBottom w:val="0"/>
      <w:divBdr>
        <w:top w:val="none" w:sz="0" w:space="0" w:color="auto"/>
        <w:left w:val="none" w:sz="0" w:space="0" w:color="auto"/>
        <w:bottom w:val="none" w:sz="0" w:space="0" w:color="auto"/>
        <w:right w:val="none" w:sz="0" w:space="0" w:color="auto"/>
      </w:divBdr>
    </w:div>
    <w:div w:id="1783264708">
      <w:bodyDiv w:val="1"/>
      <w:marLeft w:val="0"/>
      <w:marRight w:val="0"/>
      <w:marTop w:val="0"/>
      <w:marBottom w:val="0"/>
      <w:divBdr>
        <w:top w:val="none" w:sz="0" w:space="0" w:color="auto"/>
        <w:left w:val="none" w:sz="0" w:space="0" w:color="auto"/>
        <w:bottom w:val="none" w:sz="0" w:space="0" w:color="auto"/>
        <w:right w:val="none" w:sz="0" w:space="0" w:color="auto"/>
      </w:divBdr>
    </w:div>
    <w:div w:id="1783719354">
      <w:bodyDiv w:val="1"/>
      <w:marLeft w:val="0"/>
      <w:marRight w:val="0"/>
      <w:marTop w:val="0"/>
      <w:marBottom w:val="0"/>
      <w:divBdr>
        <w:top w:val="none" w:sz="0" w:space="0" w:color="auto"/>
        <w:left w:val="none" w:sz="0" w:space="0" w:color="auto"/>
        <w:bottom w:val="none" w:sz="0" w:space="0" w:color="auto"/>
        <w:right w:val="none" w:sz="0" w:space="0" w:color="auto"/>
      </w:divBdr>
    </w:div>
    <w:div w:id="1785610457">
      <w:bodyDiv w:val="1"/>
      <w:marLeft w:val="0"/>
      <w:marRight w:val="0"/>
      <w:marTop w:val="0"/>
      <w:marBottom w:val="0"/>
      <w:divBdr>
        <w:top w:val="none" w:sz="0" w:space="0" w:color="auto"/>
        <w:left w:val="none" w:sz="0" w:space="0" w:color="auto"/>
        <w:bottom w:val="none" w:sz="0" w:space="0" w:color="auto"/>
        <w:right w:val="none" w:sz="0" w:space="0" w:color="auto"/>
      </w:divBdr>
    </w:div>
    <w:div w:id="1791053128">
      <w:bodyDiv w:val="1"/>
      <w:marLeft w:val="0"/>
      <w:marRight w:val="0"/>
      <w:marTop w:val="0"/>
      <w:marBottom w:val="0"/>
      <w:divBdr>
        <w:top w:val="none" w:sz="0" w:space="0" w:color="auto"/>
        <w:left w:val="none" w:sz="0" w:space="0" w:color="auto"/>
        <w:bottom w:val="none" w:sz="0" w:space="0" w:color="auto"/>
        <w:right w:val="none" w:sz="0" w:space="0" w:color="auto"/>
      </w:divBdr>
    </w:div>
    <w:div w:id="1792553667">
      <w:bodyDiv w:val="1"/>
      <w:marLeft w:val="0"/>
      <w:marRight w:val="0"/>
      <w:marTop w:val="0"/>
      <w:marBottom w:val="0"/>
      <w:divBdr>
        <w:top w:val="none" w:sz="0" w:space="0" w:color="auto"/>
        <w:left w:val="none" w:sz="0" w:space="0" w:color="auto"/>
        <w:bottom w:val="none" w:sz="0" w:space="0" w:color="auto"/>
        <w:right w:val="none" w:sz="0" w:space="0" w:color="auto"/>
      </w:divBdr>
    </w:div>
    <w:div w:id="1794900889">
      <w:bodyDiv w:val="1"/>
      <w:marLeft w:val="0"/>
      <w:marRight w:val="0"/>
      <w:marTop w:val="0"/>
      <w:marBottom w:val="0"/>
      <w:divBdr>
        <w:top w:val="none" w:sz="0" w:space="0" w:color="auto"/>
        <w:left w:val="none" w:sz="0" w:space="0" w:color="auto"/>
        <w:bottom w:val="none" w:sz="0" w:space="0" w:color="auto"/>
        <w:right w:val="none" w:sz="0" w:space="0" w:color="auto"/>
      </w:divBdr>
    </w:div>
    <w:div w:id="1794901093">
      <w:bodyDiv w:val="1"/>
      <w:marLeft w:val="0"/>
      <w:marRight w:val="0"/>
      <w:marTop w:val="0"/>
      <w:marBottom w:val="0"/>
      <w:divBdr>
        <w:top w:val="none" w:sz="0" w:space="0" w:color="auto"/>
        <w:left w:val="none" w:sz="0" w:space="0" w:color="auto"/>
        <w:bottom w:val="none" w:sz="0" w:space="0" w:color="auto"/>
        <w:right w:val="none" w:sz="0" w:space="0" w:color="auto"/>
      </w:divBdr>
    </w:div>
    <w:div w:id="1795251169">
      <w:bodyDiv w:val="1"/>
      <w:marLeft w:val="0"/>
      <w:marRight w:val="0"/>
      <w:marTop w:val="0"/>
      <w:marBottom w:val="0"/>
      <w:divBdr>
        <w:top w:val="none" w:sz="0" w:space="0" w:color="auto"/>
        <w:left w:val="none" w:sz="0" w:space="0" w:color="auto"/>
        <w:bottom w:val="none" w:sz="0" w:space="0" w:color="auto"/>
        <w:right w:val="none" w:sz="0" w:space="0" w:color="auto"/>
      </w:divBdr>
    </w:div>
    <w:div w:id="1795515773">
      <w:bodyDiv w:val="1"/>
      <w:marLeft w:val="0"/>
      <w:marRight w:val="0"/>
      <w:marTop w:val="0"/>
      <w:marBottom w:val="0"/>
      <w:divBdr>
        <w:top w:val="none" w:sz="0" w:space="0" w:color="auto"/>
        <w:left w:val="none" w:sz="0" w:space="0" w:color="auto"/>
        <w:bottom w:val="none" w:sz="0" w:space="0" w:color="auto"/>
        <w:right w:val="none" w:sz="0" w:space="0" w:color="auto"/>
      </w:divBdr>
    </w:div>
    <w:div w:id="1798449261">
      <w:bodyDiv w:val="1"/>
      <w:marLeft w:val="0"/>
      <w:marRight w:val="0"/>
      <w:marTop w:val="0"/>
      <w:marBottom w:val="0"/>
      <w:divBdr>
        <w:top w:val="none" w:sz="0" w:space="0" w:color="auto"/>
        <w:left w:val="none" w:sz="0" w:space="0" w:color="auto"/>
        <w:bottom w:val="none" w:sz="0" w:space="0" w:color="auto"/>
        <w:right w:val="none" w:sz="0" w:space="0" w:color="auto"/>
      </w:divBdr>
    </w:div>
    <w:div w:id="1799763223">
      <w:bodyDiv w:val="1"/>
      <w:marLeft w:val="0"/>
      <w:marRight w:val="0"/>
      <w:marTop w:val="0"/>
      <w:marBottom w:val="0"/>
      <w:divBdr>
        <w:top w:val="none" w:sz="0" w:space="0" w:color="auto"/>
        <w:left w:val="none" w:sz="0" w:space="0" w:color="auto"/>
        <w:bottom w:val="none" w:sz="0" w:space="0" w:color="auto"/>
        <w:right w:val="none" w:sz="0" w:space="0" w:color="auto"/>
      </w:divBdr>
    </w:div>
    <w:div w:id="1801654033">
      <w:bodyDiv w:val="1"/>
      <w:marLeft w:val="0"/>
      <w:marRight w:val="0"/>
      <w:marTop w:val="0"/>
      <w:marBottom w:val="0"/>
      <w:divBdr>
        <w:top w:val="none" w:sz="0" w:space="0" w:color="auto"/>
        <w:left w:val="none" w:sz="0" w:space="0" w:color="auto"/>
        <w:bottom w:val="none" w:sz="0" w:space="0" w:color="auto"/>
        <w:right w:val="none" w:sz="0" w:space="0" w:color="auto"/>
      </w:divBdr>
    </w:div>
    <w:div w:id="1802764392">
      <w:bodyDiv w:val="1"/>
      <w:marLeft w:val="0"/>
      <w:marRight w:val="0"/>
      <w:marTop w:val="0"/>
      <w:marBottom w:val="0"/>
      <w:divBdr>
        <w:top w:val="none" w:sz="0" w:space="0" w:color="auto"/>
        <w:left w:val="none" w:sz="0" w:space="0" w:color="auto"/>
        <w:bottom w:val="none" w:sz="0" w:space="0" w:color="auto"/>
        <w:right w:val="none" w:sz="0" w:space="0" w:color="auto"/>
      </w:divBdr>
    </w:div>
    <w:div w:id="1804080807">
      <w:bodyDiv w:val="1"/>
      <w:marLeft w:val="0"/>
      <w:marRight w:val="0"/>
      <w:marTop w:val="0"/>
      <w:marBottom w:val="0"/>
      <w:divBdr>
        <w:top w:val="none" w:sz="0" w:space="0" w:color="auto"/>
        <w:left w:val="none" w:sz="0" w:space="0" w:color="auto"/>
        <w:bottom w:val="none" w:sz="0" w:space="0" w:color="auto"/>
        <w:right w:val="none" w:sz="0" w:space="0" w:color="auto"/>
      </w:divBdr>
    </w:div>
    <w:div w:id="1804419412">
      <w:bodyDiv w:val="1"/>
      <w:marLeft w:val="0"/>
      <w:marRight w:val="0"/>
      <w:marTop w:val="0"/>
      <w:marBottom w:val="0"/>
      <w:divBdr>
        <w:top w:val="none" w:sz="0" w:space="0" w:color="auto"/>
        <w:left w:val="none" w:sz="0" w:space="0" w:color="auto"/>
        <w:bottom w:val="none" w:sz="0" w:space="0" w:color="auto"/>
        <w:right w:val="none" w:sz="0" w:space="0" w:color="auto"/>
      </w:divBdr>
    </w:div>
    <w:div w:id="1805195274">
      <w:bodyDiv w:val="1"/>
      <w:marLeft w:val="0"/>
      <w:marRight w:val="0"/>
      <w:marTop w:val="0"/>
      <w:marBottom w:val="0"/>
      <w:divBdr>
        <w:top w:val="none" w:sz="0" w:space="0" w:color="auto"/>
        <w:left w:val="none" w:sz="0" w:space="0" w:color="auto"/>
        <w:bottom w:val="none" w:sz="0" w:space="0" w:color="auto"/>
        <w:right w:val="none" w:sz="0" w:space="0" w:color="auto"/>
      </w:divBdr>
    </w:div>
    <w:div w:id="1807967068">
      <w:bodyDiv w:val="1"/>
      <w:marLeft w:val="0"/>
      <w:marRight w:val="0"/>
      <w:marTop w:val="0"/>
      <w:marBottom w:val="0"/>
      <w:divBdr>
        <w:top w:val="none" w:sz="0" w:space="0" w:color="auto"/>
        <w:left w:val="none" w:sz="0" w:space="0" w:color="auto"/>
        <w:bottom w:val="none" w:sz="0" w:space="0" w:color="auto"/>
        <w:right w:val="none" w:sz="0" w:space="0" w:color="auto"/>
      </w:divBdr>
    </w:div>
    <w:div w:id="1808890066">
      <w:bodyDiv w:val="1"/>
      <w:marLeft w:val="0"/>
      <w:marRight w:val="0"/>
      <w:marTop w:val="0"/>
      <w:marBottom w:val="0"/>
      <w:divBdr>
        <w:top w:val="none" w:sz="0" w:space="0" w:color="auto"/>
        <w:left w:val="none" w:sz="0" w:space="0" w:color="auto"/>
        <w:bottom w:val="none" w:sz="0" w:space="0" w:color="auto"/>
        <w:right w:val="none" w:sz="0" w:space="0" w:color="auto"/>
      </w:divBdr>
    </w:div>
    <w:div w:id="1809933720">
      <w:bodyDiv w:val="1"/>
      <w:marLeft w:val="0"/>
      <w:marRight w:val="0"/>
      <w:marTop w:val="0"/>
      <w:marBottom w:val="0"/>
      <w:divBdr>
        <w:top w:val="none" w:sz="0" w:space="0" w:color="auto"/>
        <w:left w:val="none" w:sz="0" w:space="0" w:color="auto"/>
        <w:bottom w:val="none" w:sz="0" w:space="0" w:color="auto"/>
        <w:right w:val="none" w:sz="0" w:space="0" w:color="auto"/>
      </w:divBdr>
    </w:div>
    <w:div w:id="1812793692">
      <w:bodyDiv w:val="1"/>
      <w:marLeft w:val="0"/>
      <w:marRight w:val="0"/>
      <w:marTop w:val="0"/>
      <w:marBottom w:val="0"/>
      <w:divBdr>
        <w:top w:val="none" w:sz="0" w:space="0" w:color="auto"/>
        <w:left w:val="none" w:sz="0" w:space="0" w:color="auto"/>
        <w:bottom w:val="none" w:sz="0" w:space="0" w:color="auto"/>
        <w:right w:val="none" w:sz="0" w:space="0" w:color="auto"/>
      </w:divBdr>
    </w:div>
    <w:div w:id="1815177586">
      <w:bodyDiv w:val="1"/>
      <w:marLeft w:val="0"/>
      <w:marRight w:val="0"/>
      <w:marTop w:val="0"/>
      <w:marBottom w:val="0"/>
      <w:divBdr>
        <w:top w:val="none" w:sz="0" w:space="0" w:color="auto"/>
        <w:left w:val="none" w:sz="0" w:space="0" w:color="auto"/>
        <w:bottom w:val="none" w:sz="0" w:space="0" w:color="auto"/>
        <w:right w:val="none" w:sz="0" w:space="0" w:color="auto"/>
      </w:divBdr>
    </w:div>
    <w:div w:id="1815368136">
      <w:bodyDiv w:val="1"/>
      <w:marLeft w:val="0"/>
      <w:marRight w:val="0"/>
      <w:marTop w:val="0"/>
      <w:marBottom w:val="0"/>
      <w:divBdr>
        <w:top w:val="none" w:sz="0" w:space="0" w:color="auto"/>
        <w:left w:val="none" w:sz="0" w:space="0" w:color="auto"/>
        <w:bottom w:val="none" w:sz="0" w:space="0" w:color="auto"/>
        <w:right w:val="none" w:sz="0" w:space="0" w:color="auto"/>
      </w:divBdr>
    </w:div>
    <w:div w:id="1819758544">
      <w:bodyDiv w:val="1"/>
      <w:marLeft w:val="0"/>
      <w:marRight w:val="0"/>
      <w:marTop w:val="0"/>
      <w:marBottom w:val="0"/>
      <w:divBdr>
        <w:top w:val="none" w:sz="0" w:space="0" w:color="auto"/>
        <w:left w:val="none" w:sz="0" w:space="0" w:color="auto"/>
        <w:bottom w:val="none" w:sz="0" w:space="0" w:color="auto"/>
        <w:right w:val="none" w:sz="0" w:space="0" w:color="auto"/>
      </w:divBdr>
    </w:div>
    <w:div w:id="1820461779">
      <w:bodyDiv w:val="1"/>
      <w:marLeft w:val="0"/>
      <w:marRight w:val="0"/>
      <w:marTop w:val="0"/>
      <w:marBottom w:val="0"/>
      <w:divBdr>
        <w:top w:val="none" w:sz="0" w:space="0" w:color="auto"/>
        <w:left w:val="none" w:sz="0" w:space="0" w:color="auto"/>
        <w:bottom w:val="none" w:sz="0" w:space="0" w:color="auto"/>
        <w:right w:val="none" w:sz="0" w:space="0" w:color="auto"/>
      </w:divBdr>
    </w:div>
    <w:div w:id="1822891220">
      <w:bodyDiv w:val="1"/>
      <w:marLeft w:val="0"/>
      <w:marRight w:val="0"/>
      <w:marTop w:val="0"/>
      <w:marBottom w:val="0"/>
      <w:divBdr>
        <w:top w:val="none" w:sz="0" w:space="0" w:color="auto"/>
        <w:left w:val="none" w:sz="0" w:space="0" w:color="auto"/>
        <w:bottom w:val="none" w:sz="0" w:space="0" w:color="auto"/>
        <w:right w:val="none" w:sz="0" w:space="0" w:color="auto"/>
      </w:divBdr>
    </w:div>
    <w:div w:id="1825002743">
      <w:bodyDiv w:val="1"/>
      <w:marLeft w:val="0"/>
      <w:marRight w:val="0"/>
      <w:marTop w:val="0"/>
      <w:marBottom w:val="0"/>
      <w:divBdr>
        <w:top w:val="none" w:sz="0" w:space="0" w:color="auto"/>
        <w:left w:val="none" w:sz="0" w:space="0" w:color="auto"/>
        <w:bottom w:val="none" w:sz="0" w:space="0" w:color="auto"/>
        <w:right w:val="none" w:sz="0" w:space="0" w:color="auto"/>
      </w:divBdr>
    </w:div>
    <w:div w:id="1826046452">
      <w:bodyDiv w:val="1"/>
      <w:marLeft w:val="0"/>
      <w:marRight w:val="0"/>
      <w:marTop w:val="0"/>
      <w:marBottom w:val="0"/>
      <w:divBdr>
        <w:top w:val="none" w:sz="0" w:space="0" w:color="auto"/>
        <w:left w:val="none" w:sz="0" w:space="0" w:color="auto"/>
        <w:bottom w:val="none" w:sz="0" w:space="0" w:color="auto"/>
        <w:right w:val="none" w:sz="0" w:space="0" w:color="auto"/>
      </w:divBdr>
    </w:div>
    <w:div w:id="1826119582">
      <w:bodyDiv w:val="1"/>
      <w:marLeft w:val="0"/>
      <w:marRight w:val="0"/>
      <w:marTop w:val="0"/>
      <w:marBottom w:val="0"/>
      <w:divBdr>
        <w:top w:val="none" w:sz="0" w:space="0" w:color="auto"/>
        <w:left w:val="none" w:sz="0" w:space="0" w:color="auto"/>
        <w:bottom w:val="none" w:sz="0" w:space="0" w:color="auto"/>
        <w:right w:val="none" w:sz="0" w:space="0" w:color="auto"/>
      </w:divBdr>
    </w:div>
    <w:div w:id="1826581146">
      <w:bodyDiv w:val="1"/>
      <w:marLeft w:val="0"/>
      <w:marRight w:val="0"/>
      <w:marTop w:val="0"/>
      <w:marBottom w:val="0"/>
      <w:divBdr>
        <w:top w:val="none" w:sz="0" w:space="0" w:color="auto"/>
        <w:left w:val="none" w:sz="0" w:space="0" w:color="auto"/>
        <w:bottom w:val="none" w:sz="0" w:space="0" w:color="auto"/>
        <w:right w:val="none" w:sz="0" w:space="0" w:color="auto"/>
      </w:divBdr>
    </w:div>
    <w:div w:id="1827475525">
      <w:bodyDiv w:val="1"/>
      <w:marLeft w:val="0"/>
      <w:marRight w:val="0"/>
      <w:marTop w:val="0"/>
      <w:marBottom w:val="0"/>
      <w:divBdr>
        <w:top w:val="none" w:sz="0" w:space="0" w:color="auto"/>
        <w:left w:val="none" w:sz="0" w:space="0" w:color="auto"/>
        <w:bottom w:val="none" w:sz="0" w:space="0" w:color="auto"/>
        <w:right w:val="none" w:sz="0" w:space="0" w:color="auto"/>
      </w:divBdr>
    </w:div>
    <w:div w:id="1830099432">
      <w:bodyDiv w:val="1"/>
      <w:marLeft w:val="0"/>
      <w:marRight w:val="0"/>
      <w:marTop w:val="0"/>
      <w:marBottom w:val="0"/>
      <w:divBdr>
        <w:top w:val="none" w:sz="0" w:space="0" w:color="auto"/>
        <w:left w:val="none" w:sz="0" w:space="0" w:color="auto"/>
        <w:bottom w:val="none" w:sz="0" w:space="0" w:color="auto"/>
        <w:right w:val="none" w:sz="0" w:space="0" w:color="auto"/>
      </w:divBdr>
    </w:div>
    <w:div w:id="1830902453">
      <w:bodyDiv w:val="1"/>
      <w:marLeft w:val="0"/>
      <w:marRight w:val="0"/>
      <w:marTop w:val="0"/>
      <w:marBottom w:val="0"/>
      <w:divBdr>
        <w:top w:val="none" w:sz="0" w:space="0" w:color="auto"/>
        <w:left w:val="none" w:sz="0" w:space="0" w:color="auto"/>
        <w:bottom w:val="none" w:sz="0" w:space="0" w:color="auto"/>
        <w:right w:val="none" w:sz="0" w:space="0" w:color="auto"/>
      </w:divBdr>
    </w:div>
    <w:div w:id="1831363608">
      <w:bodyDiv w:val="1"/>
      <w:marLeft w:val="0"/>
      <w:marRight w:val="0"/>
      <w:marTop w:val="0"/>
      <w:marBottom w:val="0"/>
      <w:divBdr>
        <w:top w:val="none" w:sz="0" w:space="0" w:color="auto"/>
        <w:left w:val="none" w:sz="0" w:space="0" w:color="auto"/>
        <w:bottom w:val="none" w:sz="0" w:space="0" w:color="auto"/>
        <w:right w:val="none" w:sz="0" w:space="0" w:color="auto"/>
      </w:divBdr>
    </w:div>
    <w:div w:id="1831670957">
      <w:bodyDiv w:val="1"/>
      <w:marLeft w:val="0"/>
      <w:marRight w:val="0"/>
      <w:marTop w:val="0"/>
      <w:marBottom w:val="0"/>
      <w:divBdr>
        <w:top w:val="none" w:sz="0" w:space="0" w:color="auto"/>
        <w:left w:val="none" w:sz="0" w:space="0" w:color="auto"/>
        <w:bottom w:val="none" w:sz="0" w:space="0" w:color="auto"/>
        <w:right w:val="none" w:sz="0" w:space="0" w:color="auto"/>
      </w:divBdr>
    </w:div>
    <w:div w:id="1833134344">
      <w:bodyDiv w:val="1"/>
      <w:marLeft w:val="0"/>
      <w:marRight w:val="0"/>
      <w:marTop w:val="0"/>
      <w:marBottom w:val="0"/>
      <w:divBdr>
        <w:top w:val="none" w:sz="0" w:space="0" w:color="auto"/>
        <w:left w:val="none" w:sz="0" w:space="0" w:color="auto"/>
        <w:bottom w:val="none" w:sz="0" w:space="0" w:color="auto"/>
        <w:right w:val="none" w:sz="0" w:space="0" w:color="auto"/>
      </w:divBdr>
    </w:div>
    <w:div w:id="1833252086">
      <w:bodyDiv w:val="1"/>
      <w:marLeft w:val="0"/>
      <w:marRight w:val="0"/>
      <w:marTop w:val="0"/>
      <w:marBottom w:val="0"/>
      <w:divBdr>
        <w:top w:val="none" w:sz="0" w:space="0" w:color="auto"/>
        <w:left w:val="none" w:sz="0" w:space="0" w:color="auto"/>
        <w:bottom w:val="none" w:sz="0" w:space="0" w:color="auto"/>
        <w:right w:val="none" w:sz="0" w:space="0" w:color="auto"/>
      </w:divBdr>
    </w:div>
    <w:div w:id="1835299536">
      <w:bodyDiv w:val="1"/>
      <w:marLeft w:val="0"/>
      <w:marRight w:val="0"/>
      <w:marTop w:val="0"/>
      <w:marBottom w:val="0"/>
      <w:divBdr>
        <w:top w:val="none" w:sz="0" w:space="0" w:color="auto"/>
        <w:left w:val="none" w:sz="0" w:space="0" w:color="auto"/>
        <w:bottom w:val="none" w:sz="0" w:space="0" w:color="auto"/>
        <w:right w:val="none" w:sz="0" w:space="0" w:color="auto"/>
      </w:divBdr>
    </w:div>
    <w:div w:id="1836139977">
      <w:bodyDiv w:val="1"/>
      <w:marLeft w:val="0"/>
      <w:marRight w:val="0"/>
      <w:marTop w:val="0"/>
      <w:marBottom w:val="0"/>
      <w:divBdr>
        <w:top w:val="none" w:sz="0" w:space="0" w:color="auto"/>
        <w:left w:val="none" w:sz="0" w:space="0" w:color="auto"/>
        <w:bottom w:val="none" w:sz="0" w:space="0" w:color="auto"/>
        <w:right w:val="none" w:sz="0" w:space="0" w:color="auto"/>
      </w:divBdr>
    </w:div>
    <w:div w:id="1840000466">
      <w:bodyDiv w:val="1"/>
      <w:marLeft w:val="0"/>
      <w:marRight w:val="0"/>
      <w:marTop w:val="0"/>
      <w:marBottom w:val="0"/>
      <w:divBdr>
        <w:top w:val="none" w:sz="0" w:space="0" w:color="auto"/>
        <w:left w:val="none" w:sz="0" w:space="0" w:color="auto"/>
        <w:bottom w:val="none" w:sz="0" w:space="0" w:color="auto"/>
        <w:right w:val="none" w:sz="0" w:space="0" w:color="auto"/>
      </w:divBdr>
    </w:div>
    <w:div w:id="1846168725">
      <w:bodyDiv w:val="1"/>
      <w:marLeft w:val="0"/>
      <w:marRight w:val="0"/>
      <w:marTop w:val="0"/>
      <w:marBottom w:val="0"/>
      <w:divBdr>
        <w:top w:val="none" w:sz="0" w:space="0" w:color="auto"/>
        <w:left w:val="none" w:sz="0" w:space="0" w:color="auto"/>
        <w:bottom w:val="none" w:sz="0" w:space="0" w:color="auto"/>
        <w:right w:val="none" w:sz="0" w:space="0" w:color="auto"/>
      </w:divBdr>
    </w:div>
    <w:div w:id="1848135518">
      <w:bodyDiv w:val="1"/>
      <w:marLeft w:val="0"/>
      <w:marRight w:val="0"/>
      <w:marTop w:val="0"/>
      <w:marBottom w:val="0"/>
      <w:divBdr>
        <w:top w:val="none" w:sz="0" w:space="0" w:color="auto"/>
        <w:left w:val="none" w:sz="0" w:space="0" w:color="auto"/>
        <w:bottom w:val="none" w:sz="0" w:space="0" w:color="auto"/>
        <w:right w:val="none" w:sz="0" w:space="0" w:color="auto"/>
      </w:divBdr>
    </w:div>
    <w:div w:id="1851094335">
      <w:bodyDiv w:val="1"/>
      <w:marLeft w:val="0"/>
      <w:marRight w:val="0"/>
      <w:marTop w:val="0"/>
      <w:marBottom w:val="0"/>
      <w:divBdr>
        <w:top w:val="none" w:sz="0" w:space="0" w:color="auto"/>
        <w:left w:val="none" w:sz="0" w:space="0" w:color="auto"/>
        <w:bottom w:val="none" w:sz="0" w:space="0" w:color="auto"/>
        <w:right w:val="none" w:sz="0" w:space="0" w:color="auto"/>
      </w:divBdr>
    </w:div>
    <w:div w:id="1857768036">
      <w:bodyDiv w:val="1"/>
      <w:marLeft w:val="0"/>
      <w:marRight w:val="0"/>
      <w:marTop w:val="0"/>
      <w:marBottom w:val="0"/>
      <w:divBdr>
        <w:top w:val="none" w:sz="0" w:space="0" w:color="auto"/>
        <w:left w:val="none" w:sz="0" w:space="0" w:color="auto"/>
        <w:bottom w:val="none" w:sz="0" w:space="0" w:color="auto"/>
        <w:right w:val="none" w:sz="0" w:space="0" w:color="auto"/>
      </w:divBdr>
    </w:div>
    <w:div w:id="1859808332">
      <w:bodyDiv w:val="1"/>
      <w:marLeft w:val="0"/>
      <w:marRight w:val="0"/>
      <w:marTop w:val="0"/>
      <w:marBottom w:val="0"/>
      <w:divBdr>
        <w:top w:val="none" w:sz="0" w:space="0" w:color="auto"/>
        <w:left w:val="none" w:sz="0" w:space="0" w:color="auto"/>
        <w:bottom w:val="none" w:sz="0" w:space="0" w:color="auto"/>
        <w:right w:val="none" w:sz="0" w:space="0" w:color="auto"/>
      </w:divBdr>
    </w:div>
    <w:div w:id="1860924993">
      <w:bodyDiv w:val="1"/>
      <w:marLeft w:val="0"/>
      <w:marRight w:val="0"/>
      <w:marTop w:val="0"/>
      <w:marBottom w:val="0"/>
      <w:divBdr>
        <w:top w:val="none" w:sz="0" w:space="0" w:color="auto"/>
        <w:left w:val="none" w:sz="0" w:space="0" w:color="auto"/>
        <w:bottom w:val="none" w:sz="0" w:space="0" w:color="auto"/>
        <w:right w:val="none" w:sz="0" w:space="0" w:color="auto"/>
      </w:divBdr>
    </w:div>
    <w:div w:id="1863125758">
      <w:bodyDiv w:val="1"/>
      <w:marLeft w:val="0"/>
      <w:marRight w:val="0"/>
      <w:marTop w:val="0"/>
      <w:marBottom w:val="0"/>
      <w:divBdr>
        <w:top w:val="none" w:sz="0" w:space="0" w:color="auto"/>
        <w:left w:val="none" w:sz="0" w:space="0" w:color="auto"/>
        <w:bottom w:val="none" w:sz="0" w:space="0" w:color="auto"/>
        <w:right w:val="none" w:sz="0" w:space="0" w:color="auto"/>
      </w:divBdr>
    </w:div>
    <w:div w:id="1863132642">
      <w:bodyDiv w:val="1"/>
      <w:marLeft w:val="0"/>
      <w:marRight w:val="0"/>
      <w:marTop w:val="0"/>
      <w:marBottom w:val="0"/>
      <w:divBdr>
        <w:top w:val="none" w:sz="0" w:space="0" w:color="auto"/>
        <w:left w:val="none" w:sz="0" w:space="0" w:color="auto"/>
        <w:bottom w:val="none" w:sz="0" w:space="0" w:color="auto"/>
        <w:right w:val="none" w:sz="0" w:space="0" w:color="auto"/>
      </w:divBdr>
    </w:div>
    <w:div w:id="1865049713">
      <w:bodyDiv w:val="1"/>
      <w:marLeft w:val="0"/>
      <w:marRight w:val="0"/>
      <w:marTop w:val="0"/>
      <w:marBottom w:val="0"/>
      <w:divBdr>
        <w:top w:val="none" w:sz="0" w:space="0" w:color="auto"/>
        <w:left w:val="none" w:sz="0" w:space="0" w:color="auto"/>
        <w:bottom w:val="none" w:sz="0" w:space="0" w:color="auto"/>
        <w:right w:val="none" w:sz="0" w:space="0" w:color="auto"/>
      </w:divBdr>
    </w:div>
    <w:div w:id="1865709582">
      <w:bodyDiv w:val="1"/>
      <w:marLeft w:val="0"/>
      <w:marRight w:val="0"/>
      <w:marTop w:val="0"/>
      <w:marBottom w:val="0"/>
      <w:divBdr>
        <w:top w:val="none" w:sz="0" w:space="0" w:color="auto"/>
        <w:left w:val="none" w:sz="0" w:space="0" w:color="auto"/>
        <w:bottom w:val="none" w:sz="0" w:space="0" w:color="auto"/>
        <w:right w:val="none" w:sz="0" w:space="0" w:color="auto"/>
      </w:divBdr>
    </w:div>
    <w:div w:id="1866363099">
      <w:bodyDiv w:val="1"/>
      <w:marLeft w:val="0"/>
      <w:marRight w:val="0"/>
      <w:marTop w:val="0"/>
      <w:marBottom w:val="0"/>
      <w:divBdr>
        <w:top w:val="none" w:sz="0" w:space="0" w:color="auto"/>
        <w:left w:val="none" w:sz="0" w:space="0" w:color="auto"/>
        <w:bottom w:val="none" w:sz="0" w:space="0" w:color="auto"/>
        <w:right w:val="none" w:sz="0" w:space="0" w:color="auto"/>
      </w:divBdr>
    </w:div>
    <w:div w:id="1870876506">
      <w:bodyDiv w:val="1"/>
      <w:marLeft w:val="0"/>
      <w:marRight w:val="0"/>
      <w:marTop w:val="0"/>
      <w:marBottom w:val="0"/>
      <w:divBdr>
        <w:top w:val="none" w:sz="0" w:space="0" w:color="auto"/>
        <w:left w:val="none" w:sz="0" w:space="0" w:color="auto"/>
        <w:bottom w:val="none" w:sz="0" w:space="0" w:color="auto"/>
        <w:right w:val="none" w:sz="0" w:space="0" w:color="auto"/>
      </w:divBdr>
    </w:div>
    <w:div w:id="1870993195">
      <w:bodyDiv w:val="1"/>
      <w:marLeft w:val="0"/>
      <w:marRight w:val="0"/>
      <w:marTop w:val="0"/>
      <w:marBottom w:val="0"/>
      <w:divBdr>
        <w:top w:val="none" w:sz="0" w:space="0" w:color="auto"/>
        <w:left w:val="none" w:sz="0" w:space="0" w:color="auto"/>
        <w:bottom w:val="none" w:sz="0" w:space="0" w:color="auto"/>
        <w:right w:val="none" w:sz="0" w:space="0" w:color="auto"/>
      </w:divBdr>
    </w:div>
    <w:div w:id="1873420570">
      <w:bodyDiv w:val="1"/>
      <w:marLeft w:val="0"/>
      <w:marRight w:val="0"/>
      <w:marTop w:val="0"/>
      <w:marBottom w:val="0"/>
      <w:divBdr>
        <w:top w:val="none" w:sz="0" w:space="0" w:color="auto"/>
        <w:left w:val="none" w:sz="0" w:space="0" w:color="auto"/>
        <w:bottom w:val="none" w:sz="0" w:space="0" w:color="auto"/>
        <w:right w:val="none" w:sz="0" w:space="0" w:color="auto"/>
      </w:divBdr>
    </w:div>
    <w:div w:id="1873767170">
      <w:bodyDiv w:val="1"/>
      <w:marLeft w:val="0"/>
      <w:marRight w:val="0"/>
      <w:marTop w:val="0"/>
      <w:marBottom w:val="0"/>
      <w:divBdr>
        <w:top w:val="none" w:sz="0" w:space="0" w:color="auto"/>
        <w:left w:val="none" w:sz="0" w:space="0" w:color="auto"/>
        <w:bottom w:val="none" w:sz="0" w:space="0" w:color="auto"/>
        <w:right w:val="none" w:sz="0" w:space="0" w:color="auto"/>
      </w:divBdr>
    </w:div>
    <w:div w:id="1874267465">
      <w:bodyDiv w:val="1"/>
      <w:marLeft w:val="0"/>
      <w:marRight w:val="0"/>
      <w:marTop w:val="0"/>
      <w:marBottom w:val="0"/>
      <w:divBdr>
        <w:top w:val="none" w:sz="0" w:space="0" w:color="auto"/>
        <w:left w:val="none" w:sz="0" w:space="0" w:color="auto"/>
        <w:bottom w:val="none" w:sz="0" w:space="0" w:color="auto"/>
        <w:right w:val="none" w:sz="0" w:space="0" w:color="auto"/>
      </w:divBdr>
    </w:div>
    <w:div w:id="1874341548">
      <w:bodyDiv w:val="1"/>
      <w:marLeft w:val="0"/>
      <w:marRight w:val="0"/>
      <w:marTop w:val="0"/>
      <w:marBottom w:val="0"/>
      <w:divBdr>
        <w:top w:val="none" w:sz="0" w:space="0" w:color="auto"/>
        <w:left w:val="none" w:sz="0" w:space="0" w:color="auto"/>
        <w:bottom w:val="none" w:sz="0" w:space="0" w:color="auto"/>
        <w:right w:val="none" w:sz="0" w:space="0" w:color="auto"/>
      </w:divBdr>
    </w:div>
    <w:div w:id="1876505601">
      <w:bodyDiv w:val="1"/>
      <w:marLeft w:val="0"/>
      <w:marRight w:val="0"/>
      <w:marTop w:val="0"/>
      <w:marBottom w:val="0"/>
      <w:divBdr>
        <w:top w:val="none" w:sz="0" w:space="0" w:color="auto"/>
        <w:left w:val="none" w:sz="0" w:space="0" w:color="auto"/>
        <w:bottom w:val="none" w:sz="0" w:space="0" w:color="auto"/>
        <w:right w:val="none" w:sz="0" w:space="0" w:color="auto"/>
      </w:divBdr>
    </w:div>
    <w:div w:id="1879967780">
      <w:bodyDiv w:val="1"/>
      <w:marLeft w:val="0"/>
      <w:marRight w:val="0"/>
      <w:marTop w:val="0"/>
      <w:marBottom w:val="0"/>
      <w:divBdr>
        <w:top w:val="none" w:sz="0" w:space="0" w:color="auto"/>
        <w:left w:val="none" w:sz="0" w:space="0" w:color="auto"/>
        <w:bottom w:val="none" w:sz="0" w:space="0" w:color="auto"/>
        <w:right w:val="none" w:sz="0" w:space="0" w:color="auto"/>
      </w:divBdr>
    </w:div>
    <w:div w:id="1880780169">
      <w:bodyDiv w:val="1"/>
      <w:marLeft w:val="0"/>
      <w:marRight w:val="0"/>
      <w:marTop w:val="0"/>
      <w:marBottom w:val="0"/>
      <w:divBdr>
        <w:top w:val="none" w:sz="0" w:space="0" w:color="auto"/>
        <w:left w:val="none" w:sz="0" w:space="0" w:color="auto"/>
        <w:bottom w:val="none" w:sz="0" w:space="0" w:color="auto"/>
        <w:right w:val="none" w:sz="0" w:space="0" w:color="auto"/>
      </w:divBdr>
    </w:div>
    <w:div w:id="1881892007">
      <w:bodyDiv w:val="1"/>
      <w:marLeft w:val="0"/>
      <w:marRight w:val="0"/>
      <w:marTop w:val="0"/>
      <w:marBottom w:val="0"/>
      <w:divBdr>
        <w:top w:val="none" w:sz="0" w:space="0" w:color="auto"/>
        <w:left w:val="none" w:sz="0" w:space="0" w:color="auto"/>
        <w:bottom w:val="none" w:sz="0" w:space="0" w:color="auto"/>
        <w:right w:val="none" w:sz="0" w:space="0" w:color="auto"/>
      </w:divBdr>
    </w:div>
    <w:div w:id="1883666039">
      <w:bodyDiv w:val="1"/>
      <w:marLeft w:val="0"/>
      <w:marRight w:val="0"/>
      <w:marTop w:val="0"/>
      <w:marBottom w:val="0"/>
      <w:divBdr>
        <w:top w:val="none" w:sz="0" w:space="0" w:color="auto"/>
        <w:left w:val="none" w:sz="0" w:space="0" w:color="auto"/>
        <w:bottom w:val="none" w:sz="0" w:space="0" w:color="auto"/>
        <w:right w:val="none" w:sz="0" w:space="0" w:color="auto"/>
      </w:divBdr>
    </w:div>
    <w:div w:id="1885020296">
      <w:bodyDiv w:val="1"/>
      <w:marLeft w:val="0"/>
      <w:marRight w:val="0"/>
      <w:marTop w:val="0"/>
      <w:marBottom w:val="0"/>
      <w:divBdr>
        <w:top w:val="none" w:sz="0" w:space="0" w:color="auto"/>
        <w:left w:val="none" w:sz="0" w:space="0" w:color="auto"/>
        <w:bottom w:val="none" w:sz="0" w:space="0" w:color="auto"/>
        <w:right w:val="none" w:sz="0" w:space="0" w:color="auto"/>
      </w:divBdr>
    </w:div>
    <w:div w:id="1886289686">
      <w:bodyDiv w:val="1"/>
      <w:marLeft w:val="0"/>
      <w:marRight w:val="0"/>
      <w:marTop w:val="0"/>
      <w:marBottom w:val="0"/>
      <w:divBdr>
        <w:top w:val="none" w:sz="0" w:space="0" w:color="auto"/>
        <w:left w:val="none" w:sz="0" w:space="0" w:color="auto"/>
        <w:bottom w:val="none" w:sz="0" w:space="0" w:color="auto"/>
        <w:right w:val="none" w:sz="0" w:space="0" w:color="auto"/>
      </w:divBdr>
    </w:div>
    <w:div w:id="1887717916">
      <w:bodyDiv w:val="1"/>
      <w:marLeft w:val="0"/>
      <w:marRight w:val="0"/>
      <w:marTop w:val="0"/>
      <w:marBottom w:val="0"/>
      <w:divBdr>
        <w:top w:val="none" w:sz="0" w:space="0" w:color="auto"/>
        <w:left w:val="none" w:sz="0" w:space="0" w:color="auto"/>
        <w:bottom w:val="none" w:sz="0" w:space="0" w:color="auto"/>
        <w:right w:val="none" w:sz="0" w:space="0" w:color="auto"/>
      </w:divBdr>
    </w:div>
    <w:div w:id="1887788060">
      <w:bodyDiv w:val="1"/>
      <w:marLeft w:val="0"/>
      <w:marRight w:val="0"/>
      <w:marTop w:val="0"/>
      <w:marBottom w:val="0"/>
      <w:divBdr>
        <w:top w:val="none" w:sz="0" w:space="0" w:color="auto"/>
        <w:left w:val="none" w:sz="0" w:space="0" w:color="auto"/>
        <w:bottom w:val="none" w:sz="0" w:space="0" w:color="auto"/>
        <w:right w:val="none" w:sz="0" w:space="0" w:color="auto"/>
      </w:divBdr>
    </w:div>
    <w:div w:id="1888954148">
      <w:bodyDiv w:val="1"/>
      <w:marLeft w:val="0"/>
      <w:marRight w:val="0"/>
      <w:marTop w:val="0"/>
      <w:marBottom w:val="0"/>
      <w:divBdr>
        <w:top w:val="none" w:sz="0" w:space="0" w:color="auto"/>
        <w:left w:val="none" w:sz="0" w:space="0" w:color="auto"/>
        <w:bottom w:val="none" w:sz="0" w:space="0" w:color="auto"/>
        <w:right w:val="none" w:sz="0" w:space="0" w:color="auto"/>
      </w:divBdr>
    </w:div>
    <w:div w:id="1890729085">
      <w:bodyDiv w:val="1"/>
      <w:marLeft w:val="0"/>
      <w:marRight w:val="0"/>
      <w:marTop w:val="0"/>
      <w:marBottom w:val="0"/>
      <w:divBdr>
        <w:top w:val="none" w:sz="0" w:space="0" w:color="auto"/>
        <w:left w:val="none" w:sz="0" w:space="0" w:color="auto"/>
        <w:bottom w:val="none" w:sz="0" w:space="0" w:color="auto"/>
        <w:right w:val="none" w:sz="0" w:space="0" w:color="auto"/>
      </w:divBdr>
    </w:div>
    <w:div w:id="1891377850">
      <w:bodyDiv w:val="1"/>
      <w:marLeft w:val="0"/>
      <w:marRight w:val="0"/>
      <w:marTop w:val="0"/>
      <w:marBottom w:val="0"/>
      <w:divBdr>
        <w:top w:val="none" w:sz="0" w:space="0" w:color="auto"/>
        <w:left w:val="none" w:sz="0" w:space="0" w:color="auto"/>
        <w:bottom w:val="none" w:sz="0" w:space="0" w:color="auto"/>
        <w:right w:val="none" w:sz="0" w:space="0" w:color="auto"/>
      </w:divBdr>
    </w:div>
    <w:div w:id="1892182251">
      <w:bodyDiv w:val="1"/>
      <w:marLeft w:val="0"/>
      <w:marRight w:val="0"/>
      <w:marTop w:val="0"/>
      <w:marBottom w:val="0"/>
      <w:divBdr>
        <w:top w:val="none" w:sz="0" w:space="0" w:color="auto"/>
        <w:left w:val="none" w:sz="0" w:space="0" w:color="auto"/>
        <w:bottom w:val="none" w:sz="0" w:space="0" w:color="auto"/>
        <w:right w:val="none" w:sz="0" w:space="0" w:color="auto"/>
      </w:divBdr>
    </w:div>
    <w:div w:id="1894807807">
      <w:bodyDiv w:val="1"/>
      <w:marLeft w:val="0"/>
      <w:marRight w:val="0"/>
      <w:marTop w:val="0"/>
      <w:marBottom w:val="0"/>
      <w:divBdr>
        <w:top w:val="none" w:sz="0" w:space="0" w:color="auto"/>
        <w:left w:val="none" w:sz="0" w:space="0" w:color="auto"/>
        <w:bottom w:val="none" w:sz="0" w:space="0" w:color="auto"/>
        <w:right w:val="none" w:sz="0" w:space="0" w:color="auto"/>
      </w:divBdr>
    </w:div>
    <w:div w:id="1895432239">
      <w:bodyDiv w:val="1"/>
      <w:marLeft w:val="0"/>
      <w:marRight w:val="0"/>
      <w:marTop w:val="0"/>
      <w:marBottom w:val="0"/>
      <w:divBdr>
        <w:top w:val="none" w:sz="0" w:space="0" w:color="auto"/>
        <w:left w:val="none" w:sz="0" w:space="0" w:color="auto"/>
        <w:bottom w:val="none" w:sz="0" w:space="0" w:color="auto"/>
        <w:right w:val="none" w:sz="0" w:space="0" w:color="auto"/>
      </w:divBdr>
    </w:div>
    <w:div w:id="1897624411">
      <w:bodyDiv w:val="1"/>
      <w:marLeft w:val="0"/>
      <w:marRight w:val="0"/>
      <w:marTop w:val="0"/>
      <w:marBottom w:val="0"/>
      <w:divBdr>
        <w:top w:val="none" w:sz="0" w:space="0" w:color="auto"/>
        <w:left w:val="none" w:sz="0" w:space="0" w:color="auto"/>
        <w:bottom w:val="none" w:sz="0" w:space="0" w:color="auto"/>
        <w:right w:val="none" w:sz="0" w:space="0" w:color="auto"/>
      </w:divBdr>
    </w:div>
    <w:div w:id="1898472500">
      <w:bodyDiv w:val="1"/>
      <w:marLeft w:val="0"/>
      <w:marRight w:val="0"/>
      <w:marTop w:val="0"/>
      <w:marBottom w:val="0"/>
      <w:divBdr>
        <w:top w:val="none" w:sz="0" w:space="0" w:color="auto"/>
        <w:left w:val="none" w:sz="0" w:space="0" w:color="auto"/>
        <w:bottom w:val="none" w:sz="0" w:space="0" w:color="auto"/>
        <w:right w:val="none" w:sz="0" w:space="0" w:color="auto"/>
      </w:divBdr>
    </w:div>
    <w:div w:id="1898782944">
      <w:bodyDiv w:val="1"/>
      <w:marLeft w:val="0"/>
      <w:marRight w:val="0"/>
      <w:marTop w:val="0"/>
      <w:marBottom w:val="0"/>
      <w:divBdr>
        <w:top w:val="none" w:sz="0" w:space="0" w:color="auto"/>
        <w:left w:val="none" w:sz="0" w:space="0" w:color="auto"/>
        <w:bottom w:val="none" w:sz="0" w:space="0" w:color="auto"/>
        <w:right w:val="none" w:sz="0" w:space="0" w:color="auto"/>
      </w:divBdr>
    </w:div>
    <w:div w:id="1899002836">
      <w:bodyDiv w:val="1"/>
      <w:marLeft w:val="0"/>
      <w:marRight w:val="0"/>
      <w:marTop w:val="0"/>
      <w:marBottom w:val="0"/>
      <w:divBdr>
        <w:top w:val="none" w:sz="0" w:space="0" w:color="auto"/>
        <w:left w:val="none" w:sz="0" w:space="0" w:color="auto"/>
        <w:bottom w:val="none" w:sz="0" w:space="0" w:color="auto"/>
        <w:right w:val="none" w:sz="0" w:space="0" w:color="auto"/>
      </w:divBdr>
    </w:div>
    <w:div w:id="1900241772">
      <w:bodyDiv w:val="1"/>
      <w:marLeft w:val="0"/>
      <w:marRight w:val="0"/>
      <w:marTop w:val="0"/>
      <w:marBottom w:val="0"/>
      <w:divBdr>
        <w:top w:val="none" w:sz="0" w:space="0" w:color="auto"/>
        <w:left w:val="none" w:sz="0" w:space="0" w:color="auto"/>
        <w:bottom w:val="none" w:sz="0" w:space="0" w:color="auto"/>
        <w:right w:val="none" w:sz="0" w:space="0" w:color="auto"/>
      </w:divBdr>
    </w:div>
    <w:div w:id="1900943271">
      <w:bodyDiv w:val="1"/>
      <w:marLeft w:val="0"/>
      <w:marRight w:val="0"/>
      <w:marTop w:val="0"/>
      <w:marBottom w:val="0"/>
      <w:divBdr>
        <w:top w:val="none" w:sz="0" w:space="0" w:color="auto"/>
        <w:left w:val="none" w:sz="0" w:space="0" w:color="auto"/>
        <w:bottom w:val="none" w:sz="0" w:space="0" w:color="auto"/>
        <w:right w:val="none" w:sz="0" w:space="0" w:color="auto"/>
      </w:divBdr>
    </w:div>
    <w:div w:id="1904876827">
      <w:bodyDiv w:val="1"/>
      <w:marLeft w:val="0"/>
      <w:marRight w:val="0"/>
      <w:marTop w:val="0"/>
      <w:marBottom w:val="0"/>
      <w:divBdr>
        <w:top w:val="none" w:sz="0" w:space="0" w:color="auto"/>
        <w:left w:val="none" w:sz="0" w:space="0" w:color="auto"/>
        <w:bottom w:val="none" w:sz="0" w:space="0" w:color="auto"/>
        <w:right w:val="none" w:sz="0" w:space="0" w:color="auto"/>
      </w:divBdr>
    </w:div>
    <w:div w:id="1908607756">
      <w:bodyDiv w:val="1"/>
      <w:marLeft w:val="0"/>
      <w:marRight w:val="0"/>
      <w:marTop w:val="0"/>
      <w:marBottom w:val="0"/>
      <w:divBdr>
        <w:top w:val="none" w:sz="0" w:space="0" w:color="auto"/>
        <w:left w:val="none" w:sz="0" w:space="0" w:color="auto"/>
        <w:bottom w:val="none" w:sz="0" w:space="0" w:color="auto"/>
        <w:right w:val="none" w:sz="0" w:space="0" w:color="auto"/>
      </w:divBdr>
    </w:div>
    <w:div w:id="1912808591">
      <w:bodyDiv w:val="1"/>
      <w:marLeft w:val="0"/>
      <w:marRight w:val="0"/>
      <w:marTop w:val="0"/>
      <w:marBottom w:val="0"/>
      <w:divBdr>
        <w:top w:val="none" w:sz="0" w:space="0" w:color="auto"/>
        <w:left w:val="none" w:sz="0" w:space="0" w:color="auto"/>
        <w:bottom w:val="none" w:sz="0" w:space="0" w:color="auto"/>
        <w:right w:val="none" w:sz="0" w:space="0" w:color="auto"/>
      </w:divBdr>
    </w:div>
    <w:div w:id="1912881477">
      <w:bodyDiv w:val="1"/>
      <w:marLeft w:val="0"/>
      <w:marRight w:val="0"/>
      <w:marTop w:val="0"/>
      <w:marBottom w:val="0"/>
      <w:divBdr>
        <w:top w:val="none" w:sz="0" w:space="0" w:color="auto"/>
        <w:left w:val="none" w:sz="0" w:space="0" w:color="auto"/>
        <w:bottom w:val="none" w:sz="0" w:space="0" w:color="auto"/>
        <w:right w:val="none" w:sz="0" w:space="0" w:color="auto"/>
      </w:divBdr>
    </w:div>
    <w:div w:id="1914000111">
      <w:bodyDiv w:val="1"/>
      <w:marLeft w:val="0"/>
      <w:marRight w:val="0"/>
      <w:marTop w:val="0"/>
      <w:marBottom w:val="0"/>
      <w:divBdr>
        <w:top w:val="none" w:sz="0" w:space="0" w:color="auto"/>
        <w:left w:val="none" w:sz="0" w:space="0" w:color="auto"/>
        <w:bottom w:val="none" w:sz="0" w:space="0" w:color="auto"/>
        <w:right w:val="none" w:sz="0" w:space="0" w:color="auto"/>
      </w:divBdr>
    </w:div>
    <w:div w:id="1914852854">
      <w:bodyDiv w:val="1"/>
      <w:marLeft w:val="0"/>
      <w:marRight w:val="0"/>
      <w:marTop w:val="0"/>
      <w:marBottom w:val="0"/>
      <w:divBdr>
        <w:top w:val="none" w:sz="0" w:space="0" w:color="auto"/>
        <w:left w:val="none" w:sz="0" w:space="0" w:color="auto"/>
        <w:bottom w:val="none" w:sz="0" w:space="0" w:color="auto"/>
        <w:right w:val="none" w:sz="0" w:space="0" w:color="auto"/>
      </w:divBdr>
    </w:div>
    <w:div w:id="1916239334">
      <w:bodyDiv w:val="1"/>
      <w:marLeft w:val="0"/>
      <w:marRight w:val="0"/>
      <w:marTop w:val="0"/>
      <w:marBottom w:val="0"/>
      <w:divBdr>
        <w:top w:val="none" w:sz="0" w:space="0" w:color="auto"/>
        <w:left w:val="none" w:sz="0" w:space="0" w:color="auto"/>
        <w:bottom w:val="none" w:sz="0" w:space="0" w:color="auto"/>
        <w:right w:val="none" w:sz="0" w:space="0" w:color="auto"/>
      </w:divBdr>
    </w:div>
    <w:div w:id="1919706907">
      <w:bodyDiv w:val="1"/>
      <w:marLeft w:val="0"/>
      <w:marRight w:val="0"/>
      <w:marTop w:val="0"/>
      <w:marBottom w:val="0"/>
      <w:divBdr>
        <w:top w:val="none" w:sz="0" w:space="0" w:color="auto"/>
        <w:left w:val="none" w:sz="0" w:space="0" w:color="auto"/>
        <w:bottom w:val="none" w:sz="0" w:space="0" w:color="auto"/>
        <w:right w:val="none" w:sz="0" w:space="0" w:color="auto"/>
      </w:divBdr>
    </w:div>
    <w:div w:id="1921209454">
      <w:bodyDiv w:val="1"/>
      <w:marLeft w:val="0"/>
      <w:marRight w:val="0"/>
      <w:marTop w:val="0"/>
      <w:marBottom w:val="0"/>
      <w:divBdr>
        <w:top w:val="none" w:sz="0" w:space="0" w:color="auto"/>
        <w:left w:val="none" w:sz="0" w:space="0" w:color="auto"/>
        <w:bottom w:val="none" w:sz="0" w:space="0" w:color="auto"/>
        <w:right w:val="none" w:sz="0" w:space="0" w:color="auto"/>
      </w:divBdr>
    </w:div>
    <w:div w:id="1921719955">
      <w:bodyDiv w:val="1"/>
      <w:marLeft w:val="0"/>
      <w:marRight w:val="0"/>
      <w:marTop w:val="0"/>
      <w:marBottom w:val="0"/>
      <w:divBdr>
        <w:top w:val="none" w:sz="0" w:space="0" w:color="auto"/>
        <w:left w:val="none" w:sz="0" w:space="0" w:color="auto"/>
        <w:bottom w:val="none" w:sz="0" w:space="0" w:color="auto"/>
        <w:right w:val="none" w:sz="0" w:space="0" w:color="auto"/>
      </w:divBdr>
    </w:div>
    <w:div w:id="1922135406">
      <w:bodyDiv w:val="1"/>
      <w:marLeft w:val="0"/>
      <w:marRight w:val="0"/>
      <w:marTop w:val="0"/>
      <w:marBottom w:val="0"/>
      <w:divBdr>
        <w:top w:val="none" w:sz="0" w:space="0" w:color="auto"/>
        <w:left w:val="none" w:sz="0" w:space="0" w:color="auto"/>
        <w:bottom w:val="none" w:sz="0" w:space="0" w:color="auto"/>
        <w:right w:val="none" w:sz="0" w:space="0" w:color="auto"/>
      </w:divBdr>
    </w:div>
    <w:div w:id="1922717921">
      <w:bodyDiv w:val="1"/>
      <w:marLeft w:val="0"/>
      <w:marRight w:val="0"/>
      <w:marTop w:val="0"/>
      <w:marBottom w:val="0"/>
      <w:divBdr>
        <w:top w:val="none" w:sz="0" w:space="0" w:color="auto"/>
        <w:left w:val="none" w:sz="0" w:space="0" w:color="auto"/>
        <w:bottom w:val="none" w:sz="0" w:space="0" w:color="auto"/>
        <w:right w:val="none" w:sz="0" w:space="0" w:color="auto"/>
      </w:divBdr>
    </w:div>
    <w:div w:id="1926450678">
      <w:bodyDiv w:val="1"/>
      <w:marLeft w:val="0"/>
      <w:marRight w:val="0"/>
      <w:marTop w:val="0"/>
      <w:marBottom w:val="0"/>
      <w:divBdr>
        <w:top w:val="none" w:sz="0" w:space="0" w:color="auto"/>
        <w:left w:val="none" w:sz="0" w:space="0" w:color="auto"/>
        <w:bottom w:val="none" w:sz="0" w:space="0" w:color="auto"/>
        <w:right w:val="none" w:sz="0" w:space="0" w:color="auto"/>
      </w:divBdr>
    </w:div>
    <w:div w:id="1927839521">
      <w:bodyDiv w:val="1"/>
      <w:marLeft w:val="0"/>
      <w:marRight w:val="0"/>
      <w:marTop w:val="0"/>
      <w:marBottom w:val="0"/>
      <w:divBdr>
        <w:top w:val="none" w:sz="0" w:space="0" w:color="auto"/>
        <w:left w:val="none" w:sz="0" w:space="0" w:color="auto"/>
        <w:bottom w:val="none" w:sz="0" w:space="0" w:color="auto"/>
        <w:right w:val="none" w:sz="0" w:space="0" w:color="auto"/>
      </w:divBdr>
    </w:div>
    <w:div w:id="1929536724">
      <w:bodyDiv w:val="1"/>
      <w:marLeft w:val="0"/>
      <w:marRight w:val="0"/>
      <w:marTop w:val="0"/>
      <w:marBottom w:val="0"/>
      <w:divBdr>
        <w:top w:val="none" w:sz="0" w:space="0" w:color="auto"/>
        <w:left w:val="none" w:sz="0" w:space="0" w:color="auto"/>
        <w:bottom w:val="none" w:sz="0" w:space="0" w:color="auto"/>
        <w:right w:val="none" w:sz="0" w:space="0" w:color="auto"/>
      </w:divBdr>
    </w:div>
    <w:div w:id="1932426246">
      <w:bodyDiv w:val="1"/>
      <w:marLeft w:val="0"/>
      <w:marRight w:val="0"/>
      <w:marTop w:val="0"/>
      <w:marBottom w:val="0"/>
      <w:divBdr>
        <w:top w:val="none" w:sz="0" w:space="0" w:color="auto"/>
        <w:left w:val="none" w:sz="0" w:space="0" w:color="auto"/>
        <w:bottom w:val="none" w:sz="0" w:space="0" w:color="auto"/>
        <w:right w:val="none" w:sz="0" w:space="0" w:color="auto"/>
      </w:divBdr>
    </w:div>
    <w:div w:id="1934169780">
      <w:bodyDiv w:val="1"/>
      <w:marLeft w:val="0"/>
      <w:marRight w:val="0"/>
      <w:marTop w:val="0"/>
      <w:marBottom w:val="0"/>
      <w:divBdr>
        <w:top w:val="none" w:sz="0" w:space="0" w:color="auto"/>
        <w:left w:val="none" w:sz="0" w:space="0" w:color="auto"/>
        <w:bottom w:val="none" w:sz="0" w:space="0" w:color="auto"/>
        <w:right w:val="none" w:sz="0" w:space="0" w:color="auto"/>
      </w:divBdr>
    </w:div>
    <w:div w:id="1939479511">
      <w:bodyDiv w:val="1"/>
      <w:marLeft w:val="0"/>
      <w:marRight w:val="0"/>
      <w:marTop w:val="0"/>
      <w:marBottom w:val="0"/>
      <w:divBdr>
        <w:top w:val="none" w:sz="0" w:space="0" w:color="auto"/>
        <w:left w:val="none" w:sz="0" w:space="0" w:color="auto"/>
        <w:bottom w:val="none" w:sz="0" w:space="0" w:color="auto"/>
        <w:right w:val="none" w:sz="0" w:space="0" w:color="auto"/>
      </w:divBdr>
    </w:div>
    <w:div w:id="1939828007">
      <w:bodyDiv w:val="1"/>
      <w:marLeft w:val="0"/>
      <w:marRight w:val="0"/>
      <w:marTop w:val="0"/>
      <w:marBottom w:val="0"/>
      <w:divBdr>
        <w:top w:val="none" w:sz="0" w:space="0" w:color="auto"/>
        <w:left w:val="none" w:sz="0" w:space="0" w:color="auto"/>
        <w:bottom w:val="none" w:sz="0" w:space="0" w:color="auto"/>
        <w:right w:val="none" w:sz="0" w:space="0" w:color="auto"/>
      </w:divBdr>
    </w:div>
    <w:div w:id="1941179046">
      <w:bodyDiv w:val="1"/>
      <w:marLeft w:val="0"/>
      <w:marRight w:val="0"/>
      <w:marTop w:val="0"/>
      <w:marBottom w:val="0"/>
      <w:divBdr>
        <w:top w:val="none" w:sz="0" w:space="0" w:color="auto"/>
        <w:left w:val="none" w:sz="0" w:space="0" w:color="auto"/>
        <w:bottom w:val="none" w:sz="0" w:space="0" w:color="auto"/>
        <w:right w:val="none" w:sz="0" w:space="0" w:color="auto"/>
      </w:divBdr>
    </w:div>
    <w:div w:id="1942103194">
      <w:bodyDiv w:val="1"/>
      <w:marLeft w:val="0"/>
      <w:marRight w:val="0"/>
      <w:marTop w:val="0"/>
      <w:marBottom w:val="0"/>
      <w:divBdr>
        <w:top w:val="none" w:sz="0" w:space="0" w:color="auto"/>
        <w:left w:val="none" w:sz="0" w:space="0" w:color="auto"/>
        <w:bottom w:val="none" w:sz="0" w:space="0" w:color="auto"/>
        <w:right w:val="none" w:sz="0" w:space="0" w:color="auto"/>
      </w:divBdr>
    </w:div>
    <w:div w:id="1942251423">
      <w:bodyDiv w:val="1"/>
      <w:marLeft w:val="0"/>
      <w:marRight w:val="0"/>
      <w:marTop w:val="0"/>
      <w:marBottom w:val="0"/>
      <w:divBdr>
        <w:top w:val="none" w:sz="0" w:space="0" w:color="auto"/>
        <w:left w:val="none" w:sz="0" w:space="0" w:color="auto"/>
        <w:bottom w:val="none" w:sz="0" w:space="0" w:color="auto"/>
        <w:right w:val="none" w:sz="0" w:space="0" w:color="auto"/>
      </w:divBdr>
    </w:div>
    <w:div w:id="1943956238">
      <w:bodyDiv w:val="1"/>
      <w:marLeft w:val="0"/>
      <w:marRight w:val="0"/>
      <w:marTop w:val="0"/>
      <w:marBottom w:val="0"/>
      <w:divBdr>
        <w:top w:val="none" w:sz="0" w:space="0" w:color="auto"/>
        <w:left w:val="none" w:sz="0" w:space="0" w:color="auto"/>
        <w:bottom w:val="none" w:sz="0" w:space="0" w:color="auto"/>
        <w:right w:val="none" w:sz="0" w:space="0" w:color="auto"/>
      </w:divBdr>
    </w:div>
    <w:div w:id="1944415222">
      <w:bodyDiv w:val="1"/>
      <w:marLeft w:val="0"/>
      <w:marRight w:val="0"/>
      <w:marTop w:val="0"/>
      <w:marBottom w:val="0"/>
      <w:divBdr>
        <w:top w:val="none" w:sz="0" w:space="0" w:color="auto"/>
        <w:left w:val="none" w:sz="0" w:space="0" w:color="auto"/>
        <w:bottom w:val="none" w:sz="0" w:space="0" w:color="auto"/>
        <w:right w:val="none" w:sz="0" w:space="0" w:color="auto"/>
      </w:divBdr>
    </w:div>
    <w:div w:id="1945572853">
      <w:bodyDiv w:val="1"/>
      <w:marLeft w:val="0"/>
      <w:marRight w:val="0"/>
      <w:marTop w:val="0"/>
      <w:marBottom w:val="0"/>
      <w:divBdr>
        <w:top w:val="none" w:sz="0" w:space="0" w:color="auto"/>
        <w:left w:val="none" w:sz="0" w:space="0" w:color="auto"/>
        <w:bottom w:val="none" w:sz="0" w:space="0" w:color="auto"/>
        <w:right w:val="none" w:sz="0" w:space="0" w:color="auto"/>
      </w:divBdr>
    </w:div>
    <w:div w:id="1949308983">
      <w:bodyDiv w:val="1"/>
      <w:marLeft w:val="0"/>
      <w:marRight w:val="0"/>
      <w:marTop w:val="0"/>
      <w:marBottom w:val="0"/>
      <w:divBdr>
        <w:top w:val="none" w:sz="0" w:space="0" w:color="auto"/>
        <w:left w:val="none" w:sz="0" w:space="0" w:color="auto"/>
        <w:bottom w:val="none" w:sz="0" w:space="0" w:color="auto"/>
        <w:right w:val="none" w:sz="0" w:space="0" w:color="auto"/>
      </w:divBdr>
    </w:div>
    <w:div w:id="1950504952">
      <w:bodyDiv w:val="1"/>
      <w:marLeft w:val="0"/>
      <w:marRight w:val="0"/>
      <w:marTop w:val="0"/>
      <w:marBottom w:val="0"/>
      <w:divBdr>
        <w:top w:val="none" w:sz="0" w:space="0" w:color="auto"/>
        <w:left w:val="none" w:sz="0" w:space="0" w:color="auto"/>
        <w:bottom w:val="none" w:sz="0" w:space="0" w:color="auto"/>
        <w:right w:val="none" w:sz="0" w:space="0" w:color="auto"/>
      </w:divBdr>
    </w:div>
    <w:div w:id="1954752128">
      <w:bodyDiv w:val="1"/>
      <w:marLeft w:val="0"/>
      <w:marRight w:val="0"/>
      <w:marTop w:val="0"/>
      <w:marBottom w:val="0"/>
      <w:divBdr>
        <w:top w:val="none" w:sz="0" w:space="0" w:color="auto"/>
        <w:left w:val="none" w:sz="0" w:space="0" w:color="auto"/>
        <w:bottom w:val="none" w:sz="0" w:space="0" w:color="auto"/>
        <w:right w:val="none" w:sz="0" w:space="0" w:color="auto"/>
      </w:divBdr>
    </w:div>
    <w:div w:id="1955406067">
      <w:bodyDiv w:val="1"/>
      <w:marLeft w:val="0"/>
      <w:marRight w:val="0"/>
      <w:marTop w:val="0"/>
      <w:marBottom w:val="0"/>
      <w:divBdr>
        <w:top w:val="none" w:sz="0" w:space="0" w:color="auto"/>
        <w:left w:val="none" w:sz="0" w:space="0" w:color="auto"/>
        <w:bottom w:val="none" w:sz="0" w:space="0" w:color="auto"/>
        <w:right w:val="none" w:sz="0" w:space="0" w:color="auto"/>
      </w:divBdr>
    </w:div>
    <w:div w:id="1956785114">
      <w:bodyDiv w:val="1"/>
      <w:marLeft w:val="0"/>
      <w:marRight w:val="0"/>
      <w:marTop w:val="0"/>
      <w:marBottom w:val="0"/>
      <w:divBdr>
        <w:top w:val="none" w:sz="0" w:space="0" w:color="auto"/>
        <w:left w:val="none" w:sz="0" w:space="0" w:color="auto"/>
        <w:bottom w:val="none" w:sz="0" w:space="0" w:color="auto"/>
        <w:right w:val="none" w:sz="0" w:space="0" w:color="auto"/>
      </w:divBdr>
    </w:div>
    <w:div w:id="1957364506">
      <w:bodyDiv w:val="1"/>
      <w:marLeft w:val="0"/>
      <w:marRight w:val="0"/>
      <w:marTop w:val="0"/>
      <w:marBottom w:val="0"/>
      <w:divBdr>
        <w:top w:val="none" w:sz="0" w:space="0" w:color="auto"/>
        <w:left w:val="none" w:sz="0" w:space="0" w:color="auto"/>
        <w:bottom w:val="none" w:sz="0" w:space="0" w:color="auto"/>
        <w:right w:val="none" w:sz="0" w:space="0" w:color="auto"/>
      </w:divBdr>
    </w:div>
    <w:div w:id="1958099299">
      <w:bodyDiv w:val="1"/>
      <w:marLeft w:val="0"/>
      <w:marRight w:val="0"/>
      <w:marTop w:val="0"/>
      <w:marBottom w:val="0"/>
      <w:divBdr>
        <w:top w:val="none" w:sz="0" w:space="0" w:color="auto"/>
        <w:left w:val="none" w:sz="0" w:space="0" w:color="auto"/>
        <w:bottom w:val="none" w:sz="0" w:space="0" w:color="auto"/>
        <w:right w:val="none" w:sz="0" w:space="0" w:color="auto"/>
      </w:divBdr>
    </w:div>
    <w:div w:id="1958944570">
      <w:bodyDiv w:val="1"/>
      <w:marLeft w:val="0"/>
      <w:marRight w:val="0"/>
      <w:marTop w:val="0"/>
      <w:marBottom w:val="0"/>
      <w:divBdr>
        <w:top w:val="none" w:sz="0" w:space="0" w:color="auto"/>
        <w:left w:val="none" w:sz="0" w:space="0" w:color="auto"/>
        <w:bottom w:val="none" w:sz="0" w:space="0" w:color="auto"/>
        <w:right w:val="none" w:sz="0" w:space="0" w:color="auto"/>
      </w:divBdr>
    </w:div>
    <w:div w:id="1959019234">
      <w:bodyDiv w:val="1"/>
      <w:marLeft w:val="0"/>
      <w:marRight w:val="0"/>
      <w:marTop w:val="0"/>
      <w:marBottom w:val="0"/>
      <w:divBdr>
        <w:top w:val="none" w:sz="0" w:space="0" w:color="auto"/>
        <w:left w:val="none" w:sz="0" w:space="0" w:color="auto"/>
        <w:bottom w:val="none" w:sz="0" w:space="0" w:color="auto"/>
        <w:right w:val="none" w:sz="0" w:space="0" w:color="auto"/>
      </w:divBdr>
    </w:div>
    <w:div w:id="1959794008">
      <w:bodyDiv w:val="1"/>
      <w:marLeft w:val="0"/>
      <w:marRight w:val="0"/>
      <w:marTop w:val="0"/>
      <w:marBottom w:val="0"/>
      <w:divBdr>
        <w:top w:val="none" w:sz="0" w:space="0" w:color="auto"/>
        <w:left w:val="none" w:sz="0" w:space="0" w:color="auto"/>
        <w:bottom w:val="none" w:sz="0" w:space="0" w:color="auto"/>
        <w:right w:val="none" w:sz="0" w:space="0" w:color="auto"/>
      </w:divBdr>
    </w:div>
    <w:div w:id="1959796085">
      <w:bodyDiv w:val="1"/>
      <w:marLeft w:val="0"/>
      <w:marRight w:val="0"/>
      <w:marTop w:val="0"/>
      <w:marBottom w:val="0"/>
      <w:divBdr>
        <w:top w:val="none" w:sz="0" w:space="0" w:color="auto"/>
        <w:left w:val="none" w:sz="0" w:space="0" w:color="auto"/>
        <w:bottom w:val="none" w:sz="0" w:space="0" w:color="auto"/>
        <w:right w:val="none" w:sz="0" w:space="0" w:color="auto"/>
      </w:divBdr>
    </w:div>
    <w:div w:id="1961565442">
      <w:bodyDiv w:val="1"/>
      <w:marLeft w:val="0"/>
      <w:marRight w:val="0"/>
      <w:marTop w:val="0"/>
      <w:marBottom w:val="0"/>
      <w:divBdr>
        <w:top w:val="none" w:sz="0" w:space="0" w:color="auto"/>
        <w:left w:val="none" w:sz="0" w:space="0" w:color="auto"/>
        <w:bottom w:val="none" w:sz="0" w:space="0" w:color="auto"/>
        <w:right w:val="none" w:sz="0" w:space="0" w:color="auto"/>
      </w:divBdr>
    </w:div>
    <w:div w:id="1963883667">
      <w:bodyDiv w:val="1"/>
      <w:marLeft w:val="0"/>
      <w:marRight w:val="0"/>
      <w:marTop w:val="0"/>
      <w:marBottom w:val="0"/>
      <w:divBdr>
        <w:top w:val="none" w:sz="0" w:space="0" w:color="auto"/>
        <w:left w:val="none" w:sz="0" w:space="0" w:color="auto"/>
        <w:bottom w:val="none" w:sz="0" w:space="0" w:color="auto"/>
        <w:right w:val="none" w:sz="0" w:space="0" w:color="auto"/>
      </w:divBdr>
    </w:div>
    <w:div w:id="1964115491">
      <w:bodyDiv w:val="1"/>
      <w:marLeft w:val="0"/>
      <w:marRight w:val="0"/>
      <w:marTop w:val="0"/>
      <w:marBottom w:val="0"/>
      <w:divBdr>
        <w:top w:val="none" w:sz="0" w:space="0" w:color="auto"/>
        <w:left w:val="none" w:sz="0" w:space="0" w:color="auto"/>
        <w:bottom w:val="none" w:sz="0" w:space="0" w:color="auto"/>
        <w:right w:val="none" w:sz="0" w:space="0" w:color="auto"/>
      </w:divBdr>
    </w:div>
    <w:div w:id="1964311117">
      <w:bodyDiv w:val="1"/>
      <w:marLeft w:val="0"/>
      <w:marRight w:val="0"/>
      <w:marTop w:val="0"/>
      <w:marBottom w:val="0"/>
      <w:divBdr>
        <w:top w:val="none" w:sz="0" w:space="0" w:color="auto"/>
        <w:left w:val="none" w:sz="0" w:space="0" w:color="auto"/>
        <w:bottom w:val="none" w:sz="0" w:space="0" w:color="auto"/>
        <w:right w:val="none" w:sz="0" w:space="0" w:color="auto"/>
      </w:divBdr>
    </w:div>
    <w:div w:id="1965651800">
      <w:bodyDiv w:val="1"/>
      <w:marLeft w:val="0"/>
      <w:marRight w:val="0"/>
      <w:marTop w:val="0"/>
      <w:marBottom w:val="0"/>
      <w:divBdr>
        <w:top w:val="none" w:sz="0" w:space="0" w:color="auto"/>
        <w:left w:val="none" w:sz="0" w:space="0" w:color="auto"/>
        <w:bottom w:val="none" w:sz="0" w:space="0" w:color="auto"/>
        <w:right w:val="none" w:sz="0" w:space="0" w:color="auto"/>
      </w:divBdr>
    </w:div>
    <w:div w:id="1965771774">
      <w:bodyDiv w:val="1"/>
      <w:marLeft w:val="0"/>
      <w:marRight w:val="0"/>
      <w:marTop w:val="0"/>
      <w:marBottom w:val="0"/>
      <w:divBdr>
        <w:top w:val="none" w:sz="0" w:space="0" w:color="auto"/>
        <w:left w:val="none" w:sz="0" w:space="0" w:color="auto"/>
        <w:bottom w:val="none" w:sz="0" w:space="0" w:color="auto"/>
        <w:right w:val="none" w:sz="0" w:space="0" w:color="auto"/>
      </w:divBdr>
    </w:div>
    <w:div w:id="1968077573">
      <w:bodyDiv w:val="1"/>
      <w:marLeft w:val="0"/>
      <w:marRight w:val="0"/>
      <w:marTop w:val="0"/>
      <w:marBottom w:val="0"/>
      <w:divBdr>
        <w:top w:val="none" w:sz="0" w:space="0" w:color="auto"/>
        <w:left w:val="none" w:sz="0" w:space="0" w:color="auto"/>
        <w:bottom w:val="none" w:sz="0" w:space="0" w:color="auto"/>
        <w:right w:val="none" w:sz="0" w:space="0" w:color="auto"/>
      </w:divBdr>
    </w:div>
    <w:div w:id="1971669870">
      <w:bodyDiv w:val="1"/>
      <w:marLeft w:val="0"/>
      <w:marRight w:val="0"/>
      <w:marTop w:val="0"/>
      <w:marBottom w:val="0"/>
      <w:divBdr>
        <w:top w:val="none" w:sz="0" w:space="0" w:color="auto"/>
        <w:left w:val="none" w:sz="0" w:space="0" w:color="auto"/>
        <w:bottom w:val="none" w:sz="0" w:space="0" w:color="auto"/>
        <w:right w:val="none" w:sz="0" w:space="0" w:color="auto"/>
      </w:divBdr>
    </w:div>
    <w:div w:id="1972903491">
      <w:bodyDiv w:val="1"/>
      <w:marLeft w:val="0"/>
      <w:marRight w:val="0"/>
      <w:marTop w:val="0"/>
      <w:marBottom w:val="0"/>
      <w:divBdr>
        <w:top w:val="none" w:sz="0" w:space="0" w:color="auto"/>
        <w:left w:val="none" w:sz="0" w:space="0" w:color="auto"/>
        <w:bottom w:val="none" w:sz="0" w:space="0" w:color="auto"/>
        <w:right w:val="none" w:sz="0" w:space="0" w:color="auto"/>
      </w:divBdr>
    </w:div>
    <w:div w:id="1973632425">
      <w:bodyDiv w:val="1"/>
      <w:marLeft w:val="0"/>
      <w:marRight w:val="0"/>
      <w:marTop w:val="0"/>
      <w:marBottom w:val="0"/>
      <w:divBdr>
        <w:top w:val="none" w:sz="0" w:space="0" w:color="auto"/>
        <w:left w:val="none" w:sz="0" w:space="0" w:color="auto"/>
        <w:bottom w:val="none" w:sz="0" w:space="0" w:color="auto"/>
        <w:right w:val="none" w:sz="0" w:space="0" w:color="auto"/>
      </w:divBdr>
    </w:div>
    <w:div w:id="1973711969">
      <w:bodyDiv w:val="1"/>
      <w:marLeft w:val="0"/>
      <w:marRight w:val="0"/>
      <w:marTop w:val="0"/>
      <w:marBottom w:val="0"/>
      <w:divBdr>
        <w:top w:val="none" w:sz="0" w:space="0" w:color="auto"/>
        <w:left w:val="none" w:sz="0" w:space="0" w:color="auto"/>
        <w:bottom w:val="none" w:sz="0" w:space="0" w:color="auto"/>
        <w:right w:val="none" w:sz="0" w:space="0" w:color="auto"/>
      </w:divBdr>
    </w:div>
    <w:div w:id="1974404981">
      <w:bodyDiv w:val="1"/>
      <w:marLeft w:val="0"/>
      <w:marRight w:val="0"/>
      <w:marTop w:val="0"/>
      <w:marBottom w:val="0"/>
      <w:divBdr>
        <w:top w:val="none" w:sz="0" w:space="0" w:color="auto"/>
        <w:left w:val="none" w:sz="0" w:space="0" w:color="auto"/>
        <w:bottom w:val="none" w:sz="0" w:space="0" w:color="auto"/>
        <w:right w:val="none" w:sz="0" w:space="0" w:color="auto"/>
      </w:divBdr>
    </w:div>
    <w:div w:id="1975286624">
      <w:bodyDiv w:val="1"/>
      <w:marLeft w:val="0"/>
      <w:marRight w:val="0"/>
      <w:marTop w:val="0"/>
      <w:marBottom w:val="0"/>
      <w:divBdr>
        <w:top w:val="none" w:sz="0" w:space="0" w:color="auto"/>
        <w:left w:val="none" w:sz="0" w:space="0" w:color="auto"/>
        <w:bottom w:val="none" w:sz="0" w:space="0" w:color="auto"/>
        <w:right w:val="none" w:sz="0" w:space="0" w:color="auto"/>
      </w:divBdr>
    </w:div>
    <w:div w:id="1977832680">
      <w:bodyDiv w:val="1"/>
      <w:marLeft w:val="0"/>
      <w:marRight w:val="0"/>
      <w:marTop w:val="0"/>
      <w:marBottom w:val="0"/>
      <w:divBdr>
        <w:top w:val="none" w:sz="0" w:space="0" w:color="auto"/>
        <w:left w:val="none" w:sz="0" w:space="0" w:color="auto"/>
        <w:bottom w:val="none" w:sz="0" w:space="0" w:color="auto"/>
        <w:right w:val="none" w:sz="0" w:space="0" w:color="auto"/>
      </w:divBdr>
    </w:div>
    <w:div w:id="1978603030">
      <w:bodyDiv w:val="1"/>
      <w:marLeft w:val="0"/>
      <w:marRight w:val="0"/>
      <w:marTop w:val="0"/>
      <w:marBottom w:val="0"/>
      <w:divBdr>
        <w:top w:val="none" w:sz="0" w:space="0" w:color="auto"/>
        <w:left w:val="none" w:sz="0" w:space="0" w:color="auto"/>
        <w:bottom w:val="none" w:sz="0" w:space="0" w:color="auto"/>
        <w:right w:val="none" w:sz="0" w:space="0" w:color="auto"/>
      </w:divBdr>
    </w:div>
    <w:div w:id="1978685435">
      <w:bodyDiv w:val="1"/>
      <w:marLeft w:val="0"/>
      <w:marRight w:val="0"/>
      <w:marTop w:val="0"/>
      <w:marBottom w:val="0"/>
      <w:divBdr>
        <w:top w:val="none" w:sz="0" w:space="0" w:color="auto"/>
        <w:left w:val="none" w:sz="0" w:space="0" w:color="auto"/>
        <w:bottom w:val="none" w:sz="0" w:space="0" w:color="auto"/>
        <w:right w:val="none" w:sz="0" w:space="0" w:color="auto"/>
      </w:divBdr>
    </w:div>
    <w:div w:id="1979994922">
      <w:bodyDiv w:val="1"/>
      <w:marLeft w:val="0"/>
      <w:marRight w:val="0"/>
      <w:marTop w:val="0"/>
      <w:marBottom w:val="0"/>
      <w:divBdr>
        <w:top w:val="none" w:sz="0" w:space="0" w:color="auto"/>
        <w:left w:val="none" w:sz="0" w:space="0" w:color="auto"/>
        <w:bottom w:val="none" w:sz="0" w:space="0" w:color="auto"/>
        <w:right w:val="none" w:sz="0" w:space="0" w:color="auto"/>
      </w:divBdr>
    </w:div>
    <w:div w:id="1980841609">
      <w:bodyDiv w:val="1"/>
      <w:marLeft w:val="0"/>
      <w:marRight w:val="0"/>
      <w:marTop w:val="0"/>
      <w:marBottom w:val="0"/>
      <w:divBdr>
        <w:top w:val="none" w:sz="0" w:space="0" w:color="auto"/>
        <w:left w:val="none" w:sz="0" w:space="0" w:color="auto"/>
        <w:bottom w:val="none" w:sz="0" w:space="0" w:color="auto"/>
        <w:right w:val="none" w:sz="0" w:space="0" w:color="auto"/>
      </w:divBdr>
    </w:div>
    <w:div w:id="1981303472">
      <w:bodyDiv w:val="1"/>
      <w:marLeft w:val="0"/>
      <w:marRight w:val="0"/>
      <w:marTop w:val="0"/>
      <w:marBottom w:val="0"/>
      <w:divBdr>
        <w:top w:val="none" w:sz="0" w:space="0" w:color="auto"/>
        <w:left w:val="none" w:sz="0" w:space="0" w:color="auto"/>
        <w:bottom w:val="none" w:sz="0" w:space="0" w:color="auto"/>
        <w:right w:val="none" w:sz="0" w:space="0" w:color="auto"/>
      </w:divBdr>
    </w:div>
    <w:div w:id="1982732249">
      <w:bodyDiv w:val="1"/>
      <w:marLeft w:val="0"/>
      <w:marRight w:val="0"/>
      <w:marTop w:val="0"/>
      <w:marBottom w:val="0"/>
      <w:divBdr>
        <w:top w:val="none" w:sz="0" w:space="0" w:color="auto"/>
        <w:left w:val="none" w:sz="0" w:space="0" w:color="auto"/>
        <w:bottom w:val="none" w:sz="0" w:space="0" w:color="auto"/>
        <w:right w:val="none" w:sz="0" w:space="0" w:color="auto"/>
      </w:divBdr>
    </w:div>
    <w:div w:id="1983003176">
      <w:bodyDiv w:val="1"/>
      <w:marLeft w:val="0"/>
      <w:marRight w:val="0"/>
      <w:marTop w:val="0"/>
      <w:marBottom w:val="0"/>
      <w:divBdr>
        <w:top w:val="none" w:sz="0" w:space="0" w:color="auto"/>
        <w:left w:val="none" w:sz="0" w:space="0" w:color="auto"/>
        <w:bottom w:val="none" w:sz="0" w:space="0" w:color="auto"/>
        <w:right w:val="none" w:sz="0" w:space="0" w:color="auto"/>
      </w:divBdr>
    </w:div>
    <w:div w:id="1983926233">
      <w:bodyDiv w:val="1"/>
      <w:marLeft w:val="0"/>
      <w:marRight w:val="0"/>
      <w:marTop w:val="0"/>
      <w:marBottom w:val="0"/>
      <w:divBdr>
        <w:top w:val="none" w:sz="0" w:space="0" w:color="auto"/>
        <w:left w:val="none" w:sz="0" w:space="0" w:color="auto"/>
        <w:bottom w:val="none" w:sz="0" w:space="0" w:color="auto"/>
        <w:right w:val="none" w:sz="0" w:space="0" w:color="auto"/>
      </w:divBdr>
    </w:div>
    <w:div w:id="1984581516">
      <w:bodyDiv w:val="1"/>
      <w:marLeft w:val="0"/>
      <w:marRight w:val="0"/>
      <w:marTop w:val="0"/>
      <w:marBottom w:val="0"/>
      <w:divBdr>
        <w:top w:val="none" w:sz="0" w:space="0" w:color="auto"/>
        <w:left w:val="none" w:sz="0" w:space="0" w:color="auto"/>
        <w:bottom w:val="none" w:sz="0" w:space="0" w:color="auto"/>
        <w:right w:val="none" w:sz="0" w:space="0" w:color="auto"/>
      </w:divBdr>
    </w:div>
    <w:div w:id="1985044146">
      <w:bodyDiv w:val="1"/>
      <w:marLeft w:val="0"/>
      <w:marRight w:val="0"/>
      <w:marTop w:val="0"/>
      <w:marBottom w:val="0"/>
      <w:divBdr>
        <w:top w:val="none" w:sz="0" w:space="0" w:color="auto"/>
        <w:left w:val="none" w:sz="0" w:space="0" w:color="auto"/>
        <w:bottom w:val="none" w:sz="0" w:space="0" w:color="auto"/>
        <w:right w:val="none" w:sz="0" w:space="0" w:color="auto"/>
      </w:divBdr>
    </w:div>
    <w:div w:id="1985574102">
      <w:bodyDiv w:val="1"/>
      <w:marLeft w:val="0"/>
      <w:marRight w:val="0"/>
      <w:marTop w:val="0"/>
      <w:marBottom w:val="0"/>
      <w:divBdr>
        <w:top w:val="none" w:sz="0" w:space="0" w:color="auto"/>
        <w:left w:val="none" w:sz="0" w:space="0" w:color="auto"/>
        <w:bottom w:val="none" w:sz="0" w:space="0" w:color="auto"/>
        <w:right w:val="none" w:sz="0" w:space="0" w:color="auto"/>
      </w:divBdr>
    </w:div>
    <w:div w:id="1985816682">
      <w:bodyDiv w:val="1"/>
      <w:marLeft w:val="0"/>
      <w:marRight w:val="0"/>
      <w:marTop w:val="0"/>
      <w:marBottom w:val="0"/>
      <w:divBdr>
        <w:top w:val="none" w:sz="0" w:space="0" w:color="auto"/>
        <w:left w:val="none" w:sz="0" w:space="0" w:color="auto"/>
        <w:bottom w:val="none" w:sz="0" w:space="0" w:color="auto"/>
        <w:right w:val="none" w:sz="0" w:space="0" w:color="auto"/>
      </w:divBdr>
    </w:div>
    <w:div w:id="1986545081">
      <w:bodyDiv w:val="1"/>
      <w:marLeft w:val="0"/>
      <w:marRight w:val="0"/>
      <w:marTop w:val="0"/>
      <w:marBottom w:val="0"/>
      <w:divBdr>
        <w:top w:val="none" w:sz="0" w:space="0" w:color="auto"/>
        <w:left w:val="none" w:sz="0" w:space="0" w:color="auto"/>
        <w:bottom w:val="none" w:sz="0" w:space="0" w:color="auto"/>
        <w:right w:val="none" w:sz="0" w:space="0" w:color="auto"/>
      </w:divBdr>
    </w:div>
    <w:div w:id="1987078548">
      <w:bodyDiv w:val="1"/>
      <w:marLeft w:val="0"/>
      <w:marRight w:val="0"/>
      <w:marTop w:val="0"/>
      <w:marBottom w:val="0"/>
      <w:divBdr>
        <w:top w:val="none" w:sz="0" w:space="0" w:color="auto"/>
        <w:left w:val="none" w:sz="0" w:space="0" w:color="auto"/>
        <w:bottom w:val="none" w:sz="0" w:space="0" w:color="auto"/>
        <w:right w:val="none" w:sz="0" w:space="0" w:color="auto"/>
      </w:divBdr>
    </w:div>
    <w:div w:id="1987465766">
      <w:bodyDiv w:val="1"/>
      <w:marLeft w:val="0"/>
      <w:marRight w:val="0"/>
      <w:marTop w:val="0"/>
      <w:marBottom w:val="0"/>
      <w:divBdr>
        <w:top w:val="none" w:sz="0" w:space="0" w:color="auto"/>
        <w:left w:val="none" w:sz="0" w:space="0" w:color="auto"/>
        <w:bottom w:val="none" w:sz="0" w:space="0" w:color="auto"/>
        <w:right w:val="none" w:sz="0" w:space="0" w:color="auto"/>
      </w:divBdr>
    </w:div>
    <w:div w:id="1988971055">
      <w:bodyDiv w:val="1"/>
      <w:marLeft w:val="0"/>
      <w:marRight w:val="0"/>
      <w:marTop w:val="0"/>
      <w:marBottom w:val="0"/>
      <w:divBdr>
        <w:top w:val="none" w:sz="0" w:space="0" w:color="auto"/>
        <w:left w:val="none" w:sz="0" w:space="0" w:color="auto"/>
        <w:bottom w:val="none" w:sz="0" w:space="0" w:color="auto"/>
        <w:right w:val="none" w:sz="0" w:space="0" w:color="auto"/>
      </w:divBdr>
    </w:div>
    <w:div w:id="1991446477">
      <w:bodyDiv w:val="1"/>
      <w:marLeft w:val="0"/>
      <w:marRight w:val="0"/>
      <w:marTop w:val="0"/>
      <w:marBottom w:val="0"/>
      <w:divBdr>
        <w:top w:val="none" w:sz="0" w:space="0" w:color="auto"/>
        <w:left w:val="none" w:sz="0" w:space="0" w:color="auto"/>
        <w:bottom w:val="none" w:sz="0" w:space="0" w:color="auto"/>
        <w:right w:val="none" w:sz="0" w:space="0" w:color="auto"/>
      </w:divBdr>
    </w:div>
    <w:div w:id="1993753989">
      <w:bodyDiv w:val="1"/>
      <w:marLeft w:val="0"/>
      <w:marRight w:val="0"/>
      <w:marTop w:val="0"/>
      <w:marBottom w:val="0"/>
      <w:divBdr>
        <w:top w:val="none" w:sz="0" w:space="0" w:color="auto"/>
        <w:left w:val="none" w:sz="0" w:space="0" w:color="auto"/>
        <w:bottom w:val="none" w:sz="0" w:space="0" w:color="auto"/>
        <w:right w:val="none" w:sz="0" w:space="0" w:color="auto"/>
      </w:divBdr>
    </w:div>
    <w:div w:id="1995143597">
      <w:bodyDiv w:val="1"/>
      <w:marLeft w:val="0"/>
      <w:marRight w:val="0"/>
      <w:marTop w:val="0"/>
      <w:marBottom w:val="0"/>
      <w:divBdr>
        <w:top w:val="none" w:sz="0" w:space="0" w:color="auto"/>
        <w:left w:val="none" w:sz="0" w:space="0" w:color="auto"/>
        <w:bottom w:val="none" w:sz="0" w:space="0" w:color="auto"/>
        <w:right w:val="none" w:sz="0" w:space="0" w:color="auto"/>
      </w:divBdr>
    </w:div>
    <w:div w:id="1996298209">
      <w:bodyDiv w:val="1"/>
      <w:marLeft w:val="0"/>
      <w:marRight w:val="0"/>
      <w:marTop w:val="0"/>
      <w:marBottom w:val="0"/>
      <w:divBdr>
        <w:top w:val="none" w:sz="0" w:space="0" w:color="auto"/>
        <w:left w:val="none" w:sz="0" w:space="0" w:color="auto"/>
        <w:bottom w:val="none" w:sz="0" w:space="0" w:color="auto"/>
        <w:right w:val="none" w:sz="0" w:space="0" w:color="auto"/>
      </w:divBdr>
    </w:div>
    <w:div w:id="1998655655">
      <w:bodyDiv w:val="1"/>
      <w:marLeft w:val="0"/>
      <w:marRight w:val="0"/>
      <w:marTop w:val="0"/>
      <w:marBottom w:val="0"/>
      <w:divBdr>
        <w:top w:val="none" w:sz="0" w:space="0" w:color="auto"/>
        <w:left w:val="none" w:sz="0" w:space="0" w:color="auto"/>
        <w:bottom w:val="none" w:sz="0" w:space="0" w:color="auto"/>
        <w:right w:val="none" w:sz="0" w:space="0" w:color="auto"/>
      </w:divBdr>
    </w:div>
    <w:div w:id="1998916182">
      <w:bodyDiv w:val="1"/>
      <w:marLeft w:val="0"/>
      <w:marRight w:val="0"/>
      <w:marTop w:val="0"/>
      <w:marBottom w:val="0"/>
      <w:divBdr>
        <w:top w:val="none" w:sz="0" w:space="0" w:color="auto"/>
        <w:left w:val="none" w:sz="0" w:space="0" w:color="auto"/>
        <w:bottom w:val="none" w:sz="0" w:space="0" w:color="auto"/>
        <w:right w:val="none" w:sz="0" w:space="0" w:color="auto"/>
      </w:divBdr>
    </w:div>
    <w:div w:id="1999727532">
      <w:bodyDiv w:val="1"/>
      <w:marLeft w:val="0"/>
      <w:marRight w:val="0"/>
      <w:marTop w:val="0"/>
      <w:marBottom w:val="0"/>
      <w:divBdr>
        <w:top w:val="none" w:sz="0" w:space="0" w:color="auto"/>
        <w:left w:val="none" w:sz="0" w:space="0" w:color="auto"/>
        <w:bottom w:val="none" w:sz="0" w:space="0" w:color="auto"/>
        <w:right w:val="none" w:sz="0" w:space="0" w:color="auto"/>
      </w:divBdr>
    </w:div>
    <w:div w:id="1999842132">
      <w:bodyDiv w:val="1"/>
      <w:marLeft w:val="0"/>
      <w:marRight w:val="0"/>
      <w:marTop w:val="0"/>
      <w:marBottom w:val="0"/>
      <w:divBdr>
        <w:top w:val="none" w:sz="0" w:space="0" w:color="auto"/>
        <w:left w:val="none" w:sz="0" w:space="0" w:color="auto"/>
        <w:bottom w:val="none" w:sz="0" w:space="0" w:color="auto"/>
        <w:right w:val="none" w:sz="0" w:space="0" w:color="auto"/>
      </w:divBdr>
    </w:div>
    <w:div w:id="2000696628">
      <w:bodyDiv w:val="1"/>
      <w:marLeft w:val="0"/>
      <w:marRight w:val="0"/>
      <w:marTop w:val="0"/>
      <w:marBottom w:val="0"/>
      <w:divBdr>
        <w:top w:val="none" w:sz="0" w:space="0" w:color="auto"/>
        <w:left w:val="none" w:sz="0" w:space="0" w:color="auto"/>
        <w:bottom w:val="none" w:sz="0" w:space="0" w:color="auto"/>
        <w:right w:val="none" w:sz="0" w:space="0" w:color="auto"/>
      </w:divBdr>
    </w:div>
    <w:div w:id="2001346990">
      <w:bodyDiv w:val="1"/>
      <w:marLeft w:val="0"/>
      <w:marRight w:val="0"/>
      <w:marTop w:val="0"/>
      <w:marBottom w:val="0"/>
      <w:divBdr>
        <w:top w:val="none" w:sz="0" w:space="0" w:color="auto"/>
        <w:left w:val="none" w:sz="0" w:space="0" w:color="auto"/>
        <w:bottom w:val="none" w:sz="0" w:space="0" w:color="auto"/>
        <w:right w:val="none" w:sz="0" w:space="0" w:color="auto"/>
      </w:divBdr>
    </w:div>
    <w:div w:id="2001738417">
      <w:bodyDiv w:val="1"/>
      <w:marLeft w:val="0"/>
      <w:marRight w:val="0"/>
      <w:marTop w:val="0"/>
      <w:marBottom w:val="0"/>
      <w:divBdr>
        <w:top w:val="none" w:sz="0" w:space="0" w:color="auto"/>
        <w:left w:val="none" w:sz="0" w:space="0" w:color="auto"/>
        <w:bottom w:val="none" w:sz="0" w:space="0" w:color="auto"/>
        <w:right w:val="none" w:sz="0" w:space="0" w:color="auto"/>
      </w:divBdr>
    </w:div>
    <w:div w:id="2003200246">
      <w:bodyDiv w:val="1"/>
      <w:marLeft w:val="0"/>
      <w:marRight w:val="0"/>
      <w:marTop w:val="0"/>
      <w:marBottom w:val="0"/>
      <w:divBdr>
        <w:top w:val="none" w:sz="0" w:space="0" w:color="auto"/>
        <w:left w:val="none" w:sz="0" w:space="0" w:color="auto"/>
        <w:bottom w:val="none" w:sz="0" w:space="0" w:color="auto"/>
        <w:right w:val="none" w:sz="0" w:space="0" w:color="auto"/>
      </w:divBdr>
    </w:div>
    <w:div w:id="2004237505">
      <w:bodyDiv w:val="1"/>
      <w:marLeft w:val="0"/>
      <w:marRight w:val="0"/>
      <w:marTop w:val="0"/>
      <w:marBottom w:val="0"/>
      <w:divBdr>
        <w:top w:val="none" w:sz="0" w:space="0" w:color="auto"/>
        <w:left w:val="none" w:sz="0" w:space="0" w:color="auto"/>
        <w:bottom w:val="none" w:sz="0" w:space="0" w:color="auto"/>
        <w:right w:val="none" w:sz="0" w:space="0" w:color="auto"/>
      </w:divBdr>
    </w:div>
    <w:div w:id="2007591367">
      <w:bodyDiv w:val="1"/>
      <w:marLeft w:val="0"/>
      <w:marRight w:val="0"/>
      <w:marTop w:val="0"/>
      <w:marBottom w:val="0"/>
      <w:divBdr>
        <w:top w:val="none" w:sz="0" w:space="0" w:color="auto"/>
        <w:left w:val="none" w:sz="0" w:space="0" w:color="auto"/>
        <w:bottom w:val="none" w:sz="0" w:space="0" w:color="auto"/>
        <w:right w:val="none" w:sz="0" w:space="0" w:color="auto"/>
      </w:divBdr>
    </w:div>
    <w:div w:id="2007635336">
      <w:bodyDiv w:val="1"/>
      <w:marLeft w:val="0"/>
      <w:marRight w:val="0"/>
      <w:marTop w:val="0"/>
      <w:marBottom w:val="0"/>
      <w:divBdr>
        <w:top w:val="none" w:sz="0" w:space="0" w:color="auto"/>
        <w:left w:val="none" w:sz="0" w:space="0" w:color="auto"/>
        <w:bottom w:val="none" w:sz="0" w:space="0" w:color="auto"/>
        <w:right w:val="none" w:sz="0" w:space="0" w:color="auto"/>
      </w:divBdr>
    </w:div>
    <w:div w:id="2007901446">
      <w:bodyDiv w:val="1"/>
      <w:marLeft w:val="0"/>
      <w:marRight w:val="0"/>
      <w:marTop w:val="0"/>
      <w:marBottom w:val="0"/>
      <w:divBdr>
        <w:top w:val="none" w:sz="0" w:space="0" w:color="auto"/>
        <w:left w:val="none" w:sz="0" w:space="0" w:color="auto"/>
        <w:bottom w:val="none" w:sz="0" w:space="0" w:color="auto"/>
        <w:right w:val="none" w:sz="0" w:space="0" w:color="auto"/>
      </w:divBdr>
    </w:div>
    <w:div w:id="2010213821">
      <w:bodyDiv w:val="1"/>
      <w:marLeft w:val="0"/>
      <w:marRight w:val="0"/>
      <w:marTop w:val="0"/>
      <w:marBottom w:val="0"/>
      <w:divBdr>
        <w:top w:val="none" w:sz="0" w:space="0" w:color="auto"/>
        <w:left w:val="none" w:sz="0" w:space="0" w:color="auto"/>
        <w:bottom w:val="none" w:sz="0" w:space="0" w:color="auto"/>
        <w:right w:val="none" w:sz="0" w:space="0" w:color="auto"/>
      </w:divBdr>
    </w:div>
    <w:div w:id="2010329676">
      <w:bodyDiv w:val="1"/>
      <w:marLeft w:val="0"/>
      <w:marRight w:val="0"/>
      <w:marTop w:val="0"/>
      <w:marBottom w:val="0"/>
      <w:divBdr>
        <w:top w:val="none" w:sz="0" w:space="0" w:color="auto"/>
        <w:left w:val="none" w:sz="0" w:space="0" w:color="auto"/>
        <w:bottom w:val="none" w:sz="0" w:space="0" w:color="auto"/>
        <w:right w:val="none" w:sz="0" w:space="0" w:color="auto"/>
      </w:divBdr>
    </w:div>
    <w:div w:id="2012292710">
      <w:bodyDiv w:val="1"/>
      <w:marLeft w:val="0"/>
      <w:marRight w:val="0"/>
      <w:marTop w:val="0"/>
      <w:marBottom w:val="0"/>
      <w:divBdr>
        <w:top w:val="none" w:sz="0" w:space="0" w:color="auto"/>
        <w:left w:val="none" w:sz="0" w:space="0" w:color="auto"/>
        <w:bottom w:val="none" w:sz="0" w:space="0" w:color="auto"/>
        <w:right w:val="none" w:sz="0" w:space="0" w:color="auto"/>
      </w:divBdr>
    </w:div>
    <w:div w:id="2015763766">
      <w:bodyDiv w:val="1"/>
      <w:marLeft w:val="0"/>
      <w:marRight w:val="0"/>
      <w:marTop w:val="0"/>
      <w:marBottom w:val="0"/>
      <w:divBdr>
        <w:top w:val="none" w:sz="0" w:space="0" w:color="auto"/>
        <w:left w:val="none" w:sz="0" w:space="0" w:color="auto"/>
        <w:bottom w:val="none" w:sz="0" w:space="0" w:color="auto"/>
        <w:right w:val="none" w:sz="0" w:space="0" w:color="auto"/>
      </w:divBdr>
    </w:div>
    <w:div w:id="2023512089">
      <w:bodyDiv w:val="1"/>
      <w:marLeft w:val="0"/>
      <w:marRight w:val="0"/>
      <w:marTop w:val="0"/>
      <w:marBottom w:val="0"/>
      <w:divBdr>
        <w:top w:val="none" w:sz="0" w:space="0" w:color="auto"/>
        <w:left w:val="none" w:sz="0" w:space="0" w:color="auto"/>
        <w:bottom w:val="none" w:sz="0" w:space="0" w:color="auto"/>
        <w:right w:val="none" w:sz="0" w:space="0" w:color="auto"/>
      </w:divBdr>
    </w:div>
    <w:div w:id="2023972020">
      <w:bodyDiv w:val="1"/>
      <w:marLeft w:val="0"/>
      <w:marRight w:val="0"/>
      <w:marTop w:val="0"/>
      <w:marBottom w:val="0"/>
      <w:divBdr>
        <w:top w:val="none" w:sz="0" w:space="0" w:color="auto"/>
        <w:left w:val="none" w:sz="0" w:space="0" w:color="auto"/>
        <w:bottom w:val="none" w:sz="0" w:space="0" w:color="auto"/>
        <w:right w:val="none" w:sz="0" w:space="0" w:color="auto"/>
      </w:divBdr>
    </w:div>
    <w:div w:id="2028829411">
      <w:bodyDiv w:val="1"/>
      <w:marLeft w:val="0"/>
      <w:marRight w:val="0"/>
      <w:marTop w:val="0"/>
      <w:marBottom w:val="0"/>
      <w:divBdr>
        <w:top w:val="none" w:sz="0" w:space="0" w:color="auto"/>
        <w:left w:val="none" w:sz="0" w:space="0" w:color="auto"/>
        <w:bottom w:val="none" w:sz="0" w:space="0" w:color="auto"/>
        <w:right w:val="none" w:sz="0" w:space="0" w:color="auto"/>
      </w:divBdr>
    </w:div>
    <w:div w:id="2030640630">
      <w:bodyDiv w:val="1"/>
      <w:marLeft w:val="0"/>
      <w:marRight w:val="0"/>
      <w:marTop w:val="0"/>
      <w:marBottom w:val="0"/>
      <w:divBdr>
        <w:top w:val="none" w:sz="0" w:space="0" w:color="auto"/>
        <w:left w:val="none" w:sz="0" w:space="0" w:color="auto"/>
        <w:bottom w:val="none" w:sz="0" w:space="0" w:color="auto"/>
        <w:right w:val="none" w:sz="0" w:space="0" w:color="auto"/>
      </w:divBdr>
    </w:div>
    <w:div w:id="2035229219">
      <w:bodyDiv w:val="1"/>
      <w:marLeft w:val="0"/>
      <w:marRight w:val="0"/>
      <w:marTop w:val="0"/>
      <w:marBottom w:val="0"/>
      <w:divBdr>
        <w:top w:val="none" w:sz="0" w:space="0" w:color="auto"/>
        <w:left w:val="none" w:sz="0" w:space="0" w:color="auto"/>
        <w:bottom w:val="none" w:sz="0" w:space="0" w:color="auto"/>
        <w:right w:val="none" w:sz="0" w:space="0" w:color="auto"/>
      </w:divBdr>
    </w:div>
    <w:div w:id="2035420014">
      <w:bodyDiv w:val="1"/>
      <w:marLeft w:val="0"/>
      <w:marRight w:val="0"/>
      <w:marTop w:val="0"/>
      <w:marBottom w:val="0"/>
      <w:divBdr>
        <w:top w:val="none" w:sz="0" w:space="0" w:color="auto"/>
        <w:left w:val="none" w:sz="0" w:space="0" w:color="auto"/>
        <w:bottom w:val="none" w:sz="0" w:space="0" w:color="auto"/>
        <w:right w:val="none" w:sz="0" w:space="0" w:color="auto"/>
      </w:divBdr>
    </w:div>
    <w:div w:id="2037539373">
      <w:bodyDiv w:val="1"/>
      <w:marLeft w:val="0"/>
      <w:marRight w:val="0"/>
      <w:marTop w:val="0"/>
      <w:marBottom w:val="0"/>
      <w:divBdr>
        <w:top w:val="none" w:sz="0" w:space="0" w:color="auto"/>
        <w:left w:val="none" w:sz="0" w:space="0" w:color="auto"/>
        <w:bottom w:val="none" w:sz="0" w:space="0" w:color="auto"/>
        <w:right w:val="none" w:sz="0" w:space="0" w:color="auto"/>
      </w:divBdr>
    </w:div>
    <w:div w:id="2038389537">
      <w:bodyDiv w:val="1"/>
      <w:marLeft w:val="0"/>
      <w:marRight w:val="0"/>
      <w:marTop w:val="0"/>
      <w:marBottom w:val="0"/>
      <w:divBdr>
        <w:top w:val="none" w:sz="0" w:space="0" w:color="auto"/>
        <w:left w:val="none" w:sz="0" w:space="0" w:color="auto"/>
        <w:bottom w:val="none" w:sz="0" w:space="0" w:color="auto"/>
        <w:right w:val="none" w:sz="0" w:space="0" w:color="auto"/>
      </w:divBdr>
    </w:div>
    <w:div w:id="2039357971">
      <w:bodyDiv w:val="1"/>
      <w:marLeft w:val="0"/>
      <w:marRight w:val="0"/>
      <w:marTop w:val="0"/>
      <w:marBottom w:val="0"/>
      <w:divBdr>
        <w:top w:val="none" w:sz="0" w:space="0" w:color="auto"/>
        <w:left w:val="none" w:sz="0" w:space="0" w:color="auto"/>
        <w:bottom w:val="none" w:sz="0" w:space="0" w:color="auto"/>
        <w:right w:val="none" w:sz="0" w:space="0" w:color="auto"/>
      </w:divBdr>
    </w:div>
    <w:div w:id="2040859663">
      <w:bodyDiv w:val="1"/>
      <w:marLeft w:val="0"/>
      <w:marRight w:val="0"/>
      <w:marTop w:val="0"/>
      <w:marBottom w:val="0"/>
      <w:divBdr>
        <w:top w:val="none" w:sz="0" w:space="0" w:color="auto"/>
        <w:left w:val="none" w:sz="0" w:space="0" w:color="auto"/>
        <w:bottom w:val="none" w:sz="0" w:space="0" w:color="auto"/>
        <w:right w:val="none" w:sz="0" w:space="0" w:color="auto"/>
      </w:divBdr>
    </w:div>
    <w:div w:id="2041464808">
      <w:bodyDiv w:val="1"/>
      <w:marLeft w:val="0"/>
      <w:marRight w:val="0"/>
      <w:marTop w:val="0"/>
      <w:marBottom w:val="0"/>
      <w:divBdr>
        <w:top w:val="none" w:sz="0" w:space="0" w:color="auto"/>
        <w:left w:val="none" w:sz="0" w:space="0" w:color="auto"/>
        <w:bottom w:val="none" w:sz="0" w:space="0" w:color="auto"/>
        <w:right w:val="none" w:sz="0" w:space="0" w:color="auto"/>
      </w:divBdr>
    </w:div>
    <w:div w:id="2041932307">
      <w:bodyDiv w:val="1"/>
      <w:marLeft w:val="0"/>
      <w:marRight w:val="0"/>
      <w:marTop w:val="0"/>
      <w:marBottom w:val="0"/>
      <w:divBdr>
        <w:top w:val="none" w:sz="0" w:space="0" w:color="auto"/>
        <w:left w:val="none" w:sz="0" w:space="0" w:color="auto"/>
        <w:bottom w:val="none" w:sz="0" w:space="0" w:color="auto"/>
        <w:right w:val="none" w:sz="0" w:space="0" w:color="auto"/>
      </w:divBdr>
    </w:div>
    <w:div w:id="2048483691">
      <w:bodyDiv w:val="1"/>
      <w:marLeft w:val="0"/>
      <w:marRight w:val="0"/>
      <w:marTop w:val="0"/>
      <w:marBottom w:val="0"/>
      <w:divBdr>
        <w:top w:val="none" w:sz="0" w:space="0" w:color="auto"/>
        <w:left w:val="none" w:sz="0" w:space="0" w:color="auto"/>
        <w:bottom w:val="none" w:sz="0" w:space="0" w:color="auto"/>
        <w:right w:val="none" w:sz="0" w:space="0" w:color="auto"/>
      </w:divBdr>
    </w:div>
    <w:div w:id="2048869728">
      <w:bodyDiv w:val="1"/>
      <w:marLeft w:val="0"/>
      <w:marRight w:val="0"/>
      <w:marTop w:val="0"/>
      <w:marBottom w:val="0"/>
      <w:divBdr>
        <w:top w:val="none" w:sz="0" w:space="0" w:color="auto"/>
        <w:left w:val="none" w:sz="0" w:space="0" w:color="auto"/>
        <w:bottom w:val="none" w:sz="0" w:space="0" w:color="auto"/>
        <w:right w:val="none" w:sz="0" w:space="0" w:color="auto"/>
      </w:divBdr>
    </w:div>
    <w:div w:id="2049329915">
      <w:bodyDiv w:val="1"/>
      <w:marLeft w:val="0"/>
      <w:marRight w:val="0"/>
      <w:marTop w:val="0"/>
      <w:marBottom w:val="0"/>
      <w:divBdr>
        <w:top w:val="none" w:sz="0" w:space="0" w:color="auto"/>
        <w:left w:val="none" w:sz="0" w:space="0" w:color="auto"/>
        <w:bottom w:val="none" w:sz="0" w:space="0" w:color="auto"/>
        <w:right w:val="none" w:sz="0" w:space="0" w:color="auto"/>
      </w:divBdr>
    </w:div>
    <w:div w:id="2050379225">
      <w:bodyDiv w:val="1"/>
      <w:marLeft w:val="0"/>
      <w:marRight w:val="0"/>
      <w:marTop w:val="0"/>
      <w:marBottom w:val="0"/>
      <w:divBdr>
        <w:top w:val="none" w:sz="0" w:space="0" w:color="auto"/>
        <w:left w:val="none" w:sz="0" w:space="0" w:color="auto"/>
        <w:bottom w:val="none" w:sz="0" w:space="0" w:color="auto"/>
        <w:right w:val="none" w:sz="0" w:space="0" w:color="auto"/>
      </w:divBdr>
    </w:div>
    <w:div w:id="2055999866">
      <w:bodyDiv w:val="1"/>
      <w:marLeft w:val="0"/>
      <w:marRight w:val="0"/>
      <w:marTop w:val="0"/>
      <w:marBottom w:val="0"/>
      <w:divBdr>
        <w:top w:val="none" w:sz="0" w:space="0" w:color="auto"/>
        <w:left w:val="none" w:sz="0" w:space="0" w:color="auto"/>
        <w:bottom w:val="none" w:sz="0" w:space="0" w:color="auto"/>
        <w:right w:val="none" w:sz="0" w:space="0" w:color="auto"/>
      </w:divBdr>
    </w:div>
    <w:div w:id="2057508794">
      <w:bodyDiv w:val="1"/>
      <w:marLeft w:val="0"/>
      <w:marRight w:val="0"/>
      <w:marTop w:val="0"/>
      <w:marBottom w:val="0"/>
      <w:divBdr>
        <w:top w:val="none" w:sz="0" w:space="0" w:color="auto"/>
        <w:left w:val="none" w:sz="0" w:space="0" w:color="auto"/>
        <w:bottom w:val="none" w:sz="0" w:space="0" w:color="auto"/>
        <w:right w:val="none" w:sz="0" w:space="0" w:color="auto"/>
      </w:divBdr>
    </w:div>
    <w:div w:id="2058311212">
      <w:bodyDiv w:val="1"/>
      <w:marLeft w:val="0"/>
      <w:marRight w:val="0"/>
      <w:marTop w:val="0"/>
      <w:marBottom w:val="0"/>
      <w:divBdr>
        <w:top w:val="none" w:sz="0" w:space="0" w:color="auto"/>
        <w:left w:val="none" w:sz="0" w:space="0" w:color="auto"/>
        <w:bottom w:val="none" w:sz="0" w:space="0" w:color="auto"/>
        <w:right w:val="none" w:sz="0" w:space="0" w:color="auto"/>
      </w:divBdr>
    </w:div>
    <w:div w:id="2059433884">
      <w:bodyDiv w:val="1"/>
      <w:marLeft w:val="0"/>
      <w:marRight w:val="0"/>
      <w:marTop w:val="0"/>
      <w:marBottom w:val="0"/>
      <w:divBdr>
        <w:top w:val="none" w:sz="0" w:space="0" w:color="auto"/>
        <w:left w:val="none" w:sz="0" w:space="0" w:color="auto"/>
        <w:bottom w:val="none" w:sz="0" w:space="0" w:color="auto"/>
        <w:right w:val="none" w:sz="0" w:space="0" w:color="auto"/>
      </w:divBdr>
    </w:div>
    <w:div w:id="2059892290">
      <w:bodyDiv w:val="1"/>
      <w:marLeft w:val="0"/>
      <w:marRight w:val="0"/>
      <w:marTop w:val="0"/>
      <w:marBottom w:val="0"/>
      <w:divBdr>
        <w:top w:val="none" w:sz="0" w:space="0" w:color="auto"/>
        <w:left w:val="none" w:sz="0" w:space="0" w:color="auto"/>
        <w:bottom w:val="none" w:sz="0" w:space="0" w:color="auto"/>
        <w:right w:val="none" w:sz="0" w:space="0" w:color="auto"/>
      </w:divBdr>
    </w:div>
    <w:div w:id="2061057131">
      <w:bodyDiv w:val="1"/>
      <w:marLeft w:val="0"/>
      <w:marRight w:val="0"/>
      <w:marTop w:val="0"/>
      <w:marBottom w:val="0"/>
      <w:divBdr>
        <w:top w:val="none" w:sz="0" w:space="0" w:color="auto"/>
        <w:left w:val="none" w:sz="0" w:space="0" w:color="auto"/>
        <w:bottom w:val="none" w:sz="0" w:space="0" w:color="auto"/>
        <w:right w:val="none" w:sz="0" w:space="0" w:color="auto"/>
      </w:divBdr>
    </w:div>
    <w:div w:id="2061321329">
      <w:bodyDiv w:val="1"/>
      <w:marLeft w:val="0"/>
      <w:marRight w:val="0"/>
      <w:marTop w:val="0"/>
      <w:marBottom w:val="0"/>
      <w:divBdr>
        <w:top w:val="none" w:sz="0" w:space="0" w:color="auto"/>
        <w:left w:val="none" w:sz="0" w:space="0" w:color="auto"/>
        <w:bottom w:val="none" w:sz="0" w:space="0" w:color="auto"/>
        <w:right w:val="none" w:sz="0" w:space="0" w:color="auto"/>
      </w:divBdr>
    </w:div>
    <w:div w:id="2061898467">
      <w:bodyDiv w:val="1"/>
      <w:marLeft w:val="0"/>
      <w:marRight w:val="0"/>
      <w:marTop w:val="0"/>
      <w:marBottom w:val="0"/>
      <w:divBdr>
        <w:top w:val="none" w:sz="0" w:space="0" w:color="auto"/>
        <w:left w:val="none" w:sz="0" w:space="0" w:color="auto"/>
        <w:bottom w:val="none" w:sz="0" w:space="0" w:color="auto"/>
        <w:right w:val="none" w:sz="0" w:space="0" w:color="auto"/>
      </w:divBdr>
    </w:div>
    <w:div w:id="2065519204">
      <w:bodyDiv w:val="1"/>
      <w:marLeft w:val="0"/>
      <w:marRight w:val="0"/>
      <w:marTop w:val="0"/>
      <w:marBottom w:val="0"/>
      <w:divBdr>
        <w:top w:val="none" w:sz="0" w:space="0" w:color="auto"/>
        <w:left w:val="none" w:sz="0" w:space="0" w:color="auto"/>
        <w:bottom w:val="none" w:sz="0" w:space="0" w:color="auto"/>
        <w:right w:val="none" w:sz="0" w:space="0" w:color="auto"/>
      </w:divBdr>
    </w:div>
    <w:div w:id="2066179750">
      <w:bodyDiv w:val="1"/>
      <w:marLeft w:val="0"/>
      <w:marRight w:val="0"/>
      <w:marTop w:val="0"/>
      <w:marBottom w:val="0"/>
      <w:divBdr>
        <w:top w:val="none" w:sz="0" w:space="0" w:color="auto"/>
        <w:left w:val="none" w:sz="0" w:space="0" w:color="auto"/>
        <w:bottom w:val="none" w:sz="0" w:space="0" w:color="auto"/>
        <w:right w:val="none" w:sz="0" w:space="0" w:color="auto"/>
      </w:divBdr>
    </w:div>
    <w:div w:id="2069303171">
      <w:bodyDiv w:val="1"/>
      <w:marLeft w:val="0"/>
      <w:marRight w:val="0"/>
      <w:marTop w:val="0"/>
      <w:marBottom w:val="0"/>
      <w:divBdr>
        <w:top w:val="none" w:sz="0" w:space="0" w:color="auto"/>
        <w:left w:val="none" w:sz="0" w:space="0" w:color="auto"/>
        <w:bottom w:val="none" w:sz="0" w:space="0" w:color="auto"/>
        <w:right w:val="none" w:sz="0" w:space="0" w:color="auto"/>
      </w:divBdr>
    </w:div>
    <w:div w:id="2070683274">
      <w:bodyDiv w:val="1"/>
      <w:marLeft w:val="0"/>
      <w:marRight w:val="0"/>
      <w:marTop w:val="0"/>
      <w:marBottom w:val="0"/>
      <w:divBdr>
        <w:top w:val="none" w:sz="0" w:space="0" w:color="auto"/>
        <w:left w:val="none" w:sz="0" w:space="0" w:color="auto"/>
        <w:bottom w:val="none" w:sz="0" w:space="0" w:color="auto"/>
        <w:right w:val="none" w:sz="0" w:space="0" w:color="auto"/>
      </w:divBdr>
    </w:div>
    <w:div w:id="2074304827">
      <w:bodyDiv w:val="1"/>
      <w:marLeft w:val="0"/>
      <w:marRight w:val="0"/>
      <w:marTop w:val="0"/>
      <w:marBottom w:val="0"/>
      <w:divBdr>
        <w:top w:val="none" w:sz="0" w:space="0" w:color="auto"/>
        <w:left w:val="none" w:sz="0" w:space="0" w:color="auto"/>
        <w:bottom w:val="none" w:sz="0" w:space="0" w:color="auto"/>
        <w:right w:val="none" w:sz="0" w:space="0" w:color="auto"/>
      </w:divBdr>
    </w:div>
    <w:div w:id="2074809659">
      <w:bodyDiv w:val="1"/>
      <w:marLeft w:val="0"/>
      <w:marRight w:val="0"/>
      <w:marTop w:val="0"/>
      <w:marBottom w:val="0"/>
      <w:divBdr>
        <w:top w:val="none" w:sz="0" w:space="0" w:color="auto"/>
        <w:left w:val="none" w:sz="0" w:space="0" w:color="auto"/>
        <w:bottom w:val="none" w:sz="0" w:space="0" w:color="auto"/>
        <w:right w:val="none" w:sz="0" w:space="0" w:color="auto"/>
      </w:divBdr>
    </w:div>
    <w:div w:id="2074884270">
      <w:bodyDiv w:val="1"/>
      <w:marLeft w:val="0"/>
      <w:marRight w:val="0"/>
      <w:marTop w:val="0"/>
      <w:marBottom w:val="0"/>
      <w:divBdr>
        <w:top w:val="none" w:sz="0" w:space="0" w:color="auto"/>
        <w:left w:val="none" w:sz="0" w:space="0" w:color="auto"/>
        <w:bottom w:val="none" w:sz="0" w:space="0" w:color="auto"/>
        <w:right w:val="none" w:sz="0" w:space="0" w:color="auto"/>
      </w:divBdr>
    </w:div>
    <w:div w:id="2074887534">
      <w:bodyDiv w:val="1"/>
      <w:marLeft w:val="0"/>
      <w:marRight w:val="0"/>
      <w:marTop w:val="0"/>
      <w:marBottom w:val="0"/>
      <w:divBdr>
        <w:top w:val="none" w:sz="0" w:space="0" w:color="auto"/>
        <w:left w:val="none" w:sz="0" w:space="0" w:color="auto"/>
        <w:bottom w:val="none" w:sz="0" w:space="0" w:color="auto"/>
        <w:right w:val="none" w:sz="0" w:space="0" w:color="auto"/>
      </w:divBdr>
    </w:div>
    <w:div w:id="2077589028">
      <w:bodyDiv w:val="1"/>
      <w:marLeft w:val="0"/>
      <w:marRight w:val="0"/>
      <w:marTop w:val="0"/>
      <w:marBottom w:val="0"/>
      <w:divBdr>
        <w:top w:val="none" w:sz="0" w:space="0" w:color="auto"/>
        <w:left w:val="none" w:sz="0" w:space="0" w:color="auto"/>
        <w:bottom w:val="none" w:sz="0" w:space="0" w:color="auto"/>
        <w:right w:val="none" w:sz="0" w:space="0" w:color="auto"/>
      </w:divBdr>
    </w:div>
    <w:div w:id="2079858152">
      <w:bodyDiv w:val="1"/>
      <w:marLeft w:val="0"/>
      <w:marRight w:val="0"/>
      <w:marTop w:val="0"/>
      <w:marBottom w:val="0"/>
      <w:divBdr>
        <w:top w:val="none" w:sz="0" w:space="0" w:color="auto"/>
        <w:left w:val="none" w:sz="0" w:space="0" w:color="auto"/>
        <w:bottom w:val="none" w:sz="0" w:space="0" w:color="auto"/>
        <w:right w:val="none" w:sz="0" w:space="0" w:color="auto"/>
      </w:divBdr>
    </w:div>
    <w:div w:id="2080245439">
      <w:bodyDiv w:val="1"/>
      <w:marLeft w:val="0"/>
      <w:marRight w:val="0"/>
      <w:marTop w:val="0"/>
      <w:marBottom w:val="0"/>
      <w:divBdr>
        <w:top w:val="none" w:sz="0" w:space="0" w:color="auto"/>
        <w:left w:val="none" w:sz="0" w:space="0" w:color="auto"/>
        <w:bottom w:val="none" w:sz="0" w:space="0" w:color="auto"/>
        <w:right w:val="none" w:sz="0" w:space="0" w:color="auto"/>
      </w:divBdr>
    </w:div>
    <w:div w:id="2080862082">
      <w:bodyDiv w:val="1"/>
      <w:marLeft w:val="0"/>
      <w:marRight w:val="0"/>
      <w:marTop w:val="0"/>
      <w:marBottom w:val="0"/>
      <w:divBdr>
        <w:top w:val="none" w:sz="0" w:space="0" w:color="auto"/>
        <w:left w:val="none" w:sz="0" w:space="0" w:color="auto"/>
        <w:bottom w:val="none" w:sz="0" w:space="0" w:color="auto"/>
        <w:right w:val="none" w:sz="0" w:space="0" w:color="auto"/>
      </w:divBdr>
    </w:div>
    <w:div w:id="2081631035">
      <w:bodyDiv w:val="1"/>
      <w:marLeft w:val="0"/>
      <w:marRight w:val="0"/>
      <w:marTop w:val="0"/>
      <w:marBottom w:val="0"/>
      <w:divBdr>
        <w:top w:val="none" w:sz="0" w:space="0" w:color="auto"/>
        <w:left w:val="none" w:sz="0" w:space="0" w:color="auto"/>
        <w:bottom w:val="none" w:sz="0" w:space="0" w:color="auto"/>
        <w:right w:val="none" w:sz="0" w:space="0" w:color="auto"/>
      </w:divBdr>
    </w:div>
    <w:div w:id="2086027021">
      <w:bodyDiv w:val="1"/>
      <w:marLeft w:val="0"/>
      <w:marRight w:val="0"/>
      <w:marTop w:val="0"/>
      <w:marBottom w:val="0"/>
      <w:divBdr>
        <w:top w:val="none" w:sz="0" w:space="0" w:color="auto"/>
        <w:left w:val="none" w:sz="0" w:space="0" w:color="auto"/>
        <w:bottom w:val="none" w:sz="0" w:space="0" w:color="auto"/>
        <w:right w:val="none" w:sz="0" w:space="0" w:color="auto"/>
      </w:divBdr>
    </w:div>
    <w:div w:id="2088922375">
      <w:bodyDiv w:val="1"/>
      <w:marLeft w:val="0"/>
      <w:marRight w:val="0"/>
      <w:marTop w:val="0"/>
      <w:marBottom w:val="0"/>
      <w:divBdr>
        <w:top w:val="none" w:sz="0" w:space="0" w:color="auto"/>
        <w:left w:val="none" w:sz="0" w:space="0" w:color="auto"/>
        <w:bottom w:val="none" w:sz="0" w:space="0" w:color="auto"/>
        <w:right w:val="none" w:sz="0" w:space="0" w:color="auto"/>
      </w:divBdr>
    </w:div>
    <w:div w:id="2090223772">
      <w:bodyDiv w:val="1"/>
      <w:marLeft w:val="0"/>
      <w:marRight w:val="0"/>
      <w:marTop w:val="0"/>
      <w:marBottom w:val="0"/>
      <w:divBdr>
        <w:top w:val="none" w:sz="0" w:space="0" w:color="auto"/>
        <w:left w:val="none" w:sz="0" w:space="0" w:color="auto"/>
        <w:bottom w:val="none" w:sz="0" w:space="0" w:color="auto"/>
        <w:right w:val="none" w:sz="0" w:space="0" w:color="auto"/>
      </w:divBdr>
    </w:div>
    <w:div w:id="2091731935">
      <w:bodyDiv w:val="1"/>
      <w:marLeft w:val="0"/>
      <w:marRight w:val="0"/>
      <w:marTop w:val="0"/>
      <w:marBottom w:val="0"/>
      <w:divBdr>
        <w:top w:val="none" w:sz="0" w:space="0" w:color="auto"/>
        <w:left w:val="none" w:sz="0" w:space="0" w:color="auto"/>
        <w:bottom w:val="none" w:sz="0" w:space="0" w:color="auto"/>
        <w:right w:val="none" w:sz="0" w:space="0" w:color="auto"/>
      </w:divBdr>
    </w:div>
    <w:div w:id="2091922859">
      <w:bodyDiv w:val="1"/>
      <w:marLeft w:val="0"/>
      <w:marRight w:val="0"/>
      <w:marTop w:val="0"/>
      <w:marBottom w:val="0"/>
      <w:divBdr>
        <w:top w:val="none" w:sz="0" w:space="0" w:color="auto"/>
        <w:left w:val="none" w:sz="0" w:space="0" w:color="auto"/>
        <w:bottom w:val="none" w:sz="0" w:space="0" w:color="auto"/>
        <w:right w:val="none" w:sz="0" w:space="0" w:color="auto"/>
      </w:divBdr>
    </w:div>
    <w:div w:id="2092773948">
      <w:bodyDiv w:val="1"/>
      <w:marLeft w:val="0"/>
      <w:marRight w:val="0"/>
      <w:marTop w:val="0"/>
      <w:marBottom w:val="0"/>
      <w:divBdr>
        <w:top w:val="none" w:sz="0" w:space="0" w:color="auto"/>
        <w:left w:val="none" w:sz="0" w:space="0" w:color="auto"/>
        <w:bottom w:val="none" w:sz="0" w:space="0" w:color="auto"/>
        <w:right w:val="none" w:sz="0" w:space="0" w:color="auto"/>
      </w:divBdr>
    </w:div>
    <w:div w:id="2095545449">
      <w:bodyDiv w:val="1"/>
      <w:marLeft w:val="0"/>
      <w:marRight w:val="0"/>
      <w:marTop w:val="0"/>
      <w:marBottom w:val="0"/>
      <w:divBdr>
        <w:top w:val="none" w:sz="0" w:space="0" w:color="auto"/>
        <w:left w:val="none" w:sz="0" w:space="0" w:color="auto"/>
        <w:bottom w:val="none" w:sz="0" w:space="0" w:color="auto"/>
        <w:right w:val="none" w:sz="0" w:space="0" w:color="auto"/>
      </w:divBdr>
    </w:div>
    <w:div w:id="2096437547">
      <w:bodyDiv w:val="1"/>
      <w:marLeft w:val="0"/>
      <w:marRight w:val="0"/>
      <w:marTop w:val="0"/>
      <w:marBottom w:val="0"/>
      <w:divBdr>
        <w:top w:val="none" w:sz="0" w:space="0" w:color="auto"/>
        <w:left w:val="none" w:sz="0" w:space="0" w:color="auto"/>
        <w:bottom w:val="none" w:sz="0" w:space="0" w:color="auto"/>
        <w:right w:val="none" w:sz="0" w:space="0" w:color="auto"/>
      </w:divBdr>
    </w:div>
    <w:div w:id="2098599124">
      <w:bodyDiv w:val="1"/>
      <w:marLeft w:val="0"/>
      <w:marRight w:val="0"/>
      <w:marTop w:val="0"/>
      <w:marBottom w:val="0"/>
      <w:divBdr>
        <w:top w:val="none" w:sz="0" w:space="0" w:color="auto"/>
        <w:left w:val="none" w:sz="0" w:space="0" w:color="auto"/>
        <w:bottom w:val="none" w:sz="0" w:space="0" w:color="auto"/>
        <w:right w:val="none" w:sz="0" w:space="0" w:color="auto"/>
      </w:divBdr>
    </w:div>
    <w:div w:id="2100247483">
      <w:bodyDiv w:val="1"/>
      <w:marLeft w:val="0"/>
      <w:marRight w:val="0"/>
      <w:marTop w:val="0"/>
      <w:marBottom w:val="0"/>
      <w:divBdr>
        <w:top w:val="none" w:sz="0" w:space="0" w:color="auto"/>
        <w:left w:val="none" w:sz="0" w:space="0" w:color="auto"/>
        <w:bottom w:val="none" w:sz="0" w:space="0" w:color="auto"/>
        <w:right w:val="none" w:sz="0" w:space="0" w:color="auto"/>
      </w:divBdr>
    </w:div>
    <w:div w:id="2104642235">
      <w:bodyDiv w:val="1"/>
      <w:marLeft w:val="0"/>
      <w:marRight w:val="0"/>
      <w:marTop w:val="0"/>
      <w:marBottom w:val="0"/>
      <w:divBdr>
        <w:top w:val="none" w:sz="0" w:space="0" w:color="auto"/>
        <w:left w:val="none" w:sz="0" w:space="0" w:color="auto"/>
        <w:bottom w:val="none" w:sz="0" w:space="0" w:color="auto"/>
        <w:right w:val="none" w:sz="0" w:space="0" w:color="auto"/>
      </w:divBdr>
    </w:div>
    <w:div w:id="2105296629">
      <w:bodyDiv w:val="1"/>
      <w:marLeft w:val="0"/>
      <w:marRight w:val="0"/>
      <w:marTop w:val="0"/>
      <w:marBottom w:val="0"/>
      <w:divBdr>
        <w:top w:val="none" w:sz="0" w:space="0" w:color="auto"/>
        <w:left w:val="none" w:sz="0" w:space="0" w:color="auto"/>
        <w:bottom w:val="none" w:sz="0" w:space="0" w:color="auto"/>
        <w:right w:val="none" w:sz="0" w:space="0" w:color="auto"/>
      </w:divBdr>
    </w:div>
    <w:div w:id="2106222406">
      <w:bodyDiv w:val="1"/>
      <w:marLeft w:val="0"/>
      <w:marRight w:val="0"/>
      <w:marTop w:val="0"/>
      <w:marBottom w:val="0"/>
      <w:divBdr>
        <w:top w:val="none" w:sz="0" w:space="0" w:color="auto"/>
        <w:left w:val="none" w:sz="0" w:space="0" w:color="auto"/>
        <w:bottom w:val="none" w:sz="0" w:space="0" w:color="auto"/>
        <w:right w:val="none" w:sz="0" w:space="0" w:color="auto"/>
      </w:divBdr>
    </w:div>
    <w:div w:id="2108234435">
      <w:bodyDiv w:val="1"/>
      <w:marLeft w:val="0"/>
      <w:marRight w:val="0"/>
      <w:marTop w:val="0"/>
      <w:marBottom w:val="0"/>
      <w:divBdr>
        <w:top w:val="none" w:sz="0" w:space="0" w:color="auto"/>
        <w:left w:val="none" w:sz="0" w:space="0" w:color="auto"/>
        <w:bottom w:val="none" w:sz="0" w:space="0" w:color="auto"/>
        <w:right w:val="none" w:sz="0" w:space="0" w:color="auto"/>
      </w:divBdr>
    </w:div>
    <w:div w:id="2108571554">
      <w:bodyDiv w:val="1"/>
      <w:marLeft w:val="0"/>
      <w:marRight w:val="0"/>
      <w:marTop w:val="0"/>
      <w:marBottom w:val="0"/>
      <w:divBdr>
        <w:top w:val="none" w:sz="0" w:space="0" w:color="auto"/>
        <w:left w:val="none" w:sz="0" w:space="0" w:color="auto"/>
        <w:bottom w:val="none" w:sz="0" w:space="0" w:color="auto"/>
        <w:right w:val="none" w:sz="0" w:space="0" w:color="auto"/>
      </w:divBdr>
    </w:div>
    <w:div w:id="2108765001">
      <w:bodyDiv w:val="1"/>
      <w:marLeft w:val="0"/>
      <w:marRight w:val="0"/>
      <w:marTop w:val="0"/>
      <w:marBottom w:val="0"/>
      <w:divBdr>
        <w:top w:val="none" w:sz="0" w:space="0" w:color="auto"/>
        <w:left w:val="none" w:sz="0" w:space="0" w:color="auto"/>
        <w:bottom w:val="none" w:sz="0" w:space="0" w:color="auto"/>
        <w:right w:val="none" w:sz="0" w:space="0" w:color="auto"/>
      </w:divBdr>
    </w:div>
    <w:div w:id="2109697165">
      <w:bodyDiv w:val="1"/>
      <w:marLeft w:val="0"/>
      <w:marRight w:val="0"/>
      <w:marTop w:val="0"/>
      <w:marBottom w:val="0"/>
      <w:divBdr>
        <w:top w:val="none" w:sz="0" w:space="0" w:color="auto"/>
        <w:left w:val="none" w:sz="0" w:space="0" w:color="auto"/>
        <w:bottom w:val="none" w:sz="0" w:space="0" w:color="auto"/>
        <w:right w:val="none" w:sz="0" w:space="0" w:color="auto"/>
      </w:divBdr>
    </w:div>
    <w:div w:id="2111777589">
      <w:bodyDiv w:val="1"/>
      <w:marLeft w:val="0"/>
      <w:marRight w:val="0"/>
      <w:marTop w:val="0"/>
      <w:marBottom w:val="0"/>
      <w:divBdr>
        <w:top w:val="none" w:sz="0" w:space="0" w:color="auto"/>
        <w:left w:val="none" w:sz="0" w:space="0" w:color="auto"/>
        <w:bottom w:val="none" w:sz="0" w:space="0" w:color="auto"/>
        <w:right w:val="none" w:sz="0" w:space="0" w:color="auto"/>
      </w:divBdr>
    </w:div>
    <w:div w:id="2111969949">
      <w:bodyDiv w:val="1"/>
      <w:marLeft w:val="0"/>
      <w:marRight w:val="0"/>
      <w:marTop w:val="0"/>
      <w:marBottom w:val="0"/>
      <w:divBdr>
        <w:top w:val="none" w:sz="0" w:space="0" w:color="auto"/>
        <w:left w:val="none" w:sz="0" w:space="0" w:color="auto"/>
        <w:bottom w:val="none" w:sz="0" w:space="0" w:color="auto"/>
        <w:right w:val="none" w:sz="0" w:space="0" w:color="auto"/>
      </w:divBdr>
    </w:div>
    <w:div w:id="2113938607">
      <w:bodyDiv w:val="1"/>
      <w:marLeft w:val="0"/>
      <w:marRight w:val="0"/>
      <w:marTop w:val="0"/>
      <w:marBottom w:val="0"/>
      <w:divBdr>
        <w:top w:val="none" w:sz="0" w:space="0" w:color="auto"/>
        <w:left w:val="none" w:sz="0" w:space="0" w:color="auto"/>
        <w:bottom w:val="none" w:sz="0" w:space="0" w:color="auto"/>
        <w:right w:val="none" w:sz="0" w:space="0" w:color="auto"/>
      </w:divBdr>
    </w:div>
    <w:div w:id="2115008203">
      <w:bodyDiv w:val="1"/>
      <w:marLeft w:val="0"/>
      <w:marRight w:val="0"/>
      <w:marTop w:val="0"/>
      <w:marBottom w:val="0"/>
      <w:divBdr>
        <w:top w:val="none" w:sz="0" w:space="0" w:color="auto"/>
        <w:left w:val="none" w:sz="0" w:space="0" w:color="auto"/>
        <w:bottom w:val="none" w:sz="0" w:space="0" w:color="auto"/>
        <w:right w:val="none" w:sz="0" w:space="0" w:color="auto"/>
      </w:divBdr>
    </w:div>
    <w:div w:id="2116631673">
      <w:bodyDiv w:val="1"/>
      <w:marLeft w:val="0"/>
      <w:marRight w:val="0"/>
      <w:marTop w:val="0"/>
      <w:marBottom w:val="0"/>
      <w:divBdr>
        <w:top w:val="none" w:sz="0" w:space="0" w:color="auto"/>
        <w:left w:val="none" w:sz="0" w:space="0" w:color="auto"/>
        <w:bottom w:val="none" w:sz="0" w:space="0" w:color="auto"/>
        <w:right w:val="none" w:sz="0" w:space="0" w:color="auto"/>
      </w:divBdr>
    </w:div>
    <w:div w:id="2117434914">
      <w:bodyDiv w:val="1"/>
      <w:marLeft w:val="0"/>
      <w:marRight w:val="0"/>
      <w:marTop w:val="0"/>
      <w:marBottom w:val="0"/>
      <w:divBdr>
        <w:top w:val="none" w:sz="0" w:space="0" w:color="auto"/>
        <w:left w:val="none" w:sz="0" w:space="0" w:color="auto"/>
        <w:bottom w:val="none" w:sz="0" w:space="0" w:color="auto"/>
        <w:right w:val="none" w:sz="0" w:space="0" w:color="auto"/>
      </w:divBdr>
    </w:div>
    <w:div w:id="2118598553">
      <w:bodyDiv w:val="1"/>
      <w:marLeft w:val="0"/>
      <w:marRight w:val="0"/>
      <w:marTop w:val="0"/>
      <w:marBottom w:val="0"/>
      <w:divBdr>
        <w:top w:val="none" w:sz="0" w:space="0" w:color="auto"/>
        <w:left w:val="none" w:sz="0" w:space="0" w:color="auto"/>
        <w:bottom w:val="none" w:sz="0" w:space="0" w:color="auto"/>
        <w:right w:val="none" w:sz="0" w:space="0" w:color="auto"/>
      </w:divBdr>
    </w:div>
    <w:div w:id="2120249949">
      <w:bodyDiv w:val="1"/>
      <w:marLeft w:val="0"/>
      <w:marRight w:val="0"/>
      <w:marTop w:val="0"/>
      <w:marBottom w:val="0"/>
      <w:divBdr>
        <w:top w:val="none" w:sz="0" w:space="0" w:color="auto"/>
        <w:left w:val="none" w:sz="0" w:space="0" w:color="auto"/>
        <w:bottom w:val="none" w:sz="0" w:space="0" w:color="auto"/>
        <w:right w:val="none" w:sz="0" w:space="0" w:color="auto"/>
      </w:divBdr>
    </w:div>
    <w:div w:id="2124683929">
      <w:bodyDiv w:val="1"/>
      <w:marLeft w:val="0"/>
      <w:marRight w:val="0"/>
      <w:marTop w:val="0"/>
      <w:marBottom w:val="0"/>
      <w:divBdr>
        <w:top w:val="none" w:sz="0" w:space="0" w:color="auto"/>
        <w:left w:val="none" w:sz="0" w:space="0" w:color="auto"/>
        <w:bottom w:val="none" w:sz="0" w:space="0" w:color="auto"/>
        <w:right w:val="none" w:sz="0" w:space="0" w:color="auto"/>
      </w:divBdr>
    </w:div>
    <w:div w:id="2124953046">
      <w:bodyDiv w:val="1"/>
      <w:marLeft w:val="0"/>
      <w:marRight w:val="0"/>
      <w:marTop w:val="0"/>
      <w:marBottom w:val="0"/>
      <w:divBdr>
        <w:top w:val="none" w:sz="0" w:space="0" w:color="auto"/>
        <w:left w:val="none" w:sz="0" w:space="0" w:color="auto"/>
        <w:bottom w:val="none" w:sz="0" w:space="0" w:color="auto"/>
        <w:right w:val="none" w:sz="0" w:space="0" w:color="auto"/>
      </w:divBdr>
    </w:div>
    <w:div w:id="2124959384">
      <w:bodyDiv w:val="1"/>
      <w:marLeft w:val="0"/>
      <w:marRight w:val="0"/>
      <w:marTop w:val="0"/>
      <w:marBottom w:val="0"/>
      <w:divBdr>
        <w:top w:val="none" w:sz="0" w:space="0" w:color="auto"/>
        <w:left w:val="none" w:sz="0" w:space="0" w:color="auto"/>
        <w:bottom w:val="none" w:sz="0" w:space="0" w:color="auto"/>
        <w:right w:val="none" w:sz="0" w:space="0" w:color="auto"/>
      </w:divBdr>
    </w:div>
    <w:div w:id="2126999746">
      <w:bodyDiv w:val="1"/>
      <w:marLeft w:val="0"/>
      <w:marRight w:val="0"/>
      <w:marTop w:val="0"/>
      <w:marBottom w:val="0"/>
      <w:divBdr>
        <w:top w:val="none" w:sz="0" w:space="0" w:color="auto"/>
        <w:left w:val="none" w:sz="0" w:space="0" w:color="auto"/>
        <w:bottom w:val="none" w:sz="0" w:space="0" w:color="auto"/>
        <w:right w:val="none" w:sz="0" w:space="0" w:color="auto"/>
      </w:divBdr>
    </w:div>
    <w:div w:id="2129427547">
      <w:bodyDiv w:val="1"/>
      <w:marLeft w:val="0"/>
      <w:marRight w:val="0"/>
      <w:marTop w:val="0"/>
      <w:marBottom w:val="0"/>
      <w:divBdr>
        <w:top w:val="none" w:sz="0" w:space="0" w:color="auto"/>
        <w:left w:val="none" w:sz="0" w:space="0" w:color="auto"/>
        <w:bottom w:val="none" w:sz="0" w:space="0" w:color="auto"/>
        <w:right w:val="none" w:sz="0" w:space="0" w:color="auto"/>
      </w:divBdr>
    </w:div>
    <w:div w:id="2129886889">
      <w:bodyDiv w:val="1"/>
      <w:marLeft w:val="0"/>
      <w:marRight w:val="0"/>
      <w:marTop w:val="0"/>
      <w:marBottom w:val="0"/>
      <w:divBdr>
        <w:top w:val="none" w:sz="0" w:space="0" w:color="auto"/>
        <w:left w:val="none" w:sz="0" w:space="0" w:color="auto"/>
        <w:bottom w:val="none" w:sz="0" w:space="0" w:color="auto"/>
        <w:right w:val="none" w:sz="0" w:space="0" w:color="auto"/>
      </w:divBdr>
    </w:div>
    <w:div w:id="2132895717">
      <w:bodyDiv w:val="1"/>
      <w:marLeft w:val="0"/>
      <w:marRight w:val="0"/>
      <w:marTop w:val="0"/>
      <w:marBottom w:val="0"/>
      <w:divBdr>
        <w:top w:val="none" w:sz="0" w:space="0" w:color="auto"/>
        <w:left w:val="none" w:sz="0" w:space="0" w:color="auto"/>
        <w:bottom w:val="none" w:sz="0" w:space="0" w:color="auto"/>
        <w:right w:val="none" w:sz="0" w:space="0" w:color="auto"/>
      </w:divBdr>
    </w:div>
    <w:div w:id="2134983958">
      <w:bodyDiv w:val="1"/>
      <w:marLeft w:val="0"/>
      <w:marRight w:val="0"/>
      <w:marTop w:val="0"/>
      <w:marBottom w:val="0"/>
      <w:divBdr>
        <w:top w:val="none" w:sz="0" w:space="0" w:color="auto"/>
        <w:left w:val="none" w:sz="0" w:space="0" w:color="auto"/>
        <w:bottom w:val="none" w:sz="0" w:space="0" w:color="auto"/>
        <w:right w:val="none" w:sz="0" w:space="0" w:color="auto"/>
      </w:divBdr>
    </w:div>
    <w:div w:id="2135319511">
      <w:bodyDiv w:val="1"/>
      <w:marLeft w:val="0"/>
      <w:marRight w:val="0"/>
      <w:marTop w:val="0"/>
      <w:marBottom w:val="0"/>
      <w:divBdr>
        <w:top w:val="none" w:sz="0" w:space="0" w:color="auto"/>
        <w:left w:val="none" w:sz="0" w:space="0" w:color="auto"/>
        <w:bottom w:val="none" w:sz="0" w:space="0" w:color="auto"/>
        <w:right w:val="none" w:sz="0" w:space="0" w:color="auto"/>
      </w:divBdr>
    </w:div>
    <w:div w:id="2136026428">
      <w:bodyDiv w:val="1"/>
      <w:marLeft w:val="0"/>
      <w:marRight w:val="0"/>
      <w:marTop w:val="0"/>
      <w:marBottom w:val="0"/>
      <w:divBdr>
        <w:top w:val="none" w:sz="0" w:space="0" w:color="auto"/>
        <w:left w:val="none" w:sz="0" w:space="0" w:color="auto"/>
        <w:bottom w:val="none" w:sz="0" w:space="0" w:color="auto"/>
        <w:right w:val="none" w:sz="0" w:space="0" w:color="auto"/>
      </w:divBdr>
    </w:div>
    <w:div w:id="2137212087">
      <w:bodyDiv w:val="1"/>
      <w:marLeft w:val="0"/>
      <w:marRight w:val="0"/>
      <w:marTop w:val="0"/>
      <w:marBottom w:val="0"/>
      <w:divBdr>
        <w:top w:val="none" w:sz="0" w:space="0" w:color="auto"/>
        <w:left w:val="none" w:sz="0" w:space="0" w:color="auto"/>
        <w:bottom w:val="none" w:sz="0" w:space="0" w:color="auto"/>
        <w:right w:val="none" w:sz="0" w:space="0" w:color="auto"/>
      </w:divBdr>
    </w:div>
    <w:div w:id="2139520001">
      <w:bodyDiv w:val="1"/>
      <w:marLeft w:val="0"/>
      <w:marRight w:val="0"/>
      <w:marTop w:val="0"/>
      <w:marBottom w:val="0"/>
      <w:divBdr>
        <w:top w:val="none" w:sz="0" w:space="0" w:color="auto"/>
        <w:left w:val="none" w:sz="0" w:space="0" w:color="auto"/>
        <w:bottom w:val="none" w:sz="0" w:space="0" w:color="auto"/>
        <w:right w:val="none" w:sz="0" w:space="0" w:color="auto"/>
      </w:divBdr>
    </w:div>
    <w:div w:id="2141266887">
      <w:bodyDiv w:val="1"/>
      <w:marLeft w:val="0"/>
      <w:marRight w:val="0"/>
      <w:marTop w:val="0"/>
      <w:marBottom w:val="0"/>
      <w:divBdr>
        <w:top w:val="none" w:sz="0" w:space="0" w:color="auto"/>
        <w:left w:val="none" w:sz="0" w:space="0" w:color="auto"/>
        <w:bottom w:val="none" w:sz="0" w:space="0" w:color="auto"/>
        <w:right w:val="none" w:sz="0" w:space="0" w:color="auto"/>
      </w:divBdr>
    </w:div>
    <w:div w:id="2141529450">
      <w:bodyDiv w:val="1"/>
      <w:marLeft w:val="0"/>
      <w:marRight w:val="0"/>
      <w:marTop w:val="0"/>
      <w:marBottom w:val="0"/>
      <w:divBdr>
        <w:top w:val="none" w:sz="0" w:space="0" w:color="auto"/>
        <w:left w:val="none" w:sz="0" w:space="0" w:color="auto"/>
        <w:bottom w:val="none" w:sz="0" w:space="0" w:color="auto"/>
        <w:right w:val="none" w:sz="0" w:space="0" w:color="auto"/>
      </w:divBdr>
    </w:div>
    <w:div w:id="2143422495">
      <w:bodyDiv w:val="1"/>
      <w:marLeft w:val="0"/>
      <w:marRight w:val="0"/>
      <w:marTop w:val="0"/>
      <w:marBottom w:val="0"/>
      <w:divBdr>
        <w:top w:val="none" w:sz="0" w:space="0" w:color="auto"/>
        <w:left w:val="none" w:sz="0" w:space="0" w:color="auto"/>
        <w:bottom w:val="none" w:sz="0" w:space="0" w:color="auto"/>
        <w:right w:val="none" w:sz="0" w:space="0" w:color="auto"/>
      </w:divBdr>
    </w:div>
    <w:div w:id="2143767725">
      <w:bodyDiv w:val="1"/>
      <w:marLeft w:val="0"/>
      <w:marRight w:val="0"/>
      <w:marTop w:val="0"/>
      <w:marBottom w:val="0"/>
      <w:divBdr>
        <w:top w:val="none" w:sz="0" w:space="0" w:color="auto"/>
        <w:left w:val="none" w:sz="0" w:space="0" w:color="auto"/>
        <w:bottom w:val="none" w:sz="0" w:space="0" w:color="auto"/>
        <w:right w:val="none" w:sz="0" w:space="0" w:color="auto"/>
      </w:divBdr>
    </w:div>
    <w:div w:id="2145344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image" Target="media/image40.png"/><Relationship Id="rId55" Type="http://schemas.openxmlformats.org/officeDocument/2006/relationships/image" Target="media/image45.png"/><Relationship Id="rId63" Type="http://schemas.openxmlformats.org/officeDocument/2006/relationships/image" Target="media/image53.png"/><Relationship Id="rId68" Type="http://schemas.openxmlformats.org/officeDocument/2006/relationships/image" Target="media/image58.png"/><Relationship Id="rId7" Type="http://schemas.openxmlformats.org/officeDocument/2006/relationships/endnotes" Target="endnotes.xml"/><Relationship Id="rId71"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3" Type="http://schemas.openxmlformats.org/officeDocument/2006/relationships/image" Target="media/image43.png"/><Relationship Id="rId58" Type="http://schemas.openxmlformats.org/officeDocument/2006/relationships/image" Target="media/image48.png"/><Relationship Id="rId66" Type="http://schemas.openxmlformats.org/officeDocument/2006/relationships/image" Target="media/image56.png"/><Relationship Id="rId7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image" Target="media/image39.png"/><Relationship Id="rId57" Type="http://schemas.openxmlformats.org/officeDocument/2006/relationships/image" Target="media/image47.png"/><Relationship Id="rId61" Type="http://schemas.openxmlformats.org/officeDocument/2006/relationships/image" Target="media/image51.png"/><Relationship Id="rId10" Type="http://schemas.openxmlformats.org/officeDocument/2006/relationships/footer" Target="footer2.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52" Type="http://schemas.openxmlformats.org/officeDocument/2006/relationships/image" Target="media/image42.png"/><Relationship Id="rId60" Type="http://schemas.openxmlformats.org/officeDocument/2006/relationships/image" Target="media/image50.png"/><Relationship Id="rId65" Type="http://schemas.openxmlformats.org/officeDocument/2006/relationships/image" Target="media/image55.png"/><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image" Target="media/image38.png"/><Relationship Id="rId56" Type="http://schemas.openxmlformats.org/officeDocument/2006/relationships/image" Target="media/image46.png"/><Relationship Id="rId64" Type="http://schemas.openxmlformats.org/officeDocument/2006/relationships/image" Target="media/image54.png"/><Relationship Id="rId69" Type="http://schemas.openxmlformats.org/officeDocument/2006/relationships/image" Target="media/image59.png"/><Relationship Id="rId8" Type="http://schemas.openxmlformats.org/officeDocument/2006/relationships/footer" Target="footer1.xml"/><Relationship Id="rId51" Type="http://schemas.openxmlformats.org/officeDocument/2006/relationships/image" Target="media/image41.png"/><Relationship Id="rId72" Type="http://schemas.openxmlformats.org/officeDocument/2006/relationships/footer" Target="footer4.xml"/><Relationship Id="rId3" Type="http://schemas.openxmlformats.org/officeDocument/2006/relationships/styles" Target="styl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59" Type="http://schemas.openxmlformats.org/officeDocument/2006/relationships/image" Target="media/image49.png"/><Relationship Id="rId67" Type="http://schemas.openxmlformats.org/officeDocument/2006/relationships/image" Target="media/image57.png"/><Relationship Id="rId20" Type="http://schemas.openxmlformats.org/officeDocument/2006/relationships/image" Target="media/image10.png"/><Relationship Id="rId41" Type="http://schemas.openxmlformats.org/officeDocument/2006/relationships/image" Target="media/image31.png"/><Relationship Id="rId54" Type="http://schemas.openxmlformats.org/officeDocument/2006/relationships/image" Target="media/image44.png"/><Relationship Id="rId62" Type="http://schemas.openxmlformats.org/officeDocument/2006/relationships/image" Target="media/image52.png"/><Relationship Id="rId7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Piz00</b:Tag>
    <b:SourceType>JournalArticle</b:SourceType>
    <b:Guid>{0B9EF863-93D2-4A3F-A1EB-CAA3DF629FD8}</b:Guid>
    <b:Title>Tourism and Terrorism: A Quantitative Analysis of Major Terrorist Acts and Their Impact on Tourism Destinations</b:Title>
    <b:Year>2000</b:Year>
    <b:JournalName>Tourism Economics</b:JournalName>
    <b:Pages>123-138</b:Pages>
    <b:Volume>6</b:Volume>
    <b:Issue>2</b:Issue>
    <b:Author>
      <b:Author>
        <b:NameList>
          <b:Person>
            <b:Last>Pizam</b:Last>
            <b:First>Abraham</b:First>
          </b:Person>
          <b:Person>
            <b:Last>Smith</b:Last>
            <b:First>Ginger</b:First>
          </b:Person>
        </b:NameList>
      </b:Author>
    </b:Author>
    <b:RefOrder>102</b:RefOrder>
  </b:Source>
  <b:Source>
    <b:Tag>End91</b:Tag>
    <b:SourceType>JournalArticle</b:SourceType>
    <b:Guid>{86FB99ED-3D31-4376-B342-E49B1FFDBE94}</b:Guid>
    <b:Title>Causality between transnational terrorism and tourism: The case of Spain</b:Title>
    <b:JournalName>Terrorism </b:JournalName>
    <b:Year>1991</b:Year>
    <b:Pages>49-58</b:Pages>
    <b:Volume>14</b:Volume>
    <b:Issue>1</b:Issue>
    <b:Author>
      <b:Author>
        <b:NameList>
          <b:Person>
            <b:Last>Enders</b:Last>
            <b:First>Walter</b:First>
          </b:Person>
          <b:Person>
            <b:Last>Sandler</b:Last>
            <b:First>Todd</b:First>
          </b:Person>
        </b:NameList>
      </b:Author>
    </b:Author>
    <b:RefOrder>34</b:RefOrder>
  </b:Source>
  <b:Source>
    <b:Tag>Slo03</b:Tag>
    <b:SourceType>JournalArticle</b:SourceType>
    <b:Guid>{A409A8EA-E60B-49F0-AFC1-1F89BA1FB5FC}</b:Guid>
    <b:Title>Assessing the Effects of Terrorism on Tourism by Use of Time Series Methods</b:Title>
    <b:JournalName>Tourism Economics</b:JournalName>
    <b:Year>2003</b:Year>
    <b:Pages>179-190</b:Pages>
    <b:Volume>9</b:Volume>
    <b:Issue>2</b:Issue>
    <b:Author>
      <b:Author>
        <b:NameList>
          <b:Person>
            <b:Last>Sloboda</b:Last>
            <b:First>Brian W.</b:First>
          </b:Person>
        </b:NameList>
      </b:Author>
    </b:Author>
    <b:RefOrder>103</b:RefOrder>
  </b:Source>
  <b:Source>
    <b:Tag>Kar17</b:Tag>
    <b:SourceType>JournalArticle</b:SourceType>
    <b:Guid>{7C50A8C4-7ED2-48EE-88CA-486AD02CC3D3}</b:Guid>
    <b:Title>Terrorism and tourism in Israel: Analysis of the temporal scale</b:Title>
    <b:Year>2017</b:Year>
    <b:JournalName>Tourism Economics: The Business and Finance of Tourism and Recreation</b:JournalName>
    <b:Pages>1343-1352</b:Pages>
    <b:Volume>23</b:Volume>
    <b:Issue>6</b:Issue>
    <b:Author>
      <b:Author>
        <b:NameList>
          <b:Person>
            <b:Last>Karl</b:Last>
            <b:First>Marion</b:First>
          </b:Person>
          <b:Person>
            <b:Last>Winder</b:Last>
            <b:First>Gordon</b:First>
          </b:Person>
          <b:Person>
            <b:Last>Bauer</b:Last>
            <b:First>Alexander</b:First>
          </b:Person>
        </b:NameList>
      </b:Author>
    </b:Author>
    <b:RefOrder>101</b:RefOrder>
  </b:Source>
  <b:Source>
    <b:Tag>Ara08</b:Tag>
    <b:SourceType>JournalArticle</b:SourceType>
    <b:Guid>{975B4412-DA1B-4220-AD5A-814209CC85E7}</b:Guid>
    <b:Title>The Impact of Terrorism on Tourism Demand</b:Title>
    <b:JournalName>Annals of Tourism Research</b:JournalName>
    <b:Year>2008</b:Year>
    <b:Pages>299-315</b:Pages>
    <b:Volume>35</b:Volume>
    <b:Issue>2</b:Issue>
    <b:Author>
      <b:Author>
        <b:NameList>
          <b:Person>
            <b:Last>Arana</b:Last>
            <b:Middle>E</b:Middle>
            <b:First>Jorge</b:First>
          </b:Person>
          <b:Person>
            <b:Last>Leon</b:Last>
            <b:Middle>J</b:Middle>
            <b:First>Carmelo</b:First>
          </b:Person>
        </b:NameList>
      </b:Author>
    </b:Author>
    <b:RefOrder>84</b:RefOrder>
  </b:Source>
  <b:Source>
    <b:Tag>Wol14</b:Tag>
    <b:SourceType>JournalArticle</b:SourceType>
    <b:Guid>{1CBF0408-C0C2-45BE-BC19-8F2F50B6F613}</b:Guid>
    <b:Title>Can terrorism make us feel safer? Risk perceptions and worries before and after the July 22nd attacks</b:Title>
    <b:Year>2014</b:Year>
    <b:JournalName>Annals of Tourism Research </b:JournalName>
    <b:Pages>200-209</b:Pages>
    <b:Volume>44</b:Volume>
    <b:Issue>1</b:Issue>
    <b:Author>
      <b:Author>
        <b:NameList>
          <b:Person>
            <b:Last>Wolff</b:Last>
            <b:First>Katharina</b:First>
          </b:Person>
          <b:Person>
            <b:Last>Larsen</b:Last>
            <b:First>Svien</b:First>
          </b:Person>
        </b:NameList>
      </b:Author>
    </b:Author>
    <b:RefOrder>95</b:RefOrder>
  </b:Source>
  <b:Source>
    <b:Tag>Nol10</b:Tag>
    <b:SourceType>JournalArticle</b:SourceType>
    <b:Guid>{BBE7AC68-A2A4-4E07-809F-A6EC634CD583}</b:Guid>
    <b:Title>Learning New Ways to Do Good </b:Title>
    <b:JournalName>Psychological Science in the Public Interest</b:JournalName>
    <b:Year>2010</b:Year>
    <b:Pages>1</b:Pages>
    <b:Volume>11</b:Volume>
    <b:Issue>1</b:Issue>
    <b:Author>
      <b:Author>
        <b:NameList>
          <b:Person>
            <b:Last>Nolen-Hoeksema</b:Last>
            <b:First>Susan</b:First>
          </b:Person>
        </b:NameList>
      </b:Author>
    </b:Author>
    <b:RefOrder>41</b:RefOrder>
  </b:Source>
  <b:Source>
    <b:Tag>Bec92</b:Tag>
    <b:SourceType>Book</b:SourceType>
    <b:Guid>{0380867A-A4C4-41E8-A854-991D3B7B8870}</b:Guid>
    <b:Title>Risk Society: Towards a New Modernity</b:Title>
    <b:Year>1992</b:Year>
    <b:City>London</b:City>
    <b:Publisher>Sage Publications</b:Publisher>
    <b:Author>
      <b:Author>
        <b:NameList>
          <b:Person>
            <b:Last>Beck</b:Last>
            <b:First>Ulrich</b:First>
          </b:Person>
        </b:NameList>
      </b:Author>
    </b:Author>
    <b:RefOrder>128</b:RefOrder>
  </b:Source>
  <b:Source>
    <b:Tag>Neu04</b:Tag>
    <b:SourceType>JournalArticle</b:SourceType>
    <b:Guid>{E079A048-09B5-457E-B968-9DAB9F8CADC4}</b:Guid>
    <b:Title>The Impact of Political Violence on Tourism - Dynamic cross-national estimation</b:Title>
    <b:JournalName>Journal of Conflict Resolution</b:JournalName>
    <b:Year>2004</b:Year>
    <b:Pages>259-281</b:Pages>
    <b:Volume>48</b:Volume>
    <b:Issue>2</b:Issue>
    <b:Author>
      <b:Author>
        <b:NameList>
          <b:Person>
            <b:Last>Neumayer</b:Last>
            <b:First>Eric</b:First>
          </b:Person>
        </b:NameList>
      </b:Author>
    </b:Author>
    <b:RefOrder>51</b:RefOrder>
  </b:Source>
  <b:Source>
    <b:Tag>Yan12</b:Tag>
    <b:SourceType>JournalArticle</b:SourceType>
    <b:Guid>{046FFD66-A96A-403F-8D46-E20CCFCB6228}</b:Guid>
    <b:Title>A Spatial Econometric Approach to Model Spillover Effects in Tourism Flows</b:Title>
    <b:Year>2012</b:Year>
    <b:Author>
      <b:Author>
        <b:NameList>
          <b:Person>
            <b:Last>Yang</b:Last>
            <b:First>Yang</b:First>
          </b:Person>
          <b:Person>
            <b:Last>Wong</b:Last>
            <b:Middle>K. F.</b:Middle>
            <b:First>Kevin</b:First>
          </b:Person>
        </b:NameList>
      </b:Author>
    </b:Author>
    <b:JournalName>Journal of Travel Research</b:JournalName>
    <b:Pages>768-778</b:Pages>
    <b:Volume>51</b:Volume>
    <b:Issue>6</b:Issue>
    <b:RefOrder>52</b:RefOrder>
  </b:Source>
  <b:Source>
    <b:Tag>Piz99</b:Tag>
    <b:SourceType>JournalArticle</b:SourceType>
    <b:Guid>{8D8F1101-FB57-41FF-B430-8362359AB76E}</b:Guid>
    <b:Title>A comprehensive approach to classifying acts of crime and violence at tourism destinations</b:Title>
    <b:JournalName>Journal of Travel Research</b:JournalName>
    <b:Year>1999</b:Year>
    <b:Pages>5-12</b:Pages>
    <b:Volume>38</b:Volume>
    <b:Issue>1</b:Issue>
    <b:Author>
      <b:Author>
        <b:NameList>
          <b:Person>
            <b:Last>Pizam</b:Last>
            <b:First>Abraham</b:First>
          </b:Person>
        </b:NameList>
      </b:Author>
    </b:Author>
    <b:RefOrder>12</b:RefOrder>
  </b:Source>
  <b:Source>
    <b:Tag>Wah96</b:Tag>
    <b:SourceType>JournalArticle</b:SourceType>
    <b:Guid>{E6BD2DDD-6923-4226-BC99-31187D9BDDA7}</b:Guid>
    <b:Title>Tourism development in Egypt: Competitive strategies and implications</b:Title>
    <b:JournalName>Progress in Tourism and Hospitality Research</b:JournalName>
    <b:Year>1996</b:Year>
    <b:Pages>351-364</b:Pages>
    <b:Volume>2</b:Volume>
    <b:Issue>3-4</b:Issue>
    <b:Author>
      <b:Author>
        <b:NameList>
          <b:Person>
            <b:Last>Wahab</b:Last>
            <b:Middle>E. A.</b:Middle>
            <b:First>Salah</b:First>
          </b:Person>
        </b:NameList>
      </b:Author>
    </b:Author>
    <b:RefOrder>53</b:RefOrder>
  </b:Source>
  <b:Source>
    <b:Tag>Gar92</b:Tag>
    <b:SourceType>JournalArticle</b:SourceType>
    <b:Guid>{F9D535FD-E323-4095-ABEB-AB8D0E9A71CB}</b:Guid>
    <b:Title>The Impact of Tiananmen Square on China's Tourism Image </b:Title>
    <b:JournalName>Journal of Travel Research</b:JournalName>
    <b:Year>1992</b:Year>
    <b:Pages>47-52</b:Pages>
    <b:Volume>30</b:Volume>
    <b:Issue>4</b:Issue>
    <b:Author>
      <b:Author>
        <b:NameList>
          <b:Person>
            <b:Last>Gartner</b:Last>
            <b:Middle>C</b:Middle>
            <b:First>William</b:First>
          </b:Person>
          <b:Person>
            <b:Last>Shen</b:Last>
            <b:First>Jingqing</b:First>
          </b:Person>
        </b:NameList>
      </b:Author>
    </b:Author>
    <b:RefOrder>22</b:RefOrder>
  </b:Source>
  <b:Source>
    <b:Tag>Lep03</b:Tag>
    <b:SourceType>JournalArticle</b:SourceType>
    <b:Guid>{2840B500-8D46-486A-A001-6BAC69C8AF0A}</b:Guid>
    <b:Title>Tourist roles, perceived risk and international tourism</b:Title>
    <b:JournalName>Annals of Tourism Research</b:JournalName>
    <b:Year>2003</b:Year>
    <b:Pages>606-624</b:Pages>
    <b:Volume>30</b:Volume>
    <b:Issue>3</b:Issue>
    <b:Author>
      <b:Author>
        <b:NameList>
          <b:Person>
            <b:Last>Lepp</b:Last>
            <b:First>Andrew</b:First>
          </b:Person>
          <b:Person>
            <b:Last>Gibson</b:Last>
            <b:First>Heather</b:First>
          </b:Person>
        </b:NameList>
      </b:Author>
    </b:Author>
    <b:RefOrder>6</b:RefOrder>
  </b:Source>
  <b:Source>
    <b:Tag>Rei05</b:Tag>
    <b:SourceType>JournalArticle</b:SourceType>
    <b:Guid>{78245B94-75E7-4F8F-BC28-0CB245EBC2A9}</b:Guid>
    <b:Title>Travel Anxiety and Intentions to Travel Internationally: Implications of Travel Risk Perception</b:Title>
    <b:JournalName>Journal of Travel Research</b:JournalName>
    <b:Year>2005</b:Year>
    <b:Pages>212-225</b:Pages>
    <b:Volume>43</b:Volume>
    <b:Issue>3</b:Issue>
    <b:Author>
      <b:Author>
        <b:NameList>
          <b:Person>
            <b:Last>Reisinger</b:Last>
            <b:First>Yvette</b:First>
          </b:Person>
          <b:Person>
            <b:Last>Mavondo</b:Last>
            <b:First>Felix</b:First>
          </b:Person>
        </b:NameList>
      </b:Author>
    </b:Author>
    <b:RefOrder>90</b:RefOrder>
  </b:Source>
  <b:Source>
    <b:Tag>Gra09</b:Tag>
    <b:SourceType>JournalArticle</b:SourceType>
    <b:Guid>{FC874A65-018B-4698-9B82-64CECA5A4288}</b:Guid>
    <b:Title>The Relative Risk Perception of Travel Hazards</b:Title>
    <b:JournalName>Environment and Behaviour</b:JournalName>
    <b:Year>2009</b:Year>
    <b:Pages>185-204</b:Pages>
    <b:Volume>41</b:Volume>
    <b:Issue>2</b:Issue>
    <b:Author>
      <b:Author>
        <b:NameList>
          <b:Person>
            <b:Last>Gray</b:Last>
            <b:Middle>M</b:Middle>
            <b:First>Jeacqueline</b:First>
          </b:Person>
          <b:Person>
            <b:Last>Wilson</b:Last>
            <b:Middle>A</b:Middle>
            <b:First>Margaret</b:First>
          </b:Person>
        </b:NameList>
      </b:Author>
    </b:Author>
    <b:RefOrder>11</b:RefOrder>
  </b:Source>
  <b:Source>
    <b:Tag>Sjö05</b:Tag>
    <b:SourceType>JournalArticle</b:SourceType>
    <b:Guid>{4A14265F-44F7-47FA-B8A9-AEBC12CA4D63}</b:Guid>
    <b:Title>The perceived risk of terrorism</b:Title>
    <b:JournalName>Risk Management: An International Journal</b:JournalName>
    <b:Year>2005</b:Year>
    <b:Pages>43-61</b:Pages>
    <b:Volume>7</b:Volume>
    <b:Issue>1</b:Issue>
    <b:Author>
      <b:Author>
        <b:NameList>
          <b:Person>
            <b:Last>Sjöberg</b:Last>
            <b:First>Lennart</b:First>
          </b:Person>
        </b:NameList>
      </b:Author>
    </b:Author>
    <b:RefOrder>99</b:RefOrder>
  </b:Source>
  <b:Source>
    <b:Tag>Uri07</b:Tag>
    <b:SourceType>JournalArticle</b:SourceType>
    <b:Guid>{1A0DA97B-E569-4DE5-BF3C-03213E7FF8A6}</b:Guid>
    <b:Title>Rationalizing terror-related risks: The case of Israeli tourists in Sinai</b:Title>
    <b:JournalName>International Journal of Tourism Research</b:JournalName>
    <b:Year>2007</b:Year>
    <b:Pages>1-8</b:Pages>
    <b:Volume>9</b:Volume>
    <b:Issue>1</b:Issue>
    <b:Author>
      <b:Author>
        <b:NameList>
          <b:Person>
            <b:Last>Uriely</b:Last>
            <b:First>Natan</b:First>
          </b:Person>
          <b:Person>
            <b:Last>Maoz</b:Last>
            <b:First>Darya</b:First>
          </b:Person>
          <b:Person>
            <b:Last>Reichel</b:Last>
            <b:First>Arie</b:First>
          </b:Person>
        </b:NameList>
      </b:Author>
    </b:Author>
    <b:RefOrder>96</b:RefOrder>
  </b:Source>
  <b:Source>
    <b:Tag>Fuc12</b:Tag>
    <b:SourceType>JournalArticle</b:SourceType>
    <b:Guid>{ED8C6E87-FEDD-4BC5-9451-30406A56E527}</b:Guid>
    <b:Title>Vacationing in a terror-stricken destination: Tourists’ risk perceptions and rationalizations</b:Title>
    <b:JournalName>Journal of Travel Research</b:JournalName>
    <b:Year>2012</b:Year>
    <b:Pages>182-191</b:Pages>
    <b:Volume>52</b:Volume>
    <b:Issue>2</b:Issue>
    <b:Author>
      <b:Author>
        <b:NameList>
          <b:Person>
            <b:Last>Fuchs</b:Last>
            <b:First>Galia</b:First>
          </b:Person>
          <b:Person>
            <b:Last>Uriely</b:Last>
            <b:First>Natan</b:First>
          </b:Person>
          <b:Person>
            <b:Last>Reichel</b:Last>
            <b:First>Arie</b:First>
          </b:Person>
          <b:Person>
            <b:Last>Maoz</b:Last>
            <b:First>Darya</b:First>
          </b:Person>
        </b:NameList>
      </b:Author>
    </b:Author>
    <b:RefOrder>97</b:RefOrder>
  </b:Source>
  <b:Source>
    <b:Tag>Lar11</b:Tag>
    <b:SourceType>JournalArticle</b:SourceType>
    <b:Guid>{B4C52D66-0CBA-4CB4-9239-FA9C0D7637AF}</b:Guid>
    <b:Title>Effects of Sudden and Dramatic Events on Travel Desire and Risk Judgments</b:Title>
    <b:JournalName>Scandinavian Journal of Hospitality and Tourism</b:JournalName>
    <b:Year>2011</b:Year>
    <b:Pages>268-285</b:Pages>
    <b:Volume>11</b:Volume>
    <b:Issue>3</b:Issue>
    <b:Author>
      <b:Author>
        <b:NameList>
          <b:Person>
            <b:Last>Larsen</b:Last>
            <b:First>Svein</b:First>
          </b:Person>
          <b:Person>
            <b:Last>Brun</b:Last>
            <b:First>Wibecke</b:First>
          </b:Person>
          <b:Person>
            <b:Last>Øgaard</b:Last>
            <b:First>Torvald</b:First>
          </b:Person>
          <b:Person>
            <b:Last>Selstad</b:Last>
            <b:First>Leif</b:First>
          </b:Person>
        </b:NameList>
      </b:Author>
    </b:Author>
    <b:RefOrder>100</b:RefOrder>
  </b:Source>
  <b:Source>
    <b:Tag>Bru11</b:Tag>
    <b:SourceType>JournalArticle</b:SourceType>
    <b:Guid>{9883B2D8-F229-44CB-A324-EA4CFFE4FFD4}</b:Guid>
    <b:Title>Tourist Worries after Terrorist Attacks: Report from a Field Experiment</b:Title>
    <b:JournalName>Scandinavian Journal of Hospitality and Tourism</b:JournalName>
    <b:Year>2011</b:Year>
    <b:Pages>387-394</b:Pages>
    <b:Volume>11</b:Volume>
    <b:Issue>3</b:Issue>
    <b:Author>
      <b:Author>
        <b:NameList>
          <b:Person>
            <b:Last>Brun</b:Last>
            <b:First>Wibecke</b:First>
          </b:Person>
          <b:Person>
            <b:Last>Wolff</b:Last>
            <b:First>Katharina</b:First>
          </b:Person>
          <b:Person>
            <b:Last>Larsen</b:Last>
            <b:First>Svein</b:First>
          </b:Person>
        </b:NameList>
      </b:Author>
    </b:Author>
    <b:RefOrder>94</b:RefOrder>
  </b:Source>
  <b:Source>
    <b:Tag>Lar09</b:Tag>
    <b:SourceType>JournalArticle</b:SourceType>
    <b:Guid>{01A7AD03-3DCA-4014-A6AF-96554D3723BB}</b:Guid>
    <b:Title>What tourists worry about – Construction of a scale measuring tourist worries</b:Title>
    <b:JournalName>Tourism Management</b:JournalName>
    <b:Year>2009</b:Year>
    <b:Pages>260-265</b:Pages>
    <b:Volume>30</b:Volume>
    <b:Issue>2</b:Issue>
    <b:Author>
      <b:Author>
        <b:NameList>
          <b:Person>
            <b:Last>Larsen</b:Last>
            <b:First>Svein</b:First>
          </b:Person>
          <b:Person>
            <b:Last>Brun</b:Last>
            <b:First>Wibecke</b:First>
          </b:Person>
          <b:Person>
            <b:Last>Øgaard</b:Last>
            <b:First>Torvald</b:First>
          </b:Person>
        </b:NameList>
      </b:Author>
    </b:Author>
    <b:RefOrder>92</b:RefOrder>
  </b:Source>
  <b:Source>
    <b:Tag>Pet06</b:Tag>
    <b:SourceType>JournalArticle</b:SourceType>
    <b:Guid>{02CE8600-910E-4B2C-876E-4AC6C9FD704C}</b:Guid>
    <b:Title>Why worry? Worry, risk perceptions, and willingness to act to reduce medical errors</b:Title>
    <b:JournalName>Health Psychology</b:JournalName>
    <b:Year>2006</b:Year>
    <b:Pages>144-152</b:Pages>
    <b:Volume>25</b:Volume>
    <b:Issue>2</b:Issue>
    <b:Author>
      <b:Author>
        <b:NameList>
          <b:Person>
            <b:Last>Peters</b:Last>
            <b:First>Ellen</b:First>
          </b:Person>
          <b:Person>
            <b:Last>Slovic</b:Last>
            <b:First>Paul</b:First>
          </b:Person>
          <b:Person>
            <b:Last>Hibbard</b:Last>
            <b:Middle>H</b:Middle>
            <b:First>Judith</b:First>
          </b:Person>
          <b:Person>
            <b:Last>Tusler</b:Last>
            <b:First>Martin</b:First>
          </b:Person>
        </b:NameList>
      </b:Author>
    </b:Author>
    <b:RefOrder>91</b:RefOrder>
  </b:Source>
  <b:Source>
    <b:Tag>Poo02</b:Tag>
    <b:SourceType>JournalArticle</b:SourceType>
    <b:Guid>{75AE80F1-B43E-4F53-BF8E-879B0D2BB432}</b:Guid>
    <b:Title>How the British Will Travel 2005</b:Title>
    <b:JournalName>Annals of Tourism Research</b:JournalName>
    <b:Year>2002</b:Year>
    <b:Pages>279-281</b:Pages>
    <b:Volume>29</b:Volume>
    <b:Issue>1</b:Issue>
    <b:Author>
      <b:Author>
        <b:NameList>
          <b:Person>
            <b:Last>Poon</b:Last>
            <b:First>Auliana</b:First>
          </b:Person>
          <b:Person>
            <b:Last>Adams</b:Last>
            <b:First>Eric</b:First>
          </b:Person>
        </b:NameList>
      </b:Author>
    </b:Author>
    <b:RefOrder>87</b:RefOrder>
  </b:Source>
  <b:Source>
    <b:Tag>Ric86</b:Tag>
    <b:SourceType>JournalArticle</b:SourceType>
    <b:Guid>{09B9F9AB-02A5-41A0-B68C-9373F9E27264}</b:Guid>
    <b:Title>Terrorism and tourism as logical companions</b:Title>
    <b:Year>1986</b:Year>
    <b:JournalName>Tourism Management</b:JournalName>
    <b:Pages>230-238</b:Pages>
    <b:Volume>7</b:Volume>
    <b:Issue>4</b:Issue>
    <b:Author>
      <b:Author>
        <b:NameList>
          <b:Person>
            <b:Last>Richter</b:Last>
            <b:Middle>K</b:Middle>
            <b:First>Linda</b:First>
          </b:Person>
          <b:Person>
            <b:Last>Waugh Jr</b:Last>
            <b:Middle>L</b:Middle>
            <b:First>William</b:First>
          </b:Person>
        </b:NameList>
      </b:Author>
    </b:Author>
    <b:RefOrder>19</b:RefOrder>
  </b:Source>
  <b:Source>
    <b:Tag>End921</b:Tag>
    <b:SourceType>JournalArticle</b:SourceType>
    <b:Guid>{EAC36353-BB39-46F2-A1FD-9317A9370624}</b:Guid>
    <b:Title>An Econometric Analysis of the Impact of Terrorism on Tourism</b:Title>
    <b:JournalName>Kyklos</b:JournalName>
    <b:Year>1992</b:Year>
    <b:Pages>531-554</b:Pages>
    <b:Volume>45</b:Volume>
    <b:Issue>4</b:Issue>
    <b:Author>
      <b:Author>
        <b:NameList>
          <b:Person>
            <b:Last>Enders</b:Last>
            <b:First>Walter</b:First>
          </b:Person>
          <b:Person>
            <b:Last>Sandler</b:Last>
            <b:First>Todd</b:First>
          </b:Person>
          <b:Person>
            <b:Last>Parise</b:Last>
            <b:Middle>F</b:Middle>
            <b:First>Gerald</b:First>
          </b:Person>
        </b:NameList>
      </b:Author>
    </b:Author>
    <b:RefOrder>35</b:RefOrder>
  </b:Source>
  <b:Source>
    <b:Tag>Piz97</b:Tag>
    <b:SourceType>JournalArticle</b:SourceType>
    <b:Guid>{25AF5A95-0A61-4838-AD9D-9890FF81DBB3}</b:Guid>
    <b:Title> Making Tourists Feel Safe: Whose Responsibility Is It?</b:Title>
    <b:JournalName>Journal of Travel Research</b:JournalName>
    <b:Year>1997</b:Year>
    <b:Pages>23-28</b:Pages>
    <b:Volume>36</b:Volume>
    <b:Issue>1</b:Issue>
    <b:Author>
      <b:Author>
        <b:NameList>
          <b:Person>
            <b:Last>Pizam</b:Last>
            <b:First>Abraham</b:First>
          </b:Person>
          <b:Person>
            <b:Last>Tarlow</b:Last>
            <b:Middle>E</b:Middle>
            <b:First>Peter</b:First>
          </b:Person>
          <b:Person>
            <b:Last>Bloom</b:Last>
            <b:First>Jonathan</b:First>
          </b:Person>
        </b:NameList>
      </b:Author>
    </b:Author>
    <b:RefOrder>39</b:RefOrder>
  </b:Source>
  <b:Source>
    <b:Tag>Bas01</b:Tag>
    <b:SourceType>JournalArticle</b:SourceType>
    <b:Guid>{4210AAED-6964-4DF5-8A59-A12D35114DB7}</b:Guid>
    <b:Title>Travel Style Preferences for Visiting a Novel Destination: A Conjoint Investigation Across the Novelty-Familiarity Continuum</b:Title>
    <b:JournalName>Journal of Travel Research</b:JournalName>
    <b:Year>2001</b:Year>
    <b:Pages>172-182</b:Pages>
    <b:Volume>40</b:Volume>
    <b:Issue>2</b:Issue>
    <b:Author>
      <b:Author>
        <b:NameList>
          <b:Person>
            <b:Last>Basala</b:Last>
            <b:Middle>L</b:Middle>
            <b:First>Sandra</b:First>
          </b:Person>
          <b:Person>
            <b:Last>Klenosky</b:Last>
            <b:Middle>B</b:Middle>
            <b:First>David</b:First>
          </b:Person>
        </b:NameList>
      </b:Author>
    </b:Author>
    <b:RefOrder>40</b:RefOrder>
  </b:Source>
  <b:Source>
    <b:Tag>Son98</b:Tag>
    <b:SourceType>JournalArticle</b:SourceType>
    <b:Guid>{5B6FB87D-1AEC-45CB-89A2-CDCF5122FF64}</b:Guid>
    <b:Title>Tourism, Terrorism, and Political Instability</b:Title>
    <b:JournalName>Annals of Tourism Research</b:JournalName>
    <b:Year>1998</b:Year>
    <b:Pages>416-456</b:Pages>
    <b:Volume>25</b:Volume>
    <b:Issue>2</b:Issue>
    <b:Author>
      <b:Author>
        <b:NameList>
          <b:Person>
            <b:Last>Sönmez</b:Last>
            <b:Middle>F</b:Middle>
            <b:First>Sevil</b:First>
          </b:Person>
        </b:NameList>
      </b:Author>
    </b:Author>
    <b:RefOrder>38</b:RefOrder>
  </b:Source>
  <b:Source>
    <b:Tag>Son981</b:Tag>
    <b:SourceType>JournalArticle</b:SourceType>
    <b:Guid>{8E4C64A5-07A9-4E0E-B337-CEA324A97963}</b:Guid>
    <b:Title>Influence of Terrorism Risk on Foreign Tourism Decisions</b:Title>
    <b:JournalName>Annals of Tourism Research</b:JournalName>
    <b:Year>1998</b:Year>
    <b:Pages>112-144</b:Pages>
    <b:Volume>25</b:Volume>
    <b:Issue>1</b:Issue>
    <b:Author>
      <b:Author>
        <b:NameList>
          <b:Person>
            <b:Last>Sönmez</b:Last>
            <b:Middle>F</b:Middle>
            <b:First>Sevil</b:First>
          </b:Person>
          <b:Person>
            <b:Last>Graefe</b:Last>
            <b:Middle>R</b:Middle>
            <b:First>Alan</b:First>
          </b:Person>
        </b:NameList>
      </b:Author>
    </b:Author>
    <b:RefOrder>9</b:RefOrder>
  </b:Source>
  <b:Source>
    <b:Tag>Bru00</b:Tag>
    <b:SourceType>JournalArticle</b:SourceType>
    <b:Guid>{0F4E4B54-21B4-46D5-9FB7-4C4E03D7FCD3}</b:Guid>
    <b:Title>Tourist Victimization and the Fear of Crime on Holiday</b:Title>
    <b:JournalName>Tourism Management</b:JournalName>
    <b:Year>2000</b:Year>
    <b:Pages>417-424</b:Pages>
    <b:Volume>21</b:Volume>
    <b:Issue>4</b:Issue>
    <b:Author>
      <b:Author>
        <b:NameList>
          <b:Person>
            <b:Last>Brunt</b:Last>
            <b:First>Paul</b:First>
          </b:Person>
          <b:Person>
            <b:Last>Mawby</b:Last>
            <b:First>Rob</b:First>
          </b:Person>
          <b:Person>
            <b:Last>Hambly</b:Last>
            <b:First>Zoe</b:First>
          </b:Person>
        </b:NameList>
      </b:Author>
    </b:Author>
    <b:RefOrder>98</b:RefOrder>
  </b:Source>
  <b:Source>
    <b:Tag>Pea88</b:Tag>
    <b:SourceType>Book</b:SourceType>
    <b:Guid>{486CD06A-0475-411B-983A-9729B289A6BD}</b:Guid>
    <b:Title>The Ulysses Factor: Evaluating Visitors in Tourist Setting</b:Title>
    <b:Year>1988</b:Year>
    <b:Author>
      <b:Author>
        <b:NameList>
          <b:Person>
            <b:Last>Pearce</b:Last>
            <b:First>Philip</b:First>
          </b:Person>
        </b:NameList>
      </b:Author>
    </b:Author>
    <b:City>New York</b:City>
    <b:Publisher>Springer-Verlag</b:Publisher>
    <b:RefOrder>129</b:RefOrder>
  </b:Source>
  <b:Source>
    <b:Tag>Pea96</b:Tag>
    <b:SourceType>JournalArticle</b:SourceType>
    <b:Guid>{83497746-B8BB-44E1-8C9A-9BFF40973052}</b:Guid>
    <b:Title>Recent Research in Tourist Behavior</b:Title>
    <b:Year>1996</b:Year>
    <b:JournalName>Asia Pacific Journal of Tourism Research</b:JournalName>
    <b:Pages>7-17</b:Pages>
    <b:Volume>1</b:Volume>
    <b:Issue>1</b:Issue>
    <b:Author>
      <b:Author>
        <b:NameList>
          <b:Person>
            <b:Last>Pearce</b:Last>
            <b:First>Philip</b:First>
          </b:Person>
        </b:NameList>
      </b:Author>
    </b:Author>
    <b:RefOrder>130</b:RefOrder>
  </b:Source>
  <b:Source>
    <b:Tag>Ric89</b:Tag>
    <b:SourceType>Book</b:SourceType>
    <b:Guid>{EE8293F9-BBBB-4BE5-9BF1-0633B75F348D}</b:Guid>
    <b:Title>The Politics of Tourism in Asia</b:Title>
    <b:Year>1989</b:Year>
    <b:City>Honolulu</b:City>
    <b:Publisher>University of Hawaii Press</b:Publisher>
    <b:Author>
      <b:Author>
        <b:NameList>
          <b:Person>
            <b:Last>Richter</b:Last>
            <b:Middle>K</b:Middle>
            <b:First>Linda</b:First>
          </b:Person>
        </b:NameList>
      </b:Author>
    </b:Author>
    <b:RefOrder>131</b:RefOrder>
  </b:Source>
  <b:Source>
    <b:Tag>Bra88</b:Tag>
    <b:SourceType>JournalArticle</b:SourceType>
    <b:Guid>{A8145599-C965-492C-9766-32B4D8E005DA}</b:Guid>
    <b:Title>The Impact of World Events on Travel to Europe During the Summer of 1986</b:Title>
    <b:Year>1988</b:Year>
    <b:JournalName>Journal of Travel Research</b:JournalName>
    <b:Pages>8-10</b:Pages>
    <b:Volume>26</b:Volume>
    <b:Issue>3</b:Issue>
    <b:Author>
      <b:Author>
        <b:NameList>
          <b:Person>
            <b:Last>Brady</b:Last>
            <b:First>John</b:First>
          </b:Person>
          <b:Person>
            <b:Last>Widdows</b:Last>
            <b:First>Richard</b:First>
          </b:Person>
        </b:NameList>
      </b:Author>
    </b:Author>
    <b:RefOrder>26</b:RefOrder>
  </b:Source>
  <b:Source>
    <b:Tag>Con88</b:Tag>
    <b:SourceType>JournalArticle</b:SourceType>
    <b:Guid>{B52A646D-362A-4643-B657-DF80E5C5D723}</b:Guid>
    <b:Title>Terrorism and Travel: Managing the Unmanageable</b:Title>
    <b:JournalName>Jounral of Travel Research</b:JournalName>
    <b:Year>1988</b:Year>
    <b:Pages>16-20</b:Pages>
    <b:Volume>26</b:Volume>
    <b:Issue>4</b:Issue>
    <b:Author>
      <b:Author>
        <b:NameList>
          <b:Person>
            <b:Last>Conant</b:Last>
            <b:Middle>S</b:Middle>
            <b:First>Jeffrey</b:First>
          </b:Person>
          <b:Person>
            <b:Last>Clark</b:Last>
            <b:First>Terry</b:First>
          </b:Person>
          <b:Person>
            <b:Last>Burnett</b:Last>
            <b:Middle>J</b:Middle>
            <b:First>John</b:First>
          </b:Person>
          <b:Person>
            <b:Last>Zank</b:Last>
            <b:First>Gail</b:First>
          </b:Person>
        </b:NameList>
      </b:Author>
    </b:Author>
    <b:RefOrder>132</b:RefOrder>
  </b:Source>
  <b:Source>
    <b:Tag>Hol91</b:Tag>
    <b:SourceType>JournalArticle</b:SourceType>
    <b:Guid>{FEC1FEFA-C72B-4BDB-8DB7-6E743C95438E}</b:Guid>
    <b:Title>Conflict in the gulf: Response of the tourism industry</b:Title>
    <b:JournalName>Tourism Management</b:JournalName>
    <b:Year>1991</b:Year>
    <b:Pages>2-4</b:Pages>
    <b:Volume>12</b:Volume>
    <b:Issue>1</b:Issue>
    <b:Author>
      <b:Author>
        <b:NameList>
          <b:Person>
            <b:Last>Hollier</b:Last>
            <b:First>Robert</b:First>
          </b:Person>
        </b:NameList>
      </b:Author>
    </b:Author>
    <b:RefOrder>133</b:RefOrder>
  </b:Source>
  <b:Source>
    <b:Tag>Hur88</b:Tag>
    <b:SourceType>JournalArticle</b:SourceType>
    <b:Guid>{71D4058C-E574-4A71-A673-655F27BB607F}</b:Guid>
    <b:Title>The Hotels of Rome: Meeting the Marketing Challenge of Terrorism</b:Title>
    <b:JournalName>The Cornell Hotel and Restaurant Administration Quarterly</b:JournalName>
    <b:Year>1988</b:Year>
    <b:Pages>70-79</b:Pages>
    <b:Volume>29</b:Volume>
    <b:Issue>1</b:Issue>
    <b:Author>
      <b:Author>
        <b:NameList>
          <b:Person>
            <b:Last>Hurley</b:Last>
            <b:Middle>A</b:Middle>
            <b:First>John</b:First>
          </b:Person>
        </b:NameList>
      </b:Author>
    </b:Author>
    <b:RefOrder>134</b:RefOrder>
  </b:Source>
  <b:Source>
    <b:Tag>Hal94</b:Tag>
    <b:SourceType>Book</b:SourceType>
    <b:Guid>{A4FE6BBB-7E16-4AEA-B154-151A4578880D}</b:Guid>
    <b:Title>Tourism and Politics: Power, Policy and Place</b:Title>
    <b:Year>1994</b:Year>
    <b:City>Chichester</b:City>
    <b:Publisher>John Wiley</b:Publisher>
    <b:Author>
      <b:Author>
        <b:NameList>
          <b:Person>
            <b:Last>Hall</b:Last>
            <b:Middle>Michael</b:Middle>
            <b:First>Colin</b:First>
          </b:Person>
        </b:NameList>
      </b:Author>
    </b:Author>
    <b:RefOrder>25</b:RefOrder>
  </b:Source>
  <b:Source>
    <b:Tag>Man96</b:Tag>
    <b:SourceType>BookSection</b:SourceType>
    <b:Guid>{3A9D6BB8-8A47-4FEB-859C-088954250881}</b:Guid>
    <b:Title>The Tourism Industry in the Partitioned Island of Cyprus</b:Title>
    <b:Year>1996</b:Year>
    <b:Pages>187-202</b:Pages>
    <b:Author>
      <b:Author>
        <b:NameList>
          <b:Person>
            <b:Last>Mansfeld</b:Last>
            <b:First>Yoel</b:First>
          </b:Person>
          <b:Person>
            <b:Last>Kliot</b:Last>
            <b:First>Nurit</b:First>
          </b:Person>
        </b:NameList>
      </b:Author>
      <b:Editor>
        <b:NameList>
          <b:Person>
            <b:Last>Pizam</b:Last>
            <b:First>Abraham</b:First>
          </b:Person>
          <b:Person>
            <b:Last>Mansfeld</b:Last>
            <b:First>Yoel</b:First>
          </b:Person>
        </b:NameList>
      </b:Editor>
    </b:Author>
    <b:BookTitle>Tourism, Crime and International Security Issues</b:BookTitle>
    <b:City>New York</b:City>
    <b:Publisher>Wiley</b:Publisher>
    <b:RefOrder>135</b:RefOrder>
  </b:Source>
  <b:Source>
    <b:Tag>Mih96</b:Tag>
    <b:SourceType>BookSection</b:SourceType>
    <b:Guid>{671CF3DB-E9A6-429C-AD80-197DBA7BEC24}</b:Guid>
    <b:Title>Tourism and Warfare - The Case of Slovenia</b:Title>
    <b:BookTitle>Tourism, Crime and Inter- national Security Issues</b:BookTitle>
    <b:Year>1996</b:Year>
    <b:Pages>232-246</b:Pages>
    <b:City>New York</b:City>
    <b:Publisher>Wiley</b:Publisher>
    <b:Author>
      <b:Author>
        <b:NameList>
          <b:Person>
            <b:Last>Mihalic</b:Last>
            <b:First>Tanja</b:First>
          </b:Person>
        </b:NameList>
      </b:Author>
      <b:Editor>
        <b:NameList>
          <b:Person>
            <b:Last>Pizam</b:Last>
            <b:First>Abraham</b:First>
          </b:Person>
          <b:Person>
            <b:Last>Mansfeld</b:Last>
            <b:First>Yoel</b:First>
          </b:Person>
        </b:NameList>
      </b:Editor>
    </b:Author>
    <b:RefOrder>136</b:RefOrder>
  </b:Source>
  <b:Source>
    <b:Tag>Pit96</b:Tag>
    <b:SourceType>BookSection</b:SourceType>
    <b:Guid>{50377321-1719-4907-82AD-39539B7C898D}</b:Guid>
    <b:Title>Uprising in Chiapas, Mexico: Zapata Lives: Tourism Falters</b:Title>
    <b:BookTitle>Tourism, Crime and International Security Issues</b:BookTitle>
    <b:Year>1996</b:Year>
    <b:Pages>215-227</b:Pages>
    <b:City>New York</b:City>
    <b:Publisher>Wiley</b:Publisher>
    <b:Author>
      <b:Author>
        <b:NameList>
          <b:Person>
            <b:Last>Pitts</b:Last>
            <b:Middle>J</b:Middle>
            <b:First>Wayne</b:First>
          </b:Person>
        </b:NameList>
      </b:Author>
      <b:Editor>
        <b:NameList>
          <b:Person>
            <b:Last>Pizam</b:Last>
            <b:First>Abraham</b:First>
          </b:Person>
          <b:Person>
            <b:Last>Mansfeld</b:Last>
            <b:First>Yoel</b:First>
          </b:Person>
        </b:NameList>
      </b:Editor>
    </b:Author>
    <b:RefOrder>137</b:RefOrder>
  </b:Source>
  <b:Source>
    <b:Tag>Ric80</b:Tag>
    <b:SourceType>JournalArticle</b:SourceType>
    <b:Guid>{702AFCCF-5FF9-489D-8CDC-B54F5A8FA450}</b:Guid>
    <b:Title>The Political Uses of Tourism: A Philippine Case Study</b:Title>
    <b:Year>1980</b:Year>
    <b:Pages>237-257</b:Pages>
    <b:Author>
      <b:Author>
        <b:NameList>
          <b:Person>
            <b:Last>Richter</b:Last>
            <b:First>Linda</b:First>
          </b:Person>
        </b:NameList>
      </b:Author>
    </b:Author>
    <b:JournalName>Journal of Developing Areas</b:JournalName>
    <b:Volume>14</b:Volume>
    <b:Issue>2</b:Issue>
    <b:RefOrder>138</b:RefOrder>
  </b:Source>
  <b:Source>
    <b:Tag>Ric83</b:Tag>
    <b:SourceType>JournalArticle</b:SourceType>
    <b:Guid>{808CECFC-780B-4E5F-81DB-1DE2B0046154}</b:Guid>
    <b:Title>Tourism politics and political science: A case of not so benign neglect</b:Title>
    <b:JournalName>Annals of Tourism Research</b:JournalName>
    <b:Year>1983</b:Year>
    <b:Pages>313-335</b:Pages>
    <b:Volume>10</b:Volume>
    <b:Issue>3</b:Issue>
    <b:Author>
      <b:Author>
        <b:NameList>
          <b:Person>
            <b:Last>Richter</b:Last>
            <b:Middle>K</b:Middle>
            <b:First>Linda</b:First>
          </b:Person>
        </b:NameList>
      </b:Author>
    </b:Author>
    <b:RefOrder>37</b:RefOrder>
  </b:Source>
  <b:Source>
    <b:Tag>Sch91</b:Tag>
    <b:SourceType>JournalArticle</b:SourceType>
    <b:Guid>{C0605AFF-C6F3-4159-BDB9-B10C58E5767F}</b:Guid>
    <b:Title>Travelers Under Fire: Tourists in the Tibetan Uprising</b:Title>
    <b:JournalName>Annals of Tourism Research</b:JournalName>
    <b:Year>1991</b:Year>
    <b:Pages>588-604</b:Pages>
    <b:Volume>18</b:Volume>
    <b:Issue>4</b:Issue>
    <b:Author>
      <b:Author>
        <b:NameList>
          <b:Person>
            <b:Last>Schwartz</b:Last>
            <b:Middle>David</b:Middle>
            <b:First>Ronald</b:First>
          </b:Person>
        </b:NameList>
      </b:Author>
    </b:Author>
    <b:RefOrder>139</b:RefOrder>
  </b:Source>
  <b:Source>
    <b:Tag>Smi96</b:Tag>
    <b:SourceType>BookSection</b:SourceType>
    <b:Guid>{6121E7FD-9C0F-4030-9B89-5D4AADBFD083}</b:Guid>
    <b:Title>War and its Tourist Attractions</b:Title>
    <b:Year>1996</b:Year>
    <b:Pages>247-264</b:Pages>
    <b:Author>
      <b:Author>
        <b:NameList>
          <b:Person>
            <b:Last>Smith</b:Last>
            <b:Middle>L</b:Middle>
            <b:First>Valene</b:First>
          </b:Person>
        </b:NameList>
      </b:Author>
      <b:Editor>
        <b:NameList>
          <b:Person>
            <b:Last>Pizam</b:Last>
            <b:First>Abraham</b:First>
          </b:Person>
          <b:Person>
            <b:Last>Mansfeld</b:Last>
            <b:First>Yoel</b:First>
          </b:Person>
        </b:NameList>
      </b:Editor>
    </b:Author>
    <b:City>New York</b:City>
    <b:Publisher>Wiley</b:Publisher>
    <b:BookTitle>Tourism, Crime and International Security Issues</b:BookTitle>
    <b:RefOrder>140</b:RefOrder>
  </b:Source>
  <b:Source>
    <b:Tag>Azi95</b:Tag>
    <b:SourceType>JournalArticle</b:SourceType>
    <b:Guid>{3E54D1EB-93D0-4972-AB02-90F4403C0C5D}</b:Guid>
    <b:Title> Understanding Attacks on Tourists in Egypt</b:Title>
    <b:Year>1995</b:Year>
    <b:Pages>91-95</b:Pages>
    <b:JournalName>Tourism Management</b:JournalName>
    <b:Volume>16</b:Volume>
    <b:Issue>2</b:Issue>
    <b:Author>
      <b:Author>
        <b:NameList>
          <b:Person>
            <b:Last>Aziz</b:Last>
            <b:First>Heba</b:First>
          </b:Person>
        </b:NameList>
      </b:Author>
    </b:Author>
    <b:RefOrder>141</b:RefOrder>
  </b:Source>
  <b:Source>
    <b:Tag>Piz96</b:Tag>
    <b:SourceType>Book</b:SourceType>
    <b:Guid>{47BC81E7-F06B-48C3-9BF3-87722D07316F}</b:Guid>
    <b:Title>Tourism, Crime and International Security Issues</b:Title>
    <b:Year>1996</b:Year>
    <b:City>New York</b:City>
    <b:Publisher>Wiley</b:Publisher>
    <b:Author>
      <b:Author>
        <b:NameList>
          <b:Person>
            <b:Last>Pizam</b:Last>
            <b:First>Abraham</b:First>
          </b:Person>
          <b:Person>
            <b:Last>Mansfeld</b:Last>
            <b:First>Yoel</b:First>
          </b:Person>
        </b:NameList>
      </b:Author>
    </b:Author>
    <b:RefOrder>142</b:RefOrder>
  </b:Source>
  <b:Source>
    <b:Tag>Eva92</b:Tag>
    <b:SourceType>Book</b:SourceType>
    <b:Guid>{C0065A8A-D4B9-4320-8FB5-88F93319C8EA}</b:Guid>
    <b:Title>Marketing</b:Title>
    <b:Year>1992</b:Year>
    <b:City>New York</b:City>
    <b:Publisher>MacMillan</b:Publisher>
    <b:Edition>6th</b:Edition>
    <b:Author>
      <b:Author>
        <b:NameList>
          <b:Person>
            <b:Last>Evans</b:Last>
            <b:Middle>R</b:Middle>
            <b:First>Joel</b:First>
          </b:Person>
          <b:Person>
            <b:Last>Berman</b:Last>
            <b:First>Barry</b:First>
          </b:Person>
        </b:NameList>
      </b:Author>
    </b:Author>
    <b:RefOrder>56</b:RefOrder>
  </b:Source>
  <b:Source>
    <b:Tag>Roe92</b:Tag>
    <b:SourceType>JournalArticle</b:SourceType>
    <b:Guid>{1DA0E82B-6386-43E1-98A7-7F5782AF5963}</b:Guid>
    <b:Title> Risk Perceptions and Pleasure Travel: An Exploratory Analysis</b:Title>
    <b:Year>1992</b:Year>
    <b:JournalName>Journal of Travel Research</b:JournalName>
    <b:Pages>17-26</b:Pages>
    <b:Volume>30</b:Volume>
    <b:Issue>4</b:Issue>
    <b:Author>
      <b:Author>
        <b:NameList>
          <b:Person>
            <b:Last>Roehl</b:Last>
            <b:Middle>S</b:Middle>
            <b:First>Wesley</b:First>
          </b:Person>
          <b:Person>
            <b:Last>Fesenmaier</b:Last>
            <b:Middle>R</b:Middle>
            <b:First>Daniel</b:First>
          </b:Person>
        </b:NameList>
      </b:Author>
    </b:Author>
    <b:RefOrder>88</b:RefOrder>
  </b:Source>
  <b:Source>
    <b:Tag>Plo01</b:Tag>
    <b:SourceType>JournalArticle</b:SourceType>
    <b:Guid>{30B442E8-01F7-40BF-8C56-46FB0DA02F2A}</b:Guid>
    <b:Title>Why destination areas rise and fall in popularity: an update of a Cornell Quarterly classic</b:Title>
    <b:JournalName>The Cornell Hotel and Restaurant Administration Quarterly</b:JournalName>
    <b:Year>2001</b:Year>
    <b:Pages>13-24</b:Pages>
    <b:Volume>42</b:Volume>
    <b:Issue>3</b:Issue>
    <b:Author>
      <b:Author>
        <b:NameList>
          <b:Person>
            <b:Last>Plog</b:Last>
            <b:First>Stanley</b:First>
          </b:Person>
        </b:NameList>
      </b:Author>
    </b:Author>
    <b:RefOrder>67</b:RefOrder>
  </b:Source>
  <b:Source>
    <b:Tag>Coh72</b:Tag>
    <b:SourceType>JournalArticle</b:SourceType>
    <b:Guid>{DFF47C06-F989-4DB1-8AEF-6250E7FCF50D}</b:Guid>
    <b:Title>Towards a Sociology of International Tourism</b:Title>
    <b:JournalName>Social Research</b:JournalName>
    <b:Year>1972</b:Year>
    <b:Pages>164-182</b:Pages>
    <b:Volume>39</b:Volume>
    <b:Issue>1</b:Issue>
    <b:Author>
      <b:Author>
        <b:NameList>
          <b:Person>
            <b:Last>Cohen</b:Last>
            <b:First>Erik</b:First>
          </b:Person>
        </b:NameList>
      </b:Author>
    </b:Author>
    <b:RefOrder>143</b:RefOrder>
  </b:Source>
  <b:Source>
    <b:Tag>Coh74</b:Tag>
    <b:SourceType>JournalArticle</b:SourceType>
    <b:Guid>{6AC25051-BA62-4EEE-A53F-50019F772F75}</b:Guid>
    <b:Title>Who is a tourist? A conceptual clarification</b:Title>
    <b:JournalName>The Sociological </b:JournalName>
    <b:Year>1974</b:Year>
    <b:Pages>527-555</b:Pages>
    <b:Volume>22</b:Volume>
    <b:Issue>4</b:Issue>
    <b:Author>
      <b:Author>
        <b:NameList>
          <b:Person>
            <b:Last>Cohen</b:Last>
            <b:First>Erik</b:First>
          </b:Person>
        </b:NameList>
      </b:Author>
    </b:Author>
    <b:RefOrder>144</b:RefOrder>
  </b:Source>
  <b:Source>
    <b:Tag>Coh79</b:Tag>
    <b:SourceType>JournalArticle</b:SourceType>
    <b:Guid>{8E5BA1E5-F1C1-4DD1-BCC3-E4273E9DDE30}</b:Guid>
    <b:Title>A Phenomenology of Tourist Experiences </b:Title>
    <b:JournalName>Sociology</b:JournalName>
    <b:Year>1979</b:Year>
    <b:Pages>179-201</b:Pages>
    <b:Volume>13</b:Volume>
    <b:Issue>2</b:Issue>
    <b:Author>
      <b:Author>
        <b:NameList>
          <b:Person>
            <b:Last>Cohen</b:Last>
            <b:First>Erik</b:First>
          </b:Person>
        </b:NameList>
      </b:Author>
    </b:Author>
    <b:RefOrder>145</b:RefOrder>
  </b:Source>
  <b:Source>
    <b:Tag>Cro79</b:Tag>
    <b:SourceType>JournalArticle</b:SourceType>
    <b:Guid>{DA27AACC-5305-49BA-A6C5-1414CA201137}</b:Guid>
    <b:Title>Motivations for pleasure vacation</b:Title>
    <b:JournalName>Annals of Tourism Research</b:JournalName>
    <b:Year>1979</b:Year>
    <b:Pages>408-424</b:Pages>
    <b:Volume>6</b:Volume>
    <b:Issue>4</b:Issue>
    <b:Author>
      <b:Author>
        <b:NameList>
          <b:Person>
            <b:Last>Crompton</b:Last>
            <b:Middle>L</b:Middle>
            <b:First>John</b:First>
          </b:Person>
        </b:NameList>
      </b:Author>
    </b:Author>
    <b:RefOrder>77</b:RefOrder>
  </b:Source>
  <b:Source>
    <b:Tag>Cro92</b:Tag>
    <b:SourceType>JournalArticle</b:SourceType>
    <b:Guid>{E4DDA9B8-67E8-4478-A33F-908AEBC7AB62}</b:Guid>
    <b:Title>Structure of vacation destination choice sets</b:Title>
    <b:JournalName>Annals of Tourism Research</b:JournalName>
    <b:Year>1992</b:Year>
    <b:Pages>420-434</b:Pages>
    <b:Volume>19</b:Volume>
    <b:Issue>3</b:Issue>
    <b:Author>
      <b:Author>
        <b:NameList>
          <b:Person>
            <b:Last>Crompton</b:Last>
            <b:Middle>L</b:Middle>
            <b:First>John</b:First>
          </b:Person>
        </b:NameList>
      </b:Author>
    </b:Author>
    <b:RefOrder>7</b:RefOrder>
  </b:Source>
  <b:Source>
    <b:Tag>Dec05</b:Tag>
    <b:SourceType>JournalArticle</b:SourceType>
    <b:Guid>{392B39A9-C7F8-4DB9-9427-066958C4C446}</b:Guid>
    <b:Title>A grounded typology of vacation decision-making</b:Title>
    <b:JournalName>Tourism Management</b:JournalName>
    <b:Year>2005</b:Year>
    <b:Pages>121-132</b:Pages>
    <b:Volume>26</b:Volume>
    <b:Issue>2</b:Issue>
    <b:Author>
      <b:Author>
        <b:NameList>
          <b:Person>
            <b:Last>Decrop</b:Last>
            <b:First>Alain</b:First>
          </b:Person>
          <b:Person>
            <b:Last>Snelders</b:Last>
            <b:First>Dirk</b:First>
          </b:Person>
        </b:NameList>
      </b:Author>
    </b:Author>
    <b:RefOrder>146</b:RefOrder>
  </b:Source>
  <b:Source>
    <b:Tag>Goo78</b:Tag>
    <b:SourceType>JournalArticle</b:SourceType>
    <b:Guid>{ADF978CF-7B20-4C5A-88B1-E6C31E457E33}</b:Guid>
    <b:Title>The Relationship Between Preferences for and Perceptions of Vacation Destinations: Application of a Choice Model </b:Title>
    <b:JournalName>Journal of Travel Research </b:JournalName>
    <b:Year>1978</b:Year>
    <b:Pages>8-13</b:Pages>
    <b:Volume>17</b:Volume>
    <b:Issue>2</b:Issue>
    <b:Author>
      <b:Author>
        <b:NameList>
          <b:Person>
            <b:Last>Goodrich</b:Last>
            <b:Middle>N</b:Middle>
            <b:First>Jonathan</b:First>
          </b:Person>
        </b:NameList>
      </b:Author>
    </b:Author>
    <b:RefOrder>147</b:RefOrder>
  </b:Source>
  <b:Source>
    <b:Tag>Pea85</b:Tag>
    <b:SourceType>JournalArticle</b:SourceType>
    <b:Guid>{E01759E7-F05B-49A7-B467-C5CB7F047830}</b:Guid>
    <b:Title>A Systematic Comparison of Travel-Related Roles</b:Title>
    <b:JournalName>Human Relations</b:JournalName>
    <b:Year>1985</b:Year>
    <b:Pages>1001-1011</b:Pages>
    <b:Volume>38</b:Volume>
    <b:Issue>11</b:Issue>
    <b:Author>
      <b:Author>
        <b:NameList>
          <b:Person>
            <b:Last>Pearce</b:Last>
            <b:Middle>L</b:Middle>
            <b:First>Philip</b:First>
          </b:Person>
        </b:NameList>
      </b:Author>
    </b:Author>
    <b:RefOrder>148</b:RefOrder>
  </b:Source>
  <b:Source>
    <b:Tag>Woo89</b:Tag>
    <b:SourceType>JournalArticle</b:SourceType>
    <b:Guid>{49C3C888-8264-4925-A2CA-959CBE455857}</b:Guid>
    <b:Title>A General Model Of Traveler Destination Choice</b:Title>
    <b:JournalName>Journal of Travel Research</b:JournalName>
    <b:Year>1989</b:Year>
    <b:Pages>8-14</b:Pages>
    <b:Volume>27</b:Volume>
    <b:Issue>4</b:Issue>
    <b:Author>
      <b:Author>
        <b:NameList>
          <b:Person>
            <b:Last>Woodside</b:Last>
            <b:Middle>G</b:Middle>
            <b:First>Arch</b:First>
          </b:Person>
          <b:Person>
            <b:Last>Lysonski</b:Last>
            <b:First>Steven</b:First>
          </b:Person>
        </b:NameList>
      </b:Author>
    </b:Author>
    <b:RefOrder>149</b:RefOrder>
  </b:Source>
  <b:Source>
    <b:Tag>Alv06</b:Tag>
    <b:SourceType>JournalArticle</b:SourceType>
    <b:Guid>{894F19B4-8D75-452D-8A35-9E5C3869CD13}</b:Guid>
    <b:Title>Explorers versus planners: A Study of Turkish Tourists</b:Title>
    <b:JournalName>Annals of Tourism Research</b:JournalName>
    <b:Year>2006</b:Year>
    <b:Pages>319-338</b:Pages>
    <b:Volume>33</b:Volume>
    <b:Issue>2</b:Issue>
    <b:Author>
      <b:Author>
        <b:NameList>
          <b:Person>
            <b:Last>Alvarez</b:Last>
            <b:First>Maria</b:First>
          </b:Person>
          <b:Person>
            <b:Last>Asugman</b:Last>
            <b:First>Gülden</b:First>
          </b:Person>
        </b:NameList>
      </b:Author>
    </b:Author>
    <b:RefOrder>150</b:RefOrder>
  </b:Source>
  <b:Source>
    <b:Tag>Sne87</b:Tag>
    <b:SourceType>JournalArticle</b:SourceType>
    <b:Guid>{AF99A6D4-1FCE-4646-BECA-D235FB0E2F4F}</b:Guid>
    <b:Title>Segmenting the Vacation Market by Novelty-Seeking Role </b:Title>
    <b:JournalName>Journal of Travel Research</b:JournalName>
    <b:Year>1987</b:Year>
    <b:Pages>8-14</b:Pages>
    <b:Volume>26</b:Volume>
    <b:Issue>2</b:Issue>
    <b:Author>
      <b:Author>
        <b:NameList>
          <b:Person>
            <b:Last>Snepenger</b:Last>
            <b:Middle>J</b:Middle>
            <b:First>David</b:First>
          </b:Person>
        </b:NameList>
      </b:Author>
    </b:Author>
    <b:RefOrder>151</b:RefOrder>
  </b:Source>
  <b:Source>
    <b:Tag>Wic02</b:Tag>
    <b:SourceType>JournalArticle</b:SourceType>
    <b:Guid>{971BE868-1690-40E1-9682-0CD10ADFC277}</b:Guid>
    <b:Title>The sacred and the profane: A Tourist Typology</b:Title>
    <b:JournalName>Annals of Tourism Research</b:JournalName>
    <b:Year>2002</b:Year>
    <b:Pages>834-851</b:Pages>
    <b:Volume>29</b:Volume>
    <b:Issue>3</b:Issue>
    <b:Author>
      <b:Author>
        <b:NameList>
          <b:Person>
            <b:Last>Wickens</b:Last>
            <b:First>Eugenia</b:First>
          </b:Person>
        </b:NameList>
      </b:Author>
    </b:Author>
    <b:RefOrder>152</b:RefOrder>
  </b:Source>
  <b:Source>
    <b:Tag>Flo04</b:Tag>
    <b:SourceType>JournalArticle</b:SourceType>
    <b:Guid>{E963B1EA-CAD0-4DCC-BEA8-C3840EE207B5}</b:Guid>
    <b:Title>Profiling risk perceptions of tourists</b:Title>
    <b:JournalName>Annals of Tourism Research</b:JournalName>
    <b:Year>2004</b:Year>
    <b:Pages>1051-1054</b:Pages>
    <b:Volume>31</b:Volume>
    <b:Issue>4</b:Issue>
    <b:Author>
      <b:Author>
        <b:NameList>
          <b:Person>
            <b:Last>Floyd</b:Last>
            <b:Middle>F</b:Middle>
            <b:First>Myron</b:First>
          </b:Person>
          <b:Person>
            <b:Last>Pennington-Gray</b:Last>
            <b:First>Lori</b:First>
          </b:Person>
        </b:NameList>
      </b:Author>
    </b:Author>
    <b:RefOrder>153</b:RefOrder>
  </b:Source>
  <b:Source>
    <b:Tag>Lóp05</b:Tag>
    <b:SourceType>JournalArticle</b:SourceType>
    <b:Guid>{859F938D-3E62-44E4-8718-66E69A812552}</b:Guid>
    <b:Title>Avoiding the Death Risk of Avoiding a Dread Risk: The Aftermath of March 11 in Spain </b:Title>
    <b:JournalName>Psychological Science</b:JournalName>
    <b:Year>2005</b:Year>
    <b:Pages>426-428</b:Pages>
    <b:Volume>16</b:Volume>
    <b:Issue>6</b:Issue>
    <b:Author>
      <b:Author>
        <b:NameList>
          <b:Person>
            <b:Last>López-Rousseau</b:Last>
            <b:First>Alejandro</b:First>
          </b:Person>
        </b:NameList>
      </b:Author>
    </b:Author>
    <b:RefOrder>54</b:RefOrder>
  </b:Source>
  <b:Source>
    <b:Tag>Fis04</b:Tag>
    <b:SourceType>JournalArticle</b:SourceType>
    <b:Guid>{14E4F16D-AE49-4622-828C-D0FD14BCF5CB}</b:Guid>
    <b:Title>Travel Risks in a Time of Terror: Judgements and Choices</b:Title>
    <b:JournalName>Risk Analysis</b:JournalName>
    <b:Year>2004</b:Year>
    <b:Pages>1301-1309</b:Pages>
    <b:Volume>24</b:Volume>
    <b:Issue>5</b:Issue>
    <b:Author>
      <b:Author>
        <b:NameList>
          <b:Person>
            <b:Last>Fischhoff</b:Last>
            <b:First>Baruch</b:First>
          </b:Person>
          <b:Person>
            <b:Last>de Bruin</b:Last>
            <b:Middle>Bruine</b:Middle>
            <b:First>Wandi</b:First>
          </b:Person>
          <b:Person>
            <b:Last>Perrin</b:Last>
            <b:First>Wendy</b:First>
          </b:Person>
          <b:Person>
            <b:Last>Downs</b:Last>
            <b:First>Julie</b:First>
          </b:Person>
        </b:NameList>
      </b:Author>
    </b:Author>
    <b:RefOrder>55</b:RefOrder>
  </b:Source>
  <b:Source>
    <b:Tag>Sön99</b:Tag>
    <b:SourceType>JournalArticle</b:SourceType>
    <b:Guid>{FB2E6B7D-698E-4DF8-980F-537A3139C59C}</b:Guid>
    <b:Title>Tourism in Crisis: Managing the Effects of Terrorism </b:Title>
    <b:JournalName>Journal of Travel Research</b:JournalName>
    <b:Year>1999</b:Year>
    <b:Pages>13-18</b:Pages>
    <b:Volume>38</b:Volume>
    <b:Issue>1</b:Issue>
    <b:Author>
      <b:Author>
        <b:NameList>
          <b:Person>
            <b:Last>Sönmez</b:Last>
            <b:Middle>F</b:Middle>
            <b:First>Sevil</b:First>
          </b:Person>
          <b:Person>
            <b:Last>Apostolopoulos</b:Last>
            <b:First>Yiorgos</b:First>
          </b:Person>
          <b:Person>
            <b:Last>Tarlow</b:Last>
            <b:First>Peter</b:First>
          </b:Person>
        </b:NameList>
      </b:Author>
    </b:Author>
    <b:RefOrder>21</b:RefOrder>
  </b:Source>
  <b:Source>
    <b:Tag>Kah79</b:Tag>
    <b:SourceType>JournalArticle</b:SourceType>
    <b:Guid>{AA8EC1B7-486C-4F24-A8E6-ACCB47CC44EA}</b:Guid>
    <b:Title>Prospect theory: An analysis ofdecision under risk</b:Title>
    <b:JournalName>Econometrica</b:JournalName>
    <b:Year>1979</b:Year>
    <b:Pages>263-292</b:Pages>
    <b:Volume>47</b:Volume>
    <b:Issue>2</b:Issue>
    <b:Author>
      <b:Author>
        <b:NameList>
          <b:Person>
            <b:Last>Kahneman</b:Last>
            <b:First>Daniel</b:First>
          </b:Person>
          <b:Person>
            <b:Last>Tversky</b:Last>
            <b:First>Amos</b:First>
          </b:Person>
        </b:NameList>
      </b:Author>
    </b:Author>
    <b:RefOrder>57</b:RefOrder>
  </b:Source>
  <b:Source>
    <b:Tag>Tve74</b:Tag>
    <b:SourceType>JournalArticle</b:SourceType>
    <b:Guid>{7F89A019-5A77-46BC-9C23-C66B24F2AED9}</b:Guid>
    <b:Title>Judgement under uncertainty: Heuristics and biases</b:Title>
    <b:Year>1974</b:Year>
    <b:Pages>1124-1131</b:Pages>
    <b:Author>
      <b:Author>
        <b:NameList>
          <b:Person>
            <b:Last>Tversky</b:Last>
            <b:First>Amos</b:First>
          </b:Person>
          <b:Person>
            <b:Last>Kahneman</b:Last>
            <b:First>Daniel</b:First>
          </b:Person>
        </b:NameList>
      </b:Author>
    </b:Author>
    <b:JournalName>Science</b:JournalName>
    <b:Volume>185</b:Volume>
    <b:Issue>4157</b:Issue>
    <b:RefOrder>44</b:RefOrder>
  </b:Source>
  <b:Source>
    <b:Tag>Buc93</b:Tag>
    <b:SourceType>JournalArticle</b:SourceType>
    <b:Guid>{358DD766-3B38-45DC-9C41-6FB78B88AA02}</b:Guid>
    <b:Title>The decline of tourism in Northern Ireland</b:Title>
    <b:JournalName>Tourism Management</b:JournalName>
    <b:Year>1993</b:Year>
    <b:Pages>184-194</b:Pages>
    <b:Volume>14</b:Volume>
    <b:Issue>3</b:Issue>
    <b:Author>
      <b:Author>
        <b:NameList>
          <b:Person>
            <b:Last>Buckley</b:Last>
            <b:Middle>J</b:Middle>
            <b:First>Peter</b:First>
          </b:Person>
          <b:Person>
            <b:Last>Klemm</b:Last>
            <b:First>Mary</b:First>
          </b:Person>
        </b:NameList>
      </b:Author>
    </b:Author>
    <b:RefOrder>154</b:RefOrder>
  </b:Source>
  <b:Source>
    <b:Tag>Man061</b:Tag>
    <b:SourceType>BookSection</b:SourceType>
    <b:Guid>{A2B59389-E039-4955-9EAF-F1D4AF89D115}</b:Guid>
    <b:Title>Tourism, Terrorism, and Civil Unrest Issues</b:Title>
    <b:Year>2006</b:Year>
    <b:Pages>29-31</b:Pages>
    <b:BookTitle>Tourism, Security and Safety</b:BookTitle>
    <b:City>Oxford</b:City>
    <b:Publisher>Elsevier Butterworth-Heinemann</b:Publisher>
    <b:Author>
      <b:Author>
        <b:NameList>
          <b:Person>
            <b:Last>Mansfeld</b:Last>
            <b:First>Yoel</b:First>
          </b:Person>
          <b:Person>
            <b:Last>Pizam</b:Last>
            <b:First>Abraham</b:First>
          </b:Person>
        </b:NameList>
      </b:Author>
      <b:Editor>
        <b:NameList>
          <b:Person>
            <b:Last>Mansfeld</b:Last>
            <b:First>Yoel</b:First>
          </b:Person>
          <b:Person>
            <b:Last>Pizam</b:Last>
            <b:First>Abraham</b:First>
          </b:Person>
        </b:NameList>
      </b:Editor>
    </b:Author>
    <b:RefOrder>155</b:RefOrder>
  </b:Source>
  <b:Source>
    <b:Tag>Liu17</b:Tag>
    <b:SourceType>JournalArticle</b:SourceType>
    <b:Guid>{C59BC6C3-57A4-4BED-8206-EFD866A3C9DB}</b:Guid>
    <b:Title>Tourism's vulnerability and resilience to terrorism</b:Title>
    <b:Year>2017</b:Year>
    <b:JournalName>Tourism Management</b:JournalName>
    <b:Pages>404-417</b:Pages>
    <b:Volume>60</b:Volume>
    <b:Issue>June 2017</b:Issue>
    <b:Author>
      <b:Author>
        <b:NameList>
          <b:Person>
            <b:Last>Liu</b:Last>
            <b:First>Anyu</b:First>
          </b:Person>
          <b:Person>
            <b:Last>Pratt</b:Last>
            <b:First>Stephen</b:First>
          </b:Person>
        </b:NameList>
      </b:Author>
    </b:Author>
    <b:RefOrder>24</b:RefOrder>
  </b:Source>
  <b:Source>
    <b:Tag>Sch96</b:Tag>
    <b:SourceType>BookSection</b:SourceType>
    <b:Guid>{08804C22-E4C7-4B87-9E3D-E5DF6DEF2FC6}</b:Guid>
    <b:Title>Florida tourists' vulnerability to crime</b:Title>
    <b:BookTitle>Tourism, Crime and International Security Issues</b:BookTitle>
    <b:Year>1996</b:Year>
    <b:Pages>37-50</b:Pages>
    <b:City>Chichester</b:City>
    <b:Publisher>Wiley</b:Publisher>
    <b:Author>
      <b:Editor>
        <b:NameList>
          <b:Person>
            <b:Last>Pizam</b:Last>
            <b:First>Abraham</b:First>
          </b:Person>
          <b:Person>
            <b:Last>Mansfeld</b:Last>
            <b:First>Yoel</b:First>
          </b:Person>
        </b:NameList>
      </b:Editor>
      <b:Author>
        <b:NameList>
          <b:Person>
            <b:Last>Schiebler</b:Last>
            <b:Middle>A</b:Middle>
            <b:First>Susan</b:First>
          </b:Person>
          <b:Person>
            <b:Last>Crotts</b:Last>
            <b:Middle>C</b:Middle>
            <b:First>John</b:First>
          </b:Person>
          <b:Person>
            <b:Last>Hollinger</b:Last>
            <b:Middle>C</b:Middle>
            <b:First>Richard</b:First>
          </b:Person>
        </b:NameList>
      </b:Author>
    </b:Author>
    <b:RefOrder>156</b:RefOrder>
  </b:Source>
  <b:Source>
    <b:Tag>Rya91</b:Tag>
    <b:SourceType>Book</b:SourceType>
    <b:Guid>{52309464-2953-4036-8129-9C90001ACFC0}</b:Guid>
    <b:Title>Tourism, Terrorism and Violence: The Risks of Wider World Travel</b:Title>
    <b:Year>1991</b:Year>
    <b:Pages>244</b:Pages>
    <b:City>London</b:City>
    <b:Publisher>Research Institute for the Study of Conflict and Terrorism.</b:Publisher>
    <b:Author>
      <b:Author>
        <b:NameList>
          <b:Person>
            <b:Last>Ryan</b:Last>
            <b:First>Chris</b:First>
          </b:Person>
        </b:NameList>
      </b:Author>
    </b:Author>
    <b:JournalName>Conflict Studies</b:JournalName>
    <b:Edition>Conflict Studies 244</b:Edition>
    <b:RefOrder>157</b:RefOrder>
  </b:Source>
  <b:Source>
    <b:Tag>Mil91</b:Tag>
    <b:SourceType>JournalArticle</b:SourceType>
    <b:Guid>{78DFC9B5-F0EF-43C5-9E02-AD6DD7608782}</b:Guid>
    <b:Title>Recovery from Natural Disaster: Travel Writers and Tourist Destinations</b:Title>
    <b:Year>1991</b:Year>
    <b:JournalName>Journal of Travel Research</b:JournalName>
    <b:Pages>36-39</b:Pages>
    <b:Volume>30</b:Volume>
    <b:Issue>1</b:Issue>
    <b:Author>
      <b:Author>
        <b:NameList>
          <b:Person>
            <b:Last>Milo</b:Last>
            <b:Middle>Jean</b:Middle>
            <b:First>Katherine</b:First>
          </b:Person>
          <b:Person>
            <b:Last>Yoder</b:Last>
            <b:Middle>Logsdon</b:Middle>
            <b:First>Sharon</b:First>
          </b:Person>
        </b:NameList>
      </b:Author>
    </b:Author>
    <b:RefOrder>158</b:RefOrder>
  </b:Source>
  <b:Source>
    <b:Tag>Man94</b:Tag>
    <b:SourceType>JournalArticle</b:SourceType>
    <b:Guid>{AE667B43-0D84-4121-86C1-D41B02CE936F}</b:Guid>
    <b:Title>The Middle East Conflict and Tourism to Israel</b:Title>
    <b:JournalName>Middle Eastern Studies</b:JournalName>
    <b:Year>1994</b:Year>
    <b:Pages>646-667</b:Pages>
    <b:Volume>30</b:Volume>
    <b:Issue>3</b:Issue>
    <b:Author>
      <b:Author>
        <b:NameList>
          <b:Person>
            <b:Last>Mansfeld</b:Last>
            <b:First>Yoel</b:First>
          </b:Person>
        </b:NameList>
      </b:Author>
    </b:Author>
    <b:RefOrder>48</b:RefOrder>
  </b:Source>
  <b:Source>
    <b:Tag>Wah961</b:Tag>
    <b:SourceType>BookSection</b:SourceType>
    <b:Guid>{60F3F49D-592A-49B3-95A0-29DA7210BAA9}</b:Guid>
    <b:Title>Tourism and Terrorism: Synthesis of the Problem with Emphasis on Egypt</b:Title>
    <b:BookTitle>Tourism, Crime and International Security Issues</b:BookTitle>
    <b:Year>1996</b:Year>
    <b:Pages>175-186</b:Pages>
    <b:City>Chichester</b:City>
    <b:Publisher>Wiley</b:Publisher>
    <b:Author>
      <b:Author>
        <b:NameList>
          <b:Person>
            <b:Last>Wahab</b:Last>
            <b:First>Salah</b:First>
          </b:Person>
        </b:NameList>
      </b:Author>
      <b:Editor>
        <b:NameList>
          <b:Person>
            <b:Last>Pizam</b:Last>
            <b:First>Abraham</b:First>
          </b:Person>
          <b:Person>
            <b:Last>Mansfeld</b:Last>
            <b:First>Yoel</b:First>
          </b:Person>
        </b:NameList>
      </b:Editor>
    </b:Author>
    <b:RefOrder>50</b:RefOrder>
  </b:Source>
  <b:Source>
    <b:Tag>Dan96</b:Tag>
    <b:SourceType>JournalArticle</b:SourceType>
    <b:Guid>{54E7E014-2075-46D5-BEB0-CAB5DC1E88D1}</b:Guid>
    <b:Title>Tourists’ Images of a Destination: An Alternative Analysis</b:Title>
    <b:Year>1996</b:Year>
    <b:Pages>41-55</b:Pages>
    <b:JournalName>Journal of Travel &amp; Tourism Marketing</b:JournalName>
    <b:Volume>5</b:Volume>
    <b:Issue>1-2</b:Issue>
    <b:Author>
      <b:Author>
        <b:NameList>
          <b:Person>
            <b:Last>Dann</b:Last>
            <b:Middle>M. S.</b:Middle>
            <b:First>Graham</b:First>
          </b:Person>
        </b:NameList>
      </b:Author>
    </b:Author>
    <b:RefOrder>85</b:RefOrder>
  </b:Source>
  <b:Source>
    <b:Tag>Bra96</b:Tag>
    <b:SourceType>JournalArticle</b:SourceType>
    <b:Guid>{59744626-C098-4B17-AC68-A62B2019C1EE}</b:Guid>
    <b:Title>Tourism Marketing Images of Industrial Cities</b:Title>
    <b:JournalName>Annals of Tourism Research</b:JournalName>
    <b:Year>1996</b:Year>
    <b:Pages>201-221</b:Pages>
    <b:Volume>23</b:Volume>
    <b:Issue>1</b:Issue>
    <b:Author>
      <b:Author>
        <b:NameList>
          <b:Person>
            <b:Last>Bramwell</b:Last>
            <b:First>Bill</b:First>
          </b:Person>
          <b:Person>
            <b:Last>Rawding</b:Last>
            <b:First>Liz</b:First>
          </b:Person>
        </b:NameList>
      </b:Author>
    </b:Author>
    <b:RefOrder>86</b:RefOrder>
  </b:Source>
  <b:Source>
    <b:Tag>Maw00</b:Tag>
    <b:SourceType>JournalArticle</b:SourceType>
    <b:Guid>{1542BB8D-BBBD-46A9-81E2-83F9499BDD8D}</b:Guid>
    <b:Title>Fear of crime among British holidaymakers</b:Title>
    <b:JournalName>The British Journal of Criminology</b:JournalName>
    <b:Year>2000</b:Year>
    <b:Pages>468-479</b:Pages>
    <b:Volume>40</b:Volume>
    <b:Issue>3</b:Issue>
    <b:Author>
      <b:Author>
        <b:NameList>
          <b:Person>
            <b:Last>Mawby</b:Last>
            <b:Middle>I</b:Middle>
            <b:First>R</b:First>
          </b:Person>
          <b:Person>
            <b:Last>Brunt</b:Last>
            <b:First>Paul</b:First>
          </b:Person>
          <b:Person>
            <b:Last>Hambly</b:Last>
            <b:First>Z</b:First>
          </b:Person>
        </b:NameList>
      </b:Author>
    </b:Author>
    <b:RefOrder>159</b:RefOrder>
  </b:Source>
  <b:Source>
    <b:Tag>Hua04</b:Tag>
    <b:SourceType>JournalArticle</b:SourceType>
    <b:Guid>{F101311F-498B-4340-971C-0EDA12E98CF7}</b:Guid>
    <b:Title>No-escape natural disaster: Mitigating Impacts on Tourism</b:Title>
    <b:JournalName>Annals of Tourism Research</b:JournalName>
    <b:Year>2004</b:Year>
    <b:Pages>255-273</b:Pages>
    <b:Volume>31</b:Volume>
    <b:Issue>2</b:Issue>
    <b:Author>
      <b:Author>
        <b:NameList>
          <b:Person>
            <b:Last>Huan</b:Last>
            <b:First>Tzung-Cheng</b:First>
          </b:Person>
          <b:Person>
            <b:Last>Beaman</b:Last>
            <b:First>Jay</b:First>
          </b:Person>
          <b:Person>
            <b:Last>Shelby</b:Last>
            <b:First>Lori</b:First>
          </b:Person>
        </b:NameList>
      </b:Author>
    </b:Author>
    <b:RefOrder>160</b:RefOrder>
  </b:Source>
  <b:Source>
    <b:Tag>Bei03</b:Tag>
    <b:SourceType>Book</b:SourceType>
    <b:Guid>{1931A287-C2B4-49DA-9AC8-F17E732DA9DE}</b:Guid>
    <b:Title>Restoring Tourism Destinations in Crisis</b:Title>
    <b:Year>2003</b:Year>
    <b:City>Oxford</b:City>
    <b:Publisher>CABI Publishing</b:Publisher>
    <b:Author>
      <b:Author>
        <b:NameList>
          <b:Person>
            <b:Last>Beirman</b:Last>
            <b:First>David</b:First>
          </b:Person>
        </b:NameList>
      </b:Author>
    </b:Author>
    <b:RefOrder>23</b:RefOrder>
  </b:Source>
  <b:Source>
    <b:Tag>Wit91</b:Tag>
    <b:SourceType>Book</b:SourceType>
    <b:Guid>{060FB0B0-7C48-4534-BD6A-6FF7C10F15A7}</b:Guid>
    <b:Title>The Management of International Tourism</b:Title>
    <b:Year>1991</b:Year>
    <b:City>London</b:City>
    <b:Publisher>Unwin Hyman</b:Publisher>
    <b:Author>
      <b:Author>
        <b:NameList>
          <b:Person>
            <b:Last>Witt</b:Last>
            <b:Middle>F</b:Middle>
            <b:First>Stephen</b:First>
          </b:Person>
          <b:Person>
            <b:Last>Brooke</b:Last>
            <b:Middle>Z</b:Middle>
            <b:First>Michael</b:First>
          </b:Person>
          <b:Person>
            <b:Last>Buckley</b:Last>
            <b:Middle>J</b:Middle>
            <b:First>Peter</b:First>
          </b:Person>
        </b:NameList>
      </b:Author>
    </b:Author>
    <b:RefOrder>161</b:RefOrder>
  </b:Source>
  <b:Source>
    <b:Tag>Joh92</b:Tag>
    <b:SourceType>Book</b:SourceType>
    <b:Guid>{53DF6F97-1B69-43FE-8F40-CEC1CECB0FC2}</b:Guid>
    <b:Title>Choice and Demand in Tourism</b:Title>
    <b:Year>1992</b:Year>
    <b:City>London</b:City>
    <b:Publisher>Mansell</b:Publisher>
    <b:Author>
      <b:Author>
        <b:NameList>
          <b:Person>
            <b:Last>Johnson</b:Last>
            <b:First>Peter</b:First>
          </b:Person>
          <b:Person>
            <b:Last>Thomas</b:Last>
            <b:First>Barry</b:First>
          </b:Person>
        </b:NameList>
      </b:Author>
    </b:Author>
    <b:RefOrder>61</b:RefOrder>
  </b:Source>
  <b:Source>
    <b:Tag>Mas43</b:Tag>
    <b:SourceType>JournalArticle</b:SourceType>
    <b:Guid>{63B61CD2-1B85-4323-8ECE-B0BA8B908AF2}</b:Guid>
    <b:Title>A theory of human motivation</b:Title>
    <b:JournalName>Psychological Review</b:JournalName>
    <b:Year>1943</b:Year>
    <b:Pages>370-396</b:Pages>
    <b:Volume>50</b:Volume>
    <b:Issue>4</b:Issue>
    <b:Author>
      <b:Author>
        <b:NameList>
          <b:Person>
            <b:Last>Maslow</b:Last>
            <b:Middle>Harold</b:Middle>
            <b:First>Abraham</b:First>
          </b:Person>
        </b:NameList>
      </b:Author>
    </b:Author>
    <b:RefOrder>60</b:RefOrder>
  </b:Source>
  <b:Source>
    <b:Tag>Mas54</b:Tag>
    <b:SourceType>Book</b:SourceType>
    <b:Guid>{72A26ED8-506C-4092-8B18-31CAF29B6B58}</b:Guid>
    <b:Title>Motivation and Personality</b:Title>
    <b:Year>1954</b:Year>
    <b:City>New York</b:City>
    <b:Publisher>Harper</b:Publisher>
    <b:Author>
      <b:Author>
        <b:NameList>
          <b:Person>
            <b:Last>Maslow</b:Last>
            <b:Middle>Harold</b:Middle>
            <b:First>Abraham</b:First>
          </b:Person>
        </b:NameList>
      </b:Author>
    </b:Author>
    <b:RefOrder>73</b:RefOrder>
  </b:Source>
  <b:Source>
    <b:Tag>Mur38</b:Tag>
    <b:SourceType>Book</b:SourceType>
    <b:Guid>{79F26327-1F71-421F-AC19-7EC9862E185A}</b:Guid>
    <b:LCID>en-GB</b:LCID>
    <b:Title>Explorations in Personality</b:Title>
    <b:Year>1938</b:Year>
    <b:City>New York</b:City>
    <b:Publisher>Oxford University Press</b:Publisher>
    <b:Author>
      <b:Author>
        <b:NameList>
          <b:Person>
            <b:Last>Murray</b:Last>
            <b:Middle>A</b:Middle>
            <b:First>Henry</b:First>
          </b:Person>
        </b:NameList>
      </b:Author>
    </b:Author>
    <b:RefOrder>59</b:RefOrder>
  </b:Source>
  <b:Source>
    <b:Tag>Mil85</b:Tag>
    <b:SourceType>Book</b:SourceType>
    <b:Guid>{8D5FF3E1-9E1A-4D95-A943-338A5A8BD6EF}</b:Guid>
    <b:Title>The Tourism System</b:Title>
    <b:Year>1985</b:Year>
    <b:City>Englewood Cliffs</b:City>
    <b:Publisher>Prentice-Hall</b:Publisher>
    <b:Author>
      <b:Author>
        <b:NameList>
          <b:Person>
            <b:Last>Mill</b:Last>
            <b:Middle>C</b:Middle>
            <b:First>Robert</b:First>
          </b:Person>
          <b:Person>
            <b:Last>Morrison</b:Last>
            <b:Middle>M</b:Middle>
            <b:First>Alastair</b:First>
          </b:Person>
        </b:NameList>
      </b:Author>
    </b:Author>
    <b:RefOrder>79</b:RefOrder>
  </b:Source>
  <b:Source>
    <b:Tag>Dan77</b:Tag>
    <b:SourceType>JournalArticle</b:SourceType>
    <b:Guid>{370B5C68-03F9-4C8E-A5E0-6DC27A8E7808}</b:Guid>
    <b:Title>Anomie, ego-enhancement and tourism</b:Title>
    <b:Year>1977</b:Year>
    <b:JournalName>Annals of Tourism Research</b:JournalName>
    <b:Pages>184-194</b:Pages>
    <b:Volume>4</b:Volume>
    <b:Issue>4</b:Issue>
    <b:Author>
      <b:Author>
        <b:NameList>
          <b:Person>
            <b:Last>Dann</b:Last>
            <b:Middle>M. S</b:Middle>
            <b:First>Graham</b:First>
          </b:Person>
        </b:NameList>
      </b:Author>
    </b:Author>
    <b:RefOrder>74</b:RefOrder>
  </b:Source>
  <b:Source>
    <b:Tag>Man87</b:Tag>
    <b:SourceType>JournalArticle</b:SourceType>
    <b:Guid>{9B9ECA9B-01A0-4835-875E-700634D85D8F}</b:Guid>
    <b:Title>Psychological nature of leisure and tourism experience</b:Title>
    <b:JournalName>Annals of Tourism Research</b:JournalName>
    <b:Year>1987</b:Year>
    <b:Pages>314-331</b:Pages>
    <b:Volume>14</b:Volume>
    <b:Issue>3</b:Issue>
    <b:Author>
      <b:Author>
        <b:NameList>
          <b:Person>
            <b:Last>Mannell</b:Last>
            <b:Middle>C</b:Middle>
            <b:First>Roger</b:First>
          </b:Person>
          <b:Person>
            <b:Last>Iso-Ahola</b:Last>
            <b:Middle>E</b:Middle>
            <b:First>Seppo</b:First>
          </b:Person>
        </b:NameList>
      </b:Author>
    </b:Author>
    <b:RefOrder>81</b:RefOrder>
  </b:Source>
  <b:Source>
    <b:Tag>Pea82</b:Tag>
    <b:SourceType>Book</b:SourceType>
    <b:Guid>{476B1E94-1072-44F0-AE8B-B8F46458D516}</b:Guid>
    <b:Title>The Social Psychology of Tourist Behaviour</b:Title>
    <b:Year>1982</b:Year>
    <b:Author>
      <b:Author>
        <b:NameList>
          <b:Person>
            <b:Last>Pearce</b:Last>
            <b:Middle>L</b:Middle>
            <b:First>Philip</b:First>
          </b:Person>
        </b:NameList>
      </b:Author>
    </b:Author>
    <b:City>Oxford</b:City>
    <b:Publisher>Pergamon Press</b:Publisher>
    <b:Edition>3</b:Edition>
    <b:RefOrder>78</b:RefOrder>
  </b:Source>
  <b:Source>
    <b:Tag>Kri87</b:Tag>
    <b:SourceType>Book</b:SourceType>
    <b:Guid>{F92B3CFE-BB84-4696-8CB8-63D3D913CE58}</b:Guid>
    <b:Title>The Holiday Makers</b:Title>
    <b:Year>1987</b:Year>
    <b:City>London</b:City>
    <b:Publisher>Heinemann</b:Publisher>
    <b:Author>
      <b:Author>
        <b:NameList>
          <b:Person>
            <b:Last>Krippendorf</b:Last>
            <b:First>Jost</b:First>
          </b:Person>
        </b:NameList>
      </b:Author>
    </b:Author>
    <b:RefOrder>80</b:RefOrder>
  </b:Source>
  <b:Source>
    <b:Tag>Sch89</b:Tag>
    <b:SourceType>BookSection</b:SourceType>
    <b:Guid>{AEB32D69-4692-420D-93E4-3E48B19505F9}</b:Guid>
    <b:Title>Tourism needs and motivations</b:Title>
    <b:Year>1989</b:Year>
    <b:City>London</b:City>
    <b:Publisher>Prentice Hall</b:Publisher>
    <b:BookTitle>Tourism Marketing and Management Handbook</b:BookTitle>
    <b:Pages>569-572</b:Pages>
    <b:Author>
      <b:Editor>
        <b:NameList>
          <b:Person>
            <b:Last>Witt</b:Last>
            <b:Middle>F</b:Middle>
            <b:First>Stephen</b:First>
          </b:Person>
          <b:Person>
            <b:Last>Moutinho</b:Last>
            <b:First>Luiz</b:First>
          </b:Person>
        </b:NameList>
      </b:Editor>
      <b:Author>
        <b:NameList>
          <b:Person>
            <b:Last>Schmidhauser</b:Last>
            <b:First>H</b:First>
          </b:Person>
        </b:NameList>
      </b:Author>
    </b:Author>
    <b:RefOrder>82</b:RefOrder>
  </b:Source>
  <b:Source>
    <b:Tag>Mit77</b:Tag>
    <b:SourceType>BookSection</b:SourceType>
    <b:Guid>{BCFE03CF-49A4-4C0C-86BE-56D6A2AEA36F}</b:Guid>
    <b:Title>Expectancy theory, decision theory, and occupational preference and choice</b:Title>
    <b:BookTitle>Human Judgment and Decision Processes in Applied Settings</b:BookTitle>
    <b:Year>1977</b:Year>
    <b:Pages>203-226</b:Pages>
    <b:City>New York</b:City>
    <b:Publisher>Academic Press</b:Publisher>
    <b:Author>
      <b:Editor>
        <b:NameList>
          <b:Person>
            <b:Last>Kaplan</b:Last>
            <b:Middle>F</b:Middle>
            <b:First>Martin</b:First>
          </b:Person>
          <b:Person>
            <b:Last>Schwartz</b:Last>
            <b:First>Steven</b:First>
          </b:Person>
        </b:NameList>
      </b:Editor>
      <b:Author>
        <b:NameList>
          <b:Person>
            <b:Last>Mitchell</b:Last>
            <b:Middle>R</b:Middle>
            <b:First>Terence</b:First>
          </b:Person>
          <b:Person>
            <b:Last>Beach</b:Last>
            <b:Middle>Roy</b:Middle>
            <b:First>Lee</b:First>
          </b:Person>
        </b:NameList>
      </b:Author>
    </b:Author>
    <b:RefOrder>72</b:RefOrder>
  </b:Source>
  <b:Source>
    <b:Tag>Hal99</b:Tag>
    <b:SourceType>Book</b:SourceType>
    <b:Guid>{EF626F1D-A3DA-4BB3-929B-E51D732082C2}</b:Guid>
    <b:Title>The Geography of Tourism and Recreation: Enviroment, Place and Space</b:Title>
    <b:Year>1999</b:Year>
    <b:City>London</b:City>
    <b:Publisher>Routledge</b:Publisher>
    <b:Edition>1st</b:Edition>
    <b:Author>
      <b:Author>
        <b:NameList>
          <b:Person>
            <b:Last>Hall</b:Last>
            <b:Middle>C</b:Middle>
            <b:First>Michael</b:First>
          </b:Person>
          <b:Person>
            <b:Last>Page</b:Last>
            <b:Middle>J</b:Middle>
            <b:First>Stephen</b:First>
          </b:Person>
        </b:NameList>
      </b:Author>
    </b:Author>
    <b:RefOrder>58</b:RefOrder>
  </b:Source>
  <b:Source>
    <b:Tag>Mat82</b:Tag>
    <b:SourceType>Book</b:SourceType>
    <b:Guid>{BDC4C0B6-62E0-46BA-BFD1-651264824C26}</b:Guid>
    <b:Title>Tourism: Economic, Physical, and Social Impacts</b:Title>
    <b:Year>1982</b:Year>
    <b:City>Harlow</b:City>
    <b:Publisher>Longman</b:Publisher>
    <b:Author>
      <b:Author>
        <b:NameList>
          <b:Person>
            <b:Last>Mathieson</b:Last>
            <b:First>Alister</b:First>
          </b:Person>
          <b:Person>
            <b:Last>Wall</b:Last>
            <b:First>Geoffrey</b:First>
          </b:Person>
        </b:NameList>
      </b:Author>
    </b:Author>
    <b:RefOrder>46</b:RefOrder>
  </b:Source>
  <b:Source>
    <b:Tag>Pea95</b:Tag>
    <b:SourceType>Book</b:SourceType>
    <b:Guid>{C8DEC94E-2BB1-438A-8424-98A327CD90AA}</b:Guid>
    <b:Title>Tourism Today: A Geographical Analysis</b:Title>
    <b:Year>1995</b:Year>
    <b:City>Harlow</b:City>
    <b:Publisher>Longman</b:Publisher>
    <b:Author>
      <b:Author>
        <b:NameList>
          <b:Person>
            <b:Last>Pearce</b:Last>
            <b:Middle>G</b:Middle>
            <b:First>Douglas</b:First>
          </b:Person>
        </b:NameList>
      </b:Author>
    </b:Author>
    <b:RefOrder>45</b:RefOrder>
  </b:Source>
  <b:Source>
    <b:Tag>Bul95</b:Tag>
    <b:SourceType>Book</b:SourceType>
    <b:Guid>{F274A8CB-0C95-44F9-80F0-FDA1BAA6D059}</b:Guid>
    <b:Title>The Economics of Travel and Tourism</b:Title>
    <b:Year>1995</b:Year>
    <b:City>Harlow</b:City>
    <b:Publisher>Longman</b:Publisher>
    <b:Edition>2nd</b:Edition>
    <b:Author>
      <b:Author>
        <b:NameList>
          <b:Person>
            <b:Last>Bull</b:Last>
            <b:First>Adrian</b:First>
          </b:Person>
        </b:NameList>
      </b:Author>
    </b:Author>
    <b:RefOrder>162</b:RefOrder>
  </b:Source>
  <b:Source>
    <b:Tag>Ioa98</b:Tag>
    <b:SourceType>Book</b:SourceType>
    <b:Guid>{8ED69F88-5FAF-4D45-88F5-DB87C6E6550E}</b:Guid>
    <b:Title>The Economic Geography of the Tourist Industry</b:Title>
    <b:Year>1998</b:Year>
    <b:City>London</b:City>
    <b:Publisher>Routledge</b:Publisher>
    <b:Author>
      <b:Author>
        <b:NameList>
          <b:Person>
            <b:Last>Ioannides</b:Last>
            <b:First>Dimitri</b:First>
          </b:Person>
          <b:Person>
            <b:Last>Debbage</b:Last>
            <b:Middle>G</b:Middle>
            <b:First>Keith</b:First>
          </b:Person>
        </b:NameList>
      </b:Author>
    </b:Author>
    <b:RefOrder>163</b:RefOrder>
  </b:Source>
  <b:Source>
    <b:Tag>Tri95</b:Tag>
    <b:SourceType>Book</b:SourceType>
    <b:Guid>{6615C3E7-DF26-4A2E-AC0D-3CADF4675A39}</b:Guid>
    <b:Title>The Economics of Leisure and Tourism</b:Title>
    <b:Year>1995</b:Year>
    <b:City>Oxford</b:City>
    <b:Publisher>Butterworth-Heinemann</b:Publisher>
    <b:Edition>2nd</b:Edition>
    <b:Author>
      <b:Author>
        <b:NameList>
          <b:Person>
            <b:Last>Tribe</b:Last>
            <b:First>John</b:First>
          </b:Person>
        </b:NameList>
      </b:Author>
    </b:Author>
    <b:RefOrder>164</b:RefOrder>
  </b:Source>
  <b:Source>
    <b:Tag>Pag01</b:Tag>
    <b:SourceType>Book</b:SourceType>
    <b:Guid>{E2C889D0-34F0-4B59-BC74-8F13983C56C0}</b:Guid>
    <b:Title>Tourism: A Modern Synthesis</b:Title>
    <b:Year>2001</b:Year>
    <b:City>London</b:City>
    <b:Publisher>Thomson Learning</b:Publisher>
    <b:Edition>1st</b:Edition>
    <b:Author>
      <b:Author>
        <b:NameList>
          <b:Person>
            <b:Last>Page</b:Last>
            <b:Middle>J</b:Middle>
            <b:First>Stephen</b:First>
          </b:Person>
          <b:Person>
            <b:Last>Brunt</b:Last>
            <b:First>Paul</b:First>
          </b:Person>
          <b:Person>
            <b:Last>Busby</b:Last>
            <b:First>Graham</b:First>
          </b:Person>
          <b:Person>
            <b:Last>Connell</b:Last>
            <b:First>Jo</b:First>
          </b:Person>
        </b:NameList>
      </b:Author>
    </b:Author>
    <b:RefOrder>5</b:RefOrder>
  </b:Source>
  <b:Source>
    <b:Tag>Coo93</b:Tag>
    <b:SourceType>Book</b:SourceType>
    <b:Guid>{4C7C032C-A50D-4990-8FA0-222947665E0C}</b:Guid>
    <b:Title>Tourism: Principles and Practice</b:Title>
    <b:Year>1993</b:Year>
    <b:City>London</b:City>
    <b:Publisher>Pitman</b:Publisher>
    <b:Edition>1st</b:Edition>
    <b:Author>
      <b:Author>
        <b:NameList>
          <b:Person>
            <b:Last>Cooper</b:Last>
            <b:First>Chris</b:First>
          </b:Person>
          <b:Person>
            <b:Last>Fletcher</b:Last>
            <b:First>John</b:First>
          </b:Person>
          <b:Person>
            <b:Last>Gilbert</b:Last>
            <b:First>David</b:First>
          </b:Person>
          <b:Person>
            <b:Last>Wanhill</b:Last>
            <b:First>Stephen</b:First>
          </b:Person>
        </b:NameList>
      </b:Author>
    </b:Author>
    <b:RefOrder>47</b:RefOrder>
  </b:Source>
  <b:Source>
    <b:Tag>Coo98</b:Tag>
    <b:SourceType>Book</b:SourceType>
    <b:Guid>{67AF63C7-921A-4965-82AC-365F1C471584}</b:Guid>
    <b:Title>Tourism Principles and Practice</b:Title>
    <b:Year>1998</b:Year>
    <b:City>London</b:City>
    <b:Publisher>Longman</b:Publisher>
    <b:Edition>2nd</b:Edition>
    <b:Author>
      <b:Author>
        <b:NameList>
          <b:Person>
            <b:Last>Cooper</b:Last>
            <b:First>Chris</b:First>
          </b:Person>
          <b:Person>
            <b:Last>Fletcher</b:Last>
            <b:First>John</b:First>
          </b:Person>
          <b:Person>
            <b:Last>Wanhill</b:Last>
            <b:First>Stephen</b:First>
          </b:Person>
          <b:Person>
            <b:Last>Gilbert</b:Last>
            <b:First>David</b:First>
          </b:Person>
          <b:Person>
            <b:Last>Shepherd</b:Last>
            <b:First>Rebecca</b:First>
          </b:Person>
        </b:NameList>
      </b:Author>
    </b:Author>
    <b:RefOrder>62</b:RefOrder>
  </b:Source>
  <b:Source>
    <b:Tag>Pea83</b:Tag>
    <b:SourceType>JournalArticle</b:SourceType>
    <b:Guid>{EED7E610-8CCD-47C5-8AFD-67E0D5F34787}</b:Guid>
    <b:Title>Inferring Travel Motivation from Travelers' Experiences</b:Title>
    <b:Year>1983</b:Year>
    <b:Author>
      <b:Author>
        <b:NameList>
          <b:Person>
            <b:Last>Pearce</b:Last>
            <b:Middle>L</b:Middle>
            <b:First>Philip</b:First>
          </b:Person>
          <b:Person>
            <b:Last>Caltabiano</b:Last>
            <b:Middle>L</b:Middle>
            <b:First>Marie</b:First>
          </b:Person>
        </b:NameList>
      </b:Author>
    </b:Author>
    <b:JournalName>Journal of Travel Research</b:JournalName>
    <b:Pages>16-20</b:Pages>
    <b:Volume>22</b:Volume>
    <b:Issue>2</b:Issue>
    <b:RefOrder>63</b:RefOrder>
  </b:Source>
  <b:Source>
    <b:Tag>Pea93</b:Tag>
    <b:SourceType>BookSection</b:SourceType>
    <b:Guid>{E573EE90-CF70-423E-B669-59F05F57684C}</b:Guid>
    <b:Title>Fundamentals of Tourist Motivation</b:Title>
    <b:Year>1993</b:Year>
    <b:Pages>113-134</b:Pages>
    <b:BookTitle>Tourism Research: Critiques and Challenges</b:BookTitle>
    <b:City>London</b:City>
    <b:Publisher>Routledge</b:Publisher>
    <b:Author>
      <b:Author>
        <b:NameList>
          <b:Person>
            <b:Last>Pearce</b:Last>
            <b:Middle>L</b:Middle>
            <b:First>Philip</b:First>
          </b:Person>
        </b:NameList>
      </b:Author>
      <b:Editor>
        <b:NameList>
          <b:Person>
            <b:Last>Pearce</b:Last>
            <b:Middle>G</b:Middle>
            <b:First>Douglas</b:First>
          </b:Person>
          <b:Person>
            <b:Last>Butler</b:Last>
            <b:First>Richard</b:First>
          </b:Person>
        </b:NameList>
      </b:Editor>
    </b:Author>
    <b:RefOrder>64</b:RefOrder>
  </b:Source>
  <b:Source>
    <b:Tag>Sha94</b:Tag>
    <b:SourceType>Book</b:SourceType>
    <b:Guid>{5843350D-2E03-4E7C-8209-8CFBF5FA6251}</b:Guid>
    <b:Title>Tourism, Tourists and Society</b:Title>
    <b:Year>1994</b:Year>
    <b:City>Huntingdon</b:City>
    <b:Publisher>Elm</b:Publisher>
    <b:Edition>1st</b:Edition>
    <b:Author>
      <b:Author>
        <b:NameList>
          <b:Person>
            <b:Last>Sharpley</b:Last>
            <b:First>Richard</b:First>
          </b:Person>
        </b:NameList>
      </b:Author>
    </b:Author>
    <b:RefOrder>83</b:RefOrder>
  </b:Source>
  <b:Source>
    <b:Tag>Gil91</b:Tag>
    <b:SourceType>BookSection</b:SourceType>
    <b:Guid>{F5C5D7D0-5325-4CF5-964B-540E9253C1B6}</b:Guid>
    <b:Title>An examination of the consumer behaviour process related to tourism</b:Title>
    <b:Year>1991</b:Year>
    <b:City>London</b:City>
    <b:Publisher>Belhaven</b:Publisher>
    <b:JournalName>Progress in tourism, recreation and hospitality management</b:JournalName>
    <b:Pages>78-105</b:Pages>
    <b:Volume>3</b:Volume>
    <b:Author>
      <b:Author>
        <b:NameList>
          <b:Person>
            <b:Last>Gilbert</b:Last>
            <b:Middle>C</b:Middle>
            <b:First>David</b:First>
          </b:Person>
        </b:NameList>
      </b:Author>
      <b:Editor>
        <b:NameList>
          <b:Person>
            <b:Last>Cooper</b:Last>
            <b:First>Chris</b:First>
          </b:Person>
        </b:NameList>
      </b:Editor>
    </b:Author>
    <b:BookTitle>Progress in tourism, recreation and hospitality management</b:BookTitle>
    <b:RefOrder>76</b:RefOrder>
  </b:Source>
  <b:Source>
    <b:Tag>Dan81</b:Tag>
    <b:SourceType>JournalArticle</b:SourceType>
    <b:Guid>{3D2CE6EC-6FFA-4143-8249-3AE1E8520064}</b:Guid>
    <b:Title>Tourist Motivation an Appraisal</b:Title>
    <b:Year>1981</b:Year>
    <b:Pages>187-219</b:Pages>
    <b:Author>
      <b:Author>
        <b:NameList>
          <b:Person>
            <b:Last>Dann</b:Last>
            <b:Middle>M S</b:Middle>
            <b:First>Graham</b:First>
          </b:Person>
        </b:NameList>
      </b:Author>
    </b:Author>
    <b:JournalName>Annals of Tourism Research</b:JournalName>
    <b:Volume>8</b:Volume>
    <b:Issue>2</b:Issue>
    <b:RefOrder>75</b:RefOrder>
  </b:Source>
  <b:Source>
    <b:Tag>Plo74</b:Tag>
    <b:SourceType>JournalArticle</b:SourceType>
    <b:Guid>{3F702DBF-E1B2-4672-B602-70B8B84C8DCA}</b:Guid>
    <b:Title>Why Destination Areas Rise and Fall in Popularity</b:Title>
    <b:JournalName>Cornell Hospitality Quarterly</b:JournalName>
    <b:Year>1974</b:Year>
    <b:Pages>55-58</b:Pages>
    <b:Volume>14</b:Volume>
    <b:Issue>4</b:Issue>
    <b:Author>
      <b:Author>
        <b:NameList>
          <b:Person>
            <b:Last>Plog</b:Last>
            <b:Middle>C</b:Middle>
            <b:First>Stanley</b:First>
          </b:Person>
        </b:NameList>
      </b:Author>
    </b:Author>
    <b:RefOrder>65</b:RefOrder>
  </b:Source>
  <b:Source>
    <b:Tag>Sah13</b:Tag>
    <b:SourceType>JournalArticle</b:SourceType>
    <b:Guid>{3ED78697-BE63-444C-A75F-3DB277026242}</b:Guid>
    <b:Title>The Moderation Effects of Political Instability and Terrorism on Tourism Development</b:Title>
    <b:JournalName>Journal of Travel Research</b:JournalName>
    <b:Year>2013</b:Year>
    <b:Pages>509-521</b:Pages>
    <b:Volume>53</b:Volume>
    <b:Issue>4</b:Issue>
    <b:Author>
      <b:Author>
        <b:NameList>
          <b:Person>
            <b:Last>Saha</b:Last>
            <b:First>Shrabani</b:First>
          </b:Person>
          <b:Person>
            <b:Last>Yap</b:Last>
            <b:First>Ghialy</b:First>
          </b:Person>
        </b:NameList>
      </b:Author>
    </b:Author>
    <b:RefOrder>20</b:RefOrder>
  </b:Source>
  <b:Source>
    <b:Tag>Heg10</b:Tag>
    <b:SourceType>JournalArticle</b:SourceType>
    <b:Guid>{BA9B5EBD-3740-40E3-BC02-0E878F09AB50}</b:Guid>
    <b:Title>The Rise of Muslim Foreign Fighters: Islam and the Globalization of Jihad </b:Title>
    <b:JournalName>International Security</b:JournalName>
    <b:Year>2010</b:Year>
    <b:Pages>53-94</b:Pages>
    <b:Volume>35</b:Volume>
    <b:Issue>3</b:Issue>
    <b:Author>
      <b:Author>
        <b:NameList>
          <b:Person>
            <b:Last>Hegghammer</b:Last>
            <b:First>Thomas</b:First>
          </b:Person>
        </b:NameList>
      </b:Author>
    </b:Author>
    <b:RefOrder>4</b:RefOrder>
  </b:Source>
  <b:Source>
    <b:Tag>Mar92</b:Tag>
    <b:SourceType>JournalArticle</b:SourceType>
    <b:Guid>{118EBD76-9211-4DA3-A393-5EB7D1F3E2E0}</b:Guid>
    <b:Title>Terrorism, seasonality, and international air tourist arrivals in central Florida: an empirical analysis</b:Title>
    <b:JournalName>Journal of Travel &amp; Tourism Marketing</b:JournalName>
    <b:Year>1992</b:Year>
    <b:Pages>3-15</b:Pages>
    <b:Volume>1</b:Volume>
    <b:Issue>1</b:Issue>
    <b:Author>
      <b:Author>
        <b:NameList>
          <b:Person>
            <b:Last>Martin</b:Last>
            <b:Middle>L</b:Middle>
            <b:First>Thomas</b:First>
          </b:Person>
          <b:Person>
            <b:Last>Gu</b:Last>
            <b:First>Zhang</b:First>
          </b:Person>
        </b:NameList>
      </b:Author>
    </b:Author>
    <b:RefOrder>10</b:RefOrder>
  </b:Source>
  <b:Source>
    <b:Tag>Aba08</b:Tag>
    <b:SourceType>JournalArticle</b:SourceType>
    <b:Guid>{20A71615-D99B-4C51-9F64-F354867C0CB4}</b:Guid>
    <b:Title>Terrorism and the world economy</b:Title>
    <b:JournalName>European Economic Review</b:JournalName>
    <b:Year>2008</b:Year>
    <b:Pages>1-27</b:Pages>
    <b:Volume>52</b:Volume>
    <b:Issue>1</b:Issue>
    <b:Author>
      <b:Author>
        <b:NameList>
          <b:Person>
            <b:Last>Abadie</b:Last>
            <b:First>Alberto</b:First>
          </b:Person>
          <b:Person>
            <b:Last>Gardeazabal</b:Last>
            <b:First>Javier</b:First>
          </b:Person>
        </b:NameList>
      </b:Author>
    </b:Author>
    <b:RefOrder>165</b:RefOrder>
  </b:Source>
  <b:Source>
    <b:Tag>Bar06</b:Tag>
    <b:SourceType>Report</b:SourceType>
    <b:Guid>{1A10A45D-6AC5-46FD-83BE-E0B916B73725}</b:Guid>
    <b:Title>Economic Impacts of Global Terrorism: From Munich to Bali</b:Title>
    <b:Year>2006</b:Year>
    <b:Publisher>Social Science Research Network</b:Publisher>
    <b:City>New York</b:City>
    <b:Author>
      <b:Author>
        <b:NameList>
          <b:Person>
            <b:Last>Barth</b:Last>
            <b:Middle>R</b:Middle>
            <b:First>James</b:First>
          </b:Person>
          <b:Person>
            <b:Last>Li</b:Last>
            <b:First>Tong</b:First>
          </b:Person>
          <b:Person>
            <b:Last>McCarthy</b:Last>
            <b:First>Don</b:First>
          </b:Person>
          <b:Person>
            <b:Last>Phumiwasana</b:Last>
            <b:First>Triphon</b:First>
          </b:Person>
          <b:Person>
            <b:Last>Yago</b:Last>
            <b:First>Glenn</b:First>
          </b:Person>
        </b:NameList>
      </b:Author>
    </b:Author>
    <b:RefOrder>166</b:RefOrder>
  </b:Source>
  <b:Source>
    <b:Tag>Col04</b:Tag>
    <b:SourceType>JournalArticle</b:SourceType>
    <b:Guid>{9EBDE338-44FF-4D25-AC99-5D24B1794C1D}</b:Guid>
    <b:Title>Greed and grievance in civil war</b:Title>
    <b:Year>2004</b:Year>
    <b:JournalName>Oxford Economic Papers</b:JournalName>
    <b:Pages>563-595</b:Pages>
    <b:Volume>56</b:Volume>
    <b:Issue>4</b:Issue>
    <b:Author>
      <b:Author>
        <b:NameList>
          <b:Person>
            <b:Last>Collier</b:Last>
            <b:First>Paul</b:First>
          </b:Person>
          <b:Person>
            <b:Last>Hoeffler</b:Last>
            <b:First>Anke</b:First>
          </b:Person>
        </b:NameList>
      </b:Author>
    </b:Author>
    <b:RefOrder>167</b:RefOrder>
  </b:Source>
  <b:Source>
    <b:Tag>Sha13</b:Tag>
    <b:SourceType>JournalArticle</b:SourceType>
    <b:Guid>{246C7B9D-3612-4606-9737-4575972375D1}</b:Guid>
    <b:Title>Investigating the Role of Prior Knowledge in Tourist Decision Making: A Structural Equation Model of Risk Perceptions and Information Search</b:Title>
    <b:JournalName>Journal of Travel Research</b:JournalName>
    <b:Year>2013</b:Year>
    <b:Pages>307-322</b:Pages>
    <b:Volume>53</b:Volume>
    <b:Issue>3</b:Issue>
    <b:Author>
      <b:Author>
        <b:NameList>
          <b:Person>
            <b:Last>Sharifpour</b:Last>
            <b:First>Mona</b:First>
          </b:Person>
          <b:Person>
            <b:Last>Walters</b:Last>
            <b:First>Gabrielle</b:First>
          </b:Person>
          <b:Person>
            <b:Last>Ritchie</b:Last>
            <b:Middle>W</b:Middle>
            <b:First>Brent</b:First>
          </b:Person>
          <b:Person>
            <b:Last>Winter</b:Last>
            <b:First>Caroline</b:First>
          </b:Person>
        </b:NameList>
      </b:Author>
    </b:Author>
    <b:RefOrder>89</b:RefOrder>
  </b:Source>
  <b:Source>
    <b:Tag>Tre89</b:Tag>
    <b:SourceType>JournalArticle</b:SourceType>
    <b:Guid>{F105DDCF-84AD-4046-A9E2-E1CCD5339665}</b:Guid>
    <b:Title>Pooling International Tourism in Western Europe</b:Title>
    <b:JournalName>Annals of Tourism Research</b:JournalName>
    <b:Year>1989</b:Year>
    <b:Pages>477-491</b:Pages>
    <b:Volume>16</b:Volume>
    <b:Issue>4</b:Issue>
    <b:Author>
      <b:Author>
        <b:NameList>
          <b:Person>
            <b:Last>Tremblay</b:Last>
            <b:First>Pascal</b:First>
          </b:Person>
        </b:NameList>
      </b:Author>
    </b:Author>
    <b:RefOrder>93</b:RefOrder>
  </b:Source>
  <b:Source>
    <b:Tag>Wei05</b:Tag>
    <b:SourceType>JournalArticle</b:SourceType>
    <b:Guid>{8620F583-D83E-4C86-900E-BE58093CBF46}</b:Guid>
    <b:Title>The Theater of Terror: The Psychology of Terrorism and the Mass Media</b:Title>
    <b:JournalName>Journal of Aggression, Maltreatment &amp; Trauma</b:JournalName>
    <b:Year>2005</b:Year>
    <b:Pages>379-390</b:Pages>
    <b:Volume>9</b:Volume>
    <b:Issue>3-4</b:Issue>
    <b:Author>
      <b:Author>
        <b:NameList>
          <b:Person>
            <b:Last>Weinmann</b:Last>
            <b:First>Gabriel</b:First>
          </b:Person>
        </b:NameList>
      </b:Author>
    </b:Author>
    <b:RefOrder>42</b:RefOrder>
  </b:Source>
  <b:Source>
    <b:Tag>Sea12</b:Tag>
    <b:SourceType>JournalArticle</b:SourceType>
    <b:Guid>{5062F451-DDD1-43EF-8F23-144C1DC2BC8D}</b:Guid>
    <b:Title>TerrorScale: A Scale to Measure the Contact of International Tourists with Terrorism</b:Title>
    <b:JournalName>Journal of Tourism Research &amp; Hospitality</b:JournalName>
    <b:Year>2012</b:Year>
    <b:Volume>1</b:Volume>
    <b:Issue>4</b:Issue>
    <b:Author>
      <b:Author>
        <b:NameList>
          <b:Person>
            <b:Last>Seabra</b:Last>
            <b:First>Claudia</b:First>
          </b:Person>
          <b:Person>
            <b:Last>Abrantes</b:Last>
            <b:Middle>Luis</b:Middle>
            <b:First>Jose</b:First>
          </b:Person>
          <b:Person>
            <b:Last>Kastenholz</b:Last>
            <b:First>Elisabeth</b:First>
          </b:Person>
        </b:NameList>
      </b:Author>
    </b:Author>
    <b:RefOrder>43</b:RefOrder>
  </b:Source>
  <b:Source>
    <b:Tag>Hal96</b:Tag>
    <b:SourceType>BookSection</b:SourceType>
    <b:Guid>{B7FF3909-B38C-4573-8C67-8AB4F6A2AE9D}</b:Guid>
    <b:Title>Tourism, Political Instability and Violence</b:Title>
    <b:BookTitle>Tourism, Crime and International Security Issues</b:BookTitle>
    <b:Year>1996</b:Year>
    <b:Pages>105-122</b:Pages>
    <b:City>Chichester</b:City>
    <b:Publisher>Wiley</b:Publisher>
    <b:Author>
      <b:Author>
        <b:NameList>
          <b:Person>
            <b:Last>Hall</b:Last>
            <b:First>Michael</b:First>
          </b:Person>
          <b:Person>
            <b:Last>O'Sullivan</b:Last>
            <b:First>Vanessa</b:First>
          </b:Person>
        </b:NameList>
      </b:Author>
      <b:Editor>
        <b:NameList>
          <b:Person>
            <b:Last>Pizam</b:Last>
            <b:First>Abraham</b:First>
          </b:Person>
          <b:Person>
            <b:Last>Mansfeld</b:Last>
            <b:First>Yoel</b:First>
          </b:Person>
        </b:NameList>
      </b:Editor>
    </b:Author>
    <b:RefOrder>49</b:RefOrder>
  </b:Source>
  <b:Source>
    <b:Tag>Gol16</b:Tag>
    <b:SourceType>JournalArticle</b:SourceType>
    <b:Guid>{2237BDEF-6AC2-4DA0-9D19-5CDFDA2E66D3}</b:Guid>
    <b:Title>Does International Tourism Affect Transnational Terrorism? </b:Title>
    <b:JournalName>Journal of Travel Research</b:JournalName>
    <b:Year>2016</b:Year>
    <b:Pages>451-467</b:Pages>
    <b:Volume>56</b:Volume>
    <b:Issue>4</b:Issue>
    <b:Author>
      <b:Author>
        <b:NameList>
          <b:Person>
            <b:Last>Goldman</b:Last>
            <b:Middle>S</b:Middle>
            <b:First>Ogen</b:First>
          </b:Person>
          <b:Person>
            <b:Last>Neubauer-Shani</b:Last>
            <b:First>Michal</b:First>
          </b:Person>
        </b:NameList>
      </b:Author>
    </b:Author>
    <b:RefOrder>36</b:RefOrder>
  </b:Source>
  <b:Source>
    <b:Tag>Wal96</b:Tag>
    <b:SourceType>BookSection</b:SourceType>
    <b:Guid>{A1C18D85-D05B-41AF-A10A-23FCF60CA617}</b:Guid>
    <b:Title>Terrorism and tourism: an overview and an Irish example</b:Title>
    <b:Year>1996</b:Year>
    <b:Pages>143-158</b:Pages>
    <b:Author>
      <b:Author>
        <b:NameList>
          <b:Person>
            <b:Last>Wall</b:Last>
            <b:First>Geoffrey</b:First>
          </b:Person>
        </b:NameList>
      </b:Author>
      <b:Editor>
        <b:NameList>
          <b:Person>
            <b:Last>Pizam</b:Last>
            <b:First>Abraham</b:First>
          </b:Person>
          <b:Person>
            <b:Last>Mansfeld</b:Last>
            <b:First>Yoel</b:First>
          </b:Person>
        </b:NameList>
      </b:Editor>
    </b:Author>
    <b:BookTitle>Tourism, Crime and International Security Issues</b:BookTitle>
    <b:City>New York</b:City>
    <b:Publisher>John Wiley and Sons</b:Publisher>
    <b:RefOrder>28</b:RefOrder>
  </b:Source>
  <b:Source>
    <b:Tag>ONe96</b:Tag>
    <b:SourceType>JournalArticle</b:SourceType>
    <b:Guid>{C14F945D-F412-49D4-B3B6-C05AE654B409}</b:Guid>
    <b:Title>Northern Ireland tourism: what chance now?</b:Title>
    <b:Year>1996</b:Year>
    <b:Pages>161-163</b:Pages>
    <b:JournalName>Tourism Management</b:JournalName>
    <b:Volume>17</b:Volume>
    <b:Issue>3</b:Issue>
    <b:Author>
      <b:Author>
        <b:NameList>
          <b:Person>
            <b:Last>O'Neill</b:Last>
            <b:Middle>A</b:Middle>
            <b:First>Martin</b:First>
          </b:Person>
          <b:Person>
            <b:Last>Fitz</b:Last>
            <b:First>Frank</b:First>
          </b:Person>
        </b:NameList>
      </b:Author>
    </b:Author>
    <b:RefOrder>104</b:RefOrder>
  </b:Source>
  <b:Source>
    <b:Tag>Les96</b:Tag>
    <b:SourceType>JournalArticle</b:SourceType>
    <b:Guid>{C9CF3E43-5315-46E0-99B4-2036CD1B3E26}</b:Guid>
    <b:Title>‘Northern Ireland, Tourism and Peace</b:Title>
    <b:JournalName>Tourism Management</b:JournalName>
    <b:Year>1996</b:Year>
    <b:Pages>51-55</b:Pages>
    <b:Volume>17</b:Volume>
    <b:Issue>1</b:Issue>
    <b:Author>
      <b:Author>
        <b:NameList>
          <b:Person>
            <b:Last>Leslie</b:Last>
            <b:First>David</b:First>
          </b:Person>
        </b:NameList>
      </b:Author>
    </b:Author>
    <b:RefOrder>105</b:RefOrder>
  </b:Source>
  <b:Source>
    <b:Tag>Yoe99</b:Tag>
    <b:SourceType>JournalArticle</b:SourceType>
    <b:Guid>{3956DA2A-8242-4B37-8CD9-6355F4CA2B93}</b:Guid>
    <b:Title>Cycles of War, Terror, and Peace: Determinants and Management of Crisis and Recovery of the Israeli Tourism Industry</b:Title>
    <b:JournalName>Journal of Travel Research</b:JournalName>
    <b:Year>1999</b:Year>
    <b:Pages>30-36</b:Pages>
    <b:Volume>38</b:Volume>
    <b:Issue>1</b:Issue>
    <b:Author>
      <b:Author>
        <b:NameList>
          <b:Person>
            <b:Last>Mansfeld</b:Last>
            <b:First>Yoel</b:First>
          </b:Person>
        </b:NameList>
      </b:Author>
    </b:Author>
    <b:RefOrder>106</b:RefOrder>
  </b:Source>
  <b:Source>
    <b:Tag>Laq99</b:Tag>
    <b:SourceType>Book</b:SourceType>
    <b:Guid>{581F9280-9FD3-480F-AEDC-3B95EFB6CB18}</b:Guid>
    <b:Title>The New Terrorism</b:Title>
    <b:Year>1999</b:Year>
    <b:City>New York</b:City>
    <b:Publisher>Oxford University PRess</b:Publisher>
    <b:Author>
      <b:Author>
        <b:NameList>
          <b:Person>
            <b:Last>Laqueur</b:Last>
            <b:First>Walter</b:First>
          </b:Person>
        </b:NameList>
      </b:Author>
    </b:Author>
    <b:RefOrder>168</b:RefOrder>
  </b:Source>
  <b:Source>
    <b:Tag>Neu09</b:Tag>
    <b:SourceType>Book</b:SourceType>
    <b:Guid>{98A38FE4-5638-44AA-AE28-10975533CC4C}</b:Guid>
    <b:Title>Old and New Terrorism</b:Title>
    <b:Year>2009</b:Year>
    <b:City>Cambridge</b:City>
    <b:Publisher>Polity</b:Publisher>
    <b:Author>
      <b:Author>
        <b:NameList>
          <b:Person>
            <b:Last>Neumann</b:Last>
            <b:Middle>R</b:Middle>
            <b:First>Peter</b:First>
          </b:Person>
        </b:NameList>
      </b:Author>
    </b:Author>
    <b:RefOrder>27</b:RefOrder>
  </b:Source>
  <b:Source>
    <b:Tag>Kis17</b:Tag>
    <b:SourceType>JournalArticle</b:SourceType>
    <b:Guid>{D0D5511E-8B5E-45F0-AC01-4AB8C14A7A91}</b:Guid>
    <b:Title>The ISIS and the Global Terrorism</b:Title>
    <b:JournalName>Science &amp; Military Journal</b:JournalName>
    <b:Year>2017</b:Year>
    <b:Pages>5-10</b:Pages>
    <b:Volume>12</b:Volume>
    <b:Issue>2</b:Issue>
    <b:Author>
      <b:Author>
        <b:NameList>
          <b:Person>
            <b:Last>Kis-Benedek</b:Last>
            <b:First>József</b:First>
          </b:Person>
        </b:NameList>
      </b:Author>
    </b:Author>
    <b:RefOrder>32</b:RefOrder>
  </b:Source>
  <b:Source>
    <b:Tag>Tre10</b:Tag>
    <b:SourceType>Misc</b:SourceType>
    <b:Guid>{16E51996-7380-424F-B9CB-BA44BEC11169}</b:Guid>
    <b:Title>A brief history of Eta</b:Title>
    <b:Year>2010</b:Year>
    <b:City>London</b:City>
    <b:Publisher>Guardian New and Media Limited</b:Publisher>
    <b:Author>
      <b:Author>
        <b:NameList>
          <b:Person>
            <b:Last>Tremlett</b:Last>
            <b:First>Giles</b:First>
          </b:Person>
        </b:NameList>
      </b:Author>
    </b:Author>
    <b:RefOrder>30</b:RefOrder>
  </b:Source>
  <b:Source>
    <b:Tag>Age17</b:Tag>
    <b:SourceType>Misc</b:SourceType>
    <b:Guid>{B4459C68-1332-485D-93C7-B7715673F02F}</b:Guid>
    <b:Author>
      <b:Author>
        <b:Corporate>Agence France-Presse</b:Corporate>
      </b:Author>
    </b:Author>
    <b:Title>'It has been done': Eta hands over weapons in France</b:Title>
    <b:Year>2017</b:Year>
    <b:City>London</b:City>
    <b:Publisher>Guardian News and Media Limited</b:Publisher>
    <b:RefOrder>29</b:RefOrder>
  </b:Source>
  <b:Source>
    <b:Tag>Col11</b:Tag>
    <b:SourceType>Misc</b:SourceType>
    <b:Guid>{69B10634-22C7-405B-8878-D574D8C0AB90}</b:Guid>
    <b:Title>Osama Bin Laden Killed: an al-Qaeda timeline</b:Title>
    <b:Year>2011</b:Year>
    <b:City>London</b:City>
    <b:Publisher>Telegraph Media Group Limited</b:Publisher>
    <b:Author>
      <b:Author>
        <b:NameList>
          <b:Person>
            <b:Last>Collins</b:Last>
            <b:First>Nick</b:First>
          </b:Person>
        </b:NameList>
      </b:Author>
    </b:Author>
    <b:RefOrder>31</b:RefOrder>
  </b:Source>
  <b:Source>
    <b:Tag>Smi90</b:Tag>
    <b:SourceType>JournalArticle</b:SourceType>
    <b:Guid>{92C1D33A-4E5C-4F81-81E1-C27AD46246F0}</b:Guid>
    <b:Title>A Test Of Plog's Allocentric/Psychocentric Model: Evidence From Seven Nations</b:Title>
    <b:Year>1990</b:Year>
    <b:JournalName>Journal of Travel Research</b:JournalName>
    <b:Pages>40-43</b:Pages>
    <b:Volume>28</b:Volume>
    <b:Issue>4</b:Issue>
    <b:Author>
      <b:Author>
        <b:NameList>
          <b:Person>
            <b:Last>Smith</b:Last>
            <b:Middle>L. J</b:Middle>
            <b:First>Stephen</b:First>
          </b:Person>
        </b:NameList>
      </b:Author>
    </b:Author>
    <b:RefOrder>68</b:RefOrder>
  </b:Source>
  <b:Source>
    <b:Tag>And04</b:Tag>
    <b:SourceType>JournalArticle</b:SourceType>
    <b:Guid>{B4F2853E-1AC5-4245-8614-4F10C0FF5D7B}</b:Guid>
    <b:Title>Market Segmentation by Motivations to Travel: British Tourists Visiting Turkey</b:Title>
    <b:JournalName>Journal of Travel 7 Tourism Marketing</b:JournalName>
    <b:Year>2004</b:Year>
    <b:Pages>1-14</b:Pages>
    <b:Volume>19</b:Volume>
    <b:Issue>1</b:Issue>
    <b:Author>
      <b:Author>
        <b:NameList>
          <b:Person>
            <b:Last>Andreu</b:Last>
            <b:First>Luisa</b:First>
          </b:Person>
          <b:Person>
            <b:Last>Kozak</b:Last>
            <b:First>Metin</b:First>
          </b:Person>
          <b:Person>
            <b:Last>Avci</b:Last>
            <b:First>Nilgun</b:First>
          </b:Person>
          <b:Person>
            <b:Last>Cifter</b:Last>
            <b:First>Nurten</b:First>
          </b:Person>
        </b:NameList>
      </b:Author>
    </b:Author>
    <b:RefOrder>69</b:RefOrder>
  </b:Source>
  <b:Source>
    <b:Tag>McK05</b:Tag>
    <b:SourceType>JournalArticle</b:SourceType>
    <b:Guid>{EDDFED42-7B59-4D49-957F-CA5A64DD31BF}</b:Guid>
    <b:Title>Are Psychographics Predictors of Destination Life Cycles?</b:Title>
    <b:JournalName>Journal of Travel &amp; Tourism Marketing</b:JournalName>
    <b:Year>2005</b:Year>
    <b:Pages>49-55</b:Pages>
    <b:Volume>19</b:Volume>
    <b:Issue>1</b:Issue>
    <b:Author>
      <b:Author>
        <b:NameList>
          <b:Person>
            <b:Last>McKercher</b:Last>
            <b:First>Bob</b:First>
          </b:Person>
        </b:NameList>
      </b:Author>
    </b:Author>
    <b:RefOrder>71</b:RefOrder>
  </b:Source>
  <b:Source>
    <b:Tag>Hua09</b:Tag>
    <b:SourceType>JournalArticle</b:SourceType>
    <b:Guid>{235EDB1F-A8C8-4948-BDC5-89A8BD01C1CD}</b:Guid>
    <b:Title>Travel motivation: linking theory to practice</b:Title>
    <b:JournalName>International Journal of Culture, Tourism and Hospitality Research</b:JournalName>
    <b:Year>2009</b:Year>
    <b:Pages>287-295</b:Pages>
    <b:Volume>3</b:Volume>
    <b:Issue>4</b:Issue>
    <b:Author>
      <b:Author>
        <b:NameList>
          <b:Person>
            <b:Last>Huang</b:Last>
            <b:First>Songshan</b:First>
          </b:Person>
          <b:Person>
            <b:Last>Hsu</b:Last>
            <b:Middle>H.C</b:Middle>
            <b:First>Cathy</b:First>
          </b:Person>
        </b:NameList>
      </b:Author>
    </b:Author>
    <b:RefOrder>70</b:RefOrder>
  </b:Source>
  <b:Source>
    <b:Tag>Plo87</b:Tag>
    <b:SourceType>BookSection</b:SourceType>
    <b:Guid>{A1A414CE-16A7-4127-BFEC-8111F22790D9}</b:Guid>
    <b:Title>Understanding Psychographics in Tourism Research</b:Title>
    <b:Year>1987</b:Year>
    <b:Pages>203-213</b:Pages>
    <b:Author>
      <b:Author>
        <b:NameList>
          <b:Person>
            <b:Last>Plog</b:Last>
            <b:Middle>C</b:Middle>
            <b:First>Stanley</b:First>
          </b:Person>
        </b:NameList>
      </b:Author>
      <b:Editor>
        <b:NameList>
          <b:Person>
            <b:Last>Ritchie</b:Last>
            <b:First>J.R.Brent</b:First>
          </b:Person>
          <b:Person>
            <b:Last>Goeldner</b:Last>
            <b:Middle>R</b:Middle>
            <b:First>Charles</b:First>
          </b:Person>
        </b:NameList>
      </b:Editor>
    </b:Author>
    <b:BookTitle>Travel, Tourism and Hospitality Research. A Handbook for Managers and Researchers</b:BookTitle>
    <b:City>New York</b:City>
    <b:Publisher>John Wiley &amp; Sons</b:Publisher>
    <b:RefOrder>66</b:RefOrder>
  </b:Source>
  <b:Source>
    <b:Tag>Vea11</b:Tag>
    <b:SourceType>Book</b:SourceType>
    <b:Guid>{12306F6D-2788-4949-B04E-69093060A505}</b:Guid>
    <b:Title>Research Methods for Leisure &amp; Tourism: A Practical Guide</b:Title>
    <b:Year>2011</b:Year>
    <b:City>Harlow</b:City>
    <b:Publisher>Pearson Education Limited</b:Publisher>
    <b:Edition>4th</b:Edition>
    <b:Author>
      <b:Author>
        <b:NameList>
          <b:Person>
            <b:Last>Veal</b:Last>
            <b:Middle>J</b:Middle>
            <b:First>A</b:First>
          </b:Person>
        </b:NameList>
      </b:Author>
    </b:Author>
    <b:RefOrder>115</b:RefOrder>
  </b:Source>
  <b:Source>
    <b:Tag>Bar02</b:Tag>
    <b:SourceType>Report</b:SourceType>
    <b:Guid>{C204BE79-263F-489D-B789-EDB096CBA9BE}</b:Guid>
    <b:Title>Sample Survey Principles and Methods</b:Title>
    <b:Year>2002</b:Year>
    <b:Publisher>Wiley</b:Publisher>
    <b:City>Chichester</b:City>
    <b:Author>
      <b:Author>
        <b:NameList>
          <b:Person>
            <b:Last>Barnett</b:Last>
            <b:First>Vic</b:First>
          </b:Person>
        </b:NameList>
      </b:Author>
    </b:Author>
    <b:RefOrder>169</b:RefOrder>
  </b:Source>
  <b:Source>
    <b:Tag>Sek92</b:Tag>
    <b:SourceType>Book</b:SourceType>
    <b:Guid>{D28A6510-4E5F-4B63-B0A7-0BD0F1248377}</b:Guid>
    <b:Title>Research Methods for Business: A Skill Building Approach</b:Title>
    <b:Year>1992</b:Year>
    <b:City>New York</b:City>
    <b:Publisher>John Wiley and Sons</b:Publisher>
    <b:Author>
      <b:Author>
        <b:NameList>
          <b:Person>
            <b:Last>Sekaran</b:Last>
            <b:First>Uma</b:First>
          </b:Person>
        </b:NameList>
      </b:Author>
    </b:Author>
    <b:Edition>2nd</b:Edition>
    <b:RefOrder>107</b:RefOrder>
  </b:Source>
  <b:Source>
    <b:Tag>Lin85</b:Tag>
    <b:SourceType>Book</b:SourceType>
    <b:Guid>{DDC06F96-4884-42ED-88F5-E79E7CEF85A4}</b:Guid>
    <b:Title>Naturalistic Inquiry</b:Title>
    <b:Year>1985</b:Year>
    <b:City>Beverly Hills</b:City>
    <b:Publisher>Sage Publications</b:Publisher>
    <b:Author>
      <b:Author>
        <b:NameList>
          <b:Person>
            <b:Last>Lincoln</b:Last>
            <b:Middle>S</b:Middle>
            <b:First>Yvonna</b:First>
          </b:Person>
          <b:Person>
            <b:Last>Guba</b:Last>
            <b:Middle>G</b:Middle>
            <b:First>Egon</b:First>
          </b:Person>
        </b:NameList>
      </b:Author>
    </b:Author>
    <b:RefOrder>170</b:RefOrder>
  </b:Source>
  <b:Source>
    <b:Tag>Dec99</b:Tag>
    <b:SourceType>JournalArticle</b:SourceType>
    <b:Guid>{AF566321-10FA-41F4-8790-918A216C6466}</b:Guid>
    <b:Title>Triangulation in qualitative tourism research</b:Title>
    <b:Year>1999</b:Year>
    <b:Author>
      <b:Author>
        <b:NameList>
          <b:Person>
            <b:Last>Decrop</b:Last>
            <b:First>Alain</b:First>
          </b:Person>
        </b:NameList>
      </b:Author>
    </b:Author>
    <b:JournalName>Tourism Management</b:JournalName>
    <b:Pages>157-161</b:Pages>
    <b:Volume>20</b:Volume>
    <b:Issue>1</b:Issue>
    <b:RefOrder>124</b:RefOrder>
  </b:Source>
  <b:Source>
    <b:Tag>Dal88</b:Tag>
    <b:SourceType>Book</b:SourceType>
    <b:Guid>{6A81EE1E-7F22-4C69-A0DF-0AC1794A1CDF}</b:Guid>
    <b:Title>Doing Secondary Analysis</b:Title>
    <b:Year>1988</b:Year>
    <b:City>Boston</b:City>
    <b:Publisher>Unwin Hyman</b:Publisher>
    <b:Author>
      <b:Author>
        <b:NameList>
          <b:Person>
            <b:Last>Dale</b:Last>
            <b:First>Angela</b:First>
          </b:Person>
          <b:Person>
            <b:Last>Arber</b:Last>
            <b:First>Sara</b:First>
          </b:Person>
          <b:Person>
            <b:Last>Procter</b:Last>
            <b:First>Michael</b:First>
          </b:Person>
        </b:NameList>
      </b:Author>
    </b:Author>
    <b:RefOrder>123</b:RefOrder>
  </b:Source>
  <b:Source>
    <b:Tag>Hak82</b:Tag>
    <b:SourceType>Book</b:SourceType>
    <b:Guid>{62B442F6-E936-48DA-B2AA-A2F610DE4DF3}</b:Guid>
    <b:Title>Secondary Analysis in Social Research: A Guide to Data Sources and Methods with Examples</b:Title>
    <b:Year>1982</b:Year>
    <b:City>London</b:City>
    <b:Publisher>Allen &amp; Unwin</b:Publisher>
    <b:Author>
      <b:Author>
        <b:NameList>
          <b:Person>
            <b:Last>Hakim</b:Last>
            <b:First>Catherine</b:First>
          </b:Person>
        </b:NameList>
      </b:Author>
    </b:Author>
    <b:RefOrder>171</b:RefOrder>
  </b:Source>
  <b:Source>
    <b:Tag>Fin00</b:Tag>
    <b:SourceType>Book</b:SourceType>
    <b:Guid>{CDD190E6-9485-4EA0-876A-EDEB3F249EDE}</b:Guid>
    <b:Author>
      <b:Author>
        <b:NameList>
          <b:Person>
            <b:Last>Finn</b:Last>
            <b:First>Mick</b:First>
          </b:Person>
          <b:Person>
            <b:Last>Elliott-White</b:Last>
            <b:First>Martin</b:First>
          </b:Person>
          <b:Person>
            <b:Last>Walton</b:Last>
            <b:First>Mike</b:First>
          </b:Person>
        </b:NameList>
      </b:Author>
    </b:Author>
    <b:Title>Tourism &amp; Leisure Research Methods: Data collection, analysis and interpretation</b:Title>
    <b:Year>2000</b:Year>
    <b:City>Harlow</b:City>
    <b:Publisher>Pearson Education Limited</b:Publisher>
    <b:Edition>1st</b:Edition>
    <b:RefOrder>110</b:RefOrder>
  </b:Source>
  <b:Source>
    <b:Tag>Hen90</b:Tag>
    <b:SourceType>JournalArticle</b:SourceType>
    <b:Guid>{2F853C24-8FA5-4E86-9597-27A1F1E21A38}</b:Guid>
    <b:Title>Reality comes through a prism: method choices in leisure research</b:Title>
    <b:Year>1990</b:Year>
    <b:JournalName>Society and Leisure</b:JournalName>
    <b:Pages>169-188</b:Pages>
    <b:Volume>13</b:Volume>
    <b:Issue>1</b:Issue>
    <b:Author>
      <b:Author>
        <b:NameList>
          <b:Person>
            <b:Last>Henderson</b:Last>
            <b:Middle>A</b:Middle>
            <b:First>Karla</b:First>
          </b:Person>
        </b:NameList>
      </b:Author>
    </b:Author>
    <b:RefOrder>112</b:RefOrder>
  </b:Source>
  <b:Source>
    <b:Tag>Wal97</b:Tag>
    <b:SourceType>JournalArticle</b:SourceType>
    <b:Guid>{1202D3A4-DCFE-4F48-A881-47320E7D0DAF}</b:Guid>
    <b:Title>Quantitative versus qualitative tourism research</b:Title>
    <b:JournalName>Annals of Tourism Research</b:JournalName>
    <b:Year>1997</b:Year>
    <b:Pages>524-536</b:Pages>
    <b:Volume>24</b:Volume>
    <b:Issue>3</b:Issue>
    <b:Author>
      <b:Author>
        <b:NameList>
          <b:Person>
            <b:Last>Walle</b:Last>
            <b:Middle>H</b:Middle>
            <b:First>Alf</b:First>
          </b:Person>
        </b:NameList>
      </b:Author>
    </b:Author>
    <b:RefOrder>172</b:RefOrder>
  </b:Source>
  <b:Source>
    <b:Tag>Sau12</b:Tag>
    <b:SourceType>Book</b:SourceType>
    <b:Guid>{83B13DB8-B533-4A23-AC27-602724FC1554}</b:Guid>
    <b:Title>Research Methods for Business Students</b:Title>
    <b:Year>2012</b:Year>
    <b:City>Harlow</b:City>
    <b:Publisher>Pearson Education Limited</b:Publisher>
    <b:Edition>6th</b:Edition>
    <b:Author>
      <b:Author>
        <b:NameList>
          <b:Person>
            <b:Last>Saunders</b:Last>
            <b:First>Mark</b:First>
          </b:Person>
          <b:Person>
            <b:Last>Lewis</b:Last>
            <b:First>Philip</b:First>
          </b:Person>
          <b:Person>
            <b:Last>Thornhill</b:Last>
            <b:First>Adrian</b:First>
          </b:Person>
        </b:NameList>
      </b:Author>
    </b:Author>
    <b:RefOrder>111</b:RefOrder>
  </b:Source>
  <b:Source>
    <b:Tag>Cre07</b:Tag>
    <b:SourceType>Book</b:SourceType>
    <b:Guid>{FAD17E02-AA64-4A8F-ADBF-8C9FF11E0B71}</b:Guid>
    <b:Title>Designing and Conducting Mixed Methods Research</b:Title>
    <b:Year>2007</b:Year>
    <b:City>Thousand Oaks</b:City>
    <b:Publisher>SAGE Publications Inc</b:Publisher>
    <b:Author>
      <b:Author>
        <b:NameList>
          <b:Person>
            <b:Last>Creswell</b:Last>
            <b:Middle>W</b:Middle>
            <b:First>John</b:First>
          </b:Person>
          <b:Person>
            <b:Last>Plano Clark</b:Last>
            <b:Middle>L</b:Middle>
            <b:First>Vicki</b:First>
          </b:Person>
        </b:NameList>
      </b:Author>
    </b:Author>
    <b:RefOrder>173</b:RefOrder>
  </b:Source>
  <b:Source>
    <b:Tag>Eas08</b:Tag>
    <b:SourceType>Book</b:SourceType>
    <b:Guid>{6E07B425-2400-4C93-9D5C-E928D9322F1B}</b:Guid>
    <b:Title>Mangement Research</b:Title>
    <b:Year>2008</b:Year>
    <b:City>London</b:City>
    <b:Publisher>SAGE Publications Inc</b:Publisher>
    <b:Edition>3rd</b:Edition>
    <b:Author>
      <b:Author>
        <b:NameList>
          <b:Person>
            <b:Last>Easterby-Smith</b:Last>
            <b:First>Mark</b:First>
          </b:Person>
          <b:Person>
            <b:Last>Thope</b:Last>
            <b:First>Richard</b:First>
          </b:Person>
          <b:Person>
            <b:Last>Jackson</b:Last>
            <b:First>Paul</b:First>
          </b:Person>
        </b:NameList>
      </b:Author>
    </b:Author>
    <b:RefOrder>114</b:RefOrder>
  </b:Source>
  <b:Source>
    <b:Tag>Joh06</b:Tag>
    <b:SourceType>BookSection</b:SourceType>
    <b:Guid>{BDB07230-998B-45C6-B378-777117C886B8}</b:Guid>
    <b:Title>Mapping the Terrain: An Overview of Business and Management Research Methodologies</b:Title>
    <b:JournalName>Business and Management Research Methodologies</b:JournalName>
    <b:Year>2006</b:Year>
    <b:Volume>1</b:Volume>
    <b:City>London</b:City>
    <b:Publisher>SAGE Publications Ltd</b:Publisher>
    <b:Author>
      <b:Author>
        <b:NameList>
          <b:Person>
            <b:Last>Johnson</b:Last>
            <b:First>Phil</b:First>
          </b:Person>
          <b:Person>
            <b:Last>Clark</b:Last>
            <b:First>Murray</b:First>
          </b:Person>
        </b:NameList>
      </b:Author>
    </b:Author>
    <b:BookTitle>Business and Management Research Methodologies</b:BookTitle>
    <b:RefOrder>108</b:RefOrder>
  </b:Source>
  <b:Source>
    <b:Tag>Fox14</b:Tag>
    <b:SourceType>Book</b:SourceType>
    <b:Guid>{97193177-8552-4AC9-A7CA-C731FDA21CC4}</b:Guid>
    <b:Title>Doing Events Research: From theory to practice</b:Title>
    <b:Year>2014</b:Year>
    <b:City>Oxon</b:City>
    <b:Publisher>Routledge</b:Publisher>
    <b:Author>
      <b:Author>
        <b:NameList>
          <b:Person>
            <b:Last>Fox</b:Last>
            <b:First>Dorothy</b:First>
          </b:Person>
          <b:Person>
            <b:Last>Gouthro</b:Last>
            <b:Middle>Beth</b:Middle>
            <b:First>Mary</b:First>
          </b:Person>
          <b:Person>
            <b:Last>Morakabati</b:Last>
            <b:First>Yeganeh</b:First>
          </b:Person>
          <b:Person>
            <b:Last>Brackstone</b:Last>
            <b:First>John</b:First>
          </b:Person>
        </b:NameList>
      </b:Author>
    </b:Author>
    <b:RefOrder>113</b:RefOrder>
  </b:Source>
  <b:Source>
    <b:Tag>Gar12</b:Tag>
    <b:SourceType>Report</b:SourceType>
    <b:Guid>{2EE06A28-D07A-49E1-8F27-F8AE8A2C37FD}</b:Guid>
    <b:Title>Sampling</b:Title>
    <b:Year>2012</b:Year>
    <b:City>North Carolina</b:City>
    <b:Publisher>Statistical Associates Publishing</b:Publisher>
    <b:Author>
      <b:Author>
        <b:NameList>
          <b:Person>
            <b:Last>Garson</b:Last>
            <b:First>David</b:First>
          </b:Person>
        </b:NameList>
      </b:Author>
    </b:Author>
    <b:RefOrder>122</b:RefOrder>
  </b:Source>
  <b:Source>
    <b:Tag>Gil10</b:Tag>
    <b:SourceType>Book</b:SourceType>
    <b:Guid>{3FBD84F0-9749-4300-98CC-F0975A83E1AD}</b:Guid>
    <b:Title>Research Methods for Managers</b:Title>
    <b:Year>2010</b:Year>
    <b:City>London</b:City>
    <b:Publisher>SAGE Publications Inc</b:Publisher>
    <b:Author>
      <b:Author>
        <b:NameList>
          <b:Person>
            <b:Last>Gill</b:Last>
            <b:First>John</b:First>
          </b:Person>
          <b:Person>
            <b:Last>Johnson</b:Last>
            <b:First>Phil</b:First>
          </b:Person>
        </b:NameList>
      </b:Author>
    </b:Author>
    <b:Edition>4th</b:Edition>
    <b:RefOrder>109</b:RefOrder>
  </b:Source>
  <b:Source>
    <b:Tag>Smi95</b:Tag>
    <b:SourceType>Book</b:SourceType>
    <b:Guid>{2C104CCB-5806-49CE-A73D-D3AC4A03028C}</b:Guid>
    <b:Title>Tourism Analysis: A Handbook</b:Title>
    <b:Year>1995</b:Year>
    <b:City>Harlow</b:City>
    <b:Publisher>Longman</b:Publisher>
    <b:Edition>2nd</b:Edition>
    <b:Author>
      <b:Author>
        <b:NameList>
          <b:Person>
            <b:Last>Smith</b:Last>
            <b:Middle>L. J</b:Middle>
            <b:First>Stephen</b:First>
          </b:Person>
        </b:NameList>
      </b:Author>
    </b:Author>
    <b:RefOrder>121</b:RefOrder>
  </b:Source>
  <b:Source>
    <b:Tag>Gai09</b:Tag>
    <b:SourceType>Book</b:SourceType>
    <b:Guid>{8D5A9B9C-0E60-48B0-A75C-501C9929F869}</b:Guid>
    <b:Title>A Guide to Conducting Online Research</b:Title>
    <b:Year>2009</b:Year>
    <b:City>London</b:City>
    <b:Publisher>SAGE Publications</b:Publisher>
    <b:Author>
      <b:Author>
        <b:NameList>
          <b:Person>
            <b:Last>Gaiser</b:Last>
            <b:Middle>J</b:Middle>
            <b:First>Ted</b:First>
          </b:Person>
          <b:Person>
            <b:Last>Schreiner</b:Last>
            <b:Middle>E</b:Middle>
            <b:First>Anthony</b:First>
          </b:Person>
        </b:NameList>
      </b:Author>
    </b:Author>
    <b:RefOrder>126</b:RefOrder>
  </b:Source>
  <b:Source>
    <b:Tag>Den02</b:Tag>
    <b:SourceType>Book</b:SourceType>
    <b:Guid>{27CF65E7-F45C-4729-83B8-E7610FD978D8}</b:Guid>
    <b:Title>Ground Rules for Good Research: A Ten Point Guide for Social Researchers</b:Title>
    <b:Year>2002</b:Year>
    <b:City>Buckinghamshire</b:City>
    <b:Publisher>Open University Press</b:Publisher>
    <b:Author>
      <b:Author>
        <b:NameList>
          <b:Person>
            <b:Last>Denscombe</b:Last>
            <b:First>Martyn</b:First>
          </b:Person>
        </b:NameList>
      </b:Author>
    </b:Author>
    <b:RefOrder>174</b:RefOrder>
  </b:Source>
  <b:Source>
    <b:Tag>Pun00</b:Tag>
    <b:SourceType>Book</b:SourceType>
    <b:Guid>{2BD29FDD-150D-4B7D-A524-CD7B6D8090B0}</b:Guid>
    <b:Title>Developing Effective Research Proposals</b:Title>
    <b:Year>2000</b:Year>
    <b:City>London</b:City>
    <b:Publisher>SAGE Publications</b:Publisher>
    <b:Author>
      <b:Author>
        <b:NameList>
          <b:Person>
            <b:Last>Punch</b:Last>
            <b:First>Keith</b:First>
          </b:Person>
        </b:NameList>
      </b:Author>
    </b:Author>
    <b:RefOrder>127</b:RefOrder>
  </b:Source>
  <b:Source>
    <b:Tag>Uni17</b:Tag>
    <b:SourceType>Report</b:SourceType>
    <b:Guid>{218288C3-EA36-4AAC-B2EA-03F4E16CD44E}</b:Guid>
    <b:Title>Research Ethics &amp; Integrity Code of Practice</b:Title>
    <b:Year>2017</b:Year>
    <b:Publisher>UWTSD</b:Publisher>
    <b:Author>
      <b:Author>
        <b:Corporate>University of Wales Trinity Saint David</b:Corporate>
      </b:Author>
    </b:Author>
    <b:RefOrder>125</b:RefOrder>
  </b:Source>
  <b:Source>
    <b:Tag>Ban94</b:Tag>
    <b:SourceType>Report</b:SourceType>
    <b:Guid>{5664A84C-AA7F-42D0-9210-B09FAA73FA50}</b:Guid>
    <b:Title>Qualitative Methods in Psychology: A Research Guide</b:Title>
    <b:Year>1994</b:Year>
    <b:Publisher>Open University Press</b:Publisher>
    <b:City>Buckingham</b:City>
    <b:Author>
      <b:Author>
        <b:NameList>
          <b:Person>
            <b:Last>Banister</b:Last>
            <b:First>Peter</b:First>
          </b:Person>
          <b:Person>
            <b:Last>Burman</b:Last>
            <b:First>Erica</b:First>
          </b:Person>
          <b:Person>
            <b:Last>Parker</b:Last>
            <b:First>Ian</b:First>
          </b:Person>
          <b:Person>
            <b:Last>Taylor</b:Last>
            <b:First>Maye</b:First>
          </b:Person>
          <b:Person>
            <b:Last>Tindall Carol</b:Last>
          </b:Person>
        </b:NameList>
      </b:Author>
    </b:Author>
    <b:RefOrder>175</b:RefOrder>
  </b:Source>
  <b:Source>
    <b:Tag>Fos171</b:Tag>
    <b:SourceType>Misc</b:SourceType>
    <b:Guid>{A2AB237A-B515-49B7-8816-1E9C6DDE88D1}</b:Guid>
    <b:Title>Terror attacks timeline: From Paris and Brussels terror to most recent attacks in Europe</b:Title>
    <b:Year>2017</b:Year>
    <b:City>London</b:City>
    <b:Publisher>Express Newspapers</b:Publisher>
    <b:Author>
      <b:Author>
        <b:NameList>
          <b:Person>
            <b:Last>Foster</b:Last>
            <b:First>Alice</b:First>
          </b:Person>
        </b:NameList>
      </b:Author>
    </b:Author>
    <b:RefOrder>33</b:RefOrder>
  </b:Source>
  <b:Source>
    <b:Tag>Ber52</b:Tag>
    <b:SourceType>Book</b:SourceType>
    <b:Guid>{FC8D12AB-867B-4BA7-A10F-3471E82073E2}</b:Guid>
    <b:Title>Content Analysis in Communication Research</b:Title>
    <b:Year>1952</b:Year>
    <b:City>Glencoe</b:City>
    <b:Publisher>Free Press</b:Publisher>
    <b:Author>
      <b:Author>
        <b:NameList>
          <b:Person>
            <b:Last>Berelson</b:Last>
            <b:First>Bernard</b:First>
          </b:Person>
        </b:NameList>
      </b:Author>
    </b:Author>
    <b:RefOrder>119</b:RefOrder>
  </b:Source>
  <b:Source>
    <b:Tag>Sau15</b:Tag>
    <b:SourceType>Book</b:SourceType>
    <b:Guid>{7F38E642-EB85-4385-848E-79664F5AAA0A}</b:Guid>
    <b:Title>Research Methods for Business Students</b:Title>
    <b:Year>2015</b:Year>
    <b:Publisher>Pearson Education Limited</b:Publisher>
    <b:Edition>7th</b:Edition>
    <b:Author>
      <b:Author>
        <b:NameList>
          <b:Person>
            <b:Last>Saunders</b:Last>
            <b:First>Mark</b:First>
          </b:Person>
          <b:Person>
            <b:Last>Lewis</b:Last>
            <b:First>Philip</b:First>
          </b:Person>
          <b:Person>
            <b:Last>Thornhill</b:Last>
            <b:First>Adrian</b:First>
          </b:Person>
        </b:NameList>
      </b:Author>
    </b:Author>
    <b:City>Harlow</b:City>
    <b:RefOrder>120</b:RefOrder>
  </b:Source>
  <b:Source>
    <b:Tag>Bry06</b:Tag>
    <b:SourceType>JournalArticle</b:SourceType>
    <b:Guid>{978AF39E-6034-40FE-B2AA-2E53A074C045}</b:Guid>
    <b:Title>Integrating quantitative and qualitative research: how is it done? </b:Title>
    <b:Year>2006</b:Year>
    <b:JournalName>Qualitative Research</b:JournalName>
    <b:Pages>97-113</b:Pages>
    <b:Volume>6</b:Volume>
    <b:Issue>1</b:Issue>
    <b:Author>
      <b:Author>
        <b:NameList>
          <b:Person>
            <b:Last>Bryman</b:Last>
            <b:First>Alan</b:First>
          </b:Person>
        </b:NameList>
      </b:Author>
    </b:Author>
    <b:RefOrder>116</b:RefOrder>
  </b:Source>
  <b:Source>
    <b:Tag>Den11</b:Tag>
    <b:SourceType>BookSection</b:SourceType>
    <b:Guid>{48CE0A20-BD49-4183-97B2-3BBF9D1A8918}</b:Guid>
    <b:Title>Introduction: The discipline and practice of qualitative research</b:Title>
    <b:Year>2011</b:Year>
    <b:Pages>1-19</b:Pages>
    <b:BookTitle>The SAGE Handbook of Qualitative Research</b:BookTitle>
    <b:City>London</b:City>
    <b:Publisher>Sage</b:Publisher>
    <b:Author>
      <b:Author>
        <b:NameList>
          <b:Person>
            <b:Last>Denzin</b:Last>
            <b:Middle>K</b:Middle>
            <b:First>Norman</b:First>
          </b:Person>
          <b:Person>
            <b:Last>Lincoln</b:Last>
            <b:Middle>S</b:Middle>
            <b:First>Yvonna</b:First>
          </b:Person>
        </b:NameList>
      </b:Author>
      <b:Editor>
        <b:NameList>
          <b:Person>
            <b:Last>Denzin</b:Last>
            <b:Middle>K</b:Middle>
            <b:First>Norman</b:First>
          </b:Person>
          <b:Person>
            <b:Last>Lincoln</b:Last>
            <b:Middle>S</b:Middle>
            <b:First>Yvonna</b:First>
          </b:Person>
        </b:NameList>
      </b:Editor>
    </b:Author>
    <b:RefOrder>117</b:RefOrder>
  </b:Source>
  <b:Source>
    <b:Tag>Den12</b:Tag>
    <b:SourceType>JournalArticle</b:SourceType>
    <b:Guid>{23ED5263-39D0-4A08-8728-BF5B4EE20269}</b:Guid>
    <b:Title>Triangulation 2.0</b:Title>
    <b:Year>2012</b:Year>
    <b:Pages>80-88</b:Pages>
    <b:JournalName>Journal of Mixed Methods Research</b:JournalName>
    <b:Volume>6</b:Volume>
    <b:Issue>2</b:Issue>
    <b:Author>
      <b:Author>
        <b:NameList>
          <b:Person>
            <b:Last>Denzin</b:Last>
            <b:Middle>K</b:Middle>
            <b:First>Norman</b:First>
          </b:Person>
        </b:NameList>
      </b:Author>
    </b:Author>
    <b:RefOrder>118</b:RefOrder>
  </b:Source>
  <b:Source>
    <b:Tag>Wal05</b:Tag>
    <b:SourceType>Book</b:SourceType>
    <b:Guid>{10ECC8FA-C1A6-458A-9764-E832B3276118}</b:Guid>
    <b:Author>
      <b:Author>
        <b:NameList>
          <b:Person>
            <b:Last>Wall</b:Last>
            <b:First>Geoffrey</b:First>
            <b:Middle>Wall</b:Middle>
          </b:Person>
          <b:Person>
            <b:Last>Mathieson</b:Last>
            <b:First>Alister</b:First>
          </b:Person>
        </b:NameList>
      </b:Author>
    </b:Author>
    <b:Title>Tourism: Change, Impacts, Opportunities</b:Title>
    <b:Year>2005</b:Year>
    <b:City>Harlow</b:City>
    <b:Publisher>Pearson Prentice Hall</b:Publisher>
    <b:Edition>1st</b:Edition>
    <b:RefOrder>3</b:RefOrder>
  </b:Source>
  <b:Source>
    <b:Tag>WTO80</b:Tag>
    <b:SourceType>Report</b:SourceType>
    <b:Guid>{D092159E-52B5-467E-960A-CF5F327A1B47}</b:Guid>
    <b:Title>Manilla declaration on world tourism</b:Title>
    <b:Year>1980</b:Year>
    <b:City>Madrid</b:City>
    <b:Publisher>World Travel Organisation</b:Publisher>
    <b:Author>
      <b:Author>
        <b:Corporate>WTO</b:Corporate>
      </b:Author>
    </b:Author>
    <b:RefOrder>1</b:RefOrder>
  </b:Source>
  <b:Source>
    <b:Tag>Sme09</b:Tag>
    <b:SourceType>JournalArticle</b:SourceType>
    <b:Guid>{0932B414-831D-498A-915A-38E59EEE1760}</b:Guid>
    <b:Title>The Impact of the Financial and Economic Crisis on European Tourism</b:Title>
    <b:Year>2009</b:Year>
    <b:JournalName>Journal of Travel Research</b:JournalName>
    <b:Pages>3-13</b:Pages>
    <b:Volume>48</b:Volume>
    <b:Issue>1</b:Issue>
    <b:Author>
      <b:Author>
        <b:NameList>
          <b:Person>
            <b:Last>Smeral</b:Last>
            <b:First>Egon</b:First>
          </b:Person>
        </b:NameList>
      </b:Author>
    </b:Author>
    <b:RefOrder>176</b:RefOrder>
  </b:Source>
  <b:Source>
    <b:Tag>Lev09</b:Tag>
    <b:SourceType>JournalArticle</b:SourceType>
    <b:Guid>{B709BE2D-B7DD-4A89-9D98-8A410C40E084}</b:Guid>
    <b:Title>The Economic Crisis and Public Health</b:Title>
    <b:JournalName>Social Medicine</b:JournalName>
    <b:Year>2009</b:Year>
    <b:Pages>82-87</b:Pages>
    <b:Volume>4</b:Volume>
    <b:Issue>2</b:Issue>
    <b:Author>
      <b:Author>
        <b:NameList>
          <b:Person>
            <b:Last>Levy</b:Last>
            <b:Middle>S</b:Middle>
            <b:First>Barry</b:First>
          </b:Person>
          <b:Person>
            <b:Last>Sidel</b:Last>
            <b:First>Victor</b:First>
          </b:Person>
        </b:NameList>
      </b:Author>
    </b:Author>
    <b:RefOrder>8</b:RefOrder>
  </b:Source>
  <b:Source>
    <b:Tag>Tri10</b:Tag>
    <b:SourceType>Book</b:SourceType>
    <b:Guid>{B3F0B14E-062C-4578-954C-C31F506AD927}</b:Guid>
    <b:Author>
      <b:Author>
        <b:NameList>
          <b:Person>
            <b:Last>Tribe</b:Last>
            <b:First>John</b:First>
          </b:Person>
        </b:NameList>
      </b:Author>
    </b:Author>
    <b:Title>Strategy for Tourism</b:Title>
    <b:Year>2010</b:Year>
    <b:City>Oxford</b:City>
    <b:Publisher>Goodfellow Publishers Ltd</b:Publisher>
    <b:RefOrder>13</b:RefOrder>
  </b:Source>
  <b:Source>
    <b:Tag>Gar18</b:Tag>
    <b:SourceType>JournalArticle</b:SourceType>
    <b:Guid>{4F7D8F96-24DA-4A33-85E7-016E01261AA6}</b:Guid>
    <b:Title>Economic crisis and residents’ perception of the impacts of tourism in mass tourism destinations</b:Title>
    <b:JournalName>Journal of Destination Marketing &amp; Management</b:JournalName>
    <b:Year>2018</b:Year>
    <b:Pages>68-75</b:Pages>
    <b:Volume>7</b:Volume>
    <b:Author>
      <b:Author>
        <b:NameList>
          <b:Person>
            <b:Last>Garau-Vadell</b:Last>
            <b:Middle>B</b:Middle>
            <b:First>Joan</b:First>
          </b:Person>
          <b:Person>
            <b:Last>Gutierrez-Taño</b:Last>
            <b:First>Desiderio</b:First>
          </b:Person>
          <b:Person>
            <b:Last>Diaz-Armas</b:Last>
            <b:First>Ricardo</b:First>
          </b:Person>
        </b:NameList>
      </b:Author>
    </b:Author>
    <b:RefOrder>177</b:RefOrder>
  </b:Source>
  <b:Source>
    <b:Tag>UNW17</b:Tag>
    <b:SourceType>Report</b:SourceType>
    <b:Guid>{F3CE6B82-2703-4B91-B81A-4118F2B5074E}</b:Guid>
    <b:Title>Tourism Highlights: 2017 Edition</b:Title>
    <b:Year>2017</b:Year>
    <b:Author>
      <b:Author>
        <b:Corporate>UNWTO</b:Corporate>
      </b:Author>
    </b:Author>
    <b:Publisher>United Nations World Travel Organisation</b:Publisher>
    <b:RefOrder>2</b:RefOrder>
  </b:Source>
  <b:Source>
    <b:Tag>Kel94</b:Tag>
    <b:SourceType>Report</b:SourceType>
    <b:Guid>{38B1B006-96DC-480C-9B26-7B6586AEC7A9}</b:Guid>
    <b:Title>Egypt's Tourism Ads Tackle Terrorism</b:Title>
    <b:Year>1994</b:Year>
    <b:Publisher>Advertising Age</b:Publisher>
    <b:Author>
      <b:Author>
        <b:NameList>
          <b:Person>
            <b:Last>Kelly</b:Last>
            <b:First>Mary</b:First>
          </b:Person>
        </b:NameList>
      </b:Author>
    </b:Author>
    <b:RefOrder>14</b:RefOrder>
  </b:Source>
  <b:Source>
    <b:Tag>Ala00</b:Tag>
    <b:SourceType>JournalArticle</b:SourceType>
    <b:Guid>{9F026D3F-62AB-43AC-9FE3-81893708B4E9}</b:Guid>
    <b:Title>A Systematic Approach to Tourism Policy</b:Title>
    <b:Year>2000</b:Year>
    <b:Author>
      <b:Author>
        <b:NameList>
          <b:Person>
            <b:Last>Alavi</b:Last>
            <b:First>Jafar</b:First>
          </b:Person>
          <b:Person>
            <b:Last>Yasin</b:Last>
            <b:Middle>M</b:Middle>
            <b:First>Mahmoud</b:First>
          </b:Person>
        </b:NameList>
      </b:Author>
    </b:Author>
    <b:JournalName>Journal of Business Research</b:JournalName>
    <b:Pages>147-156</b:Pages>
    <b:Volume>48</b:Volume>
    <b:Issue>2</b:Issue>
    <b:RefOrder>15</b:RefOrder>
  </b:Source>
  <b:Source>
    <b:Tag>For18</b:Tag>
    <b:SourceType>InternetSite</b:SourceType>
    <b:Guid>{5E714F31-F056-4358-B193-87BDA211419B}</b:Guid>
    <b:Title>Foreign Travel Advice: Egypt</b:Title>
    <b:Year>2018</b:Year>
    <b:Author>
      <b:Author>
        <b:Corporate>Foreign Office</b:Corporate>
      </b:Author>
    </b:Author>
    <b:YearAccessed>2018</b:YearAccessed>
    <b:MonthAccessed>May</b:MonthAccessed>
    <b:DayAccessed>06</b:DayAccessed>
    <b:URL>https://www.gov.uk/foreign-travel-advice/egypt</b:URL>
    <b:RefOrder>17</b:RefOrder>
  </b:Source>
  <b:Source>
    <b:Tag>Por16</b:Tag>
    <b:SourceType>Misc</b:SourceType>
    <b:Guid>{80F89307-B59C-4D61-8458-F542CE061B72}</b:Guid>
    <b:Title>Egypt to spend £26m on X-ray machines and CCTV cameras at tourist resorts </b:Title>
    <b:Year>2016</b:Year>
    <b:City>London</b:City>
    <b:Publisher>Telegraph Media Group Limited</b:Publisher>
    <b:Author>
      <b:Author>
        <b:NameList>
          <b:Person>
            <b:Last>Porter</b:Last>
            <b:First>Lizzie</b:First>
          </b:Person>
        </b:NameList>
      </b:Author>
    </b:Author>
    <b:RefOrder>18</b:RefOrder>
  </b:Source>
  <b:Source>
    <b:Tag>Mor16</b:Tag>
    <b:SourceType>Misc</b:SourceType>
    <b:Guid>{42F0183F-C2ED-4BD4-873E-4559B676AFC1}</b:Guid>
    <b:Title>Terror and tourism: The countries we're no longer visiting (and where we're going instead)</b:Title>
    <b:Year>2016</b:Year>
    <b:City>London</b:City>
    <b:Publisher>Telegraph Media Group Limited</b:Publisher>
    <b:Author>
      <b:Author>
        <b:NameList>
          <b:Person>
            <b:Last>Morris</b:Last>
            <b:First>Hugh</b:First>
          </b:Person>
        </b:NameList>
      </b:Author>
    </b:Author>
    <b:RefOrder>16</b:RefOrder>
  </b:Source>
</b:Sources>
</file>

<file path=customXml/itemProps1.xml><?xml version="1.0" encoding="utf-8"?>
<ds:datastoreItem xmlns:ds="http://schemas.openxmlformats.org/officeDocument/2006/customXml" ds:itemID="{EF99F5EC-5E13-48F9-9A0F-B4FEAFBEBD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30762</TotalTime>
  <Pages>90</Pages>
  <Words>18713</Words>
  <Characters>106665</Characters>
  <Application>Microsoft Office Word</Application>
  <DocSecurity>0</DocSecurity>
  <Lines>888</Lines>
  <Paragraphs>250</Paragraphs>
  <ScaleCrop>false</ScaleCrop>
  <HeadingPairs>
    <vt:vector size="2" baseType="variant">
      <vt:variant>
        <vt:lpstr>Title</vt:lpstr>
      </vt:variant>
      <vt:variant>
        <vt:i4>1</vt:i4>
      </vt:variant>
    </vt:vector>
  </HeadingPairs>
  <TitlesOfParts>
    <vt:vector size="1" baseType="lpstr">
      <vt:lpstr>An investigation into the impact political instability and terrorism has had on Egypt as a destination choice for British tourists.</vt:lpstr>
    </vt:vector>
  </TitlesOfParts>
  <Company/>
  <LinksUpToDate>false</LinksUpToDate>
  <CharactersWithSpaces>125128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the impact political instability and terrorism has had on Egypt as a destination choice for British tourists.</dc:title>
  <dc:subject>Gemma Louise Jones P146719</dc:subject>
  <dc:creator>Gemma</dc:creator>
  <cp:keywords/>
  <dc:description/>
  <cp:lastModifiedBy>Gemma</cp:lastModifiedBy>
  <cp:revision>1470</cp:revision>
  <dcterms:created xsi:type="dcterms:W3CDTF">2018-01-24T11:50:00Z</dcterms:created>
  <dcterms:modified xsi:type="dcterms:W3CDTF">2018-05-11T12:06:00Z</dcterms:modified>
</cp:coreProperties>
</file>