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E4F413D" w:rsidR="00A80868" w:rsidRPr="003C7DED" w:rsidRDefault="00F87CB9" w:rsidP="008C14E9">
            <w:pPr>
              <w:rPr>
                <w:rFonts w:ascii="Arial" w:hAnsi="Arial" w:cs="Arial"/>
                <w:sz w:val="22"/>
                <w:szCs w:val="22"/>
              </w:rPr>
            </w:pPr>
            <w:r w:rsidRPr="00F87CB9">
              <w:rPr>
                <w:rFonts w:ascii="Arial" w:hAnsi="Arial" w:cs="Arial"/>
                <w:sz w:val="22"/>
                <w:szCs w:val="22"/>
              </w:rPr>
              <w:t>Ayush Mishra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4F2D2F9" w:rsidR="00B60A98" w:rsidRPr="003C7DED" w:rsidRDefault="00F2644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965A385" w:rsidR="00A80868" w:rsidRPr="003C7DED" w:rsidRDefault="00480B7C" w:rsidP="008C14E9">
            <w:pPr>
              <w:rPr>
                <w:rFonts w:ascii="Arial" w:hAnsi="Arial" w:cs="Arial"/>
                <w:sz w:val="22"/>
                <w:szCs w:val="22"/>
              </w:rPr>
            </w:pPr>
            <w:r w:rsidRPr="00480B7C">
              <w:rPr>
                <w:rFonts w:ascii="Arial" w:hAnsi="Arial" w:cs="Arial"/>
                <w:sz w:val="22"/>
                <w:szCs w:val="22"/>
              </w:rPr>
              <w:t xml:space="preserve">University of </w:t>
            </w:r>
            <w:r w:rsidR="00714A3D">
              <w:rPr>
                <w:rFonts w:ascii="Arial" w:hAnsi="Arial" w:cs="Arial"/>
                <w:sz w:val="22"/>
                <w:szCs w:val="22"/>
              </w:rPr>
              <w:t>W</w:t>
            </w:r>
            <w:r w:rsidRPr="00480B7C">
              <w:rPr>
                <w:rFonts w:ascii="Arial" w:hAnsi="Arial" w:cs="Arial"/>
                <w:sz w:val="22"/>
                <w:szCs w:val="22"/>
              </w:rPr>
              <w:t xml:space="preserve">ales trinity saint </w:t>
            </w:r>
            <w:r w:rsidR="00714A3D">
              <w:rPr>
                <w:rFonts w:ascii="Arial" w:hAnsi="Arial" w:cs="Arial"/>
                <w:sz w:val="22"/>
                <w:szCs w:val="22"/>
              </w:rPr>
              <w:t>D</w:t>
            </w:r>
            <w:r w:rsidRPr="00480B7C">
              <w:rPr>
                <w:rFonts w:ascii="Arial" w:hAnsi="Arial" w:cs="Arial"/>
                <w:sz w:val="22"/>
                <w:szCs w:val="22"/>
              </w:rPr>
              <w:t>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CC5F500" w:rsidR="00A80868" w:rsidRPr="003C7DED" w:rsidRDefault="00480B7C"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DE8C7E2" w:rsidR="00A80868" w:rsidRPr="003C7DED" w:rsidRDefault="007C7220" w:rsidP="008C14E9">
            <w:pPr>
              <w:rPr>
                <w:rFonts w:ascii="Arial" w:hAnsi="Arial" w:cs="Arial"/>
                <w:sz w:val="22"/>
                <w:szCs w:val="22"/>
              </w:rPr>
            </w:pPr>
            <w:r w:rsidRPr="007C7220">
              <w:rPr>
                <w:rFonts w:ascii="Arial" w:hAnsi="Arial" w:cs="Arial"/>
                <w:sz w:val="22"/>
                <w:szCs w:val="22"/>
              </w:rPr>
              <w:t>ayushuk1296@gmail.com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4644F111" w:rsidR="00A80868" w:rsidRPr="003C7DED" w:rsidRDefault="0014120B" w:rsidP="008C14E9">
            <w:pPr>
              <w:rPr>
                <w:rFonts w:ascii="Arial" w:hAnsi="Arial" w:cs="Arial"/>
                <w:sz w:val="22"/>
                <w:szCs w:val="22"/>
              </w:rPr>
            </w:pPr>
            <w:r w:rsidRPr="0014120B">
              <w:rPr>
                <w:rFonts w:ascii="Arial" w:hAnsi="Arial" w:cs="Arial"/>
                <w:sz w:val="22"/>
                <w:szCs w:val="22"/>
              </w:rPr>
              <w:t>+447901864527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5132692D" w14:textId="77777777" w:rsidR="00253020" w:rsidRPr="00432BC8" w:rsidRDefault="00253020" w:rsidP="00253020">
            <w:r w:rsidRPr="00432BC8">
              <w:t>IMPACT OF EVOLVING REGULATORY REQUIREMENTS ON UK BANKS' FINANCIAL RISK MANAGEMENT AND STABILITY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149CF660" w:rsidR="0069797A" w:rsidRPr="003C7DED" w:rsidRDefault="00204B68" w:rsidP="008C14E9">
            <w:pPr>
              <w:rPr>
                <w:rFonts w:ascii="Arial" w:hAnsi="Arial" w:cs="Arial"/>
                <w:sz w:val="22"/>
                <w:szCs w:val="22"/>
              </w:rPr>
            </w:pPr>
            <w:r>
              <w:rPr>
                <w:rFonts w:ascii="Arial" w:hAnsi="Arial" w:cs="Arial"/>
                <w:sz w:val="22"/>
                <w:szCs w:val="22"/>
              </w:rPr>
              <w:t>30-10-2025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1ACB788" w:rsidR="0069797A" w:rsidRPr="003C7DED" w:rsidRDefault="00204B68" w:rsidP="008C14E9">
            <w:pPr>
              <w:rPr>
                <w:rFonts w:ascii="Arial" w:hAnsi="Arial" w:cs="Arial"/>
                <w:sz w:val="22"/>
                <w:szCs w:val="22"/>
              </w:rPr>
            </w:pPr>
            <w:r>
              <w:rPr>
                <w:rFonts w:ascii="Arial" w:hAnsi="Arial" w:cs="Arial"/>
                <w:sz w:val="22"/>
                <w:szCs w:val="22"/>
              </w:rPr>
              <w:t>3-2-2026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D9ECFC0" w:rsidR="00A80868" w:rsidRPr="003C7DED" w:rsidRDefault="00921F2F" w:rsidP="008C14E9">
            <w:pPr>
              <w:rPr>
                <w:rFonts w:ascii="Arial" w:hAnsi="Arial" w:cs="Arial"/>
                <w:sz w:val="22"/>
                <w:szCs w:val="22"/>
              </w:rPr>
            </w:pPr>
            <w:r w:rsidRPr="00921F2F">
              <w:rPr>
                <w:rFonts w:ascii="Arial" w:hAnsi="Arial" w:cs="Arial"/>
                <w:sz w:val="22"/>
                <w:szCs w:val="22"/>
              </w:rPr>
              <w:t>2428533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D8F2B43" w:rsidR="00A80868" w:rsidRPr="003C7DED" w:rsidRDefault="008C5551" w:rsidP="008C14E9">
            <w:pPr>
              <w:rPr>
                <w:rFonts w:ascii="Arial" w:hAnsi="Arial" w:cs="Arial"/>
                <w:sz w:val="22"/>
                <w:szCs w:val="22"/>
              </w:rPr>
            </w:pPr>
            <w:r w:rsidRPr="008C5551">
              <w:rPr>
                <w:rFonts w:ascii="Arial" w:hAnsi="Arial" w:cs="Arial"/>
                <w:sz w:val="22"/>
                <w:szCs w:val="22"/>
              </w:rPr>
              <w:t>International business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A840059" w:rsidR="00A80868" w:rsidRPr="003C7DED" w:rsidRDefault="008C5551" w:rsidP="008C14E9">
            <w:pPr>
              <w:rPr>
                <w:rFonts w:ascii="Arial" w:hAnsi="Arial" w:cs="Arial"/>
                <w:sz w:val="22"/>
                <w:szCs w:val="22"/>
              </w:rPr>
            </w:pPr>
            <w:r>
              <w:rPr>
                <w:rFonts w:ascii="Arial" w:hAnsi="Arial" w:cs="Arial"/>
                <w:sz w:val="22"/>
                <w:szCs w:val="22"/>
              </w:rPr>
              <w:t>Jia Miao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941ED" w:rsidRDefault="00886A02" w:rsidP="008C14E9">
            <w:pPr>
              <w:autoSpaceDE w:val="0"/>
              <w:autoSpaceDN w:val="0"/>
              <w:adjustRightInd w:val="0"/>
              <w:jc w:val="center"/>
              <w:rPr>
                <w:rFonts w:ascii="Arial" w:hAnsi="Arial" w:cs="Arial"/>
                <w:b/>
                <w:sz w:val="22"/>
                <w:szCs w:val="22"/>
                <w:highlight w:val="yellow"/>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9A2856C"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D52AA57" w:rsidR="00F150A6" w:rsidRPr="003C7DED" w:rsidRDefault="003941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DBAE26E"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lastRenderedPageBreak/>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830A0F1" w:rsidR="00F150A6" w:rsidRPr="003C7DED" w:rsidRDefault="005C148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6222C631" w14:textId="77777777" w:rsidR="00455EB3" w:rsidRPr="00400A0D" w:rsidRDefault="00455EB3" w:rsidP="00455EB3">
            <w:pPr>
              <w:rPr>
                <w:b/>
                <w:bCs/>
              </w:rPr>
            </w:pPr>
            <w:r w:rsidRPr="00400A0D">
              <w:rPr>
                <w:b/>
                <w:bCs/>
              </w:rPr>
              <w:t>Research AIM</w:t>
            </w:r>
          </w:p>
          <w:p w14:paraId="6B1A2149" w14:textId="77777777" w:rsidR="00455EB3" w:rsidRDefault="00455EB3" w:rsidP="00455EB3">
            <w:r>
              <w:t>To identify the i</w:t>
            </w:r>
            <w:r w:rsidRPr="0096585F">
              <w:t xml:space="preserve">mpact of evolving regulatory requirements on </w:t>
            </w:r>
            <w:r>
              <w:t>UK</w:t>
            </w:r>
            <w:r w:rsidRPr="0096585F">
              <w:t xml:space="preserve"> banks' financial risk management and stability</w:t>
            </w:r>
          </w:p>
          <w:p w14:paraId="647BE567" w14:textId="77777777" w:rsidR="00455EB3" w:rsidRDefault="00455EB3" w:rsidP="00455EB3"/>
          <w:p w14:paraId="001C923D" w14:textId="77777777" w:rsidR="00455EB3" w:rsidRPr="00BC6381" w:rsidRDefault="00455EB3" w:rsidP="00455EB3">
            <w:r w:rsidRPr="00577651">
              <w:rPr>
                <w:b/>
                <w:bCs/>
              </w:rPr>
              <w:t>Research Objectives</w:t>
            </w:r>
          </w:p>
          <w:p w14:paraId="6322DE43" w14:textId="77777777" w:rsidR="00455EB3" w:rsidRPr="00584E2E" w:rsidRDefault="00455EB3" w:rsidP="00455EB3">
            <w:pPr>
              <w:pStyle w:val="ListParagraph"/>
              <w:numPr>
                <w:ilvl w:val="0"/>
                <w:numId w:val="19"/>
              </w:numPr>
              <w:spacing w:before="240" w:after="240" w:line="360" w:lineRule="auto"/>
              <w:jc w:val="both"/>
              <w:rPr>
                <w:szCs w:val="24"/>
              </w:rPr>
            </w:pPr>
            <w:r w:rsidRPr="00584E2E">
              <w:rPr>
                <w:szCs w:val="24"/>
              </w:rPr>
              <w:t xml:space="preserve">To critically examine the development of regulatory structures of the UK banks since 2008. </w:t>
            </w:r>
          </w:p>
          <w:p w14:paraId="4BB5A1B5" w14:textId="77777777" w:rsidR="00455EB3" w:rsidRPr="00584E2E" w:rsidRDefault="00455EB3" w:rsidP="00455EB3">
            <w:pPr>
              <w:pStyle w:val="ListParagraph"/>
              <w:numPr>
                <w:ilvl w:val="0"/>
                <w:numId w:val="19"/>
              </w:numPr>
              <w:spacing w:before="240" w:after="240" w:line="360" w:lineRule="auto"/>
              <w:jc w:val="both"/>
              <w:rPr>
                <w:szCs w:val="24"/>
              </w:rPr>
            </w:pPr>
            <w:r w:rsidRPr="00584E2E">
              <w:rPr>
                <w:szCs w:val="24"/>
              </w:rPr>
              <w:t>To test the correlation between the regulatory changes and the financial risk management practices.</w:t>
            </w:r>
          </w:p>
          <w:p w14:paraId="12097E2A" w14:textId="77777777" w:rsidR="00455EB3" w:rsidRPr="00584E2E" w:rsidRDefault="00455EB3" w:rsidP="00455EB3">
            <w:pPr>
              <w:pStyle w:val="ListParagraph"/>
              <w:numPr>
                <w:ilvl w:val="0"/>
                <w:numId w:val="19"/>
              </w:numPr>
              <w:spacing w:before="240" w:after="240" w:line="360" w:lineRule="auto"/>
              <w:jc w:val="both"/>
              <w:rPr>
                <w:szCs w:val="24"/>
              </w:rPr>
            </w:pPr>
            <w:r w:rsidRPr="00584E2E">
              <w:rPr>
                <w:szCs w:val="24"/>
              </w:rPr>
              <w:t>To test the effect of different compliance standards on the financial stability of UK banks.</w:t>
            </w:r>
          </w:p>
          <w:p w14:paraId="1139C9D5" w14:textId="77777777" w:rsidR="00455EB3" w:rsidRPr="00584E2E" w:rsidRDefault="00455EB3" w:rsidP="00455EB3">
            <w:pPr>
              <w:pStyle w:val="ListParagraph"/>
              <w:numPr>
                <w:ilvl w:val="0"/>
                <w:numId w:val="19"/>
              </w:numPr>
              <w:spacing w:before="240" w:after="240" w:line="360" w:lineRule="auto"/>
              <w:jc w:val="both"/>
              <w:rPr>
                <w:szCs w:val="24"/>
              </w:rPr>
            </w:pPr>
            <w:r w:rsidRPr="00584E2E">
              <w:rPr>
                <w:szCs w:val="24"/>
              </w:rPr>
              <w:t>To offer strategic suggestions on increased risk resilience within regulatory limits.</w:t>
            </w:r>
          </w:p>
          <w:p w14:paraId="1F851057" w14:textId="5C952E6C" w:rsidR="002733F0" w:rsidRPr="002733F0" w:rsidRDefault="002733F0" w:rsidP="00455EB3">
            <w:pPr>
              <w:spacing w:after="200" w:line="360" w:lineRule="auto"/>
              <w:jc w:val="both"/>
              <w:rPr>
                <w:b/>
                <w:bCs/>
                <w:sz w:val="24"/>
                <w:szCs w:val="24"/>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FB977E5" w14:textId="59785097" w:rsidR="00E1576E" w:rsidRPr="00543F74" w:rsidRDefault="00E1576E" w:rsidP="00E1576E">
            <w:pPr>
              <w:spacing w:before="240" w:after="240"/>
              <w:rPr>
                <w:sz w:val="24"/>
                <w:szCs w:val="24"/>
              </w:rPr>
            </w:pPr>
            <w:r w:rsidRPr="00543F74">
              <w:rPr>
                <w:sz w:val="24"/>
                <w:szCs w:val="24"/>
              </w:rPr>
              <w:t xml:space="preserve">Rather than the present adoption of comprehensive regulatory procedures, the banks of the United Kingdom still </w:t>
            </w:r>
            <w:r w:rsidR="00F54219" w:rsidRPr="00543F74">
              <w:rPr>
                <w:sz w:val="24"/>
                <w:szCs w:val="24"/>
              </w:rPr>
              <w:t>must</w:t>
            </w:r>
            <w:r w:rsidRPr="00543F74">
              <w:rPr>
                <w:sz w:val="24"/>
                <w:szCs w:val="24"/>
              </w:rPr>
              <w:t xml:space="preserve"> contend with a plethora of issues in keeping their profitability even as they get connected to stricter compliance policies. The accumulative effects of the post crisis reform, in particular Basel III and as a follow up domestic supervisory connectivity have acquired capital adequacy, leverage and liquidity measures which reword the operational maneuverability of the bank plus the entire risks</w:t>
            </w:r>
            <w:r w:rsidRPr="00543F74">
              <w:rPr>
                <w:sz w:val="24"/>
                <w:szCs w:val="24"/>
              </w:rPr>
              <w:t xml:space="preserve">. </w:t>
            </w:r>
            <w:r w:rsidRPr="00543F74">
              <w:rPr>
                <w:sz w:val="24"/>
                <w:szCs w:val="24"/>
              </w:rPr>
              <w:t xml:space="preserve">Although they are constructed to enhance the stability of the system and secure interest of the depositors has also limited the ability of the banks with respect to extending credits and innovation. Along with that, the post-Brexit financial landscape has introduced regulatory divergences between the UK and EU regimes which creates some strategic uncertainty for the operating towards the borders. The rise of the Environmental, Social, and Governance (ESG) compliance also added additional complications as banks should adopt sustainability considerations into the reporting practices and risk assessment. While the available literature extendedly analyses the effect of the regulation on the banking efficiency and performance, there remains a major gap in the qualitative and empirical understanding of the way evolving regulatory structures directly influences the mechanisms of financial risk management, governance </w:t>
            </w:r>
            <w:r w:rsidRPr="00543F74">
              <w:rPr>
                <w:sz w:val="24"/>
                <w:szCs w:val="24"/>
              </w:rPr>
              <w:lastRenderedPageBreak/>
              <w:t xml:space="preserve">adaptation, and systemic resilience within the context of the United Kingdom. This study mainly aims to determine that major gap by critically determining the dynamic interplay between the regulatory evolution, institutional governance, and financial stability in the post-crisis era. </w:t>
            </w:r>
          </w:p>
          <w:p w14:paraId="369C657F" w14:textId="24920194" w:rsidR="00F0077D" w:rsidRPr="00506EA1" w:rsidRDefault="00F0077D" w:rsidP="00F0077D"/>
          <w:p w14:paraId="54A60189" w14:textId="6F11FB80" w:rsidR="003F1A54" w:rsidRPr="003C7DED" w:rsidRDefault="003F1A54" w:rsidP="00F0077D">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5F21E00" w14:textId="42F44852" w:rsidR="00E639F1" w:rsidRPr="0096585F" w:rsidRDefault="00E639F1" w:rsidP="00E639F1">
            <w:pPr>
              <w:spacing w:before="240" w:after="240"/>
              <w:rPr>
                <w:szCs w:val="24"/>
                <w:highlight w:val="white"/>
              </w:rPr>
            </w:pPr>
            <w:r w:rsidRPr="0096585F">
              <w:rPr>
                <w:szCs w:val="24"/>
              </w:rPr>
              <w:t>A research approach is the entire plan and process to conduct a study that encompasses the large assumptions and the detailed methods for data analysis and collection along with the result interpretations</w:t>
            </w:r>
            <w:r w:rsidR="00160D5F">
              <w:rPr>
                <w:szCs w:val="24"/>
              </w:rPr>
              <w:t>.</w:t>
            </w:r>
            <w:r w:rsidRPr="0096585F">
              <w:rPr>
                <w:szCs w:val="24"/>
              </w:rPr>
              <w:t xml:space="preserve"> This study will take the secondary qualitative research design that focuses on available academic and industry data. This approach is interpretive that aims to derive information from the thematic patterns within the financial reports. </w:t>
            </w:r>
          </w:p>
          <w:p w14:paraId="4475B7BF" w14:textId="24704D26" w:rsidR="00E639F1" w:rsidRPr="00E639F1" w:rsidRDefault="00E639F1" w:rsidP="00E639F1">
            <w:pPr>
              <w:rPr>
                <w:b/>
                <w:bCs/>
              </w:rPr>
            </w:pPr>
            <w:bookmarkStart w:id="3" w:name="_xm3jy9xl0jh7" w:colFirst="0" w:colLast="0"/>
            <w:bookmarkStart w:id="4" w:name="_Toc213424471"/>
            <w:bookmarkEnd w:id="3"/>
            <w:r w:rsidRPr="00E639F1">
              <w:rPr>
                <w:b/>
                <w:bCs/>
              </w:rPr>
              <w:t>Data Sources</w:t>
            </w:r>
            <w:bookmarkEnd w:id="4"/>
          </w:p>
          <w:p w14:paraId="7316FABE" w14:textId="77777777" w:rsidR="00E639F1" w:rsidRPr="00FC69DA" w:rsidRDefault="00E639F1" w:rsidP="00E639F1">
            <w:pPr>
              <w:pStyle w:val="ListParagraph"/>
              <w:numPr>
                <w:ilvl w:val="0"/>
                <w:numId w:val="20"/>
              </w:numPr>
              <w:spacing w:before="240" w:after="240" w:line="360" w:lineRule="auto"/>
              <w:jc w:val="both"/>
              <w:rPr>
                <w:szCs w:val="24"/>
              </w:rPr>
            </w:pPr>
            <w:r w:rsidRPr="00FC69DA">
              <w:rPr>
                <w:b/>
                <w:szCs w:val="24"/>
              </w:rPr>
              <w:t>Official Publications:</w:t>
            </w:r>
            <w:r w:rsidRPr="00FC69DA">
              <w:rPr>
                <w:szCs w:val="24"/>
              </w:rPr>
              <w:t xml:space="preserve"> Bank of England Financial Stability Reports, FCA and PRA policy statements, and Basel Committee reports.</w:t>
            </w:r>
          </w:p>
          <w:p w14:paraId="539E3B7D" w14:textId="77777777" w:rsidR="00E639F1" w:rsidRPr="00FC69DA" w:rsidRDefault="00E639F1" w:rsidP="00E639F1">
            <w:pPr>
              <w:pStyle w:val="ListParagraph"/>
              <w:numPr>
                <w:ilvl w:val="0"/>
                <w:numId w:val="20"/>
              </w:numPr>
              <w:spacing w:before="240" w:after="240" w:line="360" w:lineRule="auto"/>
              <w:jc w:val="both"/>
              <w:rPr>
                <w:szCs w:val="24"/>
              </w:rPr>
            </w:pPr>
            <w:r w:rsidRPr="00FC69DA">
              <w:rPr>
                <w:b/>
                <w:szCs w:val="24"/>
              </w:rPr>
              <w:t>Corporate Documents:</w:t>
            </w:r>
            <w:r w:rsidRPr="00FC69DA">
              <w:rPr>
                <w:szCs w:val="24"/>
              </w:rPr>
              <w:t xml:space="preserve"> Annual and sustainability reports from leading UK banks including HSBC, Barclays, Lloyds.</w:t>
            </w:r>
          </w:p>
          <w:p w14:paraId="785D1CF9" w14:textId="77777777" w:rsidR="00E639F1" w:rsidRPr="00FC69DA" w:rsidRDefault="00E639F1" w:rsidP="00E639F1">
            <w:pPr>
              <w:pStyle w:val="ListParagraph"/>
              <w:numPr>
                <w:ilvl w:val="0"/>
                <w:numId w:val="20"/>
              </w:numPr>
              <w:spacing w:before="240" w:after="240" w:line="360" w:lineRule="auto"/>
              <w:jc w:val="both"/>
              <w:rPr>
                <w:szCs w:val="24"/>
              </w:rPr>
            </w:pPr>
            <w:r w:rsidRPr="00FC69DA">
              <w:rPr>
                <w:b/>
                <w:szCs w:val="24"/>
              </w:rPr>
              <w:t>Academic and Professional Literature:</w:t>
            </w:r>
            <w:r w:rsidRPr="00FC69DA">
              <w:rPr>
                <w:szCs w:val="24"/>
              </w:rPr>
              <w:t xml:space="preserve"> Peer-reviewed journal articles, books and verified websites.  </w:t>
            </w:r>
          </w:p>
          <w:p w14:paraId="272D723F" w14:textId="14AB64AF" w:rsidR="00E639F1" w:rsidRPr="00E639F1" w:rsidRDefault="00E639F1" w:rsidP="00E639F1">
            <w:pPr>
              <w:rPr>
                <w:b/>
                <w:bCs/>
              </w:rPr>
            </w:pPr>
            <w:bookmarkStart w:id="5" w:name="_3j46585p59tp" w:colFirst="0" w:colLast="0"/>
            <w:bookmarkStart w:id="6" w:name="_Toc213424472"/>
            <w:bookmarkEnd w:id="5"/>
            <w:r w:rsidRPr="00E639F1">
              <w:rPr>
                <w:b/>
                <w:bCs/>
              </w:rPr>
              <w:t>Sampling Strategy</w:t>
            </w:r>
            <w:bookmarkEnd w:id="6"/>
          </w:p>
          <w:p w14:paraId="1584A30C" w14:textId="77777777" w:rsidR="00E639F1" w:rsidRPr="0096585F" w:rsidRDefault="00E639F1" w:rsidP="00E639F1">
            <w:pPr>
              <w:spacing w:before="240" w:after="240"/>
              <w:rPr>
                <w:szCs w:val="24"/>
              </w:rPr>
            </w:pPr>
            <w:r w:rsidRPr="0096585F">
              <w:rPr>
                <w:szCs w:val="24"/>
              </w:rPr>
              <w:t>In this study, a purposive technique will be implemented for selecting data published between 2020 to 2025 that ensures contemporary relevance while capturing the COVID 19 and post Brexit developments. All the required materials will be selected based on the reliability, credibility as well as direct relevance to the UK financial regulation and risk management.</w:t>
            </w:r>
          </w:p>
          <w:p w14:paraId="1C6FB3C4" w14:textId="03CDD6A2" w:rsidR="00E639F1" w:rsidRPr="004324F2" w:rsidRDefault="00E639F1" w:rsidP="004324F2">
            <w:pPr>
              <w:rPr>
                <w:b/>
                <w:bCs/>
              </w:rPr>
            </w:pPr>
            <w:bookmarkStart w:id="7" w:name="_ha62nqybog3x" w:colFirst="0" w:colLast="0"/>
            <w:bookmarkStart w:id="8" w:name="_Toc213424473"/>
            <w:bookmarkEnd w:id="7"/>
            <w:r w:rsidRPr="004324F2">
              <w:rPr>
                <w:b/>
                <w:bCs/>
              </w:rPr>
              <w:t>Data Analysis</w:t>
            </w:r>
            <w:bookmarkEnd w:id="8"/>
          </w:p>
          <w:p w14:paraId="045026B8" w14:textId="7E2B9FBA" w:rsidR="00E639F1" w:rsidRPr="0096585F" w:rsidRDefault="00E639F1" w:rsidP="00E639F1">
            <w:pPr>
              <w:spacing w:before="240" w:after="240"/>
              <w:rPr>
                <w:szCs w:val="24"/>
                <w:highlight w:val="white"/>
              </w:rPr>
            </w:pPr>
            <w:r w:rsidRPr="0096585F">
              <w:rPr>
                <w:szCs w:val="24"/>
              </w:rPr>
              <w:t xml:space="preserve">Data analysis refers to the way to analyse the collected data and develop a reliable dataset for detailed research. In this study, the thematic method will be undertaken to </w:t>
            </w:r>
            <w:r w:rsidR="002F4D7F" w:rsidRPr="0096585F">
              <w:rPr>
                <w:szCs w:val="24"/>
              </w:rPr>
              <w:t>analyse</w:t>
            </w:r>
            <w:r w:rsidRPr="0096585F">
              <w:rPr>
                <w:szCs w:val="24"/>
              </w:rPr>
              <w:t xml:space="preserve"> the collected data from various secondary resources. Some themes will be developed based on the available findings for data analysis. </w:t>
            </w:r>
          </w:p>
          <w:p w14:paraId="39DC7228" w14:textId="5B652A0A" w:rsidR="008B1448" w:rsidRDefault="008B1448" w:rsidP="008B1448">
            <w:r>
              <w:t xml:space="preserve">     </w:t>
            </w:r>
            <w:r w:rsidR="00AB6C02">
              <w:t xml:space="preserve"> </w:t>
            </w:r>
          </w:p>
          <w:p w14:paraId="32F82EE3" w14:textId="591439AD" w:rsidR="00096B19" w:rsidRDefault="00096B19" w:rsidP="00096B19"/>
          <w:p w14:paraId="58CF872E" w14:textId="762B992C" w:rsidR="006B0246" w:rsidRDefault="006B0246" w:rsidP="006B0246">
            <w:r>
              <w:t xml:space="preserve">   </w:t>
            </w:r>
          </w:p>
          <w:p w14:paraId="7FCAEC6E" w14:textId="2C81E50D" w:rsidR="004C5D77" w:rsidRDefault="004C5D77" w:rsidP="004C5D77"/>
          <w:p w14:paraId="0274906F" w14:textId="5667C9E7" w:rsidR="00447880" w:rsidRDefault="00447880" w:rsidP="00447880"/>
          <w:p w14:paraId="0EC7263A" w14:textId="40355CB9" w:rsidR="00E36032" w:rsidRPr="0036782F" w:rsidRDefault="00E36032" w:rsidP="00E36032"/>
          <w:p w14:paraId="0159271D" w14:textId="0912438F" w:rsidR="00DB4886" w:rsidRPr="005473A9" w:rsidRDefault="00DB4886" w:rsidP="00DB4886"/>
          <w:p w14:paraId="45E8B681" w14:textId="543E3CD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38A7B27" w14:textId="5BF39FE8" w:rsidR="00E44E78" w:rsidRDefault="00E44E78" w:rsidP="008C14E9">
            <w:pPr>
              <w:rPr>
                <w:rFonts w:ascii="Arial" w:hAnsi="Arial" w:cs="Arial"/>
                <w:sz w:val="22"/>
                <w:szCs w:val="22"/>
              </w:rPr>
            </w:pPr>
            <w:r>
              <w:rPr>
                <w:rFonts w:ascii="Arial" w:hAnsi="Arial" w:cs="Arial"/>
                <w:sz w:val="22"/>
                <w:szCs w:val="22"/>
              </w:rPr>
              <w:t>Desk based</w:t>
            </w:r>
          </w:p>
          <w:p w14:paraId="69B5749C" w14:textId="271A35B0"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B22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B2290">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9"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0"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14FAFE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B72962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9EDDBD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62402D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154769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3A8611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EFDC83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EAA8C36"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D4E23F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477EC9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A57866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4BB0A3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B17595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FCF41B8"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BD377E"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DFD94B5"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B37C5B3"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0"/>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1"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2"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2"/>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3"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3"/>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4"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4"/>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5"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5"/>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6"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6"/>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7"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7"/>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8" w:name="SEC_O"/>
      <w:r w:rsidRPr="006B2290">
        <w:rPr>
          <w:rFonts w:ascii="Arial" w:hAnsi="Arial" w:cs="Arial"/>
          <w:b/>
          <w:sz w:val="22"/>
          <w:szCs w:val="22"/>
          <w:highlight w:val="yellow"/>
        </w:rPr>
        <w:t xml:space="preserve">SECTION </w:t>
      </w:r>
      <w:r w:rsidR="00743C77" w:rsidRPr="006B2290">
        <w:rPr>
          <w:rFonts w:ascii="Arial" w:hAnsi="Arial" w:cs="Arial"/>
          <w:b/>
          <w:sz w:val="22"/>
          <w:szCs w:val="22"/>
          <w:highlight w:val="yellow"/>
        </w:rPr>
        <w:t>O</w:t>
      </w:r>
      <w:r w:rsidRPr="006B2290">
        <w:rPr>
          <w:rFonts w:ascii="Arial" w:hAnsi="Arial" w:cs="Arial"/>
          <w:b/>
          <w:sz w:val="22"/>
          <w:szCs w:val="22"/>
          <w:highlight w:val="yellow"/>
        </w:rPr>
        <w:t xml:space="preserve">: </w:t>
      </w:r>
      <w:bookmarkEnd w:id="18"/>
      <w:r w:rsidR="00AA4E90" w:rsidRPr="006B2290">
        <w:rPr>
          <w:rFonts w:ascii="Arial" w:hAnsi="Arial" w:cs="Arial"/>
          <w:b/>
          <w:sz w:val="22"/>
          <w:szCs w:val="22"/>
          <w:highlight w:val="yellow"/>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3D44623" w:rsidR="00AA4E90" w:rsidRPr="003C7DED" w:rsidRDefault="00A14C4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1D42D075"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37E799B"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A2BE17F"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D5DAA98"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57E9A6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43501C6"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52EAE57"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07FF3B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F4513A3"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A01D9C6" w:rsidR="00E44410" w:rsidRDefault="00A14C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9" w:name="_Hlk152919011"/>
          </w:p>
        </w:tc>
        <w:bookmarkEnd w:id="19"/>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FE17F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B229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1D8E15C4"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r w:rsidR="00997543">
              <w:rPr>
                <w:rFonts w:ascii="Arial" w:hAnsi="Arial" w:cs="Arial"/>
                <w:b/>
                <w:sz w:val="22"/>
                <w:szCs w:val="22"/>
              </w:rPr>
              <w:t xml:space="preserve">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C2C28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4DDAEA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5143D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6AC8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AFFC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0941D72" w:rsidR="00CD54AD" w:rsidRPr="003C7DED" w:rsidRDefault="00997543" w:rsidP="00CC617C">
            <w:pPr>
              <w:rPr>
                <w:rFonts w:ascii="Arial" w:hAnsi="Arial" w:cs="Arial"/>
                <w:i/>
                <w:sz w:val="22"/>
                <w:szCs w:val="22"/>
              </w:rPr>
            </w:pPr>
            <w:r>
              <w:rPr>
                <w:rFonts w:ascii="Arial" w:hAnsi="Arial" w:cs="Arial"/>
                <w:i/>
                <w:sz w:val="22"/>
                <w:szCs w:val="22"/>
              </w:rPr>
              <w:t xml:space="preserve">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31B6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7122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79B5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8F1D6E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237F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A47C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B1839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380AE6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879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0"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0"/>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F500BC4" w:rsidR="00CD54AD" w:rsidRPr="003C7DED" w:rsidRDefault="00216727" w:rsidP="004135AB">
            <w:pPr>
              <w:pStyle w:val="NoSpacing"/>
              <w:rPr>
                <w:rFonts w:ascii="Arial" w:hAnsi="Arial" w:cs="Arial"/>
                <w:sz w:val="22"/>
                <w:szCs w:val="22"/>
              </w:rPr>
            </w:pPr>
            <w:r w:rsidRPr="00216727">
              <w:rPr>
                <w:rFonts w:ascii="Arial" w:hAnsi="Arial" w:cs="Arial"/>
                <w:sz w:val="22"/>
                <w:szCs w:val="22"/>
              </w:rPr>
              <w:t>Ayush Mishra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F8CD86F" w:rsidR="00CD54AD" w:rsidRPr="00C75CCA" w:rsidRDefault="00A0559C" w:rsidP="004135AB">
            <w:pPr>
              <w:pStyle w:val="NoSpacing"/>
              <w:rPr>
                <w:rFonts w:ascii="Arial" w:hAnsi="Arial" w:cs="Arial"/>
                <w:sz w:val="22"/>
                <w:szCs w:val="22"/>
              </w:rPr>
            </w:pPr>
            <w:r w:rsidRPr="00C75CCA">
              <w:rPr>
                <w:rFonts w:ascii="Arial" w:hAnsi="Arial" w:cs="Arial"/>
                <w:sz w:val="22"/>
                <w:szCs w:val="22"/>
              </w:rPr>
              <w:t>Ayush</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37D79C4" w:rsidR="00CD54AD" w:rsidRPr="00E14985" w:rsidRDefault="00574C2C" w:rsidP="004135AB">
            <w:pPr>
              <w:pStyle w:val="NoSpacing"/>
              <w:rPr>
                <w:rFonts w:ascii="Arial" w:hAnsi="Arial" w:cs="Arial"/>
                <w:sz w:val="22"/>
                <w:szCs w:val="22"/>
              </w:rPr>
            </w:pPr>
            <w:r w:rsidRPr="00E14985">
              <w:rPr>
                <w:rFonts w:ascii="Arial" w:hAnsi="Arial" w:cs="Arial"/>
                <w:sz w:val="22"/>
                <w:szCs w:val="22"/>
              </w:rPr>
              <w:t>7-11-2025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9781929" w:rsidR="007F0207" w:rsidRPr="003C7DED" w:rsidRDefault="00D879A8" w:rsidP="007F0207">
            <w:pPr>
              <w:pStyle w:val="NoSpacing"/>
              <w:rPr>
                <w:rFonts w:ascii="Arial" w:hAnsi="Arial" w:cs="Arial"/>
                <w:b/>
                <w:bCs/>
                <w:sz w:val="22"/>
                <w:szCs w:val="22"/>
              </w:rPr>
            </w:pPr>
            <w:r>
              <w:rPr>
                <w:rFonts w:ascii="Arial" w:hAnsi="Arial" w:cs="Arial"/>
                <w:b/>
                <w:bCs/>
                <w:sz w:val="22"/>
                <w:szCs w:val="22"/>
              </w:rPr>
              <w:t xml:space="preserve">Jia  </w:t>
            </w:r>
            <w:r w:rsidR="00725EB6">
              <w:rPr>
                <w:rFonts w:ascii="Arial" w:hAnsi="Arial" w:cs="Arial"/>
                <w:b/>
                <w:bCs/>
                <w:sz w:val="22"/>
                <w:szCs w:val="22"/>
              </w:rPr>
              <w:t>M</w:t>
            </w:r>
            <w:r>
              <w:rPr>
                <w:rFonts w:ascii="Arial" w:hAnsi="Arial" w:cs="Arial"/>
                <w:b/>
                <w:bCs/>
                <w:sz w:val="22"/>
                <w:szCs w:val="22"/>
              </w:rPr>
              <w:t>iao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2B2EF8D7" w:rsidR="00237489" w:rsidRPr="003C7DED" w:rsidRDefault="0093683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3AB0D27" w:rsidR="00237489" w:rsidRPr="003C7DED" w:rsidRDefault="0093683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41B9E0B" w:rsidR="00237489" w:rsidRPr="003C7DED" w:rsidRDefault="0093683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8A551A0" w:rsidR="00237489" w:rsidRPr="003C7DED" w:rsidRDefault="0093683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5052F54" w:rsidR="00237489" w:rsidRPr="003C7DED" w:rsidRDefault="0093683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9A431F5" w:rsidR="00237489" w:rsidRPr="003C7DED" w:rsidRDefault="0093683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1" w:name="APP_1"/>
      <w:r w:rsidRPr="003C7DED">
        <w:rPr>
          <w:rFonts w:ascii="Arial" w:hAnsi="Arial" w:cs="Arial"/>
          <w:b/>
          <w:bCs/>
          <w:color w:val="000000" w:themeColor="text1"/>
          <w:sz w:val="22"/>
          <w:szCs w:val="22"/>
        </w:rPr>
        <w:t xml:space="preserve">APPENDIX 1 </w:t>
      </w:r>
      <w:bookmarkEnd w:id="21"/>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2"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2"/>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3" w:name="APP_2"/>
      <w:r w:rsidRPr="003C7DED">
        <w:rPr>
          <w:rFonts w:ascii="Arial" w:hAnsi="Arial" w:cs="Arial"/>
          <w:b/>
          <w:sz w:val="22"/>
          <w:szCs w:val="22"/>
        </w:rPr>
        <w:lastRenderedPageBreak/>
        <w:t>APPENDIX 2</w:t>
      </w:r>
      <w:bookmarkEnd w:id="23"/>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4"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5"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4"/>
      <w:bookmarkEnd w:id="25"/>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6"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6"/>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7"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7"/>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8"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8"/>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9"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9"/>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0"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1"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2" w:name="_Hlk156464303"/>
            <w:bookmarkEnd w:id="31"/>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3"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0"/>
      <w:bookmarkEnd w:id="32"/>
      <w:bookmarkEnd w:id="33"/>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4"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4"/>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5"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5"/>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6" w:name="APP_7"/>
      <w:r w:rsidRPr="003C7DED">
        <w:rPr>
          <w:rFonts w:ascii="Arial" w:hAnsi="Arial" w:cs="Arial"/>
          <w:b/>
          <w:sz w:val="22"/>
          <w:szCs w:val="22"/>
        </w:rPr>
        <w:lastRenderedPageBreak/>
        <w:t xml:space="preserve">APPENDIX 7:  </w:t>
      </w:r>
      <w:bookmarkEnd w:id="36"/>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7"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7"/>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BB448" w14:textId="77777777" w:rsidR="006276F8" w:rsidRDefault="006276F8" w:rsidP="00E12CE5">
      <w:r>
        <w:separator/>
      </w:r>
    </w:p>
  </w:endnote>
  <w:endnote w:type="continuationSeparator" w:id="0">
    <w:p w14:paraId="6C47C718" w14:textId="77777777" w:rsidR="006276F8" w:rsidRDefault="006276F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624E69" w14:textId="77777777" w:rsidR="006276F8" w:rsidRDefault="006276F8" w:rsidP="00E12CE5">
      <w:r>
        <w:separator/>
      </w:r>
    </w:p>
  </w:footnote>
  <w:footnote w:type="continuationSeparator" w:id="0">
    <w:p w14:paraId="0349F64B" w14:textId="77777777" w:rsidR="006276F8" w:rsidRDefault="006276F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266"/>
    <w:multiLevelType w:val="multilevel"/>
    <w:tmpl w:val="44049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B7036"/>
    <w:multiLevelType w:val="hybridMultilevel"/>
    <w:tmpl w:val="4C0026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86A4105"/>
    <w:multiLevelType w:val="hybridMultilevel"/>
    <w:tmpl w:val="17D23A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9630F5"/>
    <w:multiLevelType w:val="multilevel"/>
    <w:tmpl w:val="CFE89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D34049"/>
    <w:multiLevelType w:val="hybridMultilevel"/>
    <w:tmpl w:val="03CE3AD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7452D0"/>
    <w:multiLevelType w:val="multilevel"/>
    <w:tmpl w:val="849264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8"/>
  </w:num>
  <w:num w:numId="3" w16cid:durableId="1433432699">
    <w:abstractNumId w:val="5"/>
  </w:num>
  <w:num w:numId="4" w16cid:durableId="401568497">
    <w:abstractNumId w:val="11"/>
  </w:num>
  <w:num w:numId="5" w16cid:durableId="766847571">
    <w:abstractNumId w:val="16"/>
  </w:num>
  <w:num w:numId="6" w16cid:durableId="373045099">
    <w:abstractNumId w:val="13"/>
  </w:num>
  <w:num w:numId="7" w16cid:durableId="1633293279">
    <w:abstractNumId w:val="2"/>
  </w:num>
  <w:num w:numId="8" w16cid:durableId="341976480">
    <w:abstractNumId w:val="7"/>
  </w:num>
  <w:num w:numId="9" w16cid:durableId="1639147443">
    <w:abstractNumId w:val="1"/>
  </w:num>
  <w:num w:numId="10" w16cid:durableId="478347702">
    <w:abstractNumId w:val="14"/>
  </w:num>
  <w:num w:numId="11" w16cid:durableId="1092507101">
    <w:abstractNumId w:val="9"/>
  </w:num>
  <w:num w:numId="12" w16cid:durableId="1634867012">
    <w:abstractNumId w:val="8"/>
  </w:num>
  <w:num w:numId="13" w16cid:durableId="211886364">
    <w:abstractNumId w:val="15"/>
  </w:num>
  <w:num w:numId="14" w16cid:durableId="2015642334">
    <w:abstractNumId w:val="19"/>
  </w:num>
  <w:num w:numId="15" w16cid:durableId="1151948553">
    <w:abstractNumId w:val="6"/>
  </w:num>
  <w:num w:numId="16" w16cid:durableId="742726514">
    <w:abstractNumId w:val="3"/>
  </w:num>
  <w:num w:numId="17" w16cid:durableId="1442727918">
    <w:abstractNumId w:val="0"/>
  </w:num>
  <w:num w:numId="18" w16cid:durableId="112869822">
    <w:abstractNumId w:val="17"/>
  </w:num>
  <w:num w:numId="19" w16cid:durableId="193005282">
    <w:abstractNumId w:val="10"/>
  </w:num>
  <w:num w:numId="20" w16cid:durableId="10954439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21402"/>
    <w:rsid w:val="000365A8"/>
    <w:rsid w:val="0004050A"/>
    <w:rsid w:val="00043453"/>
    <w:rsid w:val="000520C3"/>
    <w:rsid w:val="00061B1B"/>
    <w:rsid w:val="000747E1"/>
    <w:rsid w:val="00076294"/>
    <w:rsid w:val="00095674"/>
    <w:rsid w:val="0009629E"/>
    <w:rsid w:val="00096B19"/>
    <w:rsid w:val="000A126E"/>
    <w:rsid w:val="000B5511"/>
    <w:rsid w:val="000B5B9A"/>
    <w:rsid w:val="000B651C"/>
    <w:rsid w:val="000C5261"/>
    <w:rsid w:val="000D0FE6"/>
    <w:rsid w:val="000D751D"/>
    <w:rsid w:val="00132F6E"/>
    <w:rsid w:val="0014120B"/>
    <w:rsid w:val="00160D5F"/>
    <w:rsid w:val="0017003B"/>
    <w:rsid w:val="0018385C"/>
    <w:rsid w:val="00183E8B"/>
    <w:rsid w:val="00192851"/>
    <w:rsid w:val="001D79E4"/>
    <w:rsid w:val="001F1649"/>
    <w:rsid w:val="001F7B84"/>
    <w:rsid w:val="002042A5"/>
    <w:rsid w:val="00204B68"/>
    <w:rsid w:val="00215337"/>
    <w:rsid w:val="00216727"/>
    <w:rsid w:val="00220504"/>
    <w:rsid w:val="00220E9B"/>
    <w:rsid w:val="00224FC8"/>
    <w:rsid w:val="002360EB"/>
    <w:rsid w:val="00237489"/>
    <w:rsid w:val="0023753B"/>
    <w:rsid w:val="00246612"/>
    <w:rsid w:val="00253020"/>
    <w:rsid w:val="00257A43"/>
    <w:rsid w:val="002733F0"/>
    <w:rsid w:val="00276276"/>
    <w:rsid w:val="002854C0"/>
    <w:rsid w:val="002946F6"/>
    <w:rsid w:val="002C12E8"/>
    <w:rsid w:val="002D5AEA"/>
    <w:rsid w:val="002D6AAF"/>
    <w:rsid w:val="002E5348"/>
    <w:rsid w:val="002E77B7"/>
    <w:rsid w:val="002F4D7F"/>
    <w:rsid w:val="003014CE"/>
    <w:rsid w:val="00340F30"/>
    <w:rsid w:val="0035269A"/>
    <w:rsid w:val="00383018"/>
    <w:rsid w:val="00391075"/>
    <w:rsid w:val="00391B98"/>
    <w:rsid w:val="003941ED"/>
    <w:rsid w:val="00395AF2"/>
    <w:rsid w:val="003C7DED"/>
    <w:rsid w:val="003D0ABC"/>
    <w:rsid w:val="003F0AC1"/>
    <w:rsid w:val="003F1A54"/>
    <w:rsid w:val="00406C06"/>
    <w:rsid w:val="00413420"/>
    <w:rsid w:val="00417CBF"/>
    <w:rsid w:val="0042791E"/>
    <w:rsid w:val="00431772"/>
    <w:rsid w:val="004324F2"/>
    <w:rsid w:val="00435D0D"/>
    <w:rsid w:val="004361F9"/>
    <w:rsid w:val="00442743"/>
    <w:rsid w:val="00442F51"/>
    <w:rsid w:val="00447880"/>
    <w:rsid w:val="00453460"/>
    <w:rsid w:val="004558B1"/>
    <w:rsid w:val="00455EB3"/>
    <w:rsid w:val="00461429"/>
    <w:rsid w:val="004615E2"/>
    <w:rsid w:val="00470E30"/>
    <w:rsid w:val="00480B7C"/>
    <w:rsid w:val="00490902"/>
    <w:rsid w:val="004927BA"/>
    <w:rsid w:val="004A10DC"/>
    <w:rsid w:val="004C5D77"/>
    <w:rsid w:val="00501BC6"/>
    <w:rsid w:val="00502B12"/>
    <w:rsid w:val="00524413"/>
    <w:rsid w:val="00543F74"/>
    <w:rsid w:val="00551218"/>
    <w:rsid w:val="00551CE5"/>
    <w:rsid w:val="00567C50"/>
    <w:rsid w:val="00574C2C"/>
    <w:rsid w:val="005907A9"/>
    <w:rsid w:val="005A34EA"/>
    <w:rsid w:val="005B20B8"/>
    <w:rsid w:val="005C148A"/>
    <w:rsid w:val="005C690A"/>
    <w:rsid w:val="005D222A"/>
    <w:rsid w:val="005D6DB1"/>
    <w:rsid w:val="006151A9"/>
    <w:rsid w:val="006276F8"/>
    <w:rsid w:val="00627EC2"/>
    <w:rsid w:val="00631BB0"/>
    <w:rsid w:val="0064650F"/>
    <w:rsid w:val="00647C75"/>
    <w:rsid w:val="006525E2"/>
    <w:rsid w:val="0065420A"/>
    <w:rsid w:val="006832F5"/>
    <w:rsid w:val="00695179"/>
    <w:rsid w:val="00695BF7"/>
    <w:rsid w:val="0069797A"/>
    <w:rsid w:val="006A1068"/>
    <w:rsid w:val="006A114C"/>
    <w:rsid w:val="006A2F8D"/>
    <w:rsid w:val="006B0246"/>
    <w:rsid w:val="006B065A"/>
    <w:rsid w:val="006B2290"/>
    <w:rsid w:val="006B2FD0"/>
    <w:rsid w:val="006C7408"/>
    <w:rsid w:val="006D6B28"/>
    <w:rsid w:val="006E5532"/>
    <w:rsid w:val="006E7E24"/>
    <w:rsid w:val="006F166F"/>
    <w:rsid w:val="006F6475"/>
    <w:rsid w:val="00702469"/>
    <w:rsid w:val="007025FA"/>
    <w:rsid w:val="00714A3D"/>
    <w:rsid w:val="00725EB6"/>
    <w:rsid w:val="00735E7B"/>
    <w:rsid w:val="00737DAA"/>
    <w:rsid w:val="00743C77"/>
    <w:rsid w:val="0074601C"/>
    <w:rsid w:val="007503DB"/>
    <w:rsid w:val="00762A75"/>
    <w:rsid w:val="00765EB6"/>
    <w:rsid w:val="00770C6B"/>
    <w:rsid w:val="00781850"/>
    <w:rsid w:val="00786508"/>
    <w:rsid w:val="00786696"/>
    <w:rsid w:val="00787AEA"/>
    <w:rsid w:val="00787B6E"/>
    <w:rsid w:val="007A7191"/>
    <w:rsid w:val="007C3C51"/>
    <w:rsid w:val="007C7220"/>
    <w:rsid w:val="007D2929"/>
    <w:rsid w:val="007F0207"/>
    <w:rsid w:val="00805613"/>
    <w:rsid w:val="0080646F"/>
    <w:rsid w:val="0082780A"/>
    <w:rsid w:val="00841382"/>
    <w:rsid w:val="00864354"/>
    <w:rsid w:val="00872452"/>
    <w:rsid w:val="00886A02"/>
    <w:rsid w:val="008978F6"/>
    <w:rsid w:val="008A1E4E"/>
    <w:rsid w:val="008B1448"/>
    <w:rsid w:val="008B6091"/>
    <w:rsid w:val="008C2437"/>
    <w:rsid w:val="008C5551"/>
    <w:rsid w:val="008E1354"/>
    <w:rsid w:val="008E5038"/>
    <w:rsid w:val="008E5FA5"/>
    <w:rsid w:val="008E6089"/>
    <w:rsid w:val="0090177C"/>
    <w:rsid w:val="009019A1"/>
    <w:rsid w:val="00904D5B"/>
    <w:rsid w:val="00921F2F"/>
    <w:rsid w:val="00927121"/>
    <w:rsid w:val="00936836"/>
    <w:rsid w:val="00942D08"/>
    <w:rsid w:val="0094524E"/>
    <w:rsid w:val="0094735C"/>
    <w:rsid w:val="00960376"/>
    <w:rsid w:val="00975C54"/>
    <w:rsid w:val="009907A1"/>
    <w:rsid w:val="00997543"/>
    <w:rsid w:val="009A3155"/>
    <w:rsid w:val="009D1B48"/>
    <w:rsid w:val="009E36EA"/>
    <w:rsid w:val="009E5E57"/>
    <w:rsid w:val="009E7C9C"/>
    <w:rsid w:val="00A0064B"/>
    <w:rsid w:val="00A01EB7"/>
    <w:rsid w:val="00A0559C"/>
    <w:rsid w:val="00A12FB0"/>
    <w:rsid w:val="00A14C44"/>
    <w:rsid w:val="00A35E44"/>
    <w:rsid w:val="00A45BB9"/>
    <w:rsid w:val="00A54125"/>
    <w:rsid w:val="00A56AD8"/>
    <w:rsid w:val="00A718A3"/>
    <w:rsid w:val="00A80868"/>
    <w:rsid w:val="00AA4E90"/>
    <w:rsid w:val="00AB2FEE"/>
    <w:rsid w:val="00AB3231"/>
    <w:rsid w:val="00AB6C02"/>
    <w:rsid w:val="00AD3877"/>
    <w:rsid w:val="00AE6E5A"/>
    <w:rsid w:val="00B169E5"/>
    <w:rsid w:val="00B16FAD"/>
    <w:rsid w:val="00B20EC5"/>
    <w:rsid w:val="00B36605"/>
    <w:rsid w:val="00B45BCD"/>
    <w:rsid w:val="00B5114B"/>
    <w:rsid w:val="00B522A1"/>
    <w:rsid w:val="00B5520D"/>
    <w:rsid w:val="00B60A98"/>
    <w:rsid w:val="00BA3725"/>
    <w:rsid w:val="00BD363F"/>
    <w:rsid w:val="00C13F75"/>
    <w:rsid w:val="00C159B7"/>
    <w:rsid w:val="00C22B1F"/>
    <w:rsid w:val="00C25F9F"/>
    <w:rsid w:val="00C45DE4"/>
    <w:rsid w:val="00C65813"/>
    <w:rsid w:val="00C70845"/>
    <w:rsid w:val="00C75CCA"/>
    <w:rsid w:val="00C803DB"/>
    <w:rsid w:val="00CA1697"/>
    <w:rsid w:val="00CA7C6A"/>
    <w:rsid w:val="00CC617C"/>
    <w:rsid w:val="00CD54AD"/>
    <w:rsid w:val="00CE73C2"/>
    <w:rsid w:val="00CF1DA8"/>
    <w:rsid w:val="00CF5AAA"/>
    <w:rsid w:val="00CF5F80"/>
    <w:rsid w:val="00D3389C"/>
    <w:rsid w:val="00D439EF"/>
    <w:rsid w:val="00D55D46"/>
    <w:rsid w:val="00D770E3"/>
    <w:rsid w:val="00D8416D"/>
    <w:rsid w:val="00D879A8"/>
    <w:rsid w:val="00D93238"/>
    <w:rsid w:val="00D9773C"/>
    <w:rsid w:val="00DA467F"/>
    <w:rsid w:val="00DA5171"/>
    <w:rsid w:val="00DA5E8A"/>
    <w:rsid w:val="00DB1D58"/>
    <w:rsid w:val="00DB4886"/>
    <w:rsid w:val="00DC1A7A"/>
    <w:rsid w:val="00DC67F7"/>
    <w:rsid w:val="00DE4FB9"/>
    <w:rsid w:val="00E12CE5"/>
    <w:rsid w:val="00E14985"/>
    <w:rsid w:val="00E1576E"/>
    <w:rsid w:val="00E35762"/>
    <w:rsid w:val="00E36032"/>
    <w:rsid w:val="00E44410"/>
    <w:rsid w:val="00E44CFB"/>
    <w:rsid w:val="00E44E78"/>
    <w:rsid w:val="00E557D1"/>
    <w:rsid w:val="00E601C0"/>
    <w:rsid w:val="00E639F1"/>
    <w:rsid w:val="00E74BE1"/>
    <w:rsid w:val="00E771B1"/>
    <w:rsid w:val="00E91E66"/>
    <w:rsid w:val="00E964B1"/>
    <w:rsid w:val="00EC2BC0"/>
    <w:rsid w:val="00EC6022"/>
    <w:rsid w:val="00EE2071"/>
    <w:rsid w:val="00EE7885"/>
    <w:rsid w:val="00EF0FC8"/>
    <w:rsid w:val="00EF1692"/>
    <w:rsid w:val="00EF6287"/>
    <w:rsid w:val="00F0077D"/>
    <w:rsid w:val="00F11B19"/>
    <w:rsid w:val="00F14A3F"/>
    <w:rsid w:val="00F150A6"/>
    <w:rsid w:val="00F1771F"/>
    <w:rsid w:val="00F20A10"/>
    <w:rsid w:val="00F2644F"/>
    <w:rsid w:val="00F344E1"/>
    <w:rsid w:val="00F35193"/>
    <w:rsid w:val="00F54219"/>
    <w:rsid w:val="00F56A8A"/>
    <w:rsid w:val="00F60A15"/>
    <w:rsid w:val="00F830BF"/>
    <w:rsid w:val="00F87CB9"/>
    <w:rsid w:val="00FB4D2B"/>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8071</Words>
  <Characters>46009</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2025-11-05T11:04:00Z</dcterms:created>
  <dcterms:modified xsi:type="dcterms:W3CDTF">2025-11-07T12:54:00Z</dcterms:modified>
</cp:coreProperties>
</file>