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303F9A5" w:rsidRDefault="5303F9A5" w14:paraId="5521D706" w14:textId="2637B064">
      <w:r w:rsidR="5303F9A5">
        <w:rPr/>
        <w:t xml:space="preserve">Femur </w:t>
      </w:r>
      <w:r w:rsidR="3DFB480E">
        <w:rPr/>
        <w:t>landmarks</w:t>
      </w:r>
    </w:p>
    <w:p w:rsidR="5303F9A5" w:rsidP="410C126C" w:rsidRDefault="5303F9A5" w14:paraId="5F32B89F" w14:textId="759A371B">
      <w:pPr>
        <w:pStyle w:val="Normal"/>
      </w:pPr>
      <w:r w:rsidR="5303F9A5">
        <w:rPr/>
        <w:t>Femur shaft</w:t>
      </w:r>
    </w:p>
    <w:p w:rsidR="5303F9A5" w:rsidP="410C126C" w:rsidRDefault="5303F9A5" w14:paraId="28DD84BD" w14:textId="3C546CDA">
      <w:pPr>
        <w:pStyle w:val="Normal"/>
      </w:pPr>
      <w:r w:rsidR="5303F9A5">
        <w:rPr/>
        <w:t>Femur head</w:t>
      </w:r>
    </w:p>
    <w:p w:rsidR="5303F9A5" w:rsidP="410C126C" w:rsidRDefault="5303F9A5" w14:paraId="5A8832E1" w14:textId="0864BA22">
      <w:pPr>
        <w:pStyle w:val="Normal"/>
      </w:pPr>
      <w:r w:rsidR="5303F9A5">
        <w:rPr/>
        <w:t>Femur neck</w:t>
      </w:r>
    </w:p>
    <w:p w:rsidR="5303F9A5" w:rsidP="410C126C" w:rsidRDefault="5303F9A5" w14:paraId="0D8AC11A" w14:textId="5DD3CEC5">
      <w:pPr>
        <w:pStyle w:val="Normal"/>
      </w:pPr>
      <w:r w:rsidR="5303F9A5">
        <w:rPr/>
        <w:t xml:space="preserve">Femur greater trochanter </w:t>
      </w:r>
    </w:p>
    <w:p w:rsidR="5303F9A5" w:rsidP="410C126C" w:rsidRDefault="5303F9A5" w14:paraId="54040EC8" w14:textId="023BF62B">
      <w:pPr>
        <w:pStyle w:val="Normal"/>
      </w:pPr>
      <w:r w:rsidR="5303F9A5">
        <w:rPr/>
        <w:t>Femur lesser trochanter</w:t>
      </w:r>
    </w:p>
    <w:p w:rsidR="5303F9A5" w:rsidP="410C126C" w:rsidRDefault="5303F9A5" w14:paraId="2BF19AC6" w14:textId="794FD070">
      <w:pPr>
        <w:pStyle w:val="Normal"/>
      </w:pPr>
      <w:r w:rsidR="5303F9A5">
        <w:rPr/>
        <w:t xml:space="preserve">Femur gluteal tuberosity </w:t>
      </w:r>
    </w:p>
    <w:p w:rsidR="00847D75" w:rsidP="410C126C" w:rsidRDefault="00847D75" w14:paraId="10150210" w14:textId="4B2DBDBA">
      <w:pPr>
        <w:pStyle w:val="Normal"/>
      </w:pPr>
      <w:r w:rsidR="00847D75">
        <w:rPr/>
        <w:t xml:space="preserve">Femur </w:t>
      </w:r>
      <w:r w:rsidR="664DAA80">
        <w:rPr/>
        <w:t xml:space="preserve">lesser </w:t>
      </w:r>
      <w:r w:rsidR="00847D75">
        <w:rPr/>
        <w:t xml:space="preserve"> tuberosity </w:t>
      </w:r>
    </w:p>
    <w:p w:rsidR="00847D75" w:rsidP="410C126C" w:rsidRDefault="00847D75" w14:paraId="42B2824B" w14:textId="251050B0">
      <w:pPr>
        <w:pStyle w:val="Normal"/>
      </w:pPr>
      <w:r w:rsidR="00847D75">
        <w:rPr/>
        <w:t>Femur Line</w:t>
      </w:r>
      <w:r w:rsidR="00847D75">
        <w:rPr/>
        <w:t xml:space="preserve">a aspera </w:t>
      </w:r>
    </w:p>
    <w:p w:rsidR="00847D75" w:rsidP="410C126C" w:rsidRDefault="00847D75" w14:paraId="7FBF747A" w14:textId="7CFDF5CA">
      <w:pPr>
        <w:pStyle w:val="Normal"/>
      </w:pPr>
      <w:r w:rsidR="00847D75">
        <w:rPr/>
        <w:t>Femur medial supracondylar line</w:t>
      </w:r>
    </w:p>
    <w:p w:rsidR="00847D75" w:rsidP="410C126C" w:rsidRDefault="00847D75" w14:paraId="3F1A4AAC" w14:textId="764A1708">
      <w:pPr>
        <w:pStyle w:val="Normal"/>
      </w:pPr>
      <w:r w:rsidR="00847D75">
        <w:rPr/>
        <w:t xml:space="preserve">Femur lateral </w:t>
      </w:r>
      <w:r w:rsidRPr="410C126C" w:rsidR="00847D75">
        <w:rPr>
          <w:rFonts w:ascii="Calibri" w:hAnsi="Calibri" w:eastAsia="Calibri" w:cs="Calibri"/>
          <w:noProof w:val="0"/>
          <w:sz w:val="22"/>
          <w:szCs w:val="22"/>
          <w:lang w:val="en-US"/>
        </w:rPr>
        <w:t>supracondylar line</w:t>
      </w:r>
    </w:p>
    <w:p w:rsidR="00847D75" w:rsidP="410C126C" w:rsidRDefault="00847D75" w14:paraId="1429791C" w14:textId="3963535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10C126C" w:rsidR="00847D7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Femur </w:t>
      </w:r>
      <w:r w:rsidRPr="410C126C" w:rsidR="00847D75">
        <w:rPr>
          <w:rFonts w:ascii="Calibri" w:hAnsi="Calibri" w:eastAsia="Calibri" w:cs="Calibri"/>
          <w:noProof w:val="0"/>
          <w:sz w:val="22"/>
          <w:szCs w:val="22"/>
          <w:lang w:val="en-US"/>
        </w:rPr>
        <w:t>intercondylar</w:t>
      </w:r>
      <w:r w:rsidRPr="410C126C" w:rsidR="00847D7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fossa</w:t>
      </w:r>
    </w:p>
    <w:p w:rsidR="00847D75" w:rsidP="410C126C" w:rsidRDefault="00847D75" w14:paraId="545867A9" w14:textId="739B31B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10C126C" w:rsidR="00847D75">
        <w:rPr>
          <w:rFonts w:ascii="Calibri" w:hAnsi="Calibri" w:eastAsia="Calibri" w:cs="Calibri"/>
          <w:noProof w:val="0"/>
          <w:sz w:val="22"/>
          <w:szCs w:val="22"/>
          <w:lang w:val="en-US"/>
        </w:rPr>
        <w:t>Medial condyle</w:t>
      </w:r>
    </w:p>
    <w:p w:rsidR="00847D75" w:rsidP="410C126C" w:rsidRDefault="00847D75" w14:paraId="40BA0114" w14:textId="5F04110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10C126C" w:rsidR="00847D7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Lateral condyle </w:t>
      </w:r>
    </w:p>
    <w:p w:rsidR="00847D75" w:rsidP="410C126C" w:rsidRDefault="00847D75" w14:paraId="46E01120" w14:textId="11604DF2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410C126C" w:rsidR="00847D7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Lateral </w:t>
      </w:r>
      <w:r w:rsidRPr="410C126C" w:rsidR="00847D75">
        <w:rPr>
          <w:rFonts w:ascii="Calibri" w:hAnsi="Calibri" w:eastAsia="Calibri" w:cs="Calibri"/>
          <w:noProof w:val="0"/>
          <w:sz w:val="22"/>
          <w:szCs w:val="22"/>
          <w:lang w:val="en-US"/>
        </w:rPr>
        <w:t>epicondyle</w:t>
      </w:r>
      <w:r w:rsidRPr="410C126C" w:rsidR="00847D75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</w:t>
      </w:r>
    </w:p>
    <w:p w:rsidR="00847D75" w:rsidP="410C126C" w:rsidRDefault="00847D75" w14:paraId="6A427729" w14:textId="469F640D">
      <w:pPr>
        <w:pStyle w:val="Normal"/>
      </w:pPr>
      <w:r w:rsidR="00847D75">
        <w:rPr/>
        <w:t xml:space="preserve">Medial epicondyle </w:t>
      </w:r>
    </w:p>
    <w:p w:rsidR="00847D75" w:rsidP="410C126C" w:rsidRDefault="00847D75" w14:paraId="76242C34" w14:textId="0373EBCB">
      <w:pPr>
        <w:pStyle w:val="Normal"/>
      </w:pPr>
      <w:r w:rsidR="00847D75">
        <w:rPr/>
        <w:t xml:space="preserve">Patellar surface </w:t>
      </w:r>
    </w:p>
    <w:p w:rsidR="410C126C" w:rsidP="410C126C" w:rsidRDefault="410C126C" w14:paraId="7D58C233" w14:textId="72522EA7">
      <w:pPr>
        <w:pStyle w:val="Normal"/>
      </w:pPr>
    </w:p>
    <w:p w:rsidR="6D22D407" w:rsidP="410C126C" w:rsidRDefault="6D22D407" w14:paraId="1EE508B8" w14:textId="6733BCC9">
      <w:pPr>
        <w:pStyle w:val="Normal"/>
      </w:pPr>
      <w:r w:rsidR="6D22D407">
        <w:rPr/>
        <w:t>Patella landmarks</w:t>
      </w:r>
    </w:p>
    <w:p w:rsidR="6D22D407" w:rsidP="410C126C" w:rsidRDefault="6D22D407" w14:paraId="50BFA494" w14:textId="7ED1996F">
      <w:pPr>
        <w:pStyle w:val="Normal"/>
      </w:pPr>
      <w:r w:rsidR="6D22D407">
        <w:rPr/>
        <w:t xml:space="preserve">Patella body </w:t>
      </w:r>
    </w:p>
    <w:p w:rsidR="6D22D407" w:rsidP="410C126C" w:rsidRDefault="6D22D407" w14:paraId="7C6D0A60" w14:textId="2F9E8B8A">
      <w:pPr>
        <w:pStyle w:val="Normal"/>
      </w:pPr>
      <w:r w:rsidR="6D22D407">
        <w:rPr/>
        <w:t>Patella base</w:t>
      </w:r>
    </w:p>
    <w:p w:rsidR="6D22D407" w:rsidP="410C126C" w:rsidRDefault="6D22D407" w14:paraId="6F0D2545" w14:textId="2779F90B">
      <w:pPr>
        <w:pStyle w:val="Normal"/>
      </w:pPr>
      <w:r w:rsidR="6D22D407">
        <w:rPr/>
        <w:t>Medial border</w:t>
      </w:r>
    </w:p>
    <w:p w:rsidR="6D22D407" w:rsidP="410C126C" w:rsidRDefault="6D22D407" w14:paraId="5E17F716" w14:textId="4CD84F54">
      <w:pPr>
        <w:pStyle w:val="Normal"/>
      </w:pPr>
      <w:r w:rsidR="6D22D407">
        <w:rPr/>
        <w:t>Lateral border</w:t>
      </w:r>
    </w:p>
    <w:p w:rsidR="6D22D407" w:rsidP="410C126C" w:rsidRDefault="6D22D407" w14:paraId="6A5A3AF3" w14:textId="7E71750B">
      <w:pPr>
        <w:pStyle w:val="Normal"/>
      </w:pPr>
      <w:r w:rsidR="6D22D407">
        <w:rPr/>
        <w:t>Patella apex</w:t>
      </w:r>
    </w:p>
    <w:p w:rsidR="27ED390A" w:rsidP="27ED390A" w:rsidRDefault="27ED390A" w14:paraId="2C0A1066" w14:textId="385B0028">
      <w:pPr>
        <w:pStyle w:val="Normal"/>
      </w:pPr>
    </w:p>
    <w:p w:rsidR="5970892F" w:rsidP="27ED390A" w:rsidRDefault="5970892F" w14:paraId="1ED9DADE" w14:textId="695CE8A0">
      <w:pPr>
        <w:pStyle w:val="Normal"/>
      </w:pPr>
      <w:r w:rsidR="5970892F">
        <w:rPr/>
        <w:t>Tibia landmark</w:t>
      </w:r>
    </w:p>
    <w:p w:rsidR="5970892F" w:rsidP="27ED390A" w:rsidRDefault="5970892F" w14:paraId="7B37E61D" w14:textId="2DD10D81">
      <w:pPr>
        <w:pStyle w:val="Normal"/>
      </w:pPr>
      <w:r w:rsidR="5970892F">
        <w:rPr/>
        <w:t>Medial condyle</w:t>
      </w:r>
    </w:p>
    <w:p w:rsidR="5970892F" w:rsidP="27ED390A" w:rsidRDefault="5970892F" w14:paraId="041F4EE6" w14:textId="6C0E3B7B">
      <w:pPr>
        <w:pStyle w:val="Normal"/>
      </w:pPr>
      <w:r w:rsidR="5970892F">
        <w:rPr/>
        <w:t xml:space="preserve">Lateral </w:t>
      </w:r>
      <w:r w:rsidR="5970892F">
        <w:rPr/>
        <w:t>condyle</w:t>
      </w:r>
    </w:p>
    <w:p w:rsidR="5970892F" w:rsidP="27ED390A" w:rsidRDefault="5970892F" w14:paraId="76E2D03F" w14:textId="367B0216">
      <w:pPr>
        <w:pStyle w:val="Normal"/>
      </w:pPr>
      <w:r w:rsidR="5970892F">
        <w:rPr/>
        <w:t xml:space="preserve">Anterior </w:t>
      </w:r>
      <w:r w:rsidR="5970892F">
        <w:rPr/>
        <w:t>intercondylar</w:t>
      </w:r>
    </w:p>
    <w:p w:rsidR="5970892F" w:rsidP="27ED390A" w:rsidRDefault="5970892F" w14:paraId="6CFDD23C" w14:textId="5EFC0E27">
      <w:pPr>
        <w:pStyle w:val="Normal"/>
      </w:pPr>
      <w:r w:rsidR="5970892F">
        <w:rPr/>
        <w:t xml:space="preserve">Posterior </w:t>
      </w:r>
      <w:r w:rsidR="5970892F">
        <w:rPr/>
        <w:t>intercondylar</w:t>
      </w:r>
    </w:p>
    <w:p w:rsidR="5970892F" w:rsidP="27ED390A" w:rsidRDefault="5970892F" w14:paraId="636C5800" w14:textId="2322DA54">
      <w:pPr>
        <w:pStyle w:val="Normal"/>
      </w:pPr>
      <w:r w:rsidR="5970892F">
        <w:rPr/>
        <w:t>Tibai tuberosity</w:t>
      </w:r>
    </w:p>
    <w:p w:rsidR="5970892F" w:rsidP="27ED390A" w:rsidRDefault="5970892F" w14:paraId="2ECC596B" w14:textId="14326DB8">
      <w:pPr>
        <w:pStyle w:val="Normal"/>
      </w:pPr>
      <w:r w:rsidR="5970892F">
        <w:rPr/>
        <w:t>Soleal</w:t>
      </w:r>
      <w:r w:rsidR="5970892F">
        <w:rPr/>
        <w:t xml:space="preserve"> line</w:t>
      </w:r>
    </w:p>
    <w:p w:rsidR="5970892F" w:rsidP="27ED390A" w:rsidRDefault="5970892F" w14:paraId="377EB692" w14:textId="3F2B40B8">
      <w:pPr>
        <w:pStyle w:val="Normal"/>
      </w:pPr>
      <w:r w:rsidR="5970892F">
        <w:rPr/>
        <w:t>Interosseous border</w:t>
      </w:r>
    </w:p>
    <w:p w:rsidR="5970892F" w:rsidP="27ED390A" w:rsidRDefault="5970892F" w14:paraId="5132EC68" w14:textId="4A8C8F78">
      <w:pPr>
        <w:pStyle w:val="Normal"/>
      </w:pPr>
      <w:r w:rsidR="5970892F">
        <w:rPr/>
        <w:t>Anterior border</w:t>
      </w:r>
    </w:p>
    <w:p w:rsidR="5970892F" w:rsidP="27ED390A" w:rsidRDefault="5970892F" w14:paraId="40DE5794" w14:textId="5C525A7C">
      <w:pPr>
        <w:pStyle w:val="Normal"/>
      </w:pPr>
      <w:r w:rsidR="5970892F">
        <w:rPr/>
        <w:t>Medial malleolus</w:t>
      </w:r>
    </w:p>
    <w:p w:rsidR="5970892F" w:rsidP="27ED390A" w:rsidRDefault="5970892F" w14:paraId="6B1D416D" w14:textId="73936190">
      <w:pPr>
        <w:pStyle w:val="Normal"/>
      </w:pPr>
      <w:r w:rsidR="5970892F">
        <w:rPr/>
        <w:t>Fibular notch</w:t>
      </w:r>
    </w:p>
    <w:p w:rsidR="27ED390A" w:rsidP="27ED390A" w:rsidRDefault="27ED390A" w14:paraId="09291B73" w14:textId="5B60BE33">
      <w:pPr>
        <w:pStyle w:val="Normal"/>
      </w:pPr>
    </w:p>
    <w:p w:rsidR="5970892F" w:rsidP="27ED390A" w:rsidRDefault="5970892F" w14:paraId="76638B84" w14:textId="17E381FB">
      <w:pPr>
        <w:pStyle w:val="Normal"/>
      </w:pPr>
      <w:r w:rsidR="5970892F">
        <w:rPr/>
        <w:t xml:space="preserve">Fibula </w:t>
      </w:r>
      <w:r w:rsidR="5970892F">
        <w:rPr/>
        <w:t>landmark</w:t>
      </w:r>
    </w:p>
    <w:p w:rsidR="5970892F" w:rsidP="27ED390A" w:rsidRDefault="5970892F" w14:paraId="3FD992E1" w14:textId="2B7C3A89">
      <w:pPr>
        <w:pStyle w:val="Normal"/>
      </w:pPr>
      <w:r w:rsidR="5970892F">
        <w:rPr/>
        <w:t>Fibula head</w:t>
      </w:r>
    </w:p>
    <w:p w:rsidR="5970892F" w:rsidP="27ED390A" w:rsidRDefault="5970892F" w14:paraId="562CAAC4" w14:textId="08C6CA82">
      <w:pPr>
        <w:pStyle w:val="Normal"/>
      </w:pPr>
      <w:r w:rsidR="5970892F">
        <w:rPr/>
        <w:t>Apex</w:t>
      </w:r>
    </w:p>
    <w:p w:rsidR="5970892F" w:rsidP="27ED390A" w:rsidRDefault="5970892F" w14:paraId="6A1C5F86" w14:textId="62CA24F2">
      <w:pPr>
        <w:pStyle w:val="Normal"/>
      </w:pPr>
      <w:r w:rsidR="5970892F">
        <w:rPr/>
        <w:t>Lateral malleolus</w:t>
      </w:r>
    </w:p>
    <w:p w:rsidR="27ED390A" w:rsidP="27ED390A" w:rsidRDefault="27ED390A" w14:paraId="34D77D62" w14:textId="2E0FFBC0">
      <w:pPr>
        <w:pStyle w:val="Normal"/>
      </w:pPr>
    </w:p>
    <w:p w:rsidR="3941349B" w:rsidP="27ED390A" w:rsidRDefault="3941349B" w14:paraId="539F63DC" w14:textId="33676176">
      <w:pPr>
        <w:pStyle w:val="Normal"/>
      </w:pPr>
      <w:r w:rsidR="3941349B">
        <w:drawing>
          <wp:inline wp14:editId="1FD0A73B" wp14:anchorId="76E37603">
            <wp:extent cx="4572000" cy="3848100"/>
            <wp:effectExtent l="0" t="0" r="0" b="0"/>
            <wp:docPr id="6782276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58ce05da3664de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0C126C" w:rsidP="410C126C" w:rsidRDefault="410C126C" w14:paraId="3CF0B124" w14:textId="4422F9E5">
      <w:pPr>
        <w:pStyle w:val="Normal"/>
      </w:pPr>
    </w:p>
    <w:p w:rsidR="6251E15D" w:rsidP="27ED390A" w:rsidRDefault="6251E15D" w14:paraId="7F3B9DB1" w14:textId="36B260AD">
      <w:pPr>
        <w:pStyle w:val="Normal"/>
      </w:pPr>
      <w:r w:rsidR="6251E15D">
        <w:rPr/>
        <w:t xml:space="preserve">Hand </w:t>
      </w:r>
    </w:p>
    <w:p w:rsidR="6251E15D" w:rsidP="27ED390A" w:rsidRDefault="6251E15D" w14:paraId="3AD996FF" w14:textId="234FC344">
      <w:pPr>
        <w:pStyle w:val="Normal"/>
      </w:pPr>
      <w:r w:rsidR="6251E15D">
        <w:rPr/>
        <w:t>Scaphoid</w:t>
      </w:r>
    </w:p>
    <w:p w:rsidR="6251E15D" w:rsidP="27ED390A" w:rsidRDefault="6251E15D" w14:paraId="48F068B3" w14:textId="6E5712AB">
      <w:pPr>
        <w:pStyle w:val="Normal"/>
      </w:pPr>
      <w:r w:rsidR="6251E15D">
        <w:rPr/>
        <w:t>Lunate</w:t>
      </w:r>
    </w:p>
    <w:p w:rsidR="6251E15D" w:rsidP="27ED390A" w:rsidRDefault="6251E15D" w14:paraId="0DFF209A" w14:textId="4FE8515B">
      <w:pPr>
        <w:pStyle w:val="Normal"/>
      </w:pPr>
      <w:r w:rsidR="6251E15D">
        <w:rPr/>
        <w:t>Triquetral</w:t>
      </w:r>
    </w:p>
    <w:p w:rsidR="18E4D3C3" w:rsidP="27ED390A" w:rsidRDefault="18E4D3C3" w14:paraId="1C437204" w14:textId="0832E41B">
      <w:pPr>
        <w:pStyle w:val="Normal"/>
      </w:pPr>
      <w:r w:rsidR="18E4D3C3">
        <w:rPr/>
        <w:t>Pisifo</w:t>
      </w:r>
      <w:r w:rsidR="18E4D3C3">
        <w:rPr/>
        <w:t>rm</w:t>
      </w:r>
    </w:p>
    <w:p w:rsidR="18E4D3C3" w:rsidP="27ED390A" w:rsidRDefault="18E4D3C3" w14:paraId="6C36B91B" w14:textId="117ACFBD">
      <w:pPr>
        <w:pStyle w:val="Normal"/>
      </w:pPr>
      <w:r w:rsidR="18E4D3C3">
        <w:rPr/>
        <w:t>Trapezium</w:t>
      </w:r>
    </w:p>
    <w:p w:rsidR="18E4D3C3" w:rsidP="27ED390A" w:rsidRDefault="18E4D3C3" w14:paraId="5DE8F902" w14:textId="7400835A">
      <w:pPr>
        <w:pStyle w:val="Normal"/>
      </w:pPr>
      <w:r w:rsidR="18E4D3C3">
        <w:rPr/>
        <w:t>Trapezod</w:t>
      </w:r>
    </w:p>
    <w:p w:rsidR="18E4D3C3" w:rsidP="27ED390A" w:rsidRDefault="18E4D3C3" w14:paraId="1351F0C0" w14:textId="43B5AF11">
      <w:pPr>
        <w:pStyle w:val="Normal"/>
      </w:pPr>
      <w:r w:rsidR="18E4D3C3">
        <w:rPr/>
        <w:t>Capitate</w:t>
      </w:r>
    </w:p>
    <w:p w:rsidR="18E4D3C3" w:rsidP="27ED390A" w:rsidRDefault="18E4D3C3" w14:paraId="381CC412" w14:textId="25C7F173">
      <w:pPr>
        <w:pStyle w:val="Normal"/>
      </w:pPr>
      <w:r w:rsidR="18E4D3C3">
        <w:rPr/>
        <w:t>Hamate</w:t>
      </w:r>
    </w:p>
    <w:p w:rsidR="18E4D3C3" w:rsidP="27ED390A" w:rsidRDefault="18E4D3C3" w14:paraId="0DF05C0E" w14:textId="7706CED5">
      <w:pPr>
        <w:pStyle w:val="Normal"/>
      </w:pPr>
      <w:r w:rsidR="18E4D3C3">
        <w:rPr/>
        <w:t>Metacarpal</w:t>
      </w:r>
    </w:p>
    <w:p w:rsidR="18E4D3C3" w:rsidP="27ED390A" w:rsidRDefault="18E4D3C3" w14:paraId="70AA3525" w14:textId="454678BA">
      <w:pPr>
        <w:pStyle w:val="Normal"/>
      </w:pPr>
      <w:r w:rsidR="18E4D3C3">
        <w:rPr/>
        <w:t>Proimal</w:t>
      </w:r>
      <w:r w:rsidR="18E4D3C3">
        <w:rPr/>
        <w:t xml:space="preserve"> phalanx</w:t>
      </w:r>
    </w:p>
    <w:p w:rsidR="18E4D3C3" w:rsidP="27ED390A" w:rsidRDefault="18E4D3C3" w14:paraId="332AE302" w14:textId="746007E3">
      <w:pPr>
        <w:pStyle w:val="Normal"/>
      </w:pPr>
      <w:r w:rsidR="18E4D3C3">
        <w:rPr/>
        <w:t>Middle phalanx</w:t>
      </w:r>
    </w:p>
    <w:p w:rsidR="18E4D3C3" w:rsidP="27ED390A" w:rsidRDefault="18E4D3C3" w14:paraId="5778001F" w14:textId="43EFD36D">
      <w:pPr>
        <w:pStyle w:val="Normal"/>
      </w:pPr>
      <w:r w:rsidR="18E4D3C3">
        <w:rPr/>
        <w:t>Distal phalanx</w:t>
      </w:r>
    </w:p>
    <w:p w:rsidR="27ED390A" w:rsidP="27ED390A" w:rsidRDefault="27ED390A" w14:paraId="5D273FBC" w14:textId="6FF0850A">
      <w:pPr>
        <w:pStyle w:val="Normal"/>
      </w:pPr>
    </w:p>
    <w:p w:rsidR="431E1D77" w:rsidP="27ED390A" w:rsidRDefault="431E1D77" w14:paraId="10F865B4" w14:textId="3CF9BCC1">
      <w:pPr>
        <w:pStyle w:val="Normal"/>
      </w:pPr>
      <w:r w:rsidR="431E1D77">
        <w:rPr/>
        <w:t>Hip landmark</w:t>
      </w:r>
    </w:p>
    <w:p w:rsidR="18E4D3C3" w:rsidP="27ED390A" w:rsidRDefault="18E4D3C3" w14:paraId="3A746256" w14:textId="5CF73151">
      <w:pPr>
        <w:pStyle w:val="Normal"/>
      </w:pPr>
      <w:r w:rsidR="18E4D3C3">
        <w:rPr/>
        <w:t xml:space="preserve">Ilium </w:t>
      </w:r>
    </w:p>
    <w:p w:rsidR="18E4D3C3" w:rsidP="27ED390A" w:rsidRDefault="18E4D3C3" w14:paraId="49604777" w14:textId="43E9E928">
      <w:pPr>
        <w:pStyle w:val="Normal"/>
      </w:pPr>
      <w:r w:rsidR="18E4D3C3">
        <w:rPr/>
        <w:t>Ilium body</w:t>
      </w:r>
    </w:p>
    <w:p w:rsidR="18E4D3C3" w:rsidP="27ED390A" w:rsidRDefault="18E4D3C3" w14:paraId="79A19BD5" w14:textId="181959A8">
      <w:pPr>
        <w:pStyle w:val="Normal"/>
      </w:pPr>
      <w:r w:rsidR="18E4D3C3">
        <w:rPr/>
        <w:t>Anterior superior iliac spine</w:t>
      </w:r>
    </w:p>
    <w:p w:rsidR="18E4D3C3" w:rsidP="27ED390A" w:rsidRDefault="18E4D3C3" w14:paraId="188205DA" w14:textId="69B16B8A">
      <w:pPr>
        <w:pStyle w:val="Normal"/>
      </w:pPr>
      <w:r w:rsidR="18E4D3C3">
        <w:rPr/>
        <w:t xml:space="preserve">Anterior inferior iliac </w:t>
      </w:r>
      <w:r w:rsidR="18E4D3C3">
        <w:rPr/>
        <w:t>spine</w:t>
      </w:r>
    </w:p>
    <w:p w:rsidR="18E4D3C3" w:rsidP="27ED390A" w:rsidRDefault="18E4D3C3" w14:paraId="5D98F547" w14:textId="24C1DE41">
      <w:pPr>
        <w:pStyle w:val="Normal"/>
      </w:pPr>
      <w:r w:rsidR="18E4D3C3">
        <w:rPr/>
        <w:t>acetabular</w:t>
      </w:r>
      <w:r w:rsidR="18E4D3C3">
        <w:rPr/>
        <w:t xml:space="preserve"> rim</w:t>
      </w:r>
    </w:p>
    <w:p w:rsidR="72CADB21" w:rsidP="27ED390A" w:rsidRDefault="72CADB21" w14:paraId="18112786" w14:textId="3CEC3C2F">
      <w:pPr>
        <w:pStyle w:val="Normal"/>
      </w:pPr>
      <w:r w:rsidR="72CADB21">
        <w:rPr/>
        <w:t>Lunate surface of acetabulum</w:t>
      </w:r>
    </w:p>
    <w:p w:rsidR="72CADB21" w:rsidP="27ED390A" w:rsidRDefault="72CADB21" w14:paraId="1DBC6266" w14:textId="1C289639">
      <w:pPr>
        <w:pStyle w:val="Normal"/>
      </w:pPr>
      <w:r w:rsidR="72CADB21">
        <w:rPr/>
        <w:t>Acetabular fossa</w:t>
      </w:r>
    </w:p>
    <w:p w:rsidR="72CADB21" w:rsidP="27ED390A" w:rsidRDefault="72CADB21" w14:paraId="1A909A26" w14:textId="11BAC660">
      <w:pPr>
        <w:pStyle w:val="Normal"/>
      </w:pPr>
      <w:r w:rsidR="72CADB21">
        <w:rPr/>
        <w:t>Greater sciatic notch</w:t>
      </w:r>
    </w:p>
    <w:p w:rsidR="72CADB21" w:rsidP="27ED390A" w:rsidRDefault="72CADB21" w14:paraId="4F0D7F4D" w14:textId="1E80EA55">
      <w:pPr>
        <w:pStyle w:val="Normal"/>
      </w:pPr>
      <w:r w:rsidR="72CADB21">
        <w:rPr/>
        <w:t>Posterior inferior iliac spine</w:t>
      </w:r>
    </w:p>
    <w:p w:rsidR="72CADB21" w:rsidP="27ED390A" w:rsidRDefault="72CADB21" w14:paraId="7B856FCE" w14:textId="3FFBC63B">
      <w:pPr>
        <w:pStyle w:val="Normal"/>
      </w:pPr>
      <w:r w:rsidR="72CADB21">
        <w:rPr/>
        <w:t xml:space="preserve">Posterior superior iliac spine </w:t>
      </w:r>
    </w:p>
    <w:p w:rsidR="72CADB21" w:rsidP="27ED390A" w:rsidRDefault="72CADB21" w14:paraId="047D8BD8" w14:textId="3F44F305">
      <w:pPr>
        <w:pStyle w:val="Normal"/>
      </w:pPr>
      <w:r w:rsidR="72CADB21">
        <w:rPr/>
        <w:t>Iliac crest</w:t>
      </w:r>
    </w:p>
    <w:p w:rsidR="72CADB21" w:rsidP="27ED390A" w:rsidRDefault="72CADB21" w14:paraId="3A6C9142" w14:textId="19D7869D">
      <w:pPr>
        <w:pStyle w:val="Normal"/>
      </w:pPr>
      <w:r w:rsidR="72CADB21">
        <w:rPr/>
        <w:t>Iliac fossa</w:t>
      </w:r>
    </w:p>
    <w:p w:rsidR="1CE47829" w:rsidP="27ED390A" w:rsidRDefault="1CE47829" w14:paraId="2BDECCF7" w14:textId="3A6DA8F0">
      <w:pPr>
        <w:pStyle w:val="Normal"/>
      </w:pPr>
      <w:r w:rsidR="1CE47829">
        <w:rPr/>
        <w:t xml:space="preserve">Pubis </w:t>
      </w:r>
    </w:p>
    <w:p w:rsidR="1CE47829" w:rsidP="27ED390A" w:rsidRDefault="1CE47829" w14:paraId="3AF75D73" w14:textId="17265131">
      <w:pPr>
        <w:pStyle w:val="Normal"/>
      </w:pPr>
      <w:r w:rsidR="1CE47829">
        <w:rPr/>
        <w:t xml:space="preserve">Ischium </w:t>
      </w:r>
    </w:p>
    <w:p w:rsidR="1CE47829" w:rsidP="27ED390A" w:rsidRDefault="1CE47829" w14:paraId="4B82C05B" w14:textId="5D7F85FC">
      <w:pPr>
        <w:pStyle w:val="Normal"/>
      </w:pPr>
      <w:r w:rsidR="1CE47829">
        <w:rPr/>
        <w:t xml:space="preserve">Ischium tuberosity </w:t>
      </w:r>
    </w:p>
    <w:p w:rsidR="1CE47829" w:rsidP="27ED390A" w:rsidRDefault="1CE47829" w14:paraId="2AD5436F" w14:textId="6AA67B6D">
      <w:pPr>
        <w:pStyle w:val="Normal"/>
      </w:pPr>
      <w:r w:rsidR="1CE47829">
        <w:rPr/>
        <w:t>Ischial spine</w:t>
      </w:r>
    </w:p>
    <w:p w:rsidR="1CE47829" w:rsidP="27ED390A" w:rsidRDefault="1CE47829" w14:paraId="506C3170" w14:textId="25585BBB">
      <w:pPr>
        <w:pStyle w:val="Normal"/>
      </w:pPr>
      <w:r w:rsidR="1CE47829">
        <w:rPr/>
        <w:t xml:space="preserve">Ckkoccyx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BD1C52"/>
    <w:rsid w:val="00847D75"/>
    <w:rsid w:val="0212E5BD"/>
    <w:rsid w:val="06E656E0"/>
    <w:rsid w:val="07476585"/>
    <w:rsid w:val="08A04516"/>
    <w:rsid w:val="0E594EFE"/>
    <w:rsid w:val="1167D3BC"/>
    <w:rsid w:val="18E4D3C3"/>
    <w:rsid w:val="1B7CEBCD"/>
    <w:rsid w:val="1CE47829"/>
    <w:rsid w:val="1D18BC2E"/>
    <w:rsid w:val="1E4656C4"/>
    <w:rsid w:val="1EB48C8F"/>
    <w:rsid w:val="26BF9E74"/>
    <w:rsid w:val="27ED390A"/>
    <w:rsid w:val="285B6ED5"/>
    <w:rsid w:val="29AC1288"/>
    <w:rsid w:val="2D9B44C3"/>
    <w:rsid w:val="2EBD1C52"/>
    <w:rsid w:val="3398E7DC"/>
    <w:rsid w:val="3941349B"/>
    <w:rsid w:val="3C83CDF7"/>
    <w:rsid w:val="3D70D664"/>
    <w:rsid w:val="3DFB480E"/>
    <w:rsid w:val="3F4D38EE"/>
    <w:rsid w:val="3FC8D1B1"/>
    <w:rsid w:val="410C126C"/>
    <w:rsid w:val="4226ABC3"/>
    <w:rsid w:val="431E1D77"/>
    <w:rsid w:val="455E4C85"/>
    <w:rsid w:val="46FA1CE6"/>
    <w:rsid w:val="47CE6E24"/>
    <w:rsid w:val="4895ED47"/>
    <w:rsid w:val="4A31BDA8"/>
    <w:rsid w:val="4F7764AE"/>
    <w:rsid w:val="4FCC58E3"/>
    <w:rsid w:val="51071A9F"/>
    <w:rsid w:val="51682944"/>
    <w:rsid w:val="5303F9A5"/>
    <w:rsid w:val="531120CB"/>
    <w:rsid w:val="5970892F"/>
    <w:rsid w:val="5CBE4C69"/>
    <w:rsid w:val="5DCC754A"/>
    <w:rsid w:val="6042E041"/>
    <w:rsid w:val="6251E15D"/>
    <w:rsid w:val="65165164"/>
    <w:rsid w:val="664DAA80"/>
    <w:rsid w:val="69E9C287"/>
    <w:rsid w:val="6D22D407"/>
    <w:rsid w:val="6EBD33AA"/>
    <w:rsid w:val="72630A37"/>
    <w:rsid w:val="72CADB21"/>
    <w:rsid w:val="7342C534"/>
    <w:rsid w:val="7390A4CD"/>
    <w:rsid w:val="73FEDA98"/>
    <w:rsid w:val="740820F7"/>
    <w:rsid w:val="742A0815"/>
    <w:rsid w:val="7922575E"/>
    <w:rsid w:val="7D3F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D1C52"/>
  <w15:chartTrackingRefBased/>
  <w15:docId w15:val="{F7FB848F-6D01-4BA8-98DB-5CF32A7448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658ce05da3664d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2023-11-28T15:46:07.7533075Z</dcterms:created>
  <dcterms:modified xsi:type="dcterms:W3CDTF">2023-12-26T22:59:25.7918281Z</dcterms:modified>
  <dc:creator>Naomi Eynon (2304127)</dc:creator>
  <lastModifiedBy>Naomi Eynon (2304127)</lastModifiedBy>
</coreProperties>
</file>