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5"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5"/>
      </w:tblGrid>
      <w:tr w:rsidR="00F927A1" w:rsidRPr="005D3F07" w14:paraId="68CAA39D" w14:textId="77777777" w:rsidTr="00BD7362">
        <w:tc>
          <w:tcPr>
            <w:tcW w:w="10915" w:type="dxa"/>
            <w:shd w:val="clear" w:color="auto" w:fill="auto"/>
          </w:tcPr>
          <w:p w14:paraId="02F8EE88" w14:textId="58D25EAE"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502BF">
              <w:rPr>
                <w:rFonts w:ascii="Times New Roman" w:hAnsi="Times New Roman" w:cs="Times New Roman"/>
                <w:b/>
                <w:color w:val="auto"/>
                <w:sz w:val="48"/>
              </w:rPr>
              <w:t>Collette Scott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86EE2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502BF">
              <w:rPr>
                <w:rFonts w:ascii="Times New Roman" w:hAnsi="Times New Roman" w:cs="Times New Roman"/>
                <w:b/>
                <w:color w:val="auto"/>
                <w:sz w:val="48"/>
              </w:rPr>
              <w:t xml:space="preserve"> collette.scott@denbighshire.gov.uk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25BCD2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BD7362">
              <w:rPr>
                <w:rFonts w:ascii="Times New Roman" w:hAnsi="Times New Roman" w:cs="Times New Roman"/>
                <w:b/>
                <w:color w:val="auto"/>
                <w:sz w:val="48"/>
              </w:rPr>
              <w:t xml:space="preserve"> 2421758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6DF23E7" w14:textId="77777777" w:rsidR="003502BF"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2E9D8440" w14:textId="77777777" w:rsidR="008F0612" w:rsidRDefault="008F0612" w:rsidP="008F0612">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614852CE" w14:textId="77777777" w:rsidR="008F0612" w:rsidRDefault="008F0612" w:rsidP="00FF7EBB">
            <w:pPr>
              <w:jc w:val="both"/>
              <w:rPr>
                <w:sz w:val="24"/>
                <w:szCs w:val="24"/>
              </w:rPr>
            </w:pPr>
          </w:p>
          <w:p w14:paraId="2A74081A" w14:textId="77777777" w:rsidR="003502BF" w:rsidRDefault="003502BF" w:rsidP="00FF7EBB">
            <w:pPr>
              <w:jc w:val="both"/>
              <w:rPr>
                <w:sz w:val="24"/>
                <w:szCs w:val="24"/>
              </w:rPr>
            </w:pPr>
          </w:p>
          <w:p w14:paraId="406790E2" w14:textId="77777777" w:rsidR="003502BF" w:rsidRPr="003502BF" w:rsidRDefault="003502BF" w:rsidP="003502BF">
            <w:pPr>
              <w:spacing w:line="360" w:lineRule="auto"/>
              <w:jc w:val="both"/>
              <w:rPr>
                <w:sz w:val="22"/>
                <w:szCs w:val="22"/>
              </w:rPr>
            </w:pPr>
            <w:r w:rsidRPr="003502BF">
              <w:rPr>
                <w:sz w:val="22"/>
                <w:szCs w:val="22"/>
              </w:rPr>
              <w:t>The Social Services and Wellbeing (Wales) Act2014(SSWBA14) – Part7 provides statutory frameworks to safeguard children in Wales with the Codes of Practice:Volume5:Handling Individual Cases to Protect Children (2019) issued under Section28 of the Children Act (1989). Regional Safeguarding Boards informs procedures and policies in the Wales Safeguarding Procedures(2019) (WSP) by exercising duties under Section130 of the Social Services and Wellbeing (Wales) Act 2014.</w:t>
            </w:r>
          </w:p>
          <w:p w14:paraId="3117C6FC" w14:textId="77777777" w:rsidR="003502BF" w:rsidRPr="003502BF" w:rsidRDefault="003502BF" w:rsidP="003502BF">
            <w:pPr>
              <w:spacing w:line="360" w:lineRule="auto"/>
              <w:jc w:val="both"/>
              <w:rPr>
                <w:sz w:val="22"/>
                <w:szCs w:val="22"/>
              </w:rPr>
            </w:pPr>
          </w:p>
          <w:p w14:paraId="602DF3DC" w14:textId="77777777" w:rsidR="003502BF" w:rsidRPr="003502BF" w:rsidRDefault="003502BF" w:rsidP="003502BF">
            <w:pPr>
              <w:spacing w:line="360" w:lineRule="auto"/>
              <w:jc w:val="both"/>
              <w:rPr>
                <w:sz w:val="22"/>
                <w:szCs w:val="22"/>
              </w:rPr>
            </w:pPr>
            <w:r w:rsidRPr="003502BF">
              <w:rPr>
                <w:sz w:val="22"/>
                <w:szCs w:val="22"/>
              </w:rPr>
              <w:t>Under the SSWBA(14) everyone has responsibility to report safeguarding, and relevant partners as defined by Section162(4) have a statutory duty to report safeguarding concerns to the locality within 24-hours and to co-operate with enquires under Section164. (Social Services and Wellbeing Wales Act 2014). Relevant partners include, the locality, police, probation, youth justice, health, other localities and any person’s regulation may apply, in voluntary and third sectors. The locality has 24 hours to respond to a child safeguarding report and seven days to assess (Welsh Government, 2019). Children at significant risk are required to be seen and discussed within a strategy meeting within 24 hours to initiate Section47 enquiries under the Children Act(1989).</w:t>
            </w:r>
          </w:p>
          <w:p w14:paraId="52F5A304" w14:textId="77777777" w:rsidR="003502BF" w:rsidRPr="003502BF" w:rsidRDefault="003502BF" w:rsidP="003502BF">
            <w:pPr>
              <w:spacing w:line="360" w:lineRule="auto"/>
              <w:jc w:val="both"/>
              <w:rPr>
                <w:sz w:val="22"/>
                <w:szCs w:val="22"/>
              </w:rPr>
            </w:pPr>
          </w:p>
          <w:p w14:paraId="5DF11CE1" w14:textId="77777777" w:rsidR="003502BF" w:rsidRPr="003502BF" w:rsidRDefault="003502BF" w:rsidP="003502BF">
            <w:pPr>
              <w:spacing w:line="360" w:lineRule="auto"/>
              <w:jc w:val="both"/>
              <w:rPr>
                <w:sz w:val="22"/>
                <w:szCs w:val="22"/>
              </w:rPr>
            </w:pPr>
            <w:r w:rsidRPr="003502BF">
              <w:rPr>
                <w:sz w:val="22"/>
                <w:szCs w:val="22"/>
              </w:rPr>
              <w:t xml:space="preserve">Under Section.130 a child at risk is defined as a child who </w:t>
            </w:r>
            <w:r w:rsidRPr="003502BF">
              <w:rPr>
                <w:i/>
                <w:iCs/>
                <w:sz w:val="22"/>
                <w:szCs w:val="22"/>
              </w:rPr>
              <w:t>“</w:t>
            </w:r>
            <w:r w:rsidRPr="003502BF">
              <w:rPr>
                <w:sz w:val="22"/>
                <w:szCs w:val="22"/>
              </w:rPr>
              <w:t>is experiencing or is at risk of abuse, neglect or other kinds of harm and has needs for care and support, whether or not the authority is meeting those needs</w:t>
            </w:r>
            <w:r w:rsidRPr="003502BF">
              <w:rPr>
                <w:i/>
                <w:iCs/>
                <w:sz w:val="22"/>
                <w:szCs w:val="22"/>
              </w:rPr>
              <w:t xml:space="preserve">” </w:t>
            </w:r>
            <w:r w:rsidRPr="003502BF">
              <w:rPr>
                <w:sz w:val="22"/>
                <w:szCs w:val="22"/>
              </w:rPr>
              <w:t>(Social Services and Wellbeing Wales Act 2014). Thus,</w:t>
            </w:r>
            <w:r w:rsidRPr="003502BF">
              <w:rPr>
                <w:i/>
                <w:iCs/>
                <w:sz w:val="22"/>
                <w:szCs w:val="22"/>
              </w:rPr>
              <w:t xml:space="preserve"> </w:t>
            </w:r>
            <w:r w:rsidRPr="003502BF">
              <w:rPr>
                <w:sz w:val="22"/>
                <w:szCs w:val="22"/>
              </w:rPr>
              <w:t xml:space="preserve">by definition, a child at risk has care needs and protection extends to preventing the abuse from occurring. Social Workers have a </w:t>
            </w:r>
            <w:r w:rsidRPr="003502BF">
              <w:rPr>
                <w:sz w:val="22"/>
                <w:szCs w:val="22"/>
              </w:rPr>
              <w:lastRenderedPageBreak/>
              <w:t xml:space="preserve">responsibility to recognise the signs and indicators of abuse, neglect and harm and analyse the impact of risks on a child’s health and wellbeing to determine if there is a risk of significant harm requiring Section47 CA(89) enquiries, urgent action to ensure the child’s safety, no further action, SSWAB-Part3 assessment of needs, or the provision of assistance under SSWBA(14)-Part2 (Welsh Government, 2014).  </w:t>
            </w:r>
          </w:p>
          <w:p w14:paraId="0729D1F5" w14:textId="77777777" w:rsidR="003502BF" w:rsidRPr="003502BF" w:rsidRDefault="003502BF" w:rsidP="003502BF">
            <w:pPr>
              <w:spacing w:line="360" w:lineRule="auto"/>
              <w:jc w:val="both"/>
              <w:rPr>
                <w:sz w:val="22"/>
                <w:szCs w:val="22"/>
              </w:rPr>
            </w:pPr>
          </w:p>
          <w:p w14:paraId="7C5F4C76" w14:textId="04CD64AC" w:rsidR="003502BF" w:rsidRDefault="003502BF" w:rsidP="003502BF">
            <w:pPr>
              <w:spacing w:line="360" w:lineRule="auto"/>
              <w:jc w:val="both"/>
              <w:rPr>
                <w:sz w:val="22"/>
                <w:szCs w:val="22"/>
              </w:rPr>
            </w:pPr>
            <w:r w:rsidRPr="003502BF">
              <w:rPr>
                <w:sz w:val="22"/>
                <w:szCs w:val="22"/>
              </w:rPr>
              <w:t xml:space="preserve">Category of harms identified in the Volume 5 Code of Practice include, physical, emotional and psychological, sexual and neglect, as single or accumulating ongoing adversities such as deprivation, parental substance misuse, and domestic violence (Welsh Government, 2014). Signs and indicators of harm, abuse and neglect can materialise as physical injuries, behavioural changes, living conditions, unkempt presentations, and exposure to traumatic experiences amongst others. Abuse can be perpetrated by anyone, including caregivers, professionals and criminal organisations and occur in any environment including online (Welsh Government, 2019). </w:t>
            </w:r>
          </w:p>
          <w:p w14:paraId="3438D105" w14:textId="77777777" w:rsidR="003502BF" w:rsidRPr="003502BF" w:rsidRDefault="003502BF" w:rsidP="003502BF">
            <w:pPr>
              <w:spacing w:line="360" w:lineRule="auto"/>
              <w:jc w:val="both"/>
              <w:rPr>
                <w:sz w:val="22"/>
                <w:szCs w:val="22"/>
              </w:rPr>
            </w:pPr>
          </w:p>
          <w:p w14:paraId="1106B4F8" w14:textId="53303B49" w:rsidR="003502BF" w:rsidRPr="003502BF" w:rsidRDefault="003502BF" w:rsidP="003502BF">
            <w:pPr>
              <w:spacing w:line="360" w:lineRule="auto"/>
              <w:jc w:val="both"/>
              <w:rPr>
                <w:sz w:val="22"/>
                <w:szCs w:val="22"/>
              </w:rPr>
            </w:pPr>
            <w:r w:rsidRPr="003502BF">
              <w:rPr>
                <w:sz w:val="22"/>
                <w:szCs w:val="22"/>
              </w:rPr>
              <w:t xml:space="preserve">Applications can be made to court to protect a child from immediate harm for emergency exclusion orders under the Family Law Act (1966), emergency protection orders under Section44 of the CA(89) enforceable up to 8 days and extended to 7 days and Police Protection Powers for 72 hours under Section46 Children Act (1989). </w:t>
            </w:r>
          </w:p>
          <w:p w14:paraId="54F2357F" w14:textId="77777777" w:rsidR="003502BF" w:rsidRDefault="003502BF" w:rsidP="003502BF">
            <w:pPr>
              <w:spacing w:line="360" w:lineRule="auto"/>
              <w:jc w:val="both"/>
              <w:rPr>
                <w:sz w:val="22"/>
                <w:szCs w:val="22"/>
              </w:rPr>
            </w:pPr>
          </w:p>
          <w:p w14:paraId="49594A90" w14:textId="02B78190" w:rsidR="003502BF" w:rsidRPr="003502BF" w:rsidRDefault="003502BF" w:rsidP="003502BF">
            <w:pPr>
              <w:spacing w:line="360" w:lineRule="auto"/>
              <w:jc w:val="both"/>
              <w:rPr>
                <w:sz w:val="22"/>
                <w:szCs w:val="22"/>
              </w:rPr>
            </w:pPr>
            <w:r w:rsidRPr="003502BF">
              <w:rPr>
                <w:sz w:val="22"/>
                <w:szCs w:val="22"/>
              </w:rPr>
              <w:t xml:space="preserve">Children subject to Section47 CA(89) enquires require care and support protection plan’s which are co-ordinated by social services and developed and reviewed by multidisciplinary teams (Welsh Government, 2914). It is important to engage children and families in safeguarding processes from the outset and develop effective working relationships by seeing the child to gain their views and wishes, the cultural and linguistic needs and ensuring children and families are informed to maximise children centred outcomes in line with the overarching duties of the United Nations Convention on the Rights of a Child(1989), Equality Act(2010) Welsh Language Measure(2011), and the More Than Just Words(2022-2027) frameworks.  </w:t>
            </w:r>
          </w:p>
          <w:p w14:paraId="4128E619" w14:textId="77777777" w:rsidR="003502BF" w:rsidRDefault="003502BF" w:rsidP="003502BF"/>
          <w:p w14:paraId="018E4032" w14:textId="56692CB1" w:rsidR="003502BF" w:rsidRDefault="003502BF" w:rsidP="003502BF">
            <w:r>
              <w:t>(5</w:t>
            </w:r>
            <w:r w:rsidR="00BD7362">
              <w:t>49</w:t>
            </w:r>
            <w:r>
              <w:t>)</w:t>
            </w:r>
          </w:p>
          <w:p w14:paraId="17A49383" w14:textId="19714BC2"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03BD6D93" w14:textId="1C396FBF" w:rsidR="007A628F" w:rsidRPr="008B28E7" w:rsidRDefault="007A628F" w:rsidP="008F0612">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AF9ADA" w14:textId="77777777" w:rsidR="003526BC" w:rsidRDefault="003526BC" w:rsidP="00FC0334">
            <w:pPr>
              <w:jc w:val="both"/>
              <w:rPr>
                <w:i/>
                <w:sz w:val="24"/>
                <w:szCs w:val="24"/>
              </w:rPr>
            </w:pPr>
          </w:p>
          <w:p w14:paraId="242E4897" w14:textId="190AF702" w:rsidR="003526BC" w:rsidRPr="00BD7362" w:rsidRDefault="003526BC" w:rsidP="002D656D">
            <w:pPr>
              <w:spacing w:line="360" w:lineRule="auto"/>
              <w:jc w:val="both"/>
              <w:rPr>
                <w:sz w:val="22"/>
                <w:szCs w:val="22"/>
              </w:rPr>
            </w:pPr>
            <w:r w:rsidRPr="00BD7362">
              <w:rPr>
                <w:sz w:val="22"/>
                <w:szCs w:val="22"/>
              </w:rPr>
              <w:t>The Social Services and Wellbeing (Wales) Act (2014)-Part7 (SSWBA14) covers different national legislation and procedures required when reporting, processing and responding to safeguarding adults and children in Wales. The national Wales Safeguarding Procedures (2019) supports the application of the different statutory practice guidance contai</w:t>
            </w:r>
            <w:r w:rsidR="002D656D" w:rsidRPr="00BD7362">
              <w:rPr>
                <w:sz w:val="22"/>
                <w:szCs w:val="22"/>
              </w:rPr>
              <w:t>ned</w:t>
            </w:r>
            <w:r w:rsidRPr="00BD7362">
              <w:rPr>
                <w:sz w:val="22"/>
                <w:szCs w:val="22"/>
              </w:rPr>
              <w:t xml:space="preserve"> in the Working Together to Safeguard People, Volume</w:t>
            </w:r>
            <w:r w:rsidR="002D656D" w:rsidRPr="00BD7362">
              <w:rPr>
                <w:sz w:val="22"/>
                <w:szCs w:val="22"/>
              </w:rPr>
              <w:t>s</w:t>
            </w:r>
            <w:r w:rsidRPr="00BD7362">
              <w:rPr>
                <w:sz w:val="22"/>
                <w:szCs w:val="22"/>
              </w:rPr>
              <w:t xml:space="preserve">5 </w:t>
            </w:r>
            <w:r w:rsidR="002D656D" w:rsidRPr="00BD7362">
              <w:rPr>
                <w:sz w:val="22"/>
                <w:szCs w:val="22"/>
              </w:rPr>
              <w:t>to</w:t>
            </w:r>
            <w:r w:rsidRPr="00BD7362">
              <w:rPr>
                <w:sz w:val="22"/>
                <w:szCs w:val="22"/>
              </w:rPr>
              <w:t xml:space="preserve"> safeguard children and Volume6 </w:t>
            </w:r>
            <w:r w:rsidR="002D656D" w:rsidRPr="00BD7362">
              <w:rPr>
                <w:sz w:val="22"/>
                <w:szCs w:val="22"/>
              </w:rPr>
              <w:t>to</w:t>
            </w:r>
            <w:r w:rsidRPr="00BD7362">
              <w:rPr>
                <w:sz w:val="22"/>
                <w:szCs w:val="22"/>
              </w:rPr>
              <w:t xml:space="preserve"> safeguarding adults, (Welsh Government, 2018).  </w:t>
            </w:r>
          </w:p>
          <w:p w14:paraId="1EA381A7" w14:textId="77777777" w:rsidR="003526BC" w:rsidRPr="00BD7362" w:rsidRDefault="003526BC" w:rsidP="002D656D">
            <w:pPr>
              <w:spacing w:line="360" w:lineRule="auto"/>
              <w:jc w:val="both"/>
              <w:rPr>
                <w:sz w:val="22"/>
                <w:szCs w:val="22"/>
              </w:rPr>
            </w:pPr>
          </w:p>
          <w:p w14:paraId="01B1B15F" w14:textId="2FB02449" w:rsidR="003526BC" w:rsidRPr="00BD7362" w:rsidRDefault="003526BC" w:rsidP="002D656D">
            <w:pPr>
              <w:spacing w:line="360" w:lineRule="auto"/>
              <w:jc w:val="both"/>
              <w:rPr>
                <w:sz w:val="22"/>
                <w:szCs w:val="22"/>
              </w:rPr>
            </w:pPr>
            <w:r w:rsidRPr="00BD7362">
              <w:rPr>
                <w:sz w:val="22"/>
                <w:szCs w:val="22"/>
              </w:rPr>
              <w:t xml:space="preserve">Children at significant risk from harm are subject to Section47 enquiries under the Children Act (1989). As children do to have the legal capacity to consent to safeguarding and the welfare of the child is paramount consent is not required to report </w:t>
            </w:r>
            <w:r w:rsidR="002D656D" w:rsidRPr="00BD7362">
              <w:rPr>
                <w:sz w:val="22"/>
                <w:szCs w:val="22"/>
              </w:rPr>
              <w:t xml:space="preserve">safeguard or report </w:t>
            </w:r>
            <w:r w:rsidRPr="00BD7362">
              <w:rPr>
                <w:sz w:val="22"/>
                <w:szCs w:val="22"/>
              </w:rPr>
              <w:t>children at risk. In contrast, adults’ consent is required for safeguarding enquiries which are initiated under Section26 of the SSWBA(14)-Part7 and have the right to unwise decisions and decline safeguarding. Under the Mental Capacity Act(2005) (MCA05) practitioners start with the presumption of capacity and the right to self-determination (NHS Trust V JB, 2014). However, when safeguarding results from a pattern of unwise decision-making applications for Inherent Jurisdiction can be made to the High Courts (Spencer-Lane, 2019).</w:t>
            </w:r>
          </w:p>
          <w:p w14:paraId="18EE4ADA" w14:textId="77777777" w:rsidR="003526BC" w:rsidRPr="00BD7362" w:rsidRDefault="003526BC" w:rsidP="002D656D">
            <w:pPr>
              <w:spacing w:line="360" w:lineRule="auto"/>
              <w:jc w:val="both"/>
              <w:rPr>
                <w:sz w:val="22"/>
                <w:szCs w:val="22"/>
              </w:rPr>
            </w:pPr>
          </w:p>
          <w:p w14:paraId="08BA4FAA" w14:textId="053CDAD7" w:rsidR="003526BC" w:rsidRPr="00BD7362" w:rsidRDefault="003526BC" w:rsidP="002D656D">
            <w:pPr>
              <w:spacing w:line="360" w:lineRule="auto"/>
              <w:jc w:val="both"/>
              <w:rPr>
                <w:sz w:val="22"/>
                <w:szCs w:val="22"/>
              </w:rPr>
            </w:pPr>
            <w:r w:rsidRPr="00BD7362">
              <w:rPr>
                <w:sz w:val="22"/>
                <w:szCs w:val="22"/>
              </w:rPr>
              <w:t>Lessons learnt from practice, evidence the child’s voice can become lost in safeguarding processes, thus, Gillick(1985) competency and Fraser(1985) guidelines can be referred to when balancing the child’s rights to be heard, parental rights and the responsibility to ensure the child’s safety (Munro, 2011). However, the thresholds which constitute safeguarding means children may need to be safeguarded despite their maturity in decision making as they have the inherent right to life and to be free from harm (Gillick V West Norfolk, 1985).</w:t>
            </w:r>
          </w:p>
          <w:p w14:paraId="4E5292C6" w14:textId="77777777" w:rsidR="003526BC" w:rsidRPr="00BD7362" w:rsidRDefault="003526BC" w:rsidP="002D656D">
            <w:pPr>
              <w:spacing w:line="360" w:lineRule="auto"/>
              <w:jc w:val="both"/>
              <w:rPr>
                <w:sz w:val="22"/>
                <w:szCs w:val="22"/>
              </w:rPr>
            </w:pPr>
          </w:p>
          <w:p w14:paraId="78998259" w14:textId="15AE5C3E" w:rsidR="003526BC" w:rsidRPr="00BD7362" w:rsidRDefault="002D656D" w:rsidP="002D656D">
            <w:pPr>
              <w:spacing w:line="360" w:lineRule="auto"/>
              <w:jc w:val="both"/>
              <w:rPr>
                <w:sz w:val="22"/>
                <w:szCs w:val="22"/>
              </w:rPr>
            </w:pPr>
            <w:r w:rsidRPr="00BD7362">
              <w:rPr>
                <w:sz w:val="22"/>
                <w:szCs w:val="22"/>
              </w:rPr>
              <w:t>B</w:t>
            </w:r>
            <w:r w:rsidR="003526BC" w:rsidRPr="00BD7362">
              <w:rPr>
                <w:sz w:val="22"/>
                <w:szCs w:val="22"/>
              </w:rPr>
              <w:t>alanc</w:t>
            </w:r>
            <w:r w:rsidRPr="00BD7362">
              <w:rPr>
                <w:sz w:val="22"/>
                <w:szCs w:val="22"/>
              </w:rPr>
              <w:t>ing</w:t>
            </w:r>
            <w:r w:rsidR="003526BC" w:rsidRPr="00BD7362">
              <w:rPr>
                <w:sz w:val="22"/>
                <w:szCs w:val="22"/>
              </w:rPr>
              <w:t xml:space="preserve"> autonomy and safeguarding can present challenges in categories of abuse specific to adults safeguarding, such as self-neglect and financial abuse. Adults who lack the mental capacity to consent to safeguarding require such a decision to be made in their best interests under the MCA (2005) in consultation with any Lasting Power of Attorneys, relevant professionals and persons. Best-practice would need to be considerate of the adults wishes, and be least restrictive, however, in circumstance </w:t>
            </w:r>
            <w:r w:rsidR="003526BC" w:rsidRPr="00BD7362">
              <w:rPr>
                <w:sz w:val="22"/>
                <w:szCs w:val="22"/>
              </w:rPr>
              <w:lastRenderedPageBreak/>
              <w:t>when article 2 of the Human Rights Act(1989) overrides, adults could be removed to a place of safety and further safeguarded in the application for a Deprivation of Liberty Order</w:t>
            </w:r>
            <w:r w:rsidRPr="00BD7362">
              <w:rPr>
                <w:sz w:val="22"/>
                <w:szCs w:val="22"/>
              </w:rPr>
              <w:t>, Police investigations or applications for deputyship (Welsh Government, 2019)</w:t>
            </w:r>
          </w:p>
          <w:p w14:paraId="1A8C8BEC" w14:textId="77777777" w:rsidR="003526BC" w:rsidRPr="00BD7362" w:rsidRDefault="003526BC" w:rsidP="002D656D">
            <w:pPr>
              <w:spacing w:line="360" w:lineRule="auto"/>
              <w:jc w:val="both"/>
              <w:rPr>
                <w:sz w:val="22"/>
                <w:szCs w:val="22"/>
              </w:rPr>
            </w:pPr>
          </w:p>
          <w:p w14:paraId="6113471C" w14:textId="77777777" w:rsidR="00BD7362" w:rsidRDefault="003526BC" w:rsidP="002D656D">
            <w:pPr>
              <w:spacing w:line="360" w:lineRule="auto"/>
              <w:jc w:val="both"/>
              <w:rPr>
                <w:sz w:val="22"/>
                <w:szCs w:val="22"/>
              </w:rPr>
            </w:pPr>
            <w:r w:rsidRPr="00BD7362">
              <w:rPr>
                <w:sz w:val="22"/>
                <w:szCs w:val="22"/>
              </w:rPr>
              <w:t>Statue responses to immediate risk in safeguarding:</w:t>
            </w:r>
          </w:p>
          <w:p w14:paraId="6D09DE19" w14:textId="64B11E77" w:rsidR="003526BC" w:rsidRPr="00BD7362" w:rsidRDefault="003526BC" w:rsidP="00BD7362">
            <w:pPr>
              <w:pStyle w:val="ListParagraph"/>
              <w:numPr>
                <w:ilvl w:val="0"/>
                <w:numId w:val="54"/>
              </w:numPr>
              <w:spacing w:line="360" w:lineRule="auto"/>
              <w:jc w:val="both"/>
              <w:rPr>
                <w:sz w:val="22"/>
                <w:szCs w:val="22"/>
              </w:rPr>
            </w:pPr>
            <w:r w:rsidRPr="00BD7362">
              <w:rPr>
                <w:sz w:val="22"/>
                <w:szCs w:val="22"/>
              </w:rPr>
              <w:t>Adult Support and Protection Orders (date) to enter an adult’s home without consent and assess safeguarding.</w:t>
            </w:r>
          </w:p>
          <w:p w14:paraId="2E9A67C2" w14:textId="5F30A6D4" w:rsidR="003526BC" w:rsidRPr="00BD7362" w:rsidRDefault="003526BC" w:rsidP="00BD7362">
            <w:pPr>
              <w:pStyle w:val="ListParagraph"/>
              <w:numPr>
                <w:ilvl w:val="0"/>
                <w:numId w:val="54"/>
              </w:numPr>
              <w:spacing w:line="360" w:lineRule="auto"/>
              <w:jc w:val="both"/>
              <w:rPr>
                <w:sz w:val="22"/>
                <w:szCs w:val="22"/>
              </w:rPr>
            </w:pPr>
            <w:r w:rsidRPr="00BD7362">
              <w:rPr>
                <w:sz w:val="22"/>
                <w:szCs w:val="22"/>
              </w:rPr>
              <w:t>Exclusion orders to remove perpetrators</w:t>
            </w:r>
            <w:r w:rsidR="002D656D" w:rsidRPr="00BD7362">
              <w:rPr>
                <w:sz w:val="22"/>
                <w:szCs w:val="22"/>
              </w:rPr>
              <w:t>. (</w:t>
            </w:r>
            <w:r w:rsidRPr="00BD7362">
              <w:rPr>
                <w:sz w:val="22"/>
                <w:szCs w:val="22"/>
              </w:rPr>
              <w:t>Family Law Act</w:t>
            </w:r>
            <w:r w:rsidR="002D656D" w:rsidRPr="00BD7362">
              <w:rPr>
                <w:sz w:val="22"/>
                <w:szCs w:val="22"/>
              </w:rPr>
              <w:t xml:space="preserve">, </w:t>
            </w:r>
            <w:r w:rsidRPr="00BD7362">
              <w:rPr>
                <w:sz w:val="22"/>
                <w:szCs w:val="22"/>
              </w:rPr>
              <w:t>1966)</w:t>
            </w:r>
            <w:r w:rsidR="002D656D" w:rsidRPr="00BD7362">
              <w:rPr>
                <w:sz w:val="22"/>
                <w:szCs w:val="22"/>
              </w:rPr>
              <w:t>.</w:t>
            </w:r>
          </w:p>
          <w:p w14:paraId="748B4EEC" w14:textId="77777777" w:rsidR="003526BC" w:rsidRPr="00BD7362" w:rsidRDefault="003526BC" w:rsidP="00BD7362">
            <w:pPr>
              <w:pStyle w:val="ListParagraph"/>
              <w:numPr>
                <w:ilvl w:val="0"/>
                <w:numId w:val="54"/>
              </w:numPr>
              <w:spacing w:line="360" w:lineRule="auto"/>
              <w:jc w:val="both"/>
              <w:rPr>
                <w:sz w:val="22"/>
                <w:szCs w:val="22"/>
              </w:rPr>
            </w:pPr>
            <w:r w:rsidRPr="00BD7362">
              <w:rPr>
                <w:sz w:val="22"/>
                <w:szCs w:val="22"/>
              </w:rPr>
              <w:t xml:space="preserve">Emergency Protection Orders to remove a child to a place of safety under Section44CA(1989). </w:t>
            </w:r>
          </w:p>
          <w:p w14:paraId="1F5F9E96" w14:textId="5EF2DD14" w:rsidR="003526BC" w:rsidRPr="00BD7362" w:rsidRDefault="003526BC" w:rsidP="00BD7362">
            <w:pPr>
              <w:pStyle w:val="ListParagraph"/>
              <w:numPr>
                <w:ilvl w:val="0"/>
                <w:numId w:val="54"/>
              </w:numPr>
              <w:spacing w:line="360" w:lineRule="auto"/>
              <w:jc w:val="both"/>
              <w:rPr>
                <w:sz w:val="22"/>
                <w:szCs w:val="22"/>
              </w:rPr>
            </w:pPr>
            <w:r w:rsidRPr="00BD7362">
              <w:rPr>
                <w:sz w:val="22"/>
                <w:szCs w:val="22"/>
              </w:rPr>
              <w:t xml:space="preserve">Police Protection Powers to remove a child to a place of safety Section46 CA(1989). </w:t>
            </w:r>
          </w:p>
          <w:p w14:paraId="325394DE" w14:textId="77777777" w:rsidR="003526BC" w:rsidRDefault="003526BC" w:rsidP="003526BC">
            <w:r>
              <w:t xml:space="preserve"> </w:t>
            </w:r>
          </w:p>
          <w:p w14:paraId="4B82E137" w14:textId="79E54986" w:rsidR="003526BC" w:rsidRDefault="003526BC" w:rsidP="003526BC">
            <w:r>
              <w:t>(4</w:t>
            </w:r>
            <w:r w:rsidR="002D656D">
              <w:t>40</w:t>
            </w:r>
            <w:r>
              <w:t>)</w:t>
            </w:r>
          </w:p>
          <w:p w14:paraId="15F647D4" w14:textId="77777777" w:rsidR="003526BC" w:rsidRDefault="003526BC" w:rsidP="00FC0334">
            <w:pPr>
              <w:jc w:val="both"/>
              <w:rPr>
                <w:i/>
                <w:sz w:val="24"/>
                <w:szCs w:val="24"/>
              </w:rPr>
            </w:pP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B84CBA"/>
    <w:multiLevelType w:val="hybridMultilevel"/>
    <w:tmpl w:val="2D00A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606471931">
    <w:abstractNumId w:val="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34F"/>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DEB"/>
    <w:rsid w:val="00130119"/>
    <w:rsid w:val="00130177"/>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6D"/>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2BF"/>
    <w:rsid w:val="003526B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A6617"/>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0785"/>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7D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004"/>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0612"/>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7362"/>
    <w:rsid w:val="00BE0F7B"/>
    <w:rsid w:val="00BE10C2"/>
    <w:rsid w:val="00BE358C"/>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405"/>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BD73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1191</Words>
  <Characters>6923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Collette Scott</cp:lastModifiedBy>
  <cp:revision>2</cp:revision>
  <cp:lastPrinted>2020-02-11T19:20:00Z</cp:lastPrinted>
  <dcterms:created xsi:type="dcterms:W3CDTF">2025-10-07T08:01:00Z</dcterms:created>
  <dcterms:modified xsi:type="dcterms:W3CDTF">2025-10-07T08:01:00Z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