
<file path=[Content_Types].xml><?xml version="1.0" encoding="utf-8"?>
<Types xmlns="http://schemas.openxmlformats.org/package/2006/content-types">
  <Default Extension="png" ContentType="image/png"/>
  <Default Extension="tmp"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E784FE6" w14:textId="77777777" w:rsidR="00D639A3" w:rsidRDefault="00D639A3" w:rsidP="00D639A3">
      <w:pPr>
        <w:tabs>
          <w:tab w:val="left" w:pos="2775"/>
        </w:tabs>
        <w:rPr>
          <w:rFonts w:eastAsia="Calibri" w:cs="Times New Roman"/>
          <w:b/>
          <w:bCs/>
          <w:color w:val="000000"/>
          <w:szCs w:val="24"/>
          <w:lang w:val="en-US"/>
        </w:rPr>
      </w:pPr>
      <w:r>
        <w:rPr>
          <w:rFonts w:eastAsia="Calibri" w:cs="Times New Roman"/>
          <w:b/>
          <w:szCs w:val="24"/>
          <w:lang w:val="en-US"/>
        </w:rPr>
        <w:t>International Business</w:t>
      </w:r>
    </w:p>
    <w:p w14:paraId="189E1D6C" w14:textId="77777777" w:rsidR="00D639A3" w:rsidRDefault="00D639A3" w:rsidP="00D639A3">
      <w:pPr>
        <w:rPr>
          <w:lang w:val="en-US"/>
        </w:rPr>
      </w:pPr>
    </w:p>
    <w:p w14:paraId="04DB7D3F" w14:textId="77777777" w:rsidR="00D639A3" w:rsidRDefault="00D639A3" w:rsidP="00D639A3"/>
    <w:p w14:paraId="73609886" w14:textId="77777777" w:rsidR="00D639A3" w:rsidRDefault="00D639A3" w:rsidP="00D639A3"/>
    <w:p w14:paraId="5BC84730" w14:textId="77777777" w:rsidR="00D639A3" w:rsidRDefault="00D639A3" w:rsidP="00D639A3"/>
    <w:p w14:paraId="2D5FD5AE" w14:textId="77777777" w:rsidR="00D639A3" w:rsidRDefault="00D639A3" w:rsidP="00D639A3"/>
    <w:p w14:paraId="50953480" w14:textId="77777777" w:rsidR="00D639A3" w:rsidRDefault="00D639A3" w:rsidP="00D639A3"/>
    <w:p w14:paraId="070BE680" w14:textId="77777777" w:rsidR="00D639A3" w:rsidRDefault="00D639A3" w:rsidP="00D639A3"/>
    <w:p w14:paraId="6E96615D" w14:textId="77777777" w:rsidR="00D639A3" w:rsidRDefault="00D639A3" w:rsidP="00D639A3"/>
    <w:p w14:paraId="1A2214B7" w14:textId="77777777" w:rsidR="00D639A3" w:rsidRDefault="00D639A3" w:rsidP="00D639A3"/>
    <w:p w14:paraId="2881618F" w14:textId="77777777" w:rsidR="00D639A3" w:rsidRDefault="00D639A3" w:rsidP="00D639A3">
      <w:pPr>
        <w:jc w:val="center"/>
        <w:rPr>
          <w:rFonts w:eastAsia="Calibri" w:cs="Times New Roman"/>
          <w:bCs/>
          <w:color w:val="000000"/>
          <w:szCs w:val="24"/>
          <w:lang w:val="en-US"/>
        </w:rPr>
      </w:pPr>
      <w:r>
        <w:rPr>
          <w:rFonts w:eastAsia="Calibri" w:cs="Times New Roman"/>
          <w:bCs/>
          <w:color w:val="000000"/>
          <w:szCs w:val="24"/>
          <w:lang w:val="en-US"/>
        </w:rPr>
        <w:t>University of Wales Trinity Saint David</w:t>
      </w:r>
    </w:p>
    <w:p w14:paraId="068883D1" w14:textId="77777777" w:rsidR="00D639A3" w:rsidRDefault="00D639A3" w:rsidP="00D639A3">
      <w:pPr>
        <w:jc w:val="center"/>
        <w:rPr>
          <w:rFonts w:eastAsia="Calibri" w:cs="Times New Roman"/>
          <w:bCs/>
          <w:color w:val="000000"/>
          <w:szCs w:val="24"/>
          <w:lang w:val="en-US"/>
        </w:rPr>
      </w:pPr>
      <w:r>
        <w:rPr>
          <w:rFonts w:eastAsia="Calibri" w:cs="Times New Roman"/>
          <w:bCs/>
          <w:color w:val="000000"/>
          <w:szCs w:val="24"/>
          <w:lang w:val="en-US"/>
        </w:rPr>
        <w:t>International Business</w:t>
      </w:r>
    </w:p>
    <w:p w14:paraId="3E35ACBC" w14:textId="77777777" w:rsidR="00D639A3" w:rsidRDefault="00D639A3" w:rsidP="00D639A3">
      <w:pPr>
        <w:jc w:val="center"/>
        <w:rPr>
          <w:rFonts w:eastAsia="Calibri" w:cs="Times New Roman"/>
          <w:bCs/>
          <w:color w:val="000000"/>
          <w:szCs w:val="24"/>
          <w:lang w:val="en-US"/>
        </w:rPr>
      </w:pPr>
      <w:r>
        <w:rPr>
          <w:rFonts w:eastAsia="Calibri" w:cs="Times New Roman"/>
          <w:bCs/>
          <w:color w:val="000000"/>
          <w:szCs w:val="24"/>
          <w:lang w:val="en-US"/>
        </w:rPr>
        <w:t>(SBMA7122D)</w:t>
      </w:r>
    </w:p>
    <w:p w14:paraId="2C3090E6" w14:textId="77777777" w:rsidR="00D639A3" w:rsidRPr="001F3765" w:rsidRDefault="00D639A3" w:rsidP="00D639A3">
      <w:pPr>
        <w:jc w:val="center"/>
      </w:pPr>
      <w:r>
        <w:rPr>
          <w:rFonts w:eastAsia="Calibri" w:cs="Times New Roman"/>
          <w:szCs w:val="24"/>
          <w:lang w:val="en-US"/>
        </w:rPr>
        <w:t xml:space="preserve">Task2 – International Business for </w:t>
      </w:r>
      <w:r>
        <w:t>Mulberry in China</w:t>
      </w:r>
    </w:p>
    <w:p w14:paraId="5E3390E8" w14:textId="77777777" w:rsidR="00D639A3" w:rsidRDefault="00D639A3" w:rsidP="00D639A3">
      <w:pPr>
        <w:jc w:val="center"/>
      </w:pPr>
      <w:r>
        <w:t>(Resubmission)</w:t>
      </w:r>
    </w:p>
    <w:p w14:paraId="7B4B0DD0" w14:textId="77777777" w:rsidR="00D639A3" w:rsidRDefault="00D639A3" w:rsidP="00D639A3"/>
    <w:p w14:paraId="095DD63B" w14:textId="77777777" w:rsidR="00D639A3" w:rsidRDefault="00D639A3" w:rsidP="00D639A3"/>
    <w:p w14:paraId="6FF05E09" w14:textId="77777777" w:rsidR="00D639A3" w:rsidRDefault="00D639A3" w:rsidP="00D639A3"/>
    <w:p w14:paraId="73547FD8" w14:textId="77777777" w:rsidR="00D639A3" w:rsidRDefault="00D639A3" w:rsidP="00D639A3"/>
    <w:p w14:paraId="0BB975FC" w14:textId="77777777" w:rsidR="00D639A3" w:rsidRDefault="00D639A3" w:rsidP="00D639A3"/>
    <w:p w14:paraId="64F00967" w14:textId="77777777" w:rsidR="00D639A3" w:rsidRDefault="00D639A3" w:rsidP="00D639A3">
      <w:pPr>
        <w:ind w:firstLine="0"/>
      </w:pPr>
    </w:p>
    <w:p w14:paraId="67A5B1D9" w14:textId="77777777" w:rsidR="00D639A3" w:rsidRDefault="00D639A3" w:rsidP="00D639A3">
      <w:pPr>
        <w:tabs>
          <w:tab w:val="left" w:pos="2880"/>
        </w:tabs>
        <w:spacing w:after="200" w:line="276" w:lineRule="auto"/>
        <w:rPr>
          <w:rFonts w:eastAsia="Calibri" w:cs="Times New Roman"/>
          <w:szCs w:val="24"/>
          <w:lang w:val="en-US"/>
        </w:rPr>
      </w:pPr>
      <w:r>
        <w:rPr>
          <w:rFonts w:eastAsia="Calibri" w:cs="Times New Roman"/>
          <w:szCs w:val="24"/>
          <w:lang w:val="en-US"/>
        </w:rPr>
        <w:t>Name: SIU KEUNG O</w:t>
      </w:r>
    </w:p>
    <w:p w14:paraId="5AA4AE38" w14:textId="77777777" w:rsidR="00D639A3" w:rsidRDefault="00D639A3" w:rsidP="00D639A3">
      <w:pPr>
        <w:tabs>
          <w:tab w:val="left" w:pos="2880"/>
        </w:tabs>
        <w:spacing w:after="200" w:line="276" w:lineRule="auto"/>
        <w:rPr>
          <w:rFonts w:eastAsia="Calibri" w:cs="Times New Roman"/>
          <w:color w:val="222222"/>
          <w:szCs w:val="24"/>
          <w:shd w:val="clear" w:color="auto" w:fill="FFFFFF"/>
          <w:lang w:val="en-US"/>
        </w:rPr>
      </w:pPr>
      <w:r>
        <w:rPr>
          <w:rFonts w:eastAsia="Calibri" w:cs="Times New Roman"/>
          <w:szCs w:val="24"/>
          <w:lang w:val="en-US"/>
        </w:rPr>
        <w:t>Student Number: 1706317</w:t>
      </w:r>
    </w:p>
    <w:p w14:paraId="7ABC72C2" w14:textId="31B6A6E9" w:rsidR="00D639A3" w:rsidRDefault="008F0B68" w:rsidP="00D639A3">
      <w:pPr>
        <w:tabs>
          <w:tab w:val="center" w:pos="4680"/>
          <w:tab w:val="right" w:pos="9360"/>
        </w:tabs>
        <w:spacing w:line="240" w:lineRule="auto"/>
        <w:rPr>
          <w:rFonts w:eastAsia="Calibri" w:cs="Times New Roman"/>
          <w:szCs w:val="24"/>
          <w:lang w:val="en-US"/>
        </w:rPr>
      </w:pPr>
      <w:r>
        <w:rPr>
          <w:rFonts w:eastAsia="Calibri" w:cs="Times New Roman"/>
          <w:szCs w:val="24"/>
          <w:lang w:val="en-US"/>
        </w:rPr>
        <w:t>Date: 13</w:t>
      </w:r>
      <w:r w:rsidR="000456DC">
        <w:rPr>
          <w:rFonts w:eastAsia="Calibri" w:cs="Times New Roman"/>
          <w:szCs w:val="24"/>
          <w:lang w:val="en-US"/>
        </w:rPr>
        <w:t>-Sep</w:t>
      </w:r>
      <w:r w:rsidR="00D639A3">
        <w:rPr>
          <w:rFonts w:eastAsia="Calibri" w:cs="Times New Roman"/>
          <w:szCs w:val="24"/>
          <w:lang w:val="en-US"/>
        </w:rPr>
        <w:t>-2019</w:t>
      </w:r>
    </w:p>
    <w:p w14:paraId="39C047AA" w14:textId="097DE245" w:rsidR="00590555" w:rsidRPr="000B53C9" w:rsidRDefault="00453F8F" w:rsidP="00ED1FA1">
      <w:pPr>
        <w:pStyle w:val="Heading1"/>
        <w:rPr>
          <w:rFonts w:cs="Times New Roman"/>
          <w:szCs w:val="24"/>
        </w:rPr>
      </w:pPr>
      <w:bookmarkStart w:id="0" w:name="_Toc18594123"/>
      <w:r w:rsidRPr="000B53C9">
        <w:rPr>
          <w:rFonts w:cs="Times New Roman"/>
          <w:szCs w:val="24"/>
        </w:rPr>
        <w:lastRenderedPageBreak/>
        <w:t>Executive Summary</w:t>
      </w:r>
      <w:bookmarkEnd w:id="0"/>
    </w:p>
    <w:p w14:paraId="116D991E" w14:textId="77777777" w:rsidR="0011179B" w:rsidRDefault="00453F8F" w:rsidP="00F41F36">
      <w:pPr>
        <w:jc w:val="both"/>
        <w:rPr>
          <w:rFonts w:cs="Times New Roman"/>
          <w:color w:val="000000" w:themeColor="text1"/>
          <w:szCs w:val="24"/>
        </w:rPr>
      </w:pPr>
      <w:r w:rsidRPr="000B53C9">
        <w:rPr>
          <w:rFonts w:cs="Times New Roman"/>
          <w:color w:val="000000" w:themeColor="text1"/>
          <w:szCs w:val="24"/>
        </w:rPr>
        <w:t xml:space="preserve">This study is underlying international business planning and strategy to attain the internationalisation objectives effectively. With regards to the "Mulberry in China," the discussion </w:t>
      </w:r>
      <w:r w:rsidR="00F41F36">
        <w:rPr>
          <w:rFonts w:cs="Times New Roman"/>
          <w:color w:val="000000" w:themeColor="text1"/>
          <w:szCs w:val="24"/>
        </w:rPr>
        <w:t xml:space="preserve">has been made. </w:t>
      </w:r>
    </w:p>
    <w:p w14:paraId="208A063F" w14:textId="0504FB19" w:rsidR="008A21A4" w:rsidRPr="000B53C9" w:rsidRDefault="00F41F36" w:rsidP="00F41F36">
      <w:pPr>
        <w:jc w:val="both"/>
        <w:rPr>
          <w:rFonts w:cs="Times New Roman"/>
          <w:color w:val="000000" w:themeColor="text1"/>
          <w:szCs w:val="24"/>
        </w:rPr>
      </w:pPr>
      <w:r>
        <w:rPr>
          <w:rFonts w:cs="Times New Roman"/>
          <w:color w:val="000000" w:themeColor="text1"/>
          <w:szCs w:val="24"/>
        </w:rPr>
        <w:t xml:space="preserve">Additionally, </w:t>
      </w:r>
      <w:r w:rsidR="00F66683" w:rsidRPr="000B53C9">
        <w:rPr>
          <w:rFonts w:cs="Times New Roman"/>
          <w:color w:val="000000" w:themeColor="text1"/>
          <w:szCs w:val="24"/>
        </w:rPr>
        <w:t xml:space="preserve">it is essential to </w:t>
      </w:r>
      <w:r w:rsidR="00965BA2" w:rsidRPr="000B53C9">
        <w:rPr>
          <w:rFonts w:cs="Times New Roman"/>
          <w:color w:val="000000" w:themeColor="text1"/>
          <w:szCs w:val="24"/>
        </w:rPr>
        <w:t>comprehend</w:t>
      </w:r>
      <w:r w:rsidR="00F66683" w:rsidRPr="000B53C9">
        <w:rPr>
          <w:rFonts w:cs="Times New Roman"/>
          <w:color w:val="000000" w:themeColor="text1"/>
          <w:szCs w:val="24"/>
        </w:rPr>
        <w:t xml:space="preserve"> the </w:t>
      </w:r>
      <w:r w:rsidR="00965BA2" w:rsidRPr="000B53C9">
        <w:rPr>
          <w:rFonts w:cs="Times New Roman"/>
          <w:color w:val="000000" w:themeColor="text1"/>
          <w:szCs w:val="24"/>
        </w:rPr>
        <w:t>environment</w:t>
      </w:r>
      <w:r w:rsidR="00C94C04" w:rsidRPr="000B53C9">
        <w:rPr>
          <w:rFonts w:cs="Times New Roman"/>
          <w:color w:val="000000" w:themeColor="text1"/>
          <w:szCs w:val="24"/>
        </w:rPr>
        <w:t xml:space="preserve"> of business and </w:t>
      </w:r>
      <w:r w:rsidR="00965BA2" w:rsidRPr="000B53C9">
        <w:rPr>
          <w:rFonts w:cs="Times New Roman"/>
          <w:color w:val="000000" w:themeColor="text1"/>
          <w:szCs w:val="24"/>
        </w:rPr>
        <w:t>obtain</w:t>
      </w:r>
      <w:r w:rsidR="00C94C04" w:rsidRPr="000B53C9">
        <w:rPr>
          <w:rFonts w:cs="Times New Roman"/>
          <w:color w:val="000000" w:themeColor="text1"/>
          <w:szCs w:val="24"/>
        </w:rPr>
        <w:t xml:space="preserve"> a </w:t>
      </w:r>
      <w:r w:rsidR="00965BA2" w:rsidRPr="000B53C9">
        <w:rPr>
          <w:rFonts w:cs="Times New Roman"/>
          <w:color w:val="000000" w:themeColor="text1"/>
          <w:szCs w:val="24"/>
        </w:rPr>
        <w:t>variability</w:t>
      </w:r>
      <w:r w:rsidR="00C94C04" w:rsidRPr="000B53C9">
        <w:rPr>
          <w:rFonts w:cs="Times New Roman"/>
          <w:color w:val="000000" w:themeColor="text1"/>
          <w:szCs w:val="24"/>
        </w:rPr>
        <w:t xml:space="preserve"> of information that is </w:t>
      </w:r>
      <w:r w:rsidR="00965BA2" w:rsidRPr="000B53C9">
        <w:rPr>
          <w:rFonts w:cs="Times New Roman"/>
          <w:color w:val="000000" w:themeColor="text1"/>
          <w:szCs w:val="24"/>
        </w:rPr>
        <w:t>required</w:t>
      </w:r>
      <w:r w:rsidR="00C94C04" w:rsidRPr="000B53C9">
        <w:rPr>
          <w:rFonts w:cs="Times New Roman"/>
          <w:color w:val="000000" w:themeColor="text1"/>
          <w:szCs w:val="24"/>
        </w:rPr>
        <w:t xml:space="preserve"> to go </w:t>
      </w:r>
      <w:r w:rsidR="00965BA2" w:rsidRPr="000B53C9">
        <w:rPr>
          <w:rFonts w:cs="Times New Roman"/>
          <w:color w:val="000000" w:themeColor="text1"/>
          <w:szCs w:val="24"/>
        </w:rPr>
        <w:t xml:space="preserve">for </w:t>
      </w:r>
      <w:r w:rsidR="00056EC1">
        <w:rPr>
          <w:rFonts w:cs="Times New Roman"/>
          <w:color w:val="000000" w:themeColor="text1"/>
          <w:szCs w:val="24"/>
        </w:rPr>
        <w:t xml:space="preserve">an </w:t>
      </w:r>
      <w:r w:rsidR="00965BA2" w:rsidRPr="000B53C9">
        <w:rPr>
          <w:rFonts w:cs="Times New Roman"/>
          <w:color w:val="000000" w:themeColor="text1"/>
          <w:szCs w:val="24"/>
        </w:rPr>
        <w:t>international scale</w:t>
      </w:r>
      <w:r w:rsidR="00C94C04" w:rsidRPr="000B53C9">
        <w:rPr>
          <w:rFonts w:cs="Times New Roman"/>
          <w:color w:val="000000" w:themeColor="text1"/>
          <w:szCs w:val="24"/>
        </w:rPr>
        <w:t xml:space="preserve">. </w:t>
      </w:r>
      <w:r>
        <w:rPr>
          <w:rFonts w:cs="Times New Roman"/>
          <w:color w:val="000000" w:themeColor="text1"/>
          <w:szCs w:val="24"/>
        </w:rPr>
        <w:t>Further, due to the developing nature of China it has been analysed in this study that substantial changes have been made in China as compare</w:t>
      </w:r>
      <w:r w:rsidR="00832A04">
        <w:rPr>
          <w:rFonts w:cs="Times New Roman"/>
          <w:color w:val="000000" w:themeColor="text1"/>
          <w:szCs w:val="24"/>
        </w:rPr>
        <w:t>d</w:t>
      </w:r>
      <w:r>
        <w:rPr>
          <w:rFonts w:cs="Times New Roman"/>
          <w:color w:val="000000" w:themeColor="text1"/>
          <w:szCs w:val="24"/>
        </w:rPr>
        <w:t xml:space="preserve"> to previous decades. </w:t>
      </w:r>
      <w:r w:rsidR="00C56BC1">
        <w:rPr>
          <w:rFonts w:cs="Times New Roman"/>
          <w:color w:val="000000" w:themeColor="text1"/>
          <w:szCs w:val="24"/>
        </w:rPr>
        <w:t>I</w:t>
      </w:r>
      <w:r w:rsidR="00D90A52" w:rsidRPr="000B53C9">
        <w:rPr>
          <w:rFonts w:cs="Times New Roman"/>
          <w:color w:val="000000" w:themeColor="text1"/>
          <w:szCs w:val="24"/>
        </w:rPr>
        <w:t xml:space="preserve">t is vital to understand the mission, goals, vision, business plans, and marketing strategies for a satisfactory outcome. </w:t>
      </w:r>
      <w:r w:rsidR="00453F8F" w:rsidRPr="000B53C9">
        <w:rPr>
          <w:rFonts w:cs="Times New Roman"/>
          <w:color w:val="000000" w:themeColor="text1"/>
          <w:szCs w:val="24"/>
        </w:rPr>
        <w:t>This report analysed the current situation and discussed the strategy that would be beneficial for Mulberry to go global in China</w:t>
      </w:r>
      <w:r w:rsidR="005B0301">
        <w:rPr>
          <w:rFonts w:cs="Times New Roman"/>
          <w:color w:val="000000" w:themeColor="text1"/>
          <w:szCs w:val="24"/>
        </w:rPr>
        <w:t xml:space="preserve"> </w:t>
      </w:r>
      <w:r w:rsidR="005B0301" w:rsidRPr="005B0301">
        <w:rPr>
          <w:rFonts w:cs="Times New Roman"/>
          <w:color w:val="000000" w:themeColor="text1"/>
          <w:szCs w:val="24"/>
        </w:rPr>
        <w:t>especially in Shenzhen</w:t>
      </w:r>
      <w:r w:rsidR="00453F8F" w:rsidRPr="000B53C9">
        <w:rPr>
          <w:rFonts w:cs="Times New Roman"/>
          <w:color w:val="000000" w:themeColor="text1"/>
          <w:szCs w:val="24"/>
        </w:rPr>
        <w:t xml:space="preserve">. </w:t>
      </w:r>
    </w:p>
    <w:p w14:paraId="6A1E6F48" w14:textId="77777777" w:rsidR="00A92099" w:rsidRPr="000B53C9" w:rsidRDefault="00453F8F" w:rsidP="0001469A">
      <w:pPr>
        <w:jc w:val="both"/>
        <w:rPr>
          <w:rFonts w:cs="Times New Roman"/>
          <w:color w:val="000000" w:themeColor="text1"/>
          <w:szCs w:val="24"/>
        </w:rPr>
      </w:pPr>
      <w:r w:rsidRPr="000B53C9">
        <w:rPr>
          <w:rFonts w:cs="Times New Roman"/>
          <w:color w:val="000000" w:themeColor="text1"/>
          <w:szCs w:val="24"/>
        </w:rPr>
        <w:t xml:space="preserve"> </w:t>
      </w:r>
    </w:p>
    <w:p w14:paraId="2CA0198A" w14:textId="77777777" w:rsidR="00A92099" w:rsidRPr="000B53C9" w:rsidRDefault="00A92099">
      <w:pPr>
        <w:spacing w:after="160" w:line="259" w:lineRule="auto"/>
        <w:ind w:firstLine="0"/>
        <w:rPr>
          <w:rFonts w:cs="Times New Roman"/>
          <w:color w:val="000000" w:themeColor="text1"/>
          <w:szCs w:val="24"/>
        </w:rPr>
      </w:pPr>
      <w:r w:rsidRPr="000B53C9">
        <w:rPr>
          <w:rFonts w:cs="Times New Roman"/>
          <w:color w:val="000000" w:themeColor="text1"/>
          <w:szCs w:val="24"/>
        </w:rPr>
        <w:br w:type="page"/>
      </w:r>
    </w:p>
    <w:sdt>
      <w:sdtPr>
        <w:rPr>
          <w:rFonts w:ascii="Times New Roman" w:eastAsiaTheme="minorHAnsi" w:hAnsi="Times New Roman" w:cstheme="minorBidi"/>
          <w:color w:val="auto"/>
          <w:sz w:val="24"/>
          <w:szCs w:val="22"/>
          <w:lang w:val="en-GB"/>
        </w:rPr>
        <w:id w:val="-431352557"/>
        <w:docPartObj>
          <w:docPartGallery w:val="Table of Contents"/>
          <w:docPartUnique/>
        </w:docPartObj>
      </w:sdtPr>
      <w:sdtEndPr>
        <w:rPr>
          <w:rFonts w:eastAsia="PMingLiU"/>
          <w:b/>
          <w:bCs/>
          <w:noProof/>
        </w:rPr>
      </w:sdtEndPr>
      <w:sdtContent>
        <w:p w14:paraId="5B04E077" w14:textId="191902AE" w:rsidR="00BE45E8" w:rsidRPr="00BE45E8" w:rsidRDefault="00C40CF7" w:rsidP="00BE45E8">
          <w:pPr>
            <w:pStyle w:val="TOCHeading"/>
            <w:jc w:val="center"/>
            <w:rPr>
              <w:rFonts w:ascii="Times New Roman" w:hAnsi="Times New Roman" w:cs="Times New Roman"/>
              <w:b/>
              <w:color w:val="auto"/>
            </w:rPr>
          </w:pPr>
          <w:r w:rsidRPr="00BE45E8">
            <w:rPr>
              <w:rFonts w:ascii="Times New Roman" w:hAnsi="Times New Roman" w:cs="Times New Roman"/>
              <w:b/>
              <w:color w:val="auto"/>
            </w:rPr>
            <w:t>Table of Contents</w:t>
          </w:r>
        </w:p>
        <w:p w14:paraId="1052B8B1" w14:textId="557934C2" w:rsidR="005B6DB0" w:rsidRDefault="00C40CF7">
          <w:pPr>
            <w:pStyle w:val="TOC1"/>
            <w:rPr>
              <w:rFonts w:asciiTheme="minorHAnsi" w:eastAsiaTheme="minorEastAsia" w:hAnsiTheme="minorHAnsi"/>
              <w:noProof/>
              <w:sz w:val="22"/>
              <w:lang w:val="en-US" w:eastAsia="zh-TW"/>
            </w:rPr>
          </w:pPr>
          <w:r>
            <w:fldChar w:fldCharType="begin"/>
          </w:r>
          <w:r>
            <w:instrText xml:space="preserve"> TOC \o "1-3" \h \z \u </w:instrText>
          </w:r>
          <w:r>
            <w:fldChar w:fldCharType="separate"/>
          </w:r>
          <w:hyperlink w:anchor="_Toc18594123" w:history="1">
            <w:r w:rsidR="005B6DB0" w:rsidRPr="001E6C50">
              <w:rPr>
                <w:rStyle w:val="Hyperlink"/>
                <w:rFonts w:cs="Times New Roman"/>
                <w:noProof/>
              </w:rPr>
              <w:t>Executive Summary</w:t>
            </w:r>
            <w:r w:rsidR="005B6DB0">
              <w:rPr>
                <w:noProof/>
                <w:webHidden/>
              </w:rPr>
              <w:tab/>
            </w:r>
            <w:r w:rsidR="005B6DB0">
              <w:rPr>
                <w:noProof/>
                <w:webHidden/>
              </w:rPr>
              <w:fldChar w:fldCharType="begin"/>
            </w:r>
            <w:r w:rsidR="005B6DB0">
              <w:rPr>
                <w:noProof/>
                <w:webHidden/>
              </w:rPr>
              <w:instrText xml:space="preserve"> PAGEREF _Toc18594123 \h </w:instrText>
            </w:r>
            <w:r w:rsidR="005B6DB0">
              <w:rPr>
                <w:noProof/>
                <w:webHidden/>
              </w:rPr>
            </w:r>
            <w:r w:rsidR="005B6DB0">
              <w:rPr>
                <w:noProof/>
                <w:webHidden/>
              </w:rPr>
              <w:fldChar w:fldCharType="separate"/>
            </w:r>
            <w:r w:rsidR="005B6DB0">
              <w:rPr>
                <w:noProof/>
                <w:webHidden/>
              </w:rPr>
              <w:t>2</w:t>
            </w:r>
            <w:r w:rsidR="005B6DB0">
              <w:rPr>
                <w:noProof/>
                <w:webHidden/>
              </w:rPr>
              <w:fldChar w:fldCharType="end"/>
            </w:r>
          </w:hyperlink>
        </w:p>
        <w:p w14:paraId="508416DF" w14:textId="6BE8B742" w:rsidR="005B6DB0" w:rsidRDefault="00FF5A83">
          <w:pPr>
            <w:pStyle w:val="TOC1"/>
            <w:rPr>
              <w:rFonts w:asciiTheme="minorHAnsi" w:eastAsiaTheme="minorEastAsia" w:hAnsiTheme="minorHAnsi"/>
              <w:noProof/>
              <w:sz w:val="22"/>
              <w:lang w:val="en-US" w:eastAsia="zh-TW"/>
            </w:rPr>
          </w:pPr>
          <w:hyperlink w:anchor="_Toc18594124" w:history="1">
            <w:r w:rsidR="005B6DB0" w:rsidRPr="001E6C50">
              <w:rPr>
                <w:rStyle w:val="Hyperlink"/>
                <w:rFonts w:cs="Times New Roman"/>
                <w:noProof/>
              </w:rPr>
              <w:t>1.0 Introduction</w:t>
            </w:r>
            <w:r w:rsidR="005B6DB0">
              <w:rPr>
                <w:noProof/>
                <w:webHidden/>
              </w:rPr>
              <w:tab/>
            </w:r>
            <w:r w:rsidR="005B6DB0">
              <w:rPr>
                <w:noProof/>
                <w:webHidden/>
              </w:rPr>
              <w:fldChar w:fldCharType="begin"/>
            </w:r>
            <w:r w:rsidR="005B6DB0">
              <w:rPr>
                <w:noProof/>
                <w:webHidden/>
              </w:rPr>
              <w:instrText xml:space="preserve"> PAGEREF _Toc18594124 \h </w:instrText>
            </w:r>
            <w:r w:rsidR="005B6DB0">
              <w:rPr>
                <w:noProof/>
                <w:webHidden/>
              </w:rPr>
            </w:r>
            <w:r w:rsidR="005B6DB0">
              <w:rPr>
                <w:noProof/>
                <w:webHidden/>
              </w:rPr>
              <w:fldChar w:fldCharType="separate"/>
            </w:r>
            <w:r w:rsidR="005B6DB0">
              <w:rPr>
                <w:noProof/>
                <w:webHidden/>
              </w:rPr>
              <w:t>4</w:t>
            </w:r>
            <w:r w:rsidR="005B6DB0">
              <w:rPr>
                <w:noProof/>
                <w:webHidden/>
              </w:rPr>
              <w:fldChar w:fldCharType="end"/>
            </w:r>
          </w:hyperlink>
        </w:p>
        <w:p w14:paraId="766E482B" w14:textId="5D3D4F2D" w:rsidR="005B6DB0" w:rsidRDefault="00FF5A83">
          <w:pPr>
            <w:pStyle w:val="TOC1"/>
            <w:rPr>
              <w:rFonts w:asciiTheme="minorHAnsi" w:eastAsiaTheme="minorEastAsia" w:hAnsiTheme="minorHAnsi"/>
              <w:noProof/>
              <w:sz w:val="22"/>
              <w:lang w:val="en-US" w:eastAsia="zh-TW"/>
            </w:rPr>
          </w:pPr>
          <w:hyperlink w:anchor="_Toc18594125" w:history="1">
            <w:r w:rsidR="005B6DB0" w:rsidRPr="001E6C50">
              <w:rPr>
                <w:rStyle w:val="Hyperlink"/>
                <w:noProof/>
              </w:rPr>
              <w:t>2.0 Mulberry in China and Opportunities to become better</w:t>
            </w:r>
            <w:r w:rsidR="005B6DB0">
              <w:rPr>
                <w:noProof/>
                <w:webHidden/>
              </w:rPr>
              <w:tab/>
            </w:r>
            <w:r w:rsidR="005B6DB0">
              <w:rPr>
                <w:noProof/>
                <w:webHidden/>
              </w:rPr>
              <w:fldChar w:fldCharType="begin"/>
            </w:r>
            <w:r w:rsidR="005B6DB0">
              <w:rPr>
                <w:noProof/>
                <w:webHidden/>
              </w:rPr>
              <w:instrText xml:space="preserve"> PAGEREF _Toc18594125 \h </w:instrText>
            </w:r>
            <w:r w:rsidR="005B6DB0">
              <w:rPr>
                <w:noProof/>
                <w:webHidden/>
              </w:rPr>
            </w:r>
            <w:r w:rsidR="005B6DB0">
              <w:rPr>
                <w:noProof/>
                <w:webHidden/>
              </w:rPr>
              <w:fldChar w:fldCharType="separate"/>
            </w:r>
            <w:r w:rsidR="005B6DB0">
              <w:rPr>
                <w:noProof/>
                <w:webHidden/>
              </w:rPr>
              <w:t>4</w:t>
            </w:r>
            <w:r w:rsidR="005B6DB0">
              <w:rPr>
                <w:noProof/>
                <w:webHidden/>
              </w:rPr>
              <w:fldChar w:fldCharType="end"/>
            </w:r>
          </w:hyperlink>
        </w:p>
        <w:p w14:paraId="7FD38DAE" w14:textId="20818F77" w:rsidR="005B6DB0" w:rsidRDefault="00FF5A83">
          <w:pPr>
            <w:pStyle w:val="TOC1"/>
            <w:rPr>
              <w:rFonts w:asciiTheme="minorHAnsi" w:eastAsiaTheme="minorEastAsia" w:hAnsiTheme="minorHAnsi"/>
              <w:noProof/>
              <w:sz w:val="22"/>
              <w:lang w:val="en-US" w:eastAsia="zh-TW"/>
            </w:rPr>
          </w:pPr>
          <w:hyperlink w:anchor="_Toc18594126" w:history="1">
            <w:r w:rsidR="005B6DB0" w:rsidRPr="001E6C50">
              <w:rPr>
                <w:rStyle w:val="Hyperlink"/>
                <w:rFonts w:cs="Times New Roman"/>
                <w:noProof/>
              </w:rPr>
              <w:t>3.0 Corporate Global Vision and Goals</w:t>
            </w:r>
            <w:r w:rsidR="005B6DB0">
              <w:rPr>
                <w:noProof/>
                <w:webHidden/>
              </w:rPr>
              <w:tab/>
            </w:r>
            <w:r w:rsidR="005B6DB0">
              <w:rPr>
                <w:noProof/>
                <w:webHidden/>
              </w:rPr>
              <w:fldChar w:fldCharType="begin"/>
            </w:r>
            <w:r w:rsidR="005B6DB0">
              <w:rPr>
                <w:noProof/>
                <w:webHidden/>
              </w:rPr>
              <w:instrText xml:space="preserve"> PAGEREF _Toc18594126 \h </w:instrText>
            </w:r>
            <w:r w:rsidR="005B6DB0">
              <w:rPr>
                <w:noProof/>
                <w:webHidden/>
              </w:rPr>
            </w:r>
            <w:r w:rsidR="005B6DB0">
              <w:rPr>
                <w:noProof/>
                <w:webHidden/>
              </w:rPr>
              <w:fldChar w:fldCharType="separate"/>
            </w:r>
            <w:r w:rsidR="005B6DB0">
              <w:rPr>
                <w:noProof/>
                <w:webHidden/>
              </w:rPr>
              <w:t>6</w:t>
            </w:r>
            <w:r w:rsidR="005B6DB0">
              <w:rPr>
                <w:noProof/>
                <w:webHidden/>
              </w:rPr>
              <w:fldChar w:fldCharType="end"/>
            </w:r>
          </w:hyperlink>
        </w:p>
        <w:p w14:paraId="71EF5A59" w14:textId="7E603A5F" w:rsidR="005B6DB0" w:rsidRDefault="00FF5A83">
          <w:pPr>
            <w:pStyle w:val="TOC2"/>
            <w:rPr>
              <w:rFonts w:asciiTheme="minorHAnsi" w:eastAsiaTheme="minorEastAsia" w:hAnsiTheme="minorHAnsi" w:cstheme="minorBidi"/>
              <w:sz w:val="22"/>
              <w:lang w:val="en-US" w:eastAsia="zh-TW"/>
            </w:rPr>
          </w:pPr>
          <w:hyperlink w:anchor="_Toc18594127" w:history="1">
            <w:r w:rsidR="005B6DB0" w:rsidRPr="001E6C50">
              <w:rPr>
                <w:rStyle w:val="Hyperlink"/>
              </w:rPr>
              <w:t>3.1 International Business</w:t>
            </w:r>
            <w:r w:rsidR="005B6DB0">
              <w:rPr>
                <w:webHidden/>
              </w:rPr>
              <w:tab/>
            </w:r>
            <w:r w:rsidR="005B6DB0">
              <w:rPr>
                <w:webHidden/>
              </w:rPr>
              <w:fldChar w:fldCharType="begin"/>
            </w:r>
            <w:r w:rsidR="005B6DB0">
              <w:rPr>
                <w:webHidden/>
              </w:rPr>
              <w:instrText xml:space="preserve"> PAGEREF _Toc18594127 \h </w:instrText>
            </w:r>
            <w:r w:rsidR="005B6DB0">
              <w:rPr>
                <w:webHidden/>
              </w:rPr>
            </w:r>
            <w:r w:rsidR="005B6DB0">
              <w:rPr>
                <w:webHidden/>
              </w:rPr>
              <w:fldChar w:fldCharType="separate"/>
            </w:r>
            <w:r w:rsidR="005B6DB0">
              <w:rPr>
                <w:webHidden/>
              </w:rPr>
              <w:t>7</w:t>
            </w:r>
            <w:r w:rsidR="005B6DB0">
              <w:rPr>
                <w:webHidden/>
              </w:rPr>
              <w:fldChar w:fldCharType="end"/>
            </w:r>
          </w:hyperlink>
        </w:p>
        <w:p w14:paraId="0669F834" w14:textId="2460DD0A" w:rsidR="005B6DB0" w:rsidRDefault="00FF5A83">
          <w:pPr>
            <w:pStyle w:val="TOC2"/>
            <w:rPr>
              <w:rFonts w:asciiTheme="minorHAnsi" w:eastAsiaTheme="minorEastAsia" w:hAnsiTheme="minorHAnsi" w:cstheme="minorBidi"/>
              <w:sz w:val="22"/>
              <w:lang w:val="en-US" w:eastAsia="zh-TW"/>
            </w:rPr>
          </w:pPr>
          <w:hyperlink w:anchor="_Toc18594128" w:history="1">
            <w:r w:rsidR="005B6DB0" w:rsidRPr="001E6C50">
              <w:rPr>
                <w:rStyle w:val="Hyperlink"/>
              </w:rPr>
              <w:t>3.2 Organisational Structure</w:t>
            </w:r>
            <w:r w:rsidR="005B6DB0">
              <w:rPr>
                <w:webHidden/>
              </w:rPr>
              <w:tab/>
            </w:r>
            <w:r w:rsidR="005B6DB0">
              <w:rPr>
                <w:webHidden/>
              </w:rPr>
              <w:fldChar w:fldCharType="begin"/>
            </w:r>
            <w:r w:rsidR="005B6DB0">
              <w:rPr>
                <w:webHidden/>
              </w:rPr>
              <w:instrText xml:space="preserve"> PAGEREF _Toc18594128 \h </w:instrText>
            </w:r>
            <w:r w:rsidR="005B6DB0">
              <w:rPr>
                <w:webHidden/>
              </w:rPr>
            </w:r>
            <w:r w:rsidR="005B6DB0">
              <w:rPr>
                <w:webHidden/>
              </w:rPr>
              <w:fldChar w:fldCharType="separate"/>
            </w:r>
            <w:r w:rsidR="005B6DB0">
              <w:rPr>
                <w:webHidden/>
              </w:rPr>
              <w:t>8</w:t>
            </w:r>
            <w:r w:rsidR="005B6DB0">
              <w:rPr>
                <w:webHidden/>
              </w:rPr>
              <w:fldChar w:fldCharType="end"/>
            </w:r>
          </w:hyperlink>
        </w:p>
        <w:p w14:paraId="2A639DB6" w14:textId="488FC872" w:rsidR="005B6DB0" w:rsidRDefault="00FF5A83">
          <w:pPr>
            <w:pStyle w:val="TOC2"/>
            <w:rPr>
              <w:rFonts w:asciiTheme="minorHAnsi" w:eastAsiaTheme="minorEastAsia" w:hAnsiTheme="minorHAnsi" w:cstheme="minorBidi"/>
              <w:sz w:val="22"/>
              <w:lang w:val="en-US" w:eastAsia="zh-TW"/>
            </w:rPr>
          </w:pPr>
          <w:hyperlink w:anchor="_Toc18594129" w:history="1">
            <w:r w:rsidR="005B6DB0" w:rsidRPr="001E6C50">
              <w:rPr>
                <w:rStyle w:val="Hyperlink"/>
              </w:rPr>
              <w:t>3.3 Issues with International Business</w:t>
            </w:r>
            <w:r w:rsidR="005B6DB0">
              <w:rPr>
                <w:webHidden/>
              </w:rPr>
              <w:tab/>
            </w:r>
            <w:r w:rsidR="005B6DB0">
              <w:rPr>
                <w:webHidden/>
              </w:rPr>
              <w:fldChar w:fldCharType="begin"/>
            </w:r>
            <w:r w:rsidR="005B6DB0">
              <w:rPr>
                <w:webHidden/>
              </w:rPr>
              <w:instrText xml:space="preserve"> PAGEREF _Toc18594129 \h </w:instrText>
            </w:r>
            <w:r w:rsidR="005B6DB0">
              <w:rPr>
                <w:webHidden/>
              </w:rPr>
            </w:r>
            <w:r w:rsidR="005B6DB0">
              <w:rPr>
                <w:webHidden/>
              </w:rPr>
              <w:fldChar w:fldCharType="separate"/>
            </w:r>
            <w:r w:rsidR="005B6DB0">
              <w:rPr>
                <w:webHidden/>
              </w:rPr>
              <w:t>9</w:t>
            </w:r>
            <w:r w:rsidR="005B6DB0">
              <w:rPr>
                <w:webHidden/>
              </w:rPr>
              <w:fldChar w:fldCharType="end"/>
            </w:r>
          </w:hyperlink>
        </w:p>
        <w:p w14:paraId="4AA61925" w14:textId="39D9EC8F" w:rsidR="005B6DB0" w:rsidRDefault="00FF5A83">
          <w:pPr>
            <w:pStyle w:val="TOC1"/>
            <w:rPr>
              <w:rFonts w:asciiTheme="minorHAnsi" w:eastAsiaTheme="minorEastAsia" w:hAnsiTheme="minorHAnsi"/>
              <w:noProof/>
              <w:sz w:val="22"/>
              <w:lang w:val="en-US" w:eastAsia="zh-TW"/>
            </w:rPr>
          </w:pPr>
          <w:hyperlink w:anchor="_Toc18594130" w:history="1">
            <w:r w:rsidR="005B6DB0" w:rsidRPr="001E6C50">
              <w:rPr>
                <w:rStyle w:val="Hyperlink"/>
                <w:rFonts w:cs="Times New Roman"/>
                <w:noProof/>
              </w:rPr>
              <w:t>4.0 Foreign Market Penetration</w:t>
            </w:r>
            <w:r w:rsidR="005B6DB0">
              <w:rPr>
                <w:noProof/>
                <w:webHidden/>
              </w:rPr>
              <w:tab/>
            </w:r>
            <w:r w:rsidR="005B6DB0">
              <w:rPr>
                <w:noProof/>
                <w:webHidden/>
              </w:rPr>
              <w:fldChar w:fldCharType="begin"/>
            </w:r>
            <w:r w:rsidR="005B6DB0">
              <w:rPr>
                <w:noProof/>
                <w:webHidden/>
              </w:rPr>
              <w:instrText xml:space="preserve"> PAGEREF _Toc18594130 \h </w:instrText>
            </w:r>
            <w:r w:rsidR="005B6DB0">
              <w:rPr>
                <w:noProof/>
                <w:webHidden/>
              </w:rPr>
            </w:r>
            <w:r w:rsidR="005B6DB0">
              <w:rPr>
                <w:noProof/>
                <w:webHidden/>
              </w:rPr>
              <w:fldChar w:fldCharType="separate"/>
            </w:r>
            <w:r w:rsidR="005B6DB0">
              <w:rPr>
                <w:noProof/>
                <w:webHidden/>
              </w:rPr>
              <w:t>10</w:t>
            </w:r>
            <w:r w:rsidR="005B6DB0">
              <w:rPr>
                <w:noProof/>
                <w:webHidden/>
              </w:rPr>
              <w:fldChar w:fldCharType="end"/>
            </w:r>
          </w:hyperlink>
        </w:p>
        <w:p w14:paraId="611F8BF6" w14:textId="3075674D" w:rsidR="005B6DB0" w:rsidRDefault="00FF5A83">
          <w:pPr>
            <w:pStyle w:val="TOC2"/>
            <w:rPr>
              <w:rFonts w:asciiTheme="minorHAnsi" w:eastAsiaTheme="minorEastAsia" w:hAnsiTheme="minorHAnsi" w:cstheme="minorBidi"/>
              <w:sz w:val="22"/>
              <w:lang w:val="en-US" w:eastAsia="zh-TW"/>
            </w:rPr>
          </w:pPr>
          <w:hyperlink w:anchor="_Toc18594131" w:history="1">
            <w:r w:rsidR="005B6DB0" w:rsidRPr="001E6C50">
              <w:rPr>
                <w:rStyle w:val="Hyperlink"/>
                <w:bCs/>
              </w:rPr>
              <w:t>4.1 PEST Analysis</w:t>
            </w:r>
            <w:r w:rsidR="005B6DB0">
              <w:rPr>
                <w:webHidden/>
              </w:rPr>
              <w:tab/>
            </w:r>
            <w:r w:rsidR="005B6DB0">
              <w:rPr>
                <w:webHidden/>
              </w:rPr>
              <w:fldChar w:fldCharType="begin"/>
            </w:r>
            <w:r w:rsidR="005B6DB0">
              <w:rPr>
                <w:webHidden/>
              </w:rPr>
              <w:instrText xml:space="preserve"> PAGEREF _Toc18594131 \h </w:instrText>
            </w:r>
            <w:r w:rsidR="005B6DB0">
              <w:rPr>
                <w:webHidden/>
              </w:rPr>
            </w:r>
            <w:r w:rsidR="005B6DB0">
              <w:rPr>
                <w:webHidden/>
              </w:rPr>
              <w:fldChar w:fldCharType="separate"/>
            </w:r>
            <w:r w:rsidR="005B6DB0">
              <w:rPr>
                <w:webHidden/>
              </w:rPr>
              <w:t>11</w:t>
            </w:r>
            <w:r w:rsidR="005B6DB0">
              <w:rPr>
                <w:webHidden/>
              </w:rPr>
              <w:fldChar w:fldCharType="end"/>
            </w:r>
          </w:hyperlink>
        </w:p>
        <w:p w14:paraId="12494F4F" w14:textId="45E33839" w:rsidR="005B6DB0" w:rsidRDefault="00FF5A83">
          <w:pPr>
            <w:pStyle w:val="TOC1"/>
            <w:rPr>
              <w:rFonts w:asciiTheme="minorHAnsi" w:eastAsiaTheme="minorEastAsia" w:hAnsiTheme="minorHAnsi"/>
              <w:noProof/>
              <w:sz w:val="22"/>
              <w:lang w:val="en-US" w:eastAsia="zh-TW"/>
            </w:rPr>
          </w:pPr>
          <w:hyperlink w:anchor="_Toc18594132" w:history="1">
            <w:r w:rsidR="005B6DB0" w:rsidRPr="001E6C50">
              <w:rPr>
                <w:rStyle w:val="Hyperlink"/>
                <w:rFonts w:cs="Times New Roman"/>
                <w:noProof/>
              </w:rPr>
              <w:t>5.0 Risk Assessment</w:t>
            </w:r>
            <w:r w:rsidR="005B6DB0">
              <w:rPr>
                <w:noProof/>
                <w:webHidden/>
              </w:rPr>
              <w:tab/>
            </w:r>
            <w:r w:rsidR="005B6DB0">
              <w:rPr>
                <w:noProof/>
                <w:webHidden/>
              </w:rPr>
              <w:fldChar w:fldCharType="begin"/>
            </w:r>
            <w:r w:rsidR="005B6DB0">
              <w:rPr>
                <w:noProof/>
                <w:webHidden/>
              </w:rPr>
              <w:instrText xml:space="preserve"> PAGEREF _Toc18594132 \h </w:instrText>
            </w:r>
            <w:r w:rsidR="005B6DB0">
              <w:rPr>
                <w:noProof/>
                <w:webHidden/>
              </w:rPr>
            </w:r>
            <w:r w:rsidR="005B6DB0">
              <w:rPr>
                <w:noProof/>
                <w:webHidden/>
              </w:rPr>
              <w:fldChar w:fldCharType="separate"/>
            </w:r>
            <w:r w:rsidR="005B6DB0">
              <w:rPr>
                <w:noProof/>
                <w:webHidden/>
              </w:rPr>
              <w:t>14</w:t>
            </w:r>
            <w:r w:rsidR="005B6DB0">
              <w:rPr>
                <w:noProof/>
                <w:webHidden/>
              </w:rPr>
              <w:fldChar w:fldCharType="end"/>
            </w:r>
          </w:hyperlink>
        </w:p>
        <w:p w14:paraId="2174559B" w14:textId="0C5D2710" w:rsidR="005B6DB0" w:rsidRDefault="00FF5A83">
          <w:pPr>
            <w:pStyle w:val="TOC1"/>
            <w:rPr>
              <w:rFonts w:asciiTheme="minorHAnsi" w:eastAsiaTheme="minorEastAsia" w:hAnsiTheme="minorHAnsi"/>
              <w:noProof/>
              <w:sz w:val="22"/>
              <w:lang w:val="en-US" w:eastAsia="zh-TW"/>
            </w:rPr>
          </w:pPr>
          <w:hyperlink w:anchor="_Toc18594133" w:history="1">
            <w:r w:rsidR="005B6DB0" w:rsidRPr="001E6C50">
              <w:rPr>
                <w:rStyle w:val="Hyperlink"/>
                <w:rFonts w:cs="Times New Roman"/>
                <w:bCs/>
                <w:noProof/>
              </w:rPr>
              <w:t>6.0 International Business Strategy</w:t>
            </w:r>
            <w:r w:rsidR="005B6DB0">
              <w:rPr>
                <w:noProof/>
                <w:webHidden/>
              </w:rPr>
              <w:tab/>
            </w:r>
            <w:r w:rsidR="005B6DB0">
              <w:rPr>
                <w:noProof/>
                <w:webHidden/>
              </w:rPr>
              <w:fldChar w:fldCharType="begin"/>
            </w:r>
            <w:r w:rsidR="005B6DB0">
              <w:rPr>
                <w:noProof/>
                <w:webHidden/>
              </w:rPr>
              <w:instrText xml:space="preserve"> PAGEREF _Toc18594133 \h </w:instrText>
            </w:r>
            <w:r w:rsidR="005B6DB0">
              <w:rPr>
                <w:noProof/>
                <w:webHidden/>
              </w:rPr>
            </w:r>
            <w:r w:rsidR="005B6DB0">
              <w:rPr>
                <w:noProof/>
                <w:webHidden/>
              </w:rPr>
              <w:fldChar w:fldCharType="separate"/>
            </w:r>
            <w:r w:rsidR="005B6DB0">
              <w:rPr>
                <w:noProof/>
                <w:webHidden/>
              </w:rPr>
              <w:t>15</w:t>
            </w:r>
            <w:r w:rsidR="005B6DB0">
              <w:rPr>
                <w:noProof/>
                <w:webHidden/>
              </w:rPr>
              <w:fldChar w:fldCharType="end"/>
            </w:r>
          </w:hyperlink>
        </w:p>
        <w:p w14:paraId="0704CEDD" w14:textId="60F43654" w:rsidR="005B6DB0" w:rsidRDefault="00FF5A83">
          <w:pPr>
            <w:pStyle w:val="TOC1"/>
            <w:rPr>
              <w:rFonts w:asciiTheme="minorHAnsi" w:eastAsiaTheme="minorEastAsia" w:hAnsiTheme="minorHAnsi"/>
              <w:noProof/>
              <w:sz w:val="22"/>
              <w:lang w:val="en-US" w:eastAsia="zh-TW"/>
            </w:rPr>
          </w:pPr>
          <w:hyperlink w:anchor="_Toc18594134" w:history="1">
            <w:r w:rsidR="005B6DB0" w:rsidRPr="001E6C50">
              <w:rPr>
                <w:rStyle w:val="Hyperlink"/>
                <w:rFonts w:cs="Times New Roman"/>
                <w:noProof/>
              </w:rPr>
              <w:t>7.0 International Marketing Plan and Analysis</w:t>
            </w:r>
            <w:r w:rsidR="005B6DB0">
              <w:rPr>
                <w:noProof/>
                <w:webHidden/>
              </w:rPr>
              <w:tab/>
            </w:r>
            <w:r w:rsidR="005B6DB0">
              <w:rPr>
                <w:noProof/>
                <w:webHidden/>
              </w:rPr>
              <w:fldChar w:fldCharType="begin"/>
            </w:r>
            <w:r w:rsidR="005B6DB0">
              <w:rPr>
                <w:noProof/>
                <w:webHidden/>
              </w:rPr>
              <w:instrText xml:space="preserve"> PAGEREF _Toc18594134 \h </w:instrText>
            </w:r>
            <w:r w:rsidR="005B6DB0">
              <w:rPr>
                <w:noProof/>
                <w:webHidden/>
              </w:rPr>
            </w:r>
            <w:r w:rsidR="005B6DB0">
              <w:rPr>
                <w:noProof/>
                <w:webHidden/>
              </w:rPr>
              <w:fldChar w:fldCharType="separate"/>
            </w:r>
            <w:r w:rsidR="005B6DB0">
              <w:rPr>
                <w:noProof/>
                <w:webHidden/>
              </w:rPr>
              <w:t>17</w:t>
            </w:r>
            <w:r w:rsidR="005B6DB0">
              <w:rPr>
                <w:noProof/>
                <w:webHidden/>
              </w:rPr>
              <w:fldChar w:fldCharType="end"/>
            </w:r>
          </w:hyperlink>
        </w:p>
        <w:p w14:paraId="5E80A68F" w14:textId="1C770F78" w:rsidR="005B6DB0" w:rsidRDefault="00FF5A83">
          <w:pPr>
            <w:pStyle w:val="TOC2"/>
            <w:rPr>
              <w:rFonts w:asciiTheme="minorHAnsi" w:eastAsiaTheme="minorEastAsia" w:hAnsiTheme="minorHAnsi" w:cstheme="minorBidi"/>
              <w:sz w:val="22"/>
              <w:lang w:val="en-US" w:eastAsia="zh-TW"/>
            </w:rPr>
          </w:pPr>
          <w:hyperlink w:anchor="_Toc18594135" w:history="1">
            <w:r w:rsidR="005B6DB0" w:rsidRPr="001E6C50">
              <w:rPr>
                <w:rStyle w:val="Hyperlink"/>
              </w:rPr>
              <w:t>7.1 7 P’s in Marketing</w:t>
            </w:r>
            <w:r w:rsidR="005B6DB0">
              <w:rPr>
                <w:webHidden/>
              </w:rPr>
              <w:tab/>
            </w:r>
            <w:r w:rsidR="005B6DB0">
              <w:rPr>
                <w:webHidden/>
              </w:rPr>
              <w:fldChar w:fldCharType="begin"/>
            </w:r>
            <w:r w:rsidR="005B6DB0">
              <w:rPr>
                <w:webHidden/>
              </w:rPr>
              <w:instrText xml:space="preserve"> PAGEREF _Toc18594135 \h </w:instrText>
            </w:r>
            <w:r w:rsidR="005B6DB0">
              <w:rPr>
                <w:webHidden/>
              </w:rPr>
            </w:r>
            <w:r w:rsidR="005B6DB0">
              <w:rPr>
                <w:webHidden/>
              </w:rPr>
              <w:fldChar w:fldCharType="separate"/>
            </w:r>
            <w:r w:rsidR="005B6DB0">
              <w:rPr>
                <w:webHidden/>
              </w:rPr>
              <w:t>17</w:t>
            </w:r>
            <w:r w:rsidR="005B6DB0">
              <w:rPr>
                <w:webHidden/>
              </w:rPr>
              <w:fldChar w:fldCharType="end"/>
            </w:r>
          </w:hyperlink>
        </w:p>
        <w:p w14:paraId="0882B796" w14:textId="3666CD14" w:rsidR="005B6DB0" w:rsidRDefault="00FF5A83">
          <w:pPr>
            <w:pStyle w:val="TOC2"/>
            <w:rPr>
              <w:rFonts w:asciiTheme="minorHAnsi" w:eastAsiaTheme="minorEastAsia" w:hAnsiTheme="minorHAnsi" w:cstheme="minorBidi"/>
              <w:sz w:val="22"/>
              <w:lang w:val="en-US" w:eastAsia="zh-TW"/>
            </w:rPr>
          </w:pPr>
          <w:hyperlink w:anchor="_Toc18594136" w:history="1">
            <w:r w:rsidR="005B6DB0" w:rsidRPr="001E6C50">
              <w:rPr>
                <w:rStyle w:val="Hyperlink"/>
              </w:rPr>
              <w:t>7.2 Market Segmentation</w:t>
            </w:r>
            <w:r w:rsidR="005B6DB0">
              <w:rPr>
                <w:webHidden/>
              </w:rPr>
              <w:tab/>
            </w:r>
            <w:r w:rsidR="005B6DB0">
              <w:rPr>
                <w:webHidden/>
              </w:rPr>
              <w:fldChar w:fldCharType="begin"/>
            </w:r>
            <w:r w:rsidR="005B6DB0">
              <w:rPr>
                <w:webHidden/>
              </w:rPr>
              <w:instrText xml:space="preserve"> PAGEREF _Toc18594136 \h </w:instrText>
            </w:r>
            <w:r w:rsidR="005B6DB0">
              <w:rPr>
                <w:webHidden/>
              </w:rPr>
            </w:r>
            <w:r w:rsidR="005B6DB0">
              <w:rPr>
                <w:webHidden/>
              </w:rPr>
              <w:fldChar w:fldCharType="separate"/>
            </w:r>
            <w:r w:rsidR="005B6DB0">
              <w:rPr>
                <w:webHidden/>
              </w:rPr>
              <w:t>21</w:t>
            </w:r>
            <w:r w:rsidR="005B6DB0">
              <w:rPr>
                <w:webHidden/>
              </w:rPr>
              <w:fldChar w:fldCharType="end"/>
            </w:r>
          </w:hyperlink>
        </w:p>
        <w:p w14:paraId="19C99DBB" w14:textId="6B0FB0A2" w:rsidR="005B6DB0" w:rsidRDefault="00FF5A83">
          <w:pPr>
            <w:pStyle w:val="TOC2"/>
            <w:rPr>
              <w:rFonts w:asciiTheme="minorHAnsi" w:eastAsiaTheme="minorEastAsia" w:hAnsiTheme="minorHAnsi" w:cstheme="minorBidi"/>
              <w:sz w:val="22"/>
              <w:lang w:val="en-US" w:eastAsia="zh-TW"/>
            </w:rPr>
          </w:pPr>
          <w:hyperlink w:anchor="_Toc18594137" w:history="1">
            <w:r w:rsidR="005B6DB0" w:rsidRPr="001E6C50">
              <w:rPr>
                <w:rStyle w:val="Hyperlink"/>
              </w:rPr>
              <w:t>7.3 PDCA Business Model Analysis</w:t>
            </w:r>
            <w:r w:rsidR="005B6DB0">
              <w:rPr>
                <w:webHidden/>
              </w:rPr>
              <w:tab/>
            </w:r>
            <w:r w:rsidR="005B6DB0">
              <w:rPr>
                <w:webHidden/>
              </w:rPr>
              <w:fldChar w:fldCharType="begin"/>
            </w:r>
            <w:r w:rsidR="005B6DB0">
              <w:rPr>
                <w:webHidden/>
              </w:rPr>
              <w:instrText xml:space="preserve"> PAGEREF _Toc18594137 \h </w:instrText>
            </w:r>
            <w:r w:rsidR="005B6DB0">
              <w:rPr>
                <w:webHidden/>
              </w:rPr>
            </w:r>
            <w:r w:rsidR="005B6DB0">
              <w:rPr>
                <w:webHidden/>
              </w:rPr>
              <w:fldChar w:fldCharType="separate"/>
            </w:r>
            <w:r w:rsidR="005B6DB0">
              <w:rPr>
                <w:webHidden/>
              </w:rPr>
              <w:t>22</w:t>
            </w:r>
            <w:r w:rsidR="005B6DB0">
              <w:rPr>
                <w:webHidden/>
              </w:rPr>
              <w:fldChar w:fldCharType="end"/>
            </w:r>
          </w:hyperlink>
        </w:p>
        <w:p w14:paraId="66B4D72A" w14:textId="34B25957" w:rsidR="005B6DB0" w:rsidRDefault="00FF5A83">
          <w:pPr>
            <w:pStyle w:val="TOC2"/>
            <w:rPr>
              <w:rFonts w:asciiTheme="minorHAnsi" w:eastAsiaTheme="minorEastAsia" w:hAnsiTheme="minorHAnsi" w:cstheme="minorBidi"/>
              <w:sz w:val="22"/>
              <w:lang w:val="en-US" w:eastAsia="zh-TW"/>
            </w:rPr>
          </w:pPr>
          <w:hyperlink w:anchor="_Toc18594138" w:history="1">
            <w:r w:rsidR="005B6DB0" w:rsidRPr="001E6C50">
              <w:rPr>
                <w:rStyle w:val="Hyperlink"/>
              </w:rPr>
              <w:t>7.4 SWOT Analysis</w:t>
            </w:r>
            <w:r w:rsidR="005B6DB0">
              <w:rPr>
                <w:webHidden/>
              </w:rPr>
              <w:tab/>
            </w:r>
            <w:r w:rsidR="005B6DB0">
              <w:rPr>
                <w:webHidden/>
              </w:rPr>
              <w:fldChar w:fldCharType="begin"/>
            </w:r>
            <w:r w:rsidR="005B6DB0">
              <w:rPr>
                <w:webHidden/>
              </w:rPr>
              <w:instrText xml:space="preserve"> PAGEREF _Toc18594138 \h </w:instrText>
            </w:r>
            <w:r w:rsidR="005B6DB0">
              <w:rPr>
                <w:webHidden/>
              </w:rPr>
            </w:r>
            <w:r w:rsidR="005B6DB0">
              <w:rPr>
                <w:webHidden/>
              </w:rPr>
              <w:fldChar w:fldCharType="separate"/>
            </w:r>
            <w:r w:rsidR="005B6DB0">
              <w:rPr>
                <w:webHidden/>
              </w:rPr>
              <w:t>23</w:t>
            </w:r>
            <w:r w:rsidR="005B6DB0">
              <w:rPr>
                <w:webHidden/>
              </w:rPr>
              <w:fldChar w:fldCharType="end"/>
            </w:r>
          </w:hyperlink>
        </w:p>
        <w:p w14:paraId="42AF43FE" w14:textId="6D44F3C1" w:rsidR="005B6DB0" w:rsidRDefault="00FF5A83">
          <w:pPr>
            <w:pStyle w:val="TOC2"/>
            <w:rPr>
              <w:rFonts w:asciiTheme="minorHAnsi" w:eastAsiaTheme="minorEastAsia" w:hAnsiTheme="minorHAnsi" w:cstheme="minorBidi"/>
              <w:sz w:val="22"/>
              <w:lang w:val="en-US" w:eastAsia="zh-TW"/>
            </w:rPr>
          </w:pPr>
          <w:hyperlink w:anchor="_Toc18594139" w:history="1">
            <w:r w:rsidR="005B6DB0" w:rsidRPr="001E6C50">
              <w:rPr>
                <w:rStyle w:val="Hyperlink"/>
              </w:rPr>
              <w:t>7.5 Porter Five Model</w:t>
            </w:r>
            <w:r w:rsidR="005B6DB0">
              <w:rPr>
                <w:webHidden/>
              </w:rPr>
              <w:tab/>
            </w:r>
            <w:r w:rsidR="005B6DB0">
              <w:rPr>
                <w:webHidden/>
              </w:rPr>
              <w:fldChar w:fldCharType="begin"/>
            </w:r>
            <w:r w:rsidR="005B6DB0">
              <w:rPr>
                <w:webHidden/>
              </w:rPr>
              <w:instrText xml:space="preserve"> PAGEREF _Toc18594139 \h </w:instrText>
            </w:r>
            <w:r w:rsidR="005B6DB0">
              <w:rPr>
                <w:webHidden/>
              </w:rPr>
            </w:r>
            <w:r w:rsidR="005B6DB0">
              <w:rPr>
                <w:webHidden/>
              </w:rPr>
              <w:fldChar w:fldCharType="separate"/>
            </w:r>
            <w:r w:rsidR="005B6DB0">
              <w:rPr>
                <w:webHidden/>
              </w:rPr>
              <w:t>25</w:t>
            </w:r>
            <w:r w:rsidR="005B6DB0">
              <w:rPr>
                <w:webHidden/>
              </w:rPr>
              <w:fldChar w:fldCharType="end"/>
            </w:r>
          </w:hyperlink>
        </w:p>
        <w:p w14:paraId="58D04A07" w14:textId="6AF70A67" w:rsidR="005B6DB0" w:rsidRDefault="00FF5A83">
          <w:pPr>
            <w:pStyle w:val="TOC1"/>
            <w:rPr>
              <w:rFonts w:asciiTheme="minorHAnsi" w:eastAsiaTheme="minorEastAsia" w:hAnsiTheme="minorHAnsi"/>
              <w:noProof/>
              <w:sz w:val="22"/>
              <w:lang w:val="en-US" w:eastAsia="zh-TW"/>
            </w:rPr>
          </w:pPr>
          <w:hyperlink w:anchor="_Toc18594140" w:history="1">
            <w:r w:rsidR="005B6DB0" w:rsidRPr="001E6C50">
              <w:rPr>
                <w:rStyle w:val="Hyperlink"/>
                <w:rFonts w:cs="Times New Roman"/>
                <w:noProof/>
              </w:rPr>
              <w:t>8.0 Appropriate Recommendation</w:t>
            </w:r>
            <w:r w:rsidR="005B6DB0">
              <w:rPr>
                <w:noProof/>
                <w:webHidden/>
              </w:rPr>
              <w:tab/>
            </w:r>
            <w:r w:rsidR="005B6DB0">
              <w:rPr>
                <w:noProof/>
                <w:webHidden/>
              </w:rPr>
              <w:fldChar w:fldCharType="begin"/>
            </w:r>
            <w:r w:rsidR="005B6DB0">
              <w:rPr>
                <w:noProof/>
                <w:webHidden/>
              </w:rPr>
              <w:instrText xml:space="preserve"> PAGEREF _Toc18594140 \h </w:instrText>
            </w:r>
            <w:r w:rsidR="005B6DB0">
              <w:rPr>
                <w:noProof/>
                <w:webHidden/>
              </w:rPr>
            </w:r>
            <w:r w:rsidR="005B6DB0">
              <w:rPr>
                <w:noProof/>
                <w:webHidden/>
              </w:rPr>
              <w:fldChar w:fldCharType="separate"/>
            </w:r>
            <w:r w:rsidR="005B6DB0">
              <w:rPr>
                <w:noProof/>
                <w:webHidden/>
              </w:rPr>
              <w:t>29</w:t>
            </w:r>
            <w:r w:rsidR="005B6DB0">
              <w:rPr>
                <w:noProof/>
                <w:webHidden/>
              </w:rPr>
              <w:fldChar w:fldCharType="end"/>
            </w:r>
          </w:hyperlink>
        </w:p>
        <w:p w14:paraId="49B4D7D1" w14:textId="6A4A68B1" w:rsidR="005B6DB0" w:rsidRDefault="00FF5A83">
          <w:pPr>
            <w:pStyle w:val="TOC1"/>
            <w:rPr>
              <w:rFonts w:asciiTheme="minorHAnsi" w:eastAsiaTheme="minorEastAsia" w:hAnsiTheme="minorHAnsi"/>
              <w:noProof/>
              <w:sz w:val="22"/>
              <w:lang w:val="en-US" w:eastAsia="zh-TW"/>
            </w:rPr>
          </w:pPr>
          <w:hyperlink w:anchor="_Toc18594141" w:history="1">
            <w:r w:rsidR="005B6DB0" w:rsidRPr="001E6C50">
              <w:rPr>
                <w:rStyle w:val="Hyperlink"/>
                <w:rFonts w:cs="Times New Roman"/>
                <w:noProof/>
              </w:rPr>
              <w:t>9.0 Conclusion</w:t>
            </w:r>
            <w:r w:rsidR="005B6DB0">
              <w:rPr>
                <w:noProof/>
                <w:webHidden/>
              </w:rPr>
              <w:tab/>
            </w:r>
            <w:r w:rsidR="005B6DB0">
              <w:rPr>
                <w:noProof/>
                <w:webHidden/>
              </w:rPr>
              <w:fldChar w:fldCharType="begin"/>
            </w:r>
            <w:r w:rsidR="005B6DB0">
              <w:rPr>
                <w:noProof/>
                <w:webHidden/>
              </w:rPr>
              <w:instrText xml:space="preserve"> PAGEREF _Toc18594141 \h </w:instrText>
            </w:r>
            <w:r w:rsidR="005B6DB0">
              <w:rPr>
                <w:noProof/>
                <w:webHidden/>
              </w:rPr>
            </w:r>
            <w:r w:rsidR="005B6DB0">
              <w:rPr>
                <w:noProof/>
                <w:webHidden/>
              </w:rPr>
              <w:fldChar w:fldCharType="separate"/>
            </w:r>
            <w:r w:rsidR="005B6DB0">
              <w:rPr>
                <w:noProof/>
                <w:webHidden/>
              </w:rPr>
              <w:t>29</w:t>
            </w:r>
            <w:r w:rsidR="005B6DB0">
              <w:rPr>
                <w:noProof/>
                <w:webHidden/>
              </w:rPr>
              <w:fldChar w:fldCharType="end"/>
            </w:r>
          </w:hyperlink>
        </w:p>
        <w:p w14:paraId="39C84EA2" w14:textId="353CB29F" w:rsidR="005B6DB0" w:rsidRDefault="00FF5A83">
          <w:pPr>
            <w:pStyle w:val="TOC1"/>
            <w:rPr>
              <w:rFonts w:asciiTheme="minorHAnsi" w:eastAsiaTheme="minorEastAsia" w:hAnsiTheme="minorHAnsi"/>
              <w:noProof/>
              <w:sz w:val="22"/>
              <w:lang w:val="en-US" w:eastAsia="zh-TW"/>
            </w:rPr>
          </w:pPr>
          <w:hyperlink w:anchor="_Toc18594142" w:history="1">
            <w:r w:rsidR="005B6DB0" w:rsidRPr="001E6C50">
              <w:rPr>
                <w:rStyle w:val="Hyperlink"/>
                <w:rFonts w:cs="Times New Roman"/>
                <w:noProof/>
              </w:rPr>
              <w:t>References</w:t>
            </w:r>
            <w:r w:rsidR="005B6DB0">
              <w:rPr>
                <w:noProof/>
                <w:webHidden/>
              </w:rPr>
              <w:tab/>
            </w:r>
            <w:r w:rsidR="005B6DB0">
              <w:rPr>
                <w:noProof/>
                <w:webHidden/>
              </w:rPr>
              <w:fldChar w:fldCharType="begin"/>
            </w:r>
            <w:r w:rsidR="005B6DB0">
              <w:rPr>
                <w:noProof/>
                <w:webHidden/>
              </w:rPr>
              <w:instrText xml:space="preserve"> PAGEREF _Toc18594142 \h </w:instrText>
            </w:r>
            <w:r w:rsidR="005B6DB0">
              <w:rPr>
                <w:noProof/>
                <w:webHidden/>
              </w:rPr>
            </w:r>
            <w:r w:rsidR="005B6DB0">
              <w:rPr>
                <w:noProof/>
                <w:webHidden/>
              </w:rPr>
              <w:fldChar w:fldCharType="separate"/>
            </w:r>
            <w:r w:rsidR="005B6DB0">
              <w:rPr>
                <w:noProof/>
                <w:webHidden/>
              </w:rPr>
              <w:t>31</w:t>
            </w:r>
            <w:r w:rsidR="005B6DB0">
              <w:rPr>
                <w:noProof/>
                <w:webHidden/>
              </w:rPr>
              <w:fldChar w:fldCharType="end"/>
            </w:r>
          </w:hyperlink>
        </w:p>
        <w:p w14:paraId="547D714B" w14:textId="73984A9C" w:rsidR="005B6DB0" w:rsidRDefault="00FF5A83">
          <w:pPr>
            <w:pStyle w:val="TOC1"/>
            <w:rPr>
              <w:rFonts w:asciiTheme="minorHAnsi" w:eastAsiaTheme="minorEastAsia" w:hAnsiTheme="minorHAnsi"/>
              <w:noProof/>
              <w:sz w:val="22"/>
              <w:lang w:val="en-US" w:eastAsia="zh-TW"/>
            </w:rPr>
          </w:pPr>
          <w:hyperlink w:anchor="_Toc18594143" w:history="1">
            <w:r w:rsidR="005B6DB0" w:rsidRPr="001E6C50">
              <w:rPr>
                <w:rStyle w:val="Hyperlink"/>
                <w:noProof/>
              </w:rPr>
              <w:t>Appendix</w:t>
            </w:r>
            <w:r w:rsidR="005B6DB0">
              <w:rPr>
                <w:noProof/>
                <w:webHidden/>
              </w:rPr>
              <w:tab/>
            </w:r>
            <w:r w:rsidR="005B6DB0">
              <w:rPr>
                <w:noProof/>
                <w:webHidden/>
              </w:rPr>
              <w:fldChar w:fldCharType="begin"/>
            </w:r>
            <w:r w:rsidR="005B6DB0">
              <w:rPr>
                <w:noProof/>
                <w:webHidden/>
              </w:rPr>
              <w:instrText xml:space="preserve"> PAGEREF _Toc18594143 \h </w:instrText>
            </w:r>
            <w:r w:rsidR="005B6DB0">
              <w:rPr>
                <w:noProof/>
                <w:webHidden/>
              </w:rPr>
            </w:r>
            <w:r w:rsidR="005B6DB0">
              <w:rPr>
                <w:noProof/>
                <w:webHidden/>
              </w:rPr>
              <w:fldChar w:fldCharType="separate"/>
            </w:r>
            <w:r w:rsidR="005B6DB0">
              <w:rPr>
                <w:noProof/>
                <w:webHidden/>
              </w:rPr>
              <w:t>37</w:t>
            </w:r>
            <w:r w:rsidR="005B6DB0">
              <w:rPr>
                <w:noProof/>
                <w:webHidden/>
              </w:rPr>
              <w:fldChar w:fldCharType="end"/>
            </w:r>
          </w:hyperlink>
        </w:p>
        <w:p w14:paraId="6995148C" w14:textId="65327A0B" w:rsidR="00C40CF7" w:rsidRDefault="00C40CF7">
          <w:r>
            <w:rPr>
              <w:b/>
              <w:bCs/>
              <w:noProof/>
            </w:rPr>
            <w:fldChar w:fldCharType="end"/>
          </w:r>
        </w:p>
      </w:sdtContent>
    </w:sdt>
    <w:p w14:paraId="3C9B2F74" w14:textId="77777777" w:rsidR="00590555" w:rsidRPr="000B53C9" w:rsidRDefault="00453F8F" w:rsidP="0001469A">
      <w:pPr>
        <w:jc w:val="both"/>
        <w:rPr>
          <w:rFonts w:cs="Times New Roman"/>
          <w:color w:val="000000" w:themeColor="text1"/>
          <w:szCs w:val="24"/>
        </w:rPr>
      </w:pPr>
      <w:r w:rsidRPr="000B53C9">
        <w:rPr>
          <w:rFonts w:cs="Times New Roman"/>
          <w:color w:val="000000" w:themeColor="text1"/>
          <w:szCs w:val="24"/>
        </w:rPr>
        <w:br w:type="page"/>
      </w:r>
    </w:p>
    <w:p w14:paraId="2907E226" w14:textId="231EC2FE" w:rsidR="00C1218B" w:rsidRPr="000B53C9" w:rsidRDefault="002D5EB2" w:rsidP="00C1218B">
      <w:pPr>
        <w:pStyle w:val="Heading1"/>
        <w:rPr>
          <w:rFonts w:cs="Times New Roman"/>
          <w:szCs w:val="24"/>
        </w:rPr>
      </w:pPr>
      <w:bookmarkStart w:id="1" w:name="_Toc18594124"/>
      <w:r>
        <w:rPr>
          <w:rFonts w:cs="Times New Roman"/>
          <w:szCs w:val="24"/>
        </w:rPr>
        <w:lastRenderedPageBreak/>
        <w:t xml:space="preserve">1.0 </w:t>
      </w:r>
      <w:r w:rsidR="00C1218B" w:rsidRPr="000B53C9">
        <w:rPr>
          <w:rFonts w:cs="Times New Roman"/>
          <w:szCs w:val="24"/>
        </w:rPr>
        <w:t>Introduction</w:t>
      </w:r>
      <w:bookmarkEnd w:id="1"/>
    </w:p>
    <w:p w14:paraId="39536A84" w14:textId="0B85A99A" w:rsidR="00236237" w:rsidRDefault="00A03046" w:rsidP="00236237">
      <w:pPr>
        <w:rPr>
          <w:rFonts w:cs="Times New Roman"/>
          <w:color w:val="000000" w:themeColor="text1"/>
          <w:szCs w:val="24"/>
        </w:rPr>
      </w:pPr>
      <w:r>
        <w:rPr>
          <w:rFonts w:cs="Times New Roman"/>
          <w:color w:val="000000" w:themeColor="text1"/>
          <w:szCs w:val="24"/>
        </w:rPr>
        <w:t>This report</w:t>
      </w:r>
      <w:r w:rsidR="00C1218B">
        <w:rPr>
          <w:rFonts w:cs="Times New Roman"/>
          <w:color w:val="000000" w:themeColor="text1"/>
          <w:szCs w:val="24"/>
        </w:rPr>
        <w:t xml:space="preserve"> aims to investigate the</w:t>
      </w:r>
      <w:r w:rsidR="00C1218B" w:rsidRPr="000B53C9">
        <w:rPr>
          <w:rFonts w:cs="Times New Roman"/>
          <w:color w:val="000000" w:themeColor="text1"/>
          <w:szCs w:val="24"/>
        </w:rPr>
        <w:t xml:space="preserve"> </w:t>
      </w:r>
      <w:r w:rsidR="00C1218B">
        <w:rPr>
          <w:rFonts w:cs="Times New Roman"/>
          <w:color w:val="000000" w:themeColor="text1"/>
          <w:szCs w:val="24"/>
        </w:rPr>
        <w:t xml:space="preserve">facts </w:t>
      </w:r>
      <w:r w:rsidR="00C1218B" w:rsidRPr="000B53C9">
        <w:rPr>
          <w:rFonts w:cs="Times New Roman"/>
          <w:color w:val="000000" w:themeColor="text1"/>
          <w:szCs w:val="24"/>
        </w:rPr>
        <w:t xml:space="preserve">for </w:t>
      </w:r>
      <w:r w:rsidR="00C1218B">
        <w:rPr>
          <w:rFonts w:cs="Times New Roman"/>
          <w:color w:val="000000" w:themeColor="text1"/>
          <w:szCs w:val="24"/>
        </w:rPr>
        <w:t xml:space="preserve">an </w:t>
      </w:r>
      <w:r w:rsidR="00C1218B" w:rsidRPr="000B53C9">
        <w:rPr>
          <w:rFonts w:cs="Times New Roman"/>
          <w:color w:val="000000" w:themeColor="text1"/>
          <w:szCs w:val="24"/>
        </w:rPr>
        <w:t xml:space="preserve">international organisation to expand. </w:t>
      </w:r>
      <w:r w:rsidR="00C1218B">
        <w:rPr>
          <w:rFonts w:cs="Times New Roman"/>
          <w:color w:val="000000" w:themeColor="text1"/>
          <w:szCs w:val="24"/>
        </w:rPr>
        <w:t xml:space="preserve">For this </w:t>
      </w:r>
      <w:r w:rsidR="00832A04">
        <w:rPr>
          <w:rFonts w:cs="Times New Roman"/>
          <w:color w:val="000000" w:themeColor="text1"/>
          <w:szCs w:val="24"/>
        </w:rPr>
        <w:t>report</w:t>
      </w:r>
      <w:r w:rsidR="00C1218B">
        <w:rPr>
          <w:rFonts w:cs="Times New Roman"/>
          <w:color w:val="000000" w:themeColor="text1"/>
          <w:szCs w:val="24"/>
        </w:rPr>
        <w:t xml:space="preserve"> </w:t>
      </w:r>
      <w:r w:rsidR="00C1218B" w:rsidRPr="000B53C9">
        <w:rPr>
          <w:rFonts w:cs="Times New Roman"/>
          <w:color w:val="000000" w:themeColor="text1"/>
          <w:szCs w:val="24"/>
        </w:rPr>
        <w:t>Mulberry</w:t>
      </w:r>
      <w:r w:rsidR="00C1218B">
        <w:rPr>
          <w:rFonts w:cs="Times New Roman"/>
          <w:color w:val="000000" w:themeColor="text1"/>
          <w:szCs w:val="24"/>
        </w:rPr>
        <w:t xml:space="preserve"> is chosen</w:t>
      </w:r>
      <w:r w:rsidR="00C1218B" w:rsidRPr="000B53C9">
        <w:rPr>
          <w:rFonts w:cs="Times New Roman"/>
          <w:color w:val="000000" w:themeColor="text1"/>
          <w:szCs w:val="24"/>
        </w:rPr>
        <w:t xml:space="preserve"> and exploring its opportunities to expand their business in China. </w:t>
      </w:r>
    </w:p>
    <w:p w14:paraId="24FCD1DD" w14:textId="51865935" w:rsidR="00236237" w:rsidRPr="00575B38" w:rsidRDefault="00236237" w:rsidP="00575B38">
      <w:pPr>
        <w:rPr>
          <w:rFonts w:cs="Times New Roman"/>
          <w:szCs w:val="24"/>
        </w:rPr>
      </w:pPr>
      <w:r w:rsidRPr="0053158C">
        <w:rPr>
          <w:rFonts w:cs="Times New Roman"/>
          <w:szCs w:val="24"/>
        </w:rPr>
        <w:t xml:space="preserve">This report will analyse the </w:t>
      </w:r>
      <w:r>
        <w:rPr>
          <w:rFonts w:cs="Times New Roman"/>
          <w:szCs w:val="24"/>
        </w:rPr>
        <w:t xml:space="preserve">International Business </w:t>
      </w:r>
      <w:r w:rsidRPr="0053158C">
        <w:rPr>
          <w:rFonts w:cs="Times New Roman"/>
          <w:szCs w:val="24"/>
        </w:rPr>
        <w:t>of “</w:t>
      </w:r>
      <w:r>
        <w:rPr>
          <w:rFonts w:cs="Times New Roman"/>
          <w:szCs w:val="24"/>
        </w:rPr>
        <w:t>Mulberry in China</w:t>
      </w:r>
      <w:r w:rsidRPr="0053158C">
        <w:rPr>
          <w:rFonts w:cs="Times New Roman"/>
          <w:szCs w:val="24"/>
        </w:rPr>
        <w:t xml:space="preserve">” and identify strengths, weakness, opportunities and threats of their strategies </w:t>
      </w:r>
      <w:r>
        <w:rPr>
          <w:rFonts w:cs="Times New Roman"/>
          <w:szCs w:val="24"/>
        </w:rPr>
        <w:t xml:space="preserve">mainly through PEST, SWOT </w:t>
      </w:r>
      <w:r w:rsidRPr="0053158C">
        <w:rPr>
          <w:rFonts w:cs="Times New Roman"/>
          <w:szCs w:val="24"/>
        </w:rPr>
        <w:t xml:space="preserve">and Porter’s 5 forces framework. The assignment will evaluate the issues with their </w:t>
      </w:r>
      <w:r w:rsidR="00967F8C">
        <w:rPr>
          <w:rFonts w:cs="Times New Roman"/>
          <w:szCs w:val="24"/>
        </w:rPr>
        <w:t xml:space="preserve">International Business </w:t>
      </w:r>
      <w:r w:rsidRPr="0053158C">
        <w:rPr>
          <w:rFonts w:cs="Times New Roman"/>
          <w:szCs w:val="24"/>
        </w:rPr>
        <w:t>management and their potential corporate level strategic directions</w:t>
      </w:r>
      <w:r>
        <w:rPr>
          <w:rFonts w:cs="Times New Roman"/>
          <w:szCs w:val="24"/>
        </w:rPr>
        <w:t xml:space="preserve">. </w:t>
      </w:r>
    </w:p>
    <w:p w14:paraId="579A279B" w14:textId="6E2B575F" w:rsidR="00C1218B" w:rsidRPr="000B53C9" w:rsidRDefault="002D5EB2" w:rsidP="00C1218B">
      <w:pPr>
        <w:pStyle w:val="Heading1"/>
      </w:pPr>
      <w:bookmarkStart w:id="2" w:name="_Toc18594125"/>
      <w:r>
        <w:t xml:space="preserve">2.0 </w:t>
      </w:r>
      <w:r w:rsidR="00C1218B" w:rsidRPr="000B53C9">
        <w:t>Mulberry in China and Opportunities to become better</w:t>
      </w:r>
      <w:bookmarkEnd w:id="2"/>
    </w:p>
    <w:p w14:paraId="429E4D51" w14:textId="77777777" w:rsidR="001F0332" w:rsidRDefault="00C1218B" w:rsidP="00C1218B">
      <w:pPr>
        <w:rPr>
          <w:rFonts w:cs="Times New Roman"/>
          <w:color w:val="000000" w:themeColor="text1"/>
          <w:szCs w:val="24"/>
        </w:rPr>
      </w:pPr>
      <w:r>
        <w:rPr>
          <w:rFonts w:cs="Times New Roman"/>
          <w:color w:val="000000" w:themeColor="text1"/>
          <w:szCs w:val="24"/>
        </w:rPr>
        <w:t xml:space="preserve">According to </w:t>
      </w:r>
      <w:r w:rsidRPr="000B53C9">
        <w:rPr>
          <w:rFonts w:cs="Times New Roman"/>
          <w:color w:val="000000" w:themeColor="text1"/>
          <w:szCs w:val="24"/>
        </w:rPr>
        <w:t xml:space="preserve">fionda </w:t>
      </w:r>
      <w:r>
        <w:rPr>
          <w:rFonts w:cs="Times New Roman"/>
          <w:color w:val="000000" w:themeColor="text1"/>
          <w:szCs w:val="24"/>
        </w:rPr>
        <w:t>(2009), organi</w:t>
      </w:r>
      <w:r w:rsidR="003E6164">
        <w:rPr>
          <w:rFonts w:cs="Times New Roman"/>
          <w:color w:val="000000" w:themeColor="text1"/>
          <w:szCs w:val="24"/>
        </w:rPr>
        <w:t>sation</w:t>
      </w:r>
      <w:r w:rsidR="003F6475">
        <w:rPr>
          <w:rFonts w:cs="Times New Roman"/>
          <w:color w:val="000000" w:themeColor="text1"/>
          <w:szCs w:val="24"/>
        </w:rPr>
        <w:t xml:space="preserve">s who deal </w:t>
      </w:r>
      <w:r>
        <w:rPr>
          <w:rFonts w:cs="Times New Roman"/>
          <w:color w:val="000000" w:themeColor="text1"/>
          <w:szCs w:val="24"/>
        </w:rPr>
        <w:t xml:space="preserve">in different fashion products or </w:t>
      </w:r>
      <w:r w:rsidR="006F03E9">
        <w:rPr>
          <w:rFonts w:cs="Times New Roman"/>
          <w:color w:val="000000" w:themeColor="text1"/>
          <w:szCs w:val="24"/>
        </w:rPr>
        <w:t>services and</w:t>
      </w:r>
      <w:r>
        <w:rPr>
          <w:rFonts w:cs="Times New Roman"/>
          <w:color w:val="000000" w:themeColor="text1"/>
          <w:szCs w:val="24"/>
        </w:rPr>
        <w:t xml:space="preserve"> working on national and international platform are identified with different momentous. </w:t>
      </w:r>
      <w:r w:rsidRPr="000B53C9">
        <w:rPr>
          <w:rFonts w:cs="Times New Roman"/>
          <w:color w:val="000000" w:themeColor="text1"/>
          <w:szCs w:val="24"/>
        </w:rPr>
        <w:t>This is because different trends have been changed in the past decade regarding the fashion industry (</w:t>
      </w:r>
      <w:r w:rsidRPr="000B53C9">
        <w:rPr>
          <w:rFonts w:cs="Times New Roman"/>
          <w:color w:val="000000" w:themeColor="text1"/>
          <w:szCs w:val="24"/>
          <w:shd w:val="clear" w:color="auto" w:fill="FFFFFF"/>
        </w:rPr>
        <w:t>Dinnie, 2009</w:t>
      </w:r>
      <w:r w:rsidRPr="000B53C9">
        <w:rPr>
          <w:rFonts w:cs="Times New Roman"/>
          <w:color w:val="000000" w:themeColor="text1"/>
          <w:szCs w:val="24"/>
        </w:rPr>
        <w:t xml:space="preserve">). </w:t>
      </w:r>
      <w:r>
        <w:rPr>
          <w:rFonts w:cs="Times New Roman"/>
          <w:color w:val="000000" w:themeColor="text1"/>
          <w:szCs w:val="24"/>
        </w:rPr>
        <w:t>However,</w:t>
      </w:r>
      <w:r w:rsidRPr="000B53C9">
        <w:rPr>
          <w:rFonts w:cs="Times New Roman"/>
          <w:color w:val="000000" w:themeColor="text1"/>
          <w:szCs w:val="24"/>
        </w:rPr>
        <w:t xml:space="preserve"> there is an adequate level of growth in China related to fashion sense and fashion industry, as shown in Fig .01. China has also developed and have made a sustainable place in the fashion industry</w:t>
      </w:r>
      <w:r>
        <w:rPr>
          <w:rFonts w:cs="Times New Roman"/>
          <w:color w:val="000000" w:themeColor="text1"/>
          <w:szCs w:val="24"/>
        </w:rPr>
        <w:t xml:space="preserve">, as shown in Fig.02, and </w:t>
      </w:r>
      <w:r w:rsidR="001F6B79">
        <w:rPr>
          <w:rFonts w:cs="Times New Roman"/>
          <w:color w:val="000000" w:themeColor="text1"/>
          <w:szCs w:val="24"/>
        </w:rPr>
        <w:t>Fig.</w:t>
      </w:r>
      <w:r>
        <w:rPr>
          <w:rFonts w:cs="Times New Roman"/>
          <w:color w:val="000000" w:themeColor="text1"/>
          <w:szCs w:val="24"/>
        </w:rPr>
        <w:t>03</w:t>
      </w:r>
      <w:r w:rsidR="001F6B79">
        <w:rPr>
          <w:rFonts w:cs="Times New Roman"/>
          <w:color w:val="000000" w:themeColor="text1"/>
          <w:szCs w:val="24"/>
        </w:rPr>
        <w:t xml:space="preserve"> which</w:t>
      </w:r>
      <w:r>
        <w:rPr>
          <w:rFonts w:cs="Times New Roman"/>
          <w:color w:val="000000" w:themeColor="text1"/>
          <w:szCs w:val="24"/>
        </w:rPr>
        <w:t xml:space="preserve"> defines the development of </w:t>
      </w:r>
      <w:r w:rsidR="003F6475">
        <w:rPr>
          <w:rFonts w:cs="Times New Roman"/>
          <w:color w:val="000000" w:themeColor="text1"/>
          <w:szCs w:val="24"/>
        </w:rPr>
        <w:t xml:space="preserve">the </w:t>
      </w:r>
      <w:r>
        <w:rPr>
          <w:rFonts w:cs="Times New Roman"/>
          <w:color w:val="000000" w:themeColor="text1"/>
          <w:szCs w:val="24"/>
        </w:rPr>
        <w:t>Chinese f</w:t>
      </w:r>
      <w:r w:rsidR="00AC1CF1">
        <w:rPr>
          <w:rFonts w:cs="Times New Roman"/>
          <w:color w:val="000000" w:themeColor="text1"/>
          <w:szCs w:val="24"/>
        </w:rPr>
        <w:t xml:space="preserve">ashion industry in </w:t>
      </w:r>
      <w:r w:rsidR="003F6475">
        <w:rPr>
          <w:rFonts w:cs="Times New Roman"/>
          <w:color w:val="000000" w:themeColor="text1"/>
          <w:szCs w:val="24"/>
        </w:rPr>
        <w:t xml:space="preserve">the </w:t>
      </w:r>
      <w:r w:rsidR="00AC1CF1">
        <w:rPr>
          <w:rFonts w:cs="Times New Roman"/>
          <w:color w:val="000000" w:themeColor="text1"/>
          <w:szCs w:val="24"/>
        </w:rPr>
        <w:t xml:space="preserve">past decade. </w:t>
      </w:r>
    </w:p>
    <w:p w14:paraId="4FEE43B8" w14:textId="0D604E08" w:rsidR="00C1218B" w:rsidRPr="000B53C9" w:rsidRDefault="00AC1CF1" w:rsidP="00C1218B">
      <w:pPr>
        <w:rPr>
          <w:rFonts w:cs="Times New Roman"/>
          <w:color w:val="000000" w:themeColor="text1"/>
          <w:szCs w:val="24"/>
        </w:rPr>
      </w:pPr>
      <w:r>
        <w:rPr>
          <w:rFonts w:cs="Times New Roman"/>
          <w:color w:val="000000" w:themeColor="text1"/>
          <w:szCs w:val="24"/>
        </w:rPr>
        <w:t xml:space="preserve">However, summarising the Figures it has been determined that </w:t>
      </w:r>
      <w:r w:rsidRPr="00AC1CF1">
        <w:rPr>
          <w:rFonts w:cs="Times New Roman"/>
          <w:color w:val="000000" w:themeColor="text1"/>
          <w:szCs w:val="24"/>
        </w:rPr>
        <w:t xml:space="preserve">according to </w:t>
      </w:r>
      <w:r w:rsidRPr="003B7C0D">
        <w:rPr>
          <w:rFonts w:cs="Times New Roman"/>
          <w:i/>
          <w:color w:val="000000" w:themeColor="text1"/>
          <w:szCs w:val="24"/>
        </w:rPr>
        <w:t>International Monetary Fund</w:t>
      </w:r>
      <w:r>
        <w:rPr>
          <w:rFonts w:cs="Times New Roman"/>
          <w:color w:val="000000" w:themeColor="text1"/>
          <w:szCs w:val="24"/>
        </w:rPr>
        <w:t xml:space="preserve"> China is in </w:t>
      </w:r>
      <w:r w:rsidR="003F6475">
        <w:rPr>
          <w:rFonts w:cs="Times New Roman"/>
          <w:color w:val="000000" w:themeColor="text1"/>
          <w:szCs w:val="24"/>
        </w:rPr>
        <w:t xml:space="preserve">a </w:t>
      </w:r>
      <w:r>
        <w:rPr>
          <w:rFonts w:cs="Times New Roman"/>
          <w:color w:val="000000" w:themeColor="text1"/>
          <w:szCs w:val="24"/>
        </w:rPr>
        <w:t>developing stage. Numerous opportunities and techniques are present</w:t>
      </w:r>
      <w:r w:rsidR="008D4336">
        <w:rPr>
          <w:rFonts w:cs="Times New Roman"/>
          <w:color w:val="000000" w:themeColor="text1"/>
          <w:szCs w:val="24"/>
        </w:rPr>
        <w:t xml:space="preserve"> and adopted</w:t>
      </w:r>
      <w:r>
        <w:rPr>
          <w:rFonts w:cs="Times New Roman"/>
          <w:color w:val="000000" w:themeColor="text1"/>
          <w:szCs w:val="24"/>
        </w:rPr>
        <w:t xml:space="preserve"> which are helping the people to </w:t>
      </w:r>
      <w:r w:rsidR="008D4336">
        <w:rPr>
          <w:rFonts w:cs="Times New Roman"/>
          <w:color w:val="000000" w:themeColor="text1"/>
          <w:szCs w:val="24"/>
        </w:rPr>
        <w:t>develop</w:t>
      </w:r>
      <w:r>
        <w:rPr>
          <w:rFonts w:cs="Times New Roman"/>
          <w:color w:val="000000" w:themeColor="text1"/>
          <w:szCs w:val="24"/>
        </w:rPr>
        <w:t xml:space="preserve"> </w:t>
      </w:r>
      <w:r w:rsidR="008D4336">
        <w:rPr>
          <w:rFonts w:cs="Times New Roman"/>
          <w:color w:val="000000" w:themeColor="text1"/>
          <w:szCs w:val="24"/>
        </w:rPr>
        <w:t xml:space="preserve">adequately, such </w:t>
      </w:r>
      <w:r w:rsidR="003F6475">
        <w:rPr>
          <w:rFonts w:cs="Times New Roman"/>
          <w:color w:val="000000" w:themeColor="text1"/>
          <w:szCs w:val="24"/>
        </w:rPr>
        <w:t xml:space="preserve">an </w:t>
      </w:r>
      <w:r w:rsidR="008D4336">
        <w:rPr>
          <w:rFonts w:cs="Times New Roman"/>
          <w:color w:val="000000" w:themeColor="text1"/>
          <w:szCs w:val="24"/>
        </w:rPr>
        <w:t>aspect is al</w:t>
      </w:r>
      <w:r>
        <w:rPr>
          <w:rFonts w:cs="Times New Roman"/>
          <w:color w:val="000000" w:themeColor="text1"/>
          <w:szCs w:val="24"/>
        </w:rPr>
        <w:t xml:space="preserve">so </w:t>
      </w:r>
      <w:r w:rsidR="008D4336">
        <w:rPr>
          <w:rFonts w:cs="Times New Roman"/>
          <w:color w:val="000000" w:themeColor="text1"/>
          <w:szCs w:val="24"/>
        </w:rPr>
        <w:t>influencing the China</w:t>
      </w:r>
      <w:r>
        <w:rPr>
          <w:rFonts w:cs="Times New Roman"/>
          <w:color w:val="000000" w:themeColor="text1"/>
          <w:szCs w:val="24"/>
        </w:rPr>
        <w:t xml:space="preserve"> fashion industry.</w:t>
      </w:r>
      <w:r w:rsidR="008D4336">
        <w:rPr>
          <w:rFonts w:cs="Times New Roman"/>
          <w:color w:val="000000" w:themeColor="text1"/>
          <w:szCs w:val="24"/>
        </w:rPr>
        <w:t xml:space="preserve"> As it is defined </w:t>
      </w:r>
      <w:r w:rsidR="00377B02">
        <w:rPr>
          <w:rFonts w:cs="Times New Roman"/>
          <w:color w:val="000000" w:themeColor="text1"/>
          <w:szCs w:val="24"/>
        </w:rPr>
        <w:t>that the</w:t>
      </w:r>
      <w:r w:rsidR="008D4336">
        <w:rPr>
          <w:rFonts w:cs="Times New Roman"/>
          <w:color w:val="000000" w:themeColor="text1"/>
          <w:szCs w:val="24"/>
        </w:rPr>
        <w:t xml:space="preserve"> </w:t>
      </w:r>
      <w:r w:rsidR="00377B02">
        <w:rPr>
          <w:rFonts w:cs="Times New Roman"/>
          <w:color w:val="000000" w:themeColor="text1"/>
          <w:szCs w:val="24"/>
        </w:rPr>
        <w:t xml:space="preserve">new era development, advancement, and alterations have make substantial impact on people needs, wants, and demands which in result has </w:t>
      </w:r>
      <w:r w:rsidR="003F6475">
        <w:rPr>
          <w:rFonts w:cs="Times New Roman"/>
          <w:color w:val="000000" w:themeColor="text1"/>
          <w:szCs w:val="24"/>
        </w:rPr>
        <w:t>made a significant modification</w:t>
      </w:r>
      <w:r w:rsidR="00377B02">
        <w:rPr>
          <w:rFonts w:cs="Times New Roman"/>
          <w:color w:val="000000" w:themeColor="text1"/>
          <w:szCs w:val="24"/>
        </w:rPr>
        <w:t xml:space="preserve"> as compare to previous decades.</w:t>
      </w:r>
    </w:p>
    <w:p w14:paraId="02A8BE97" w14:textId="77777777" w:rsidR="00C1218B" w:rsidRPr="000B53C9" w:rsidRDefault="00C1218B" w:rsidP="00C1218B">
      <w:pPr>
        <w:ind w:firstLine="0"/>
        <w:jc w:val="center"/>
        <w:rPr>
          <w:rFonts w:cs="Times New Roman"/>
          <w:color w:val="000000" w:themeColor="text1"/>
          <w:szCs w:val="24"/>
        </w:rPr>
      </w:pPr>
      <w:r w:rsidRPr="000B53C9">
        <w:rPr>
          <w:rFonts w:cs="Times New Roman"/>
          <w:noProof/>
          <w:color w:val="000000" w:themeColor="text1"/>
          <w:szCs w:val="24"/>
          <w:lang w:val="en-US" w:eastAsia="zh-TW"/>
        </w:rPr>
        <w:lastRenderedPageBreak/>
        <w:drawing>
          <wp:inline distT="0" distB="0" distL="0" distR="0" wp14:anchorId="237D66B8" wp14:editId="1CDA58AB">
            <wp:extent cx="3228975" cy="2130684"/>
            <wp:effectExtent l="19050" t="19050" r="9525" b="222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3033321" name="Picture 1"/>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3245717" cy="2141731"/>
                    </a:xfrm>
                    <a:prstGeom prst="rect">
                      <a:avLst/>
                    </a:prstGeom>
                    <a:noFill/>
                    <a:ln w="15875">
                      <a:solidFill>
                        <a:schemeClr val="tx1"/>
                      </a:solidFill>
                    </a:ln>
                  </pic:spPr>
                </pic:pic>
              </a:graphicData>
            </a:graphic>
          </wp:inline>
        </w:drawing>
      </w:r>
    </w:p>
    <w:p w14:paraId="1EA46B0B" w14:textId="77777777" w:rsidR="00C1218B" w:rsidRPr="000B53C9" w:rsidRDefault="00C1218B" w:rsidP="00C1218B">
      <w:pPr>
        <w:ind w:firstLine="0"/>
        <w:jc w:val="center"/>
        <w:rPr>
          <w:rFonts w:cs="Times New Roman"/>
          <w:color w:val="000000" w:themeColor="text1"/>
          <w:szCs w:val="24"/>
        </w:rPr>
      </w:pPr>
      <w:r w:rsidRPr="000B53C9">
        <w:rPr>
          <w:rFonts w:cs="Times New Roman"/>
          <w:color w:val="000000" w:themeColor="text1"/>
          <w:szCs w:val="24"/>
        </w:rPr>
        <w:t>Fig .01 China Growth in the Fashion Industry</w:t>
      </w:r>
    </w:p>
    <w:p w14:paraId="24AB43B7" w14:textId="77777777" w:rsidR="00C1218B" w:rsidRPr="000B53C9" w:rsidRDefault="00C1218B" w:rsidP="00C1218B">
      <w:pPr>
        <w:ind w:firstLine="0"/>
        <w:jc w:val="center"/>
        <w:rPr>
          <w:rFonts w:cs="Times New Roman"/>
          <w:color w:val="000000" w:themeColor="text1"/>
          <w:szCs w:val="24"/>
        </w:rPr>
      </w:pPr>
      <w:r w:rsidRPr="000B53C9">
        <w:rPr>
          <w:rFonts w:cs="Times New Roman"/>
          <w:noProof/>
          <w:color w:val="000000" w:themeColor="text1"/>
          <w:szCs w:val="24"/>
          <w:lang w:val="en-US" w:eastAsia="zh-TW"/>
        </w:rPr>
        <w:drawing>
          <wp:inline distT="0" distB="0" distL="0" distR="0" wp14:anchorId="7F8857F5" wp14:editId="2CA348EB">
            <wp:extent cx="3228975" cy="2045647"/>
            <wp:effectExtent l="19050" t="19050" r="9525" b="12065"/>
            <wp:docPr id="2" name="Picture 2"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6121027" name="Picture 1" descr="Related imag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233095" cy="2048257"/>
                    </a:xfrm>
                    <a:prstGeom prst="rect">
                      <a:avLst/>
                    </a:prstGeom>
                    <a:noFill/>
                    <a:ln w="15875">
                      <a:solidFill>
                        <a:schemeClr val="tx1"/>
                      </a:solidFill>
                    </a:ln>
                    <a:extLst>
                      <a:ext uri="{53640926-AAD7-44D8-BBD7-CCE9431645EC}">
                        <a14:shadowObscured xmlns:a14="http://schemas.microsoft.com/office/drawing/2010/main"/>
                      </a:ext>
                    </a:extLst>
                  </pic:spPr>
                </pic:pic>
              </a:graphicData>
            </a:graphic>
          </wp:inline>
        </w:drawing>
      </w:r>
    </w:p>
    <w:p w14:paraId="59518F3B" w14:textId="77777777" w:rsidR="00C1218B" w:rsidRPr="000B53C9" w:rsidRDefault="00C1218B" w:rsidP="00C1218B">
      <w:pPr>
        <w:ind w:firstLine="0"/>
        <w:jc w:val="center"/>
        <w:rPr>
          <w:rFonts w:cs="Times New Roman"/>
          <w:color w:val="000000" w:themeColor="text1"/>
          <w:szCs w:val="24"/>
        </w:rPr>
      </w:pPr>
      <w:r w:rsidRPr="000B53C9">
        <w:rPr>
          <w:rFonts w:cs="Times New Roman"/>
          <w:color w:val="000000" w:themeColor="text1"/>
          <w:szCs w:val="24"/>
        </w:rPr>
        <w:t>Fig .02 Fashion Industry Graph of China</w:t>
      </w:r>
    </w:p>
    <w:p w14:paraId="28F0BCC7" w14:textId="77777777" w:rsidR="00C1218B" w:rsidRPr="000B53C9" w:rsidRDefault="00C1218B" w:rsidP="00C1218B">
      <w:pPr>
        <w:ind w:firstLine="0"/>
        <w:jc w:val="center"/>
        <w:rPr>
          <w:rFonts w:cs="Times New Roman"/>
          <w:color w:val="000000" w:themeColor="text1"/>
          <w:szCs w:val="24"/>
        </w:rPr>
      </w:pPr>
      <w:r w:rsidRPr="000B53C9">
        <w:rPr>
          <w:rFonts w:cs="Times New Roman"/>
          <w:noProof/>
          <w:color w:val="000000" w:themeColor="text1"/>
          <w:szCs w:val="24"/>
          <w:lang w:val="en-US" w:eastAsia="zh-TW"/>
        </w:rPr>
        <w:drawing>
          <wp:inline distT="0" distB="0" distL="0" distR="0" wp14:anchorId="0F311D0A" wp14:editId="6A33CEEA">
            <wp:extent cx="4295775" cy="1796561"/>
            <wp:effectExtent l="19050" t="19050" r="9525" b="13335"/>
            <wp:docPr id="4" name="Picture 4" descr="Image result for fashion industry growth in the world grap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7002625" name="Picture 3" descr="Image result for fashion industry growth in the world graph"/>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310536" cy="1802734"/>
                    </a:xfrm>
                    <a:prstGeom prst="rect">
                      <a:avLst/>
                    </a:prstGeom>
                    <a:noFill/>
                    <a:ln w="15875">
                      <a:solidFill>
                        <a:schemeClr val="tx1"/>
                      </a:solidFill>
                    </a:ln>
                    <a:extLst>
                      <a:ext uri="{53640926-AAD7-44D8-BBD7-CCE9431645EC}">
                        <a14:shadowObscured xmlns:a14="http://schemas.microsoft.com/office/drawing/2010/main"/>
                      </a:ext>
                    </a:extLst>
                  </pic:spPr>
                </pic:pic>
              </a:graphicData>
            </a:graphic>
          </wp:inline>
        </w:drawing>
      </w:r>
    </w:p>
    <w:p w14:paraId="3686D8D0" w14:textId="77777777" w:rsidR="00C1218B" w:rsidRPr="000B53C9" w:rsidRDefault="00C1218B" w:rsidP="00C1218B">
      <w:pPr>
        <w:ind w:firstLine="0"/>
        <w:jc w:val="center"/>
        <w:rPr>
          <w:rFonts w:cs="Times New Roman"/>
          <w:color w:val="000000" w:themeColor="text1"/>
          <w:szCs w:val="24"/>
        </w:rPr>
      </w:pPr>
      <w:r w:rsidRPr="000B53C9">
        <w:rPr>
          <w:rFonts w:cs="Times New Roman"/>
          <w:color w:val="000000" w:themeColor="text1"/>
          <w:szCs w:val="24"/>
        </w:rPr>
        <w:t>Fig .03 Fashion growth in the world in the previous decade.</w:t>
      </w:r>
    </w:p>
    <w:p w14:paraId="13EB7040" w14:textId="77777777" w:rsidR="00B235FE" w:rsidRDefault="00B235FE">
      <w:pPr>
        <w:spacing w:after="160" w:line="259" w:lineRule="auto"/>
        <w:ind w:firstLine="0"/>
        <w:rPr>
          <w:rFonts w:cs="Times New Roman"/>
          <w:color w:val="000000" w:themeColor="text1"/>
          <w:szCs w:val="24"/>
        </w:rPr>
      </w:pPr>
      <w:r>
        <w:rPr>
          <w:rFonts w:cs="Times New Roman"/>
          <w:color w:val="000000" w:themeColor="text1"/>
          <w:szCs w:val="24"/>
        </w:rPr>
        <w:br w:type="page"/>
      </w:r>
    </w:p>
    <w:p w14:paraId="6E387814" w14:textId="2E23404D" w:rsidR="00C1218B" w:rsidRPr="000B53C9" w:rsidRDefault="007B3339" w:rsidP="00C1218B">
      <w:pPr>
        <w:rPr>
          <w:rFonts w:cs="Times New Roman"/>
          <w:color w:val="000000" w:themeColor="text1"/>
          <w:szCs w:val="24"/>
        </w:rPr>
      </w:pPr>
      <w:r w:rsidRPr="007B3339">
        <w:rPr>
          <w:rFonts w:cs="Times New Roman"/>
          <w:color w:val="000000" w:themeColor="text1"/>
          <w:szCs w:val="24"/>
        </w:rPr>
        <w:lastRenderedPageBreak/>
        <w:t>However, China is having a remarkable business opportunity, and Mulberry could gain excellent benefits in China. Further added to this, the probability of expanding Mulberry in China because of the tourist who came to China in a considerable number, and the increased rate of tourism will provide a significant outcome for Mulberry business (Heine, and Gutsatz, 2017). “Mulberry” can develop their current state more effectively by understanding the needs, demands, and wants of the different people. Furthermore, these aspects mentioned above could help to make the current state of "Mulberry" more improved in China.</w:t>
      </w:r>
    </w:p>
    <w:p w14:paraId="07639347" w14:textId="0FC3D432" w:rsidR="00C1218B" w:rsidRPr="000B53C9" w:rsidRDefault="002D5EB2" w:rsidP="00C1218B">
      <w:pPr>
        <w:pStyle w:val="Heading1"/>
        <w:rPr>
          <w:rFonts w:cs="Times New Roman"/>
          <w:szCs w:val="24"/>
        </w:rPr>
      </w:pPr>
      <w:bookmarkStart w:id="3" w:name="_Toc18594126"/>
      <w:r>
        <w:rPr>
          <w:rFonts w:cs="Times New Roman"/>
          <w:szCs w:val="24"/>
        </w:rPr>
        <w:t xml:space="preserve">3.0 </w:t>
      </w:r>
      <w:r w:rsidR="00C1218B" w:rsidRPr="000B53C9">
        <w:rPr>
          <w:rFonts w:cs="Times New Roman"/>
          <w:szCs w:val="24"/>
        </w:rPr>
        <w:t>Corporate Global Vision and Goals</w:t>
      </w:r>
      <w:bookmarkEnd w:id="3"/>
    </w:p>
    <w:p w14:paraId="54CB3339" w14:textId="76A2E880" w:rsidR="003E6164" w:rsidRPr="000B53C9" w:rsidRDefault="00C1218B" w:rsidP="0031764B">
      <w:pPr>
        <w:rPr>
          <w:rFonts w:cs="Times New Roman"/>
          <w:color w:val="000000" w:themeColor="text1"/>
          <w:szCs w:val="24"/>
        </w:rPr>
      </w:pPr>
      <w:r w:rsidRPr="000B53C9">
        <w:rPr>
          <w:rFonts w:cs="Times New Roman"/>
          <w:color w:val="000000" w:themeColor="text1"/>
          <w:szCs w:val="24"/>
        </w:rPr>
        <w:t xml:space="preserve"> Mulberry vision and goals assist the higher authorities to compete on the national and international level and explore several new opportunities to become productive</w:t>
      </w:r>
      <w:r>
        <w:rPr>
          <w:rFonts w:cs="Times New Roman"/>
          <w:color w:val="000000" w:themeColor="text1"/>
          <w:szCs w:val="24"/>
        </w:rPr>
        <w:t xml:space="preserve"> (Reinach, 2009)</w:t>
      </w:r>
      <w:r w:rsidRPr="000B53C9">
        <w:rPr>
          <w:rFonts w:cs="Times New Roman"/>
          <w:color w:val="000000" w:themeColor="text1"/>
          <w:szCs w:val="24"/>
        </w:rPr>
        <w:t xml:space="preserve">. </w:t>
      </w:r>
      <w:r>
        <w:rPr>
          <w:rFonts w:cs="Times New Roman"/>
          <w:color w:val="000000" w:themeColor="text1"/>
          <w:szCs w:val="24"/>
        </w:rPr>
        <w:t>Mulberry</w:t>
      </w:r>
      <w:r w:rsidRPr="000B53C9">
        <w:rPr>
          <w:rFonts w:cs="Times New Roman"/>
          <w:color w:val="000000" w:themeColor="text1"/>
          <w:szCs w:val="24"/>
        </w:rPr>
        <w:t xml:space="preserve"> vision </w:t>
      </w:r>
      <w:r>
        <w:rPr>
          <w:rFonts w:cs="Times New Roman"/>
          <w:color w:val="000000" w:themeColor="text1"/>
          <w:szCs w:val="24"/>
        </w:rPr>
        <w:t xml:space="preserve">is associated with the </w:t>
      </w:r>
      <w:r w:rsidRPr="000B53C9">
        <w:rPr>
          <w:rFonts w:cs="Times New Roman"/>
          <w:color w:val="000000" w:themeColor="text1"/>
          <w:szCs w:val="24"/>
        </w:rPr>
        <w:t>leading facets that are playing a role in strategic planning (</w:t>
      </w:r>
      <w:r w:rsidRPr="000B53C9">
        <w:rPr>
          <w:rFonts w:cs="Times New Roman"/>
          <w:color w:val="000000" w:themeColor="text1"/>
          <w:szCs w:val="24"/>
          <w:shd w:val="clear" w:color="auto" w:fill="FFFFFF"/>
        </w:rPr>
        <w:t>Mirvis, et al., 2010</w:t>
      </w:r>
      <w:r w:rsidRPr="000B53C9">
        <w:rPr>
          <w:rFonts w:cs="Times New Roman"/>
          <w:color w:val="000000" w:themeColor="text1"/>
          <w:szCs w:val="24"/>
        </w:rPr>
        <w:t xml:space="preserve">). “Mulberry” </w:t>
      </w:r>
      <w:r>
        <w:rPr>
          <w:rFonts w:cs="Times New Roman"/>
          <w:color w:val="000000" w:themeColor="text1"/>
          <w:szCs w:val="24"/>
        </w:rPr>
        <w:t xml:space="preserve">mission </w:t>
      </w:r>
      <w:r w:rsidRPr="000B53C9">
        <w:rPr>
          <w:rFonts w:cs="Times New Roman"/>
          <w:color w:val="000000" w:themeColor="text1"/>
          <w:szCs w:val="24"/>
        </w:rPr>
        <w:t>is to provide attractively, accessories and world-class items related to the current fashion needs and want</w:t>
      </w:r>
      <w:r>
        <w:rPr>
          <w:rFonts w:cs="Times New Roman"/>
          <w:color w:val="000000" w:themeColor="text1"/>
          <w:szCs w:val="24"/>
        </w:rPr>
        <w:t>s</w:t>
      </w:r>
      <w:r w:rsidRPr="000B53C9">
        <w:rPr>
          <w:rFonts w:cs="Times New Roman"/>
          <w:color w:val="000000" w:themeColor="text1"/>
          <w:szCs w:val="24"/>
        </w:rPr>
        <w:t xml:space="preserve"> of their targeted audience (</w:t>
      </w:r>
      <w:r w:rsidRPr="000B53C9">
        <w:rPr>
          <w:rFonts w:cs="Times New Roman"/>
          <w:color w:val="000000" w:themeColor="text1"/>
          <w:szCs w:val="24"/>
          <w:shd w:val="clear" w:color="auto" w:fill="FFFFFF"/>
        </w:rPr>
        <w:t>Huynh, 2015</w:t>
      </w:r>
      <w:r w:rsidRPr="000B53C9">
        <w:rPr>
          <w:rFonts w:cs="Times New Roman"/>
          <w:color w:val="000000" w:themeColor="text1"/>
          <w:szCs w:val="24"/>
        </w:rPr>
        <w:t xml:space="preserve">). </w:t>
      </w:r>
    </w:p>
    <w:p w14:paraId="20133A2F" w14:textId="5A722059" w:rsidR="009D3FD6" w:rsidRPr="009D3FD6" w:rsidRDefault="00C1218B" w:rsidP="009D3FD6">
      <w:pPr>
        <w:rPr>
          <w:rFonts w:cs="Times New Roman"/>
          <w:szCs w:val="24"/>
        </w:rPr>
      </w:pPr>
      <w:r w:rsidRPr="009D3FD6">
        <w:rPr>
          <w:rFonts w:cs="Times New Roman"/>
          <w:szCs w:val="24"/>
        </w:rPr>
        <w:t>However, the organisation needs to endure global growth and cultivate the brand internationally. Moreover, the organisation goal is related to the provision of more job opportunities to peoples and also increase th</w:t>
      </w:r>
      <w:r w:rsidR="0031764B" w:rsidRPr="009D3FD6">
        <w:rPr>
          <w:rFonts w:cs="Times New Roman"/>
          <w:szCs w:val="24"/>
        </w:rPr>
        <w:t xml:space="preserve">e capacity of production </w:t>
      </w:r>
      <w:r w:rsidRPr="009D3FD6">
        <w:rPr>
          <w:rFonts w:cs="Times New Roman"/>
          <w:szCs w:val="24"/>
        </w:rPr>
        <w:t xml:space="preserve">in China. "Mulberry" already has its marks and outlets </w:t>
      </w:r>
      <w:r w:rsidR="0031764B" w:rsidRPr="009D3FD6">
        <w:rPr>
          <w:rFonts w:cs="Times New Roman"/>
          <w:szCs w:val="24"/>
        </w:rPr>
        <w:t>in China which are effectively working and generating the revenues</w:t>
      </w:r>
      <w:r w:rsidRPr="009D3FD6">
        <w:rPr>
          <w:rFonts w:cs="Times New Roman"/>
          <w:szCs w:val="24"/>
        </w:rPr>
        <w:t xml:space="preserve">. </w:t>
      </w:r>
      <w:r w:rsidR="0008400B">
        <w:rPr>
          <w:rFonts w:cs="Times New Roman"/>
          <w:szCs w:val="24"/>
        </w:rPr>
        <w:t xml:space="preserve">In </w:t>
      </w:r>
      <w:r w:rsidR="00F17BCA">
        <w:rPr>
          <w:rFonts w:cs="Times New Roman"/>
          <w:szCs w:val="24"/>
        </w:rPr>
        <w:t>t</w:t>
      </w:r>
      <w:r w:rsidR="00256BE4">
        <w:rPr>
          <w:rFonts w:cs="Times New Roman"/>
          <w:szCs w:val="24"/>
        </w:rPr>
        <w:t xml:space="preserve">he </w:t>
      </w:r>
      <w:r w:rsidR="0008400B">
        <w:rPr>
          <w:rFonts w:cs="Times New Roman"/>
          <w:szCs w:val="24"/>
        </w:rPr>
        <w:t xml:space="preserve">Guangdong area, </w:t>
      </w:r>
      <w:r w:rsidR="009D3FD6" w:rsidRPr="009D3FD6">
        <w:rPr>
          <w:rFonts w:cs="Times New Roman"/>
          <w:szCs w:val="24"/>
        </w:rPr>
        <w:t>Hong Kong, they expand its presence in a year in 2018 not only for the new stores but also for the partnerships with other companies</w:t>
      </w:r>
      <w:r w:rsidR="008B590B">
        <w:rPr>
          <w:rFonts w:cs="Times New Roman"/>
          <w:szCs w:val="24"/>
        </w:rPr>
        <w:t xml:space="preserve"> (</w:t>
      </w:r>
      <w:r w:rsidR="008B590B" w:rsidRPr="008B590B">
        <w:rPr>
          <w:rFonts w:cs="Times New Roman"/>
          <w:szCs w:val="24"/>
        </w:rPr>
        <w:t>Camilla</w:t>
      </w:r>
      <w:r w:rsidR="008B590B">
        <w:rPr>
          <w:rFonts w:cs="Times New Roman"/>
          <w:szCs w:val="24"/>
        </w:rPr>
        <w:t>, 2018)</w:t>
      </w:r>
      <w:r w:rsidR="009D3FD6" w:rsidRPr="009D3FD6">
        <w:rPr>
          <w:rFonts w:cs="Times New Roman"/>
          <w:szCs w:val="24"/>
        </w:rPr>
        <w:t>.</w:t>
      </w:r>
      <w:r w:rsidR="001B41C0">
        <w:rPr>
          <w:rFonts w:cs="Times New Roman"/>
          <w:szCs w:val="24"/>
        </w:rPr>
        <w:t xml:space="preserve"> </w:t>
      </w:r>
    </w:p>
    <w:p w14:paraId="231A622F" w14:textId="2A46104D" w:rsidR="003E6164" w:rsidRPr="00086C34" w:rsidRDefault="00C1218B" w:rsidP="00086C34">
      <w:pPr>
        <w:rPr>
          <w:rFonts w:cs="Times New Roman"/>
          <w:szCs w:val="24"/>
        </w:rPr>
      </w:pPr>
      <w:r w:rsidRPr="009D3FD6">
        <w:rPr>
          <w:rFonts w:cs="Times New Roman"/>
          <w:szCs w:val="24"/>
        </w:rPr>
        <w:t>The goal and vision statements help "Mulberry" to expand their business in China in such a way that it clears the approach to target their correct audience or stakeholders. The selection of the targeted audience is essential to expand the business (</w:t>
      </w:r>
      <w:r w:rsidRPr="009D3FD6">
        <w:rPr>
          <w:rFonts w:cs="Times New Roman"/>
          <w:szCs w:val="24"/>
          <w:shd w:val="clear" w:color="auto" w:fill="FFFFFF"/>
        </w:rPr>
        <w:t>Provost, 2009</w:t>
      </w:r>
      <w:r w:rsidRPr="009D3FD6">
        <w:rPr>
          <w:rFonts w:cs="Times New Roman"/>
          <w:szCs w:val="24"/>
        </w:rPr>
        <w:t xml:space="preserve">). While planning the </w:t>
      </w:r>
      <w:r w:rsidRPr="009D3FD6">
        <w:rPr>
          <w:rFonts w:cs="Times New Roman"/>
          <w:szCs w:val="24"/>
        </w:rPr>
        <w:lastRenderedPageBreak/>
        <w:t>tactics for expanding the business more effectively in China as compared to the current stats, it is essential and necessary for "Mulberry" to have a keen focus on the product quality as their goal is to provide the world-class fashion products (</w:t>
      </w:r>
      <w:r w:rsidRPr="009D3FD6">
        <w:rPr>
          <w:rFonts w:cs="Times New Roman"/>
          <w:szCs w:val="24"/>
          <w:shd w:val="clear" w:color="auto" w:fill="FFFFFF"/>
        </w:rPr>
        <w:t>Kuksov, and Wang, 2013</w:t>
      </w:r>
      <w:r w:rsidRPr="009D3FD6">
        <w:rPr>
          <w:rFonts w:cs="Times New Roman"/>
          <w:szCs w:val="24"/>
        </w:rPr>
        <w:t xml:space="preserve">). </w:t>
      </w:r>
    </w:p>
    <w:p w14:paraId="15EBEBBF" w14:textId="66B03F3B" w:rsidR="00DA39E1" w:rsidRDefault="00C1218B" w:rsidP="002D5EB2">
      <w:pPr>
        <w:rPr>
          <w:rFonts w:cs="Times New Roman"/>
          <w:color w:val="000000" w:themeColor="text1"/>
          <w:szCs w:val="24"/>
        </w:rPr>
      </w:pPr>
      <w:r w:rsidRPr="000B53C9">
        <w:rPr>
          <w:rFonts w:cs="Times New Roman"/>
          <w:color w:val="000000" w:themeColor="text1"/>
          <w:szCs w:val="24"/>
        </w:rPr>
        <w:t xml:space="preserve">Also, "Mulberry" is the focus and working towards the delivery of </w:t>
      </w:r>
      <w:r w:rsidR="006F03E9" w:rsidRPr="000B53C9">
        <w:rPr>
          <w:rFonts w:cs="Times New Roman"/>
          <w:color w:val="000000" w:themeColor="text1"/>
          <w:szCs w:val="24"/>
        </w:rPr>
        <w:t>high-quality</w:t>
      </w:r>
      <w:r w:rsidRPr="000B53C9">
        <w:rPr>
          <w:rFonts w:cs="Times New Roman"/>
          <w:color w:val="000000" w:themeColor="text1"/>
          <w:szCs w:val="24"/>
        </w:rPr>
        <w:t xml:space="preserve"> services and brand recognition to the targeted audience, it is very viable for "Mulberry" to express flexibility of the business vision for the international undertaking in China. </w:t>
      </w:r>
      <w:r>
        <w:rPr>
          <w:rFonts w:cs="Times New Roman"/>
          <w:color w:val="000000" w:themeColor="text1"/>
          <w:szCs w:val="24"/>
        </w:rPr>
        <w:t xml:space="preserve">The </w:t>
      </w:r>
      <w:r w:rsidRPr="000B53C9">
        <w:rPr>
          <w:rFonts w:cs="Times New Roman"/>
          <w:color w:val="000000" w:themeColor="text1"/>
          <w:szCs w:val="24"/>
        </w:rPr>
        <w:t xml:space="preserve">international vision of "Mulberry" is to become a front-runner in the provision of the luxurious goods in China, target a noteworthy amount of the clients, gain national and international gratitude for the brand to become productive and effective. </w:t>
      </w:r>
    </w:p>
    <w:p w14:paraId="76F1CF7A" w14:textId="0DCA07BA" w:rsidR="00C1218B" w:rsidRPr="000B53C9" w:rsidRDefault="00C1218B" w:rsidP="00C1218B">
      <w:pPr>
        <w:rPr>
          <w:rFonts w:cs="Times New Roman"/>
          <w:color w:val="000000" w:themeColor="text1"/>
          <w:szCs w:val="24"/>
        </w:rPr>
      </w:pPr>
      <w:r>
        <w:rPr>
          <w:rFonts w:cs="Times New Roman"/>
          <w:color w:val="000000" w:themeColor="text1"/>
          <w:szCs w:val="24"/>
        </w:rPr>
        <w:t>B</w:t>
      </w:r>
      <w:r w:rsidRPr="000B53C9">
        <w:rPr>
          <w:rFonts w:cs="Times New Roman"/>
          <w:color w:val="000000" w:themeColor="text1"/>
          <w:szCs w:val="24"/>
        </w:rPr>
        <w:t>enchmarking technique that is used by the organisations to creating effective business plans (</w:t>
      </w:r>
      <w:r w:rsidRPr="000B53C9">
        <w:rPr>
          <w:rFonts w:cs="Times New Roman"/>
          <w:color w:val="000000" w:themeColor="text1"/>
          <w:szCs w:val="24"/>
          <w:shd w:val="clear" w:color="auto" w:fill="FFFFFF"/>
        </w:rPr>
        <w:t>Zabel, et al., 2011</w:t>
      </w:r>
      <w:r w:rsidRPr="000B53C9">
        <w:rPr>
          <w:rFonts w:cs="Times New Roman"/>
          <w:color w:val="000000" w:themeColor="text1"/>
          <w:szCs w:val="24"/>
        </w:rPr>
        <w:t>). This technique helps "Mulberry" to attain a special place in China as China is vast and population and there are various needs and wants of the people who could be varied. The importance of this technique is that it allows Mulberry to focus on the alternative step of achievement hierarchy. In the benchmarking method "Mulberry" could have an emphasis on becoming more innovative and creative (</w:t>
      </w:r>
      <w:r w:rsidRPr="000B53C9">
        <w:rPr>
          <w:rFonts w:cs="Times New Roman"/>
          <w:color w:val="000000" w:themeColor="text1"/>
          <w:szCs w:val="24"/>
          <w:shd w:val="clear" w:color="auto" w:fill="FFFFFF"/>
        </w:rPr>
        <w:t>Assavasoth, n.d</w:t>
      </w:r>
      <w:r w:rsidRPr="000B53C9">
        <w:rPr>
          <w:rFonts w:cs="Times New Roman"/>
          <w:color w:val="000000" w:themeColor="text1"/>
          <w:szCs w:val="24"/>
        </w:rPr>
        <w:t xml:space="preserve">). </w:t>
      </w:r>
    </w:p>
    <w:p w14:paraId="7E96EC23" w14:textId="6A59B0A4" w:rsidR="00DA39E1" w:rsidRPr="002D5EB2" w:rsidRDefault="002D5EB2" w:rsidP="002D5EB2">
      <w:pPr>
        <w:pStyle w:val="Heading2"/>
        <w:rPr>
          <w:rFonts w:cs="Times New Roman"/>
          <w:color w:val="000000" w:themeColor="text1"/>
          <w:szCs w:val="24"/>
        </w:rPr>
      </w:pPr>
      <w:bookmarkStart w:id="4" w:name="_Toc18594127"/>
      <w:r>
        <w:rPr>
          <w:rFonts w:cs="Times New Roman"/>
          <w:color w:val="000000" w:themeColor="text1"/>
          <w:szCs w:val="24"/>
        </w:rPr>
        <w:t xml:space="preserve">3.1 </w:t>
      </w:r>
      <w:r w:rsidR="00C1218B" w:rsidRPr="000B53C9">
        <w:rPr>
          <w:rFonts w:cs="Times New Roman"/>
          <w:color w:val="000000" w:themeColor="text1"/>
          <w:szCs w:val="24"/>
        </w:rPr>
        <w:t>International Business</w:t>
      </w:r>
      <w:bookmarkEnd w:id="4"/>
      <w:r w:rsidR="00C1218B" w:rsidRPr="000B53C9">
        <w:rPr>
          <w:rFonts w:cs="Times New Roman"/>
          <w:color w:val="000000" w:themeColor="text1"/>
          <w:szCs w:val="24"/>
        </w:rPr>
        <w:t xml:space="preserve"> </w:t>
      </w:r>
    </w:p>
    <w:p w14:paraId="4E109595" w14:textId="4D2D6E32" w:rsidR="00DA39E1" w:rsidRDefault="00C1218B" w:rsidP="002D5EB2">
      <w:pPr>
        <w:rPr>
          <w:rFonts w:cs="Times New Roman"/>
          <w:color w:val="000000" w:themeColor="text1"/>
          <w:szCs w:val="24"/>
        </w:rPr>
      </w:pPr>
      <w:r>
        <w:rPr>
          <w:rFonts w:cs="Times New Roman"/>
          <w:color w:val="000000" w:themeColor="text1"/>
          <w:szCs w:val="24"/>
        </w:rPr>
        <w:t>It has been determined that,</w:t>
      </w:r>
      <w:r w:rsidRPr="000B53C9">
        <w:rPr>
          <w:rFonts w:cs="Times New Roman"/>
          <w:color w:val="000000" w:themeColor="text1"/>
          <w:szCs w:val="24"/>
        </w:rPr>
        <w:t xml:space="preserve"> Mulberry, have their business developed and expand in several countries such as Netherland, Norway, South Korea, Austria, Canada, China etc. </w:t>
      </w:r>
      <w:r>
        <w:rPr>
          <w:rFonts w:cs="Times New Roman"/>
          <w:color w:val="000000" w:themeColor="text1"/>
          <w:szCs w:val="24"/>
        </w:rPr>
        <w:t xml:space="preserve">Jin (2017), highlights the adequate level of management, and </w:t>
      </w:r>
      <w:r w:rsidRPr="000B53C9">
        <w:rPr>
          <w:rFonts w:cs="Times New Roman"/>
          <w:color w:val="000000" w:themeColor="text1"/>
          <w:szCs w:val="24"/>
        </w:rPr>
        <w:t xml:space="preserve">China has a significant amount of population as compared to other countries. </w:t>
      </w:r>
      <w:r w:rsidR="00A20B5B">
        <w:rPr>
          <w:rFonts w:cs="Times New Roman"/>
          <w:color w:val="000000" w:themeColor="text1"/>
          <w:szCs w:val="24"/>
        </w:rPr>
        <w:t>China</w:t>
      </w:r>
      <w:r w:rsidRPr="000B53C9">
        <w:rPr>
          <w:rFonts w:cs="Times New Roman"/>
          <w:color w:val="000000" w:themeColor="text1"/>
          <w:szCs w:val="24"/>
        </w:rPr>
        <w:t xml:space="preserve"> is on the stage </w:t>
      </w:r>
      <w:r w:rsidR="00A20B5B">
        <w:rPr>
          <w:rFonts w:cs="Times New Roman"/>
          <w:color w:val="000000" w:themeColor="text1"/>
          <w:szCs w:val="24"/>
        </w:rPr>
        <w:t>of developing and modifying its process</w:t>
      </w:r>
      <w:r w:rsidR="00A56F80">
        <w:rPr>
          <w:rFonts w:cs="Times New Roman"/>
          <w:color w:val="000000" w:themeColor="text1"/>
          <w:szCs w:val="24"/>
        </w:rPr>
        <w:t xml:space="preserve"> and procedures</w:t>
      </w:r>
      <w:r w:rsidR="00A20B5B">
        <w:rPr>
          <w:rFonts w:cs="Times New Roman"/>
          <w:color w:val="000000" w:themeColor="text1"/>
          <w:szCs w:val="24"/>
        </w:rPr>
        <w:t xml:space="preserve"> </w:t>
      </w:r>
      <w:r w:rsidR="00A56F80">
        <w:rPr>
          <w:rFonts w:cs="Times New Roman"/>
          <w:color w:val="000000" w:themeColor="text1"/>
          <w:szCs w:val="24"/>
        </w:rPr>
        <w:t>due to</w:t>
      </w:r>
      <w:r w:rsidRPr="000B53C9">
        <w:rPr>
          <w:rFonts w:cs="Times New Roman"/>
          <w:color w:val="000000" w:themeColor="text1"/>
          <w:szCs w:val="24"/>
        </w:rPr>
        <w:t xml:space="preserve"> numerous innovative developments </w:t>
      </w:r>
      <w:r w:rsidR="000B54A3">
        <w:rPr>
          <w:rFonts w:cs="Times New Roman"/>
          <w:color w:val="000000" w:themeColor="text1"/>
          <w:szCs w:val="24"/>
        </w:rPr>
        <w:t>taking</w:t>
      </w:r>
      <w:r w:rsidRPr="000B53C9">
        <w:rPr>
          <w:rFonts w:cs="Times New Roman"/>
          <w:color w:val="000000" w:themeColor="text1"/>
          <w:szCs w:val="24"/>
        </w:rPr>
        <w:t xml:space="preserve"> place, </w:t>
      </w:r>
      <w:r w:rsidR="000B54A3">
        <w:rPr>
          <w:rFonts w:cs="Times New Roman"/>
          <w:color w:val="000000" w:themeColor="text1"/>
          <w:szCs w:val="24"/>
        </w:rPr>
        <w:t xml:space="preserve">and has the </w:t>
      </w:r>
      <w:r w:rsidRPr="000B53C9">
        <w:rPr>
          <w:rFonts w:cs="Times New Roman"/>
          <w:color w:val="000000" w:themeColor="text1"/>
          <w:szCs w:val="24"/>
        </w:rPr>
        <w:t xml:space="preserve">main motive </w:t>
      </w:r>
      <w:r w:rsidR="000B54A3">
        <w:rPr>
          <w:rFonts w:cs="Times New Roman"/>
          <w:color w:val="000000" w:themeColor="text1"/>
          <w:szCs w:val="24"/>
        </w:rPr>
        <w:t xml:space="preserve">in order </w:t>
      </w:r>
      <w:r w:rsidRPr="000B53C9">
        <w:rPr>
          <w:rFonts w:cs="Times New Roman"/>
          <w:color w:val="000000" w:themeColor="text1"/>
          <w:szCs w:val="24"/>
        </w:rPr>
        <w:t xml:space="preserve">to provide the ease and high-quality aspects </w:t>
      </w:r>
      <w:r w:rsidR="000B54A3">
        <w:rPr>
          <w:rFonts w:cs="Times New Roman"/>
          <w:color w:val="000000" w:themeColor="text1"/>
          <w:szCs w:val="24"/>
        </w:rPr>
        <w:t xml:space="preserve">provisions </w:t>
      </w:r>
      <w:r w:rsidRPr="000B53C9">
        <w:rPr>
          <w:rFonts w:cs="Times New Roman"/>
          <w:color w:val="000000" w:themeColor="text1"/>
          <w:szCs w:val="24"/>
        </w:rPr>
        <w:t>to their people</w:t>
      </w:r>
      <w:r w:rsidR="00A20B5B">
        <w:rPr>
          <w:rFonts w:cs="Times New Roman"/>
          <w:color w:val="000000" w:themeColor="text1"/>
          <w:szCs w:val="24"/>
        </w:rPr>
        <w:t xml:space="preserve">. </w:t>
      </w:r>
      <w:r w:rsidR="00A20B5B">
        <w:rPr>
          <w:rFonts w:cs="Times New Roman"/>
          <w:color w:val="000000" w:themeColor="text1"/>
          <w:szCs w:val="24"/>
        </w:rPr>
        <w:lastRenderedPageBreak/>
        <w:t>Specifically, it could be in the form of usability, usefulness, effectiveness, reliable, valid, robust, authentic, high-quality, conformance to the requirements and several others</w:t>
      </w:r>
      <w:r w:rsidRPr="000B53C9">
        <w:rPr>
          <w:rFonts w:cs="Times New Roman"/>
          <w:color w:val="000000" w:themeColor="text1"/>
          <w:szCs w:val="24"/>
        </w:rPr>
        <w:t xml:space="preserve"> (</w:t>
      </w:r>
      <w:r w:rsidRPr="000B53C9">
        <w:rPr>
          <w:rFonts w:cs="Times New Roman"/>
          <w:color w:val="000000" w:themeColor="text1"/>
          <w:szCs w:val="24"/>
          <w:shd w:val="clear" w:color="auto" w:fill="FFFFFF"/>
        </w:rPr>
        <w:t>Cassidy, 2017</w:t>
      </w:r>
      <w:r w:rsidRPr="000B53C9">
        <w:rPr>
          <w:rFonts w:cs="Times New Roman"/>
          <w:color w:val="000000" w:themeColor="text1"/>
          <w:szCs w:val="24"/>
        </w:rPr>
        <w:t xml:space="preserve">). </w:t>
      </w:r>
    </w:p>
    <w:p w14:paraId="7CD28D38" w14:textId="69F4C151" w:rsidR="00C1218B" w:rsidRPr="00BB6C89" w:rsidRDefault="00C1218B" w:rsidP="00C1218B">
      <w:pPr>
        <w:rPr>
          <w:rFonts w:cs="Times New Roman"/>
          <w:color w:val="000000" w:themeColor="text1"/>
          <w:szCs w:val="24"/>
        </w:rPr>
      </w:pPr>
      <w:r w:rsidRPr="000B53C9">
        <w:rPr>
          <w:rFonts w:cs="Times New Roman"/>
          <w:color w:val="000000" w:themeColor="text1"/>
          <w:szCs w:val="24"/>
        </w:rPr>
        <w:t xml:space="preserve">To gain the industrialisation objectives on the international level and with regards to “Mulberry in China," it is essential for </w:t>
      </w:r>
      <w:r>
        <w:rPr>
          <w:rFonts w:cs="Times New Roman"/>
          <w:color w:val="000000" w:themeColor="text1"/>
          <w:szCs w:val="24"/>
        </w:rPr>
        <w:t xml:space="preserve">them to focus on </w:t>
      </w:r>
      <w:r w:rsidRPr="000B53C9">
        <w:rPr>
          <w:rFonts w:cs="Times New Roman"/>
          <w:color w:val="000000" w:themeColor="text1"/>
          <w:szCs w:val="24"/>
        </w:rPr>
        <w:t xml:space="preserve">Physical distance, </w:t>
      </w:r>
      <w:r>
        <w:rPr>
          <w:rFonts w:cs="Times New Roman"/>
          <w:color w:val="000000" w:themeColor="text1"/>
          <w:szCs w:val="24"/>
        </w:rPr>
        <w:t>d</w:t>
      </w:r>
      <w:r w:rsidRPr="000B53C9">
        <w:rPr>
          <w:rFonts w:cs="Times New Roman"/>
          <w:color w:val="000000" w:themeColor="text1"/>
          <w:szCs w:val="24"/>
        </w:rPr>
        <w:t>ifferent cultures and trends</w:t>
      </w:r>
      <w:r>
        <w:rPr>
          <w:rFonts w:cs="Times New Roman"/>
          <w:color w:val="000000" w:themeColor="text1"/>
          <w:szCs w:val="24"/>
        </w:rPr>
        <w:t>, o</w:t>
      </w:r>
      <w:r w:rsidRPr="000B53C9">
        <w:rPr>
          <w:rFonts w:cs="Times New Roman"/>
          <w:color w:val="000000" w:themeColor="text1"/>
          <w:szCs w:val="24"/>
        </w:rPr>
        <w:t>rganisational communication</w:t>
      </w:r>
      <w:r>
        <w:rPr>
          <w:rFonts w:cs="Times New Roman"/>
          <w:color w:val="000000" w:themeColor="text1"/>
          <w:szCs w:val="24"/>
        </w:rPr>
        <w:t>, m</w:t>
      </w:r>
      <w:r w:rsidRPr="000B53C9">
        <w:rPr>
          <w:rFonts w:cs="Times New Roman"/>
          <w:color w:val="000000" w:themeColor="text1"/>
          <w:szCs w:val="24"/>
        </w:rPr>
        <w:t>arketing</w:t>
      </w:r>
      <w:r>
        <w:rPr>
          <w:rFonts w:cs="Times New Roman"/>
          <w:color w:val="000000" w:themeColor="text1"/>
          <w:szCs w:val="24"/>
        </w:rPr>
        <w:t xml:space="preserve"> s</w:t>
      </w:r>
      <w:r w:rsidRPr="000B53C9">
        <w:rPr>
          <w:rFonts w:cs="Times New Roman"/>
          <w:color w:val="000000" w:themeColor="text1"/>
          <w:szCs w:val="24"/>
        </w:rPr>
        <w:t>election of the appropriate country in terms of the audience</w:t>
      </w:r>
      <w:r>
        <w:rPr>
          <w:rFonts w:cs="Times New Roman"/>
          <w:color w:val="000000" w:themeColor="text1"/>
          <w:szCs w:val="24"/>
        </w:rPr>
        <w:t xml:space="preserve">, and much more </w:t>
      </w:r>
      <w:r w:rsidRPr="000B53C9">
        <w:rPr>
          <w:rFonts w:cs="Times New Roman"/>
          <w:color w:val="000000" w:themeColor="text1"/>
          <w:szCs w:val="24"/>
        </w:rPr>
        <w:t>(</w:t>
      </w:r>
      <w:r w:rsidRPr="000B53C9">
        <w:rPr>
          <w:rFonts w:cs="Times New Roman"/>
          <w:color w:val="000000" w:themeColor="text1"/>
          <w:szCs w:val="24"/>
          <w:shd w:val="clear" w:color="auto" w:fill="FFFFFF"/>
        </w:rPr>
        <w:t>Lane, 2011</w:t>
      </w:r>
      <w:r w:rsidRPr="000B53C9">
        <w:rPr>
          <w:rFonts w:cs="Times New Roman"/>
          <w:color w:val="000000" w:themeColor="text1"/>
          <w:szCs w:val="24"/>
        </w:rPr>
        <w:t xml:space="preserve">). </w:t>
      </w:r>
    </w:p>
    <w:p w14:paraId="34808EDC" w14:textId="12B0C4D3" w:rsidR="00C1218B" w:rsidRPr="000B53C9" w:rsidRDefault="00C1218B" w:rsidP="00C1218B">
      <w:pPr>
        <w:pStyle w:val="Heading2"/>
        <w:rPr>
          <w:rFonts w:cs="Times New Roman"/>
          <w:color w:val="000000" w:themeColor="text1"/>
          <w:szCs w:val="24"/>
        </w:rPr>
      </w:pPr>
      <w:r w:rsidRPr="000B53C9">
        <w:rPr>
          <w:rFonts w:cs="Times New Roman"/>
          <w:color w:val="000000" w:themeColor="text1"/>
          <w:szCs w:val="24"/>
        </w:rPr>
        <w:t xml:space="preserve"> </w:t>
      </w:r>
      <w:bookmarkStart w:id="5" w:name="_Toc18594128"/>
      <w:r w:rsidR="002D5EB2">
        <w:rPr>
          <w:rFonts w:cs="Times New Roman"/>
          <w:color w:val="000000" w:themeColor="text1"/>
          <w:szCs w:val="24"/>
        </w:rPr>
        <w:t xml:space="preserve">3.2 </w:t>
      </w:r>
      <w:r w:rsidRPr="000B53C9">
        <w:rPr>
          <w:rFonts w:cs="Times New Roman"/>
          <w:color w:val="000000" w:themeColor="text1"/>
          <w:szCs w:val="24"/>
        </w:rPr>
        <w:t>Organisational Structure</w:t>
      </w:r>
      <w:bookmarkEnd w:id="5"/>
    </w:p>
    <w:p w14:paraId="42F56EF4" w14:textId="04682873" w:rsidR="00C1218B" w:rsidRPr="000B53C9" w:rsidRDefault="00C1218B" w:rsidP="00C1218B">
      <w:pPr>
        <w:rPr>
          <w:rFonts w:cs="Times New Roman"/>
          <w:color w:val="000000" w:themeColor="text1"/>
          <w:szCs w:val="24"/>
        </w:rPr>
      </w:pPr>
      <w:r w:rsidRPr="000B53C9">
        <w:rPr>
          <w:rFonts w:cs="Times New Roman"/>
          <w:color w:val="000000" w:themeColor="text1"/>
          <w:szCs w:val="24"/>
        </w:rPr>
        <w:t xml:space="preserve">Mulberry while expanding their business in China, they have to focus on their corporate structure to minimise such factors that could arise while increasing their business and attaining the internationalisation objectives. </w:t>
      </w:r>
      <w:r w:rsidR="00F801B4">
        <w:rPr>
          <w:rFonts w:cs="Times New Roman"/>
          <w:color w:val="000000" w:themeColor="text1"/>
          <w:szCs w:val="24"/>
        </w:rPr>
        <w:t xml:space="preserve">It has been analysed that </w:t>
      </w:r>
      <w:r w:rsidRPr="000B53C9">
        <w:rPr>
          <w:rFonts w:cs="Times New Roman"/>
          <w:color w:val="000000" w:themeColor="text1"/>
          <w:szCs w:val="24"/>
        </w:rPr>
        <w:t>Mulberry follow</w:t>
      </w:r>
      <w:r w:rsidR="00512FF6">
        <w:rPr>
          <w:rFonts w:cs="Times New Roman"/>
          <w:color w:val="000000" w:themeColor="text1"/>
          <w:szCs w:val="24"/>
        </w:rPr>
        <w:t>s</w:t>
      </w:r>
      <w:r w:rsidRPr="000B53C9">
        <w:rPr>
          <w:rFonts w:cs="Times New Roman"/>
          <w:color w:val="000000" w:themeColor="text1"/>
          <w:szCs w:val="24"/>
        </w:rPr>
        <w:t xml:space="preserve"> the organisational structure</w:t>
      </w:r>
      <w:r>
        <w:rPr>
          <w:rFonts w:cs="Times New Roman"/>
          <w:color w:val="000000" w:themeColor="text1"/>
          <w:szCs w:val="24"/>
        </w:rPr>
        <w:t>,</w:t>
      </w:r>
      <w:r w:rsidR="00F801B4">
        <w:rPr>
          <w:rFonts w:cs="Times New Roman"/>
          <w:color w:val="000000" w:themeColor="text1"/>
          <w:szCs w:val="24"/>
        </w:rPr>
        <w:t xml:space="preserve"> which is detailed but with less complexity level. </w:t>
      </w:r>
      <w:r w:rsidR="00031703" w:rsidRPr="00031703">
        <w:rPr>
          <w:rFonts w:cs="Times New Roman"/>
          <w:color w:val="000000" w:themeColor="text1"/>
          <w:szCs w:val="24"/>
        </w:rPr>
        <w:t>They have defined processes that are followed by all outlets in the global so as in China</w:t>
      </w:r>
      <w:r w:rsidR="00F801B4">
        <w:rPr>
          <w:rFonts w:cs="Times New Roman"/>
          <w:color w:val="000000" w:themeColor="text1"/>
          <w:szCs w:val="24"/>
        </w:rPr>
        <w:t>. Moreover, the relevance of mentioned organisational chart is that there each step is defined which help in effectively organising the organisational activities</w:t>
      </w:r>
      <w:r w:rsidR="003C5D7A">
        <w:rPr>
          <w:rFonts w:cs="Times New Roman"/>
          <w:color w:val="000000" w:themeColor="text1"/>
          <w:szCs w:val="24"/>
        </w:rPr>
        <w:t xml:space="preserve">. This in result helping Mulberry in attaining a substantial place in China in </w:t>
      </w:r>
      <w:r w:rsidR="00512FF6">
        <w:rPr>
          <w:rFonts w:cs="Times New Roman"/>
          <w:color w:val="000000" w:themeColor="text1"/>
          <w:szCs w:val="24"/>
        </w:rPr>
        <w:t xml:space="preserve">the </w:t>
      </w:r>
      <w:r w:rsidR="003C5D7A">
        <w:rPr>
          <w:rFonts w:cs="Times New Roman"/>
          <w:color w:val="000000" w:themeColor="text1"/>
          <w:szCs w:val="24"/>
        </w:rPr>
        <w:t>provision of their products and services.</w:t>
      </w:r>
      <w:r>
        <w:rPr>
          <w:rFonts w:cs="Times New Roman"/>
          <w:color w:val="000000" w:themeColor="text1"/>
          <w:szCs w:val="24"/>
        </w:rPr>
        <w:t xml:space="preserve"> </w:t>
      </w:r>
      <w:r w:rsidRPr="000B53C9">
        <w:rPr>
          <w:rFonts w:cs="Times New Roman"/>
          <w:color w:val="000000" w:themeColor="text1"/>
          <w:szCs w:val="24"/>
        </w:rPr>
        <w:t>(</w:t>
      </w:r>
      <w:r w:rsidRPr="000B53C9">
        <w:rPr>
          <w:rFonts w:cs="Times New Roman"/>
          <w:color w:val="000000" w:themeColor="text1"/>
          <w:szCs w:val="24"/>
          <w:shd w:val="clear" w:color="auto" w:fill="FFFFFF"/>
        </w:rPr>
        <w:t>Casson, 2013</w:t>
      </w:r>
      <w:r w:rsidRPr="000B53C9">
        <w:rPr>
          <w:rFonts w:cs="Times New Roman"/>
          <w:color w:val="000000" w:themeColor="text1"/>
          <w:szCs w:val="24"/>
        </w:rPr>
        <w:t xml:space="preserve">). </w:t>
      </w:r>
    </w:p>
    <w:p w14:paraId="5CAE6918" w14:textId="77777777" w:rsidR="00C1218B" w:rsidRPr="000B53C9" w:rsidRDefault="00C1218B" w:rsidP="00C1218B">
      <w:pPr>
        <w:ind w:firstLine="0"/>
        <w:rPr>
          <w:rFonts w:cs="Times New Roman"/>
          <w:color w:val="000000" w:themeColor="text1"/>
          <w:szCs w:val="24"/>
        </w:rPr>
      </w:pPr>
      <w:r w:rsidRPr="000B53C9">
        <w:rPr>
          <w:rFonts w:cs="Times New Roman"/>
          <w:noProof/>
          <w:color w:val="000000" w:themeColor="text1"/>
          <w:szCs w:val="24"/>
          <w:lang w:val="en-US" w:eastAsia="zh-TW"/>
        </w:rPr>
        <w:lastRenderedPageBreak/>
        <w:drawing>
          <wp:inline distT="0" distB="0" distL="0" distR="0" wp14:anchorId="6095CF62" wp14:editId="380DCE8B">
            <wp:extent cx="5943600" cy="5226269"/>
            <wp:effectExtent l="0" t="57150" r="19050" b="6985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2A02B17C" w14:textId="04B98144" w:rsidR="00C1218B" w:rsidRDefault="00C1218B" w:rsidP="00C1218B">
      <w:pPr>
        <w:ind w:firstLine="0"/>
        <w:jc w:val="center"/>
        <w:rPr>
          <w:rFonts w:cs="Times New Roman"/>
          <w:color w:val="000000" w:themeColor="text1"/>
          <w:szCs w:val="24"/>
        </w:rPr>
      </w:pPr>
      <w:r w:rsidRPr="000B53C9">
        <w:rPr>
          <w:rFonts w:cs="Times New Roman"/>
          <w:color w:val="000000" w:themeColor="text1"/>
          <w:szCs w:val="24"/>
        </w:rPr>
        <w:t>Fig .0</w:t>
      </w:r>
      <w:r>
        <w:rPr>
          <w:rFonts w:cs="Times New Roman"/>
          <w:color w:val="000000" w:themeColor="text1"/>
          <w:szCs w:val="24"/>
        </w:rPr>
        <w:t>4</w:t>
      </w:r>
      <w:r w:rsidRPr="000B53C9">
        <w:rPr>
          <w:rFonts w:cs="Times New Roman"/>
          <w:color w:val="000000" w:themeColor="text1"/>
          <w:szCs w:val="24"/>
        </w:rPr>
        <w:t xml:space="preserve"> “Organisational Structure”</w:t>
      </w:r>
      <w:r w:rsidR="00E758F8">
        <w:rPr>
          <w:rFonts w:cs="Times New Roman"/>
          <w:color w:val="000000" w:themeColor="text1"/>
          <w:szCs w:val="24"/>
        </w:rPr>
        <w:t xml:space="preserve"> (Mulberry.com, 2019)</w:t>
      </w:r>
    </w:p>
    <w:p w14:paraId="445FADE0" w14:textId="227B81DC" w:rsidR="00C1218B" w:rsidRPr="000B53C9" w:rsidRDefault="002D5EB2" w:rsidP="00C1218B">
      <w:pPr>
        <w:pStyle w:val="Heading2"/>
        <w:rPr>
          <w:rFonts w:cs="Times New Roman"/>
          <w:color w:val="000000" w:themeColor="text1"/>
          <w:szCs w:val="24"/>
        </w:rPr>
      </w:pPr>
      <w:bookmarkStart w:id="6" w:name="_Toc18594129"/>
      <w:r>
        <w:rPr>
          <w:rFonts w:cs="Times New Roman"/>
          <w:color w:val="000000" w:themeColor="text1"/>
          <w:szCs w:val="24"/>
        </w:rPr>
        <w:t xml:space="preserve">3.3 </w:t>
      </w:r>
      <w:r w:rsidR="00276427">
        <w:rPr>
          <w:rFonts w:cs="Times New Roman"/>
          <w:color w:val="000000" w:themeColor="text1"/>
          <w:szCs w:val="24"/>
        </w:rPr>
        <w:t>Issues with International Business</w:t>
      </w:r>
      <w:bookmarkEnd w:id="6"/>
    </w:p>
    <w:p w14:paraId="08F401D7" w14:textId="095597BA" w:rsidR="003E6164" w:rsidRDefault="00C1218B" w:rsidP="002D5EB2">
      <w:pPr>
        <w:rPr>
          <w:rFonts w:cs="Times New Roman"/>
          <w:color w:val="000000" w:themeColor="text1"/>
          <w:szCs w:val="24"/>
        </w:rPr>
      </w:pPr>
      <w:r w:rsidRPr="000B53C9">
        <w:rPr>
          <w:rFonts w:cs="Times New Roman"/>
          <w:color w:val="000000" w:themeColor="text1"/>
          <w:szCs w:val="24"/>
        </w:rPr>
        <w:t xml:space="preserve">"Mulberry" </w:t>
      </w:r>
      <w:r w:rsidR="003E7F6D" w:rsidRPr="000B53C9">
        <w:rPr>
          <w:rFonts w:cs="Times New Roman"/>
          <w:color w:val="000000" w:themeColor="text1"/>
          <w:szCs w:val="24"/>
        </w:rPr>
        <w:t>faces</w:t>
      </w:r>
      <w:r w:rsidRPr="000B53C9">
        <w:rPr>
          <w:rFonts w:cs="Times New Roman"/>
          <w:color w:val="000000" w:themeColor="text1"/>
          <w:szCs w:val="24"/>
        </w:rPr>
        <w:t xml:space="preserve"> several issues in expanding their business in China, some of them has been mentioned above, while the major is discussed in this section. Firstly, matters related to intellectual property, and according to </w:t>
      </w:r>
      <w:r w:rsidRPr="000B53C9">
        <w:rPr>
          <w:rFonts w:cs="Times New Roman"/>
          <w:color w:val="000000" w:themeColor="text1"/>
          <w:szCs w:val="24"/>
          <w:shd w:val="clear" w:color="auto" w:fill="FFFFFF"/>
        </w:rPr>
        <w:t>Chen (2009</w:t>
      </w:r>
      <w:r w:rsidRPr="000B53C9">
        <w:rPr>
          <w:rFonts w:cs="Times New Roman"/>
          <w:color w:val="000000" w:themeColor="text1"/>
          <w:szCs w:val="24"/>
        </w:rPr>
        <w:t xml:space="preserve">) 58% of different business representatives </w:t>
      </w:r>
      <w:r w:rsidR="001F51EE">
        <w:rPr>
          <w:rFonts w:cs="Times New Roman"/>
          <w:color w:val="000000" w:themeColor="text1"/>
          <w:szCs w:val="24"/>
        </w:rPr>
        <w:t>believe that</w:t>
      </w:r>
      <w:r w:rsidRPr="000B53C9">
        <w:rPr>
          <w:rFonts w:cs="Times New Roman"/>
          <w:color w:val="000000" w:themeColor="text1"/>
          <w:szCs w:val="24"/>
        </w:rPr>
        <w:t xml:space="preserve"> is a situation for the international companies in China has either remained unchanged or significantly deteriorated. Moreover, the </w:t>
      </w:r>
      <w:bookmarkStart w:id="7" w:name="_GoBack"/>
      <w:bookmarkEnd w:id="7"/>
      <w:r w:rsidRPr="000B53C9">
        <w:rPr>
          <w:rFonts w:cs="Times New Roman"/>
          <w:color w:val="000000" w:themeColor="text1"/>
          <w:szCs w:val="24"/>
        </w:rPr>
        <w:t xml:space="preserve">other aspect is high cost and according to </w:t>
      </w:r>
      <w:r w:rsidRPr="000B53C9">
        <w:rPr>
          <w:rFonts w:cs="Times New Roman"/>
          <w:color w:val="000000" w:themeColor="text1"/>
          <w:szCs w:val="24"/>
          <w:shd w:val="clear" w:color="auto" w:fill="FFFFFF"/>
        </w:rPr>
        <w:t>Yeung</w:t>
      </w:r>
      <w:r w:rsidRPr="000B53C9">
        <w:rPr>
          <w:rFonts w:cs="Times New Roman"/>
          <w:color w:val="000000" w:themeColor="text1"/>
          <w:szCs w:val="24"/>
        </w:rPr>
        <w:t xml:space="preserve"> </w:t>
      </w:r>
      <w:r w:rsidRPr="000B53C9">
        <w:rPr>
          <w:rFonts w:cs="Times New Roman"/>
          <w:color w:val="000000" w:themeColor="text1"/>
          <w:szCs w:val="24"/>
        </w:rPr>
        <w:lastRenderedPageBreak/>
        <w:t xml:space="preserve">(2009) Chinese consumers buy a smaller number of luxury brands this is because of the large fragment to the country’s tariffs, are high when it comes to introduced goods. While Mulberry is a luxury brand and it could suffer from such an issue. </w:t>
      </w:r>
    </w:p>
    <w:p w14:paraId="259E3D53" w14:textId="4AE687C9" w:rsidR="00C1218B" w:rsidRPr="000B53C9" w:rsidRDefault="00C1218B" w:rsidP="00C1218B">
      <w:pPr>
        <w:rPr>
          <w:rFonts w:cs="Times New Roman"/>
          <w:color w:val="000000" w:themeColor="text1"/>
          <w:szCs w:val="24"/>
        </w:rPr>
      </w:pPr>
      <w:r w:rsidRPr="000B53C9">
        <w:rPr>
          <w:rFonts w:cs="Times New Roman"/>
          <w:color w:val="000000" w:themeColor="text1"/>
          <w:szCs w:val="24"/>
        </w:rPr>
        <w:t xml:space="preserve">According to </w:t>
      </w:r>
      <w:r>
        <w:rPr>
          <w:rFonts w:cs="Times New Roman"/>
          <w:color w:val="000000" w:themeColor="text1"/>
          <w:szCs w:val="24"/>
          <w:shd w:val="clear" w:color="auto" w:fill="FFFFFF"/>
        </w:rPr>
        <w:t xml:space="preserve">Au </w:t>
      </w:r>
      <w:r w:rsidRPr="000B53C9">
        <w:rPr>
          <w:rFonts w:cs="Times New Roman"/>
          <w:color w:val="000000" w:themeColor="text1"/>
          <w:szCs w:val="24"/>
        </w:rPr>
        <w:t>(2010), the need and demand for experienced workers is a significant issue in China. "Mulberry" requires to put more focus on the hiring time and makes stronger involvement in the training if “Mulberry” want to become a successful pioneer in China as compare to other countries. Therefore, actions that are needed to minimise such issues could be implemented by the organisational structure. Due to such luxurious nature and less number of outlets have ma</w:t>
      </w:r>
      <w:r>
        <w:rPr>
          <w:rFonts w:cs="Times New Roman"/>
          <w:color w:val="000000" w:themeColor="text1"/>
          <w:szCs w:val="24"/>
        </w:rPr>
        <w:t>d</w:t>
      </w:r>
      <w:r w:rsidRPr="000B53C9">
        <w:rPr>
          <w:rFonts w:cs="Times New Roman"/>
          <w:color w:val="000000" w:themeColor="text1"/>
          <w:szCs w:val="24"/>
        </w:rPr>
        <w:t xml:space="preserve">e “Mulberry” productivity low in china as shown in Fig .05. </w:t>
      </w:r>
    </w:p>
    <w:p w14:paraId="42A34F8D" w14:textId="77777777" w:rsidR="00C1218B" w:rsidRPr="000B53C9" w:rsidRDefault="00C1218B" w:rsidP="00C1218B">
      <w:pPr>
        <w:jc w:val="center"/>
        <w:rPr>
          <w:rFonts w:cs="Times New Roman"/>
          <w:color w:val="000000" w:themeColor="text1"/>
          <w:szCs w:val="24"/>
        </w:rPr>
      </w:pPr>
      <w:r w:rsidRPr="000B53C9">
        <w:rPr>
          <w:rFonts w:cs="Times New Roman"/>
          <w:noProof/>
          <w:color w:val="000000" w:themeColor="text1"/>
          <w:szCs w:val="24"/>
          <w:lang w:val="en-US" w:eastAsia="zh-TW"/>
        </w:rPr>
        <w:drawing>
          <wp:inline distT="0" distB="0" distL="0" distR="0" wp14:anchorId="6B0C6B0A" wp14:editId="56734F40">
            <wp:extent cx="3037398" cy="1609725"/>
            <wp:effectExtent l="19050" t="19050" r="10795"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058071" cy="1620681"/>
                    </a:xfrm>
                    <a:prstGeom prst="rect">
                      <a:avLst/>
                    </a:prstGeom>
                    <a:noFill/>
                    <a:ln w="15875">
                      <a:solidFill>
                        <a:schemeClr val="tx1"/>
                      </a:solidFill>
                    </a:ln>
                  </pic:spPr>
                </pic:pic>
              </a:graphicData>
            </a:graphic>
          </wp:inline>
        </w:drawing>
      </w:r>
    </w:p>
    <w:p w14:paraId="0E2FA91F" w14:textId="77777777" w:rsidR="00C1218B" w:rsidRPr="000B53C9" w:rsidRDefault="00C1218B" w:rsidP="00C1218B">
      <w:pPr>
        <w:jc w:val="center"/>
        <w:rPr>
          <w:rFonts w:cs="Times New Roman"/>
          <w:color w:val="000000" w:themeColor="text1"/>
          <w:szCs w:val="24"/>
        </w:rPr>
      </w:pPr>
      <w:r w:rsidRPr="000B53C9">
        <w:rPr>
          <w:rFonts w:cs="Times New Roman"/>
          <w:color w:val="000000" w:themeColor="text1"/>
          <w:szCs w:val="24"/>
        </w:rPr>
        <w:t>Fig.05 Mulberry in China (Luxe, 2017)</w:t>
      </w:r>
    </w:p>
    <w:p w14:paraId="5577B605" w14:textId="44C8A604" w:rsidR="00C1218B" w:rsidRPr="000B53C9" w:rsidRDefault="002D5EB2" w:rsidP="00C1218B">
      <w:pPr>
        <w:pStyle w:val="Heading1"/>
        <w:rPr>
          <w:rFonts w:cs="Times New Roman"/>
          <w:szCs w:val="24"/>
        </w:rPr>
      </w:pPr>
      <w:bookmarkStart w:id="8" w:name="_Toc18594130"/>
      <w:r>
        <w:rPr>
          <w:rFonts w:cs="Times New Roman"/>
          <w:szCs w:val="24"/>
        </w:rPr>
        <w:t xml:space="preserve">4.0 </w:t>
      </w:r>
      <w:r w:rsidR="00C1218B" w:rsidRPr="000B53C9">
        <w:rPr>
          <w:rFonts w:cs="Times New Roman"/>
          <w:szCs w:val="24"/>
        </w:rPr>
        <w:t xml:space="preserve">Foreign Market </w:t>
      </w:r>
      <w:r w:rsidR="00464426" w:rsidRPr="00464426">
        <w:rPr>
          <w:rFonts w:cs="Times New Roman"/>
          <w:szCs w:val="24"/>
        </w:rPr>
        <w:t>Penetration</w:t>
      </w:r>
      <w:bookmarkEnd w:id="8"/>
    </w:p>
    <w:p w14:paraId="5B94C982" w14:textId="58CC1EA8" w:rsidR="00DA39E1" w:rsidRDefault="000B54A3" w:rsidP="00284965">
      <w:pPr>
        <w:rPr>
          <w:color w:val="000000" w:themeColor="text1"/>
        </w:rPr>
      </w:pPr>
      <w:r>
        <w:rPr>
          <w:color w:val="000000" w:themeColor="text1"/>
          <w:shd w:val="clear" w:color="auto" w:fill="FFFFFF"/>
        </w:rPr>
        <w:t xml:space="preserve">It has been determined from the study of </w:t>
      </w:r>
      <w:r w:rsidR="00C1218B" w:rsidRPr="000B53C9">
        <w:rPr>
          <w:color w:val="000000" w:themeColor="text1"/>
          <w:shd w:val="clear" w:color="auto" w:fill="FFFFFF"/>
        </w:rPr>
        <w:t>Song</w:t>
      </w:r>
      <w:r w:rsidR="00C1218B" w:rsidRPr="000B53C9">
        <w:rPr>
          <w:color w:val="000000" w:themeColor="text1"/>
        </w:rPr>
        <w:t xml:space="preserve"> (2017) that the number of different models, tools and techniques </w:t>
      </w:r>
      <w:r w:rsidR="00C1218B">
        <w:rPr>
          <w:color w:val="000000" w:themeColor="text1"/>
        </w:rPr>
        <w:t>used for business expansion</w:t>
      </w:r>
      <w:r>
        <w:rPr>
          <w:color w:val="000000" w:themeColor="text1"/>
        </w:rPr>
        <w:t xml:space="preserve"> are useful in analysing the strength, weaknesses, limitations, political influences, environmental impacts and several others</w:t>
      </w:r>
      <w:r w:rsidR="00C1218B" w:rsidRPr="000B53C9">
        <w:rPr>
          <w:color w:val="000000" w:themeColor="text1"/>
        </w:rPr>
        <w:t>. However, the use of PESTLE model provides sufficient measures to the organi</w:t>
      </w:r>
      <w:r w:rsidR="003E6164">
        <w:rPr>
          <w:color w:val="000000" w:themeColor="text1"/>
        </w:rPr>
        <w:t>sation</w:t>
      </w:r>
      <w:r w:rsidR="00C1218B" w:rsidRPr="000B53C9">
        <w:rPr>
          <w:color w:val="000000" w:themeColor="text1"/>
        </w:rPr>
        <w:t xml:space="preserve"> in relation to examine the external elements to design and implement sustainable strategies in terms to have a successful business expansion. </w:t>
      </w:r>
      <w:r w:rsidR="00C1218B" w:rsidRPr="000B53C9">
        <w:rPr>
          <w:color w:val="000000" w:themeColor="text1"/>
          <w:shd w:val="clear" w:color="auto" w:fill="FFFFFF"/>
        </w:rPr>
        <w:t>Li</w:t>
      </w:r>
      <w:r w:rsidR="00C1218B" w:rsidRPr="000B53C9">
        <w:rPr>
          <w:color w:val="000000" w:themeColor="text1"/>
        </w:rPr>
        <w:t xml:space="preserve"> (2016) defines that the PESTLE analysis covers six different </w:t>
      </w:r>
      <w:r w:rsidR="00C1218B" w:rsidRPr="000B53C9">
        <w:rPr>
          <w:color w:val="000000" w:themeColor="text1"/>
        </w:rPr>
        <w:lastRenderedPageBreak/>
        <w:t>aspects by which the organi</w:t>
      </w:r>
      <w:r w:rsidR="003E6164">
        <w:rPr>
          <w:color w:val="000000" w:themeColor="text1"/>
        </w:rPr>
        <w:t>sation</w:t>
      </w:r>
      <w:r w:rsidR="00C1218B" w:rsidRPr="000B53C9">
        <w:rPr>
          <w:color w:val="000000" w:themeColor="text1"/>
        </w:rPr>
        <w:t xml:space="preserve"> examines its strength and weaknesses, and they can make themselves stable in terms to cope with the new business environment. </w:t>
      </w:r>
    </w:p>
    <w:p w14:paraId="6C8EBAA6" w14:textId="7F2C7629" w:rsidR="00C1218B" w:rsidRDefault="00C1218B" w:rsidP="00C1218B">
      <w:pPr>
        <w:rPr>
          <w:color w:val="000000" w:themeColor="text1"/>
        </w:rPr>
      </w:pPr>
      <w:r w:rsidRPr="000B53C9">
        <w:rPr>
          <w:color w:val="000000" w:themeColor="text1"/>
        </w:rPr>
        <w:t xml:space="preserve">This task aims to analyse the PESTLE factors of China in which Mulberry aims to expand its business. There is a number of significant factors, which is required by Mulberry, which are required to be examined and Mulberry aims to design and induce some significant strategies by which they can cope with the new business environment, and they can provide sustainable measures to Mulberry business after this new expansion. </w:t>
      </w:r>
    </w:p>
    <w:p w14:paraId="3A9B7488" w14:textId="6F4A4CB2" w:rsidR="00C1218B" w:rsidRPr="004F3038" w:rsidRDefault="00284965" w:rsidP="00C1218B">
      <w:pPr>
        <w:pStyle w:val="Heading2"/>
        <w:rPr>
          <w:rStyle w:val="Strong"/>
          <w:rFonts w:cs="Times New Roman"/>
          <w:b w:val="0"/>
          <w:bCs w:val="0"/>
          <w:color w:val="000000" w:themeColor="text1"/>
          <w:szCs w:val="24"/>
        </w:rPr>
      </w:pPr>
      <w:bookmarkStart w:id="9" w:name="_Toc18594131"/>
      <w:r>
        <w:rPr>
          <w:rStyle w:val="Strong"/>
          <w:rFonts w:cs="Times New Roman"/>
          <w:b w:val="0"/>
          <w:color w:val="000000" w:themeColor="text1"/>
          <w:szCs w:val="24"/>
        </w:rPr>
        <w:t xml:space="preserve">4.1 </w:t>
      </w:r>
      <w:r w:rsidR="00C1218B" w:rsidRPr="004F3038">
        <w:rPr>
          <w:rStyle w:val="Strong"/>
          <w:rFonts w:cs="Times New Roman"/>
          <w:b w:val="0"/>
          <w:color w:val="000000" w:themeColor="text1"/>
          <w:szCs w:val="24"/>
        </w:rPr>
        <w:t>PEST Analysis</w:t>
      </w:r>
      <w:bookmarkEnd w:id="9"/>
      <w:r w:rsidR="00C1218B" w:rsidRPr="004F3038">
        <w:rPr>
          <w:rStyle w:val="Strong"/>
          <w:rFonts w:cs="Times New Roman"/>
          <w:b w:val="0"/>
          <w:color w:val="000000" w:themeColor="text1"/>
          <w:szCs w:val="24"/>
        </w:rPr>
        <w:t xml:space="preserve"> </w:t>
      </w:r>
    </w:p>
    <w:p w14:paraId="78D2538E" w14:textId="77777777" w:rsidR="00C1218B" w:rsidRPr="00DA39E1" w:rsidRDefault="00C1218B" w:rsidP="00C1218B">
      <w:pPr>
        <w:rPr>
          <w:u w:val="single"/>
        </w:rPr>
      </w:pPr>
      <w:r w:rsidRPr="00DA39E1">
        <w:rPr>
          <w:u w:val="single"/>
        </w:rPr>
        <w:t xml:space="preserve">Political </w:t>
      </w:r>
    </w:p>
    <w:p w14:paraId="1B6B518C" w14:textId="25A5AD46" w:rsidR="00C1218B" w:rsidRDefault="00C1218B" w:rsidP="004D2730">
      <w:r>
        <w:t xml:space="preserve"> </w:t>
      </w:r>
      <w:r w:rsidR="004D2730" w:rsidRPr="004D2730">
        <w:t xml:space="preserve">Political issues such as unemployment rate, wars, and global warnings have an adverse effect on the operation of “Mulberry” in China. Whereas, the unemployment rate in China is 3.8 (Feldstein et al., 2019). This is because China is in the developing stage although it has a substantial impact on development but still there are some consequences which ultimately make an adverse impact on the business. However, this will eventually impact on </w:t>
      </w:r>
      <w:r w:rsidR="00535C5A" w:rsidRPr="004D2730">
        <w:t>“</w:t>
      </w:r>
      <w:r w:rsidR="004D2730" w:rsidRPr="004D2730">
        <w:t>Mulberry</w:t>
      </w:r>
      <w:r w:rsidR="00535C5A" w:rsidRPr="004D2730">
        <w:t>”</w:t>
      </w:r>
      <w:r w:rsidR="004D2730" w:rsidRPr="004D2730">
        <w:t xml:space="preserve"> in China (Feldstein et al., 2019).</w:t>
      </w:r>
    </w:p>
    <w:p w14:paraId="0E379615" w14:textId="527CCE8D" w:rsidR="004169BD" w:rsidRPr="004D2730" w:rsidRDefault="004169BD" w:rsidP="004D2730">
      <w:r w:rsidRPr="004169BD">
        <w:t xml:space="preserve">Protesting is ongoing in Hong Kong since June 2019 which affect </w:t>
      </w:r>
      <w:r w:rsidR="00535C5A" w:rsidRPr="004D2730">
        <w:t>“</w:t>
      </w:r>
      <w:r w:rsidR="00D2258D" w:rsidRPr="004D2730">
        <w:t>Mulberry</w:t>
      </w:r>
      <w:r w:rsidR="00535C5A" w:rsidRPr="004D2730">
        <w:t>”</w:t>
      </w:r>
      <w:r w:rsidR="00D2258D">
        <w:t xml:space="preserve"> </w:t>
      </w:r>
      <w:r w:rsidRPr="004169BD">
        <w:t>business</w:t>
      </w:r>
      <w:r w:rsidR="00D2258D">
        <w:t xml:space="preserve"> in Hong Kong</w:t>
      </w:r>
      <w:r w:rsidRPr="004169BD">
        <w:t xml:space="preserve">. If </w:t>
      </w:r>
      <w:r w:rsidR="0052535B">
        <w:t xml:space="preserve">Chinese </w:t>
      </w:r>
      <w:r w:rsidR="00136E37">
        <w:t>government</w:t>
      </w:r>
      <w:r w:rsidRPr="004169BD">
        <w:t xml:space="preserve"> taking more control in Hong Kong and global businesses may not set up a business there due to th</w:t>
      </w:r>
      <w:r w:rsidR="00BA06A8">
        <w:t>e legal environment is changing</w:t>
      </w:r>
      <w:r>
        <w:t xml:space="preserve"> (</w:t>
      </w:r>
      <w:r w:rsidRPr="004169BD">
        <w:t>Kin</w:t>
      </w:r>
      <w:r>
        <w:t>, 2019)</w:t>
      </w:r>
      <w:r w:rsidR="00BA06A8">
        <w:t>.</w:t>
      </w:r>
    </w:p>
    <w:p w14:paraId="7F242FF0" w14:textId="77777777" w:rsidR="00C1218B" w:rsidRPr="00DA39E1" w:rsidRDefault="00C1218B" w:rsidP="00C1218B">
      <w:pPr>
        <w:rPr>
          <w:u w:val="single"/>
        </w:rPr>
      </w:pPr>
      <w:r w:rsidRPr="00DA39E1">
        <w:rPr>
          <w:u w:val="single"/>
        </w:rPr>
        <w:t>Economical</w:t>
      </w:r>
    </w:p>
    <w:p w14:paraId="5D340B84" w14:textId="36B46842" w:rsidR="00DA39E1" w:rsidRDefault="004D2730" w:rsidP="00267B95">
      <w:r w:rsidRPr="004D2730">
        <w:t xml:space="preserve">Such issues are related to the purchasing habits of buyers. These issues are high in risk. For example, in China, the rise of recession and VAT made clients hesitant to spend their money on luxury products such as “Mulberry” which eventually have a significant impact on the low </w:t>
      </w:r>
      <w:r w:rsidRPr="004D2730">
        <w:lastRenderedPageBreak/>
        <w:t>revenue. Therefore, new market penetration strategies will be required by “Mulberry” on a sudden basis to target the customer and cover the loss.</w:t>
      </w:r>
    </w:p>
    <w:p w14:paraId="6C034EB6" w14:textId="42BBA0FF" w:rsidR="004D2730" w:rsidRPr="00941E67" w:rsidRDefault="00941E67" w:rsidP="00941E67">
      <w:r w:rsidRPr="00941E67">
        <w:t xml:space="preserve">Economic issues happening in Hong Kong </w:t>
      </w:r>
      <w:r w:rsidR="0065578E">
        <w:t xml:space="preserve">since June2019 </w:t>
      </w:r>
      <w:r w:rsidRPr="00941E67">
        <w:t>due to protest activities. Noah and Donny (2019) reported that the Hong Kong government is expecting the growth rate for GDP will hit as lower as 0%-1%, from the original 2%-3%.</w:t>
      </w:r>
      <w:r w:rsidR="00BA06A8">
        <w:t xml:space="preserve"> </w:t>
      </w:r>
      <w:r w:rsidR="00BA06A8" w:rsidRPr="00BA06A8">
        <w:t>The rate of visitor arrivals dropped nearly 40 per cent in August compared with 2018, protest activities damaging tourism, retail a</w:t>
      </w:r>
      <w:r w:rsidR="00BA06A8">
        <w:t>nd hotel businesses (Bloomberg, 2019).</w:t>
      </w:r>
    </w:p>
    <w:p w14:paraId="5A2A4167" w14:textId="18FE39FD" w:rsidR="00C1218B" w:rsidRPr="00DA39E1" w:rsidRDefault="00C1218B" w:rsidP="00C1218B">
      <w:pPr>
        <w:rPr>
          <w:u w:val="single"/>
        </w:rPr>
      </w:pPr>
      <w:r w:rsidRPr="00DA39E1">
        <w:rPr>
          <w:u w:val="single"/>
        </w:rPr>
        <w:t>Social</w:t>
      </w:r>
    </w:p>
    <w:p w14:paraId="5618860B" w14:textId="29C0EFCB" w:rsidR="00DA39E1" w:rsidRDefault="00C1218B" w:rsidP="00284965">
      <w:r>
        <w:t>This is related to the requirements of the customers from “Mulberry”. For example, the awareness of customers regarding the surroundings and cultural change along with the rise in ethical fashion will affect the “Mulberry” social responsibility in China. Therefore, “Mulberry” is focused on their productivity aspect, they try their best in China to deliver the products according to the social needs and demands.</w:t>
      </w:r>
    </w:p>
    <w:p w14:paraId="269BFE46" w14:textId="77777777" w:rsidR="00C1218B" w:rsidRPr="00DA39E1" w:rsidRDefault="00C1218B" w:rsidP="00C1218B">
      <w:pPr>
        <w:rPr>
          <w:u w:val="single"/>
        </w:rPr>
      </w:pPr>
      <w:r w:rsidRPr="00DA39E1">
        <w:rPr>
          <w:u w:val="single"/>
        </w:rPr>
        <w:t>Technological</w:t>
      </w:r>
    </w:p>
    <w:p w14:paraId="49769B18" w14:textId="77777777" w:rsidR="00C1218B" w:rsidRPr="001E6D30" w:rsidRDefault="00C1218B" w:rsidP="00C1218B">
      <w:r>
        <w:t>The rapid advancement in technology eventually reflects the organisations to work in an effective way for attaining high-level productivity along with its operations to beat the rivals. “Mulberry” has taken the technological aspect in China in an effective way they do use the “Social networking sites”, creating applications, blogs, interactive web platform, development, using e-marketing they are trying their best to engage Chinese customers with their organisation.</w:t>
      </w:r>
    </w:p>
    <w:p w14:paraId="6628D57D" w14:textId="77777777" w:rsidR="00C1218B" w:rsidRDefault="00C1218B" w:rsidP="00C1218B">
      <w:pPr>
        <w:ind w:firstLine="0"/>
        <w:jc w:val="center"/>
        <w:rPr>
          <w:color w:val="000000" w:themeColor="text1"/>
        </w:rPr>
      </w:pPr>
      <w:r>
        <w:rPr>
          <w:noProof/>
          <w:lang w:val="en-US" w:eastAsia="zh-TW"/>
        </w:rPr>
        <w:lastRenderedPageBreak/>
        <w:drawing>
          <wp:inline distT="0" distB="0" distL="0" distR="0" wp14:anchorId="20B42464" wp14:editId="3DB30287">
            <wp:extent cx="5532934" cy="5382789"/>
            <wp:effectExtent l="19050" t="19050" r="10795" b="27940"/>
            <wp:docPr id="16" name="Content Placeholder 15"/>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16" name="Content Placeholder 15"/>
                    <pic:cNvPicPr>
                      <a:picLocks noGrp="1" noChangeAspect="1"/>
                    </pic:cNvPicPr>
                  </pic:nvPicPr>
                  <pic:blipFill>
                    <a:blip r:embed="rId17"/>
                    <a:stretch>
                      <a:fillRect/>
                    </a:stretch>
                  </pic:blipFill>
                  <pic:spPr>
                    <a:xfrm>
                      <a:off x="0" y="0"/>
                      <a:ext cx="5561206" cy="5410294"/>
                    </a:xfrm>
                    <a:prstGeom prst="rect">
                      <a:avLst/>
                    </a:prstGeom>
                    <a:ln w="15875">
                      <a:solidFill>
                        <a:schemeClr val="tx1"/>
                      </a:solidFill>
                    </a:ln>
                  </pic:spPr>
                </pic:pic>
              </a:graphicData>
            </a:graphic>
          </wp:inline>
        </w:drawing>
      </w:r>
    </w:p>
    <w:p w14:paraId="56591154" w14:textId="69BC13A3" w:rsidR="00C1218B" w:rsidRDefault="00C1218B" w:rsidP="00284965">
      <w:pPr>
        <w:ind w:firstLine="0"/>
        <w:jc w:val="center"/>
        <w:rPr>
          <w:color w:val="000000" w:themeColor="text1"/>
        </w:rPr>
      </w:pPr>
      <w:r>
        <w:rPr>
          <w:color w:val="000000" w:themeColor="text1"/>
        </w:rPr>
        <w:t>Fig .06 PESTEL Analysis</w:t>
      </w:r>
    </w:p>
    <w:p w14:paraId="6E661E13" w14:textId="77777777" w:rsidR="00453769" w:rsidRDefault="00453769" w:rsidP="00C1218B">
      <w:pPr>
        <w:ind w:firstLine="0"/>
        <w:rPr>
          <w:color w:val="000000" w:themeColor="text1"/>
          <w:u w:val="single"/>
        </w:rPr>
      </w:pPr>
    </w:p>
    <w:p w14:paraId="0FCEF0CF" w14:textId="77777777" w:rsidR="00453769" w:rsidRDefault="00453769" w:rsidP="00C1218B">
      <w:pPr>
        <w:ind w:firstLine="0"/>
        <w:rPr>
          <w:color w:val="000000" w:themeColor="text1"/>
          <w:u w:val="single"/>
        </w:rPr>
      </w:pPr>
    </w:p>
    <w:p w14:paraId="3DD376D6" w14:textId="77777777" w:rsidR="00453769" w:rsidRDefault="00453769" w:rsidP="00C1218B">
      <w:pPr>
        <w:ind w:firstLine="0"/>
        <w:rPr>
          <w:color w:val="000000" w:themeColor="text1"/>
          <w:u w:val="single"/>
        </w:rPr>
      </w:pPr>
    </w:p>
    <w:p w14:paraId="0455F771" w14:textId="77777777" w:rsidR="00754900" w:rsidRDefault="00754900">
      <w:pPr>
        <w:spacing w:after="160" w:line="259" w:lineRule="auto"/>
        <w:ind w:firstLine="0"/>
        <w:rPr>
          <w:u w:val="single"/>
        </w:rPr>
      </w:pPr>
      <w:r>
        <w:rPr>
          <w:u w:val="single"/>
        </w:rPr>
        <w:br w:type="page"/>
      </w:r>
    </w:p>
    <w:p w14:paraId="31FAA5BF" w14:textId="6258D0FA" w:rsidR="00C1218B" w:rsidRPr="000A24C5" w:rsidRDefault="00C1218B" w:rsidP="00C1218B">
      <w:pPr>
        <w:ind w:firstLine="0"/>
        <w:rPr>
          <w:u w:val="single"/>
        </w:rPr>
      </w:pPr>
      <w:r w:rsidRPr="000A24C5">
        <w:rPr>
          <w:u w:val="single"/>
        </w:rPr>
        <w:lastRenderedPageBreak/>
        <w:t>Conclusion</w:t>
      </w:r>
    </w:p>
    <w:p w14:paraId="455C4809" w14:textId="4FF7C9F7" w:rsidR="004D2730" w:rsidRDefault="004D2730" w:rsidP="004D2730">
      <w:r>
        <w:t>PEST analysis helps “Mulberry” to analyse the external threats in China. This ultimately helps in developing the ability to deal with certain issues to become productive in China. This also helps in improving Mulberry current sales growth of China as highlighted in Fig .05.</w:t>
      </w:r>
    </w:p>
    <w:p w14:paraId="75A0AF9A" w14:textId="73A80092" w:rsidR="000A24C5" w:rsidRDefault="004D2730" w:rsidP="004D2730">
      <w:r>
        <w:t xml:space="preserve">Technological, there is a restriction to access </w:t>
      </w:r>
      <w:r w:rsidR="007D3F71">
        <w:t>“</w:t>
      </w:r>
      <w:r>
        <w:t>Facebook</w:t>
      </w:r>
      <w:r w:rsidR="007D3F71">
        <w:t>”, “</w:t>
      </w:r>
      <w:r>
        <w:t>Twitter</w:t>
      </w:r>
      <w:r w:rsidR="007D3F71">
        <w:t>” and “</w:t>
      </w:r>
      <w:r>
        <w:t>Instagram</w:t>
      </w:r>
      <w:r w:rsidR="007D3F71">
        <w:t>”</w:t>
      </w:r>
      <w:r>
        <w:t xml:space="preserve"> in China and the customer not easy to view their updates or products. Hence, Mulberry concentrate on technology (social media) and they build a “WeChat” &amp; “Weibo” account which is the good practice to get close to Chinese customers and let them explore the new products on this social media platform (Kim, 2014).</w:t>
      </w:r>
    </w:p>
    <w:p w14:paraId="21759B36" w14:textId="1148F388" w:rsidR="00543576" w:rsidRDefault="00901B45" w:rsidP="00901B45">
      <w:r w:rsidRPr="00543576">
        <w:t xml:space="preserve">Political and Economic analysis point out the impacts of the protest </w:t>
      </w:r>
      <w:r w:rsidR="00C22D77">
        <w:t xml:space="preserve">activities </w:t>
      </w:r>
      <w:r w:rsidRPr="00543576">
        <w:t xml:space="preserve">for “Mulberry” which they should consider to relocate or set up a regional foothold in </w:t>
      </w:r>
      <w:r w:rsidR="00802569" w:rsidRPr="000B53C9">
        <w:rPr>
          <w:rFonts w:cs="Times New Roman"/>
          <w:color w:val="000000" w:themeColor="text1"/>
          <w:szCs w:val="24"/>
        </w:rPr>
        <w:t>“</w:t>
      </w:r>
      <w:r w:rsidR="00802569">
        <w:t>Shenzhen</w:t>
      </w:r>
      <w:r w:rsidR="00802569" w:rsidRPr="00543576">
        <w:t>”</w:t>
      </w:r>
      <w:r w:rsidR="00802569">
        <w:t xml:space="preserve"> </w:t>
      </w:r>
      <w:r w:rsidRPr="00543576">
        <w:t>instead.</w:t>
      </w:r>
    </w:p>
    <w:p w14:paraId="3AEDBC03" w14:textId="77777777" w:rsidR="00543576" w:rsidRPr="000A24C5" w:rsidRDefault="00543576" w:rsidP="004D2730"/>
    <w:p w14:paraId="06799C15" w14:textId="49A7E32C" w:rsidR="00C1218B" w:rsidRPr="000B53C9" w:rsidRDefault="00284965" w:rsidP="00C1218B">
      <w:pPr>
        <w:pStyle w:val="Heading1"/>
        <w:rPr>
          <w:rFonts w:cs="Times New Roman"/>
          <w:szCs w:val="24"/>
        </w:rPr>
      </w:pPr>
      <w:bookmarkStart w:id="10" w:name="_Toc18594132"/>
      <w:r>
        <w:rPr>
          <w:rFonts w:cs="Times New Roman"/>
          <w:szCs w:val="24"/>
        </w:rPr>
        <w:t xml:space="preserve">5.0 </w:t>
      </w:r>
      <w:r w:rsidR="00C1218B" w:rsidRPr="000B53C9">
        <w:rPr>
          <w:rFonts w:cs="Times New Roman"/>
          <w:szCs w:val="24"/>
        </w:rPr>
        <w:t>Risk Assessment</w:t>
      </w:r>
      <w:bookmarkEnd w:id="10"/>
    </w:p>
    <w:p w14:paraId="02657D2B" w14:textId="73E3102E" w:rsidR="00C1218B" w:rsidRPr="000B53C9" w:rsidRDefault="00C1218B" w:rsidP="00C1218B">
      <w:pPr>
        <w:rPr>
          <w:color w:val="000000" w:themeColor="text1"/>
        </w:rPr>
      </w:pPr>
      <w:r w:rsidRPr="000B53C9">
        <w:rPr>
          <w:color w:val="000000" w:themeColor="text1"/>
          <w:shd w:val="clear" w:color="auto" w:fill="FFFFFF"/>
        </w:rPr>
        <w:t>Pan</w:t>
      </w:r>
      <w:r w:rsidRPr="000B53C9">
        <w:rPr>
          <w:color w:val="000000" w:themeColor="text1"/>
        </w:rPr>
        <w:t xml:space="preserve"> (2017) determines that China welcomes every organi</w:t>
      </w:r>
      <w:r w:rsidR="003E6164">
        <w:rPr>
          <w:color w:val="000000" w:themeColor="text1"/>
        </w:rPr>
        <w:t>sation</w:t>
      </w:r>
      <w:r w:rsidRPr="000B53C9">
        <w:rPr>
          <w:color w:val="000000" w:themeColor="text1"/>
        </w:rPr>
        <w:t xml:space="preserve"> which aims to expand its business in China, and there is no such organi</w:t>
      </w:r>
      <w:r w:rsidR="003E6164">
        <w:rPr>
          <w:color w:val="000000" w:themeColor="text1"/>
        </w:rPr>
        <w:t>sation</w:t>
      </w:r>
      <w:r w:rsidRPr="000B53C9">
        <w:rPr>
          <w:color w:val="000000" w:themeColor="text1"/>
        </w:rPr>
        <w:t xml:space="preserve"> present who does not want to expand their business in China. It has been identified that there is a high-risk factor for Mulberry associated with the threat of new entry because a number of other business organi</w:t>
      </w:r>
      <w:r w:rsidR="003E6164">
        <w:rPr>
          <w:color w:val="000000" w:themeColor="text1"/>
        </w:rPr>
        <w:t>sation</w:t>
      </w:r>
      <w:r w:rsidRPr="000B53C9">
        <w:rPr>
          <w:color w:val="000000" w:themeColor="text1"/>
        </w:rPr>
        <w:t>s are also focused on entering China as they are having a massive market, which will provide sustainable benefits for the organi</w:t>
      </w:r>
      <w:r w:rsidR="003E6164">
        <w:rPr>
          <w:color w:val="000000" w:themeColor="text1"/>
        </w:rPr>
        <w:t>sation</w:t>
      </w:r>
      <w:r w:rsidRPr="000B53C9">
        <w:rPr>
          <w:color w:val="000000" w:themeColor="text1"/>
        </w:rPr>
        <w:t xml:space="preserve">s to earn a competitive advantage.  </w:t>
      </w:r>
    </w:p>
    <w:p w14:paraId="2990EA06" w14:textId="26624FB8" w:rsidR="00DA39E1" w:rsidRDefault="00C1218B" w:rsidP="00267B95">
      <w:pPr>
        <w:rPr>
          <w:color w:val="000000" w:themeColor="text1"/>
        </w:rPr>
      </w:pPr>
      <w:r w:rsidRPr="000B53C9">
        <w:rPr>
          <w:color w:val="000000" w:themeColor="text1"/>
        </w:rPr>
        <w:t xml:space="preserve">Another risk highlighted by </w:t>
      </w:r>
      <w:r w:rsidRPr="000B53C9">
        <w:rPr>
          <w:color w:val="000000" w:themeColor="text1"/>
          <w:shd w:val="clear" w:color="auto" w:fill="FFFFFF"/>
        </w:rPr>
        <w:t>Li</w:t>
      </w:r>
      <w:r w:rsidRPr="000B53C9">
        <w:rPr>
          <w:color w:val="000000" w:themeColor="text1"/>
        </w:rPr>
        <w:t xml:space="preserve"> (2016), China is the second largest populated country, which will significantly increase the demand in future. However, Mulberry requires to have </w:t>
      </w:r>
      <w:r w:rsidRPr="000B53C9">
        <w:rPr>
          <w:color w:val="000000" w:themeColor="text1"/>
        </w:rPr>
        <w:lastRenderedPageBreak/>
        <w:t xml:space="preserve">effective measures for their operations in terms to meet the demand of the Chinese people. If Mulberry fails to meet that demand, the negative consequences will be faced by Mulberry after their expansion. </w:t>
      </w:r>
    </w:p>
    <w:p w14:paraId="5A24900F" w14:textId="5AD1A90D" w:rsidR="00DA39E1" w:rsidRPr="000B53C9" w:rsidRDefault="00C1218B" w:rsidP="003867A3">
      <w:pPr>
        <w:rPr>
          <w:color w:val="000000" w:themeColor="text1"/>
        </w:rPr>
      </w:pPr>
      <w:r w:rsidRPr="000B53C9">
        <w:rPr>
          <w:color w:val="000000" w:themeColor="text1"/>
        </w:rPr>
        <w:t xml:space="preserve">Moreover, </w:t>
      </w:r>
      <w:r w:rsidRPr="000B53C9">
        <w:rPr>
          <w:color w:val="000000" w:themeColor="text1"/>
          <w:shd w:val="clear" w:color="auto" w:fill="FFFFFF"/>
        </w:rPr>
        <w:t>Song</w:t>
      </w:r>
      <w:r w:rsidRPr="000B53C9">
        <w:rPr>
          <w:color w:val="000000" w:themeColor="text1"/>
        </w:rPr>
        <w:t xml:space="preserve"> (2017) defines that there is a high bargain power is present for the consumers because a number of rivalry organi</w:t>
      </w:r>
      <w:r w:rsidR="003E6164">
        <w:rPr>
          <w:color w:val="000000" w:themeColor="text1"/>
        </w:rPr>
        <w:t>sation</w:t>
      </w:r>
      <w:r w:rsidRPr="000B53C9">
        <w:rPr>
          <w:color w:val="000000" w:themeColor="text1"/>
        </w:rPr>
        <w:t>s are present in China. This requires that Mulberry should have affordable and market competitive prices for their consumers; otherwise, the rivalry organi</w:t>
      </w:r>
      <w:r w:rsidR="003E6164">
        <w:rPr>
          <w:color w:val="000000" w:themeColor="text1"/>
        </w:rPr>
        <w:t>sation</w:t>
      </w:r>
      <w:r w:rsidRPr="000B53C9">
        <w:rPr>
          <w:color w:val="000000" w:themeColor="text1"/>
        </w:rPr>
        <w:t xml:space="preserve">s can take Mulberry place in their relative market. </w:t>
      </w:r>
    </w:p>
    <w:p w14:paraId="57CC25AA" w14:textId="57070311" w:rsidR="00C1218B" w:rsidRPr="009754B8" w:rsidRDefault="00E975B9" w:rsidP="00C1218B">
      <w:pPr>
        <w:pStyle w:val="Heading1"/>
        <w:rPr>
          <w:rFonts w:cs="Times New Roman"/>
          <w:b w:val="0"/>
          <w:szCs w:val="24"/>
        </w:rPr>
      </w:pPr>
      <w:bookmarkStart w:id="11" w:name="_Toc18594133"/>
      <w:r>
        <w:rPr>
          <w:rStyle w:val="Strong"/>
          <w:rFonts w:cs="Times New Roman"/>
          <w:b/>
          <w:szCs w:val="24"/>
        </w:rPr>
        <w:t>6.0</w:t>
      </w:r>
      <w:r w:rsidR="00284965">
        <w:rPr>
          <w:rStyle w:val="Strong"/>
          <w:rFonts w:cs="Times New Roman"/>
          <w:b/>
          <w:szCs w:val="24"/>
        </w:rPr>
        <w:t xml:space="preserve"> </w:t>
      </w:r>
      <w:r w:rsidR="00C1218B" w:rsidRPr="009754B8">
        <w:rPr>
          <w:rStyle w:val="Strong"/>
          <w:rFonts w:cs="Times New Roman"/>
          <w:b/>
          <w:szCs w:val="24"/>
        </w:rPr>
        <w:t>International Business Strategy</w:t>
      </w:r>
      <w:bookmarkEnd w:id="11"/>
    </w:p>
    <w:p w14:paraId="6B41644E" w14:textId="24990C47" w:rsidR="00DA39E1" w:rsidRDefault="00C1218B" w:rsidP="00267B95">
      <w:pPr>
        <w:rPr>
          <w:rFonts w:cs="Times New Roman"/>
          <w:color w:val="000000" w:themeColor="text1"/>
          <w:szCs w:val="24"/>
        </w:rPr>
      </w:pPr>
      <w:r>
        <w:rPr>
          <w:rFonts w:cs="Times New Roman"/>
          <w:color w:val="000000" w:themeColor="text1"/>
          <w:szCs w:val="24"/>
        </w:rPr>
        <w:t>B</w:t>
      </w:r>
      <w:r w:rsidRPr="000B53C9">
        <w:rPr>
          <w:rFonts w:cs="Times New Roman"/>
          <w:color w:val="000000" w:themeColor="text1"/>
          <w:szCs w:val="24"/>
        </w:rPr>
        <w:t>usiness strategy has significant importance, and if it is based on the international level, such policies are essential to be discussed and follow (</w:t>
      </w:r>
      <w:r w:rsidRPr="000B53C9">
        <w:rPr>
          <w:rFonts w:cs="Times New Roman"/>
          <w:color w:val="000000" w:themeColor="text1"/>
          <w:szCs w:val="24"/>
          <w:shd w:val="clear" w:color="auto" w:fill="FFFFFF"/>
        </w:rPr>
        <w:t>Verbeke, 2013</w:t>
      </w:r>
      <w:r w:rsidRPr="000B53C9">
        <w:rPr>
          <w:rFonts w:cs="Times New Roman"/>
          <w:color w:val="000000" w:themeColor="text1"/>
          <w:szCs w:val="24"/>
        </w:rPr>
        <w:t>). The strategic way of doing the business is adopted in the organisations (</w:t>
      </w:r>
      <w:r w:rsidRPr="000B53C9">
        <w:rPr>
          <w:rFonts w:cs="Times New Roman"/>
          <w:color w:val="000000" w:themeColor="text1"/>
          <w:szCs w:val="24"/>
          <w:shd w:val="clear" w:color="auto" w:fill="FFFFFF"/>
        </w:rPr>
        <w:t>Klatt, et al., 2011</w:t>
      </w:r>
      <w:r w:rsidRPr="000B53C9">
        <w:rPr>
          <w:rFonts w:cs="Times New Roman"/>
          <w:color w:val="000000" w:themeColor="text1"/>
          <w:szCs w:val="24"/>
        </w:rPr>
        <w:t xml:space="preserve">). Further added to this “Mulberry” could also gain numerous benefits by making an international business plan or strategy that helps to expand their market along with developing the ability to attain the internationalise objectives in China. </w:t>
      </w:r>
    </w:p>
    <w:p w14:paraId="73556022" w14:textId="62524729" w:rsidR="00DA39E1" w:rsidRPr="000B53C9" w:rsidRDefault="00C1218B" w:rsidP="00267B95">
      <w:pPr>
        <w:rPr>
          <w:rFonts w:cs="Times New Roman"/>
          <w:color w:val="000000" w:themeColor="text1"/>
          <w:szCs w:val="24"/>
        </w:rPr>
      </w:pPr>
      <w:r w:rsidRPr="000B53C9">
        <w:rPr>
          <w:rFonts w:cs="Times New Roman"/>
          <w:color w:val="000000" w:themeColor="text1"/>
          <w:szCs w:val="24"/>
        </w:rPr>
        <w:t>According to (</w:t>
      </w:r>
      <w:r w:rsidRPr="000B53C9">
        <w:rPr>
          <w:rFonts w:cs="Times New Roman"/>
          <w:color w:val="000000" w:themeColor="text1"/>
          <w:szCs w:val="24"/>
          <w:shd w:val="clear" w:color="auto" w:fill="FFFFFF"/>
        </w:rPr>
        <w:t>Filieri, 2019</w:t>
      </w:r>
      <w:r w:rsidRPr="000B53C9">
        <w:rPr>
          <w:rFonts w:cs="Times New Roman"/>
          <w:color w:val="000000" w:themeColor="text1"/>
          <w:szCs w:val="24"/>
        </w:rPr>
        <w:t>) it has been identified that “Mulberry” have e lesser number of outlets in China, the outlets of “Mulberry” in China are located in “Beijing</w:t>
      </w:r>
      <w:r w:rsidR="000A3F93" w:rsidRPr="000B53C9">
        <w:rPr>
          <w:rFonts w:cs="Times New Roman"/>
          <w:color w:val="000000" w:themeColor="text1"/>
          <w:szCs w:val="24"/>
        </w:rPr>
        <w:t>”,</w:t>
      </w:r>
      <w:r w:rsidR="000A3F93">
        <w:rPr>
          <w:rFonts w:cs="Times New Roman"/>
          <w:color w:val="000000" w:themeColor="text1"/>
          <w:szCs w:val="24"/>
        </w:rPr>
        <w:t xml:space="preserve"> </w:t>
      </w:r>
      <w:r w:rsidRPr="000B53C9">
        <w:rPr>
          <w:rFonts w:cs="Times New Roman"/>
          <w:color w:val="000000" w:themeColor="text1"/>
          <w:szCs w:val="24"/>
        </w:rPr>
        <w:t>“Shanghai”, “Tianjin” and “Xian”</w:t>
      </w:r>
      <w:r>
        <w:rPr>
          <w:rFonts w:cs="Times New Roman"/>
          <w:color w:val="000000" w:themeColor="text1"/>
          <w:szCs w:val="24"/>
        </w:rPr>
        <w:t xml:space="preserve"> as shown in the evidence mentioned in </w:t>
      </w:r>
      <w:r w:rsidR="000A3F93">
        <w:rPr>
          <w:rFonts w:cs="Times New Roman"/>
          <w:color w:val="000000" w:themeColor="text1"/>
          <w:szCs w:val="24"/>
        </w:rPr>
        <w:t xml:space="preserve">the </w:t>
      </w:r>
      <w:r>
        <w:rPr>
          <w:rFonts w:cs="Times New Roman"/>
          <w:color w:val="000000" w:themeColor="text1"/>
          <w:szCs w:val="24"/>
        </w:rPr>
        <w:t>appendix</w:t>
      </w:r>
      <w:r w:rsidRPr="000B53C9">
        <w:rPr>
          <w:rFonts w:cs="Times New Roman"/>
          <w:color w:val="000000" w:themeColor="text1"/>
          <w:szCs w:val="24"/>
        </w:rPr>
        <w:t>. It has been observed from the study of (</w:t>
      </w:r>
      <w:r w:rsidRPr="000B53C9">
        <w:rPr>
          <w:rFonts w:cs="Times New Roman"/>
          <w:color w:val="000000" w:themeColor="text1"/>
          <w:szCs w:val="24"/>
          <w:shd w:val="clear" w:color="auto" w:fill="FFFFFF"/>
        </w:rPr>
        <w:t>Zhang, and Kim, 2013</w:t>
      </w:r>
      <w:r w:rsidRPr="000B53C9">
        <w:rPr>
          <w:rFonts w:cs="Times New Roman"/>
          <w:color w:val="000000" w:themeColor="text1"/>
          <w:szCs w:val="24"/>
        </w:rPr>
        <w:t>) that for doing the business related to the fashion industry "Shenzhen", "Wuhan", and "Hong Kong" are also effective. Adhering to "Mulberry" the authorities could have the opportunity to open their stores in the states mentioned above of China. They could provide them with the platform to in attaining their internationalisation objectives.</w:t>
      </w:r>
    </w:p>
    <w:p w14:paraId="5007867C" w14:textId="1BC67E99" w:rsidR="00DA39E1" w:rsidRPr="000B53C9" w:rsidRDefault="00C1218B" w:rsidP="00267B95">
      <w:pPr>
        <w:rPr>
          <w:rFonts w:cs="Times New Roman"/>
          <w:color w:val="000000" w:themeColor="text1"/>
          <w:szCs w:val="24"/>
        </w:rPr>
      </w:pPr>
      <w:r w:rsidRPr="000B53C9">
        <w:rPr>
          <w:rFonts w:cs="Times New Roman"/>
          <w:color w:val="000000" w:themeColor="text1"/>
          <w:szCs w:val="24"/>
        </w:rPr>
        <w:lastRenderedPageBreak/>
        <w:t>"Joint Venture" is done for the shorter and extended period. The pros and cons of the organisation will equally be divided among the organisations that are connected to the agreement. Therefore, "Mulberry" has a lesser probability of adopting this strategy. This is because the number of outlets is in lesser amount and could generate the adverse results for the organisation as “joint venture” would be diverting or leading the consideration from the central process of the business (Cartner-Morley, 2011).</w:t>
      </w:r>
    </w:p>
    <w:p w14:paraId="2437A03A" w14:textId="28F36D81" w:rsidR="00DA39E1" w:rsidRPr="000B53C9" w:rsidRDefault="00C1218B" w:rsidP="00267B95">
      <w:pPr>
        <w:rPr>
          <w:rFonts w:cs="Times New Roman"/>
          <w:color w:val="000000" w:themeColor="text1"/>
          <w:szCs w:val="24"/>
        </w:rPr>
      </w:pPr>
      <w:r w:rsidRPr="000B53C9">
        <w:rPr>
          <w:rFonts w:cs="Times New Roman"/>
          <w:color w:val="000000" w:themeColor="text1"/>
          <w:szCs w:val="24"/>
        </w:rPr>
        <w:t xml:space="preserve">Moreover, about the "Joint Venture" is an international business strategy which is an agreement of supportive initiative in which two or more than two occupational entities are incoming for doing the business together. According to </w:t>
      </w:r>
      <w:r w:rsidRPr="000B53C9">
        <w:rPr>
          <w:rFonts w:cs="Times New Roman"/>
          <w:color w:val="000000" w:themeColor="text1"/>
          <w:szCs w:val="24"/>
          <w:shd w:val="clear" w:color="auto" w:fill="FFFFFF"/>
        </w:rPr>
        <w:t>Killing, (2017</w:t>
      </w:r>
      <w:r w:rsidRPr="000B53C9">
        <w:rPr>
          <w:rFonts w:cs="Times New Roman"/>
          <w:color w:val="000000" w:themeColor="text1"/>
          <w:szCs w:val="24"/>
        </w:rPr>
        <w:t>) it is observed that the "Joint Venture" venture is accomplished for the specific business activity purpose to establish a particular project (Raff et al., 2009).</w:t>
      </w:r>
    </w:p>
    <w:p w14:paraId="63FFB080" w14:textId="7E0BC5DE" w:rsidR="00DA39E1" w:rsidRDefault="00C1218B" w:rsidP="00267B95">
      <w:pPr>
        <w:rPr>
          <w:rFonts w:cs="Times New Roman"/>
          <w:color w:val="000000" w:themeColor="text1"/>
          <w:szCs w:val="24"/>
        </w:rPr>
      </w:pPr>
      <w:r>
        <w:rPr>
          <w:rFonts w:cs="Times New Roman"/>
          <w:color w:val="000000" w:themeColor="text1"/>
          <w:szCs w:val="24"/>
        </w:rPr>
        <w:t>I</w:t>
      </w:r>
      <w:r w:rsidRPr="000B53C9">
        <w:rPr>
          <w:rFonts w:cs="Times New Roman"/>
          <w:color w:val="000000" w:themeColor="text1"/>
          <w:szCs w:val="24"/>
        </w:rPr>
        <w:t xml:space="preserve">n terms of international business strategy, "Foreign Direct Investment" (FDI) is the speculation that is made by any organisation or individual from one state to another in terms of business interest. FDI is established when an investor locally found it’s corporate in another state, which discusses to the founding of operations based on foreign business and concepts. It is able to attain some foreign assets in business, which includes the ownership or gaining controlling interests in an international company These type of investments </w:t>
      </w:r>
      <w:r w:rsidR="003B5FF1" w:rsidRPr="000B53C9">
        <w:rPr>
          <w:rFonts w:cs="Times New Roman"/>
          <w:color w:val="000000" w:themeColor="text1"/>
          <w:szCs w:val="24"/>
        </w:rPr>
        <w:t>is</w:t>
      </w:r>
      <w:r w:rsidRPr="000B53C9">
        <w:rPr>
          <w:rFonts w:cs="Times New Roman"/>
          <w:color w:val="000000" w:themeColor="text1"/>
          <w:szCs w:val="24"/>
        </w:rPr>
        <w:t xml:space="preserve"> different from the portfolio investments, as, in these type of investments, investor only tends to purchase the dedicated equities of the company, which is functioning in a foreign country (Verner, 2013). </w:t>
      </w:r>
    </w:p>
    <w:p w14:paraId="77AC12FE" w14:textId="5EB0C5C6" w:rsidR="00DA39E1" w:rsidRPr="000B53C9" w:rsidRDefault="00DA39E1" w:rsidP="00267B95">
      <w:pPr>
        <w:rPr>
          <w:rFonts w:cs="Times New Roman"/>
          <w:color w:val="000000" w:themeColor="text1"/>
          <w:szCs w:val="24"/>
        </w:rPr>
      </w:pPr>
      <w:r>
        <w:rPr>
          <w:rFonts w:cs="Times New Roman"/>
          <w:color w:val="000000" w:themeColor="text1"/>
          <w:szCs w:val="24"/>
        </w:rPr>
        <w:t>R</w:t>
      </w:r>
      <w:r w:rsidR="00C1218B" w:rsidRPr="000B53C9">
        <w:rPr>
          <w:rFonts w:cs="Times New Roman"/>
          <w:color w:val="000000" w:themeColor="text1"/>
          <w:szCs w:val="24"/>
        </w:rPr>
        <w:t xml:space="preserve">elating to the "Mulberry" they have an adequate opportunity to adopt FDI, but it will be not worth it because as this is not just spending in the business interest, the purpose is to expand business globally and make the business profitable. Henceforth, just adopting the FDI could not provide the practical benefits to "Mulberry" in China as the purpose to increase the brand </w:t>
      </w:r>
      <w:r w:rsidR="00C1218B" w:rsidRPr="000B53C9">
        <w:rPr>
          <w:rFonts w:cs="Times New Roman"/>
          <w:color w:val="000000" w:themeColor="text1"/>
          <w:szCs w:val="24"/>
        </w:rPr>
        <w:lastRenderedPageBreak/>
        <w:t>recognition and get more customer attention which will significantly enhance customer loyalty and will help the Mulberry not just to expand, but also be a multinational organisation (Buckley, 2016).</w:t>
      </w:r>
    </w:p>
    <w:p w14:paraId="4D2E40ED" w14:textId="77777777" w:rsidR="00C1218B" w:rsidRPr="000B53C9" w:rsidRDefault="00C1218B" w:rsidP="00C1218B">
      <w:pPr>
        <w:rPr>
          <w:rFonts w:cs="Times New Roman"/>
          <w:color w:val="000000" w:themeColor="text1"/>
          <w:szCs w:val="24"/>
        </w:rPr>
      </w:pPr>
      <w:r w:rsidRPr="000B53C9">
        <w:rPr>
          <w:rFonts w:cs="Times New Roman"/>
          <w:color w:val="000000" w:themeColor="text1"/>
          <w:szCs w:val="24"/>
        </w:rPr>
        <w:t xml:space="preserve">The “franchising business strategy” could be beneficial for the "Mulberry" because it refers to the license by the people who is the “franchisor” to an additional individual who has called the franchise. It permits to perform the activities of the business under the name of the brand. The franchisee receives the necessary and primary training and acquires the enduring sustenance by the “franchisor”, surrounding all the facets which are substantial to the formation of the inexpert individual in the process of business. Adopting franchiser strategy "Mulberry" could attain numerous benefits in China it will help to increase the industry by allowing a local Chinese with the “franchise”, so they can easily sell their fashion goods such as bags, small leather goods, accessories etc. to the targeted audience (Chen, 2018). </w:t>
      </w:r>
    </w:p>
    <w:p w14:paraId="027DA8E1" w14:textId="5B04DB30" w:rsidR="00C1218B" w:rsidRDefault="008002B8" w:rsidP="00C1218B">
      <w:pPr>
        <w:pStyle w:val="Heading1"/>
        <w:rPr>
          <w:rFonts w:cs="Times New Roman"/>
          <w:szCs w:val="24"/>
        </w:rPr>
      </w:pPr>
      <w:r>
        <w:rPr>
          <w:rFonts w:cs="Times New Roman"/>
          <w:szCs w:val="24"/>
        </w:rPr>
        <w:t xml:space="preserve"> </w:t>
      </w:r>
      <w:bookmarkStart w:id="12" w:name="_Toc18594134"/>
      <w:r w:rsidR="00E975B9">
        <w:rPr>
          <w:rFonts w:cs="Times New Roman"/>
          <w:szCs w:val="24"/>
        </w:rPr>
        <w:t>7.0</w:t>
      </w:r>
      <w:r w:rsidR="00284965">
        <w:rPr>
          <w:rFonts w:cs="Times New Roman"/>
          <w:szCs w:val="24"/>
        </w:rPr>
        <w:t xml:space="preserve"> </w:t>
      </w:r>
      <w:r w:rsidR="00C1218B" w:rsidRPr="000B53C9">
        <w:rPr>
          <w:rFonts w:cs="Times New Roman"/>
          <w:szCs w:val="24"/>
        </w:rPr>
        <w:t xml:space="preserve">International Marketing Plan </w:t>
      </w:r>
      <w:r w:rsidR="00AB2364">
        <w:rPr>
          <w:rFonts w:cs="Times New Roman"/>
          <w:szCs w:val="24"/>
        </w:rPr>
        <w:t>and Analysis</w:t>
      </w:r>
      <w:bookmarkEnd w:id="12"/>
    </w:p>
    <w:p w14:paraId="29C47EFB" w14:textId="2F397EDF" w:rsidR="00C1218B" w:rsidRPr="000B53C9" w:rsidRDefault="00E975B9" w:rsidP="00C1218B">
      <w:pPr>
        <w:pStyle w:val="Heading2"/>
        <w:rPr>
          <w:rFonts w:cs="Times New Roman"/>
          <w:color w:val="000000" w:themeColor="text1"/>
          <w:szCs w:val="24"/>
        </w:rPr>
      </w:pPr>
      <w:bookmarkStart w:id="13" w:name="_Toc18594135"/>
      <w:r>
        <w:rPr>
          <w:rFonts w:cs="Times New Roman"/>
          <w:color w:val="000000" w:themeColor="text1"/>
          <w:szCs w:val="24"/>
        </w:rPr>
        <w:t>7.1</w:t>
      </w:r>
      <w:r w:rsidR="00284965">
        <w:rPr>
          <w:rFonts w:cs="Times New Roman"/>
          <w:color w:val="000000" w:themeColor="text1"/>
          <w:szCs w:val="24"/>
        </w:rPr>
        <w:t xml:space="preserve"> </w:t>
      </w:r>
      <w:r w:rsidR="00C1218B" w:rsidRPr="000B53C9">
        <w:rPr>
          <w:rFonts w:cs="Times New Roman"/>
          <w:color w:val="000000" w:themeColor="text1"/>
          <w:szCs w:val="24"/>
        </w:rPr>
        <w:t>7 P’s in Marketing</w:t>
      </w:r>
      <w:bookmarkEnd w:id="13"/>
      <w:r w:rsidR="00C1218B" w:rsidRPr="000B53C9">
        <w:rPr>
          <w:rFonts w:cs="Times New Roman"/>
          <w:color w:val="000000" w:themeColor="text1"/>
          <w:szCs w:val="24"/>
        </w:rPr>
        <w:t xml:space="preserve"> </w:t>
      </w:r>
    </w:p>
    <w:p w14:paraId="72482259" w14:textId="77777777" w:rsidR="00C1218B" w:rsidRPr="003E6164" w:rsidRDefault="00C1218B" w:rsidP="00C1218B">
      <w:pPr>
        <w:rPr>
          <w:rFonts w:cs="Times New Roman"/>
          <w:color w:val="000000" w:themeColor="text1"/>
          <w:szCs w:val="24"/>
          <w:u w:val="single"/>
        </w:rPr>
      </w:pPr>
      <w:r w:rsidRPr="003E6164">
        <w:rPr>
          <w:rFonts w:cs="Times New Roman"/>
          <w:color w:val="000000" w:themeColor="text1"/>
          <w:szCs w:val="24"/>
          <w:u w:val="single"/>
        </w:rPr>
        <w:t>Product</w:t>
      </w:r>
    </w:p>
    <w:p w14:paraId="545AA5E5" w14:textId="77777777" w:rsidR="00C1218B" w:rsidRPr="000B53C9" w:rsidRDefault="00C1218B" w:rsidP="00C1218B">
      <w:pPr>
        <w:rPr>
          <w:rFonts w:cs="Times New Roman"/>
          <w:color w:val="000000" w:themeColor="text1"/>
          <w:szCs w:val="24"/>
        </w:rPr>
      </w:pPr>
      <w:r w:rsidRPr="000B53C9">
        <w:rPr>
          <w:rFonts w:cs="Times New Roman"/>
          <w:color w:val="000000" w:themeColor="text1"/>
          <w:szCs w:val="24"/>
        </w:rPr>
        <w:t xml:space="preserve">Mulberry offers numerous products such as Bags, Small Leather Goods, Shoes, Accessories, Travel, Women’s wear etc. from which their key product </w:t>
      </w:r>
      <w:r>
        <w:rPr>
          <w:rFonts w:cs="Times New Roman"/>
          <w:color w:val="000000" w:themeColor="text1"/>
          <w:szCs w:val="24"/>
        </w:rPr>
        <w:t>is</w:t>
      </w:r>
      <w:r w:rsidRPr="000B53C9">
        <w:rPr>
          <w:rFonts w:cs="Times New Roman"/>
          <w:color w:val="000000" w:themeColor="text1"/>
          <w:szCs w:val="24"/>
        </w:rPr>
        <w:t xml:space="preserve"> “leather bags” for men and women’s. People in China have a focus on Attires, along with “footwear”, “luggage”, and “small gifts” and “goods made of leather” (BBC, 2014). “Mulberry” should have to focus on attires in detail as Chinese people do prefer the clothing having quality and most exquisite details (</w:t>
      </w:r>
      <w:r w:rsidRPr="000B53C9">
        <w:rPr>
          <w:rFonts w:cs="Times New Roman"/>
          <w:color w:val="000000" w:themeColor="text1"/>
          <w:szCs w:val="24"/>
          <w:shd w:val="clear" w:color="auto" w:fill="FFFFFF"/>
        </w:rPr>
        <w:t>Goi, 2009</w:t>
      </w:r>
      <w:r w:rsidRPr="000B53C9">
        <w:rPr>
          <w:rFonts w:cs="Times New Roman"/>
          <w:color w:val="000000" w:themeColor="text1"/>
          <w:szCs w:val="24"/>
        </w:rPr>
        <w:t>).</w:t>
      </w:r>
    </w:p>
    <w:p w14:paraId="037C8F68" w14:textId="77777777" w:rsidR="00802569" w:rsidRDefault="00802569" w:rsidP="00C1218B">
      <w:pPr>
        <w:rPr>
          <w:rFonts w:cs="Times New Roman"/>
          <w:color w:val="000000" w:themeColor="text1"/>
          <w:szCs w:val="24"/>
          <w:u w:val="single"/>
        </w:rPr>
      </w:pPr>
    </w:p>
    <w:p w14:paraId="349B1BE2" w14:textId="4EFAB848" w:rsidR="00C1218B" w:rsidRPr="003E6164" w:rsidRDefault="00C1218B" w:rsidP="00C1218B">
      <w:pPr>
        <w:rPr>
          <w:rFonts w:cs="Times New Roman"/>
          <w:color w:val="000000" w:themeColor="text1"/>
          <w:szCs w:val="24"/>
          <w:u w:val="single"/>
        </w:rPr>
      </w:pPr>
      <w:r w:rsidRPr="003E6164">
        <w:rPr>
          <w:rFonts w:cs="Times New Roman"/>
          <w:color w:val="000000" w:themeColor="text1"/>
          <w:szCs w:val="24"/>
          <w:u w:val="single"/>
        </w:rPr>
        <w:lastRenderedPageBreak/>
        <w:t>Price</w:t>
      </w:r>
    </w:p>
    <w:p w14:paraId="3D8970D6" w14:textId="77777777" w:rsidR="00C1218B" w:rsidRPr="000B53C9" w:rsidRDefault="00C1218B" w:rsidP="00C1218B">
      <w:pPr>
        <w:rPr>
          <w:rFonts w:cs="Times New Roman"/>
          <w:color w:val="000000" w:themeColor="text1"/>
          <w:szCs w:val="24"/>
        </w:rPr>
      </w:pPr>
      <w:r w:rsidRPr="000B53C9">
        <w:rPr>
          <w:rFonts w:cs="Times New Roman"/>
          <w:color w:val="000000" w:themeColor="text1"/>
          <w:szCs w:val="24"/>
        </w:rPr>
        <w:t>"Mulberry" is the luxurious brand and have a focus on high-level audience. The products they developed are of high quality and premium in nature. "Mulberry" should offer the products is affordable range so numerous people apart from the upper level can easily buy their products in China. This could lead to attaining a sufficient revenue more rapidly as they have the opportunity in increasing the amount of their targeted audience. This could be possible when they have different price ranges in their services and goods (</w:t>
      </w:r>
      <w:r w:rsidRPr="000B53C9">
        <w:rPr>
          <w:rFonts w:cs="Times New Roman"/>
          <w:color w:val="000000" w:themeColor="text1"/>
          <w:szCs w:val="24"/>
          <w:shd w:val="clear" w:color="auto" w:fill="FFFFFF"/>
        </w:rPr>
        <w:t>Musungwini, et al., 2014</w:t>
      </w:r>
      <w:r w:rsidRPr="000B53C9">
        <w:rPr>
          <w:rFonts w:cs="Times New Roman"/>
          <w:color w:val="000000" w:themeColor="text1"/>
          <w:szCs w:val="24"/>
        </w:rPr>
        <w:t xml:space="preserve">) </w:t>
      </w:r>
    </w:p>
    <w:p w14:paraId="5CBAA35F" w14:textId="77777777" w:rsidR="00C1218B" w:rsidRPr="003E6164" w:rsidRDefault="00C1218B" w:rsidP="00C1218B">
      <w:pPr>
        <w:rPr>
          <w:rFonts w:cs="Times New Roman"/>
          <w:color w:val="000000" w:themeColor="text1"/>
          <w:szCs w:val="24"/>
          <w:u w:val="single"/>
        </w:rPr>
      </w:pPr>
      <w:r w:rsidRPr="003E6164">
        <w:rPr>
          <w:rFonts w:cs="Times New Roman"/>
          <w:color w:val="000000" w:themeColor="text1"/>
          <w:szCs w:val="24"/>
          <w:u w:val="single"/>
        </w:rPr>
        <w:t>Promotion</w:t>
      </w:r>
    </w:p>
    <w:p w14:paraId="7F1A6759" w14:textId="6C0E6EB3" w:rsidR="00C1218B" w:rsidRPr="000B53C9" w:rsidRDefault="00C1218B" w:rsidP="00C1218B">
      <w:pPr>
        <w:rPr>
          <w:rFonts w:cs="Times New Roman"/>
          <w:color w:val="000000" w:themeColor="text1"/>
          <w:szCs w:val="24"/>
        </w:rPr>
      </w:pPr>
      <w:r w:rsidRPr="000B53C9">
        <w:rPr>
          <w:rFonts w:cs="Times New Roman"/>
          <w:color w:val="000000" w:themeColor="text1"/>
          <w:szCs w:val="24"/>
        </w:rPr>
        <w:t xml:space="preserve">"Mulberry" </w:t>
      </w:r>
      <w:r w:rsidR="00695C04" w:rsidRPr="000B53C9">
        <w:rPr>
          <w:rFonts w:cs="Times New Roman"/>
          <w:color w:val="000000" w:themeColor="text1"/>
          <w:szCs w:val="24"/>
        </w:rPr>
        <w:t>does</w:t>
      </w:r>
      <w:r w:rsidRPr="000B53C9">
        <w:rPr>
          <w:rFonts w:cs="Times New Roman"/>
          <w:color w:val="000000" w:themeColor="text1"/>
          <w:szCs w:val="24"/>
        </w:rPr>
        <w:t xml:space="preserve"> use the season based campaigns to promote their products such as they use the magazines for development because of the upper level targeted audience (</w:t>
      </w:r>
      <w:r w:rsidRPr="000B53C9">
        <w:rPr>
          <w:rFonts w:cs="Times New Roman"/>
          <w:color w:val="000000" w:themeColor="text1"/>
          <w:szCs w:val="24"/>
          <w:shd w:val="clear" w:color="auto" w:fill="FFFFFF"/>
        </w:rPr>
        <w:t>Grossberg, 2013</w:t>
      </w:r>
      <w:r w:rsidRPr="000B53C9">
        <w:rPr>
          <w:rFonts w:cs="Times New Roman"/>
          <w:color w:val="000000" w:themeColor="text1"/>
          <w:szCs w:val="24"/>
        </w:rPr>
        <w:t xml:space="preserve">). “Mulberry” most noteworthy marketing component is with regards to the young actresses in the country for the promotion of the brand (Milligan, 2014).  The promotion of Mulberry takes place through the use of social media platforms, which is one of the best approaches in China in the current era to promote the products. Such includes the promotion through </w:t>
      </w:r>
      <w:r w:rsidR="00D25000" w:rsidRPr="000B53C9">
        <w:rPr>
          <w:rFonts w:cs="Times New Roman"/>
          <w:color w:val="000000" w:themeColor="text1"/>
          <w:szCs w:val="24"/>
        </w:rPr>
        <w:t>“</w:t>
      </w:r>
      <w:r w:rsidR="00D25000" w:rsidRPr="000A24C5">
        <w:t>WeChat</w:t>
      </w:r>
      <w:r w:rsidR="00D25000" w:rsidRPr="000B53C9">
        <w:rPr>
          <w:rFonts w:cs="Times New Roman"/>
          <w:color w:val="000000" w:themeColor="text1"/>
          <w:szCs w:val="24"/>
        </w:rPr>
        <w:t>”</w:t>
      </w:r>
      <w:r w:rsidR="00D25000" w:rsidRPr="000A24C5">
        <w:t xml:space="preserve"> &amp; </w:t>
      </w:r>
      <w:r w:rsidR="00D25000" w:rsidRPr="000B53C9">
        <w:rPr>
          <w:rFonts w:cs="Times New Roman"/>
          <w:color w:val="000000" w:themeColor="text1"/>
          <w:szCs w:val="24"/>
        </w:rPr>
        <w:t>“</w:t>
      </w:r>
      <w:r w:rsidR="00D25000" w:rsidRPr="000A24C5">
        <w:t>Weibo</w:t>
      </w:r>
      <w:r w:rsidR="00D25000" w:rsidRPr="000B53C9">
        <w:rPr>
          <w:rFonts w:cs="Times New Roman"/>
          <w:color w:val="000000" w:themeColor="text1"/>
          <w:szCs w:val="24"/>
        </w:rPr>
        <w:t>”</w:t>
      </w:r>
      <w:r w:rsidR="00D25000">
        <w:rPr>
          <w:rFonts w:cs="Times New Roman"/>
          <w:color w:val="000000" w:themeColor="text1"/>
          <w:szCs w:val="24"/>
        </w:rPr>
        <w:t>,</w:t>
      </w:r>
      <w:r w:rsidRPr="000B53C9">
        <w:rPr>
          <w:rFonts w:cs="Times New Roman"/>
          <w:color w:val="000000" w:themeColor="text1"/>
          <w:szCs w:val="24"/>
        </w:rPr>
        <w:t xml:space="preserve"> and “</w:t>
      </w:r>
      <w:r w:rsidR="000D6429">
        <w:rPr>
          <w:rFonts w:cs="Times New Roman"/>
          <w:color w:val="000000" w:themeColor="text1"/>
          <w:szCs w:val="24"/>
        </w:rPr>
        <w:t>B</w:t>
      </w:r>
      <w:r w:rsidRPr="000B53C9">
        <w:rPr>
          <w:rFonts w:cs="Times New Roman"/>
          <w:color w:val="000000" w:themeColor="text1"/>
          <w:szCs w:val="24"/>
        </w:rPr>
        <w:t>logs”. In China, the “Mulberry” can also take part in shows in which fashion is the core aspect this helps to improve their showcase their collection and brand recognition (The World Bank, 2018).</w:t>
      </w:r>
      <w:r>
        <w:rPr>
          <w:rFonts w:cs="Times New Roman"/>
          <w:color w:val="000000" w:themeColor="text1"/>
          <w:szCs w:val="24"/>
        </w:rPr>
        <w:t xml:space="preserve"> Fig .07</w:t>
      </w:r>
      <w:r w:rsidRPr="000B53C9">
        <w:rPr>
          <w:rFonts w:cs="Times New Roman"/>
          <w:color w:val="000000" w:themeColor="text1"/>
          <w:szCs w:val="24"/>
        </w:rPr>
        <w:t xml:space="preserve"> shows the significance of social media marketing in China that could be beneficial for the “Mulberry”.</w:t>
      </w:r>
    </w:p>
    <w:p w14:paraId="32FBBA7E" w14:textId="77777777" w:rsidR="00C1218B" w:rsidRPr="000B53C9" w:rsidRDefault="00C1218B" w:rsidP="00C1218B">
      <w:pPr>
        <w:ind w:firstLine="0"/>
        <w:jc w:val="center"/>
        <w:rPr>
          <w:rFonts w:cs="Times New Roman"/>
          <w:color w:val="000000" w:themeColor="text1"/>
          <w:szCs w:val="24"/>
        </w:rPr>
      </w:pPr>
      <w:r w:rsidRPr="000B53C9">
        <w:rPr>
          <w:rFonts w:cs="Times New Roman"/>
          <w:noProof/>
          <w:color w:val="000000" w:themeColor="text1"/>
          <w:szCs w:val="24"/>
          <w:lang w:val="en-US" w:eastAsia="zh-TW"/>
        </w:rPr>
        <w:drawing>
          <wp:inline distT="0" distB="0" distL="0" distR="0" wp14:anchorId="1B2C857F" wp14:editId="46A1AD5C">
            <wp:extent cx="2676525" cy="1305724"/>
            <wp:effectExtent l="19050" t="19050" r="9525" b="27940"/>
            <wp:docPr id="6" name="Picture 6" descr="Image result for what is the best way to promote product in Chin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4255692" name="Picture 4" descr="Image result for what is the best way to promote product in China"/>
                    <pic:cNvPicPr>
                      <a:picLocks noChangeAspect="1" noChangeArrowheads="1"/>
                    </pic:cNvPicPr>
                  </pic:nvPicPr>
                  <pic:blipFill>
                    <a:blip r:embed="rId18" cstate="print">
                      <a:extLst>
                        <a:ext uri="{28A0092B-C50C-407E-A947-70E740481C1C}">
                          <a14:useLocalDpi xmlns:a14="http://schemas.microsoft.com/office/drawing/2010/main" val="0"/>
                        </a:ext>
                      </a:extLst>
                    </a:blip>
                    <a:srcRect t="12744" r="10287" b="7513"/>
                    <a:stretch>
                      <a:fillRect/>
                    </a:stretch>
                  </pic:blipFill>
                  <pic:spPr bwMode="auto">
                    <a:xfrm>
                      <a:off x="0" y="0"/>
                      <a:ext cx="2676525" cy="1305724"/>
                    </a:xfrm>
                    <a:prstGeom prst="rect">
                      <a:avLst/>
                    </a:prstGeom>
                    <a:noFill/>
                    <a:ln w="15875">
                      <a:solidFill>
                        <a:schemeClr val="tx1"/>
                      </a:solidFill>
                    </a:ln>
                    <a:extLst>
                      <a:ext uri="{53640926-AAD7-44D8-BBD7-CCE9431645EC}">
                        <a14:shadowObscured xmlns:a14="http://schemas.microsoft.com/office/drawing/2010/main"/>
                      </a:ext>
                    </a:extLst>
                  </pic:spPr>
                </pic:pic>
              </a:graphicData>
            </a:graphic>
          </wp:inline>
        </w:drawing>
      </w:r>
    </w:p>
    <w:p w14:paraId="7E2E42AB" w14:textId="77777777" w:rsidR="00C1218B" w:rsidRPr="000B53C9" w:rsidRDefault="00C1218B" w:rsidP="00C1218B">
      <w:pPr>
        <w:ind w:firstLine="0"/>
        <w:jc w:val="center"/>
        <w:rPr>
          <w:rFonts w:cs="Times New Roman"/>
          <w:color w:val="000000" w:themeColor="text1"/>
          <w:szCs w:val="24"/>
        </w:rPr>
      </w:pPr>
      <w:r>
        <w:rPr>
          <w:rFonts w:cs="Times New Roman"/>
          <w:color w:val="000000" w:themeColor="text1"/>
          <w:szCs w:val="24"/>
        </w:rPr>
        <w:t>Fig .07</w:t>
      </w:r>
      <w:r w:rsidRPr="000B53C9">
        <w:rPr>
          <w:rFonts w:cs="Times New Roman"/>
          <w:color w:val="000000" w:themeColor="text1"/>
          <w:szCs w:val="24"/>
        </w:rPr>
        <w:t xml:space="preserve"> Social Media in China</w:t>
      </w:r>
    </w:p>
    <w:p w14:paraId="18BE7833" w14:textId="77777777" w:rsidR="00C85412" w:rsidRDefault="00C85412" w:rsidP="00C1218B">
      <w:pPr>
        <w:rPr>
          <w:rFonts w:cs="Times New Roman"/>
          <w:color w:val="000000" w:themeColor="text1"/>
          <w:szCs w:val="24"/>
          <w:u w:val="single"/>
        </w:rPr>
      </w:pPr>
    </w:p>
    <w:p w14:paraId="4FC0A497" w14:textId="445F57F7" w:rsidR="00C1218B" w:rsidRDefault="00C1218B" w:rsidP="00C1218B">
      <w:pPr>
        <w:rPr>
          <w:rFonts w:cs="Times New Roman"/>
          <w:color w:val="000000" w:themeColor="text1"/>
          <w:szCs w:val="24"/>
          <w:u w:val="single"/>
        </w:rPr>
      </w:pPr>
      <w:r w:rsidRPr="003E6164">
        <w:rPr>
          <w:rFonts w:cs="Times New Roman"/>
          <w:color w:val="000000" w:themeColor="text1"/>
          <w:szCs w:val="24"/>
          <w:u w:val="single"/>
        </w:rPr>
        <w:t>Place</w:t>
      </w:r>
    </w:p>
    <w:p w14:paraId="2C77021C" w14:textId="4AD5B912" w:rsidR="00C1218B" w:rsidRDefault="008B0694" w:rsidP="00995E27">
      <w:pPr>
        <w:rPr>
          <w:rFonts w:cs="Times New Roman"/>
          <w:color w:val="000000" w:themeColor="text1"/>
          <w:szCs w:val="24"/>
        </w:rPr>
      </w:pPr>
      <w:r>
        <w:rPr>
          <w:rFonts w:cs="Times New Roman"/>
          <w:color w:val="000000" w:themeColor="text1"/>
          <w:szCs w:val="24"/>
        </w:rPr>
        <w:t>According to</w:t>
      </w:r>
      <w:r w:rsidR="00995E27">
        <w:rPr>
          <w:rFonts w:cs="Times New Roman"/>
          <w:color w:val="000000" w:themeColor="text1"/>
          <w:szCs w:val="24"/>
        </w:rPr>
        <w:t xml:space="preserve"> </w:t>
      </w:r>
      <w:r w:rsidR="00995E27" w:rsidRPr="000B53C9">
        <w:rPr>
          <w:rFonts w:cs="Times New Roman"/>
          <w:color w:val="000000" w:themeColor="text1"/>
          <w:szCs w:val="24"/>
        </w:rPr>
        <w:t xml:space="preserve">Ghauri and Kirpalani, </w:t>
      </w:r>
      <w:r w:rsidR="00995E27">
        <w:rPr>
          <w:rFonts w:cs="Times New Roman"/>
          <w:color w:val="000000" w:themeColor="text1"/>
          <w:szCs w:val="24"/>
        </w:rPr>
        <w:t>(</w:t>
      </w:r>
      <w:r w:rsidR="00277561" w:rsidRPr="000B53C9">
        <w:rPr>
          <w:rFonts w:cs="Times New Roman"/>
          <w:color w:val="000000" w:themeColor="text1"/>
          <w:szCs w:val="24"/>
        </w:rPr>
        <w:t>2015)</w:t>
      </w:r>
      <w:r w:rsidR="00277561">
        <w:rPr>
          <w:rFonts w:cs="Times New Roman"/>
          <w:color w:val="000000" w:themeColor="text1"/>
          <w:szCs w:val="24"/>
        </w:rPr>
        <w:t xml:space="preserve"> it</w:t>
      </w:r>
      <w:r>
        <w:rPr>
          <w:rFonts w:cs="Times New Roman"/>
          <w:color w:val="000000" w:themeColor="text1"/>
          <w:szCs w:val="24"/>
        </w:rPr>
        <w:t xml:space="preserve"> has been analysed that in China Mulberry have some of its outlets in popular cities as mentioned in appendix, but in order to gain more productivity they should focus on new places for the improvement such as “</w:t>
      </w:r>
      <w:r w:rsidRPr="000B53C9">
        <w:rPr>
          <w:rFonts w:cs="Times New Roman"/>
          <w:color w:val="000000" w:themeColor="text1"/>
          <w:szCs w:val="24"/>
        </w:rPr>
        <w:t>Hong Kong</w:t>
      </w:r>
      <w:r>
        <w:rPr>
          <w:rFonts w:cs="Times New Roman"/>
          <w:color w:val="000000" w:themeColor="text1"/>
          <w:szCs w:val="24"/>
        </w:rPr>
        <w:t>”</w:t>
      </w:r>
      <w:r w:rsidRPr="000B53C9">
        <w:rPr>
          <w:rFonts w:cs="Times New Roman"/>
          <w:color w:val="000000" w:themeColor="text1"/>
          <w:szCs w:val="24"/>
        </w:rPr>
        <w:t xml:space="preserve">, </w:t>
      </w:r>
      <w:r>
        <w:rPr>
          <w:rFonts w:cs="Times New Roman"/>
          <w:color w:val="000000" w:themeColor="text1"/>
          <w:szCs w:val="24"/>
        </w:rPr>
        <w:t xml:space="preserve">“Ningbo”, “Foshan”, </w:t>
      </w:r>
      <w:r w:rsidRPr="000B53C9">
        <w:rPr>
          <w:rFonts w:cs="Times New Roman"/>
          <w:color w:val="000000" w:themeColor="text1"/>
          <w:szCs w:val="24"/>
        </w:rPr>
        <w:t>“Wuhan”</w:t>
      </w:r>
      <w:r w:rsidR="00422AF8" w:rsidRPr="00422AF8">
        <w:rPr>
          <w:rFonts w:cs="Times New Roman"/>
          <w:color w:val="000000" w:themeColor="text1"/>
          <w:szCs w:val="24"/>
        </w:rPr>
        <w:t xml:space="preserve"> </w:t>
      </w:r>
      <w:r w:rsidR="00422AF8">
        <w:rPr>
          <w:rFonts w:cs="Times New Roman"/>
          <w:color w:val="000000" w:themeColor="text1"/>
          <w:szCs w:val="24"/>
        </w:rPr>
        <w:t xml:space="preserve">and </w:t>
      </w:r>
      <w:r w:rsidR="00422AF8" w:rsidRPr="000B53C9">
        <w:rPr>
          <w:rFonts w:cs="Times New Roman"/>
          <w:color w:val="000000" w:themeColor="text1"/>
          <w:szCs w:val="24"/>
        </w:rPr>
        <w:t>“Shenzhen”.</w:t>
      </w:r>
      <w:r w:rsidR="00F91A83">
        <w:rPr>
          <w:rFonts w:cs="Times New Roman"/>
          <w:color w:val="000000" w:themeColor="text1"/>
          <w:szCs w:val="24"/>
        </w:rPr>
        <w:t xml:space="preserve"> </w:t>
      </w:r>
      <w:r w:rsidR="00F91A83" w:rsidRPr="00F91A83">
        <w:rPr>
          <w:rFonts w:cs="Times New Roman"/>
          <w:color w:val="000000" w:themeColor="text1"/>
          <w:szCs w:val="24"/>
        </w:rPr>
        <w:t xml:space="preserve">In 2018, </w:t>
      </w:r>
      <w:r w:rsidR="00F91A83" w:rsidRPr="000B53C9">
        <w:rPr>
          <w:rFonts w:cs="Times New Roman"/>
          <w:color w:val="000000" w:themeColor="text1"/>
          <w:szCs w:val="24"/>
        </w:rPr>
        <w:t>“</w:t>
      </w:r>
      <w:r w:rsidR="00F91A83" w:rsidRPr="00F91A83">
        <w:rPr>
          <w:rFonts w:cs="Times New Roman"/>
          <w:color w:val="000000" w:themeColor="text1"/>
          <w:szCs w:val="24"/>
        </w:rPr>
        <w:t>Shenzhen</w:t>
      </w:r>
      <w:r w:rsidR="00F91A83" w:rsidRPr="000B53C9">
        <w:rPr>
          <w:rFonts w:cs="Times New Roman"/>
          <w:color w:val="000000" w:themeColor="text1"/>
          <w:szCs w:val="24"/>
        </w:rPr>
        <w:t>”</w:t>
      </w:r>
      <w:r w:rsidR="00F91A83" w:rsidRPr="00F91A83">
        <w:rPr>
          <w:rFonts w:cs="Times New Roman"/>
          <w:color w:val="000000" w:themeColor="text1"/>
          <w:szCs w:val="24"/>
        </w:rPr>
        <w:t xml:space="preserve"> hit 2.4 GDP</w:t>
      </w:r>
      <w:r w:rsidR="00F91A83">
        <w:rPr>
          <w:rFonts w:cs="Times New Roman"/>
          <w:color w:val="000000" w:themeColor="text1"/>
          <w:szCs w:val="24"/>
        </w:rPr>
        <w:t xml:space="preserve"> </w:t>
      </w:r>
      <w:r w:rsidR="00F91A83" w:rsidRPr="00F91A83">
        <w:rPr>
          <w:rFonts w:cs="Times New Roman"/>
          <w:color w:val="000000" w:themeColor="text1"/>
          <w:szCs w:val="24"/>
        </w:rPr>
        <w:t>(Trillion yuan) follow by Beijing as the third-highest GDP city in China.</w:t>
      </w:r>
      <w:r>
        <w:rPr>
          <w:rFonts w:cs="Times New Roman"/>
          <w:color w:val="000000" w:themeColor="text1"/>
          <w:szCs w:val="24"/>
        </w:rPr>
        <w:t xml:space="preserve"> </w:t>
      </w:r>
      <w:r w:rsidR="000A3F93" w:rsidRPr="000A3F93">
        <w:rPr>
          <w:rFonts w:cs="Times New Roman"/>
          <w:color w:val="000000" w:themeColor="text1"/>
          <w:szCs w:val="24"/>
        </w:rPr>
        <w:t>This is because these cities are popular in China the tourist and the population is in a massive amount. Such a place in China eventually helps in attaining the quality outcomes in terms of productivity. This helps “Mulberry” to make their presence more prominent among the Chinese population (Casson, 2013).</w:t>
      </w:r>
    </w:p>
    <w:p w14:paraId="692AF54D" w14:textId="5BE6D57A" w:rsidR="00F91A83" w:rsidRDefault="005B3D09" w:rsidP="00995E27">
      <w:pPr>
        <w:rPr>
          <w:rFonts w:cs="Times New Roman"/>
          <w:color w:val="000000" w:themeColor="text1"/>
          <w:szCs w:val="24"/>
        </w:rPr>
      </w:pPr>
      <w:r>
        <w:rPr>
          <w:rFonts w:cs="Times New Roman"/>
          <w:noProof/>
          <w:color w:val="000000" w:themeColor="text1"/>
          <w:szCs w:val="24"/>
          <w:lang w:val="en-US" w:eastAsia="zh-TW"/>
        </w:rPr>
        <w:drawing>
          <wp:inline distT="0" distB="0" distL="0" distR="0" wp14:anchorId="1C8F1A4B" wp14:editId="75FAFBD4">
            <wp:extent cx="4943475" cy="3181350"/>
            <wp:effectExtent l="0" t="0" r="952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943475" cy="3181350"/>
                    </a:xfrm>
                    <a:prstGeom prst="rect">
                      <a:avLst/>
                    </a:prstGeom>
                    <a:noFill/>
                    <a:ln>
                      <a:noFill/>
                    </a:ln>
                  </pic:spPr>
                </pic:pic>
              </a:graphicData>
            </a:graphic>
          </wp:inline>
        </w:drawing>
      </w:r>
    </w:p>
    <w:p w14:paraId="41987D9D" w14:textId="186B5BF2" w:rsidR="005B3D09" w:rsidRPr="000B53C9" w:rsidRDefault="005B3D09" w:rsidP="005B3D09">
      <w:pPr>
        <w:ind w:firstLine="0"/>
        <w:jc w:val="center"/>
        <w:rPr>
          <w:rFonts w:cs="Times New Roman"/>
          <w:color w:val="000000" w:themeColor="text1"/>
          <w:szCs w:val="24"/>
        </w:rPr>
      </w:pPr>
      <w:r>
        <w:rPr>
          <w:rFonts w:cs="Times New Roman"/>
          <w:color w:val="000000" w:themeColor="text1"/>
          <w:szCs w:val="24"/>
        </w:rPr>
        <w:t>Fig .08</w:t>
      </w:r>
      <w:r w:rsidRPr="000B53C9">
        <w:rPr>
          <w:rFonts w:cs="Times New Roman"/>
          <w:color w:val="000000" w:themeColor="text1"/>
          <w:szCs w:val="24"/>
        </w:rPr>
        <w:t xml:space="preserve"> </w:t>
      </w:r>
      <w:r>
        <w:rPr>
          <w:rFonts w:cs="Times New Roman"/>
          <w:color w:val="000000" w:themeColor="text1"/>
          <w:szCs w:val="24"/>
        </w:rPr>
        <w:t>Biggest Cities By GDP in 2018</w:t>
      </w:r>
      <w:r w:rsidR="00761DCC">
        <w:rPr>
          <w:rFonts w:cs="Times New Roman"/>
          <w:color w:val="000000" w:themeColor="text1"/>
          <w:szCs w:val="24"/>
        </w:rPr>
        <w:t xml:space="preserve"> (</w:t>
      </w:r>
      <w:r w:rsidR="00596354">
        <w:rPr>
          <w:rFonts w:cs="Times New Roman"/>
          <w:color w:val="000000" w:themeColor="text1"/>
          <w:szCs w:val="24"/>
        </w:rPr>
        <w:t>Gao</w:t>
      </w:r>
      <w:r w:rsidR="00761DCC">
        <w:rPr>
          <w:rFonts w:cs="Times New Roman"/>
          <w:color w:val="000000" w:themeColor="text1"/>
          <w:szCs w:val="24"/>
        </w:rPr>
        <w:t>, 2019)</w:t>
      </w:r>
    </w:p>
    <w:p w14:paraId="359A7052" w14:textId="77777777" w:rsidR="000F6C97" w:rsidRDefault="000F6C97" w:rsidP="00C1218B">
      <w:pPr>
        <w:rPr>
          <w:rFonts w:cs="Times New Roman"/>
          <w:color w:val="000000" w:themeColor="text1"/>
          <w:szCs w:val="24"/>
          <w:u w:val="single"/>
        </w:rPr>
      </w:pPr>
    </w:p>
    <w:p w14:paraId="04D6E806" w14:textId="77777777" w:rsidR="000F6C97" w:rsidRDefault="000F6C97" w:rsidP="00C1218B">
      <w:pPr>
        <w:rPr>
          <w:rFonts w:cs="Times New Roman"/>
          <w:color w:val="000000" w:themeColor="text1"/>
          <w:szCs w:val="24"/>
          <w:u w:val="single"/>
        </w:rPr>
      </w:pPr>
    </w:p>
    <w:p w14:paraId="6C98AA0F" w14:textId="23761A2D" w:rsidR="00C1218B" w:rsidRPr="003E6164" w:rsidRDefault="00C1218B" w:rsidP="00C1218B">
      <w:pPr>
        <w:rPr>
          <w:rFonts w:cs="Times New Roman"/>
          <w:color w:val="000000" w:themeColor="text1"/>
          <w:szCs w:val="24"/>
          <w:u w:val="single"/>
        </w:rPr>
      </w:pPr>
      <w:r w:rsidRPr="003E6164">
        <w:rPr>
          <w:rFonts w:cs="Times New Roman"/>
          <w:color w:val="000000" w:themeColor="text1"/>
          <w:szCs w:val="24"/>
          <w:u w:val="single"/>
        </w:rPr>
        <w:lastRenderedPageBreak/>
        <w:t>People</w:t>
      </w:r>
    </w:p>
    <w:p w14:paraId="07037C8E" w14:textId="6A5032B4" w:rsidR="00B76ED0" w:rsidRDefault="00753E42" w:rsidP="00284965">
      <w:pPr>
        <w:rPr>
          <w:rFonts w:cs="Times New Roman"/>
          <w:color w:val="000000" w:themeColor="text1"/>
          <w:szCs w:val="24"/>
        </w:rPr>
      </w:pPr>
      <w:r>
        <w:rPr>
          <w:rFonts w:cs="Times New Roman"/>
          <w:color w:val="000000" w:themeColor="text1"/>
          <w:szCs w:val="24"/>
        </w:rPr>
        <w:t xml:space="preserve">As per the research of </w:t>
      </w:r>
      <w:r w:rsidR="00DB396E">
        <w:rPr>
          <w:rFonts w:cs="Times New Roman"/>
          <w:color w:val="000000" w:themeColor="text1"/>
          <w:szCs w:val="24"/>
        </w:rPr>
        <w:t xml:space="preserve">Waltner et al., </w:t>
      </w:r>
      <w:r>
        <w:rPr>
          <w:rFonts w:cs="Times New Roman"/>
          <w:color w:val="000000" w:themeColor="text1"/>
          <w:szCs w:val="24"/>
        </w:rPr>
        <w:t>(</w:t>
      </w:r>
      <w:r w:rsidR="00DB396E">
        <w:rPr>
          <w:rFonts w:cs="Times New Roman"/>
          <w:color w:val="000000" w:themeColor="text1"/>
          <w:szCs w:val="24"/>
        </w:rPr>
        <w:t>2018</w:t>
      </w:r>
      <w:r>
        <w:rPr>
          <w:rFonts w:cs="Times New Roman"/>
          <w:color w:val="000000" w:themeColor="text1"/>
          <w:szCs w:val="24"/>
        </w:rPr>
        <w:t xml:space="preserve">) </w:t>
      </w:r>
      <w:r w:rsidR="00C1218B" w:rsidRPr="000B53C9">
        <w:rPr>
          <w:rFonts w:cs="Times New Roman"/>
          <w:color w:val="000000" w:themeColor="text1"/>
          <w:szCs w:val="24"/>
        </w:rPr>
        <w:t xml:space="preserve">It has been identified that “Mulberry” </w:t>
      </w:r>
      <w:r>
        <w:rPr>
          <w:rFonts w:cs="Times New Roman"/>
          <w:color w:val="000000" w:themeColor="text1"/>
          <w:szCs w:val="24"/>
        </w:rPr>
        <w:t>could attain a massive amount of workforce that will support them in China, although there are some legal aspects that ha</w:t>
      </w:r>
      <w:r w:rsidR="000A7877">
        <w:rPr>
          <w:rFonts w:cs="Times New Roman"/>
          <w:color w:val="000000" w:themeColor="text1"/>
          <w:szCs w:val="24"/>
        </w:rPr>
        <w:t>ve</w:t>
      </w:r>
      <w:r>
        <w:rPr>
          <w:rFonts w:cs="Times New Roman"/>
          <w:color w:val="000000" w:themeColor="text1"/>
          <w:szCs w:val="24"/>
        </w:rPr>
        <w:t xml:space="preserve"> to be adhered, however in the mentioned places of China Mulberry could have the opportunity to target substantial amount of customers along with the workforce</w:t>
      </w:r>
      <w:r w:rsidR="00DB396E">
        <w:rPr>
          <w:rFonts w:cs="Times New Roman"/>
          <w:color w:val="000000" w:themeColor="text1"/>
          <w:szCs w:val="24"/>
        </w:rPr>
        <w:t>.</w:t>
      </w:r>
    </w:p>
    <w:p w14:paraId="7B521ECF" w14:textId="2024042C" w:rsidR="00343511" w:rsidRPr="007312EA" w:rsidRDefault="00BD1FC7" w:rsidP="007312EA">
      <w:pPr>
        <w:rPr>
          <w:rFonts w:cs="Times New Roman"/>
          <w:color w:val="000000" w:themeColor="text1"/>
          <w:szCs w:val="24"/>
        </w:rPr>
      </w:pPr>
      <w:r w:rsidRPr="00BD1FC7">
        <w:rPr>
          <w:rFonts w:cs="Times New Roman"/>
          <w:color w:val="000000" w:themeColor="text1"/>
          <w:szCs w:val="24"/>
        </w:rPr>
        <w:t xml:space="preserve">According to the report from </w:t>
      </w:r>
      <w:r w:rsidR="00F1695F">
        <w:rPr>
          <w:rFonts w:cs="Times New Roman"/>
          <w:color w:val="000000" w:themeColor="text1"/>
          <w:szCs w:val="24"/>
        </w:rPr>
        <w:t>Rolando</w:t>
      </w:r>
      <w:r w:rsidRPr="00BD1FC7">
        <w:rPr>
          <w:rFonts w:cs="Times New Roman"/>
          <w:color w:val="000000" w:themeColor="text1"/>
          <w:szCs w:val="24"/>
        </w:rPr>
        <w:t xml:space="preserve"> (2019), </w:t>
      </w:r>
      <w:r w:rsidR="00344D67" w:rsidRPr="000B53C9">
        <w:rPr>
          <w:rFonts w:cs="Times New Roman"/>
          <w:color w:val="000000" w:themeColor="text1"/>
          <w:szCs w:val="24"/>
        </w:rPr>
        <w:t>“</w:t>
      </w:r>
      <w:r w:rsidRPr="00BD1FC7">
        <w:rPr>
          <w:rFonts w:cs="Times New Roman"/>
          <w:color w:val="000000" w:themeColor="text1"/>
          <w:szCs w:val="24"/>
        </w:rPr>
        <w:t>Shenzhen</w:t>
      </w:r>
      <w:r w:rsidR="00344D67" w:rsidRPr="000B53C9">
        <w:rPr>
          <w:rFonts w:cs="Times New Roman"/>
          <w:color w:val="000000" w:themeColor="text1"/>
          <w:szCs w:val="24"/>
        </w:rPr>
        <w:t>”</w:t>
      </w:r>
      <w:r w:rsidRPr="00BD1FC7">
        <w:rPr>
          <w:rFonts w:cs="Times New Roman"/>
          <w:color w:val="000000" w:themeColor="text1"/>
          <w:szCs w:val="24"/>
        </w:rPr>
        <w:t xml:space="preserve"> is one of the largest city in China by metro population, with more than 12 million people.</w:t>
      </w:r>
    </w:p>
    <w:p w14:paraId="029CF317" w14:textId="5C38B84E" w:rsidR="00C1218B" w:rsidRPr="003E6164" w:rsidRDefault="00C1218B" w:rsidP="00C1218B">
      <w:pPr>
        <w:rPr>
          <w:rFonts w:cs="Times New Roman"/>
          <w:color w:val="000000" w:themeColor="text1"/>
          <w:szCs w:val="24"/>
          <w:u w:val="single"/>
        </w:rPr>
      </w:pPr>
      <w:r w:rsidRPr="003E6164">
        <w:rPr>
          <w:rFonts w:cs="Times New Roman"/>
          <w:color w:val="000000" w:themeColor="text1"/>
          <w:szCs w:val="24"/>
          <w:u w:val="single"/>
        </w:rPr>
        <w:t>Process</w:t>
      </w:r>
    </w:p>
    <w:p w14:paraId="7DC5D1C2" w14:textId="13C3D255" w:rsidR="003A06DC" w:rsidRPr="001D329A" w:rsidRDefault="003A06DC" w:rsidP="001D329A">
      <w:pPr>
        <w:rPr>
          <w:rFonts w:cs="Times New Roman"/>
          <w:color w:val="000000" w:themeColor="text1"/>
          <w:szCs w:val="24"/>
        </w:rPr>
      </w:pPr>
      <w:r w:rsidRPr="003A06DC">
        <w:rPr>
          <w:rFonts w:cs="Times New Roman"/>
          <w:color w:val="000000" w:themeColor="text1"/>
          <w:szCs w:val="24"/>
        </w:rPr>
        <w:t>It is defined that “Mulberry” provide high quality to their customers. The process of providing the products to their customers through web platforms is an effective approach in China. It has been analysed earlier that in China the use of technology is an insignificant amount which ultimately help</w:t>
      </w:r>
      <w:r w:rsidR="006E1A9A">
        <w:rPr>
          <w:rFonts w:cs="Times New Roman"/>
          <w:color w:val="000000" w:themeColor="text1"/>
          <w:szCs w:val="24"/>
        </w:rPr>
        <w:t>s</w:t>
      </w:r>
      <w:r w:rsidRPr="003A06DC">
        <w:rPr>
          <w:rFonts w:cs="Times New Roman"/>
          <w:color w:val="000000" w:themeColor="text1"/>
          <w:szCs w:val="24"/>
        </w:rPr>
        <w:t xml:space="preserve"> in the process of advertisement and marketing of their products in new places. </w:t>
      </w:r>
      <w:r w:rsidR="001D329A" w:rsidRPr="001D329A">
        <w:rPr>
          <w:rFonts w:cs="Times New Roman"/>
          <w:color w:val="000000" w:themeColor="text1"/>
          <w:szCs w:val="24"/>
        </w:rPr>
        <w:t>“Mulberry” constantly explore a new platform to attract the cu</w:t>
      </w:r>
      <w:r w:rsidR="001D329A">
        <w:rPr>
          <w:rFonts w:cs="Times New Roman"/>
          <w:color w:val="000000" w:themeColor="text1"/>
          <w:szCs w:val="24"/>
        </w:rPr>
        <w:t xml:space="preserve">stomer and draw their attention which is </w:t>
      </w:r>
      <w:r w:rsidR="001D329A" w:rsidRPr="001D329A">
        <w:rPr>
          <w:rFonts w:cs="Times New Roman"/>
          <w:color w:val="000000" w:themeColor="text1"/>
          <w:szCs w:val="24"/>
        </w:rPr>
        <w:t>“</w:t>
      </w:r>
      <w:r w:rsidR="001D329A">
        <w:rPr>
          <w:rFonts w:cs="Times New Roman"/>
          <w:color w:val="000000" w:themeColor="text1"/>
          <w:szCs w:val="24"/>
        </w:rPr>
        <w:t>WeChat</w:t>
      </w:r>
      <w:r w:rsidR="001D329A" w:rsidRPr="001D329A">
        <w:rPr>
          <w:rFonts w:cs="Times New Roman"/>
          <w:color w:val="000000" w:themeColor="text1"/>
          <w:szCs w:val="24"/>
        </w:rPr>
        <w:t>”</w:t>
      </w:r>
      <w:r w:rsidR="004D39BD">
        <w:rPr>
          <w:rFonts w:cs="Times New Roman"/>
          <w:color w:val="000000" w:themeColor="text1"/>
          <w:szCs w:val="24"/>
        </w:rPr>
        <w:t xml:space="preserve"> (Kim, 2014)</w:t>
      </w:r>
    </w:p>
    <w:p w14:paraId="1085C968" w14:textId="0EF23AC8" w:rsidR="00C1218B" w:rsidRPr="003E6164" w:rsidRDefault="00C1218B" w:rsidP="00C1218B">
      <w:pPr>
        <w:rPr>
          <w:rFonts w:cs="Times New Roman"/>
          <w:color w:val="000000" w:themeColor="text1"/>
          <w:szCs w:val="24"/>
          <w:u w:val="single"/>
        </w:rPr>
      </w:pPr>
      <w:r w:rsidRPr="003E6164">
        <w:rPr>
          <w:rFonts w:cs="Times New Roman"/>
          <w:color w:val="000000" w:themeColor="text1"/>
          <w:szCs w:val="24"/>
          <w:u w:val="single"/>
        </w:rPr>
        <w:t>Physical Evidence</w:t>
      </w:r>
    </w:p>
    <w:p w14:paraId="778C64E2" w14:textId="11F3C8C2" w:rsidR="00C1218B" w:rsidRPr="005C0389" w:rsidRDefault="0023706C" w:rsidP="00C1218B">
      <w:pPr>
        <w:rPr>
          <w:rFonts w:cs="Times New Roman"/>
          <w:color w:val="000000" w:themeColor="text1"/>
          <w:szCs w:val="24"/>
        </w:rPr>
      </w:pPr>
      <w:r>
        <w:rPr>
          <w:rFonts w:cs="Times New Roman"/>
          <w:color w:val="000000" w:themeColor="text1"/>
          <w:szCs w:val="24"/>
        </w:rPr>
        <w:t xml:space="preserve">As per the research of </w:t>
      </w:r>
      <w:r w:rsidR="00C1218B" w:rsidRPr="000B53C9">
        <w:rPr>
          <w:rFonts w:cs="Times New Roman"/>
          <w:color w:val="000000" w:themeColor="text1"/>
          <w:szCs w:val="24"/>
        </w:rPr>
        <w:t xml:space="preserve">Wang, et al., </w:t>
      </w:r>
      <w:r>
        <w:rPr>
          <w:rFonts w:cs="Times New Roman"/>
          <w:color w:val="000000" w:themeColor="text1"/>
          <w:szCs w:val="24"/>
        </w:rPr>
        <w:t>(</w:t>
      </w:r>
      <w:r w:rsidR="00C1218B" w:rsidRPr="000B53C9">
        <w:rPr>
          <w:rFonts w:cs="Times New Roman"/>
          <w:color w:val="000000" w:themeColor="text1"/>
          <w:szCs w:val="24"/>
        </w:rPr>
        <w:t>2012)</w:t>
      </w:r>
      <w:r>
        <w:rPr>
          <w:rFonts w:cs="Times New Roman"/>
          <w:color w:val="000000" w:themeColor="text1"/>
          <w:szCs w:val="24"/>
        </w:rPr>
        <w:t xml:space="preserve"> and the evidence mentioned in appendix it has been analysed that in China Mulberry have opened their stores in several popular cities and the universal impact of Mulberry is supporting in making Mulberry physical evident. </w:t>
      </w:r>
      <w:r w:rsidR="009D0429">
        <w:rPr>
          <w:rFonts w:cs="Times New Roman"/>
          <w:color w:val="000000" w:themeColor="text1"/>
          <w:szCs w:val="24"/>
        </w:rPr>
        <w:t>If Mulberry opened new outlets in several new places of China it will beneficial in attaining the revenues more effectively. Being physical evident support Mulberry to make their presence prominent among their targeted customers, people know about their presence on their country which ultimately help</w:t>
      </w:r>
      <w:r w:rsidR="0000585C">
        <w:rPr>
          <w:rFonts w:cs="Times New Roman"/>
          <w:color w:val="000000" w:themeColor="text1"/>
          <w:szCs w:val="24"/>
        </w:rPr>
        <w:t>s</w:t>
      </w:r>
      <w:r w:rsidR="009D0429">
        <w:rPr>
          <w:rFonts w:cs="Times New Roman"/>
          <w:color w:val="000000" w:themeColor="text1"/>
          <w:szCs w:val="24"/>
        </w:rPr>
        <w:t xml:space="preserve"> them in attaining several benefits.</w:t>
      </w:r>
    </w:p>
    <w:p w14:paraId="1D68240F" w14:textId="77777777" w:rsidR="00A9507B" w:rsidRDefault="00A9507B">
      <w:pPr>
        <w:spacing w:after="160" w:line="259" w:lineRule="auto"/>
        <w:ind w:firstLine="0"/>
        <w:rPr>
          <w:rFonts w:cs="Times New Roman"/>
          <w:color w:val="000000" w:themeColor="text1"/>
          <w:szCs w:val="24"/>
          <w:u w:val="single"/>
        </w:rPr>
      </w:pPr>
      <w:r>
        <w:rPr>
          <w:rFonts w:cs="Times New Roman"/>
          <w:color w:val="000000" w:themeColor="text1"/>
          <w:szCs w:val="24"/>
          <w:u w:val="single"/>
        </w:rPr>
        <w:br w:type="page"/>
      </w:r>
    </w:p>
    <w:p w14:paraId="60072497" w14:textId="631E5322" w:rsidR="00C1218B" w:rsidRPr="00B76ED0" w:rsidRDefault="00C1218B" w:rsidP="00B76ED0">
      <w:pPr>
        <w:rPr>
          <w:rFonts w:cs="Times New Roman"/>
          <w:color w:val="000000" w:themeColor="text1"/>
          <w:szCs w:val="24"/>
          <w:u w:val="single"/>
        </w:rPr>
      </w:pPr>
      <w:r w:rsidRPr="00B76ED0">
        <w:rPr>
          <w:rFonts w:cs="Times New Roman"/>
          <w:color w:val="000000" w:themeColor="text1"/>
          <w:szCs w:val="24"/>
          <w:u w:val="single"/>
        </w:rPr>
        <w:lastRenderedPageBreak/>
        <w:t>Conclusion</w:t>
      </w:r>
    </w:p>
    <w:p w14:paraId="457AF020" w14:textId="68F72579" w:rsidR="00C1218B" w:rsidRPr="004118B6" w:rsidRDefault="004118B6" w:rsidP="004118B6">
      <w:pPr>
        <w:rPr>
          <w:rFonts w:cs="Times New Roman"/>
          <w:color w:val="000000" w:themeColor="text1"/>
          <w:szCs w:val="24"/>
        </w:rPr>
      </w:pPr>
      <w:r w:rsidRPr="004118B6">
        <w:rPr>
          <w:rFonts w:cs="Times New Roman"/>
          <w:color w:val="000000" w:themeColor="text1"/>
          <w:szCs w:val="24"/>
        </w:rPr>
        <w:t>While researching the facets related to 7p’s it has been identified that “Mulberry” has its marks in the countries as well as in China, but the number of outlets is not in good numbers. The product should have to be more developed in such a way that people of china love apparels which are in finest quality, thus if “Mulberry” could have their focus on the attires approach in China it could lead them a significant place and prominence among the Chinese people.</w:t>
      </w:r>
    </w:p>
    <w:p w14:paraId="185AD205" w14:textId="77777777" w:rsidR="00C1218B" w:rsidRDefault="00C1218B" w:rsidP="00C1218B">
      <w:pPr>
        <w:ind w:firstLine="0"/>
        <w:jc w:val="center"/>
        <w:rPr>
          <w:rFonts w:cs="Times New Roman"/>
          <w:color w:val="000000" w:themeColor="text1"/>
          <w:szCs w:val="24"/>
        </w:rPr>
      </w:pPr>
      <w:r>
        <w:rPr>
          <w:noProof/>
          <w:lang w:val="en-US" w:eastAsia="zh-TW"/>
        </w:rPr>
        <w:drawing>
          <wp:inline distT="0" distB="0" distL="0" distR="0" wp14:anchorId="1ECE63F4" wp14:editId="6EDD4DEC">
            <wp:extent cx="2743200" cy="2700338"/>
            <wp:effectExtent l="19050" t="19050" r="19050" b="24130"/>
            <wp:docPr id="11" name="Picture 11" descr="Image result for 7 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7 ps"/>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748671" cy="2705724"/>
                    </a:xfrm>
                    <a:prstGeom prst="rect">
                      <a:avLst/>
                    </a:prstGeom>
                    <a:noFill/>
                    <a:ln w="15875">
                      <a:solidFill>
                        <a:schemeClr val="tx1"/>
                      </a:solidFill>
                    </a:ln>
                  </pic:spPr>
                </pic:pic>
              </a:graphicData>
            </a:graphic>
          </wp:inline>
        </w:drawing>
      </w:r>
    </w:p>
    <w:p w14:paraId="6F37CDD9" w14:textId="13142432" w:rsidR="00C1218B" w:rsidRDefault="00FC0DD3" w:rsidP="00C1218B">
      <w:pPr>
        <w:ind w:firstLine="0"/>
        <w:jc w:val="center"/>
        <w:rPr>
          <w:rFonts w:cs="Times New Roman"/>
          <w:color w:val="000000" w:themeColor="text1"/>
          <w:szCs w:val="24"/>
        </w:rPr>
      </w:pPr>
      <w:r>
        <w:rPr>
          <w:rFonts w:cs="Times New Roman"/>
          <w:color w:val="000000" w:themeColor="text1"/>
          <w:szCs w:val="24"/>
        </w:rPr>
        <w:t>Fig .09</w:t>
      </w:r>
      <w:r w:rsidR="00C1218B">
        <w:rPr>
          <w:rFonts w:cs="Times New Roman"/>
          <w:color w:val="000000" w:themeColor="text1"/>
          <w:szCs w:val="24"/>
        </w:rPr>
        <w:t xml:space="preserve"> 7P’s</w:t>
      </w:r>
    </w:p>
    <w:p w14:paraId="4AE0FB56" w14:textId="5D7E0A0F" w:rsidR="00C1218B" w:rsidRPr="000B53C9" w:rsidRDefault="00E975B9" w:rsidP="00C1218B">
      <w:pPr>
        <w:pStyle w:val="Heading2"/>
        <w:rPr>
          <w:rFonts w:cs="Times New Roman"/>
          <w:color w:val="000000" w:themeColor="text1"/>
          <w:szCs w:val="24"/>
        </w:rPr>
      </w:pPr>
      <w:bookmarkStart w:id="14" w:name="_Toc18594136"/>
      <w:r>
        <w:rPr>
          <w:rFonts w:cs="Times New Roman"/>
          <w:color w:val="000000" w:themeColor="text1"/>
          <w:szCs w:val="24"/>
        </w:rPr>
        <w:t>7</w:t>
      </w:r>
      <w:r w:rsidR="00284965">
        <w:rPr>
          <w:rFonts w:cs="Times New Roman"/>
          <w:color w:val="000000" w:themeColor="text1"/>
          <w:szCs w:val="24"/>
        </w:rPr>
        <w:t xml:space="preserve">.2 </w:t>
      </w:r>
      <w:r w:rsidR="00C1218B" w:rsidRPr="000B53C9">
        <w:rPr>
          <w:rFonts w:cs="Times New Roman"/>
          <w:color w:val="000000" w:themeColor="text1"/>
          <w:szCs w:val="24"/>
        </w:rPr>
        <w:t>Market Segmentation</w:t>
      </w:r>
      <w:bookmarkEnd w:id="14"/>
    </w:p>
    <w:p w14:paraId="3416F5AC" w14:textId="7204EC9E" w:rsidR="00C1218B" w:rsidRDefault="00C1218B" w:rsidP="00C1218B">
      <w:pPr>
        <w:rPr>
          <w:rFonts w:cs="Times New Roman"/>
          <w:color w:val="000000" w:themeColor="text1"/>
          <w:szCs w:val="24"/>
        </w:rPr>
      </w:pPr>
      <w:r w:rsidRPr="000B53C9">
        <w:rPr>
          <w:rFonts w:cs="Times New Roman"/>
          <w:color w:val="000000" w:themeColor="text1"/>
          <w:szCs w:val="24"/>
        </w:rPr>
        <w:t xml:space="preserve">Market segmentation is one of the essential facets that is required in the marketing plan. Adhering to "Mulberry" the authorities should have to focus on the income, </w:t>
      </w:r>
      <w:r>
        <w:rPr>
          <w:rFonts w:cs="Times New Roman"/>
          <w:color w:val="000000" w:themeColor="text1"/>
          <w:szCs w:val="24"/>
        </w:rPr>
        <w:t>location, and 7</w:t>
      </w:r>
      <w:r w:rsidRPr="000B53C9">
        <w:rPr>
          <w:rFonts w:cs="Times New Roman"/>
          <w:color w:val="000000" w:themeColor="text1"/>
          <w:szCs w:val="24"/>
        </w:rPr>
        <w:t xml:space="preserve">p's. This help to analyse the markets in several sections which assist the authorities to have a profound analysis of the surrounding and targeted audience. In the process of </w:t>
      </w:r>
      <w:r w:rsidR="00A606E9" w:rsidRPr="000B53C9">
        <w:rPr>
          <w:rFonts w:cs="Times New Roman"/>
          <w:color w:val="000000" w:themeColor="text1"/>
          <w:szCs w:val="24"/>
        </w:rPr>
        <w:t>segmentation,</w:t>
      </w:r>
      <w:r w:rsidRPr="000B53C9">
        <w:rPr>
          <w:rFonts w:cs="Times New Roman"/>
          <w:color w:val="000000" w:themeColor="text1"/>
          <w:szCs w:val="24"/>
        </w:rPr>
        <w:t xml:space="preserve"> it seems that “Mulberry” can also </w:t>
      </w:r>
      <w:r>
        <w:rPr>
          <w:rFonts w:cs="Times New Roman"/>
          <w:color w:val="000000" w:themeColor="text1"/>
          <w:szCs w:val="24"/>
        </w:rPr>
        <w:t xml:space="preserve">an </w:t>
      </w:r>
      <w:r w:rsidRPr="000B53C9">
        <w:rPr>
          <w:rFonts w:cs="Times New Roman"/>
          <w:color w:val="000000" w:themeColor="text1"/>
          <w:szCs w:val="24"/>
        </w:rPr>
        <w:t>emphasis on the “lower income families”, to make their target market improved (Milligan, 2014). Furthermore, using market segmentation approach “Mulberry could have the opportunity to analyse the feasibility and flexibility of the targeted environ.</w:t>
      </w:r>
    </w:p>
    <w:p w14:paraId="6FDBA2BF" w14:textId="7C3B9665" w:rsidR="00C1218B" w:rsidRPr="00B76ED0" w:rsidRDefault="00C1218B" w:rsidP="00C1218B">
      <w:pPr>
        <w:rPr>
          <w:rFonts w:cs="Times New Roman"/>
          <w:color w:val="000000" w:themeColor="text1"/>
          <w:szCs w:val="24"/>
          <w:u w:val="single"/>
        </w:rPr>
      </w:pPr>
      <w:r w:rsidRPr="00B76ED0">
        <w:rPr>
          <w:rFonts w:cs="Times New Roman"/>
          <w:color w:val="000000" w:themeColor="text1"/>
          <w:szCs w:val="24"/>
          <w:u w:val="single"/>
        </w:rPr>
        <w:lastRenderedPageBreak/>
        <w:t>Conclusion</w:t>
      </w:r>
    </w:p>
    <w:p w14:paraId="57FF5C5E" w14:textId="6CA911C6" w:rsidR="00C1218B" w:rsidRDefault="00536FF8" w:rsidP="00C1218B">
      <w:pPr>
        <w:rPr>
          <w:rFonts w:cs="Times New Roman"/>
          <w:color w:val="000000" w:themeColor="text1"/>
          <w:szCs w:val="24"/>
        </w:rPr>
      </w:pPr>
      <w:r w:rsidRPr="00536FF8">
        <w:rPr>
          <w:rFonts w:cs="Times New Roman"/>
          <w:color w:val="000000" w:themeColor="text1"/>
          <w:szCs w:val="24"/>
        </w:rPr>
        <w:t>Segmentation in the market is essential for targeting customers. “Mulberry” already exists in China and the Fig mentioned in the appendix is showing the strong evidence of such facet. Therefore, the number of outlets not in huge quantity as compare to other countries, thus by making an effective marketing strategy help “Mulberry” to a target number of customers along with the understanding of the targeted customers’ needs and demands.</w:t>
      </w:r>
    </w:p>
    <w:p w14:paraId="588441D7" w14:textId="77777777" w:rsidR="00536FF8" w:rsidRPr="000B53C9" w:rsidRDefault="00536FF8" w:rsidP="00C1218B">
      <w:pPr>
        <w:rPr>
          <w:rFonts w:cs="Times New Roman"/>
          <w:color w:val="000000" w:themeColor="text1"/>
          <w:szCs w:val="24"/>
        </w:rPr>
      </w:pPr>
    </w:p>
    <w:p w14:paraId="7A875A09" w14:textId="258AC47E" w:rsidR="00C1218B" w:rsidRPr="000B53C9" w:rsidRDefault="00E975B9" w:rsidP="00C1218B">
      <w:pPr>
        <w:pStyle w:val="Heading2"/>
        <w:rPr>
          <w:rFonts w:cs="Times New Roman"/>
          <w:color w:val="000000" w:themeColor="text1"/>
          <w:szCs w:val="24"/>
        </w:rPr>
      </w:pPr>
      <w:bookmarkStart w:id="15" w:name="_Toc18594137"/>
      <w:r>
        <w:rPr>
          <w:rFonts w:cs="Times New Roman"/>
          <w:color w:val="000000" w:themeColor="text1"/>
          <w:szCs w:val="24"/>
        </w:rPr>
        <w:t>7</w:t>
      </w:r>
      <w:r w:rsidR="00284965">
        <w:rPr>
          <w:rFonts w:cs="Times New Roman"/>
          <w:color w:val="000000" w:themeColor="text1"/>
          <w:szCs w:val="24"/>
        </w:rPr>
        <w:t xml:space="preserve">.3 </w:t>
      </w:r>
      <w:r w:rsidR="00543812">
        <w:rPr>
          <w:rFonts w:cs="Times New Roman"/>
          <w:color w:val="000000" w:themeColor="text1"/>
          <w:szCs w:val="24"/>
        </w:rPr>
        <w:t xml:space="preserve">PDCA </w:t>
      </w:r>
      <w:r w:rsidR="00C1218B" w:rsidRPr="000B53C9">
        <w:rPr>
          <w:rFonts w:cs="Times New Roman"/>
          <w:color w:val="000000" w:themeColor="text1"/>
          <w:szCs w:val="24"/>
        </w:rPr>
        <w:t>Business Model</w:t>
      </w:r>
      <w:r w:rsidR="00902FAA">
        <w:rPr>
          <w:rFonts w:cs="Times New Roman"/>
          <w:color w:val="000000" w:themeColor="text1"/>
          <w:szCs w:val="24"/>
        </w:rPr>
        <w:t xml:space="preserve"> Analysis</w:t>
      </w:r>
      <w:bookmarkEnd w:id="15"/>
      <w:r w:rsidR="00C1218B" w:rsidRPr="000B53C9">
        <w:rPr>
          <w:rFonts w:cs="Times New Roman"/>
          <w:color w:val="000000" w:themeColor="text1"/>
          <w:szCs w:val="24"/>
        </w:rPr>
        <w:t xml:space="preserve"> </w:t>
      </w:r>
    </w:p>
    <w:p w14:paraId="5D657990" w14:textId="61CE5550" w:rsidR="000A7877" w:rsidRDefault="00C1218B" w:rsidP="00FA548D">
      <w:pPr>
        <w:rPr>
          <w:rFonts w:cs="Times New Roman"/>
          <w:color w:val="000000" w:themeColor="text1"/>
          <w:szCs w:val="24"/>
        </w:rPr>
      </w:pPr>
      <w:r w:rsidRPr="000B53C9">
        <w:rPr>
          <w:rFonts w:cs="Times New Roman"/>
          <w:color w:val="000000" w:themeColor="text1"/>
          <w:szCs w:val="24"/>
        </w:rPr>
        <w:t xml:space="preserve">“Mulberry” could use the “P-D-C-A cycle (Plan, Do, Check, Act)” to identify their target market. This could help “Mulberry” to successfully achieve their internationalisation objectives by planning and implementing it on a small scale. After performing if the authorities think that they have attained effective outcomes they can go for the big scale implementation and if not they can plan again and execute the loop until "Mulberry" achieve the desired output. </w:t>
      </w:r>
      <w:r w:rsidR="000A7877" w:rsidRPr="000A7877">
        <w:rPr>
          <w:rFonts w:cs="Times New Roman"/>
          <w:color w:val="000000" w:themeColor="text1"/>
          <w:szCs w:val="24"/>
        </w:rPr>
        <w:t xml:space="preserve">This helps "Mulberry" to overcome the risk factors on a small scale rather than going for a big range which could harm the brand image (Matsuo, 2013; Jin et al., 2012). For example, as it is discussed in this study if Mulberry is focused on the attires the units of </w:t>
      </w:r>
      <w:r w:rsidR="00FF300E">
        <w:rPr>
          <w:rFonts w:cs="Times New Roman"/>
          <w:color w:val="000000" w:themeColor="text1"/>
          <w:szCs w:val="24"/>
        </w:rPr>
        <w:t xml:space="preserve">the </w:t>
      </w:r>
      <w:r w:rsidR="000A7877" w:rsidRPr="000A7877">
        <w:rPr>
          <w:rFonts w:cs="Times New Roman"/>
          <w:color w:val="000000" w:themeColor="text1"/>
          <w:szCs w:val="24"/>
        </w:rPr>
        <w:t xml:space="preserve">organisational chart from higher level to lower level should have to plan in order to attain </w:t>
      </w:r>
      <w:r w:rsidR="00FF300E">
        <w:rPr>
          <w:rFonts w:cs="Times New Roman"/>
          <w:color w:val="000000" w:themeColor="text1"/>
          <w:szCs w:val="24"/>
        </w:rPr>
        <w:t xml:space="preserve">a </w:t>
      </w:r>
      <w:r w:rsidR="000A7877" w:rsidRPr="000A7877">
        <w:rPr>
          <w:rFonts w:cs="Times New Roman"/>
          <w:color w:val="000000" w:themeColor="text1"/>
          <w:szCs w:val="24"/>
        </w:rPr>
        <w:t xml:space="preserve">high-quality outcome. This could be done by analysing the Chinese market through PEST, Porter five and other models effectively. After planning Mulberry should go for the implementation, for this P-D-C-A cycle allows to implement the change on </w:t>
      </w:r>
      <w:r w:rsidR="00FF300E">
        <w:rPr>
          <w:rFonts w:cs="Times New Roman"/>
          <w:color w:val="000000" w:themeColor="text1"/>
          <w:szCs w:val="24"/>
        </w:rPr>
        <w:t xml:space="preserve">a </w:t>
      </w:r>
      <w:r w:rsidR="000A7877" w:rsidRPr="000A7877">
        <w:rPr>
          <w:rFonts w:cs="Times New Roman"/>
          <w:color w:val="000000" w:themeColor="text1"/>
          <w:szCs w:val="24"/>
        </w:rPr>
        <w:t>small scale. After planning and implementing Mulberry should check the outcomes either it is productive or not. If they are productive Mulberry should implement the change on other outlets located in China if not the management must plan and analyse the opportunity effectively.</w:t>
      </w:r>
    </w:p>
    <w:p w14:paraId="05826347" w14:textId="77777777" w:rsidR="000A7877" w:rsidRDefault="000A7877" w:rsidP="000A7877">
      <w:pPr>
        <w:rPr>
          <w:rFonts w:cs="Times New Roman"/>
          <w:color w:val="000000" w:themeColor="text1"/>
          <w:szCs w:val="24"/>
        </w:rPr>
      </w:pPr>
    </w:p>
    <w:p w14:paraId="58A1CE5C" w14:textId="0C0DDDEB" w:rsidR="00C1218B" w:rsidRDefault="00C1218B" w:rsidP="000A7877">
      <w:pPr>
        <w:rPr>
          <w:rFonts w:cs="Times New Roman"/>
          <w:color w:val="000000" w:themeColor="text1"/>
          <w:szCs w:val="24"/>
          <w:shd w:val="clear" w:color="auto" w:fill="FFFFFF"/>
        </w:rPr>
      </w:pPr>
      <w:r>
        <w:rPr>
          <w:noProof/>
          <w:lang w:val="en-US" w:eastAsia="zh-TW"/>
        </w:rPr>
        <w:drawing>
          <wp:inline distT="0" distB="0" distL="0" distR="0" wp14:anchorId="3B033F1C" wp14:editId="54B7B231">
            <wp:extent cx="3143250" cy="2926117"/>
            <wp:effectExtent l="19050" t="19050" r="19050" b="26670"/>
            <wp:docPr id="9" name="Picture 9" descr="Image result for PDC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PDCA"/>
                    <pic:cNvPicPr>
                      <a:picLocks noChangeAspect="1" noChangeArrowheads="1"/>
                    </pic:cNvPicPr>
                  </pic:nvPicPr>
                  <pic:blipFill rotWithShape="1">
                    <a:blip r:embed="rId21" cstate="print">
                      <a:extLst>
                        <a:ext uri="{28A0092B-C50C-407E-A947-70E740481C1C}">
                          <a14:useLocalDpi xmlns:a14="http://schemas.microsoft.com/office/drawing/2010/main" val="0"/>
                        </a:ext>
                      </a:extLst>
                    </a:blip>
                    <a:srcRect/>
                    <a:stretch/>
                  </pic:blipFill>
                  <pic:spPr bwMode="auto">
                    <a:xfrm>
                      <a:off x="0" y="0"/>
                      <a:ext cx="3158829" cy="2940620"/>
                    </a:xfrm>
                    <a:prstGeom prst="rect">
                      <a:avLst/>
                    </a:prstGeom>
                    <a:noFill/>
                    <a:ln w="15875">
                      <a:solidFill>
                        <a:schemeClr val="tx1"/>
                      </a:solidFill>
                    </a:ln>
                    <a:extLst>
                      <a:ext uri="{53640926-AAD7-44D8-BBD7-CCE9431645EC}">
                        <a14:shadowObscured xmlns:a14="http://schemas.microsoft.com/office/drawing/2010/main"/>
                      </a:ext>
                    </a:extLst>
                  </pic:spPr>
                </pic:pic>
              </a:graphicData>
            </a:graphic>
          </wp:inline>
        </w:drawing>
      </w:r>
    </w:p>
    <w:p w14:paraId="52768A45" w14:textId="508A0ACF" w:rsidR="00C1218B" w:rsidRDefault="00FC0DD3" w:rsidP="00F605FE">
      <w:pPr>
        <w:ind w:left="1440"/>
        <w:rPr>
          <w:rFonts w:cs="Times New Roman"/>
          <w:color w:val="000000" w:themeColor="text1"/>
          <w:szCs w:val="24"/>
          <w:shd w:val="clear" w:color="auto" w:fill="FFFFFF"/>
        </w:rPr>
      </w:pPr>
      <w:r>
        <w:rPr>
          <w:rFonts w:cs="Times New Roman"/>
          <w:color w:val="000000" w:themeColor="text1"/>
          <w:szCs w:val="24"/>
          <w:shd w:val="clear" w:color="auto" w:fill="FFFFFF"/>
        </w:rPr>
        <w:t>Fig .10</w:t>
      </w:r>
      <w:r w:rsidR="00C1218B">
        <w:rPr>
          <w:rFonts w:cs="Times New Roman"/>
          <w:color w:val="000000" w:themeColor="text1"/>
          <w:szCs w:val="24"/>
          <w:shd w:val="clear" w:color="auto" w:fill="FFFFFF"/>
        </w:rPr>
        <w:t xml:space="preserve"> PDCA</w:t>
      </w:r>
    </w:p>
    <w:p w14:paraId="28A353A8" w14:textId="77777777" w:rsidR="00C1218B" w:rsidRPr="003B225D" w:rsidRDefault="00C1218B" w:rsidP="00C1218B">
      <w:pPr>
        <w:ind w:firstLine="0"/>
        <w:rPr>
          <w:rFonts w:cs="Times New Roman"/>
          <w:color w:val="000000" w:themeColor="text1"/>
          <w:szCs w:val="24"/>
          <w:u w:val="single"/>
          <w:shd w:val="clear" w:color="auto" w:fill="FFFFFF"/>
        </w:rPr>
      </w:pPr>
      <w:r w:rsidRPr="003B225D">
        <w:rPr>
          <w:rFonts w:cs="Times New Roman"/>
          <w:color w:val="000000" w:themeColor="text1"/>
          <w:szCs w:val="24"/>
          <w:u w:val="single"/>
          <w:shd w:val="clear" w:color="auto" w:fill="FFFFFF"/>
        </w:rPr>
        <w:t>Conclusion</w:t>
      </w:r>
    </w:p>
    <w:p w14:paraId="1CCD1EAA" w14:textId="7A8B063A" w:rsidR="00C1218B" w:rsidRPr="000B53C9" w:rsidRDefault="00C1218B" w:rsidP="00C1218B">
      <w:pPr>
        <w:rPr>
          <w:rFonts w:cs="Times New Roman"/>
          <w:color w:val="000000" w:themeColor="text1"/>
          <w:szCs w:val="24"/>
          <w:shd w:val="clear" w:color="auto" w:fill="FFFFFF"/>
        </w:rPr>
      </w:pPr>
      <w:r>
        <w:rPr>
          <w:rFonts w:cs="Times New Roman"/>
          <w:color w:val="000000" w:themeColor="text1"/>
          <w:szCs w:val="24"/>
          <w:shd w:val="clear" w:color="auto" w:fill="FFFFFF"/>
        </w:rPr>
        <w:t xml:space="preserve">PDCA cycle help “Mulberry” while making the strategies for targeting the customer along with opening more stores in China in such a way that it </w:t>
      </w:r>
      <w:r w:rsidR="006F1FEF">
        <w:rPr>
          <w:rFonts w:cs="Times New Roman"/>
          <w:color w:val="000000" w:themeColor="text1"/>
          <w:szCs w:val="24"/>
          <w:shd w:val="clear" w:color="auto" w:fill="FFFFFF"/>
        </w:rPr>
        <w:t>helps</w:t>
      </w:r>
      <w:r>
        <w:rPr>
          <w:rFonts w:cs="Times New Roman"/>
          <w:color w:val="000000" w:themeColor="text1"/>
          <w:szCs w:val="24"/>
          <w:shd w:val="clear" w:color="auto" w:fill="FFFFFF"/>
        </w:rPr>
        <w:t xml:space="preserve"> in the provision of planning, implementing, checking, and making appropriate action that could help “Mulberry” in understanding the needs, wants, and requirements of the end-user. This help “Mulberry” in china to manufacture such product which is popular and usable for the people in China such as Apparels. </w:t>
      </w:r>
    </w:p>
    <w:p w14:paraId="041E0FF1" w14:textId="7B7FCE12" w:rsidR="00C1218B" w:rsidRPr="000B53C9" w:rsidRDefault="00E975B9" w:rsidP="00C1218B">
      <w:pPr>
        <w:pStyle w:val="Heading2"/>
      </w:pPr>
      <w:bookmarkStart w:id="16" w:name="_Toc18594138"/>
      <w:r>
        <w:t>7</w:t>
      </w:r>
      <w:r w:rsidR="00284965">
        <w:t xml:space="preserve">.4 </w:t>
      </w:r>
      <w:r w:rsidR="00C1218B" w:rsidRPr="000B53C9">
        <w:t>SWOT Analysis</w:t>
      </w:r>
      <w:bookmarkEnd w:id="16"/>
    </w:p>
    <w:p w14:paraId="10563C2A" w14:textId="77777777" w:rsidR="00C1218B" w:rsidRPr="00183B36" w:rsidRDefault="00C1218B" w:rsidP="00C1218B">
      <w:pPr>
        <w:rPr>
          <w:u w:val="single"/>
        </w:rPr>
      </w:pPr>
      <w:r w:rsidRPr="00183B36">
        <w:rPr>
          <w:u w:val="single"/>
        </w:rPr>
        <w:t xml:space="preserve">Strength </w:t>
      </w:r>
    </w:p>
    <w:p w14:paraId="187A2273" w14:textId="598CA193" w:rsidR="00C1218B" w:rsidRDefault="00C1218B" w:rsidP="00AE3DBC">
      <w:r w:rsidRPr="000B53C9">
        <w:t xml:space="preserve">“Mulberry” have strength in terms of their high-quality materials, their unique trademarks and style along with trained and experienced employees. Their marketing channels are strong for </w:t>
      </w:r>
      <w:r w:rsidRPr="000B53C9">
        <w:lastRenderedPageBreak/>
        <w:t xml:space="preserve">promotion activities. Therefore, such strengths can be beneficial for them to operate their business effectively in China. </w:t>
      </w:r>
    </w:p>
    <w:p w14:paraId="208853AC" w14:textId="77777777" w:rsidR="00C1218B" w:rsidRPr="00183B36" w:rsidRDefault="00C1218B" w:rsidP="00C1218B">
      <w:pPr>
        <w:rPr>
          <w:u w:val="single"/>
        </w:rPr>
      </w:pPr>
      <w:r w:rsidRPr="00183B36">
        <w:rPr>
          <w:u w:val="single"/>
        </w:rPr>
        <w:t xml:space="preserve">Weaknesses </w:t>
      </w:r>
    </w:p>
    <w:p w14:paraId="28FEB950" w14:textId="77777777" w:rsidR="00C1218B" w:rsidRPr="000B53C9" w:rsidRDefault="00C1218B" w:rsidP="00C1218B">
      <w:r w:rsidRPr="000B53C9">
        <w:t xml:space="preserve">As identified, the weaknesses that must be overcome by “Mulberry” is related to their limited products which </w:t>
      </w:r>
      <w:r>
        <w:t>are</w:t>
      </w:r>
      <w:r w:rsidRPr="000B53C9">
        <w:t xml:space="preserve"> considered as one of the primary weaknesses in China.</w:t>
      </w:r>
      <w:r>
        <w:t xml:space="preserve"> T</w:t>
      </w:r>
      <w:r w:rsidRPr="000B53C9">
        <w:t>here is a significant amount of males in China, and “Mulberry” have a low number of products related to men’s. Furthermore, the</w:t>
      </w:r>
      <w:r>
        <w:t>y</w:t>
      </w:r>
      <w:r w:rsidRPr="000B53C9">
        <w:t xml:space="preserve"> have </w:t>
      </w:r>
      <w:r>
        <w:t>a</w:t>
      </w:r>
      <w:r w:rsidRPr="000B53C9">
        <w:t xml:space="preserve"> shortage of stores in “China”.</w:t>
      </w:r>
    </w:p>
    <w:p w14:paraId="4F180502" w14:textId="77777777" w:rsidR="00C1218B" w:rsidRPr="00183B36" w:rsidRDefault="00C1218B" w:rsidP="00C1218B">
      <w:pPr>
        <w:rPr>
          <w:u w:val="single"/>
        </w:rPr>
      </w:pPr>
      <w:r w:rsidRPr="00183B36">
        <w:rPr>
          <w:u w:val="single"/>
        </w:rPr>
        <w:t>Opportunities</w:t>
      </w:r>
    </w:p>
    <w:p w14:paraId="6784FA7C" w14:textId="259A87E9" w:rsidR="00C1218B" w:rsidRDefault="00C1218B" w:rsidP="00C1218B">
      <w:r w:rsidRPr="000B53C9">
        <w:t xml:space="preserve">China is the place were </w:t>
      </w:r>
      <w:r>
        <w:t xml:space="preserve">a </w:t>
      </w:r>
      <w:r w:rsidRPr="000B53C9">
        <w:t>number of tourist</w:t>
      </w:r>
      <w:r>
        <w:t>s</w:t>
      </w:r>
      <w:r w:rsidRPr="000B53C9">
        <w:t xml:space="preserve"> came which could be consider</w:t>
      </w:r>
      <w:r>
        <w:t>ed</w:t>
      </w:r>
      <w:r w:rsidRPr="000B53C9">
        <w:t xml:space="preserve"> as one of opportunity for “Mulberry”. They can expand their business in other countries as well by understanding the needs of people. Chinese people do love the attires which are in finest quality could be consider</w:t>
      </w:r>
      <w:r>
        <w:t>ed</w:t>
      </w:r>
      <w:r w:rsidRPr="000B53C9">
        <w:t xml:space="preserve"> as one of opportunity for “Mulberry”.</w:t>
      </w:r>
    </w:p>
    <w:p w14:paraId="345CBF9A" w14:textId="50898B83" w:rsidR="00BB4CDF" w:rsidRPr="000B53C9" w:rsidRDefault="00BB4CDF" w:rsidP="00C1218B">
      <w:r w:rsidRPr="00BB4CDF">
        <w:t>Followed by “Shanghai” and “Beijing”, Shenzhen and Guangzhou are the highest economic cities potential spots to enhance the business and physical stores</w:t>
      </w:r>
      <w:r>
        <w:t>.</w:t>
      </w:r>
    </w:p>
    <w:p w14:paraId="738A624D" w14:textId="77777777" w:rsidR="00C1218B" w:rsidRPr="00183B36" w:rsidRDefault="00C1218B" w:rsidP="00C1218B">
      <w:pPr>
        <w:rPr>
          <w:u w:val="single"/>
        </w:rPr>
      </w:pPr>
      <w:r w:rsidRPr="00183B36">
        <w:rPr>
          <w:u w:val="single"/>
        </w:rPr>
        <w:t>Threats</w:t>
      </w:r>
    </w:p>
    <w:p w14:paraId="1EEA1C76" w14:textId="211850EE" w:rsidR="00C1218B" w:rsidRDefault="00C1218B" w:rsidP="00C1218B">
      <w:pPr>
        <w:tabs>
          <w:tab w:val="left" w:pos="6300"/>
        </w:tabs>
      </w:pPr>
      <w:r w:rsidRPr="000B53C9">
        <w:t xml:space="preserve">Different brands in China such as “Lenox”, “Royal Albert” considered as the competitors which are also </w:t>
      </w:r>
      <w:r>
        <w:t>at</w:t>
      </w:r>
      <w:r w:rsidRPr="000B53C9">
        <w:t xml:space="preserve"> </w:t>
      </w:r>
      <w:r>
        <w:t xml:space="preserve">a </w:t>
      </w:r>
      <w:r w:rsidRPr="000B53C9">
        <w:t>low price as compare to “Mulberry”. They are universal retailers therefore policies and procedures could be one of the threats. Apart from this their lesser number of outlets in China is one of the key threat for “Mulberry” in targeting the people.</w:t>
      </w:r>
    </w:p>
    <w:p w14:paraId="3CE586F7" w14:textId="0E9FDD8E" w:rsidR="00D63E06" w:rsidRDefault="00D63E06" w:rsidP="00C1218B">
      <w:pPr>
        <w:tabs>
          <w:tab w:val="left" w:pos="6300"/>
        </w:tabs>
      </w:pPr>
      <w:r w:rsidRPr="00D63E06">
        <w:t xml:space="preserve">In the UK if the Brexit is happening, there are </w:t>
      </w:r>
      <w:r w:rsidR="00351B98">
        <w:t xml:space="preserve">few </w:t>
      </w:r>
      <w:r w:rsidRPr="00D63E06">
        <w:t xml:space="preserve">external threats for the </w:t>
      </w:r>
      <w:r w:rsidR="00D61E00" w:rsidRPr="000B53C9">
        <w:t>“</w:t>
      </w:r>
      <w:r w:rsidR="00773324" w:rsidRPr="000B53C9">
        <w:t xml:space="preserve">Mulberry” </w:t>
      </w:r>
      <w:r w:rsidR="00773324" w:rsidRPr="00D63E06">
        <w:t>such</w:t>
      </w:r>
      <w:r w:rsidRPr="00D63E06">
        <w:t xml:space="preserve"> as tax issues, exchange rate and higher cost for transportation, import and export.</w:t>
      </w:r>
      <w:r w:rsidR="004B1D2F">
        <w:t xml:space="preserve"> </w:t>
      </w:r>
      <w:r w:rsidR="004B1D2F" w:rsidRPr="004B1D2F">
        <w:t xml:space="preserve">Moreover, that may be less opportunities between the UK and China. According to John (2019) "The more </w:t>
      </w:r>
      <w:r w:rsidR="004B1D2F" w:rsidRPr="004B1D2F">
        <w:lastRenderedPageBreak/>
        <w:t>Britain leaves the EU the weaker it will become economically, but the more it will become hostile to China."</w:t>
      </w:r>
    </w:p>
    <w:p w14:paraId="16529158" w14:textId="77777777" w:rsidR="00C1218B" w:rsidRDefault="00C1218B" w:rsidP="00C1218B">
      <w:pPr>
        <w:tabs>
          <w:tab w:val="left" w:pos="6300"/>
        </w:tabs>
        <w:jc w:val="center"/>
      </w:pPr>
      <w:r w:rsidRPr="004E4B43">
        <w:rPr>
          <w:noProof/>
          <w:lang w:val="en-US" w:eastAsia="zh-TW"/>
        </w:rPr>
        <w:drawing>
          <wp:inline distT="0" distB="0" distL="0" distR="0" wp14:anchorId="343E55F4" wp14:editId="567437B3">
            <wp:extent cx="2281206" cy="1876425"/>
            <wp:effectExtent l="19050" t="19050" r="24130" b="9525"/>
            <wp:docPr id="7" name="Picture 7" descr="Image result for SWOT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SWOT analysis"/>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300331" cy="1892157"/>
                    </a:xfrm>
                    <a:prstGeom prst="rect">
                      <a:avLst/>
                    </a:prstGeom>
                    <a:noFill/>
                    <a:ln w="15875">
                      <a:solidFill>
                        <a:schemeClr val="tx1"/>
                      </a:solidFill>
                    </a:ln>
                  </pic:spPr>
                </pic:pic>
              </a:graphicData>
            </a:graphic>
          </wp:inline>
        </w:drawing>
      </w:r>
    </w:p>
    <w:p w14:paraId="3B734B81" w14:textId="7227EDF0" w:rsidR="00C1218B" w:rsidRDefault="00FC0DD3" w:rsidP="001136E0">
      <w:pPr>
        <w:tabs>
          <w:tab w:val="left" w:pos="6300"/>
        </w:tabs>
        <w:jc w:val="center"/>
      </w:pPr>
      <w:r>
        <w:t>Fig .11</w:t>
      </w:r>
      <w:r w:rsidR="00DD196D">
        <w:t xml:space="preserve"> SWOT</w:t>
      </w:r>
    </w:p>
    <w:p w14:paraId="5124733F" w14:textId="304A615C" w:rsidR="00C1218B" w:rsidRPr="00844961" w:rsidRDefault="00844961" w:rsidP="00183B36">
      <w:pPr>
        <w:tabs>
          <w:tab w:val="left" w:pos="6300"/>
        </w:tabs>
        <w:ind w:firstLine="0"/>
        <w:rPr>
          <w:u w:val="single"/>
        </w:rPr>
      </w:pPr>
      <w:r w:rsidRPr="00844961">
        <w:rPr>
          <w:u w:val="single"/>
        </w:rPr>
        <w:t>Conclusion</w:t>
      </w:r>
    </w:p>
    <w:p w14:paraId="7E661A7D" w14:textId="55B24737" w:rsidR="00C1218B" w:rsidRPr="000B53C9" w:rsidRDefault="00C1218B" w:rsidP="00C1218B">
      <w:pPr>
        <w:tabs>
          <w:tab w:val="left" w:pos="6300"/>
        </w:tabs>
      </w:pPr>
      <w:r>
        <w:t>Adhering to SWOT analysis that help</w:t>
      </w:r>
      <w:r w:rsidR="00B156A1">
        <w:t>s</w:t>
      </w:r>
      <w:r>
        <w:t xml:space="preserve"> in analysing the different aspects of “Mulberry” in China. It is also helping in analysing the opportunities, threats, limitations, and strengths of “Mulberry” in China. </w:t>
      </w:r>
      <w:r w:rsidR="00B156A1">
        <w:t>An a</w:t>
      </w:r>
      <w:r>
        <w:t>ppropriate business model such as PDCA help the authorities of “Mulberry” to make their products more evident in China by reducing the errors and taking appropriate actions on them.</w:t>
      </w:r>
    </w:p>
    <w:p w14:paraId="2E132F1D" w14:textId="47FFBB0C" w:rsidR="00C1218B" w:rsidRPr="000B53C9" w:rsidRDefault="00E975B9" w:rsidP="00C1218B">
      <w:pPr>
        <w:pStyle w:val="Heading2"/>
      </w:pPr>
      <w:bookmarkStart w:id="17" w:name="_Toc18594139"/>
      <w:r>
        <w:t>7</w:t>
      </w:r>
      <w:r w:rsidR="00284965">
        <w:t xml:space="preserve">.5 </w:t>
      </w:r>
      <w:r w:rsidR="00C1218B" w:rsidRPr="000B53C9">
        <w:t>Porter Five Model</w:t>
      </w:r>
      <w:bookmarkEnd w:id="17"/>
    </w:p>
    <w:p w14:paraId="31032F32" w14:textId="77777777" w:rsidR="00C1218B" w:rsidRPr="006146D0" w:rsidRDefault="00C1218B" w:rsidP="00C1218B">
      <w:pPr>
        <w:rPr>
          <w:u w:val="single"/>
        </w:rPr>
      </w:pPr>
      <w:r w:rsidRPr="006146D0">
        <w:rPr>
          <w:u w:val="single"/>
        </w:rPr>
        <w:t xml:space="preserve">Threats of New Entrants </w:t>
      </w:r>
    </w:p>
    <w:p w14:paraId="15EB81C2" w14:textId="4B104A2D" w:rsidR="006146D0" w:rsidRPr="00DD196D" w:rsidRDefault="00C1218B" w:rsidP="00DD196D">
      <w:r w:rsidRPr="000B53C9">
        <w:t xml:space="preserve">Products which are lower in price, having </w:t>
      </w:r>
      <w:r>
        <w:t xml:space="preserve">a </w:t>
      </w:r>
      <w:r w:rsidRPr="000B53C9">
        <w:t>focus on attires, and are in high quality in China manufactured by the new companies could be considered as one the major threat. They can deal with such aspect by creating new services and products, and by building the “Economies of Scale” so that they can lo</w:t>
      </w:r>
      <w:r w:rsidR="00DD196D">
        <w:t>wer their fixed price in China.</w:t>
      </w:r>
    </w:p>
    <w:p w14:paraId="2C4269E6" w14:textId="77777777" w:rsidR="004C6B7A" w:rsidRDefault="004C6B7A">
      <w:pPr>
        <w:spacing w:after="160" w:line="259" w:lineRule="auto"/>
        <w:ind w:firstLine="0"/>
        <w:rPr>
          <w:u w:val="single"/>
        </w:rPr>
      </w:pPr>
      <w:r>
        <w:rPr>
          <w:u w:val="single"/>
        </w:rPr>
        <w:br w:type="page"/>
      </w:r>
    </w:p>
    <w:p w14:paraId="5CD3759C" w14:textId="16C55B0B" w:rsidR="00C1218B" w:rsidRPr="006146D0" w:rsidRDefault="00C1218B" w:rsidP="00C1218B">
      <w:pPr>
        <w:rPr>
          <w:u w:val="single"/>
        </w:rPr>
      </w:pPr>
      <w:r w:rsidRPr="006146D0">
        <w:rPr>
          <w:u w:val="single"/>
        </w:rPr>
        <w:lastRenderedPageBreak/>
        <w:t>Bargaining Power of Suppliers</w:t>
      </w:r>
    </w:p>
    <w:p w14:paraId="3753DA75" w14:textId="7005BF07" w:rsidR="00C1218B" w:rsidRDefault="00C1218B" w:rsidP="00C1218B">
      <w:r w:rsidRPr="000B53C9">
        <w:t xml:space="preserve">Suppliers have a significant role in </w:t>
      </w:r>
      <w:r>
        <w:t xml:space="preserve">the </w:t>
      </w:r>
      <w:r w:rsidRPr="000B53C9">
        <w:t xml:space="preserve">retailing business, </w:t>
      </w:r>
      <w:r w:rsidR="00AC0ED1" w:rsidRPr="000B53C9">
        <w:t xml:space="preserve">“Mulberry” </w:t>
      </w:r>
      <w:r w:rsidRPr="000B53C9">
        <w:t xml:space="preserve">could make their process effective in terms of </w:t>
      </w:r>
      <w:r>
        <w:t xml:space="preserve">the </w:t>
      </w:r>
      <w:r w:rsidRPr="000B53C9">
        <w:t xml:space="preserve">supply chain with multiple suppliers so they have the variety of choice to purchase the material which could help them to lower their price in China for gaining effective profits by targeting </w:t>
      </w:r>
      <w:r>
        <w:t xml:space="preserve">a </w:t>
      </w:r>
      <w:r w:rsidRPr="000B53C9">
        <w:t xml:space="preserve">number of people. </w:t>
      </w:r>
      <w:r w:rsidR="00844E54">
        <w:t>However, Mulberry ha</w:t>
      </w:r>
      <w:r w:rsidR="005F3D95">
        <w:t>s</w:t>
      </w:r>
      <w:r w:rsidR="00844E54">
        <w:t xml:space="preserve"> significant suppliers which </w:t>
      </w:r>
      <w:r w:rsidR="005F3D95">
        <w:t>are</w:t>
      </w:r>
      <w:r w:rsidR="00844E54">
        <w:t xml:space="preserve"> ultimately reflecting on their performance and productivity.</w:t>
      </w:r>
    </w:p>
    <w:p w14:paraId="579F09FE" w14:textId="643808E8" w:rsidR="00AC0ED1" w:rsidRPr="000B53C9" w:rsidRDefault="00AC0ED1" w:rsidP="00AC0ED1">
      <w:r w:rsidRPr="00AC0ED1">
        <w:t>Moreover, “Mulberry” their policy to request the supplier and manufacturer maximise the purpose of leather and recycle as much as raw materials to reduce the waste to enhance the profits</w:t>
      </w:r>
      <w:r w:rsidR="00B33607">
        <w:t xml:space="preserve"> (</w:t>
      </w:r>
      <w:r w:rsidR="00B33607">
        <w:rPr>
          <w:rFonts w:cs="Times New Roman"/>
          <w:color w:val="000000" w:themeColor="text1"/>
          <w:szCs w:val="24"/>
        </w:rPr>
        <w:t>Mulberry.com</w:t>
      </w:r>
      <w:r w:rsidR="00B33607">
        <w:t>, 2019)</w:t>
      </w:r>
    </w:p>
    <w:p w14:paraId="26F08CDA" w14:textId="77777777" w:rsidR="00C1218B" w:rsidRPr="006146D0" w:rsidRDefault="00C1218B" w:rsidP="00C1218B">
      <w:pPr>
        <w:rPr>
          <w:u w:val="single"/>
        </w:rPr>
      </w:pPr>
      <w:r w:rsidRPr="006146D0">
        <w:rPr>
          <w:u w:val="single"/>
        </w:rPr>
        <w:t xml:space="preserve">Bargaining power of Buyers </w:t>
      </w:r>
    </w:p>
    <w:p w14:paraId="75585292" w14:textId="48E22B27" w:rsidR="00C1218B" w:rsidRPr="000B53C9" w:rsidRDefault="00C1218B" w:rsidP="00C1218B">
      <w:r w:rsidRPr="000B53C9">
        <w:t>The needs and demands of buyers are var</w:t>
      </w:r>
      <w:r>
        <w:t>ied</w:t>
      </w:r>
      <w:r w:rsidRPr="000B53C9">
        <w:t xml:space="preserve"> according to the current trends. They try their best to buy the products and service </w:t>
      </w:r>
      <w:r>
        <w:t>at</w:t>
      </w:r>
      <w:r w:rsidRPr="000B53C9">
        <w:t xml:space="preserve"> low prices. Although “Mulberry” is </w:t>
      </w:r>
      <w:r>
        <w:t xml:space="preserve">a </w:t>
      </w:r>
      <w:r w:rsidRPr="000B53C9">
        <w:t xml:space="preserve">luxurious brand but they should have to focus on the middle level audience in China to gain profits. </w:t>
      </w:r>
      <w:r>
        <w:t xml:space="preserve">The </w:t>
      </w:r>
      <w:r w:rsidRPr="000B53C9">
        <w:t xml:space="preserve">bargaining power of buyers could lead to discount and special offers which can be an effective opportunity for “Mulberry” to create a large base of customers. </w:t>
      </w:r>
      <w:r w:rsidR="00844E54">
        <w:t>However, this could help Mulberry to make significant place in which ultimately help in improving Mulberry sales in China.</w:t>
      </w:r>
    </w:p>
    <w:p w14:paraId="5864A0E6" w14:textId="77777777" w:rsidR="00C1218B" w:rsidRPr="006146D0" w:rsidRDefault="00C1218B" w:rsidP="00C1218B">
      <w:pPr>
        <w:rPr>
          <w:u w:val="single"/>
        </w:rPr>
      </w:pPr>
      <w:r w:rsidRPr="006146D0">
        <w:rPr>
          <w:u w:val="single"/>
        </w:rPr>
        <w:t xml:space="preserve">Threats of Substitute Services and Products </w:t>
      </w:r>
    </w:p>
    <w:p w14:paraId="277D8D1E" w14:textId="1DE7D0B3" w:rsidR="00C1218B" w:rsidRPr="000B53C9" w:rsidRDefault="00C1218B" w:rsidP="00C1218B">
      <w:r w:rsidRPr="000B53C9">
        <w:t>It is the main facet that “Mulberry” should have to focus, due to their lesser number of stores and their limited products with high quality could have create</w:t>
      </w:r>
      <w:r>
        <w:t>d</w:t>
      </w:r>
      <w:r w:rsidRPr="000B53C9">
        <w:t xml:space="preserve"> an adverse impact</w:t>
      </w:r>
      <w:r w:rsidR="00844E54">
        <w:t xml:space="preserve"> in China</w:t>
      </w:r>
      <w:r w:rsidRPr="000B53C9">
        <w:t xml:space="preserve">. </w:t>
      </w:r>
      <w:r w:rsidR="00451535">
        <w:t>T</w:t>
      </w:r>
      <w:r w:rsidR="00451535" w:rsidRPr="000B53C9">
        <w:t xml:space="preserve">his could be considered as the threat for “Mulberry” in terms of substitution. </w:t>
      </w:r>
      <w:r w:rsidR="00046548">
        <w:t>However, by overcoming these threats Mulberry could have a significant</w:t>
      </w:r>
      <w:r w:rsidRPr="000B53C9">
        <w:t xml:space="preserve"> opportunity </w:t>
      </w:r>
      <w:r w:rsidR="00046548">
        <w:t xml:space="preserve">in China </w:t>
      </w:r>
      <w:r w:rsidRPr="000B53C9">
        <w:t xml:space="preserve">to </w:t>
      </w:r>
      <w:r w:rsidR="00046548">
        <w:t xml:space="preserve">make sufficient impact </w:t>
      </w:r>
      <w:r w:rsidRPr="000B53C9">
        <w:t xml:space="preserve">low in price and have </w:t>
      </w:r>
      <w:r>
        <w:t xml:space="preserve">a </w:t>
      </w:r>
      <w:r w:rsidRPr="000B53C9">
        <w:t xml:space="preserve">wide range of variety. </w:t>
      </w:r>
    </w:p>
    <w:p w14:paraId="169B9184" w14:textId="77777777" w:rsidR="00C1218B" w:rsidRPr="006146D0" w:rsidRDefault="00C1218B" w:rsidP="00C1218B">
      <w:pPr>
        <w:rPr>
          <w:u w:val="single"/>
        </w:rPr>
      </w:pPr>
      <w:r w:rsidRPr="006146D0">
        <w:rPr>
          <w:u w:val="single"/>
        </w:rPr>
        <w:lastRenderedPageBreak/>
        <w:t xml:space="preserve">Rivalry among Existing Competitors </w:t>
      </w:r>
    </w:p>
    <w:p w14:paraId="2375E96D" w14:textId="31C3BA09" w:rsidR="00451535" w:rsidRDefault="00C1218B" w:rsidP="00CC3236">
      <w:r w:rsidRPr="000B53C9">
        <w:t>“Mulberry” in China, ha</w:t>
      </w:r>
      <w:r>
        <w:t>s</w:t>
      </w:r>
      <w:r w:rsidRPr="000B53C9">
        <w:t xml:space="preserve"> a rivalry with “</w:t>
      </w:r>
      <w:r w:rsidR="00267B95">
        <w:t>Burberry</w:t>
      </w:r>
      <w:r w:rsidRPr="000B53C9">
        <w:t>”</w:t>
      </w:r>
      <w:r w:rsidR="00267B95">
        <w:t>, “GUCCI” and others</w:t>
      </w:r>
      <w:r w:rsidRPr="000B53C9">
        <w:t xml:space="preserve"> which has the most popular consumer goods in China. People in China are addicted towards such brand because it provides a number of goods in </w:t>
      </w:r>
      <w:r>
        <w:t xml:space="preserve">the </w:t>
      </w:r>
      <w:r w:rsidRPr="000B53C9">
        <w:t>moderate range of price, thus “Procter and Gamble” have a significant amount of the customers as compare to “Mulberry” in China.</w:t>
      </w:r>
    </w:p>
    <w:p w14:paraId="7854B364" w14:textId="24D14B7E" w:rsidR="00C971D7" w:rsidRDefault="00C971D7">
      <w:pPr>
        <w:spacing w:after="160" w:line="259" w:lineRule="auto"/>
        <w:ind w:firstLine="0"/>
        <w:rPr>
          <w:u w:val="single"/>
        </w:rPr>
      </w:pPr>
    </w:p>
    <w:p w14:paraId="1D3E8720" w14:textId="73289E7A" w:rsidR="00451535" w:rsidRPr="006146D0" w:rsidRDefault="00451535" w:rsidP="00451535">
      <w:pPr>
        <w:rPr>
          <w:u w:val="single"/>
        </w:rPr>
      </w:pPr>
      <w:r w:rsidRPr="006146D0">
        <w:rPr>
          <w:u w:val="single"/>
        </w:rPr>
        <w:t>Conclusion</w:t>
      </w:r>
    </w:p>
    <w:p w14:paraId="6AA0287F" w14:textId="0FE5B991" w:rsidR="00451535" w:rsidRDefault="00B501F5" w:rsidP="00451535">
      <w:r w:rsidRPr="00B501F5">
        <w:t>Porter five model help in analysing five main aspects of “Mulberry” in China that could help authorities of “Mulberry” to take appropriate actions in China for making their presence more evident. This also helps in mitigating the risk factor and taking corrective actions to make their presence and prominence better that could also help them in becoming more productive in China as compared to the current stats.</w:t>
      </w:r>
    </w:p>
    <w:p w14:paraId="12C24599" w14:textId="77777777" w:rsidR="00C1218B" w:rsidRDefault="00C1218B" w:rsidP="00C1218B">
      <w:pPr>
        <w:ind w:firstLine="0"/>
        <w:jc w:val="center"/>
      </w:pPr>
      <w:r>
        <w:rPr>
          <w:noProof/>
          <w:lang w:val="en-US" w:eastAsia="zh-TW"/>
        </w:rPr>
        <w:lastRenderedPageBreak/>
        <w:drawing>
          <wp:inline distT="0" distB="0" distL="0" distR="0" wp14:anchorId="4389A17F" wp14:editId="3964AA2F">
            <wp:extent cx="6033839" cy="5392420"/>
            <wp:effectExtent l="19050" t="19050" r="24130" b="17780"/>
            <wp:docPr id="3" name="Content Placeholder 4"/>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5" name="Content Placeholder 4"/>
                    <pic:cNvPicPr>
                      <a:picLocks noGrp="1" noChangeAspect="1"/>
                    </pic:cNvPicPr>
                  </pic:nvPicPr>
                  <pic:blipFill rotWithShape="1">
                    <a:blip r:embed="rId23"/>
                    <a:srcRect b="10883"/>
                    <a:stretch/>
                  </pic:blipFill>
                  <pic:spPr>
                    <a:xfrm>
                      <a:off x="0" y="0"/>
                      <a:ext cx="6060587" cy="5416325"/>
                    </a:xfrm>
                    <a:prstGeom prst="rect">
                      <a:avLst/>
                    </a:prstGeom>
                    <a:ln w="15875">
                      <a:solidFill>
                        <a:schemeClr val="tx1"/>
                      </a:solidFill>
                    </a:ln>
                  </pic:spPr>
                </pic:pic>
              </a:graphicData>
            </a:graphic>
          </wp:inline>
        </w:drawing>
      </w:r>
    </w:p>
    <w:p w14:paraId="41F4CBAF" w14:textId="757AFF69" w:rsidR="00C1218B" w:rsidRDefault="00FC0DD3" w:rsidP="00C1218B">
      <w:pPr>
        <w:ind w:firstLine="0"/>
        <w:jc w:val="center"/>
      </w:pPr>
      <w:r>
        <w:t>Fig .12</w:t>
      </w:r>
      <w:r w:rsidR="00C1218B">
        <w:t xml:space="preserve"> Porter Five</w:t>
      </w:r>
    </w:p>
    <w:p w14:paraId="2960933E" w14:textId="76289418" w:rsidR="00C1218B" w:rsidRPr="000B53C9" w:rsidRDefault="00E975B9" w:rsidP="00C1218B">
      <w:pPr>
        <w:pStyle w:val="Heading1"/>
        <w:rPr>
          <w:rFonts w:cs="Times New Roman"/>
          <w:szCs w:val="24"/>
        </w:rPr>
      </w:pPr>
      <w:bookmarkStart w:id="18" w:name="_Toc18594140"/>
      <w:r>
        <w:rPr>
          <w:rFonts w:cs="Times New Roman"/>
          <w:szCs w:val="24"/>
        </w:rPr>
        <w:t>8</w:t>
      </w:r>
      <w:r w:rsidR="00CB6C90">
        <w:rPr>
          <w:rFonts w:cs="Times New Roman"/>
          <w:szCs w:val="24"/>
        </w:rPr>
        <w:t xml:space="preserve">.0 </w:t>
      </w:r>
      <w:r w:rsidR="00085D04">
        <w:rPr>
          <w:rFonts w:cs="Times New Roman"/>
          <w:szCs w:val="24"/>
        </w:rPr>
        <w:t xml:space="preserve">Appropriate </w:t>
      </w:r>
      <w:r w:rsidR="00C1218B" w:rsidRPr="000B53C9">
        <w:rPr>
          <w:rFonts w:cs="Times New Roman"/>
          <w:szCs w:val="24"/>
        </w:rPr>
        <w:t>Recommendation</w:t>
      </w:r>
      <w:bookmarkEnd w:id="18"/>
    </w:p>
    <w:p w14:paraId="72CA1F2C" w14:textId="229E91FC" w:rsidR="006546E1" w:rsidRDefault="00C1218B" w:rsidP="0097399A">
      <w:pPr>
        <w:rPr>
          <w:rFonts w:cs="Times New Roman"/>
          <w:color w:val="000000" w:themeColor="text1"/>
          <w:szCs w:val="24"/>
        </w:rPr>
      </w:pPr>
      <w:r w:rsidRPr="000B53C9">
        <w:rPr>
          <w:rFonts w:cs="Times New Roman"/>
          <w:color w:val="000000" w:themeColor="text1"/>
          <w:szCs w:val="24"/>
        </w:rPr>
        <w:t xml:space="preserve">After analysing and discussing the facts related to the "Mulberry" in China, the researcher has observed that "Mulberry" as an adequate position in the international and national market. Its global impact highlights the significance of the brand. Although "Mulberry" has the focus on the upper-level audience, but with regards to China, they should have to produce their products and </w:t>
      </w:r>
      <w:r w:rsidRPr="000B53C9">
        <w:rPr>
          <w:rFonts w:cs="Times New Roman"/>
          <w:color w:val="000000" w:themeColor="text1"/>
          <w:szCs w:val="24"/>
        </w:rPr>
        <w:lastRenderedPageBreak/>
        <w:t>services in affordable range as compared to the other countries. China is on the developing stage. Therefore, all the people are not rich and can afford the products.</w:t>
      </w:r>
      <w:r>
        <w:rPr>
          <w:rFonts w:cs="Times New Roman"/>
          <w:color w:val="000000" w:themeColor="text1"/>
          <w:szCs w:val="24"/>
        </w:rPr>
        <w:t xml:space="preserve"> T</w:t>
      </w:r>
      <w:r w:rsidRPr="000B53C9">
        <w:rPr>
          <w:rFonts w:cs="Times New Roman"/>
          <w:color w:val="000000" w:themeColor="text1"/>
          <w:szCs w:val="24"/>
        </w:rPr>
        <w:t>he researcher is recommending that "Mulberry</w:t>
      </w:r>
      <w:r w:rsidR="007B75D5" w:rsidRPr="000B53C9">
        <w:rPr>
          <w:rFonts w:cs="Times New Roman"/>
          <w:color w:val="000000" w:themeColor="text1"/>
          <w:szCs w:val="24"/>
        </w:rPr>
        <w:t>"</w:t>
      </w:r>
      <w:r w:rsidRPr="000B53C9">
        <w:rPr>
          <w:rFonts w:cs="Times New Roman"/>
          <w:color w:val="000000" w:themeColor="text1"/>
          <w:szCs w:val="24"/>
        </w:rPr>
        <w:t xml:space="preserve"> should have to open their outlets not only in some cities of China but they should go for various cities this could help them to make their presence more prominent among the people. </w:t>
      </w:r>
      <w:r w:rsidR="0097399A" w:rsidRPr="0097399A">
        <w:rPr>
          <w:rFonts w:cs="Times New Roman"/>
          <w:color w:val="000000" w:themeColor="text1"/>
          <w:szCs w:val="24"/>
        </w:rPr>
        <w:t>"Mulberry" should concentrate more on Guangdong area especially in Shenzhen due to the third-highest GDP city and the population, also considering the protest activates in Hong Kong which causing the political and economic problem. Moreover, in the Guangdong - Pearl River Delta, there is no physical store apart from Hong Kong. Hence, that is a good opportunity in teams of a future business development plan and marketing plan.</w:t>
      </w:r>
    </w:p>
    <w:p w14:paraId="78FD6E23" w14:textId="3F09B74F" w:rsidR="00C1218B" w:rsidRPr="000B53C9" w:rsidRDefault="00C1218B" w:rsidP="00C1218B">
      <w:pPr>
        <w:rPr>
          <w:rFonts w:cs="Times New Roman"/>
          <w:color w:val="000000" w:themeColor="text1"/>
          <w:szCs w:val="24"/>
        </w:rPr>
      </w:pPr>
      <w:r w:rsidRPr="000B53C9">
        <w:rPr>
          <w:rFonts w:cs="Times New Roman"/>
          <w:color w:val="000000" w:themeColor="text1"/>
          <w:szCs w:val="24"/>
        </w:rPr>
        <w:t>Furthermore, the recommendation is that before implementing the business to other towns "Mulberry" should have to use (P-D-C-A) cycle, which could help them in in-depth analysis. Therefore, these recommendations help ‘Mulberry” to attain their internationalisation objectives effectively in China. Henceforth, "Mulberry" should go for the apparels in China as Chinese people have more focus on the finest and creative attire.</w:t>
      </w:r>
    </w:p>
    <w:p w14:paraId="2D7732E5" w14:textId="0A83828B" w:rsidR="00C1218B" w:rsidRPr="000B53C9" w:rsidRDefault="00E975B9" w:rsidP="00C1218B">
      <w:pPr>
        <w:pStyle w:val="Heading1"/>
        <w:rPr>
          <w:rFonts w:cs="Times New Roman"/>
          <w:szCs w:val="24"/>
        </w:rPr>
      </w:pPr>
      <w:bookmarkStart w:id="19" w:name="_Toc18594141"/>
      <w:r>
        <w:rPr>
          <w:rFonts w:cs="Times New Roman"/>
          <w:szCs w:val="24"/>
        </w:rPr>
        <w:t>9</w:t>
      </w:r>
      <w:r w:rsidR="00CB6C90">
        <w:rPr>
          <w:rFonts w:cs="Times New Roman"/>
          <w:szCs w:val="24"/>
        </w:rPr>
        <w:t xml:space="preserve">.0 </w:t>
      </w:r>
      <w:r w:rsidR="00C1218B" w:rsidRPr="000B53C9">
        <w:rPr>
          <w:rFonts w:cs="Times New Roman"/>
          <w:szCs w:val="24"/>
        </w:rPr>
        <w:t>Conclusion</w:t>
      </w:r>
      <w:bookmarkEnd w:id="19"/>
    </w:p>
    <w:p w14:paraId="50E85089" w14:textId="730D6D30" w:rsidR="00D049ED" w:rsidRDefault="00C1218B" w:rsidP="00C1218B">
      <w:pPr>
        <w:rPr>
          <w:rFonts w:cs="Times New Roman"/>
          <w:color w:val="000000" w:themeColor="text1"/>
          <w:szCs w:val="24"/>
        </w:rPr>
      </w:pPr>
      <w:r w:rsidRPr="000B53C9">
        <w:rPr>
          <w:rFonts w:cs="Times New Roman"/>
          <w:color w:val="000000" w:themeColor="text1"/>
          <w:szCs w:val="24"/>
        </w:rPr>
        <w:t xml:space="preserve">In this study, the main aim was to underline the significance of attaining the internationalisation objectives of the business on an international scale. The discussion was done with regards to the "Mulberry in China". Although "Mulberry" have a significant prominence on the national and international level, but due to some of the facets, their productivity level is lesser in China as compared to the other outlets. </w:t>
      </w:r>
      <w:r>
        <w:rPr>
          <w:rFonts w:cs="Times New Roman"/>
          <w:color w:val="000000" w:themeColor="text1"/>
          <w:szCs w:val="24"/>
        </w:rPr>
        <w:t>I</w:t>
      </w:r>
      <w:r w:rsidRPr="000B53C9">
        <w:rPr>
          <w:rFonts w:cs="Times New Roman"/>
          <w:color w:val="000000" w:themeColor="text1"/>
          <w:szCs w:val="24"/>
        </w:rPr>
        <w:t xml:space="preserve">t is identified that China is a more prominent place for doing the business and organisations have the opportunity to gain a substantial amount of revenue. Also, it is a little bit difficult for foreign business to make it marks in China as they </w:t>
      </w:r>
      <w:r w:rsidRPr="000B53C9">
        <w:rPr>
          <w:rFonts w:cs="Times New Roman"/>
          <w:color w:val="000000" w:themeColor="text1"/>
          <w:szCs w:val="24"/>
        </w:rPr>
        <w:lastRenderedPageBreak/>
        <w:t xml:space="preserve">have very different taste as compare to other countries.  Henceforth, in this discussion marketing plan, business strategies have been discussed for the effective productivity of “Mulberry” in </w:t>
      </w:r>
      <w:r w:rsidRPr="000B53C9">
        <w:rPr>
          <w:rFonts w:cs="Times New Roman"/>
          <w:color w:val="000000" w:themeColor="text1"/>
          <w:szCs w:val="24"/>
        </w:rPr>
        <w:br/>
        <w:t>China</w:t>
      </w:r>
      <w:r w:rsidR="00115970">
        <w:rPr>
          <w:rFonts w:cs="Times New Roman"/>
          <w:color w:val="000000" w:themeColor="text1"/>
          <w:szCs w:val="24"/>
        </w:rPr>
        <w:t xml:space="preserve"> especially in Shenzhen.</w:t>
      </w:r>
    </w:p>
    <w:p w14:paraId="432FE2B1" w14:textId="4089429A" w:rsidR="008D2900" w:rsidRPr="000B53C9" w:rsidRDefault="00D049ED" w:rsidP="00D049ED">
      <w:pPr>
        <w:spacing w:after="160" w:line="259" w:lineRule="auto"/>
        <w:ind w:firstLine="0"/>
        <w:rPr>
          <w:rFonts w:cs="Times New Roman"/>
          <w:color w:val="000000" w:themeColor="text1"/>
          <w:szCs w:val="24"/>
        </w:rPr>
      </w:pPr>
      <w:r>
        <w:rPr>
          <w:rFonts w:cs="Times New Roman"/>
          <w:color w:val="000000" w:themeColor="text1"/>
          <w:szCs w:val="24"/>
        </w:rPr>
        <w:br w:type="page"/>
      </w:r>
    </w:p>
    <w:p w14:paraId="1F186F81" w14:textId="77777777" w:rsidR="006C0FF3" w:rsidRPr="000B53C9" w:rsidRDefault="002D21CA" w:rsidP="006C0FF3">
      <w:pPr>
        <w:pStyle w:val="Heading1"/>
        <w:rPr>
          <w:rFonts w:cs="Times New Roman"/>
          <w:szCs w:val="24"/>
        </w:rPr>
      </w:pPr>
      <w:bookmarkStart w:id="20" w:name="_Toc18594142"/>
      <w:r w:rsidRPr="000B53C9">
        <w:rPr>
          <w:rFonts w:cs="Times New Roman"/>
          <w:szCs w:val="24"/>
        </w:rPr>
        <w:lastRenderedPageBreak/>
        <w:t>References</w:t>
      </w:r>
      <w:bookmarkEnd w:id="20"/>
    </w:p>
    <w:p w14:paraId="077A5B1E" w14:textId="77777777" w:rsidR="00446DE1" w:rsidRPr="000B53C9" w:rsidRDefault="00446DE1" w:rsidP="00446DE1">
      <w:pPr>
        <w:ind w:left="720" w:hanging="720"/>
        <w:jc w:val="both"/>
        <w:rPr>
          <w:rFonts w:cs="Times New Roman"/>
          <w:color w:val="000000" w:themeColor="text1"/>
          <w:szCs w:val="24"/>
        </w:rPr>
      </w:pPr>
      <w:r w:rsidRPr="000B53C9">
        <w:rPr>
          <w:rFonts w:cs="Times New Roman"/>
          <w:color w:val="000000" w:themeColor="text1"/>
          <w:szCs w:val="24"/>
        </w:rPr>
        <w:t>Assavasoth, A., A study of influencing factors of advertising, brand awareness, perceived quality and brand association on repurchase intention towards selected beverage brand in Bangkok, Thailand.</w:t>
      </w:r>
    </w:p>
    <w:p w14:paraId="7C064AA9" w14:textId="77777777" w:rsidR="00446DE1" w:rsidRPr="000B53C9" w:rsidRDefault="00446DE1" w:rsidP="00446DE1">
      <w:pPr>
        <w:ind w:left="720" w:hanging="720"/>
        <w:jc w:val="both"/>
        <w:rPr>
          <w:rFonts w:cs="Times New Roman"/>
          <w:color w:val="000000" w:themeColor="text1"/>
          <w:szCs w:val="24"/>
        </w:rPr>
      </w:pPr>
      <w:r w:rsidRPr="000B53C9">
        <w:rPr>
          <w:rFonts w:cs="Times New Roman"/>
          <w:color w:val="000000" w:themeColor="text1"/>
          <w:szCs w:val="24"/>
        </w:rPr>
        <w:t>Au, N., Law, R. and Buhalis, D., 2010. The impact of culture on eComplaints: Evidence from Chinese consumers in hospitality organisations. Information and communication technologies in tourism 2010, pp.285-296.</w:t>
      </w:r>
    </w:p>
    <w:p w14:paraId="186B4183" w14:textId="77777777" w:rsidR="00446DE1" w:rsidRPr="000B53C9" w:rsidRDefault="00446DE1" w:rsidP="00446DE1">
      <w:pPr>
        <w:ind w:left="720" w:hanging="720"/>
        <w:jc w:val="both"/>
        <w:rPr>
          <w:rFonts w:cs="Times New Roman"/>
          <w:color w:val="000000" w:themeColor="text1"/>
          <w:szCs w:val="24"/>
        </w:rPr>
      </w:pPr>
      <w:r w:rsidRPr="000B53C9">
        <w:rPr>
          <w:rFonts w:cs="Times New Roman"/>
          <w:color w:val="000000" w:themeColor="text1"/>
          <w:szCs w:val="24"/>
        </w:rPr>
        <w:t>BBC News, 2014. Mulberry shares dive on profit alert. [Online] Available at: http://www.bbc.com/news/business-25941857. Retrieved 27 Feb. 19</w:t>
      </w:r>
    </w:p>
    <w:p w14:paraId="65BD0BD7" w14:textId="7DB2D624" w:rsidR="00446DE1" w:rsidRDefault="00446DE1" w:rsidP="00446DE1">
      <w:pPr>
        <w:ind w:left="720" w:hanging="720"/>
        <w:jc w:val="both"/>
        <w:rPr>
          <w:rFonts w:cs="Times New Roman"/>
          <w:color w:val="000000" w:themeColor="text1"/>
          <w:szCs w:val="24"/>
        </w:rPr>
      </w:pPr>
      <w:r w:rsidRPr="000B53C9">
        <w:rPr>
          <w:rFonts w:cs="Times New Roman"/>
          <w:color w:val="000000" w:themeColor="text1"/>
          <w:szCs w:val="24"/>
        </w:rPr>
        <w:t>BBC, 2018. China Country Profile, available at:  </w:t>
      </w:r>
      <w:r w:rsidR="006712BA" w:rsidRPr="006712BA">
        <w:rPr>
          <w:rFonts w:cs="Times New Roman"/>
          <w:color w:val="000000" w:themeColor="text1"/>
          <w:szCs w:val="24"/>
        </w:rPr>
        <w:t>http://www.bbc.co.uk/news/world-asia-pacific-13017877. Retrieved 27 Feb. 19</w:t>
      </w:r>
    </w:p>
    <w:p w14:paraId="05390C58" w14:textId="68466119" w:rsidR="006712BA" w:rsidRPr="000B53C9" w:rsidRDefault="000A37A6" w:rsidP="006712BA">
      <w:pPr>
        <w:ind w:left="720" w:hanging="720"/>
        <w:jc w:val="both"/>
        <w:rPr>
          <w:rFonts w:cs="Times New Roman"/>
          <w:color w:val="000000" w:themeColor="text1"/>
          <w:szCs w:val="24"/>
        </w:rPr>
      </w:pPr>
      <w:r>
        <w:rPr>
          <w:rFonts w:cs="Times New Roman"/>
          <w:color w:val="000000" w:themeColor="text1"/>
          <w:szCs w:val="24"/>
        </w:rPr>
        <w:t>Bloomberg, 2019</w:t>
      </w:r>
      <w:r w:rsidR="006712BA" w:rsidRPr="000B53C9">
        <w:rPr>
          <w:rFonts w:cs="Times New Roman"/>
          <w:color w:val="000000" w:themeColor="text1"/>
          <w:szCs w:val="24"/>
        </w:rPr>
        <w:t xml:space="preserve">. </w:t>
      </w:r>
      <w:r w:rsidRPr="000A37A6">
        <w:rPr>
          <w:rFonts w:cs="Times New Roman"/>
          <w:color w:val="000000" w:themeColor="text1"/>
          <w:szCs w:val="24"/>
        </w:rPr>
        <w:t>Hong Kong Tourism Plunges 40%, Most Since SARS Crisis</w:t>
      </w:r>
      <w:r w:rsidR="006712BA" w:rsidRPr="000B53C9">
        <w:rPr>
          <w:rFonts w:cs="Times New Roman"/>
          <w:color w:val="000000" w:themeColor="text1"/>
          <w:szCs w:val="24"/>
        </w:rPr>
        <w:t>, available at:  </w:t>
      </w:r>
      <w:r w:rsidR="00B4281B" w:rsidRPr="00B4281B">
        <w:t>https://www.bloomberg.com/news/articles/2019-09-09/hong-kong-mall-owners-fall-as-tourism-arrivals-plunge-40</w:t>
      </w:r>
      <w:r w:rsidR="006712BA" w:rsidRPr="000B53C9">
        <w:rPr>
          <w:rFonts w:cs="Times New Roman"/>
          <w:color w:val="000000" w:themeColor="text1"/>
          <w:szCs w:val="24"/>
        </w:rPr>
        <w:t xml:space="preserve">. Retrieved </w:t>
      </w:r>
      <w:r w:rsidR="00B4281B">
        <w:rPr>
          <w:rFonts w:cs="Times New Roman"/>
          <w:color w:val="000000" w:themeColor="text1"/>
          <w:szCs w:val="24"/>
        </w:rPr>
        <w:t>10 Sep</w:t>
      </w:r>
      <w:r w:rsidR="006712BA" w:rsidRPr="000B53C9">
        <w:rPr>
          <w:rFonts w:cs="Times New Roman"/>
          <w:color w:val="000000" w:themeColor="text1"/>
          <w:szCs w:val="24"/>
        </w:rPr>
        <w:t>. 19</w:t>
      </w:r>
    </w:p>
    <w:p w14:paraId="207C1B5D" w14:textId="79FFA414" w:rsidR="00446DE1" w:rsidRDefault="00446DE1" w:rsidP="00446DE1">
      <w:pPr>
        <w:ind w:left="720" w:hanging="720"/>
        <w:jc w:val="both"/>
        <w:rPr>
          <w:rFonts w:cs="Times New Roman"/>
          <w:color w:val="000000" w:themeColor="text1"/>
          <w:szCs w:val="24"/>
        </w:rPr>
      </w:pPr>
      <w:r w:rsidRPr="000B53C9">
        <w:rPr>
          <w:rFonts w:cs="Times New Roman"/>
          <w:color w:val="000000" w:themeColor="text1"/>
          <w:szCs w:val="24"/>
        </w:rPr>
        <w:t>Buckley, P.J., 2016. The contribution of internalisation theory to international business: New realities and unanswered questions. Journal of World Business, 51(1), pp.74-82.</w:t>
      </w:r>
    </w:p>
    <w:p w14:paraId="2F2EA42B" w14:textId="77777777" w:rsidR="009966B8" w:rsidRDefault="009966B8" w:rsidP="009966B8">
      <w:pPr>
        <w:ind w:left="720" w:hanging="720"/>
        <w:jc w:val="both"/>
      </w:pPr>
      <w:r>
        <w:rPr>
          <w:rFonts w:cs="Times New Roman"/>
          <w:color w:val="000000" w:themeColor="text1"/>
          <w:szCs w:val="24"/>
        </w:rPr>
        <w:t>Camilla, H., 2018</w:t>
      </w:r>
      <w:r w:rsidRPr="000B53C9">
        <w:rPr>
          <w:rFonts w:cs="Times New Roman"/>
          <w:color w:val="000000" w:themeColor="text1"/>
          <w:szCs w:val="24"/>
        </w:rPr>
        <w:t xml:space="preserve">. </w:t>
      </w:r>
      <w:r w:rsidRPr="00734E5B">
        <w:rPr>
          <w:rFonts w:cs="Times New Roman"/>
          <w:color w:val="000000" w:themeColor="text1"/>
          <w:szCs w:val="24"/>
        </w:rPr>
        <w:t xml:space="preserve">British brand Mulberry looks to Asia to boost sales </w:t>
      </w:r>
      <w:r w:rsidRPr="000B53C9">
        <w:rPr>
          <w:rFonts w:cs="Times New Roman"/>
          <w:color w:val="000000" w:themeColor="text1"/>
          <w:szCs w:val="24"/>
        </w:rPr>
        <w:t xml:space="preserve">[Online] </w:t>
      </w:r>
      <w:r>
        <w:rPr>
          <w:rFonts w:cs="Times New Roman"/>
          <w:color w:val="000000" w:themeColor="text1"/>
          <w:szCs w:val="24"/>
        </w:rPr>
        <w:t>Financial Times</w:t>
      </w:r>
      <w:r w:rsidRPr="000B53C9">
        <w:rPr>
          <w:rFonts w:cs="Times New Roman"/>
          <w:color w:val="000000" w:themeColor="text1"/>
          <w:szCs w:val="24"/>
        </w:rPr>
        <w:t xml:space="preserve"> Available at:</w:t>
      </w:r>
      <w:r>
        <w:rPr>
          <w:rFonts w:cs="Times New Roman"/>
          <w:color w:val="000000" w:themeColor="text1"/>
          <w:szCs w:val="24"/>
        </w:rPr>
        <w:t xml:space="preserve"> </w:t>
      </w:r>
      <w:r w:rsidRPr="00644E23">
        <w:t>https://www.ft.com/content/4fed1472-6ecf-11e8-852d-d8b934ff5ffa</w:t>
      </w:r>
    </w:p>
    <w:p w14:paraId="2B5CCC48" w14:textId="77777777" w:rsidR="009966B8" w:rsidRPr="000B53C9" w:rsidRDefault="009966B8" w:rsidP="009966B8">
      <w:pPr>
        <w:ind w:left="720" w:firstLine="0"/>
        <w:jc w:val="both"/>
        <w:rPr>
          <w:rFonts w:cs="Times New Roman"/>
          <w:color w:val="000000" w:themeColor="text1"/>
          <w:szCs w:val="24"/>
        </w:rPr>
      </w:pPr>
      <w:r w:rsidRPr="000B53C9">
        <w:rPr>
          <w:rFonts w:cs="Times New Roman"/>
          <w:color w:val="000000" w:themeColor="text1"/>
          <w:szCs w:val="24"/>
        </w:rPr>
        <w:t>Retrieved 27 Feb. 19</w:t>
      </w:r>
    </w:p>
    <w:p w14:paraId="5432739C" w14:textId="77777777" w:rsidR="00446DE1" w:rsidRPr="000B53C9" w:rsidRDefault="00446DE1" w:rsidP="00446DE1">
      <w:pPr>
        <w:ind w:left="720" w:hanging="720"/>
        <w:jc w:val="both"/>
        <w:rPr>
          <w:rFonts w:cs="Times New Roman"/>
          <w:color w:val="000000" w:themeColor="text1"/>
          <w:szCs w:val="24"/>
        </w:rPr>
      </w:pPr>
      <w:r w:rsidRPr="000B53C9">
        <w:rPr>
          <w:rFonts w:cs="Times New Roman"/>
          <w:color w:val="000000" w:themeColor="text1"/>
          <w:szCs w:val="24"/>
        </w:rPr>
        <w:t>Cartner-Morley, J., 2011. Bags of fun: Mulberry’s brand DNA. [Online] the Guardian. Available at: http:// www.theguardian.com/lifeandstyle/2011/feb/19/mulberry-luxury-brand-sales-up. Retrieved 27 Feb. 19</w:t>
      </w:r>
    </w:p>
    <w:p w14:paraId="2E8A03AF" w14:textId="77777777" w:rsidR="00446DE1" w:rsidRPr="000B53C9" w:rsidRDefault="00446DE1" w:rsidP="00446DE1">
      <w:pPr>
        <w:ind w:left="720" w:hanging="720"/>
        <w:jc w:val="both"/>
        <w:rPr>
          <w:rFonts w:cs="Times New Roman"/>
          <w:color w:val="000000" w:themeColor="text1"/>
          <w:szCs w:val="24"/>
        </w:rPr>
      </w:pPr>
      <w:r w:rsidRPr="000B53C9">
        <w:rPr>
          <w:rFonts w:cs="Times New Roman"/>
          <w:color w:val="000000" w:themeColor="text1"/>
          <w:szCs w:val="24"/>
        </w:rPr>
        <w:lastRenderedPageBreak/>
        <w:t>Cassidy, T.D., 2017. Conceptualizing Sustained High Quality Fashion Products in a Devalue Dominated Marketplace. Fashion Practice, 9(2), pp.235-253.</w:t>
      </w:r>
    </w:p>
    <w:p w14:paraId="7FBC2C82" w14:textId="77777777" w:rsidR="00446DE1" w:rsidRPr="000B53C9" w:rsidRDefault="00446DE1" w:rsidP="00446DE1">
      <w:pPr>
        <w:ind w:left="720" w:hanging="720"/>
        <w:jc w:val="both"/>
        <w:rPr>
          <w:rFonts w:cs="Times New Roman"/>
          <w:color w:val="000000" w:themeColor="text1"/>
          <w:szCs w:val="24"/>
        </w:rPr>
      </w:pPr>
      <w:r w:rsidRPr="000B53C9">
        <w:rPr>
          <w:rFonts w:cs="Times New Roman"/>
          <w:color w:val="000000" w:themeColor="text1"/>
          <w:szCs w:val="24"/>
        </w:rPr>
        <w:t>Casson, M., 2013. The Growth of International Business (RLE International Business). Routledge.</w:t>
      </w:r>
    </w:p>
    <w:p w14:paraId="7104728E" w14:textId="77777777" w:rsidR="00446DE1" w:rsidRPr="000B53C9" w:rsidRDefault="00446DE1" w:rsidP="00446DE1">
      <w:pPr>
        <w:ind w:left="720" w:hanging="720"/>
        <w:jc w:val="both"/>
        <w:rPr>
          <w:rFonts w:cs="Times New Roman"/>
          <w:color w:val="000000" w:themeColor="text1"/>
          <w:szCs w:val="24"/>
        </w:rPr>
      </w:pPr>
      <w:r w:rsidRPr="000B53C9">
        <w:rPr>
          <w:rFonts w:cs="Times New Roman"/>
          <w:color w:val="000000" w:themeColor="text1"/>
          <w:szCs w:val="24"/>
        </w:rPr>
        <w:t>Chen, A., 2018. Doing business in China, available at https://uk.practicallaw.thomsonreuters.com/8-501-1377?transitionType=Default&amp;contextData</w:t>
      </w:r>
    </w:p>
    <w:p w14:paraId="52ABB130" w14:textId="77777777" w:rsidR="00446DE1" w:rsidRPr="000B53C9" w:rsidRDefault="00446DE1" w:rsidP="00446DE1">
      <w:pPr>
        <w:ind w:left="720" w:hanging="720"/>
        <w:jc w:val="both"/>
        <w:rPr>
          <w:rFonts w:cs="Times New Roman"/>
          <w:color w:val="000000" w:themeColor="text1"/>
          <w:szCs w:val="24"/>
        </w:rPr>
      </w:pPr>
      <w:r w:rsidRPr="000B53C9">
        <w:rPr>
          <w:rFonts w:cs="Times New Roman"/>
          <w:color w:val="000000" w:themeColor="text1"/>
          <w:szCs w:val="24"/>
        </w:rPr>
        <w:t>Chen, Z. and Davey, G., 2009. Subjective quality of life in Zhuhai City, South China: A public survey using the International Wellbeing Index. Social Indicators Research, 91(2), p.243.</w:t>
      </w:r>
    </w:p>
    <w:p w14:paraId="1FB9652B" w14:textId="77777777" w:rsidR="00446DE1" w:rsidRPr="000B53C9" w:rsidRDefault="00446DE1" w:rsidP="00446DE1">
      <w:pPr>
        <w:ind w:left="720" w:hanging="720"/>
        <w:jc w:val="both"/>
        <w:rPr>
          <w:rFonts w:cs="Times New Roman"/>
          <w:color w:val="000000" w:themeColor="text1"/>
          <w:szCs w:val="24"/>
        </w:rPr>
      </w:pPr>
      <w:r w:rsidRPr="000B53C9">
        <w:rPr>
          <w:rFonts w:cs="Times New Roman"/>
          <w:color w:val="000000" w:themeColor="text1"/>
          <w:szCs w:val="24"/>
        </w:rPr>
        <w:t>Dinnie, K., 2009. Luxury fashion branding—Trends, tactics, techniques.</w:t>
      </w:r>
    </w:p>
    <w:p w14:paraId="6BCF6CD0" w14:textId="77777777" w:rsidR="00446DE1" w:rsidRPr="000B53C9" w:rsidRDefault="00446DE1" w:rsidP="00446DE1">
      <w:pPr>
        <w:ind w:left="720" w:hanging="720"/>
        <w:jc w:val="both"/>
        <w:rPr>
          <w:rFonts w:cs="Times New Roman"/>
          <w:color w:val="000000" w:themeColor="text1"/>
          <w:szCs w:val="24"/>
        </w:rPr>
      </w:pPr>
      <w:r w:rsidRPr="000B53C9">
        <w:rPr>
          <w:rFonts w:cs="Times New Roman"/>
          <w:color w:val="000000" w:themeColor="text1"/>
          <w:szCs w:val="24"/>
        </w:rPr>
        <w:t>Filieri, R., 2019. Implications of pricing decisions in the luxury sector: The mulberry case.</w:t>
      </w:r>
    </w:p>
    <w:p w14:paraId="0F8E4FDE" w14:textId="77777777" w:rsidR="00446DE1" w:rsidRDefault="00446DE1" w:rsidP="00446DE1">
      <w:pPr>
        <w:ind w:left="720" w:hanging="720"/>
        <w:jc w:val="both"/>
        <w:rPr>
          <w:rFonts w:cs="Times New Roman"/>
          <w:color w:val="000000" w:themeColor="text1"/>
          <w:szCs w:val="24"/>
        </w:rPr>
      </w:pPr>
      <w:r w:rsidRPr="000B53C9">
        <w:rPr>
          <w:rFonts w:cs="Times New Roman"/>
          <w:color w:val="000000" w:themeColor="text1"/>
          <w:szCs w:val="24"/>
        </w:rPr>
        <w:t>Fionda, A.M. and Moore, C.M., 2009. The anatomy of the luxury fashion brand. Journal of Brand Management, 16(5-6), pp.347-363.</w:t>
      </w:r>
    </w:p>
    <w:p w14:paraId="19EFA596" w14:textId="662D36B7" w:rsidR="003867A3" w:rsidRPr="000B53C9" w:rsidRDefault="003867A3" w:rsidP="00446DE1">
      <w:pPr>
        <w:ind w:left="720" w:hanging="720"/>
        <w:jc w:val="both"/>
        <w:rPr>
          <w:rFonts w:cs="Times New Roman"/>
          <w:color w:val="000000" w:themeColor="text1"/>
          <w:szCs w:val="24"/>
        </w:rPr>
      </w:pPr>
      <w:r w:rsidRPr="003867A3">
        <w:rPr>
          <w:rFonts w:cs="Times New Roman"/>
          <w:color w:val="000000" w:themeColor="text1"/>
          <w:szCs w:val="24"/>
        </w:rPr>
        <w:t xml:space="preserve">Feldstein, M., Sloat, A., Sloat, A., Saradzhyan, S., Deutch, J., O&amp;#039;Sullivan, M., Lynn-Jones, S. and Feldstein, M. (2019). China's Biggest Problems Are Political, Not Economic. [online] Belfer Center for Science and International Affairs. Available at: https://www.belfercenter.org/publication/chinas-biggest-problems-are-political-not-economic </w:t>
      </w:r>
    </w:p>
    <w:p w14:paraId="6D0E32BB" w14:textId="77777777" w:rsidR="009966B8" w:rsidRDefault="009966B8" w:rsidP="009966B8">
      <w:pPr>
        <w:ind w:left="720" w:hanging="720"/>
        <w:jc w:val="both"/>
        <w:rPr>
          <w:rFonts w:cs="Times New Roman"/>
          <w:color w:val="000000" w:themeColor="text1"/>
          <w:szCs w:val="24"/>
        </w:rPr>
      </w:pPr>
      <w:r>
        <w:rPr>
          <w:rFonts w:cs="Times New Roman"/>
          <w:color w:val="000000" w:themeColor="text1"/>
          <w:szCs w:val="24"/>
        </w:rPr>
        <w:t>Gao, B., 2019</w:t>
      </w:r>
      <w:r w:rsidRPr="000B53C9">
        <w:rPr>
          <w:rFonts w:cs="Times New Roman"/>
          <w:color w:val="000000" w:themeColor="text1"/>
          <w:szCs w:val="24"/>
        </w:rPr>
        <w:t xml:space="preserve">. </w:t>
      </w:r>
      <w:r w:rsidRPr="009966B8">
        <w:rPr>
          <w:rFonts w:cs="Times New Roman"/>
          <w:color w:val="000000" w:themeColor="text1"/>
          <w:szCs w:val="24"/>
        </w:rPr>
        <w:t>Chart of the Day: Beijing’s GDP Hits 3 Trillion Yuan as Shanghai Remains Biggest Economy</w:t>
      </w:r>
    </w:p>
    <w:p w14:paraId="68C7A62E" w14:textId="45A509ED" w:rsidR="009966B8" w:rsidRDefault="009966B8" w:rsidP="009966B8">
      <w:pPr>
        <w:ind w:left="720" w:firstLine="0"/>
        <w:jc w:val="both"/>
      </w:pPr>
      <w:r w:rsidRPr="00734E5B">
        <w:rPr>
          <w:rFonts w:cs="Times New Roman"/>
          <w:color w:val="000000" w:themeColor="text1"/>
          <w:szCs w:val="24"/>
        </w:rPr>
        <w:t xml:space="preserve"> </w:t>
      </w:r>
      <w:r w:rsidRPr="000B53C9">
        <w:rPr>
          <w:rFonts w:cs="Times New Roman"/>
          <w:color w:val="000000" w:themeColor="text1"/>
          <w:szCs w:val="24"/>
        </w:rPr>
        <w:t xml:space="preserve">[Online] </w:t>
      </w:r>
      <w:r>
        <w:rPr>
          <w:rFonts w:cs="Times New Roman"/>
          <w:color w:val="000000" w:themeColor="text1"/>
          <w:szCs w:val="24"/>
        </w:rPr>
        <w:t>Caixin</w:t>
      </w:r>
      <w:r w:rsidRPr="000B53C9">
        <w:rPr>
          <w:rFonts w:cs="Times New Roman"/>
          <w:color w:val="000000" w:themeColor="text1"/>
          <w:szCs w:val="24"/>
        </w:rPr>
        <w:t xml:space="preserve"> Available at:</w:t>
      </w:r>
      <w:r>
        <w:rPr>
          <w:rFonts w:cs="Times New Roman"/>
          <w:color w:val="000000" w:themeColor="text1"/>
          <w:szCs w:val="24"/>
        </w:rPr>
        <w:t xml:space="preserve"> </w:t>
      </w:r>
      <w:r w:rsidRPr="009966B8">
        <w:t>https://www.caixinglobal.com/2019-02-01/chart-of-the-day-beijings-gdp-hits-3-trillion-yuan-as-shanghai-remains-biggest-economy-101377124.html</w:t>
      </w:r>
      <w:r>
        <w:t xml:space="preserve"> </w:t>
      </w:r>
    </w:p>
    <w:p w14:paraId="01710F5E" w14:textId="0B5220F9" w:rsidR="009966B8" w:rsidRPr="000B53C9" w:rsidRDefault="009966B8" w:rsidP="009966B8">
      <w:pPr>
        <w:ind w:left="720" w:firstLine="0"/>
        <w:jc w:val="both"/>
        <w:rPr>
          <w:rFonts w:cs="Times New Roman"/>
          <w:color w:val="000000" w:themeColor="text1"/>
          <w:szCs w:val="24"/>
        </w:rPr>
      </w:pPr>
      <w:r w:rsidRPr="000B53C9">
        <w:rPr>
          <w:rFonts w:cs="Times New Roman"/>
          <w:color w:val="000000" w:themeColor="text1"/>
          <w:szCs w:val="24"/>
        </w:rPr>
        <w:t>Retrieved 27 Feb. 19</w:t>
      </w:r>
    </w:p>
    <w:p w14:paraId="619AA521" w14:textId="77777777" w:rsidR="00446DE1" w:rsidRPr="000B53C9" w:rsidRDefault="00446DE1" w:rsidP="00446DE1">
      <w:pPr>
        <w:ind w:left="720" w:hanging="720"/>
        <w:jc w:val="both"/>
        <w:rPr>
          <w:rFonts w:cs="Times New Roman"/>
          <w:color w:val="000000" w:themeColor="text1"/>
          <w:szCs w:val="24"/>
        </w:rPr>
      </w:pPr>
      <w:r w:rsidRPr="000B53C9">
        <w:rPr>
          <w:rFonts w:cs="Times New Roman"/>
          <w:color w:val="000000" w:themeColor="text1"/>
          <w:szCs w:val="24"/>
        </w:rPr>
        <w:lastRenderedPageBreak/>
        <w:t>Ghauri, P.N. and Kirpalani, V.M. eds., 2015. Handbook of research on international entrepreneurship strategy: Improving SME performance globally. Edward Elgar Publishing.</w:t>
      </w:r>
    </w:p>
    <w:p w14:paraId="04BDC6A6" w14:textId="77777777" w:rsidR="00446DE1" w:rsidRPr="000B53C9" w:rsidRDefault="00446DE1" w:rsidP="00446DE1">
      <w:pPr>
        <w:ind w:left="720" w:hanging="720"/>
        <w:jc w:val="both"/>
        <w:rPr>
          <w:rFonts w:cs="Times New Roman"/>
          <w:color w:val="000000" w:themeColor="text1"/>
          <w:szCs w:val="24"/>
        </w:rPr>
      </w:pPr>
      <w:r w:rsidRPr="000B53C9">
        <w:rPr>
          <w:rFonts w:cs="Times New Roman"/>
          <w:color w:val="000000" w:themeColor="text1"/>
          <w:szCs w:val="24"/>
        </w:rPr>
        <w:t>Goi, C.L., 2009. A review of marketing mix: 4Ps or More?. International journal of marketing studies, 1(1), p.2.</w:t>
      </w:r>
    </w:p>
    <w:p w14:paraId="7F7A71BE" w14:textId="77777777" w:rsidR="00446DE1" w:rsidRPr="000B53C9" w:rsidRDefault="00446DE1" w:rsidP="00446DE1">
      <w:pPr>
        <w:ind w:left="720" w:hanging="720"/>
        <w:jc w:val="both"/>
        <w:rPr>
          <w:rFonts w:cs="Times New Roman"/>
          <w:color w:val="000000" w:themeColor="text1"/>
          <w:szCs w:val="24"/>
        </w:rPr>
      </w:pPr>
      <w:r w:rsidRPr="000B53C9">
        <w:rPr>
          <w:rFonts w:cs="Times New Roman"/>
          <w:color w:val="000000" w:themeColor="text1"/>
          <w:szCs w:val="24"/>
        </w:rPr>
        <w:t>Grossberg, K.A., 2013. Rebranding The Brand Concept: The Past as Future. Waseda Business &amp; Economic Studies, 48, pp.1-9.</w:t>
      </w:r>
    </w:p>
    <w:p w14:paraId="6C30964D" w14:textId="77777777" w:rsidR="00446DE1" w:rsidRPr="000B53C9" w:rsidRDefault="00446DE1" w:rsidP="00446DE1">
      <w:pPr>
        <w:ind w:left="720" w:hanging="720"/>
        <w:jc w:val="both"/>
        <w:rPr>
          <w:rFonts w:cs="Times New Roman"/>
          <w:color w:val="000000" w:themeColor="text1"/>
          <w:szCs w:val="24"/>
        </w:rPr>
      </w:pPr>
      <w:r w:rsidRPr="000B53C9">
        <w:rPr>
          <w:rFonts w:cs="Times New Roman"/>
          <w:color w:val="000000" w:themeColor="text1"/>
          <w:szCs w:val="24"/>
        </w:rPr>
        <w:t>Heine, K. and Gutsatz, M., 2017. Luxury brand building in China: Eight case studies and eight lessons learned. In Advances in Chinese Brand Management (pp. 109-132). Palgrave Macmillan, London.</w:t>
      </w:r>
    </w:p>
    <w:p w14:paraId="501BB22A" w14:textId="77777777" w:rsidR="00446DE1" w:rsidRPr="000B53C9" w:rsidRDefault="00446DE1" w:rsidP="00446DE1">
      <w:pPr>
        <w:ind w:left="720" w:hanging="720"/>
        <w:jc w:val="both"/>
        <w:rPr>
          <w:rFonts w:cs="Times New Roman"/>
          <w:color w:val="000000" w:themeColor="text1"/>
          <w:szCs w:val="24"/>
        </w:rPr>
      </w:pPr>
      <w:r w:rsidRPr="000B53C9">
        <w:rPr>
          <w:rFonts w:cs="Times New Roman"/>
          <w:color w:val="000000" w:themeColor="text1"/>
          <w:szCs w:val="24"/>
        </w:rPr>
        <w:t>Huynh, T.K.N., 2015. Building brand indentity strategy: creating a brand identity strategic guide for Chaidim.</w:t>
      </w:r>
    </w:p>
    <w:p w14:paraId="518ECCEC" w14:textId="0676CD37" w:rsidR="00446DE1" w:rsidRDefault="00446DE1" w:rsidP="00446DE1">
      <w:pPr>
        <w:ind w:left="720" w:hanging="720"/>
        <w:jc w:val="both"/>
        <w:rPr>
          <w:rFonts w:cs="Times New Roman"/>
          <w:color w:val="000000" w:themeColor="text1"/>
          <w:szCs w:val="24"/>
        </w:rPr>
      </w:pPr>
      <w:r w:rsidRPr="000B53C9">
        <w:rPr>
          <w:rFonts w:cs="Times New Roman"/>
          <w:color w:val="000000" w:themeColor="text1"/>
          <w:szCs w:val="24"/>
        </w:rPr>
        <w:t>Huynh, T.K.N., BUILDING BRAND IDENTITY STRATEGY.</w:t>
      </w:r>
    </w:p>
    <w:p w14:paraId="16AB70AE" w14:textId="6D5F8637" w:rsidR="00215AF4" w:rsidRPr="00215AF4" w:rsidRDefault="00215AF4" w:rsidP="00215AF4">
      <w:pPr>
        <w:ind w:left="720" w:hanging="720"/>
        <w:jc w:val="both"/>
      </w:pPr>
      <w:r>
        <w:rPr>
          <w:rFonts w:cs="Times New Roman"/>
          <w:color w:val="000000" w:themeColor="text1"/>
          <w:szCs w:val="24"/>
        </w:rPr>
        <w:t>Kim, R., 2019</w:t>
      </w:r>
      <w:r w:rsidRPr="000B53C9">
        <w:rPr>
          <w:rFonts w:cs="Times New Roman"/>
          <w:color w:val="000000" w:themeColor="text1"/>
          <w:szCs w:val="24"/>
        </w:rPr>
        <w:t xml:space="preserve">. </w:t>
      </w:r>
      <w:r w:rsidRPr="00215AF4">
        <w:rPr>
          <w:rFonts w:cs="Times New Roman"/>
          <w:color w:val="000000" w:themeColor="text1"/>
          <w:szCs w:val="24"/>
        </w:rPr>
        <w:t>How will Brexit crisis affect China-UK economic ties?</w:t>
      </w:r>
      <w:r>
        <w:rPr>
          <w:rFonts w:cs="Times New Roman"/>
          <w:color w:val="000000" w:themeColor="text1"/>
          <w:szCs w:val="24"/>
        </w:rPr>
        <w:t xml:space="preserve"> </w:t>
      </w:r>
      <w:r w:rsidRPr="000B53C9">
        <w:rPr>
          <w:rFonts w:cs="Times New Roman"/>
          <w:color w:val="000000" w:themeColor="text1"/>
          <w:szCs w:val="24"/>
        </w:rPr>
        <w:t xml:space="preserve">[Online] </w:t>
      </w:r>
      <w:r>
        <w:rPr>
          <w:rFonts w:cs="Times New Roman"/>
          <w:color w:val="000000" w:themeColor="text1"/>
          <w:szCs w:val="24"/>
        </w:rPr>
        <w:t xml:space="preserve">Global Times Available </w:t>
      </w:r>
      <w:r w:rsidRPr="000B53C9">
        <w:rPr>
          <w:rFonts w:cs="Times New Roman"/>
          <w:color w:val="000000" w:themeColor="text1"/>
          <w:szCs w:val="24"/>
        </w:rPr>
        <w:t>at:</w:t>
      </w:r>
      <w:r>
        <w:rPr>
          <w:rFonts w:cs="Times New Roman"/>
          <w:color w:val="000000" w:themeColor="text1"/>
          <w:szCs w:val="24"/>
        </w:rPr>
        <w:t xml:space="preserve"> </w:t>
      </w:r>
      <w:r w:rsidRPr="00215AF4">
        <w:t>http://www.globaltimes.cn/content/1138170.shtml</w:t>
      </w:r>
      <w:r>
        <w:t xml:space="preserve"> </w:t>
      </w:r>
      <w:r>
        <w:rPr>
          <w:rFonts w:cs="Times New Roman"/>
          <w:color w:val="000000" w:themeColor="text1"/>
          <w:szCs w:val="24"/>
        </w:rPr>
        <w:t>Retrieved 27 Aug</w:t>
      </w:r>
      <w:r w:rsidRPr="000B53C9">
        <w:rPr>
          <w:rFonts w:cs="Times New Roman"/>
          <w:color w:val="000000" w:themeColor="text1"/>
          <w:szCs w:val="24"/>
        </w:rPr>
        <w:t>. 19</w:t>
      </w:r>
    </w:p>
    <w:p w14:paraId="7DB8B934" w14:textId="77777777" w:rsidR="00446DE1" w:rsidRPr="000B53C9" w:rsidRDefault="00446DE1" w:rsidP="00A96E4E">
      <w:pPr>
        <w:ind w:firstLine="0"/>
        <w:jc w:val="both"/>
        <w:rPr>
          <w:rFonts w:cs="Times New Roman"/>
          <w:color w:val="000000" w:themeColor="text1"/>
          <w:szCs w:val="24"/>
        </w:rPr>
      </w:pPr>
      <w:r w:rsidRPr="000B53C9">
        <w:rPr>
          <w:rFonts w:cs="Times New Roman"/>
          <w:color w:val="000000" w:themeColor="text1"/>
          <w:szCs w:val="24"/>
        </w:rPr>
        <w:t>Jin, B. and Cedrola, E., 2017. Brands as Core Assets: Trends and Challenges of Branding in Fashion Business. In Fashion Branding and Communication (pp. 1-39). Palgrave Pivot, New York.</w:t>
      </w:r>
    </w:p>
    <w:p w14:paraId="32A60B69" w14:textId="77777777" w:rsidR="00446DE1" w:rsidRPr="000B53C9" w:rsidRDefault="00446DE1" w:rsidP="00446DE1">
      <w:pPr>
        <w:ind w:left="720" w:hanging="720"/>
        <w:jc w:val="both"/>
        <w:rPr>
          <w:rFonts w:cs="Times New Roman"/>
          <w:color w:val="000000" w:themeColor="text1"/>
          <w:szCs w:val="24"/>
        </w:rPr>
      </w:pPr>
      <w:r w:rsidRPr="000B53C9">
        <w:rPr>
          <w:rFonts w:cs="Times New Roman"/>
          <w:color w:val="000000" w:themeColor="text1"/>
          <w:szCs w:val="24"/>
        </w:rPr>
        <w:t>Jin, H., Huang, H., Dong, W., Sun, J., Liu, A., Deng, M., Dirsch, O. and Dahmen, U., 2012. Preliminary experience of a PDCA-cycle and quality management based training curriculum for rat liver transplantation. Journal of Surgical Research, 176(2), pp.409-422.</w:t>
      </w:r>
    </w:p>
    <w:p w14:paraId="3DB28CF3" w14:textId="3A0FE75F" w:rsidR="00446DE1" w:rsidRDefault="00446DE1" w:rsidP="00446DE1">
      <w:pPr>
        <w:ind w:left="720" w:hanging="720"/>
        <w:jc w:val="both"/>
        <w:rPr>
          <w:rFonts w:cs="Times New Roman"/>
          <w:color w:val="000000" w:themeColor="text1"/>
          <w:szCs w:val="24"/>
        </w:rPr>
      </w:pPr>
      <w:r w:rsidRPr="000B53C9">
        <w:rPr>
          <w:rFonts w:cs="Times New Roman"/>
          <w:color w:val="000000" w:themeColor="text1"/>
          <w:szCs w:val="24"/>
        </w:rPr>
        <w:t>Killing, J.P., 2017. How to make a global joint venture work. In International Business (pp. 321-328). Routledge.</w:t>
      </w:r>
    </w:p>
    <w:p w14:paraId="71752529" w14:textId="77777777" w:rsidR="00952C14" w:rsidRPr="00644E23" w:rsidRDefault="00952C14" w:rsidP="00952C14">
      <w:pPr>
        <w:ind w:left="720" w:hanging="720"/>
        <w:jc w:val="both"/>
      </w:pPr>
      <w:r>
        <w:rPr>
          <w:rFonts w:cs="Times New Roman"/>
          <w:color w:val="000000" w:themeColor="text1"/>
          <w:szCs w:val="24"/>
        </w:rPr>
        <w:lastRenderedPageBreak/>
        <w:t>Kim, B., 2014</w:t>
      </w:r>
      <w:r w:rsidRPr="000B53C9">
        <w:rPr>
          <w:rFonts w:cs="Times New Roman"/>
          <w:color w:val="000000" w:themeColor="text1"/>
          <w:szCs w:val="24"/>
        </w:rPr>
        <w:t xml:space="preserve">. </w:t>
      </w:r>
      <w:r w:rsidRPr="00644E23">
        <w:rPr>
          <w:rFonts w:cs="Times New Roman"/>
          <w:color w:val="000000" w:themeColor="text1"/>
          <w:szCs w:val="24"/>
        </w:rPr>
        <w:t>Mulberry ties with WeChat to get closer to Chinese consumers</w:t>
      </w:r>
      <w:r w:rsidRPr="00734E5B">
        <w:rPr>
          <w:rFonts w:cs="Times New Roman"/>
          <w:color w:val="000000" w:themeColor="text1"/>
          <w:szCs w:val="24"/>
        </w:rPr>
        <w:t xml:space="preserve"> </w:t>
      </w:r>
      <w:r w:rsidRPr="000B53C9">
        <w:rPr>
          <w:rFonts w:cs="Times New Roman"/>
          <w:color w:val="000000" w:themeColor="text1"/>
          <w:szCs w:val="24"/>
        </w:rPr>
        <w:t xml:space="preserve">[Online] </w:t>
      </w:r>
      <w:r>
        <w:rPr>
          <w:rFonts w:cs="Times New Roman"/>
          <w:color w:val="000000" w:themeColor="text1"/>
          <w:szCs w:val="24"/>
        </w:rPr>
        <w:t xml:space="preserve">Campaign Available </w:t>
      </w:r>
      <w:r w:rsidRPr="000B53C9">
        <w:rPr>
          <w:rFonts w:cs="Times New Roman"/>
          <w:color w:val="000000" w:themeColor="text1"/>
          <w:szCs w:val="24"/>
        </w:rPr>
        <w:t>at:</w:t>
      </w:r>
      <w:r>
        <w:rPr>
          <w:rFonts w:cs="Times New Roman"/>
          <w:color w:val="000000" w:themeColor="text1"/>
          <w:szCs w:val="24"/>
        </w:rPr>
        <w:t xml:space="preserve"> </w:t>
      </w:r>
      <w:r w:rsidRPr="00644E23">
        <w:t>https://www.campaignlive.co.uk/article/mulberry-ties-wechat-closer-chinese-consumers/1305153</w:t>
      </w:r>
      <w:r>
        <w:t xml:space="preserve"> </w:t>
      </w:r>
      <w:r w:rsidRPr="000B53C9">
        <w:rPr>
          <w:rFonts w:cs="Times New Roman"/>
          <w:color w:val="000000" w:themeColor="text1"/>
          <w:szCs w:val="24"/>
        </w:rPr>
        <w:t>Retrieved 27 Feb. 19</w:t>
      </w:r>
    </w:p>
    <w:p w14:paraId="5F7A35B3" w14:textId="39E81E46" w:rsidR="00952C14" w:rsidRPr="00644E23" w:rsidRDefault="00A761C8" w:rsidP="00952C14">
      <w:pPr>
        <w:ind w:left="720" w:hanging="720"/>
        <w:jc w:val="both"/>
      </w:pPr>
      <w:r>
        <w:rPr>
          <w:rFonts w:cs="Times New Roman"/>
          <w:color w:val="000000" w:themeColor="text1"/>
          <w:szCs w:val="24"/>
        </w:rPr>
        <w:t>Kim</w:t>
      </w:r>
      <w:r w:rsidR="00952C14">
        <w:rPr>
          <w:rFonts w:cs="Times New Roman"/>
          <w:color w:val="000000" w:themeColor="text1"/>
          <w:szCs w:val="24"/>
        </w:rPr>
        <w:t xml:space="preserve"> C., 2019</w:t>
      </w:r>
      <w:r w:rsidR="00952C14" w:rsidRPr="000B53C9">
        <w:rPr>
          <w:rFonts w:cs="Times New Roman"/>
          <w:color w:val="000000" w:themeColor="text1"/>
          <w:szCs w:val="24"/>
        </w:rPr>
        <w:t xml:space="preserve">. </w:t>
      </w:r>
      <w:r w:rsidR="00952C14" w:rsidRPr="00952C14">
        <w:rPr>
          <w:rFonts w:cs="Times New Roman"/>
          <w:color w:val="000000" w:themeColor="text1"/>
          <w:szCs w:val="24"/>
        </w:rPr>
        <w:t xml:space="preserve">How Hong Kong’s protests are affecting its economy </w:t>
      </w:r>
      <w:r w:rsidR="00952C14" w:rsidRPr="000B53C9">
        <w:rPr>
          <w:rFonts w:cs="Times New Roman"/>
          <w:color w:val="000000" w:themeColor="text1"/>
          <w:szCs w:val="24"/>
        </w:rPr>
        <w:t xml:space="preserve">[Online] </w:t>
      </w:r>
      <w:r w:rsidR="00952C14" w:rsidRPr="00952C14">
        <w:rPr>
          <w:rFonts w:cs="Times New Roman"/>
          <w:color w:val="000000" w:themeColor="text1"/>
          <w:szCs w:val="24"/>
        </w:rPr>
        <w:t>The Conversation</w:t>
      </w:r>
      <w:r w:rsidR="00952C14">
        <w:rPr>
          <w:rFonts w:cs="Times New Roman"/>
          <w:color w:val="000000" w:themeColor="text1"/>
          <w:szCs w:val="24"/>
        </w:rPr>
        <w:t xml:space="preserve"> Available </w:t>
      </w:r>
      <w:r w:rsidR="00952C14" w:rsidRPr="000B53C9">
        <w:rPr>
          <w:rFonts w:cs="Times New Roman"/>
          <w:color w:val="000000" w:themeColor="text1"/>
          <w:szCs w:val="24"/>
        </w:rPr>
        <w:t>at:</w:t>
      </w:r>
      <w:r w:rsidR="00952C14">
        <w:rPr>
          <w:rFonts w:cs="Times New Roman"/>
          <w:color w:val="000000" w:themeColor="text1"/>
          <w:szCs w:val="24"/>
        </w:rPr>
        <w:t xml:space="preserve"> </w:t>
      </w:r>
      <w:r w:rsidR="00952C14" w:rsidRPr="00952C14">
        <w:t>https://theconversation.com/how-hong-kongs-protests-are-affecting-its-economy-122098</w:t>
      </w:r>
      <w:r w:rsidR="00952C14">
        <w:t xml:space="preserve"> </w:t>
      </w:r>
      <w:r w:rsidR="00952C14">
        <w:rPr>
          <w:rFonts w:cs="Times New Roman"/>
          <w:color w:val="000000" w:themeColor="text1"/>
          <w:szCs w:val="24"/>
        </w:rPr>
        <w:t>Retrieved 27 Aug</w:t>
      </w:r>
      <w:r w:rsidR="00952C14" w:rsidRPr="000B53C9">
        <w:rPr>
          <w:rFonts w:cs="Times New Roman"/>
          <w:color w:val="000000" w:themeColor="text1"/>
          <w:szCs w:val="24"/>
        </w:rPr>
        <w:t>. 19</w:t>
      </w:r>
    </w:p>
    <w:p w14:paraId="05D61E79" w14:textId="77777777" w:rsidR="00446DE1" w:rsidRPr="000B53C9" w:rsidRDefault="00446DE1" w:rsidP="00446DE1">
      <w:pPr>
        <w:ind w:left="720" w:hanging="720"/>
        <w:jc w:val="both"/>
        <w:rPr>
          <w:rFonts w:cs="Times New Roman"/>
          <w:color w:val="000000" w:themeColor="text1"/>
          <w:szCs w:val="24"/>
        </w:rPr>
      </w:pPr>
      <w:r w:rsidRPr="000B53C9">
        <w:rPr>
          <w:rFonts w:cs="Times New Roman"/>
          <w:color w:val="000000" w:themeColor="text1"/>
          <w:szCs w:val="24"/>
        </w:rPr>
        <w:t>Klatt, T., Schlaefke, M. and Moeller, K., 2011. Integrating business analytics into strategic planning for better performance. Journal of business strategy, 32(6), pp.30-39.</w:t>
      </w:r>
    </w:p>
    <w:p w14:paraId="12FED0D6" w14:textId="77777777" w:rsidR="00446DE1" w:rsidRPr="000B53C9" w:rsidRDefault="00446DE1" w:rsidP="00446DE1">
      <w:pPr>
        <w:ind w:left="720" w:hanging="720"/>
        <w:jc w:val="both"/>
        <w:rPr>
          <w:rFonts w:cs="Times New Roman"/>
          <w:color w:val="000000" w:themeColor="text1"/>
          <w:szCs w:val="24"/>
        </w:rPr>
      </w:pPr>
      <w:r w:rsidRPr="000B53C9">
        <w:rPr>
          <w:rFonts w:cs="Times New Roman"/>
          <w:color w:val="000000" w:themeColor="text1"/>
          <w:szCs w:val="24"/>
        </w:rPr>
        <w:t>Kuksov, D. and Wang, K., 2013. A model of the “it” products in fashion. Marketing Science, 32(1), pp.51-69.</w:t>
      </w:r>
    </w:p>
    <w:p w14:paraId="549E67BA" w14:textId="77777777" w:rsidR="00446DE1" w:rsidRPr="000B53C9" w:rsidRDefault="00446DE1" w:rsidP="00446DE1">
      <w:pPr>
        <w:ind w:left="720" w:hanging="720"/>
        <w:jc w:val="both"/>
        <w:rPr>
          <w:rFonts w:cs="Times New Roman"/>
          <w:color w:val="000000" w:themeColor="text1"/>
          <w:szCs w:val="24"/>
        </w:rPr>
      </w:pPr>
      <w:r w:rsidRPr="000B53C9">
        <w:rPr>
          <w:rFonts w:cs="Times New Roman"/>
          <w:color w:val="000000" w:themeColor="text1"/>
          <w:szCs w:val="24"/>
        </w:rPr>
        <w:t>Lane, J.E., 2011. Global expansion of international branch campuses: Managerial and leadership challenges. New Directions for Higher Education, 2011(155), pp.5-17.</w:t>
      </w:r>
    </w:p>
    <w:p w14:paraId="5BFE2E13" w14:textId="45D91135" w:rsidR="00446DE1" w:rsidRPr="000B53C9" w:rsidRDefault="00446DE1" w:rsidP="00446DE1">
      <w:pPr>
        <w:ind w:left="720" w:hanging="720"/>
        <w:jc w:val="both"/>
        <w:rPr>
          <w:rFonts w:cs="Times New Roman"/>
          <w:color w:val="000000" w:themeColor="text1"/>
          <w:szCs w:val="24"/>
        </w:rPr>
      </w:pPr>
      <w:r w:rsidRPr="000B53C9">
        <w:rPr>
          <w:rFonts w:cs="Times New Roman"/>
          <w:color w:val="000000" w:themeColor="text1"/>
          <w:szCs w:val="24"/>
        </w:rPr>
        <w:t>Li, G., Li, G. and Kambele, Z., 2012. Luxury fashion brand consumers in China: Perceived value, fashion lifestyle, and willingness to pay. Journal of Business Research, 65(10), pp.1516-1522.</w:t>
      </w:r>
    </w:p>
    <w:p w14:paraId="33760462" w14:textId="0CA1E5CA" w:rsidR="00AA13EC" w:rsidRPr="000B53C9" w:rsidRDefault="00AA13EC" w:rsidP="00AA13EC">
      <w:pPr>
        <w:ind w:left="720" w:hanging="720"/>
        <w:jc w:val="both"/>
        <w:rPr>
          <w:rFonts w:cs="Times New Roman"/>
          <w:color w:val="000000" w:themeColor="text1"/>
          <w:szCs w:val="24"/>
        </w:rPr>
      </w:pPr>
      <w:r w:rsidRPr="000B53C9">
        <w:rPr>
          <w:rFonts w:cs="Times New Roman"/>
          <w:color w:val="000000" w:themeColor="text1"/>
          <w:szCs w:val="24"/>
        </w:rPr>
        <w:t xml:space="preserve">Luxe, 2017, E. (2017). Exclusive Report by Luxe.Co: 5 Key Trends in Luxury Industry &amp; Luxury Stock Review 2017 – Luxe.CO. [online] En.luxe.co. Available at: http://en.luxe.co/post/1697 </w:t>
      </w:r>
    </w:p>
    <w:p w14:paraId="413A7122" w14:textId="77777777" w:rsidR="00446DE1" w:rsidRPr="000B53C9" w:rsidRDefault="00446DE1" w:rsidP="00446DE1">
      <w:pPr>
        <w:ind w:left="720" w:hanging="720"/>
        <w:jc w:val="both"/>
        <w:rPr>
          <w:rFonts w:cs="Times New Roman"/>
          <w:color w:val="000000" w:themeColor="text1"/>
          <w:szCs w:val="24"/>
        </w:rPr>
      </w:pPr>
      <w:r w:rsidRPr="000B53C9">
        <w:rPr>
          <w:rFonts w:cs="Times New Roman"/>
          <w:color w:val="000000" w:themeColor="text1"/>
          <w:szCs w:val="24"/>
        </w:rPr>
        <w:t>Matsuo, M. and Nakahara, J., 2013. The effects of the PDCA cycle and OJT on workplace learning. The International Journal of Human Resource Management, 24(1), pp.195-207.</w:t>
      </w:r>
    </w:p>
    <w:p w14:paraId="7A130435" w14:textId="72EC81FC" w:rsidR="00446DE1" w:rsidRPr="000B53C9" w:rsidRDefault="00446DE1" w:rsidP="00446DE1">
      <w:pPr>
        <w:ind w:left="720" w:hanging="720"/>
        <w:jc w:val="both"/>
        <w:rPr>
          <w:rFonts w:cs="Times New Roman"/>
          <w:color w:val="000000" w:themeColor="text1"/>
          <w:szCs w:val="24"/>
        </w:rPr>
      </w:pPr>
      <w:r w:rsidRPr="000B53C9">
        <w:rPr>
          <w:rFonts w:cs="Times New Roman"/>
          <w:color w:val="000000" w:themeColor="text1"/>
          <w:szCs w:val="24"/>
        </w:rPr>
        <w:t>Milligan, L., 2014. The Story Behind Mulberry’s Profits Dip. [Online] Vogu</w:t>
      </w:r>
      <w:r w:rsidR="00A761C8">
        <w:rPr>
          <w:rFonts w:cs="Times New Roman"/>
          <w:color w:val="000000" w:themeColor="text1"/>
          <w:szCs w:val="24"/>
        </w:rPr>
        <w:t>e UK. Available at: http://www.</w:t>
      </w:r>
      <w:r w:rsidRPr="000B53C9">
        <w:rPr>
          <w:rFonts w:cs="Times New Roman"/>
          <w:color w:val="000000" w:themeColor="text1"/>
          <w:szCs w:val="24"/>
        </w:rPr>
        <w:t>vogue.co.uk/news/2014/1/29/mulberry-profits-warning-ceo-bruno-guillon interview Retrieved 27 Feb. 19</w:t>
      </w:r>
    </w:p>
    <w:p w14:paraId="6C22CE18" w14:textId="16F56984" w:rsidR="00446DE1" w:rsidRPr="000B53C9" w:rsidRDefault="00446DE1" w:rsidP="00446DE1">
      <w:pPr>
        <w:ind w:left="720" w:hanging="720"/>
        <w:jc w:val="both"/>
        <w:rPr>
          <w:rFonts w:cs="Times New Roman"/>
          <w:color w:val="000000" w:themeColor="text1"/>
          <w:szCs w:val="24"/>
        </w:rPr>
      </w:pPr>
      <w:r w:rsidRPr="000B53C9">
        <w:rPr>
          <w:rFonts w:cs="Times New Roman"/>
          <w:color w:val="000000" w:themeColor="text1"/>
          <w:szCs w:val="24"/>
        </w:rPr>
        <w:lastRenderedPageBreak/>
        <w:t>Mirvis, P., Googins, B. and Kinnicutt, S., 2010. Vision, mission, values. Organi</w:t>
      </w:r>
      <w:r w:rsidR="003E6164">
        <w:rPr>
          <w:rFonts w:cs="Times New Roman"/>
          <w:color w:val="000000" w:themeColor="text1"/>
          <w:szCs w:val="24"/>
        </w:rPr>
        <w:t>sation</w:t>
      </w:r>
      <w:r w:rsidRPr="000B53C9">
        <w:rPr>
          <w:rFonts w:cs="Times New Roman"/>
          <w:color w:val="000000" w:themeColor="text1"/>
          <w:szCs w:val="24"/>
        </w:rPr>
        <w:t>al Dynamics, 39(4), p.316.</w:t>
      </w:r>
    </w:p>
    <w:p w14:paraId="0E495D04" w14:textId="77777777" w:rsidR="00446DE1" w:rsidRDefault="00446DE1" w:rsidP="00446DE1">
      <w:pPr>
        <w:ind w:left="720" w:hanging="720"/>
        <w:jc w:val="both"/>
        <w:rPr>
          <w:rFonts w:cs="Times New Roman"/>
          <w:color w:val="000000" w:themeColor="text1"/>
          <w:szCs w:val="24"/>
        </w:rPr>
      </w:pPr>
      <w:r w:rsidRPr="000B53C9">
        <w:rPr>
          <w:rFonts w:cs="Times New Roman"/>
          <w:color w:val="000000" w:themeColor="text1"/>
          <w:szCs w:val="24"/>
        </w:rPr>
        <w:t>Musungwini, S. and Zhou, T.G., 2014. An investigation of the role of product, place, promotion and price (4Ps) in market basket analysis: a case study of retail shops in Gweru Zimbabwe. International Journal of Science and Research, 3(2), pp.132-135.</w:t>
      </w:r>
    </w:p>
    <w:p w14:paraId="718E63C6" w14:textId="6F52304F" w:rsidR="007752A9" w:rsidRDefault="006A79EA" w:rsidP="00446DE1">
      <w:pPr>
        <w:ind w:left="720" w:hanging="720"/>
        <w:jc w:val="both"/>
        <w:rPr>
          <w:rFonts w:cs="Times New Roman"/>
          <w:color w:val="000000" w:themeColor="text1"/>
          <w:szCs w:val="24"/>
        </w:rPr>
      </w:pPr>
      <w:r>
        <w:rPr>
          <w:rFonts w:cs="Times New Roman"/>
          <w:color w:val="000000" w:themeColor="text1"/>
          <w:szCs w:val="24"/>
        </w:rPr>
        <w:t xml:space="preserve">Mulberry.com. </w:t>
      </w:r>
      <w:r w:rsidR="007752A9" w:rsidRPr="007752A9">
        <w:rPr>
          <w:rFonts w:cs="Times New Roman"/>
          <w:color w:val="000000" w:themeColor="text1"/>
          <w:szCs w:val="24"/>
        </w:rPr>
        <w:t xml:space="preserve">(2019). [online] Available at: https://www.mulberry.com/plugins/investor_relations/pdf/annual_report_2017.pdf </w:t>
      </w:r>
    </w:p>
    <w:p w14:paraId="328866F0" w14:textId="2EF78136" w:rsidR="00A761C8" w:rsidRPr="00A761C8" w:rsidRDefault="008A6078" w:rsidP="00A761C8">
      <w:pPr>
        <w:ind w:left="720" w:hanging="720"/>
        <w:jc w:val="both"/>
      </w:pPr>
      <w:r>
        <w:rPr>
          <w:rFonts w:cs="Times New Roman"/>
          <w:color w:val="000000" w:themeColor="text1"/>
          <w:szCs w:val="24"/>
        </w:rPr>
        <w:t xml:space="preserve">Noah </w:t>
      </w:r>
      <w:r>
        <w:rPr>
          <w:rFonts w:cs="Times New Roman" w:hint="eastAsia"/>
          <w:color w:val="000000" w:themeColor="text1"/>
          <w:szCs w:val="24"/>
          <w:lang w:eastAsia="zh-TW"/>
        </w:rPr>
        <w:t>S.,</w:t>
      </w:r>
      <w:r>
        <w:rPr>
          <w:rFonts w:cs="Times New Roman"/>
          <w:color w:val="000000" w:themeColor="text1"/>
          <w:szCs w:val="24"/>
        </w:rPr>
        <w:t xml:space="preserve"> </w:t>
      </w:r>
      <w:r>
        <w:rPr>
          <w:rFonts w:cs="Times New Roman" w:hint="eastAsia"/>
          <w:color w:val="000000" w:themeColor="text1"/>
          <w:szCs w:val="24"/>
          <w:lang w:eastAsia="zh-TW"/>
        </w:rPr>
        <w:t>D</w:t>
      </w:r>
      <w:r>
        <w:rPr>
          <w:rFonts w:cs="Times New Roman"/>
          <w:color w:val="000000" w:themeColor="text1"/>
          <w:szCs w:val="24"/>
          <w:lang w:eastAsia="zh-TW"/>
        </w:rPr>
        <w:t xml:space="preserve">onny K., </w:t>
      </w:r>
      <w:r w:rsidR="00A761C8">
        <w:rPr>
          <w:rFonts w:cs="Times New Roman"/>
          <w:color w:val="000000" w:themeColor="text1"/>
          <w:szCs w:val="24"/>
        </w:rPr>
        <w:t>2019</w:t>
      </w:r>
      <w:r w:rsidR="00A761C8" w:rsidRPr="000B53C9">
        <w:rPr>
          <w:rFonts w:cs="Times New Roman"/>
          <w:color w:val="000000" w:themeColor="text1"/>
          <w:szCs w:val="24"/>
        </w:rPr>
        <w:t xml:space="preserve">. </w:t>
      </w:r>
      <w:r w:rsidRPr="008A6078">
        <w:rPr>
          <w:rFonts w:cs="Times New Roman"/>
          <w:color w:val="000000" w:themeColor="text1"/>
          <w:szCs w:val="24"/>
        </w:rPr>
        <w:t xml:space="preserve">Protest-hit Hong Kong unveils $2.4 billion economic support package </w:t>
      </w:r>
      <w:r>
        <w:rPr>
          <w:rFonts w:cs="Times New Roman"/>
          <w:color w:val="000000" w:themeColor="text1"/>
          <w:szCs w:val="24"/>
        </w:rPr>
        <w:t>[</w:t>
      </w:r>
      <w:r w:rsidR="00A761C8" w:rsidRPr="000B53C9">
        <w:rPr>
          <w:rFonts w:cs="Times New Roman"/>
          <w:color w:val="000000" w:themeColor="text1"/>
          <w:szCs w:val="24"/>
        </w:rPr>
        <w:t xml:space="preserve">Online] </w:t>
      </w:r>
      <w:r>
        <w:rPr>
          <w:rFonts w:cs="Times New Roman"/>
          <w:color w:val="000000" w:themeColor="text1"/>
          <w:szCs w:val="24"/>
        </w:rPr>
        <w:t>R</w:t>
      </w:r>
      <w:r w:rsidRPr="008A6078">
        <w:rPr>
          <w:rFonts w:cs="Times New Roman"/>
          <w:color w:val="000000" w:themeColor="text1"/>
          <w:szCs w:val="24"/>
        </w:rPr>
        <w:t>euters</w:t>
      </w:r>
      <w:r>
        <w:rPr>
          <w:rFonts w:cs="Times New Roman"/>
          <w:color w:val="000000" w:themeColor="text1"/>
          <w:szCs w:val="24"/>
        </w:rPr>
        <w:t xml:space="preserve"> </w:t>
      </w:r>
      <w:r w:rsidR="00A761C8">
        <w:rPr>
          <w:rFonts w:cs="Times New Roman"/>
          <w:color w:val="000000" w:themeColor="text1"/>
          <w:szCs w:val="24"/>
        </w:rPr>
        <w:t xml:space="preserve">Available </w:t>
      </w:r>
      <w:r w:rsidR="00A761C8" w:rsidRPr="000B53C9">
        <w:rPr>
          <w:rFonts w:cs="Times New Roman"/>
          <w:color w:val="000000" w:themeColor="text1"/>
          <w:szCs w:val="24"/>
        </w:rPr>
        <w:t>at:</w:t>
      </w:r>
      <w:r w:rsidR="00A761C8">
        <w:rPr>
          <w:rFonts w:cs="Times New Roman"/>
          <w:color w:val="000000" w:themeColor="text1"/>
          <w:szCs w:val="24"/>
        </w:rPr>
        <w:t xml:space="preserve"> </w:t>
      </w:r>
      <w:r w:rsidRPr="008A6078">
        <w:t>https://www.reuters.com/article/us-hongkong-economy/protest-hit-hong-kong-unveils-2-4-billion-economic-support-package-idUSKCN1V50WU</w:t>
      </w:r>
      <w:r>
        <w:t xml:space="preserve"> </w:t>
      </w:r>
      <w:r w:rsidR="00A761C8">
        <w:rPr>
          <w:rFonts w:cs="Times New Roman"/>
          <w:color w:val="000000" w:themeColor="text1"/>
          <w:szCs w:val="24"/>
        </w:rPr>
        <w:t>Retrieved 27 Aug</w:t>
      </w:r>
      <w:r w:rsidR="00A761C8" w:rsidRPr="000B53C9">
        <w:rPr>
          <w:rFonts w:cs="Times New Roman"/>
          <w:color w:val="000000" w:themeColor="text1"/>
          <w:szCs w:val="24"/>
        </w:rPr>
        <w:t>. 19</w:t>
      </w:r>
    </w:p>
    <w:p w14:paraId="2F822451" w14:textId="77777777" w:rsidR="00446DE1" w:rsidRPr="000B53C9" w:rsidRDefault="00446DE1" w:rsidP="00446DE1">
      <w:pPr>
        <w:ind w:left="720" w:hanging="720"/>
        <w:jc w:val="both"/>
        <w:rPr>
          <w:rFonts w:cs="Times New Roman"/>
          <w:color w:val="000000" w:themeColor="text1"/>
          <w:szCs w:val="24"/>
        </w:rPr>
      </w:pPr>
      <w:r w:rsidRPr="000B53C9">
        <w:rPr>
          <w:rFonts w:cs="Times New Roman"/>
          <w:color w:val="000000" w:themeColor="text1"/>
          <w:szCs w:val="24"/>
        </w:rPr>
        <w:t>Provost, F., Dalessandro, B., Hook, R., Zhang, X. and Murray, A., 2009, June. Audience selection for on-line brand advertising: privacy-friendly social network targeting. In Proceedings of the 15th ACM SIGKDD international conference on Knowledge discovery and data mining (pp. 707-716). ACM.</w:t>
      </w:r>
    </w:p>
    <w:p w14:paraId="2EB8044E" w14:textId="46343611" w:rsidR="00446DE1" w:rsidRDefault="00446DE1" w:rsidP="00446DE1">
      <w:pPr>
        <w:ind w:left="720" w:hanging="720"/>
        <w:jc w:val="both"/>
        <w:rPr>
          <w:rFonts w:cs="Times New Roman"/>
          <w:color w:val="000000" w:themeColor="text1"/>
          <w:szCs w:val="24"/>
        </w:rPr>
      </w:pPr>
      <w:r w:rsidRPr="000B53C9">
        <w:rPr>
          <w:rFonts w:cs="Times New Roman"/>
          <w:color w:val="000000" w:themeColor="text1"/>
          <w:szCs w:val="24"/>
        </w:rPr>
        <w:t>Raff, H., Ryan, M. and Stähler, F., 2009. The choice of market entry mode: Greenfield investment, M&amp;A and joint venture. International Review of Economics &amp; Finance, 18(1), pp.3-10.</w:t>
      </w:r>
    </w:p>
    <w:p w14:paraId="5C0B0EA7" w14:textId="448893B6" w:rsidR="00DE74B1" w:rsidRPr="000B53C9" w:rsidRDefault="00DE74B1" w:rsidP="00DE74B1">
      <w:pPr>
        <w:ind w:left="720" w:hanging="720"/>
        <w:jc w:val="both"/>
        <w:rPr>
          <w:rFonts w:cs="Times New Roman"/>
          <w:color w:val="000000" w:themeColor="text1"/>
          <w:szCs w:val="24"/>
        </w:rPr>
      </w:pPr>
      <w:r>
        <w:rPr>
          <w:rFonts w:cs="Times New Roman"/>
          <w:color w:val="000000" w:themeColor="text1"/>
          <w:szCs w:val="24"/>
        </w:rPr>
        <w:t>Rolando</w:t>
      </w:r>
      <w:r w:rsidRPr="000B53C9">
        <w:rPr>
          <w:rFonts w:cs="Times New Roman"/>
          <w:color w:val="000000" w:themeColor="text1"/>
          <w:szCs w:val="24"/>
        </w:rPr>
        <w:t xml:space="preserve">, </w:t>
      </w:r>
      <w:r>
        <w:rPr>
          <w:rFonts w:cs="Times New Roman"/>
          <w:color w:val="000000" w:themeColor="text1"/>
          <w:szCs w:val="24"/>
        </w:rPr>
        <w:t>Y</w:t>
      </w:r>
      <w:r w:rsidRPr="000B53C9">
        <w:rPr>
          <w:rFonts w:cs="Times New Roman"/>
          <w:color w:val="000000" w:themeColor="text1"/>
          <w:szCs w:val="24"/>
        </w:rPr>
        <w:t xml:space="preserve">., </w:t>
      </w:r>
      <w:r>
        <w:rPr>
          <w:rFonts w:cs="Times New Roman"/>
          <w:color w:val="000000" w:themeColor="text1"/>
          <w:szCs w:val="24"/>
        </w:rPr>
        <w:t>Wee, 2019</w:t>
      </w:r>
      <w:r w:rsidRPr="000B53C9">
        <w:rPr>
          <w:rFonts w:cs="Times New Roman"/>
          <w:color w:val="000000" w:themeColor="text1"/>
          <w:szCs w:val="24"/>
        </w:rPr>
        <w:t xml:space="preserve">. </w:t>
      </w:r>
      <w:r w:rsidRPr="00DE74B1">
        <w:rPr>
          <w:rFonts w:cs="Times New Roman"/>
          <w:color w:val="000000" w:themeColor="text1"/>
          <w:szCs w:val="24"/>
        </w:rPr>
        <w:t>The Largest Cities In China</w:t>
      </w:r>
      <w:r w:rsidRPr="000B53C9">
        <w:rPr>
          <w:rFonts w:cs="Times New Roman"/>
          <w:color w:val="000000" w:themeColor="text1"/>
          <w:szCs w:val="24"/>
        </w:rPr>
        <w:t xml:space="preserve"> [Online] </w:t>
      </w:r>
      <w:r>
        <w:rPr>
          <w:rFonts w:cs="Times New Roman"/>
          <w:color w:val="000000" w:themeColor="text1"/>
          <w:szCs w:val="24"/>
        </w:rPr>
        <w:t>Worldatlas</w:t>
      </w:r>
      <w:r w:rsidRPr="000B53C9">
        <w:rPr>
          <w:rFonts w:cs="Times New Roman"/>
          <w:color w:val="000000" w:themeColor="text1"/>
          <w:szCs w:val="24"/>
        </w:rPr>
        <w:t xml:space="preserve"> Available at: </w:t>
      </w:r>
      <w:r w:rsidRPr="00DE74B1">
        <w:t>https://www.worldatlas.com/articles/20-biggest-cities-in-china.html</w:t>
      </w:r>
      <w:r>
        <w:t xml:space="preserve"> </w:t>
      </w:r>
      <w:r>
        <w:rPr>
          <w:rFonts w:cs="Times New Roman"/>
          <w:color w:val="000000" w:themeColor="text1"/>
          <w:szCs w:val="24"/>
        </w:rPr>
        <w:t>Retrieved 29 July</w:t>
      </w:r>
      <w:r w:rsidRPr="000B53C9">
        <w:rPr>
          <w:rFonts w:cs="Times New Roman"/>
          <w:color w:val="000000" w:themeColor="text1"/>
          <w:szCs w:val="24"/>
        </w:rPr>
        <w:t>. 19</w:t>
      </w:r>
    </w:p>
    <w:p w14:paraId="193FC02F" w14:textId="77777777" w:rsidR="00446DE1" w:rsidRPr="000B53C9" w:rsidRDefault="00446DE1" w:rsidP="00446DE1">
      <w:pPr>
        <w:ind w:left="720" w:hanging="720"/>
        <w:jc w:val="both"/>
        <w:rPr>
          <w:rFonts w:cs="Times New Roman"/>
          <w:color w:val="000000" w:themeColor="text1"/>
          <w:szCs w:val="24"/>
        </w:rPr>
      </w:pPr>
      <w:r w:rsidRPr="000B53C9">
        <w:rPr>
          <w:rFonts w:cs="Times New Roman"/>
          <w:color w:val="000000" w:themeColor="text1"/>
          <w:szCs w:val="24"/>
        </w:rPr>
        <w:t>Reinach, S.S., 2009. Fashion and national identity: Interactions between Italians and Chinese in the global fashion industry. In Business History Conference. Business and Economic History On-line: Papers Presented at the BHC Annual Meeting (Vol. 7, p. 1). Business History Conference.</w:t>
      </w:r>
    </w:p>
    <w:p w14:paraId="5D8EAA24" w14:textId="77777777" w:rsidR="00446DE1" w:rsidRPr="000B53C9" w:rsidRDefault="00446DE1" w:rsidP="00446DE1">
      <w:pPr>
        <w:ind w:left="720" w:hanging="720"/>
        <w:jc w:val="both"/>
        <w:rPr>
          <w:rFonts w:cs="Times New Roman"/>
          <w:color w:val="000000" w:themeColor="text1"/>
          <w:szCs w:val="24"/>
        </w:rPr>
      </w:pPr>
      <w:r w:rsidRPr="000B53C9">
        <w:rPr>
          <w:rFonts w:cs="Times New Roman"/>
          <w:color w:val="000000" w:themeColor="text1"/>
          <w:szCs w:val="24"/>
        </w:rPr>
        <w:lastRenderedPageBreak/>
        <w:t>The World Bank, 2018. China Overview, available at: http://www.worldbank.org/en/country/china/overview. Retrieved 27 Feb. 19</w:t>
      </w:r>
    </w:p>
    <w:p w14:paraId="45221D2A" w14:textId="77777777" w:rsidR="00446DE1" w:rsidRPr="000B53C9" w:rsidRDefault="00446DE1" w:rsidP="00446DE1">
      <w:pPr>
        <w:ind w:left="720" w:hanging="720"/>
        <w:jc w:val="both"/>
        <w:rPr>
          <w:rFonts w:cs="Times New Roman"/>
          <w:color w:val="000000" w:themeColor="text1"/>
          <w:szCs w:val="24"/>
        </w:rPr>
      </w:pPr>
      <w:r w:rsidRPr="000B53C9">
        <w:rPr>
          <w:rFonts w:cs="Times New Roman"/>
          <w:color w:val="000000" w:themeColor="text1"/>
          <w:szCs w:val="24"/>
        </w:rPr>
        <w:t>Verbeke, A., 2013. International business strategy. Cambridge University Press.</w:t>
      </w:r>
    </w:p>
    <w:p w14:paraId="48C5B849" w14:textId="77777777" w:rsidR="00446DE1" w:rsidRPr="000B53C9" w:rsidRDefault="00446DE1" w:rsidP="00446DE1">
      <w:pPr>
        <w:ind w:left="720" w:hanging="720"/>
        <w:jc w:val="both"/>
        <w:rPr>
          <w:rFonts w:cs="Times New Roman"/>
          <w:color w:val="000000" w:themeColor="text1"/>
          <w:szCs w:val="24"/>
        </w:rPr>
      </w:pPr>
      <w:r w:rsidRPr="000B53C9">
        <w:rPr>
          <w:rFonts w:cs="Times New Roman"/>
          <w:color w:val="000000" w:themeColor="text1"/>
          <w:szCs w:val="24"/>
        </w:rPr>
        <w:t>Verner, A., 2013. Made-in-England: How Mulberry has kept its English roots. [Online] The Globe and Mail. Available at: http://www.theglobeandmail.com/life/fashion-and-beauty/fashion/full-english/article13609802/. Retrieved 27 Feb. 19</w:t>
      </w:r>
    </w:p>
    <w:p w14:paraId="643BB52A" w14:textId="77777777" w:rsidR="00446DE1" w:rsidRDefault="00446DE1" w:rsidP="00446DE1">
      <w:pPr>
        <w:ind w:left="720" w:hanging="720"/>
        <w:jc w:val="both"/>
        <w:rPr>
          <w:rFonts w:cs="Times New Roman"/>
          <w:color w:val="000000" w:themeColor="text1"/>
          <w:szCs w:val="24"/>
        </w:rPr>
      </w:pPr>
      <w:r w:rsidRPr="000B53C9">
        <w:rPr>
          <w:rFonts w:cs="Times New Roman"/>
          <w:color w:val="000000" w:themeColor="text1"/>
          <w:szCs w:val="24"/>
        </w:rPr>
        <w:t>Wang, S.C., Soesilo, P.K., Zhang, D. and Di Benedetto, C.A., 2012. The impact of luxury brand-retailer co-branding strategy on consumers’ evaluation of luxury brand image: The case of Taiwan. In Interdisciplinary approaches to product design, innovation, &amp; branding in international marketing (pp. 67-89). Emerald Group Publishing Limited.</w:t>
      </w:r>
    </w:p>
    <w:p w14:paraId="6FA5E2D2" w14:textId="72F74BDD" w:rsidR="00DB396E" w:rsidRDefault="00DB396E" w:rsidP="00446DE1">
      <w:pPr>
        <w:ind w:left="720" w:hanging="720"/>
        <w:jc w:val="both"/>
        <w:rPr>
          <w:rFonts w:cs="Times New Roman"/>
          <w:color w:val="000000" w:themeColor="text1"/>
          <w:szCs w:val="24"/>
        </w:rPr>
      </w:pPr>
      <w:r w:rsidRPr="00DB396E">
        <w:rPr>
          <w:rFonts w:cs="Times New Roman"/>
          <w:color w:val="000000" w:themeColor="text1"/>
          <w:szCs w:val="24"/>
        </w:rPr>
        <w:t>Waltner, A. and Maynes, M.J., 2018. Young Women, Textile Labour, and Marriage in Europe and China around 1800. In A History of the Girl (pp. 75-102). Palgrave Macmillan, Cham.</w:t>
      </w:r>
    </w:p>
    <w:p w14:paraId="14265BC4" w14:textId="77777777" w:rsidR="00DE74B1" w:rsidRPr="000B53C9" w:rsidRDefault="00DE74B1" w:rsidP="00446DE1">
      <w:pPr>
        <w:ind w:left="720" w:hanging="720"/>
        <w:jc w:val="both"/>
        <w:rPr>
          <w:rFonts w:cs="Times New Roman"/>
          <w:color w:val="000000" w:themeColor="text1"/>
          <w:szCs w:val="24"/>
        </w:rPr>
      </w:pPr>
    </w:p>
    <w:p w14:paraId="61A1F4A2" w14:textId="77777777" w:rsidR="00446DE1" w:rsidRPr="000B53C9" w:rsidRDefault="00446DE1" w:rsidP="00446DE1">
      <w:pPr>
        <w:ind w:left="720" w:hanging="720"/>
        <w:jc w:val="both"/>
        <w:rPr>
          <w:rFonts w:cs="Times New Roman"/>
          <w:color w:val="000000" w:themeColor="text1"/>
          <w:szCs w:val="24"/>
        </w:rPr>
      </w:pPr>
      <w:r w:rsidRPr="000B53C9">
        <w:rPr>
          <w:rFonts w:cs="Times New Roman"/>
          <w:color w:val="000000" w:themeColor="text1"/>
          <w:szCs w:val="24"/>
        </w:rPr>
        <w:t>Zabel, D., Gonzalez, A.T., Kwong, V., Strange, J. and Yen, J., 2011. A guide to excellent creative business libraries and business centers. Reference &amp; User Services Quarterly, 48(3), pp.232-238.</w:t>
      </w:r>
    </w:p>
    <w:p w14:paraId="1D32C5AB" w14:textId="2FA08C6B" w:rsidR="00BA137A" w:rsidRDefault="00446DE1" w:rsidP="00446DE1">
      <w:pPr>
        <w:ind w:left="720" w:hanging="720"/>
        <w:jc w:val="both"/>
        <w:rPr>
          <w:rFonts w:cs="Times New Roman"/>
          <w:color w:val="000000" w:themeColor="text1"/>
          <w:szCs w:val="24"/>
        </w:rPr>
      </w:pPr>
      <w:r w:rsidRPr="000B53C9">
        <w:rPr>
          <w:rFonts w:cs="Times New Roman"/>
          <w:color w:val="000000" w:themeColor="text1"/>
          <w:szCs w:val="24"/>
        </w:rPr>
        <w:t>Zhang, B. and Kim, J.H., 2013. Luxury fashion consumption in China: Factors affecting attitude and purchase intent. Journal of Retailing and Consumer Services, 20(1), pp.68-79.</w:t>
      </w:r>
    </w:p>
    <w:p w14:paraId="3D37A276" w14:textId="77777777" w:rsidR="00BA137A" w:rsidRDefault="00BA137A">
      <w:pPr>
        <w:spacing w:after="160" w:line="259" w:lineRule="auto"/>
        <w:ind w:firstLine="0"/>
        <w:rPr>
          <w:rFonts w:cs="Times New Roman"/>
          <w:color w:val="000000" w:themeColor="text1"/>
          <w:szCs w:val="24"/>
        </w:rPr>
      </w:pPr>
      <w:r>
        <w:rPr>
          <w:rFonts w:cs="Times New Roman"/>
          <w:color w:val="000000" w:themeColor="text1"/>
          <w:szCs w:val="24"/>
        </w:rPr>
        <w:br w:type="page"/>
      </w:r>
    </w:p>
    <w:bookmarkStart w:id="21" w:name="_Toc18594143"/>
    <w:p w14:paraId="52AF7176" w14:textId="0C17CBB8" w:rsidR="00446DE1" w:rsidRDefault="00655D2D" w:rsidP="00BA137A">
      <w:pPr>
        <w:pStyle w:val="Heading1"/>
        <w:rPr>
          <w:rFonts w:eastAsia="PMingLiU"/>
        </w:rPr>
      </w:pPr>
      <w:r>
        <w:rPr>
          <w:noProof/>
          <w:lang w:val="en-US" w:eastAsia="zh-TW"/>
        </w:rPr>
        <w:lastRenderedPageBreak/>
        <mc:AlternateContent>
          <mc:Choice Requires="wps">
            <w:drawing>
              <wp:anchor distT="0" distB="0" distL="114300" distR="114300" simplePos="0" relativeHeight="251659264" behindDoc="0" locked="0" layoutInCell="1" allowOverlap="1" wp14:anchorId="28ACD104" wp14:editId="744B5208">
                <wp:simplePos x="0" y="0"/>
                <wp:positionH relativeFrom="page">
                  <wp:posOffset>1752600</wp:posOffset>
                </wp:positionH>
                <wp:positionV relativeFrom="paragraph">
                  <wp:posOffset>1485900</wp:posOffset>
                </wp:positionV>
                <wp:extent cx="171450" cy="733425"/>
                <wp:effectExtent l="0" t="19050" r="152400" b="28575"/>
                <wp:wrapNone/>
                <wp:docPr id="13" name="Left Brace 13"/>
                <wp:cNvGraphicFramePr/>
                <a:graphic xmlns:a="http://schemas.openxmlformats.org/drawingml/2006/main">
                  <a:graphicData uri="http://schemas.microsoft.com/office/word/2010/wordprocessingShape">
                    <wps:wsp>
                      <wps:cNvSpPr/>
                      <wps:spPr>
                        <a:xfrm flipH="1">
                          <a:off x="0" y="0"/>
                          <a:ext cx="171450" cy="733425"/>
                        </a:xfrm>
                        <a:prstGeom prst="leftBrace">
                          <a:avLst/>
                        </a:prstGeom>
                        <a:ln w="31750">
                          <a:solidFill>
                            <a:srgbClr val="C00000"/>
                          </a:solidFill>
                        </a:ln>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058F2377" id="_x0000_t87" coordsize="21600,21600" o:spt="87" adj="1800,10800" path="m21600,qx10800@0l10800@2qy0@11,10800@3l10800@1qy21600,21600e" filled="f">
                <v:formulas>
                  <v:f eqn="val #0"/>
                  <v:f eqn="sum 21600 0 #0"/>
                  <v:f eqn="sum #1 0 #0"/>
                  <v:f eqn="sum #1 #0 0"/>
                  <v:f eqn="prod #0 9598 32768"/>
                  <v:f eqn="sum 21600 0 @4"/>
                  <v:f eqn="sum 21600 0 #1"/>
                  <v:f eqn="min #1 @6"/>
                  <v:f eqn="prod @7 1 2"/>
                  <v:f eqn="prod #0 2 1"/>
                  <v:f eqn="sum 21600 0 @9"/>
                  <v:f eqn="val #1"/>
                </v:formulas>
                <v:path arrowok="t" o:connecttype="custom" o:connectlocs="21600,0;0,10800;21600,21600" textboxrect="13963,@4,21600,@5"/>
                <v:handles>
                  <v:h position="center,#0" yrange="0,@8"/>
                  <v:h position="topLeft,#1" yrange="@9,@10"/>
                </v:handles>
              </v:shapetype>
              <v:shape id="Left Brace 13" o:spid="_x0000_s1026" type="#_x0000_t87" style="position:absolute;margin-left:138pt;margin-top:117pt;width:13.5pt;height:57.75pt;flip:x;z-index:251659264;visibility:visible;mso-wrap-style:square;mso-width-percent:0;mso-wrap-distance-left:9pt;mso-wrap-distance-top:0;mso-wrap-distance-right:9pt;mso-wrap-distance-bottom:0;mso-position-horizontal:absolute;mso-position-horizontal-relative:page;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" adj="421" strokecolor="#c00000" strokeweight="2.5pt">
                <v:stroke joinstyle="miter"/>
                <w10:wrap anchorx="page"/>
              </v:shape>
            </w:pict>
          </mc:Fallback>
        </mc:AlternateContent>
      </w:r>
      <w:r>
        <w:rPr>
          <w:noProof/>
          <w:lang w:val="en-US" w:eastAsia="zh-TW"/>
        </w:rPr>
        <w:drawing>
          <wp:anchor distT="0" distB="0" distL="114300" distR="114300" simplePos="0" relativeHeight="251658240" behindDoc="0" locked="0" layoutInCell="1" allowOverlap="1" wp14:anchorId="1D459CF3" wp14:editId="07EF0074">
            <wp:simplePos x="0" y="0"/>
            <wp:positionH relativeFrom="margin">
              <wp:align>center</wp:align>
            </wp:positionH>
            <wp:positionV relativeFrom="paragraph">
              <wp:posOffset>600075</wp:posOffset>
            </wp:positionV>
            <wp:extent cx="6219825" cy="3938905"/>
            <wp:effectExtent l="38100" t="38100" r="47625" b="42545"/>
            <wp:wrapThrough wrapText="bothSides">
              <wp:wrapPolygon edited="0">
                <wp:start x="-132" y="-209"/>
                <wp:lineTo x="-132" y="21729"/>
                <wp:lineTo x="21699" y="21729"/>
                <wp:lineTo x="21699" y="-209"/>
                <wp:lineTo x="-132" y="-209"/>
              </wp:wrapPolygon>
            </wp:wrapThrough>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AF0DB06.tmp"/>
                    <pic:cNvPicPr/>
                  </pic:nvPicPr>
                  <pic:blipFill>
                    <a:blip r:embed="rId24">
                      <a:extLst>
                        <a:ext uri="{28A0092B-C50C-407E-A947-70E740481C1C}">
                          <a14:useLocalDpi xmlns:a14="http://schemas.microsoft.com/office/drawing/2010/main" val="0"/>
                        </a:ext>
                      </a:extLst>
                    </a:blip>
                    <a:stretch>
                      <a:fillRect/>
                    </a:stretch>
                  </pic:blipFill>
                  <pic:spPr>
                    <a:xfrm>
                      <a:off x="0" y="0"/>
                      <a:ext cx="6219825" cy="3938905"/>
                    </a:xfrm>
                    <a:prstGeom prst="rect">
                      <a:avLst/>
                    </a:prstGeom>
                    <a:ln w="44450">
                      <a:solidFill>
                        <a:schemeClr val="tx1"/>
                      </a:solidFill>
                    </a:ln>
                  </pic:spPr>
                </pic:pic>
              </a:graphicData>
            </a:graphic>
            <wp14:sizeRelH relativeFrom="page">
              <wp14:pctWidth>0</wp14:pctWidth>
            </wp14:sizeRelH>
            <wp14:sizeRelV relativeFrom="page">
              <wp14:pctHeight>0</wp14:pctHeight>
            </wp14:sizeRelV>
          </wp:anchor>
        </w:drawing>
      </w:r>
      <w:r>
        <w:rPr>
          <w:rFonts w:cs="Times New Roman"/>
          <w:noProof/>
          <w:szCs w:val="24"/>
          <w:lang w:val="en-US" w:eastAsia="zh-TW"/>
        </w:rPr>
        <mc:AlternateContent>
          <mc:Choice Requires="wps">
            <w:drawing>
              <wp:anchor distT="0" distB="0" distL="114300" distR="114300" simplePos="0" relativeHeight="251661312" behindDoc="0" locked="0" layoutInCell="1" allowOverlap="1" wp14:anchorId="1B1B7925" wp14:editId="430A44F5">
                <wp:simplePos x="0" y="0"/>
                <wp:positionH relativeFrom="margin">
                  <wp:posOffset>1085850</wp:posOffset>
                </wp:positionH>
                <wp:positionV relativeFrom="paragraph">
                  <wp:posOffset>1552575</wp:posOffset>
                </wp:positionV>
                <wp:extent cx="847725" cy="647700"/>
                <wp:effectExtent l="0" t="0" r="28575" b="19050"/>
                <wp:wrapNone/>
                <wp:docPr id="14" name="Snip Diagonal Corner Rectangle 14"/>
                <wp:cNvGraphicFramePr/>
                <a:graphic xmlns:a="http://schemas.openxmlformats.org/drawingml/2006/main">
                  <a:graphicData uri="http://schemas.microsoft.com/office/word/2010/wordprocessingShape">
                    <wps:wsp>
                      <wps:cNvSpPr/>
                      <wps:spPr>
                        <a:xfrm>
                          <a:off x="0" y="0"/>
                          <a:ext cx="847725" cy="647700"/>
                        </a:xfrm>
                        <a:prstGeom prst="snip2DiagRect">
                          <a:avLst/>
                        </a:prstGeom>
                        <a:ln>
                          <a:solidFill>
                            <a:srgbClr val="FF0000"/>
                          </a:solidFill>
                        </a:ln>
                      </wps:spPr>
                      <wps:style>
                        <a:lnRef idx="2">
                          <a:schemeClr val="accent6"/>
                        </a:lnRef>
                        <a:fillRef idx="1">
                          <a:schemeClr val="lt1"/>
                        </a:fillRef>
                        <a:effectRef idx="0">
                          <a:schemeClr val="accent6"/>
                        </a:effectRef>
                        <a:fontRef idx="minor">
                          <a:schemeClr val="dk1"/>
                        </a:fontRef>
                      </wps:style>
                      <wps:txbx>
                        <w:txbxContent>
                          <w:p w14:paraId="4A42E287" w14:textId="16BB6D40" w:rsidR="006E442A" w:rsidRPr="00655D2D" w:rsidRDefault="006E442A" w:rsidP="00655D2D">
                            <w:pPr>
                              <w:spacing w:line="240" w:lineRule="auto"/>
                              <w:ind w:firstLine="0"/>
                              <w:rPr>
                                <w:b/>
                                <w:sz w:val="20"/>
                              </w:rPr>
                            </w:pPr>
                            <w:r w:rsidRPr="00655D2D">
                              <w:rPr>
                                <w:b/>
                                <w:sz w:val="20"/>
                              </w:rPr>
                              <w:t>Mulberry Stores in China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1B7925" id="Snip Diagonal Corner Rectangle 14" o:spid="_x0000_s1026" style="position:absolute;margin-left:85.5pt;margin-top:122.25pt;width:66.75pt;height:51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847725,6477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" adj="-11796480,,5400" path="m,l739773,,847725,107952r,539748l847725,647700r-739773,l,539748,,xe" fillcolor="white [3201]" strokecolor="red" strokeweight="1pt">
                <v:stroke joinstyle="miter"/>
                <v:formulas/>
                <v:path arrowok="t" o:connecttype="custom" o:connectlocs="0,0;739773,0;847725,107952;847725,647700;847725,647700;107952,647700;0,539748;0,0" o:connectangles="0,0,0,0,0,0,0,0" textboxrect="0,0,847725,647700"/>
                <v:textbox>
                  <w:txbxContent>
                    <w:p w14:paraId="4A42E287" w14:textId="16BB6D40" w:rsidR="006E442A" w:rsidRPr="00655D2D" w:rsidRDefault="006E442A" w:rsidP="00655D2D">
                      <w:pPr>
                        <w:spacing w:line="240" w:lineRule="auto"/>
                        <w:ind w:firstLine="0"/>
                        <w:rPr>
                          <w:b/>
                          <w:sz w:val="20"/>
                        </w:rPr>
                      </w:pPr>
                      <w:r w:rsidRPr="00655D2D">
                        <w:rPr>
                          <w:b/>
                          <w:sz w:val="20"/>
                        </w:rPr>
                        <w:t>Mulberry Stores in China</w:t>
                      </w:r>
                    </w:p>
                  </w:txbxContent>
                </v:textbox>
                <w10:wrap anchorx="margin"/>
              </v:shape>
            </w:pict>
          </mc:Fallback>
        </mc:AlternateContent>
      </w:r>
      <w:r w:rsidR="00BA137A">
        <w:rPr>
          <w:rFonts w:eastAsia="PMingLiU"/>
        </w:rPr>
        <w:t>Appendix</w:t>
      </w:r>
      <w:bookmarkEnd w:id="21"/>
    </w:p>
    <w:p w14:paraId="1A606E8C" w14:textId="6303767B" w:rsidR="00BA137A" w:rsidRPr="00BA137A" w:rsidRDefault="00655D2D" w:rsidP="00655D2D">
      <w:pPr>
        <w:ind w:firstLine="0"/>
        <w:jc w:val="center"/>
      </w:pPr>
      <w:r>
        <w:t>Evidence of Mulberry China</w:t>
      </w:r>
    </w:p>
    <w:p w14:paraId="3FD5EA4B" w14:textId="6A6D3B1E" w:rsidR="004A6B73" w:rsidRPr="00446A00" w:rsidRDefault="004A6B73" w:rsidP="004A6B73">
      <w:pPr>
        <w:ind w:left="720" w:hanging="720"/>
        <w:rPr>
          <w:rFonts w:cs="Times New Roman"/>
          <w:color w:val="000000" w:themeColor="text1"/>
          <w:szCs w:val="24"/>
        </w:rPr>
      </w:pPr>
    </w:p>
    <w:p w14:paraId="0C8A096E" w14:textId="63041D9B" w:rsidR="005D1A0F" w:rsidRPr="00446A00" w:rsidRDefault="005D1A0F" w:rsidP="003A3E03">
      <w:pPr>
        <w:ind w:firstLine="0"/>
        <w:rPr>
          <w:rFonts w:cs="Times New Roman"/>
          <w:color w:val="000000" w:themeColor="text1"/>
          <w:szCs w:val="24"/>
        </w:rPr>
      </w:pPr>
    </w:p>
    <w:p w14:paraId="26986DB2" w14:textId="2EF4DC75" w:rsidR="00FD20EA" w:rsidRPr="00446A00" w:rsidRDefault="00FD20EA" w:rsidP="00FD20EA">
      <w:pPr>
        <w:rPr>
          <w:rFonts w:cs="Times New Roman"/>
          <w:color w:val="000000" w:themeColor="text1"/>
          <w:szCs w:val="24"/>
        </w:rPr>
      </w:pPr>
    </w:p>
    <w:p w14:paraId="40B50A00" w14:textId="77777777" w:rsidR="00552F86" w:rsidRPr="00446A00" w:rsidRDefault="00552F86" w:rsidP="00552F86">
      <w:pPr>
        <w:rPr>
          <w:rFonts w:cs="Times New Roman"/>
          <w:color w:val="000000" w:themeColor="text1"/>
          <w:szCs w:val="24"/>
        </w:rPr>
      </w:pPr>
    </w:p>
    <w:sectPr w:rsidR="00552F86" w:rsidRPr="00446A00">
      <w:headerReference w:type="even" r:id="rId25"/>
      <w:headerReference w:type="default" r:id="rId26"/>
      <w:footerReference w:type="even" r:id="rId27"/>
      <w:footerReference w:type="default" r:id="rId28"/>
      <w:headerReference w:type="first" r:id="rId29"/>
      <w:footerReference w:type="first" r:id="rId3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AFC8DEB" w14:textId="77777777" w:rsidR="00FF5A83" w:rsidRDefault="00FF5A83">
      <w:pPr>
        <w:spacing w:line="240" w:lineRule="auto"/>
      </w:pPr>
      <w:r>
        <w:separator/>
      </w:r>
    </w:p>
  </w:endnote>
  <w:endnote w:type="continuationSeparator" w:id="0">
    <w:p w14:paraId="37467657" w14:textId="77777777" w:rsidR="00FF5A83" w:rsidRDefault="00FF5A8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emposRegular">
    <w:altName w:val="Times New Roman"/>
    <w:charset w:val="00"/>
    <w:family w:val="auto"/>
    <w:pitch w:val="default"/>
  </w:font>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1D66F9F" w14:textId="77777777" w:rsidR="00A627D5" w:rsidRDefault="00A627D5">
    <w:pPr>
      <w:pStyle w:val="Foote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21626097"/>
      <w:docPartObj>
        <w:docPartGallery w:val="Page Numbers (Bottom of Page)"/>
        <w:docPartUnique/>
      </w:docPartObj>
    </w:sdtPr>
    <w:sdtEndPr>
      <w:rPr>
        <w:color w:val="7F7F7F" w:themeColor="background1" w:themeShade="7F"/>
        <w:spacing w:val="60"/>
      </w:rPr>
    </w:sdtEndPr>
    <w:sdtContent>
      <w:p w14:paraId="22854846" w14:textId="4F38D0FB" w:rsidR="006E442A" w:rsidRDefault="006E442A">
        <w:pPr>
          <w:pStyle w:val="Footer"/>
          <w:pBdr>
            <w:top w:val="single" w:sz="4" w:space="1" w:color="D9D9D9" w:themeColor="background1" w:themeShade="D9"/>
          </w:pBdr>
          <w:jc w:val="right"/>
        </w:pPr>
        <w:r>
          <w:fldChar w:fldCharType="begin"/>
        </w:r>
        <w:r>
          <w:instrText xml:space="preserve"> PAGE   \* MERGEFORMAT </w:instrText>
        </w:r>
        <w:r>
          <w:fldChar w:fldCharType="separate"/>
        </w:r>
        <w:r w:rsidR="001F51EE">
          <w:rPr>
            <w:noProof/>
          </w:rPr>
          <w:t>22</w:t>
        </w:r>
        <w:r>
          <w:rPr>
            <w:noProof/>
          </w:rPr>
          <w:fldChar w:fldCharType="end"/>
        </w:r>
        <w:r>
          <w:t xml:space="preserve"> | </w:t>
        </w:r>
        <w:r>
          <w:rPr>
            <w:color w:val="7F7F7F" w:themeColor="background1" w:themeShade="7F"/>
            <w:spacing w:val="60"/>
          </w:rPr>
          <w:t>Page</w:t>
        </w:r>
      </w:p>
    </w:sdtContent>
  </w:sdt>
  <w:p w14:paraId="3668A9BD" w14:textId="77777777" w:rsidR="006E442A" w:rsidRDefault="006E442A">
    <w:pPr>
      <w:pStyle w:val="Footer"/>
    </w:pPr>
  </w:p>
</w:ftr>
</file>

<file path=word/footer3.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A1181E5" w14:textId="77777777" w:rsidR="00A627D5" w:rsidRDefault="00A627D5">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18C0F97" w14:textId="77777777" w:rsidR="00FF5A83" w:rsidRDefault="00FF5A83">
      <w:pPr>
        <w:spacing w:line="240" w:lineRule="auto"/>
      </w:pPr>
      <w:r>
        <w:separator/>
      </w:r>
    </w:p>
  </w:footnote>
  <w:footnote w:type="continuationSeparator" w:id="0">
    <w:p w14:paraId="13DF4026" w14:textId="77777777" w:rsidR="00FF5A83" w:rsidRDefault="00FF5A83">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4A86BFC" w14:textId="77777777" w:rsidR="00A627D5" w:rsidRDefault="00A627D5">
    <w:pPr>
      <w:pStyle w:val="Header"/>
    </w:pP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7E67E2" w14:textId="77777777" w:rsidR="00A627D5" w:rsidRDefault="00A627D5">
    <w:pPr>
      <w:pStyle w:val="Header"/>
    </w:pPr>
  </w:p>
</w:hdr>
</file>

<file path=word/header3.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4173A74" w14:textId="77777777" w:rsidR="00A627D5" w:rsidRDefault="00A627D5">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41F42BD"/>
    <w:multiLevelType w:val="hybridMultilevel"/>
    <w:tmpl w:val="2F0C63AC"/>
    <w:lvl w:ilvl="0" w:tplc="A9780702">
      <w:numFmt w:val="bullet"/>
      <w:lvlText w:val="-"/>
      <w:lvlJc w:val="left"/>
      <w:pPr>
        <w:ind w:left="720" w:hanging="360"/>
      </w:pPr>
      <w:rPr>
        <w:rFonts w:ascii="TiemposRegular" w:eastAsiaTheme="minorHAnsi" w:hAnsi="TiemposRegular"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DMwsjA2MTExMzExNTJX0lEKTi0uzszPAykwrwUAp08rgCwAAAA="/>
  </w:docVars>
  <w:rsids>
    <w:rsidRoot w:val="00EF5D20"/>
    <w:rsid w:val="00000232"/>
    <w:rsid w:val="00002D7E"/>
    <w:rsid w:val="00004D6A"/>
    <w:rsid w:val="0000585C"/>
    <w:rsid w:val="00005C28"/>
    <w:rsid w:val="0001469A"/>
    <w:rsid w:val="00021846"/>
    <w:rsid w:val="00025D4C"/>
    <w:rsid w:val="000267B6"/>
    <w:rsid w:val="00031703"/>
    <w:rsid w:val="00032698"/>
    <w:rsid w:val="00033AF5"/>
    <w:rsid w:val="000368E5"/>
    <w:rsid w:val="0004522B"/>
    <w:rsid w:val="000456DC"/>
    <w:rsid w:val="00046548"/>
    <w:rsid w:val="0004700E"/>
    <w:rsid w:val="00047D5A"/>
    <w:rsid w:val="00056EC1"/>
    <w:rsid w:val="00072805"/>
    <w:rsid w:val="0007441E"/>
    <w:rsid w:val="00074893"/>
    <w:rsid w:val="00076609"/>
    <w:rsid w:val="000822D1"/>
    <w:rsid w:val="0008285A"/>
    <w:rsid w:val="0008400B"/>
    <w:rsid w:val="00084709"/>
    <w:rsid w:val="00084C77"/>
    <w:rsid w:val="00085D04"/>
    <w:rsid w:val="00086C34"/>
    <w:rsid w:val="00096EFD"/>
    <w:rsid w:val="000977DA"/>
    <w:rsid w:val="000A24C5"/>
    <w:rsid w:val="000A37A6"/>
    <w:rsid w:val="000A3F93"/>
    <w:rsid w:val="000A5911"/>
    <w:rsid w:val="000A7877"/>
    <w:rsid w:val="000A7E53"/>
    <w:rsid w:val="000B53C9"/>
    <w:rsid w:val="000B54A3"/>
    <w:rsid w:val="000B6292"/>
    <w:rsid w:val="000B68C4"/>
    <w:rsid w:val="000B6CBB"/>
    <w:rsid w:val="000C3AD3"/>
    <w:rsid w:val="000C4875"/>
    <w:rsid w:val="000C5C91"/>
    <w:rsid w:val="000C66AE"/>
    <w:rsid w:val="000C6D18"/>
    <w:rsid w:val="000C6F39"/>
    <w:rsid w:val="000D2269"/>
    <w:rsid w:val="000D4332"/>
    <w:rsid w:val="000D6429"/>
    <w:rsid w:val="000E37E5"/>
    <w:rsid w:val="000F6C97"/>
    <w:rsid w:val="00104C5C"/>
    <w:rsid w:val="0010518E"/>
    <w:rsid w:val="00107DD8"/>
    <w:rsid w:val="00110629"/>
    <w:rsid w:val="0011179B"/>
    <w:rsid w:val="001136E0"/>
    <w:rsid w:val="0011381F"/>
    <w:rsid w:val="00115970"/>
    <w:rsid w:val="00120CBA"/>
    <w:rsid w:val="00122A5E"/>
    <w:rsid w:val="00122F2B"/>
    <w:rsid w:val="00124953"/>
    <w:rsid w:val="0013561A"/>
    <w:rsid w:val="00136E37"/>
    <w:rsid w:val="00140660"/>
    <w:rsid w:val="001413C2"/>
    <w:rsid w:val="00141C06"/>
    <w:rsid w:val="00142715"/>
    <w:rsid w:val="0014379E"/>
    <w:rsid w:val="00144DE6"/>
    <w:rsid w:val="00145565"/>
    <w:rsid w:val="0015395E"/>
    <w:rsid w:val="00160A29"/>
    <w:rsid w:val="00162945"/>
    <w:rsid w:val="001650C4"/>
    <w:rsid w:val="00171304"/>
    <w:rsid w:val="00172338"/>
    <w:rsid w:val="001746E3"/>
    <w:rsid w:val="001807BA"/>
    <w:rsid w:val="00181C92"/>
    <w:rsid w:val="001824C0"/>
    <w:rsid w:val="00183205"/>
    <w:rsid w:val="00183B36"/>
    <w:rsid w:val="001945BF"/>
    <w:rsid w:val="00197503"/>
    <w:rsid w:val="001A0B2C"/>
    <w:rsid w:val="001A448A"/>
    <w:rsid w:val="001A5C85"/>
    <w:rsid w:val="001B41C0"/>
    <w:rsid w:val="001C48A0"/>
    <w:rsid w:val="001C68E3"/>
    <w:rsid w:val="001D0BE5"/>
    <w:rsid w:val="001D329A"/>
    <w:rsid w:val="001D55F1"/>
    <w:rsid w:val="001E0C0A"/>
    <w:rsid w:val="001E2ECA"/>
    <w:rsid w:val="001E6D30"/>
    <w:rsid w:val="001F0332"/>
    <w:rsid w:val="001F3765"/>
    <w:rsid w:val="001F51EE"/>
    <w:rsid w:val="001F6B79"/>
    <w:rsid w:val="001F7B23"/>
    <w:rsid w:val="00200889"/>
    <w:rsid w:val="00201470"/>
    <w:rsid w:val="002021B5"/>
    <w:rsid w:val="00211C1B"/>
    <w:rsid w:val="0021487A"/>
    <w:rsid w:val="00215AF4"/>
    <w:rsid w:val="00220AEB"/>
    <w:rsid w:val="0022470E"/>
    <w:rsid w:val="002312FF"/>
    <w:rsid w:val="0023169A"/>
    <w:rsid w:val="002317D0"/>
    <w:rsid w:val="00236237"/>
    <w:rsid w:val="00236944"/>
    <w:rsid w:val="0023706C"/>
    <w:rsid w:val="00246388"/>
    <w:rsid w:val="002470A9"/>
    <w:rsid w:val="0025134D"/>
    <w:rsid w:val="00255DB7"/>
    <w:rsid w:val="00256BE4"/>
    <w:rsid w:val="00261D9A"/>
    <w:rsid w:val="00263C4B"/>
    <w:rsid w:val="00267044"/>
    <w:rsid w:val="0026777C"/>
    <w:rsid w:val="00267B95"/>
    <w:rsid w:val="00267CC7"/>
    <w:rsid w:val="00270508"/>
    <w:rsid w:val="00270DB4"/>
    <w:rsid w:val="00271AEE"/>
    <w:rsid w:val="00273416"/>
    <w:rsid w:val="00273AF2"/>
    <w:rsid w:val="00276427"/>
    <w:rsid w:val="00277561"/>
    <w:rsid w:val="00280B64"/>
    <w:rsid w:val="00281A14"/>
    <w:rsid w:val="002827E4"/>
    <w:rsid w:val="00284965"/>
    <w:rsid w:val="0029409F"/>
    <w:rsid w:val="00296036"/>
    <w:rsid w:val="00297758"/>
    <w:rsid w:val="002A286F"/>
    <w:rsid w:val="002A5E14"/>
    <w:rsid w:val="002A796E"/>
    <w:rsid w:val="002B0553"/>
    <w:rsid w:val="002B0E2C"/>
    <w:rsid w:val="002B55A1"/>
    <w:rsid w:val="002C2B2C"/>
    <w:rsid w:val="002C66E4"/>
    <w:rsid w:val="002D02B5"/>
    <w:rsid w:val="002D21CA"/>
    <w:rsid w:val="002D2C6E"/>
    <w:rsid w:val="002D33CB"/>
    <w:rsid w:val="002D54F2"/>
    <w:rsid w:val="002D59FD"/>
    <w:rsid w:val="002D5E46"/>
    <w:rsid w:val="002D5EB2"/>
    <w:rsid w:val="002D6438"/>
    <w:rsid w:val="002E15E8"/>
    <w:rsid w:val="002E5E85"/>
    <w:rsid w:val="002F2410"/>
    <w:rsid w:val="003057A4"/>
    <w:rsid w:val="0030594E"/>
    <w:rsid w:val="003077F8"/>
    <w:rsid w:val="00310657"/>
    <w:rsid w:val="003131F3"/>
    <w:rsid w:val="00313A34"/>
    <w:rsid w:val="00313E92"/>
    <w:rsid w:val="003156F5"/>
    <w:rsid w:val="0031764B"/>
    <w:rsid w:val="00321ED5"/>
    <w:rsid w:val="00331CAF"/>
    <w:rsid w:val="00333829"/>
    <w:rsid w:val="00334811"/>
    <w:rsid w:val="0033528A"/>
    <w:rsid w:val="00343511"/>
    <w:rsid w:val="00343B17"/>
    <w:rsid w:val="00344D67"/>
    <w:rsid w:val="00350D20"/>
    <w:rsid w:val="00351B98"/>
    <w:rsid w:val="00355359"/>
    <w:rsid w:val="00356D45"/>
    <w:rsid w:val="00362EED"/>
    <w:rsid w:val="00366048"/>
    <w:rsid w:val="003670C6"/>
    <w:rsid w:val="0037054C"/>
    <w:rsid w:val="00374D4F"/>
    <w:rsid w:val="00377B02"/>
    <w:rsid w:val="00380449"/>
    <w:rsid w:val="00383796"/>
    <w:rsid w:val="003867A3"/>
    <w:rsid w:val="003903A9"/>
    <w:rsid w:val="003A06DC"/>
    <w:rsid w:val="003A0DB9"/>
    <w:rsid w:val="003A0F17"/>
    <w:rsid w:val="003A0F82"/>
    <w:rsid w:val="003A3E03"/>
    <w:rsid w:val="003A51E2"/>
    <w:rsid w:val="003A6A22"/>
    <w:rsid w:val="003B1487"/>
    <w:rsid w:val="003B2090"/>
    <w:rsid w:val="003B225D"/>
    <w:rsid w:val="003B500B"/>
    <w:rsid w:val="003B5FF1"/>
    <w:rsid w:val="003B7C0D"/>
    <w:rsid w:val="003B7F6C"/>
    <w:rsid w:val="003C5D7A"/>
    <w:rsid w:val="003C710D"/>
    <w:rsid w:val="003D067A"/>
    <w:rsid w:val="003D2180"/>
    <w:rsid w:val="003D41E3"/>
    <w:rsid w:val="003D68B5"/>
    <w:rsid w:val="003E6164"/>
    <w:rsid w:val="003E7F6D"/>
    <w:rsid w:val="003F5CD4"/>
    <w:rsid w:val="003F6475"/>
    <w:rsid w:val="00407D14"/>
    <w:rsid w:val="004118B6"/>
    <w:rsid w:val="00413DB7"/>
    <w:rsid w:val="00415FDA"/>
    <w:rsid w:val="00416725"/>
    <w:rsid w:val="004169BD"/>
    <w:rsid w:val="00416F74"/>
    <w:rsid w:val="00420D58"/>
    <w:rsid w:val="00422AF8"/>
    <w:rsid w:val="0042563A"/>
    <w:rsid w:val="004260FB"/>
    <w:rsid w:val="00426DE5"/>
    <w:rsid w:val="00430179"/>
    <w:rsid w:val="004327A3"/>
    <w:rsid w:val="004350D7"/>
    <w:rsid w:val="00435E7B"/>
    <w:rsid w:val="0043719E"/>
    <w:rsid w:val="004400F6"/>
    <w:rsid w:val="004413A8"/>
    <w:rsid w:val="004415FC"/>
    <w:rsid w:val="00446A00"/>
    <w:rsid w:val="00446DE1"/>
    <w:rsid w:val="004479F6"/>
    <w:rsid w:val="0045066C"/>
    <w:rsid w:val="00451535"/>
    <w:rsid w:val="00453769"/>
    <w:rsid w:val="00453F8F"/>
    <w:rsid w:val="004550E9"/>
    <w:rsid w:val="004574EB"/>
    <w:rsid w:val="00460939"/>
    <w:rsid w:val="00464426"/>
    <w:rsid w:val="004734BE"/>
    <w:rsid w:val="004821B9"/>
    <w:rsid w:val="00483E99"/>
    <w:rsid w:val="00484949"/>
    <w:rsid w:val="00485CFA"/>
    <w:rsid w:val="00495CBE"/>
    <w:rsid w:val="00497702"/>
    <w:rsid w:val="004A059B"/>
    <w:rsid w:val="004A0FDA"/>
    <w:rsid w:val="004A4EA4"/>
    <w:rsid w:val="004A6B73"/>
    <w:rsid w:val="004A715C"/>
    <w:rsid w:val="004B1D2F"/>
    <w:rsid w:val="004B23AE"/>
    <w:rsid w:val="004B431C"/>
    <w:rsid w:val="004B54B3"/>
    <w:rsid w:val="004B58DF"/>
    <w:rsid w:val="004C05F8"/>
    <w:rsid w:val="004C6B7A"/>
    <w:rsid w:val="004C6D03"/>
    <w:rsid w:val="004D1771"/>
    <w:rsid w:val="004D2730"/>
    <w:rsid w:val="004D39BD"/>
    <w:rsid w:val="004D596F"/>
    <w:rsid w:val="004E271E"/>
    <w:rsid w:val="004E4B43"/>
    <w:rsid w:val="004E666D"/>
    <w:rsid w:val="004F3038"/>
    <w:rsid w:val="004F3DB6"/>
    <w:rsid w:val="00504189"/>
    <w:rsid w:val="005077ED"/>
    <w:rsid w:val="00507B5D"/>
    <w:rsid w:val="00512185"/>
    <w:rsid w:val="00512D22"/>
    <w:rsid w:val="00512FF6"/>
    <w:rsid w:val="005150ED"/>
    <w:rsid w:val="00521DD3"/>
    <w:rsid w:val="005240DC"/>
    <w:rsid w:val="00524F80"/>
    <w:rsid w:val="0052535B"/>
    <w:rsid w:val="0053037D"/>
    <w:rsid w:val="00535C5A"/>
    <w:rsid w:val="0053649B"/>
    <w:rsid w:val="00536FF8"/>
    <w:rsid w:val="00543576"/>
    <w:rsid w:val="00543812"/>
    <w:rsid w:val="005471CF"/>
    <w:rsid w:val="00552ADB"/>
    <w:rsid w:val="00552F86"/>
    <w:rsid w:val="00555688"/>
    <w:rsid w:val="0055659A"/>
    <w:rsid w:val="0056054C"/>
    <w:rsid w:val="00565720"/>
    <w:rsid w:val="0056737D"/>
    <w:rsid w:val="0056779C"/>
    <w:rsid w:val="00575B38"/>
    <w:rsid w:val="00584ED9"/>
    <w:rsid w:val="005851FE"/>
    <w:rsid w:val="005853B9"/>
    <w:rsid w:val="0059003C"/>
    <w:rsid w:val="00590555"/>
    <w:rsid w:val="0059189F"/>
    <w:rsid w:val="00593500"/>
    <w:rsid w:val="00593D94"/>
    <w:rsid w:val="00596354"/>
    <w:rsid w:val="005B0301"/>
    <w:rsid w:val="005B3D09"/>
    <w:rsid w:val="005B4577"/>
    <w:rsid w:val="005B6DB0"/>
    <w:rsid w:val="005C000C"/>
    <w:rsid w:val="005C14E4"/>
    <w:rsid w:val="005C362A"/>
    <w:rsid w:val="005C4383"/>
    <w:rsid w:val="005C4724"/>
    <w:rsid w:val="005D1A0F"/>
    <w:rsid w:val="005D4B16"/>
    <w:rsid w:val="005D68FA"/>
    <w:rsid w:val="005E0025"/>
    <w:rsid w:val="005E335F"/>
    <w:rsid w:val="005E482B"/>
    <w:rsid w:val="005F3D95"/>
    <w:rsid w:val="005F4FCC"/>
    <w:rsid w:val="006008EE"/>
    <w:rsid w:val="006009AD"/>
    <w:rsid w:val="0060153F"/>
    <w:rsid w:val="006146D0"/>
    <w:rsid w:val="00616F8A"/>
    <w:rsid w:val="00620388"/>
    <w:rsid w:val="00620F62"/>
    <w:rsid w:val="00625654"/>
    <w:rsid w:val="006269A6"/>
    <w:rsid w:val="00626C70"/>
    <w:rsid w:val="00633DF3"/>
    <w:rsid w:val="006341A7"/>
    <w:rsid w:val="006363B7"/>
    <w:rsid w:val="00642003"/>
    <w:rsid w:val="00644E23"/>
    <w:rsid w:val="00646369"/>
    <w:rsid w:val="00646A28"/>
    <w:rsid w:val="0064761C"/>
    <w:rsid w:val="00650EB2"/>
    <w:rsid w:val="0065145C"/>
    <w:rsid w:val="006546E1"/>
    <w:rsid w:val="0065578E"/>
    <w:rsid w:val="00655D2D"/>
    <w:rsid w:val="00656E08"/>
    <w:rsid w:val="0066144F"/>
    <w:rsid w:val="00661C86"/>
    <w:rsid w:val="00661FC4"/>
    <w:rsid w:val="006704E7"/>
    <w:rsid w:val="006712BA"/>
    <w:rsid w:val="00673D5D"/>
    <w:rsid w:val="00680CEC"/>
    <w:rsid w:val="00681F3D"/>
    <w:rsid w:val="0068698E"/>
    <w:rsid w:val="00692C82"/>
    <w:rsid w:val="00694079"/>
    <w:rsid w:val="00695C04"/>
    <w:rsid w:val="006A0C9B"/>
    <w:rsid w:val="006A1A51"/>
    <w:rsid w:val="006A1C00"/>
    <w:rsid w:val="006A42A2"/>
    <w:rsid w:val="006A62B3"/>
    <w:rsid w:val="006A79EA"/>
    <w:rsid w:val="006B1338"/>
    <w:rsid w:val="006B1E95"/>
    <w:rsid w:val="006B1F02"/>
    <w:rsid w:val="006B2D1C"/>
    <w:rsid w:val="006C072C"/>
    <w:rsid w:val="006C0FF3"/>
    <w:rsid w:val="006C1162"/>
    <w:rsid w:val="006D037E"/>
    <w:rsid w:val="006D0D57"/>
    <w:rsid w:val="006D3065"/>
    <w:rsid w:val="006D5A22"/>
    <w:rsid w:val="006E0EAE"/>
    <w:rsid w:val="006E1A9A"/>
    <w:rsid w:val="006E2318"/>
    <w:rsid w:val="006E442A"/>
    <w:rsid w:val="006E4A39"/>
    <w:rsid w:val="006E4EE0"/>
    <w:rsid w:val="006E6084"/>
    <w:rsid w:val="006F03E9"/>
    <w:rsid w:val="006F1320"/>
    <w:rsid w:val="006F1FEF"/>
    <w:rsid w:val="006F2F30"/>
    <w:rsid w:val="006F438A"/>
    <w:rsid w:val="00700510"/>
    <w:rsid w:val="00700686"/>
    <w:rsid w:val="00701F05"/>
    <w:rsid w:val="00703F6E"/>
    <w:rsid w:val="00704E56"/>
    <w:rsid w:val="007137D1"/>
    <w:rsid w:val="007175E3"/>
    <w:rsid w:val="00720BD1"/>
    <w:rsid w:val="00721757"/>
    <w:rsid w:val="00724209"/>
    <w:rsid w:val="007312EA"/>
    <w:rsid w:val="007327DF"/>
    <w:rsid w:val="00732B00"/>
    <w:rsid w:val="00734E5B"/>
    <w:rsid w:val="0073590E"/>
    <w:rsid w:val="00735D55"/>
    <w:rsid w:val="0073626A"/>
    <w:rsid w:val="007401C9"/>
    <w:rsid w:val="00741647"/>
    <w:rsid w:val="00741D90"/>
    <w:rsid w:val="00744734"/>
    <w:rsid w:val="00753E42"/>
    <w:rsid w:val="00754900"/>
    <w:rsid w:val="00761DCC"/>
    <w:rsid w:val="00762A2A"/>
    <w:rsid w:val="00764F9F"/>
    <w:rsid w:val="00765814"/>
    <w:rsid w:val="00765CB5"/>
    <w:rsid w:val="00773324"/>
    <w:rsid w:val="007752A9"/>
    <w:rsid w:val="00775FE6"/>
    <w:rsid w:val="00781894"/>
    <w:rsid w:val="00782E4B"/>
    <w:rsid w:val="00784BC5"/>
    <w:rsid w:val="00791D99"/>
    <w:rsid w:val="00794442"/>
    <w:rsid w:val="00797DD1"/>
    <w:rsid w:val="007A471A"/>
    <w:rsid w:val="007A5D27"/>
    <w:rsid w:val="007A71E7"/>
    <w:rsid w:val="007A7F15"/>
    <w:rsid w:val="007B3339"/>
    <w:rsid w:val="007B379A"/>
    <w:rsid w:val="007B75D5"/>
    <w:rsid w:val="007C0676"/>
    <w:rsid w:val="007C0BD2"/>
    <w:rsid w:val="007C380F"/>
    <w:rsid w:val="007D0B38"/>
    <w:rsid w:val="007D0BF4"/>
    <w:rsid w:val="007D3F71"/>
    <w:rsid w:val="007D50DC"/>
    <w:rsid w:val="007D5BDB"/>
    <w:rsid w:val="007E2568"/>
    <w:rsid w:val="007E43A0"/>
    <w:rsid w:val="007F1F0D"/>
    <w:rsid w:val="007F308F"/>
    <w:rsid w:val="007F3A8C"/>
    <w:rsid w:val="008002B8"/>
    <w:rsid w:val="00800FB3"/>
    <w:rsid w:val="00802569"/>
    <w:rsid w:val="00804D1E"/>
    <w:rsid w:val="0081241C"/>
    <w:rsid w:val="008132D2"/>
    <w:rsid w:val="00813DF4"/>
    <w:rsid w:val="00814926"/>
    <w:rsid w:val="00820131"/>
    <w:rsid w:val="00820C0F"/>
    <w:rsid w:val="00821023"/>
    <w:rsid w:val="00823819"/>
    <w:rsid w:val="008255FD"/>
    <w:rsid w:val="00827DA1"/>
    <w:rsid w:val="00830366"/>
    <w:rsid w:val="00832A04"/>
    <w:rsid w:val="008403DF"/>
    <w:rsid w:val="0084240B"/>
    <w:rsid w:val="00844961"/>
    <w:rsid w:val="00844E54"/>
    <w:rsid w:val="00846F93"/>
    <w:rsid w:val="008500F8"/>
    <w:rsid w:val="008513E3"/>
    <w:rsid w:val="00851F46"/>
    <w:rsid w:val="008578EE"/>
    <w:rsid w:val="0085799B"/>
    <w:rsid w:val="00860C69"/>
    <w:rsid w:val="0086140A"/>
    <w:rsid w:val="00862743"/>
    <w:rsid w:val="00881717"/>
    <w:rsid w:val="008846A7"/>
    <w:rsid w:val="00887831"/>
    <w:rsid w:val="00892CA6"/>
    <w:rsid w:val="0089656D"/>
    <w:rsid w:val="008A147E"/>
    <w:rsid w:val="008A1F56"/>
    <w:rsid w:val="008A21A4"/>
    <w:rsid w:val="008A5C32"/>
    <w:rsid w:val="008A6078"/>
    <w:rsid w:val="008B0694"/>
    <w:rsid w:val="008B4DAB"/>
    <w:rsid w:val="008B590B"/>
    <w:rsid w:val="008B6AC4"/>
    <w:rsid w:val="008C0798"/>
    <w:rsid w:val="008D2900"/>
    <w:rsid w:val="008D3BA9"/>
    <w:rsid w:val="008D4336"/>
    <w:rsid w:val="008D49AE"/>
    <w:rsid w:val="008D53D2"/>
    <w:rsid w:val="008E2477"/>
    <w:rsid w:val="008E2A2D"/>
    <w:rsid w:val="008E3761"/>
    <w:rsid w:val="008E4578"/>
    <w:rsid w:val="008F0B68"/>
    <w:rsid w:val="008F2415"/>
    <w:rsid w:val="008F33A4"/>
    <w:rsid w:val="008F379B"/>
    <w:rsid w:val="008F3BA7"/>
    <w:rsid w:val="008F46DF"/>
    <w:rsid w:val="008F64A0"/>
    <w:rsid w:val="008F6D65"/>
    <w:rsid w:val="00901B45"/>
    <w:rsid w:val="00902FAA"/>
    <w:rsid w:val="00907B65"/>
    <w:rsid w:val="00911F28"/>
    <w:rsid w:val="0091343C"/>
    <w:rsid w:val="00914951"/>
    <w:rsid w:val="00923835"/>
    <w:rsid w:val="009304AD"/>
    <w:rsid w:val="009309B6"/>
    <w:rsid w:val="00941E67"/>
    <w:rsid w:val="00942131"/>
    <w:rsid w:val="00944D1E"/>
    <w:rsid w:val="00952C14"/>
    <w:rsid w:val="0095789C"/>
    <w:rsid w:val="00964C3C"/>
    <w:rsid w:val="00965BA2"/>
    <w:rsid w:val="00965F17"/>
    <w:rsid w:val="00967F8C"/>
    <w:rsid w:val="0097399A"/>
    <w:rsid w:val="00973C39"/>
    <w:rsid w:val="009754B8"/>
    <w:rsid w:val="009774B3"/>
    <w:rsid w:val="009776EE"/>
    <w:rsid w:val="00982B20"/>
    <w:rsid w:val="00983485"/>
    <w:rsid w:val="00987187"/>
    <w:rsid w:val="0099385E"/>
    <w:rsid w:val="00994B34"/>
    <w:rsid w:val="00995E27"/>
    <w:rsid w:val="009961DC"/>
    <w:rsid w:val="009966B8"/>
    <w:rsid w:val="009A0B1B"/>
    <w:rsid w:val="009A2AAD"/>
    <w:rsid w:val="009A31C0"/>
    <w:rsid w:val="009A499B"/>
    <w:rsid w:val="009B3894"/>
    <w:rsid w:val="009B3E84"/>
    <w:rsid w:val="009B6912"/>
    <w:rsid w:val="009C1416"/>
    <w:rsid w:val="009C2240"/>
    <w:rsid w:val="009C5EB8"/>
    <w:rsid w:val="009D0429"/>
    <w:rsid w:val="009D1C3F"/>
    <w:rsid w:val="009D37D7"/>
    <w:rsid w:val="009D3FD6"/>
    <w:rsid w:val="009D65E1"/>
    <w:rsid w:val="009E363C"/>
    <w:rsid w:val="009E4134"/>
    <w:rsid w:val="00A00D80"/>
    <w:rsid w:val="00A01EFB"/>
    <w:rsid w:val="00A03046"/>
    <w:rsid w:val="00A03F3C"/>
    <w:rsid w:val="00A04703"/>
    <w:rsid w:val="00A050E1"/>
    <w:rsid w:val="00A12364"/>
    <w:rsid w:val="00A152FA"/>
    <w:rsid w:val="00A208C8"/>
    <w:rsid w:val="00A20B5B"/>
    <w:rsid w:val="00A24110"/>
    <w:rsid w:val="00A32C9F"/>
    <w:rsid w:val="00A34900"/>
    <w:rsid w:val="00A3663E"/>
    <w:rsid w:val="00A37391"/>
    <w:rsid w:val="00A45C8A"/>
    <w:rsid w:val="00A46159"/>
    <w:rsid w:val="00A47A6A"/>
    <w:rsid w:val="00A52D83"/>
    <w:rsid w:val="00A53B83"/>
    <w:rsid w:val="00A53CEB"/>
    <w:rsid w:val="00A56F80"/>
    <w:rsid w:val="00A60402"/>
    <w:rsid w:val="00A606E9"/>
    <w:rsid w:val="00A627D5"/>
    <w:rsid w:val="00A718BB"/>
    <w:rsid w:val="00A71C39"/>
    <w:rsid w:val="00A73A77"/>
    <w:rsid w:val="00A74510"/>
    <w:rsid w:val="00A751D8"/>
    <w:rsid w:val="00A761C8"/>
    <w:rsid w:val="00A8725D"/>
    <w:rsid w:val="00A92099"/>
    <w:rsid w:val="00A9507B"/>
    <w:rsid w:val="00A9598D"/>
    <w:rsid w:val="00A96E4E"/>
    <w:rsid w:val="00AA00CD"/>
    <w:rsid w:val="00AA13EC"/>
    <w:rsid w:val="00AA7DA4"/>
    <w:rsid w:val="00AB2364"/>
    <w:rsid w:val="00AB2EAF"/>
    <w:rsid w:val="00AB78E9"/>
    <w:rsid w:val="00AC0ED1"/>
    <w:rsid w:val="00AC1CF1"/>
    <w:rsid w:val="00AC4E4A"/>
    <w:rsid w:val="00AC5E94"/>
    <w:rsid w:val="00AD5EAD"/>
    <w:rsid w:val="00AE2C74"/>
    <w:rsid w:val="00AE2EC7"/>
    <w:rsid w:val="00AE3DBC"/>
    <w:rsid w:val="00AE411C"/>
    <w:rsid w:val="00AE59D6"/>
    <w:rsid w:val="00AE7056"/>
    <w:rsid w:val="00AE70C1"/>
    <w:rsid w:val="00AF00A0"/>
    <w:rsid w:val="00B05043"/>
    <w:rsid w:val="00B0588D"/>
    <w:rsid w:val="00B06FAD"/>
    <w:rsid w:val="00B07EF5"/>
    <w:rsid w:val="00B154D6"/>
    <w:rsid w:val="00B156A1"/>
    <w:rsid w:val="00B15DFD"/>
    <w:rsid w:val="00B22D9F"/>
    <w:rsid w:val="00B235FE"/>
    <w:rsid w:val="00B319CF"/>
    <w:rsid w:val="00B334CD"/>
    <w:rsid w:val="00B33607"/>
    <w:rsid w:val="00B33E63"/>
    <w:rsid w:val="00B35E87"/>
    <w:rsid w:val="00B4281B"/>
    <w:rsid w:val="00B461C9"/>
    <w:rsid w:val="00B501F5"/>
    <w:rsid w:val="00B5167C"/>
    <w:rsid w:val="00B519F4"/>
    <w:rsid w:val="00B54C55"/>
    <w:rsid w:val="00B60155"/>
    <w:rsid w:val="00B61EAC"/>
    <w:rsid w:val="00B623DC"/>
    <w:rsid w:val="00B65D5C"/>
    <w:rsid w:val="00B66E28"/>
    <w:rsid w:val="00B70408"/>
    <w:rsid w:val="00B76ED0"/>
    <w:rsid w:val="00B8153C"/>
    <w:rsid w:val="00B82FA7"/>
    <w:rsid w:val="00B83018"/>
    <w:rsid w:val="00B85769"/>
    <w:rsid w:val="00B90F9F"/>
    <w:rsid w:val="00B927A9"/>
    <w:rsid w:val="00B95554"/>
    <w:rsid w:val="00BA06A8"/>
    <w:rsid w:val="00BA137A"/>
    <w:rsid w:val="00BA1398"/>
    <w:rsid w:val="00BA1B20"/>
    <w:rsid w:val="00BA276E"/>
    <w:rsid w:val="00BA42D8"/>
    <w:rsid w:val="00BA532B"/>
    <w:rsid w:val="00BB123D"/>
    <w:rsid w:val="00BB41BB"/>
    <w:rsid w:val="00BB421A"/>
    <w:rsid w:val="00BB4CDF"/>
    <w:rsid w:val="00BB5AB0"/>
    <w:rsid w:val="00BB7C38"/>
    <w:rsid w:val="00BC0DBB"/>
    <w:rsid w:val="00BC70DC"/>
    <w:rsid w:val="00BD103A"/>
    <w:rsid w:val="00BD1FC7"/>
    <w:rsid w:val="00BD38B0"/>
    <w:rsid w:val="00BD58BF"/>
    <w:rsid w:val="00BE0409"/>
    <w:rsid w:val="00BE45E8"/>
    <w:rsid w:val="00BE5003"/>
    <w:rsid w:val="00BF1696"/>
    <w:rsid w:val="00BF36F0"/>
    <w:rsid w:val="00BF3F66"/>
    <w:rsid w:val="00BF6CAB"/>
    <w:rsid w:val="00BF7572"/>
    <w:rsid w:val="00C042A3"/>
    <w:rsid w:val="00C05FBD"/>
    <w:rsid w:val="00C1218B"/>
    <w:rsid w:val="00C12E36"/>
    <w:rsid w:val="00C14C8E"/>
    <w:rsid w:val="00C17850"/>
    <w:rsid w:val="00C209B3"/>
    <w:rsid w:val="00C20C80"/>
    <w:rsid w:val="00C22D77"/>
    <w:rsid w:val="00C24FEC"/>
    <w:rsid w:val="00C34BAB"/>
    <w:rsid w:val="00C375AB"/>
    <w:rsid w:val="00C407A5"/>
    <w:rsid w:val="00C40CF7"/>
    <w:rsid w:val="00C42FF5"/>
    <w:rsid w:val="00C459D6"/>
    <w:rsid w:val="00C45D9A"/>
    <w:rsid w:val="00C47CB0"/>
    <w:rsid w:val="00C5014C"/>
    <w:rsid w:val="00C50CA0"/>
    <w:rsid w:val="00C51090"/>
    <w:rsid w:val="00C52D48"/>
    <w:rsid w:val="00C53E3E"/>
    <w:rsid w:val="00C54F87"/>
    <w:rsid w:val="00C56BC1"/>
    <w:rsid w:val="00C60E7D"/>
    <w:rsid w:val="00C61105"/>
    <w:rsid w:val="00C647FC"/>
    <w:rsid w:val="00C64E84"/>
    <w:rsid w:val="00C70231"/>
    <w:rsid w:val="00C70D56"/>
    <w:rsid w:val="00C73F33"/>
    <w:rsid w:val="00C74F04"/>
    <w:rsid w:val="00C7782E"/>
    <w:rsid w:val="00C84295"/>
    <w:rsid w:val="00C85412"/>
    <w:rsid w:val="00C87AF2"/>
    <w:rsid w:val="00C901D7"/>
    <w:rsid w:val="00C9363C"/>
    <w:rsid w:val="00C94A9D"/>
    <w:rsid w:val="00C94C04"/>
    <w:rsid w:val="00C95421"/>
    <w:rsid w:val="00C971D7"/>
    <w:rsid w:val="00CA69E1"/>
    <w:rsid w:val="00CB2B42"/>
    <w:rsid w:val="00CB2C9B"/>
    <w:rsid w:val="00CB453F"/>
    <w:rsid w:val="00CB60B5"/>
    <w:rsid w:val="00CB6C90"/>
    <w:rsid w:val="00CB6E63"/>
    <w:rsid w:val="00CC3236"/>
    <w:rsid w:val="00CC3958"/>
    <w:rsid w:val="00CC487D"/>
    <w:rsid w:val="00CD0E3D"/>
    <w:rsid w:val="00CD436A"/>
    <w:rsid w:val="00CD4B5D"/>
    <w:rsid w:val="00CE0E5D"/>
    <w:rsid w:val="00CE2C54"/>
    <w:rsid w:val="00CE781F"/>
    <w:rsid w:val="00CF3017"/>
    <w:rsid w:val="00CF7DE2"/>
    <w:rsid w:val="00D009C3"/>
    <w:rsid w:val="00D0121A"/>
    <w:rsid w:val="00D02591"/>
    <w:rsid w:val="00D049ED"/>
    <w:rsid w:val="00D06BFB"/>
    <w:rsid w:val="00D1314C"/>
    <w:rsid w:val="00D2258D"/>
    <w:rsid w:val="00D25000"/>
    <w:rsid w:val="00D414DC"/>
    <w:rsid w:val="00D41E95"/>
    <w:rsid w:val="00D53913"/>
    <w:rsid w:val="00D55C6B"/>
    <w:rsid w:val="00D55D3F"/>
    <w:rsid w:val="00D61E00"/>
    <w:rsid w:val="00D61F52"/>
    <w:rsid w:val="00D639A3"/>
    <w:rsid w:val="00D63E06"/>
    <w:rsid w:val="00D642D7"/>
    <w:rsid w:val="00D660BA"/>
    <w:rsid w:val="00D66BE4"/>
    <w:rsid w:val="00D66F74"/>
    <w:rsid w:val="00D66F9C"/>
    <w:rsid w:val="00D71731"/>
    <w:rsid w:val="00D730DB"/>
    <w:rsid w:val="00D8054A"/>
    <w:rsid w:val="00D841F1"/>
    <w:rsid w:val="00D87DBC"/>
    <w:rsid w:val="00D90A52"/>
    <w:rsid w:val="00D93051"/>
    <w:rsid w:val="00DA0DBB"/>
    <w:rsid w:val="00DA38B8"/>
    <w:rsid w:val="00DA39E1"/>
    <w:rsid w:val="00DA4F00"/>
    <w:rsid w:val="00DA73B1"/>
    <w:rsid w:val="00DA7424"/>
    <w:rsid w:val="00DB396E"/>
    <w:rsid w:val="00DB6C13"/>
    <w:rsid w:val="00DC3842"/>
    <w:rsid w:val="00DC783C"/>
    <w:rsid w:val="00DD196D"/>
    <w:rsid w:val="00DD28E8"/>
    <w:rsid w:val="00DD7A6B"/>
    <w:rsid w:val="00DE20B3"/>
    <w:rsid w:val="00DE2B27"/>
    <w:rsid w:val="00DE74B1"/>
    <w:rsid w:val="00DF2045"/>
    <w:rsid w:val="00DF5BF9"/>
    <w:rsid w:val="00E005A0"/>
    <w:rsid w:val="00E021DF"/>
    <w:rsid w:val="00E0359F"/>
    <w:rsid w:val="00E05DC7"/>
    <w:rsid w:val="00E10611"/>
    <w:rsid w:val="00E15200"/>
    <w:rsid w:val="00E16BF0"/>
    <w:rsid w:val="00E177B2"/>
    <w:rsid w:val="00E17A09"/>
    <w:rsid w:val="00E17D0F"/>
    <w:rsid w:val="00E24FF2"/>
    <w:rsid w:val="00E3519A"/>
    <w:rsid w:val="00E37F8F"/>
    <w:rsid w:val="00E41CC7"/>
    <w:rsid w:val="00E51461"/>
    <w:rsid w:val="00E52AA5"/>
    <w:rsid w:val="00E6209B"/>
    <w:rsid w:val="00E63EE2"/>
    <w:rsid w:val="00E643F4"/>
    <w:rsid w:val="00E758F8"/>
    <w:rsid w:val="00E7772D"/>
    <w:rsid w:val="00E9049C"/>
    <w:rsid w:val="00E9247C"/>
    <w:rsid w:val="00E9321E"/>
    <w:rsid w:val="00E975B9"/>
    <w:rsid w:val="00EA33B0"/>
    <w:rsid w:val="00EB27F7"/>
    <w:rsid w:val="00EB478F"/>
    <w:rsid w:val="00EC08A0"/>
    <w:rsid w:val="00EC32E7"/>
    <w:rsid w:val="00ED0F6B"/>
    <w:rsid w:val="00ED1FA1"/>
    <w:rsid w:val="00ED3ED1"/>
    <w:rsid w:val="00ED7E32"/>
    <w:rsid w:val="00EE39A3"/>
    <w:rsid w:val="00EE4F2E"/>
    <w:rsid w:val="00EE5CA0"/>
    <w:rsid w:val="00EE68A2"/>
    <w:rsid w:val="00EF0262"/>
    <w:rsid w:val="00EF5D20"/>
    <w:rsid w:val="00EF61A9"/>
    <w:rsid w:val="00EF67AE"/>
    <w:rsid w:val="00EF7C2C"/>
    <w:rsid w:val="00F00707"/>
    <w:rsid w:val="00F027E1"/>
    <w:rsid w:val="00F05898"/>
    <w:rsid w:val="00F1106C"/>
    <w:rsid w:val="00F123B3"/>
    <w:rsid w:val="00F12E15"/>
    <w:rsid w:val="00F131E3"/>
    <w:rsid w:val="00F1455A"/>
    <w:rsid w:val="00F1695F"/>
    <w:rsid w:val="00F17BCA"/>
    <w:rsid w:val="00F25E8B"/>
    <w:rsid w:val="00F26637"/>
    <w:rsid w:val="00F35640"/>
    <w:rsid w:val="00F41F36"/>
    <w:rsid w:val="00F57122"/>
    <w:rsid w:val="00F605FE"/>
    <w:rsid w:val="00F619FF"/>
    <w:rsid w:val="00F64601"/>
    <w:rsid w:val="00F64DD5"/>
    <w:rsid w:val="00F64DFF"/>
    <w:rsid w:val="00F6542E"/>
    <w:rsid w:val="00F65998"/>
    <w:rsid w:val="00F66683"/>
    <w:rsid w:val="00F67AE0"/>
    <w:rsid w:val="00F72D4D"/>
    <w:rsid w:val="00F72E99"/>
    <w:rsid w:val="00F801B4"/>
    <w:rsid w:val="00F90317"/>
    <w:rsid w:val="00F91A83"/>
    <w:rsid w:val="00F91AB8"/>
    <w:rsid w:val="00F92191"/>
    <w:rsid w:val="00F9769D"/>
    <w:rsid w:val="00FA04DE"/>
    <w:rsid w:val="00FA5087"/>
    <w:rsid w:val="00FA548D"/>
    <w:rsid w:val="00FB27B6"/>
    <w:rsid w:val="00FB5457"/>
    <w:rsid w:val="00FB6680"/>
    <w:rsid w:val="00FC0DD3"/>
    <w:rsid w:val="00FC10DE"/>
    <w:rsid w:val="00FC1A5E"/>
    <w:rsid w:val="00FC3021"/>
    <w:rsid w:val="00FC4FD2"/>
    <w:rsid w:val="00FD20EA"/>
    <w:rsid w:val="00FD59B1"/>
    <w:rsid w:val="00FE1636"/>
    <w:rsid w:val="00FF300E"/>
    <w:rsid w:val="00FF598B"/>
    <w:rsid w:val="00FF5A83"/>
    <w:rsid w:val="00FF6DFA"/>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8584F8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PMingLiU"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76609"/>
    <w:pPr>
      <w:spacing w:after="0" w:line="480" w:lineRule="auto"/>
      <w:ind w:firstLine="720"/>
    </w:pPr>
    <w:rPr>
      <w:rFonts w:ascii="Times New Roman" w:hAnsi="Times New Roman"/>
      <w:sz w:val="24"/>
      <w:lang w:val="en-GB"/>
    </w:rPr>
  </w:style>
  <w:style w:type="paragraph" w:styleId="Heading1">
    <w:name w:val="heading 1"/>
    <w:basedOn w:val="Normal"/>
    <w:next w:val="Normal"/>
    <w:link w:val="Heading1Char"/>
    <w:uiPriority w:val="9"/>
    <w:qFormat/>
    <w:rsid w:val="00076609"/>
    <w:pPr>
      <w:keepNext/>
      <w:keepLines/>
      <w:spacing w:before="100" w:beforeAutospacing="1" w:after="100" w:afterAutospacing="1"/>
      <w:ind w:firstLine="0"/>
      <w:outlineLvl w:val="0"/>
    </w:pPr>
    <w:rPr>
      <w:rFonts w:eastAsiaTheme="majorEastAsia" w:cstheme="majorBidi"/>
      <w:b/>
      <w:i/>
      <w:color w:val="000000" w:themeColor="text1"/>
      <w:szCs w:val="32"/>
    </w:rPr>
  </w:style>
  <w:style w:type="paragraph" w:styleId="Heading2">
    <w:name w:val="heading 2"/>
    <w:basedOn w:val="Normal"/>
    <w:next w:val="Normal"/>
    <w:link w:val="Heading2Char"/>
    <w:uiPriority w:val="9"/>
    <w:unhideWhenUsed/>
    <w:qFormat/>
    <w:rsid w:val="00076609"/>
    <w:pPr>
      <w:keepNext/>
      <w:keepLines/>
      <w:spacing w:before="100" w:beforeAutospacing="1" w:after="100" w:afterAutospacing="1" w:line="240" w:lineRule="auto"/>
      <w:ind w:firstLine="0"/>
      <w:outlineLvl w:val="1"/>
    </w:pPr>
    <w:rPr>
      <w:rFonts w:eastAsiaTheme="majorEastAsia" w:cstheme="majorBidi"/>
      <w:i/>
      <w:szCs w:val="26"/>
    </w:rPr>
  </w:style>
  <w:style w:type="paragraph" w:styleId="Heading3">
    <w:name w:val="heading 3"/>
    <w:basedOn w:val="Normal"/>
    <w:next w:val="Normal"/>
    <w:link w:val="Heading3Char"/>
    <w:uiPriority w:val="9"/>
    <w:unhideWhenUsed/>
    <w:qFormat/>
    <w:rsid w:val="00F72D4D"/>
    <w:pPr>
      <w:keepNext/>
      <w:keepLines/>
      <w:spacing w:before="40"/>
      <w:outlineLvl w:val="2"/>
    </w:pPr>
    <w:rPr>
      <w:rFonts w:eastAsiaTheme="majorEastAsia" w:cstheme="majorBidi"/>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6609"/>
    <w:rPr>
      <w:rFonts w:ascii="Times New Roman" w:eastAsiaTheme="majorEastAsia" w:hAnsi="Times New Roman" w:cstheme="majorBidi"/>
      <w:b/>
      <w:i/>
      <w:color w:val="000000" w:themeColor="text1"/>
      <w:sz w:val="24"/>
      <w:szCs w:val="32"/>
    </w:rPr>
  </w:style>
  <w:style w:type="character" w:customStyle="1" w:styleId="Heading2Char">
    <w:name w:val="Heading 2 Char"/>
    <w:basedOn w:val="DefaultParagraphFont"/>
    <w:link w:val="Heading2"/>
    <w:uiPriority w:val="9"/>
    <w:rsid w:val="00076609"/>
    <w:rPr>
      <w:rFonts w:ascii="Times New Roman" w:eastAsiaTheme="majorEastAsia" w:hAnsi="Times New Roman" w:cstheme="majorBidi"/>
      <w:i/>
      <w:sz w:val="24"/>
      <w:szCs w:val="26"/>
    </w:rPr>
  </w:style>
  <w:style w:type="character" w:customStyle="1" w:styleId="Heading3Char">
    <w:name w:val="Heading 3 Char"/>
    <w:basedOn w:val="DefaultParagraphFont"/>
    <w:link w:val="Heading3"/>
    <w:uiPriority w:val="9"/>
    <w:rsid w:val="00F72D4D"/>
    <w:rPr>
      <w:rFonts w:ascii="Times New Roman" w:eastAsiaTheme="majorEastAsia" w:hAnsi="Times New Roman" w:cstheme="majorBidi"/>
      <w:sz w:val="24"/>
      <w:szCs w:val="24"/>
    </w:rPr>
  </w:style>
  <w:style w:type="paragraph" w:styleId="Header">
    <w:name w:val="header"/>
    <w:basedOn w:val="Normal"/>
    <w:link w:val="HeaderChar"/>
    <w:uiPriority w:val="99"/>
    <w:unhideWhenUsed/>
    <w:rsid w:val="00EF5D20"/>
    <w:pPr>
      <w:tabs>
        <w:tab w:val="center" w:pos="4680"/>
        <w:tab w:val="right" w:pos="9360"/>
      </w:tabs>
      <w:spacing w:line="240" w:lineRule="auto"/>
    </w:pPr>
  </w:style>
  <w:style w:type="character" w:customStyle="1" w:styleId="HeaderChar">
    <w:name w:val="Header Char"/>
    <w:basedOn w:val="DefaultParagraphFont"/>
    <w:link w:val="Header"/>
    <w:uiPriority w:val="99"/>
    <w:rsid w:val="00EF5D20"/>
    <w:rPr>
      <w:rFonts w:ascii="Times New Roman" w:hAnsi="Times New Roman"/>
      <w:sz w:val="24"/>
      <w:lang w:val="en-GB"/>
    </w:rPr>
  </w:style>
  <w:style w:type="paragraph" w:styleId="Footer">
    <w:name w:val="footer"/>
    <w:basedOn w:val="Normal"/>
    <w:link w:val="FooterChar"/>
    <w:uiPriority w:val="99"/>
    <w:unhideWhenUsed/>
    <w:rsid w:val="00EF5D20"/>
    <w:pPr>
      <w:tabs>
        <w:tab w:val="center" w:pos="4680"/>
        <w:tab w:val="right" w:pos="9360"/>
      </w:tabs>
      <w:spacing w:line="240" w:lineRule="auto"/>
    </w:pPr>
  </w:style>
  <w:style w:type="character" w:customStyle="1" w:styleId="FooterChar">
    <w:name w:val="Footer Char"/>
    <w:basedOn w:val="DefaultParagraphFont"/>
    <w:link w:val="Footer"/>
    <w:uiPriority w:val="99"/>
    <w:rsid w:val="00EF5D20"/>
    <w:rPr>
      <w:rFonts w:ascii="Times New Roman" w:hAnsi="Times New Roman"/>
      <w:sz w:val="24"/>
      <w:lang w:val="en-GB"/>
    </w:rPr>
  </w:style>
  <w:style w:type="character" w:styleId="Strong">
    <w:name w:val="Strong"/>
    <w:basedOn w:val="DefaultParagraphFont"/>
    <w:uiPriority w:val="22"/>
    <w:qFormat/>
    <w:rsid w:val="00A751D8"/>
    <w:rPr>
      <w:b/>
      <w:bCs/>
    </w:rPr>
  </w:style>
  <w:style w:type="paragraph" w:styleId="ListParagraph">
    <w:name w:val="List Paragraph"/>
    <w:basedOn w:val="Normal"/>
    <w:uiPriority w:val="34"/>
    <w:qFormat/>
    <w:rsid w:val="00446DE1"/>
    <w:pPr>
      <w:ind w:left="720"/>
      <w:contextualSpacing/>
    </w:pPr>
  </w:style>
  <w:style w:type="paragraph" w:styleId="TOCHeading">
    <w:name w:val="TOC Heading"/>
    <w:basedOn w:val="Heading1"/>
    <w:next w:val="Normal"/>
    <w:uiPriority w:val="39"/>
    <w:unhideWhenUsed/>
    <w:qFormat/>
    <w:rsid w:val="00A92099"/>
    <w:pPr>
      <w:spacing w:before="240" w:beforeAutospacing="0" w:after="0" w:afterAutospacing="0" w:line="259" w:lineRule="auto"/>
      <w:outlineLvl w:val="9"/>
    </w:pPr>
    <w:rPr>
      <w:rFonts w:asciiTheme="majorHAnsi" w:hAnsiTheme="majorHAnsi"/>
      <w:b w:val="0"/>
      <w:i w:val="0"/>
      <w:color w:val="2E74B5" w:themeColor="accent1" w:themeShade="BF"/>
      <w:sz w:val="32"/>
      <w:lang w:val="en-US"/>
    </w:rPr>
  </w:style>
  <w:style w:type="paragraph" w:styleId="TOC1">
    <w:name w:val="toc 1"/>
    <w:basedOn w:val="Normal"/>
    <w:next w:val="Normal"/>
    <w:autoRedefine/>
    <w:uiPriority w:val="39"/>
    <w:unhideWhenUsed/>
    <w:rsid w:val="000267B6"/>
    <w:pPr>
      <w:tabs>
        <w:tab w:val="right" w:leader="dot" w:pos="9350"/>
      </w:tabs>
      <w:spacing w:after="100" w:line="240" w:lineRule="auto"/>
    </w:pPr>
  </w:style>
  <w:style w:type="paragraph" w:styleId="TOC2">
    <w:name w:val="toc 2"/>
    <w:basedOn w:val="Normal"/>
    <w:next w:val="Normal"/>
    <w:autoRedefine/>
    <w:uiPriority w:val="39"/>
    <w:unhideWhenUsed/>
    <w:rsid w:val="00C74F04"/>
    <w:pPr>
      <w:tabs>
        <w:tab w:val="right" w:leader="dot" w:pos="9350"/>
      </w:tabs>
      <w:spacing w:after="100" w:line="240" w:lineRule="auto"/>
      <w:ind w:left="240"/>
    </w:pPr>
    <w:rPr>
      <w:rFonts w:cs="Times New Roman"/>
      <w:noProof/>
    </w:rPr>
  </w:style>
  <w:style w:type="character" w:styleId="Hyperlink">
    <w:name w:val="Hyperlink"/>
    <w:basedOn w:val="DefaultParagraphFont"/>
    <w:uiPriority w:val="99"/>
    <w:unhideWhenUsed/>
    <w:rsid w:val="00A92099"/>
    <w:rPr>
      <w:color w:val="0563C1" w:themeColor="hyperlink"/>
      <w:u w:val="single"/>
    </w:rPr>
  </w:style>
  <w:style w:type="character" w:styleId="CommentReference">
    <w:name w:val="annotation reference"/>
    <w:basedOn w:val="DefaultParagraphFont"/>
    <w:uiPriority w:val="99"/>
    <w:semiHidden/>
    <w:unhideWhenUsed/>
    <w:rsid w:val="00D66BE4"/>
    <w:rPr>
      <w:sz w:val="16"/>
      <w:szCs w:val="16"/>
    </w:rPr>
  </w:style>
  <w:style w:type="paragraph" w:styleId="CommentText">
    <w:name w:val="annotation text"/>
    <w:basedOn w:val="Normal"/>
    <w:link w:val="CommentTextChar"/>
    <w:uiPriority w:val="99"/>
    <w:semiHidden/>
    <w:unhideWhenUsed/>
    <w:rsid w:val="00D66BE4"/>
    <w:pPr>
      <w:spacing w:line="240" w:lineRule="auto"/>
    </w:pPr>
    <w:rPr>
      <w:sz w:val="20"/>
      <w:szCs w:val="20"/>
    </w:rPr>
  </w:style>
  <w:style w:type="character" w:customStyle="1" w:styleId="CommentTextChar">
    <w:name w:val="Comment Text Char"/>
    <w:basedOn w:val="DefaultParagraphFont"/>
    <w:link w:val="CommentText"/>
    <w:uiPriority w:val="99"/>
    <w:semiHidden/>
    <w:rsid w:val="00D66BE4"/>
    <w:rPr>
      <w:rFonts w:ascii="Times New Roman"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D66BE4"/>
    <w:rPr>
      <w:b/>
      <w:bCs/>
    </w:rPr>
  </w:style>
  <w:style w:type="character" w:customStyle="1" w:styleId="CommentSubjectChar">
    <w:name w:val="Comment Subject Char"/>
    <w:basedOn w:val="CommentTextChar"/>
    <w:link w:val="CommentSubject"/>
    <w:uiPriority w:val="99"/>
    <w:semiHidden/>
    <w:rsid w:val="00D66BE4"/>
    <w:rPr>
      <w:rFonts w:ascii="Times New Roman" w:hAnsi="Times New Roman"/>
      <w:b/>
      <w:bCs/>
      <w:sz w:val="20"/>
      <w:szCs w:val="20"/>
      <w:lang w:val="en-GB"/>
    </w:rPr>
  </w:style>
  <w:style w:type="paragraph" w:styleId="BalloonText">
    <w:name w:val="Balloon Text"/>
    <w:basedOn w:val="Normal"/>
    <w:link w:val="BalloonTextChar"/>
    <w:uiPriority w:val="99"/>
    <w:semiHidden/>
    <w:unhideWhenUsed/>
    <w:rsid w:val="00D66BE4"/>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66BE4"/>
    <w:rPr>
      <w:rFonts w:ascii="Segoe UI" w:hAnsi="Segoe UI" w:cs="Segoe UI"/>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8814289">
      <w:bodyDiv w:val="1"/>
      <w:marLeft w:val="0"/>
      <w:marRight w:val="0"/>
      <w:marTop w:val="0"/>
      <w:marBottom w:val="0"/>
      <w:divBdr>
        <w:top w:val="none" w:sz="0" w:space="0" w:color="auto"/>
        <w:left w:val="none" w:sz="0" w:space="0" w:color="auto"/>
        <w:bottom w:val="none" w:sz="0" w:space="0" w:color="auto"/>
        <w:right w:val="none" w:sz="0" w:space="0" w:color="auto"/>
      </w:divBdr>
    </w:div>
    <w:div w:id="678627656">
      <w:bodyDiv w:val="1"/>
      <w:marLeft w:val="0"/>
      <w:marRight w:val="0"/>
      <w:marTop w:val="0"/>
      <w:marBottom w:val="0"/>
      <w:divBdr>
        <w:top w:val="none" w:sz="0" w:space="0" w:color="auto"/>
        <w:left w:val="none" w:sz="0" w:space="0" w:color="auto"/>
        <w:bottom w:val="none" w:sz="0" w:space="0" w:color="auto"/>
        <w:right w:val="none" w:sz="0" w:space="0" w:color="auto"/>
      </w:divBdr>
    </w:div>
    <w:div w:id="1265453192">
      <w:bodyDiv w:val="1"/>
      <w:marLeft w:val="0"/>
      <w:marRight w:val="0"/>
      <w:marTop w:val="0"/>
      <w:marBottom w:val="0"/>
      <w:divBdr>
        <w:top w:val="none" w:sz="0" w:space="0" w:color="auto"/>
        <w:left w:val="none" w:sz="0" w:space="0" w:color="auto"/>
        <w:bottom w:val="none" w:sz="0" w:space="0" w:color="auto"/>
        <w:right w:val="none" w:sz="0" w:space="0" w:color="auto"/>
      </w:divBdr>
    </w:div>
    <w:div w:id="13186067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QuickStyle" Target="diagrams/quickStyle1.xml"/><Relationship Id="rId18" Type="http://schemas.openxmlformats.org/officeDocument/2006/relationships/image" Target="media/image6.png"/><Relationship Id="rId26" Type="http://schemas.openxmlformats.org/officeDocument/2006/relationships/header" Target="header2.xml"/><Relationship Id="rId3" Type="http://schemas.openxmlformats.org/officeDocument/2006/relationships/styles" Target="styles.xml"/><Relationship Id="rId21" Type="http://schemas.openxmlformats.org/officeDocument/2006/relationships/image" Target="media/image9.jpeg"/><Relationship Id="rId7" Type="http://schemas.openxmlformats.org/officeDocument/2006/relationships/endnotes" Target="endnotes.xml"/><Relationship Id="rId12" Type="http://schemas.openxmlformats.org/officeDocument/2006/relationships/diagramLayout" Target="diagrams/layout1.xml"/><Relationship Id="rId17" Type="http://schemas.openxmlformats.org/officeDocument/2006/relationships/image" Target="media/image5.png"/><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image" Target="media/image8.png"/><Relationship Id="rId29"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Data" Target="diagrams/data1.xml"/><Relationship Id="rId24" Type="http://schemas.openxmlformats.org/officeDocument/2006/relationships/image" Target="media/image12.tmp"/><Relationship Id="rId32" Type="http://schemas.openxmlformats.org/officeDocument/2006/relationships/theme" Target="theme/theme1.xml"/><Relationship Id="rId5" Type="http://schemas.openxmlformats.org/officeDocument/2006/relationships/webSettings" Target="webSettings.xml"/><Relationship Id="rId15" Type="http://schemas.microsoft.com/office/2007/relationships/diagramDrawing" Target="diagrams/drawing1.xml"/><Relationship Id="rId23" Type="http://schemas.openxmlformats.org/officeDocument/2006/relationships/image" Target="media/image11.png"/><Relationship Id="rId28" Type="http://schemas.openxmlformats.org/officeDocument/2006/relationships/footer" Target="footer2.xml"/><Relationship Id="rId10" Type="http://schemas.openxmlformats.org/officeDocument/2006/relationships/image" Target="media/image3.jpeg"/><Relationship Id="rId19" Type="http://schemas.openxmlformats.org/officeDocument/2006/relationships/image" Target="media/image7.pn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diagramColors" Target="diagrams/colors1.xml"/><Relationship Id="rId22" Type="http://schemas.openxmlformats.org/officeDocument/2006/relationships/image" Target="media/image10.png"/><Relationship Id="rId27" Type="http://schemas.openxmlformats.org/officeDocument/2006/relationships/footer" Target="footer1.xml"/><Relationship Id="rId30" Type="http://schemas.openxmlformats.org/officeDocument/2006/relationships/footer" Target="footer3.xml"/></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11F49FC-E969-447C-A17A-F285807D021F}" type="doc">
      <dgm:prSet loTypeId="urn:microsoft.com/office/officeart/2005/8/layout/orgChart1" loCatId="hierarchy" qsTypeId="urn:microsoft.com/office/officeart/2005/8/quickstyle/simple5" qsCatId="simple" csTypeId="urn:microsoft.com/office/officeart/2005/8/colors/colorful3" csCatId="colorful" phldr="1"/>
      <dgm:spPr/>
      <dgm:t>
        <a:bodyPr/>
        <a:lstStyle/>
        <a:p>
          <a:endParaRPr lang="en-GB"/>
        </a:p>
      </dgm:t>
    </dgm:pt>
    <dgm:pt modelId="{86645F3D-17D4-45E7-9B0C-F198746868D3}">
      <dgm:prSet phldrT="[Text]" custT="1"/>
      <dgm:spPr/>
      <dgm:t>
        <a:bodyPr/>
        <a:lstStyle/>
        <a:p>
          <a:r>
            <a:rPr lang="en-GB" sz="2400">
              <a:latin typeface="Times New Roman" panose="02020603050405020304" pitchFamily="18" charset="0"/>
              <a:cs typeface="Times New Roman" panose="02020603050405020304" pitchFamily="18" charset="0"/>
            </a:rPr>
            <a:t>CEO</a:t>
          </a:r>
        </a:p>
      </dgm:t>
    </dgm:pt>
    <dgm:pt modelId="{406D575D-883E-4AE2-A660-F696D0203749}" type="parTrans" cxnId="{FCD9CAFA-A740-45D6-8161-5EAB7B24F390}">
      <dgm:prSet/>
      <dgm:spPr/>
      <dgm:t>
        <a:bodyPr/>
        <a:lstStyle/>
        <a:p>
          <a:endParaRPr lang="en-GB" sz="700">
            <a:latin typeface="Helvetica" panose="020B0604020202020204" pitchFamily="34" charset="0"/>
            <a:cs typeface="Helvetica" panose="020B0604020202020204" pitchFamily="34" charset="0"/>
          </a:endParaRPr>
        </a:p>
      </dgm:t>
    </dgm:pt>
    <dgm:pt modelId="{6A0B036F-0207-4085-8620-ADF6797BA4E5}" type="sibTrans" cxnId="{FCD9CAFA-A740-45D6-8161-5EAB7B24F390}">
      <dgm:prSet/>
      <dgm:spPr/>
      <dgm:t>
        <a:bodyPr/>
        <a:lstStyle/>
        <a:p>
          <a:endParaRPr lang="en-GB" sz="700">
            <a:latin typeface="Helvetica" panose="020B0604020202020204" pitchFamily="34" charset="0"/>
            <a:cs typeface="Helvetica" panose="020B0604020202020204" pitchFamily="34" charset="0"/>
          </a:endParaRPr>
        </a:p>
      </dgm:t>
    </dgm:pt>
    <dgm:pt modelId="{1DEB6C41-720E-4A76-8457-FB5B4A9D3C41}">
      <dgm:prSet phldrT="[Text]" custT="1"/>
      <dgm:spPr/>
      <dgm:t>
        <a:bodyPr/>
        <a:lstStyle/>
        <a:p>
          <a:r>
            <a:rPr lang="en-GB" sz="700">
              <a:latin typeface="Times New Roman" panose="02020603050405020304" pitchFamily="18" charset="0"/>
              <a:cs typeface="Times New Roman" panose="02020603050405020304" pitchFamily="18" charset="0"/>
            </a:rPr>
            <a:t>DIRECTOR</a:t>
          </a:r>
        </a:p>
      </dgm:t>
    </dgm:pt>
    <dgm:pt modelId="{3959BB2C-F5DA-463C-A033-31407658B8E2}" type="parTrans" cxnId="{DE11D30B-485B-4EBC-8A72-79C5A56B8178}">
      <dgm:prSet/>
      <dgm:spPr/>
      <dgm:t>
        <a:bodyPr/>
        <a:lstStyle/>
        <a:p>
          <a:endParaRPr lang="en-GB" sz="700">
            <a:latin typeface="Helvetica" panose="020B0604020202020204" pitchFamily="34" charset="0"/>
            <a:cs typeface="Helvetica" panose="020B0604020202020204" pitchFamily="34" charset="0"/>
          </a:endParaRPr>
        </a:p>
      </dgm:t>
    </dgm:pt>
    <dgm:pt modelId="{EB2FBE9F-FCD8-47C0-AAB0-77FDF2451E96}" type="sibTrans" cxnId="{DE11D30B-485B-4EBC-8A72-79C5A56B8178}">
      <dgm:prSet/>
      <dgm:spPr/>
      <dgm:t>
        <a:bodyPr/>
        <a:lstStyle/>
        <a:p>
          <a:endParaRPr lang="en-GB" sz="700">
            <a:latin typeface="Helvetica" panose="020B0604020202020204" pitchFamily="34" charset="0"/>
            <a:cs typeface="Helvetica" panose="020B0604020202020204" pitchFamily="34" charset="0"/>
          </a:endParaRPr>
        </a:p>
      </dgm:t>
    </dgm:pt>
    <dgm:pt modelId="{E804BFF1-F698-48C9-80D4-09C1D82688E6}" type="asst">
      <dgm:prSet custT="1"/>
      <dgm:spPr/>
      <dgm:t>
        <a:bodyPr/>
        <a:lstStyle/>
        <a:p>
          <a:r>
            <a:rPr lang="en-GB" sz="700">
              <a:latin typeface="Times New Roman" panose="02020603050405020304" pitchFamily="18" charset="0"/>
              <a:cs typeface="Times New Roman" panose="02020603050405020304" pitchFamily="18" charset="0"/>
            </a:rPr>
            <a:t>STRATEGY COMMITTEE</a:t>
          </a:r>
        </a:p>
      </dgm:t>
    </dgm:pt>
    <dgm:pt modelId="{61FDAF9D-582E-4033-971E-E2B09571E2A0}" type="parTrans" cxnId="{EA40054A-81FD-436D-B392-708A547307DB}">
      <dgm:prSet/>
      <dgm:spPr/>
      <dgm:t>
        <a:bodyPr/>
        <a:lstStyle/>
        <a:p>
          <a:endParaRPr lang="en-GB" sz="700">
            <a:latin typeface="Helvetica" panose="020B0604020202020204" pitchFamily="34" charset="0"/>
            <a:cs typeface="Helvetica" panose="020B0604020202020204" pitchFamily="34" charset="0"/>
          </a:endParaRPr>
        </a:p>
      </dgm:t>
    </dgm:pt>
    <dgm:pt modelId="{CCF9C525-3DE6-4C0B-AE32-3FB301531492}" type="sibTrans" cxnId="{EA40054A-81FD-436D-B392-708A547307DB}">
      <dgm:prSet/>
      <dgm:spPr/>
      <dgm:t>
        <a:bodyPr/>
        <a:lstStyle/>
        <a:p>
          <a:endParaRPr lang="en-GB" sz="700">
            <a:latin typeface="Helvetica" panose="020B0604020202020204" pitchFamily="34" charset="0"/>
            <a:cs typeface="Helvetica" panose="020B0604020202020204" pitchFamily="34" charset="0"/>
          </a:endParaRPr>
        </a:p>
      </dgm:t>
    </dgm:pt>
    <dgm:pt modelId="{97D36B27-227F-4864-AE6C-BEEBC6EB7FD5}" type="asst">
      <dgm:prSet custT="1"/>
      <dgm:spPr/>
      <dgm:t>
        <a:bodyPr/>
        <a:lstStyle/>
        <a:p>
          <a:r>
            <a:rPr lang="en-GB" sz="700">
              <a:latin typeface="Times New Roman" panose="02020603050405020304" pitchFamily="18" charset="0"/>
              <a:cs typeface="Times New Roman" panose="02020603050405020304" pitchFamily="18" charset="0"/>
            </a:rPr>
            <a:t>LEGAL COMMITTEE</a:t>
          </a:r>
        </a:p>
      </dgm:t>
    </dgm:pt>
    <dgm:pt modelId="{CB1BCFAF-C383-40E0-A76C-5799CA160330}" type="parTrans" cxnId="{2FF68215-AF32-4D3E-A2BF-B17F58DA77E0}">
      <dgm:prSet/>
      <dgm:spPr/>
      <dgm:t>
        <a:bodyPr/>
        <a:lstStyle/>
        <a:p>
          <a:endParaRPr lang="en-GB" sz="700">
            <a:latin typeface="Helvetica" panose="020B0604020202020204" pitchFamily="34" charset="0"/>
            <a:cs typeface="Helvetica" panose="020B0604020202020204" pitchFamily="34" charset="0"/>
          </a:endParaRPr>
        </a:p>
      </dgm:t>
    </dgm:pt>
    <dgm:pt modelId="{632B2A2A-A238-409E-AADF-F4A749B9D91E}" type="sibTrans" cxnId="{2FF68215-AF32-4D3E-A2BF-B17F58DA77E0}">
      <dgm:prSet/>
      <dgm:spPr/>
      <dgm:t>
        <a:bodyPr/>
        <a:lstStyle/>
        <a:p>
          <a:endParaRPr lang="en-GB" sz="700">
            <a:latin typeface="Helvetica" panose="020B0604020202020204" pitchFamily="34" charset="0"/>
            <a:cs typeface="Helvetica" panose="020B0604020202020204" pitchFamily="34" charset="0"/>
          </a:endParaRPr>
        </a:p>
      </dgm:t>
    </dgm:pt>
    <dgm:pt modelId="{1E6EC093-C562-4AFD-BF87-6A658FD1A663}" type="asst">
      <dgm:prSet custT="1"/>
      <dgm:spPr/>
      <dgm:t>
        <a:bodyPr/>
        <a:lstStyle/>
        <a:p>
          <a:r>
            <a:rPr lang="en-GB" sz="800">
              <a:latin typeface="Times New Roman" panose="02020603050405020304" pitchFamily="18" charset="0"/>
              <a:cs typeface="Times New Roman" panose="02020603050405020304" pitchFamily="18" charset="0"/>
            </a:rPr>
            <a:t>Markting Department</a:t>
          </a:r>
        </a:p>
      </dgm:t>
    </dgm:pt>
    <dgm:pt modelId="{8C09AB4D-F1E7-445B-81B9-B4DC1D3B4379}" type="parTrans" cxnId="{F5C6CCE9-A0FC-4FDB-ACB7-5D9A668763E5}">
      <dgm:prSet/>
      <dgm:spPr/>
      <dgm:t>
        <a:bodyPr/>
        <a:lstStyle/>
        <a:p>
          <a:endParaRPr lang="en-GB" sz="700">
            <a:latin typeface="Helvetica" panose="020B0604020202020204" pitchFamily="34" charset="0"/>
            <a:cs typeface="Helvetica" panose="020B0604020202020204" pitchFamily="34" charset="0"/>
          </a:endParaRPr>
        </a:p>
      </dgm:t>
    </dgm:pt>
    <dgm:pt modelId="{0A45395A-E386-4B74-9BE6-79F42A9A6603}" type="sibTrans" cxnId="{F5C6CCE9-A0FC-4FDB-ACB7-5D9A668763E5}">
      <dgm:prSet/>
      <dgm:spPr/>
      <dgm:t>
        <a:bodyPr/>
        <a:lstStyle/>
        <a:p>
          <a:endParaRPr lang="en-GB" sz="700">
            <a:latin typeface="Helvetica" panose="020B0604020202020204" pitchFamily="34" charset="0"/>
            <a:cs typeface="Helvetica" panose="020B0604020202020204" pitchFamily="34" charset="0"/>
          </a:endParaRPr>
        </a:p>
      </dgm:t>
    </dgm:pt>
    <dgm:pt modelId="{50A7F8D0-BBDA-4874-9543-890EC8092213}" type="asst">
      <dgm:prSet custT="1"/>
      <dgm:spPr/>
      <dgm:t>
        <a:bodyPr/>
        <a:lstStyle/>
        <a:p>
          <a:r>
            <a:rPr lang="en-GB" sz="800">
              <a:latin typeface="Times New Roman" panose="02020603050405020304" pitchFamily="18" charset="0"/>
              <a:cs typeface="Times New Roman" panose="02020603050405020304" pitchFamily="18" charset="0"/>
            </a:rPr>
            <a:t>Customer Servcie</a:t>
          </a:r>
        </a:p>
      </dgm:t>
    </dgm:pt>
    <dgm:pt modelId="{38E3CFD5-C55A-483A-9861-691D0FB22A77}" type="parTrans" cxnId="{F1715282-9404-4960-B1FD-7BC7AC4C9478}">
      <dgm:prSet/>
      <dgm:spPr/>
      <dgm:t>
        <a:bodyPr/>
        <a:lstStyle/>
        <a:p>
          <a:endParaRPr lang="en-GB" sz="700">
            <a:latin typeface="Helvetica" panose="020B0604020202020204" pitchFamily="34" charset="0"/>
            <a:cs typeface="Helvetica" panose="020B0604020202020204" pitchFamily="34" charset="0"/>
          </a:endParaRPr>
        </a:p>
      </dgm:t>
    </dgm:pt>
    <dgm:pt modelId="{014B5E90-364C-43E2-8FF7-CE14AD968631}" type="sibTrans" cxnId="{F1715282-9404-4960-B1FD-7BC7AC4C9478}">
      <dgm:prSet/>
      <dgm:spPr/>
      <dgm:t>
        <a:bodyPr/>
        <a:lstStyle/>
        <a:p>
          <a:endParaRPr lang="en-GB" sz="700">
            <a:latin typeface="Helvetica" panose="020B0604020202020204" pitchFamily="34" charset="0"/>
            <a:cs typeface="Helvetica" panose="020B0604020202020204" pitchFamily="34" charset="0"/>
          </a:endParaRPr>
        </a:p>
      </dgm:t>
    </dgm:pt>
    <dgm:pt modelId="{03306027-5D72-4F8E-BFAF-D590606E9815}" type="asst">
      <dgm:prSet custT="1"/>
      <dgm:spPr/>
      <dgm:t>
        <a:bodyPr/>
        <a:lstStyle/>
        <a:p>
          <a:r>
            <a:rPr lang="en-GB" sz="800">
              <a:latin typeface="Times New Roman" panose="02020603050405020304" pitchFamily="18" charset="0"/>
              <a:cs typeface="Times New Roman" panose="02020603050405020304" pitchFamily="18" charset="0"/>
            </a:rPr>
            <a:t>Production Department</a:t>
          </a:r>
        </a:p>
      </dgm:t>
    </dgm:pt>
    <dgm:pt modelId="{33828992-D48D-488F-A635-444884A9ECF8}" type="parTrans" cxnId="{39FFE687-07C7-42E5-BA5A-E1F4CF189EA3}">
      <dgm:prSet/>
      <dgm:spPr/>
      <dgm:t>
        <a:bodyPr/>
        <a:lstStyle/>
        <a:p>
          <a:endParaRPr lang="en-GB" sz="700">
            <a:latin typeface="Helvetica" panose="020B0604020202020204" pitchFamily="34" charset="0"/>
            <a:cs typeface="Helvetica" panose="020B0604020202020204" pitchFamily="34" charset="0"/>
          </a:endParaRPr>
        </a:p>
      </dgm:t>
    </dgm:pt>
    <dgm:pt modelId="{55DFBC5C-0AC3-4238-BC0B-F0BFE5DF16C3}" type="sibTrans" cxnId="{39FFE687-07C7-42E5-BA5A-E1F4CF189EA3}">
      <dgm:prSet/>
      <dgm:spPr/>
      <dgm:t>
        <a:bodyPr/>
        <a:lstStyle/>
        <a:p>
          <a:endParaRPr lang="en-GB" sz="700">
            <a:latin typeface="Helvetica" panose="020B0604020202020204" pitchFamily="34" charset="0"/>
            <a:cs typeface="Helvetica" panose="020B0604020202020204" pitchFamily="34" charset="0"/>
          </a:endParaRPr>
        </a:p>
      </dgm:t>
    </dgm:pt>
    <dgm:pt modelId="{3737B22C-A20C-418F-9F5B-8E22113D7AF8}" type="asst">
      <dgm:prSet custT="1"/>
      <dgm:spPr/>
      <dgm:t>
        <a:bodyPr/>
        <a:lstStyle/>
        <a:p>
          <a:r>
            <a:rPr lang="en-GB" sz="800">
              <a:latin typeface="Times New Roman" panose="02020603050405020304" pitchFamily="18" charset="0"/>
              <a:cs typeface="Times New Roman" panose="02020603050405020304" pitchFamily="18" charset="0"/>
            </a:rPr>
            <a:t>Human Resource Department</a:t>
          </a:r>
        </a:p>
      </dgm:t>
    </dgm:pt>
    <dgm:pt modelId="{46ADD200-35FF-4A74-8D28-FA1C8DB84F35}" type="parTrans" cxnId="{44C65188-2DDF-4041-9921-945E7DEA9939}">
      <dgm:prSet/>
      <dgm:spPr/>
      <dgm:t>
        <a:bodyPr/>
        <a:lstStyle/>
        <a:p>
          <a:endParaRPr lang="en-GB" sz="700">
            <a:latin typeface="Helvetica" panose="020B0604020202020204" pitchFamily="34" charset="0"/>
            <a:cs typeface="Helvetica" panose="020B0604020202020204" pitchFamily="34" charset="0"/>
          </a:endParaRPr>
        </a:p>
      </dgm:t>
    </dgm:pt>
    <dgm:pt modelId="{E1742492-6EAF-4B2A-A09C-0EA332868AB7}" type="sibTrans" cxnId="{44C65188-2DDF-4041-9921-945E7DEA9939}">
      <dgm:prSet/>
      <dgm:spPr/>
      <dgm:t>
        <a:bodyPr/>
        <a:lstStyle/>
        <a:p>
          <a:endParaRPr lang="en-GB" sz="700">
            <a:latin typeface="Helvetica" panose="020B0604020202020204" pitchFamily="34" charset="0"/>
            <a:cs typeface="Helvetica" panose="020B0604020202020204" pitchFamily="34" charset="0"/>
          </a:endParaRPr>
        </a:p>
      </dgm:t>
    </dgm:pt>
    <dgm:pt modelId="{1EA4444A-F54E-4A1A-9407-A25ACC1A7E56}" type="asst">
      <dgm:prSet custT="1"/>
      <dgm:spPr/>
      <dgm:t>
        <a:bodyPr/>
        <a:lstStyle/>
        <a:p>
          <a:r>
            <a:rPr lang="en-GB" sz="800">
              <a:latin typeface="Times New Roman" panose="02020603050405020304" pitchFamily="18" charset="0"/>
              <a:cs typeface="Times New Roman" panose="02020603050405020304" pitchFamily="18" charset="0"/>
            </a:rPr>
            <a:t>Custom Management Department</a:t>
          </a:r>
        </a:p>
      </dgm:t>
    </dgm:pt>
    <dgm:pt modelId="{36BD6E10-9EFD-4905-AF12-2DED46508BA2}" type="parTrans" cxnId="{3901B5E4-F7CD-441F-B3E6-F47E701F7F13}">
      <dgm:prSet/>
      <dgm:spPr/>
      <dgm:t>
        <a:bodyPr/>
        <a:lstStyle/>
        <a:p>
          <a:endParaRPr lang="en-GB" sz="700">
            <a:latin typeface="Helvetica" panose="020B0604020202020204" pitchFamily="34" charset="0"/>
            <a:cs typeface="Helvetica" panose="020B0604020202020204" pitchFamily="34" charset="0"/>
          </a:endParaRPr>
        </a:p>
      </dgm:t>
    </dgm:pt>
    <dgm:pt modelId="{44C7CF5B-6351-4361-990B-7BB9BACFFD3D}" type="sibTrans" cxnId="{3901B5E4-F7CD-441F-B3E6-F47E701F7F13}">
      <dgm:prSet/>
      <dgm:spPr/>
      <dgm:t>
        <a:bodyPr/>
        <a:lstStyle/>
        <a:p>
          <a:endParaRPr lang="en-GB" sz="700">
            <a:latin typeface="Helvetica" panose="020B0604020202020204" pitchFamily="34" charset="0"/>
            <a:cs typeface="Helvetica" panose="020B0604020202020204" pitchFamily="34" charset="0"/>
          </a:endParaRPr>
        </a:p>
      </dgm:t>
    </dgm:pt>
    <dgm:pt modelId="{FFC94DAC-3C05-441C-8228-0EA50A617AB1}" type="asst">
      <dgm:prSet custT="1"/>
      <dgm:spPr/>
      <dgm:t>
        <a:bodyPr/>
        <a:lstStyle/>
        <a:p>
          <a:r>
            <a:rPr lang="en-GB" sz="800">
              <a:latin typeface="Times New Roman" panose="02020603050405020304" pitchFamily="18" charset="0"/>
              <a:cs typeface="Times New Roman" panose="02020603050405020304" pitchFamily="18" charset="0"/>
            </a:rPr>
            <a:t>Information Department</a:t>
          </a:r>
        </a:p>
      </dgm:t>
    </dgm:pt>
    <dgm:pt modelId="{0F92DC75-E206-4877-A45E-6FE22FE5DB38}" type="parTrans" cxnId="{AB725EC5-5C37-41C7-8D55-A6C771692A4D}">
      <dgm:prSet/>
      <dgm:spPr/>
      <dgm:t>
        <a:bodyPr/>
        <a:lstStyle/>
        <a:p>
          <a:endParaRPr lang="en-GB" sz="700">
            <a:latin typeface="Helvetica" panose="020B0604020202020204" pitchFamily="34" charset="0"/>
            <a:cs typeface="Helvetica" panose="020B0604020202020204" pitchFamily="34" charset="0"/>
          </a:endParaRPr>
        </a:p>
      </dgm:t>
    </dgm:pt>
    <dgm:pt modelId="{DD5920F3-5385-48B0-8B60-9C0080768AB3}" type="sibTrans" cxnId="{AB725EC5-5C37-41C7-8D55-A6C771692A4D}">
      <dgm:prSet/>
      <dgm:spPr/>
      <dgm:t>
        <a:bodyPr/>
        <a:lstStyle/>
        <a:p>
          <a:endParaRPr lang="en-GB" sz="700">
            <a:latin typeface="Helvetica" panose="020B0604020202020204" pitchFamily="34" charset="0"/>
            <a:cs typeface="Helvetica" panose="020B0604020202020204" pitchFamily="34" charset="0"/>
          </a:endParaRPr>
        </a:p>
      </dgm:t>
    </dgm:pt>
    <dgm:pt modelId="{2A0AC4DA-2939-4E44-8704-EA384B607DA3}" type="asst">
      <dgm:prSet custT="1"/>
      <dgm:spPr/>
      <dgm:t>
        <a:bodyPr/>
        <a:lstStyle/>
        <a:p>
          <a:r>
            <a:rPr lang="en-GB" sz="800">
              <a:latin typeface="Times New Roman" panose="02020603050405020304" pitchFamily="18" charset="0"/>
              <a:cs typeface="Times New Roman" panose="02020603050405020304" pitchFamily="18" charset="0"/>
            </a:rPr>
            <a:t>Public Relations</a:t>
          </a:r>
        </a:p>
      </dgm:t>
    </dgm:pt>
    <dgm:pt modelId="{F20D6D36-D672-478F-A69D-78FC21EC4F42}" type="parTrans" cxnId="{67CB3B81-9958-4D2B-8A8E-3197977041A9}">
      <dgm:prSet/>
      <dgm:spPr/>
      <dgm:t>
        <a:bodyPr/>
        <a:lstStyle/>
        <a:p>
          <a:endParaRPr lang="en-GB" sz="700">
            <a:latin typeface="Helvetica" panose="020B0604020202020204" pitchFamily="34" charset="0"/>
            <a:cs typeface="Helvetica" panose="020B0604020202020204" pitchFamily="34" charset="0"/>
          </a:endParaRPr>
        </a:p>
      </dgm:t>
    </dgm:pt>
    <dgm:pt modelId="{E5D7F7BC-44A4-4662-8E3E-D5E6363E65A7}" type="sibTrans" cxnId="{67CB3B81-9958-4D2B-8A8E-3197977041A9}">
      <dgm:prSet/>
      <dgm:spPr/>
      <dgm:t>
        <a:bodyPr/>
        <a:lstStyle/>
        <a:p>
          <a:endParaRPr lang="en-GB" sz="700">
            <a:latin typeface="Helvetica" panose="020B0604020202020204" pitchFamily="34" charset="0"/>
            <a:cs typeface="Helvetica" panose="020B0604020202020204" pitchFamily="34" charset="0"/>
          </a:endParaRPr>
        </a:p>
      </dgm:t>
    </dgm:pt>
    <dgm:pt modelId="{80D93D66-F731-4062-A8D8-C201F2DF6970}" type="asst">
      <dgm:prSet custT="1"/>
      <dgm:spPr/>
      <dgm:t>
        <a:bodyPr/>
        <a:lstStyle/>
        <a:p>
          <a:r>
            <a:rPr lang="en-GB" sz="800">
              <a:latin typeface="Times New Roman" panose="02020603050405020304" pitchFamily="18" charset="0"/>
              <a:cs typeface="Times New Roman" panose="02020603050405020304" pitchFamily="18" charset="0"/>
            </a:rPr>
            <a:t>Market Analyst</a:t>
          </a:r>
        </a:p>
      </dgm:t>
    </dgm:pt>
    <dgm:pt modelId="{8D7FE430-A0CF-45FA-B295-5915A41D5848}" type="parTrans" cxnId="{31469977-4A5E-4A24-998F-456D351B3AA9}">
      <dgm:prSet/>
      <dgm:spPr/>
      <dgm:t>
        <a:bodyPr/>
        <a:lstStyle/>
        <a:p>
          <a:endParaRPr lang="en-GB" sz="700">
            <a:latin typeface="Helvetica" panose="020B0604020202020204" pitchFamily="34" charset="0"/>
            <a:cs typeface="Helvetica" panose="020B0604020202020204" pitchFamily="34" charset="0"/>
          </a:endParaRPr>
        </a:p>
      </dgm:t>
    </dgm:pt>
    <dgm:pt modelId="{44F9F558-F70C-45BC-A3D4-2B854B06876D}" type="sibTrans" cxnId="{31469977-4A5E-4A24-998F-456D351B3AA9}">
      <dgm:prSet/>
      <dgm:spPr/>
      <dgm:t>
        <a:bodyPr/>
        <a:lstStyle/>
        <a:p>
          <a:endParaRPr lang="en-GB" sz="700">
            <a:latin typeface="Helvetica" panose="020B0604020202020204" pitchFamily="34" charset="0"/>
            <a:cs typeface="Helvetica" panose="020B0604020202020204" pitchFamily="34" charset="0"/>
          </a:endParaRPr>
        </a:p>
      </dgm:t>
    </dgm:pt>
    <dgm:pt modelId="{C9F5C34C-3AD4-4F3E-8822-DB2D252AD743}" type="asst">
      <dgm:prSet custT="1"/>
      <dgm:spPr/>
      <dgm:t>
        <a:bodyPr/>
        <a:lstStyle/>
        <a:p>
          <a:r>
            <a:rPr lang="en-GB" sz="800">
              <a:latin typeface="Times New Roman" panose="02020603050405020304" pitchFamily="18" charset="0"/>
              <a:cs typeface="Times New Roman" panose="02020603050405020304" pitchFamily="18" charset="0"/>
            </a:rPr>
            <a:t>Brand Advertising</a:t>
          </a:r>
        </a:p>
      </dgm:t>
    </dgm:pt>
    <dgm:pt modelId="{2BFFF37A-EAA5-444A-AF10-64C18B74A3BB}" type="parTrans" cxnId="{0B31555E-B8F6-47DA-955A-E6223D683AB8}">
      <dgm:prSet/>
      <dgm:spPr/>
      <dgm:t>
        <a:bodyPr/>
        <a:lstStyle/>
        <a:p>
          <a:endParaRPr lang="en-GB" sz="700">
            <a:latin typeface="Helvetica" panose="020B0604020202020204" pitchFamily="34" charset="0"/>
            <a:cs typeface="Helvetica" panose="020B0604020202020204" pitchFamily="34" charset="0"/>
          </a:endParaRPr>
        </a:p>
      </dgm:t>
    </dgm:pt>
    <dgm:pt modelId="{752D3B08-F1BE-4181-AFB2-667E43AB5ADF}" type="sibTrans" cxnId="{0B31555E-B8F6-47DA-955A-E6223D683AB8}">
      <dgm:prSet/>
      <dgm:spPr/>
      <dgm:t>
        <a:bodyPr/>
        <a:lstStyle/>
        <a:p>
          <a:endParaRPr lang="en-GB" sz="700">
            <a:latin typeface="Helvetica" panose="020B0604020202020204" pitchFamily="34" charset="0"/>
            <a:cs typeface="Helvetica" panose="020B0604020202020204" pitchFamily="34" charset="0"/>
          </a:endParaRPr>
        </a:p>
      </dgm:t>
    </dgm:pt>
    <dgm:pt modelId="{EE83B15F-092D-463B-99BD-87E566DD7562}" type="asst">
      <dgm:prSet custT="1"/>
      <dgm:spPr/>
      <dgm:t>
        <a:bodyPr/>
        <a:lstStyle/>
        <a:p>
          <a:r>
            <a:rPr lang="en-GB" sz="800">
              <a:latin typeface="Times New Roman" panose="02020603050405020304" pitchFamily="18" charset="0"/>
              <a:cs typeface="Times New Roman" panose="02020603050405020304" pitchFamily="18" charset="0"/>
            </a:rPr>
            <a:t>Promotion</a:t>
          </a:r>
        </a:p>
      </dgm:t>
    </dgm:pt>
    <dgm:pt modelId="{BC252C93-BBDC-425F-848E-70267C215D47}" type="parTrans" cxnId="{A5E43274-AEA8-4F85-8B0C-00CB16B94A8B}">
      <dgm:prSet/>
      <dgm:spPr/>
      <dgm:t>
        <a:bodyPr/>
        <a:lstStyle/>
        <a:p>
          <a:endParaRPr lang="en-GB" sz="700">
            <a:latin typeface="Helvetica" panose="020B0604020202020204" pitchFamily="34" charset="0"/>
            <a:cs typeface="Helvetica" panose="020B0604020202020204" pitchFamily="34" charset="0"/>
          </a:endParaRPr>
        </a:p>
      </dgm:t>
    </dgm:pt>
    <dgm:pt modelId="{46F04033-0010-420A-B6B7-7BC5A2494D03}" type="sibTrans" cxnId="{A5E43274-AEA8-4F85-8B0C-00CB16B94A8B}">
      <dgm:prSet/>
      <dgm:spPr/>
      <dgm:t>
        <a:bodyPr/>
        <a:lstStyle/>
        <a:p>
          <a:endParaRPr lang="en-GB" sz="700">
            <a:latin typeface="Helvetica" panose="020B0604020202020204" pitchFamily="34" charset="0"/>
            <a:cs typeface="Helvetica" panose="020B0604020202020204" pitchFamily="34" charset="0"/>
          </a:endParaRPr>
        </a:p>
      </dgm:t>
    </dgm:pt>
    <dgm:pt modelId="{252EA7B8-FE43-45DD-8FAA-ECDBADC43E8B}" type="asst">
      <dgm:prSet custT="1"/>
      <dgm:spPr/>
      <dgm:t>
        <a:bodyPr/>
        <a:lstStyle/>
        <a:p>
          <a:r>
            <a:rPr lang="en-GB" sz="800">
              <a:latin typeface="Times New Roman" panose="02020603050405020304" pitchFamily="18" charset="0"/>
              <a:cs typeface="Times New Roman" panose="02020603050405020304" pitchFamily="18" charset="0"/>
            </a:rPr>
            <a:t>Quality Assurance</a:t>
          </a:r>
        </a:p>
      </dgm:t>
    </dgm:pt>
    <dgm:pt modelId="{D57131F0-26BF-467C-BED4-768CCAC0F89B}" type="parTrans" cxnId="{82DB3872-6807-4F5D-8EB9-7209CBFFD44F}">
      <dgm:prSet/>
      <dgm:spPr/>
      <dgm:t>
        <a:bodyPr/>
        <a:lstStyle/>
        <a:p>
          <a:endParaRPr lang="en-GB" sz="700">
            <a:latin typeface="Helvetica" panose="020B0604020202020204" pitchFamily="34" charset="0"/>
            <a:cs typeface="Helvetica" panose="020B0604020202020204" pitchFamily="34" charset="0"/>
          </a:endParaRPr>
        </a:p>
      </dgm:t>
    </dgm:pt>
    <dgm:pt modelId="{D7D8ABC6-8D2E-4D2E-9196-26EFA5B083F9}" type="sibTrans" cxnId="{82DB3872-6807-4F5D-8EB9-7209CBFFD44F}">
      <dgm:prSet/>
      <dgm:spPr/>
      <dgm:t>
        <a:bodyPr/>
        <a:lstStyle/>
        <a:p>
          <a:endParaRPr lang="en-GB" sz="700">
            <a:latin typeface="Helvetica" panose="020B0604020202020204" pitchFamily="34" charset="0"/>
            <a:cs typeface="Helvetica" panose="020B0604020202020204" pitchFamily="34" charset="0"/>
          </a:endParaRPr>
        </a:p>
      </dgm:t>
    </dgm:pt>
    <dgm:pt modelId="{B086C698-ACBF-4428-9E86-D966740C23CA}" type="asst">
      <dgm:prSet custT="1"/>
      <dgm:spPr/>
      <dgm:t>
        <a:bodyPr/>
        <a:lstStyle/>
        <a:p>
          <a:r>
            <a:rPr lang="en-GB" sz="800">
              <a:latin typeface="Times New Roman" panose="02020603050405020304" pitchFamily="18" charset="0"/>
              <a:cs typeface="Times New Roman" panose="02020603050405020304" pitchFamily="18" charset="0"/>
            </a:rPr>
            <a:t>Purchasing</a:t>
          </a:r>
        </a:p>
      </dgm:t>
    </dgm:pt>
    <dgm:pt modelId="{A04A49B4-9053-455A-B15B-6178C1618C6C}" type="parTrans" cxnId="{9CB2DB5C-5436-402C-B431-6C9ECF0BD7DD}">
      <dgm:prSet/>
      <dgm:spPr/>
      <dgm:t>
        <a:bodyPr/>
        <a:lstStyle/>
        <a:p>
          <a:endParaRPr lang="en-GB" sz="700">
            <a:latin typeface="Helvetica" panose="020B0604020202020204" pitchFamily="34" charset="0"/>
            <a:cs typeface="Helvetica" panose="020B0604020202020204" pitchFamily="34" charset="0"/>
          </a:endParaRPr>
        </a:p>
      </dgm:t>
    </dgm:pt>
    <dgm:pt modelId="{EFD0A3E7-42FF-4037-9E23-2799DF2B90DE}" type="sibTrans" cxnId="{9CB2DB5C-5436-402C-B431-6C9ECF0BD7DD}">
      <dgm:prSet/>
      <dgm:spPr/>
      <dgm:t>
        <a:bodyPr/>
        <a:lstStyle/>
        <a:p>
          <a:endParaRPr lang="en-GB" sz="700">
            <a:latin typeface="Helvetica" panose="020B0604020202020204" pitchFamily="34" charset="0"/>
            <a:cs typeface="Helvetica" panose="020B0604020202020204" pitchFamily="34" charset="0"/>
          </a:endParaRPr>
        </a:p>
      </dgm:t>
    </dgm:pt>
    <dgm:pt modelId="{00D6FEB0-012D-4BEA-9A11-F31C8FD9AD59}" type="asst">
      <dgm:prSet custT="1"/>
      <dgm:spPr/>
      <dgm:t>
        <a:bodyPr/>
        <a:lstStyle/>
        <a:p>
          <a:r>
            <a:rPr lang="en-GB" sz="800">
              <a:latin typeface="Times New Roman" panose="02020603050405020304" pitchFamily="18" charset="0"/>
              <a:cs typeface="Times New Roman" panose="02020603050405020304" pitchFamily="18" charset="0"/>
            </a:rPr>
            <a:t>Procurement</a:t>
          </a:r>
        </a:p>
      </dgm:t>
    </dgm:pt>
    <dgm:pt modelId="{16E91D79-3BF7-48F5-B6C3-2825129894B4}" type="parTrans" cxnId="{AA696CA9-6DAF-41BB-A348-842E3C779DE8}">
      <dgm:prSet/>
      <dgm:spPr/>
      <dgm:t>
        <a:bodyPr/>
        <a:lstStyle/>
        <a:p>
          <a:endParaRPr lang="en-GB" sz="700">
            <a:latin typeface="Helvetica" panose="020B0604020202020204" pitchFamily="34" charset="0"/>
            <a:cs typeface="Helvetica" panose="020B0604020202020204" pitchFamily="34" charset="0"/>
          </a:endParaRPr>
        </a:p>
      </dgm:t>
    </dgm:pt>
    <dgm:pt modelId="{8A318A70-E83A-4BF3-A463-E2D30C378DCC}" type="sibTrans" cxnId="{AA696CA9-6DAF-41BB-A348-842E3C779DE8}">
      <dgm:prSet/>
      <dgm:spPr/>
      <dgm:t>
        <a:bodyPr/>
        <a:lstStyle/>
        <a:p>
          <a:endParaRPr lang="en-GB" sz="700">
            <a:latin typeface="Helvetica" panose="020B0604020202020204" pitchFamily="34" charset="0"/>
            <a:cs typeface="Helvetica" panose="020B0604020202020204" pitchFamily="34" charset="0"/>
          </a:endParaRPr>
        </a:p>
      </dgm:t>
    </dgm:pt>
    <dgm:pt modelId="{CDFE817A-2932-475A-83F3-2A2585CA75F9}" type="asst">
      <dgm:prSet custT="1"/>
      <dgm:spPr/>
      <dgm:t>
        <a:bodyPr/>
        <a:lstStyle/>
        <a:p>
          <a:pPr algn="ctr"/>
          <a:r>
            <a:rPr lang="en-GB" sz="800">
              <a:latin typeface="Times New Roman" panose="02020603050405020304" pitchFamily="18" charset="0"/>
              <a:cs typeface="Times New Roman" panose="02020603050405020304" pitchFamily="18" charset="0"/>
            </a:rPr>
            <a:t>Maintenance</a:t>
          </a:r>
        </a:p>
      </dgm:t>
    </dgm:pt>
    <dgm:pt modelId="{85B65E4E-0CB8-44D8-9274-51A0F4B9A47C}" type="parTrans" cxnId="{D47208D8-107D-494C-A50B-5F6DD9AD0463}">
      <dgm:prSet/>
      <dgm:spPr/>
      <dgm:t>
        <a:bodyPr/>
        <a:lstStyle/>
        <a:p>
          <a:endParaRPr lang="en-GB" sz="700">
            <a:latin typeface="Helvetica" panose="020B0604020202020204" pitchFamily="34" charset="0"/>
            <a:cs typeface="Helvetica" panose="020B0604020202020204" pitchFamily="34" charset="0"/>
          </a:endParaRPr>
        </a:p>
      </dgm:t>
    </dgm:pt>
    <dgm:pt modelId="{F402FB5A-9620-425E-9568-52530FC42981}" type="sibTrans" cxnId="{D47208D8-107D-494C-A50B-5F6DD9AD0463}">
      <dgm:prSet/>
      <dgm:spPr/>
      <dgm:t>
        <a:bodyPr/>
        <a:lstStyle/>
        <a:p>
          <a:endParaRPr lang="en-GB" sz="700">
            <a:latin typeface="Helvetica" panose="020B0604020202020204" pitchFamily="34" charset="0"/>
            <a:cs typeface="Helvetica" panose="020B0604020202020204" pitchFamily="34" charset="0"/>
          </a:endParaRPr>
        </a:p>
      </dgm:t>
    </dgm:pt>
    <dgm:pt modelId="{80D38102-463C-4D9D-82C9-3A56B84DF5B7}" type="asst">
      <dgm:prSet custT="1"/>
      <dgm:spPr/>
      <dgm:t>
        <a:bodyPr/>
        <a:lstStyle/>
        <a:p>
          <a:r>
            <a:rPr lang="en-GB" sz="800">
              <a:latin typeface="Times New Roman" panose="02020603050405020304" pitchFamily="18" charset="0"/>
              <a:cs typeface="Times New Roman" panose="02020603050405020304" pitchFamily="18" charset="0"/>
            </a:rPr>
            <a:t>Training</a:t>
          </a:r>
        </a:p>
      </dgm:t>
    </dgm:pt>
    <dgm:pt modelId="{F9B39D96-C35A-40ED-B15A-855DBFF8D3E0}" type="parTrans" cxnId="{36904655-CDFA-4FD0-B62A-116DBA0C683F}">
      <dgm:prSet/>
      <dgm:spPr/>
      <dgm:t>
        <a:bodyPr/>
        <a:lstStyle/>
        <a:p>
          <a:endParaRPr lang="en-GB" sz="700">
            <a:latin typeface="Helvetica" panose="020B0604020202020204" pitchFamily="34" charset="0"/>
            <a:cs typeface="Helvetica" panose="020B0604020202020204" pitchFamily="34" charset="0"/>
          </a:endParaRPr>
        </a:p>
      </dgm:t>
    </dgm:pt>
    <dgm:pt modelId="{0E29103C-8B21-4591-BA58-5E60AD91DEF1}" type="sibTrans" cxnId="{36904655-CDFA-4FD0-B62A-116DBA0C683F}">
      <dgm:prSet/>
      <dgm:spPr/>
      <dgm:t>
        <a:bodyPr/>
        <a:lstStyle/>
        <a:p>
          <a:endParaRPr lang="en-GB" sz="700">
            <a:latin typeface="Helvetica" panose="020B0604020202020204" pitchFamily="34" charset="0"/>
            <a:cs typeface="Helvetica" panose="020B0604020202020204" pitchFamily="34" charset="0"/>
          </a:endParaRPr>
        </a:p>
      </dgm:t>
    </dgm:pt>
    <dgm:pt modelId="{0D450AF6-2805-40F9-83EF-A0B015BABE3E}" type="asst">
      <dgm:prSet custT="1"/>
      <dgm:spPr/>
      <dgm:t>
        <a:bodyPr/>
        <a:lstStyle/>
        <a:p>
          <a:r>
            <a:rPr lang="en-GB" sz="800">
              <a:latin typeface="Times New Roman" panose="02020603050405020304" pitchFamily="18" charset="0"/>
              <a:cs typeface="Times New Roman" panose="02020603050405020304" pitchFamily="18" charset="0"/>
            </a:rPr>
            <a:t>Recruting Team</a:t>
          </a:r>
        </a:p>
      </dgm:t>
    </dgm:pt>
    <dgm:pt modelId="{9310D0DB-A539-4295-980B-9939C6D483DF}" type="parTrans" cxnId="{34D067DC-8784-461E-8171-8FC2907A73E7}">
      <dgm:prSet/>
      <dgm:spPr/>
      <dgm:t>
        <a:bodyPr/>
        <a:lstStyle/>
        <a:p>
          <a:endParaRPr lang="en-GB" sz="700">
            <a:latin typeface="Helvetica" panose="020B0604020202020204" pitchFamily="34" charset="0"/>
            <a:cs typeface="Helvetica" panose="020B0604020202020204" pitchFamily="34" charset="0"/>
          </a:endParaRPr>
        </a:p>
      </dgm:t>
    </dgm:pt>
    <dgm:pt modelId="{DD8833C8-EC00-496F-BAFE-13525F879C23}" type="sibTrans" cxnId="{34D067DC-8784-461E-8171-8FC2907A73E7}">
      <dgm:prSet/>
      <dgm:spPr/>
      <dgm:t>
        <a:bodyPr/>
        <a:lstStyle/>
        <a:p>
          <a:endParaRPr lang="en-GB" sz="700">
            <a:latin typeface="Helvetica" panose="020B0604020202020204" pitchFamily="34" charset="0"/>
            <a:cs typeface="Helvetica" panose="020B0604020202020204" pitchFamily="34" charset="0"/>
          </a:endParaRPr>
        </a:p>
      </dgm:t>
    </dgm:pt>
    <dgm:pt modelId="{B3DDDF0A-2AFD-42A6-A7BB-E693BF98EB35}" type="asst">
      <dgm:prSet custT="1"/>
      <dgm:spPr/>
      <dgm:t>
        <a:bodyPr/>
        <a:lstStyle/>
        <a:p>
          <a:r>
            <a:rPr lang="en-GB" sz="800">
              <a:latin typeface="Times New Roman" panose="02020603050405020304" pitchFamily="18" charset="0"/>
              <a:cs typeface="Times New Roman" panose="02020603050405020304" pitchFamily="18" charset="0"/>
            </a:rPr>
            <a:t>Compensations and benefits</a:t>
          </a:r>
        </a:p>
      </dgm:t>
    </dgm:pt>
    <dgm:pt modelId="{98F03B3C-FEEB-4603-AA4B-AD6C080757E8}" type="parTrans" cxnId="{B98A8B68-7D5D-4E18-9CA5-8BC85E646B2D}">
      <dgm:prSet/>
      <dgm:spPr/>
      <dgm:t>
        <a:bodyPr/>
        <a:lstStyle/>
        <a:p>
          <a:endParaRPr lang="en-GB" sz="700">
            <a:latin typeface="Helvetica" panose="020B0604020202020204" pitchFamily="34" charset="0"/>
            <a:cs typeface="Helvetica" panose="020B0604020202020204" pitchFamily="34" charset="0"/>
          </a:endParaRPr>
        </a:p>
      </dgm:t>
    </dgm:pt>
    <dgm:pt modelId="{8254E82A-FAEC-41F2-928B-04C580367D30}" type="sibTrans" cxnId="{B98A8B68-7D5D-4E18-9CA5-8BC85E646B2D}">
      <dgm:prSet/>
      <dgm:spPr/>
      <dgm:t>
        <a:bodyPr/>
        <a:lstStyle/>
        <a:p>
          <a:endParaRPr lang="en-GB" sz="700">
            <a:latin typeface="Helvetica" panose="020B0604020202020204" pitchFamily="34" charset="0"/>
            <a:cs typeface="Helvetica" panose="020B0604020202020204" pitchFamily="34" charset="0"/>
          </a:endParaRPr>
        </a:p>
      </dgm:t>
    </dgm:pt>
    <dgm:pt modelId="{CE7F15AF-E933-486B-9138-B6CC2722FE11}" type="pres">
      <dgm:prSet presAssocID="{411F49FC-E969-447C-A17A-F285807D021F}" presName="hierChild1" presStyleCnt="0">
        <dgm:presLayoutVars>
          <dgm:orgChart val="1"/>
          <dgm:chPref val="1"/>
          <dgm:dir/>
          <dgm:animOne val="branch"/>
          <dgm:animLvl val="lvl"/>
          <dgm:resizeHandles/>
        </dgm:presLayoutVars>
      </dgm:prSet>
      <dgm:spPr/>
      <dgm:t>
        <a:bodyPr/>
        <a:lstStyle/>
        <a:p>
          <a:endParaRPr lang="en-US"/>
        </a:p>
      </dgm:t>
    </dgm:pt>
    <dgm:pt modelId="{0431D1A1-5372-4E08-85B0-7CC5391975F5}" type="pres">
      <dgm:prSet presAssocID="{86645F3D-17D4-45E7-9B0C-F198746868D3}" presName="hierRoot1" presStyleCnt="0">
        <dgm:presLayoutVars>
          <dgm:hierBranch val="init"/>
        </dgm:presLayoutVars>
      </dgm:prSet>
      <dgm:spPr/>
    </dgm:pt>
    <dgm:pt modelId="{545C78E7-371E-441E-AF85-ACA711FF01C4}" type="pres">
      <dgm:prSet presAssocID="{86645F3D-17D4-45E7-9B0C-F198746868D3}" presName="rootComposite1" presStyleCnt="0"/>
      <dgm:spPr/>
    </dgm:pt>
    <dgm:pt modelId="{EBBCAD37-72DA-4342-A68F-2CF76F1A56B5}" type="pres">
      <dgm:prSet presAssocID="{86645F3D-17D4-45E7-9B0C-F198746868D3}" presName="rootText1" presStyleLbl="node0" presStyleIdx="0" presStyleCnt="1">
        <dgm:presLayoutVars>
          <dgm:chPref val="3"/>
        </dgm:presLayoutVars>
      </dgm:prSet>
      <dgm:spPr/>
      <dgm:t>
        <a:bodyPr/>
        <a:lstStyle/>
        <a:p>
          <a:endParaRPr lang="en-US"/>
        </a:p>
      </dgm:t>
    </dgm:pt>
    <dgm:pt modelId="{8A9DE349-AADB-4651-8BCE-BABACFBC1844}" type="pres">
      <dgm:prSet presAssocID="{86645F3D-17D4-45E7-9B0C-F198746868D3}" presName="rootConnector1" presStyleLbl="node1" presStyleIdx="0" presStyleCnt="0"/>
      <dgm:spPr/>
      <dgm:t>
        <a:bodyPr/>
        <a:lstStyle/>
        <a:p>
          <a:endParaRPr lang="en-US"/>
        </a:p>
      </dgm:t>
    </dgm:pt>
    <dgm:pt modelId="{767FD295-73A3-480D-8096-74AC0020EEAD}" type="pres">
      <dgm:prSet presAssocID="{86645F3D-17D4-45E7-9B0C-F198746868D3}" presName="hierChild2" presStyleCnt="0"/>
      <dgm:spPr/>
    </dgm:pt>
    <dgm:pt modelId="{3B7D9B15-B466-49DB-B2DF-F7161BBFB8AF}" type="pres">
      <dgm:prSet presAssocID="{3959BB2C-F5DA-463C-A033-31407658B8E2}" presName="Name37" presStyleLbl="parChTrans1D2" presStyleIdx="0" presStyleCnt="3"/>
      <dgm:spPr/>
      <dgm:t>
        <a:bodyPr/>
        <a:lstStyle/>
        <a:p>
          <a:endParaRPr lang="en-US"/>
        </a:p>
      </dgm:t>
    </dgm:pt>
    <dgm:pt modelId="{D64736AD-42C7-4C58-A1C7-35F92B33A848}" type="pres">
      <dgm:prSet presAssocID="{1DEB6C41-720E-4A76-8457-FB5B4A9D3C41}" presName="hierRoot2" presStyleCnt="0">
        <dgm:presLayoutVars>
          <dgm:hierBranch val="init"/>
        </dgm:presLayoutVars>
      </dgm:prSet>
      <dgm:spPr/>
    </dgm:pt>
    <dgm:pt modelId="{8C788493-D194-450A-BC14-B0FF88999FC3}" type="pres">
      <dgm:prSet presAssocID="{1DEB6C41-720E-4A76-8457-FB5B4A9D3C41}" presName="rootComposite" presStyleCnt="0"/>
      <dgm:spPr/>
    </dgm:pt>
    <dgm:pt modelId="{02EDDD9D-133B-47F2-B5AC-A7E11470CC7F}" type="pres">
      <dgm:prSet presAssocID="{1DEB6C41-720E-4A76-8457-FB5B4A9D3C41}" presName="rootText" presStyleLbl="node2" presStyleIdx="0" presStyleCnt="1">
        <dgm:presLayoutVars>
          <dgm:chPref val="3"/>
        </dgm:presLayoutVars>
      </dgm:prSet>
      <dgm:spPr/>
      <dgm:t>
        <a:bodyPr/>
        <a:lstStyle/>
        <a:p>
          <a:endParaRPr lang="en-US"/>
        </a:p>
      </dgm:t>
    </dgm:pt>
    <dgm:pt modelId="{F14DFB6F-E8BF-414F-835C-E7BAFF7C267C}" type="pres">
      <dgm:prSet presAssocID="{1DEB6C41-720E-4A76-8457-FB5B4A9D3C41}" presName="rootConnector" presStyleLbl="node2" presStyleIdx="0" presStyleCnt="1"/>
      <dgm:spPr/>
      <dgm:t>
        <a:bodyPr/>
        <a:lstStyle/>
        <a:p>
          <a:endParaRPr lang="en-US"/>
        </a:p>
      </dgm:t>
    </dgm:pt>
    <dgm:pt modelId="{0559925A-9D7C-4761-AD89-7BA2F665F462}" type="pres">
      <dgm:prSet presAssocID="{1DEB6C41-720E-4A76-8457-FB5B4A9D3C41}" presName="hierChild4" presStyleCnt="0"/>
      <dgm:spPr/>
    </dgm:pt>
    <dgm:pt modelId="{8FC601EB-A41B-43FD-95E5-60DC4F8F88A5}" type="pres">
      <dgm:prSet presAssocID="{1DEB6C41-720E-4A76-8457-FB5B4A9D3C41}" presName="hierChild5" presStyleCnt="0"/>
      <dgm:spPr/>
    </dgm:pt>
    <dgm:pt modelId="{7B536979-3C5C-4D79-839A-8B2C2E6E2889}" type="pres">
      <dgm:prSet presAssocID="{8C09AB4D-F1E7-445B-81B9-B4DC1D3B4379}" presName="Name111" presStyleLbl="parChTrans1D3" presStyleIdx="0" presStyleCnt="4"/>
      <dgm:spPr/>
      <dgm:t>
        <a:bodyPr/>
        <a:lstStyle/>
        <a:p>
          <a:endParaRPr lang="en-US"/>
        </a:p>
      </dgm:t>
    </dgm:pt>
    <dgm:pt modelId="{4E6251C9-E4B6-4C8F-A574-290F60B90AC5}" type="pres">
      <dgm:prSet presAssocID="{1E6EC093-C562-4AFD-BF87-6A658FD1A663}" presName="hierRoot3" presStyleCnt="0">
        <dgm:presLayoutVars>
          <dgm:hierBranch val="init"/>
        </dgm:presLayoutVars>
      </dgm:prSet>
      <dgm:spPr/>
    </dgm:pt>
    <dgm:pt modelId="{F0B463B1-0207-45C4-A279-177ED3385AA5}" type="pres">
      <dgm:prSet presAssocID="{1E6EC093-C562-4AFD-BF87-6A658FD1A663}" presName="rootComposite3" presStyleCnt="0"/>
      <dgm:spPr/>
    </dgm:pt>
    <dgm:pt modelId="{F238FC18-CD90-464A-B001-4BE7B40C5515}" type="pres">
      <dgm:prSet presAssocID="{1E6EC093-C562-4AFD-BF87-6A658FD1A663}" presName="rootText3" presStyleLbl="asst2" presStyleIdx="0" presStyleCnt="17">
        <dgm:presLayoutVars>
          <dgm:chPref val="3"/>
        </dgm:presLayoutVars>
      </dgm:prSet>
      <dgm:spPr/>
      <dgm:t>
        <a:bodyPr/>
        <a:lstStyle/>
        <a:p>
          <a:endParaRPr lang="en-US"/>
        </a:p>
      </dgm:t>
    </dgm:pt>
    <dgm:pt modelId="{384604EA-A77B-4D87-B42E-1F630086770F}" type="pres">
      <dgm:prSet presAssocID="{1E6EC093-C562-4AFD-BF87-6A658FD1A663}" presName="rootConnector3" presStyleLbl="asst2" presStyleIdx="0" presStyleCnt="17"/>
      <dgm:spPr/>
      <dgm:t>
        <a:bodyPr/>
        <a:lstStyle/>
        <a:p>
          <a:endParaRPr lang="en-US"/>
        </a:p>
      </dgm:t>
    </dgm:pt>
    <dgm:pt modelId="{D373B956-2099-4CB9-9CE9-C82E821B4792}" type="pres">
      <dgm:prSet presAssocID="{1E6EC093-C562-4AFD-BF87-6A658FD1A663}" presName="hierChild6" presStyleCnt="0"/>
      <dgm:spPr/>
    </dgm:pt>
    <dgm:pt modelId="{A0FF5ADA-8CC8-464C-9786-3A81D5E930BC}" type="pres">
      <dgm:prSet presAssocID="{1E6EC093-C562-4AFD-BF87-6A658FD1A663}" presName="hierChild7" presStyleCnt="0"/>
      <dgm:spPr/>
    </dgm:pt>
    <dgm:pt modelId="{3E2A7AC9-42FF-4E22-9AC2-6FB88CD4CCA9}" type="pres">
      <dgm:prSet presAssocID="{F20D6D36-D672-478F-A69D-78FC21EC4F42}" presName="Name111" presStyleLbl="parChTrans1D4" presStyleIdx="0" presStyleCnt="13"/>
      <dgm:spPr/>
      <dgm:t>
        <a:bodyPr/>
        <a:lstStyle/>
        <a:p>
          <a:endParaRPr lang="en-US"/>
        </a:p>
      </dgm:t>
    </dgm:pt>
    <dgm:pt modelId="{18D4FFB5-AD26-4523-9C50-0A924EFE2CD9}" type="pres">
      <dgm:prSet presAssocID="{2A0AC4DA-2939-4E44-8704-EA384B607DA3}" presName="hierRoot3" presStyleCnt="0">
        <dgm:presLayoutVars>
          <dgm:hierBranch val="init"/>
        </dgm:presLayoutVars>
      </dgm:prSet>
      <dgm:spPr/>
    </dgm:pt>
    <dgm:pt modelId="{70B92766-5884-4326-A1B4-54CB4A119F86}" type="pres">
      <dgm:prSet presAssocID="{2A0AC4DA-2939-4E44-8704-EA384B607DA3}" presName="rootComposite3" presStyleCnt="0"/>
      <dgm:spPr/>
    </dgm:pt>
    <dgm:pt modelId="{2B175057-5B8B-4EB9-B3F8-6340ED4C3A4B}" type="pres">
      <dgm:prSet presAssocID="{2A0AC4DA-2939-4E44-8704-EA384B607DA3}" presName="rootText3" presStyleLbl="asst2" presStyleIdx="1" presStyleCnt="17">
        <dgm:presLayoutVars>
          <dgm:chPref val="3"/>
        </dgm:presLayoutVars>
      </dgm:prSet>
      <dgm:spPr/>
      <dgm:t>
        <a:bodyPr/>
        <a:lstStyle/>
        <a:p>
          <a:endParaRPr lang="en-US"/>
        </a:p>
      </dgm:t>
    </dgm:pt>
    <dgm:pt modelId="{3E5D495A-87A9-4219-A3F5-8EDBFC8D94A8}" type="pres">
      <dgm:prSet presAssocID="{2A0AC4DA-2939-4E44-8704-EA384B607DA3}" presName="rootConnector3" presStyleLbl="asst2" presStyleIdx="1" presStyleCnt="17"/>
      <dgm:spPr/>
      <dgm:t>
        <a:bodyPr/>
        <a:lstStyle/>
        <a:p>
          <a:endParaRPr lang="en-US"/>
        </a:p>
      </dgm:t>
    </dgm:pt>
    <dgm:pt modelId="{3C58D4E3-2186-4A03-9F93-92CF688E4E00}" type="pres">
      <dgm:prSet presAssocID="{2A0AC4DA-2939-4E44-8704-EA384B607DA3}" presName="hierChild6" presStyleCnt="0"/>
      <dgm:spPr/>
    </dgm:pt>
    <dgm:pt modelId="{871D5D5F-52B4-4093-9899-83FEDA80BD40}" type="pres">
      <dgm:prSet presAssocID="{2A0AC4DA-2939-4E44-8704-EA384B607DA3}" presName="hierChild7" presStyleCnt="0"/>
      <dgm:spPr/>
    </dgm:pt>
    <dgm:pt modelId="{7B537401-0897-4136-A935-260B4D49D2A5}" type="pres">
      <dgm:prSet presAssocID="{8D7FE430-A0CF-45FA-B295-5915A41D5848}" presName="Name111" presStyleLbl="parChTrans1D4" presStyleIdx="1" presStyleCnt="13"/>
      <dgm:spPr/>
      <dgm:t>
        <a:bodyPr/>
        <a:lstStyle/>
        <a:p>
          <a:endParaRPr lang="en-US"/>
        </a:p>
      </dgm:t>
    </dgm:pt>
    <dgm:pt modelId="{9A8B4821-BD52-42F6-AA35-4756CE69B302}" type="pres">
      <dgm:prSet presAssocID="{80D93D66-F731-4062-A8D8-C201F2DF6970}" presName="hierRoot3" presStyleCnt="0">
        <dgm:presLayoutVars>
          <dgm:hierBranch val="init"/>
        </dgm:presLayoutVars>
      </dgm:prSet>
      <dgm:spPr/>
    </dgm:pt>
    <dgm:pt modelId="{615CA38F-8602-43F6-91A8-360FECB8E9A2}" type="pres">
      <dgm:prSet presAssocID="{80D93D66-F731-4062-A8D8-C201F2DF6970}" presName="rootComposite3" presStyleCnt="0"/>
      <dgm:spPr/>
    </dgm:pt>
    <dgm:pt modelId="{3937C535-5F50-4463-9F94-B6EF0E3284EF}" type="pres">
      <dgm:prSet presAssocID="{80D93D66-F731-4062-A8D8-C201F2DF6970}" presName="rootText3" presStyleLbl="asst2" presStyleIdx="2" presStyleCnt="17">
        <dgm:presLayoutVars>
          <dgm:chPref val="3"/>
        </dgm:presLayoutVars>
      </dgm:prSet>
      <dgm:spPr/>
      <dgm:t>
        <a:bodyPr/>
        <a:lstStyle/>
        <a:p>
          <a:endParaRPr lang="en-US"/>
        </a:p>
      </dgm:t>
    </dgm:pt>
    <dgm:pt modelId="{EE8DE58A-8DFB-4A0E-B39D-299F8B2E7F95}" type="pres">
      <dgm:prSet presAssocID="{80D93D66-F731-4062-A8D8-C201F2DF6970}" presName="rootConnector3" presStyleLbl="asst2" presStyleIdx="2" presStyleCnt="17"/>
      <dgm:spPr/>
      <dgm:t>
        <a:bodyPr/>
        <a:lstStyle/>
        <a:p>
          <a:endParaRPr lang="en-US"/>
        </a:p>
      </dgm:t>
    </dgm:pt>
    <dgm:pt modelId="{030071B1-3DE4-4DCA-9BA3-C2BEC847C884}" type="pres">
      <dgm:prSet presAssocID="{80D93D66-F731-4062-A8D8-C201F2DF6970}" presName="hierChild6" presStyleCnt="0"/>
      <dgm:spPr/>
    </dgm:pt>
    <dgm:pt modelId="{32575525-877B-4378-9B65-656EFF621AEB}" type="pres">
      <dgm:prSet presAssocID="{80D93D66-F731-4062-A8D8-C201F2DF6970}" presName="hierChild7" presStyleCnt="0"/>
      <dgm:spPr/>
    </dgm:pt>
    <dgm:pt modelId="{9D8EFD64-DF22-4894-B9AD-C0729E68B0E8}" type="pres">
      <dgm:prSet presAssocID="{2BFFF37A-EAA5-444A-AF10-64C18B74A3BB}" presName="Name111" presStyleLbl="parChTrans1D4" presStyleIdx="2" presStyleCnt="13"/>
      <dgm:spPr/>
      <dgm:t>
        <a:bodyPr/>
        <a:lstStyle/>
        <a:p>
          <a:endParaRPr lang="en-US"/>
        </a:p>
      </dgm:t>
    </dgm:pt>
    <dgm:pt modelId="{8B152978-72FD-4B3B-BB55-67757DEE5D08}" type="pres">
      <dgm:prSet presAssocID="{C9F5C34C-3AD4-4F3E-8822-DB2D252AD743}" presName="hierRoot3" presStyleCnt="0">
        <dgm:presLayoutVars>
          <dgm:hierBranch val="init"/>
        </dgm:presLayoutVars>
      </dgm:prSet>
      <dgm:spPr/>
    </dgm:pt>
    <dgm:pt modelId="{C29DB7A7-8531-46A6-B215-77202E2DF298}" type="pres">
      <dgm:prSet presAssocID="{C9F5C34C-3AD4-4F3E-8822-DB2D252AD743}" presName="rootComposite3" presStyleCnt="0"/>
      <dgm:spPr/>
    </dgm:pt>
    <dgm:pt modelId="{B5E8425D-5A56-464B-A462-5F4DE727E26E}" type="pres">
      <dgm:prSet presAssocID="{C9F5C34C-3AD4-4F3E-8822-DB2D252AD743}" presName="rootText3" presStyleLbl="asst2" presStyleIdx="3" presStyleCnt="17">
        <dgm:presLayoutVars>
          <dgm:chPref val="3"/>
        </dgm:presLayoutVars>
      </dgm:prSet>
      <dgm:spPr/>
      <dgm:t>
        <a:bodyPr/>
        <a:lstStyle/>
        <a:p>
          <a:endParaRPr lang="en-US"/>
        </a:p>
      </dgm:t>
    </dgm:pt>
    <dgm:pt modelId="{0A8C8B15-2124-4EDD-BA9E-43C28FFA0589}" type="pres">
      <dgm:prSet presAssocID="{C9F5C34C-3AD4-4F3E-8822-DB2D252AD743}" presName="rootConnector3" presStyleLbl="asst2" presStyleIdx="3" presStyleCnt="17"/>
      <dgm:spPr/>
      <dgm:t>
        <a:bodyPr/>
        <a:lstStyle/>
        <a:p>
          <a:endParaRPr lang="en-US"/>
        </a:p>
      </dgm:t>
    </dgm:pt>
    <dgm:pt modelId="{B1903566-7266-4D7D-9AEA-AE43664EF52F}" type="pres">
      <dgm:prSet presAssocID="{C9F5C34C-3AD4-4F3E-8822-DB2D252AD743}" presName="hierChild6" presStyleCnt="0"/>
      <dgm:spPr/>
    </dgm:pt>
    <dgm:pt modelId="{7B679BD9-ED0B-4599-8E48-71B5EA7B11F2}" type="pres">
      <dgm:prSet presAssocID="{C9F5C34C-3AD4-4F3E-8822-DB2D252AD743}" presName="hierChild7" presStyleCnt="0"/>
      <dgm:spPr/>
    </dgm:pt>
    <dgm:pt modelId="{A1C5E49C-49C0-409E-A128-25E9B10E8769}" type="pres">
      <dgm:prSet presAssocID="{BC252C93-BBDC-425F-848E-70267C215D47}" presName="Name111" presStyleLbl="parChTrans1D4" presStyleIdx="3" presStyleCnt="13"/>
      <dgm:spPr/>
      <dgm:t>
        <a:bodyPr/>
        <a:lstStyle/>
        <a:p>
          <a:endParaRPr lang="en-US"/>
        </a:p>
      </dgm:t>
    </dgm:pt>
    <dgm:pt modelId="{DF074EAA-DD7A-46C3-A6CA-B11F7C5EEFC5}" type="pres">
      <dgm:prSet presAssocID="{EE83B15F-092D-463B-99BD-87E566DD7562}" presName="hierRoot3" presStyleCnt="0">
        <dgm:presLayoutVars>
          <dgm:hierBranch val="init"/>
        </dgm:presLayoutVars>
      </dgm:prSet>
      <dgm:spPr/>
    </dgm:pt>
    <dgm:pt modelId="{10341E81-B5B3-4532-9637-415ADA39B47C}" type="pres">
      <dgm:prSet presAssocID="{EE83B15F-092D-463B-99BD-87E566DD7562}" presName="rootComposite3" presStyleCnt="0"/>
      <dgm:spPr/>
    </dgm:pt>
    <dgm:pt modelId="{7EBFAAA3-A563-4320-9702-D163FDFD4B54}" type="pres">
      <dgm:prSet presAssocID="{EE83B15F-092D-463B-99BD-87E566DD7562}" presName="rootText3" presStyleLbl="asst2" presStyleIdx="4" presStyleCnt="17">
        <dgm:presLayoutVars>
          <dgm:chPref val="3"/>
        </dgm:presLayoutVars>
      </dgm:prSet>
      <dgm:spPr/>
      <dgm:t>
        <a:bodyPr/>
        <a:lstStyle/>
        <a:p>
          <a:endParaRPr lang="en-US"/>
        </a:p>
      </dgm:t>
    </dgm:pt>
    <dgm:pt modelId="{B89ECE1F-9D0A-4A72-B778-ED901B201454}" type="pres">
      <dgm:prSet presAssocID="{EE83B15F-092D-463B-99BD-87E566DD7562}" presName="rootConnector3" presStyleLbl="asst2" presStyleIdx="4" presStyleCnt="17"/>
      <dgm:spPr/>
      <dgm:t>
        <a:bodyPr/>
        <a:lstStyle/>
        <a:p>
          <a:endParaRPr lang="en-US"/>
        </a:p>
      </dgm:t>
    </dgm:pt>
    <dgm:pt modelId="{0DCA1207-53CA-4B09-9006-948C2D63A134}" type="pres">
      <dgm:prSet presAssocID="{EE83B15F-092D-463B-99BD-87E566DD7562}" presName="hierChild6" presStyleCnt="0"/>
      <dgm:spPr/>
    </dgm:pt>
    <dgm:pt modelId="{D4F42458-ADAB-4198-93D3-30C27627A413}" type="pres">
      <dgm:prSet presAssocID="{EE83B15F-092D-463B-99BD-87E566DD7562}" presName="hierChild7" presStyleCnt="0"/>
      <dgm:spPr/>
    </dgm:pt>
    <dgm:pt modelId="{36986651-0670-444D-942F-AC8ACD53B64F}" type="pres">
      <dgm:prSet presAssocID="{38E3CFD5-C55A-483A-9861-691D0FB22A77}" presName="Name111" presStyleLbl="parChTrans1D3" presStyleIdx="1" presStyleCnt="4"/>
      <dgm:spPr/>
      <dgm:t>
        <a:bodyPr/>
        <a:lstStyle/>
        <a:p>
          <a:endParaRPr lang="en-US"/>
        </a:p>
      </dgm:t>
    </dgm:pt>
    <dgm:pt modelId="{2C7FED91-E953-4386-9443-0A5C466FE647}" type="pres">
      <dgm:prSet presAssocID="{50A7F8D0-BBDA-4874-9543-890EC8092213}" presName="hierRoot3" presStyleCnt="0">
        <dgm:presLayoutVars>
          <dgm:hierBranch val="init"/>
        </dgm:presLayoutVars>
      </dgm:prSet>
      <dgm:spPr/>
    </dgm:pt>
    <dgm:pt modelId="{AA6B238E-0652-418D-8B11-237E42941F1A}" type="pres">
      <dgm:prSet presAssocID="{50A7F8D0-BBDA-4874-9543-890EC8092213}" presName="rootComposite3" presStyleCnt="0"/>
      <dgm:spPr/>
    </dgm:pt>
    <dgm:pt modelId="{04B22075-05AE-49AD-A89D-9258F57FD483}" type="pres">
      <dgm:prSet presAssocID="{50A7F8D0-BBDA-4874-9543-890EC8092213}" presName="rootText3" presStyleLbl="asst2" presStyleIdx="5" presStyleCnt="17">
        <dgm:presLayoutVars>
          <dgm:chPref val="3"/>
        </dgm:presLayoutVars>
      </dgm:prSet>
      <dgm:spPr/>
      <dgm:t>
        <a:bodyPr/>
        <a:lstStyle/>
        <a:p>
          <a:endParaRPr lang="en-US"/>
        </a:p>
      </dgm:t>
    </dgm:pt>
    <dgm:pt modelId="{06523E81-4C24-4E76-9F7F-B5E05EB4E7EA}" type="pres">
      <dgm:prSet presAssocID="{50A7F8D0-BBDA-4874-9543-890EC8092213}" presName="rootConnector3" presStyleLbl="asst2" presStyleIdx="5" presStyleCnt="17"/>
      <dgm:spPr/>
      <dgm:t>
        <a:bodyPr/>
        <a:lstStyle/>
        <a:p>
          <a:endParaRPr lang="en-US"/>
        </a:p>
      </dgm:t>
    </dgm:pt>
    <dgm:pt modelId="{05C7A49E-C03A-453E-99A1-FE3841C6C79C}" type="pres">
      <dgm:prSet presAssocID="{50A7F8D0-BBDA-4874-9543-890EC8092213}" presName="hierChild6" presStyleCnt="0"/>
      <dgm:spPr/>
    </dgm:pt>
    <dgm:pt modelId="{DE6FA615-79CD-40EA-B055-7569E616CD42}" type="pres">
      <dgm:prSet presAssocID="{50A7F8D0-BBDA-4874-9543-890EC8092213}" presName="hierChild7" presStyleCnt="0"/>
      <dgm:spPr/>
    </dgm:pt>
    <dgm:pt modelId="{72C76BFB-E3AA-4D67-A7F5-2508887474F3}" type="pres">
      <dgm:prSet presAssocID="{36BD6E10-9EFD-4905-AF12-2DED46508BA2}" presName="Name111" presStyleLbl="parChTrans1D4" presStyleIdx="4" presStyleCnt="13"/>
      <dgm:spPr/>
      <dgm:t>
        <a:bodyPr/>
        <a:lstStyle/>
        <a:p>
          <a:endParaRPr lang="en-US"/>
        </a:p>
      </dgm:t>
    </dgm:pt>
    <dgm:pt modelId="{58C22999-7FB3-4F15-BDB4-51330C1C6EA5}" type="pres">
      <dgm:prSet presAssocID="{1EA4444A-F54E-4A1A-9407-A25ACC1A7E56}" presName="hierRoot3" presStyleCnt="0">
        <dgm:presLayoutVars>
          <dgm:hierBranch val="init"/>
        </dgm:presLayoutVars>
      </dgm:prSet>
      <dgm:spPr/>
    </dgm:pt>
    <dgm:pt modelId="{835C3E78-F4C5-4C9A-AAE7-EBEFAFCE1D02}" type="pres">
      <dgm:prSet presAssocID="{1EA4444A-F54E-4A1A-9407-A25ACC1A7E56}" presName="rootComposite3" presStyleCnt="0"/>
      <dgm:spPr/>
    </dgm:pt>
    <dgm:pt modelId="{1E8F957B-4859-438F-803B-F3BC9F344A07}" type="pres">
      <dgm:prSet presAssocID="{1EA4444A-F54E-4A1A-9407-A25ACC1A7E56}" presName="rootText3" presStyleLbl="asst2" presStyleIdx="6" presStyleCnt="17">
        <dgm:presLayoutVars>
          <dgm:chPref val="3"/>
        </dgm:presLayoutVars>
      </dgm:prSet>
      <dgm:spPr/>
      <dgm:t>
        <a:bodyPr/>
        <a:lstStyle/>
        <a:p>
          <a:endParaRPr lang="en-US"/>
        </a:p>
      </dgm:t>
    </dgm:pt>
    <dgm:pt modelId="{5C3EB7B7-073E-40F8-A6EE-95665DC86208}" type="pres">
      <dgm:prSet presAssocID="{1EA4444A-F54E-4A1A-9407-A25ACC1A7E56}" presName="rootConnector3" presStyleLbl="asst2" presStyleIdx="6" presStyleCnt="17"/>
      <dgm:spPr/>
      <dgm:t>
        <a:bodyPr/>
        <a:lstStyle/>
        <a:p>
          <a:endParaRPr lang="en-US"/>
        </a:p>
      </dgm:t>
    </dgm:pt>
    <dgm:pt modelId="{124ADCFF-A261-42FB-B209-CF1D686BA625}" type="pres">
      <dgm:prSet presAssocID="{1EA4444A-F54E-4A1A-9407-A25ACC1A7E56}" presName="hierChild6" presStyleCnt="0"/>
      <dgm:spPr/>
    </dgm:pt>
    <dgm:pt modelId="{395AD102-003E-4390-BAFB-C89606A4BFB6}" type="pres">
      <dgm:prSet presAssocID="{1EA4444A-F54E-4A1A-9407-A25ACC1A7E56}" presName="hierChild7" presStyleCnt="0"/>
      <dgm:spPr/>
    </dgm:pt>
    <dgm:pt modelId="{4C4FC0E0-60B3-4FA1-B942-49954DFE5B7A}" type="pres">
      <dgm:prSet presAssocID="{0F92DC75-E206-4877-A45E-6FE22FE5DB38}" presName="Name111" presStyleLbl="parChTrans1D4" presStyleIdx="5" presStyleCnt="13"/>
      <dgm:spPr/>
      <dgm:t>
        <a:bodyPr/>
        <a:lstStyle/>
        <a:p>
          <a:endParaRPr lang="en-US"/>
        </a:p>
      </dgm:t>
    </dgm:pt>
    <dgm:pt modelId="{3BD1F8BD-863A-43F6-BD11-3989CFF3B571}" type="pres">
      <dgm:prSet presAssocID="{FFC94DAC-3C05-441C-8228-0EA50A617AB1}" presName="hierRoot3" presStyleCnt="0">
        <dgm:presLayoutVars>
          <dgm:hierBranch val="init"/>
        </dgm:presLayoutVars>
      </dgm:prSet>
      <dgm:spPr/>
    </dgm:pt>
    <dgm:pt modelId="{E9028B2D-8C00-486D-8768-99BD75C7DB81}" type="pres">
      <dgm:prSet presAssocID="{FFC94DAC-3C05-441C-8228-0EA50A617AB1}" presName="rootComposite3" presStyleCnt="0"/>
      <dgm:spPr/>
    </dgm:pt>
    <dgm:pt modelId="{545090A7-837E-4014-854E-864D7BD7F18A}" type="pres">
      <dgm:prSet presAssocID="{FFC94DAC-3C05-441C-8228-0EA50A617AB1}" presName="rootText3" presStyleLbl="asst2" presStyleIdx="7" presStyleCnt="17">
        <dgm:presLayoutVars>
          <dgm:chPref val="3"/>
        </dgm:presLayoutVars>
      </dgm:prSet>
      <dgm:spPr/>
      <dgm:t>
        <a:bodyPr/>
        <a:lstStyle/>
        <a:p>
          <a:endParaRPr lang="en-US"/>
        </a:p>
      </dgm:t>
    </dgm:pt>
    <dgm:pt modelId="{952273DF-EFA5-479F-98AE-D5738548D6FF}" type="pres">
      <dgm:prSet presAssocID="{FFC94DAC-3C05-441C-8228-0EA50A617AB1}" presName="rootConnector3" presStyleLbl="asst2" presStyleIdx="7" presStyleCnt="17"/>
      <dgm:spPr/>
      <dgm:t>
        <a:bodyPr/>
        <a:lstStyle/>
        <a:p>
          <a:endParaRPr lang="en-US"/>
        </a:p>
      </dgm:t>
    </dgm:pt>
    <dgm:pt modelId="{F5728570-EE6F-4CB7-9652-7C5E81D49834}" type="pres">
      <dgm:prSet presAssocID="{FFC94DAC-3C05-441C-8228-0EA50A617AB1}" presName="hierChild6" presStyleCnt="0"/>
      <dgm:spPr/>
    </dgm:pt>
    <dgm:pt modelId="{380EB180-877C-4EB8-93C3-D09DD4B41C42}" type="pres">
      <dgm:prSet presAssocID="{FFC94DAC-3C05-441C-8228-0EA50A617AB1}" presName="hierChild7" presStyleCnt="0"/>
      <dgm:spPr/>
    </dgm:pt>
    <dgm:pt modelId="{E11DCF14-BD2F-4A59-A881-4DA0810ABD77}" type="pres">
      <dgm:prSet presAssocID="{33828992-D48D-488F-A635-444884A9ECF8}" presName="Name111" presStyleLbl="parChTrans1D3" presStyleIdx="2" presStyleCnt="4"/>
      <dgm:spPr/>
      <dgm:t>
        <a:bodyPr/>
        <a:lstStyle/>
        <a:p>
          <a:endParaRPr lang="en-US"/>
        </a:p>
      </dgm:t>
    </dgm:pt>
    <dgm:pt modelId="{3CA50570-565F-4557-AA22-D763F63FC6E5}" type="pres">
      <dgm:prSet presAssocID="{03306027-5D72-4F8E-BFAF-D590606E9815}" presName="hierRoot3" presStyleCnt="0">
        <dgm:presLayoutVars>
          <dgm:hierBranch val="init"/>
        </dgm:presLayoutVars>
      </dgm:prSet>
      <dgm:spPr/>
    </dgm:pt>
    <dgm:pt modelId="{6BDA67D9-7D28-4E2F-9D33-5CE6F5595690}" type="pres">
      <dgm:prSet presAssocID="{03306027-5D72-4F8E-BFAF-D590606E9815}" presName="rootComposite3" presStyleCnt="0"/>
      <dgm:spPr/>
    </dgm:pt>
    <dgm:pt modelId="{7771BDB0-9F35-4225-8DB0-34BACA06ED50}" type="pres">
      <dgm:prSet presAssocID="{03306027-5D72-4F8E-BFAF-D590606E9815}" presName="rootText3" presStyleLbl="asst2" presStyleIdx="8" presStyleCnt="17">
        <dgm:presLayoutVars>
          <dgm:chPref val="3"/>
        </dgm:presLayoutVars>
      </dgm:prSet>
      <dgm:spPr/>
      <dgm:t>
        <a:bodyPr/>
        <a:lstStyle/>
        <a:p>
          <a:endParaRPr lang="en-US"/>
        </a:p>
      </dgm:t>
    </dgm:pt>
    <dgm:pt modelId="{A73F96D9-5F1A-424A-B63E-2D8F7D66F025}" type="pres">
      <dgm:prSet presAssocID="{03306027-5D72-4F8E-BFAF-D590606E9815}" presName="rootConnector3" presStyleLbl="asst2" presStyleIdx="8" presStyleCnt="17"/>
      <dgm:spPr/>
      <dgm:t>
        <a:bodyPr/>
        <a:lstStyle/>
        <a:p>
          <a:endParaRPr lang="en-US"/>
        </a:p>
      </dgm:t>
    </dgm:pt>
    <dgm:pt modelId="{1AD7DE64-61FC-43DC-8022-A123D6627590}" type="pres">
      <dgm:prSet presAssocID="{03306027-5D72-4F8E-BFAF-D590606E9815}" presName="hierChild6" presStyleCnt="0"/>
      <dgm:spPr/>
    </dgm:pt>
    <dgm:pt modelId="{1A9D88BB-6040-4CC5-ACAC-AC82FCE6EA96}" type="pres">
      <dgm:prSet presAssocID="{03306027-5D72-4F8E-BFAF-D590606E9815}" presName="hierChild7" presStyleCnt="0"/>
      <dgm:spPr/>
    </dgm:pt>
    <dgm:pt modelId="{C1C6C276-D133-4002-8134-52C79E3135AE}" type="pres">
      <dgm:prSet presAssocID="{D57131F0-26BF-467C-BED4-768CCAC0F89B}" presName="Name111" presStyleLbl="parChTrans1D4" presStyleIdx="6" presStyleCnt="13"/>
      <dgm:spPr/>
      <dgm:t>
        <a:bodyPr/>
        <a:lstStyle/>
        <a:p>
          <a:endParaRPr lang="en-US"/>
        </a:p>
      </dgm:t>
    </dgm:pt>
    <dgm:pt modelId="{9274D278-1977-400D-8597-3B84EC5902DA}" type="pres">
      <dgm:prSet presAssocID="{252EA7B8-FE43-45DD-8FAA-ECDBADC43E8B}" presName="hierRoot3" presStyleCnt="0">
        <dgm:presLayoutVars>
          <dgm:hierBranch val="init"/>
        </dgm:presLayoutVars>
      </dgm:prSet>
      <dgm:spPr/>
    </dgm:pt>
    <dgm:pt modelId="{BF481719-FC0A-4F1E-A9B0-E9242D529F08}" type="pres">
      <dgm:prSet presAssocID="{252EA7B8-FE43-45DD-8FAA-ECDBADC43E8B}" presName="rootComposite3" presStyleCnt="0"/>
      <dgm:spPr/>
    </dgm:pt>
    <dgm:pt modelId="{901CF787-1AA3-4160-8EEC-B3F731344571}" type="pres">
      <dgm:prSet presAssocID="{252EA7B8-FE43-45DD-8FAA-ECDBADC43E8B}" presName="rootText3" presStyleLbl="asst2" presStyleIdx="9" presStyleCnt="17">
        <dgm:presLayoutVars>
          <dgm:chPref val="3"/>
        </dgm:presLayoutVars>
      </dgm:prSet>
      <dgm:spPr/>
      <dgm:t>
        <a:bodyPr/>
        <a:lstStyle/>
        <a:p>
          <a:endParaRPr lang="en-US"/>
        </a:p>
      </dgm:t>
    </dgm:pt>
    <dgm:pt modelId="{A540C0D2-9D32-4148-8FBE-8318EF9BBED7}" type="pres">
      <dgm:prSet presAssocID="{252EA7B8-FE43-45DD-8FAA-ECDBADC43E8B}" presName="rootConnector3" presStyleLbl="asst2" presStyleIdx="9" presStyleCnt="17"/>
      <dgm:spPr/>
      <dgm:t>
        <a:bodyPr/>
        <a:lstStyle/>
        <a:p>
          <a:endParaRPr lang="en-US"/>
        </a:p>
      </dgm:t>
    </dgm:pt>
    <dgm:pt modelId="{FB796CEA-E047-49F1-A07A-430547AEA5E2}" type="pres">
      <dgm:prSet presAssocID="{252EA7B8-FE43-45DD-8FAA-ECDBADC43E8B}" presName="hierChild6" presStyleCnt="0"/>
      <dgm:spPr/>
    </dgm:pt>
    <dgm:pt modelId="{A022633E-05CE-441A-82EC-94F4B5CF9EA2}" type="pres">
      <dgm:prSet presAssocID="{252EA7B8-FE43-45DD-8FAA-ECDBADC43E8B}" presName="hierChild7" presStyleCnt="0"/>
      <dgm:spPr/>
    </dgm:pt>
    <dgm:pt modelId="{ACF0EB9C-2C69-43C9-A082-188FEB135ACC}" type="pres">
      <dgm:prSet presAssocID="{A04A49B4-9053-455A-B15B-6178C1618C6C}" presName="Name111" presStyleLbl="parChTrans1D4" presStyleIdx="7" presStyleCnt="13"/>
      <dgm:spPr/>
      <dgm:t>
        <a:bodyPr/>
        <a:lstStyle/>
        <a:p>
          <a:endParaRPr lang="en-US"/>
        </a:p>
      </dgm:t>
    </dgm:pt>
    <dgm:pt modelId="{E8804096-EA37-4BD1-9ADE-2E5CF5AD94D2}" type="pres">
      <dgm:prSet presAssocID="{B086C698-ACBF-4428-9E86-D966740C23CA}" presName="hierRoot3" presStyleCnt="0">
        <dgm:presLayoutVars>
          <dgm:hierBranch val="init"/>
        </dgm:presLayoutVars>
      </dgm:prSet>
      <dgm:spPr/>
    </dgm:pt>
    <dgm:pt modelId="{993BB14C-485A-4345-A6EE-C69CD0F58825}" type="pres">
      <dgm:prSet presAssocID="{B086C698-ACBF-4428-9E86-D966740C23CA}" presName="rootComposite3" presStyleCnt="0"/>
      <dgm:spPr/>
    </dgm:pt>
    <dgm:pt modelId="{299ED77B-0D12-42D3-9F1E-811C4077291C}" type="pres">
      <dgm:prSet presAssocID="{B086C698-ACBF-4428-9E86-D966740C23CA}" presName="rootText3" presStyleLbl="asst2" presStyleIdx="10" presStyleCnt="17">
        <dgm:presLayoutVars>
          <dgm:chPref val="3"/>
        </dgm:presLayoutVars>
      </dgm:prSet>
      <dgm:spPr/>
      <dgm:t>
        <a:bodyPr/>
        <a:lstStyle/>
        <a:p>
          <a:endParaRPr lang="en-US"/>
        </a:p>
      </dgm:t>
    </dgm:pt>
    <dgm:pt modelId="{BCCA5D02-699D-488E-B197-1D485E59A23A}" type="pres">
      <dgm:prSet presAssocID="{B086C698-ACBF-4428-9E86-D966740C23CA}" presName="rootConnector3" presStyleLbl="asst2" presStyleIdx="10" presStyleCnt="17"/>
      <dgm:spPr/>
      <dgm:t>
        <a:bodyPr/>
        <a:lstStyle/>
        <a:p>
          <a:endParaRPr lang="en-US"/>
        </a:p>
      </dgm:t>
    </dgm:pt>
    <dgm:pt modelId="{5D74A39C-A2A3-4C05-A642-F0169C7703D2}" type="pres">
      <dgm:prSet presAssocID="{B086C698-ACBF-4428-9E86-D966740C23CA}" presName="hierChild6" presStyleCnt="0"/>
      <dgm:spPr/>
    </dgm:pt>
    <dgm:pt modelId="{9F5D1760-1614-4E42-8778-3C0A6EA4EB76}" type="pres">
      <dgm:prSet presAssocID="{B086C698-ACBF-4428-9E86-D966740C23CA}" presName="hierChild7" presStyleCnt="0"/>
      <dgm:spPr/>
    </dgm:pt>
    <dgm:pt modelId="{CCAAFE6C-A8CA-4D9A-8413-036D1252B614}" type="pres">
      <dgm:prSet presAssocID="{16E91D79-3BF7-48F5-B6C3-2825129894B4}" presName="Name111" presStyleLbl="parChTrans1D4" presStyleIdx="8" presStyleCnt="13"/>
      <dgm:spPr/>
      <dgm:t>
        <a:bodyPr/>
        <a:lstStyle/>
        <a:p>
          <a:endParaRPr lang="en-US"/>
        </a:p>
      </dgm:t>
    </dgm:pt>
    <dgm:pt modelId="{713351E6-1B53-48A3-90F8-1865A4D85E45}" type="pres">
      <dgm:prSet presAssocID="{00D6FEB0-012D-4BEA-9A11-F31C8FD9AD59}" presName="hierRoot3" presStyleCnt="0">
        <dgm:presLayoutVars>
          <dgm:hierBranch val="init"/>
        </dgm:presLayoutVars>
      </dgm:prSet>
      <dgm:spPr/>
    </dgm:pt>
    <dgm:pt modelId="{147FC764-35C1-4720-8373-549A38D81C00}" type="pres">
      <dgm:prSet presAssocID="{00D6FEB0-012D-4BEA-9A11-F31C8FD9AD59}" presName="rootComposite3" presStyleCnt="0"/>
      <dgm:spPr/>
    </dgm:pt>
    <dgm:pt modelId="{4546B8FC-4D57-4AF2-8E2C-E66427CED0D0}" type="pres">
      <dgm:prSet presAssocID="{00D6FEB0-012D-4BEA-9A11-F31C8FD9AD59}" presName="rootText3" presStyleLbl="asst2" presStyleIdx="11" presStyleCnt="17">
        <dgm:presLayoutVars>
          <dgm:chPref val="3"/>
        </dgm:presLayoutVars>
      </dgm:prSet>
      <dgm:spPr/>
      <dgm:t>
        <a:bodyPr/>
        <a:lstStyle/>
        <a:p>
          <a:endParaRPr lang="en-US"/>
        </a:p>
      </dgm:t>
    </dgm:pt>
    <dgm:pt modelId="{7BEDD0CD-4146-4D51-B589-7455D6F77D0D}" type="pres">
      <dgm:prSet presAssocID="{00D6FEB0-012D-4BEA-9A11-F31C8FD9AD59}" presName="rootConnector3" presStyleLbl="asst2" presStyleIdx="11" presStyleCnt="17"/>
      <dgm:spPr/>
      <dgm:t>
        <a:bodyPr/>
        <a:lstStyle/>
        <a:p>
          <a:endParaRPr lang="en-US"/>
        </a:p>
      </dgm:t>
    </dgm:pt>
    <dgm:pt modelId="{88FCC8E2-C9D0-4CA3-A295-56B9E8022357}" type="pres">
      <dgm:prSet presAssocID="{00D6FEB0-012D-4BEA-9A11-F31C8FD9AD59}" presName="hierChild6" presStyleCnt="0"/>
      <dgm:spPr/>
    </dgm:pt>
    <dgm:pt modelId="{E6F1E46D-506F-4120-8ABF-B6CF9A9A1F36}" type="pres">
      <dgm:prSet presAssocID="{00D6FEB0-012D-4BEA-9A11-F31C8FD9AD59}" presName="hierChild7" presStyleCnt="0"/>
      <dgm:spPr/>
    </dgm:pt>
    <dgm:pt modelId="{C902B019-2211-492C-A75B-914F9E1F9494}" type="pres">
      <dgm:prSet presAssocID="{85B65E4E-0CB8-44D8-9274-51A0F4B9A47C}" presName="Name111" presStyleLbl="parChTrans1D4" presStyleIdx="9" presStyleCnt="13"/>
      <dgm:spPr/>
      <dgm:t>
        <a:bodyPr/>
        <a:lstStyle/>
        <a:p>
          <a:endParaRPr lang="en-US"/>
        </a:p>
      </dgm:t>
    </dgm:pt>
    <dgm:pt modelId="{18B1BE74-914D-406F-8ABE-89C2FDB64B87}" type="pres">
      <dgm:prSet presAssocID="{CDFE817A-2932-475A-83F3-2A2585CA75F9}" presName="hierRoot3" presStyleCnt="0">
        <dgm:presLayoutVars>
          <dgm:hierBranch val="init"/>
        </dgm:presLayoutVars>
      </dgm:prSet>
      <dgm:spPr/>
    </dgm:pt>
    <dgm:pt modelId="{E0233E20-0B3D-44E5-8A92-3FB09AAC5DE5}" type="pres">
      <dgm:prSet presAssocID="{CDFE817A-2932-475A-83F3-2A2585CA75F9}" presName="rootComposite3" presStyleCnt="0"/>
      <dgm:spPr/>
    </dgm:pt>
    <dgm:pt modelId="{7E39F2C1-5DCB-47F4-8C92-C83BD54CBC11}" type="pres">
      <dgm:prSet presAssocID="{CDFE817A-2932-475A-83F3-2A2585CA75F9}" presName="rootText3" presStyleLbl="asst2" presStyleIdx="12" presStyleCnt="17">
        <dgm:presLayoutVars>
          <dgm:chPref val="3"/>
        </dgm:presLayoutVars>
      </dgm:prSet>
      <dgm:spPr/>
      <dgm:t>
        <a:bodyPr/>
        <a:lstStyle/>
        <a:p>
          <a:endParaRPr lang="en-US"/>
        </a:p>
      </dgm:t>
    </dgm:pt>
    <dgm:pt modelId="{A484B6DB-F1FC-40B3-9029-7B43B792652E}" type="pres">
      <dgm:prSet presAssocID="{CDFE817A-2932-475A-83F3-2A2585CA75F9}" presName="rootConnector3" presStyleLbl="asst2" presStyleIdx="12" presStyleCnt="17"/>
      <dgm:spPr/>
      <dgm:t>
        <a:bodyPr/>
        <a:lstStyle/>
        <a:p>
          <a:endParaRPr lang="en-US"/>
        </a:p>
      </dgm:t>
    </dgm:pt>
    <dgm:pt modelId="{FA797316-41C2-4ECD-88F1-2B6B20F83BF3}" type="pres">
      <dgm:prSet presAssocID="{CDFE817A-2932-475A-83F3-2A2585CA75F9}" presName="hierChild6" presStyleCnt="0"/>
      <dgm:spPr/>
    </dgm:pt>
    <dgm:pt modelId="{7B107A3A-5E57-49CD-B66D-CA652B85F1B4}" type="pres">
      <dgm:prSet presAssocID="{CDFE817A-2932-475A-83F3-2A2585CA75F9}" presName="hierChild7" presStyleCnt="0"/>
      <dgm:spPr/>
    </dgm:pt>
    <dgm:pt modelId="{617CC0F0-FF5C-4AFF-9398-46588815423E}" type="pres">
      <dgm:prSet presAssocID="{46ADD200-35FF-4A74-8D28-FA1C8DB84F35}" presName="Name111" presStyleLbl="parChTrans1D3" presStyleIdx="3" presStyleCnt="4"/>
      <dgm:spPr/>
      <dgm:t>
        <a:bodyPr/>
        <a:lstStyle/>
        <a:p>
          <a:endParaRPr lang="en-US"/>
        </a:p>
      </dgm:t>
    </dgm:pt>
    <dgm:pt modelId="{741F2F23-E88B-427F-A8E0-B27D00E541C3}" type="pres">
      <dgm:prSet presAssocID="{3737B22C-A20C-418F-9F5B-8E22113D7AF8}" presName="hierRoot3" presStyleCnt="0">
        <dgm:presLayoutVars>
          <dgm:hierBranch val="init"/>
        </dgm:presLayoutVars>
      </dgm:prSet>
      <dgm:spPr/>
    </dgm:pt>
    <dgm:pt modelId="{9CE2E5E5-FCBB-4B19-9573-86FFB447F3F3}" type="pres">
      <dgm:prSet presAssocID="{3737B22C-A20C-418F-9F5B-8E22113D7AF8}" presName="rootComposite3" presStyleCnt="0"/>
      <dgm:spPr/>
    </dgm:pt>
    <dgm:pt modelId="{B8FC7815-C642-4A23-A0AA-5725E22F618D}" type="pres">
      <dgm:prSet presAssocID="{3737B22C-A20C-418F-9F5B-8E22113D7AF8}" presName="rootText3" presStyleLbl="asst2" presStyleIdx="13" presStyleCnt="17">
        <dgm:presLayoutVars>
          <dgm:chPref val="3"/>
        </dgm:presLayoutVars>
      </dgm:prSet>
      <dgm:spPr/>
      <dgm:t>
        <a:bodyPr/>
        <a:lstStyle/>
        <a:p>
          <a:endParaRPr lang="en-US"/>
        </a:p>
      </dgm:t>
    </dgm:pt>
    <dgm:pt modelId="{0DBD020A-2CFA-4708-B123-CB9FD4AB4F15}" type="pres">
      <dgm:prSet presAssocID="{3737B22C-A20C-418F-9F5B-8E22113D7AF8}" presName="rootConnector3" presStyleLbl="asst2" presStyleIdx="13" presStyleCnt="17"/>
      <dgm:spPr/>
      <dgm:t>
        <a:bodyPr/>
        <a:lstStyle/>
        <a:p>
          <a:endParaRPr lang="en-US"/>
        </a:p>
      </dgm:t>
    </dgm:pt>
    <dgm:pt modelId="{0E198FA2-04B0-4A48-87B8-324BDCBD22DC}" type="pres">
      <dgm:prSet presAssocID="{3737B22C-A20C-418F-9F5B-8E22113D7AF8}" presName="hierChild6" presStyleCnt="0"/>
      <dgm:spPr/>
    </dgm:pt>
    <dgm:pt modelId="{79D0B913-B502-4A32-AE09-619E3BF66044}" type="pres">
      <dgm:prSet presAssocID="{3737B22C-A20C-418F-9F5B-8E22113D7AF8}" presName="hierChild7" presStyleCnt="0"/>
      <dgm:spPr/>
    </dgm:pt>
    <dgm:pt modelId="{CD215E9E-5538-461A-8CA8-0ACB228E8BAB}" type="pres">
      <dgm:prSet presAssocID="{F9B39D96-C35A-40ED-B15A-855DBFF8D3E0}" presName="Name111" presStyleLbl="parChTrans1D4" presStyleIdx="10" presStyleCnt="13"/>
      <dgm:spPr/>
      <dgm:t>
        <a:bodyPr/>
        <a:lstStyle/>
        <a:p>
          <a:endParaRPr lang="en-US"/>
        </a:p>
      </dgm:t>
    </dgm:pt>
    <dgm:pt modelId="{A03B1956-3C59-48C1-BEB6-59A5B07F9A5C}" type="pres">
      <dgm:prSet presAssocID="{80D38102-463C-4D9D-82C9-3A56B84DF5B7}" presName="hierRoot3" presStyleCnt="0">
        <dgm:presLayoutVars>
          <dgm:hierBranch val="init"/>
        </dgm:presLayoutVars>
      </dgm:prSet>
      <dgm:spPr/>
    </dgm:pt>
    <dgm:pt modelId="{29E7245C-58DF-45A1-A5B1-2CA32EE9A51E}" type="pres">
      <dgm:prSet presAssocID="{80D38102-463C-4D9D-82C9-3A56B84DF5B7}" presName="rootComposite3" presStyleCnt="0"/>
      <dgm:spPr/>
    </dgm:pt>
    <dgm:pt modelId="{2CC9B3BA-AB2E-45C9-B717-9B08F6D26A0A}" type="pres">
      <dgm:prSet presAssocID="{80D38102-463C-4D9D-82C9-3A56B84DF5B7}" presName="rootText3" presStyleLbl="asst2" presStyleIdx="14" presStyleCnt="17">
        <dgm:presLayoutVars>
          <dgm:chPref val="3"/>
        </dgm:presLayoutVars>
      </dgm:prSet>
      <dgm:spPr/>
      <dgm:t>
        <a:bodyPr/>
        <a:lstStyle/>
        <a:p>
          <a:endParaRPr lang="en-US"/>
        </a:p>
      </dgm:t>
    </dgm:pt>
    <dgm:pt modelId="{B1743F8C-903E-400B-AED0-4474D3F7F0AD}" type="pres">
      <dgm:prSet presAssocID="{80D38102-463C-4D9D-82C9-3A56B84DF5B7}" presName="rootConnector3" presStyleLbl="asst2" presStyleIdx="14" presStyleCnt="17"/>
      <dgm:spPr/>
      <dgm:t>
        <a:bodyPr/>
        <a:lstStyle/>
        <a:p>
          <a:endParaRPr lang="en-US"/>
        </a:p>
      </dgm:t>
    </dgm:pt>
    <dgm:pt modelId="{15E874D3-F80A-42DE-B99F-CCF2DB5455D0}" type="pres">
      <dgm:prSet presAssocID="{80D38102-463C-4D9D-82C9-3A56B84DF5B7}" presName="hierChild6" presStyleCnt="0"/>
      <dgm:spPr/>
    </dgm:pt>
    <dgm:pt modelId="{62867524-C753-4925-82C5-19139FD1D12C}" type="pres">
      <dgm:prSet presAssocID="{80D38102-463C-4D9D-82C9-3A56B84DF5B7}" presName="hierChild7" presStyleCnt="0"/>
      <dgm:spPr/>
    </dgm:pt>
    <dgm:pt modelId="{6CC212F3-B743-4DA7-A05F-45358C09C9EC}" type="pres">
      <dgm:prSet presAssocID="{9310D0DB-A539-4295-980B-9939C6D483DF}" presName="Name111" presStyleLbl="parChTrans1D4" presStyleIdx="11" presStyleCnt="13"/>
      <dgm:spPr/>
      <dgm:t>
        <a:bodyPr/>
        <a:lstStyle/>
        <a:p>
          <a:endParaRPr lang="en-US"/>
        </a:p>
      </dgm:t>
    </dgm:pt>
    <dgm:pt modelId="{E19DFE64-31E9-4D34-B872-2CD64568FDC3}" type="pres">
      <dgm:prSet presAssocID="{0D450AF6-2805-40F9-83EF-A0B015BABE3E}" presName="hierRoot3" presStyleCnt="0">
        <dgm:presLayoutVars>
          <dgm:hierBranch val="init"/>
        </dgm:presLayoutVars>
      </dgm:prSet>
      <dgm:spPr/>
    </dgm:pt>
    <dgm:pt modelId="{99308EF7-1BC4-40BF-B5E0-E433D6B8A24B}" type="pres">
      <dgm:prSet presAssocID="{0D450AF6-2805-40F9-83EF-A0B015BABE3E}" presName="rootComposite3" presStyleCnt="0"/>
      <dgm:spPr/>
    </dgm:pt>
    <dgm:pt modelId="{589D77F1-3A9B-43EF-A652-A3CCB980FB00}" type="pres">
      <dgm:prSet presAssocID="{0D450AF6-2805-40F9-83EF-A0B015BABE3E}" presName="rootText3" presStyleLbl="asst2" presStyleIdx="15" presStyleCnt="17">
        <dgm:presLayoutVars>
          <dgm:chPref val="3"/>
        </dgm:presLayoutVars>
      </dgm:prSet>
      <dgm:spPr/>
      <dgm:t>
        <a:bodyPr/>
        <a:lstStyle/>
        <a:p>
          <a:endParaRPr lang="en-US"/>
        </a:p>
      </dgm:t>
    </dgm:pt>
    <dgm:pt modelId="{D262BC2A-65E4-4B1C-A36C-E0B60183FAC5}" type="pres">
      <dgm:prSet presAssocID="{0D450AF6-2805-40F9-83EF-A0B015BABE3E}" presName="rootConnector3" presStyleLbl="asst2" presStyleIdx="15" presStyleCnt="17"/>
      <dgm:spPr/>
      <dgm:t>
        <a:bodyPr/>
        <a:lstStyle/>
        <a:p>
          <a:endParaRPr lang="en-US"/>
        </a:p>
      </dgm:t>
    </dgm:pt>
    <dgm:pt modelId="{9CDAF54E-2EEA-44C6-BAA3-7160120E73CD}" type="pres">
      <dgm:prSet presAssocID="{0D450AF6-2805-40F9-83EF-A0B015BABE3E}" presName="hierChild6" presStyleCnt="0"/>
      <dgm:spPr/>
    </dgm:pt>
    <dgm:pt modelId="{5E04EEC4-5382-43C8-BF8C-EEF083D70C70}" type="pres">
      <dgm:prSet presAssocID="{0D450AF6-2805-40F9-83EF-A0B015BABE3E}" presName="hierChild7" presStyleCnt="0"/>
      <dgm:spPr/>
    </dgm:pt>
    <dgm:pt modelId="{5006826D-FD48-4689-A743-FC5AFDF10432}" type="pres">
      <dgm:prSet presAssocID="{98F03B3C-FEEB-4603-AA4B-AD6C080757E8}" presName="Name111" presStyleLbl="parChTrans1D4" presStyleIdx="12" presStyleCnt="13"/>
      <dgm:spPr/>
      <dgm:t>
        <a:bodyPr/>
        <a:lstStyle/>
        <a:p>
          <a:endParaRPr lang="en-US"/>
        </a:p>
      </dgm:t>
    </dgm:pt>
    <dgm:pt modelId="{500B8564-1D8D-472E-90D6-EC190A176403}" type="pres">
      <dgm:prSet presAssocID="{B3DDDF0A-2AFD-42A6-A7BB-E693BF98EB35}" presName="hierRoot3" presStyleCnt="0">
        <dgm:presLayoutVars>
          <dgm:hierBranch val="init"/>
        </dgm:presLayoutVars>
      </dgm:prSet>
      <dgm:spPr/>
    </dgm:pt>
    <dgm:pt modelId="{10CD31F7-EC6C-412D-AAE3-37B3EA3482D6}" type="pres">
      <dgm:prSet presAssocID="{B3DDDF0A-2AFD-42A6-A7BB-E693BF98EB35}" presName="rootComposite3" presStyleCnt="0"/>
      <dgm:spPr/>
    </dgm:pt>
    <dgm:pt modelId="{E73217C1-8F69-482C-AE56-8C197B2938D5}" type="pres">
      <dgm:prSet presAssocID="{B3DDDF0A-2AFD-42A6-A7BB-E693BF98EB35}" presName="rootText3" presStyleLbl="asst2" presStyleIdx="16" presStyleCnt="17">
        <dgm:presLayoutVars>
          <dgm:chPref val="3"/>
        </dgm:presLayoutVars>
      </dgm:prSet>
      <dgm:spPr/>
      <dgm:t>
        <a:bodyPr/>
        <a:lstStyle/>
        <a:p>
          <a:endParaRPr lang="en-US"/>
        </a:p>
      </dgm:t>
    </dgm:pt>
    <dgm:pt modelId="{FF70FD76-1D65-4DED-BD06-FBB86F89B7C6}" type="pres">
      <dgm:prSet presAssocID="{B3DDDF0A-2AFD-42A6-A7BB-E693BF98EB35}" presName="rootConnector3" presStyleLbl="asst2" presStyleIdx="16" presStyleCnt="17"/>
      <dgm:spPr/>
      <dgm:t>
        <a:bodyPr/>
        <a:lstStyle/>
        <a:p>
          <a:endParaRPr lang="en-US"/>
        </a:p>
      </dgm:t>
    </dgm:pt>
    <dgm:pt modelId="{9BC5A2FD-9706-4A02-A704-37BF8C3153F2}" type="pres">
      <dgm:prSet presAssocID="{B3DDDF0A-2AFD-42A6-A7BB-E693BF98EB35}" presName="hierChild6" presStyleCnt="0"/>
      <dgm:spPr/>
    </dgm:pt>
    <dgm:pt modelId="{D40E94BE-559D-410A-BC5F-8C089FA9DEE8}" type="pres">
      <dgm:prSet presAssocID="{B3DDDF0A-2AFD-42A6-A7BB-E693BF98EB35}" presName="hierChild7" presStyleCnt="0"/>
      <dgm:spPr/>
    </dgm:pt>
    <dgm:pt modelId="{EA9404CB-0C03-495E-A619-DDCDE3387131}" type="pres">
      <dgm:prSet presAssocID="{86645F3D-17D4-45E7-9B0C-F198746868D3}" presName="hierChild3" presStyleCnt="0"/>
      <dgm:spPr/>
    </dgm:pt>
    <dgm:pt modelId="{BF184E15-B55E-4D87-AAA6-3211DDE5C926}" type="pres">
      <dgm:prSet presAssocID="{61FDAF9D-582E-4033-971E-E2B09571E2A0}" presName="Name111" presStyleLbl="parChTrans1D2" presStyleIdx="1" presStyleCnt="3"/>
      <dgm:spPr/>
      <dgm:t>
        <a:bodyPr/>
        <a:lstStyle/>
        <a:p>
          <a:endParaRPr lang="en-US"/>
        </a:p>
      </dgm:t>
    </dgm:pt>
    <dgm:pt modelId="{BB1B4DE1-BB48-4D2A-8927-C5DEFC08FA10}" type="pres">
      <dgm:prSet presAssocID="{E804BFF1-F698-48C9-80D4-09C1D82688E6}" presName="hierRoot3" presStyleCnt="0">
        <dgm:presLayoutVars>
          <dgm:hierBranch val="init"/>
        </dgm:presLayoutVars>
      </dgm:prSet>
      <dgm:spPr/>
    </dgm:pt>
    <dgm:pt modelId="{C7153693-C38E-4D98-ABE6-415902134BE6}" type="pres">
      <dgm:prSet presAssocID="{E804BFF1-F698-48C9-80D4-09C1D82688E6}" presName="rootComposite3" presStyleCnt="0"/>
      <dgm:spPr/>
    </dgm:pt>
    <dgm:pt modelId="{0EDDE3D4-C0C2-40EB-B96E-9BDF3D3AB8D0}" type="pres">
      <dgm:prSet presAssocID="{E804BFF1-F698-48C9-80D4-09C1D82688E6}" presName="rootText3" presStyleLbl="asst1" presStyleIdx="0" presStyleCnt="2">
        <dgm:presLayoutVars>
          <dgm:chPref val="3"/>
        </dgm:presLayoutVars>
      </dgm:prSet>
      <dgm:spPr/>
      <dgm:t>
        <a:bodyPr/>
        <a:lstStyle/>
        <a:p>
          <a:endParaRPr lang="en-US"/>
        </a:p>
      </dgm:t>
    </dgm:pt>
    <dgm:pt modelId="{28E081E1-5C99-474C-930C-C2E5E648642C}" type="pres">
      <dgm:prSet presAssocID="{E804BFF1-F698-48C9-80D4-09C1D82688E6}" presName="rootConnector3" presStyleLbl="asst1" presStyleIdx="0" presStyleCnt="2"/>
      <dgm:spPr/>
      <dgm:t>
        <a:bodyPr/>
        <a:lstStyle/>
        <a:p>
          <a:endParaRPr lang="en-US"/>
        </a:p>
      </dgm:t>
    </dgm:pt>
    <dgm:pt modelId="{5F4FCE19-7589-4EA4-B2E9-B91B163918FC}" type="pres">
      <dgm:prSet presAssocID="{E804BFF1-F698-48C9-80D4-09C1D82688E6}" presName="hierChild6" presStyleCnt="0"/>
      <dgm:spPr/>
    </dgm:pt>
    <dgm:pt modelId="{69169A48-BEFA-4F75-B940-6B7AEE9931DB}" type="pres">
      <dgm:prSet presAssocID="{E804BFF1-F698-48C9-80D4-09C1D82688E6}" presName="hierChild7" presStyleCnt="0"/>
      <dgm:spPr/>
    </dgm:pt>
    <dgm:pt modelId="{3F81827B-272D-4C81-99DE-B0B0162FAA16}" type="pres">
      <dgm:prSet presAssocID="{CB1BCFAF-C383-40E0-A76C-5799CA160330}" presName="Name111" presStyleLbl="parChTrans1D2" presStyleIdx="2" presStyleCnt="3"/>
      <dgm:spPr/>
      <dgm:t>
        <a:bodyPr/>
        <a:lstStyle/>
        <a:p>
          <a:endParaRPr lang="en-US"/>
        </a:p>
      </dgm:t>
    </dgm:pt>
    <dgm:pt modelId="{5EF47C25-5465-4D96-A2CE-6CC612CF5ABE}" type="pres">
      <dgm:prSet presAssocID="{97D36B27-227F-4864-AE6C-BEEBC6EB7FD5}" presName="hierRoot3" presStyleCnt="0">
        <dgm:presLayoutVars>
          <dgm:hierBranch val="init"/>
        </dgm:presLayoutVars>
      </dgm:prSet>
      <dgm:spPr/>
    </dgm:pt>
    <dgm:pt modelId="{C92FFDCD-389D-43E0-BCC0-B7395FAFF83A}" type="pres">
      <dgm:prSet presAssocID="{97D36B27-227F-4864-AE6C-BEEBC6EB7FD5}" presName="rootComposite3" presStyleCnt="0"/>
      <dgm:spPr/>
    </dgm:pt>
    <dgm:pt modelId="{94C43AB2-414D-4F81-A4CB-960E0581DF46}" type="pres">
      <dgm:prSet presAssocID="{97D36B27-227F-4864-AE6C-BEEBC6EB7FD5}" presName="rootText3" presStyleLbl="asst1" presStyleIdx="1" presStyleCnt="2">
        <dgm:presLayoutVars>
          <dgm:chPref val="3"/>
        </dgm:presLayoutVars>
      </dgm:prSet>
      <dgm:spPr/>
      <dgm:t>
        <a:bodyPr/>
        <a:lstStyle/>
        <a:p>
          <a:endParaRPr lang="en-US"/>
        </a:p>
      </dgm:t>
    </dgm:pt>
    <dgm:pt modelId="{3FE9D739-6D66-4417-9F13-0ABBA7A0A51A}" type="pres">
      <dgm:prSet presAssocID="{97D36B27-227F-4864-AE6C-BEEBC6EB7FD5}" presName="rootConnector3" presStyleLbl="asst1" presStyleIdx="1" presStyleCnt="2"/>
      <dgm:spPr/>
      <dgm:t>
        <a:bodyPr/>
        <a:lstStyle/>
        <a:p>
          <a:endParaRPr lang="en-US"/>
        </a:p>
      </dgm:t>
    </dgm:pt>
    <dgm:pt modelId="{CD1FBC40-8903-4614-BAE6-7274360007B0}" type="pres">
      <dgm:prSet presAssocID="{97D36B27-227F-4864-AE6C-BEEBC6EB7FD5}" presName="hierChild6" presStyleCnt="0"/>
      <dgm:spPr/>
    </dgm:pt>
    <dgm:pt modelId="{1E89EB69-79FD-4A6D-B8F5-58D71982C5D6}" type="pres">
      <dgm:prSet presAssocID="{97D36B27-227F-4864-AE6C-BEEBC6EB7FD5}" presName="hierChild7" presStyleCnt="0"/>
      <dgm:spPr/>
    </dgm:pt>
  </dgm:ptLst>
  <dgm:cxnLst>
    <dgm:cxn modelId="{252C01C6-067B-4F18-AB21-63AD7425D7E8}" type="presOf" srcId="{E804BFF1-F698-48C9-80D4-09C1D82688E6}" destId="{0EDDE3D4-C0C2-40EB-B96E-9BDF3D3AB8D0}" srcOrd="0" destOrd="0" presId="urn:microsoft.com/office/officeart/2005/8/layout/orgChart1"/>
    <dgm:cxn modelId="{1651EE47-13A5-4CB5-843A-041CDBEDEC47}" type="presOf" srcId="{EE83B15F-092D-463B-99BD-87E566DD7562}" destId="{B89ECE1F-9D0A-4A72-B778-ED901B201454}" srcOrd="1" destOrd="0" presId="urn:microsoft.com/office/officeart/2005/8/layout/orgChart1"/>
    <dgm:cxn modelId="{A34F2B41-02D8-4A40-8639-BD96F64BC8DA}" type="presOf" srcId="{B3DDDF0A-2AFD-42A6-A7BB-E693BF98EB35}" destId="{E73217C1-8F69-482C-AE56-8C197B2938D5}" srcOrd="0" destOrd="0" presId="urn:microsoft.com/office/officeart/2005/8/layout/orgChart1"/>
    <dgm:cxn modelId="{EA40054A-81FD-436D-B392-708A547307DB}" srcId="{86645F3D-17D4-45E7-9B0C-F198746868D3}" destId="{E804BFF1-F698-48C9-80D4-09C1D82688E6}" srcOrd="1" destOrd="0" parTransId="{61FDAF9D-582E-4033-971E-E2B09571E2A0}" sibTransId="{CCF9C525-3DE6-4C0B-AE32-3FB301531492}"/>
    <dgm:cxn modelId="{82DB3872-6807-4F5D-8EB9-7209CBFFD44F}" srcId="{03306027-5D72-4F8E-BFAF-D590606E9815}" destId="{252EA7B8-FE43-45DD-8FAA-ECDBADC43E8B}" srcOrd="0" destOrd="0" parTransId="{D57131F0-26BF-467C-BED4-768CCAC0F89B}" sibTransId="{D7D8ABC6-8D2E-4D2E-9196-26EFA5B083F9}"/>
    <dgm:cxn modelId="{1F2200E9-C30B-4953-BFD5-BB32CDAC5C5E}" type="presOf" srcId="{1EA4444A-F54E-4A1A-9407-A25ACC1A7E56}" destId="{5C3EB7B7-073E-40F8-A6EE-95665DC86208}" srcOrd="1" destOrd="0" presId="urn:microsoft.com/office/officeart/2005/8/layout/orgChart1"/>
    <dgm:cxn modelId="{3901B5E4-F7CD-441F-B3E6-F47E701F7F13}" srcId="{50A7F8D0-BBDA-4874-9543-890EC8092213}" destId="{1EA4444A-F54E-4A1A-9407-A25ACC1A7E56}" srcOrd="0" destOrd="0" parTransId="{36BD6E10-9EFD-4905-AF12-2DED46508BA2}" sibTransId="{44C7CF5B-6351-4361-990B-7BB9BACFFD3D}"/>
    <dgm:cxn modelId="{77CA615F-5740-4177-84C5-F3626A63399B}" type="presOf" srcId="{A04A49B4-9053-455A-B15B-6178C1618C6C}" destId="{ACF0EB9C-2C69-43C9-A082-188FEB135ACC}" srcOrd="0" destOrd="0" presId="urn:microsoft.com/office/officeart/2005/8/layout/orgChart1"/>
    <dgm:cxn modelId="{75BE05A0-678E-4C58-ADD6-393E43BDF895}" type="presOf" srcId="{0F92DC75-E206-4877-A45E-6FE22FE5DB38}" destId="{4C4FC0E0-60B3-4FA1-B942-49954DFE5B7A}" srcOrd="0" destOrd="0" presId="urn:microsoft.com/office/officeart/2005/8/layout/orgChart1"/>
    <dgm:cxn modelId="{3997B3AF-1B0A-492F-B2A1-7566F92F19A0}" type="presOf" srcId="{3959BB2C-F5DA-463C-A033-31407658B8E2}" destId="{3B7D9B15-B466-49DB-B2DF-F7161BBFB8AF}" srcOrd="0" destOrd="0" presId="urn:microsoft.com/office/officeart/2005/8/layout/orgChart1"/>
    <dgm:cxn modelId="{B98A8B68-7D5D-4E18-9CA5-8BC85E646B2D}" srcId="{3737B22C-A20C-418F-9F5B-8E22113D7AF8}" destId="{B3DDDF0A-2AFD-42A6-A7BB-E693BF98EB35}" srcOrd="2" destOrd="0" parTransId="{98F03B3C-FEEB-4603-AA4B-AD6C080757E8}" sibTransId="{8254E82A-FAEC-41F2-928B-04C580367D30}"/>
    <dgm:cxn modelId="{6E4575D4-0FAE-4188-9D53-00195D640DEF}" type="presOf" srcId="{C9F5C34C-3AD4-4F3E-8822-DB2D252AD743}" destId="{0A8C8B15-2124-4EDD-BA9E-43C28FFA0589}" srcOrd="1" destOrd="0" presId="urn:microsoft.com/office/officeart/2005/8/layout/orgChart1"/>
    <dgm:cxn modelId="{D69E7E66-6BD2-48E6-B93E-5B63F85C9CB6}" type="presOf" srcId="{00D6FEB0-012D-4BEA-9A11-F31C8FD9AD59}" destId="{7BEDD0CD-4146-4D51-B589-7455D6F77D0D}" srcOrd="1" destOrd="0" presId="urn:microsoft.com/office/officeart/2005/8/layout/orgChart1"/>
    <dgm:cxn modelId="{2682E1A1-BC5B-4DEF-925D-C922A7798822}" type="presOf" srcId="{98F03B3C-FEEB-4603-AA4B-AD6C080757E8}" destId="{5006826D-FD48-4689-A743-FC5AFDF10432}" srcOrd="0" destOrd="0" presId="urn:microsoft.com/office/officeart/2005/8/layout/orgChart1"/>
    <dgm:cxn modelId="{9235E64D-972D-49DC-AC14-D0B3940C2E66}" type="presOf" srcId="{85B65E4E-0CB8-44D8-9274-51A0F4B9A47C}" destId="{C902B019-2211-492C-A75B-914F9E1F9494}" srcOrd="0" destOrd="0" presId="urn:microsoft.com/office/officeart/2005/8/layout/orgChart1"/>
    <dgm:cxn modelId="{85BB3CB4-5EC7-48D5-BB13-BA860383B1CA}" type="presOf" srcId="{BC252C93-BBDC-425F-848E-70267C215D47}" destId="{A1C5E49C-49C0-409E-A128-25E9B10E8769}" srcOrd="0" destOrd="0" presId="urn:microsoft.com/office/officeart/2005/8/layout/orgChart1"/>
    <dgm:cxn modelId="{A5E43274-AEA8-4F85-8B0C-00CB16B94A8B}" srcId="{1E6EC093-C562-4AFD-BF87-6A658FD1A663}" destId="{EE83B15F-092D-463B-99BD-87E566DD7562}" srcOrd="3" destOrd="0" parTransId="{BC252C93-BBDC-425F-848E-70267C215D47}" sibTransId="{46F04033-0010-420A-B6B7-7BC5A2494D03}"/>
    <dgm:cxn modelId="{59F86844-897B-4862-B1A1-D67B2F83C9BC}" type="presOf" srcId="{B3DDDF0A-2AFD-42A6-A7BB-E693BF98EB35}" destId="{FF70FD76-1D65-4DED-BD06-FBB86F89B7C6}" srcOrd="1" destOrd="0" presId="urn:microsoft.com/office/officeart/2005/8/layout/orgChart1"/>
    <dgm:cxn modelId="{AA696CA9-6DAF-41BB-A348-842E3C779DE8}" srcId="{03306027-5D72-4F8E-BFAF-D590606E9815}" destId="{00D6FEB0-012D-4BEA-9A11-F31C8FD9AD59}" srcOrd="2" destOrd="0" parTransId="{16E91D79-3BF7-48F5-B6C3-2825129894B4}" sibTransId="{8A318A70-E83A-4BF3-A463-E2D30C378DCC}"/>
    <dgm:cxn modelId="{963AE2BC-B7E5-4D58-8CC3-8806B0487D80}" type="presOf" srcId="{8C09AB4D-F1E7-445B-81B9-B4DC1D3B4379}" destId="{7B536979-3C5C-4D79-839A-8B2C2E6E2889}" srcOrd="0" destOrd="0" presId="urn:microsoft.com/office/officeart/2005/8/layout/orgChart1"/>
    <dgm:cxn modelId="{9CB2DB5C-5436-402C-B431-6C9ECF0BD7DD}" srcId="{03306027-5D72-4F8E-BFAF-D590606E9815}" destId="{B086C698-ACBF-4428-9E86-D966740C23CA}" srcOrd="1" destOrd="0" parTransId="{A04A49B4-9053-455A-B15B-6178C1618C6C}" sibTransId="{EFD0A3E7-42FF-4037-9E23-2799DF2B90DE}"/>
    <dgm:cxn modelId="{34D067DC-8784-461E-8171-8FC2907A73E7}" srcId="{3737B22C-A20C-418F-9F5B-8E22113D7AF8}" destId="{0D450AF6-2805-40F9-83EF-A0B015BABE3E}" srcOrd="1" destOrd="0" parTransId="{9310D0DB-A539-4295-980B-9939C6D483DF}" sibTransId="{DD8833C8-EC00-496F-BAFE-13525F879C23}"/>
    <dgm:cxn modelId="{A7884671-9223-4712-A1D8-86C8B5DE2531}" type="presOf" srcId="{46ADD200-35FF-4A74-8D28-FA1C8DB84F35}" destId="{617CC0F0-FF5C-4AFF-9398-46588815423E}" srcOrd="0" destOrd="0" presId="urn:microsoft.com/office/officeart/2005/8/layout/orgChart1"/>
    <dgm:cxn modelId="{B968AFA1-5932-47BB-B344-99BBA79D734D}" type="presOf" srcId="{1EA4444A-F54E-4A1A-9407-A25ACC1A7E56}" destId="{1E8F957B-4859-438F-803B-F3BC9F344A07}" srcOrd="0" destOrd="0" presId="urn:microsoft.com/office/officeart/2005/8/layout/orgChart1"/>
    <dgm:cxn modelId="{D484DD68-19DA-4663-8275-A4544D13888B}" type="presOf" srcId="{3737B22C-A20C-418F-9F5B-8E22113D7AF8}" destId="{0DBD020A-2CFA-4708-B123-CB9FD4AB4F15}" srcOrd="1" destOrd="0" presId="urn:microsoft.com/office/officeart/2005/8/layout/orgChart1"/>
    <dgm:cxn modelId="{A7E6CEC3-34C6-4B11-B78A-5DEF9B6582AC}" type="presOf" srcId="{1DEB6C41-720E-4A76-8457-FB5B4A9D3C41}" destId="{F14DFB6F-E8BF-414F-835C-E7BAFF7C267C}" srcOrd="1" destOrd="0" presId="urn:microsoft.com/office/officeart/2005/8/layout/orgChart1"/>
    <dgm:cxn modelId="{3337AA21-2C6A-43DE-AB98-C369247521EE}" type="presOf" srcId="{03306027-5D72-4F8E-BFAF-D590606E9815}" destId="{A73F96D9-5F1A-424A-B63E-2D8F7D66F025}" srcOrd="1" destOrd="0" presId="urn:microsoft.com/office/officeart/2005/8/layout/orgChart1"/>
    <dgm:cxn modelId="{0B31555E-B8F6-47DA-955A-E6223D683AB8}" srcId="{1E6EC093-C562-4AFD-BF87-6A658FD1A663}" destId="{C9F5C34C-3AD4-4F3E-8822-DB2D252AD743}" srcOrd="2" destOrd="0" parTransId="{2BFFF37A-EAA5-444A-AF10-64C18B74A3BB}" sibTransId="{752D3B08-F1BE-4181-AFB2-667E43AB5ADF}"/>
    <dgm:cxn modelId="{67810432-17FE-4D58-920B-ED719B2390A2}" type="presOf" srcId="{86645F3D-17D4-45E7-9B0C-F198746868D3}" destId="{8A9DE349-AADB-4651-8BCE-BABACFBC1844}" srcOrd="1" destOrd="0" presId="urn:microsoft.com/office/officeart/2005/8/layout/orgChart1"/>
    <dgm:cxn modelId="{BA0EF862-0E9D-4E73-87AA-882841A8DEB3}" type="presOf" srcId="{2A0AC4DA-2939-4E44-8704-EA384B607DA3}" destId="{3E5D495A-87A9-4219-A3F5-8EDBFC8D94A8}" srcOrd="1" destOrd="0" presId="urn:microsoft.com/office/officeart/2005/8/layout/orgChart1"/>
    <dgm:cxn modelId="{22CD91C7-828D-406B-B647-CF1A5A0763F5}" type="presOf" srcId="{411F49FC-E969-447C-A17A-F285807D021F}" destId="{CE7F15AF-E933-486B-9138-B6CC2722FE11}" srcOrd="0" destOrd="0" presId="urn:microsoft.com/office/officeart/2005/8/layout/orgChart1"/>
    <dgm:cxn modelId="{00574388-6772-4791-B393-4A543246C65E}" type="presOf" srcId="{1E6EC093-C562-4AFD-BF87-6A658FD1A663}" destId="{384604EA-A77B-4D87-B42E-1F630086770F}" srcOrd="1" destOrd="0" presId="urn:microsoft.com/office/officeart/2005/8/layout/orgChart1"/>
    <dgm:cxn modelId="{E3D53A7C-C058-4A5D-B04C-387FCC6C6EB9}" type="presOf" srcId="{03306027-5D72-4F8E-BFAF-D590606E9815}" destId="{7771BDB0-9F35-4225-8DB0-34BACA06ED50}" srcOrd="0" destOrd="0" presId="urn:microsoft.com/office/officeart/2005/8/layout/orgChart1"/>
    <dgm:cxn modelId="{B54EECD9-7BAF-48E1-BDD6-DC0CF5C77656}" type="presOf" srcId="{FFC94DAC-3C05-441C-8228-0EA50A617AB1}" destId="{545090A7-837E-4014-854E-864D7BD7F18A}" srcOrd="0" destOrd="0" presId="urn:microsoft.com/office/officeart/2005/8/layout/orgChart1"/>
    <dgm:cxn modelId="{D5E3E3C8-259D-476E-893E-ABAA1CD9CB1C}" type="presOf" srcId="{8D7FE430-A0CF-45FA-B295-5915A41D5848}" destId="{7B537401-0897-4136-A935-260B4D49D2A5}" srcOrd="0" destOrd="0" presId="urn:microsoft.com/office/officeart/2005/8/layout/orgChart1"/>
    <dgm:cxn modelId="{B5903C5F-3D0F-42A0-A821-E12CAE8E5987}" type="presOf" srcId="{2A0AC4DA-2939-4E44-8704-EA384B607DA3}" destId="{2B175057-5B8B-4EB9-B3F8-6340ED4C3A4B}" srcOrd="0" destOrd="0" presId="urn:microsoft.com/office/officeart/2005/8/layout/orgChart1"/>
    <dgm:cxn modelId="{67CB3B81-9958-4D2B-8A8E-3197977041A9}" srcId="{1E6EC093-C562-4AFD-BF87-6A658FD1A663}" destId="{2A0AC4DA-2939-4E44-8704-EA384B607DA3}" srcOrd="0" destOrd="0" parTransId="{F20D6D36-D672-478F-A69D-78FC21EC4F42}" sibTransId="{E5D7F7BC-44A4-4662-8E3E-D5E6363E65A7}"/>
    <dgm:cxn modelId="{1507252E-20F0-452E-9C3C-895106911575}" type="presOf" srcId="{0D450AF6-2805-40F9-83EF-A0B015BABE3E}" destId="{D262BC2A-65E4-4B1C-A36C-E0B60183FAC5}" srcOrd="1" destOrd="0" presId="urn:microsoft.com/office/officeart/2005/8/layout/orgChart1"/>
    <dgm:cxn modelId="{DAF250C2-91BE-4061-B68E-0FF81AFB8918}" type="presOf" srcId="{97D36B27-227F-4864-AE6C-BEEBC6EB7FD5}" destId="{94C43AB2-414D-4F81-A4CB-960E0581DF46}" srcOrd="0" destOrd="0" presId="urn:microsoft.com/office/officeart/2005/8/layout/orgChart1"/>
    <dgm:cxn modelId="{DE11D30B-485B-4EBC-8A72-79C5A56B8178}" srcId="{86645F3D-17D4-45E7-9B0C-F198746868D3}" destId="{1DEB6C41-720E-4A76-8457-FB5B4A9D3C41}" srcOrd="0" destOrd="0" parTransId="{3959BB2C-F5DA-463C-A033-31407658B8E2}" sibTransId="{EB2FBE9F-FCD8-47C0-AAB0-77FDF2451E96}"/>
    <dgm:cxn modelId="{0E8C2381-D5B8-4CD3-AC31-E00B4CE6AC76}" type="presOf" srcId="{252EA7B8-FE43-45DD-8FAA-ECDBADC43E8B}" destId="{A540C0D2-9D32-4148-8FBE-8318EF9BBED7}" srcOrd="1" destOrd="0" presId="urn:microsoft.com/office/officeart/2005/8/layout/orgChart1"/>
    <dgm:cxn modelId="{473FF83A-645E-46F2-94AF-70C413E062D1}" type="presOf" srcId="{FFC94DAC-3C05-441C-8228-0EA50A617AB1}" destId="{952273DF-EFA5-479F-98AE-D5738548D6FF}" srcOrd="1" destOrd="0" presId="urn:microsoft.com/office/officeart/2005/8/layout/orgChart1"/>
    <dgm:cxn modelId="{44C65188-2DDF-4041-9921-945E7DEA9939}" srcId="{1DEB6C41-720E-4A76-8457-FB5B4A9D3C41}" destId="{3737B22C-A20C-418F-9F5B-8E22113D7AF8}" srcOrd="3" destOrd="0" parTransId="{46ADD200-35FF-4A74-8D28-FA1C8DB84F35}" sibTransId="{E1742492-6EAF-4B2A-A09C-0EA332868AB7}"/>
    <dgm:cxn modelId="{2FF68215-AF32-4D3E-A2BF-B17F58DA77E0}" srcId="{86645F3D-17D4-45E7-9B0C-F198746868D3}" destId="{97D36B27-227F-4864-AE6C-BEEBC6EB7FD5}" srcOrd="2" destOrd="0" parTransId="{CB1BCFAF-C383-40E0-A76C-5799CA160330}" sibTransId="{632B2A2A-A238-409E-AADF-F4A749B9D91E}"/>
    <dgm:cxn modelId="{872988C1-A863-41B8-A0F1-8AD14DA0530B}" type="presOf" srcId="{B086C698-ACBF-4428-9E86-D966740C23CA}" destId="{299ED77B-0D12-42D3-9F1E-811C4077291C}" srcOrd="0" destOrd="0" presId="urn:microsoft.com/office/officeart/2005/8/layout/orgChart1"/>
    <dgm:cxn modelId="{D7D85A77-7223-4B99-B0C4-4D6F383D1127}" type="presOf" srcId="{86645F3D-17D4-45E7-9B0C-F198746868D3}" destId="{EBBCAD37-72DA-4342-A68F-2CF76F1A56B5}" srcOrd="0" destOrd="0" presId="urn:microsoft.com/office/officeart/2005/8/layout/orgChart1"/>
    <dgm:cxn modelId="{331BB56D-ED58-4A8F-B368-8467A42A652A}" type="presOf" srcId="{9310D0DB-A539-4295-980B-9939C6D483DF}" destId="{6CC212F3-B743-4DA7-A05F-45358C09C9EC}" srcOrd="0" destOrd="0" presId="urn:microsoft.com/office/officeart/2005/8/layout/orgChart1"/>
    <dgm:cxn modelId="{D47208D8-107D-494C-A50B-5F6DD9AD0463}" srcId="{03306027-5D72-4F8E-BFAF-D590606E9815}" destId="{CDFE817A-2932-475A-83F3-2A2585CA75F9}" srcOrd="3" destOrd="0" parTransId="{85B65E4E-0CB8-44D8-9274-51A0F4B9A47C}" sibTransId="{F402FB5A-9620-425E-9568-52530FC42981}"/>
    <dgm:cxn modelId="{2887E7D8-996B-4399-A888-C574B8A4E58A}" type="presOf" srcId="{1E6EC093-C562-4AFD-BF87-6A658FD1A663}" destId="{F238FC18-CD90-464A-B001-4BE7B40C5515}" srcOrd="0" destOrd="0" presId="urn:microsoft.com/office/officeart/2005/8/layout/orgChart1"/>
    <dgm:cxn modelId="{FCD9CAFA-A740-45D6-8161-5EAB7B24F390}" srcId="{411F49FC-E969-447C-A17A-F285807D021F}" destId="{86645F3D-17D4-45E7-9B0C-F198746868D3}" srcOrd="0" destOrd="0" parTransId="{406D575D-883E-4AE2-A660-F696D0203749}" sibTransId="{6A0B036F-0207-4085-8620-ADF6797BA4E5}"/>
    <dgm:cxn modelId="{72785B16-9E05-48F7-9610-7F21B748DD49}" type="presOf" srcId="{16E91D79-3BF7-48F5-B6C3-2825129894B4}" destId="{CCAAFE6C-A8CA-4D9A-8413-036D1252B614}" srcOrd="0" destOrd="0" presId="urn:microsoft.com/office/officeart/2005/8/layout/orgChart1"/>
    <dgm:cxn modelId="{3C061211-3F50-4CF7-B9D0-B3406E52715C}" type="presOf" srcId="{80D93D66-F731-4062-A8D8-C201F2DF6970}" destId="{3937C535-5F50-4463-9F94-B6EF0E3284EF}" srcOrd="0" destOrd="0" presId="urn:microsoft.com/office/officeart/2005/8/layout/orgChart1"/>
    <dgm:cxn modelId="{EF5653FA-A304-40EF-9735-58316FDD65B2}" type="presOf" srcId="{0D450AF6-2805-40F9-83EF-A0B015BABE3E}" destId="{589D77F1-3A9B-43EF-A652-A3CCB980FB00}" srcOrd="0" destOrd="0" presId="urn:microsoft.com/office/officeart/2005/8/layout/orgChart1"/>
    <dgm:cxn modelId="{39FFE687-07C7-42E5-BA5A-E1F4CF189EA3}" srcId="{1DEB6C41-720E-4A76-8457-FB5B4A9D3C41}" destId="{03306027-5D72-4F8E-BFAF-D590606E9815}" srcOrd="2" destOrd="0" parTransId="{33828992-D48D-488F-A635-444884A9ECF8}" sibTransId="{55DFBC5C-0AC3-4238-BC0B-F0BFE5DF16C3}"/>
    <dgm:cxn modelId="{A6E00A25-702F-4D1B-B46B-4C470730C3B4}" type="presOf" srcId="{36BD6E10-9EFD-4905-AF12-2DED46508BA2}" destId="{72C76BFB-E3AA-4D67-A7F5-2508887474F3}" srcOrd="0" destOrd="0" presId="urn:microsoft.com/office/officeart/2005/8/layout/orgChart1"/>
    <dgm:cxn modelId="{C4A051F1-47D0-4A5D-9A84-89387D3333B7}" type="presOf" srcId="{61FDAF9D-582E-4033-971E-E2B09571E2A0}" destId="{BF184E15-B55E-4D87-AAA6-3211DDE5C926}" srcOrd="0" destOrd="0" presId="urn:microsoft.com/office/officeart/2005/8/layout/orgChart1"/>
    <dgm:cxn modelId="{CA972DB3-6D4B-4BAB-9557-8DB4ED13553B}" type="presOf" srcId="{33828992-D48D-488F-A635-444884A9ECF8}" destId="{E11DCF14-BD2F-4A59-A881-4DA0810ABD77}" srcOrd="0" destOrd="0" presId="urn:microsoft.com/office/officeart/2005/8/layout/orgChart1"/>
    <dgm:cxn modelId="{6478F92D-3B70-4E96-AB68-07FAA09F4829}" type="presOf" srcId="{00D6FEB0-012D-4BEA-9A11-F31C8FD9AD59}" destId="{4546B8FC-4D57-4AF2-8E2C-E66427CED0D0}" srcOrd="0" destOrd="0" presId="urn:microsoft.com/office/officeart/2005/8/layout/orgChart1"/>
    <dgm:cxn modelId="{D08E743C-6E4B-459D-9ECF-E41D66E07F41}" type="presOf" srcId="{80D38102-463C-4D9D-82C9-3A56B84DF5B7}" destId="{B1743F8C-903E-400B-AED0-4474D3F7F0AD}" srcOrd="1" destOrd="0" presId="urn:microsoft.com/office/officeart/2005/8/layout/orgChart1"/>
    <dgm:cxn modelId="{1C4CDBCE-BC9F-4915-A910-E9F3E233AD5F}" type="presOf" srcId="{3737B22C-A20C-418F-9F5B-8E22113D7AF8}" destId="{B8FC7815-C642-4A23-A0AA-5725E22F618D}" srcOrd="0" destOrd="0" presId="urn:microsoft.com/office/officeart/2005/8/layout/orgChart1"/>
    <dgm:cxn modelId="{31469977-4A5E-4A24-998F-456D351B3AA9}" srcId="{1E6EC093-C562-4AFD-BF87-6A658FD1A663}" destId="{80D93D66-F731-4062-A8D8-C201F2DF6970}" srcOrd="1" destOrd="0" parTransId="{8D7FE430-A0CF-45FA-B295-5915A41D5848}" sibTransId="{44F9F558-F70C-45BC-A3D4-2B854B06876D}"/>
    <dgm:cxn modelId="{44D7DA73-69A9-47D0-BA4B-8EEC1CD4F8A5}" type="presOf" srcId="{D57131F0-26BF-467C-BED4-768CCAC0F89B}" destId="{C1C6C276-D133-4002-8134-52C79E3135AE}" srcOrd="0" destOrd="0" presId="urn:microsoft.com/office/officeart/2005/8/layout/orgChart1"/>
    <dgm:cxn modelId="{D9A54CA5-2322-4D0E-BD9B-8CA76B1A178C}" type="presOf" srcId="{F9B39D96-C35A-40ED-B15A-855DBFF8D3E0}" destId="{CD215E9E-5538-461A-8CA8-0ACB228E8BAB}" srcOrd="0" destOrd="0" presId="urn:microsoft.com/office/officeart/2005/8/layout/orgChart1"/>
    <dgm:cxn modelId="{1AB44335-1FD6-467C-874E-9CA0A047CDC6}" type="presOf" srcId="{252EA7B8-FE43-45DD-8FAA-ECDBADC43E8B}" destId="{901CF787-1AA3-4160-8EEC-B3F731344571}" srcOrd="0" destOrd="0" presId="urn:microsoft.com/office/officeart/2005/8/layout/orgChart1"/>
    <dgm:cxn modelId="{313CF0CE-7A75-4DDC-80F0-24D4155BC027}" type="presOf" srcId="{B086C698-ACBF-4428-9E86-D966740C23CA}" destId="{BCCA5D02-699D-488E-B197-1D485E59A23A}" srcOrd="1" destOrd="0" presId="urn:microsoft.com/office/officeart/2005/8/layout/orgChart1"/>
    <dgm:cxn modelId="{AB725EC5-5C37-41C7-8D55-A6C771692A4D}" srcId="{50A7F8D0-BBDA-4874-9543-890EC8092213}" destId="{FFC94DAC-3C05-441C-8228-0EA50A617AB1}" srcOrd="1" destOrd="0" parTransId="{0F92DC75-E206-4877-A45E-6FE22FE5DB38}" sibTransId="{DD5920F3-5385-48B0-8B60-9C0080768AB3}"/>
    <dgm:cxn modelId="{31AF5A88-0F93-4B79-A116-9EFC5325BA6C}" type="presOf" srcId="{50A7F8D0-BBDA-4874-9543-890EC8092213}" destId="{04B22075-05AE-49AD-A89D-9258F57FD483}" srcOrd="0" destOrd="0" presId="urn:microsoft.com/office/officeart/2005/8/layout/orgChart1"/>
    <dgm:cxn modelId="{F5C6CCE9-A0FC-4FDB-ACB7-5D9A668763E5}" srcId="{1DEB6C41-720E-4A76-8457-FB5B4A9D3C41}" destId="{1E6EC093-C562-4AFD-BF87-6A658FD1A663}" srcOrd="0" destOrd="0" parTransId="{8C09AB4D-F1E7-445B-81B9-B4DC1D3B4379}" sibTransId="{0A45395A-E386-4B74-9BE6-79F42A9A6603}"/>
    <dgm:cxn modelId="{156C0A68-780A-4638-97F5-0CF8F51A993C}" type="presOf" srcId="{38E3CFD5-C55A-483A-9861-691D0FB22A77}" destId="{36986651-0670-444D-942F-AC8ACD53B64F}" srcOrd="0" destOrd="0" presId="urn:microsoft.com/office/officeart/2005/8/layout/orgChart1"/>
    <dgm:cxn modelId="{9FD6B396-782C-4622-B349-A746D5017091}" type="presOf" srcId="{2BFFF37A-EAA5-444A-AF10-64C18B74A3BB}" destId="{9D8EFD64-DF22-4894-B9AD-C0729E68B0E8}" srcOrd="0" destOrd="0" presId="urn:microsoft.com/office/officeart/2005/8/layout/orgChart1"/>
    <dgm:cxn modelId="{731E2154-D45A-4C9E-B6BC-17C2E5C4D047}" type="presOf" srcId="{80D93D66-F731-4062-A8D8-C201F2DF6970}" destId="{EE8DE58A-8DFB-4A0E-B39D-299F8B2E7F95}" srcOrd="1" destOrd="0" presId="urn:microsoft.com/office/officeart/2005/8/layout/orgChart1"/>
    <dgm:cxn modelId="{99C08844-170F-4941-93D7-90B7C03B86BA}" type="presOf" srcId="{F20D6D36-D672-478F-A69D-78FC21EC4F42}" destId="{3E2A7AC9-42FF-4E22-9AC2-6FB88CD4CCA9}" srcOrd="0" destOrd="0" presId="urn:microsoft.com/office/officeart/2005/8/layout/orgChart1"/>
    <dgm:cxn modelId="{803C06ED-F658-4F00-9E34-5D5B1C6A0F14}" type="presOf" srcId="{50A7F8D0-BBDA-4874-9543-890EC8092213}" destId="{06523E81-4C24-4E76-9F7F-B5E05EB4E7EA}" srcOrd="1" destOrd="0" presId="urn:microsoft.com/office/officeart/2005/8/layout/orgChart1"/>
    <dgm:cxn modelId="{2F7FB17F-E915-4F45-B8A4-F3DC4721BA0A}" type="presOf" srcId="{EE83B15F-092D-463B-99BD-87E566DD7562}" destId="{7EBFAAA3-A563-4320-9702-D163FDFD4B54}" srcOrd="0" destOrd="0" presId="urn:microsoft.com/office/officeart/2005/8/layout/orgChart1"/>
    <dgm:cxn modelId="{315873E2-ABA1-4267-BE5E-AEF62675E211}" type="presOf" srcId="{97D36B27-227F-4864-AE6C-BEEBC6EB7FD5}" destId="{3FE9D739-6D66-4417-9F13-0ABBA7A0A51A}" srcOrd="1" destOrd="0" presId="urn:microsoft.com/office/officeart/2005/8/layout/orgChart1"/>
    <dgm:cxn modelId="{36904655-CDFA-4FD0-B62A-116DBA0C683F}" srcId="{3737B22C-A20C-418F-9F5B-8E22113D7AF8}" destId="{80D38102-463C-4D9D-82C9-3A56B84DF5B7}" srcOrd="0" destOrd="0" parTransId="{F9B39D96-C35A-40ED-B15A-855DBFF8D3E0}" sibTransId="{0E29103C-8B21-4591-BA58-5E60AD91DEF1}"/>
    <dgm:cxn modelId="{94E60D8C-9B0A-42FF-95E3-6FAF7A0BFFDD}" type="presOf" srcId="{CDFE817A-2932-475A-83F3-2A2585CA75F9}" destId="{7E39F2C1-5DCB-47F4-8C92-C83BD54CBC11}" srcOrd="0" destOrd="0" presId="urn:microsoft.com/office/officeart/2005/8/layout/orgChart1"/>
    <dgm:cxn modelId="{E355DEBB-C80D-452E-820C-DC383779E1FF}" type="presOf" srcId="{CDFE817A-2932-475A-83F3-2A2585CA75F9}" destId="{A484B6DB-F1FC-40B3-9029-7B43B792652E}" srcOrd="1" destOrd="0" presId="urn:microsoft.com/office/officeart/2005/8/layout/orgChart1"/>
    <dgm:cxn modelId="{8D3A95CE-91A8-4ED9-9471-52E957D6EF06}" type="presOf" srcId="{1DEB6C41-720E-4A76-8457-FB5B4A9D3C41}" destId="{02EDDD9D-133B-47F2-B5AC-A7E11470CC7F}" srcOrd="0" destOrd="0" presId="urn:microsoft.com/office/officeart/2005/8/layout/orgChart1"/>
    <dgm:cxn modelId="{301346F7-C0EA-4C07-B5CE-34184A4A5F12}" type="presOf" srcId="{E804BFF1-F698-48C9-80D4-09C1D82688E6}" destId="{28E081E1-5C99-474C-930C-C2E5E648642C}" srcOrd="1" destOrd="0" presId="urn:microsoft.com/office/officeart/2005/8/layout/orgChart1"/>
    <dgm:cxn modelId="{50B7A625-0E7F-4E2A-8656-AF90D81070A1}" type="presOf" srcId="{C9F5C34C-3AD4-4F3E-8822-DB2D252AD743}" destId="{B5E8425D-5A56-464B-A462-5F4DE727E26E}" srcOrd="0" destOrd="0" presId="urn:microsoft.com/office/officeart/2005/8/layout/orgChart1"/>
    <dgm:cxn modelId="{F1715282-9404-4960-B1FD-7BC7AC4C9478}" srcId="{1DEB6C41-720E-4A76-8457-FB5B4A9D3C41}" destId="{50A7F8D0-BBDA-4874-9543-890EC8092213}" srcOrd="1" destOrd="0" parTransId="{38E3CFD5-C55A-483A-9861-691D0FB22A77}" sibTransId="{014B5E90-364C-43E2-8FF7-CE14AD968631}"/>
    <dgm:cxn modelId="{A2C5A21C-B6BA-4667-BD80-164EA4349C37}" type="presOf" srcId="{80D38102-463C-4D9D-82C9-3A56B84DF5B7}" destId="{2CC9B3BA-AB2E-45C9-B717-9B08F6D26A0A}" srcOrd="0" destOrd="0" presId="urn:microsoft.com/office/officeart/2005/8/layout/orgChart1"/>
    <dgm:cxn modelId="{B3344E29-3BCE-4287-9CD7-B6E78F9A7463}" type="presOf" srcId="{CB1BCFAF-C383-40E0-A76C-5799CA160330}" destId="{3F81827B-272D-4C81-99DE-B0B0162FAA16}" srcOrd="0" destOrd="0" presId="urn:microsoft.com/office/officeart/2005/8/layout/orgChart1"/>
    <dgm:cxn modelId="{2B6DD6A6-1B2F-41D1-8F4B-6FD16A0F57BF}" type="presParOf" srcId="{CE7F15AF-E933-486B-9138-B6CC2722FE11}" destId="{0431D1A1-5372-4E08-85B0-7CC5391975F5}" srcOrd="0" destOrd="0" presId="urn:microsoft.com/office/officeart/2005/8/layout/orgChart1"/>
    <dgm:cxn modelId="{55C74DCF-E7A4-4EF0-BEFB-0CC3F8A6B472}" type="presParOf" srcId="{0431D1A1-5372-4E08-85B0-7CC5391975F5}" destId="{545C78E7-371E-441E-AF85-ACA711FF01C4}" srcOrd="0" destOrd="0" presId="urn:microsoft.com/office/officeart/2005/8/layout/orgChart1"/>
    <dgm:cxn modelId="{F3CD16F8-05EE-4784-AA5D-25991D9DF5AA}" type="presParOf" srcId="{545C78E7-371E-441E-AF85-ACA711FF01C4}" destId="{EBBCAD37-72DA-4342-A68F-2CF76F1A56B5}" srcOrd="0" destOrd="0" presId="urn:microsoft.com/office/officeart/2005/8/layout/orgChart1"/>
    <dgm:cxn modelId="{5C92E465-FA48-4A47-8887-D203486F38F1}" type="presParOf" srcId="{545C78E7-371E-441E-AF85-ACA711FF01C4}" destId="{8A9DE349-AADB-4651-8BCE-BABACFBC1844}" srcOrd="1" destOrd="0" presId="urn:microsoft.com/office/officeart/2005/8/layout/orgChart1"/>
    <dgm:cxn modelId="{7AF9F869-4267-4853-95CA-4D8A6CAE4B0C}" type="presParOf" srcId="{0431D1A1-5372-4E08-85B0-7CC5391975F5}" destId="{767FD295-73A3-480D-8096-74AC0020EEAD}" srcOrd="1" destOrd="0" presId="urn:microsoft.com/office/officeart/2005/8/layout/orgChart1"/>
    <dgm:cxn modelId="{961D0B69-BF55-4B69-9756-0628027A55BB}" type="presParOf" srcId="{767FD295-73A3-480D-8096-74AC0020EEAD}" destId="{3B7D9B15-B466-49DB-B2DF-F7161BBFB8AF}" srcOrd="0" destOrd="0" presId="urn:microsoft.com/office/officeart/2005/8/layout/orgChart1"/>
    <dgm:cxn modelId="{5368B11D-9644-4BAA-8A8A-F0716C1C7C81}" type="presParOf" srcId="{767FD295-73A3-480D-8096-74AC0020EEAD}" destId="{D64736AD-42C7-4C58-A1C7-35F92B33A848}" srcOrd="1" destOrd="0" presId="urn:microsoft.com/office/officeart/2005/8/layout/orgChart1"/>
    <dgm:cxn modelId="{9CA03306-2F2A-4E07-B701-CD55F6A26315}" type="presParOf" srcId="{D64736AD-42C7-4C58-A1C7-35F92B33A848}" destId="{8C788493-D194-450A-BC14-B0FF88999FC3}" srcOrd="0" destOrd="0" presId="urn:microsoft.com/office/officeart/2005/8/layout/orgChart1"/>
    <dgm:cxn modelId="{2092D803-F36F-458F-BC18-1D74EEE003E0}" type="presParOf" srcId="{8C788493-D194-450A-BC14-B0FF88999FC3}" destId="{02EDDD9D-133B-47F2-B5AC-A7E11470CC7F}" srcOrd="0" destOrd="0" presId="urn:microsoft.com/office/officeart/2005/8/layout/orgChart1"/>
    <dgm:cxn modelId="{8CF725E2-2F02-44FC-9C07-0EBC11B6B1B5}" type="presParOf" srcId="{8C788493-D194-450A-BC14-B0FF88999FC3}" destId="{F14DFB6F-E8BF-414F-835C-E7BAFF7C267C}" srcOrd="1" destOrd="0" presId="urn:microsoft.com/office/officeart/2005/8/layout/orgChart1"/>
    <dgm:cxn modelId="{1C3919DB-A874-4677-B155-37EA3CACDF20}" type="presParOf" srcId="{D64736AD-42C7-4C58-A1C7-35F92B33A848}" destId="{0559925A-9D7C-4761-AD89-7BA2F665F462}" srcOrd="1" destOrd="0" presId="urn:microsoft.com/office/officeart/2005/8/layout/orgChart1"/>
    <dgm:cxn modelId="{31F18756-9A55-4A07-BA09-B39B5E73D4E7}" type="presParOf" srcId="{D64736AD-42C7-4C58-A1C7-35F92B33A848}" destId="{8FC601EB-A41B-43FD-95E5-60DC4F8F88A5}" srcOrd="2" destOrd="0" presId="urn:microsoft.com/office/officeart/2005/8/layout/orgChart1"/>
    <dgm:cxn modelId="{0545BD13-F866-43F7-8DF0-67324006C79D}" type="presParOf" srcId="{8FC601EB-A41B-43FD-95E5-60DC4F8F88A5}" destId="{7B536979-3C5C-4D79-839A-8B2C2E6E2889}" srcOrd="0" destOrd="0" presId="urn:microsoft.com/office/officeart/2005/8/layout/orgChart1"/>
    <dgm:cxn modelId="{6782BDB9-20DF-44EB-8BC3-E139836CA1FD}" type="presParOf" srcId="{8FC601EB-A41B-43FD-95E5-60DC4F8F88A5}" destId="{4E6251C9-E4B6-4C8F-A574-290F60B90AC5}" srcOrd="1" destOrd="0" presId="urn:microsoft.com/office/officeart/2005/8/layout/orgChart1"/>
    <dgm:cxn modelId="{9E3B2F81-F047-4D69-8402-7CE6A3D69C4D}" type="presParOf" srcId="{4E6251C9-E4B6-4C8F-A574-290F60B90AC5}" destId="{F0B463B1-0207-45C4-A279-177ED3385AA5}" srcOrd="0" destOrd="0" presId="urn:microsoft.com/office/officeart/2005/8/layout/orgChart1"/>
    <dgm:cxn modelId="{6BD710AD-3B64-4D3B-AB6B-74028CB23612}" type="presParOf" srcId="{F0B463B1-0207-45C4-A279-177ED3385AA5}" destId="{F238FC18-CD90-464A-B001-4BE7B40C5515}" srcOrd="0" destOrd="0" presId="urn:microsoft.com/office/officeart/2005/8/layout/orgChart1"/>
    <dgm:cxn modelId="{9ED9586E-45E4-4C3B-A1CB-D1BAC11EDF1D}" type="presParOf" srcId="{F0B463B1-0207-45C4-A279-177ED3385AA5}" destId="{384604EA-A77B-4D87-B42E-1F630086770F}" srcOrd="1" destOrd="0" presId="urn:microsoft.com/office/officeart/2005/8/layout/orgChart1"/>
    <dgm:cxn modelId="{66778DCA-BB67-4221-B200-2404DC782204}" type="presParOf" srcId="{4E6251C9-E4B6-4C8F-A574-290F60B90AC5}" destId="{D373B956-2099-4CB9-9CE9-C82E821B4792}" srcOrd="1" destOrd="0" presId="urn:microsoft.com/office/officeart/2005/8/layout/orgChart1"/>
    <dgm:cxn modelId="{9A0D677A-318C-4B53-85FE-8DC9F74826F3}" type="presParOf" srcId="{4E6251C9-E4B6-4C8F-A574-290F60B90AC5}" destId="{A0FF5ADA-8CC8-464C-9786-3A81D5E930BC}" srcOrd="2" destOrd="0" presId="urn:microsoft.com/office/officeart/2005/8/layout/orgChart1"/>
    <dgm:cxn modelId="{D08490D2-06E5-4ABA-B43A-15C95C8D9940}" type="presParOf" srcId="{A0FF5ADA-8CC8-464C-9786-3A81D5E930BC}" destId="{3E2A7AC9-42FF-4E22-9AC2-6FB88CD4CCA9}" srcOrd="0" destOrd="0" presId="urn:microsoft.com/office/officeart/2005/8/layout/orgChart1"/>
    <dgm:cxn modelId="{FFC59E0A-528C-4011-8C6E-59335F618B3C}" type="presParOf" srcId="{A0FF5ADA-8CC8-464C-9786-3A81D5E930BC}" destId="{18D4FFB5-AD26-4523-9C50-0A924EFE2CD9}" srcOrd="1" destOrd="0" presId="urn:microsoft.com/office/officeart/2005/8/layout/orgChart1"/>
    <dgm:cxn modelId="{9F80716F-9580-455C-83C5-70D9C80DA1B9}" type="presParOf" srcId="{18D4FFB5-AD26-4523-9C50-0A924EFE2CD9}" destId="{70B92766-5884-4326-A1B4-54CB4A119F86}" srcOrd="0" destOrd="0" presId="urn:microsoft.com/office/officeart/2005/8/layout/orgChart1"/>
    <dgm:cxn modelId="{25880F69-E319-48C3-BB33-AD7941040C99}" type="presParOf" srcId="{70B92766-5884-4326-A1B4-54CB4A119F86}" destId="{2B175057-5B8B-4EB9-B3F8-6340ED4C3A4B}" srcOrd="0" destOrd="0" presId="urn:microsoft.com/office/officeart/2005/8/layout/orgChart1"/>
    <dgm:cxn modelId="{7F167C2D-8837-4719-8B43-31D758B28504}" type="presParOf" srcId="{70B92766-5884-4326-A1B4-54CB4A119F86}" destId="{3E5D495A-87A9-4219-A3F5-8EDBFC8D94A8}" srcOrd="1" destOrd="0" presId="urn:microsoft.com/office/officeart/2005/8/layout/orgChart1"/>
    <dgm:cxn modelId="{B5FB9CF7-F77E-4D4B-9175-BF6D313321B6}" type="presParOf" srcId="{18D4FFB5-AD26-4523-9C50-0A924EFE2CD9}" destId="{3C58D4E3-2186-4A03-9F93-92CF688E4E00}" srcOrd="1" destOrd="0" presId="urn:microsoft.com/office/officeart/2005/8/layout/orgChart1"/>
    <dgm:cxn modelId="{9042B0FF-88F4-4850-9607-A44BACBA7C33}" type="presParOf" srcId="{18D4FFB5-AD26-4523-9C50-0A924EFE2CD9}" destId="{871D5D5F-52B4-4093-9899-83FEDA80BD40}" srcOrd="2" destOrd="0" presId="urn:microsoft.com/office/officeart/2005/8/layout/orgChart1"/>
    <dgm:cxn modelId="{EF9481D0-CFEF-4D64-8D81-8225C59D321D}" type="presParOf" srcId="{A0FF5ADA-8CC8-464C-9786-3A81D5E930BC}" destId="{7B537401-0897-4136-A935-260B4D49D2A5}" srcOrd="2" destOrd="0" presId="urn:microsoft.com/office/officeart/2005/8/layout/orgChart1"/>
    <dgm:cxn modelId="{720707CD-E630-4672-9DC6-73E64889521B}" type="presParOf" srcId="{A0FF5ADA-8CC8-464C-9786-3A81D5E930BC}" destId="{9A8B4821-BD52-42F6-AA35-4756CE69B302}" srcOrd="3" destOrd="0" presId="urn:microsoft.com/office/officeart/2005/8/layout/orgChart1"/>
    <dgm:cxn modelId="{D95307B0-6272-44FC-9E53-FA7E1DB2254B}" type="presParOf" srcId="{9A8B4821-BD52-42F6-AA35-4756CE69B302}" destId="{615CA38F-8602-43F6-91A8-360FECB8E9A2}" srcOrd="0" destOrd="0" presId="urn:microsoft.com/office/officeart/2005/8/layout/orgChart1"/>
    <dgm:cxn modelId="{41152BCC-9A85-47BD-81AE-BA071590416A}" type="presParOf" srcId="{615CA38F-8602-43F6-91A8-360FECB8E9A2}" destId="{3937C535-5F50-4463-9F94-B6EF0E3284EF}" srcOrd="0" destOrd="0" presId="urn:microsoft.com/office/officeart/2005/8/layout/orgChart1"/>
    <dgm:cxn modelId="{7E68ABB3-FD66-49BB-8C67-A8441BCD8A75}" type="presParOf" srcId="{615CA38F-8602-43F6-91A8-360FECB8E9A2}" destId="{EE8DE58A-8DFB-4A0E-B39D-299F8B2E7F95}" srcOrd="1" destOrd="0" presId="urn:microsoft.com/office/officeart/2005/8/layout/orgChart1"/>
    <dgm:cxn modelId="{70AB1799-AA51-4840-A82F-0D155E8AC01F}" type="presParOf" srcId="{9A8B4821-BD52-42F6-AA35-4756CE69B302}" destId="{030071B1-3DE4-4DCA-9BA3-C2BEC847C884}" srcOrd="1" destOrd="0" presId="urn:microsoft.com/office/officeart/2005/8/layout/orgChart1"/>
    <dgm:cxn modelId="{357B5FA1-9B7E-4A2D-94C8-7EFCD5ACC599}" type="presParOf" srcId="{9A8B4821-BD52-42F6-AA35-4756CE69B302}" destId="{32575525-877B-4378-9B65-656EFF621AEB}" srcOrd="2" destOrd="0" presId="urn:microsoft.com/office/officeart/2005/8/layout/orgChart1"/>
    <dgm:cxn modelId="{9FAFEE0E-DD70-40CE-AF28-48525F47B6F9}" type="presParOf" srcId="{A0FF5ADA-8CC8-464C-9786-3A81D5E930BC}" destId="{9D8EFD64-DF22-4894-B9AD-C0729E68B0E8}" srcOrd="4" destOrd="0" presId="urn:microsoft.com/office/officeart/2005/8/layout/orgChart1"/>
    <dgm:cxn modelId="{FD4224B1-D00D-40B0-849B-E0257A3DF151}" type="presParOf" srcId="{A0FF5ADA-8CC8-464C-9786-3A81D5E930BC}" destId="{8B152978-72FD-4B3B-BB55-67757DEE5D08}" srcOrd="5" destOrd="0" presId="urn:microsoft.com/office/officeart/2005/8/layout/orgChart1"/>
    <dgm:cxn modelId="{4B45CD84-D4EE-475B-ACCF-FF90865D926D}" type="presParOf" srcId="{8B152978-72FD-4B3B-BB55-67757DEE5D08}" destId="{C29DB7A7-8531-46A6-B215-77202E2DF298}" srcOrd="0" destOrd="0" presId="urn:microsoft.com/office/officeart/2005/8/layout/orgChart1"/>
    <dgm:cxn modelId="{8304D09D-DD28-4967-8A37-458C4F0C7C16}" type="presParOf" srcId="{C29DB7A7-8531-46A6-B215-77202E2DF298}" destId="{B5E8425D-5A56-464B-A462-5F4DE727E26E}" srcOrd="0" destOrd="0" presId="urn:microsoft.com/office/officeart/2005/8/layout/orgChart1"/>
    <dgm:cxn modelId="{2B3AAC1D-CF7E-4E36-957F-1392199B1A10}" type="presParOf" srcId="{C29DB7A7-8531-46A6-B215-77202E2DF298}" destId="{0A8C8B15-2124-4EDD-BA9E-43C28FFA0589}" srcOrd="1" destOrd="0" presId="urn:microsoft.com/office/officeart/2005/8/layout/orgChart1"/>
    <dgm:cxn modelId="{C35F8774-7A9F-4F5D-8468-454426E7AB6D}" type="presParOf" srcId="{8B152978-72FD-4B3B-BB55-67757DEE5D08}" destId="{B1903566-7266-4D7D-9AEA-AE43664EF52F}" srcOrd="1" destOrd="0" presId="urn:microsoft.com/office/officeart/2005/8/layout/orgChart1"/>
    <dgm:cxn modelId="{36188B96-C276-4424-9C77-0E4F39941975}" type="presParOf" srcId="{8B152978-72FD-4B3B-BB55-67757DEE5D08}" destId="{7B679BD9-ED0B-4599-8E48-71B5EA7B11F2}" srcOrd="2" destOrd="0" presId="urn:microsoft.com/office/officeart/2005/8/layout/orgChart1"/>
    <dgm:cxn modelId="{71B1AAB8-FBCF-4E94-8BDB-0D31A0ACF8A4}" type="presParOf" srcId="{A0FF5ADA-8CC8-464C-9786-3A81D5E930BC}" destId="{A1C5E49C-49C0-409E-A128-25E9B10E8769}" srcOrd="6" destOrd="0" presId="urn:microsoft.com/office/officeart/2005/8/layout/orgChart1"/>
    <dgm:cxn modelId="{4EC6276D-2C92-4060-8123-51B88A4E5550}" type="presParOf" srcId="{A0FF5ADA-8CC8-464C-9786-3A81D5E930BC}" destId="{DF074EAA-DD7A-46C3-A6CA-B11F7C5EEFC5}" srcOrd="7" destOrd="0" presId="urn:microsoft.com/office/officeart/2005/8/layout/orgChart1"/>
    <dgm:cxn modelId="{F51E90F9-A09A-4D99-BBE7-296D48CE8A32}" type="presParOf" srcId="{DF074EAA-DD7A-46C3-A6CA-B11F7C5EEFC5}" destId="{10341E81-B5B3-4532-9637-415ADA39B47C}" srcOrd="0" destOrd="0" presId="urn:microsoft.com/office/officeart/2005/8/layout/orgChart1"/>
    <dgm:cxn modelId="{DF2E0C8C-B7F6-481B-9EF5-9D116CF1459D}" type="presParOf" srcId="{10341E81-B5B3-4532-9637-415ADA39B47C}" destId="{7EBFAAA3-A563-4320-9702-D163FDFD4B54}" srcOrd="0" destOrd="0" presId="urn:microsoft.com/office/officeart/2005/8/layout/orgChart1"/>
    <dgm:cxn modelId="{5955585F-00D9-41DA-AC1A-47D12433B427}" type="presParOf" srcId="{10341E81-B5B3-4532-9637-415ADA39B47C}" destId="{B89ECE1F-9D0A-4A72-B778-ED901B201454}" srcOrd="1" destOrd="0" presId="urn:microsoft.com/office/officeart/2005/8/layout/orgChart1"/>
    <dgm:cxn modelId="{2600263B-FDAB-43DB-A4DD-101E5BE02BF5}" type="presParOf" srcId="{DF074EAA-DD7A-46C3-A6CA-B11F7C5EEFC5}" destId="{0DCA1207-53CA-4B09-9006-948C2D63A134}" srcOrd="1" destOrd="0" presId="urn:microsoft.com/office/officeart/2005/8/layout/orgChart1"/>
    <dgm:cxn modelId="{705D45B1-2522-4971-BACC-603BC6052998}" type="presParOf" srcId="{DF074EAA-DD7A-46C3-A6CA-B11F7C5EEFC5}" destId="{D4F42458-ADAB-4198-93D3-30C27627A413}" srcOrd="2" destOrd="0" presId="urn:microsoft.com/office/officeart/2005/8/layout/orgChart1"/>
    <dgm:cxn modelId="{C7DBD2A1-08AA-4B68-8621-0EE01E6B7D1E}" type="presParOf" srcId="{8FC601EB-A41B-43FD-95E5-60DC4F8F88A5}" destId="{36986651-0670-444D-942F-AC8ACD53B64F}" srcOrd="2" destOrd="0" presId="urn:microsoft.com/office/officeart/2005/8/layout/orgChart1"/>
    <dgm:cxn modelId="{619744D8-EC7A-482F-B71D-F129384DABF9}" type="presParOf" srcId="{8FC601EB-A41B-43FD-95E5-60DC4F8F88A5}" destId="{2C7FED91-E953-4386-9443-0A5C466FE647}" srcOrd="3" destOrd="0" presId="urn:microsoft.com/office/officeart/2005/8/layout/orgChart1"/>
    <dgm:cxn modelId="{981E2B14-B131-449B-B71E-AF48B0B4085D}" type="presParOf" srcId="{2C7FED91-E953-4386-9443-0A5C466FE647}" destId="{AA6B238E-0652-418D-8B11-237E42941F1A}" srcOrd="0" destOrd="0" presId="urn:microsoft.com/office/officeart/2005/8/layout/orgChart1"/>
    <dgm:cxn modelId="{AF110661-3381-407E-850F-6F69A17CF4A5}" type="presParOf" srcId="{AA6B238E-0652-418D-8B11-237E42941F1A}" destId="{04B22075-05AE-49AD-A89D-9258F57FD483}" srcOrd="0" destOrd="0" presId="urn:microsoft.com/office/officeart/2005/8/layout/orgChart1"/>
    <dgm:cxn modelId="{C69E9201-6B0C-4BEA-B637-EA79DACAB3BE}" type="presParOf" srcId="{AA6B238E-0652-418D-8B11-237E42941F1A}" destId="{06523E81-4C24-4E76-9F7F-B5E05EB4E7EA}" srcOrd="1" destOrd="0" presId="urn:microsoft.com/office/officeart/2005/8/layout/orgChart1"/>
    <dgm:cxn modelId="{A9E23B2E-28B3-4AF5-9FB8-C52ACD7A9A2F}" type="presParOf" srcId="{2C7FED91-E953-4386-9443-0A5C466FE647}" destId="{05C7A49E-C03A-453E-99A1-FE3841C6C79C}" srcOrd="1" destOrd="0" presId="urn:microsoft.com/office/officeart/2005/8/layout/orgChart1"/>
    <dgm:cxn modelId="{7511ECC5-270D-44C4-8105-24FD3C54DBEE}" type="presParOf" srcId="{2C7FED91-E953-4386-9443-0A5C466FE647}" destId="{DE6FA615-79CD-40EA-B055-7569E616CD42}" srcOrd="2" destOrd="0" presId="urn:microsoft.com/office/officeart/2005/8/layout/orgChart1"/>
    <dgm:cxn modelId="{096F7879-0049-4FB0-A08A-FE29936160DE}" type="presParOf" srcId="{DE6FA615-79CD-40EA-B055-7569E616CD42}" destId="{72C76BFB-E3AA-4D67-A7F5-2508887474F3}" srcOrd="0" destOrd="0" presId="urn:microsoft.com/office/officeart/2005/8/layout/orgChart1"/>
    <dgm:cxn modelId="{B498D7F4-BD22-4146-BE82-3205341124C3}" type="presParOf" srcId="{DE6FA615-79CD-40EA-B055-7569E616CD42}" destId="{58C22999-7FB3-4F15-BDB4-51330C1C6EA5}" srcOrd="1" destOrd="0" presId="urn:microsoft.com/office/officeart/2005/8/layout/orgChart1"/>
    <dgm:cxn modelId="{563AABC3-3138-4C0C-BD93-EDE17CBB9500}" type="presParOf" srcId="{58C22999-7FB3-4F15-BDB4-51330C1C6EA5}" destId="{835C3E78-F4C5-4C9A-AAE7-EBEFAFCE1D02}" srcOrd="0" destOrd="0" presId="urn:microsoft.com/office/officeart/2005/8/layout/orgChart1"/>
    <dgm:cxn modelId="{67C0DEE6-18E2-4BE8-ABBA-EBADC034A518}" type="presParOf" srcId="{835C3E78-F4C5-4C9A-AAE7-EBEFAFCE1D02}" destId="{1E8F957B-4859-438F-803B-F3BC9F344A07}" srcOrd="0" destOrd="0" presId="urn:microsoft.com/office/officeart/2005/8/layout/orgChart1"/>
    <dgm:cxn modelId="{86801DCF-50C6-4C2F-9BD3-E134FE037C89}" type="presParOf" srcId="{835C3E78-F4C5-4C9A-AAE7-EBEFAFCE1D02}" destId="{5C3EB7B7-073E-40F8-A6EE-95665DC86208}" srcOrd="1" destOrd="0" presId="urn:microsoft.com/office/officeart/2005/8/layout/orgChart1"/>
    <dgm:cxn modelId="{6A5520BB-544D-4C0F-A266-A13C34F050E3}" type="presParOf" srcId="{58C22999-7FB3-4F15-BDB4-51330C1C6EA5}" destId="{124ADCFF-A261-42FB-B209-CF1D686BA625}" srcOrd="1" destOrd="0" presId="urn:microsoft.com/office/officeart/2005/8/layout/orgChart1"/>
    <dgm:cxn modelId="{BE33BC45-D2B4-42F1-B3CB-BD5F1F36B5B9}" type="presParOf" srcId="{58C22999-7FB3-4F15-BDB4-51330C1C6EA5}" destId="{395AD102-003E-4390-BAFB-C89606A4BFB6}" srcOrd="2" destOrd="0" presId="urn:microsoft.com/office/officeart/2005/8/layout/orgChart1"/>
    <dgm:cxn modelId="{F6866544-1149-4244-BD65-FA7822F37999}" type="presParOf" srcId="{DE6FA615-79CD-40EA-B055-7569E616CD42}" destId="{4C4FC0E0-60B3-4FA1-B942-49954DFE5B7A}" srcOrd="2" destOrd="0" presId="urn:microsoft.com/office/officeart/2005/8/layout/orgChart1"/>
    <dgm:cxn modelId="{71BF7043-CE76-471F-A6D2-227E4529D871}" type="presParOf" srcId="{DE6FA615-79CD-40EA-B055-7569E616CD42}" destId="{3BD1F8BD-863A-43F6-BD11-3989CFF3B571}" srcOrd="3" destOrd="0" presId="urn:microsoft.com/office/officeart/2005/8/layout/orgChart1"/>
    <dgm:cxn modelId="{ED8DC896-C022-4DA5-B479-3E3295940CA2}" type="presParOf" srcId="{3BD1F8BD-863A-43F6-BD11-3989CFF3B571}" destId="{E9028B2D-8C00-486D-8768-99BD75C7DB81}" srcOrd="0" destOrd="0" presId="urn:microsoft.com/office/officeart/2005/8/layout/orgChart1"/>
    <dgm:cxn modelId="{E1379E80-02B2-4C69-8C74-2B96D4C66449}" type="presParOf" srcId="{E9028B2D-8C00-486D-8768-99BD75C7DB81}" destId="{545090A7-837E-4014-854E-864D7BD7F18A}" srcOrd="0" destOrd="0" presId="urn:microsoft.com/office/officeart/2005/8/layout/orgChart1"/>
    <dgm:cxn modelId="{0A010030-9569-4BD3-BC6B-C60589359585}" type="presParOf" srcId="{E9028B2D-8C00-486D-8768-99BD75C7DB81}" destId="{952273DF-EFA5-479F-98AE-D5738548D6FF}" srcOrd="1" destOrd="0" presId="urn:microsoft.com/office/officeart/2005/8/layout/orgChart1"/>
    <dgm:cxn modelId="{0F709A64-03A0-4A56-9451-0FF42553C278}" type="presParOf" srcId="{3BD1F8BD-863A-43F6-BD11-3989CFF3B571}" destId="{F5728570-EE6F-4CB7-9652-7C5E81D49834}" srcOrd="1" destOrd="0" presId="urn:microsoft.com/office/officeart/2005/8/layout/orgChart1"/>
    <dgm:cxn modelId="{1CD08119-339E-4630-9023-4FDB1F42BD49}" type="presParOf" srcId="{3BD1F8BD-863A-43F6-BD11-3989CFF3B571}" destId="{380EB180-877C-4EB8-93C3-D09DD4B41C42}" srcOrd="2" destOrd="0" presId="urn:microsoft.com/office/officeart/2005/8/layout/orgChart1"/>
    <dgm:cxn modelId="{7B5EEE42-E695-45C4-A7F2-870F168FE92D}" type="presParOf" srcId="{8FC601EB-A41B-43FD-95E5-60DC4F8F88A5}" destId="{E11DCF14-BD2F-4A59-A881-4DA0810ABD77}" srcOrd="4" destOrd="0" presId="urn:microsoft.com/office/officeart/2005/8/layout/orgChart1"/>
    <dgm:cxn modelId="{E6DACFBD-378B-4DEC-8FD6-09C7D0BF33F7}" type="presParOf" srcId="{8FC601EB-A41B-43FD-95E5-60DC4F8F88A5}" destId="{3CA50570-565F-4557-AA22-D763F63FC6E5}" srcOrd="5" destOrd="0" presId="urn:microsoft.com/office/officeart/2005/8/layout/orgChart1"/>
    <dgm:cxn modelId="{848E235F-2A11-49E6-922E-C6F8FD9C6F57}" type="presParOf" srcId="{3CA50570-565F-4557-AA22-D763F63FC6E5}" destId="{6BDA67D9-7D28-4E2F-9D33-5CE6F5595690}" srcOrd="0" destOrd="0" presId="urn:microsoft.com/office/officeart/2005/8/layout/orgChart1"/>
    <dgm:cxn modelId="{88A42C63-7C6C-463E-8733-BB892316D20B}" type="presParOf" srcId="{6BDA67D9-7D28-4E2F-9D33-5CE6F5595690}" destId="{7771BDB0-9F35-4225-8DB0-34BACA06ED50}" srcOrd="0" destOrd="0" presId="urn:microsoft.com/office/officeart/2005/8/layout/orgChart1"/>
    <dgm:cxn modelId="{8A57DBBC-2561-40BA-B5D2-2E6B1E2E8F79}" type="presParOf" srcId="{6BDA67D9-7D28-4E2F-9D33-5CE6F5595690}" destId="{A73F96D9-5F1A-424A-B63E-2D8F7D66F025}" srcOrd="1" destOrd="0" presId="urn:microsoft.com/office/officeart/2005/8/layout/orgChart1"/>
    <dgm:cxn modelId="{E20A9232-16E5-4EB6-BE30-5CEC505EEC69}" type="presParOf" srcId="{3CA50570-565F-4557-AA22-D763F63FC6E5}" destId="{1AD7DE64-61FC-43DC-8022-A123D6627590}" srcOrd="1" destOrd="0" presId="urn:microsoft.com/office/officeart/2005/8/layout/orgChart1"/>
    <dgm:cxn modelId="{96624967-1ABD-4B7E-A596-34EDCB1B2898}" type="presParOf" srcId="{3CA50570-565F-4557-AA22-D763F63FC6E5}" destId="{1A9D88BB-6040-4CC5-ACAC-AC82FCE6EA96}" srcOrd="2" destOrd="0" presId="urn:microsoft.com/office/officeart/2005/8/layout/orgChart1"/>
    <dgm:cxn modelId="{36552A90-31C9-42EE-921D-5C94EB3EBCE7}" type="presParOf" srcId="{1A9D88BB-6040-4CC5-ACAC-AC82FCE6EA96}" destId="{C1C6C276-D133-4002-8134-52C79E3135AE}" srcOrd="0" destOrd="0" presId="urn:microsoft.com/office/officeart/2005/8/layout/orgChart1"/>
    <dgm:cxn modelId="{2109ABE0-D144-46B6-8505-6775260EB355}" type="presParOf" srcId="{1A9D88BB-6040-4CC5-ACAC-AC82FCE6EA96}" destId="{9274D278-1977-400D-8597-3B84EC5902DA}" srcOrd="1" destOrd="0" presId="urn:microsoft.com/office/officeart/2005/8/layout/orgChart1"/>
    <dgm:cxn modelId="{D14BA692-1CBB-4AC0-8F87-9C5C097D4187}" type="presParOf" srcId="{9274D278-1977-400D-8597-3B84EC5902DA}" destId="{BF481719-FC0A-4F1E-A9B0-E9242D529F08}" srcOrd="0" destOrd="0" presId="urn:microsoft.com/office/officeart/2005/8/layout/orgChart1"/>
    <dgm:cxn modelId="{D374C231-6A59-4CF9-A89A-216EBC0717F6}" type="presParOf" srcId="{BF481719-FC0A-4F1E-A9B0-E9242D529F08}" destId="{901CF787-1AA3-4160-8EEC-B3F731344571}" srcOrd="0" destOrd="0" presId="urn:microsoft.com/office/officeart/2005/8/layout/orgChart1"/>
    <dgm:cxn modelId="{A9E970C8-1655-408F-98F1-17079BAD6EA7}" type="presParOf" srcId="{BF481719-FC0A-4F1E-A9B0-E9242D529F08}" destId="{A540C0D2-9D32-4148-8FBE-8318EF9BBED7}" srcOrd="1" destOrd="0" presId="urn:microsoft.com/office/officeart/2005/8/layout/orgChart1"/>
    <dgm:cxn modelId="{968B74F5-4E1E-4FA9-8102-331B52ADA0B9}" type="presParOf" srcId="{9274D278-1977-400D-8597-3B84EC5902DA}" destId="{FB796CEA-E047-49F1-A07A-430547AEA5E2}" srcOrd="1" destOrd="0" presId="urn:microsoft.com/office/officeart/2005/8/layout/orgChart1"/>
    <dgm:cxn modelId="{A2B06C5F-B040-48F0-877D-021525929512}" type="presParOf" srcId="{9274D278-1977-400D-8597-3B84EC5902DA}" destId="{A022633E-05CE-441A-82EC-94F4B5CF9EA2}" srcOrd="2" destOrd="0" presId="urn:microsoft.com/office/officeart/2005/8/layout/orgChart1"/>
    <dgm:cxn modelId="{7CBB1E40-3488-4B04-933B-40F56DFA43C1}" type="presParOf" srcId="{1A9D88BB-6040-4CC5-ACAC-AC82FCE6EA96}" destId="{ACF0EB9C-2C69-43C9-A082-188FEB135ACC}" srcOrd="2" destOrd="0" presId="urn:microsoft.com/office/officeart/2005/8/layout/orgChart1"/>
    <dgm:cxn modelId="{BF8080A0-8721-4277-A3C0-143DDFFDD2C5}" type="presParOf" srcId="{1A9D88BB-6040-4CC5-ACAC-AC82FCE6EA96}" destId="{E8804096-EA37-4BD1-9ADE-2E5CF5AD94D2}" srcOrd="3" destOrd="0" presId="urn:microsoft.com/office/officeart/2005/8/layout/orgChart1"/>
    <dgm:cxn modelId="{6564656F-1F1B-4C34-BDF0-E8FD8E9A0E41}" type="presParOf" srcId="{E8804096-EA37-4BD1-9ADE-2E5CF5AD94D2}" destId="{993BB14C-485A-4345-A6EE-C69CD0F58825}" srcOrd="0" destOrd="0" presId="urn:microsoft.com/office/officeart/2005/8/layout/orgChart1"/>
    <dgm:cxn modelId="{E49246C6-E3C6-4FE0-AE7C-3F26543521A2}" type="presParOf" srcId="{993BB14C-485A-4345-A6EE-C69CD0F58825}" destId="{299ED77B-0D12-42D3-9F1E-811C4077291C}" srcOrd="0" destOrd="0" presId="urn:microsoft.com/office/officeart/2005/8/layout/orgChart1"/>
    <dgm:cxn modelId="{4CF656AB-C40D-41DD-ABCF-12B10E02F58E}" type="presParOf" srcId="{993BB14C-485A-4345-A6EE-C69CD0F58825}" destId="{BCCA5D02-699D-488E-B197-1D485E59A23A}" srcOrd="1" destOrd="0" presId="urn:microsoft.com/office/officeart/2005/8/layout/orgChart1"/>
    <dgm:cxn modelId="{04FCA0A5-2803-4CDE-93FA-7CA9D15FD1FC}" type="presParOf" srcId="{E8804096-EA37-4BD1-9ADE-2E5CF5AD94D2}" destId="{5D74A39C-A2A3-4C05-A642-F0169C7703D2}" srcOrd="1" destOrd="0" presId="urn:microsoft.com/office/officeart/2005/8/layout/orgChart1"/>
    <dgm:cxn modelId="{31077B7B-9544-4CF0-A29D-05635DE73D0C}" type="presParOf" srcId="{E8804096-EA37-4BD1-9ADE-2E5CF5AD94D2}" destId="{9F5D1760-1614-4E42-8778-3C0A6EA4EB76}" srcOrd="2" destOrd="0" presId="urn:microsoft.com/office/officeart/2005/8/layout/orgChart1"/>
    <dgm:cxn modelId="{7872BEB8-67E6-4E24-8A6A-252786DFDF37}" type="presParOf" srcId="{1A9D88BB-6040-4CC5-ACAC-AC82FCE6EA96}" destId="{CCAAFE6C-A8CA-4D9A-8413-036D1252B614}" srcOrd="4" destOrd="0" presId="urn:microsoft.com/office/officeart/2005/8/layout/orgChart1"/>
    <dgm:cxn modelId="{9D93961B-E24E-4CA7-B61F-D6EA093572F9}" type="presParOf" srcId="{1A9D88BB-6040-4CC5-ACAC-AC82FCE6EA96}" destId="{713351E6-1B53-48A3-90F8-1865A4D85E45}" srcOrd="5" destOrd="0" presId="urn:microsoft.com/office/officeart/2005/8/layout/orgChart1"/>
    <dgm:cxn modelId="{3D76315E-C9CC-4563-B6A3-6401BFA8B918}" type="presParOf" srcId="{713351E6-1B53-48A3-90F8-1865A4D85E45}" destId="{147FC764-35C1-4720-8373-549A38D81C00}" srcOrd="0" destOrd="0" presId="urn:microsoft.com/office/officeart/2005/8/layout/orgChart1"/>
    <dgm:cxn modelId="{9ECB0C44-73EF-4B6F-A5B0-4140B01E7A6D}" type="presParOf" srcId="{147FC764-35C1-4720-8373-549A38D81C00}" destId="{4546B8FC-4D57-4AF2-8E2C-E66427CED0D0}" srcOrd="0" destOrd="0" presId="urn:microsoft.com/office/officeart/2005/8/layout/orgChart1"/>
    <dgm:cxn modelId="{9E6E4308-A87B-4A67-8E4C-CEBD23CB0AB3}" type="presParOf" srcId="{147FC764-35C1-4720-8373-549A38D81C00}" destId="{7BEDD0CD-4146-4D51-B589-7455D6F77D0D}" srcOrd="1" destOrd="0" presId="urn:microsoft.com/office/officeart/2005/8/layout/orgChart1"/>
    <dgm:cxn modelId="{7FAD2910-C4B6-4709-A4D0-15BF350FBAB2}" type="presParOf" srcId="{713351E6-1B53-48A3-90F8-1865A4D85E45}" destId="{88FCC8E2-C9D0-4CA3-A295-56B9E8022357}" srcOrd="1" destOrd="0" presId="urn:microsoft.com/office/officeart/2005/8/layout/orgChart1"/>
    <dgm:cxn modelId="{A06D3103-4152-4BC7-802B-C1D8B514FE77}" type="presParOf" srcId="{713351E6-1B53-48A3-90F8-1865A4D85E45}" destId="{E6F1E46D-506F-4120-8ABF-B6CF9A9A1F36}" srcOrd="2" destOrd="0" presId="urn:microsoft.com/office/officeart/2005/8/layout/orgChart1"/>
    <dgm:cxn modelId="{542A9DC0-3870-4FC1-B5BA-B0C854907ABC}" type="presParOf" srcId="{1A9D88BB-6040-4CC5-ACAC-AC82FCE6EA96}" destId="{C902B019-2211-492C-A75B-914F9E1F9494}" srcOrd="6" destOrd="0" presId="urn:microsoft.com/office/officeart/2005/8/layout/orgChart1"/>
    <dgm:cxn modelId="{8DE4EA07-2759-473D-9F98-C3D0F30A22A2}" type="presParOf" srcId="{1A9D88BB-6040-4CC5-ACAC-AC82FCE6EA96}" destId="{18B1BE74-914D-406F-8ABE-89C2FDB64B87}" srcOrd="7" destOrd="0" presId="urn:microsoft.com/office/officeart/2005/8/layout/orgChart1"/>
    <dgm:cxn modelId="{CE39A279-3964-477E-ADE6-3A56ACD4E7C6}" type="presParOf" srcId="{18B1BE74-914D-406F-8ABE-89C2FDB64B87}" destId="{E0233E20-0B3D-44E5-8A92-3FB09AAC5DE5}" srcOrd="0" destOrd="0" presId="urn:microsoft.com/office/officeart/2005/8/layout/orgChart1"/>
    <dgm:cxn modelId="{99C53AD1-DAF3-4FBE-8053-D2730616426B}" type="presParOf" srcId="{E0233E20-0B3D-44E5-8A92-3FB09AAC5DE5}" destId="{7E39F2C1-5DCB-47F4-8C92-C83BD54CBC11}" srcOrd="0" destOrd="0" presId="urn:microsoft.com/office/officeart/2005/8/layout/orgChart1"/>
    <dgm:cxn modelId="{9C1371E3-0CA9-4B6A-A20F-8D97C64A7C6A}" type="presParOf" srcId="{E0233E20-0B3D-44E5-8A92-3FB09AAC5DE5}" destId="{A484B6DB-F1FC-40B3-9029-7B43B792652E}" srcOrd="1" destOrd="0" presId="urn:microsoft.com/office/officeart/2005/8/layout/orgChart1"/>
    <dgm:cxn modelId="{31AD1D1E-3675-4CD4-88FF-5314EDBE56F7}" type="presParOf" srcId="{18B1BE74-914D-406F-8ABE-89C2FDB64B87}" destId="{FA797316-41C2-4ECD-88F1-2B6B20F83BF3}" srcOrd="1" destOrd="0" presId="urn:microsoft.com/office/officeart/2005/8/layout/orgChart1"/>
    <dgm:cxn modelId="{97CC73C0-0944-439A-95DF-311E92AC99C0}" type="presParOf" srcId="{18B1BE74-914D-406F-8ABE-89C2FDB64B87}" destId="{7B107A3A-5E57-49CD-B66D-CA652B85F1B4}" srcOrd="2" destOrd="0" presId="urn:microsoft.com/office/officeart/2005/8/layout/orgChart1"/>
    <dgm:cxn modelId="{FF7D70DD-10C2-4890-98A4-41037C6CD3B1}" type="presParOf" srcId="{8FC601EB-A41B-43FD-95E5-60DC4F8F88A5}" destId="{617CC0F0-FF5C-4AFF-9398-46588815423E}" srcOrd="6" destOrd="0" presId="urn:microsoft.com/office/officeart/2005/8/layout/orgChart1"/>
    <dgm:cxn modelId="{85B582E6-0C33-4DAB-BA4F-F594852DA97B}" type="presParOf" srcId="{8FC601EB-A41B-43FD-95E5-60DC4F8F88A5}" destId="{741F2F23-E88B-427F-A8E0-B27D00E541C3}" srcOrd="7" destOrd="0" presId="urn:microsoft.com/office/officeart/2005/8/layout/orgChart1"/>
    <dgm:cxn modelId="{0629514A-E206-4E99-841E-2415F3EB2A92}" type="presParOf" srcId="{741F2F23-E88B-427F-A8E0-B27D00E541C3}" destId="{9CE2E5E5-FCBB-4B19-9573-86FFB447F3F3}" srcOrd="0" destOrd="0" presId="urn:microsoft.com/office/officeart/2005/8/layout/orgChart1"/>
    <dgm:cxn modelId="{EE857662-53E5-406F-A13D-04FA0A378112}" type="presParOf" srcId="{9CE2E5E5-FCBB-4B19-9573-86FFB447F3F3}" destId="{B8FC7815-C642-4A23-A0AA-5725E22F618D}" srcOrd="0" destOrd="0" presId="urn:microsoft.com/office/officeart/2005/8/layout/orgChart1"/>
    <dgm:cxn modelId="{091C811D-5A77-4CED-B0E6-CC568262BC21}" type="presParOf" srcId="{9CE2E5E5-FCBB-4B19-9573-86FFB447F3F3}" destId="{0DBD020A-2CFA-4708-B123-CB9FD4AB4F15}" srcOrd="1" destOrd="0" presId="urn:microsoft.com/office/officeart/2005/8/layout/orgChart1"/>
    <dgm:cxn modelId="{A9246246-7ED6-4014-BC85-1826752BC7E1}" type="presParOf" srcId="{741F2F23-E88B-427F-A8E0-B27D00E541C3}" destId="{0E198FA2-04B0-4A48-87B8-324BDCBD22DC}" srcOrd="1" destOrd="0" presId="urn:microsoft.com/office/officeart/2005/8/layout/orgChart1"/>
    <dgm:cxn modelId="{7012721D-BF93-49F8-B5BA-F161E3DF9B28}" type="presParOf" srcId="{741F2F23-E88B-427F-A8E0-B27D00E541C3}" destId="{79D0B913-B502-4A32-AE09-619E3BF66044}" srcOrd="2" destOrd="0" presId="urn:microsoft.com/office/officeart/2005/8/layout/orgChart1"/>
    <dgm:cxn modelId="{A5DC4D6F-587E-48A6-A837-DF5837D42100}" type="presParOf" srcId="{79D0B913-B502-4A32-AE09-619E3BF66044}" destId="{CD215E9E-5538-461A-8CA8-0ACB228E8BAB}" srcOrd="0" destOrd="0" presId="urn:microsoft.com/office/officeart/2005/8/layout/orgChart1"/>
    <dgm:cxn modelId="{138D54FE-986F-4F88-9026-6AC8D0A1F64F}" type="presParOf" srcId="{79D0B913-B502-4A32-AE09-619E3BF66044}" destId="{A03B1956-3C59-48C1-BEB6-59A5B07F9A5C}" srcOrd="1" destOrd="0" presId="urn:microsoft.com/office/officeart/2005/8/layout/orgChart1"/>
    <dgm:cxn modelId="{4F873063-5654-4066-84CE-2ECE36A928E9}" type="presParOf" srcId="{A03B1956-3C59-48C1-BEB6-59A5B07F9A5C}" destId="{29E7245C-58DF-45A1-A5B1-2CA32EE9A51E}" srcOrd="0" destOrd="0" presId="urn:microsoft.com/office/officeart/2005/8/layout/orgChart1"/>
    <dgm:cxn modelId="{D1A22622-D879-40B1-AC42-AC40E36D5ABB}" type="presParOf" srcId="{29E7245C-58DF-45A1-A5B1-2CA32EE9A51E}" destId="{2CC9B3BA-AB2E-45C9-B717-9B08F6D26A0A}" srcOrd="0" destOrd="0" presId="urn:microsoft.com/office/officeart/2005/8/layout/orgChart1"/>
    <dgm:cxn modelId="{C9D135D0-D7E5-49C5-AF5D-618EEF415FFF}" type="presParOf" srcId="{29E7245C-58DF-45A1-A5B1-2CA32EE9A51E}" destId="{B1743F8C-903E-400B-AED0-4474D3F7F0AD}" srcOrd="1" destOrd="0" presId="urn:microsoft.com/office/officeart/2005/8/layout/orgChart1"/>
    <dgm:cxn modelId="{92971DD3-97E9-44B1-A363-BA28976B771D}" type="presParOf" srcId="{A03B1956-3C59-48C1-BEB6-59A5B07F9A5C}" destId="{15E874D3-F80A-42DE-B99F-CCF2DB5455D0}" srcOrd="1" destOrd="0" presId="urn:microsoft.com/office/officeart/2005/8/layout/orgChart1"/>
    <dgm:cxn modelId="{ABAF6E9C-0292-4BBC-B267-7A897E3534E1}" type="presParOf" srcId="{A03B1956-3C59-48C1-BEB6-59A5B07F9A5C}" destId="{62867524-C753-4925-82C5-19139FD1D12C}" srcOrd="2" destOrd="0" presId="urn:microsoft.com/office/officeart/2005/8/layout/orgChart1"/>
    <dgm:cxn modelId="{8B2231F6-C9A0-446D-9162-6D5B8D1CBFE7}" type="presParOf" srcId="{79D0B913-B502-4A32-AE09-619E3BF66044}" destId="{6CC212F3-B743-4DA7-A05F-45358C09C9EC}" srcOrd="2" destOrd="0" presId="urn:microsoft.com/office/officeart/2005/8/layout/orgChart1"/>
    <dgm:cxn modelId="{C18159CB-987A-4814-BAA4-DB69288F7344}" type="presParOf" srcId="{79D0B913-B502-4A32-AE09-619E3BF66044}" destId="{E19DFE64-31E9-4D34-B872-2CD64568FDC3}" srcOrd="3" destOrd="0" presId="urn:microsoft.com/office/officeart/2005/8/layout/orgChart1"/>
    <dgm:cxn modelId="{4953FA39-3A10-48A1-9DA3-51E02B5E49E2}" type="presParOf" srcId="{E19DFE64-31E9-4D34-B872-2CD64568FDC3}" destId="{99308EF7-1BC4-40BF-B5E0-E433D6B8A24B}" srcOrd="0" destOrd="0" presId="urn:microsoft.com/office/officeart/2005/8/layout/orgChart1"/>
    <dgm:cxn modelId="{C3B36BD4-FAE0-49C0-A1B8-B049BD8D97D3}" type="presParOf" srcId="{99308EF7-1BC4-40BF-B5E0-E433D6B8A24B}" destId="{589D77F1-3A9B-43EF-A652-A3CCB980FB00}" srcOrd="0" destOrd="0" presId="urn:microsoft.com/office/officeart/2005/8/layout/orgChart1"/>
    <dgm:cxn modelId="{DB973CDF-D46D-4A34-879D-770AAD18A4D2}" type="presParOf" srcId="{99308EF7-1BC4-40BF-B5E0-E433D6B8A24B}" destId="{D262BC2A-65E4-4B1C-A36C-E0B60183FAC5}" srcOrd="1" destOrd="0" presId="urn:microsoft.com/office/officeart/2005/8/layout/orgChart1"/>
    <dgm:cxn modelId="{42339539-8EFE-4F7A-B14A-39F36516A55D}" type="presParOf" srcId="{E19DFE64-31E9-4D34-B872-2CD64568FDC3}" destId="{9CDAF54E-2EEA-44C6-BAA3-7160120E73CD}" srcOrd="1" destOrd="0" presId="urn:microsoft.com/office/officeart/2005/8/layout/orgChart1"/>
    <dgm:cxn modelId="{36D950ED-80E7-4F55-9DCF-67F3197E90BF}" type="presParOf" srcId="{E19DFE64-31E9-4D34-B872-2CD64568FDC3}" destId="{5E04EEC4-5382-43C8-BF8C-EEF083D70C70}" srcOrd="2" destOrd="0" presId="urn:microsoft.com/office/officeart/2005/8/layout/orgChart1"/>
    <dgm:cxn modelId="{4B12AB50-76AF-454E-B094-9A23E617A36B}" type="presParOf" srcId="{79D0B913-B502-4A32-AE09-619E3BF66044}" destId="{5006826D-FD48-4689-A743-FC5AFDF10432}" srcOrd="4" destOrd="0" presId="urn:microsoft.com/office/officeart/2005/8/layout/orgChart1"/>
    <dgm:cxn modelId="{819FCE4C-4ED2-40AE-9187-5579F5F8BA01}" type="presParOf" srcId="{79D0B913-B502-4A32-AE09-619E3BF66044}" destId="{500B8564-1D8D-472E-90D6-EC190A176403}" srcOrd="5" destOrd="0" presId="urn:microsoft.com/office/officeart/2005/8/layout/orgChart1"/>
    <dgm:cxn modelId="{ABCF2002-821D-40BF-9922-15DF3D7478E2}" type="presParOf" srcId="{500B8564-1D8D-472E-90D6-EC190A176403}" destId="{10CD31F7-EC6C-412D-AAE3-37B3EA3482D6}" srcOrd="0" destOrd="0" presId="urn:microsoft.com/office/officeart/2005/8/layout/orgChart1"/>
    <dgm:cxn modelId="{E0FC8B56-7048-4160-BB48-5CB1A2988F42}" type="presParOf" srcId="{10CD31F7-EC6C-412D-AAE3-37B3EA3482D6}" destId="{E73217C1-8F69-482C-AE56-8C197B2938D5}" srcOrd="0" destOrd="0" presId="urn:microsoft.com/office/officeart/2005/8/layout/orgChart1"/>
    <dgm:cxn modelId="{5FE485E8-6468-4EA1-908D-A5BFB2AB5C6F}" type="presParOf" srcId="{10CD31F7-EC6C-412D-AAE3-37B3EA3482D6}" destId="{FF70FD76-1D65-4DED-BD06-FBB86F89B7C6}" srcOrd="1" destOrd="0" presId="urn:microsoft.com/office/officeart/2005/8/layout/orgChart1"/>
    <dgm:cxn modelId="{58260902-B07E-4FA6-9730-4C2A99164B3A}" type="presParOf" srcId="{500B8564-1D8D-472E-90D6-EC190A176403}" destId="{9BC5A2FD-9706-4A02-A704-37BF8C3153F2}" srcOrd="1" destOrd="0" presId="urn:microsoft.com/office/officeart/2005/8/layout/orgChart1"/>
    <dgm:cxn modelId="{D3093DDF-24F0-4F45-8A4A-6CA8BC603C3A}" type="presParOf" srcId="{500B8564-1D8D-472E-90D6-EC190A176403}" destId="{D40E94BE-559D-410A-BC5F-8C089FA9DEE8}" srcOrd="2" destOrd="0" presId="urn:microsoft.com/office/officeart/2005/8/layout/orgChart1"/>
    <dgm:cxn modelId="{999FD4A3-5E9B-460A-92DA-AB6201E64CB3}" type="presParOf" srcId="{0431D1A1-5372-4E08-85B0-7CC5391975F5}" destId="{EA9404CB-0C03-495E-A619-DDCDE3387131}" srcOrd="2" destOrd="0" presId="urn:microsoft.com/office/officeart/2005/8/layout/orgChart1"/>
    <dgm:cxn modelId="{DBFE3A5E-6323-4E9B-831E-DC8B4B46C9DA}" type="presParOf" srcId="{EA9404CB-0C03-495E-A619-DDCDE3387131}" destId="{BF184E15-B55E-4D87-AAA6-3211DDE5C926}" srcOrd="0" destOrd="0" presId="urn:microsoft.com/office/officeart/2005/8/layout/orgChart1"/>
    <dgm:cxn modelId="{C1C5BDBD-53F4-4B21-A657-647786F3EE66}" type="presParOf" srcId="{EA9404CB-0C03-495E-A619-DDCDE3387131}" destId="{BB1B4DE1-BB48-4D2A-8927-C5DEFC08FA10}" srcOrd="1" destOrd="0" presId="urn:microsoft.com/office/officeart/2005/8/layout/orgChart1"/>
    <dgm:cxn modelId="{F72F8469-0E73-4D58-9881-86321F19C204}" type="presParOf" srcId="{BB1B4DE1-BB48-4D2A-8927-C5DEFC08FA10}" destId="{C7153693-C38E-4D98-ABE6-415902134BE6}" srcOrd="0" destOrd="0" presId="urn:microsoft.com/office/officeart/2005/8/layout/orgChart1"/>
    <dgm:cxn modelId="{F00B644F-90D6-4CF5-B766-1644A1E8C088}" type="presParOf" srcId="{C7153693-C38E-4D98-ABE6-415902134BE6}" destId="{0EDDE3D4-C0C2-40EB-B96E-9BDF3D3AB8D0}" srcOrd="0" destOrd="0" presId="urn:microsoft.com/office/officeart/2005/8/layout/orgChart1"/>
    <dgm:cxn modelId="{0DE82CBE-E81B-4ADC-B226-2DF77DB9E5AA}" type="presParOf" srcId="{C7153693-C38E-4D98-ABE6-415902134BE6}" destId="{28E081E1-5C99-474C-930C-C2E5E648642C}" srcOrd="1" destOrd="0" presId="urn:microsoft.com/office/officeart/2005/8/layout/orgChart1"/>
    <dgm:cxn modelId="{85E69A63-B63E-4DC6-ACBB-19F72BA9E988}" type="presParOf" srcId="{BB1B4DE1-BB48-4D2A-8927-C5DEFC08FA10}" destId="{5F4FCE19-7589-4EA4-B2E9-B91B163918FC}" srcOrd="1" destOrd="0" presId="urn:microsoft.com/office/officeart/2005/8/layout/orgChart1"/>
    <dgm:cxn modelId="{6E7B1B3A-536F-49BA-A35E-3703F0AE78D4}" type="presParOf" srcId="{BB1B4DE1-BB48-4D2A-8927-C5DEFC08FA10}" destId="{69169A48-BEFA-4F75-B940-6B7AEE9931DB}" srcOrd="2" destOrd="0" presId="urn:microsoft.com/office/officeart/2005/8/layout/orgChart1"/>
    <dgm:cxn modelId="{B017D350-FBC9-496C-8DAD-FEE5B1384B81}" type="presParOf" srcId="{EA9404CB-0C03-495E-A619-DDCDE3387131}" destId="{3F81827B-272D-4C81-99DE-B0B0162FAA16}" srcOrd="2" destOrd="0" presId="urn:microsoft.com/office/officeart/2005/8/layout/orgChart1"/>
    <dgm:cxn modelId="{88B1ABA6-6214-4CB7-812D-555E700A6DBB}" type="presParOf" srcId="{EA9404CB-0C03-495E-A619-DDCDE3387131}" destId="{5EF47C25-5465-4D96-A2CE-6CC612CF5ABE}" srcOrd="3" destOrd="0" presId="urn:microsoft.com/office/officeart/2005/8/layout/orgChart1"/>
    <dgm:cxn modelId="{404BA3D1-C7BA-4F30-92D7-363F0DDEA7C4}" type="presParOf" srcId="{5EF47C25-5465-4D96-A2CE-6CC612CF5ABE}" destId="{C92FFDCD-389D-43E0-BCC0-B7395FAFF83A}" srcOrd="0" destOrd="0" presId="urn:microsoft.com/office/officeart/2005/8/layout/orgChart1"/>
    <dgm:cxn modelId="{8ED2D276-9D98-4FAC-943D-8BC7C1FB4DD0}" type="presParOf" srcId="{C92FFDCD-389D-43E0-BCC0-B7395FAFF83A}" destId="{94C43AB2-414D-4F81-A4CB-960E0581DF46}" srcOrd="0" destOrd="0" presId="urn:microsoft.com/office/officeart/2005/8/layout/orgChart1"/>
    <dgm:cxn modelId="{3CBDE6D4-B206-4D17-B787-F2A101005E33}" type="presParOf" srcId="{C92FFDCD-389D-43E0-BCC0-B7395FAFF83A}" destId="{3FE9D739-6D66-4417-9F13-0ABBA7A0A51A}" srcOrd="1" destOrd="0" presId="urn:microsoft.com/office/officeart/2005/8/layout/orgChart1"/>
    <dgm:cxn modelId="{2AFC175D-12EA-4FC6-AD2C-4A83DF61F844}" type="presParOf" srcId="{5EF47C25-5465-4D96-A2CE-6CC612CF5ABE}" destId="{CD1FBC40-8903-4614-BAE6-7274360007B0}" srcOrd="1" destOrd="0" presId="urn:microsoft.com/office/officeart/2005/8/layout/orgChart1"/>
    <dgm:cxn modelId="{543BB44D-2EFE-4FBC-9419-66BF9229CF03}" type="presParOf" srcId="{5EF47C25-5465-4D96-A2CE-6CC612CF5ABE}" destId="{1E89EB69-79FD-4A6D-B8F5-58D71982C5D6}" srcOrd="2" destOrd="0" presId="urn:microsoft.com/office/officeart/2005/8/layout/orgChart1"/>
  </dgm:cxnLst>
  <dgm:bg/>
  <dgm:whole>
    <a:ln w="15875">
      <a:solidFill>
        <a:schemeClr val="tx1"/>
      </a:solidFill>
    </a:ln>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F81827B-272D-4C81-99DE-B0B0162FAA16}">
      <dsp:nvSpPr>
        <dsp:cNvPr id="0" name=""/>
        <dsp:cNvSpPr/>
      </dsp:nvSpPr>
      <dsp:spPr>
        <a:xfrm>
          <a:off x="2926079" y="423935"/>
          <a:ext cx="91440" cy="388815"/>
        </a:xfrm>
        <a:custGeom>
          <a:avLst/>
          <a:gdLst/>
          <a:ahLst/>
          <a:cxnLst/>
          <a:rect l="0" t="0" r="0" b="0"/>
          <a:pathLst>
            <a:path>
              <a:moveTo>
                <a:pt x="45720" y="0"/>
              </a:moveTo>
              <a:lnTo>
                <a:pt x="45720" y="388815"/>
              </a:lnTo>
              <a:lnTo>
                <a:pt x="134471" y="388815"/>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F184E15-B55E-4D87-AAA6-3211DDE5C926}">
      <dsp:nvSpPr>
        <dsp:cNvPr id="0" name=""/>
        <dsp:cNvSpPr/>
      </dsp:nvSpPr>
      <dsp:spPr>
        <a:xfrm>
          <a:off x="2837328" y="423935"/>
          <a:ext cx="91440" cy="388815"/>
        </a:xfrm>
        <a:custGeom>
          <a:avLst/>
          <a:gdLst/>
          <a:ahLst/>
          <a:cxnLst/>
          <a:rect l="0" t="0" r="0" b="0"/>
          <a:pathLst>
            <a:path>
              <a:moveTo>
                <a:pt x="134471" y="0"/>
              </a:moveTo>
              <a:lnTo>
                <a:pt x="134471" y="388815"/>
              </a:lnTo>
              <a:lnTo>
                <a:pt x="45720" y="388815"/>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006826D-FD48-4689-A743-FC5AFDF10432}">
      <dsp:nvSpPr>
        <dsp:cNvPr id="0" name=""/>
        <dsp:cNvSpPr/>
      </dsp:nvSpPr>
      <dsp:spPr>
        <a:xfrm>
          <a:off x="3860082" y="4024703"/>
          <a:ext cx="91440" cy="988943"/>
        </a:xfrm>
        <a:custGeom>
          <a:avLst/>
          <a:gdLst/>
          <a:ahLst/>
          <a:cxnLst/>
          <a:rect l="0" t="0" r="0" b="0"/>
          <a:pathLst>
            <a:path>
              <a:moveTo>
                <a:pt x="134471" y="0"/>
              </a:moveTo>
              <a:lnTo>
                <a:pt x="134471" y="988943"/>
              </a:lnTo>
              <a:lnTo>
                <a:pt x="45720" y="988943"/>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CC212F3-B743-4DA7-A05F-45358C09C9EC}">
      <dsp:nvSpPr>
        <dsp:cNvPr id="0" name=""/>
        <dsp:cNvSpPr/>
      </dsp:nvSpPr>
      <dsp:spPr>
        <a:xfrm>
          <a:off x="3948833" y="4024703"/>
          <a:ext cx="91440" cy="388815"/>
        </a:xfrm>
        <a:custGeom>
          <a:avLst/>
          <a:gdLst/>
          <a:ahLst/>
          <a:cxnLst/>
          <a:rect l="0" t="0" r="0" b="0"/>
          <a:pathLst>
            <a:path>
              <a:moveTo>
                <a:pt x="45720" y="0"/>
              </a:moveTo>
              <a:lnTo>
                <a:pt x="45720" y="388815"/>
              </a:lnTo>
              <a:lnTo>
                <a:pt x="134471" y="388815"/>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D215E9E-5538-461A-8CA8-0ACB228E8BAB}">
      <dsp:nvSpPr>
        <dsp:cNvPr id="0" name=""/>
        <dsp:cNvSpPr/>
      </dsp:nvSpPr>
      <dsp:spPr>
        <a:xfrm>
          <a:off x="3860082" y="4024703"/>
          <a:ext cx="91440" cy="388815"/>
        </a:xfrm>
        <a:custGeom>
          <a:avLst/>
          <a:gdLst/>
          <a:ahLst/>
          <a:cxnLst/>
          <a:rect l="0" t="0" r="0" b="0"/>
          <a:pathLst>
            <a:path>
              <a:moveTo>
                <a:pt x="134471" y="0"/>
              </a:moveTo>
              <a:lnTo>
                <a:pt x="134471" y="388815"/>
              </a:lnTo>
              <a:lnTo>
                <a:pt x="45720" y="388815"/>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17CC0F0-FF5C-4AFF-9398-46588815423E}">
      <dsp:nvSpPr>
        <dsp:cNvPr id="0" name=""/>
        <dsp:cNvSpPr/>
      </dsp:nvSpPr>
      <dsp:spPr>
        <a:xfrm>
          <a:off x="2971799" y="1624191"/>
          <a:ext cx="600128" cy="2189199"/>
        </a:xfrm>
        <a:custGeom>
          <a:avLst/>
          <a:gdLst/>
          <a:ahLst/>
          <a:cxnLst/>
          <a:rect l="0" t="0" r="0" b="0"/>
          <a:pathLst>
            <a:path>
              <a:moveTo>
                <a:pt x="0" y="0"/>
              </a:moveTo>
              <a:lnTo>
                <a:pt x="0" y="2189199"/>
              </a:lnTo>
              <a:lnTo>
                <a:pt x="600128" y="2189199"/>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902B019-2211-492C-A75B-914F9E1F9494}">
      <dsp:nvSpPr>
        <dsp:cNvPr id="0" name=""/>
        <dsp:cNvSpPr/>
      </dsp:nvSpPr>
      <dsp:spPr>
        <a:xfrm>
          <a:off x="1903326" y="4024703"/>
          <a:ext cx="91440" cy="988943"/>
        </a:xfrm>
        <a:custGeom>
          <a:avLst/>
          <a:gdLst/>
          <a:ahLst/>
          <a:cxnLst/>
          <a:rect l="0" t="0" r="0" b="0"/>
          <a:pathLst>
            <a:path>
              <a:moveTo>
                <a:pt x="45720" y="0"/>
              </a:moveTo>
              <a:lnTo>
                <a:pt x="45720" y="988943"/>
              </a:lnTo>
              <a:lnTo>
                <a:pt x="134471" y="988943"/>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CAAFE6C-A8CA-4D9A-8413-036D1252B614}">
      <dsp:nvSpPr>
        <dsp:cNvPr id="0" name=""/>
        <dsp:cNvSpPr/>
      </dsp:nvSpPr>
      <dsp:spPr>
        <a:xfrm>
          <a:off x="1814575" y="4024703"/>
          <a:ext cx="91440" cy="988943"/>
        </a:xfrm>
        <a:custGeom>
          <a:avLst/>
          <a:gdLst/>
          <a:ahLst/>
          <a:cxnLst/>
          <a:rect l="0" t="0" r="0" b="0"/>
          <a:pathLst>
            <a:path>
              <a:moveTo>
                <a:pt x="134471" y="0"/>
              </a:moveTo>
              <a:lnTo>
                <a:pt x="134471" y="988943"/>
              </a:lnTo>
              <a:lnTo>
                <a:pt x="45720" y="988943"/>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CF0EB9C-2C69-43C9-A082-188FEB135ACC}">
      <dsp:nvSpPr>
        <dsp:cNvPr id="0" name=""/>
        <dsp:cNvSpPr/>
      </dsp:nvSpPr>
      <dsp:spPr>
        <a:xfrm>
          <a:off x="1903326" y="4024703"/>
          <a:ext cx="91440" cy="388815"/>
        </a:xfrm>
        <a:custGeom>
          <a:avLst/>
          <a:gdLst/>
          <a:ahLst/>
          <a:cxnLst/>
          <a:rect l="0" t="0" r="0" b="0"/>
          <a:pathLst>
            <a:path>
              <a:moveTo>
                <a:pt x="45720" y="0"/>
              </a:moveTo>
              <a:lnTo>
                <a:pt x="45720" y="388815"/>
              </a:lnTo>
              <a:lnTo>
                <a:pt x="134471" y="388815"/>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1C6C276-D133-4002-8134-52C79E3135AE}">
      <dsp:nvSpPr>
        <dsp:cNvPr id="0" name=""/>
        <dsp:cNvSpPr/>
      </dsp:nvSpPr>
      <dsp:spPr>
        <a:xfrm>
          <a:off x="1814575" y="4024703"/>
          <a:ext cx="91440" cy="388815"/>
        </a:xfrm>
        <a:custGeom>
          <a:avLst/>
          <a:gdLst/>
          <a:ahLst/>
          <a:cxnLst/>
          <a:rect l="0" t="0" r="0" b="0"/>
          <a:pathLst>
            <a:path>
              <a:moveTo>
                <a:pt x="134471" y="0"/>
              </a:moveTo>
              <a:lnTo>
                <a:pt x="134471" y="388815"/>
              </a:lnTo>
              <a:lnTo>
                <a:pt x="45720" y="388815"/>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11DCF14-BD2F-4A59-A881-4DA0810ABD77}">
      <dsp:nvSpPr>
        <dsp:cNvPr id="0" name=""/>
        <dsp:cNvSpPr/>
      </dsp:nvSpPr>
      <dsp:spPr>
        <a:xfrm>
          <a:off x="2371671" y="1624191"/>
          <a:ext cx="600128" cy="2189199"/>
        </a:xfrm>
        <a:custGeom>
          <a:avLst/>
          <a:gdLst/>
          <a:ahLst/>
          <a:cxnLst/>
          <a:rect l="0" t="0" r="0" b="0"/>
          <a:pathLst>
            <a:path>
              <a:moveTo>
                <a:pt x="600128" y="0"/>
              </a:moveTo>
              <a:lnTo>
                <a:pt x="600128" y="2189199"/>
              </a:lnTo>
              <a:lnTo>
                <a:pt x="0" y="2189199"/>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C4FC0E0-60B3-4FA1-B942-49954DFE5B7A}">
      <dsp:nvSpPr>
        <dsp:cNvPr id="0" name=""/>
        <dsp:cNvSpPr/>
      </dsp:nvSpPr>
      <dsp:spPr>
        <a:xfrm>
          <a:off x="3948833" y="2224319"/>
          <a:ext cx="91440" cy="388815"/>
        </a:xfrm>
        <a:custGeom>
          <a:avLst/>
          <a:gdLst/>
          <a:ahLst/>
          <a:cxnLst/>
          <a:rect l="0" t="0" r="0" b="0"/>
          <a:pathLst>
            <a:path>
              <a:moveTo>
                <a:pt x="45720" y="0"/>
              </a:moveTo>
              <a:lnTo>
                <a:pt x="45720" y="388815"/>
              </a:lnTo>
              <a:lnTo>
                <a:pt x="134471" y="388815"/>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2C76BFB-E3AA-4D67-A7F5-2508887474F3}">
      <dsp:nvSpPr>
        <dsp:cNvPr id="0" name=""/>
        <dsp:cNvSpPr/>
      </dsp:nvSpPr>
      <dsp:spPr>
        <a:xfrm>
          <a:off x="3860082" y="2224319"/>
          <a:ext cx="91440" cy="388815"/>
        </a:xfrm>
        <a:custGeom>
          <a:avLst/>
          <a:gdLst/>
          <a:ahLst/>
          <a:cxnLst/>
          <a:rect l="0" t="0" r="0" b="0"/>
          <a:pathLst>
            <a:path>
              <a:moveTo>
                <a:pt x="134471" y="0"/>
              </a:moveTo>
              <a:lnTo>
                <a:pt x="134471" y="388815"/>
              </a:lnTo>
              <a:lnTo>
                <a:pt x="45720" y="388815"/>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6986651-0670-444D-942F-AC8ACD53B64F}">
      <dsp:nvSpPr>
        <dsp:cNvPr id="0" name=""/>
        <dsp:cNvSpPr/>
      </dsp:nvSpPr>
      <dsp:spPr>
        <a:xfrm>
          <a:off x="2971799" y="1624191"/>
          <a:ext cx="600128" cy="388815"/>
        </a:xfrm>
        <a:custGeom>
          <a:avLst/>
          <a:gdLst/>
          <a:ahLst/>
          <a:cxnLst/>
          <a:rect l="0" t="0" r="0" b="0"/>
          <a:pathLst>
            <a:path>
              <a:moveTo>
                <a:pt x="0" y="0"/>
              </a:moveTo>
              <a:lnTo>
                <a:pt x="0" y="388815"/>
              </a:lnTo>
              <a:lnTo>
                <a:pt x="600128" y="388815"/>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1C5E49C-49C0-409E-A128-25E9B10E8769}">
      <dsp:nvSpPr>
        <dsp:cNvPr id="0" name=""/>
        <dsp:cNvSpPr/>
      </dsp:nvSpPr>
      <dsp:spPr>
        <a:xfrm>
          <a:off x="1903326" y="2224319"/>
          <a:ext cx="91440" cy="988943"/>
        </a:xfrm>
        <a:custGeom>
          <a:avLst/>
          <a:gdLst/>
          <a:ahLst/>
          <a:cxnLst/>
          <a:rect l="0" t="0" r="0" b="0"/>
          <a:pathLst>
            <a:path>
              <a:moveTo>
                <a:pt x="45720" y="0"/>
              </a:moveTo>
              <a:lnTo>
                <a:pt x="45720" y="988943"/>
              </a:lnTo>
              <a:lnTo>
                <a:pt x="134471" y="988943"/>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D8EFD64-DF22-4894-B9AD-C0729E68B0E8}">
      <dsp:nvSpPr>
        <dsp:cNvPr id="0" name=""/>
        <dsp:cNvSpPr/>
      </dsp:nvSpPr>
      <dsp:spPr>
        <a:xfrm>
          <a:off x="1814575" y="2224319"/>
          <a:ext cx="91440" cy="988943"/>
        </a:xfrm>
        <a:custGeom>
          <a:avLst/>
          <a:gdLst/>
          <a:ahLst/>
          <a:cxnLst/>
          <a:rect l="0" t="0" r="0" b="0"/>
          <a:pathLst>
            <a:path>
              <a:moveTo>
                <a:pt x="134471" y="0"/>
              </a:moveTo>
              <a:lnTo>
                <a:pt x="134471" y="988943"/>
              </a:lnTo>
              <a:lnTo>
                <a:pt x="45720" y="988943"/>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B537401-0897-4136-A935-260B4D49D2A5}">
      <dsp:nvSpPr>
        <dsp:cNvPr id="0" name=""/>
        <dsp:cNvSpPr/>
      </dsp:nvSpPr>
      <dsp:spPr>
        <a:xfrm>
          <a:off x="1903326" y="2224319"/>
          <a:ext cx="91440" cy="388815"/>
        </a:xfrm>
        <a:custGeom>
          <a:avLst/>
          <a:gdLst/>
          <a:ahLst/>
          <a:cxnLst/>
          <a:rect l="0" t="0" r="0" b="0"/>
          <a:pathLst>
            <a:path>
              <a:moveTo>
                <a:pt x="45720" y="0"/>
              </a:moveTo>
              <a:lnTo>
                <a:pt x="45720" y="388815"/>
              </a:lnTo>
              <a:lnTo>
                <a:pt x="134471" y="388815"/>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E2A7AC9-42FF-4E22-9AC2-6FB88CD4CCA9}">
      <dsp:nvSpPr>
        <dsp:cNvPr id="0" name=""/>
        <dsp:cNvSpPr/>
      </dsp:nvSpPr>
      <dsp:spPr>
        <a:xfrm>
          <a:off x="1814575" y="2224319"/>
          <a:ext cx="91440" cy="388815"/>
        </a:xfrm>
        <a:custGeom>
          <a:avLst/>
          <a:gdLst/>
          <a:ahLst/>
          <a:cxnLst/>
          <a:rect l="0" t="0" r="0" b="0"/>
          <a:pathLst>
            <a:path>
              <a:moveTo>
                <a:pt x="134471" y="0"/>
              </a:moveTo>
              <a:lnTo>
                <a:pt x="134471" y="388815"/>
              </a:lnTo>
              <a:lnTo>
                <a:pt x="45720" y="388815"/>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B536979-3C5C-4D79-839A-8B2C2E6E2889}">
      <dsp:nvSpPr>
        <dsp:cNvPr id="0" name=""/>
        <dsp:cNvSpPr/>
      </dsp:nvSpPr>
      <dsp:spPr>
        <a:xfrm>
          <a:off x="2371671" y="1624191"/>
          <a:ext cx="600128" cy="388815"/>
        </a:xfrm>
        <a:custGeom>
          <a:avLst/>
          <a:gdLst/>
          <a:ahLst/>
          <a:cxnLst/>
          <a:rect l="0" t="0" r="0" b="0"/>
          <a:pathLst>
            <a:path>
              <a:moveTo>
                <a:pt x="600128" y="0"/>
              </a:moveTo>
              <a:lnTo>
                <a:pt x="600128" y="388815"/>
              </a:lnTo>
              <a:lnTo>
                <a:pt x="0" y="388815"/>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B7D9B15-B466-49DB-B2DF-F7161BBFB8AF}">
      <dsp:nvSpPr>
        <dsp:cNvPr id="0" name=""/>
        <dsp:cNvSpPr/>
      </dsp:nvSpPr>
      <dsp:spPr>
        <a:xfrm>
          <a:off x="2926079" y="423935"/>
          <a:ext cx="91440" cy="777630"/>
        </a:xfrm>
        <a:custGeom>
          <a:avLst/>
          <a:gdLst/>
          <a:ahLst/>
          <a:cxnLst/>
          <a:rect l="0" t="0" r="0" b="0"/>
          <a:pathLst>
            <a:path>
              <a:moveTo>
                <a:pt x="45720" y="0"/>
              </a:moveTo>
              <a:lnTo>
                <a:pt x="45720" y="777630"/>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BBCAD37-72DA-4342-A68F-2CF76F1A56B5}">
      <dsp:nvSpPr>
        <dsp:cNvPr id="0" name=""/>
        <dsp:cNvSpPr/>
      </dsp:nvSpPr>
      <dsp:spPr>
        <a:xfrm>
          <a:off x="2549174" y="1309"/>
          <a:ext cx="845250" cy="422625"/>
        </a:xfrm>
        <a:prstGeom prst="rect">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5240" tIns="15240" rIns="15240" bIns="15240" numCol="1" spcCol="1270" anchor="ctr" anchorCtr="0">
          <a:noAutofit/>
        </a:bodyPr>
        <a:lstStyle/>
        <a:p>
          <a:pPr lvl="0" algn="ctr" defTabSz="1066800">
            <a:lnSpc>
              <a:spcPct val="90000"/>
            </a:lnSpc>
            <a:spcBef>
              <a:spcPct val="0"/>
            </a:spcBef>
            <a:spcAft>
              <a:spcPct val="35000"/>
            </a:spcAft>
          </a:pPr>
          <a:r>
            <a:rPr lang="en-GB" sz="2400" kern="1200">
              <a:latin typeface="Times New Roman" panose="02020603050405020304" pitchFamily="18" charset="0"/>
              <a:cs typeface="Times New Roman" panose="02020603050405020304" pitchFamily="18" charset="0"/>
            </a:rPr>
            <a:t>CEO</a:t>
          </a:r>
        </a:p>
      </dsp:txBody>
      <dsp:txXfrm>
        <a:off x="2549174" y="1309"/>
        <a:ext cx="845250" cy="422625"/>
      </dsp:txXfrm>
    </dsp:sp>
    <dsp:sp modelId="{02EDDD9D-133B-47F2-B5AC-A7E11470CC7F}">
      <dsp:nvSpPr>
        <dsp:cNvPr id="0" name=""/>
        <dsp:cNvSpPr/>
      </dsp:nvSpPr>
      <dsp:spPr>
        <a:xfrm>
          <a:off x="2549174" y="1201565"/>
          <a:ext cx="845250" cy="422625"/>
        </a:xfrm>
        <a:prstGeom prst="rect">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445" tIns="4445" rIns="4445" bIns="4445" numCol="1" spcCol="1270" anchor="ctr" anchorCtr="0">
          <a:noAutofit/>
        </a:bodyPr>
        <a:lstStyle/>
        <a:p>
          <a:pPr lvl="0" algn="ctr" defTabSz="311150">
            <a:lnSpc>
              <a:spcPct val="90000"/>
            </a:lnSpc>
            <a:spcBef>
              <a:spcPct val="0"/>
            </a:spcBef>
            <a:spcAft>
              <a:spcPct val="35000"/>
            </a:spcAft>
          </a:pPr>
          <a:r>
            <a:rPr lang="en-GB" sz="700" kern="1200">
              <a:latin typeface="Times New Roman" panose="02020603050405020304" pitchFamily="18" charset="0"/>
              <a:cs typeface="Times New Roman" panose="02020603050405020304" pitchFamily="18" charset="0"/>
            </a:rPr>
            <a:t>DIRECTOR</a:t>
          </a:r>
        </a:p>
      </dsp:txBody>
      <dsp:txXfrm>
        <a:off x="2549174" y="1201565"/>
        <a:ext cx="845250" cy="422625"/>
      </dsp:txXfrm>
    </dsp:sp>
    <dsp:sp modelId="{F238FC18-CD90-464A-B001-4BE7B40C5515}">
      <dsp:nvSpPr>
        <dsp:cNvPr id="0" name=""/>
        <dsp:cNvSpPr/>
      </dsp:nvSpPr>
      <dsp:spPr>
        <a:xfrm>
          <a:off x="1526421" y="1801693"/>
          <a:ext cx="845250" cy="422625"/>
        </a:xfrm>
        <a:prstGeom prst="rect">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GB" sz="800" kern="1200">
              <a:latin typeface="Times New Roman" panose="02020603050405020304" pitchFamily="18" charset="0"/>
              <a:cs typeface="Times New Roman" panose="02020603050405020304" pitchFamily="18" charset="0"/>
            </a:rPr>
            <a:t>Markting Department</a:t>
          </a:r>
        </a:p>
      </dsp:txBody>
      <dsp:txXfrm>
        <a:off x="1526421" y="1801693"/>
        <a:ext cx="845250" cy="422625"/>
      </dsp:txXfrm>
    </dsp:sp>
    <dsp:sp modelId="{2B175057-5B8B-4EB9-B3F8-6340ED4C3A4B}">
      <dsp:nvSpPr>
        <dsp:cNvPr id="0" name=""/>
        <dsp:cNvSpPr/>
      </dsp:nvSpPr>
      <dsp:spPr>
        <a:xfrm>
          <a:off x="1015044" y="2401821"/>
          <a:ext cx="845250" cy="422625"/>
        </a:xfrm>
        <a:prstGeom prst="rect">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GB" sz="800" kern="1200">
              <a:latin typeface="Times New Roman" panose="02020603050405020304" pitchFamily="18" charset="0"/>
              <a:cs typeface="Times New Roman" panose="02020603050405020304" pitchFamily="18" charset="0"/>
            </a:rPr>
            <a:t>Public Relations</a:t>
          </a:r>
        </a:p>
      </dsp:txBody>
      <dsp:txXfrm>
        <a:off x="1015044" y="2401821"/>
        <a:ext cx="845250" cy="422625"/>
      </dsp:txXfrm>
    </dsp:sp>
    <dsp:sp modelId="{3937C535-5F50-4463-9F94-B6EF0E3284EF}">
      <dsp:nvSpPr>
        <dsp:cNvPr id="0" name=""/>
        <dsp:cNvSpPr/>
      </dsp:nvSpPr>
      <dsp:spPr>
        <a:xfrm>
          <a:off x="2037797" y="2401821"/>
          <a:ext cx="845250" cy="422625"/>
        </a:xfrm>
        <a:prstGeom prst="rect">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GB" sz="800" kern="1200">
              <a:latin typeface="Times New Roman" panose="02020603050405020304" pitchFamily="18" charset="0"/>
              <a:cs typeface="Times New Roman" panose="02020603050405020304" pitchFamily="18" charset="0"/>
            </a:rPr>
            <a:t>Market Analyst</a:t>
          </a:r>
        </a:p>
      </dsp:txBody>
      <dsp:txXfrm>
        <a:off x="2037797" y="2401821"/>
        <a:ext cx="845250" cy="422625"/>
      </dsp:txXfrm>
    </dsp:sp>
    <dsp:sp modelId="{B5E8425D-5A56-464B-A462-5F4DE727E26E}">
      <dsp:nvSpPr>
        <dsp:cNvPr id="0" name=""/>
        <dsp:cNvSpPr/>
      </dsp:nvSpPr>
      <dsp:spPr>
        <a:xfrm>
          <a:off x="1015044" y="3001949"/>
          <a:ext cx="845250" cy="422625"/>
        </a:xfrm>
        <a:prstGeom prst="rect">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GB" sz="800" kern="1200">
              <a:latin typeface="Times New Roman" panose="02020603050405020304" pitchFamily="18" charset="0"/>
              <a:cs typeface="Times New Roman" panose="02020603050405020304" pitchFamily="18" charset="0"/>
            </a:rPr>
            <a:t>Brand Advertising</a:t>
          </a:r>
        </a:p>
      </dsp:txBody>
      <dsp:txXfrm>
        <a:off x="1015044" y="3001949"/>
        <a:ext cx="845250" cy="422625"/>
      </dsp:txXfrm>
    </dsp:sp>
    <dsp:sp modelId="{7EBFAAA3-A563-4320-9702-D163FDFD4B54}">
      <dsp:nvSpPr>
        <dsp:cNvPr id="0" name=""/>
        <dsp:cNvSpPr/>
      </dsp:nvSpPr>
      <dsp:spPr>
        <a:xfrm>
          <a:off x="2037797" y="3001949"/>
          <a:ext cx="845250" cy="422625"/>
        </a:xfrm>
        <a:prstGeom prst="rect">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GB" sz="800" kern="1200">
              <a:latin typeface="Times New Roman" panose="02020603050405020304" pitchFamily="18" charset="0"/>
              <a:cs typeface="Times New Roman" panose="02020603050405020304" pitchFamily="18" charset="0"/>
            </a:rPr>
            <a:t>Promotion</a:t>
          </a:r>
        </a:p>
      </dsp:txBody>
      <dsp:txXfrm>
        <a:off x="2037797" y="3001949"/>
        <a:ext cx="845250" cy="422625"/>
      </dsp:txXfrm>
    </dsp:sp>
    <dsp:sp modelId="{04B22075-05AE-49AD-A89D-9258F57FD483}">
      <dsp:nvSpPr>
        <dsp:cNvPr id="0" name=""/>
        <dsp:cNvSpPr/>
      </dsp:nvSpPr>
      <dsp:spPr>
        <a:xfrm>
          <a:off x="3571928" y="1801693"/>
          <a:ext cx="845250" cy="422625"/>
        </a:xfrm>
        <a:prstGeom prst="rect">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GB" sz="800" kern="1200">
              <a:latin typeface="Times New Roman" panose="02020603050405020304" pitchFamily="18" charset="0"/>
              <a:cs typeface="Times New Roman" panose="02020603050405020304" pitchFamily="18" charset="0"/>
            </a:rPr>
            <a:t>Customer Servcie</a:t>
          </a:r>
        </a:p>
      </dsp:txBody>
      <dsp:txXfrm>
        <a:off x="3571928" y="1801693"/>
        <a:ext cx="845250" cy="422625"/>
      </dsp:txXfrm>
    </dsp:sp>
    <dsp:sp modelId="{1E8F957B-4859-438F-803B-F3BC9F344A07}">
      <dsp:nvSpPr>
        <dsp:cNvPr id="0" name=""/>
        <dsp:cNvSpPr/>
      </dsp:nvSpPr>
      <dsp:spPr>
        <a:xfrm>
          <a:off x="3060551" y="2401821"/>
          <a:ext cx="845250" cy="422625"/>
        </a:xfrm>
        <a:prstGeom prst="rect">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GB" sz="800" kern="1200">
              <a:latin typeface="Times New Roman" panose="02020603050405020304" pitchFamily="18" charset="0"/>
              <a:cs typeface="Times New Roman" panose="02020603050405020304" pitchFamily="18" charset="0"/>
            </a:rPr>
            <a:t>Custom Management Department</a:t>
          </a:r>
        </a:p>
      </dsp:txBody>
      <dsp:txXfrm>
        <a:off x="3060551" y="2401821"/>
        <a:ext cx="845250" cy="422625"/>
      </dsp:txXfrm>
    </dsp:sp>
    <dsp:sp modelId="{545090A7-837E-4014-854E-864D7BD7F18A}">
      <dsp:nvSpPr>
        <dsp:cNvPr id="0" name=""/>
        <dsp:cNvSpPr/>
      </dsp:nvSpPr>
      <dsp:spPr>
        <a:xfrm>
          <a:off x="4083304" y="2401821"/>
          <a:ext cx="845250" cy="422625"/>
        </a:xfrm>
        <a:prstGeom prst="rect">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GB" sz="800" kern="1200">
              <a:latin typeface="Times New Roman" panose="02020603050405020304" pitchFamily="18" charset="0"/>
              <a:cs typeface="Times New Roman" panose="02020603050405020304" pitchFamily="18" charset="0"/>
            </a:rPr>
            <a:t>Information Department</a:t>
          </a:r>
        </a:p>
      </dsp:txBody>
      <dsp:txXfrm>
        <a:off x="4083304" y="2401821"/>
        <a:ext cx="845250" cy="422625"/>
      </dsp:txXfrm>
    </dsp:sp>
    <dsp:sp modelId="{7771BDB0-9F35-4225-8DB0-34BACA06ED50}">
      <dsp:nvSpPr>
        <dsp:cNvPr id="0" name=""/>
        <dsp:cNvSpPr/>
      </dsp:nvSpPr>
      <dsp:spPr>
        <a:xfrm>
          <a:off x="1526421" y="3602077"/>
          <a:ext cx="845250" cy="422625"/>
        </a:xfrm>
        <a:prstGeom prst="rect">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GB" sz="800" kern="1200">
              <a:latin typeface="Times New Roman" panose="02020603050405020304" pitchFamily="18" charset="0"/>
              <a:cs typeface="Times New Roman" panose="02020603050405020304" pitchFamily="18" charset="0"/>
            </a:rPr>
            <a:t>Production Department</a:t>
          </a:r>
        </a:p>
      </dsp:txBody>
      <dsp:txXfrm>
        <a:off x="1526421" y="3602077"/>
        <a:ext cx="845250" cy="422625"/>
      </dsp:txXfrm>
    </dsp:sp>
    <dsp:sp modelId="{901CF787-1AA3-4160-8EEC-B3F731344571}">
      <dsp:nvSpPr>
        <dsp:cNvPr id="0" name=""/>
        <dsp:cNvSpPr/>
      </dsp:nvSpPr>
      <dsp:spPr>
        <a:xfrm>
          <a:off x="1015044" y="4202205"/>
          <a:ext cx="845250" cy="422625"/>
        </a:xfrm>
        <a:prstGeom prst="rect">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GB" sz="800" kern="1200">
              <a:latin typeface="Times New Roman" panose="02020603050405020304" pitchFamily="18" charset="0"/>
              <a:cs typeface="Times New Roman" panose="02020603050405020304" pitchFamily="18" charset="0"/>
            </a:rPr>
            <a:t>Quality Assurance</a:t>
          </a:r>
        </a:p>
      </dsp:txBody>
      <dsp:txXfrm>
        <a:off x="1015044" y="4202205"/>
        <a:ext cx="845250" cy="422625"/>
      </dsp:txXfrm>
    </dsp:sp>
    <dsp:sp modelId="{299ED77B-0D12-42D3-9F1E-811C4077291C}">
      <dsp:nvSpPr>
        <dsp:cNvPr id="0" name=""/>
        <dsp:cNvSpPr/>
      </dsp:nvSpPr>
      <dsp:spPr>
        <a:xfrm>
          <a:off x="2037797" y="4202205"/>
          <a:ext cx="845250" cy="422625"/>
        </a:xfrm>
        <a:prstGeom prst="rect">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GB" sz="800" kern="1200">
              <a:latin typeface="Times New Roman" panose="02020603050405020304" pitchFamily="18" charset="0"/>
              <a:cs typeface="Times New Roman" panose="02020603050405020304" pitchFamily="18" charset="0"/>
            </a:rPr>
            <a:t>Purchasing</a:t>
          </a:r>
        </a:p>
      </dsp:txBody>
      <dsp:txXfrm>
        <a:off x="2037797" y="4202205"/>
        <a:ext cx="845250" cy="422625"/>
      </dsp:txXfrm>
    </dsp:sp>
    <dsp:sp modelId="{4546B8FC-4D57-4AF2-8E2C-E66427CED0D0}">
      <dsp:nvSpPr>
        <dsp:cNvPr id="0" name=""/>
        <dsp:cNvSpPr/>
      </dsp:nvSpPr>
      <dsp:spPr>
        <a:xfrm>
          <a:off x="1015044" y="4802333"/>
          <a:ext cx="845250" cy="422625"/>
        </a:xfrm>
        <a:prstGeom prst="rect">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GB" sz="800" kern="1200">
              <a:latin typeface="Times New Roman" panose="02020603050405020304" pitchFamily="18" charset="0"/>
              <a:cs typeface="Times New Roman" panose="02020603050405020304" pitchFamily="18" charset="0"/>
            </a:rPr>
            <a:t>Procurement</a:t>
          </a:r>
        </a:p>
      </dsp:txBody>
      <dsp:txXfrm>
        <a:off x="1015044" y="4802333"/>
        <a:ext cx="845250" cy="422625"/>
      </dsp:txXfrm>
    </dsp:sp>
    <dsp:sp modelId="{7E39F2C1-5DCB-47F4-8C92-C83BD54CBC11}">
      <dsp:nvSpPr>
        <dsp:cNvPr id="0" name=""/>
        <dsp:cNvSpPr/>
      </dsp:nvSpPr>
      <dsp:spPr>
        <a:xfrm>
          <a:off x="2037797" y="4802333"/>
          <a:ext cx="845250" cy="422625"/>
        </a:xfrm>
        <a:prstGeom prst="rect">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GB" sz="800" kern="1200">
              <a:latin typeface="Times New Roman" panose="02020603050405020304" pitchFamily="18" charset="0"/>
              <a:cs typeface="Times New Roman" panose="02020603050405020304" pitchFamily="18" charset="0"/>
            </a:rPr>
            <a:t>Maintenance</a:t>
          </a:r>
        </a:p>
      </dsp:txBody>
      <dsp:txXfrm>
        <a:off x="2037797" y="4802333"/>
        <a:ext cx="845250" cy="422625"/>
      </dsp:txXfrm>
    </dsp:sp>
    <dsp:sp modelId="{B8FC7815-C642-4A23-A0AA-5725E22F618D}">
      <dsp:nvSpPr>
        <dsp:cNvPr id="0" name=""/>
        <dsp:cNvSpPr/>
      </dsp:nvSpPr>
      <dsp:spPr>
        <a:xfrm>
          <a:off x="3571928" y="3602077"/>
          <a:ext cx="845250" cy="422625"/>
        </a:xfrm>
        <a:prstGeom prst="rect">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GB" sz="800" kern="1200">
              <a:latin typeface="Times New Roman" panose="02020603050405020304" pitchFamily="18" charset="0"/>
              <a:cs typeface="Times New Roman" panose="02020603050405020304" pitchFamily="18" charset="0"/>
            </a:rPr>
            <a:t>Human Resource Department</a:t>
          </a:r>
        </a:p>
      </dsp:txBody>
      <dsp:txXfrm>
        <a:off x="3571928" y="3602077"/>
        <a:ext cx="845250" cy="422625"/>
      </dsp:txXfrm>
    </dsp:sp>
    <dsp:sp modelId="{2CC9B3BA-AB2E-45C9-B717-9B08F6D26A0A}">
      <dsp:nvSpPr>
        <dsp:cNvPr id="0" name=""/>
        <dsp:cNvSpPr/>
      </dsp:nvSpPr>
      <dsp:spPr>
        <a:xfrm>
          <a:off x="3060551" y="4202205"/>
          <a:ext cx="845250" cy="422625"/>
        </a:xfrm>
        <a:prstGeom prst="rect">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GB" sz="800" kern="1200">
              <a:latin typeface="Times New Roman" panose="02020603050405020304" pitchFamily="18" charset="0"/>
              <a:cs typeface="Times New Roman" panose="02020603050405020304" pitchFamily="18" charset="0"/>
            </a:rPr>
            <a:t>Training</a:t>
          </a:r>
        </a:p>
      </dsp:txBody>
      <dsp:txXfrm>
        <a:off x="3060551" y="4202205"/>
        <a:ext cx="845250" cy="422625"/>
      </dsp:txXfrm>
    </dsp:sp>
    <dsp:sp modelId="{589D77F1-3A9B-43EF-A652-A3CCB980FB00}">
      <dsp:nvSpPr>
        <dsp:cNvPr id="0" name=""/>
        <dsp:cNvSpPr/>
      </dsp:nvSpPr>
      <dsp:spPr>
        <a:xfrm>
          <a:off x="4083304" y="4202205"/>
          <a:ext cx="845250" cy="422625"/>
        </a:xfrm>
        <a:prstGeom prst="rect">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GB" sz="800" kern="1200">
              <a:latin typeface="Times New Roman" panose="02020603050405020304" pitchFamily="18" charset="0"/>
              <a:cs typeface="Times New Roman" panose="02020603050405020304" pitchFamily="18" charset="0"/>
            </a:rPr>
            <a:t>Recruting Team</a:t>
          </a:r>
        </a:p>
      </dsp:txBody>
      <dsp:txXfrm>
        <a:off x="4083304" y="4202205"/>
        <a:ext cx="845250" cy="422625"/>
      </dsp:txXfrm>
    </dsp:sp>
    <dsp:sp modelId="{E73217C1-8F69-482C-AE56-8C197B2938D5}">
      <dsp:nvSpPr>
        <dsp:cNvPr id="0" name=""/>
        <dsp:cNvSpPr/>
      </dsp:nvSpPr>
      <dsp:spPr>
        <a:xfrm>
          <a:off x="3060551" y="4802333"/>
          <a:ext cx="845250" cy="422625"/>
        </a:xfrm>
        <a:prstGeom prst="rect">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GB" sz="800" kern="1200">
              <a:latin typeface="Times New Roman" panose="02020603050405020304" pitchFamily="18" charset="0"/>
              <a:cs typeface="Times New Roman" panose="02020603050405020304" pitchFamily="18" charset="0"/>
            </a:rPr>
            <a:t>Compensations and benefits</a:t>
          </a:r>
        </a:p>
      </dsp:txBody>
      <dsp:txXfrm>
        <a:off x="3060551" y="4802333"/>
        <a:ext cx="845250" cy="422625"/>
      </dsp:txXfrm>
    </dsp:sp>
    <dsp:sp modelId="{0EDDE3D4-C0C2-40EB-B96E-9BDF3D3AB8D0}">
      <dsp:nvSpPr>
        <dsp:cNvPr id="0" name=""/>
        <dsp:cNvSpPr/>
      </dsp:nvSpPr>
      <dsp:spPr>
        <a:xfrm>
          <a:off x="2037797" y="601437"/>
          <a:ext cx="845250" cy="422625"/>
        </a:xfrm>
        <a:prstGeom prst="rect">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445" tIns="4445" rIns="4445" bIns="4445" numCol="1" spcCol="1270" anchor="ctr" anchorCtr="0">
          <a:noAutofit/>
        </a:bodyPr>
        <a:lstStyle/>
        <a:p>
          <a:pPr lvl="0" algn="ctr" defTabSz="311150">
            <a:lnSpc>
              <a:spcPct val="90000"/>
            </a:lnSpc>
            <a:spcBef>
              <a:spcPct val="0"/>
            </a:spcBef>
            <a:spcAft>
              <a:spcPct val="35000"/>
            </a:spcAft>
          </a:pPr>
          <a:r>
            <a:rPr lang="en-GB" sz="700" kern="1200">
              <a:latin typeface="Times New Roman" panose="02020603050405020304" pitchFamily="18" charset="0"/>
              <a:cs typeface="Times New Roman" panose="02020603050405020304" pitchFamily="18" charset="0"/>
            </a:rPr>
            <a:t>STRATEGY COMMITTEE</a:t>
          </a:r>
        </a:p>
      </dsp:txBody>
      <dsp:txXfrm>
        <a:off x="2037797" y="601437"/>
        <a:ext cx="845250" cy="422625"/>
      </dsp:txXfrm>
    </dsp:sp>
    <dsp:sp modelId="{94C43AB2-414D-4F81-A4CB-960E0581DF46}">
      <dsp:nvSpPr>
        <dsp:cNvPr id="0" name=""/>
        <dsp:cNvSpPr/>
      </dsp:nvSpPr>
      <dsp:spPr>
        <a:xfrm>
          <a:off x="3060551" y="601437"/>
          <a:ext cx="845250" cy="422625"/>
        </a:xfrm>
        <a:prstGeom prst="rect">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445" tIns="4445" rIns="4445" bIns="4445" numCol="1" spcCol="1270" anchor="ctr" anchorCtr="0">
          <a:noAutofit/>
        </a:bodyPr>
        <a:lstStyle/>
        <a:p>
          <a:pPr lvl="0" algn="ctr" defTabSz="311150">
            <a:lnSpc>
              <a:spcPct val="90000"/>
            </a:lnSpc>
            <a:spcBef>
              <a:spcPct val="0"/>
            </a:spcBef>
            <a:spcAft>
              <a:spcPct val="35000"/>
            </a:spcAft>
          </a:pPr>
          <a:r>
            <a:rPr lang="en-GB" sz="700" kern="1200">
              <a:latin typeface="Times New Roman" panose="02020603050405020304" pitchFamily="18" charset="0"/>
              <a:cs typeface="Times New Roman" panose="02020603050405020304" pitchFamily="18" charset="0"/>
            </a:rPr>
            <a:t>LEGAL COMMITTEE</a:t>
          </a:r>
        </a:p>
      </dsp:txBody>
      <dsp:txXfrm>
        <a:off x="3060551" y="601437"/>
        <a:ext cx="845250" cy="422625"/>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A1F7B9-DD68-4C90-8005-0AC60BE059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37</Pages>
  <Words>6964</Words>
  <Characters>39701</Characters>
  <Application>Microsoft Office Word</Application>
  <DocSecurity>0</DocSecurity>
  <Lines>330</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46572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2019-08-16T21:35:00Z</dcterms:created>
  <dcterms:modified xsi:type="dcterms:W3CDTF">2019-09-13T10:21:00Z</dcterms:modified>
</cp:coreProperties>
</file>