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F252A6" w14:textId="77777777" w:rsidR="00650596" w:rsidRDefault="00650596"/>
    <w:p w14:paraId="0A9BD830" w14:textId="77777777" w:rsidR="007A3AF7" w:rsidRDefault="007A3AF7"/>
    <w:p w14:paraId="6F0DDA93" w14:textId="77777777" w:rsidR="007A3AF7" w:rsidRDefault="007A3AF7"/>
    <w:p w14:paraId="3AFC0997" w14:textId="30390036" w:rsidR="007A3AF7" w:rsidRDefault="007A3AF7" w:rsidP="007A3AF7">
      <w:pPr>
        <w:jc w:val="center"/>
        <w:rPr>
          <w:b/>
          <w:bCs/>
        </w:rPr>
      </w:pPr>
      <w:r w:rsidRPr="007A3AF7">
        <w:rPr>
          <w:b/>
          <w:bCs/>
        </w:rPr>
        <w:t>Debate discussion</w:t>
      </w:r>
    </w:p>
    <w:p w14:paraId="219010CC" w14:textId="77777777" w:rsidR="007A3AF7" w:rsidRDefault="007A3AF7" w:rsidP="007A3AF7">
      <w:pPr>
        <w:jc w:val="center"/>
        <w:rPr>
          <w:b/>
          <w:bCs/>
        </w:rPr>
      </w:pPr>
    </w:p>
    <w:p w14:paraId="248F1903" w14:textId="77777777" w:rsidR="007A3AF7" w:rsidRDefault="007A3AF7" w:rsidP="007A3AF7">
      <w:pPr>
        <w:jc w:val="center"/>
        <w:rPr>
          <w:b/>
          <w:bCs/>
          <w:sz w:val="44"/>
          <w:szCs w:val="44"/>
        </w:rPr>
      </w:pPr>
    </w:p>
    <w:p w14:paraId="658D8221" w14:textId="77777777" w:rsidR="007A3AF7" w:rsidRDefault="007A3AF7" w:rsidP="007A3AF7">
      <w:pPr>
        <w:jc w:val="center"/>
        <w:rPr>
          <w:b/>
          <w:bCs/>
          <w:sz w:val="44"/>
          <w:szCs w:val="44"/>
        </w:rPr>
      </w:pPr>
    </w:p>
    <w:p w14:paraId="10D715B0" w14:textId="20BF4A2E" w:rsidR="007A3AF7" w:rsidRPr="007A3AF7" w:rsidRDefault="007A3AF7" w:rsidP="007A3AF7">
      <w:pPr>
        <w:jc w:val="center"/>
        <w:rPr>
          <w:b/>
          <w:bCs/>
          <w:sz w:val="28"/>
          <w:szCs w:val="28"/>
        </w:rPr>
      </w:pPr>
      <w:r w:rsidRPr="007A3AF7">
        <w:rPr>
          <w:b/>
          <w:bCs/>
          <w:sz w:val="28"/>
          <w:szCs w:val="28"/>
        </w:rPr>
        <w:t>Mental disorders and psychopathology</w:t>
      </w:r>
    </w:p>
    <w:p w14:paraId="042FB0CE" w14:textId="77777777" w:rsidR="007A3AF7" w:rsidRDefault="007A3AF7" w:rsidP="007A3AF7">
      <w:pPr>
        <w:jc w:val="center"/>
        <w:rPr>
          <w:b/>
          <w:bCs/>
        </w:rPr>
      </w:pPr>
    </w:p>
    <w:p w14:paraId="426CAC8B" w14:textId="77777777" w:rsidR="007A3AF7" w:rsidRDefault="007A3AF7" w:rsidP="007A3AF7">
      <w:pPr>
        <w:jc w:val="center"/>
        <w:rPr>
          <w:b/>
          <w:bCs/>
        </w:rPr>
      </w:pPr>
    </w:p>
    <w:p w14:paraId="2EBA7A45" w14:textId="3C1DB51B" w:rsidR="007A3AF7" w:rsidRPr="007A3AF7" w:rsidRDefault="007A3AF7" w:rsidP="007A3AF7">
      <w:pPr>
        <w:jc w:val="center"/>
        <w:rPr>
          <w:b/>
          <w:bCs/>
          <w:sz w:val="44"/>
          <w:szCs w:val="44"/>
        </w:rPr>
      </w:pPr>
      <w:r w:rsidRPr="007A3AF7">
        <w:rPr>
          <w:b/>
          <w:bCs/>
          <w:sz w:val="44"/>
          <w:szCs w:val="44"/>
        </w:rPr>
        <w:t>OBSESSIVE COMPULSIVE DISORDER (OCD)</w:t>
      </w:r>
    </w:p>
    <w:p w14:paraId="054252AD" w14:textId="77777777" w:rsidR="007A3AF7" w:rsidRDefault="007A3AF7" w:rsidP="007A3AF7">
      <w:pPr>
        <w:jc w:val="center"/>
        <w:rPr>
          <w:b/>
          <w:bCs/>
        </w:rPr>
      </w:pPr>
    </w:p>
    <w:p w14:paraId="7880CF34" w14:textId="77777777" w:rsidR="007A3AF7" w:rsidRDefault="007A3AF7" w:rsidP="007A3AF7">
      <w:pPr>
        <w:jc w:val="center"/>
        <w:rPr>
          <w:b/>
          <w:bCs/>
        </w:rPr>
      </w:pPr>
    </w:p>
    <w:p w14:paraId="2B7F9574" w14:textId="77777777" w:rsidR="007A3AF7" w:rsidRDefault="007A3AF7" w:rsidP="007A3AF7">
      <w:pPr>
        <w:jc w:val="center"/>
        <w:rPr>
          <w:b/>
          <w:bCs/>
        </w:rPr>
      </w:pPr>
    </w:p>
    <w:p w14:paraId="747ECD78" w14:textId="77777777" w:rsidR="007A3AF7" w:rsidRDefault="007A3AF7" w:rsidP="007A3AF7">
      <w:pPr>
        <w:jc w:val="center"/>
        <w:rPr>
          <w:b/>
          <w:bCs/>
        </w:rPr>
      </w:pPr>
    </w:p>
    <w:p w14:paraId="4816C4F9" w14:textId="77777777" w:rsidR="007A3AF7" w:rsidRDefault="007A3AF7" w:rsidP="007A3AF7">
      <w:pPr>
        <w:jc w:val="center"/>
        <w:rPr>
          <w:b/>
          <w:bCs/>
        </w:rPr>
      </w:pPr>
    </w:p>
    <w:p w14:paraId="11979877" w14:textId="77777777" w:rsidR="007A3AF7" w:rsidRDefault="007A3AF7" w:rsidP="007A3AF7">
      <w:pPr>
        <w:jc w:val="center"/>
        <w:rPr>
          <w:b/>
          <w:bCs/>
        </w:rPr>
      </w:pPr>
    </w:p>
    <w:p w14:paraId="76F02530" w14:textId="77777777" w:rsidR="007A3AF7" w:rsidRDefault="007A3AF7" w:rsidP="007A3AF7">
      <w:pPr>
        <w:jc w:val="center"/>
        <w:rPr>
          <w:b/>
          <w:bCs/>
        </w:rPr>
      </w:pPr>
    </w:p>
    <w:p w14:paraId="1271D7A8" w14:textId="01074904" w:rsidR="007A3AF7" w:rsidRDefault="007A3AF7" w:rsidP="007A3AF7">
      <w:pPr>
        <w:jc w:val="center"/>
        <w:rPr>
          <w:b/>
          <w:bCs/>
        </w:rPr>
      </w:pPr>
      <w:r>
        <w:rPr>
          <w:b/>
          <w:bCs/>
        </w:rPr>
        <w:t xml:space="preserve">Name: Athari </w:t>
      </w:r>
      <w:proofErr w:type="spellStart"/>
      <w:r>
        <w:rPr>
          <w:b/>
          <w:bCs/>
        </w:rPr>
        <w:t>mejbel</w:t>
      </w:r>
      <w:proofErr w:type="spellEnd"/>
      <w:r>
        <w:rPr>
          <w:b/>
          <w:bCs/>
        </w:rPr>
        <w:t xml:space="preserve"> </w:t>
      </w:r>
    </w:p>
    <w:p w14:paraId="3899CB32" w14:textId="5F36B3CC" w:rsidR="007A3AF7" w:rsidRDefault="007A3AF7" w:rsidP="007A3AF7">
      <w:pPr>
        <w:jc w:val="center"/>
        <w:rPr>
          <w:b/>
          <w:bCs/>
        </w:rPr>
      </w:pPr>
      <w:r>
        <w:rPr>
          <w:b/>
          <w:bCs/>
        </w:rPr>
        <w:t>Student number: 2118582</w:t>
      </w:r>
    </w:p>
    <w:p w14:paraId="0F6EA330" w14:textId="119745C2" w:rsidR="007A3AF7" w:rsidRDefault="007A3AF7" w:rsidP="007A3AF7">
      <w:pPr>
        <w:jc w:val="center"/>
        <w:rPr>
          <w:b/>
          <w:bCs/>
        </w:rPr>
      </w:pPr>
      <w:r>
        <w:rPr>
          <w:b/>
          <w:bCs/>
        </w:rPr>
        <w:t>Lecturer: Alice Clayton</w:t>
      </w:r>
    </w:p>
    <w:p w14:paraId="28461E4D" w14:textId="410343D3" w:rsidR="007A3AF7" w:rsidRDefault="007A3AF7" w:rsidP="007A3AF7">
      <w:pPr>
        <w:jc w:val="center"/>
        <w:rPr>
          <w:b/>
          <w:bCs/>
        </w:rPr>
      </w:pPr>
      <w:r>
        <w:rPr>
          <w:b/>
          <w:bCs/>
        </w:rPr>
        <w:t>Module code: BMHP6006</w:t>
      </w:r>
    </w:p>
    <w:p w14:paraId="03ED3428" w14:textId="2C598C38" w:rsidR="007A3AF7" w:rsidRDefault="007A3AF7" w:rsidP="007A3AF7">
      <w:pPr>
        <w:jc w:val="center"/>
        <w:rPr>
          <w:b/>
          <w:bCs/>
        </w:rPr>
      </w:pPr>
      <w:r>
        <w:rPr>
          <w:b/>
          <w:bCs/>
        </w:rPr>
        <w:t>Module: Mental disorders and psychopathology</w:t>
      </w:r>
    </w:p>
    <w:p w14:paraId="055CC29A" w14:textId="77777777" w:rsidR="00834F09" w:rsidRDefault="00834F09" w:rsidP="007A3AF7">
      <w:pPr>
        <w:jc w:val="center"/>
        <w:rPr>
          <w:b/>
          <w:bCs/>
        </w:rPr>
      </w:pPr>
    </w:p>
    <w:p w14:paraId="32EBBDFB" w14:textId="77777777" w:rsidR="00834F09" w:rsidRDefault="00834F09" w:rsidP="007A3AF7">
      <w:pPr>
        <w:jc w:val="center"/>
        <w:rPr>
          <w:b/>
          <w:bCs/>
        </w:rPr>
      </w:pPr>
    </w:p>
    <w:p w14:paraId="008B306D" w14:textId="77777777" w:rsidR="00834F09" w:rsidRDefault="00834F09" w:rsidP="007A3AF7">
      <w:pPr>
        <w:jc w:val="center"/>
        <w:rPr>
          <w:b/>
          <w:bCs/>
        </w:rPr>
      </w:pPr>
    </w:p>
    <w:p w14:paraId="45F50531" w14:textId="77777777" w:rsidR="00834F09" w:rsidRDefault="00834F09" w:rsidP="007A3AF7">
      <w:pPr>
        <w:jc w:val="center"/>
        <w:rPr>
          <w:b/>
          <w:bCs/>
        </w:rPr>
      </w:pPr>
    </w:p>
    <w:p w14:paraId="7FFB066A" w14:textId="77777777" w:rsidR="00834F09" w:rsidRDefault="00834F09" w:rsidP="007A3AF7">
      <w:pPr>
        <w:jc w:val="center"/>
        <w:rPr>
          <w:b/>
          <w:bCs/>
        </w:rPr>
      </w:pPr>
    </w:p>
    <w:p w14:paraId="09CE8FD0" w14:textId="77777777" w:rsidR="00834F09" w:rsidRDefault="00834F09" w:rsidP="007A3AF7">
      <w:pPr>
        <w:jc w:val="center"/>
        <w:rPr>
          <w:b/>
          <w:bCs/>
        </w:rPr>
      </w:pPr>
    </w:p>
    <w:p w14:paraId="61F06EC2" w14:textId="77777777" w:rsidR="00834F09" w:rsidRDefault="00834F09" w:rsidP="007A3AF7">
      <w:pPr>
        <w:jc w:val="center"/>
        <w:rPr>
          <w:b/>
          <w:bCs/>
        </w:rPr>
      </w:pPr>
    </w:p>
    <w:p w14:paraId="2E9C8977" w14:textId="77777777" w:rsidR="00834F09" w:rsidRDefault="00834F09" w:rsidP="007A3AF7">
      <w:pPr>
        <w:jc w:val="center"/>
        <w:rPr>
          <w:b/>
          <w:bCs/>
        </w:rPr>
      </w:pPr>
    </w:p>
    <w:p w14:paraId="62AC1A2F" w14:textId="77777777" w:rsidR="00834F09" w:rsidRDefault="00834F09" w:rsidP="007A3AF7">
      <w:pPr>
        <w:jc w:val="center"/>
        <w:rPr>
          <w:b/>
          <w:bCs/>
        </w:rPr>
      </w:pPr>
    </w:p>
    <w:p w14:paraId="58DE03C4" w14:textId="77777777" w:rsidR="00834F09" w:rsidRDefault="00834F09" w:rsidP="007A3AF7">
      <w:pPr>
        <w:jc w:val="center"/>
        <w:rPr>
          <w:b/>
          <w:bCs/>
        </w:rPr>
      </w:pPr>
    </w:p>
    <w:p w14:paraId="2BA72D8C" w14:textId="77777777" w:rsidR="00834F09" w:rsidRPr="00B023D2" w:rsidRDefault="00834F09" w:rsidP="00B023D2">
      <w:pPr>
        <w:rPr>
          <w:rFonts w:ascii="Calibri" w:hAnsi="Calibri" w:cs="Calibri"/>
        </w:rPr>
      </w:pPr>
    </w:p>
    <w:p w14:paraId="3D4EACC6" w14:textId="77777777" w:rsidR="00834F09" w:rsidRPr="00B023D2" w:rsidRDefault="00834F09" w:rsidP="00B023D2">
      <w:pPr>
        <w:rPr>
          <w:rFonts w:ascii="Calibri" w:hAnsi="Calibri" w:cs="Calibri"/>
        </w:rPr>
      </w:pPr>
    </w:p>
    <w:p w14:paraId="104C46B1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r w:rsidRPr="00B023D2">
        <w:rPr>
          <w:rFonts w:ascii="Calibri" w:hAnsi="Calibri" w:cs="Calibri"/>
          <w:color w:val="0D0D0D"/>
        </w:rPr>
        <w:t>American Psychiatric Association. (2013). Diagnostic and statistical manual of mental disorders (5th ed.). Arlington, VA: American Psychiatric Publishing.</w:t>
      </w:r>
    </w:p>
    <w:p w14:paraId="5940C153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r w:rsidRPr="00B023D2">
        <w:rPr>
          <w:rFonts w:ascii="Calibri" w:hAnsi="Calibri" w:cs="Calibri"/>
          <w:color w:val="0D0D0D"/>
        </w:rPr>
        <w:t>Abramowitz, J. S., Taylor, S., &amp; McKay, D. (Eds.). (2009). Obsessive-compulsive disorder: Subtypes and spectrum conditions. Academic Press.</w:t>
      </w:r>
    </w:p>
    <w:p w14:paraId="244582DE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r w:rsidRPr="00B023D2">
        <w:rPr>
          <w:rFonts w:ascii="Calibri" w:hAnsi="Calibri" w:cs="Calibri"/>
          <w:color w:val="0D0D0D"/>
        </w:rPr>
        <w:t>Ruscio, A. M., Stein, D. J., Chiu, W. T., &amp; Kessler, R. C. (2010). The epidemiology of obsessive-compulsive disorder in the National Comorbidity Survey Replication. Molecular psychiatry, 15(1), 53–63. https://doi.org/10.1038/mp.2008.94</w:t>
      </w:r>
    </w:p>
    <w:p w14:paraId="19BA3FD7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r w:rsidRPr="00B023D2">
        <w:rPr>
          <w:rFonts w:ascii="Calibri" w:hAnsi="Calibri" w:cs="Calibri"/>
          <w:color w:val="0D0D0D"/>
        </w:rPr>
        <w:t>McKay, D., Abramowitz, J. S., &amp; Storch, E. A. (Eds.). (2010). Cognitive-</w:t>
      </w:r>
      <w:proofErr w:type="spellStart"/>
      <w:r w:rsidRPr="00B023D2">
        <w:rPr>
          <w:rFonts w:ascii="Calibri" w:hAnsi="Calibri" w:cs="Calibri"/>
          <w:color w:val="0D0D0D"/>
        </w:rPr>
        <w:t>behavioral</w:t>
      </w:r>
      <w:proofErr w:type="spellEnd"/>
      <w:r w:rsidRPr="00B023D2">
        <w:rPr>
          <w:rFonts w:ascii="Calibri" w:hAnsi="Calibri" w:cs="Calibri"/>
          <w:color w:val="0D0D0D"/>
        </w:rPr>
        <w:t xml:space="preserve"> therapy for refractory cases: Turning failure into success. American Psychological Association.</w:t>
      </w:r>
    </w:p>
    <w:p w14:paraId="192FCFA2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r w:rsidRPr="00B023D2">
        <w:rPr>
          <w:rFonts w:ascii="Calibri" w:hAnsi="Calibri" w:cs="Calibri"/>
          <w:color w:val="0D0D0D"/>
        </w:rPr>
        <w:t>Abramowitz, J. S. (2006). Understanding and treating obsessive-compulsive disorder: A cognitive-</w:t>
      </w:r>
      <w:proofErr w:type="spellStart"/>
      <w:r w:rsidRPr="00B023D2">
        <w:rPr>
          <w:rFonts w:ascii="Calibri" w:hAnsi="Calibri" w:cs="Calibri"/>
          <w:color w:val="0D0D0D"/>
        </w:rPr>
        <w:t>behavioral</w:t>
      </w:r>
      <w:proofErr w:type="spellEnd"/>
      <w:r w:rsidRPr="00B023D2">
        <w:rPr>
          <w:rFonts w:ascii="Calibri" w:hAnsi="Calibri" w:cs="Calibri"/>
          <w:color w:val="0D0D0D"/>
        </w:rPr>
        <w:t xml:space="preserve"> approach. Routledge.</w:t>
      </w:r>
    </w:p>
    <w:p w14:paraId="5A3D39FD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r w:rsidRPr="00B023D2">
        <w:rPr>
          <w:rFonts w:ascii="Calibri" w:hAnsi="Calibri" w:cs="Calibri"/>
          <w:color w:val="0D0D0D"/>
        </w:rPr>
        <w:t>Goodman, W. K., Price, L. H., Rasmussen, S. A., Mazure, C., Fleischmann, R. L., Hill, C. L., Heninger, G. R., &amp; Charney, D. S. (1989). The Yale-Brown Obsessive Compulsive Scale. II. Validity. Archives of General Psychiatry, 46(11), 1012–1016. https://doi.org/10.1001/archpsyc.1989.01810110054008</w:t>
      </w:r>
    </w:p>
    <w:p w14:paraId="79E68B54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r w:rsidRPr="00B023D2">
        <w:rPr>
          <w:rFonts w:ascii="Calibri" w:hAnsi="Calibri" w:cs="Calibri"/>
          <w:color w:val="0D0D0D"/>
        </w:rPr>
        <w:t>Williams, M. T., &amp; Farris, S. G. (2011). Psychological treatments for obsessive-compulsive disorder. Journal of Rational-Emotive &amp; Cognitive-</w:t>
      </w:r>
      <w:proofErr w:type="spellStart"/>
      <w:r w:rsidRPr="00B023D2">
        <w:rPr>
          <w:rFonts w:ascii="Calibri" w:hAnsi="Calibri" w:cs="Calibri"/>
          <w:color w:val="0D0D0D"/>
        </w:rPr>
        <w:t>Behavior</w:t>
      </w:r>
      <w:proofErr w:type="spellEnd"/>
      <w:r w:rsidRPr="00B023D2">
        <w:rPr>
          <w:rFonts w:ascii="Calibri" w:hAnsi="Calibri" w:cs="Calibri"/>
          <w:color w:val="0D0D0D"/>
        </w:rPr>
        <w:t xml:space="preserve"> Therapy, 29(2), 91–103. https://doi.org/10.1007/s10942-010-0124-y</w:t>
      </w:r>
    </w:p>
    <w:p w14:paraId="1C7C0F5A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r w:rsidRPr="00B023D2">
        <w:rPr>
          <w:rFonts w:ascii="Calibri" w:hAnsi="Calibri" w:cs="Calibri"/>
          <w:color w:val="0D0D0D"/>
        </w:rPr>
        <w:t>Wilhelm, S., &amp; Steketee, G. (2006). Cognitive therapy for obsessive-compulsive disorder: A guide for professionals. Routledge.</w:t>
      </w:r>
    </w:p>
    <w:p w14:paraId="5E65B0A8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r w:rsidRPr="00B023D2">
        <w:rPr>
          <w:rFonts w:ascii="Calibri" w:hAnsi="Calibri" w:cs="Calibri"/>
          <w:color w:val="0D0D0D"/>
        </w:rPr>
        <w:t>Storch, E. A., Abramowitz, J. S., &amp; Goodman, W. K. (2008). Where does obsessive-compulsive disorder belong in DSM-V? Depression and Anxiety, 25(4), 336–347. https://doi.org/10.1002/da.20505</w:t>
      </w:r>
    </w:p>
    <w:p w14:paraId="7E370960" w14:textId="77777777" w:rsidR="00B023D2" w:rsidRPr="00B023D2" w:rsidRDefault="00B023D2" w:rsidP="00B023D2">
      <w:pPr>
        <w:rPr>
          <w:rFonts w:ascii="Calibri" w:hAnsi="Calibri" w:cs="Calibri"/>
          <w:color w:val="0D0D0D"/>
        </w:rPr>
      </w:pPr>
      <w:proofErr w:type="spellStart"/>
      <w:r w:rsidRPr="00B023D2">
        <w:rPr>
          <w:rFonts w:ascii="Calibri" w:hAnsi="Calibri" w:cs="Calibri"/>
          <w:color w:val="0D0D0D"/>
        </w:rPr>
        <w:t>Mataix</w:t>
      </w:r>
      <w:proofErr w:type="spellEnd"/>
      <w:r w:rsidRPr="00B023D2">
        <w:rPr>
          <w:rFonts w:ascii="Calibri" w:hAnsi="Calibri" w:cs="Calibri"/>
          <w:color w:val="0D0D0D"/>
        </w:rPr>
        <w:t>-Cols, D., Rosario-Campos, M. C., &amp; Leckman, J. F. (2005). A multidimensional model of obsessive-compulsive disorder. American Journal of Psychiatry, 162(2), 228–238. https://doi.org/10.1176/appi.ajp.162.2.228</w:t>
      </w:r>
    </w:p>
    <w:p w14:paraId="559FEE4A" w14:textId="77777777" w:rsidR="00834F09" w:rsidRPr="007A3AF7" w:rsidRDefault="00834F09" w:rsidP="007A3AF7">
      <w:pPr>
        <w:jc w:val="center"/>
        <w:rPr>
          <w:b/>
          <w:bCs/>
        </w:rPr>
      </w:pPr>
    </w:p>
    <w:sectPr w:rsidR="00834F09" w:rsidRPr="007A3A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F0318"/>
    <w:multiLevelType w:val="multilevel"/>
    <w:tmpl w:val="D49883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462863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3AF7"/>
    <w:rsid w:val="004637F4"/>
    <w:rsid w:val="00650596"/>
    <w:rsid w:val="00732040"/>
    <w:rsid w:val="007A3AF7"/>
    <w:rsid w:val="00834F09"/>
    <w:rsid w:val="00B023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B684D"/>
  <w15:chartTrackingRefBased/>
  <w15:docId w15:val="{EF52D3C3-847A-411C-B113-39DB7F357E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3A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3A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3A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3A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3A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3A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3A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3A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3A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3A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3A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3A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3A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3A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3A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3A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3A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3A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3A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3A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3A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3A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3A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3A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3A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3A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3A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3A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3AF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B023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34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319</Words>
  <Characters>1819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thematters10@outlook.com</dc:creator>
  <cp:keywords/>
  <dc:description/>
  <cp:lastModifiedBy>thematters10@outlook.com</cp:lastModifiedBy>
  <cp:revision>1</cp:revision>
  <dcterms:created xsi:type="dcterms:W3CDTF">2024-02-26T11:59:00Z</dcterms:created>
  <dcterms:modified xsi:type="dcterms:W3CDTF">2024-02-26T12:22:00Z</dcterms:modified>
</cp:coreProperties>
</file>